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319A" w:rsidRPr="005C6F69" w:rsidRDefault="00D9319A">
      <w:pPr>
        <w:pStyle w:val="big-header"/>
        <w:ind w:left="0" w:right="1134"/>
        <w:rPr>
          <w:rFonts w:cs="FrankRuehl" w:hint="cs"/>
          <w:sz w:val="32"/>
          <w:rtl/>
        </w:rPr>
      </w:pPr>
      <w:r w:rsidRPr="005C6F69">
        <w:rPr>
          <w:rFonts w:cs="FrankRuehl"/>
          <w:sz w:val="32"/>
          <w:rtl/>
        </w:rPr>
        <w:t>חוק היטלי סחר</w:t>
      </w:r>
      <w:r w:rsidR="00B43AD5" w:rsidRPr="005C6F69">
        <w:rPr>
          <w:rFonts w:cs="FrankRuehl" w:hint="cs"/>
          <w:sz w:val="32"/>
          <w:rtl/>
        </w:rPr>
        <w:t xml:space="preserve"> ואמצעי הגנה</w:t>
      </w:r>
      <w:r w:rsidRPr="005C6F69">
        <w:rPr>
          <w:rFonts w:cs="FrankRuehl"/>
          <w:sz w:val="32"/>
          <w:rtl/>
        </w:rPr>
        <w:t>, תשנ"א</w:t>
      </w:r>
      <w:r w:rsidRPr="005C6F69">
        <w:rPr>
          <w:rFonts w:cs="FrankRuehl" w:hint="cs"/>
          <w:sz w:val="32"/>
          <w:rtl/>
        </w:rPr>
        <w:t>-</w:t>
      </w:r>
      <w:r w:rsidRPr="005C6F69">
        <w:rPr>
          <w:rFonts w:cs="FrankRuehl"/>
          <w:sz w:val="32"/>
          <w:rtl/>
        </w:rPr>
        <w:t>1991</w:t>
      </w:r>
    </w:p>
    <w:p w:rsidR="00BD380D" w:rsidRDefault="00BD380D" w:rsidP="00BD380D">
      <w:pPr>
        <w:spacing w:line="320" w:lineRule="auto"/>
        <w:jc w:val="left"/>
        <w:rPr>
          <w:rFonts w:hint="cs"/>
          <w:rtl/>
        </w:rPr>
      </w:pPr>
    </w:p>
    <w:p w:rsidR="00D579A9" w:rsidRDefault="00D579A9" w:rsidP="00BD380D">
      <w:pPr>
        <w:spacing w:line="320" w:lineRule="auto"/>
        <w:jc w:val="left"/>
        <w:rPr>
          <w:rFonts w:hint="cs"/>
          <w:rtl/>
        </w:rPr>
      </w:pPr>
    </w:p>
    <w:p w:rsidR="00BD380D" w:rsidRDefault="00BD380D" w:rsidP="00BD380D">
      <w:pPr>
        <w:spacing w:line="320" w:lineRule="auto"/>
        <w:jc w:val="left"/>
        <w:rPr>
          <w:rFonts w:cs="FrankRuehl"/>
          <w:szCs w:val="26"/>
          <w:rtl/>
        </w:rPr>
      </w:pPr>
      <w:r w:rsidRPr="00BD380D">
        <w:rPr>
          <w:rFonts w:cs="Miriam"/>
          <w:szCs w:val="22"/>
          <w:rtl/>
        </w:rPr>
        <w:t>משפט פרטי וכלכלה</w:t>
      </w:r>
      <w:r w:rsidRPr="00BD380D">
        <w:rPr>
          <w:rFonts w:cs="FrankRuehl"/>
          <w:szCs w:val="26"/>
          <w:rtl/>
        </w:rPr>
        <w:t xml:space="preserve"> – מסחר  – סחר – היטלי סחר</w:t>
      </w:r>
    </w:p>
    <w:p w:rsidR="00BD380D" w:rsidRPr="00BD380D" w:rsidRDefault="00BD380D" w:rsidP="00BD380D">
      <w:pPr>
        <w:spacing w:line="320" w:lineRule="auto"/>
        <w:jc w:val="left"/>
        <w:rPr>
          <w:rFonts w:cs="Miriam"/>
          <w:szCs w:val="22"/>
          <w:rtl/>
        </w:rPr>
      </w:pPr>
      <w:r w:rsidRPr="00BD380D">
        <w:rPr>
          <w:rFonts w:cs="Miriam"/>
          <w:szCs w:val="22"/>
          <w:rtl/>
        </w:rPr>
        <w:t>מסים</w:t>
      </w:r>
      <w:r w:rsidRPr="00BD380D">
        <w:rPr>
          <w:rFonts w:cs="FrankRuehl"/>
          <w:szCs w:val="26"/>
          <w:rtl/>
        </w:rPr>
        <w:t xml:space="preserve"> – היטלים – היטל סחר</w:t>
      </w:r>
    </w:p>
    <w:p w:rsidR="00D9319A" w:rsidRPr="005C6F69" w:rsidRDefault="00D9319A">
      <w:pPr>
        <w:pStyle w:val="big-header"/>
        <w:ind w:left="0" w:right="1134"/>
        <w:rPr>
          <w:rFonts w:cs="FrankRuehl"/>
          <w:sz w:val="32"/>
          <w:rtl/>
        </w:rPr>
      </w:pPr>
      <w:r w:rsidRPr="005C6F69">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p>
        </w:tc>
        <w:tc>
          <w:tcPr>
            <w:tcW w:w="5669" w:type="dxa"/>
          </w:tcPr>
          <w:p w:rsidR="006606D1" w:rsidRPr="006606D1" w:rsidRDefault="006606D1" w:rsidP="006606D1">
            <w:pPr>
              <w:spacing w:line="240" w:lineRule="auto"/>
              <w:jc w:val="left"/>
              <w:rPr>
                <w:rFonts w:cs="Frankruhel"/>
                <w:sz w:val="24"/>
                <w:rtl/>
              </w:rPr>
            </w:pPr>
            <w:r>
              <w:rPr>
                <w:sz w:val="24"/>
                <w:rtl/>
              </w:rPr>
              <w:t>פרק א': פרשנות</w:t>
            </w:r>
          </w:p>
        </w:tc>
        <w:tc>
          <w:tcPr>
            <w:tcW w:w="567" w:type="dxa"/>
          </w:tcPr>
          <w:p w:rsidR="006606D1" w:rsidRPr="006606D1" w:rsidRDefault="006606D1" w:rsidP="006606D1">
            <w:pPr>
              <w:spacing w:line="240" w:lineRule="auto"/>
              <w:jc w:val="left"/>
              <w:rPr>
                <w:rStyle w:val="Hyperlink"/>
                <w:rtl/>
              </w:rPr>
            </w:pPr>
            <w:hyperlink w:anchor="med0" w:tooltip="פרק א: פרשנות"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1 </w:t>
            </w:r>
          </w:p>
        </w:tc>
        <w:tc>
          <w:tcPr>
            <w:tcW w:w="5669" w:type="dxa"/>
          </w:tcPr>
          <w:p w:rsidR="006606D1" w:rsidRPr="006606D1" w:rsidRDefault="006606D1" w:rsidP="006606D1">
            <w:pPr>
              <w:spacing w:line="240" w:lineRule="auto"/>
              <w:jc w:val="left"/>
              <w:rPr>
                <w:rFonts w:cs="Frankruhel"/>
                <w:sz w:val="24"/>
                <w:rtl/>
              </w:rPr>
            </w:pPr>
            <w:r>
              <w:rPr>
                <w:sz w:val="24"/>
                <w:rtl/>
              </w:rPr>
              <w:t>הגדרות</w:t>
            </w:r>
          </w:p>
        </w:tc>
        <w:tc>
          <w:tcPr>
            <w:tcW w:w="567" w:type="dxa"/>
          </w:tcPr>
          <w:p w:rsidR="006606D1" w:rsidRPr="006606D1" w:rsidRDefault="006606D1" w:rsidP="006606D1">
            <w:pPr>
              <w:spacing w:line="240" w:lineRule="auto"/>
              <w:jc w:val="left"/>
              <w:rPr>
                <w:rStyle w:val="Hyperlink"/>
                <w:rtl/>
              </w:rPr>
            </w:pPr>
            <w:hyperlink w:anchor="Seif1" w:tooltip="הגדרות"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p>
        </w:tc>
        <w:tc>
          <w:tcPr>
            <w:tcW w:w="5669" w:type="dxa"/>
          </w:tcPr>
          <w:p w:rsidR="006606D1" w:rsidRPr="006606D1" w:rsidRDefault="006606D1" w:rsidP="006606D1">
            <w:pPr>
              <w:spacing w:line="240" w:lineRule="auto"/>
              <w:jc w:val="left"/>
              <w:rPr>
                <w:rFonts w:cs="Frankruhel"/>
                <w:sz w:val="24"/>
                <w:rtl/>
              </w:rPr>
            </w:pPr>
            <w:r>
              <w:rPr>
                <w:sz w:val="24"/>
                <w:rtl/>
              </w:rPr>
              <w:t>פרק ב': היטל בטחה</w:t>
            </w:r>
          </w:p>
        </w:tc>
        <w:tc>
          <w:tcPr>
            <w:tcW w:w="567" w:type="dxa"/>
          </w:tcPr>
          <w:p w:rsidR="006606D1" w:rsidRPr="006606D1" w:rsidRDefault="006606D1" w:rsidP="006606D1">
            <w:pPr>
              <w:spacing w:line="240" w:lineRule="auto"/>
              <w:jc w:val="left"/>
              <w:rPr>
                <w:rStyle w:val="Hyperlink"/>
                <w:rtl/>
              </w:rPr>
            </w:pPr>
            <w:hyperlink w:anchor="med1" w:tooltip="פרק ב: היטל בטחה"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2 </w:t>
            </w:r>
          </w:p>
        </w:tc>
        <w:tc>
          <w:tcPr>
            <w:tcW w:w="5669" w:type="dxa"/>
          </w:tcPr>
          <w:p w:rsidR="006606D1" w:rsidRPr="006606D1" w:rsidRDefault="006606D1" w:rsidP="006606D1">
            <w:pPr>
              <w:spacing w:line="240" w:lineRule="auto"/>
              <w:jc w:val="left"/>
              <w:rPr>
                <w:rFonts w:cs="Frankruhel"/>
                <w:sz w:val="24"/>
                <w:rtl/>
              </w:rPr>
            </w:pPr>
            <w:r>
              <w:rPr>
                <w:sz w:val="24"/>
                <w:rtl/>
              </w:rPr>
              <w:t>היטל בטחה</w:t>
            </w:r>
          </w:p>
        </w:tc>
        <w:tc>
          <w:tcPr>
            <w:tcW w:w="567" w:type="dxa"/>
          </w:tcPr>
          <w:p w:rsidR="006606D1" w:rsidRPr="006606D1" w:rsidRDefault="006606D1" w:rsidP="006606D1">
            <w:pPr>
              <w:spacing w:line="240" w:lineRule="auto"/>
              <w:jc w:val="left"/>
              <w:rPr>
                <w:rStyle w:val="Hyperlink"/>
                <w:rtl/>
              </w:rPr>
            </w:pPr>
            <w:hyperlink w:anchor="Seif2" w:tooltip="היטל בטחה"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 </w:t>
            </w:r>
          </w:p>
        </w:tc>
        <w:tc>
          <w:tcPr>
            <w:tcW w:w="5669" w:type="dxa"/>
          </w:tcPr>
          <w:p w:rsidR="006606D1" w:rsidRPr="006606D1" w:rsidRDefault="006606D1" w:rsidP="006606D1">
            <w:pPr>
              <w:spacing w:line="240" w:lineRule="auto"/>
              <w:jc w:val="left"/>
              <w:rPr>
                <w:rFonts w:cs="Frankruhel"/>
                <w:sz w:val="24"/>
                <w:rtl/>
              </w:rPr>
            </w:pPr>
            <w:r>
              <w:rPr>
                <w:sz w:val="24"/>
                <w:rtl/>
              </w:rPr>
              <w:t>החייב בהיטל</w:t>
            </w:r>
          </w:p>
        </w:tc>
        <w:tc>
          <w:tcPr>
            <w:tcW w:w="567" w:type="dxa"/>
          </w:tcPr>
          <w:p w:rsidR="006606D1" w:rsidRPr="006606D1" w:rsidRDefault="006606D1" w:rsidP="006606D1">
            <w:pPr>
              <w:spacing w:line="240" w:lineRule="auto"/>
              <w:jc w:val="left"/>
              <w:rPr>
                <w:rStyle w:val="Hyperlink"/>
                <w:rtl/>
              </w:rPr>
            </w:pPr>
            <w:hyperlink w:anchor="Seif3" w:tooltip="החייב בהיטל"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p>
        </w:tc>
        <w:tc>
          <w:tcPr>
            <w:tcW w:w="5669" w:type="dxa"/>
          </w:tcPr>
          <w:p w:rsidR="006606D1" w:rsidRPr="006606D1" w:rsidRDefault="006606D1" w:rsidP="006606D1">
            <w:pPr>
              <w:spacing w:line="240" w:lineRule="auto"/>
              <w:jc w:val="left"/>
              <w:rPr>
                <w:rFonts w:cs="Frankruhel"/>
                <w:sz w:val="24"/>
                <w:rtl/>
              </w:rPr>
            </w:pPr>
            <w:r>
              <w:rPr>
                <w:sz w:val="24"/>
                <w:rtl/>
              </w:rPr>
              <w:t>פרק ב'1: היטל יבוא</w:t>
            </w:r>
          </w:p>
        </w:tc>
        <w:tc>
          <w:tcPr>
            <w:tcW w:w="567" w:type="dxa"/>
          </w:tcPr>
          <w:p w:rsidR="006606D1" w:rsidRPr="006606D1" w:rsidRDefault="006606D1" w:rsidP="006606D1">
            <w:pPr>
              <w:spacing w:line="240" w:lineRule="auto"/>
              <w:jc w:val="left"/>
              <w:rPr>
                <w:rStyle w:val="Hyperlink"/>
                <w:rtl/>
              </w:rPr>
            </w:pPr>
            <w:hyperlink w:anchor="med2" w:tooltip="פרק ב1: היטל יבוא"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3א </w:t>
            </w:r>
          </w:p>
        </w:tc>
        <w:tc>
          <w:tcPr>
            <w:tcW w:w="5669" w:type="dxa"/>
          </w:tcPr>
          <w:p w:rsidR="006606D1" w:rsidRPr="006606D1" w:rsidRDefault="006606D1" w:rsidP="006606D1">
            <w:pPr>
              <w:spacing w:line="240" w:lineRule="auto"/>
              <w:jc w:val="left"/>
              <w:rPr>
                <w:rFonts w:cs="Frankruhel"/>
                <w:sz w:val="24"/>
                <w:rtl/>
              </w:rPr>
            </w:pPr>
            <w:r>
              <w:rPr>
                <w:sz w:val="24"/>
                <w:rtl/>
              </w:rPr>
              <w:t>היטל יבוא</w:t>
            </w:r>
          </w:p>
        </w:tc>
        <w:tc>
          <w:tcPr>
            <w:tcW w:w="567" w:type="dxa"/>
          </w:tcPr>
          <w:p w:rsidR="006606D1" w:rsidRPr="006606D1" w:rsidRDefault="006606D1" w:rsidP="006606D1">
            <w:pPr>
              <w:spacing w:line="240" w:lineRule="auto"/>
              <w:jc w:val="left"/>
              <w:rPr>
                <w:rStyle w:val="Hyperlink"/>
                <w:rtl/>
              </w:rPr>
            </w:pPr>
            <w:hyperlink w:anchor="Seif4" w:tooltip="היטל יבוא"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p>
        </w:tc>
        <w:tc>
          <w:tcPr>
            <w:tcW w:w="5669" w:type="dxa"/>
          </w:tcPr>
          <w:p w:rsidR="006606D1" w:rsidRPr="006606D1" w:rsidRDefault="006606D1" w:rsidP="006606D1">
            <w:pPr>
              <w:spacing w:line="240" w:lineRule="auto"/>
              <w:jc w:val="left"/>
              <w:rPr>
                <w:rFonts w:cs="Frankruhel"/>
                <w:sz w:val="24"/>
                <w:rtl/>
              </w:rPr>
            </w:pPr>
            <w:r>
              <w:rPr>
                <w:sz w:val="24"/>
                <w:rtl/>
              </w:rPr>
              <w:t>פרק ב'2: אמצעי הגנה</w:t>
            </w:r>
          </w:p>
        </w:tc>
        <w:tc>
          <w:tcPr>
            <w:tcW w:w="567" w:type="dxa"/>
          </w:tcPr>
          <w:p w:rsidR="006606D1" w:rsidRPr="006606D1" w:rsidRDefault="006606D1" w:rsidP="006606D1">
            <w:pPr>
              <w:spacing w:line="240" w:lineRule="auto"/>
              <w:jc w:val="left"/>
              <w:rPr>
                <w:rStyle w:val="Hyperlink"/>
                <w:rtl/>
              </w:rPr>
            </w:pPr>
            <w:hyperlink w:anchor="med3" w:tooltip="פרק ב2: אמצעי הגנה"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p>
        </w:tc>
        <w:tc>
          <w:tcPr>
            <w:tcW w:w="5669" w:type="dxa"/>
          </w:tcPr>
          <w:p w:rsidR="006606D1" w:rsidRPr="006606D1" w:rsidRDefault="006606D1" w:rsidP="006606D1">
            <w:pPr>
              <w:spacing w:line="240" w:lineRule="auto"/>
              <w:jc w:val="left"/>
              <w:rPr>
                <w:rFonts w:cs="Frankruhel"/>
                <w:sz w:val="24"/>
                <w:rtl/>
              </w:rPr>
            </w:pPr>
            <w:r>
              <w:rPr>
                <w:sz w:val="24"/>
                <w:rtl/>
              </w:rPr>
              <w:t>סימן א': הגדרות</w:t>
            </w:r>
          </w:p>
        </w:tc>
        <w:tc>
          <w:tcPr>
            <w:tcW w:w="567" w:type="dxa"/>
          </w:tcPr>
          <w:p w:rsidR="006606D1" w:rsidRPr="006606D1" w:rsidRDefault="006606D1" w:rsidP="006606D1">
            <w:pPr>
              <w:spacing w:line="240" w:lineRule="auto"/>
              <w:jc w:val="left"/>
              <w:rPr>
                <w:rStyle w:val="Hyperlink"/>
                <w:rtl/>
              </w:rPr>
            </w:pPr>
            <w:hyperlink w:anchor="hed20" w:tooltip="סימן א: הגדרות"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3ב </w:t>
            </w:r>
          </w:p>
        </w:tc>
        <w:tc>
          <w:tcPr>
            <w:tcW w:w="5669" w:type="dxa"/>
          </w:tcPr>
          <w:p w:rsidR="006606D1" w:rsidRPr="006606D1" w:rsidRDefault="006606D1" w:rsidP="006606D1">
            <w:pPr>
              <w:spacing w:line="240" w:lineRule="auto"/>
              <w:jc w:val="left"/>
              <w:rPr>
                <w:rFonts w:cs="Frankruhel"/>
                <w:sz w:val="24"/>
                <w:rtl/>
              </w:rPr>
            </w:pPr>
            <w:r>
              <w:rPr>
                <w:sz w:val="24"/>
                <w:rtl/>
              </w:rPr>
              <w:t>הגדרות</w:t>
            </w:r>
          </w:p>
        </w:tc>
        <w:tc>
          <w:tcPr>
            <w:tcW w:w="567" w:type="dxa"/>
          </w:tcPr>
          <w:p w:rsidR="006606D1" w:rsidRPr="006606D1" w:rsidRDefault="006606D1" w:rsidP="006606D1">
            <w:pPr>
              <w:spacing w:line="240" w:lineRule="auto"/>
              <w:jc w:val="left"/>
              <w:rPr>
                <w:rStyle w:val="Hyperlink"/>
                <w:rtl/>
              </w:rPr>
            </w:pPr>
            <w:hyperlink w:anchor="Seif94" w:tooltip="הגדרות"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p>
        </w:tc>
        <w:tc>
          <w:tcPr>
            <w:tcW w:w="5669" w:type="dxa"/>
          </w:tcPr>
          <w:p w:rsidR="006606D1" w:rsidRPr="006606D1" w:rsidRDefault="006606D1" w:rsidP="006606D1">
            <w:pPr>
              <w:spacing w:line="240" w:lineRule="auto"/>
              <w:jc w:val="left"/>
              <w:rPr>
                <w:rFonts w:cs="Frankruhel"/>
                <w:sz w:val="24"/>
                <w:rtl/>
              </w:rPr>
            </w:pPr>
            <w:r>
              <w:rPr>
                <w:sz w:val="24"/>
                <w:rtl/>
              </w:rPr>
              <w:t>סימן ב': הליכי בירור</w:t>
            </w:r>
          </w:p>
        </w:tc>
        <w:tc>
          <w:tcPr>
            <w:tcW w:w="567" w:type="dxa"/>
          </w:tcPr>
          <w:p w:rsidR="006606D1" w:rsidRPr="006606D1" w:rsidRDefault="006606D1" w:rsidP="006606D1">
            <w:pPr>
              <w:spacing w:line="240" w:lineRule="auto"/>
              <w:jc w:val="left"/>
              <w:rPr>
                <w:rStyle w:val="Hyperlink"/>
                <w:rtl/>
              </w:rPr>
            </w:pPr>
            <w:hyperlink w:anchor="hed21" w:tooltip="סימן ב: הליכי בירור"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3ג </w:t>
            </w:r>
          </w:p>
        </w:tc>
        <w:tc>
          <w:tcPr>
            <w:tcW w:w="5669" w:type="dxa"/>
          </w:tcPr>
          <w:p w:rsidR="006606D1" w:rsidRPr="006606D1" w:rsidRDefault="006606D1" w:rsidP="006606D1">
            <w:pPr>
              <w:spacing w:line="240" w:lineRule="auto"/>
              <w:jc w:val="left"/>
              <w:rPr>
                <w:rFonts w:cs="Frankruhel"/>
                <w:sz w:val="24"/>
                <w:rtl/>
              </w:rPr>
            </w:pPr>
            <w:r>
              <w:rPr>
                <w:sz w:val="24"/>
                <w:rtl/>
              </w:rPr>
              <w:t>בקשה לקיום בירור בשל גידול ביבוא</w:t>
            </w:r>
          </w:p>
        </w:tc>
        <w:tc>
          <w:tcPr>
            <w:tcW w:w="567" w:type="dxa"/>
          </w:tcPr>
          <w:p w:rsidR="006606D1" w:rsidRPr="006606D1" w:rsidRDefault="006606D1" w:rsidP="006606D1">
            <w:pPr>
              <w:spacing w:line="240" w:lineRule="auto"/>
              <w:jc w:val="left"/>
              <w:rPr>
                <w:rStyle w:val="Hyperlink"/>
                <w:rtl/>
              </w:rPr>
            </w:pPr>
            <w:hyperlink w:anchor="Seif95" w:tooltip="בקשה לקיום בירור בשל גידול ביבוא"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3ד </w:t>
            </w:r>
          </w:p>
        </w:tc>
        <w:tc>
          <w:tcPr>
            <w:tcW w:w="5669" w:type="dxa"/>
          </w:tcPr>
          <w:p w:rsidR="006606D1" w:rsidRPr="006606D1" w:rsidRDefault="006606D1" w:rsidP="006606D1">
            <w:pPr>
              <w:spacing w:line="240" w:lineRule="auto"/>
              <w:jc w:val="left"/>
              <w:rPr>
                <w:rFonts w:cs="Frankruhel"/>
                <w:sz w:val="24"/>
                <w:rtl/>
              </w:rPr>
            </w:pPr>
            <w:r>
              <w:rPr>
                <w:sz w:val="24"/>
                <w:rtl/>
              </w:rPr>
              <w:t>פתיחה בהליך של בירור</w:t>
            </w:r>
          </w:p>
        </w:tc>
        <w:tc>
          <w:tcPr>
            <w:tcW w:w="567" w:type="dxa"/>
          </w:tcPr>
          <w:p w:rsidR="006606D1" w:rsidRPr="006606D1" w:rsidRDefault="006606D1" w:rsidP="006606D1">
            <w:pPr>
              <w:spacing w:line="240" w:lineRule="auto"/>
              <w:jc w:val="left"/>
              <w:rPr>
                <w:rStyle w:val="Hyperlink"/>
                <w:rtl/>
              </w:rPr>
            </w:pPr>
            <w:hyperlink w:anchor="Seif96" w:tooltip="פתיחה בהליך של בירור"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3ה </w:t>
            </w:r>
          </w:p>
        </w:tc>
        <w:tc>
          <w:tcPr>
            <w:tcW w:w="5669" w:type="dxa"/>
          </w:tcPr>
          <w:p w:rsidR="006606D1" w:rsidRPr="006606D1" w:rsidRDefault="006606D1" w:rsidP="006606D1">
            <w:pPr>
              <w:spacing w:line="240" w:lineRule="auto"/>
              <w:jc w:val="left"/>
              <w:rPr>
                <w:rFonts w:cs="Frankruhel"/>
                <w:sz w:val="24"/>
                <w:rtl/>
              </w:rPr>
            </w:pPr>
            <w:r>
              <w:rPr>
                <w:sz w:val="24"/>
                <w:rtl/>
              </w:rPr>
              <w:t>הודעות הממונה לעניין פתיחה בהליך של בירור</w:t>
            </w:r>
          </w:p>
        </w:tc>
        <w:tc>
          <w:tcPr>
            <w:tcW w:w="567" w:type="dxa"/>
          </w:tcPr>
          <w:p w:rsidR="006606D1" w:rsidRPr="006606D1" w:rsidRDefault="006606D1" w:rsidP="006606D1">
            <w:pPr>
              <w:spacing w:line="240" w:lineRule="auto"/>
              <w:jc w:val="left"/>
              <w:rPr>
                <w:rStyle w:val="Hyperlink"/>
                <w:rtl/>
              </w:rPr>
            </w:pPr>
            <w:hyperlink w:anchor="Seif97" w:tooltip="הודעות הממונה לעניין פתיחה בהליך של בירור"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3ו </w:t>
            </w:r>
          </w:p>
        </w:tc>
        <w:tc>
          <w:tcPr>
            <w:tcW w:w="5669" w:type="dxa"/>
          </w:tcPr>
          <w:p w:rsidR="006606D1" w:rsidRPr="006606D1" w:rsidRDefault="006606D1" w:rsidP="006606D1">
            <w:pPr>
              <w:spacing w:line="240" w:lineRule="auto"/>
              <w:jc w:val="left"/>
              <w:rPr>
                <w:rFonts w:cs="Frankruhel"/>
                <w:sz w:val="24"/>
                <w:rtl/>
              </w:rPr>
            </w:pPr>
            <w:r>
              <w:rPr>
                <w:sz w:val="24"/>
                <w:rtl/>
              </w:rPr>
              <w:t>כתב תגובה</w:t>
            </w:r>
          </w:p>
        </w:tc>
        <w:tc>
          <w:tcPr>
            <w:tcW w:w="567" w:type="dxa"/>
          </w:tcPr>
          <w:p w:rsidR="006606D1" w:rsidRPr="006606D1" w:rsidRDefault="006606D1" w:rsidP="006606D1">
            <w:pPr>
              <w:spacing w:line="240" w:lineRule="auto"/>
              <w:jc w:val="left"/>
              <w:rPr>
                <w:rStyle w:val="Hyperlink"/>
                <w:rtl/>
              </w:rPr>
            </w:pPr>
            <w:hyperlink w:anchor="Seif98" w:tooltip="כתב תגובה"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3ז </w:t>
            </w:r>
          </w:p>
        </w:tc>
        <w:tc>
          <w:tcPr>
            <w:tcW w:w="5669" w:type="dxa"/>
          </w:tcPr>
          <w:p w:rsidR="006606D1" w:rsidRPr="006606D1" w:rsidRDefault="006606D1" w:rsidP="006606D1">
            <w:pPr>
              <w:spacing w:line="240" w:lineRule="auto"/>
              <w:jc w:val="left"/>
              <w:rPr>
                <w:rFonts w:cs="Frankruhel"/>
                <w:sz w:val="24"/>
                <w:rtl/>
              </w:rPr>
            </w:pPr>
            <w:r>
              <w:rPr>
                <w:sz w:val="24"/>
                <w:rtl/>
              </w:rPr>
              <w:t>זכויות צד מעורב ורשות מוסמכת במדינת יצוא</w:t>
            </w:r>
          </w:p>
        </w:tc>
        <w:tc>
          <w:tcPr>
            <w:tcW w:w="567" w:type="dxa"/>
          </w:tcPr>
          <w:p w:rsidR="006606D1" w:rsidRPr="006606D1" w:rsidRDefault="006606D1" w:rsidP="006606D1">
            <w:pPr>
              <w:spacing w:line="240" w:lineRule="auto"/>
              <w:jc w:val="left"/>
              <w:rPr>
                <w:rStyle w:val="Hyperlink"/>
                <w:rtl/>
              </w:rPr>
            </w:pPr>
            <w:hyperlink w:anchor="Seif99" w:tooltip="זכויות צד מעורב ורשות מוסמכת במדינת יצוא"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3ח </w:t>
            </w:r>
          </w:p>
        </w:tc>
        <w:tc>
          <w:tcPr>
            <w:tcW w:w="5669" w:type="dxa"/>
          </w:tcPr>
          <w:p w:rsidR="006606D1" w:rsidRPr="006606D1" w:rsidRDefault="006606D1" w:rsidP="006606D1">
            <w:pPr>
              <w:spacing w:line="240" w:lineRule="auto"/>
              <w:jc w:val="left"/>
              <w:rPr>
                <w:rFonts w:cs="Frankruhel"/>
                <w:sz w:val="24"/>
                <w:rtl/>
              </w:rPr>
            </w:pPr>
            <w:r>
              <w:rPr>
                <w:sz w:val="24"/>
                <w:rtl/>
              </w:rPr>
              <w:t>החלטת מקדמית על הטלת ערובה זמנית</w:t>
            </w:r>
          </w:p>
        </w:tc>
        <w:tc>
          <w:tcPr>
            <w:tcW w:w="567" w:type="dxa"/>
          </w:tcPr>
          <w:p w:rsidR="006606D1" w:rsidRPr="006606D1" w:rsidRDefault="006606D1" w:rsidP="006606D1">
            <w:pPr>
              <w:spacing w:line="240" w:lineRule="auto"/>
              <w:jc w:val="left"/>
              <w:rPr>
                <w:rStyle w:val="Hyperlink"/>
                <w:rtl/>
              </w:rPr>
            </w:pPr>
            <w:hyperlink w:anchor="Seif100" w:tooltip="החלטת מקדמית על הטלת ערובה זמנית"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3ט </w:t>
            </w:r>
          </w:p>
        </w:tc>
        <w:tc>
          <w:tcPr>
            <w:tcW w:w="5669" w:type="dxa"/>
          </w:tcPr>
          <w:p w:rsidR="006606D1" w:rsidRPr="006606D1" w:rsidRDefault="006606D1" w:rsidP="006606D1">
            <w:pPr>
              <w:spacing w:line="240" w:lineRule="auto"/>
              <w:jc w:val="left"/>
              <w:rPr>
                <w:rFonts w:cs="Frankruhel"/>
                <w:sz w:val="24"/>
                <w:rtl/>
              </w:rPr>
            </w:pPr>
            <w:r>
              <w:rPr>
                <w:sz w:val="24"/>
                <w:rtl/>
              </w:rPr>
              <w:t>החלת הוראות מפרק ג' לעניין מידע הנוגע לבירור</w:t>
            </w:r>
          </w:p>
        </w:tc>
        <w:tc>
          <w:tcPr>
            <w:tcW w:w="567" w:type="dxa"/>
          </w:tcPr>
          <w:p w:rsidR="006606D1" w:rsidRPr="006606D1" w:rsidRDefault="006606D1" w:rsidP="006606D1">
            <w:pPr>
              <w:spacing w:line="240" w:lineRule="auto"/>
              <w:jc w:val="left"/>
              <w:rPr>
                <w:rStyle w:val="Hyperlink"/>
                <w:rtl/>
              </w:rPr>
            </w:pPr>
            <w:hyperlink w:anchor="Seif101" w:tooltip="החלת הוראות מפרק ג לעניין מידע הנוגע לבירור"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p>
        </w:tc>
        <w:tc>
          <w:tcPr>
            <w:tcW w:w="5669" w:type="dxa"/>
          </w:tcPr>
          <w:p w:rsidR="006606D1" w:rsidRPr="006606D1" w:rsidRDefault="006606D1" w:rsidP="006606D1">
            <w:pPr>
              <w:spacing w:line="240" w:lineRule="auto"/>
              <w:jc w:val="left"/>
              <w:rPr>
                <w:rFonts w:cs="Frankruhel"/>
                <w:sz w:val="24"/>
                <w:rtl/>
              </w:rPr>
            </w:pPr>
            <w:r>
              <w:rPr>
                <w:sz w:val="24"/>
                <w:rtl/>
              </w:rPr>
              <w:t>סימן ג': ממצאי הממונה, מסקנותיו והמלצותיו</w:t>
            </w:r>
          </w:p>
        </w:tc>
        <w:tc>
          <w:tcPr>
            <w:tcW w:w="567" w:type="dxa"/>
          </w:tcPr>
          <w:p w:rsidR="006606D1" w:rsidRPr="006606D1" w:rsidRDefault="006606D1" w:rsidP="006606D1">
            <w:pPr>
              <w:spacing w:line="240" w:lineRule="auto"/>
              <w:jc w:val="left"/>
              <w:rPr>
                <w:rStyle w:val="Hyperlink"/>
                <w:rtl/>
              </w:rPr>
            </w:pPr>
            <w:hyperlink w:anchor="hed22" w:tooltip="סימן ג: ממצאי הממונה, מסקנותיו והמלצותיו"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3י </w:t>
            </w:r>
          </w:p>
        </w:tc>
        <w:tc>
          <w:tcPr>
            <w:tcW w:w="5669" w:type="dxa"/>
          </w:tcPr>
          <w:p w:rsidR="006606D1" w:rsidRPr="006606D1" w:rsidRDefault="006606D1" w:rsidP="006606D1">
            <w:pPr>
              <w:spacing w:line="240" w:lineRule="auto"/>
              <w:jc w:val="left"/>
              <w:rPr>
                <w:rFonts w:cs="Frankruhel"/>
                <w:sz w:val="24"/>
                <w:rtl/>
              </w:rPr>
            </w:pPr>
            <w:r>
              <w:rPr>
                <w:sz w:val="24"/>
                <w:rtl/>
              </w:rPr>
              <w:t>סיום הליך הבירור ומסירת ממצאים, מסקנות והמלצות</w:t>
            </w:r>
          </w:p>
        </w:tc>
        <w:tc>
          <w:tcPr>
            <w:tcW w:w="567" w:type="dxa"/>
          </w:tcPr>
          <w:p w:rsidR="006606D1" w:rsidRPr="006606D1" w:rsidRDefault="006606D1" w:rsidP="006606D1">
            <w:pPr>
              <w:spacing w:line="240" w:lineRule="auto"/>
              <w:jc w:val="left"/>
              <w:rPr>
                <w:rStyle w:val="Hyperlink"/>
                <w:rtl/>
              </w:rPr>
            </w:pPr>
            <w:hyperlink w:anchor="Seif102" w:tooltip="סיום הליך הבירור ומסירת ממצאים, מסקנות והמלצות"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3יא </w:t>
            </w:r>
          </w:p>
        </w:tc>
        <w:tc>
          <w:tcPr>
            <w:tcW w:w="5669" w:type="dxa"/>
          </w:tcPr>
          <w:p w:rsidR="006606D1" w:rsidRPr="006606D1" w:rsidRDefault="006606D1" w:rsidP="006606D1">
            <w:pPr>
              <w:spacing w:line="240" w:lineRule="auto"/>
              <w:jc w:val="left"/>
              <w:rPr>
                <w:rFonts w:cs="Frankruhel"/>
                <w:sz w:val="24"/>
                <w:rtl/>
              </w:rPr>
            </w:pPr>
            <w:r>
              <w:rPr>
                <w:sz w:val="24"/>
                <w:rtl/>
              </w:rPr>
              <w:t>קביעת קיומו של נזק חמור</w:t>
            </w:r>
          </w:p>
        </w:tc>
        <w:tc>
          <w:tcPr>
            <w:tcW w:w="567" w:type="dxa"/>
          </w:tcPr>
          <w:p w:rsidR="006606D1" w:rsidRPr="006606D1" w:rsidRDefault="006606D1" w:rsidP="006606D1">
            <w:pPr>
              <w:spacing w:line="240" w:lineRule="auto"/>
              <w:jc w:val="left"/>
              <w:rPr>
                <w:rStyle w:val="Hyperlink"/>
                <w:rtl/>
              </w:rPr>
            </w:pPr>
            <w:hyperlink w:anchor="Seif103" w:tooltip="קביעת קיומו של נזק חמור"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3יב </w:t>
            </w:r>
          </w:p>
        </w:tc>
        <w:tc>
          <w:tcPr>
            <w:tcW w:w="5669" w:type="dxa"/>
          </w:tcPr>
          <w:p w:rsidR="006606D1" w:rsidRPr="006606D1" w:rsidRDefault="006606D1" w:rsidP="006606D1">
            <w:pPr>
              <w:spacing w:line="240" w:lineRule="auto"/>
              <w:jc w:val="left"/>
              <w:rPr>
                <w:rFonts w:cs="Frankruhel"/>
                <w:sz w:val="24"/>
                <w:rtl/>
              </w:rPr>
            </w:pPr>
            <w:r>
              <w:rPr>
                <w:sz w:val="24"/>
                <w:rtl/>
              </w:rPr>
              <w:t>קביעת קיומו של קשר סיבתי</w:t>
            </w:r>
          </w:p>
        </w:tc>
        <w:tc>
          <w:tcPr>
            <w:tcW w:w="567" w:type="dxa"/>
          </w:tcPr>
          <w:p w:rsidR="006606D1" w:rsidRPr="006606D1" w:rsidRDefault="006606D1" w:rsidP="006606D1">
            <w:pPr>
              <w:spacing w:line="240" w:lineRule="auto"/>
              <w:jc w:val="left"/>
              <w:rPr>
                <w:rStyle w:val="Hyperlink"/>
                <w:rtl/>
              </w:rPr>
            </w:pPr>
            <w:hyperlink w:anchor="Seif104" w:tooltip="קביעת קיומו של קשר סיבתי"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p>
        </w:tc>
        <w:tc>
          <w:tcPr>
            <w:tcW w:w="5669" w:type="dxa"/>
          </w:tcPr>
          <w:p w:rsidR="006606D1" w:rsidRPr="006606D1" w:rsidRDefault="006606D1" w:rsidP="006606D1">
            <w:pPr>
              <w:spacing w:line="240" w:lineRule="auto"/>
              <w:jc w:val="left"/>
              <w:rPr>
                <w:rFonts w:cs="Frankruhel"/>
                <w:sz w:val="24"/>
                <w:rtl/>
              </w:rPr>
            </w:pPr>
            <w:r>
              <w:rPr>
                <w:sz w:val="24"/>
                <w:rtl/>
              </w:rPr>
              <w:t>סימן ד': נקיטת אמצעי הגנה</w:t>
            </w:r>
          </w:p>
        </w:tc>
        <w:tc>
          <w:tcPr>
            <w:tcW w:w="567" w:type="dxa"/>
          </w:tcPr>
          <w:p w:rsidR="006606D1" w:rsidRPr="006606D1" w:rsidRDefault="006606D1" w:rsidP="006606D1">
            <w:pPr>
              <w:spacing w:line="240" w:lineRule="auto"/>
              <w:jc w:val="left"/>
              <w:rPr>
                <w:rStyle w:val="Hyperlink"/>
                <w:rtl/>
              </w:rPr>
            </w:pPr>
            <w:hyperlink w:anchor="hed23" w:tooltip="סימן ד: נקיטת אמצעי הגנה"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3יג </w:t>
            </w:r>
          </w:p>
        </w:tc>
        <w:tc>
          <w:tcPr>
            <w:tcW w:w="5669" w:type="dxa"/>
          </w:tcPr>
          <w:p w:rsidR="006606D1" w:rsidRPr="006606D1" w:rsidRDefault="006606D1" w:rsidP="006606D1">
            <w:pPr>
              <w:spacing w:line="240" w:lineRule="auto"/>
              <w:jc w:val="left"/>
              <w:rPr>
                <w:rFonts w:cs="Frankruhel"/>
                <w:sz w:val="24"/>
                <w:rtl/>
              </w:rPr>
            </w:pPr>
            <w:r>
              <w:rPr>
                <w:sz w:val="24"/>
                <w:rtl/>
              </w:rPr>
              <w:t>החלטת השר לנקוט אמצעי הגנה</w:t>
            </w:r>
          </w:p>
        </w:tc>
        <w:tc>
          <w:tcPr>
            <w:tcW w:w="567" w:type="dxa"/>
          </w:tcPr>
          <w:p w:rsidR="006606D1" w:rsidRPr="006606D1" w:rsidRDefault="006606D1" w:rsidP="006606D1">
            <w:pPr>
              <w:spacing w:line="240" w:lineRule="auto"/>
              <w:jc w:val="left"/>
              <w:rPr>
                <w:rStyle w:val="Hyperlink"/>
                <w:rtl/>
              </w:rPr>
            </w:pPr>
            <w:hyperlink w:anchor="Seif105" w:tooltip="החלטת השר לנקוט אמצעי הגנה"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3יד </w:t>
            </w:r>
          </w:p>
        </w:tc>
        <w:tc>
          <w:tcPr>
            <w:tcW w:w="5669" w:type="dxa"/>
          </w:tcPr>
          <w:p w:rsidR="006606D1" w:rsidRPr="006606D1" w:rsidRDefault="006606D1" w:rsidP="006606D1">
            <w:pPr>
              <w:spacing w:line="240" w:lineRule="auto"/>
              <w:jc w:val="left"/>
              <w:rPr>
                <w:rFonts w:cs="Frankruhel"/>
                <w:sz w:val="24"/>
                <w:rtl/>
              </w:rPr>
            </w:pPr>
            <w:r>
              <w:rPr>
                <w:sz w:val="24"/>
                <w:rtl/>
              </w:rPr>
              <w:t>נקיטת אמצעי הגנה פעם נוספת</w:t>
            </w:r>
          </w:p>
        </w:tc>
        <w:tc>
          <w:tcPr>
            <w:tcW w:w="567" w:type="dxa"/>
          </w:tcPr>
          <w:p w:rsidR="006606D1" w:rsidRPr="006606D1" w:rsidRDefault="006606D1" w:rsidP="006606D1">
            <w:pPr>
              <w:spacing w:line="240" w:lineRule="auto"/>
              <w:jc w:val="left"/>
              <w:rPr>
                <w:rStyle w:val="Hyperlink"/>
                <w:rtl/>
              </w:rPr>
            </w:pPr>
            <w:hyperlink w:anchor="Seif106" w:tooltip="נקיטת אמצעי הגנה פעם נוספת"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p>
        </w:tc>
        <w:tc>
          <w:tcPr>
            <w:tcW w:w="5669" w:type="dxa"/>
          </w:tcPr>
          <w:p w:rsidR="006606D1" w:rsidRPr="006606D1" w:rsidRDefault="006606D1" w:rsidP="006606D1">
            <w:pPr>
              <w:spacing w:line="240" w:lineRule="auto"/>
              <w:jc w:val="left"/>
              <w:rPr>
                <w:rFonts w:cs="Frankruhel"/>
                <w:sz w:val="24"/>
                <w:rtl/>
              </w:rPr>
            </w:pPr>
            <w:r>
              <w:rPr>
                <w:sz w:val="24"/>
                <w:rtl/>
              </w:rPr>
              <w:t>סימן ה': סוגי אמצעי הגנה, תחולתם, שיעורם ותוקפם</w:t>
            </w:r>
          </w:p>
        </w:tc>
        <w:tc>
          <w:tcPr>
            <w:tcW w:w="567" w:type="dxa"/>
          </w:tcPr>
          <w:p w:rsidR="006606D1" w:rsidRPr="006606D1" w:rsidRDefault="006606D1" w:rsidP="006606D1">
            <w:pPr>
              <w:spacing w:line="240" w:lineRule="auto"/>
              <w:jc w:val="left"/>
              <w:rPr>
                <w:rStyle w:val="Hyperlink"/>
                <w:rtl/>
              </w:rPr>
            </w:pPr>
            <w:hyperlink w:anchor="hed24" w:tooltip="סימן ה: סוגי אמצעי הגנה, תחולתם, שיעורם ותוקפם"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3טו </w:t>
            </w:r>
          </w:p>
        </w:tc>
        <w:tc>
          <w:tcPr>
            <w:tcW w:w="5669" w:type="dxa"/>
          </w:tcPr>
          <w:p w:rsidR="006606D1" w:rsidRPr="006606D1" w:rsidRDefault="006606D1" w:rsidP="006606D1">
            <w:pPr>
              <w:spacing w:line="240" w:lineRule="auto"/>
              <w:jc w:val="left"/>
              <w:rPr>
                <w:rFonts w:cs="Frankruhel"/>
                <w:sz w:val="24"/>
                <w:rtl/>
              </w:rPr>
            </w:pPr>
            <w:r>
              <w:rPr>
                <w:sz w:val="24"/>
                <w:rtl/>
              </w:rPr>
              <w:t>סוגי אמצעי הגנה ותחולתם</w:t>
            </w:r>
          </w:p>
        </w:tc>
        <w:tc>
          <w:tcPr>
            <w:tcW w:w="567" w:type="dxa"/>
          </w:tcPr>
          <w:p w:rsidR="006606D1" w:rsidRPr="006606D1" w:rsidRDefault="006606D1" w:rsidP="006606D1">
            <w:pPr>
              <w:spacing w:line="240" w:lineRule="auto"/>
              <w:jc w:val="left"/>
              <w:rPr>
                <w:rStyle w:val="Hyperlink"/>
                <w:rtl/>
              </w:rPr>
            </w:pPr>
            <w:hyperlink w:anchor="Seif107" w:tooltip="סוגי אמצעי הגנה ותחולתם"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3טז </w:t>
            </w:r>
          </w:p>
        </w:tc>
        <w:tc>
          <w:tcPr>
            <w:tcW w:w="5669" w:type="dxa"/>
          </w:tcPr>
          <w:p w:rsidR="006606D1" w:rsidRPr="006606D1" w:rsidRDefault="006606D1" w:rsidP="006606D1">
            <w:pPr>
              <w:spacing w:line="240" w:lineRule="auto"/>
              <w:jc w:val="left"/>
              <w:rPr>
                <w:rFonts w:cs="Frankruhel"/>
                <w:sz w:val="24"/>
                <w:rtl/>
              </w:rPr>
            </w:pPr>
            <w:r>
              <w:rPr>
                <w:sz w:val="24"/>
                <w:rtl/>
              </w:rPr>
              <w:t>היטל הגנה   שיעורו והטובין שלגביהם ישולם</w:t>
            </w:r>
          </w:p>
        </w:tc>
        <w:tc>
          <w:tcPr>
            <w:tcW w:w="567" w:type="dxa"/>
          </w:tcPr>
          <w:p w:rsidR="006606D1" w:rsidRPr="006606D1" w:rsidRDefault="006606D1" w:rsidP="006606D1">
            <w:pPr>
              <w:spacing w:line="240" w:lineRule="auto"/>
              <w:jc w:val="left"/>
              <w:rPr>
                <w:rStyle w:val="Hyperlink"/>
                <w:rtl/>
              </w:rPr>
            </w:pPr>
            <w:hyperlink w:anchor="Seif108" w:tooltip="היטל הגנה   שיעורו והטובין שלגביהם ישולם"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3יז </w:t>
            </w:r>
          </w:p>
        </w:tc>
        <w:tc>
          <w:tcPr>
            <w:tcW w:w="5669" w:type="dxa"/>
          </w:tcPr>
          <w:p w:rsidR="006606D1" w:rsidRPr="006606D1" w:rsidRDefault="006606D1" w:rsidP="006606D1">
            <w:pPr>
              <w:spacing w:line="240" w:lineRule="auto"/>
              <w:jc w:val="left"/>
              <w:rPr>
                <w:rFonts w:cs="Frankruhel"/>
                <w:sz w:val="24"/>
                <w:rtl/>
              </w:rPr>
            </w:pPr>
            <w:r>
              <w:rPr>
                <w:sz w:val="24"/>
                <w:rtl/>
              </w:rPr>
              <w:t>מכסת יבוא   שיעורה ואופן חלוקתה</w:t>
            </w:r>
          </w:p>
        </w:tc>
        <w:tc>
          <w:tcPr>
            <w:tcW w:w="567" w:type="dxa"/>
          </w:tcPr>
          <w:p w:rsidR="006606D1" w:rsidRPr="006606D1" w:rsidRDefault="006606D1" w:rsidP="006606D1">
            <w:pPr>
              <w:spacing w:line="240" w:lineRule="auto"/>
              <w:jc w:val="left"/>
              <w:rPr>
                <w:rStyle w:val="Hyperlink"/>
                <w:rtl/>
              </w:rPr>
            </w:pPr>
            <w:hyperlink w:anchor="Seif109" w:tooltip="מכסת יבוא   שיעורה ואופן חלוקתה"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3יח </w:t>
            </w:r>
          </w:p>
        </w:tc>
        <w:tc>
          <w:tcPr>
            <w:tcW w:w="5669" w:type="dxa"/>
          </w:tcPr>
          <w:p w:rsidR="006606D1" w:rsidRPr="006606D1" w:rsidRDefault="006606D1" w:rsidP="006606D1">
            <w:pPr>
              <w:spacing w:line="240" w:lineRule="auto"/>
              <w:jc w:val="left"/>
              <w:rPr>
                <w:rFonts w:cs="Frankruhel"/>
                <w:sz w:val="24"/>
                <w:rtl/>
              </w:rPr>
            </w:pPr>
            <w:r>
              <w:rPr>
                <w:sz w:val="24"/>
                <w:rtl/>
              </w:rPr>
              <w:t>תקופת תוקפו של צו המטיל אמצעי הגנה</w:t>
            </w:r>
          </w:p>
        </w:tc>
        <w:tc>
          <w:tcPr>
            <w:tcW w:w="567" w:type="dxa"/>
          </w:tcPr>
          <w:p w:rsidR="006606D1" w:rsidRPr="006606D1" w:rsidRDefault="006606D1" w:rsidP="006606D1">
            <w:pPr>
              <w:spacing w:line="240" w:lineRule="auto"/>
              <w:jc w:val="left"/>
              <w:rPr>
                <w:rStyle w:val="Hyperlink"/>
                <w:rtl/>
              </w:rPr>
            </w:pPr>
            <w:hyperlink w:anchor="Seif110" w:tooltip="תקופת תוקפו של צו המטיל אמצעי הגנה"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3יט </w:t>
            </w:r>
          </w:p>
        </w:tc>
        <w:tc>
          <w:tcPr>
            <w:tcW w:w="5669" w:type="dxa"/>
          </w:tcPr>
          <w:p w:rsidR="006606D1" w:rsidRPr="006606D1" w:rsidRDefault="006606D1" w:rsidP="006606D1">
            <w:pPr>
              <w:spacing w:line="240" w:lineRule="auto"/>
              <w:jc w:val="left"/>
              <w:rPr>
                <w:rFonts w:cs="Frankruhel"/>
                <w:sz w:val="24"/>
                <w:rtl/>
              </w:rPr>
            </w:pPr>
            <w:r>
              <w:rPr>
                <w:sz w:val="24"/>
                <w:rtl/>
              </w:rPr>
              <w:t>הקלה הדרגתית באמצעי הגנה המוטל לתקופה העולה על שנה</w:t>
            </w:r>
          </w:p>
        </w:tc>
        <w:tc>
          <w:tcPr>
            <w:tcW w:w="567" w:type="dxa"/>
          </w:tcPr>
          <w:p w:rsidR="006606D1" w:rsidRPr="006606D1" w:rsidRDefault="006606D1" w:rsidP="006606D1">
            <w:pPr>
              <w:spacing w:line="240" w:lineRule="auto"/>
              <w:jc w:val="left"/>
              <w:rPr>
                <w:rStyle w:val="Hyperlink"/>
                <w:rtl/>
              </w:rPr>
            </w:pPr>
            <w:hyperlink w:anchor="Seif111" w:tooltip="הקלה הדרגתית באמצעי הגנה המוטל לתקופה העולה על שנה"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3כ </w:t>
            </w:r>
          </w:p>
        </w:tc>
        <w:tc>
          <w:tcPr>
            <w:tcW w:w="5669" w:type="dxa"/>
          </w:tcPr>
          <w:p w:rsidR="006606D1" w:rsidRPr="006606D1" w:rsidRDefault="006606D1" w:rsidP="006606D1">
            <w:pPr>
              <w:spacing w:line="240" w:lineRule="auto"/>
              <w:jc w:val="left"/>
              <w:rPr>
                <w:rFonts w:cs="Frankruhel"/>
                <w:sz w:val="24"/>
                <w:rtl/>
              </w:rPr>
            </w:pPr>
            <w:r>
              <w:rPr>
                <w:sz w:val="24"/>
                <w:rtl/>
              </w:rPr>
              <w:t>חילוט ערובה זמנית</w:t>
            </w:r>
          </w:p>
        </w:tc>
        <w:tc>
          <w:tcPr>
            <w:tcW w:w="567" w:type="dxa"/>
          </w:tcPr>
          <w:p w:rsidR="006606D1" w:rsidRPr="006606D1" w:rsidRDefault="006606D1" w:rsidP="006606D1">
            <w:pPr>
              <w:spacing w:line="240" w:lineRule="auto"/>
              <w:jc w:val="left"/>
              <w:rPr>
                <w:rStyle w:val="Hyperlink"/>
                <w:rtl/>
              </w:rPr>
            </w:pPr>
            <w:hyperlink w:anchor="Seif112" w:tooltip="חילוט ערובה זמנית"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p>
        </w:tc>
        <w:tc>
          <w:tcPr>
            <w:tcW w:w="5669" w:type="dxa"/>
          </w:tcPr>
          <w:p w:rsidR="006606D1" w:rsidRPr="006606D1" w:rsidRDefault="006606D1" w:rsidP="006606D1">
            <w:pPr>
              <w:spacing w:line="240" w:lineRule="auto"/>
              <w:jc w:val="left"/>
              <w:rPr>
                <w:rFonts w:cs="Frankruhel"/>
                <w:sz w:val="24"/>
                <w:rtl/>
              </w:rPr>
            </w:pPr>
            <w:r>
              <w:rPr>
                <w:sz w:val="24"/>
                <w:rtl/>
              </w:rPr>
              <w:t>סימן ו': בחינה מחדש והארכת תוקף</w:t>
            </w:r>
          </w:p>
        </w:tc>
        <w:tc>
          <w:tcPr>
            <w:tcW w:w="567" w:type="dxa"/>
          </w:tcPr>
          <w:p w:rsidR="006606D1" w:rsidRPr="006606D1" w:rsidRDefault="006606D1" w:rsidP="006606D1">
            <w:pPr>
              <w:spacing w:line="240" w:lineRule="auto"/>
              <w:jc w:val="left"/>
              <w:rPr>
                <w:rStyle w:val="Hyperlink"/>
                <w:rtl/>
              </w:rPr>
            </w:pPr>
            <w:hyperlink w:anchor="hed25" w:tooltip="סימן ו: בחינה מחדש והארכת תוקף"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3כא </w:t>
            </w:r>
          </w:p>
        </w:tc>
        <w:tc>
          <w:tcPr>
            <w:tcW w:w="5669" w:type="dxa"/>
          </w:tcPr>
          <w:p w:rsidR="006606D1" w:rsidRPr="006606D1" w:rsidRDefault="006606D1" w:rsidP="006606D1">
            <w:pPr>
              <w:spacing w:line="240" w:lineRule="auto"/>
              <w:jc w:val="left"/>
              <w:rPr>
                <w:rFonts w:cs="Frankruhel"/>
                <w:sz w:val="24"/>
                <w:rtl/>
              </w:rPr>
            </w:pPr>
            <w:r>
              <w:rPr>
                <w:sz w:val="24"/>
                <w:rtl/>
              </w:rPr>
              <w:t>בחינה מחדש</w:t>
            </w:r>
          </w:p>
        </w:tc>
        <w:tc>
          <w:tcPr>
            <w:tcW w:w="567" w:type="dxa"/>
          </w:tcPr>
          <w:p w:rsidR="006606D1" w:rsidRPr="006606D1" w:rsidRDefault="006606D1" w:rsidP="006606D1">
            <w:pPr>
              <w:spacing w:line="240" w:lineRule="auto"/>
              <w:jc w:val="left"/>
              <w:rPr>
                <w:rStyle w:val="Hyperlink"/>
                <w:rtl/>
              </w:rPr>
            </w:pPr>
            <w:hyperlink w:anchor="Seif113" w:tooltip="בחינה מחדש"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3כב </w:t>
            </w:r>
          </w:p>
        </w:tc>
        <w:tc>
          <w:tcPr>
            <w:tcW w:w="5669" w:type="dxa"/>
          </w:tcPr>
          <w:p w:rsidR="006606D1" w:rsidRPr="006606D1" w:rsidRDefault="006606D1" w:rsidP="006606D1">
            <w:pPr>
              <w:spacing w:line="240" w:lineRule="auto"/>
              <w:jc w:val="left"/>
              <w:rPr>
                <w:rFonts w:cs="Frankruhel"/>
                <w:sz w:val="24"/>
                <w:rtl/>
              </w:rPr>
            </w:pPr>
            <w:r>
              <w:rPr>
                <w:sz w:val="24"/>
                <w:rtl/>
              </w:rPr>
              <w:t>בקשה להארכת צו</w:t>
            </w:r>
          </w:p>
        </w:tc>
        <w:tc>
          <w:tcPr>
            <w:tcW w:w="567" w:type="dxa"/>
          </w:tcPr>
          <w:p w:rsidR="006606D1" w:rsidRPr="006606D1" w:rsidRDefault="006606D1" w:rsidP="006606D1">
            <w:pPr>
              <w:spacing w:line="240" w:lineRule="auto"/>
              <w:jc w:val="left"/>
              <w:rPr>
                <w:rStyle w:val="Hyperlink"/>
                <w:rtl/>
              </w:rPr>
            </w:pPr>
            <w:hyperlink w:anchor="Seif114" w:tooltip="בקשה להארכת צו"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3כג </w:t>
            </w:r>
          </w:p>
        </w:tc>
        <w:tc>
          <w:tcPr>
            <w:tcW w:w="5669" w:type="dxa"/>
          </w:tcPr>
          <w:p w:rsidR="006606D1" w:rsidRPr="006606D1" w:rsidRDefault="006606D1" w:rsidP="006606D1">
            <w:pPr>
              <w:spacing w:line="240" w:lineRule="auto"/>
              <w:jc w:val="left"/>
              <w:rPr>
                <w:rFonts w:cs="Frankruhel"/>
                <w:sz w:val="24"/>
                <w:rtl/>
              </w:rPr>
            </w:pPr>
            <w:r>
              <w:rPr>
                <w:sz w:val="24"/>
                <w:rtl/>
              </w:rPr>
              <w:t>טיפול הממונה בבקשה להארכת צו</w:t>
            </w:r>
          </w:p>
        </w:tc>
        <w:tc>
          <w:tcPr>
            <w:tcW w:w="567" w:type="dxa"/>
          </w:tcPr>
          <w:p w:rsidR="006606D1" w:rsidRPr="006606D1" w:rsidRDefault="006606D1" w:rsidP="006606D1">
            <w:pPr>
              <w:spacing w:line="240" w:lineRule="auto"/>
              <w:jc w:val="left"/>
              <w:rPr>
                <w:rStyle w:val="Hyperlink"/>
                <w:rtl/>
              </w:rPr>
            </w:pPr>
            <w:hyperlink w:anchor="Seif115" w:tooltip="טיפול הממונה בבקשה להארכת צו"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3כד </w:t>
            </w:r>
          </w:p>
        </w:tc>
        <w:tc>
          <w:tcPr>
            <w:tcW w:w="5669" w:type="dxa"/>
          </w:tcPr>
          <w:p w:rsidR="006606D1" w:rsidRPr="006606D1" w:rsidRDefault="006606D1" w:rsidP="006606D1">
            <w:pPr>
              <w:spacing w:line="240" w:lineRule="auto"/>
              <w:jc w:val="left"/>
              <w:rPr>
                <w:rFonts w:cs="Frankruhel"/>
                <w:sz w:val="24"/>
                <w:rtl/>
              </w:rPr>
            </w:pPr>
            <w:r>
              <w:rPr>
                <w:sz w:val="24"/>
                <w:rtl/>
              </w:rPr>
              <w:t>החלטת השר בבקשה להארכת הצו</w:t>
            </w:r>
          </w:p>
        </w:tc>
        <w:tc>
          <w:tcPr>
            <w:tcW w:w="567" w:type="dxa"/>
          </w:tcPr>
          <w:p w:rsidR="006606D1" w:rsidRPr="006606D1" w:rsidRDefault="006606D1" w:rsidP="006606D1">
            <w:pPr>
              <w:spacing w:line="240" w:lineRule="auto"/>
              <w:jc w:val="left"/>
              <w:rPr>
                <w:rStyle w:val="Hyperlink"/>
                <w:rtl/>
              </w:rPr>
            </w:pPr>
            <w:hyperlink w:anchor="Seif116" w:tooltip="החלטת השר בבקשה להארכת הצו"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lastRenderedPageBreak/>
              <w:t xml:space="preserve">סעיף 3כה </w:t>
            </w:r>
          </w:p>
        </w:tc>
        <w:tc>
          <w:tcPr>
            <w:tcW w:w="5669" w:type="dxa"/>
          </w:tcPr>
          <w:p w:rsidR="006606D1" w:rsidRPr="006606D1" w:rsidRDefault="006606D1" w:rsidP="006606D1">
            <w:pPr>
              <w:spacing w:line="240" w:lineRule="auto"/>
              <w:jc w:val="left"/>
              <w:rPr>
                <w:rFonts w:cs="Frankruhel"/>
                <w:sz w:val="24"/>
                <w:rtl/>
              </w:rPr>
            </w:pPr>
            <w:r>
              <w:rPr>
                <w:sz w:val="24"/>
                <w:rtl/>
              </w:rPr>
              <w:t>תחולת הוראות</w:t>
            </w:r>
          </w:p>
        </w:tc>
        <w:tc>
          <w:tcPr>
            <w:tcW w:w="567" w:type="dxa"/>
          </w:tcPr>
          <w:p w:rsidR="006606D1" w:rsidRPr="006606D1" w:rsidRDefault="006606D1" w:rsidP="006606D1">
            <w:pPr>
              <w:spacing w:line="240" w:lineRule="auto"/>
              <w:jc w:val="left"/>
              <w:rPr>
                <w:rStyle w:val="Hyperlink"/>
                <w:rtl/>
              </w:rPr>
            </w:pPr>
            <w:hyperlink w:anchor="Seif117" w:tooltip="תחולת הוראות"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p>
        </w:tc>
        <w:tc>
          <w:tcPr>
            <w:tcW w:w="5669" w:type="dxa"/>
          </w:tcPr>
          <w:p w:rsidR="006606D1" w:rsidRPr="006606D1" w:rsidRDefault="006606D1" w:rsidP="006606D1">
            <w:pPr>
              <w:spacing w:line="240" w:lineRule="auto"/>
              <w:jc w:val="left"/>
              <w:rPr>
                <w:rFonts w:cs="Frankruhel"/>
                <w:sz w:val="24"/>
                <w:rtl/>
              </w:rPr>
            </w:pPr>
            <w:r>
              <w:rPr>
                <w:sz w:val="24"/>
                <w:rtl/>
              </w:rPr>
              <w:t>סימן ז': הוראות שונות</w:t>
            </w:r>
          </w:p>
        </w:tc>
        <w:tc>
          <w:tcPr>
            <w:tcW w:w="567" w:type="dxa"/>
          </w:tcPr>
          <w:p w:rsidR="006606D1" w:rsidRPr="006606D1" w:rsidRDefault="006606D1" w:rsidP="006606D1">
            <w:pPr>
              <w:spacing w:line="240" w:lineRule="auto"/>
              <w:jc w:val="left"/>
              <w:rPr>
                <w:rStyle w:val="Hyperlink"/>
                <w:rtl/>
              </w:rPr>
            </w:pPr>
            <w:hyperlink w:anchor="hed26" w:tooltip="סימן ז: הוראות שונות"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3כו </w:t>
            </w:r>
          </w:p>
        </w:tc>
        <w:tc>
          <w:tcPr>
            <w:tcW w:w="5669" w:type="dxa"/>
          </w:tcPr>
          <w:p w:rsidR="006606D1" w:rsidRPr="006606D1" w:rsidRDefault="006606D1" w:rsidP="006606D1">
            <w:pPr>
              <w:spacing w:line="240" w:lineRule="auto"/>
              <w:jc w:val="left"/>
              <w:rPr>
                <w:rFonts w:cs="Frankruhel"/>
                <w:sz w:val="24"/>
                <w:rtl/>
              </w:rPr>
            </w:pPr>
            <w:r>
              <w:rPr>
                <w:sz w:val="24"/>
                <w:rtl/>
              </w:rPr>
              <w:t>החלת הוראות שונות מפרק ג'</w:t>
            </w:r>
          </w:p>
        </w:tc>
        <w:tc>
          <w:tcPr>
            <w:tcW w:w="567" w:type="dxa"/>
          </w:tcPr>
          <w:p w:rsidR="006606D1" w:rsidRPr="006606D1" w:rsidRDefault="006606D1" w:rsidP="006606D1">
            <w:pPr>
              <w:spacing w:line="240" w:lineRule="auto"/>
              <w:jc w:val="left"/>
              <w:rPr>
                <w:rStyle w:val="Hyperlink"/>
                <w:rtl/>
              </w:rPr>
            </w:pPr>
            <w:hyperlink w:anchor="Seif118" w:tooltip="החלת הוראות שונות מפרק ג"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3כז </w:t>
            </w:r>
          </w:p>
        </w:tc>
        <w:tc>
          <w:tcPr>
            <w:tcW w:w="5669" w:type="dxa"/>
          </w:tcPr>
          <w:p w:rsidR="006606D1" w:rsidRPr="006606D1" w:rsidRDefault="006606D1" w:rsidP="006606D1">
            <w:pPr>
              <w:spacing w:line="240" w:lineRule="auto"/>
              <w:jc w:val="left"/>
              <w:rPr>
                <w:rFonts w:cs="Frankruhel"/>
                <w:sz w:val="24"/>
                <w:rtl/>
              </w:rPr>
            </w:pPr>
            <w:r>
              <w:rPr>
                <w:sz w:val="24"/>
                <w:rtl/>
              </w:rPr>
              <w:t>שמירת דינים</w:t>
            </w:r>
          </w:p>
        </w:tc>
        <w:tc>
          <w:tcPr>
            <w:tcW w:w="567" w:type="dxa"/>
          </w:tcPr>
          <w:p w:rsidR="006606D1" w:rsidRPr="006606D1" w:rsidRDefault="006606D1" w:rsidP="006606D1">
            <w:pPr>
              <w:spacing w:line="240" w:lineRule="auto"/>
              <w:jc w:val="left"/>
              <w:rPr>
                <w:rStyle w:val="Hyperlink"/>
                <w:rtl/>
              </w:rPr>
            </w:pPr>
            <w:hyperlink w:anchor="Seif119" w:tooltip="שמירת דינים"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p>
        </w:tc>
        <w:tc>
          <w:tcPr>
            <w:tcW w:w="5669" w:type="dxa"/>
          </w:tcPr>
          <w:p w:rsidR="006606D1" w:rsidRPr="006606D1" w:rsidRDefault="006606D1" w:rsidP="006606D1">
            <w:pPr>
              <w:spacing w:line="240" w:lineRule="auto"/>
              <w:jc w:val="left"/>
              <w:rPr>
                <w:rFonts w:cs="Frankruhel"/>
                <w:sz w:val="24"/>
                <w:rtl/>
              </w:rPr>
            </w:pPr>
            <w:r>
              <w:rPr>
                <w:sz w:val="24"/>
                <w:rtl/>
              </w:rPr>
              <w:t>פרק ג': היטל היצף והיטל משווה</w:t>
            </w:r>
          </w:p>
        </w:tc>
        <w:tc>
          <w:tcPr>
            <w:tcW w:w="567" w:type="dxa"/>
          </w:tcPr>
          <w:p w:rsidR="006606D1" w:rsidRPr="006606D1" w:rsidRDefault="006606D1" w:rsidP="006606D1">
            <w:pPr>
              <w:spacing w:line="240" w:lineRule="auto"/>
              <w:jc w:val="left"/>
              <w:rPr>
                <w:rStyle w:val="Hyperlink"/>
                <w:rtl/>
              </w:rPr>
            </w:pPr>
            <w:hyperlink w:anchor="med4" w:tooltip="פרק ג: היטל היצף והיטל משווה"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p>
        </w:tc>
        <w:tc>
          <w:tcPr>
            <w:tcW w:w="5669" w:type="dxa"/>
          </w:tcPr>
          <w:p w:rsidR="006606D1" w:rsidRPr="006606D1" w:rsidRDefault="006606D1" w:rsidP="006606D1">
            <w:pPr>
              <w:spacing w:line="240" w:lineRule="auto"/>
              <w:jc w:val="left"/>
              <w:rPr>
                <w:rFonts w:cs="Frankruhel"/>
                <w:sz w:val="24"/>
                <w:rtl/>
              </w:rPr>
            </w:pPr>
            <w:r>
              <w:rPr>
                <w:sz w:val="24"/>
                <w:rtl/>
              </w:rPr>
              <w:t>סימן א': הגדרות</w:t>
            </w:r>
          </w:p>
        </w:tc>
        <w:tc>
          <w:tcPr>
            <w:tcW w:w="567" w:type="dxa"/>
          </w:tcPr>
          <w:p w:rsidR="006606D1" w:rsidRPr="006606D1" w:rsidRDefault="006606D1" w:rsidP="006606D1">
            <w:pPr>
              <w:spacing w:line="240" w:lineRule="auto"/>
              <w:jc w:val="left"/>
              <w:rPr>
                <w:rStyle w:val="Hyperlink"/>
                <w:rtl/>
              </w:rPr>
            </w:pPr>
            <w:hyperlink w:anchor="hed27" w:tooltip="סימן א: הגדרות"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4 </w:t>
            </w:r>
          </w:p>
        </w:tc>
        <w:tc>
          <w:tcPr>
            <w:tcW w:w="5669" w:type="dxa"/>
          </w:tcPr>
          <w:p w:rsidR="006606D1" w:rsidRPr="006606D1" w:rsidRDefault="006606D1" w:rsidP="006606D1">
            <w:pPr>
              <w:spacing w:line="240" w:lineRule="auto"/>
              <w:jc w:val="left"/>
              <w:rPr>
                <w:rFonts w:cs="Frankruhel"/>
                <w:sz w:val="24"/>
                <w:rtl/>
              </w:rPr>
            </w:pPr>
            <w:r>
              <w:rPr>
                <w:sz w:val="24"/>
                <w:rtl/>
              </w:rPr>
              <w:t>הגדרות</w:t>
            </w:r>
          </w:p>
        </w:tc>
        <w:tc>
          <w:tcPr>
            <w:tcW w:w="567" w:type="dxa"/>
          </w:tcPr>
          <w:p w:rsidR="006606D1" w:rsidRPr="006606D1" w:rsidRDefault="006606D1" w:rsidP="006606D1">
            <w:pPr>
              <w:spacing w:line="240" w:lineRule="auto"/>
              <w:jc w:val="left"/>
              <w:rPr>
                <w:rStyle w:val="Hyperlink"/>
                <w:rtl/>
              </w:rPr>
            </w:pPr>
            <w:hyperlink w:anchor="Seif5" w:tooltip="הגדרות"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p>
        </w:tc>
        <w:tc>
          <w:tcPr>
            <w:tcW w:w="5669" w:type="dxa"/>
          </w:tcPr>
          <w:p w:rsidR="006606D1" w:rsidRPr="006606D1" w:rsidRDefault="006606D1" w:rsidP="006606D1">
            <w:pPr>
              <w:spacing w:line="240" w:lineRule="auto"/>
              <w:jc w:val="left"/>
              <w:rPr>
                <w:rFonts w:cs="Frankruhel"/>
                <w:sz w:val="24"/>
                <w:rtl/>
              </w:rPr>
            </w:pPr>
            <w:r>
              <w:rPr>
                <w:sz w:val="24"/>
                <w:rtl/>
              </w:rPr>
              <w:t>סימן ב': הממונה והוועדה המייעצת</w:t>
            </w:r>
          </w:p>
        </w:tc>
        <w:tc>
          <w:tcPr>
            <w:tcW w:w="567" w:type="dxa"/>
          </w:tcPr>
          <w:p w:rsidR="006606D1" w:rsidRPr="006606D1" w:rsidRDefault="006606D1" w:rsidP="006606D1">
            <w:pPr>
              <w:spacing w:line="240" w:lineRule="auto"/>
              <w:jc w:val="left"/>
              <w:rPr>
                <w:rStyle w:val="Hyperlink"/>
                <w:rtl/>
              </w:rPr>
            </w:pPr>
            <w:hyperlink w:anchor="hed28" w:tooltip="סימן ב: הממונה והוועדה המייעצת"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5 </w:t>
            </w:r>
          </w:p>
        </w:tc>
        <w:tc>
          <w:tcPr>
            <w:tcW w:w="5669" w:type="dxa"/>
          </w:tcPr>
          <w:p w:rsidR="006606D1" w:rsidRPr="006606D1" w:rsidRDefault="006606D1" w:rsidP="006606D1">
            <w:pPr>
              <w:spacing w:line="240" w:lineRule="auto"/>
              <w:jc w:val="left"/>
              <w:rPr>
                <w:rFonts w:cs="Frankruhel"/>
                <w:sz w:val="24"/>
                <w:rtl/>
              </w:rPr>
            </w:pPr>
            <w:r>
              <w:rPr>
                <w:sz w:val="24"/>
                <w:rtl/>
              </w:rPr>
              <w:t>הממונה</w:t>
            </w:r>
          </w:p>
        </w:tc>
        <w:tc>
          <w:tcPr>
            <w:tcW w:w="567" w:type="dxa"/>
          </w:tcPr>
          <w:p w:rsidR="006606D1" w:rsidRPr="006606D1" w:rsidRDefault="006606D1" w:rsidP="006606D1">
            <w:pPr>
              <w:spacing w:line="240" w:lineRule="auto"/>
              <w:jc w:val="left"/>
              <w:rPr>
                <w:rStyle w:val="Hyperlink"/>
                <w:rtl/>
              </w:rPr>
            </w:pPr>
            <w:hyperlink w:anchor="Seif6" w:tooltip="הממונה"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6 </w:t>
            </w:r>
          </w:p>
        </w:tc>
        <w:tc>
          <w:tcPr>
            <w:tcW w:w="5669" w:type="dxa"/>
          </w:tcPr>
          <w:p w:rsidR="006606D1" w:rsidRPr="006606D1" w:rsidRDefault="006606D1" w:rsidP="006606D1">
            <w:pPr>
              <w:spacing w:line="240" w:lineRule="auto"/>
              <w:jc w:val="left"/>
              <w:rPr>
                <w:rFonts w:cs="Frankruhel"/>
                <w:sz w:val="24"/>
                <w:rtl/>
              </w:rPr>
            </w:pPr>
            <w:r>
              <w:rPr>
                <w:sz w:val="24"/>
                <w:rtl/>
              </w:rPr>
              <w:t>הוועדה המייעצת</w:t>
            </w:r>
          </w:p>
        </w:tc>
        <w:tc>
          <w:tcPr>
            <w:tcW w:w="567" w:type="dxa"/>
          </w:tcPr>
          <w:p w:rsidR="006606D1" w:rsidRPr="006606D1" w:rsidRDefault="006606D1" w:rsidP="006606D1">
            <w:pPr>
              <w:spacing w:line="240" w:lineRule="auto"/>
              <w:jc w:val="left"/>
              <w:rPr>
                <w:rStyle w:val="Hyperlink"/>
                <w:rtl/>
              </w:rPr>
            </w:pPr>
            <w:hyperlink w:anchor="Seif7" w:tooltip="הוועדה המייעצת"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7 </w:t>
            </w:r>
          </w:p>
        </w:tc>
        <w:tc>
          <w:tcPr>
            <w:tcW w:w="5669" w:type="dxa"/>
          </w:tcPr>
          <w:p w:rsidR="006606D1" w:rsidRPr="006606D1" w:rsidRDefault="006606D1" w:rsidP="006606D1">
            <w:pPr>
              <w:spacing w:line="240" w:lineRule="auto"/>
              <w:jc w:val="left"/>
              <w:rPr>
                <w:rFonts w:cs="Frankruhel"/>
                <w:sz w:val="24"/>
                <w:rtl/>
              </w:rPr>
            </w:pPr>
            <w:r>
              <w:rPr>
                <w:sz w:val="24"/>
                <w:rtl/>
              </w:rPr>
              <w:t>דיוני הוועדה</w:t>
            </w:r>
          </w:p>
        </w:tc>
        <w:tc>
          <w:tcPr>
            <w:tcW w:w="567" w:type="dxa"/>
          </w:tcPr>
          <w:p w:rsidR="006606D1" w:rsidRPr="006606D1" w:rsidRDefault="006606D1" w:rsidP="006606D1">
            <w:pPr>
              <w:spacing w:line="240" w:lineRule="auto"/>
              <w:jc w:val="left"/>
              <w:rPr>
                <w:rStyle w:val="Hyperlink"/>
                <w:rtl/>
              </w:rPr>
            </w:pPr>
            <w:hyperlink w:anchor="Seif8" w:tooltip="דיוני הוועדה"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8 </w:t>
            </w:r>
          </w:p>
        </w:tc>
        <w:tc>
          <w:tcPr>
            <w:tcW w:w="5669" w:type="dxa"/>
          </w:tcPr>
          <w:p w:rsidR="006606D1" w:rsidRPr="006606D1" w:rsidRDefault="006606D1" w:rsidP="006606D1">
            <w:pPr>
              <w:spacing w:line="240" w:lineRule="auto"/>
              <w:jc w:val="left"/>
              <w:rPr>
                <w:rFonts w:cs="Frankruhel"/>
                <w:sz w:val="24"/>
                <w:rtl/>
              </w:rPr>
            </w:pPr>
            <w:r>
              <w:rPr>
                <w:sz w:val="24"/>
                <w:rtl/>
              </w:rPr>
              <w:t>דיון בדלתיים סגורות</w:t>
            </w:r>
          </w:p>
        </w:tc>
        <w:tc>
          <w:tcPr>
            <w:tcW w:w="567" w:type="dxa"/>
          </w:tcPr>
          <w:p w:rsidR="006606D1" w:rsidRPr="006606D1" w:rsidRDefault="006606D1" w:rsidP="006606D1">
            <w:pPr>
              <w:spacing w:line="240" w:lineRule="auto"/>
              <w:jc w:val="left"/>
              <w:rPr>
                <w:rStyle w:val="Hyperlink"/>
                <w:rtl/>
              </w:rPr>
            </w:pPr>
            <w:hyperlink w:anchor="Seif9" w:tooltip="דיון בדלתיים סגורות"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p>
        </w:tc>
        <w:tc>
          <w:tcPr>
            <w:tcW w:w="5669" w:type="dxa"/>
          </w:tcPr>
          <w:p w:rsidR="006606D1" w:rsidRPr="006606D1" w:rsidRDefault="006606D1" w:rsidP="006606D1">
            <w:pPr>
              <w:spacing w:line="240" w:lineRule="auto"/>
              <w:jc w:val="left"/>
              <w:rPr>
                <w:rFonts w:cs="Frankruhel"/>
                <w:sz w:val="24"/>
                <w:rtl/>
              </w:rPr>
            </w:pPr>
            <w:r>
              <w:rPr>
                <w:sz w:val="24"/>
                <w:rtl/>
              </w:rPr>
              <w:t>סימן ג': יבוא בהיצף</w:t>
            </w:r>
          </w:p>
        </w:tc>
        <w:tc>
          <w:tcPr>
            <w:tcW w:w="567" w:type="dxa"/>
          </w:tcPr>
          <w:p w:rsidR="006606D1" w:rsidRPr="006606D1" w:rsidRDefault="006606D1" w:rsidP="006606D1">
            <w:pPr>
              <w:spacing w:line="240" w:lineRule="auto"/>
              <w:jc w:val="left"/>
              <w:rPr>
                <w:rStyle w:val="Hyperlink"/>
                <w:rtl/>
              </w:rPr>
            </w:pPr>
            <w:hyperlink w:anchor="hed29" w:tooltip="סימן ג: יבוא בהיצף"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9 </w:t>
            </w:r>
          </w:p>
        </w:tc>
        <w:tc>
          <w:tcPr>
            <w:tcW w:w="5669" w:type="dxa"/>
          </w:tcPr>
          <w:p w:rsidR="006606D1" w:rsidRPr="006606D1" w:rsidRDefault="006606D1" w:rsidP="006606D1">
            <w:pPr>
              <w:spacing w:line="240" w:lineRule="auto"/>
              <w:jc w:val="left"/>
              <w:rPr>
                <w:rFonts w:cs="Frankruhel"/>
                <w:sz w:val="24"/>
                <w:rtl/>
              </w:rPr>
            </w:pPr>
            <w:r>
              <w:rPr>
                <w:sz w:val="24"/>
                <w:rtl/>
              </w:rPr>
              <w:t>יבוא בהיצף</w:t>
            </w:r>
          </w:p>
        </w:tc>
        <w:tc>
          <w:tcPr>
            <w:tcW w:w="567" w:type="dxa"/>
          </w:tcPr>
          <w:p w:rsidR="006606D1" w:rsidRPr="006606D1" w:rsidRDefault="006606D1" w:rsidP="006606D1">
            <w:pPr>
              <w:spacing w:line="240" w:lineRule="auto"/>
              <w:jc w:val="left"/>
              <w:rPr>
                <w:rStyle w:val="Hyperlink"/>
                <w:rtl/>
              </w:rPr>
            </w:pPr>
            <w:hyperlink w:anchor="Seif10" w:tooltip="יבוא בהיצף"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10 </w:t>
            </w:r>
          </w:p>
        </w:tc>
        <w:tc>
          <w:tcPr>
            <w:tcW w:w="5669" w:type="dxa"/>
          </w:tcPr>
          <w:p w:rsidR="006606D1" w:rsidRPr="006606D1" w:rsidRDefault="006606D1" w:rsidP="006606D1">
            <w:pPr>
              <w:spacing w:line="240" w:lineRule="auto"/>
              <w:jc w:val="left"/>
              <w:rPr>
                <w:rFonts w:cs="Frankruhel"/>
                <w:sz w:val="24"/>
                <w:rtl/>
              </w:rPr>
            </w:pPr>
            <w:r>
              <w:rPr>
                <w:sz w:val="24"/>
                <w:rtl/>
              </w:rPr>
              <w:t>מחיר מקובל וקביעתו</w:t>
            </w:r>
          </w:p>
        </w:tc>
        <w:tc>
          <w:tcPr>
            <w:tcW w:w="567" w:type="dxa"/>
          </w:tcPr>
          <w:p w:rsidR="006606D1" w:rsidRPr="006606D1" w:rsidRDefault="006606D1" w:rsidP="006606D1">
            <w:pPr>
              <w:spacing w:line="240" w:lineRule="auto"/>
              <w:jc w:val="left"/>
              <w:rPr>
                <w:rStyle w:val="Hyperlink"/>
                <w:rtl/>
              </w:rPr>
            </w:pPr>
            <w:hyperlink w:anchor="Seif11" w:tooltip="מחיר מקובל וקביעתו"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11 </w:t>
            </w:r>
          </w:p>
        </w:tc>
        <w:tc>
          <w:tcPr>
            <w:tcW w:w="5669" w:type="dxa"/>
          </w:tcPr>
          <w:p w:rsidR="006606D1" w:rsidRPr="006606D1" w:rsidRDefault="006606D1" w:rsidP="006606D1">
            <w:pPr>
              <w:spacing w:line="240" w:lineRule="auto"/>
              <w:jc w:val="left"/>
              <w:rPr>
                <w:rFonts w:cs="Frankruhel"/>
                <w:sz w:val="24"/>
                <w:rtl/>
              </w:rPr>
            </w:pPr>
            <w:r>
              <w:rPr>
                <w:sz w:val="24"/>
                <w:rtl/>
              </w:rPr>
              <w:t>היקף מכירות לקביעת המחיר המקובל</w:t>
            </w:r>
          </w:p>
        </w:tc>
        <w:tc>
          <w:tcPr>
            <w:tcW w:w="567" w:type="dxa"/>
          </w:tcPr>
          <w:p w:rsidR="006606D1" w:rsidRPr="006606D1" w:rsidRDefault="006606D1" w:rsidP="006606D1">
            <w:pPr>
              <w:spacing w:line="240" w:lineRule="auto"/>
              <w:jc w:val="left"/>
              <w:rPr>
                <w:rStyle w:val="Hyperlink"/>
                <w:rtl/>
              </w:rPr>
            </w:pPr>
            <w:hyperlink w:anchor="Seif12" w:tooltip="היקף מכירות לקביעת המחיר המקובל"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12 </w:t>
            </w:r>
          </w:p>
        </w:tc>
        <w:tc>
          <w:tcPr>
            <w:tcW w:w="5669" w:type="dxa"/>
          </w:tcPr>
          <w:p w:rsidR="006606D1" w:rsidRPr="006606D1" w:rsidRDefault="006606D1" w:rsidP="006606D1">
            <w:pPr>
              <w:spacing w:line="240" w:lineRule="auto"/>
              <w:jc w:val="left"/>
              <w:rPr>
                <w:rFonts w:cs="Frankruhel"/>
                <w:sz w:val="24"/>
                <w:rtl/>
              </w:rPr>
            </w:pPr>
            <w:r>
              <w:rPr>
                <w:sz w:val="24"/>
                <w:rtl/>
              </w:rPr>
              <w:t>מכירות במחיר הנמוך מעלויות הייצור</w:t>
            </w:r>
          </w:p>
        </w:tc>
        <w:tc>
          <w:tcPr>
            <w:tcW w:w="567" w:type="dxa"/>
          </w:tcPr>
          <w:p w:rsidR="006606D1" w:rsidRPr="006606D1" w:rsidRDefault="006606D1" w:rsidP="006606D1">
            <w:pPr>
              <w:spacing w:line="240" w:lineRule="auto"/>
              <w:jc w:val="left"/>
              <w:rPr>
                <w:rStyle w:val="Hyperlink"/>
                <w:rtl/>
              </w:rPr>
            </w:pPr>
            <w:hyperlink w:anchor="Seif13" w:tooltip="מכירות במחיר הנמוך מעלויות הייצור"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13 </w:t>
            </w:r>
          </w:p>
        </w:tc>
        <w:tc>
          <w:tcPr>
            <w:tcW w:w="5669" w:type="dxa"/>
          </w:tcPr>
          <w:p w:rsidR="006606D1" w:rsidRPr="006606D1" w:rsidRDefault="006606D1" w:rsidP="006606D1">
            <w:pPr>
              <w:spacing w:line="240" w:lineRule="auto"/>
              <w:jc w:val="left"/>
              <w:rPr>
                <w:rFonts w:cs="Frankruhel"/>
                <w:sz w:val="24"/>
                <w:rtl/>
              </w:rPr>
            </w:pPr>
            <w:r>
              <w:rPr>
                <w:sz w:val="24"/>
                <w:rtl/>
              </w:rPr>
              <w:t>מחיר טובין המושפע מהתערבות המדינה בסחר</w:t>
            </w:r>
          </w:p>
        </w:tc>
        <w:tc>
          <w:tcPr>
            <w:tcW w:w="567" w:type="dxa"/>
          </w:tcPr>
          <w:p w:rsidR="006606D1" w:rsidRPr="006606D1" w:rsidRDefault="006606D1" w:rsidP="006606D1">
            <w:pPr>
              <w:spacing w:line="240" w:lineRule="auto"/>
              <w:jc w:val="left"/>
              <w:rPr>
                <w:rStyle w:val="Hyperlink"/>
                <w:rtl/>
              </w:rPr>
            </w:pPr>
            <w:hyperlink w:anchor="Seif14" w:tooltip="מחיר טובין המושפע מהתערבות המדינה בסחר"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14 </w:t>
            </w:r>
          </w:p>
        </w:tc>
        <w:tc>
          <w:tcPr>
            <w:tcW w:w="5669" w:type="dxa"/>
          </w:tcPr>
          <w:p w:rsidR="006606D1" w:rsidRPr="006606D1" w:rsidRDefault="006606D1" w:rsidP="006606D1">
            <w:pPr>
              <w:spacing w:line="240" w:lineRule="auto"/>
              <w:jc w:val="left"/>
              <w:rPr>
                <w:rFonts w:cs="Frankruhel"/>
                <w:sz w:val="24"/>
                <w:rtl/>
              </w:rPr>
            </w:pPr>
            <w:r>
              <w:rPr>
                <w:sz w:val="24"/>
                <w:rtl/>
              </w:rPr>
              <w:t>מחיר יצוא וקביעתו</w:t>
            </w:r>
          </w:p>
        </w:tc>
        <w:tc>
          <w:tcPr>
            <w:tcW w:w="567" w:type="dxa"/>
          </w:tcPr>
          <w:p w:rsidR="006606D1" w:rsidRPr="006606D1" w:rsidRDefault="006606D1" w:rsidP="006606D1">
            <w:pPr>
              <w:spacing w:line="240" w:lineRule="auto"/>
              <w:jc w:val="left"/>
              <w:rPr>
                <w:rStyle w:val="Hyperlink"/>
                <w:rtl/>
              </w:rPr>
            </w:pPr>
            <w:hyperlink w:anchor="Seif15" w:tooltip="מחיר יצוא וקביעתו"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15 </w:t>
            </w:r>
          </w:p>
        </w:tc>
        <w:tc>
          <w:tcPr>
            <w:tcW w:w="5669" w:type="dxa"/>
          </w:tcPr>
          <w:p w:rsidR="006606D1" w:rsidRPr="006606D1" w:rsidRDefault="006606D1" w:rsidP="006606D1">
            <w:pPr>
              <w:spacing w:line="240" w:lineRule="auto"/>
              <w:jc w:val="left"/>
              <w:rPr>
                <w:rFonts w:cs="Frankruhel"/>
                <w:sz w:val="24"/>
                <w:rtl/>
              </w:rPr>
            </w:pPr>
            <w:r>
              <w:rPr>
                <w:sz w:val="24"/>
                <w:rtl/>
              </w:rPr>
              <w:t>השוואת מחיר היצוא למחיר המקובל</w:t>
            </w:r>
          </w:p>
        </w:tc>
        <w:tc>
          <w:tcPr>
            <w:tcW w:w="567" w:type="dxa"/>
          </w:tcPr>
          <w:p w:rsidR="006606D1" w:rsidRPr="006606D1" w:rsidRDefault="006606D1" w:rsidP="006606D1">
            <w:pPr>
              <w:spacing w:line="240" w:lineRule="auto"/>
              <w:jc w:val="left"/>
              <w:rPr>
                <w:rStyle w:val="Hyperlink"/>
                <w:rtl/>
              </w:rPr>
            </w:pPr>
            <w:hyperlink w:anchor="Seif16" w:tooltip="השוואת מחיר היצוא למחיר המקובל"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p>
        </w:tc>
        <w:tc>
          <w:tcPr>
            <w:tcW w:w="5669" w:type="dxa"/>
          </w:tcPr>
          <w:p w:rsidR="006606D1" w:rsidRPr="006606D1" w:rsidRDefault="006606D1" w:rsidP="006606D1">
            <w:pPr>
              <w:spacing w:line="240" w:lineRule="auto"/>
              <w:jc w:val="left"/>
              <w:rPr>
                <w:rFonts w:cs="Frankruhel"/>
                <w:sz w:val="24"/>
                <w:rtl/>
              </w:rPr>
            </w:pPr>
            <w:r>
              <w:rPr>
                <w:sz w:val="24"/>
                <w:rtl/>
              </w:rPr>
              <w:t>סימן ד': יבוא במחיר נתמך</w:t>
            </w:r>
          </w:p>
        </w:tc>
        <w:tc>
          <w:tcPr>
            <w:tcW w:w="567" w:type="dxa"/>
          </w:tcPr>
          <w:p w:rsidR="006606D1" w:rsidRPr="006606D1" w:rsidRDefault="006606D1" w:rsidP="006606D1">
            <w:pPr>
              <w:spacing w:line="240" w:lineRule="auto"/>
              <w:jc w:val="left"/>
              <w:rPr>
                <w:rStyle w:val="Hyperlink"/>
                <w:rtl/>
              </w:rPr>
            </w:pPr>
            <w:hyperlink w:anchor="hed210" w:tooltip="סימן ד: יבוא במחיר נתמך"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hed210</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16 </w:t>
            </w:r>
          </w:p>
        </w:tc>
        <w:tc>
          <w:tcPr>
            <w:tcW w:w="5669" w:type="dxa"/>
          </w:tcPr>
          <w:p w:rsidR="006606D1" w:rsidRPr="006606D1" w:rsidRDefault="006606D1" w:rsidP="006606D1">
            <w:pPr>
              <w:spacing w:line="240" w:lineRule="auto"/>
              <w:jc w:val="left"/>
              <w:rPr>
                <w:rFonts w:cs="Frankruhel"/>
                <w:sz w:val="24"/>
                <w:rtl/>
              </w:rPr>
            </w:pPr>
            <w:r>
              <w:rPr>
                <w:sz w:val="24"/>
                <w:rtl/>
              </w:rPr>
              <w:t>יבוא במחיר נתמך</w:t>
            </w:r>
          </w:p>
        </w:tc>
        <w:tc>
          <w:tcPr>
            <w:tcW w:w="567" w:type="dxa"/>
          </w:tcPr>
          <w:p w:rsidR="006606D1" w:rsidRPr="006606D1" w:rsidRDefault="006606D1" w:rsidP="006606D1">
            <w:pPr>
              <w:spacing w:line="240" w:lineRule="auto"/>
              <w:jc w:val="left"/>
              <w:rPr>
                <w:rStyle w:val="Hyperlink"/>
                <w:rtl/>
              </w:rPr>
            </w:pPr>
            <w:hyperlink w:anchor="Seif17" w:tooltip="יבוא במחיר נתמך"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17 </w:t>
            </w:r>
          </w:p>
        </w:tc>
        <w:tc>
          <w:tcPr>
            <w:tcW w:w="5669" w:type="dxa"/>
          </w:tcPr>
          <w:p w:rsidR="006606D1" w:rsidRPr="006606D1" w:rsidRDefault="006606D1" w:rsidP="006606D1">
            <w:pPr>
              <w:spacing w:line="240" w:lineRule="auto"/>
              <w:jc w:val="left"/>
              <w:rPr>
                <w:rFonts w:cs="Frankruhel"/>
                <w:sz w:val="24"/>
                <w:rtl/>
              </w:rPr>
            </w:pPr>
            <w:r>
              <w:rPr>
                <w:sz w:val="24"/>
                <w:rtl/>
              </w:rPr>
              <w:t>ייחודיות</w:t>
            </w:r>
          </w:p>
        </w:tc>
        <w:tc>
          <w:tcPr>
            <w:tcW w:w="567" w:type="dxa"/>
          </w:tcPr>
          <w:p w:rsidR="006606D1" w:rsidRPr="006606D1" w:rsidRDefault="006606D1" w:rsidP="006606D1">
            <w:pPr>
              <w:spacing w:line="240" w:lineRule="auto"/>
              <w:jc w:val="left"/>
              <w:rPr>
                <w:rStyle w:val="Hyperlink"/>
                <w:rtl/>
              </w:rPr>
            </w:pPr>
            <w:hyperlink w:anchor="Seif18" w:tooltip="ייחודיות"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18 </w:t>
            </w:r>
          </w:p>
        </w:tc>
        <w:tc>
          <w:tcPr>
            <w:tcW w:w="5669" w:type="dxa"/>
          </w:tcPr>
          <w:p w:rsidR="006606D1" w:rsidRPr="006606D1" w:rsidRDefault="006606D1" w:rsidP="006606D1">
            <w:pPr>
              <w:spacing w:line="240" w:lineRule="auto"/>
              <w:jc w:val="left"/>
              <w:rPr>
                <w:rFonts w:cs="Frankruhel"/>
                <w:sz w:val="24"/>
                <w:rtl/>
              </w:rPr>
            </w:pPr>
            <w:r>
              <w:rPr>
                <w:sz w:val="24"/>
                <w:rtl/>
              </w:rPr>
              <w:t>חישוב שיעור התמיכה</w:t>
            </w:r>
          </w:p>
        </w:tc>
        <w:tc>
          <w:tcPr>
            <w:tcW w:w="567" w:type="dxa"/>
          </w:tcPr>
          <w:p w:rsidR="006606D1" w:rsidRPr="006606D1" w:rsidRDefault="006606D1" w:rsidP="006606D1">
            <w:pPr>
              <w:spacing w:line="240" w:lineRule="auto"/>
              <w:jc w:val="left"/>
              <w:rPr>
                <w:rStyle w:val="Hyperlink"/>
                <w:rtl/>
              </w:rPr>
            </w:pPr>
            <w:hyperlink w:anchor="Seif19" w:tooltip="חישוב שיעור התמיכה"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19 </w:t>
            </w:r>
          </w:p>
        </w:tc>
        <w:tc>
          <w:tcPr>
            <w:tcW w:w="5669" w:type="dxa"/>
          </w:tcPr>
          <w:p w:rsidR="006606D1" w:rsidRPr="006606D1" w:rsidRDefault="006606D1" w:rsidP="006606D1">
            <w:pPr>
              <w:spacing w:line="240" w:lineRule="auto"/>
              <w:jc w:val="left"/>
              <w:rPr>
                <w:rFonts w:cs="Frankruhel"/>
                <w:sz w:val="24"/>
                <w:rtl/>
              </w:rPr>
            </w:pPr>
            <w:r>
              <w:rPr>
                <w:sz w:val="24"/>
                <w:rtl/>
              </w:rPr>
              <w:t>יבוא שלא ממדינת הייצור</w:t>
            </w:r>
          </w:p>
        </w:tc>
        <w:tc>
          <w:tcPr>
            <w:tcW w:w="567" w:type="dxa"/>
          </w:tcPr>
          <w:p w:rsidR="006606D1" w:rsidRPr="006606D1" w:rsidRDefault="006606D1" w:rsidP="006606D1">
            <w:pPr>
              <w:spacing w:line="240" w:lineRule="auto"/>
              <w:jc w:val="left"/>
              <w:rPr>
                <w:rStyle w:val="Hyperlink"/>
                <w:rtl/>
              </w:rPr>
            </w:pPr>
            <w:hyperlink w:anchor="Seif20" w:tooltip="יבוא שלא ממדינת הייצור"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20 </w:t>
            </w:r>
          </w:p>
        </w:tc>
        <w:tc>
          <w:tcPr>
            <w:tcW w:w="5669" w:type="dxa"/>
          </w:tcPr>
          <w:p w:rsidR="006606D1" w:rsidRPr="006606D1" w:rsidRDefault="006606D1" w:rsidP="006606D1">
            <w:pPr>
              <w:spacing w:line="240" w:lineRule="auto"/>
              <w:jc w:val="left"/>
              <w:rPr>
                <w:rFonts w:cs="Frankruhel"/>
                <w:sz w:val="24"/>
                <w:rtl/>
              </w:rPr>
            </w:pPr>
            <w:r>
              <w:rPr>
                <w:sz w:val="24"/>
                <w:rtl/>
              </w:rPr>
              <w:t>יבוא במחיר נתמך של מוצרי חקלאות</w:t>
            </w:r>
          </w:p>
        </w:tc>
        <w:tc>
          <w:tcPr>
            <w:tcW w:w="567" w:type="dxa"/>
          </w:tcPr>
          <w:p w:rsidR="006606D1" w:rsidRPr="006606D1" w:rsidRDefault="006606D1" w:rsidP="006606D1">
            <w:pPr>
              <w:spacing w:line="240" w:lineRule="auto"/>
              <w:jc w:val="left"/>
              <w:rPr>
                <w:rStyle w:val="Hyperlink"/>
                <w:rtl/>
              </w:rPr>
            </w:pPr>
            <w:hyperlink w:anchor="Seif55" w:tooltip="יבוא במחיר נתמך של מוצרי חקלאות"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p>
        </w:tc>
        <w:tc>
          <w:tcPr>
            <w:tcW w:w="5669" w:type="dxa"/>
          </w:tcPr>
          <w:p w:rsidR="006606D1" w:rsidRPr="006606D1" w:rsidRDefault="006606D1" w:rsidP="006606D1">
            <w:pPr>
              <w:spacing w:line="240" w:lineRule="auto"/>
              <w:jc w:val="left"/>
              <w:rPr>
                <w:rFonts w:cs="Frankruhel"/>
                <w:sz w:val="24"/>
                <w:rtl/>
              </w:rPr>
            </w:pPr>
            <w:r>
              <w:rPr>
                <w:sz w:val="24"/>
                <w:rtl/>
              </w:rPr>
              <w:t>סימן ה': תלונות והטיפול בהן</w:t>
            </w:r>
          </w:p>
        </w:tc>
        <w:tc>
          <w:tcPr>
            <w:tcW w:w="567" w:type="dxa"/>
          </w:tcPr>
          <w:p w:rsidR="006606D1" w:rsidRPr="006606D1" w:rsidRDefault="006606D1" w:rsidP="006606D1">
            <w:pPr>
              <w:spacing w:line="240" w:lineRule="auto"/>
              <w:jc w:val="left"/>
              <w:rPr>
                <w:rStyle w:val="Hyperlink"/>
                <w:rtl/>
              </w:rPr>
            </w:pPr>
            <w:hyperlink w:anchor="hed211" w:tooltip="סימן ה: תלונות והטיפול בהן"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hed211</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21 </w:t>
            </w:r>
          </w:p>
        </w:tc>
        <w:tc>
          <w:tcPr>
            <w:tcW w:w="5669" w:type="dxa"/>
          </w:tcPr>
          <w:p w:rsidR="006606D1" w:rsidRPr="006606D1" w:rsidRDefault="006606D1" w:rsidP="006606D1">
            <w:pPr>
              <w:spacing w:line="240" w:lineRule="auto"/>
              <w:jc w:val="left"/>
              <w:rPr>
                <w:rFonts w:cs="Frankruhel"/>
                <w:sz w:val="24"/>
                <w:rtl/>
              </w:rPr>
            </w:pPr>
            <w:r>
              <w:rPr>
                <w:sz w:val="24"/>
                <w:rtl/>
              </w:rPr>
              <w:t>תלונה על יבוא בהיצף או במחיר נתמך</w:t>
            </w:r>
          </w:p>
        </w:tc>
        <w:tc>
          <w:tcPr>
            <w:tcW w:w="567" w:type="dxa"/>
          </w:tcPr>
          <w:p w:rsidR="006606D1" w:rsidRPr="006606D1" w:rsidRDefault="006606D1" w:rsidP="006606D1">
            <w:pPr>
              <w:spacing w:line="240" w:lineRule="auto"/>
              <w:jc w:val="left"/>
              <w:rPr>
                <w:rStyle w:val="Hyperlink"/>
                <w:rtl/>
              </w:rPr>
            </w:pPr>
            <w:hyperlink w:anchor="Seif21" w:tooltip="תלונה על יבוא בהיצף או במחיר נתמך"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22 </w:t>
            </w:r>
          </w:p>
        </w:tc>
        <w:tc>
          <w:tcPr>
            <w:tcW w:w="5669" w:type="dxa"/>
          </w:tcPr>
          <w:p w:rsidR="006606D1" w:rsidRPr="006606D1" w:rsidRDefault="006606D1" w:rsidP="006606D1">
            <w:pPr>
              <w:spacing w:line="240" w:lineRule="auto"/>
              <w:jc w:val="left"/>
              <w:rPr>
                <w:rFonts w:cs="Frankruhel"/>
                <w:sz w:val="24"/>
                <w:rtl/>
              </w:rPr>
            </w:pPr>
            <w:r>
              <w:rPr>
                <w:sz w:val="24"/>
                <w:rtl/>
              </w:rPr>
              <w:t>איסור פרסום הגשת תלונה</w:t>
            </w:r>
          </w:p>
        </w:tc>
        <w:tc>
          <w:tcPr>
            <w:tcW w:w="567" w:type="dxa"/>
          </w:tcPr>
          <w:p w:rsidR="006606D1" w:rsidRPr="006606D1" w:rsidRDefault="006606D1" w:rsidP="006606D1">
            <w:pPr>
              <w:spacing w:line="240" w:lineRule="auto"/>
              <w:jc w:val="left"/>
              <w:rPr>
                <w:rStyle w:val="Hyperlink"/>
                <w:rtl/>
              </w:rPr>
            </w:pPr>
            <w:hyperlink w:anchor="Seif22" w:tooltip="איסור פרסום הגשת תלונה"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23 </w:t>
            </w:r>
          </w:p>
        </w:tc>
        <w:tc>
          <w:tcPr>
            <w:tcW w:w="5669" w:type="dxa"/>
          </w:tcPr>
          <w:p w:rsidR="006606D1" w:rsidRPr="006606D1" w:rsidRDefault="006606D1" w:rsidP="006606D1">
            <w:pPr>
              <w:spacing w:line="240" w:lineRule="auto"/>
              <w:jc w:val="left"/>
              <w:rPr>
                <w:rFonts w:cs="Frankruhel"/>
                <w:sz w:val="24"/>
                <w:rtl/>
              </w:rPr>
            </w:pPr>
            <w:r>
              <w:rPr>
                <w:sz w:val="24"/>
                <w:rtl/>
              </w:rPr>
              <w:t>הודעה לרשות מוסמכת במדינת היצוא</w:t>
            </w:r>
          </w:p>
        </w:tc>
        <w:tc>
          <w:tcPr>
            <w:tcW w:w="567" w:type="dxa"/>
          </w:tcPr>
          <w:p w:rsidR="006606D1" w:rsidRPr="006606D1" w:rsidRDefault="006606D1" w:rsidP="006606D1">
            <w:pPr>
              <w:spacing w:line="240" w:lineRule="auto"/>
              <w:jc w:val="left"/>
              <w:rPr>
                <w:rStyle w:val="Hyperlink"/>
                <w:rtl/>
              </w:rPr>
            </w:pPr>
            <w:hyperlink w:anchor="Seif23" w:tooltip="הודעה לרשות מוסמכת במדינת היצוא"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24 </w:t>
            </w:r>
          </w:p>
        </w:tc>
        <w:tc>
          <w:tcPr>
            <w:tcW w:w="5669" w:type="dxa"/>
          </w:tcPr>
          <w:p w:rsidR="006606D1" w:rsidRPr="006606D1" w:rsidRDefault="006606D1" w:rsidP="006606D1">
            <w:pPr>
              <w:spacing w:line="240" w:lineRule="auto"/>
              <w:jc w:val="left"/>
              <w:rPr>
                <w:rFonts w:cs="Frankruhel"/>
                <w:sz w:val="24"/>
                <w:rtl/>
              </w:rPr>
            </w:pPr>
            <w:r>
              <w:rPr>
                <w:sz w:val="24"/>
                <w:rtl/>
              </w:rPr>
              <w:t>פתיחה בחקירה</w:t>
            </w:r>
          </w:p>
        </w:tc>
        <w:tc>
          <w:tcPr>
            <w:tcW w:w="567" w:type="dxa"/>
          </w:tcPr>
          <w:p w:rsidR="006606D1" w:rsidRPr="006606D1" w:rsidRDefault="006606D1" w:rsidP="006606D1">
            <w:pPr>
              <w:spacing w:line="240" w:lineRule="auto"/>
              <w:jc w:val="left"/>
              <w:rPr>
                <w:rStyle w:val="Hyperlink"/>
                <w:rtl/>
              </w:rPr>
            </w:pPr>
            <w:hyperlink w:anchor="Seif24" w:tooltip="פתיחה בחקירה"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25 </w:t>
            </w:r>
          </w:p>
        </w:tc>
        <w:tc>
          <w:tcPr>
            <w:tcW w:w="5669" w:type="dxa"/>
          </w:tcPr>
          <w:p w:rsidR="006606D1" w:rsidRPr="006606D1" w:rsidRDefault="006606D1" w:rsidP="006606D1">
            <w:pPr>
              <w:spacing w:line="240" w:lineRule="auto"/>
              <w:jc w:val="left"/>
              <w:rPr>
                <w:rFonts w:cs="Frankruhel"/>
                <w:sz w:val="24"/>
                <w:rtl/>
              </w:rPr>
            </w:pPr>
            <w:r>
              <w:rPr>
                <w:sz w:val="24"/>
                <w:rtl/>
              </w:rPr>
              <w:t>התקופה הנחקרת</w:t>
            </w:r>
          </w:p>
        </w:tc>
        <w:tc>
          <w:tcPr>
            <w:tcW w:w="567" w:type="dxa"/>
          </w:tcPr>
          <w:p w:rsidR="006606D1" w:rsidRPr="006606D1" w:rsidRDefault="006606D1" w:rsidP="006606D1">
            <w:pPr>
              <w:spacing w:line="240" w:lineRule="auto"/>
              <w:jc w:val="left"/>
              <w:rPr>
                <w:rStyle w:val="Hyperlink"/>
                <w:rtl/>
              </w:rPr>
            </w:pPr>
            <w:hyperlink w:anchor="Seif25" w:tooltip="התקופה הנחקרת"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26 </w:t>
            </w:r>
          </w:p>
        </w:tc>
        <w:tc>
          <w:tcPr>
            <w:tcW w:w="5669" w:type="dxa"/>
          </w:tcPr>
          <w:p w:rsidR="006606D1" w:rsidRPr="006606D1" w:rsidRDefault="006606D1" w:rsidP="006606D1">
            <w:pPr>
              <w:spacing w:line="240" w:lineRule="auto"/>
              <w:jc w:val="left"/>
              <w:rPr>
                <w:rFonts w:cs="Frankruhel"/>
                <w:sz w:val="24"/>
                <w:rtl/>
              </w:rPr>
            </w:pPr>
            <w:r>
              <w:rPr>
                <w:sz w:val="24"/>
                <w:rtl/>
              </w:rPr>
              <w:t>הודעות הממונה לענין פתיחה בחקירה</w:t>
            </w:r>
          </w:p>
        </w:tc>
        <w:tc>
          <w:tcPr>
            <w:tcW w:w="567" w:type="dxa"/>
          </w:tcPr>
          <w:p w:rsidR="006606D1" w:rsidRPr="006606D1" w:rsidRDefault="006606D1" w:rsidP="006606D1">
            <w:pPr>
              <w:spacing w:line="240" w:lineRule="auto"/>
              <w:jc w:val="left"/>
              <w:rPr>
                <w:rStyle w:val="Hyperlink"/>
                <w:rtl/>
              </w:rPr>
            </w:pPr>
            <w:hyperlink w:anchor="Seif26" w:tooltip="הודעות הממונה לענין פתיחה בחקירה"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27 </w:t>
            </w:r>
          </w:p>
        </w:tc>
        <w:tc>
          <w:tcPr>
            <w:tcW w:w="5669" w:type="dxa"/>
          </w:tcPr>
          <w:p w:rsidR="006606D1" w:rsidRPr="006606D1" w:rsidRDefault="006606D1" w:rsidP="006606D1">
            <w:pPr>
              <w:spacing w:line="240" w:lineRule="auto"/>
              <w:jc w:val="left"/>
              <w:rPr>
                <w:rFonts w:cs="Frankruhel"/>
                <w:sz w:val="24"/>
                <w:rtl/>
              </w:rPr>
            </w:pPr>
            <w:r>
              <w:rPr>
                <w:sz w:val="24"/>
                <w:rtl/>
              </w:rPr>
              <w:t>כתב תשובה</w:t>
            </w:r>
          </w:p>
        </w:tc>
        <w:tc>
          <w:tcPr>
            <w:tcW w:w="567" w:type="dxa"/>
          </w:tcPr>
          <w:p w:rsidR="006606D1" w:rsidRPr="006606D1" w:rsidRDefault="006606D1" w:rsidP="006606D1">
            <w:pPr>
              <w:spacing w:line="240" w:lineRule="auto"/>
              <w:jc w:val="left"/>
              <w:rPr>
                <w:rStyle w:val="Hyperlink"/>
                <w:rtl/>
              </w:rPr>
            </w:pPr>
            <w:hyperlink w:anchor="Seif27" w:tooltip="כתב תשובה"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28 </w:t>
            </w:r>
          </w:p>
        </w:tc>
        <w:tc>
          <w:tcPr>
            <w:tcW w:w="5669" w:type="dxa"/>
          </w:tcPr>
          <w:p w:rsidR="006606D1" w:rsidRPr="006606D1" w:rsidRDefault="006606D1" w:rsidP="006606D1">
            <w:pPr>
              <w:spacing w:line="240" w:lineRule="auto"/>
              <w:jc w:val="left"/>
              <w:rPr>
                <w:rFonts w:cs="Frankruhel"/>
                <w:sz w:val="24"/>
                <w:rtl/>
              </w:rPr>
            </w:pPr>
            <w:r>
              <w:rPr>
                <w:sz w:val="24"/>
                <w:rtl/>
              </w:rPr>
              <w:t>החלטה מקדמית</w:t>
            </w:r>
          </w:p>
        </w:tc>
        <w:tc>
          <w:tcPr>
            <w:tcW w:w="567" w:type="dxa"/>
          </w:tcPr>
          <w:p w:rsidR="006606D1" w:rsidRPr="006606D1" w:rsidRDefault="006606D1" w:rsidP="006606D1">
            <w:pPr>
              <w:spacing w:line="240" w:lineRule="auto"/>
              <w:jc w:val="left"/>
              <w:rPr>
                <w:rStyle w:val="Hyperlink"/>
                <w:rtl/>
              </w:rPr>
            </w:pPr>
            <w:hyperlink w:anchor="Seif28" w:tooltip="החלטה מקדמית"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29 </w:t>
            </w:r>
          </w:p>
        </w:tc>
        <w:tc>
          <w:tcPr>
            <w:tcW w:w="5669" w:type="dxa"/>
          </w:tcPr>
          <w:p w:rsidR="006606D1" w:rsidRPr="006606D1" w:rsidRDefault="006606D1" w:rsidP="006606D1">
            <w:pPr>
              <w:spacing w:line="240" w:lineRule="auto"/>
              <w:jc w:val="left"/>
              <w:rPr>
                <w:rFonts w:cs="Frankruhel"/>
                <w:sz w:val="24"/>
                <w:rtl/>
              </w:rPr>
            </w:pPr>
            <w:r>
              <w:rPr>
                <w:sz w:val="24"/>
                <w:rtl/>
              </w:rPr>
              <w:t>ערובה זמנית</w:t>
            </w:r>
          </w:p>
        </w:tc>
        <w:tc>
          <w:tcPr>
            <w:tcW w:w="567" w:type="dxa"/>
          </w:tcPr>
          <w:p w:rsidR="006606D1" w:rsidRPr="006606D1" w:rsidRDefault="006606D1" w:rsidP="006606D1">
            <w:pPr>
              <w:spacing w:line="240" w:lineRule="auto"/>
              <w:jc w:val="left"/>
              <w:rPr>
                <w:rStyle w:val="Hyperlink"/>
                <w:rtl/>
              </w:rPr>
            </w:pPr>
            <w:hyperlink w:anchor="Seif29" w:tooltip="ערובה זמנית"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30 </w:t>
            </w:r>
          </w:p>
        </w:tc>
        <w:tc>
          <w:tcPr>
            <w:tcW w:w="5669" w:type="dxa"/>
          </w:tcPr>
          <w:p w:rsidR="006606D1" w:rsidRPr="006606D1" w:rsidRDefault="006606D1" w:rsidP="006606D1">
            <w:pPr>
              <w:spacing w:line="240" w:lineRule="auto"/>
              <w:jc w:val="left"/>
              <w:rPr>
                <w:rFonts w:cs="Frankruhel"/>
                <w:sz w:val="24"/>
                <w:rtl/>
              </w:rPr>
            </w:pPr>
            <w:r>
              <w:rPr>
                <w:sz w:val="24"/>
                <w:rtl/>
              </w:rPr>
              <w:t>זכויות צד מיודע</w:t>
            </w:r>
          </w:p>
        </w:tc>
        <w:tc>
          <w:tcPr>
            <w:tcW w:w="567" w:type="dxa"/>
          </w:tcPr>
          <w:p w:rsidR="006606D1" w:rsidRPr="006606D1" w:rsidRDefault="006606D1" w:rsidP="006606D1">
            <w:pPr>
              <w:spacing w:line="240" w:lineRule="auto"/>
              <w:jc w:val="left"/>
              <w:rPr>
                <w:rStyle w:val="Hyperlink"/>
                <w:rtl/>
              </w:rPr>
            </w:pPr>
            <w:hyperlink w:anchor="Seif30" w:tooltip="זכויות צד מיודע"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31 </w:t>
            </w:r>
          </w:p>
        </w:tc>
        <w:tc>
          <w:tcPr>
            <w:tcW w:w="5669" w:type="dxa"/>
          </w:tcPr>
          <w:p w:rsidR="006606D1" w:rsidRPr="006606D1" w:rsidRDefault="006606D1" w:rsidP="006606D1">
            <w:pPr>
              <w:spacing w:line="240" w:lineRule="auto"/>
              <w:jc w:val="left"/>
              <w:rPr>
                <w:rFonts w:cs="Frankruhel"/>
                <w:sz w:val="24"/>
                <w:rtl/>
              </w:rPr>
            </w:pPr>
            <w:r>
              <w:rPr>
                <w:sz w:val="24"/>
                <w:rtl/>
              </w:rPr>
              <w:t>מסירת מידע על ידי יצרן וארגון צרכנים</w:t>
            </w:r>
          </w:p>
        </w:tc>
        <w:tc>
          <w:tcPr>
            <w:tcW w:w="567" w:type="dxa"/>
          </w:tcPr>
          <w:p w:rsidR="006606D1" w:rsidRPr="006606D1" w:rsidRDefault="006606D1" w:rsidP="006606D1">
            <w:pPr>
              <w:spacing w:line="240" w:lineRule="auto"/>
              <w:jc w:val="left"/>
              <w:rPr>
                <w:rStyle w:val="Hyperlink"/>
                <w:rtl/>
              </w:rPr>
            </w:pPr>
            <w:hyperlink w:anchor="Seif31" w:tooltip="מסירת מידע על ידי יצרן וארגון צרכנים"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32 </w:t>
            </w:r>
          </w:p>
        </w:tc>
        <w:tc>
          <w:tcPr>
            <w:tcW w:w="5669" w:type="dxa"/>
          </w:tcPr>
          <w:p w:rsidR="006606D1" w:rsidRPr="006606D1" w:rsidRDefault="006606D1" w:rsidP="006606D1">
            <w:pPr>
              <w:spacing w:line="240" w:lineRule="auto"/>
              <w:jc w:val="left"/>
              <w:rPr>
                <w:rFonts w:cs="Frankruhel"/>
                <w:sz w:val="24"/>
                <w:rtl/>
              </w:rPr>
            </w:pPr>
            <w:r>
              <w:rPr>
                <w:sz w:val="24"/>
                <w:rtl/>
              </w:rPr>
              <w:t>סמכויות הממונה בחקירתו</w:t>
            </w:r>
          </w:p>
        </w:tc>
        <w:tc>
          <w:tcPr>
            <w:tcW w:w="567" w:type="dxa"/>
          </w:tcPr>
          <w:p w:rsidR="006606D1" w:rsidRPr="006606D1" w:rsidRDefault="006606D1" w:rsidP="006606D1">
            <w:pPr>
              <w:spacing w:line="240" w:lineRule="auto"/>
              <w:jc w:val="left"/>
              <w:rPr>
                <w:rStyle w:val="Hyperlink"/>
                <w:rtl/>
              </w:rPr>
            </w:pPr>
            <w:hyperlink w:anchor="Seif32" w:tooltip="סמכויות הממונה בחקירתו"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32א </w:t>
            </w:r>
          </w:p>
        </w:tc>
        <w:tc>
          <w:tcPr>
            <w:tcW w:w="5669" w:type="dxa"/>
          </w:tcPr>
          <w:p w:rsidR="006606D1" w:rsidRPr="006606D1" w:rsidRDefault="006606D1" w:rsidP="006606D1">
            <w:pPr>
              <w:spacing w:line="240" w:lineRule="auto"/>
              <w:jc w:val="left"/>
              <w:rPr>
                <w:rFonts w:cs="Frankruhel"/>
                <w:sz w:val="24"/>
                <w:rtl/>
              </w:rPr>
            </w:pPr>
            <w:r>
              <w:rPr>
                <w:sz w:val="24"/>
                <w:rtl/>
              </w:rPr>
              <w:t>אי שיתוף פעולה בהליכי הטיפול בתלונה</w:t>
            </w:r>
          </w:p>
        </w:tc>
        <w:tc>
          <w:tcPr>
            <w:tcW w:w="567" w:type="dxa"/>
          </w:tcPr>
          <w:p w:rsidR="006606D1" w:rsidRPr="006606D1" w:rsidRDefault="006606D1" w:rsidP="006606D1">
            <w:pPr>
              <w:spacing w:line="240" w:lineRule="auto"/>
              <w:jc w:val="left"/>
              <w:rPr>
                <w:rStyle w:val="Hyperlink"/>
                <w:rtl/>
              </w:rPr>
            </w:pPr>
            <w:hyperlink w:anchor="Seif56" w:tooltip="אי שיתוף פעולה בהליכי הטיפול בתלונה"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32ב </w:t>
            </w:r>
          </w:p>
        </w:tc>
        <w:tc>
          <w:tcPr>
            <w:tcW w:w="5669" w:type="dxa"/>
          </w:tcPr>
          <w:p w:rsidR="006606D1" w:rsidRPr="006606D1" w:rsidRDefault="006606D1" w:rsidP="006606D1">
            <w:pPr>
              <w:spacing w:line="240" w:lineRule="auto"/>
              <w:jc w:val="left"/>
              <w:rPr>
                <w:rFonts w:cs="Frankruhel"/>
                <w:sz w:val="24"/>
                <w:rtl/>
              </w:rPr>
            </w:pPr>
            <w:r>
              <w:rPr>
                <w:sz w:val="24"/>
                <w:rtl/>
              </w:rPr>
              <w:t>מידע חסוי</w:t>
            </w:r>
          </w:p>
        </w:tc>
        <w:tc>
          <w:tcPr>
            <w:tcW w:w="567" w:type="dxa"/>
          </w:tcPr>
          <w:p w:rsidR="006606D1" w:rsidRPr="006606D1" w:rsidRDefault="006606D1" w:rsidP="006606D1">
            <w:pPr>
              <w:spacing w:line="240" w:lineRule="auto"/>
              <w:jc w:val="left"/>
              <w:rPr>
                <w:rStyle w:val="Hyperlink"/>
                <w:rtl/>
              </w:rPr>
            </w:pPr>
            <w:hyperlink w:anchor="Seif57" w:tooltip="מידע חסוי"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32ג </w:t>
            </w:r>
          </w:p>
        </w:tc>
        <w:tc>
          <w:tcPr>
            <w:tcW w:w="5669" w:type="dxa"/>
          </w:tcPr>
          <w:p w:rsidR="006606D1" w:rsidRPr="006606D1" w:rsidRDefault="006606D1" w:rsidP="006606D1">
            <w:pPr>
              <w:spacing w:line="240" w:lineRule="auto"/>
              <w:jc w:val="left"/>
              <w:rPr>
                <w:rFonts w:cs="Frankruhel"/>
                <w:sz w:val="24"/>
                <w:rtl/>
              </w:rPr>
            </w:pPr>
            <w:r>
              <w:rPr>
                <w:sz w:val="24"/>
                <w:rtl/>
              </w:rPr>
              <w:t>בדיקת מידע ואימותו</w:t>
            </w:r>
          </w:p>
        </w:tc>
        <w:tc>
          <w:tcPr>
            <w:tcW w:w="567" w:type="dxa"/>
          </w:tcPr>
          <w:p w:rsidR="006606D1" w:rsidRPr="006606D1" w:rsidRDefault="006606D1" w:rsidP="006606D1">
            <w:pPr>
              <w:spacing w:line="240" w:lineRule="auto"/>
              <w:jc w:val="left"/>
              <w:rPr>
                <w:rStyle w:val="Hyperlink"/>
                <w:rtl/>
              </w:rPr>
            </w:pPr>
            <w:hyperlink w:anchor="Seif58" w:tooltip="בדיקת מידע ואימותו"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32ד </w:t>
            </w:r>
          </w:p>
        </w:tc>
        <w:tc>
          <w:tcPr>
            <w:tcW w:w="5669" w:type="dxa"/>
          </w:tcPr>
          <w:p w:rsidR="006606D1" w:rsidRPr="006606D1" w:rsidRDefault="006606D1" w:rsidP="006606D1">
            <w:pPr>
              <w:spacing w:line="240" w:lineRule="auto"/>
              <w:jc w:val="left"/>
              <w:rPr>
                <w:rFonts w:cs="Frankruhel"/>
                <w:sz w:val="24"/>
                <w:rtl/>
              </w:rPr>
            </w:pPr>
            <w:r>
              <w:rPr>
                <w:sz w:val="24"/>
                <w:rtl/>
              </w:rPr>
              <w:t>שיעור היצף ושיעור תמיכה לכל יצרן ויצואן בנפרד</w:t>
            </w:r>
          </w:p>
        </w:tc>
        <w:tc>
          <w:tcPr>
            <w:tcW w:w="567" w:type="dxa"/>
          </w:tcPr>
          <w:p w:rsidR="006606D1" w:rsidRPr="006606D1" w:rsidRDefault="006606D1" w:rsidP="006606D1">
            <w:pPr>
              <w:spacing w:line="240" w:lineRule="auto"/>
              <w:jc w:val="left"/>
              <w:rPr>
                <w:rStyle w:val="Hyperlink"/>
                <w:rtl/>
              </w:rPr>
            </w:pPr>
            <w:hyperlink w:anchor="Seif59" w:tooltip="שיעור היצף ושיעור תמיכה לכל יצרן ויצואן בנפרד"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32ה </w:t>
            </w:r>
          </w:p>
        </w:tc>
        <w:tc>
          <w:tcPr>
            <w:tcW w:w="5669" w:type="dxa"/>
          </w:tcPr>
          <w:p w:rsidR="006606D1" w:rsidRPr="006606D1" w:rsidRDefault="006606D1" w:rsidP="006606D1">
            <w:pPr>
              <w:spacing w:line="240" w:lineRule="auto"/>
              <w:jc w:val="left"/>
              <w:rPr>
                <w:rFonts w:cs="Frankruhel"/>
                <w:sz w:val="24"/>
                <w:rtl/>
              </w:rPr>
            </w:pPr>
            <w:r>
              <w:rPr>
                <w:sz w:val="24"/>
                <w:rtl/>
              </w:rPr>
              <w:t>קביעת קיומו של נזק ממשי</w:t>
            </w:r>
          </w:p>
        </w:tc>
        <w:tc>
          <w:tcPr>
            <w:tcW w:w="567" w:type="dxa"/>
          </w:tcPr>
          <w:p w:rsidR="006606D1" w:rsidRPr="006606D1" w:rsidRDefault="006606D1" w:rsidP="006606D1">
            <w:pPr>
              <w:spacing w:line="240" w:lineRule="auto"/>
              <w:jc w:val="left"/>
              <w:rPr>
                <w:rStyle w:val="Hyperlink"/>
                <w:rtl/>
              </w:rPr>
            </w:pPr>
            <w:hyperlink w:anchor="Seif60" w:tooltip="קביעת קיומו של נזק ממשי"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32ו </w:t>
            </w:r>
          </w:p>
        </w:tc>
        <w:tc>
          <w:tcPr>
            <w:tcW w:w="5669" w:type="dxa"/>
          </w:tcPr>
          <w:p w:rsidR="006606D1" w:rsidRPr="006606D1" w:rsidRDefault="006606D1" w:rsidP="006606D1">
            <w:pPr>
              <w:spacing w:line="240" w:lineRule="auto"/>
              <w:jc w:val="left"/>
              <w:rPr>
                <w:rFonts w:cs="Frankruhel"/>
                <w:sz w:val="24"/>
                <w:rtl/>
              </w:rPr>
            </w:pPr>
            <w:r>
              <w:rPr>
                <w:sz w:val="24"/>
                <w:rtl/>
              </w:rPr>
              <w:t>קביעת קיומו של קשר סיבתי</w:t>
            </w:r>
          </w:p>
        </w:tc>
        <w:tc>
          <w:tcPr>
            <w:tcW w:w="567" w:type="dxa"/>
          </w:tcPr>
          <w:p w:rsidR="006606D1" w:rsidRPr="006606D1" w:rsidRDefault="006606D1" w:rsidP="006606D1">
            <w:pPr>
              <w:spacing w:line="240" w:lineRule="auto"/>
              <w:jc w:val="left"/>
              <w:rPr>
                <w:rStyle w:val="Hyperlink"/>
                <w:rtl/>
              </w:rPr>
            </w:pPr>
            <w:hyperlink w:anchor="Seif61" w:tooltip="קביעת קיומו של קשר סיבתי"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32ז </w:t>
            </w:r>
          </w:p>
        </w:tc>
        <w:tc>
          <w:tcPr>
            <w:tcW w:w="5669" w:type="dxa"/>
          </w:tcPr>
          <w:p w:rsidR="006606D1" w:rsidRPr="006606D1" w:rsidRDefault="006606D1" w:rsidP="006606D1">
            <w:pPr>
              <w:spacing w:line="240" w:lineRule="auto"/>
              <w:jc w:val="left"/>
              <w:rPr>
                <w:rFonts w:cs="Frankruhel"/>
                <w:sz w:val="24"/>
                <w:rtl/>
              </w:rPr>
            </w:pPr>
            <w:r>
              <w:rPr>
                <w:sz w:val="24"/>
                <w:rtl/>
              </w:rPr>
              <w:t>הפסקת חקירה בשל קלות ערך</w:t>
            </w:r>
          </w:p>
        </w:tc>
        <w:tc>
          <w:tcPr>
            <w:tcW w:w="567" w:type="dxa"/>
          </w:tcPr>
          <w:p w:rsidR="006606D1" w:rsidRPr="006606D1" w:rsidRDefault="006606D1" w:rsidP="006606D1">
            <w:pPr>
              <w:spacing w:line="240" w:lineRule="auto"/>
              <w:jc w:val="left"/>
              <w:rPr>
                <w:rStyle w:val="Hyperlink"/>
                <w:rtl/>
              </w:rPr>
            </w:pPr>
            <w:hyperlink w:anchor="Seif62" w:tooltip="הפסקת חקירה בשל קלות ערך"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32ח </w:t>
            </w:r>
          </w:p>
        </w:tc>
        <w:tc>
          <w:tcPr>
            <w:tcW w:w="5669" w:type="dxa"/>
          </w:tcPr>
          <w:p w:rsidR="006606D1" w:rsidRPr="006606D1" w:rsidRDefault="006606D1" w:rsidP="006606D1">
            <w:pPr>
              <w:spacing w:line="240" w:lineRule="auto"/>
              <w:jc w:val="left"/>
              <w:rPr>
                <w:rFonts w:cs="Frankruhel"/>
                <w:sz w:val="24"/>
                <w:rtl/>
              </w:rPr>
            </w:pPr>
            <w:r>
              <w:rPr>
                <w:sz w:val="24"/>
                <w:rtl/>
              </w:rPr>
              <w:t>סיום חקירת הממונה ומסירת ממצאיה</w:t>
            </w:r>
          </w:p>
        </w:tc>
        <w:tc>
          <w:tcPr>
            <w:tcW w:w="567" w:type="dxa"/>
          </w:tcPr>
          <w:p w:rsidR="006606D1" w:rsidRPr="006606D1" w:rsidRDefault="006606D1" w:rsidP="006606D1">
            <w:pPr>
              <w:spacing w:line="240" w:lineRule="auto"/>
              <w:jc w:val="left"/>
              <w:rPr>
                <w:rStyle w:val="Hyperlink"/>
                <w:rtl/>
              </w:rPr>
            </w:pPr>
            <w:hyperlink w:anchor="Seif63" w:tooltip="סיום חקירת הממונה ומסירת ממצאיה"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32ט </w:t>
            </w:r>
          </w:p>
        </w:tc>
        <w:tc>
          <w:tcPr>
            <w:tcW w:w="5669" w:type="dxa"/>
          </w:tcPr>
          <w:p w:rsidR="006606D1" w:rsidRPr="006606D1" w:rsidRDefault="006606D1" w:rsidP="006606D1">
            <w:pPr>
              <w:spacing w:line="240" w:lineRule="auto"/>
              <w:jc w:val="left"/>
              <w:rPr>
                <w:rFonts w:cs="Frankruhel"/>
                <w:sz w:val="24"/>
                <w:rtl/>
              </w:rPr>
            </w:pPr>
            <w:r>
              <w:rPr>
                <w:sz w:val="24"/>
                <w:rtl/>
              </w:rPr>
              <w:t>הגשת טענות לוועדה המייעצת על ידי צד מיודע</w:t>
            </w:r>
          </w:p>
        </w:tc>
        <w:tc>
          <w:tcPr>
            <w:tcW w:w="567" w:type="dxa"/>
          </w:tcPr>
          <w:p w:rsidR="006606D1" w:rsidRPr="006606D1" w:rsidRDefault="006606D1" w:rsidP="006606D1">
            <w:pPr>
              <w:spacing w:line="240" w:lineRule="auto"/>
              <w:jc w:val="left"/>
              <w:rPr>
                <w:rStyle w:val="Hyperlink"/>
                <w:rtl/>
              </w:rPr>
            </w:pPr>
            <w:hyperlink w:anchor="Seif64" w:tooltip="הגשת טענות לוועדה המייעצת על ידי צד מיודע"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32י </w:t>
            </w:r>
          </w:p>
        </w:tc>
        <w:tc>
          <w:tcPr>
            <w:tcW w:w="5669" w:type="dxa"/>
          </w:tcPr>
          <w:p w:rsidR="006606D1" w:rsidRPr="006606D1" w:rsidRDefault="006606D1" w:rsidP="006606D1">
            <w:pPr>
              <w:spacing w:line="240" w:lineRule="auto"/>
              <w:jc w:val="left"/>
              <w:rPr>
                <w:rFonts w:cs="Frankruhel"/>
                <w:sz w:val="24"/>
                <w:rtl/>
              </w:rPr>
            </w:pPr>
            <w:r>
              <w:rPr>
                <w:sz w:val="24"/>
                <w:rtl/>
              </w:rPr>
              <w:t>תפקידי הוועדה המייעצת</w:t>
            </w:r>
          </w:p>
        </w:tc>
        <w:tc>
          <w:tcPr>
            <w:tcW w:w="567" w:type="dxa"/>
          </w:tcPr>
          <w:p w:rsidR="006606D1" w:rsidRPr="006606D1" w:rsidRDefault="006606D1" w:rsidP="006606D1">
            <w:pPr>
              <w:spacing w:line="240" w:lineRule="auto"/>
              <w:jc w:val="left"/>
              <w:rPr>
                <w:rStyle w:val="Hyperlink"/>
                <w:rtl/>
              </w:rPr>
            </w:pPr>
            <w:hyperlink w:anchor="Seif65" w:tooltip="תפקידי הוועדה המייעצת"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lastRenderedPageBreak/>
              <w:t xml:space="preserve">סעיף 32יא </w:t>
            </w:r>
          </w:p>
        </w:tc>
        <w:tc>
          <w:tcPr>
            <w:tcW w:w="5669" w:type="dxa"/>
          </w:tcPr>
          <w:p w:rsidR="006606D1" w:rsidRPr="006606D1" w:rsidRDefault="006606D1" w:rsidP="006606D1">
            <w:pPr>
              <w:spacing w:line="240" w:lineRule="auto"/>
              <w:jc w:val="left"/>
              <w:rPr>
                <w:rFonts w:cs="Frankruhel"/>
                <w:sz w:val="24"/>
                <w:rtl/>
              </w:rPr>
            </w:pPr>
            <w:r>
              <w:rPr>
                <w:sz w:val="24"/>
                <w:rtl/>
              </w:rPr>
              <w:t>מסקנות הוועדה המייעצת והמלצותיה</w:t>
            </w:r>
          </w:p>
        </w:tc>
        <w:tc>
          <w:tcPr>
            <w:tcW w:w="567" w:type="dxa"/>
          </w:tcPr>
          <w:p w:rsidR="006606D1" w:rsidRPr="006606D1" w:rsidRDefault="006606D1" w:rsidP="006606D1">
            <w:pPr>
              <w:spacing w:line="240" w:lineRule="auto"/>
              <w:jc w:val="left"/>
              <w:rPr>
                <w:rStyle w:val="Hyperlink"/>
                <w:rtl/>
              </w:rPr>
            </w:pPr>
            <w:hyperlink w:anchor="Seif66" w:tooltip="מסקנות הוועדה המייעצת והמלצותיה"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p>
        </w:tc>
        <w:tc>
          <w:tcPr>
            <w:tcW w:w="5669" w:type="dxa"/>
          </w:tcPr>
          <w:p w:rsidR="006606D1" w:rsidRPr="006606D1" w:rsidRDefault="006606D1" w:rsidP="006606D1">
            <w:pPr>
              <w:spacing w:line="240" w:lineRule="auto"/>
              <w:jc w:val="left"/>
              <w:rPr>
                <w:rFonts w:cs="Frankruhel"/>
                <w:sz w:val="24"/>
                <w:rtl/>
              </w:rPr>
            </w:pPr>
            <w:r>
              <w:rPr>
                <w:sz w:val="24"/>
                <w:rtl/>
              </w:rPr>
              <w:t>סימן ו': התחייבות</w:t>
            </w:r>
          </w:p>
        </w:tc>
        <w:tc>
          <w:tcPr>
            <w:tcW w:w="567" w:type="dxa"/>
          </w:tcPr>
          <w:p w:rsidR="006606D1" w:rsidRPr="006606D1" w:rsidRDefault="006606D1" w:rsidP="006606D1">
            <w:pPr>
              <w:spacing w:line="240" w:lineRule="auto"/>
              <w:jc w:val="left"/>
              <w:rPr>
                <w:rStyle w:val="Hyperlink"/>
                <w:rtl/>
              </w:rPr>
            </w:pPr>
            <w:hyperlink w:anchor="hed212" w:tooltip="סימן ו: התחייבות"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hed212</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32יב </w:t>
            </w:r>
          </w:p>
        </w:tc>
        <w:tc>
          <w:tcPr>
            <w:tcW w:w="5669" w:type="dxa"/>
          </w:tcPr>
          <w:p w:rsidR="006606D1" w:rsidRPr="006606D1" w:rsidRDefault="006606D1" w:rsidP="006606D1">
            <w:pPr>
              <w:spacing w:line="240" w:lineRule="auto"/>
              <w:jc w:val="left"/>
              <w:rPr>
                <w:rFonts w:cs="Frankruhel"/>
                <w:sz w:val="24"/>
                <w:rtl/>
              </w:rPr>
            </w:pPr>
            <w:r>
              <w:rPr>
                <w:sz w:val="24"/>
                <w:rtl/>
              </w:rPr>
              <w:t>קבלת התחייבות</w:t>
            </w:r>
          </w:p>
        </w:tc>
        <w:tc>
          <w:tcPr>
            <w:tcW w:w="567" w:type="dxa"/>
          </w:tcPr>
          <w:p w:rsidR="006606D1" w:rsidRPr="006606D1" w:rsidRDefault="006606D1" w:rsidP="006606D1">
            <w:pPr>
              <w:spacing w:line="240" w:lineRule="auto"/>
              <w:jc w:val="left"/>
              <w:rPr>
                <w:rStyle w:val="Hyperlink"/>
                <w:rtl/>
              </w:rPr>
            </w:pPr>
            <w:hyperlink w:anchor="Seif67" w:tooltip="קבלת התחייבות"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32יג </w:t>
            </w:r>
          </w:p>
        </w:tc>
        <w:tc>
          <w:tcPr>
            <w:tcW w:w="5669" w:type="dxa"/>
          </w:tcPr>
          <w:p w:rsidR="006606D1" w:rsidRPr="006606D1" w:rsidRDefault="006606D1" w:rsidP="006606D1">
            <w:pPr>
              <w:spacing w:line="240" w:lineRule="auto"/>
              <w:jc w:val="left"/>
              <w:rPr>
                <w:rFonts w:cs="Frankruhel"/>
                <w:sz w:val="24"/>
                <w:rtl/>
              </w:rPr>
            </w:pPr>
            <w:r>
              <w:rPr>
                <w:sz w:val="24"/>
                <w:rtl/>
              </w:rPr>
              <w:t>הודעה על קבלת התחייבות</w:t>
            </w:r>
          </w:p>
        </w:tc>
        <w:tc>
          <w:tcPr>
            <w:tcW w:w="567" w:type="dxa"/>
          </w:tcPr>
          <w:p w:rsidR="006606D1" w:rsidRPr="006606D1" w:rsidRDefault="006606D1" w:rsidP="006606D1">
            <w:pPr>
              <w:spacing w:line="240" w:lineRule="auto"/>
              <w:jc w:val="left"/>
              <w:rPr>
                <w:rStyle w:val="Hyperlink"/>
                <w:rtl/>
              </w:rPr>
            </w:pPr>
            <w:hyperlink w:anchor="Seif68" w:tooltip="הודעה על קבלת התחייבות"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32יד </w:t>
            </w:r>
          </w:p>
        </w:tc>
        <w:tc>
          <w:tcPr>
            <w:tcW w:w="5669" w:type="dxa"/>
          </w:tcPr>
          <w:p w:rsidR="006606D1" w:rsidRPr="006606D1" w:rsidRDefault="006606D1" w:rsidP="006606D1">
            <w:pPr>
              <w:spacing w:line="240" w:lineRule="auto"/>
              <w:jc w:val="left"/>
              <w:rPr>
                <w:rFonts w:cs="Frankruhel"/>
                <w:sz w:val="24"/>
                <w:rtl/>
              </w:rPr>
            </w:pPr>
            <w:r>
              <w:rPr>
                <w:sz w:val="24"/>
                <w:rtl/>
              </w:rPr>
              <w:t>תקופת ההתחייבות</w:t>
            </w:r>
          </w:p>
        </w:tc>
        <w:tc>
          <w:tcPr>
            <w:tcW w:w="567" w:type="dxa"/>
          </w:tcPr>
          <w:p w:rsidR="006606D1" w:rsidRPr="006606D1" w:rsidRDefault="006606D1" w:rsidP="006606D1">
            <w:pPr>
              <w:spacing w:line="240" w:lineRule="auto"/>
              <w:jc w:val="left"/>
              <w:rPr>
                <w:rStyle w:val="Hyperlink"/>
                <w:rtl/>
              </w:rPr>
            </w:pPr>
            <w:hyperlink w:anchor="Seif69" w:tooltip="תקופת ההתחייבות"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32טו </w:t>
            </w:r>
          </w:p>
        </w:tc>
        <w:tc>
          <w:tcPr>
            <w:tcW w:w="5669" w:type="dxa"/>
          </w:tcPr>
          <w:p w:rsidR="006606D1" w:rsidRPr="006606D1" w:rsidRDefault="006606D1" w:rsidP="006606D1">
            <w:pPr>
              <w:spacing w:line="240" w:lineRule="auto"/>
              <w:jc w:val="left"/>
              <w:rPr>
                <w:rFonts w:cs="Frankruhel"/>
                <w:sz w:val="24"/>
                <w:rtl/>
              </w:rPr>
            </w:pPr>
            <w:r>
              <w:rPr>
                <w:sz w:val="24"/>
                <w:rtl/>
              </w:rPr>
              <w:t>המשך הטיפול בתלונה</w:t>
            </w:r>
          </w:p>
        </w:tc>
        <w:tc>
          <w:tcPr>
            <w:tcW w:w="567" w:type="dxa"/>
          </w:tcPr>
          <w:p w:rsidR="006606D1" w:rsidRPr="006606D1" w:rsidRDefault="006606D1" w:rsidP="006606D1">
            <w:pPr>
              <w:spacing w:line="240" w:lineRule="auto"/>
              <w:jc w:val="left"/>
              <w:rPr>
                <w:rStyle w:val="Hyperlink"/>
                <w:rtl/>
              </w:rPr>
            </w:pPr>
            <w:hyperlink w:anchor="Seif70" w:tooltip="המשך הטיפול בתלונה"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32טז </w:t>
            </w:r>
          </w:p>
        </w:tc>
        <w:tc>
          <w:tcPr>
            <w:tcW w:w="5669" w:type="dxa"/>
          </w:tcPr>
          <w:p w:rsidR="006606D1" w:rsidRPr="006606D1" w:rsidRDefault="006606D1" w:rsidP="006606D1">
            <w:pPr>
              <w:spacing w:line="240" w:lineRule="auto"/>
              <w:jc w:val="left"/>
              <w:rPr>
                <w:rFonts w:cs="Frankruhel"/>
                <w:sz w:val="24"/>
                <w:rtl/>
              </w:rPr>
            </w:pPr>
            <w:r>
              <w:rPr>
                <w:sz w:val="24"/>
                <w:rtl/>
              </w:rPr>
              <w:t>עמידה בתנאי ההתחייבות</w:t>
            </w:r>
          </w:p>
        </w:tc>
        <w:tc>
          <w:tcPr>
            <w:tcW w:w="567" w:type="dxa"/>
          </w:tcPr>
          <w:p w:rsidR="006606D1" w:rsidRPr="006606D1" w:rsidRDefault="006606D1" w:rsidP="006606D1">
            <w:pPr>
              <w:spacing w:line="240" w:lineRule="auto"/>
              <w:jc w:val="left"/>
              <w:rPr>
                <w:rStyle w:val="Hyperlink"/>
                <w:rtl/>
              </w:rPr>
            </w:pPr>
            <w:hyperlink w:anchor="Seif71" w:tooltip="עמידה בתנאי ההתחייבות"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32יז </w:t>
            </w:r>
          </w:p>
        </w:tc>
        <w:tc>
          <w:tcPr>
            <w:tcW w:w="5669" w:type="dxa"/>
          </w:tcPr>
          <w:p w:rsidR="006606D1" w:rsidRPr="006606D1" w:rsidRDefault="006606D1" w:rsidP="006606D1">
            <w:pPr>
              <w:spacing w:line="240" w:lineRule="auto"/>
              <w:jc w:val="left"/>
              <w:rPr>
                <w:rFonts w:cs="Frankruhel"/>
                <w:sz w:val="24"/>
                <w:rtl/>
              </w:rPr>
            </w:pPr>
            <w:r>
              <w:rPr>
                <w:sz w:val="24"/>
                <w:rtl/>
              </w:rPr>
              <w:t>קבלת התחייבות לאחר העברת ממצאי החקירה לוועדה המייעצת</w:t>
            </w:r>
          </w:p>
        </w:tc>
        <w:tc>
          <w:tcPr>
            <w:tcW w:w="567" w:type="dxa"/>
          </w:tcPr>
          <w:p w:rsidR="006606D1" w:rsidRPr="006606D1" w:rsidRDefault="006606D1" w:rsidP="006606D1">
            <w:pPr>
              <w:spacing w:line="240" w:lineRule="auto"/>
              <w:jc w:val="left"/>
              <w:rPr>
                <w:rStyle w:val="Hyperlink"/>
                <w:rtl/>
              </w:rPr>
            </w:pPr>
            <w:hyperlink w:anchor="Seif72" w:tooltip="קבלת התחייבות לאחר העברת ממצאי החקירה לוועדה המייעצת"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p>
        </w:tc>
        <w:tc>
          <w:tcPr>
            <w:tcW w:w="5669" w:type="dxa"/>
          </w:tcPr>
          <w:p w:rsidR="006606D1" w:rsidRPr="006606D1" w:rsidRDefault="006606D1" w:rsidP="006606D1">
            <w:pPr>
              <w:spacing w:line="240" w:lineRule="auto"/>
              <w:jc w:val="left"/>
              <w:rPr>
                <w:rFonts w:cs="Frankruhel"/>
                <w:sz w:val="24"/>
                <w:rtl/>
              </w:rPr>
            </w:pPr>
            <w:r>
              <w:rPr>
                <w:sz w:val="24"/>
                <w:rtl/>
              </w:rPr>
              <w:t>סימן ז': היטל היצף והיטל משווה</w:t>
            </w:r>
          </w:p>
        </w:tc>
        <w:tc>
          <w:tcPr>
            <w:tcW w:w="567" w:type="dxa"/>
          </w:tcPr>
          <w:p w:rsidR="006606D1" w:rsidRPr="006606D1" w:rsidRDefault="006606D1" w:rsidP="006606D1">
            <w:pPr>
              <w:spacing w:line="240" w:lineRule="auto"/>
              <w:jc w:val="left"/>
              <w:rPr>
                <w:rStyle w:val="Hyperlink"/>
                <w:rtl/>
              </w:rPr>
            </w:pPr>
            <w:hyperlink w:anchor="hed213" w:tooltip="סימן ז: היטל היצף והיטל משווה"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hed213</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32יח </w:t>
            </w:r>
          </w:p>
        </w:tc>
        <w:tc>
          <w:tcPr>
            <w:tcW w:w="5669" w:type="dxa"/>
          </w:tcPr>
          <w:p w:rsidR="006606D1" w:rsidRPr="006606D1" w:rsidRDefault="006606D1" w:rsidP="006606D1">
            <w:pPr>
              <w:spacing w:line="240" w:lineRule="auto"/>
              <w:jc w:val="left"/>
              <w:rPr>
                <w:rFonts w:cs="Frankruhel"/>
                <w:sz w:val="24"/>
                <w:rtl/>
              </w:rPr>
            </w:pPr>
            <w:r>
              <w:rPr>
                <w:sz w:val="24"/>
                <w:rtl/>
              </w:rPr>
              <w:t>הטלת היטל היצף או היטל משווה</w:t>
            </w:r>
          </w:p>
        </w:tc>
        <w:tc>
          <w:tcPr>
            <w:tcW w:w="567" w:type="dxa"/>
          </w:tcPr>
          <w:p w:rsidR="006606D1" w:rsidRPr="006606D1" w:rsidRDefault="006606D1" w:rsidP="006606D1">
            <w:pPr>
              <w:spacing w:line="240" w:lineRule="auto"/>
              <w:jc w:val="left"/>
              <w:rPr>
                <w:rStyle w:val="Hyperlink"/>
                <w:rtl/>
              </w:rPr>
            </w:pPr>
            <w:hyperlink w:anchor="Seif73" w:tooltip="הטלת היטל היצף או היטל משווה"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32יט </w:t>
            </w:r>
          </w:p>
        </w:tc>
        <w:tc>
          <w:tcPr>
            <w:tcW w:w="5669" w:type="dxa"/>
          </w:tcPr>
          <w:p w:rsidR="006606D1" w:rsidRPr="006606D1" w:rsidRDefault="006606D1" w:rsidP="006606D1">
            <w:pPr>
              <w:spacing w:line="240" w:lineRule="auto"/>
              <w:jc w:val="left"/>
              <w:rPr>
                <w:rFonts w:cs="Frankruhel"/>
                <w:sz w:val="24"/>
                <w:rtl/>
              </w:rPr>
            </w:pPr>
            <w:r>
              <w:rPr>
                <w:sz w:val="24"/>
                <w:rtl/>
              </w:rPr>
              <w:t>היטל היצף   תחולה ושיעור</w:t>
            </w:r>
          </w:p>
        </w:tc>
        <w:tc>
          <w:tcPr>
            <w:tcW w:w="567" w:type="dxa"/>
          </w:tcPr>
          <w:p w:rsidR="006606D1" w:rsidRPr="006606D1" w:rsidRDefault="006606D1" w:rsidP="006606D1">
            <w:pPr>
              <w:spacing w:line="240" w:lineRule="auto"/>
              <w:jc w:val="left"/>
              <w:rPr>
                <w:rStyle w:val="Hyperlink"/>
                <w:rtl/>
              </w:rPr>
            </w:pPr>
            <w:hyperlink w:anchor="Seif74" w:tooltip="היטל היצף   תחולה ושיעור"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32כ </w:t>
            </w:r>
          </w:p>
        </w:tc>
        <w:tc>
          <w:tcPr>
            <w:tcW w:w="5669" w:type="dxa"/>
          </w:tcPr>
          <w:p w:rsidR="006606D1" w:rsidRPr="006606D1" w:rsidRDefault="006606D1" w:rsidP="006606D1">
            <w:pPr>
              <w:spacing w:line="240" w:lineRule="auto"/>
              <w:jc w:val="left"/>
              <w:rPr>
                <w:rFonts w:cs="Frankruhel"/>
                <w:sz w:val="24"/>
                <w:rtl/>
              </w:rPr>
            </w:pPr>
            <w:r>
              <w:rPr>
                <w:sz w:val="24"/>
                <w:rtl/>
              </w:rPr>
              <w:t>היטל משווה   תחולה ושיעור</w:t>
            </w:r>
          </w:p>
        </w:tc>
        <w:tc>
          <w:tcPr>
            <w:tcW w:w="567" w:type="dxa"/>
          </w:tcPr>
          <w:p w:rsidR="006606D1" w:rsidRPr="006606D1" w:rsidRDefault="006606D1" w:rsidP="006606D1">
            <w:pPr>
              <w:spacing w:line="240" w:lineRule="auto"/>
              <w:jc w:val="left"/>
              <w:rPr>
                <w:rStyle w:val="Hyperlink"/>
                <w:rtl/>
              </w:rPr>
            </w:pPr>
            <w:hyperlink w:anchor="Seif75" w:tooltip="היטל משווה   תחולה ושיעור"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32כא </w:t>
            </w:r>
          </w:p>
        </w:tc>
        <w:tc>
          <w:tcPr>
            <w:tcW w:w="5669" w:type="dxa"/>
          </w:tcPr>
          <w:p w:rsidR="006606D1" w:rsidRPr="006606D1" w:rsidRDefault="006606D1" w:rsidP="006606D1">
            <w:pPr>
              <w:spacing w:line="240" w:lineRule="auto"/>
              <w:jc w:val="left"/>
              <w:rPr>
                <w:rFonts w:cs="Frankruhel"/>
                <w:sz w:val="24"/>
                <w:rtl/>
              </w:rPr>
            </w:pPr>
            <w:r>
              <w:rPr>
                <w:sz w:val="24"/>
                <w:rtl/>
              </w:rPr>
              <w:t>תקופת תוקפו של צו היטל</w:t>
            </w:r>
          </w:p>
        </w:tc>
        <w:tc>
          <w:tcPr>
            <w:tcW w:w="567" w:type="dxa"/>
          </w:tcPr>
          <w:p w:rsidR="006606D1" w:rsidRPr="006606D1" w:rsidRDefault="006606D1" w:rsidP="006606D1">
            <w:pPr>
              <w:spacing w:line="240" w:lineRule="auto"/>
              <w:jc w:val="left"/>
              <w:rPr>
                <w:rStyle w:val="Hyperlink"/>
                <w:rtl/>
              </w:rPr>
            </w:pPr>
            <w:hyperlink w:anchor="Seif76" w:tooltip="תקופת תוקפו של צו היטל"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32כב </w:t>
            </w:r>
          </w:p>
        </w:tc>
        <w:tc>
          <w:tcPr>
            <w:tcW w:w="5669" w:type="dxa"/>
          </w:tcPr>
          <w:p w:rsidR="006606D1" w:rsidRPr="006606D1" w:rsidRDefault="006606D1" w:rsidP="006606D1">
            <w:pPr>
              <w:spacing w:line="240" w:lineRule="auto"/>
              <w:jc w:val="left"/>
              <w:rPr>
                <w:rFonts w:cs="Frankruhel"/>
                <w:sz w:val="24"/>
                <w:rtl/>
              </w:rPr>
            </w:pPr>
            <w:r>
              <w:rPr>
                <w:sz w:val="24"/>
                <w:rtl/>
              </w:rPr>
              <w:t>הטובין שלגביהם ישולם ההיטל</w:t>
            </w:r>
          </w:p>
        </w:tc>
        <w:tc>
          <w:tcPr>
            <w:tcW w:w="567" w:type="dxa"/>
          </w:tcPr>
          <w:p w:rsidR="006606D1" w:rsidRPr="006606D1" w:rsidRDefault="006606D1" w:rsidP="006606D1">
            <w:pPr>
              <w:spacing w:line="240" w:lineRule="auto"/>
              <w:jc w:val="left"/>
              <w:rPr>
                <w:rStyle w:val="Hyperlink"/>
                <w:rtl/>
              </w:rPr>
            </w:pPr>
            <w:hyperlink w:anchor="Seif77" w:tooltip="הטובין שלגביהם ישולם ההיטל"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32כג </w:t>
            </w:r>
          </w:p>
        </w:tc>
        <w:tc>
          <w:tcPr>
            <w:tcW w:w="5669" w:type="dxa"/>
          </w:tcPr>
          <w:p w:rsidR="006606D1" w:rsidRPr="006606D1" w:rsidRDefault="006606D1" w:rsidP="006606D1">
            <w:pPr>
              <w:spacing w:line="240" w:lineRule="auto"/>
              <w:jc w:val="left"/>
              <w:rPr>
                <w:rFonts w:cs="Frankruhel"/>
                <w:sz w:val="24"/>
                <w:rtl/>
              </w:rPr>
            </w:pPr>
            <w:r>
              <w:rPr>
                <w:sz w:val="24"/>
                <w:rtl/>
              </w:rPr>
              <w:t>חילוט ערובה זמנית</w:t>
            </w:r>
          </w:p>
        </w:tc>
        <w:tc>
          <w:tcPr>
            <w:tcW w:w="567" w:type="dxa"/>
          </w:tcPr>
          <w:p w:rsidR="006606D1" w:rsidRPr="006606D1" w:rsidRDefault="006606D1" w:rsidP="006606D1">
            <w:pPr>
              <w:spacing w:line="240" w:lineRule="auto"/>
              <w:jc w:val="left"/>
              <w:rPr>
                <w:rStyle w:val="Hyperlink"/>
                <w:rtl/>
              </w:rPr>
            </w:pPr>
            <w:hyperlink w:anchor="Seif78" w:tooltip="חילוט ערובה זמנית"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p>
        </w:tc>
        <w:tc>
          <w:tcPr>
            <w:tcW w:w="5669" w:type="dxa"/>
          </w:tcPr>
          <w:p w:rsidR="006606D1" w:rsidRPr="006606D1" w:rsidRDefault="006606D1" w:rsidP="006606D1">
            <w:pPr>
              <w:spacing w:line="240" w:lineRule="auto"/>
              <w:jc w:val="left"/>
              <w:rPr>
                <w:rFonts w:cs="Frankruhel"/>
                <w:sz w:val="24"/>
                <w:rtl/>
              </w:rPr>
            </w:pPr>
            <w:r>
              <w:rPr>
                <w:sz w:val="24"/>
                <w:rtl/>
              </w:rPr>
              <w:t>סימן ח': משך הליכי הטיפול בתלונה</w:t>
            </w:r>
          </w:p>
        </w:tc>
        <w:tc>
          <w:tcPr>
            <w:tcW w:w="567" w:type="dxa"/>
          </w:tcPr>
          <w:p w:rsidR="006606D1" w:rsidRPr="006606D1" w:rsidRDefault="006606D1" w:rsidP="006606D1">
            <w:pPr>
              <w:spacing w:line="240" w:lineRule="auto"/>
              <w:jc w:val="left"/>
              <w:rPr>
                <w:rStyle w:val="Hyperlink"/>
                <w:rtl/>
              </w:rPr>
            </w:pPr>
            <w:hyperlink w:anchor="hed214" w:tooltip="סימן ח: משך הליכי הטיפול בתלונה"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hed214</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32כד </w:t>
            </w:r>
          </w:p>
        </w:tc>
        <w:tc>
          <w:tcPr>
            <w:tcW w:w="5669" w:type="dxa"/>
          </w:tcPr>
          <w:p w:rsidR="006606D1" w:rsidRPr="006606D1" w:rsidRDefault="006606D1" w:rsidP="006606D1">
            <w:pPr>
              <w:spacing w:line="240" w:lineRule="auto"/>
              <w:jc w:val="left"/>
              <w:rPr>
                <w:rFonts w:cs="Frankruhel"/>
                <w:sz w:val="24"/>
                <w:rtl/>
              </w:rPr>
            </w:pPr>
            <w:r>
              <w:rPr>
                <w:sz w:val="24"/>
                <w:rtl/>
              </w:rPr>
              <w:t>משך הליכי הטיפול בתלונה והארכת מועדים</w:t>
            </w:r>
          </w:p>
        </w:tc>
        <w:tc>
          <w:tcPr>
            <w:tcW w:w="567" w:type="dxa"/>
          </w:tcPr>
          <w:p w:rsidR="006606D1" w:rsidRPr="006606D1" w:rsidRDefault="006606D1" w:rsidP="006606D1">
            <w:pPr>
              <w:spacing w:line="240" w:lineRule="auto"/>
              <w:jc w:val="left"/>
              <w:rPr>
                <w:rStyle w:val="Hyperlink"/>
                <w:rtl/>
              </w:rPr>
            </w:pPr>
            <w:hyperlink w:anchor="Seif79" w:tooltip="משך הליכי הטיפול בתלונה והארכת מועדים"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p>
        </w:tc>
        <w:tc>
          <w:tcPr>
            <w:tcW w:w="5669" w:type="dxa"/>
          </w:tcPr>
          <w:p w:rsidR="006606D1" w:rsidRPr="006606D1" w:rsidRDefault="006606D1" w:rsidP="006606D1">
            <w:pPr>
              <w:spacing w:line="240" w:lineRule="auto"/>
              <w:jc w:val="left"/>
              <w:rPr>
                <w:rFonts w:cs="Frankruhel"/>
                <w:sz w:val="24"/>
                <w:rtl/>
              </w:rPr>
            </w:pPr>
            <w:r>
              <w:rPr>
                <w:sz w:val="24"/>
                <w:rtl/>
              </w:rPr>
              <w:t>סימן ט': בחינה מחדש והארכת תוקף</w:t>
            </w:r>
          </w:p>
        </w:tc>
        <w:tc>
          <w:tcPr>
            <w:tcW w:w="567" w:type="dxa"/>
          </w:tcPr>
          <w:p w:rsidR="006606D1" w:rsidRPr="006606D1" w:rsidRDefault="006606D1" w:rsidP="006606D1">
            <w:pPr>
              <w:spacing w:line="240" w:lineRule="auto"/>
              <w:jc w:val="left"/>
              <w:rPr>
                <w:rStyle w:val="Hyperlink"/>
                <w:rtl/>
              </w:rPr>
            </w:pPr>
            <w:hyperlink w:anchor="hed215" w:tooltip="סימן ט: בחינה מחדש והארכת תוקף"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hed215</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32כה </w:t>
            </w:r>
          </w:p>
        </w:tc>
        <w:tc>
          <w:tcPr>
            <w:tcW w:w="5669" w:type="dxa"/>
          </w:tcPr>
          <w:p w:rsidR="006606D1" w:rsidRPr="006606D1" w:rsidRDefault="006606D1" w:rsidP="006606D1">
            <w:pPr>
              <w:spacing w:line="240" w:lineRule="auto"/>
              <w:jc w:val="left"/>
              <w:rPr>
                <w:rFonts w:cs="Frankruhel"/>
                <w:sz w:val="24"/>
                <w:rtl/>
              </w:rPr>
            </w:pPr>
            <w:r>
              <w:rPr>
                <w:sz w:val="24"/>
                <w:rtl/>
              </w:rPr>
              <w:t>בקשה לבחינה מחדש</w:t>
            </w:r>
          </w:p>
        </w:tc>
        <w:tc>
          <w:tcPr>
            <w:tcW w:w="567" w:type="dxa"/>
          </w:tcPr>
          <w:p w:rsidR="006606D1" w:rsidRPr="006606D1" w:rsidRDefault="006606D1" w:rsidP="006606D1">
            <w:pPr>
              <w:spacing w:line="240" w:lineRule="auto"/>
              <w:jc w:val="left"/>
              <w:rPr>
                <w:rStyle w:val="Hyperlink"/>
                <w:rtl/>
              </w:rPr>
            </w:pPr>
            <w:hyperlink w:anchor="Seif80" w:tooltip="בקשה לבחינה מחדש"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32כו </w:t>
            </w:r>
          </w:p>
        </w:tc>
        <w:tc>
          <w:tcPr>
            <w:tcW w:w="5669" w:type="dxa"/>
          </w:tcPr>
          <w:p w:rsidR="006606D1" w:rsidRPr="006606D1" w:rsidRDefault="006606D1" w:rsidP="006606D1">
            <w:pPr>
              <w:spacing w:line="240" w:lineRule="auto"/>
              <w:jc w:val="left"/>
              <w:rPr>
                <w:rFonts w:cs="Frankruhel"/>
                <w:sz w:val="24"/>
                <w:rtl/>
              </w:rPr>
            </w:pPr>
            <w:r>
              <w:rPr>
                <w:sz w:val="24"/>
                <w:rtl/>
              </w:rPr>
              <w:t>בקשה להארכת צו</w:t>
            </w:r>
          </w:p>
        </w:tc>
        <w:tc>
          <w:tcPr>
            <w:tcW w:w="567" w:type="dxa"/>
          </w:tcPr>
          <w:p w:rsidR="006606D1" w:rsidRPr="006606D1" w:rsidRDefault="006606D1" w:rsidP="006606D1">
            <w:pPr>
              <w:spacing w:line="240" w:lineRule="auto"/>
              <w:jc w:val="left"/>
              <w:rPr>
                <w:rStyle w:val="Hyperlink"/>
                <w:rtl/>
              </w:rPr>
            </w:pPr>
            <w:hyperlink w:anchor="Seif81" w:tooltip="בקשה להארכת צו"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32כז </w:t>
            </w:r>
          </w:p>
        </w:tc>
        <w:tc>
          <w:tcPr>
            <w:tcW w:w="5669" w:type="dxa"/>
          </w:tcPr>
          <w:p w:rsidR="006606D1" w:rsidRPr="006606D1" w:rsidRDefault="006606D1" w:rsidP="006606D1">
            <w:pPr>
              <w:spacing w:line="240" w:lineRule="auto"/>
              <w:jc w:val="left"/>
              <w:rPr>
                <w:rFonts w:cs="Frankruhel"/>
                <w:sz w:val="24"/>
                <w:rtl/>
              </w:rPr>
            </w:pPr>
            <w:r>
              <w:rPr>
                <w:sz w:val="24"/>
                <w:rtl/>
              </w:rPr>
              <w:t>בקשה לקביעת היטל היצף בנפרד ליצואנים או ליצרנים חדשים</w:t>
            </w:r>
          </w:p>
        </w:tc>
        <w:tc>
          <w:tcPr>
            <w:tcW w:w="567" w:type="dxa"/>
          </w:tcPr>
          <w:p w:rsidR="006606D1" w:rsidRPr="006606D1" w:rsidRDefault="006606D1" w:rsidP="006606D1">
            <w:pPr>
              <w:spacing w:line="240" w:lineRule="auto"/>
              <w:jc w:val="left"/>
              <w:rPr>
                <w:rStyle w:val="Hyperlink"/>
                <w:rtl/>
              </w:rPr>
            </w:pPr>
            <w:hyperlink w:anchor="Seif82" w:tooltip="בקשה לקביעת היטל היצף בנפרד ליצואנים או ליצרנים חדשים"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32כח </w:t>
            </w:r>
          </w:p>
        </w:tc>
        <w:tc>
          <w:tcPr>
            <w:tcW w:w="5669" w:type="dxa"/>
          </w:tcPr>
          <w:p w:rsidR="006606D1" w:rsidRPr="006606D1" w:rsidRDefault="006606D1" w:rsidP="006606D1">
            <w:pPr>
              <w:spacing w:line="240" w:lineRule="auto"/>
              <w:jc w:val="left"/>
              <w:rPr>
                <w:rFonts w:cs="Frankruhel"/>
                <w:sz w:val="24"/>
                <w:rtl/>
              </w:rPr>
            </w:pPr>
            <w:r>
              <w:rPr>
                <w:sz w:val="24"/>
                <w:rtl/>
              </w:rPr>
              <w:t>טיפול הממונה בבקשה</w:t>
            </w:r>
          </w:p>
        </w:tc>
        <w:tc>
          <w:tcPr>
            <w:tcW w:w="567" w:type="dxa"/>
          </w:tcPr>
          <w:p w:rsidR="006606D1" w:rsidRPr="006606D1" w:rsidRDefault="006606D1" w:rsidP="006606D1">
            <w:pPr>
              <w:spacing w:line="240" w:lineRule="auto"/>
              <w:jc w:val="left"/>
              <w:rPr>
                <w:rStyle w:val="Hyperlink"/>
                <w:rtl/>
              </w:rPr>
            </w:pPr>
            <w:hyperlink w:anchor="Seif83" w:tooltip="טיפול הממונה בבקשה"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32כט </w:t>
            </w:r>
          </w:p>
        </w:tc>
        <w:tc>
          <w:tcPr>
            <w:tcW w:w="5669" w:type="dxa"/>
          </w:tcPr>
          <w:p w:rsidR="006606D1" w:rsidRPr="006606D1" w:rsidRDefault="006606D1" w:rsidP="006606D1">
            <w:pPr>
              <w:spacing w:line="240" w:lineRule="auto"/>
              <w:jc w:val="left"/>
              <w:rPr>
                <w:rFonts w:cs="Frankruhel"/>
                <w:sz w:val="24"/>
                <w:rtl/>
              </w:rPr>
            </w:pPr>
            <w:r>
              <w:rPr>
                <w:sz w:val="24"/>
                <w:rtl/>
              </w:rPr>
              <w:t>דיוני הוועדה המייעצת והחלטת השר בבקשה</w:t>
            </w:r>
          </w:p>
        </w:tc>
        <w:tc>
          <w:tcPr>
            <w:tcW w:w="567" w:type="dxa"/>
          </w:tcPr>
          <w:p w:rsidR="006606D1" w:rsidRPr="006606D1" w:rsidRDefault="006606D1" w:rsidP="006606D1">
            <w:pPr>
              <w:spacing w:line="240" w:lineRule="auto"/>
              <w:jc w:val="left"/>
              <w:rPr>
                <w:rStyle w:val="Hyperlink"/>
                <w:rtl/>
              </w:rPr>
            </w:pPr>
            <w:hyperlink w:anchor="Seif84" w:tooltip="דיוני הוועדה המייעצת והחלטת השר בבקשה"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32ל </w:t>
            </w:r>
          </w:p>
        </w:tc>
        <w:tc>
          <w:tcPr>
            <w:tcW w:w="5669" w:type="dxa"/>
          </w:tcPr>
          <w:p w:rsidR="006606D1" w:rsidRPr="006606D1" w:rsidRDefault="006606D1" w:rsidP="006606D1">
            <w:pPr>
              <w:spacing w:line="240" w:lineRule="auto"/>
              <w:jc w:val="left"/>
              <w:rPr>
                <w:rFonts w:cs="Frankruhel"/>
                <w:sz w:val="24"/>
                <w:rtl/>
              </w:rPr>
            </w:pPr>
            <w:r>
              <w:rPr>
                <w:sz w:val="24"/>
                <w:rtl/>
              </w:rPr>
              <w:t>תחולת הוראות</w:t>
            </w:r>
          </w:p>
        </w:tc>
        <w:tc>
          <w:tcPr>
            <w:tcW w:w="567" w:type="dxa"/>
          </w:tcPr>
          <w:p w:rsidR="006606D1" w:rsidRPr="006606D1" w:rsidRDefault="006606D1" w:rsidP="006606D1">
            <w:pPr>
              <w:spacing w:line="240" w:lineRule="auto"/>
              <w:jc w:val="left"/>
              <w:rPr>
                <w:rStyle w:val="Hyperlink"/>
                <w:rtl/>
              </w:rPr>
            </w:pPr>
            <w:hyperlink w:anchor="Seif85" w:tooltip="תחולת הוראות"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32לא </w:t>
            </w:r>
          </w:p>
        </w:tc>
        <w:tc>
          <w:tcPr>
            <w:tcW w:w="5669" w:type="dxa"/>
          </w:tcPr>
          <w:p w:rsidR="006606D1" w:rsidRPr="006606D1" w:rsidRDefault="006606D1" w:rsidP="006606D1">
            <w:pPr>
              <w:spacing w:line="240" w:lineRule="auto"/>
              <w:jc w:val="left"/>
              <w:rPr>
                <w:rFonts w:cs="Frankruhel"/>
                <w:sz w:val="24"/>
                <w:rtl/>
              </w:rPr>
            </w:pPr>
            <w:r>
              <w:rPr>
                <w:sz w:val="24"/>
                <w:rtl/>
              </w:rPr>
              <w:t>בחינה מחדש והארכת תוקף של התחייבות</w:t>
            </w:r>
          </w:p>
        </w:tc>
        <w:tc>
          <w:tcPr>
            <w:tcW w:w="567" w:type="dxa"/>
          </w:tcPr>
          <w:p w:rsidR="006606D1" w:rsidRPr="006606D1" w:rsidRDefault="006606D1" w:rsidP="006606D1">
            <w:pPr>
              <w:spacing w:line="240" w:lineRule="auto"/>
              <w:jc w:val="left"/>
              <w:rPr>
                <w:rStyle w:val="Hyperlink"/>
                <w:rtl/>
              </w:rPr>
            </w:pPr>
            <w:hyperlink w:anchor="Seif86" w:tooltip="בחינה מחדש והארכת תוקף של התחייבות"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p>
        </w:tc>
        <w:tc>
          <w:tcPr>
            <w:tcW w:w="5669" w:type="dxa"/>
          </w:tcPr>
          <w:p w:rsidR="006606D1" w:rsidRPr="006606D1" w:rsidRDefault="006606D1" w:rsidP="006606D1">
            <w:pPr>
              <w:spacing w:line="240" w:lineRule="auto"/>
              <w:jc w:val="left"/>
              <w:rPr>
                <w:rFonts w:cs="Frankruhel"/>
                <w:sz w:val="24"/>
                <w:rtl/>
              </w:rPr>
            </w:pPr>
            <w:r>
              <w:rPr>
                <w:sz w:val="24"/>
                <w:rtl/>
              </w:rPr>
              <w:t>סימן י': החזר היטל היצף או היטל משווה</w:t>
            </w:r>
          </w:p>
        </w:tc>
        <w:tc>
          <w:tcPr>
            <w:tcW w:w="567" w:type="dxa"/>
          </w:tcPr>
          <w:p w:rsidR="006606D1" w:rsidRPr="006606D1" w:rsidRDefault="006606D1" w:rsidP="006606D1">
            <w:pPr>
              <w:spacing w:line="240" w:lineRule="auto"/>
              <w:jc w:val="left"/>
              <w:rPr>
                <w:rStyle w:val="Hyperlink"/>
                <w:rtl/>
              </w:rPr>
            </w:pPr>
            <w:hyperlink w:anchor="hed216" w:tooltip="סימן י: החזר היטל היצף או היטל משווה"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hed216</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32לב </w:t>
            </w:r>
          </w:p>
        </w:tc>
        <w:tc>
          <w:tcPr>
            <w:tcW w:w="5669" w:type="dxa"/>
          </w:tcPr>
          <w:p w:rsidR="006606D1" w:rsidRPr="006606D1" w:rsidRDefault="006606D1" w:rsidP="006606D1">
            <w:pPr>
              <w:spacing w:line="240" w:lineRule="auto"/>
              <w:jc w:val="left"/>
              <w:rPr>
                <w:rFonts w:cs="Frankruhel"/>
                <w:sz w:val="24"/>
                <w:rtl/>
              </w:rPr>
            </w:pPr>
            <w:r>
              <w:rPr>
                <w:sz w:val="24"/>
                <w:rtl/>
              </w:rPr>
              <w:t>החזר היטל היצף או היטל משווה</w:t>
            </w:r>
          </w:p>
        </w:tc>
        <w:tc>
          <w:tcPr>
            <w:tcW w:w="567" w:type="dxa"/>
          </w:tcPr>
          <w:p w:rsidR="006606D1" w:rsidRPr="006606D1" w:rsidRDefault="006606D1" w:rsidP="006606D1">
            <w:pPr>
              <w:spacing w:line="240" w:lineRule="auto"/>
              <w:jc w:val="left"/>
              <w:rPr>
                <w:rStyle w:val="Hyperlink"/>
                <w:rtl/>
              </w:rPr>
            </w:pPr>
            <w:hyperlink w:anchor="Seif87" w:tooltip="החזר היטל היצף או היטל משווה"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p>
        </w:tc>
        <w:tc>
          <w:tcPr>
            <w:tcW w:w="5669" w:type="dxa"/>
          </w:tcPr>
          <w:p w:rsidR="006606D1" w:rsidRPr="006606D1" w:rsidRDefault="006606D1" w:rsidP="006606D1">
            <w:pPr>
              <w:spacing w:line="240" w:lineRule="auto"/>
              <w:jc w:val="left"/>
              <w:rPr>
                <w:rFonts w:cs="Frankruhel"/>
                <w:sz w:val="24"/>
                <w:rtl/>
              </w:rPr>
            </w:pPr>
            <w:r>
              <w:rPr>
                <w:sz w:val="24"/>
                <w:rtl/>
              </w:rPr>
              <w:t>סימן י"א: הוראות שונות</w:t>
            </w:r>
          </w:p>
        </w:tc>
        <w:tc>
          <w:tcPr>
            <w:tcW w:w="567" w:type="dxa"/>
          </w:tcPr>
          <w:p w:rsidR="006606D1" w:rsidRPr="006606D1" w:rsidRDefault="006606D1" w:rsidP="006606D1">
            <w:pPr>
              <w:spacing w:line="240" w:lineRule="auto"/>
              <w:jc w:val="left"/>
              <w:rPr>
                <w:rStyle w:val="Hyperlink"/>
                <w:rtl/>
              </w:rPr>
            </w:pPr>
            <w:hyperlink w:anchor="hed217" w:tooltip="סימן יא: הוראות שונות"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hed217</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32לג </w:t>
            </w:r>
          </w:p>
        </w:tc>
        <w:tc>
          <w:tcPr>
            <w:tcW w:w="5669" w:type="dxa"/>
          </w:tcPr>
          <w:p w:rsidR="006606D1" w:rsidRPr="006606D1" w:rsidRDefault="006606D1" w:rsidP="006606D1">
            <w:pPr>
              <w:spacing w:line="240" w:lineRule="auto"/>
              <w:jc w:val="left"/>
              <w:rPr>
                <w:rFonts w:cs="Frankruhel"/>
                <w:sz w:val="24"/>
                <w:rtl/>
              </w:rPr>
            </w:pPr>
            <w:r>
              <w:rPr>
                <w:sz w:val="24"/>
                <w:rtl/>
              </w:rPr>
              <w:t>פרסום ברשומות</w:t>
            </w:r>
          </w:p>
        </w:tc>
        <w:tc>
          <w:tcPr>
            <w:tcW w:w="567" w:type="dxa"/>
          </w:tcPr>
          <w:p w:rsidR="006606D1" w:rsidRPr="006606D1" w:rsidRDefault="006606D1" w:rsidP="006606D1">
            <w:pPr>
              <w:spacing w:line="240" w:lineRule="auto"/>
              <w:jc w:val="left"/>
              <w:rPr>
                <w:rStyle w:val="Hyperlink"/>
                <w:rtl/>
              </w:rPr>
            </w:pPr>
            <w:hyperlink w:anchor="Seif88" w:tooltip="פרסום ברשומות"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32לד </w:t>
            </w:r>
          </w:p>
        </w:tc>
        <w:tc>
          <w:tcPr>
            <w:tcW w:w="5669" w:type="dxa"/>
          </w:tcPr>
          <w:p w:rsidR="006606D1" w:rsidRPr="006606D1" w:rsidRDefault="006606D1" w:rsidP="006606D1">
            <w:pPr>
              <w:spacing w:line="240" w:lineRule="auto"/>
              <w:jc w:val="left"/>
              <w:rPr>
                <w:rFonts w:cs="Frankruhel"/>
                <w:sz w:val="24"/>
                <w:rtl/>
              </w:rPr>
            </w:pPr>
            <w:r>
              <w:rPr>
                <w:sz w:val="24"/>
                <w:rtl/>
              </w:rPr>
              <w:t>ביסוס על חומר כתוב</w:t>
            </w:r>
          </w:p>
        </w:tc>
        <w:tc>
          <w:tcPr>
            <w:tcW w:w="567" w:type="dxa"/>
          </w:tcPr>
          <w:p w:rsidR="006606D1" w:rsidRPr="006606D1" w:rsidRDefault="006606D1" w:rsidP="006606D1">
            <w:pPr>
              <w:spacing w:line="240" w:lineRule="auto"/>
              <w:jc w:val="left"/>
              <w:rPr>
                <w:rStyle w:val="Hyperlink"/>
                <w:rtl/>
              </w:rPr>
            </w:pPr>
            <w:hyperlink w:anchor="Seif89" w:tooltip="ביסוס על חומר כתוב"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32לה </w:t>
            </w:r>
          </w:p>
        </w:tc>
        <w:tc>
          <w:tcPr>
            <w:tcW w:w="5669" w:type="dxa"/>
          </w:tcPr>
          <w:p w:rsidR="006606D1" w:rsidRPr="006606D1" w:rsidRDefault="006606D1" w:rsidP="006606D1">
            <w:pPr>
              <w:spacing w:line="240" w:lineRule="auto"/>
              <w:jc w:val="left"/>
              <w:rPr>
                <w:rFonts w:cs="Frankruhel"/>
                <w:sz w:val="24"/>
                <w:rtl/>
              </w:rPr>
            </w:pPr>
            <w:r>
              <w:rPr>
                <w:sz w:val="24"/>
                <w:rtl/>
              </w:rPr>
              <w:t>עזרה לצד מעוניין</w:t>
            </w:r>
          </w:p>
        </w:tc>
        <w:tc>
          <w:tcPr>
            <w:tcW w:w="567" w:type="dxa"/>
          </w:tcPr>
          <w:p w:rsidR="006606D1" w:rsidRPr="006606D1" w:rsidRDefault="006606D1" w:rsidP="006606D1">
            <w:pPr>
              <w:spacing w:line="240" w:lineRule="auto"/>
              <w:jc w:val="left"/>
              <w:rPr>
                <w:rStyle w:val="Hyperlink"/>
                <w:rtl/>
              </w:rPr>
            </w:pPr>
            <w:hyperlink w:anchor="Seif90" w:tooltip="עזרה לצד מעוניין"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32לו </w:t>
            </w:r>
          </w:p>
        </w:tc>
        <w:tc>
          <w:tcPr>
            <w:tcW w:w="5669" w:type="dxa"/>
          </w:tcPr>
          <w:p w:rsidR="006606D1" w:rsidRPr="006606D1" w:rsidRDefault="006606D1" w:rsidP="006606D1">
            <w:pPr>
              <w:spacing w:line="240" w:lineRule="auto"/>
              <w:jc w:val="left"/>
              <w:rPr>
                <w:rFonts w:cs="Frankruhel"/>
                <w:sz w:val="24"/>
                <w:rtl/>
              </w:rPr>
            </w:pPr>
            <w:r>
              <w:rPr>
                <w:sz w:val="24"/>
                <w:rtl/>
              </w:rPr>
              <w:t>אי עיכוב הליכי מכס</w:t>
            </w:r>
          </w:p>
        </w:tc>
        <w:tc>
          <w:tcPr>
            <w:tcW w:w="567" w:type="dxa"/>
          </w:tcPr>
          <w:p w:rsidR="006606D1" w:rsidRPr="006606D1" w:rsidRDefault="006606D1" w:rsidP="006606D1">
            <w:pPr>
              <w:spacing w:line="240" w:lineRule="auto"/>
              <w:jc w:val="left"/>
              <w:rPr>
                <w:rStyle w:val="Hyperlink"/>
                <w:rtl/>
              </w:rPr>
            </w:pPr>
            <w:hyperlink w:anchor="Seif91" w:tooltip="אי עיכוב הליכי מכס"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32לז </w:t>
            </w:r>
          </w:p>
        </w:tc>
        <w:tc>
          <w:tcPr>
            <w:tcW w:w="5669" w:type="dxa"/>
          </w:tcPr>
          <w:p w:rsidR="006606D1" w:rsidRPr="006606D1" w:rsidRDefault="006606D1" w:rsidP="006606D1">
            <w:pPr>
              <w:spacing w:line="240" w:lineRule="auto"/>
              <w:jc w:val="left"/>
              <w:rPr>
                <w:rFonts w:cs="Frankruhel"/>
                <w:sz w:val="24"/>
                <w:rtl/>
              </w:rPr>
            </w:pPr>
            <w:r>
              <w:rPr>
                <w:sz w:val="24"/>
                <w:rtl/>
              </w:rPr>
              <w:t>מסירת הודעות</w:t>
            </w:r>
          </w:p>
        </w:tc>
        <w:tc>
          <w:tcPr>
            <w:tcW w:w="567" w:type="dxa"/>
          </w:tcPr>
          <w:p w:rsidR="006606D1" w:rsidRPr="006606D1" w:rsidRDefault="006606D1" w:rsidP="006606D1">
            <w:pPr>
              <w:spacing w:line="240" w:lineRule="auto"/>
              <w:jc w:val="left"/>
              <w:rPr>
                <w:rStyle w:val="Hyperlink"/>
                <w:rtl/>
              </w:rPr>
            </w:pPr>
            <w:hyperlink w:anchor="Seif92" w:tooltip="מסירת הודעות"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p>
        </w:tc>
        <w:tc>
          <w:tcPr>
            <w:tcW w:w="5669" w:type="dxa"/>
          </w:tcPr>
          <w:p w:rsidR="006606D1" w:rsidRPr="006606D1" w:rsidRDefault="006606D1" w:rsidP="006606D1">
            <w:pPr>
              <w:spacing w:line="240" w:lineRule="auto"/>
              <w:jc w:val="left"/>
              <w:rPr>
                <w:rFonts w:cs="Frankruhel"/>
                <w:sz w:val="24"/>
                <w:rtl/>
              </w:rPr>
            </w:pPr>
            <w:r>
              <w:rPr>
                <w:sz w:val="24"/>
                <w:rtl/>
              </w:rPr>
              <w:t>פרק ד': היטל לקידום המחקר, השיווק וההכשרה המקצועית</w:t>
            </w:r>
          </w:p>
        </w:tc>
        <w:tc>
          <w:tcPr>
            <w:tcW w:w="567" w:type="dxa"/>
          </w:tcPr>
          <w:p w:rsidR="006606D1" w:rsidRPr="006606D1" w:rsidRDefault="006606D1" w:rsidP="006606D1">
            <w:pPr>
              <w:spacing w:line="240" w:lineRule="auto"/>
              <w:jc w:val="left"/>
              <w:rPr>
                <w:rStyle w:val="Hyperlink"/>
                <w:rtl/>
              </w:rPr>
            </w:pPr>
            <w:hyperlink w:anchor="med5" w:tooltip="פרק ד: היטל לקידום המחקר, השיווק וההכשרה המקצועית"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p>
        </w:tc>
        <w:tc>
          <w:tcPr>
            <w:tcW w:w="5669" w:type="dxa"/>
          </w:tcPr>
          <w:p w:rsidR="006606D1" w:rsidRPr="006606D1" w:rsidRDefault="006606D1" w:rsidP="006606D1">
            <w:pPr>
              <w:spacing w:line="240" w:lineRule="auto"/>
              <w:jc w:val="left"/>
              <w:rPr>
                <w:rFonts w:cs="Frankruhel"/>
                <w:sz w:val="24"/>
                <w:rtl/>
              </w:rPr>
            </w:pPr>
            <w:r>
              <w:rPr>
                <w:sz w:val="24"/>
                <w:rtl/>
              </w:rPr>
              <w:t>פרק ה': הוראות כלליות</w:t>
            </w:r>
          </w:p>
        </w:tc>
        <w:tc>
          <w:tcPr>
            <w:tcW w:w="567" w:type="dxa"/>
          </w:tcPr>
          <w:p w:rsidR="006606D1" w:rsidRPr="006606D1" w:rsidRDefault="006606D1" w:rsidP="006606D1">
            <w:pPr>
              <w:spacing w:line="240" w:lineRule="auto"/>
              <w:jc w:val="left"/>
              <w:rPr>
                <w:rStyle w:val="Hyperlink"/>
                <w:rtl/>
              </w:rPr>
            </w:pPr>
            <w:hyperlink w:anchor="med6" w:tooltip="פרק ה: הוראות כלליות"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42 </w:t>
            </w:r>
          </w:p>
        </w:tc>
        <w:tc>
          <w:tcPr>
            <w:tcW w:w="5669" w:type="dxa"/>
          </w:tcPr>
          <w:p w:rsidR="006606D1" w:rsidRPr="006606D1" w:rsidRDefault="006606D1" w:rsidP="006606D1">
            <w:pPr>
              <w:spacing w:line="240" w:lineRule="auto"/>
              <w:jc w:val="left"/>
              <w:rPr>
                <w:rFonts w:cs="Frankruhel"/>
                <w:sz w:val="24"/>
                <w:rtl/>
              </w:rPr>
            </w:pPr>
            <w:r>
              <w:rPr>
                <w:sz w:val="24"/>
                <w:rtl/>
              </w:rPr>
              <w:t>הישבון</w:t>
            </w:r>
          </w:p>
        </w:tc>
        <w:tc>
          <w:tcPr>
            <w:tcW w:w="567" w:type="dxa"/>
          </w:tcPr>
          <w:p w:rsidR="006606D1" w:rsidRPr="006606D1" w:rsidRDefault="006606D1" w:rsidP="006606D1">
            <w:pPr>
              <w:spacing w:line="240" w:lineRule="auto"/>
              <w:jc w:val="left"/>
              <w:rPr>
                <w:rStyle w:val="Hyperlink"/>
                <w:rtl/>
              </w:rPr>
            </w:pPr>
            <w:hyperlink w:anchor="Seif33" w:tooltip="הישבון"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43 </w:t>
            </w:r>
          </w:p>
        </w:tc>
        <w:tc>
          <w:tcPr>
            <w:tcW w:w="5669" w:type="dxa"/>
          </w:tcPr>
          <w:p w:rsidR="006606D1" w:rsidRPr="006606D1" w:rsidRDefault="006606D1" w:rsidP="006606D1">
            <w:pPr>
              <w:spacing w:line="240" w:lineRule="auto"/>
              <w:jc w:val="left"/>
              <w:rPr>
                <w:rFonts w:cs="Frankruhel"/>
                <w:sz w:val="24"/>
                <w:rtl/>
              </w:rPr>
            </w:pPr>
            <w:r>
              <w:rPr>
                <w:sz w:val="24"/>
                <w:rtl/>
              </w:rPr>
              <w:t>דין וחשבון</w:t>
            </w:r>
          </w:p>
        </w:tc>
        <w:tc>
          <w:tcPr>
            <w:tcW w:w="567" w:type="dxa"/>
          </w:tcPr>
          <w:p w:rsidR="006606D1" w:rsidRPr="006606D1" w:rsidRDefault="006606D1" w:rsidP="006606D1">
            <w:pPr>
              <w:spacing w:line="240" w:lineRule="auto"/>
              <w:jc w:val="left"/>
              <w:rPr>
                <w:rStyle w:val="Hyperlink"/>
                <w:rtl/>
              </w:rPr>
            </w:pPr>
            <w:hyperlink w:anchor="Seif34" w:tooltip="דין וחשבון"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44 </w:t>
            </w:r>
          </w:p>
        </w:tc>
        <w:tc>
          <w:tcPr>
            <w:tcW w:w="5669" w:type="dxa"/>
          </w:tcPr>
          <w:p w:rsidR="006606D1" w:rsidRPr="006606D1" w:rsidRDefault="006606D1" w:rsidP="006606D1">
            <w:pPr>
              <w:spacing w:line="240" w:lineRule="auto"/>
              <w:jc w:val="left"/>
              <w:rPr>
                <w:rFonts w:cs="Frankruhel"/>
                <w:sz w:val="24"/>
                <w:rtl/>
              </w:rPr>
            </w:pPr>
            <w:r>
              <w:rPr>
                <w:sz w:val="24"/>
                <w:rtl/>
              </w:rPr>
              <w:t>אגרות</w:t>
            </w:r>
          </w:p>
        </w:tc>
        <w:tc>
          <w:tcPr>
            <w:tcW w:w="567" w:type="dxa"/>
          </w:tcPr>
          <w:p w:rsidR="006606D1" w:rsidRPr="006606D1" w:rsidRDefault="006606D1" w:rsidP="006606D1">
            <w:pPr>
              <w:spacing w:line="240" w:lineRule="auto"/>
              <w:jc w:val="left"/>
              <w:rPr>
                <w:rStyle w:val="Hyperlink"/>
                <w:rtl/>
              </w:rPr>
            </w:pPr>
            <w:hyperlink w:anchor="Seif35" w:tooltip="אגרות"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45 </w:t>
            </w:r>
          </w:p>
        </w:tc>
        <w:tc>
          <w:tcPr>
            <w:tcW w:w="5669" w:type="dxa"/>
          </w:tcPr>
          <w:p w:rsidR="006606D1" w:rsidRPr="006606D1" w:rsidRDefault="006606D1" w:rsidP="006606D1">
            <w:pPr>
              <w:spacing w:line="240" w:lineRule="auto"/>
              <w:jc w:val="left"/>
              <w:rPr>
                <w:rFonts w:cs="Frankruhel"/>
                <w:sz w:val="24"/>
                <w:rtl/>
              </w:rPr>
            </w:pPr>
            <w:r>
              <w:rPr>
                <w:sz w:val="24"/>
                <w:rtl/>
              </w:rPr>
              <w:t>המועד לסילוק היטל</w:t>
            </w:r>
          </w:p>
        </w:tc>
        <w:tc>
          <w:tcPr>
            <w:tcW w:w="567" w:type="dxa"/>
          </w:tcPr>
          <w:p w:rsidR="006606D1" w:rsidRPr="006606D1" w:rsidRDefault="006606D1" w:rsidP="006606D1">
            <w:pPr>
              <w:spacing w:line="240" w:lineRule="auto"/>
              <w:jc w:val="left"/>
              <w:rPr>
                <w:rStyle w:val="Hyperlink"/>
                <w:rtl/>
              </w:rPr>
            </w:pPr>
            <w:hyperlink w:anchor="Seif36" w:tooltip="המועד לסילוק היטל"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46 </w:t>
            </w:r>
          </w:p>
        </w:tc>
        <w:tc>
          <w:tcPr>
            <w:tcW w:w="5669" w:type="dxa"/>
          </w:tcPr>
          <w:p w:rsidR="006606D1" w:rsidRPr="006606D1" w:rsidRDefault="006606D1" w:rsidP="006606D1">
            <w:pPr>
              <w:spacing w:line="240" w:lineRule="auto"/>
              <w:jc w:val="left"/>
              <w:rPr>
                <w:rFonts w:cs="Frankruhel"/>
                <w:sz w:val="24"/>
                <w:rtl/>
              </w:rPr>
            </w:pPr>
            <w:r>
              <w:rPr>
                <w:sz w:val="24"/>
                <w:rtl/>
              </w:rPr>
              <w:t>דחיית המועד לתשלום היטל</w:t>
            </w:r>
          </w:p>
        </w:tc>
        <w:tc>
          <w:tcPr>
            <w:tcW w:w="567" w:type="dxa"/>
          </w:tcPr>
          <w:p w:rsidR="006606D1" w:rsidRPr="006606D1" w:rsidRDefault="006606D1" w:rsidP="006606D1">
            <w:pPr>
              <w:spacing w:line="240" w:lineRule="auto"/>
              <w:jc w:val="left"/>
              <w:rPr>
                <w:rStyle w:val="Hyperlink"/>
                <w:rtl/>
              </w:rPr>
            </w:pPr>
            <w:hyperlink w:anchor="Seif37" w:tooltip="דחיית המועד לתשלום היטל"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47 </w:t>
            </w:r>
          </w:p>
        </w:tc>
        <w:tc>
          <w:tcPr>
            <w:tcW w:w="5669" w:type="dxa"/>
          </w:tcPr>
          <w:p w:rsidR="006606D1" w:rsidRPr="006606D1" w:rsidRDefault="006606D1" w:rsidP="006606D1">
            <w:pPr>
              <w:spacing w:line="240" w:lineRule="auto"/>
              <w:jc w:val="left"/>
              <w:rPr>
                <w:rFonts w:cs="Frankruhel"/>
                <w:sz w:val="24"/>
                <w:rtl/>
              </w:rPr>
            </w:pPr>
            <w:r>
              <w:rPr>
                <w:sz w:val="24"/>
                <w:rtl/>
              </w:rPr>
              <w:t>קביעת היטל למי שלא הגיש דו"ח</w:t>
            </w:r>
          </w:p>
        </w:tc>
        <w:tc>
          <w:tcPr>
            <w:tcW w:w="567" w:type="dxa"/>
          </w:tcPr>
          <w:p w:rsidR="006606D1" w:rsidRPr="006606D1" w:rsidRDefault="006606D1" w:rsidP="006606D1">
            <w:pPr>
              <w:spacing w:line="240" w:lineRule="auto"/>
              <w:jc w:val="left"/>
              <w:rPr>
                <w:rStyle w:val="Hyperlink"/>
                <w:rtl/>
              </w:rPr>
            </w:pPr>
            <w:hyperlink w:anchor="Seif38" w:tooltip="קביעת היטל למי שלא הגיש דוח"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48 </w:t>
            </w:r>
          </w:p>
        </w:tc>
        <w:tc>
          <w:tcPr>
            <w:tcW w:w="5669" w:type="dxa"/>
          </w:tcPr>
          <w:p w:rsidR="006606D1" w:rsidRPr="006606D1" w:rsidRDefault="006606D1" w:rsidP="006606D1">
            <w:pPr>
              <w:spacing w:line="240" w:lineRule="auto"/>
              <w:jc w:val="left"/>
              <w:rPr>
                <w:rFonts w:cs="Frankruhel"/>
                <w:sz w:val="24"/>
                <w:rtl/>
              </w:rPr>
            </w:pPr>
            <w:r>
              <w:rPr>
                <w:sz w:val="24"/>
                <w:rtl/>
              </w:rPr>
              <w:t>שומה</w:t>
            </w:r>
          </w:p>
        </w:tc>
        <w:tc>
          <w:tcPr>
            <w:tcW w:w="567" w:type="dxa"/>
          </w:tcPr>
          <w:p w:rsidR="006606D1" w:rsidRPr="006606D1" w:rsidRDefault="006606D1" w:rsidP="006606D1">
            <w:pPr>
              <w:spacing w:line="240" w:lineRule="auto"/>
              <w:jc w:val="left"/>
              <w:rPr>
                <w:rStyle w:val="Hyperlink"/>
                <w:rtl/>
              </w:rPr>
            </w:pPr>
            <w:hyperlink w:anchor="Seif39" w:tooltip="שומה"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49 </w:t>
            </w:r>
          </w:p>
        </w:tc>
        <w:tc>
          <w:tcPr>
            <w:tcW w:w="5669" w:type="dxa"/>
          </w:tcPr>
          <w:p w:rsidR="006606D1" w:rsidRPr="006606D1" w:rsidRDefault="006606D1" w:rsidP="006606D1">
            <w:pPr>
              <w:spacing w:line="240" w:lineRule="auto"/>
              <w:jc w:val="left"/>
              <w:rPr>
                <w:rFonts w:cs="Frankruhel"/>
                <w:sz w:val="24"/>
                <w:rtl/>
              </w:rPr>
            </w:pPr>
            <w:r>
              <w:rPr>
                <w:sz w:val="24"/>
                <w:rtl/>
              </w:rPr>
              <w:t>עיון חוזר</w:t>
            </w:r>
          </w:p>
        </w:tc>
        <w:tc>
          <w:tcPr>
            <w:tcW w:w="567" w:type="dxa"/>
          </w:tcPr>
          <w:p w:rsidR="006606D1" w:rsidRPr="006606D1" w:rsidRDefault="006606D1" w:rsidP="006606D1">
            <w:pPr>
              <w:spacing w:line="240" w:lineRule="auto"/>
              <w:jc w:val="left"/>
              <w:rPr>
                <w:rStyle w:val="Hyperlink"/>
                <w:rtl/>
              </w:rPr>
            </w:pPr>
            <w:hyperlink w:anchor="Seif40" w:tooltip="עיון חוזר"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51 </w:t>
            </w:r>
          </w:p>
        </w:tc>
        <w:tc>
          <w:tcPr>
            <w:tcW w:w="5669" w:type="dxa"/>
          </w:tcPr>
          <w:p w:rsidR="006606D1" w:rsidRPr="006606D1" w:rsidRDefault="006606D1" w:rsidP="006606D1">
            <w:pPr>
              <w:spacing w:line="240" w:lineRule="auto"/>
              <w:jc w:val="left"/>
              <w:rPr>
                <w:rFonts w:cs="Frankruhel"/>
                <w:sz w:val="24"/>
                <w:rtl/>
              </w:rPr>
            </w:pPr>
            <w:r>
              <w:rPr>
                <w:sz w:val="24"/>
                <w:rtl/>
              </w:rPr>
              <w:t>סמכויות המנהל</w:t>
            </w:r>
          </w:p>
        </w:tc>
        <w:tc>
          <w:tcPr>
            <w:tcW w:w="567" w:type="dxa"/>
          </w:tcPr>
          <w:p w:rsidR="006606D1" w:rsidRPr="006606D1" w:rsidRDefault="006606D1" w:rsidP="006606D1">
            <w:pPr>
              <w:spacing w:line="240" w:lineRule="auto"/>
              <w:jc w:val="left"/>
              <w:rPr>
                <w:rStyle w:val="Hyperlink"/>
                <w:rtl/>
              </w:rPr>
            </w:pPr>
            <w:hyperlink w:anchor="Seif41" w:tooltip="סמכויות המנהל"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52 </w:t>
            </w:r>
          </w:p>
        </w:tc>
        <w:tc>
          <w:tcPr>
            <w:tcW w:w="5669" w:type="dxa"/>
          </w:tcPr>
          <w:p w:rsidR="006606D1" w:rsidRPr="006606D1" w:rsidRDefault="006606D1" w:rsidP="006606D1">
            <w:pPr>
              <w:spacing w:line="240" w:lineRule="auto"/>
              <w:jc w:val="left"/>
              <w:rPr>
                <w:rFonts w:cs="Frankruhel"/>
                <w:sz w:val="24"/>
                <w:rtl/>
              </w:rPr>
            </w:pPr>
            <w:r>
              <w:rPr>
                <w:sz w:val="24"/>
                <w:rtl/>
              </w:rPr>
              <w:t>עבירות</w:t>
            </w:r>
          </w:p>
        </w:tc>
        <w:tc>
          <w:tcPr>
            <w:tcW w:w="567" w:type="dxa"/>
          </w:tcPr>
          <w:p w:rsidR="006606D1" w:rsidRPr="006606D1" w:rsidRDefault="006606D1" w:rsidP="006606D1">
            <w:pPr>
              <w:spacing w:line="240" w:lineRule="auto"/>
              <w:jc w:val="left"/>
              <w:rPr>
                <w:rStyle w:val="Hyperlink"/>
                <w:rtl/>
              </w:rPr>
            </w:pPr>
            <w:hyperlink w:anchor="Seif42" w:tooltip="עבירות"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53 </w:t>
            </w:r>
          </w:p>
        </w:tc>
        <w:tc>
          <w:tcPr>
            <w:tcW w:w="5669" w:type="dxa"/>
          </w:tcPr>
          <w:p w:rsidR="006606D1" w:rsidRPr="006606D1" w:rsidRDefault="006606D1" w:rsidP="006606D1">
            <w:pPr>
              <w:spacing w:line="240" w:lineRule="auto"/>
              <w:jc w:val="left"/>
              <w:rPr>
                <w:rFonts w:cs="Frankruhel"/>
                <w:sz w:val="24"/>
                <w:rtl/>
              </w:rPr>
            </w:pPr>
            <w:r>
              <w:rPr>
                <w:sz w:val="24"/>
                <w:rtl/>
              </w:rPr>
              <w:t>עבירת חבר בני אדם</w:t>
            </w:r>
          </w:p>
        </w:tc>
        <w:tc>
          <w:tcPr>
            <w:tcW w:w="567" w:type="dxa"/>
          </w:tcPr>
          <w:p w:rsidR="006606D1" w:rsidRPr="006606D1" w:rsidRDefault="006606D1" w:rsidP="006606D1">
            <w:pPr>
              <w:spacing w:line="240" w:lineRule="auto"/>
              <w:jc w:val="left"/>
              <w:rPr>
                <w:rStyle w:val="Hyperlink"/>
                <w:rtl/>
              </w:rPr>
            </w:pPr>
            <w:hyperlink w:anchor="Seif43" w:tooltip="עבירת חבר בני אדם"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54 </w:t>
            </w:r>
          </w:p>
        </w:tc>
        <w:tc>
          <w:tcPr>
            <w:tcW w:w="5669" w:type="dxa"/>
          </w:tcPr>
          <w:p w:rsidR="006606D1" w:rsidRPr="006606D1" w:rsidRDefault="006606D1" w:rsidP="006606D1">
            <w:pPr>
              <w:spacing w:line="240" w:lineRule="auto"/>
              <w:jc w:val="left"/>
              <w:rPr>
                <w:rFonts w:cs="Frankruhel"/>
                <w:sz w:val="24"/>
                <w:rtl/>
              </w:rPr>
            </w:pPr>
            <w:r>
              <w:rPr>
                <w:sz w:val="24"/>
                <w:rtl/>
              </w:rPr>
              <w:t>אחריות למעשי עובד</w:t>
            </w:r>
          </w:p>
        </w:tc>
        <w:tc>
          <w:tcPr>
            <w:tcW w:w="567" w:type="dxa"/>
          </w:tcPr>
          <w:p w:rsidR="006606D1" w:rsidRPr="006606D1" w:rsidRDefault="006606D1" w:rsidP="006606D1">
            <w:pPr>
              <w:spacing w:line="240" w:lineRule="auto"/>
              <w:jc w:val="left"/>
              <w:rPr>
                <w:rStyle w:val="Hyperlink"/>
                <w:rtl/>
              </w:rPr>
            </w:pPr>
            <w:hyperlink w:anchor="Seif44" w:tooltip="אחריות למעשי עובד"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55 </w:t>
            </w:r>
          </w:p>
        </w:tc>
        <w:tc>
          <w:tcPr>
            <w:tcW w:w="5669" w:type="dxa"/>
          </w:tcPr>
          <w:p w:rsidR="006606D1" w:rsidRPr="006606D1" w:rsidRDefault="006606D1" w:rsidP="006606D1">
            <w:pPr>
              <w:spacing w:line="240" w:lineRule="auto"/>
              <w:jc w:val="left"/>
              <w:rPr>
                <w:rFonts w:cs="Frankruhel"/>
                <w:sz w:val="24"/>
                <w:rtl/>
              </w:rPr>
            </w:pPr>
            <w:r>
              <w:rPr>
                <w:sz w:val="24"/>
                <w:rtl/>
              </w:rPr>
              <w:t>כופר כסף</w:t>
            </w:r>
          </w:p>
        </w:tc>
        <w:tc>
          <w:tcPr>
            <w:tcW w:w="567" w:type="dxa"/>
          </w:tcPr>
          <w:p w:rsidR="006606D1" w:rsidRPr="006606D1" w:rsidRDefault="006606D1" w:rsidP="006606D1">
            <w:pPr>
              <w:spacing w:line="240" w:lineRule="auto"/>
              <w:jc w:val="left"/>
              <w:rPr>
                <w:rStyle w:val="Hyperlink"/>
                <w:rtl/>
              </w:rPr>
            </w:pPr>
            <w:hyperlink w:anchor="Seif45" w:tooltip="כופר כסף"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56 </w:t>
            </w:r>
          </w:p>
        </w:tc>
        <w:tc>
          <w:tcPr>
            <w:tcW w:w="5669" w:type="dxa"/>
          </w:tcPr>
          <w:p w:rsidR="006606D1" w:rsidRPr="006606D1" w:rsidRDefault="006606D1" w:rsidP="006606D1">
            <w:pPr>
              <w:spacing w:line="240" w:lineRule="auto"/>
              <w:jc w:val="left"/>
              <w:rPr>
                <w:rFonts w:cs="Frankruhel"/>
                <w:sz w:val="24"/>
                <w:rtl/>
              </w:rPr>
            </w:pPr>
            <w:r>
              <w:rPr>
                <w:sz w:val="24"/>
                <w:rtl/>
              </w:rPr>
              <w:t>אישור ועדת הכספים של הכנסת להטלת היטל</w:t>
            </w:r>
          </w:p>
        </w:tc>
        <w:tc>
          <w:tcPr>
            <w:tcW w:w="567" w:type="dxa"/>
          </w:tcPr>
          <w:p w:rsidR="006606D1" w:rsidRPr="006606D1" w:rsidRDefault="006606D1" w:rsidP="006606D1">
            <w:pPr>
              <w:spacing w:line="240" w:lineRule="auto"/>
              <w:jc w:val="left"/>
              <w:rPr>
                <w:rStyle w:val="Hyperlink"/>
                <w:rtl/>
              </w:rPr>
            </w:pPr>
            <w:hyperlink w:anchor="Seif46" w:tooltip="אישור ועדת הכספים של הכנסת להטלת היטל"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57 </w:t>
            </w:r>
          </w:p>
        </w:tc>
        <w:tc>
          <w:tcPr>
            <w:tcW w:w="5669" w:type="dxa"/>
          </w:tcPr>
          <w:p w:rsidR="006606D1" w:rsidRPr="006606D1" w:rsidRDefault="006606D1" w:rsidP="006606D1">
            <w:pPr>
              <w:spacing w:line="240" w:lineRule="auto"/>
              <w:jc w:val="left"/>
              <w:rPr>
                <w:rFonts w:cs="Frankruhel"/>
                <w:sz w:val="24"/>
                <w:rtl/>
              </w:rPr>
            </w:pPr>
            <w:r>
              <w:rPr>
                <w:sz w:val="24"/>
                <w:rtl/>
              </w:rPr>
              <w:t>גביה</w:t>
            </w:r>
          </w:p>
        </w:tc>
        <w:tc>
          <w:tcPr>
            <w:tcW w:w="567" w:type="dxa"/>
          </w:tcPr>
          <w:p w:rsidR="006606D1" w:rsidRPr="006606D1" w:rsidRDefault="006606D1" w:rsidP="006606D1">
            <w:pPr>
              <w:spacing w:line="240" w:lineRule="auto"/>
              <w:jc w:val="left"/>
              <w:rPr>
                <w:rStyle w:val="Hyperlink"/>
                <w:rtl/>
              </w:rPr>
            </w:pPr>
            <w:hyperlink w:anchor="Seif47" w:tooltip="גביה"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58 </w:t>
            </w:r>
          </w:p>
        </w:tc>
        <w:tc>
          <w:tcPr>
            <w:tcW w:w="5669" w:type="dxa"/>
          </w:tcPr>
          <w:p w:rsidR="006606D1" w:rsidRPr="006606D1" w:rsidRDefault="006606D1" w:rsidP="006606D1">
            <w:pPr>
              <w:spacing w:line="240" w:lineRule="auto"/>
              <w:jc w:val="left"/>
              <w:rPr>
                <w:rFonts w:cs="Frankruhel"/>
                <w:sz w:val="24"/>
                <w:rtl/>
              </w:rPr>
            </w:pPr>
            <w:r>
              <w:rPr>
                <w:sz w:val="24"/>
                <w:rtl/>
              </w:rPr>
              <w:t>תחולת דיני המכס</w:t>
            </w:r>
          </w:p>
        </w:tc>
        <w:tc>
          <w:tcPr>
            <w:tcW w:w="567" w:type="dxa"/>
          </w:tcPr>
          <w:p w:rsidR="006606D1" w:rsidRPr="006606D1" w:rsidRDefault="006606D1" w:rsidP="006606D1">
            <w:pPr>
              <w:spacing w:line="240" w:lineRule="auto"/>
              <w:jc w:val="left"/>
              <w:rPr>
                <w:rStyle w:val="Hyperlink"/>
                <w:rtl/>
              </w:rPr>
            </w:pPr>
            <w:hyperlink w:anchor="Seif48" w:tooltip="תחולת דיני המכס"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59 </w:t>
            </w:r>
          </w:p>
        </w:tc>
        <w:tc>
          <w:tcPr>
            <w:tcW w:w="5669" w:type="dxa"/>
          </w:tcPr>
          <w:p w:rsidR="006606D1" w:rsidRPr="006606D1" w:rsidRDefault="006606D1" w:rsidP="006606D1">
            <w:pPr>
              <w:spacing w:line="240" w:lineRule="auto"/>
              <w:jc w:val="left"/>
              <w:rPr>
                <w:rFonts w:cs="Frankruhel"/>
                <w:sz w:val="24"/>
                <w:rtl/>
              </w:rPr>
            </w:pPr>
            <w:r>
              <w:rPr>
                <w:sz w:val="24"/>
                <w:rtl/>
              </w:rPr>
              <w:t>מס ששולם ביתר או בחסר</w:t>
            </w:r>
          </w:p>
        </w:tc>
        <w:tc>
          <w:tcPr>
            <w:tcW w:w="567" w:type="dxa"/>
          </w:tcPr>
          <w:p w:rsidR="006606D1" w:rsidRPr="006606D1" w:rsidRDefault="006606D1" w:rsidP="006606D1">
            <w:pPr>
              <w:spacing w:line="240" w:lineRule="auto"/>
              <w:jc w:val="left"/>
              <w:rPr>
                <w:rStyle w:val="Hyperlink"/>
                <w:rtl/>
              </w:rPr>
            </w:pPr>
            <w:hyperlink w:anchor="Seif49" w:tooltip="מס ששולם ביתר או בחסר"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60 </w:t>
            </w:r>
          </w:p>
        </w:tc>
        <w:tc>
          <w:tcPr>
            <w:tcW w:w="5669" w:type="dxa"/>
          </w:tcPr>
          <w:p w:rsidR="006606D1" w:rsidRPr="006606D1" w:rsidRDefault="006606D1" w:rsidP="006606D1">
            <w:pPr>
              <w:spacing w:line="240" w:lineRule="auto"/>
              <w:jc w:val="left"/>
              <w:rPr>
                <w:rFonts w:cs="Frankruhel"/>
                <w:sz w:val="24"/>
                <w:rtl/>
              </w:rPr>
            </w:pPr>
            <w:r>
              <w:rPr>
                <w:sz w:val="24"/>
                <w:rtl/>
              </w:rPr>
              <w:t>קנס פיגורים</w:t>
            </w:r>
          </w:p>
        </w:tc>
        <w:tc>
          <w:tcPr>
            <w:tcW w:w="567" w:type="dxa"/>
          </w:tcPr>
          <w:p w:rsidR="006606D1" w:rsidRPr="006606D1" w:rsidRDefault="006606D1" w:rsidP="006606D1">
            <w:pPr>
              <w:spacing w:line="240" w:lineRule="auto"/>
              <w:jc w:val="left"/>
              <w:rPr>
                <w:rStyle w:val="Hyperlink"/>
                <w:rtl/>
              </w:rPr>
            </w:pPr>
            <w:hyperlink w:anchor="Seif50" w:tooltip="קנס פיגורים"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61 </w:t>
            </w:r>
          </w:p>
        </w:tc>
        <w:tc>
          <w:tcPr>
            <w:tcW w:w="5669" w:type="dxa"/>
          </w:tcPr>
          <w:p w:rsidR="006606D1" w:rsidRPr="006606D1" w:rsidRDefault="006606D1" w:rsidP="006606D1">
            <w:pPr>
              <w:spacing w:line="240" w:lineRule="auto"/>
              <w:jc w:val="left"/>
              <w:rPr>
                <w:rFonts w:cs="Frankruhel"/>
                <w:sz w:val="24"/>
                <w:rtl/>
              </w:rPr>
            </w:pPr>
            <w:r>
              <w:rPr>
                <w:sz w:val="24"/>
                <w:rtl/>
              </w:rPr>
              <w:t>חיוב הקונה</w:t>
            </w:r>
          </w:p>
        </w:tc>
        <w:tc>
          <w:tcPr>
            <w:tcW w:w="567" w:type="dxa"/>
          </w:tcPr>
          <w:p w:rsidR="006606D1" w:rsidRPr="006606D1" w:rsidRDefault="006606D1" w:rsidP="006606D1">
            <w:pPr>
              <w:spacing w:line="240" w:lineRule="auto"/>
              <w:jc w:val="left"/>
              <w:rPr>
                <w:rStyle w:val="Hyperlink"/>
                <w:rtl/>
              </w:rPr>
            </w:pPr>
            <w:hyperlink w:anchor="Seif93" w:tooltip="חיוב הקונה"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62 </w:t>
            </w:r>
          </w:p>
        </w:tc>
        <w:tc>
          <w:tcPr>
            <w:tcW w:w="5669" w:type="dxa"/>
          </w:tcPr>
          <w:p w:rsidR="006606D1" w:rsidRPr="006606D1" w:rsidRDefault="006606D1" w:rsidP="006606D1">
            <w:pPr>
              <w:spacing w:line="240" w:lineRule="auto"/>
              <w:jc w:val="left"/>
              <w:rPr>
                <w:rFonts w:cs="Frankruhel"/>
                <w:sz w:val="24"/>
                <w:rtl/>
              </w:rPr>
            </w:pPr>
            <w:r>
              <w:rPr>
                <w:sz w:val="24"/>
                <w:rtl/>
              </w:rPr>
              <w:t>דין המדינה</w:t>
            </w:r>
          </w:p>
        </w:tc>
        <w:tc>
          <w:tcPr>
            <w:tcW w:w="567" w:type="dxa"/>
          </w:tcPr>
          <w:p w:rsidR="006606D1" w:rsidRPr="006606D1" w:rsidRDefault="006606D1" w:rsidP="006606D1">
            <w:pPr>
              <w:spacing w:line="240" w:lineRule="auto"/>
              <w:jc w:val="left"/>
              <w:rPr>
                <w:rStyle w:val="Hyperlink"/>
                <w:rtl/>
              </w:rPr>
            </w:pPr>
            <w:hyperlink w:anchor="Seif51" w:tooltip="דין המדינה"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63 </w:t>
            </w:r>
          </w:p>
        </w:tc>
        <w:tc>
          <w:tcPr>
            <w:tcW w:w="5669" w:type="dxa"/>
          </w:tcPr>
          <w:p w:rsidR="006606D1" w:rsidRPr="006606D1" w:rsidRDefault="006606D1" w:rsidP="006606D1">
            <w:pPr>
              <w:spacing w:line="240" w:lineRule="auto"/>
              <w:jc w:val="left"/>
              <w:rPr>
                <w:rFonts w:cs="Frankruhel"/>
                <w:sz w:val="24"/>
                <w:rtl/>
              </w:rPr>
            </w:pPr>
            <w:r>
              <w:rPr>
                <w:sz w:val="24"/>
                <w:rtl/>
              </w:rPr>
              <w:t>ביצוע ותקנות</w:t>
            </w:r>
          </w:p>
        </w:tc>
        <w:tc>
          <w:tcPr>
            <w:tcW w:w="567" w:type="dxa"/>
          </w:tcPr>
          <w:p w:rsidR="006606D1" w:rsidRPr="006606D1" w:rsidRDefault="006606D1" w:rsidP="006606D1">
            <w:pPr>
              <w:spacing w:line="240" w:lineRule="auto"/>
              <w:jc w:val="left"/>
              <w:rPr>
                <w:rStyle w:val="Hyperlink"/>
                <w:rtl/>
              </w:rPr>
            </w:pPr>
            <w:hyperlink w:anchor="Seif52" w:tooltip="ביצוע ותקנות"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64 </w:t>
            </w:r>
          </w:p>
        </w:tc>
        <w:tc>
          <w:tcPr>
            <w:tcW w:w="5669" w:type="dxa"/>
          </w:tcPr>
          <w:p w:rsidR="006606D1" w:rsidRPr="006606D1" w:rsidRDefault="006606D1" w:rsidP="006606D1">
            <w:pPr>
              <w:spacing w:line="240" w:lineRule="auto"/>
              <w:jc w:val="left"/>
              <w:rPr>
                <w:rFonts w:cs="Frankruhel"/>
                <w:sz w:val="24"/>
                <w:rtl/>
              </w:rPr>
            </w:pPr>
            <w:r>
              <w:rPr>
                <w:sz w:val="24"/>
                <w:rtl/>
              </w:rPr>
              <w:t>בטלים</w:t>
            </w:r>
          </w:p>
        </w:tc>
        <w:tc>
          <w:tcPr>
            <w:tcW w:w="567" w:type="dxa"/>
          </w:tcPr>
          <w:p w:rsidR="006606D1" w:rsidRPr="006606D1" w:rsidRDefault="006606D1" w:rsidP="006606D1">
            <w:pPr>
              <w:spacing w:line="240" w:lineRule="auto"/>
              <w:jc w:val="left"/>
              <w:rPr>
                <w:rStyle w:val="Hyperlink"/>
                <w:rtl/>
              </w:rPr>
            </w:pPr>
            <w:hyperlink w:anchor="Seif53" w:tooltip="בטלים"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6606D1" w:rsidRPr="006606D1">
        <w:tblPrEx>
          <w:tblCellMar>
            <w:top w:w="0" w:type="dxa"/>
            <w:bottom w:w="0" w:type="dxa"/>
          </w:tblCellMar>
        </w:tblPrEx>
        <w:tc>
          <w:tcPr>
            <w:tcW w:w="1247" w:type="dxa"/>
          </w:tcPr>
          <w:p w:rsidR="006606D1" w:rsidRPr="006606D1" w:rsidRDefault="006606D1" w:rsidP="006606D1">
            <w:pPr>
              <w:spacing w:line="240" w:lineRule="auto"/>
              <w:jc w:val="left"/>
              <w:rPr>
                <w:rFonts w:cs="Frankruhel"/>
                <w:sz w:val="24"/>
                <w:rtl/>
              </w:rPr>
            </w:pPr>
            <w:r>
              <w:rPr>
                <w:sz w:val="24"/>
                <w:rtl/>
              </w:rPr>
              <w:t xml:space="preserve">סעיף 65 </w:t>
            </w:r>
          </w:p>
        </w:tc>
        <w:tc>
          <w:tcPr>
            <w:tcW w:w="5669" w:type="dxa"/>
          </w:tcPr>
          <w:p w:rsidR="006606D1" w:rsidRPr="006606D1" w:rsidRDefault="006606D1" w:rsidP="006606D1">
            <w:pPr>
              <w:spacing w:line="240" w:lineRule="auto"/>
              <w:jc w:val="left"/>
              <w:rPr>
                <w:rFonts w:cs="Frankruhel"/>
                <w:sz w:val="24"/>
                <w:rtl/>
              </w:rPr>
            </w:pPr>
            <w:r>
              <w:rPr>
                <w:sz w:val="24"/>
                <w:rtl/>
              </w:rPr>
              <w:t>תחילה, תחולה והוראות מעבר</w:t>
            </w:r>
          </w:p>
        </w:tc>
        <w:tc>
          <w:tcPr>
            <w:tcW w:w="567" w:type="dxa"/>
          </w:tcPr>
          <w:p w:rsidR="006606D1" w:rsidRPr="006606D1" w:rsidRDefault="006606D1" w:rsidP="006606D1">
            <w:pPr>
              <w:spacing w:line="240" w:lineRule="auto"/>
              <w:jc w:val="left"/>
              <w:rPr>
                <w:rStyle w:val="Hyperlink"/>
                <w:rtl/>
              </w:rPr>
            </w:pPr>
            <w:hyperlink w:anchor="Seif54" w:tooltip="תחילה, תחולה והוראות מעבר" w:history="1">
              <w:r w:rsidRPr="006606D1">
                <w:rPr>
                  <w:rStyle w:val="Hyperlink"/>
                </w:rPr>
                <w:t>Go</w:t>
              </w:r>
            </w:hyperlink>
          </w:p>
        </w:tc>
        <w:tc>
          <w:tcPr>
            <w:tcW w:w="850" w:type="dxa"/>
          </w:tcPr>
          <w:p w:rsidR="006606D1" w:rsidRPr="006606D1" w:rsidRDefault="006606D1" w:rsidP="006606D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bl>
    <w:p w:rsidR="00D9319A" w:rsidRPr="005C6F69" w:rsidRDefault="00D9319A">
      <w:pPr>
        <w:pStyle w:val="big-header"/>
        <w:ind w:left="0" w:right="1134"/>
        <w:rPr>
          <w:rFonts w:cs="FrankRuehl"/>
          <w:sz w:val="32"/>
          <w:rtl/>
        </w:rPr>
      </w:pPr>
    </w:p>
    <w:p w:rsidR="00D9319A" w:rsidRPr="005C6F69" w:rsidRDefault="00D9319A" w:rsidP="00BD380D">
      <w:pPr>
        <w:pStyle w:val="big-header"/>
        <w:ind w:left="0" w:right="1134"/>
        <w:rPr>
          <w:rFonts w:cs="FrankRuehl" w:hint="cs"/>
          <w:sz w:val="32"/>
          <w:rtl/>
        </w:rPr>
      </w:pPr>
      <w:r w:rsidRPr="005C6F69">
        <w:rPr>
          <w:rFonts w:cs="FrankRuehl"/>
          <w:sz w:val="32"/>
          <w:rtl/>
        </w:rPr>
        <w:br w:type="page"/>
      </w:r>
      <w:r w:rsidRPr="005C6F69">
        <w:rPr>
          <w:rFonts w:cs="FrankRuehl"/>
          <w:sz w:val="32"/>
          <w:rtl/>
          <w:lang w:eastAsia="en-US"/>
        </w:rPr>
        <w:pict>
          <v:shapetype id="_x0000_t202" coordsize="21600,21600" o:spt="202" path="m,l,21600r21600,l21600,xe">
            <v:stroke joinstyle="miter"/>
            <v:path gradientshapeok="t" o:connecttype="rect"/>
          </v:shapetype>
          <v:shape id="_x0000_s1154" type="#_x0000_t202" style="position:absolute;left:0;text-align:left;margin-left:470.25pt;margin-top:25.5pt;width:1in;height:16.8pt;z-index:251689984" filled="f" stroked="f">
            <v:textbox inset="1mm,0,1mm,0">
              <w:txbxContent>
                <w:p w:rsidR="00392334" w:rsidRDefault="00392334" w:rsidP="00D9319A">
                  <w:pPr>
                    <w:spacing w:line="160" w:lineRule="exact"/>
                    <w:jc w:val="left"/>
                    <w:rPr>
                      <w:rFonts w:cs="Miriam" w:hint="cs"/>
                      <w:noProof/>
                      <w:sz w:val="18"/>
                      <w:szCs w:val="18"/>
                      <w:rtl/>
                    </w:rPr>
                  </w:pPr>
                  <w:r>
                    <w:rPr>
                      <w:rFonts w:cs="Miriam" w:hint="cs"/>
                      <w:sz w:val="18"/>
                      <w:szCs w:val="18"/>
                      <w:rtl/>
                    </w:rPr>
                    <w:t>(תיקון מס' 4) תשס"ט-2008</w:t>
                  </w:r>
                </w:p>
              </w:txbxContent>
            </v:textbox>
          </v:shape>
        </w:pict>
      </w:r>
      <w:r w:rsidRPr="005C6F69">
        <w:rPr>
          <w:rFonts w:cs="FrankRuehl"/>
          <w:sz w:val="32"/>
          <w:rtl/>
        </w:rPr>
        <w:t>חו</w:t>
      </w:r>
      <w:r w:rsidRPr="005C6F69">
        <w:rPr>
          <w:rFonts w:cs="FrankRuehl" w:hint="cs"/>
          <w:sz w:val="32"/>
          <w:rtl/>
        </w:rPr>
        <w:t>ק היטלי סחר</w:t>
      </w:r>
      <w:r w:rsidR="00B43AD5" w:rsidRPr="005C6F69">
        <w:rPr>
          <w:rFonts w:cs="FrankRuehl" w:hint="cs"/>
          <w:sz w:val="32"/>
          <w:rtl/>
        </w:rPr>
        <w:t xml:space="preserve"> ואמצעי הגנה</w:t>
      </w:r>
      <w:r w:rsidRPr="005C6F69">
        <w:rPr>
          <w:rFonts w:cs="FrankRuehl" w:hint="cs"/>
          <w:sz w:val="32"/>
          <w:rtl/>
        </w:rPr>
        <w:t>, תשנ"א-</w:t>
      </w:r>
      <w:r w:rsidRPr="005C6F69">
        <w:rPr>
          <w:rFonts w:cs="FrankRuehl"/>
          <w:sz w:val="32"/>
          <w:rtl/>
        </w:rPr>
        <w:t>1991</w:t>
      </w:r>
      <w:r w:rsidR="009355CC" w:rsidRPr="005C6F69">
        <w:rPr>
          <w:rStyle w:val="a7"/>
          <w:rFonts w:cs="FrankRuehl"/>
          <w:sz w:val="32"/>
          <w:rtl/>
        </w:rPr>
        <w:footnoteReference w:customMarkFollows="1" w:id="1"/>
        <w:t>*</w:t>
      </w:r>
    </w:p>
    <w:p w:rsidR="00B43AD5" w:rsidRPr="00D5263C" w:rsidRDefault="00B43AD5" w:rsidP="00B43AD5">
      <w:pPr>
        <w:pStyle w:val="P00"/>
        <w:spacing w:before="0"/>
        <w:ind w:left="0" w:right="1134"/>
        <w:rPr>
          <w:rStyle w:val="default"/>
          <w:rFonts w:cs="FrankRuehl" w:hint="cs"/>
          <w:vanish/>
          <w:color w:val="FF0000"/>
          <w:sz w:val="20"/>
          <w:szCs w:val="20"/>
          <w:shd w:val="clear" w:color="auto" w:fill="FFFF99"/>
          <w:rtl/>
        </w:rPr>
      </w:pPr>
      <w:bookmarkStart w:id="1" w:name="Rov103"/>
      <w:r w:rsidRPr="00D5263C">
        <w:rPr>
          <w:rStyle w:val="default"/>
          <w:rFonts w:cs="FrankRuehl" w:hint="cs"/>
          <w:vanish/>
          <w:color w:val="FF0000"/>
          <w:sz w:val="20"/>
          <w:szCs w:val="20"/>
          <w:shd w:val="clear" w:color="auto" w:fill="FFFF99"/>
          <w:rtl/>
        </w:rPr>
        <w:t>מיום 5.12.2008</w:t>
      </w:r>
    </w:p>
    <w:p w:rsidR="00B43AD5" w:rsidRPr="00D5263C" w:rsidRDefault="00B43AD5" w:rsidP="00B43AD5">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4</w:t>
      </w:r>
    </w:p>
    <w:p w:rsidR="00B43AD5" w:rsidRPr="00D5263C" w:rsidRDefault="00B43AD5" w:rsidP="00B43AD5">
      <w:pPr>
        <w:pStyle w:val="P00"/>
        <w:spacing w:before="0"/>
        <w:ind w:left="0" w:right="1134"/>
        <w:rPr>
          <w:rStyle w:val="default"/>
          <w:rFonts w:cs="FrankRuehl" w:hint="cs"/>
          <w:vanish/>
          <w:sz w:val="20"/>
          <w:szCs w:val="20"/>
          <w:shd w:val="clear" w:color="auto" w:fill="FFFF99"/>
          <w:rtl/>
        </w:rPr>
      </w:pPr>
      <w:hyperlink r:id="rId6" w:history="1">
        <w:r w:rsidRPr="00D5263C">
          <w:rPr>
            <w:rStyle w:val="Hyperlink"/>
            <w:rFonts w:cs="FrankRuehl" w:hint="cs"/>
            <w:vanish/>
            <w:szCs w:val="20"/>
            <w:shd w:val="clear" w:color="auto" w:fill="FFFF99"/>
            <w:rtl/>
          </w:rPr>
          <w:t>ס"ח תשס"ט מס' 2185</w:t>
        </w:r>
      </w:hyperlink>
      <w:r w:rsidRPr="00D5263C">
        <w:rPr>
          <w:rStyle w:val="default"/>
          <w:rFonts w:cs="FrankRuehl" w:hint="cs"/>
          <w:vanish/>
          <w:sz w:val="20"/>
          <w:szCs w:val="20"/>
          <w:shd w:val="clear" w:color="auto" w:fill="FFFF99"/>
          <w:rtl/>
        </w:rPr>
        <w:t xml:space="preserve"> מיום 5.11.2008 עמ' 5 (</w:t>
      </w:r>
      <w:hyperlink r:id="rId7" w:history="1">
        <w:r w:rsidRPr="00D5263C">
          <w:rPr>
            <w:rStyle w:val="Hyperlink"/>
            <w:rFonts w:cs="FrankRuehl" w:hint="cs"/>
            <w:vanish/>
            <w:szCs w:val="20"/>
            <w:shd w:val="clear" w:color="auto" w:fill="FFFF99"/>
            <w:rtl/>
          </w:rPr>
          <w:t>ה"ח 311</w:t>
        </w:r>
      </w:hyperlink>
      <w:r w:rsidRPr="00D5263C">
        <w:rPr>
          <w:rStyle w:val="default"/>
          <w:rFonts w:cs="FrankRuehl" w:hint="cs"/>
          <w:vanish/>
          <w:sz w:val="20"/>
          <w:szCs w:val="20"/>
          <w:shd w:val="clear" w:color="auto" w:fill="FFFF99"/>
          <w:rtl/>
        </w:rPr>
        <w:t>)</w:t>
      </w:r>
    </w:p>
    <w:p w:rsidR="00B43AD5" w:rsidRPr="005C6F69" w:rsidRDefault="00B43AD5" w:rsidP="00D9319A">
      <w:pPr>
        <w:pStyle w:val="P00"/>
        <w:ind w:left="0" w:right="1134"/>
        <w:rPr>
          <w:rStyle w:val="default"/>
          <w:rFonts w:cs="FrankRuehl" w:hint="cs"/>
          <w:sz w:val="2"/>
          <w:szCs w:val="2"/>
          <w:rtl/>
        </w:rPr>
      </w:pPr>
      <w:r w:rsidRPr="00D5263C">
        <w:rPr>
          <w:rStyle w:val="default"/>
          <w:rFonts w:cs="FrankRuehl" w:hint="cs"/>
          <w:vanish/>
          <w:sz w:val="22"/>
          <w:szCs w:val="22"/>
          <w:shd w:val="clear" w:color="auto" w:fill="FFFF99"/>
          <w:rtl/>
        </w:rPr>
        <w:t xml:space="preserve">חוק היטלי סחר </w:t>
      </w:r>
      <w:r w:rsidRPr="00D5263C">
        <w:rPr>
          <w:rStyle w:val="default"/>
          <w:rFonts w:cs="FrankRuehl" w:hint="cs"/>
          <w:vanish/>
          <w:sz w:val="22"/>
          <w:szCs w:val="22"/>
          <w:u w:val="single"/>
          <w:shd w:val="clear" w:color="auto" w:fill="FFFF99"/>
          <w:rtl/>
        </w:rPr>
        <w:t>ואמצעי הגנה</w:t>
      </w:r>
      <w:r w:rsidRPr="00D5263C">
        <w:rPr>
          <w:rStyle w:val="default"/>
          <w:rFonts w:cs="FrankRuehl" w:hint="cs"/>
          <w:vanish/>
          <w:sz w:val="22"/>
          <w:szCs w:val="22"/>
          <w:shd w:val="clear" w:color="auto" w:fill="FFFF99"/>
          <w:rtl/>
        </w:rPr>
        <w:t>, תשנ"א-1991</w:t>
      </w:r>
      <w:bookmarkEnd w:id="1"/>
    </w:p>
    <w:p w:rsidR="00D9319A" w:rsidRPr="005C6F69" w:rsidRDefault="00D9319A">
      <w:pPr>
        <w:pStyle w:val="medium2-header"/>
        <w:keepLines w:val="0"/>
        <w:spacing w:before="72"/>
        <w:ind w:left="0" w:right="1134"/>
        <w:rPr>
          <w:rFonts w:cs="FrankRuehl"/>
          <w:noProof/>
          <w:rtl/>
        </w:rPr>
      </w:pPr>
      <w:bookmarkStart w:id="2" w:name="med0"/>
      <w:bookmarkEnd w:id="2"/>
      <w:r w:rsidRPr="005C6F69">
        <w:rPr>
          <w:rFonts w:cs="FrankRuehl"/>
          <w:noProof/>
          <w:rtl/>
        </w:rPr>
        <w:t>פר</w:t>
      </w:r>
      <w:r w:rsidRPr="005C6F69">
        <w:rPr>
          <w:rFonts w:cs="FrankRuehl" w:hint="cs"/>
          <w:noProof/>
          <w:rtl/>
        </w:rPr>
        <w:t>ק א': פרשנות</w:t>
      </w:r>
    </w:p>
    <w:p w:rsidR="00D9319A" w:rsidRPr="005C6F69" w:rsidRDefault="00D9319A">
      <w:pPr>
        <w:pStyle w:val="P00"/>
        <w:spacing w:before="72"/>
        <w:ind w:left="0" w:right="1134"/>
        <w:rPr>
          <w:rStyle w:val="default"/>
          <w:rFonts w:cs="FrankRuehl" w:hint="cs"/>
          <w:rtl/>
        </w:rPr>
      </w:pPr>
      <w:bookmarkStart w:id="3" w:name="Seif1"/>
      <w:bookmarkEnd w:id="3"/>
      <w:r w:rsidRPr="005C6F69">
        <w:rPr>
          <w:lang w:val="he-IL"/>
        </w:rPr>
        <w:pict>
          <v:rect id="_x0000_s1026" style="position:absolute;left:0;text-align:left;margin-left:464.5pt;margin-top:8.05pt;width:75.05pt;height:16pt;z-index:251572224" o:allowincell="f" filled="f" stroked="f" strokecolor="lime" strokeweight=".25pt">
            <v:textbox style="mso-next-textbox:#_x0000_s1026" inset="0,0,0,0">
              <w:txbxContent>
                <w:p w:rsidR="00392334" w:rsidRDefault="00392334">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sidRPr="005C6F69">
        <w:rPr>
          <w:rStyle w:val="big-number"/>
          <w:rFonts w:cs="Miriam"/>
          <w:rtl/>
        </w:rPr>
        <w:t>1.</w:t>
      </w:r>
      <w:r w:rsidRPr="005C6F69">
        <w:rPr>
          <w:rStyle w:val="big-number"/>
          <w:rFonts w:cs="Miriam"/>
          <w:rtl/>
        </w:rPr>
        <w:tab/>
      </w:r>
      <w:r w:rsidRPr="005C6F69">
        <w:rPr>
          <w:rStyle w:val="default"/>
          <w:rFonts w:cs="FrankRuehl"/>
          <w:rtl/>
        </w:rPr>
        <w:t>בח</w:t>
      </w:r>
      <w:r w:rsidRPr="005C6F69">
        <w:rPr>
          <w:rStyle w:val="default"/>
          <w:rFonts w:cs="FrankRuehl" w:hint="cs"/>
          <w:rtl/>
        </w:rPr>
        <w:t xml:space="preserve">וק זה </w:t>
      </w:r>
      <w:r w:rsidRPr="005C6F69">
        <w:rPr>
          <w:rStyle w:val="default"/>
          <w:rFonts w:cs="FrankRuehl"/>
          <w:rtl/>
        </w:rPr>
        <w:t>–</w:t>
      </w:r>
    </w:p>
    <w:p w:rsidR="00D9319A" w:rsidRPr="005C6F69" w:rsidRDefault="00D9319A" w:rsidP="00D9319A">
      <w:pPr>
        <w:pStyle w:val="P00"/>
        <w:spacing w:before="72"/>
        <w:ind w:left="0" w:right="1134"/>
        <w:rPr>
          <w:rStyle w:val="default"/>
          <w:rFonts w:cs="FrankRuehl"/>
          <w:rtl/>
        </w:rPr>
      </w:pPr>
      <w:r w:rsidRPr="005C6F69">
        <w:rPr>
          <w:rFonts w:cs="FrankRuehl"/>
          <w:sz w:val="26"/>
          <w:rtl/>
        </w:rPr>
        <w:tab/>
      </w:r>
      <w:r w:rsidRPr="005C6F69">
        <w:rPr>
          <w:rStyle w:val="default"/>
          <w:rFonts w:cs="FrankRuehl"/>
          <w:rtl/>
        </w:rPr>
        <w:t>"ה</w:t>
      </w:r>
      <w:r w:rsidRPr="005C6F69">
        <w:rPr>
          <w:rStyle w:val="default"/>
          <w:rFonts w:cs="FrankRuehl" w:hint="cs"/>
          <w:rtl/>
        </w:rPr>
        <w:t xml:space="preserve">וועדה" </w:t>
      </w:r>
      <w:r w:rsidR="00D579A9">
        <w:rPr>
          <w:rStyle w:val="default"/>
          <w:rFonts w:cs="FrankRuehl"/>
          <w:rtl/>
        </w:rPr>
        <w:t>–</w:t>
      </w:r>
      <w:r w:rsidRPr="005C6F69">
        <w:rPr>
          <w:rStyle w:val="default"/>
          <w:rFonts w:cs="FrankRuehl"/>
          <w:rtl/>
        </w:rPr>
        <w:t xml:space="preserve"> </w:t>
      </w:r>
      <w:r w:rsidRPr="005C6F69">
        <w:rPr>
          <w:rStyle w:val="default"/>
          <w:rFonts w:cs="FrankRuehl" w:hint="cs"/>
          <w:rtl/>
        </w:rPr>
        <w:t>הוועדה המייעצת שמונתה לפי סעיף 6;</w:t>
      </w:r>
    </w:p>
    <w:p w:rsidR="00D9319A" w:rsidRPr="005C6F69" w:rsidRDefault="00D9319A" w:rsidP="00D9319A">
      <w:pPr>
        <w:pStyle w:val="P00"/>
        <w:spacing w:before="72"/>
        <w:ind w:left="0" w:right="1134"/>
        <w:rPr>
          <w:rStyle w:val="default"/>
          <w:rFonts w:cs="FrankRuehl"/>
          <w:rtl/>
        </w:rPr>
      </w:pPr>
      <w:r w:rsidRPr="005C6F69">
        <w:rPr>
          <w:rFonts w:cs="FrankRuehl"/>
          <w:sz w:val="26"/>
          <w:rtl/>
        </w:rPr>
        <w:tab/>
      </w:r>
      <w:r w:rsidRPr="005C6F69">
        <w:rPr>
          <w:rStyle w:val="default"/>
          <w:rFonts w:cs="FrankRuehl"/>
          <w:rtl/>
        </w:rPr>
        <w:t>"ה</w:t>
      </w:r>
      <w:r w:rsidRPr="005C6F69">
        <w:rPr>
          <w:rStyle w:val="default"/>
          <w:rFonts w:cs="FrankRuehl" w:hint="cs"/>
          <w:rtl/>
        </w:rPr>
        <w:t xml:space="preserve">ממונה" </w:t>
      </w:r>
      <w:r w:rsidR="00D579A9">
        <w:rPr>
          <w:rStyle w:val="default"/>
          <w:rFonts w:cs="FrankRuehl"/>
          <w:rtl/>
        </w:rPr>
        <w:t>–</w:t>
      </w:r>
      <w:r w:rsidRPr="005C6F69">
        <w:rPr>
          <w:rStyle w:val="default"/>
          <w:rFonts w:cs="FrankRuehl"/>
          <w:rtl/>
        </w:rPr>
        <w:t xml:space="preserve"> </w:t>
      </w:r>
      <w:r w:rsidRPr="005C6F69">
        <w:rPr>
          <w:rStyle w:val="default"/>
          <w:rFonts w:cs="FrankRuehl" w:hint="cs"/>
          <w:rtl/>
        </w:rPr>
        <w:t>מי שהשר מינהו לפי סעיף 5;</w:t>
      </w:r>
    </w:p>
    <w:p w:rsidR="00D9319A" w:rsidRPr="005C6F69" w:rsidRDefault="00D9319A" w:rsidP="00D9319A">
      <w:pPr>
        <w:pStyle w:val="P00"/>
        <w:spacing w:before="72"/>
        <w:ind w:left="0" w:right="1134"/>
        <w:rPr>
          <w:rStyle w:val="default"/>
          <w:rFonts w:cs="FrankRuehl" w:hint="cs"/>
          <w:rtl/>
        </w:rPr>
      </w:pPr>
      <w:r w:rsidRPr="005C6F69">
        <w:rPr>
          <w:rFonts w:cs="FrankRuehl"/>
          <w:sz w:val="26"/>
          <w:rtl/>
        </w:rPr>
        <w:tab/>
      </w:r>
      <w:r w:rsidRPr="005C6F69">
        <w:rPr>
          <w:rStyle w:val="default"/>
          <w:rFonts w:cs="FrankRuehl"/>
          <w:rtl/>
        </w:rPr>
        <w:t>"ה</w:t>
      </w:r>
      <w:r w:rsidRPr="005C6F69">
        <w:rPr>
          <w:rStyle w:val="default"/>
          <w:rFonts w:cs="FrankRuehl" w:hint="cs"/>
          <w:rtl/>
        </w:rPr>
        <w:t xml:space="preserve">מנהל" </w:t>
      </w:r>
      <w:r w:rsidR="00D579A9">
        <w:rPr>
          <w:rStyle w:val="default"/>
          <w:rFonts w:cs="FrankRuehl"/>
          <w:rtl/>
        </w:rPr>
        <w:t>–</w:t>
      </w:r>
      <w:r w:rsidRPr="005C6F69">
        <w:rPr>
          <w:rStyle w:val="default"/>
          <w:rFonts w:cs="FrankRuehl"/>
          <w:rtl/>
        </w:rPr>
        <w:t xml:space="preserve"> </w:t>
      </w:r>
      <w:r w:rsidRPr="005C6F69">
        <w:rPr>
          <w:rStyle w:val="default"/>
          <w:rFonts w:cs="FrankRuehl" w:hint="cs"/>
          <w:rtl/>
        </w:rPr>
        <w:t>מנהל המכס ומס ערך מוסף או מי שהוא הסמיך;</w:t>
      </w:r>
    </w:p>
    <w:p w:rsidR="00D9319A" w:rsidRPr="005C6F69" w:rsidRDefault="00D9319A" w:rsidP="00D9319A">
      <w:pPr>
        <w:pStyle w:val="P00"/>
        <w:spacing w:before="72"/>
        <w:ind w:left="0" w:right="1134"/>
        <w:rPr>
          <w:rStyle w:val="default"/>
          <w:rFonts w:cs="FrankRuehl"/>
          <w:rtl/>
        </w:rPr>
      </w:pPr>
      <w:r w:rsidRPr="005C6F69">
        <w:rPr>
          <w:rFonts w:cs="FrankRuehl"/>
          <w:rtl/>
          <w:lang w:val="he-IL"/>
        </w:rPr>
        <w:pict>
          <v:shape id="_x0000_s1155" type="#_x0000_t202" style="position:absolute;left:0;text-align:left;margin-left:470.25pt;margin-top:7.1pt;width:1in;height:21.9pt;z-index:251691008" filled="f" stroked="f">
            <v:textbox inset="1mm,0,1mm,0">
              <w:txbxContent>
                <w:p w:rsidR="00392334" w:rsidRDefault="00392334" w:rsidP="00D9319A">
                  <w:pPr>
                    <w:spacing w:line="160" w:lineRule="exact"/>
                    <w:jc w:val="left"/>
                    <w:rPr>
                      <w:rFonts w:cs="Miriam" w:hint="cs"/>
                      <w:sz w:val="18"/>
                      <w:szCs w:val="18"/>
                      <w:rtl/>
                    </w:rPr>
                  </w:pPr>
                  <w:r>
                    <w:rPr>
                      <w:rFonts w:cs="Miriam" w:hint="cs"/>
                      <w:sz w:val="18"/>
                      <w:szCs w:val="18"/>
                      <w:rtl/>
                    </w:rPr>
                    <w:t>(תיקון מס' 4) תשס"ט-2008</w:t>
                  </w:r>
                </w:p>
              </w:txbxContent>
            </v:textbox>
            <w10:anchorlock/>
          </v:shape>
        </w:pict>
      </w:r>
      <w:r w:rsidRPr="005C6F69">
        <w:rPr>
          <w:rFonts w:cs="FrankRuehl"/>
          <w:sz w:val="26"/>
          <w:rtl/>
        </w:rPr>
        <w:tab/>
      </w:r>
      <w:r w:rsidRPr="005C6F69">
        <w:rPr>
          <w:rStyle w:val="default"/>
          <w:rFonts w:cs="FrankRuehl"/>
          <w:rtl/>
        </w:rPr>
        <w:t>"</w:t>
      </w:r>
      <w:r w:rsidRPr="005C6F69">
        <w:rPr>
          <w:rStyle w:val="default"/>
          <w:rFonts w:cs="FrankRuehl" w:hint="cs"/>
          <w:rtl/>
        </w:rPr>
        <w:t xml:space="preserve">הסכם ארגון הסחר העולמי" </w:t>
      </w:r>
      <w:r w:rsidRPr="005C6F69">
        <w:rPr>
          <w:rStyle w:val="default"/>
          <w:rFonts w:cs="FrankRuehl"/>
          <w:rtl/>
        </w:rPr>
        <w:t>–</w:t>
      </w:r>
      <w:r w:rsidRPr="005C6F69">
        <w:rPr>
          <w:rStyle w:val="default"/>
          <w:rFonts w:cs="FrankRuehl" w:hint="cs"/>
          <w:rtl/>
        </w:rPr>
        <w:t xml:space="preserve"> ההסכם המקים את ארגון הסחר העולמי, כפי שנחתם במרקש ביום 15 באפריל 1994;</w:t>
      </w:r>
    </w:p>
    <w:p w:rsidR="00D9319A" w:rsidRPr="00D5263C" w:rsidRDefault="00D9319A" w:rsidP="00D9319A">
      <w:pPr>
        <w:pStyle w:val="P00"/>
        <w:spacing w:before="0"/>
        <w:ind w:left="0" w:right="1134"/>
        <w:rPr>
          <w:rStyle w:val="default"/>
          <w:rFonts w:cs="FrankRuehl" w:hint="cs"/>
          <w:vanish/>
          <w:color w:val="FF0000"/>
          <w:sz w:val="20"/>
          <w:szCs w:val="20"/>
          <w:shd w:val="clear" w:color="auto" w:fill="FFFF99"/>
          <w:rtl/>
        </w:rPr>
      </w:pPr>
      <w:bookmarkStart w:id="4" w:name="Rov104"/>
      <w:r w:rsidRPr="00D5263C">
        <w:rPr>
          <w:rStyle w:val="default"/>
          <w:rFonts w:cs="FrankRuehl" w:hint="cs"/>
          <w:vanish/>
          <w:color w:val="FF0000"/>
          <w:sz w:val="20"/>
          <w:szCs w:val="20"/>
          <w:shd w:val="clear" w:color="auto" w:fill="FFFF99"/>
          <w:rtl/>
        </w:rPr>
        <w:t>מיום 5.12.2008</w:t>
      </w:r>
    </w:p>
    <w:p w:rsidR="00D9319A" w:rsidRPr="00D5263C" w:rsidRDefault="00D9319A" w:rsidP="00D9319A">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4</w:t>
      </w:r>
    </w:p>
    <w:p w:rsidR="00D9319A" w:rsidRPr="00D5263C" w:rsidRDefault="00D9319A" w:rsidP="00D9319A">
      <w:pPr>
        <w:pStyle w:val="P00"/>
        <w:spacing w:before="0"/>
        <w:ind w:left="0" w:right="1134"/>
        <w:rPr>
          <w:rStyle w:val="default"/>
          <w:rFonts w:cs="FrankRuehl" w:hint="cs"/>
          <w:vanish/>
          <w:sz w:val="20"/>
          <w:szCs w:val="20"/>
          <w:shd w:val="clear" w:color="auto" w:fill="FFFF99"/>
          <w:rtl/>
        </w:rPr>
      </w:pPr>
      <w:hyperlink r:id="rId8" w:history="1">
        <w:r w:rsidRPr="00D5263C">
          <w:rPr>
            <w:rStyle w:val="Hyperlink"/>
            <w:rFonts w:cs="FrankRuehl" w:hint="cs"/>
            <w:vanish/>
            <w:szCs w:val="20"/>
            <w:shd w:val="clear" w:color="auto" w:fill="FFFF99"/>
            <w:rtl/>
          </w:rPr>
          <w:t>ס"ח תשס"ט מס' 2185</w:t>
        </w:r>
      </w:hyperlink>
      <w:r w:rsidRPr="00D5263C">
        <w:rPr>
          <w:rStyle w:val="default"/>
          <w:rFonts w:cs="FrankRuehl" w:hint="cs"/>
          <w:vanish/>
          <w:sz w:val="20"/>
          <w:szCs w:val="20"/>
          <w:shd w:val="clear" w:color="auto" w:fill="FFFF99"/>
          <w:rtl/>
        </w:rPr>
        <w:t xml:space="preserve"> מיום 5.11.2008 עמ' 5 (</w:t>
      </w:r>
      <w:hyperlink r:id="rId9" w:history="1">
        <w:r w:rsidRPr="00D5263C">
          <w:rPr>
            <w:rStyle w:val="Hyperlink"/>
            <w:rFonts w:cs="FrankRuehl" w:hint="cs"/>
            <w:vanish/>
            <w:szCs w:val="20"/>
            <w:shd w:val="clear" w:color="auto" w:fill="FFFF99"/>
            <w:rtl/>
          </w:rPr>
          <w:t>ה"ח 311</w:t>
        </w:r>
      </w:hyperlink>
      <w:r w:rsidRPr="00D5263C">
        <w:rPr>
          <w:rStyle w:val="default"/>
          <w:rFonts w:cs="FrankRuehl" w:hint="cs"/>
          <w:vanish/>
          <w:sz w:val="20"/>
          <w:szCs w:val="20"/>
          <w:shd w:val="clear" w:color="auto" w:fill="FFFF99"/>
          <w:rtl/>
        </w:rPr>
        <w:t>)</w:t>
      </w:r>
    </w:p>
    <w:p w:rsidR="00D9319A" w:rsidRPr="005C6F69" w:rsidRDefault="00D9319A" w:rsidP="00D9319A">
      <w:pPr>
        <w:pStyle w:val="P00"/>
        <w:spacing w:before="0"/>
        <w:ind w:left="0" w:right="1134"/>
        <w:rPr>
          <w:rStyle w:val="default"/>
          <w:rFonts w:cs="FrankRuehl" w:hint="cs"/>
          <w:b/>
          <w:bCs/>
          <w:sz w:val="2"/>
          <w:szCs w:val="2"/>
          <w:rtl/>
        </w:rPr>
      </w:pPr>
      <w:r w:rsidRPr="00D5263C">
        <w:rPr>
          <w:rStyle w:val="default"/>
          <w:rFonts w:cs="FrankRuehl" w:hint="cs"/>
          <w:b/>
          <w:bCs/>
          <w:vanish/>
          <w:sz w:val="20"/>
          <w:szCs w:val="20"/>
          <w:shd w:val="clear" w:color="auto" w:fill="FFFF99"/>
          <w:rtl/>
        </w:rPr>
        <w:t>הוספת הגדרת "הסכם ארגון הסחר העולמי"</w:t>
      </w:r>
      <w:bookmarkEnd w:id="4"/>
    </w:p>
    <w:p w:rsidR="00D9319A" w:rsidRPr="005C6F69" w:rsidRDefault="00D9319A" w:rsidP="00D9319A">
      <w:pPr>
        <w:pStyle w:val="P00"/>
        <w:spacing w:before="72"/>
        <w:ind w:left="0" w:right="1134"/>
        <w:rPr>
          <w:rStyle w:val="default"/>
          <w:rFonts w:cs="FrankRuehl"/>
          <w:rtl/>
        </w:rPr>
      </w:pPr>
      <w:r w:rsidRPr="005C6F69">
        <w:rPr>
          <w:rFonts w:cs="FrankRuehl"/>
          <w:rtl/>
          <w:lang w:val="he-IL"/>
        </w:rPr>
        <w:pict>
          <v:shape id="_x0000_s1156" type="#_x0000_t202" style="position:absolute;left:0;text-align:left;margin-left:470.25pt;margin-top:7.1pt;width:1in;height:21.9pt;z-index:251692032" filled="f" stroked="f">
            <v:textbox inset="1mm,0,1mm,0">
              <w:txbxContent>
                <w:p w:rsidR="00392334" w:rsidRDefault="00392334" w:rsidP="00D9319A">
                  <w:pPr>
                    <w:spacing w:line="160" w:lineRule="exact"/>
                    <w:jc w:val="left"/>
                    <w:rPr>
                      <w:rFonts w:cs="Miriam" w:hint="cs"/>
                      <w:sz w:val="18"/>
                      <w:szCs w:val="18"/>
                      <w:rtl/>
                    </w:rPr>
                  </w:pPr>
                  <w:r>
                    <w:rPr>
                      <w:rFonts w:cs="Miriam" w:hint="cs"/>
                      <w:sz w:val="18"/>
                      <w:szCs w:val="18"/>
                      <w:rtl/>
                    </w:rPr>
                    <w:t>(תיקון מס' 4) תשס"ט-2008</w:t>
                  </w:r>
                </w:p>
              </w:txbxContent>
            </v:textbox>
            <w10:anchorlock/>
          </v:shape>
        </w:pict>
      </w:r>
      <w:r w:rsidRPr="005C6F69">
        <w:rPr>
          <w:rFonts w:cs="FrankRuehl"/>
          <w:sz w:val="26"/>
          <w:rtl/>
        </w:rPr>
        <w:tab/>
      </w:r>
      <w:r w:rsidRPr="005C6F69">
        <w:rPr>
          <w:rStyle w:val="default"/>
          <w:rFonts w:cs="FrankRuehl"/>
          <w:rtl/>
        </w:rPr>
        <w:t>"</w:t>
      </w:r>
      <w:r w:rsidRPr="005C6F69">
        <w:rPr>
          <w:rStyle w:val="default"/>
          <w:rFonts w:cs="FrankRuehl" w:hint="cs"/>
          <w:rtl/>
        </w:rPr>
        <w:t xml:space="preserve">הסכם החקלאות" </w:t>
      </w:r>
      <w:r w:rsidRPr="005C6F69">
        <w:rPr>
          <w:rStyle w:val="default"/>
          <w:rFonts w:cs="FrankRuehl"/>
          <w:rtl/>
        </w:rPr>
        <w:t>–</w:t>
      </w:r>
      <w:r w:rsidRPr="005C6F69">
        <w:rPr>
          <w:rStyle w:val="default"/>
          <w:rFonts w:cs="FrankRuehl" w:hint="cs"/>
          <w:rtl/>
        </w:rPr>
        <w:t xml:space="preserve"> ההסכם בדבר חקלאות, המובא כנספח </w:t>
      </w:r>
      <w:r w:rsidRPr="005C6F69">
        <w:rPr>
          <w:rStyle w:val="default"/>
          <w:rFonts w:cs="FrankRuehl"/>
          <w:sz w:val="20"/>
        </w:rPr>
        <w:t>A1</w:t>
      </w:r>
      <w:r w:rsidRPr="005C6F69">
        <w:rPr>
          <w:rStyle w:val="default"/>
          <w:rFonts w:cs="FrankRuehl" w:hint="cs"/>
          <w:sz w:val="20"/>
          <w:rtl/>
        </w:rPr>
        <w:t xml:space="preserve"> להסכם ארגון הסחר העולמי</w:t>
      </w:r>
      <w:r w:rsidRPr="005C6F69">
        <w:rPr>
          <w:rStyle w:val="default"/>
          <w:rFonts w:cs="FrankRuehl" w:hint="cs"/>
          <w:rtl/>
        </w:rPr>
        <w:t>;</w:t>
      </w:r>
    </w:p>
    <w:p w:rsidR="00D9319A" w:rsidRPr="00D5263C" w:rsidRDefault="00D9319A" w:rsidP="00D9319A">
      <w:pPr>
        <w:pStyle w:val="P00"/>
        <w:spacing w:before="0"/>
        <w:ind w:left="0" w:right="1134"/>
        <w:rPr>
          <w:rStyle w:val="default"/>
          <w:rFonts w:cs="FrankRuehl" w:hint="cs"/>
          <w:vanish/>
          <w:color w:val="FF0000"/>
          <w:sz w:val="20"/>
          <w:szCs w:val="20"/>
          <w:shd w:val="clear" w:color="auto" w:fill="FFFF99"/>
          <w:rtl/>
        </w:rPr>
      </w:pPr>
      <w:bookmarkStart w:id="5" w:name="Rov105"/>
      <w:r w:rsidRPr="00D5263C">
        <w:rPr>
          <w:rStyle w:val="default"/>
          <w:rFonts w:cs="FrankRuehl" w:hint="cs"/>
          <w:vanish/>
          <w:color w:val="FF0000"/>
          <w:sz w:val="20"/>
          <w:szCs w:val="20"/>
          <w:shd w:val="clear" w:color="auto" w:fill="FFFF99"/>
          <w:rtl/>
        </w:rPr>
        <w:t>מיום 5.12.2008</w:t>
      </w:r>
    </w:p>
    <w:p w:rsidR="00D9319A" w:rsidRPr="00D5263C" w:rsidRDefault="00D9319A" w:rsidP="00D9319A">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4</w:t>
      </w:r>
    </w:p>
    <w:p w:rsidR="00D9319A" w:rsidRPr="00D5263C" w:rsidRDefault="00D9319A" w:rsidP="00D9319A">
      <w:pPr>
        <w:pStyle w:val="P00"/>
        <w:spacing w:before="0"/>
        <w:ind w:left="0" w:right="1134"/>
        <w:rPr>
          <w:rStyle w:val="default"/>
          <w:rFonts w:cs="FrankRuehl" w:hint="cs"/>
          <w:vanish/>
          <w:sz w:val="20"/>
          <w:szCs w:val="20"/>
          <w:shd w:val="clear" w:color="auto" w:fill="FFFF99"/>
          <w:rtl/>
        </w:rPr>
      </w:pPr>
      <w:hyperlink r:id="rId10" w:history="1">
        <w:r w:rsidRPr="00D5263C">
          <w:rPr>
            <w:rStyle w:val="Hyperlink"/>
            <w:rFonts w:cs="FrankRuehl" w:hint="cs"/>
            <w:vanish/>
            <w:szCs w:val="20"/>
            <w:shd w:val="clear" w:color="auto" w:fill="FFFF99"/>
            <w:rtl/>
          </w:rPr>
          <w:t>ס"ח תשס"ט מס' 2185</w:t>
        </w:r>
      </w:hyperlink>
      <w:r w:rsidRPr="00D5263C">
        <w:rPr>
          <w:rStyle w:val="default"/>
          <w:rFonts w:cs="FrankRuehl" w:hint="cs"/>
          <w:vanish/>
          <w:sz w:val="20"/>
          <w:szCs w:val="20"/>
          <w:shd w:val="clear" w:color="auto" w:fill="FFFF99"/>
          <w:rtl/>
        </w:rPr>
        <w:t xml:space="preserve"> מיום 5.11.2008 עמ' 5 (</w:t>
      </w:r>
      <w:hyperlink r:id="rId11" w:history="1">
        <w:r w:rsidRPr="00D5263C">
          <w:rPr>
            <w:rStyle w:val="Hyperlink"/>
            <w:rFonts w:cs="FrankRuehl" w:hint="cs"/>
            <w:vanish/>
            <w:szCs w:val="20"/>
            <w:shd w:val="clear" w:color="auto" w:fill="FFFF99"/>
            <w:rtl/>
          </w:rPr>
          <w:t>ה"ח 311</w:t>
        </w:r>
      </w:hyperlink>
      <w:r w:rsidRPr="00D5263C">
        <w:rPr>
          <w:rStyle w:val="default"/>
          <w:rFonts w:cs="FrankRuehl" w:hint="cs"/>
          <w:vanish/>
          <w:sz w:val="20"/>
          <w:szCs w:val="20"/>
          <w:shd w:val="clear" w:color="auto" w:fill="FFFF99"/>
          <w:rtl/>
        </w:rPr>
        <w:t>)</w:t>
      </w:r>
    </w:p>
    <w:p w:rsidR="00D9319A" w:rsidRPr="005C6F69" w:rsidRDefault="00D9319A" w:rsidP="00D9319A">
      <w:pPr>
        <w:pStyle w:val="P00"/>
        <w:spacing w:before="0"/>
        <w:ind w:left="0" w:right="1134"/>
        <w:rPr>
          <w:rStyle w:val="default"/>
          <w:rFonts w:cs="FrankRuehl" w:hint="cs"/>
          <w:b/>
          <w:bCs/>
          <w:sz w:val="2"/>
          <w:szCs w:val="2"/>
          <w:rtl/>
        </w:rPr>
      </w:pPr>
      <w:r w:rsidRPr="00D5263C">
        <w:rPr>
          <w:rStyle w:val="default"/>
          <w:rFonts w:cs="FrankRuehl" w:hint="cs"/>
          <w:b/>
          <w:bCs/>
          <w:vanish/>
          <w:sz w:val="20"/>
          <w:szCs w:val="20"/>
          <w:shd w:val="clear" w:color="auto" w:fill="FFFF99"/>
          <w:rtl/>
        </w:rPr>
        <w:t>הוספת הגדרת "הסכם החקלאות"</w:t>
      </w:r>
      <w:bookmarkEnd w:id="5"/>
    </w:p>
    <w:p w:rsidR="00D9319A" w:rsidRPr="005C6F69" w:rsidRDefault="00D9319A" w:rsidP="00D9319A">
      <w:pPr>
        <w:pStyle w:val="P00"/>
        <w:spacing w:before="72"/>
        <w:ind w:left="0" w:right="1134"/>
        <w:rPr>
          <w:rStyle w:val="default"/>
          <w:rFonts w:cs="FrankRuehl"/>
          <w:rtl/>
        </w:rPr>
      </w:pPr>
      <w:r w:rsidRPr="005C6F69">
        <w:rPr>
          <w:rFonts w:cs="FrankRuehl"/>
          <w:rtl/>
          <w:lang w:val="he-IL"/>
        </w:rPr>
        <w:pict>
          <v:shape id="_x0000_s1157" type="#_x0000_t202" style="position:absolute;left:0;text-align:left;margin-left:470.25pt;margin-top:7.1pt;width:1in;height:21.9pt;z-index:251693056" filled="f" stroked="f">
            <v:textbox inset="1mm,0,1mm,0">
              <w:txbxContent>
                <w:p w:rsidR="00392334" w:rsidRDefault="00392334" w:rsidP="00D9319A">
                  <w:pPr>
                    <w:spacing w:line="160" w:lineRule="exact"/>
                    <w:jc w:val="left"/>
                    <w:rPr>
                      <w:rFonts w:cs="Miriam" w:hint="cs"/>
                      <w:sz w:val="18"/>
                      <w:szCs w:val="18"/>
                      <w:rtl/>
                    </w:rPr>
                  </w:pPr>
                  <w:r>
                    <w:rPr>
                      <w:rFonts w:cs="Miriam" w:hint="cs"/>
                      <w:sz w:val="18"/>
                      <w:szCs w:val="18"/>
                      <w:rtl/>
                    </w:rPr>
                    <w:t>(תיקון מס' 4) תשס"ט-2008</w:t>
                  </w:r>
                </w:p>
              </w:txbxContent>
            </v:textbox>
            <w10:anchorlock/>
          </v:shape>
        </w:pict>
      </w:r>
      <w:r w:rsidRPr="005C6F69">
        <w:rPr>
          <w:rFonts w:cs="FrankRuehl"/>
          <w:sz w:val="26"/>
          <w:rtl/>
        </w:rPr>
        <w:tab/>
      </w:r>
      <w:r w:rsidRPr="005C6F69">
        <w:rPr>
          <w:rStyle w:val="default"/>
          <w:rFonts w:cs="FrankRuehl"/>
          <w:rtl/>
        </w:rPr>
        <w:t>"</w:t>
      </w:r>
      <w:r w:rsidRPr="005C6F69">
        <w:rPr>
          <w:rStyle w:val="default"/>
          <w:rFonts w:cs="FrankRuehl" w:hint="cs"/>
          <w:rtl/>
        </w:rPr>
        <w:t xml:space="preserve">טובין" </w:t>
      </w:r>
      <w:r w:rsidRPr="005C6F69">
        <w:rPr>
          <w:rStyle w:val="default"/>
          <w:rFonts w:cs="FrankRuehl"/>
          <w:rtl/>
        </w:rPr>
        <w:t>–</w:t>
      </w:r>
      <w:r w:rsidRPr="005C6F69">
        <w:rPr>
          <w:rStyle w:val="default"/>
          <w:rFonts w:cs="FrankRuehl" w:hint="cs"/>
          <w:rtl/>
        </w:rPr>
        <w:t xml:space="preserve"> לרבות חומרי גלם ומוצרי חקלאות לא מעובדים;</w:t>
      </w:r>
    </w:p>
    <w:p w:rsidR="00D9319A" w:rsidRPr="00D5263C" w:rsidRDefault="00D9319A" w:rsidP="00D9319A">
      <w:pPr>
        <w:pStyle w:val="P00"/>
        <w:spacing w:before="0"/>
        <w:ind w:left="0" w:right="1134"/>
        <w:rPr>
          <w:rStyle w:val="default"/>
          <w:rFonts w:cs="FrankRuehl" w:hint="cs"/>
          <w:vanish/>
          <w:color w:val="FF0000"/>
          <w:sz w:val="20"/>
          <w:szCs w:val="20"/>
          <w:shd w:val="clear" w:color="auto" w:fill="FFFF99"/>
          <w:rtl/>
        </w:rPr>
      </w:pPr>
      <w:bookmarkStart w:id="6" w:name="Rov106"/>
      <w:r w:rsidRPr="00D5263C">
        <w:rPr>
          <w:rStyle w:val="default"/>
          <w:rFonts w:cs="FrankRuehl" w:hint="cs"/>
          <w:vanish/>
          <w:color w:val="FF0000"/>
          <w:sz w:val="20"/>
          <w:szCs w:val="20"/>
          <w:shd w:val="clear" w:color="auto" w:fill="FFFF99"/>
          <w:rtl/>
        </w:rPr>
        <w:t>מיום 5.12.2008</w:t>
      </w:r>
    </w:p>
    <w:p w:rsidR="00D9319A" w:rsidRPr="00D5263C" w:rsidRDefault="00D9319A" w:rsidP="00D9319A">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4</w:t>
      </w:r>
    </w:p>
    <w:p w:rsidR="00D9319A" w:rsidRPr="00D5263C" w:rsidRDefault="00D9319A" w:rsidP="00D9319A">
      <w:pPr>
        <w:pStyle w:val="P00"/>
        <w:spacing w:before="0"/>
        <w:ind w:left="0" w:right="1134"/>
        <w:rPr>
          <w:rStyle w:val="default"/>
          <w:rFonts w:cs="FrankRuehl" w:hint="cs"/>
          <w:vanish/>
          <w:sz w:val="20"/>
          <w:szCs w:val="20"/>
          <w:shd w:val="clear" w:color="auto" w:fill="FFFF99"/>
          <w:rtl/>
        </w:rPr>
      </w:pPr>
      <w:hyperlink r:id="rId12" w:history="1">
        <w:r w:rsidRPr="00D5263C">
          <w:rPr>
            <w:rStyle w:val="Hyperlink"/>
            <w:rFonts w:cs="FrankRuehl" w:hint="cs"/>
            <w:vanish/>
            <w:szCs w:val="20"/>
            <w:shd w:val="clear" w:color="auto" w:fill="FFFF99"/>
            <w:rtl/>
          </w:rPr>
          <w:t>ס"ח תשס"ט מס' 2185</w:t>
        </w:r>
      </w:hyperlink>
      <w:r w:rsidRPr="00D5263C">
        <w:rPr>
          <w:rStyle w:val="default"/>
          <w:rFonts w:cs="FrankRuehl" w:hint="cs"/>
          <w:vanish/>
          <w:sz w:val="20"/>
          <w:szCs w:val="20"/>
          <w:shd w:val="clear" w:color="auto" w:fill="FFFF99"/>
          <w:rtl/>
        </w:rPr>
        <w:t xml:space="preserve"> מיום 5.11.2008 עמ' 5 (</w:t>
      </w:r>
      <w:hyperlink r:id="rId13" w:history="1">
        <w:r w:rsidRPr="00D5263C">
          <w:rPr>
            <w:rStyle w:val="Hyperlink"/>
            <w:rFonts w:cs="FrankRuehl" w:hint="cs"/>
            <w:vanish/>
            <w:szCs w:val="20"/>
            <w:shd w:val="clear" w:color="auto" w:fill="FFFF99"/>
            <w:rtl/>
          </w:rPr>
          <w:t>ה"ח 311</w:t>
        </w:r>
      </w:hyperlink>
      <w:r w:rsidRPr="00D5263C">
        <w:rPr>
          <w:rStyle w:val="default"/>
          <w:rFonts w:cs="FrankRuehl" w:hint="cs"/>
          <w:vanish/>
          <w:sz w:val="20"/>
          <w:szCs w:val="20"/>
          <w:shd w:val="clear" w:color="auto" w:fill="FFFF99"/>
          <w:rtl/>
        </w:rPr>
        <w:t>)</w:t>
      </w:r>
    </w:p>
    <w:p w:rsidR="00D9319A" w:rsidRPr="005C6F69" w:rsidRDefault="00D9319A" w:rsidP="00D9319A">
      <w:pPr>
        <w:pStyle w:val="P00"/>
        <w:spacing w:before="0"/>
        <w:ind w:left="0" w:right="1134"/>
        <w:rPr>
          <w:rStyle w:val="default"/>
          <w:rFonts w:cs="FrankRuehl" w:hint="cs"/>
          <w:b/>
          <w:bCs/>
          <w:sz w:val="2"/>
          <w:szCs w:val="2"/>
          <w:rtl/>
        </w:rPr>
      </w:pPr>
      <w:r w:rsidRPr="00D5263C">
        <w:rPr>
          <w:rStyle w:val="default"/>
          <w:rFonts w:cs="FrankRuehl" w:hint="cs"/>
          <w:b/>
          <w:bCs/>
          <w:vanish/>
          <w:sz w:val="20"/>
          <w:szCs w:val="20"/>
          <w:shd w:val="clear" w:color="auto" w:fill="FFFF99"/>
          <w:rtl/>
        </w:rPr>
        <w:t>הוספת הגדרת "טובין"</w:t>
      </w:r>
      <w:bookmarkEnd w:id="6"/>
    </w:p>
    <w:p w:rsidR="00D9319A" w:rsidRDefault="00F20DC1" w:rsidP="00F20DC1">
      <w:pPr>
        <w:pStyle w:val="P00"/>
        <w:spacing w:before="72"/>
        <w:ind w:left="0" w:right="1134"/>
        <w:rPr>
          <w:rStyle w:val="default"/>
          <w:rFonts w:cs="FrankRuehl"/>
          <w:rtl/>
        </w:rPr>
      </w:pPr>
      <w:r w:rsidRPr="005C6F69">
        <w:rPr>
          <w:rFonts w:cs="FrankRuehl"/>
          <w:rtl/>
          <w:lang w:val="he-IL"/>
        </w:rPr>
        <w:pict>
          <v:shape id="_x0000_s1228" type="#_x0000_t202" style="position:absolute;left:0;text-align:left;margin-left:470.25pt;margin-top:7.1pt;width:1in;height:21.9pt;z-index:251741184" filled="f" stroked="f">
            <v:textbox inset="1mm,0,1mm,0">
              <w:txbxContent>
                <w:p w:rsidR="00F20DC1" w:rsidRDefault="00F20DC1" w:rsidP="00F20DC1">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sidRPr="005C6F69">
        <w:rPr>
          <w:rFonts w:cs="FrankRuehl"/>
          <w:sz w:val="26"/>
          <w:rtl/>
        </w:rPr>
        <w:tab/>
      </w:r>
      <w:r w:rsidRPr="005C6F69">
        <w:rPr>
          <w:rStyle w:val="default"/>
          <w:rFonts w:cs="FrankRuehl"/>
          <w:rtl/>
        </w:rPr>
        <w:t>"</w:t>
      </w:r>
      <w:r w:rsidR="00D9319A" w:rsidRPr="005C6F69">
        <w:rPr>
          <w:rStyle w:val="default"/>
          <w:rFonts w:cs="FrankRuehl"/>
          <w:rtl/>
        </w:rPr>
        <w:t>י</w:t>
      </w:r>
      <w:r w:rsidR="00D9319A" w:rsidRPr="005C6F69">
        <w:rPr>
          <w:rStyle w:val="default"/>
          <w:rFonts w:cs="FrankRuehl" w:hint="cs"/>
          <w:rtl/>
        </w:rPr>
        <w:t>בואן" של טובין</w:t>
      </w:r>
      <w:r w:rsidR="00D579A9">
        <w:rPr>
          <w:rStyle w:val="default"/>
          <w:rFonts w:cs="FrankRuehl" w:hint="cs"/>
          <w:rtl/>
        </w:rPr>
        <w:t xml:space="preserve"> </w:t>
      </w:r>
      <w:r w:rsidR="00D579A9">
        <w:rPr>
          <w:rStyle w:val="default"/>
          <w:rFonts w:cs="FrankRuehl"/>
          <w:rtl/>
        </w:rPr>
        <w:t>–</w:t>
      </w:r>
      <w:r w:rsidR="00D579A9">
        <w:rPr>
          <w:rStyle w:val="default"/>
          <w:rFonts w:cs="FrankRuehl" w:hint="cs"/>
          <w:rtl/>
        </w:rPr>
        <w:t xml:space="preserve"> </w:t>
      </w:r>
      <w:r w:rsidR="00D9319A" w:rsidRPr="005C6F69">
        <w:rPr>
          <w:rStyle w:val="default"/>
          <w:rFonts w:cs="FrankRuehl" w:hint="cs"/>
          <w:rtl/>
        </w:rPr>
        <w:t>כהגדרת "בעל" לענין טובי</w:t>
      </w:r>
      <w:r w:rsidR="00D9319A" w:rsidRPr="005C6F69">
        <w:rPr>
          <w:rStyle w:val="default"/>
          <w:rFonts w:cs="FrankRuehl"/>
          <w:rtl/>
        </w:rPr>
        <w:t xml:space="preserve">ן </w:t>
      </w:r>
      <w:r w:rsidR="00D9319A" w:rsidRPr="005C6F69">
        <w:rPr>
          <w:rStyle w:val="default"/>
          <w:rFonts w:cs="FrankRuehl" w:hint="cs"/>
          <w:rtl/>
        </w:rPr>
        <w:t xml:space="preserve">שבפקודת המכס, לרבות מי </w:t>
      </w:r>
      <w:r w:rsidRPr="00F20DC1">
        <w:rPr>
          <w:rStyle w:val="default"/>
          <w:rFonts w:cs="FrankRuehl" w:hint="cs"/>
          <w:rtl/>
        </w:rPr>
        <w:t xml:space="preserve">שהגיש הצהרת ייבוא לצריכה בארץ כאמור בסעיף 62(א)(1) לפקודה האמורה (להלן </w:t>
      </w:r>
      <w:r w:rsidRPr="00F20DC1">
        <w:rPr>
          <w:rStyle w:val="default"/>
          <w:rFonts w:cs="FrankRuehl"/>
          <w:rtl/>
        </w:rPr>
        <w:t>–</w:t>
      </w:r>
      <w:r w:rsidRPr="00F20DC1">
        <w:rPr>
          <w:rStyle w:val="default"/>
          <w:rFonts w:cs="FrankRuehl" w:hint="cs"/>
          <w:rtl/>
        </w:rPr>
        <w:t xml:space="preserve"> הצהרת ייבוא לצריכה) וניתנה התרה לגבי הטובין הכלולים בהצהרה</w:t>
      </w:r>
      <w:r w:rsidR="00D9319A" w:rsidRPr="005C6F69">
        <w:rPr>
          <w:rStyle w:val="default"/>
          <w:rFonts w:cs="FrankRuehl" w:hint="cs"/>
          <w:rtl/>
        </w:rPr>
        <w:t>;</w:t>
      </w:r>
    </w:p>
    <w:p w:rsidR="00F20DC1" w:rsidRPr="00D5263C" w:rsidRDefault="00F20DC1" w:rsidP="00F20DC1">
      <w:pPr>
        <w:pStyle w:val="P00"/>
        <w:spacing w:before="0"/>
        <w:ind w:left="0" w:right="1134"/>
        <w:rPr>
          <w:rStyle w:val="default"/>
          <w:rFonts w:ascii="FrankRuehl" w:hAnsi="FrankRuehl" w:cs="FrankRuehl"/>
          <w:vanish/>
          <w:color w:val="FF0000"/>
          <w:szCs w:val="20"/>
          <w:shd w:val="clear" w:color="auto" w:fill="FFFF99"/>
          <w:rtl/>
        </w:rPr>
      </w:pPr>
      <w:bookmarkStart w:id="7" w:name="Rov282"/>
      <w:r w:rsidRPr="00D5263C">
        <w:rPr>
          <w:rStyle w:val="default"/>
          <w:rFonts w:ascii="FrankRuehl" w:hAnsi="FrankRuehl" w:cs="FrankRuehl"/>
          <w:vanish/>
          <w:color w:val="FF0000"/>
          <w:szCs w:val="20"/>
          <w:shd w:val="clear" w:color="auto" w:fill="FFFF99"/>
          <w:rtl/>
        </w:rPr>
        <w:t xml:space="preserve">מיום </w:t>
      </w:r>
      <w:r w:rsidRPr="00D5263C">
        <w:rPr>
          <w:rStyle w:val="default"/>
          <w:rFonts w:ascii="FrankRuehl" w:hAnsi="FrankRuehl" w:cs="FrankRuehl" w:hint="cs"/>
          <w:vanish/>
          <w:color w:val="FF0000"/>
          <w:szCs w:val="20"/>
          <w:shd w:val="clear" w:color="auto" w:fill="FFFF99"/>
          <w:rtl/>
        </w:rPr>
        <w:t>12.3.2018</w:t>
      </w:r>
    </w:p>
    <w:p w:rsidR="00F20DC1" w:rsidRPr="00D5263C" w:rsidRDefault="00F20DC1" w:rsidP="00F20DC1">
      <w:pPr>
        <w:pStyle w:val="P00"/>
        <w:spacing w:before="0"/>
        <w:ind w:left="0" w:right="1134"/>
        <w:rPr>
          <w:rStyle w:val="default"/>
          <w:rFonts w:ascii="FrankRuehl" w:hAnsi="FrankRuehl" w:cs="FrankRuehl"/>
          <w:vanish/>
          <w:szCs w:val="20"/>
          <w:shd w:val="clear" w:color="auto" w:fill="FFFF99"/>
          <w:rtl/>
        </w:rPr>
      </w:pPr>
      <w:r w:rsidRPr="00D5263C">
        <w:rPr>
          <w:rStyle w:val="default"/>
          <w:rFonts w:ascii="FrankRuehl" w:hAnsi="FrankRuehl" w:cs="FrankRuehl"/>
          <w:b/>
          <w:bCs/>
          <w:vanish/>
          <w:szCs w:val="20"/>
          <w:shd w:val="clear" w:color="auto" w:fill="FFFF99"/>
          <w:rtl/>
        </w:rPr>
        <w:t xml:space="preserve">תיקון מס' </w:t>
      </w:r>
      <w:r w:rsidRPr="00D5263C">
        <w:rPr>
          <w:rStyle w:val="default"/>
          <w:rFonts w:ascii="FrankRuehl" w:hAnsi="FrankRuehl" w:cs="FrankRuehl" w:hint="cs"/>
          <w:b/>
          <w:bCs/>
          <w:vanish/>
          <w:szCs w:val="20"/>
          <w:shd w:val="clear" w:color="auto" w:fill="FFFF99"/>
          <w:rtl/>
        </w:rPr>
        <w:t>6</w:t>
      </w:r>
    </w:p>
    <w:p w:rsidR="00F20DC1" w:rsidRPr="00D5263C" w:rsidRDefault="00F20DC1" w:rsidP="00F20DC1">
      <w:pPr>
        <w:pStyle w:val="P00"/>
        <w:spacing w:before="0"/>
        <w:ind w:left="0" w:right="1134"/>
        <w:rPr>
          <w:rStyle w:val="default"/>
          <w:rFonts w:ascii="FrankRuehl" w:hAnsi="FrankRuehl" w:cs="FrankRuehl"/>
          <w:vanish/>
          <w:szCs w:val="20"/>
          <w:shd w:val="clear" w:color="auto" w:fill="FFFF99"/>
          <w:rtl/>
        </w:rPr>
      </w:pPr>
      <w:hyperlink r:id="rId14" w:history="1">
        <w:r w:rsidRPr="00D5263C">
          <w:rPr>
            <w:rStyle w:val="Hyperlink"/>
            <w:rFonts w:ascii="FrankRuehl" w:hAnsi="FrankRuehl" w:cs="FrankRuehl"/>
            <w:vanish/>
            <w:szCs w:val="20"/>
            <w:shd w:val="clear" w:color="auto" w:fill="FFFF99"/>
            <w:rtl/>
          </w:rPr>
          <w:t>ס"ח תשע"ח מס' 2702</w:t>
        </w:r>
      </w:hyperlink>
      <w:r w:rsidRPr="00D5263C">
        <w:rPr>
          <w:rStyle w:val="default"/>
          <w:rFonts w:ascii="FrankRuehl" w:hAnsi="FrankRuehl" w:cs="FrankRuehl"/>
          <w:vanish/>
          <w:szCs w:val="20"/>
          <w:shd w:val="clear" w:color="auto" w:fill="FFFF99"/>
          <w:rtl/>
        </w:rPr>
        <w:t xml:space="preserve"> מיום 12.3.2018 עמ' </w:t>
      </w:r>
      <w:r w:rsidRPr="00D5263C">
        <w:rPr>
          <w:rStyle w:val="default"/>
          <w:rFonts w:ascii="FrankRuehl" w:hAnsi="FrankRuehl" w:cs="FrankRuehl" w:hint="cs"/>
          <w:vanish/>
          <w:szCs w:val="20"/>
          <w:shd w:val="clear" w:color="auto" w:fill="FFFF99"/>
          <w:rtl/>
        </w:rPr>
        <w:t>278</w:t>
      </w:r>
      <w:r w:rsidRPr="00D5263C">
        <w:rPr>
          <w:rStyle w:val="default"/>
          <w:rFonts w:ascii="FrankRuehl" w:hAnsi="FrankRuehl" w:cs="FrankRuehl"/>
          <w:vanish/>
          <w:szCs w:val="20"/>
          <w:shd w:val="clear" w:color="auto" w:fill="FFFF99"/>
          <w:rtl/>
        </w:rPr>
        <w:t xml:space="preserve"> (</w:t>
      </w:r>
      <w:hyperlink r:id="rId15" w:history="1">
        <w:r w:rsidRPr="00D5263C">
          <w:rPr>
            <w:rStyle w:val="Hyperlink"/>
            <w:rFonts w:ascii="FrankRuehl" w:hAnsi="FrankRuehl" w:cs="FrankRuehl"/>
            <w:vanish/>
            <w:szCs w:val="20"/>
            <w:shd w:val="clear" w:color="auto" w:fill="FFFF99"/>
            <w:rtl/>
          </w:rPr>
          <w:t>ה"ח 1150</w:t>
        </w:r>
      </w:hyperlink>
      <w:r w:rsidRPr="00D5263C">
        <w:rPr>
          <w:rStyle w:val="default"/>
          <w:rFonts w:ascii="FrankRuehl" w:hAnsi="FrankRuehl" w:cs="FrankRuehl"/>
          <w:vanish/>
          <w:szCs w:val="20"/>
          <w:shd w:val="clear" w:color="auto" w:fill="FFFF99"/>
          <w:rtl/>
        </w:rPr>
        <w:t>)</w:t>
      </w:r>
    </w:p>
    <w:p w:rsidR="00F20DC1" w:rsidRPr="00F20DC1" w:rsidRDefault="00F20DC1" w:rsidP="00F20DC1">
      <w:pPr>
        <w:pStyle w:val="P00"/>
        <w:ind w:left="0" w:right="1134"/>
        <w:rPr>
          <w:rStyle w:val="default"/>
          <w:rFonts w:cs="FrankRuehl"/>
          <w:sz w:val="2"/>
          <w:szCs w:val="2"/>
          <w:rtl/>
        </w:rPr>
      </w:pPr>
      <w:r w:rsidRPr="00D5263C">
        <w:rPr>
          <w:rFonts w:cs="FrankRuehl"/>
          <w:vanish/>
          <w:sz w:val="22"/>
          <w:szCs w:val="22"/>
          <w:shd w:val="clear" w:color="auto" w:fill="FFFF99"/>
          <w:rtl/>
        </w:rPr>
        <w:tab/>
      </w:r>
      <w:r w:rsidRPr="00D5263C">
        <w:rPr>
          <w:rStyle w:val="default"/>
          <w:rFonts w:cs="FrankRuehl"/>
          <w:vanish/>
          <w:sz w:val="22"/>
          <w:szCs w:val="22"/>
          <w:shd w:val="clear" w:color="auto" w:fill="FFFF99"/>
          <w:rtl/>
        </w:rPr>
        <w:t>"י</w:t>
      </w:r>
      <w:r w:rsidRPr="00D5263C">
        <w:rPr>
          <w:rStyle w:val="default"/>
          <w:rFonts w:cs="FrankRuehl" w:hint="cs"/>
          <w:vanish/>
          <w:sz w:val="22"/>
          <w:szCs w:val="22"/>
          <w:shd w:val="clear" w:color="auto" w:fill="FFFF99"/>
          <w:rtl/>
        </w:rPr>
        <w:t xml:space="preserve">בואן" של טובין </w:t>
      </w:r>
      <w:r w:rsidRPr="00D5263C">
        <w:rPr>
          <w:rStyle w:val="default"/>
          <w:rFonts w:cs="FrankRuehl"/>
          <w:vanish/>
          <w:sz w:val="22"/>
          <w:szCs w:val="22"/>
          <w:shd w:val="clear" w:color="auto" w:fill="FFFF99"/>
          <w:rtl/>
        </w:rPr>
        <w:t>–</w:t>
      </w:r>
      <w:r w:rsidRPr="00D5263C">
        <w:rPr>
          <w:rStyle w:val="default"/>
          <w:rFonts w:cs="FrankRuehl" w:hint="cs"/>
          <w:vanish/>
          <w:sz w:val="22"/>
          <w:szCs w:val="22"/>
          <w:shd w:val="clear" w:color="auto" w:fill="FFFF99"/>
          <w:rtl/>
        </w:rPr>
        <w:t xml:space="preserve"> כהגדרת "בעל" לענין טובי</w:t>
      </w:r>
      <w:r w:rsidRPr="00D5263C">
        <w:rPr>
          <w:rStyle w:val="default"/>
          <w:rFonts w:cs="FrankRuehl"/>
          <w:vanish/>
          <w:sz w:val="22"/>
          <w:szCs w:val="22"/>
          <w:shd w:val="clear" w:color="auto" w:fill="FFFF99"/>
          <w:rtl/>
        </w:rPr>
        <w:t xml:space="preserve">ן </w:t>
      </w:r>
      <w:r w:rsidRPr="00D5263C">
        <w:rPr>
          <w:rStyle w:val="default"/>
          <w:rFonts w:cs="FrankRuehl" w:hint="cs"/>
          <w:vanish/>
          <w:sz w:val="22"/>
          <w:szCs w:val="22"/>
          <w:shd w:val="clear" w:color="auto" w:fill="FFFF99"/>
          <w:rtl/>
        </w:rPr>
        <w:t xml:space="preserve">שבפקודת המכס, לרבות מי </w:t>
      </w:r>
      <w:r w:rsidRPr="00D5263C">
        <w:rPr>
          <w:rStyle w:val="default"/>
          <w:rFonts w:cs="FrankRuehl" w:hint="cs"/>
          <w:strike/>
          <w:vanish/>
          <w:sz w:val="22"/>
          <w:szCs w:val="22"/>
          <w:shd w:val="clear" w:color="auto" w:fill="FFFF99"/>
          <w:rtl/>
        </w:rPr>
        <w:t>שהותר לו רשימון לצריכתם של הטובין בארץ</w:t>
      </w:r>
      <w:r w:rsidRPr="00D5263C">
        <w:rPr>
          <w:rStyle w:val="default"/>
          <w:rFonts w:cs="FrankRuehl" w:hint="cs"/>
          <w:vanish/>
          <w:sz w:val="22"/>
          <w:szCs w:val="22"/>
          <w:shd w:val="clear" w:color="auto" w:fill="FFFF99"/>
          <w:rtl/>
        </w:rPr>
        <w:t xml:space="preserve"> </w:t>
      </w:r>
      <w:r w:rsidRPr="00D5263C">
        <w:rPr>
          <w:rStyle w:val="default"/>
          <w:rFonts w:cs="FrankRuehl" w:hint="cs"/>
          <w:vanish/>
          <w:sz w:val="22"/>
          <w:szCs w:val="22"/>
          <w:u w:val="single"/>
          <w:shd w:val="clear" w:color="auto" w:fill="FFFF99"/>
          <w:rtl/>
        </w:rPr>
        <w:t xml:space="preserve">שהגיש הצהרת ייבוא לצריכה בארץ כאמור בסעיף 62(א)(1) לפקודה האמורה (להלן </w:t>
      </w:r>
      <w:r w:rsidRPr="00D5263C">
        <w:rPr>
          <w:rStyle w:val="default"/>
          <w:rFonts w:cs="FrankRuehl"/>
          <w:vanish/>
          <w:sz w:val="22"/>
          <w:szCs w:val="22"/>
          <w:u w:val="single"/>
          <w:shd w:val="clear" w:color="auto" w:fill="FFFF99"/>
          <w:rtl/>
        </w:rPr>
        <w:t>–</w:t>
      </w:r>
      <w:r w:rsidRPr="00D5263C">
        <w:rPr>
          <w:rStyle w:val="default"/>
          <w:rFonts w:cs="FrankRuehl" w:hint="cs"/>
          <w:vanish/>
          <w:sz w:val="22"/>
          <w:szCs w:val="22"/>
          <w:u w:val="single"/>
          <w:shd w:val="clear" w:color="auto" w:fill="FFFF99"/>
          <w:rtl/>
        </w:rPr>
        <w:t xml:space="preserve"> הצהרת ייבוא לצריכה) וניתנה התרה לגבי הטובין הכלולים בהצהרה</w:t>
      </w:r>
      <w:r w:rsidRPr="00D5263C">
        <w:rPr>
          <w:rStyle w:val="default"/>
          <w:rFonts w:cs="FrankRuehl" w:hint="cs"/>
          <w:vanish/>
          <w:sz w:val="22"/>
          <w:szCs w:val="22"/>
          <w:shd w:val="clear" w:color="auto" w:fill="FFFF99"/>
          <w:rtl/>
        </w:rPr>
        <w:t>;</w:t>
      </w:r>
      <w:bookmarkEnd w:id="7"/>
    </w:p>
    <w:p w:rsidR="00D9319A" w:rsidRPr="005C6F69" w:rsidRDefault="00D9319A" w:rsidP="00D579A9">
      <w:pPr>
        <w:pStyle w:val="P00"/>
        <w:spacing w:before="72"/>
        <w:ind w:left="0" w:right="1134"/>
        <w:rPr>
          <w:rStyle w:val="default"/>
          <w:rFonts w:cs="FrankRuehl" w:hint="cs"/>
          <w:rtl/>
        </w:rPr>
      </w:pPr>
      <w:r w:rsidRPr="005C6F69">
        <w:rPr>
          <w:rFonts w:cs="FrankRuehl"/>
          <w:rtl/>
          <w:lang w:val="he-IL"/>
        </w:rPr>
        <w:pict>
          <v:shape id="_x0000_s1094" type="#_x0000_t202" style="position:absolute;left:0;text-align:left;margin-left:470.25pt;margin-top:7.1pt;width:1in;height:21.9pt;z-index:251630592" filled="f" stroked="f">
            <v:textbox inset="1mm,0,1mm,0">
              <w:txbxContent>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shape>
        </w:pict>
      </w:r>
      <w:r w:rsidRPr="005C6F69">
        <w:rPr>
          <w:rFonts w:cs="FrankRuehl"/>
          <w:sz w:val="26"/>
          <w:rtl/>
        </w:rPr>
        <w:tab/>
      </w:r>
      <w:r w:rsidRPr="005C6F69">
        <w:rPr>
          <w:rStyle w:val="default"/>
          <w:rFonts w:cs="FrankRuehl"/>
          <w:rtl/>
        </w:rPr>
        <w:t>"י</w:t>
      </w:r>
      <w:r w:rsidRPr="005C6F69">
        <w:rPr>
          <w:rStyle w:val="default"/>
          <w:rFonts w:cs="FrankRuehl" w:hint="cs"/>
          <w:rtl/>
        </w:rPr>
        <w:t>יצור"</w:t>
      </w:r>
      <w:r w:rsidR="00D579A9">
        <w:rPr>
          <w:rStyle w:val="default"/>
          <w:rFonts w:cs="FrankRuehl" w:hint="cs"/>
          <w:rtl/>
        </w:rPr>
        <w:t xml:space="preserve"> </w:t>
      </w:r>
      <w:r w:rsidR="00D579A9">
        <w:rPr>
          <w:rStyle w:val="default"/>
          <w:rFonts w:cs="FrankRuehl"/>
          <w:rtl/>
        </w:rPr>
        <w:t>–</w:t>
      </w:r>
      <w:r w:rsidR="00D579A9">
        <w:rPr>
          <w:rStyle w:val="default"/>
          <w:rFonts w:cs="FrankRuehl" w:hint="cs"/>
          <w:rtl/>
        </w:rPr>
        <w:t xml:space="preserve"> </w:t>
      </w:r>
      <w:r w:rsidRPr="005C6F69">
        <w:rPr>
          <w:rStyle w:val="default"/>
          <w:rFonts w:cs="FrankRuehl" w:hint="cs"/>
          <w:rtl/>
        </w:rPr>
        <w:t>לרבות גידול וכריה;</w:t>
      </w:r>
    </w:p>
    <w:p w:rsidR="00C54108" w:rsidRPr="00D5263C" w:rsidRDefault="00C54108" w:rsidP="00C54108">
      <w:pPr>
        <w:pStyle w:val="P00"/>
        <w:spacing w:before="0"/>
        <w:ind w:left="0" w:right="1134"/>
        <w:rPr>
          <w:rStyle w:val="default"/>
          <w:rFonts w:cs="FrankRuehl" w:hint="cs"/>
          <w:vanish/>
          <w:color w:val="FF0000"/>
          <w:sz w:val="20"/>
          <w:szCs w:val="20"/>
          <w:shd w:val="clear" w:color="auto" w:fill="FFFF99"/>
          <w:rtl/>
        </w:rPr>
      </w:pPr>
      <w:bookmarkStart w:id="8" w:name="Rov188"/>
      <w:r w:rsidRPr="00D5263C">
        <w:rPr>
          <w:rStyle w:val="default"/>
          <w:rFonts w:cs="FrankRuehl" w:hint="cs"/>
          <w:vanish/>
          <w:color w:val="FF0000"/>
          <w:sz w:val="20"/>
          <w:szCs w:val="20"/>
          <w:shd w:val="clear" w:color="auto" w:fill="FFFF99"/>
          <w:rtl/>
        </w:rPr>
        <w:t>מיום 1.10.2005</w:t>
      </w:r>
    </w:p>
    <w:p w:rsidR="00C54108" w:rsidRPr="00D5263C" w:rsidRDefault="00C54108" w:rsidP="00C54108">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C54108" w:rsidRPr="00D5263C" w:rsidRDefault="00C54108" w:rsidP="00C54108">
      <w:pPr>
        <w:pStyle w:val="P00"/>
        <w:spacing w:before="0"/>
        <w:ind w:left="0" w:right="1134"/>
        <w:rPr>
          <w:rStyle w:val="default"/>
          <w:rFonts w:cs="FrankRuehl" w:hint="cs"/>
          <w:vanish/>
          <w:sz w:val="20"/>
          <w:szCs w:val="20"/>
          <w:shd w:val="clear" w:color="auto" w:fill="FFFF99"/>
          <w:rtl/>
        </w:rPr>
      </w:pPr>
      <w:hyperlink r:id="rId16"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662 (</w:t>
      </w:r>
      <w:hyperlink r:id="rId17"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C54108" w:rsidRPr="005C6F69" w:rsidRDefault="00C54108" w:rsidP="00885429">
      <w:pPr>
        <w:pStyle w:val="P00"/>
        <w:ind w:left="0" w:right="1134"/>
        <w:rPr>
          <w:rStyle w:val="default"/>
          <w:rFonts w:cs="FrankRuehl" w:hint="cs"/>
          <w:sz w:val="2"/>
          <w:szCs w:val="2"/>
          <w:rtl/>
        </w:rPr>
      </w:pPr>
      <w:r w:rsidRPr="00D5263C">
        <w:rPr>
          <w:rFonts w:cs="FrankRuehl"/>
          <w:vanish/>
          <w:sz w:val="22"/>
          <w:szCs w:val="22"/>
          <w:shd w:val="clear" w:color="auto" w:fill="FFFF99"/>
          <w:rtl/>
        </w:rPr>
        <w:tab/>
      </w:r>
      <w:r w:rsidRPr="00D5263C">
        <w:rPr>
          <w:rStyle w:val="default"/>
          <w:rFonts w:cs="FrankRuehl"/>
          <w:vanish/>
          <w:sz w:val="22"/>
          <w:szCs w:val="22"/>
          <w:shd w:val="clear" w:color="auto" w:fill="FFFF99"/>
          <w:rtl/>
        </w:rPr>
        <w:t>"י</w:t>
      </w:r>
      <w:r w:rsidRPr="00D5263C">
        <w:rPr>
          <w:rStyle w:val="default"/>
          <w:rFonts w:cs="FrankRuehl" w:hint="cs"/>
          <w:vanish/>
          <w:sz w:val="22"/>
          <w:szCs w:val="22"/>
          <w:shd w:val="clear" w:color="auto" w:fill="FFFF99"/>
          <w:rtl/>
        </w:rPr>
        <w:t>יצור" -</w:t>
      </w:r>
      <w:r w:rsidRPr="00D5263C">
        <w:rPr>
          <w:rStyle w:val="default"/>
          <w:rFonts w:cs="FrankRuehl"/>
          <w:vanish/>
          <w:sz w:val="22"/>
          <w:szCs w:val="22"/>
          <w:shd w:val="clear" w:color="auto" w:fill="FFFF99"/>
          <w:rtl/>
        </w:rPr>
        <w:t xml:space="preserve"> </w:t>
      </w:r>
      <w:r w:rsidRPr="00D5263C">
        <w:rPr>
          <w:rStyle w:val="default"/>
          <w:rFonts w:cs="FrankRuehl" w:hint="cs"/>
          <w:vanish/>
          <w:sz w:val="22"/>
          <w:szCs w:val="22"/>
          <w:shd w:val="clear" w:color="auto" w:fill="FFFF99"/>
          <w:rtl/>
        </w:rPr>
        <w:t xml:space="preserve">לרבות גידול </w:t>
      </w:r>
      <w:r w:rsidRPr="00D5263C">
        <w:rPr>
          <w:rStyle w:val="default"/>
          <w:rFonts w:cs="FrankRuehl" w:hint="cs"/>
          <w:vanish/>
          <w:sz w:val="22"/>
          <w:szCs w:val="22"/>
          <w:u w:val="single"/>
          <w:shd w:val="clear" w:color="auto" w:fill="FFFF99"/>
          <w:rtl/>
        </w:rPr>
        <w:t>וכריה</w:t>
      </w:r>
      <w:r w:rsidRPr="00D5263C">
        <w:rPr>
          <w:rStyle w:val="default"/>
          <w:rFonts w:cs="FrankRuehl" w:hint="cs"/>
          <w:vanish/>
          <w:sz w:val="22"/>
          <w:szCs w:val="22"/>
          <w:shd w:val="clear" w:color="auto" w:fill="FFFF99"/>
          <w:rtl/>
        </w:rPr>
        <w:t>;</w:t>
      </w:r>
      <w:bookmarkEnd w:id="8"/>
    </w:p>
    <w:p w:rsidR="00D9319A" w:rsidRPr="005C6F69" w:rsidRDefault="00D9319A" w:rsidP="00D9319A">
      <w:pPr>
        <w:pStyle w:val="P00"/>
        <w:spacing w:before="72"/>
        <w:ind w:left="0" w:right="1134"/>
        <w:rPr>
          <w:rStyle w:val="default"/>
          <w:rFonts w:cs="FrankRuehl" w:hint="cs"/>
          <w:rtl/>
        </w:rPr>
      </w:pPr>
      <w:r w:rsidRPr="005C6F69">
        <w:rPr>
          <w:rFonts w:cs="FrankRuehl"/>
          <w:rtl/>
          <w:lang w:val="he-IL"/>
        </w:rPr>
        <w:pict>
          <v:shape id="_x0000_s1095" type="#_x0000_t202" style="position:absolute;left:0;text-align:left;margin-left:470.25pt;margin-top:7.1pt;width:1in;height:20.15pt;z-index:251631616" filled="f" stroked="f">
            <v:textbox inset="1mm,0,1mm,0">
              <w:txbxContent>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shape>
        </w:pict>
      </w:r>
      <w:r w:rsidRPr="005C6F69">
        <w:rPr>
          <w:rFonts w:cs="FrankRuehl"/>
          <w:sz w:val="26"/>
          <w:rtl/>
        </w:rPr>
        <w:tab/>
      </w:r>
      <w:r w:rsidRPr="005C6F69">
        <w:rPr>
          <w:rStyle w:val="default"/>
          <w:rFonts w:cs="FrankRuehl"/>
          <w:rtl/>
        </w:rPr>
        <w:t>"י</w:t>
      </w:r>
      <w:r w:rsidRPr="005C6F69">
        <w:rPr>
          <w:rStyle w:val="default"/>
          <w:rFonts w:cs="FrankRuehl" w:hint="cs"/>
          <w:rtl/>
        </w:rPr>
        <w:t xml:space="preserve">צרן" </w:t>
      </w:r>
      <w:r w:rsidR="00D579A9">
        <w:rPr>
          <w:rStyle w:val="default"/>
          <w:rFonts w:cs="FrankRuehl"/>
          <w:rtl/>
        </w:rPr>
        <w:t>–</w:t>
      </w:r>
      <w:r w:rsidRPr="005C6F69">
        <w:rPr>
          <w:rStyle w:val="default"/>
          <w:rFonts w:cs="FrankRuehl"/>
          <w:rtl/>
        </w:rPr>
        <w:t xml:space="preserve"> </w:t>
      </w:r>
      <w:r w:rsidRPr="005C6F69">
        <w:rPr>
          <w:rStyle w:val="default"/>
          <w:rFonts w:cs="FrankRuehl" w:hint="cs"/>
          <w:rtl/>
        </w:rPr>
        <w:t>לרבות מגדל וכורה, ולרבות מי שהחל להקים מפעל יצרני;</w:t>
      </w:r>
    </w:p>
    <w:p w:rsidR="009974A9" w:rsidRPr="00D5263C" w:rsidRDefault="009974A9" w:rsidP="009974A9">
      <w:pPr>
        <w:pStyle w:val="P00"/>
        <w:spacing w:before="0"/>
        <w:ind w:left="0" w:right="1134"/>
        <w:rPr>
          <w:rStyle w:val="default"/>
          <w:rFonts w:cs="FrankRuehl" w:hint="cs"/>
          <w:vanish/>
          <w:color w:val="FF0000"/>
          <w:sz w:val="20"/>
          <w:szCs w:val="20"/>
          <w:shd w:val="clear" w:color="auto" w:fill="FFFF99"/>
          <w:rtl/>
        </w:rPr>
      </w:pPr>
      <w:bookmarkStart w:id="9" w:name="Rov189"/>
      <w:r w:rsidRPr="00D5263C">
        <w:rPr>
          <w:rStyle w:val="default"/>
          <w:rFonts w:cs="FrankRuehl" w:hint="cs"/>
          <w:vanish/>
          <w:color w:val="FF0000"/>
          <w:sz w:val="20"/>
          <w:szCs w:val="20"/>
          <w:shd w:val="clear" w:color="auto" w:fill="FFFF99"/>
          <w:rtl/>
        </w:rPr>
        <w:t>מיום 1.10.2005</w:t>
      </w:r>
    </w:p>
    <w:p w:rsidR="009974A9" w:rsidRPr="00D5263C" w:rsidRDefault="009974A9" w:rsidP="009974A9">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9974A9" w:rsidRPr="00D5263C" w:rsidRDefault="009974A9" w:rsidP="009974A9">
      <w:pPr>
        <w:pStyle w:val="P00"/>
        <w:spacing w:before="0"/>
        <w:ind w:left="0" w:right="1134"/>
        <w:rPr>
          <w:rStyle w:val="default"/>
          <w:rFonts w:cs="FrankRuehl" w:hint="cs"/>
          <w:vanish/>
          <w:sz w:val="20"/>
          <w:szCs w:val="20"/>
          <w:shd w:val="clear" w:color="auto" w:fill="FFFF99"/>
          <w:rtl/>
        </w:rPr>
      </w:pPr>
      <w:hyperlink r:id="rId18"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662 (</w:t>
      </w:r>
      <w:hyperlink r:id="rId19"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9974A9" w:rsidRPr="005C6F69" w:rsidRDefault="009974A9" w:rsidP="00885429">
      <w:pPr>
        <w:pStyle w:val="P00"/>
        <w:ind w:left="0" w:right="1134"/>
        <w:rPr>
          <w:rStyle w:val="default"/>
          <w:rFonts w:cs="FrankRuehl" w:hint="cs"/>
          <w:sz w:val="2"/>
          <w:szCs w:val="2"/>
          <w:rtl/>
        </w:rPr>
      </w:pPr>
      <w:r w:rsidRPr="00D5263C">
        <w:rPr>
          <w:rFonts w:cs="FrankRuehl"/>
          <w:vanish/>
          <w:sz w:val="22"/>
          <w:szCs w:val="22"/>
          <w:shd w:val="clear" w:color="auto" w:fill="FFFF99"/>
          <w:rtl/>
        </w:rPr>
        <w:tab/>
      </w:r>
      <w:r w:rsidRPr="00D5263C">
        <w:rPr>
          <w:rStyle w:val="default"/>
          <w:rFonts w:cs="FrankRuehl"/>
          <w:vanish/>
          <w:sz w:val="22"/>
          <w:szCs w:val="22"/>
          <w:shd w:val="clear" w:color="auto" w:fill="FFFF99"/>
          <w:rtl/>
        </w:rPr>
        <w:t>"י</w:t>
      </w:r>
      <w:r w:rsidRPr="00D5263C">
        <w:rPr>
          <w:rStyle w:val="default"/>
          <w:rFonts w:cs="FrankRuehl" w:hint="cs"/>
          <w:vanish/>
          <w:sz w:val="22"/>
          <w:szCs w:val="22"/>
          <w:shd w:val="clear" w:color="auto" w:fill="FFFF99"/>
          <w:rtl/>
        </w:rPr>
        <w:t>צרן" -</w:t>
      </w:r>
      <w:r w:rsidRPr="00D5263C">
        <w:rPr>
          <w:rStyle w:val="default"/>
          <w:rFonts w:cs="FrankRuehl"/>
          <w:vanish/>
          <w:sz w:val="22"/>
          <w:szCs w:val="22"/>
          <w:shd w:val="clear" w:color="auto" w:fill="FFFF99"/>
          <w:rtl/>
        </w:rPr>
        <w:t xml:space="preserve"> </w:t>
      </w:r>
      <w:r w:rsidRPr="00D5263C">
        <w:rPr>
          <w:rStyle w:val="default"/>
          <w:rFonts w:cs="FrankRuehl" w:hint="cs"/>
          <w:vanish/>
          <w:sz w:val="22"/>
          <w:szCs w:val="22"/>
          <w:shd w:val="clear" w:color="auto" w:fill="FFFF99"/>
          <w:rtl/>
        </w:rPr>
        <w:t xml:space="preserve">לרבות מגדל </w:t>
      </w:r>
      <w:r w:rsidRPr="00D5263C">
        <w:rPr>
          <w:rStyle w:val="default"/>
          <w:rFonts w:cs="FrankRuehl" w:hint="cs"/>
          <w:vanish/>
          <w:sz w:val="22"/>
          <w:szCs w:val="22"/>
          <w:u w:val="single"/>
          <w:shd w:val="clear" w:color="auto" w:fill="FFFF99"/>
          <w:rtl/>
        </w:rPr>
        <w:t>וכורה</w:t>
      </w:r>
      <w:r w:rsidRPr="00D5263C">
        <w:rPr>
          <w:rStyle w:val="default"/>
          <w:rFonts w:cs="FrankRuehl" w:hint="cs"/>
          <w:vanish/>
          <w:sz w:val="22"/>
          <w:szCs w:val="22"/>
          <w:shd w:val="clear" w:color="auto" w:fill="FFFF99"/>
          <w:rtl/>
        </w:rPr>
        <w:t>, ולרבות מי שהחל להקים מפעל יצרני;</w:t>
      </w:r>
      <w:bookmarkEnd w:id="9"/>
    </w:p>
    <w:p w:rsidR="00D9319A" w:rsidRPr="005C6F69" w:rsidRDefault="00D9319A" w:rsidP="00D9319A">
      <w:pPr>
        <w:pStyle w:val="P00"/>
        <w:spacing w:before="72"/>
        <w:ind w:left="0" w:right="1134"/>
        <w:rPr>
          <w:rStyle w:val="default"/>
          <w:rFonts w:cs="FrankRuehl"/>
          <w:rtl/>
        </w:rPr>
      </w:pPr>
      <w:r w:rsidRPr="005C6F69">
        <w:rPr>
          <w:rFonts w:cs="FrankRuehl"/>
          <w:sz w:val="26"/>
          <w:rtl/>
        </w:rPr>
        <w:tab/>
      </w:r>
      <w:r w:rsidRPr="005C6F69">
        <w:rPr>
          <w:rStyle w:val="default"/>
          <w:rFonts w:cs="FrankRuehl"/>
          <w:rtl/>
        </w:rPr>
        <w:t>"מ</w:t>
      </w:r>
      <w:r w:rsidRPr="005C6F69">
        <w:rPr>
          <w:rStyle w:val="default"/>
          <w:rFonts w:cs="FrankRuehl" w:hint="cs"/>
          <w:rtl/>
        </w:rPr>
        <w:t xml:space="preserve">חזיק טובין" </w:t>
      </w:r>
      <w:r w:rsidR="00D579A9">
        <w:rPr>
          <w:rStyle w:val="default"/>
          <w:rFonts w:cs="FrankRuehl"/>
          <w:rtl/>
        </w:rPr>
        <w:t>–</w:t>
      </w:r>
      <w:r w:rsidRPr="005C6F69">
        <w:rPr>
          <w:rStyle w:val="default"/>
          <w:rFonts w:cs="FrankRuehl"/>
          <w:rtl/>
        </w:rPr>
        <w:t xml:space="preserve"> </w:t>
      </w:r>
      <w:r w:rsidRPr="005C6F69">
        <w:rPr>
          <w:rStyle w:val="default"/>
          <w:rFonts w:cs="FrankRuehl" w:hint="cs"/>
          <w:rtl/>
        </w:rPr>
        <w:t>מי שבר</w:t>
      </w:r>
      <w:r w:rsidRPr="005C6F69">
        <w:rPr>
          <w:rStyle w:val="default"/>
          <w:rFonts w:cs="FrankRuehl"/>
          <w:rtl/>
        </w:rPr>
        <w:t>ש</w:t>
      </w:r>
      <w:r w:rsidRPr="005C6F69">
        <w:rPr>
          <w:rStyle w:val="default"/>
          <w:rFonts w:cs="FrankRuehl" w:hint="cs"/>
          <w:rtl/>
        </w:rPr>
        <w:t>ותו או בפיקוחו טובין המשמשים או הנועדים לשמש לו להספקה, לייצור או למתן שירותים, בין אם ה</w:t>
      </w:r>
      <w:r w:rsidRPr="005C6F69">
        <w:rPr>
          <w:rStyle w:val="default"/>
          <w:rFonts w:cs="FrankRuehl"/>
          <w:rtl/>
        </w:rPr>
        <w:t>וא</w:t>
      </w:r>
      <w:r w:rsidRPr="005C6F69">
        <w:rPr>
          <w:rStyle w:val="default"/>
          <w:rFonts w:cs="FrankRuehl" w:hint="cs"/>
          <w:rtl/>
        </w:rPr>
        <w:t xml:space="preserve"> בעל הטובין ובין אם לאו;</w:t>
      </w:r>
    </w:p>
    <w:p w:rsidR="00D9319A" w:rsidRPr="005C6F69" w:rsidRDefault="00D9319A" w:rsidP="00D9319A">
      <w:pPr>
        <w:pStyle w:val="P00"/>
        <w:spacing w:before="72"/>
        <w:ind w:left="0" w:right="1134"/>
        <w:rPr>
          <w:rStyle w:val="default"/>
          <w:rFonts w:cs="FrankRuehl"/>
          <w:rtl/>
        </w:rPr>
      </w:pPr>
      <w:r w:rsidRPr="005C6F69">
        <w:rPr>
          <w:rFonts w:cs="FrankRuehl"/>
          <w:sz w:val="26"/>
          <w:rtl/>
        </w:rPr>
        <w:tab/>
      </w:r>
      <w:r w:rsidRPr="005C6F69">
        <w:rPr>
          <w:rStyle w:val="default"/>
          <w:rFonts w:cs="FrankRuehl"/>
          <w:rtl/>
        </w:rPr>
        <w:t>"מ</w:t>
      </w:r>
      <w:r w:rsidRPr="005C6F69">
        <w:rPr>
          <w:rStyle w:val="default"/>
          <w:rFonts w:cs="FrankRuehl" w:hint="cs"/>
          <w:rtl/>
        </w:rPr>
        <w:t xml:space="preserve">טבע חוץ" </w:t>
      </w:r>
      <w:r w:rsidR="00D579A9">
        <w:rPr>
          <w:rStyle w:val="default"/>
          <w:rFonts w:cs="FrankRuehl"/>
          <w:rtl/>
        </w:rPr>
        <w:t>–</w:t>
      </w:r>
      <w:r w:rsidRPr="005C6F69">
        <w:rPr>
          <w:rStyle w:val="default"/>
          <w:rFonts w:cs="FrankRuehl"/>
          <w:rtl/>
        </w:rPr>
        <w:t xml:space="preserve"> </w:t>
      </w:r>
      <w:r w:rsidRPr="005C6F69">
        <w:rPr>
          <w:rStyle w:val="default"/>
          <w:rFonts w:cs="FrankRuehl" w:hint="cs"/>
          <w:rtl/>
        </w:rPr>
        <w:t>כמשמעותו בחוק הפיקוח על המטבע, תשל"ח-</w:t>
      </w:r>
      <w:r w:rsidRPr="005C6F69">
        <w:rPr>
          <w:rStyle w:val="default"/>
          <w:rFonts w:cs="FrankRuehl"/>
          <w:rtl/>
        </w:rPr>
        <w:t>1978;</w:t>
      </w:r>
    </w:p>
    <w:p w:rsidR="00D9319A" w:rsidRPr="005C6F69" w:rsidRDefault="00D9319A" w:rsidP="00D9319A">
      <w:pPr>
        <w:pStyle w:val="P00"/>
        <w:spacing w:before="72"/>
        <w:ind w:left="0" w:right="1134"/>
        <w:rPr>
          <w:rStyle w:val="default"/>
          <w:rFonts w:cs="FrankRuehl"/>
          <w:rtl/>
        </w:rPr>
      </w:pPr>
      <w:r w:rsidRPr="005C6F69">
        <w:rPr>
          <w:rFonts w:cs="FrankRuehl"/>
          <w:sz w:val="26"/>
          <w:rtl/>
        </w:rPr>
        <w:tab/>
      </w:r>
      <w:r w:rsidRPr="005C6F69">
        <w:rPr>
          <w:rStyle w:val="default"/>
          <w:rFonts w:cs="FrankRuehl"/>
          <w:rtl/>
        </w:rPr>
        <w:t>"ע</w:t>
      </w:r>
      <w:r w:rsidRPr="005C6F69">
        <w:rPr>
          <w:rStyle w:val="default"/>
          <w:rFonts w:cs="FrankRuehl" w:hint="cs"/>
          <w:rtl/>
        </w:rPr>
        <w:t xml:space="preserve">וסק" </w:t>
      </w:r>
      <w:r w:rsidR="00D579A9">
        <w:rPr>
          <w:rStyle w:val="default"/>
          <w:rFonts w:cs="FrankRuehl"/>
          <w:rtl/>
        </w:rPr>
        <w:t>–</w:t>
      </w:r>
      <w:r w:rsidRPr="005C6F69">
        <w:rPr>
          <w:rStyle w:val="default"/>
          <w:rFonts w:cs="FrankRuehl"/>
          <w:rtl/>
        </w:rPr>
        <w:t xml:space="preserve"> </w:t>
      </w:r>
      <w:r w:rsidRPr="005C6F69">
        <w:rPr>
          <w:rStyle w:val="default"/>
          <w:rFonts w:cs="FrankRuehl" w:hint="cs"/>
          <w:rtl/>
        </w:rPr>
        <w:t>כמשמעותו בחוק מס ערך מוסף, תשל"ו-</w:t>
      </w:r>
      <w:r w:rsidRPr="005C6F69">
        <w:rPr>
          <w:rStyle w:val="default"/>
          <w:rFonts w:cs="FrankRuehl"/>
          <w:rtl/>
        </w:rPr>
        <w:t>1975 (</w:t>
      </w:r>
      <w:r w:rsidRPr="005C6F69">
        <w:rPr>
          <w:rStyle w:val="default"/>
          <w:rFonts w:cs="FrankRuehl" w:hint="cs"/>
          <w:rtl/>
        </w:rPr>
        <w:t xml:space="preserve">להלן </w:t>
      </w:r>
      <w:r w:rsidR="00D579A9">
        <w:rPr>
          <w:rStyle w:val="default"/>
          <w:rFonts w:cs="FrankRuehl"/>
          <w:rtl/>
        </w:rPr>
        <w:t>–</w:t>
      </w:r>
      <w:r w:rsidRPr="005C6F69">
        <w:rPr>
          <w:rStyle w:val="default"/>
          <w:rFonts w:cs="FrankRuehl"/>
          <w:rtl/>
        </w:rPr>
        <w:t xml:space="preserve"> </w:t>
      </w:r>
      <w:r w:rsidRPr="005C6F69">
        <w:rPr>
          <w:rStyle w:val="default"/>
          <w:rFonts w:cs="FrankRuehl" w:hint="cs"/>
          <w:rtl/>
        </w:rPr>
        <w:t>חוק מס ערך מוסף);</w:t>
      </w:r>
    </w:p>
    <w:p w:rsidR="00D9319A" w:rsidRPr="005C6F69" w:rsidRDefault="00D9319A">
      <w:pPr>
        <w:pStyle w:val="P00"/>
        <w:spacing w:before="72"/>
        <w:ind w:left="0" w:right="1134"/>
        <w:rPr>
          <w:rStyle w:val="default"/>
          <w:rFonts w:cs="FrankRuehl" w:hint="cs"/>
          <w:rtl/>
        </w:rPr>
      </w:pPr>
      <w:r w:rsidRPr="005C6F69">
        <w:rPr>
          <w:rFonts w:cs="FrankRuehl"/>
          <w:sz w:val="26"/>
          <w:rtl/>
        </w:rPr>
        <w:tab/>
      </w:r>
      <w:r w:rsidRPr="005C6F69">
        <w:rPr>
          <w:rStyle w:val="default"/>
          <w:rFonts w:cs="FrankRuehl"/>
          <w:rtl/>
        </w:rPr>
        <w:t>'"ע</w:t>
      </w:r>
      <w:r w:rsidRPr="005C6F69">
        <w:rPr>
          <w:rStyle w:val="default"/>
          <w:rFonts w:cs="FrankRuehl" w:hint="cs"/>
          <w:rtl/>
        </w:rPr>
        <w:t xml:space="preserve">רך" </w:t>
      </w:r>
      <w:r w:rsidRPr="005C6F69">
        <w:rPr>
          <w:rStyle w:val="default"/>
          <w:rFonts w:cs="FrankRuehl"/>
          <w:rtl/>
        </w:rPr>
        <w:t>–</w:t>
      </w:r>
    </w:p>
    <w:p w:rsidR="00D9319A" w:rsidRPr="005C6F69" w:rsidRDefault="00D9319A" w:rsidP="00D9319A">
      <w:pPr>
        <w:pStyle w:val="P22"/>
        <w:spacing w:before="72"/>
        <w:ind w:left="1021" w:right="1134"/>
        <w:rPr>
          <w:rStyle w:val="default"/>
          <w:rFonts w:cs="FrankRuehl"/>
          <w:rtl/>
        </w:rPr>
      </w:pPr>
      <w:r w:rsidRPr="005C6F69">
        <w:rPr>
          <w:rStyle w:val="default"/>
          <w:rFonts w:cs="FrankRuehl"/>
          <w:rtl/>
        </w:rPr>
        <w:t>(1)</w:t>
      </w:r>
      <w:r w:rsidRPr="005C6F69">
        <w:rPr>
          <w:rStyle w:val="default"/>
          <w:rFonts w:cs="FrankRuehl"/>
          <w:rtl/>
        </w:rPr>
        <w:tab/>
        <w:t>ל</w:t>
      </w:r>
      <w:r w:rsidRPr="005C6F69">
        <w:rPr>
          <w:rStyle w:val="default"/>
          <w:rFonts w:cs="FrankRuehl" w:hint="cs"/>
          <w:rtl/>
        </w:rPr>
        <w:t xml:space="preserve">ענין טובין מיובאים </w:t>
      </w:r>
      <w:r w:rsidR="00D579A9">
        <w:rPr>
          <w:rStyle w:val="default"/>
          <w:rFonts w:cs="FrankRuehl"/>
          <w:rtl/>
        </w:rPr>
        <w:t>–</w:t>
      </w:r>
      <w:r w:rsidRPr="005C6F69">
        <w:rPr>
          <w:rStyle w:val="default"/>
          <w:rFonts w:cs="FrankRuehl"/>
          <w:rtl/>
        </w:rPr>
        <w:t xml:space="preserve"> </w:t>
      </w:r>
      <w:r w:rsidRPr="005C6F69">
        <w:rPr>
          <w:rStyle w:val="default"/>
          <w:rFonts w:cs="FrankRuehl" w:hint="cs"/>
          <w:rtl/>
        </w:rPr>
        <w:t>ערכם לענין מכס כמשמעותו בפקודת המכס;</w:t>
      </w:r>
    </w:p>
    <w:p w:rsidR="00D9319A" w:rsidRPr="005C6F69" w:rsidRDefault="00D9319A" w:rsidP="00D9319A">
      <w:pPr>
        <w:pStyle w:val="P22"/>
        <w:spacing w:before="72"/>
        <w:ind w:left="1021" w:right="1134"/>
        <w:rPr>
          <w:rStyle w:val="default"/>
          <w:rFonts w:cs="FrankRuehl"/>
          <w:rtl/>
        </w:rPr>
      </w:pPr>
      <w:r w:rsidRPr="005C6F69">
        <w:rPr>
          <w:rStyle w:val="default"/>
          <w:rFonts w:cs="FrankRuehl" w:hint="cs"/>
          <w:rtl/>
        </w:rPr>
        <w:t>(2)</w:t>
      </w:r>
      <w:r w:rsidRPr="005C6F69">
        <w:rPr>
          <w:rStyle w:val="default"/>
          <w:rFonts w:cs="FrankRuehl"/>
          <w:rtl/>
        </w:rPr>
        <w:tab/>
        <w:t>ל</w:t>
      </w:r>
      <w:r w:rsidRPr="005C6F69">
        <w:rPr>
          <w:rStyle w:val="default"/>
          <w:rFonts w:cs="FrankRuehl" w:hint="cs"/>
          <w:rtl/>
        </w:rPr>
        <w:t xml:space="preserve">ענין טובין מיוצאים </w:t>
      </w:r>
      <w:r w:rsidRPr="005C6F69">
        <w:rPr>
          <w:rStyle w:val="default"/>
          <w:rFonts w:cs="FrankRuehl"/>
          <w:rtl/>
        </w:rPr>
        <w:t>וט</w:t>
      </w:r>
      <w:r w:rsidRPr="005C6F69">
        <w:rPr>
          <w:rStyle w:val="default"/>
          <w:rFonts w:cs="FrankRuehl" w:hint="cs"/>
          <w:rtl/>
        </w:rPr>
        <w:t xml:space="preserve">ובין המוחזקים כמלאי </w:t>
      </w:r>
      <w:r w:rsidR="00D579A9">
        <w:rPr>
          <w:rStyle w:val="default"/>
          <w:rFonts w:cs="FrankRuehl"/>
          <w:rtl/>
        </w:rPr>
        <w:t>–</w:t>
      </w:r>
      <w:r w:rsidRPr="005C6F69">
        <w:rPr>
          <w:rStyle w:val="default"/>
          <w:rFonts w:cs="FrankRuehl"/>
          <w:rtl/>
        </w:rPr>
        <w:t xml:space="preserve"> מ</w:t>
      </w:r>
      <w:r w:rsidRPr="005C6F69">
        <w:rPr>
          <w:rStyle w:val="default"/>
          <w:rFonts w:cs="FrankRuehl" w:hint="cs"/>
          <w:rtl/>
        </w:rPr>
        <w:t>חירם ממוכר מרצון לקונה מרצון בשער המפעל;</w:t>
      </w:r>
    </w:p>
    <w:p w:rsidR="00D9319A" w:rsidRPr="005C6F69" w:rsidRDefault="00346DC6" w:rsidP="00D9319A">
      <w:pPr>
        <w:pStyle w:val="P00"/>
        <w:spacing w:before="72"/>
        <w:ind w:left="0" w:right="1134"/>
        <w:rPr>
          <w:rStyle w:val="default"/>
          <w:rFonts w:cs="FrankRuehl" w:hint="cs"/>
          <w:rtl/>
        </w:rPr>
      </w:pPr>
      <w:r w:rsidRPr="005C6F69">
        <w:rPr>
          <w:rFonts w:cs="FrankRuehl"/>
          <w:sz w:val="26"/>
          <w:rtl/>
          <w:lang w:eastAsia="en-US"/>
        </w:rPr>
        <w:pict>
          <v:shape id="_x0000_s1158" type="#_x0000_t202" style="position:absolute;left:0;text-align:left;margin-left:470.25pt;margin-top:7.1pt;width:1in;height:22.4pt;z-index:251694080" filled="f" stroked="f">
            <v:textbox inset="1mm,0,1mm,0">
              <w:txbxContent>
                <w:p w:rsidR="00392334" w:rsidRDefault="00392334" w:rsidP="00346DC6">
                  <w:pPr>
                    <w:spacing w:line="160" w:lineRule="exact"/>
                    <w:jc w:val="left"/>
                    <w:rPr>
                      <w:rFonts w:cs="Miriam" w:hint="cs"/>
                      <w:sz w:val="18"/>
                      <w:szCs w:val="18"/>
                      <w:rtl/>
                    </w:rPr>
                  </w:pPr>
                  <w:r>
                    <w:rPr>
                      <w:rFonts w:cs="Miriam" w:hint="cs"/>
                      <w:sz w:val="18"/>
                      <w:szCs w:val="18"/>
                      <w:rtl/>
                    </w:rPr>
                    <w:t>(תיקון מס' 4) תשס"ט-2008</w:t>
                  </w:r>
                </w:p>
              </w:txbxContent>
            </v:textbox>
          </v:shape>
        </w:pict>
      </w:r>
      <w:r w:rsidR="00D9319A" w:rsidRPr="005C6F69">
        <w:rPr>
          <w:rFonts w:cs="FrankRuehl"/>
          <w:sz w:val="26"/>
          <w:rtl/>
        </w:rPr>
        <w:tab/>
      </w:r>
      <w:r w:rsidR="00D9319A" w:rsidRPr="005C6F69">
        <w:rPr>
          <w:rStyle w:val="default"/>
          <w:rFonts w:cs="FrankRuehl"/>
          <w:rtl/>
        </w:rPr>
        <w:t>"ה</w:t>
      </w:r>
      <w:r w:rsidR="00D9319A" w:rsidRPr="005C6F69">
        <w:rPr>
          <w:rStyle w:val="default"/>
          <w:rFonts w:cs="FrankRuehl" w:hint="cs"/>
          <w:rtl/>
        </w:rPr>
        <w:t xml:space="preserve">שר" </w:t>
      </w:r>
      <w:r w:rsidR="00D9319A" w:rsidRPr="005C6F69">
        <w:rPr>
          <w:rStyle w:val="default"/>
          <w:rFonts w:cs="FrankRuehl"/>
          <w:rtl/>
        </w:rPr>
        <w:t>–</w:t>
      </w:r>
      <w:r w:rsidR="00D9319A" w:rsidRPr="005C6F69">
        <w:rPr>
          <w:rStyle w:val="default"/>
          <w:rFonts w:cs="FrankRuehl" w:hint="cs"/>
          <w:rtl/>
        </w:rPr>
        <w:t xml:space="preserve"> על אף האמור בכל דין, כמפורט להלן, לפי העניין:</w:t>
      </w:r>
    </w:p>
    <w:p w:rsidR="00D9319A" w:rsidRPr="005C6F69" w:rsidRDefault="00D9319A" w:rsidP="00346DC6">
      <w:pPr>
        <w:pStyle w:val="P00"/>
        <w:spacing w:before="72"/>
        <w:ind w:left="1021" w:right="1134"/>
        <w:rPr>
          <w:rStyle w:val="default"/>
          <w:rFonts w:cs="FrankRuehl" w:hint="cs"/>
          <w:rtl/>
        </w:rPr>
      </w:pPr>
      <w:r w:rsidRPr="005C6F69">
        <w:rPr>
          <w:rStyle w:val="default"/>
          <w:rFonts w:cs="FrankRuehl" w:hint="cs"/>
          <w:rtl/>
        </w:rPr>
        <w:t>(1)</w:t>
      </w:r>
      <w:r w:rsidRPr="005C6F69">
        <w:rPr>
          <w:rStyle w:val="default"/>
          <w:rFonts w:cs="FrankRuehl" w:hint="cs"/>
          <w:rtl/>
        </w:rPr>
        <w:tab/>
        <w:t xml:space="preserve">לעניין פרק ב' </w:t>
      </w:r>
      <w:r w:rsidRPr="005C6F69">
        <w:rPr>
          <w:rStyle w:val="default"/>
          <w:rFonts w:cs="FrankRuehl"/>
          <w:rtl/>
        </w:rPr>
        <w:t>–</w:t>
      </w:r>
      <w:r w:rsidRPr="005C6F69">
        <w:rPr>
          <w:rStyle w:val="default"/>
          <w:rFonts w:cs="FrankRuehl" w:hint="cs"/>
          <w:rtl/>
        </w:rPr>
        <w:t xml:space="preserve"> כל שר בתחום סמכותו;</w:t>
      </w:r>
    </w:p>
    <w:p w:rsidR="00D9319A" w:rsidRPr="005C6F69" w:rsidRDefault="00D9319A" w:rsidP="00346DC6">
      <w:pPr>
        <w:pStyle w:val="P00"/>
        <w:spacing w:before="72"/>
        <w:ind w:left="1021" w:right="1134"/>
        <w:rPr>
          <w:rStyle w:val="default"/>
          <w:rFonts w:cs="FrankRuehl" w:hint="cs"/>
          <w:rtl/>
        </w:rPr>
      </w:pPr>
      <w:r w:rsidRPr="005C6F69">
        <w:rPr>
          <w:rStyle w:val="default"/>
          <w:rFonts w:cs="FrankRuehl" w:hint="cs"/>
          <w:rtl/>
        </w:rPr>
        <w:t>(2)</w:t>
      </w:r>
      <w:r w:rsidRPr="005C6F69">
        <w:rPr>
          <w:rStyle w:val="default"/>
          <w:rFonts w:cs="FrankRuehl" w:hint="cs"/>
          <w:rtl/>
        </w:rPr>
        <w:tab/>
        <w:t xml:space="preserve">לעניין פרק ב'2, בכל הנוגע למוצרי חקלאות לא מעובדים </w:t>
      </w:r>
      <w:r w:rsidRPr="005C6F69">
        <w:rPr>
          <w:rStyle w:val="default"/>
          <w:rFonts w:cs="FrankRuehl"/>
          <w:rtl/>
        </w:rPr>
        <w:t>–</w:t>
      </w:r>
      <w:r w:rsidRPr="005C6F69">
        <w:rPr>
          <w:rStyle w:val="default"/>
          <w:rFonts w:cs="FrankRuehl" w:hint="cs"/>
          <w:rtl/>
        </w:rPr>
        <w:t xml:space="preserve"> שר החקלאות ופיתוח הכפר;</w:t>
      </w:r>
    </w:p>
    <w:p w:rsidR="00D9319A" w:rsidRPr="005C6F69" w:rsidRDefault="00D9319A" w:rsidP="00346DC6">
      <w:pPr>
        <w:pStyle w:val="P00"/>
        <w:spacing w:before="72"/>
        <w:ind w:left="1021" w:right="1134"/>
        <w:rPr>
          <w:rStyle w:val="default"/>
          <w:rFonts w:cs="FrankRuehl" w:hint="cs"/>
          <w:rtl/>
        </w:rPr>
      </w:pPr>
      <w:r w:rsidRPr="005C6F69">
        <w:rPr>
          <w:rStyle w:val="default"/>
          <w:rFonts w:cs="FrankRuehl" w:hint="cs"/>
          <w:rtl/>
        </w:rPr>
        <w:t>(3)</w:t>
      </w:r>
      <w:r w:rsidRPr="005C6F69">
        <w:rPr>
          <w:rStyle w:val="default"/>
          <w:rFonts w:cs="FrankRuehl" w:hint="cs"/>
          <w:rtl/>
        </w:rPr>
        <w:tab/>
        <w:t xml:space="preserve">לעניין פרק ב'2, בכל הנוגע לטובין שאינם </w:t>
      </w:r>
      <w:r w:rsidR="00346DC6" w:rsidRPr="005C6F69">
        <w:rPr>
          <w:rStyle w:val="default"/>
          <w:rFonts w:cs="FrankRuehl" w:hint="cs"/>
          <w:rtl/>
        </w:rPr>
        <w:t xml:space="preserve">מוצרי חקלאות לא מעובדים ולעניין שאר הוראות חוק זה </w:t>
      </w:r>
      <w:r w:rsidR="00346DC6" w:rsidRPr="005C6F69">
        <w:rPr>
          <w:rStyle w:val="default"/>
          <w:rFonts w:cs="FrankRuehl"/>
          <w:rtl/>
        </w:rPr>
        <w:t>–</w:t>
      </w:r>
      <w:r w:rsidR="00346DC6" w:rsidRPr="005C6F69">
        <w:rPr>
          <w:rStyle w:val="default"/>
          <w:rFonts w:cs="FrankRuehl" w:hint="cs"/>
          <w:rtl/>
        </w:rPr>
        <w:t xml:space="preserve"> שר התעשיה המסחר והתעסוקה.</w:t>
      </w:r>
    </w:p>
    <w:p w:rsidR="00D9319A" w:rsidRPr="00D5263C" w:rsidRDefault="00D9319A" w:rsidP="00D9319A">
      <w:pPr>
        <w:pStyle w:val="P00"/>
        <w:spacing w:before="0"/>
        <w:ind w:left="0" w:right="1134"/>
        <w:rPr>
          <w:rStyle w:val="default"/>
          <w:rFonts w:cs="FrankRuehl" w:hint="cs"/>
          <w:vanish/>
          <w:color w:val="FF0000"/>
          <w:sz w:val="20"/>
          <w:szCs w:val="20"/>
          <w:shd w:val="clear" w:color="auto" w:fill="FFFF99"/>
          <w:rtl/>
        </w:rPr>
      </w:pPr>
      <w:bookmarkStart w:id="10" w:name="Rov107"/>
      <w:r w:rsidRPr="00D5263C">
        <w:rPr>
          <w:rStyle w:val="default"/>
          <w:rFonts w:cs="FrankRuehl" w:hint="cs"/>
          <w:vanish/>
          <w:color w:val="FF0000"/>
          <w:sz w:val="20"/>
          <w:szCs w:val="20"/>
          <w:shd w:val="clear" w:color="auto" w:fill="FFFF99"/>
          <w:rtl/>
        </w:rPr>
        <w:t>מיום 5.12.2008</w:t>
      </w:r>
    </w:p>
    <w:p w:rsidR="00D9319A" w:rsidRPr="00D5263C" w:rsidRDefault="00D9319A" w:rsidP="00D9319A">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4</w:t>
      </w:r>
    </w:p>
    <w:p w:rsidR="00D9319A" w:rsidRPr="00D5263C" w:rsidRDefault="00D9319A" w:rsidP="00D9319A">
      <w:pPr>
        <w:pStyle w:val="P00"/>
        <w:spacing w:before="0"/>
        <w:ind w:left="0" w:right="1134"/>
        <w:rPr>
          <w:rStyle w:val="default"/>
          <w:rFonts w:cs="FrankRuehl" w:hint="cs"/>
          <w:vanish/>
          <w:sz w:val="20"/>
          <w:szCs w:val="20"/>
          <w:shd w:val="clear" w:color="auto" w:fill="FFFF99"/>
          <w:rtl/>
        </w:rPr>
      </w:pPr>
      <w:hyperlink r:id="rId20" w:history="1">
        <w:r w:rsidRPr="00D5263C">
          <w:rPr>
            <w:rStyle w:val="Hyperlink"/>
            <w:rFonts w:cs="FrankRuehl" w:hint="cs"/>
            <w:vanish/>
            <w:szCs w:val="20"/>
            <w:shd w:val="clear" w:color="auto" w:fill="FFFF99"/>
            <w:rtl/>
          </w:rPr>
          <w:t>ס"ח תשס"ט מס' 2185</w:t>
        </w:r>
      </w:hyperlink>
      <w:r w:rsidRPr="00D5263C">
        <w:rPr>
          <w:rStyle w:val="default"/>
          <w:rFonts w:cs="FrankRuehl" w:hint="cs"/>
          <w:vanish/>
          <w:sz w:val="20"/>
          <w:szCs w:val="20"/>
          <w:shd w:val="clear" w:color="auto" w:fill="FFFF99"/>
          <w:rtl/>
        </w:rPr>
        <w:t xml:space="preserve"> מיום 5.11.2008 עמ' 5 (</w:t>
      </w:r>
      <w:hyperlink r:id="rId21" w:history="1">
        <w:r w:rsidRPr="00D5263C">
          <w:rPr>
            <w:rStyle w:val="Hyperlink"/>
            <w:rFonts w:cs="FrankRuehl" w:hint="cs"/>
            <w:vanish/>
            <w:szCs w:val="20"/>
            <w:shd w:val="clear" w:color="auto" w:fill="FFFF99"/>
            <w:rtl/>
          </w:rPr>
          <w:t>ה"ח 311</w:t>
        </w:r>
      </w:hyperlink>
      <w:r w:rsidRPr="00D5263C">
        <w:rPr>
          <w:rStyle w:val="default"/>
          <w:rFonts w:cs="FrankRuehl" w:hint="cs"/>
          <w:vanish/>
          <w:sz w:val="20"/>
          <w:szCs w:val="20"/>
          <w:shd w:val="clear" w:color="auto" w:fill="FFFF99"/>
          <w:rtl/>
        </w:rPr>
        <w:t>)</w:t>
      </w:r>
    </w:p>
    <w:p w:rsidR="00D9319A" w:rsidRPr="00D5263C" w:rsidRDefault="00D9319A" w:rsidP="00D9319A">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החלפת הגדרת "השר"</w:t>
      </w:r>
    </w:p>
    <w:p w:rsidR="00D9319A" w:rsidRPr="00D5263C" w:rsidRDefault="00D9319A" w:rsidP="00D9319A">
      <w:pPr>
        <w:pStyle w:val="P00"/>
        <w:ind w:left="0" w:right="1134"/>
        <w:rPr>
          <w:rStyle w:val="default"/>
          <w:rFonts w:cs="FrankRuehl" w:hint="cs"/>
          <w:vanish/>
          <w:sz w:val="20"/>
          <w:szCs w:val="20"/>
          <w:shd w:val="clear" w:color="auto" w:fill="FFFF99"/>
          <w:rtl/>
        </w:rPr>
      </w:pPr>
      <w:r w:rsidRPr="00D5263C">
        <w:rPr>
          <w:rStyle w:val="default"/>
          <w:rFonts w:cs="FrankRuehl" w:hint="cs"/>
          <w:vanish/>
          <w:sz w:val="20"/>
          <w:szCs w:val="20"/>
          <w:shd w:val="clear" w:color="auto" w:fill="FFFF99"/>
          <w:rtl/>
        </w:rPr>
        <w:t>הנוסח הקודם:</w:t>
      </w:r>
    </w:p>
    <w:p w:rsidR="00D9319A" w:rsidRPr="005C6F69" w:rsidRDefault="00D9319A" w:rsidP="00346DC6">
      <w:pPr>
        <w:pStyle w:val="P00"/>
        <w:spacing w:before="0"/>
        <w:ind w:left="0" w:right="1134"/>
        <w:rPr>
          <w:rStyle w:val="default"/>
          <w:rFonts w:cs="FrankRuehl" w:hint="cs"/>
          <w:strike/>
          <w:sz w:val="2"/>
          <w:szCs w:val="2"/>
          <w:rtl/>
        </w:rPr>
      </w:pPr>
      <w:r w:rsidRPr="00D5263C">
        <w:rPr>
          <w:rFonts w:cs="FrankRuehl"/>
          <w:vanish/>
          <w:sz w:val="22"/>
          <w:szCs w:val="22"/>
          <w:shd w:val="clear" w:color="auto" w:fill="FFFF99"/>
          <w:rtl/>
        </w:rPr>
        <w:tab/>
      </w:r>
      <w:r w:rsidRPr="00D5263C">
        <w:rPr>
          <w:rStyle w:val="default"/>
          <w:rFonts w:cs="FrankRuehl"/>
          <w:strike/>
          <w:vanish/>
          <w:sz w:val="22"/>
          <w:szCs w:val="22"/>
          <w:shd w:val="clear" w:color="auto" w:fill="FFFF99"/>
          <w:rtl/>
        </w:rPr>
        <w:t>"ה</w:t>
      </w:r>
      <w:r w:rsidRPr="00D5263C">
        <w:rPr>
          <w:rStyle w:val="default"/>
          <w:rFonts w:cs="FrankRuehl" w:hint="cs"/>
          <w:strike/>
          <w:vanish/>
          <w:sz w:val="22"/>
          <w:szCs w:val="22"/>
          <w:shd w:val="clear" w:color="auto" w:fill="FFFF99"/>
          <w:rtl/>
        </w:rPr>
        <w:t>שר", על אף האמור בכל דין, לענין פרקים ב' ו-ד' -</w:t>
      </w:r>
      <w:r w:rsidRPr="00D5263C">
        <w:rPr>
          <w:rStyle w:val="default"/>
          <w:rFonts w:cs="FrankRuehl"/>
          <w:strike/>
          <w:vanish/>
          <w:sz w:val="22"/>
          <w:szCs w:val="22"/>
          <w:shd w:val="clear" w:color="auto" w:fill="FFFF99"/>
          <w:rtl/>
        </w:rPr>
        <w:t xml:space="preserve"> </w:t>
      </w:r>
      <w:r w:rsidRPr="00D5263C">
        <w:rPr>
          <w:rStyle w:val="default"/>
          <w:rFonts w:cs="FrankRuehl" w:hint="cs"/>
          <w:strike/>
          <w:vanish/>
          <w:sz w:val="22"/>
          <w:szCs w:val="22"/>
          <w:shd w:val="clear" w:color="auto" w:fill="FFFF99"/>
          <w:rtl/>
        </w:rPr>
        <w:t>כל שר בתחום סמכותו, ולענין שאר הוראות חוק זה -</w:t>
      </w:r>
      <w:r w:rsidRPr="00D5263C">
        <w:rPr>
          <w:rStyle w:val="default"/>
          <w:rFonts w:cs="FrankRuehl"/>
          <w:strike/>
          <w:vanish/>
          <w:sz w:val="22"/>
          <w:szCs w:val="22"/>
          <w:shd w:val="clear" w:color="auto" w:fill="FFFF99"/>
          <w:rtl/>
        </w:rPr>
        <w:t xml:space="preserve"> </w:t>
      </w:r>
      <w:r w:rsidRPr="00D5263C">
        <w:rPr>
          <w:rStyle w:val="default"/>
          <w:rFonts w:cs="FrankRuehl" w:hint="cs"/>
          <w:strike/>
          <w:vanish/>
          <w:sz w:val="22"/>
          <w:szCs w:val="22"/>
          <w:shd w:val="clear" w:color="auto" w:fill="FFFF99"/>
          <w:rtl/>
        </w:rPr>
        <w:t>שר</w:t>
      </w:r>
      <w:r w:rsidRPr="00D5263C">
        <w:rPr>
          <w:rStyle w:val="default"/>
          <w:rFonts w:cs="FrankRuehl"/>
          <w:strike/>
          <w:vanish/>
          <w:sz w:val="22"/>
          <w:szCs w:val="22"/>
          <w:shd w:val="clear" w:color="auto" w:fill="FFFF99"/>
          <w:rtl/>
        </w:rPr>
        <w:t xml:space="preserve"> </w:t>
      </w:r>
      <w:r w:rsidRPr="00D5263C">
        <w:rPr>
          <w:rStyle w:val="default"/>
          <w:rFonts w:cs="FrankRuehl" w:hint="cs"/>
          <w:strike/>
          <w:vanish/>
          <w:sz w:val="22"/>
          <w:szCs w:val="22"/>
          <w:shd w:val="clear" w:color="auto" w:fill="FFFF99"/>
          <w:rtl/>
        </w:rPr>
        <w:t>התעשיה והמסחר.</w:t>
      </w:r>
      <w:bookmarkEnd w:id="10"/>
    </w:p>
    <w:p w:rsidR="00D9319A" w:rsidRPr="005C6F69" w:rsidRDefault="00D9319A">
      <w:pPr>
        <w:pStyle w:val="medium2-header"/>
        <w:keepLines w:val="0"/>
        <w:spacing w:before="72"/>
        <w:ind w:left="0" w:right="1134"/>
        <w:rPr>
          <w:rFonts w:cs="FrankRuehl"/>
          <w:noProof/>
          <w:rtl/>
        </w:rPr>
      </w:pPr>
      <w:bookmarkStart w:id="11" w:name="med1"/>
      <w:bookmarkEnd w:id="11"/>
      <w:r w:rsidRPr="005C6F69">
        <w:rPr>
          <w:rFonts w:cs="FrankRuehl"/>
          <w:noProof/>
          <w:rtl/>
        </w:rPr>
        <w:t>פר</w:t>
      </w:r>
      <w:r w:rsidRPr="005C6F69">
        <w:rPr>
          <w:rFonts w:cs="FrankRuehl" w:hint="cs"/>
          <w:noProof/>
          <w:rtl/>
        </w:rPr>
        <w:t>ק ב': היטל בטחה</w:t>
      </w:r>
    </w:p>
    <w:p w:rsidR="00D9319A" w:rsidRPr="005C6F69" w:rsidRDefault="00D9319A" w:rsidP="0040418F">
      <w:pPr>
        <w:pStyle w:val="P00"/>
        <w:spacing w:before="72"/>
        <w:ind w:left="0" w:right="1134"/>
        <w:rPr>
          <w:rStyle w:val="default"/>
          <w:rFonts w:cs="FrankRuehl"/>
          <w:rtl/>
        </w:rPr>
      </w:pPr>
      <w:bookmarkStart w:id="12" w:name="Seif2"/>
      <w:bookmarkEnd w:id="12"/>
      <w:r w:rsidRPr="005C6F69">
        <w:rPr>
          <w:lang w:val="he-IL"/>
        </w:rPr>
        <w:pict>
          <v:rect id="_x0000_s1027" style="position:absolute;left:0;text-align:left;margin-left:464.5pt;margin-top:8.05pt;width:75.05pt;height:31.1pt;z-index:251573248" o:allowincell="f" filled="f" stroked="f" strokecolor="lime" strokeweight=".25pt">
            <v:textbox style="mso-next-textbox:#_x0000_s1027" inset="0,0,0,0">
              <w:txbxContent>
                <w:p w:rsidR="00392334" w:rsidRDefault="00392334">
                  <w:pPr>
                    <w:spacing w:line="160" w:lineRule="exact"/>
                    <w:jc w:val="left"/>
                    <w:rPr>
                      <w:rFonts w:cs="Miriam" w:hint="cs"/>
                      <w:noProof/>
                      <w:sz w:val="18"/>
                      <w:szCs w:val="18"/>
                      <w:rtl/>
                    </w:rPr>
                  </w:pPr>
                  <w:r>
                    <w:rPr>
                      <w:rFonts w:cs="Miriam"/>
                      <w:sz w:val="18"/>
                      <w:szCs w:val="18"/>
                      <w:rtl/>
                    </w:rPr>
                    <w:t>הי</w:t>
                  </w:r>
                  <w:r>
                    <w:rPr>
                      <w:rFonts w:cs="Miriam" w:hint="cs"/>
                      <w:sz w:val="18"/>
                      <w:szCs w:val="18"/>
                      <w:rtl/>
                    </w:rPr>
                    <w:t>טל בטחה</w:t>
                  </w:r>
                </w:p>
                <w:p w:rsidR="0040418F" w:rsidRDefault="0040418F" w:rsidP="0040418F">
                  <w:pPr>
                    <w:spacing w:line="160" w:lineRule="exact"/>
                    <w:jc w:val="left"/>
                    <w:rPr>
                      <w:rFonts w:cs="Miriam" w:hint="cs"/>
                      <w:sz w:val="18"/>
                      <w:szCs w:val="18"/>
                      <w:rtl/>
                    </w:rPr>
                  </w:pPr>
                  <w:r>
                    <w:rPr>
                      <w:rFonts w:cs="Miriam" w:hint="cs"/>
                      <w:sz w:val="18"/>
                      <w:szCs w:val="18"/>
                      <w:rtl/>
                    </w:rPr>
                    <w:t>(תיקון מס' 5) תשע"א-2011</w:t>
                  </w:r>
                </w:p>
              </w:txbxContent>
            </v:textbox>
            <w10:anchorlock/>
          </v:rect>
        </w:pict>
      </w:r>
      <w:r w:rsidRPr="005C6F69">
        <w:rPr>
          <w:rStyle w:val="big-number"/>
          <w:rFonts w:cs="Miriam"/>
          <w:rtl/>
        </w:rPr>
        <w:t>2.</w:t>
      </w:r>
      <w:r w:rsidRPr="005C6F69">
        <w:rPr>
          <w:rStyle w:val="big-number"/>
          <w:rFonts w:cs="Miriam"/>
          <w:rtl/>
        </w:rPr>
        <w:tab/>
      </w:r>
      <w:r w:rsidRPr="005C6F69">
        <w:rPr>
          <w:rStyle w:val="default"/>
          <w:rFonts w:cs="FrankRuehl"/>
          <w:rtl/>
        </w:rPr>
        <w:t>(א</w:t>
      </w:r>
      <w:r w:rsidRPr="005C6F69">
        <w:rPr>
          <w:rStyle w:val="default"/>
          <w:rFonts w:cs="FrankRuehl" w:hint="cs"/>
          <w:rtl/>
        </w:rPr>
        <w:t>)</w:t>
      </w:r>
      <w:r w:rsidRPr="005C6F69">
        <w:rPr>
          <w:rStyle w:val="default"/>
          <w:rFonts w:cs="FrankRuehl"/>
          <w:rtl/>
        </w:rPr>
        <w:tab/>
        <w:t>ה</w:t>
      </w:r>
      <w:r w:rsidRPr="005C6F69">
        <w:rPr>
          <w:rStyle w:val="default"/>
          <w:rFonts w:cs="FrankRuehl" w:hint="cs"/>
          <w:rtl/>
        </w:rPr>
        <w:t>שר רשאי להטיל בצו היטל על יבוא טובין לישראל, על יצוא</w:t>
      </w:r>
      <w:r w:rsidRPr="005C6F69">
        <w:rPr>
          <w:rStyle w:val="default"/>
          <w:rFonts w:cs="FrankRuehl"/>
          <w:rtl/>
        </w:rPr>
        <w:t xml:space="preserve"> </w:t>
      </w:r>
      <w:r w:rsidRPr="005C6F69">
        <w:rPr>
          <w:rStyle w:val="default"/>
          <w:rFonts w:cs="FrankRuehl" w:hint="cs"/>
          <w:rtl/>
        </w:rPr>
        <w:t xml:space="preserve">טובין מישראל, על החזקתם של טובין או על מתן שירותים (בחוק זה </w:t>
      </w:r>
      <w:r w:rsidR="00D579A9">
        <w:rPr>
          <w:rStyle w:val="default"/>
          <w:rFonts w:cs="FrankRuehl"/>
          <w:rtl/>
        </w:rPr>
        <w:t>–</w:t>
      </w:r>
      <w:r w:rsidRPr="005C6F69">
        <w:rPr>
          <w:rStyle w:val="default"/>
          <w:rFonts w:cs="FrankRuehl"/>
          <w:rtl/>
        </w:rPr>
        <w:t xml:space="preserve"> </w:t>
      </w:r>
      <w:r w:rsidRPr="005C6F69">
        <w:rPr>
          <w:rStyle w:val="default"/>
          <w:rFonts w:cs="FrankRuehl" w:hint="cs"/>
          <w:rtl/>
        </w:rPr>
        <w:t>היטל בטחה), אם לדעתו ההיטל דרוש לאחת א</w:t>
      </w:r>
      <w:r w:rsidRPr="005C6F69">
        <w:rPr>
          <w:rStyle w:val="default"/>
          <w:rFonts w:cs="FrankRuehl"/>
          <w:rtl/>
        </w:rPr>
        <w:t xml:space="preserve">ו </w:t>
      </w:r>
      <w:r w:rsidRPr="005C6F69">
        <w:rPr>
          <w:rStyle w:val="default"/>
          <w:rFonts w:cs="FrankRuehl" w:hint="cs"/>
          <w:rtl/>
        </w:rPr>
        <w:t>יותר ממטרות אלה כפי שיפרט בצו:</w:t>
      </w:r>
    </w:p>
    <w:p w:rsidR="00D9319A" w:rsidRPr="005C6F69" w:rsidRDefault="00D9319A">
      <w:pPr>
        <w:pStyle w:val="P22"/>
        <w:spacing w:before="72"/>
        <w:ind w:left="1021" w:right="1134"/>
        <w:rPr>
          <w:rStyle w:val="default"/>
          <w:rFonts w:cs="FrankRuehl"/>
          <w:rtl/>
        </w:rPr>
      </w:pPr>
      <w:r w:rsidRPr="005C6F69">
        <w:rPr>
          <w:rStyle w:val="default"/>
          <w:rFonts w:cs="FrankRuehl"/>
          <w:rtl/>
        </w:rPr>
        <w:t>(1)</w:t>
      </w:r>
      <w:r w:rsidRPr="005C6F69">
        <w:rPr>
          <w:rStyle w:val="default"/>
          <w:rFonts w:cs="FrankRuehl"/>
          <w:rtl/>
        </w:rPr>
        <w:tab/>
        <w:t>מ</w:t>
      </w:r>
      <w:r w:rsidRPr="005C6F69">
        <w:rPr>
          <w:rStyle w:val="default"/>
          <w:rFonts w:cs="FrankRuehl" w:hint="cs"/>
          <w:rtl/>
        </w:rPr>
        <w:t>ניעת שינוי לרעה במאזן התשלומים או ביתרות מטבע החוץ של המדינה;</w:t>
      </w:r>
    </w:p>
    <w:p w:rsidR="00D9319A" w:rsidRPr="005C6F69" w:rsidRDefault="00D9319A">
      <w:pPr>
        <w:pStyle w:val="P22"/>
        <w:spacing w:before="72"/>
        <w:ind w:left="1021" w:right="1134"/>
        <w:rPr>
          <w:rStyle w:val="default"/>
          <w:rFonts w:cs="FrankRuehl"/>
          <w:rtl/>
        </w:rPr>
      </w:pPr>
      <w:r w:rsidRPr="005C6F69">
        <w:rPr>
          <w:rStyle w:val="default"/>
          <w:rFonts w:cs="FrankRuehl" w:hint="cs"/>
          <w:rtl/>
        </w:rPr>
        <w:t>(2)</w:t>
      </w:r>
      <w:r w:rsidRPr="005C6F69">
        <w:rPr>
          <w:rStyle w:val="default"/>
          <w:rFonts w:cs="FrankRuehl"/>
          <w:rtl/>
        </w:rPr>
        <w:tab/>
        <w:t>ה</w:t>
      </w:r>
      <w:r w:rsidRPr="005C6F69">
        <w:rPr>
          <w:rStyle w:val="default"/>
          <w:rFonts w:cs="FrankRuehl" w:hint="cs"/>
          <w:rtl/>
        </w:rPr>
        <w:t>סדרת הייצור, הביקוש או הצריכה של תוצרת חקלאית ודגה, לרבות מניעת עודפים או הוזלה של תוצרת כזו;</w:t>
      </w:r>
    </w:p>
    <w:p w:rsidR="00D9319A" w:rsidRPr="005C6F69" w:rsidRDefault="00346DC6" w:rsidP="00346DC6">
      <w:pPr>
        <w:pStyle w:val="P22"/>
        <w:spacing w:before="72"/>
        <w:ind w:left="1021" w:right="1134"/>
        <w:rPr>
          <w:rStyle w:val="default"/>
          <w:rFonts w:cs="FrankRuehl" w:hint="cs"/>
          <w:rtl/>
        </w:rPr>
      </w:pPr>
      <w:r w:rsidRPr="005C6F69">
        <w:rPr>
          <w:rFonts w:cs="FrankRuehl"/>
          <w:sz w:val="26"/>
          <w:rtl/>
          <w:lang w:eastAsia="en-US"/>
        </w:rPr>
        <w:pict>
          <v:shape id="_x0000_s1159" type="#_x0000_t202" style="position:absolute;left:0;text-align:left;margin-left:470.25pt;margin-top:7.1pt;width:1in;height:21.2pt;z-index:251695104" filled="f" stroked="f">
            <v:textbox inset="1mm,0,1mm,0">
              <w:txbxContent>
                <w:p w:rsidR="00392334" w:rsidRDefault="00392334" w:rsidP="00346DC6">
                  <w:pPr>
                    <w:spacing w:line="160" w:lineRule="exact"/>
                    <w:jc w:val="left"/>
                    <w:rPr>
                      <w:rFonts w:cs="Miriam" w:hint="cs"/>
                      <w:sz w:val="18"/>
                      <w:szCs w:val="18"/>
                      <w:rtl/>
                    </w:rPr>
                  </w:pPr>
                  <w:r>
                    <w:rPr>
                      <w:rFonts w:cs="Miriam" w:hint="cs"/>
                      <w:sz w:val="18"/>
                      <w:szCs w:val="18"/>
                      <w:rtl/>
                    </w:rPr>
                    <w:t>(תיקון מס' 4) תשס"ט-2008</w:t>
                  </w:r>
                </w:p>
              </w:txbxContent>
            </v:textbox>
          </v:shape>
        </w:pict>
      </w:r>
      <w:r w:rsidR="00D9319A" w:rsidRPr="005C6F69">
        <w:rPr>
          <w:rStyle w:val="default"/>
          <w:rFonts w:cs="FrankRuehl" w:hint="cs"/>
          <w:rtl/>
        </w:rPr>
        <w:t>(3)</w:t>
      </w:r>
      <w:r w:rsidR="00D9319A" w:rsidRPr="005C6F69">
        <w:rPr>
          <w:rStyle w:val="default"/>
          <w:rFonts w:cs="FrankRuehl"/>
          <w:rtl/>
        </w:rPr>
        <w:tab/>
      </w:r>
      <w:r w:rsidRPr="005C6F69">
        <w:rPr>
          <w:rStyle w:val="default"/>
          <w:rFonts w:cs="FrankRuehl" w:hint="cs"/>
          <w:rtl/>
        </w:rPr>
        <w:t xml:space="preserve">הגנה על ייצור מקומי של מוצרי חקלאות המפורטים בנספח </w:t>
      </w:r>
      <w:r w:rsidRPr="005C6F69">
        <w:rPr>
          <w:rStyle w:val="default"/>
          <w:rFonts w:cs="FrankRuehl"/>
          <w:sz w:val="20"/>
          <w:szCs w:val="20"/>
        </w:rPr>
        <w:t>XLII</w:t>
      </w:r>
      <w:r w:rsidRPr="005C6F69">
        <w:rPr>
          <w:rStyle w:val="default"/>
          <w:rFonts w:cs="FrankRuehl" w:hint="cs"/>
          <w:rtl/>
        </w:rPr>
        <w:t xml:space="preserve"> להסכם</w:t>
      </w:r>
      <w:r w:rsidRPr="005C6F69">
        <w:rPr>
          <w:rStyle w:val="default"/>
          <w:rFonts w:cs="FrankRuehl" w:hint="cs"/>
          <w:sz w:val="20"/>
          <w:rtl/>
        </w:rPr>
        <w:t xml:space="preserve"> ארגון הסחר העולמי, מפני נזק שנגרם או עלול להיגרם בידי יבוא מתחרה, בהתאם להוראות הפרק העוסק באמצעי הגנה מיוחדים שבהסכם החקלאות</w:t>
      </w:r>
      <w:r w:rsidR="00D9319A" w:rsidRPr="005C6F69">
        <w:rPr>
          <w:rStyle w:val="default"/>
          <w:rFonts w:cs="FrankRuehl" w:hint="cs"/>
          <w:rtl/>
        </w:rPr>
        <w:t>;</w:t>
      </w:r>
    </w:p>
    <w:p w:rsidR="00D9319A" w:rsidRPr="005C6F69" w:rsidRDefault="00D9319A">
      <w:pPr>
        <w:pStyle w:val="P22"/>
        <w:spacing w:before="72"/>
        <w:ind w:left="1021" w:right="1134"/>
        <w:rPr>
          <w:rStyle w:val="default"/>
          <w:rFonts w:cs="FrankRuehl"/>
          <w:rtl/>
        </w:rPr>
      </w:pPr>
      <w:r w:rsidRPr="005C6F69">
        <w:rPr>
          <w:rStyle w:val="default"/>
          <w:rFonts w:cs="FrankRuehl" w:hint="cs"/>
          <w:rtl/>
        </w:rPr>
        <w:t>(4)</w:t>
      </w:r>
      <w:r w:rsidRPr="005C6F69">
        <w:rPr>
          <w:rStyle w:val="default"/>
          <w:rFonts w:cs="FrankRuehl"/>
          <w:rtl/>
        </w:rPr>
        <w:tab/>
        <w:t>מ</w:t>
      </w:r>
      <w:r w:rsidRPr="005C6F69">
        <w:rPr>
          <w:rStyle w:val="default"/>
          <w:rFonts w:cs="FrankRuehl" w:hint="cs"/>
          <w:rtl/>
        </w:rPr>
        <w:t>ניעת דלדולם של מחצבים;</w:t>
      </w:r>
    </w:p>
    <w:p w:rsidR="00D9319A" w:rsidRPr="005C6F69" w:rsidRDefault="00D9319A" w:rsidP="00346DC6">
      <w:pPr>
        <w:pStyle w:val="P22"/>
        <w:spacing w:before="72"/>
        <w:ind w:left="1021" w:right="1134"/>
        <w:rPr>
          <w:rStyle w:val="default"/>
          <w:rFonts w:cs="FrankRuehl"/>
          <w:rtl/>
        </w:rPr>
      </w:pPr>
      <w:r w:rsidRPr="005C6F69">
        <w:rPr>
          <w:rStyle w:val="default"/>
          <w:rFonts w:cs="FrankRuehl" w:hint="cs"/>
          <w:rtl/>
        </w:rPr>
        <w:t>(5)</w:t>
      </w:r>
      <w:r w:rsidRPr="005C6F69">
        <w:rPr>
          <w:rStyle w:val="default"/>
          <w:rFonts w:cs="FrankRuehl"/>
          <w:rtl/>
        </w:rPr>
        <w:tab/>
        <w:t>ה</w:t>
      </w:r>
      <w:r w:rsidRPr="005C6F69">
        <w:rPr>
          <w:rStyle w:val="default"/>
          <w:rFonts w:cs="FrankRuehl" w:hint="cs"/>
          <w:rtl/>
        </w:rPr>
        <w:t>גבלה או מניעה של יצוא חמרי גלם המיוצרים או</w:t>
      </w:r>
      <w:r w:rsidRPr="005C6F69">
        <w:rPr>
          <w:rStyle w:val="default"/>
          <w:rFonts w:cs="FrankRuehl"/>
          <w:rtl/>
        </w:rPr>
        <w:t xml:space="preserve"> </w:t>
      </w:r>
      <w:r w:rsidRPr="005C6F69">
        <w:rPr>
          <w:rStyle w:val="default"/>
          <w:rFonts w:cs="FrankRuehl" w:hint="cs"/>
          <w:rtl/>
        </w:rPr>
        <w:t>ה</w:t>
      </w:r>
      <w:r w:rsidRPr="005C6F69">
        <w:rPr>
          <w:rStyle w:val="default"/>
          <w:rFonts w:cs="FrankRuehl"/>
          <w:rtl/>
        </w:rPr>
        <w:t>מ</w:t>
      </w:r>
      <w:r w:rsidRPr="005C6F69">
        <w:rPr>
          <w:rStyle w:val="default"/>
          <w:rFonts w:cs="FrankRuehl" w:hint="cs"/>
          <w:rtl/>
        </w:rPr>
        <w:t xml:space="preserve">ופקים בישראל, כדי למנוע מחסור בשוק המקומי, או הסדרת מחיריהם של חמרי גלם כאמור; "חמרי גלם" </w:t>
      </w:r>
      <w:r w:rsidR="00346DC6" w:rsidRPr="005C6F69">
        <w:rPr>
          <w:rStyle w:val="default"/>
          <w:rFonts w:cs="FrankRuehl" w:hint="cs"/>
          <w:rtl/>
        </w:rPr>
        <w:t>-</w:t>
      </w:r>
      <w:r w:rsidRPr="005C6F69">
        <w:rPr>
          <w:rStyle w:val="default"/>
          <w:rFonts w:cs="FrankRuehl"/>
          <w:rtl/>
        </w:rPr>
        <w:t xml:space="preserve"> </w:t>
      </w:r>
      <w:r w:rsidRPr="005C6F69">
        <w:rPr>
          <w:rStyle w:val="default"/>
          <w:rFonts w:cs="FrankRuehl" w:hint="cs"/>
          <w:rtl/>
        </w:rPr>
        <w:t>לרבות מחצבים כמשמעותם בפקודת המכרות, החמרים המנויים בהגדרת "מ</w:t>
      </w:r>
      <w:r w:rsidRPr="005C6F69">
        <w:rPr>
          <w:rStyle w:val="default"/>
          <w:rFonts w:cs="FrankRuehl"/>
          <w:rtl/>
        </w:rPr>
        <w:t>ח</w:t>
      </w:r>
      <w:r w:rsidRPr="005C6F69">
        <w:rPr>
          <w:rStyle w:val="default"/>
          <w:rFonts w:cs="FrankRuehl" w:hint="cs"/>
          <w:rtl/>
        </w:rPr>
        <w:t>צבה" בסעיף 108 לפקודת המכרות, טובין שעברו עיבוד ראשוני בלבד ונועדו לשמש מרכיבים בייצור מוצרים אחרים</w:t>
      </w:r>
      <w:r w:rsidRPr="005C6F69">
        <w:rPr>
          <w:rStyle w:val="default"/>
          <w:rFonts w:cs="FrankRuehl"/>
          <w:rtl/>
        </w:rPr>
        <w:t>, ת</w:t>
      </w:r>
      <w:r w:rsidRPr="005C6F69">
        <w:rPr>
          <w:rStyle w:val="default"/>
          <w:rFonts w:cs="FrankRuehl" w:hint="cs"/>
          <w:rtl/>
        </w:rPr>
        <w:t>וצרת חקלאית שלא עברה תהליך עיבוד, וגרוטאות מתכת;</w:t>
      </w:r>
    </w:p>
    <w:p w:rsidR="00D9319A" w:rsidRPr="005C6F69" w:rsidRDefault="00D9319A" w:rsidP="00346DC6">
      <w:pPr>
        <w:pStyle w:val="P22"/>
        <w:spacing w:before="72"/>
        <w:ind w:left="1021" w:right="1134"/>
        <w:rPr>
          <w:rStyle w:val="default"/>
          <w:rFonts w:cs="FrankRuehl"/>
          <w:rtl/>
        </w:rPr>
      </w:pPr>
      <w:r w:rsidRPr="005C6F69">
        <w:rPr>
          <w:rStyle w:val="default"/>
          <w:rFonts w:cs="FrankRuehl" w:hint="cs"/>
          <w:rtl/>
        </w:rPr>
        <w:t>(6)</w:t>
      </w:r>
      <w:r w:rsidRPr="005C6F69">
        <w:rPr>
          <w:rStyle w:val="default"/>
          <w:rFonts w:cs="FrankRuehl"/>
          <w:rtl/>
        </w:rPr>
        <w:tab/>
        <w:t>ס</w:t>
      </w:r>
      <w:r w:rsidRPr="005C6F69">
        <w:rPr>
          <w:rStyle w:val="default"/>
          <w:rFonts w:cs="FrankRuehl" w:hint="cs"/>
          <w:rtl/>
        </w:rPr>
        <w:t>פיגה או מניעה של ריווח עודף הנובע מהוראות חיקוק או מצעד כלכלי שנקטו הממשלה או שר משריה; "ריווח עודף</w:t>
      </w:r>
      <w:r w:rsidRPr="005C6F69">
        <w:rPr>
          <w:rStyle w:val="default"/>
          <w:rFonts w:cs="FrankRuehl"/>
          <w:rtl/>
        </w:rPr>
        <w:t xml:space="preserve">" </w:t>
      </w:r>
      <w:r w:rsidR="00D579A9">
        <w:rPr>
          <w:rStyle w:val="default"/>
          <w:rFonts w:cs="FrankRuehl"/>
          <w:rtl/>
        </w:rPr>
        <w:t>–</w:t>
      </w:r>
      <w:r w:rsidRPr="005C6F69">
        <w:rPr>
          <w:rStyle w:val="default"/>
          <w:rFonts w:cs="FrankRuehl"/>
          <w:rtl/>
        </w:rPr>
        <w:t xml:space="preserve"> </w:t>
      </w:r>
      <w:r w:rsidRPr="005C6F69">
        <w:rPr>
          <w:rStyle w:val="default"/>
          <w:rFonts w:cs="FrankRuehl" w:hint="cs"/>
          <w:rtl/>
        </w:rPr>
        <w:t>ההפרש בין המחיר שהשיג מחזיק טובין או שהיה יכול להשיג בשוק הפתוח בעד טובין לבין המחיר ששילם בעד הט</w:t>
      </w:r>
      <w:r w:rsidRPr="005C6F69">
        <w:rPr>
          <w:rStyle w:val="default"/>
          <w:rFonts w:cs="FrankRuehl"/>
          <w:rtl/>
        </w:rPr>
        <w:t>וב</w:t>
      </w:r>
      <w:r w:rsidRPr="005C6F69">
        <w:rPr>
          <w:rStyle w:val="default"/>
          <w:rFonts w:cs="FrankRuehl" w:hint="cs"/>
          <w:rtl/>
        </w:rPr>
        <w:t>ין בפועל, בתוספת הוצאות וריווח סביר;</w:t>
      </w:r>
    </w:p>
    <w:p w:rsidR="00D9319A" w:rsidRPr="005C6F69" w:rsidRDefault="00D9319A">
      <w:pPr>
        <w:pStyle w:val="P22"/>
        <w:spacing w:before="72"/>
        <w:ind w:left="1021" w:right="1134"/>
        <w:rPr>
          <w:rStyle w:val="default"/>
          <w:rFonts w:cs="FrankRuehl"/>
          <w:rtl/>
        </w:rPr>
      </w:pPr>
      <w:r w:rsidRPr="005C6F69">
        <w:rPr>
          <w:rStyle w:val="default"/>
          <w:rFonts w:cs="FrankRuehl" w:hint="cs"/>
          <w:rtl/>
        </w:rPr>
        <w:t>(7)</w:t>
      </w:r>
      <w:r w:rsidRPr="005C6F69">
        <w:rPr>
          <w:rStyle w:val="default"/>
          <w:rFonts w:cs="FrankRuehl"/>
          <w:rtl/>
        </w:rPr>
        <w:tab/>
        <w:t>ס</w:t>
      </w:r>
      <w:r w:rsidRPr="005C6F69">
        <w:rPr>
          <w:rStyle w:val="default"/>
          <w:rFonts w:cs="FrankRuehl" w:hint="cs"/>
          <w:rtl/>
        </w:rPr>
        <w:t>פיגה של סיוע או של הטבה שניתנו מאת הממשלה בשל טובין שנועדו לצריכה בישראל אך למעשה יוצאו;</w:t>
      </w:r>
    </w:p>
    <w:p w:rsidR="00D9319A" w:rsidRPr="005C6F69" w:rsidRDefault="00D9319A">
      <w:pPr>
        <w:pStyle w:val="P22"/>
        <w:spacing w:before="72"/>
        <w:ind w:left="1021" w:right="1134"/>
        <w:rPr>
          <w:rStyle w:val="default"/>
          <w:rFonts w:cs="FrankRuehl"/>
          <w:rtl/>
        </w:rPr>
      </w:pPr>
      <w:r w:rsidRPr="005C6F69">
        <w:rPr>
          <w:rStyle w:val="default"/>
          <w:rFonts w:cs="FrankRuehl" w:hint="cs"/>
          <w:rtl/>
        </w:rPr>
        <w:t>(8)</w:t>
      </w:r>
      <w:r w:rsidRPr="005C6F69">
        <w:rPr>
          <w:rStyle w:val="default"/>
          <w:rFonts w:cs="FrankRuehl"/>
          <w:rtl/>
        </w:rPr>
        <w:tab/>
        <w:t>נ</w:t>
      </w:r>
      <w:r w:rsidRPr="005C6F69">
        <w:rPr>
          <w:rStyle w:val="default"/>
          <w:rFonts w:cs="FrankRuehl" w:hint="cs"/>
          <w:rtl/>
        </w:rPr>
        <w:t>קיטת צעדי נגד כלכ</w:t>
      </w:r>
      <w:r w:rsidRPr="005C6F69">
        <w:rPr>
          <w:rStyle w:val="default"/>
          <w:rFonts w:cs="FrankRuehl"/>
          <w:rtl/>
        </w:rPr>
        <w:t>ל</w:t>
      </w:r>
      <w:r w:rsidRPr="005C6F69">
        <w:rPr>
          <w:rStyle w:val="default"/>
          <w:rFonts w:cs="FrankRuehl" w:hint="cs"/>
          <w:rtl/>
        </w:rPr>
        <w:t>יים כלפי מדינה פלונית שהפרה הסכם או הסדר עם מדינת ישראל;</w:t>
      </w:r>
    </w:p>
    <w:p w:rsidR="00D9319A" w:rsidRPr="005C6F69" w:rsidRDefault="00D9319A">
      <w:pPr>
        <w:pStyle w:val="P22"/>
        <w:spacing w:before="72"/>
        <w:ind w:left="1021" w:right="1134"/>
        <w:rPr>
          <w:rStyle w:val="default"/>
          <w:rFonts w:cs="FrankRuehl"/>
          <w:rtl/>
        </w:rPr>
      </w:pPr>
      <w:r w:rsidRPr="005C6F69">
        <w:rPr>
          <w:rStyle w:val="default"/>
          <w:rFonts w:cs="FrankRuehl"/>
          <w:rtl/>
        </w:rPr>
        <w:t>(9)</w:t>
      </w:r>
      <w:r w:rsidRPr="005C6F69">
        <w:rPr>
          <w:rStyle w:val="default"/>
          <w:rFonts w:cs="FrankRuehl"/>
          <w:rtl/>
        </w:rPr>
        <w:tab/>
        <w:t>ה</w:t>
      </w:r>
      <w:r w:rsidRPr="005C6F69">
        <w:rPr>
          <w:rStyle w:val="default"/>
          <w:rFonts w:cs="FrankRuehl" w:hint="cs"/>
          <w:rtl/>
        </w:rPr>
        <w:t>גבלה או מניע</w:t>
      </w:r>
      <w:r w:rsidRPr="005C6F69">
        <w:rPr>
          <w:rStyle w:val="default"/>
          <w:rFonts w:cs="FrankRuehl"/>
          <w:rtl/>
        </w:rPr>
        <w:t xml:space="preserve">ה </w:t>
      </w:r>
      <w:r w:rsidRPr="005C6F69">
        <w:rPr>
          <w:rStyle w:val="default"/>
          <w:rFonts w:cs="FrankRuehl" w:hint="cs"/>
          <w:rtl/>
        </w:rPr>
        <w:t>של יבוא ממדינה האוסרת או המגבילה את הסחר עם ישראל או נוקטת נגדה צעדים מפלים, או הגבלה או מניעה של יצוא למדינה כאמור.</w:t>
      </w:r>
    </w:p>
    <w:p w:rsidR="0040418F" w:rsidRPr="0040418F" w:rsidRDefault="0040418F" w:rsidP="0040418F">
      <w:pPr>
        <w:pStyle w:val="P00"/>
        <w:spacing w:before="72"/>
        <w:ind w:left="0" w:right="1134"/>
        <w:rPr>
          <w:rStyle w:val="default"/>
          <w:rFonts w:cs="FrankRuehl" w:hint="cs"/>
          <w:rtl/>
        </w:rPr>
      </w:pPr>
      <w:r>
        <w:rPr>
          <w:rFonts w:cs="FrankRuehl" w:hint="cs"/>
          <w:sz w:val="26"/>
          <w:rtl/>
          <w:lang w:eastAsia="en-US"/>
        </w:rPr>
        <w:pict>
          <v:shape id="_x0000_s1217" type="#_x0000_t202" style="position:absolute;left:0;text-align:left;margin-left:470.25pt;margin-top:7.15pt;width:1in;height:16.8pt;z-index:251735040" filled="f" stroked="f">
            <v:textbox inset="1mm,0,1mm,0">
              <w:txbxContent>
                <w:p w:rsidR="0040418F" w:rsidRDefault="0040418F" w:rsidP="0040418F">
                  <w:pPr>
                    <w:spacing w:line="160" w:lineRule="exact"/>
                    <w:jc w:val="left"/>
                    <w:rPr>
                      <w:rFonts w:cs="Miriam" w:hint="cs"/>
                      <w:sz w:val="18"/>
                      <w:szCs w:val="18"/>
                      <w:rtl/>
                    </w:rPr>
                  </w:pPr>
                  <w:r>
                    <w:rPr>
                      <w:rFonts w:cs="Miriam" w:hint="cs"/>
                      <w:sz w:val="18"/>
                      <w:szCs w:val="18"/>
                      <w:rtl/>
                    </w:rPr>
                    <w:t>(תיקון מס' 5) תשע"א-2011</w:t>
                  </w:r>
                </w:p>
              </w:txbxContent>
            </v:textbox>
            <w10:anchorlock/>
          </v:shape>
        </w:pict>
      </w:r>
      <w:r w:rsidRPr="0040418F">
        <w:rPr>
          <w:rStyle w:val="default"/>
          <w:rFonts w:cs="FrankRuehl" w:hint="cs"/>
          <w:rtl/>
        </w:rPr>
        <w:tab/>
        <w:t>(א1)</w:t>
      </w:r>
      <w:r w:rsidRPr="0040418F">
        <w:rPr>
          <w:rStyle w:val="default"/>
          <w:rFonts w:cs="FrankRuehl" w:hint="cs"/>
          <w:rtl/>
        </w:rPr>
        <w:tab/>
        <w:t xml:space="preserve">החליט השר להטיל היטל בטחה לפי סעיף קטן (א), יעביר את החלטתו לאישור שר האוצר; אישר שר האוצר את ההחלטה כאמור, ולעניין החלטה כאמור למטרה מהמטרות המפורטות בפסקאות (1), (2), (6) או (7) של סעיף קטן (א) </w:t>
      </w:r>
      <w:r w:rsidRPr="0040418F">
        <w:rPr>
          <w:rStyle w:val="default"/>
          <w:rFonts w:cs="FrankRuehl"/>
          <w:rtl/>
        </w:rPr>
        <w:t>–</w:t>
      </w:r>
      <w:r w:rsidRPr="0040418F">
        <w:rPr>
          <w:rStyle w:val="default"/>
          <w:rFonts w:cs="FrankRuehl" w:hint="cs"/>
          <w:rtl/>
        </w:rPr>
        <w:t xml:space="preserve"> אישר שר האוצר את ההחלטה כאמור או לא מסר לשר הודעה על הסירוב לאשרה בתוך 21 ימים מיום שהתקבלה אצלו הבקשה לאישור כאמור ולאחר שנשלחה לשר האוצר הודעה על כך שבקשת השר ממתינה לאישורו, יטיל השר, בצו, בתוך חמישה ימים, היטל בטחה.</w:t>
      </w:r>
    </w:p>
    <w:p w:rsidR="00D9319A" w:rsidRPr="005C6F69" w:rsidRDefault="00D9319A" w:rsidP="00346DC6">
      <w:pPr>
        <w:pStyle w:val="P00"/>
        <w:spacing w:before="72"/>
        <w:ind w:left="0" w:right="1134"/>
        <w:rPr>
          <w:rStyle w:val="default"/>
          <w:rFonts w:cs="FrankRuehl"/>
          <w:rtl/>
        </w:rPr>
      </w:pPr>
      <w:r w:rsidRPr="005C6F69">
        <w:rPr>
          <w:rFonts w:cs="FrankRuehl"/>
          <w:sz w:val="26"/>
          <w:rtl/>
        </w:rPr>
        <w:tab/>
      </w:r>
      <w:r w:rsidRPr="005C6F69">
        <w:rPr>
          <w:rStyle w:val="default"/>
          <w:rFonts w:cs="FrankRuehl"/>
          <w:rtl/>
        </w:rPr>
        <w:t>(ב</w:t>
      </w:r>
      <w:r w:rsidRPr="005C6F69">
        <w:rPr>
          <w:rStyle w:val="default"/>
          <w:rFonts w:cs="FrankRuehl" w:hint="cs"/>
          <w:rtl/>
        </w:rPr>
        <w:t>)</w:t>
      </w:r>
      <w:r w:rsidRPr="005C6F69">
        <w:rPr>
          <w:rStyle w:val="default"/>
          <w:rFonts w:cs="FrankRuehl"/>
          <w:rtl/>
        </w:rPr>
        <w:tab/>
        <w:t>ה</w:t>
      </w:r>
      <w:r w:rsidRPr="005C6F69">
        <w:rPr>
          <w:rStyle w:val="default"/>
          <w:rFonts w:cs="FrankRuehl" w:hint="cs"/>
          <w:rtl/>
        </w:rPr>
        <w:t>יטל בטחה יכול שיהיה כללי, לסוג טובין או לטובין</w:t>
      </w:r>
      <w:r w:rsidRPr="005C6F69">
        <w:rPr>
          <w:rStyle w:val="default"/>
          <w:rFonts w:cs="FrankRuehl"/>
          <w:rtl/>
        </w:rPr>
        <w:t xml:space="preserve"> מ</w:t>
      </w:r>
      <w:r w:rsidRPr="005C6F69">
        <w:rPr>
          <w:rStyle w:val="default"/>
          <w:rFonts w:cs="FrankRuehl" w:hint="cs"/>
          <w:rtl/>
        </w:rPr>
        <w:t>סויימים, לעוסק מסויים או לסוג של עוסקים, או לגבי יבוא טובין מארצות מסויימות או מספ</w:t>
      </w:r>
      <w:r w:rsidRPr="005C6F69">
        <w:rPr>
          <w:rStyle w:val="default"/>
          <w:rFonts w:cs="FrankRuehl"/>
          <w:rtl/>
        </w:rPr>
        <w:t>קי</w:t>
      </w:r>
      <w:r w:rsidRPr="005C6F69">
        <w:rPr>
          <w:rStyle w:val="default"/>
          <w:rFonts w:cs="FrankRuehl" w:hint="cs"/>
          <w:rtl/>
        </w:rPr>
        <w:t>ם מסויימים, או לגבי משגור מסויים של טובין.</w:t>
      </w:r>
    </w:p>
    <w:p w:rsidR="00D9319A" w:rsidRPr="005C6F69" w:rsidRDefault="00D9319A">
      <w:pPr>
        <w:pStyle w:val="P00"/>
        <w:spacing w:before="72"/>
        <w:ind w:left="0" w:right="1134"/>
        <w:rPr>
          <w:rStyle w:val="default"/>
          <w:rFonts w:cs="FrankRuehl"/>
          <w:rtl/>
        </w:rPr>
      </w:pPr>
      <w:r w:rsidRPr="005C6F69">
        <w:rPr>
          <w:rFonts w:cs="FrankRuehl"/>
          <w:sz w:val="26"/>
          <w:rtl/>
        </w:rPr>
        <w:tab/>
      </w:r>
      <w:r w:rsidRPr="005C6F69">
        <w:rPr>
          <w:rStyle w:val="default"/>
          <w:rFonts w:cs="FrankRuehl"/>
          <w:rtl/>
        </w:rPr>
        <w:t>(ג</w:t>
      </w:r>
      <w:r w:rsidRPr="005C6F69">
        <w:rPr>
          <w:rStyle w:val="default"/>
          <w:rFonts w:cs="FrankRuehl" w:hint="cs"/>
          <w:rtl/>
        </w:rPr>
        <w:t>)</w:t>
      </w:r>
      <w:r w:rsidRPr="005C6F69">
        <w:rPr>
          <w:rStyle w:val="default"/>
          <w:rFonts w:cs="FrankRuehl"/>
          <w:rtl/>
        </w:rPr>
        <w:tab/>
        <w:t>ה</w:t>
      </w:r>
      <w:r w:rsidRPr="005C6F69">
        <w:rPr>
          <w:rStyle w:val="default"/>
          <w:rFonts w:cs="FrankRuehl" w:hint="cs"/>
          <w:rtl/>
        </w:rPr>
        <w:t>יטל בטחה יהיה בשיעור מערכם של הטובין או בסכום קצוב או בשיעור הריווח העודף או לפי חישוב אחר, הכל כפי שקבע</w:t>
      </w:r>
      <w:r w:rsidRPr="005C6F69">
        <w:rPr>
          <w:rStyle w:val="default"/>
          <w:rFonts w:cs="FrankRuehl"/>
          <w:rtl/>
        </w:rPr>
        <w:t xml:space="preserve"> </w:t>
      </w:r>
      <w:r w:rsidRPr="005C6F69">
        <w:rPr>
          <w:rStyle w:val="default"/>
          <w:rFonts w:cs="FrankRuehl" w:hint="cs"/>
          <w:rtl/>
        </w:rPr>
        <w:t>השר בצו.</w:t>
      </w:r>
    </w:p>
    <w:p w:rsidR="00D9319A" w:rsidRPr="005C6F69" w:rsidRDefault="00D9319A">
      <w:pPr>
        <w:pStyle w:val="P00"/>
        <w:spacing w:before="72"/>
        <w:ind w:left="0" w:right="1134"/>
        <w:rPr>
          <w:rStyle w:val="default"/>
          <w:rFonts w:cs="FrankRuehl" w:hint="cs"/>
          <w:rtl/>
        </w:rPr>
      </w:pPr>
      <w:r w:rsidRPr="005C6F69">
        <w:rPr>
          <w:rFonts w:cs="FrankRuehl"/>
          <w:sz w:val="26"/>
          <w:rtl/>
        </w:rPr>
        <w:tab/>
      </w:r>
      <w:r w:rsidRPr="005C6F69">
        <w:rPr>
          <w:rStyle w:val="default"/>
          <w:rFonts w:cs="FrankRuehl"/>
          <w:rtl/>
        </w:rPr>
        <w:t>(ד</w:t>
      </w:r>
      <w:r w:rsidRPr="005C6F69">
        <w:rPr>
          <w:rStyle w:val="default"/>
          <w:rFonts w:cs="FrankRuehl" w:hint="cs"/>
          <w:rtl/>
        </w:rPr>
        <w:t>)</w:t>
      </w:r>
      <w:r w:rsidRPr="005C6F69">
        <w:rPr>
          <w:rStyle w:val="default"/>
          <w:rFonts w:cs="FrankRuehl"/>
          <w:rtl/>
        </w:rPr>
        <w:tab/>
        <w:t>ת</w:t>
      </w:r>
      <w:r w:rsidRPr="005C6F69">
        <w:rPr>
          <w:rStyle w:val="default"/>
          <w:rFonts w:cs="FrankRuehl" w:hint="cs"/>
          <w:rtl/>
        </w:rPr>
        <w:t xml:space="preserve">קפו של צו המטיל היטל בטחה יהיה לתקופה שלא תעלה על שנתיים, אולם רשאי השר לחזור ולהטיל </w:t>
      </w:r>
      <w:r w:rsidRPr="005C6F69">
        <w:rPr>
          <w:rStyle w:val="default"/>
          <w:rFonts w:cs="FrankRuehl"/>
          <w:rtl/>
        </w:rPr>
        <w:t>את</w:t>
      </w:r>
      <w:r w:rsidRPr="005C6F69">
        <w:rPr>
          <w:rStyle w:val="default"/>
          <w:rFonts w:cs="FrankRuehl" w:hint="cs"/>
          <w:rtl/>
        </w:rPr>
        <w:t xml:space="preserve"> ההיטל, או להאריך תקפו של צו, כל עוד הוא דרוש למטרה מהמטרות המפורטות בסעיף קטן (א).</w:t>
      </w:r>
    </w:p>
    <w:p w:rsidR="00346DC6" w:rsidRPr="00D5263C" w:rsidRDefault="00346DC6" w:rsidP="00346DC6">
      <w:pPr>
        <w:pStyle w:val="P00"/>
        <w:spacing w:before="0"/>
        <w:ind w:left="1021" w:right="1134"/>
        <w:rPr>
          <w:rStyle w:val="default"/>
          <w:rFonts w:cs="FrankRuehl" w:hint="cs"/>
          <w:vanish/>
          <w:color w:val="FF0000"/>
          <w:sz w:val="20"/>
          <w:szCs w:val="20"/>
          <w:shd w:val="clear" w:color="auto" w:fill="FFFF99"/>
          <w:rtl/>
        </w:rPr>
      </w:pPr>
      <w:bookmarkStart w:id="13" w:name="Rov268"/>
      <w:r w:rsidRPr="00D5263C">
        <w:rPr>
          <w:rStyle w:val="default"/>
          <w:rFonts w:cs="FrankRuehl" w:hint="cs"/>
          <w:vanish/>
          <w:color w:val="FF0000"/>
          <w:sz w:val="20"/>
          <w:szCs w:val="20"/>
          <w:shd w:val="clear" w:color="auto" w:fill="FFFF99"/>
          <w:rtl/>
        </w:rPr>
        <w:t>מיום 5.12.2008</w:t>
      </w:r>
    </w:p>
    <w:p w:rsidR="00346DC6" w:rsidRPr="00D5263C" w:rsidRDefault="00346DC6" w:rsidP="00346DC6">
      <w:pPr>
        <w:pStyle w:val="P00"/>
        <w:spacing w:before="0"/>
        <w:ind w:left="1021"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4</w:t>
      </w:r>
    </w:p>
    <w:p w:rsidR="00346DC6" w:rsidRPr="00D5263C" w:rsidRDefault="00346DC6" w:rsidP="00346DC6">
      <w:pPr>
        <w:pStyle w:val="P00"/>
        <w:spacing w:before="0"/>
        <w:ind w:left="1021" w:right="1134"/>
        <w:rPr>
          <w:rStyle w:val="default"/>
          <w:rFonts w:cs="FrankRuehl" w:hint="cs"/>
          <w:vanish/>
          <w:sz w:val="20"/>
          <w:szCs w:val="20"/>
          <w:shd w:val="clear" w:color="auto" w:fill="FFFF99"/>
          <w:rtl/>
        </w:rPr>
      </w:pPr>
      <w:hyperlink r:id="rId22" w:history="1">
        <w:r w:rsidRPr="00D5263C">
          <w:rPr>
            <w:rStyle w:val="Hyperlink"/>
            <w:rFonts w:cs="FrankRuehl" w:hint="cs"/>
            <w:vanish/>
            <w:szCs w:val="20"/>
            <w:shd w:val="clear" w:color="auto" w:fill="FFFF99"/>
            <w:rtl/>
          </w:rPr>
          <w:t>ס"ח תשס"ט מס' 2185</w:t>
        </w:r>
      </w:hyperlink>
      <w:r w:rsidRPr="00D5263C">
        <w:rPr>
          <w:rStyle w:val="default"/>
          <w:rFonts w:cs="FrankRuehl" w:hint="cs"/>
          <w:vanish/>
          <w:sz w:val="20"/>
          <w:szCs w:val="20"/>
          <w:shd w:val="clear" w:color="auto" w:fill="FFFF99"/>
          <w:rtl/>
        </w:rPr>
        <w:t xml:space="preserve"> מיום 5.11.2008 עמ' 5 (</w:t>
      </w:r>
      <w:hyperlink r:id="rId23" w:history="1">
        <w:r w:rsidRPr="00D5263C">
          <w:rPr>
            <w:rStyle w:val="Hyperlink"/>
            <w:rFonts w:cs="FrankRuehl" w:hint="cs"/>
            <w:vanish/>
            <w:szCs w:val="20"/>
            <w:shd w:val="clear" w:color="auto" w:fill="FFFF99"/>
            <w:rtl/>
          </w:rPr>
          <w:t>ה"ח 311</w:t>
        </w:r>
      </w:hyperlink>
      <w:r w:rsidRPr="00D5263C">
        <w:rPr>
          <w:rStyle w:val="default"/>
          <w:rFonts w:cs="FrankRuehl" w:hint="cs"/>
          <w:vanish/>
          <w:sz w:val="20"/>
          <w:szCs w:val="20"/>
          <w:shd w:val="clear" w:color="auto" w:fill="FFFF99"/>
          <w:rtl/>
        </w:rPr>
        <w:t>)</w:t>
      </w:r>
    </w:p>
    <w:p w:rsidR="00346DC6" w:rsidRPr="00D5263C" w:rsidRDefault="00346DC6" w:rsidP="00346DC6">
      <w:pPr>
        <w:pStyle w:val="P00"/>
        <w:spacing w:before="0"/>
        <w:ind w:left="1021"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החלפת פסקה 2(א)(3)</w:t>
      </w:r>
    </w:p>
    <w:p w:rsidR="00346DC6" w:rsidRPr="00D5263C" w:rsidRDefault="00346DC6" w:rsidP="00346DC6">
      <w:pPr>
        <w:pStyle w:val="P00"/>
        <w:ind w:left="1021" w:right="1134"/>
        <w:rPr>
          <w:rStyle w:val="default"/>
          <w:rFonts w:cs="FrankRuehl" w:hint="cs"/>
          <w:vanish/>
          <w:sz w:val="20"/>
          <w:szCs w:val="20"/>
          <w:shd w:val="clear" w:color="auto" w:fill="FFFF99"/>
          <w:rtl/>
        </w:rPr>
      </w:pPr>
      <w:r w:rsidRPr="00D5263C">
        <w:rPr>
          <w:rStyle w:val="default"/>
          <w:rFonts w:cs="FrankRuehl" w:hint="cs"/>
          <w:vanish/>
          <w:sz w:val="20"/>
          <w:szCs w:val="20"/>
          <w:shd w:val="clear" w:color="auto" w:fill="FFFF99"/>
          <w:rtl/>
        </w:rPr>
        <w:t>הנוסח הקודם:</w:t>
      </w:r>
    </w:p>
    <w:p w:rsidR="00346DC6" w:rsidRPr="00D5263C" w:rsidRDefault="00346DC6" w:rsidP="00346DC6">
      <w:pPr>
        <w:pStyle w:val="P22"/>
        <w:spacing w:before="0"/>
        <w:ind w:left="1021" w:right="1134"/>
        <w:rPr>
          <w:rStyle w:val="default"/>
          <w:rFonts w:cs="FrankRuehl" w:hint="cs"/>
          <w:vanish/>
          <w:sz w:val="22"/>
          <w:szCs w:val="22"/>
          <w:shd w:val="clear" w:color="auto" w:fill="FFFF99"/>
          <w:rtl/>
        </w:rPr>
      </w:pPr>
      <w:r w:rsidRPr="00D5263C">
        <w:rPr>
          <w:rStyle w:val="default"/>
          <w:rFonts w:cs="FrankRuehl" w:hint="cs"/>
          <w:strike/>
          <w:vanish/>
          <w:sz w:val="22"/>
          <w:szCs w:val="22"/>
          <w:shd w:val="clear" w:color="auto" w:fill="FFFF99"/>
          <w:rtl/>
        </w:rPr>
        <w:t>(3)</w:t>
      </w:r>
      <w:r w:rsidRPr="00D5263C">
        <w:rPr>
          <w:rStyle w:val="default"/>
          <w:rFonts w:cs="FrankRuehl"/>
          <w:strike/>
          <w:vanish/>
          <w:sz w:val="22"/>
          <w:szCs w:val="22"/>
          <w:shd w:val="clear" w:color="auto" w:fill="FFFF99"/>
          <w:rtl/>
        </w:rPr>
        <w:tab/>
        <w:t>ה</w:t>
      </w:r>
      <w:r w:rsidRPr="00D5263C">
        <w:rPr>
          <w:rStyle w:val="default"/>
          <w:rFonts w:cs="FrankRuehl" w:hint="cs"/>
          <w:strike/>
          <w:vanish/>
          <w:sz w:val="22"/>
          <w:szCs w:val="22"/>
          <w:shd w:val="clear" w:color="auto" w:fill="FFFF99"/>
          <w:rtl/>
        </w:rPr>
        <w:t>גנה על ייצור מקומי מפני נזק ממשי שנגרם או עלול להיגר</w:t>
      </w:r>
      <w:r w:rsidRPr="00D5263C">
        <w:rPr>
          <w:rStyle w:val="default"/>
          <w:rFonts w:cs="FrankRuehl"/>
          <w:strike/>
          <w:vanish/>
          <w:sz w:val="22"/>
          <w:szCs w:val="22"/>
          <w:shd w:val="clear" w:color="auto" w:fill="FFFF99"/>
          <w:rtl/>
        </w:rPr>
        <w:t xml:space="preserve">ם </w:t>
      </w:r>
      <w:r w:rsidRPr="00D5263C">
        <w:rPr>
          <w:rStyle w:val="default"/>
          <w:rFonts w:cs="FrankRuehl" w:hint="cs"/>
          <w:strike/>
          <w:vanish/>
          <w:sz w:val="22"/>
          <w:szCs w:val="22"/>
          <w:shd w:val="clear" w:color="auto" w:fill="FFFF99"/>
          <w:rtl/>
        </w:rPr>
        <w:t>על ידי יבוא מתחרה, בהתחשב בתועלת למשק הנובעת מהיבוא; לענין זה, "נזק ממשי" -</w:t>
      </w:r>
      <w:r w:rsidRPr="00D5263C">
        <w:rPr>
          <w:rStyle w:val="default"/>
          <w:rFonts w:cs="FrankRuehl"/>
          <w:strike/>
          <w:vanish/>
          <w:sz w:val="22"/>
          <w:szCs w:val="22"/>
          <w:shd w:val="clear" w:color="auto" w:fill="FFFF99"/>
          <w:rtl/>
        </w:rPr>
        <w:t xml:space="preserve"> </w:t>
      </w:r>
      <w:r w:rsidRPr="00D5263C">
        <w:rPr>
          <w:rStyle w:val="default"/>
          <w:rFonts w:cs="FrankRuehl" w:hint="cs"/>
          <w:strike/>
          <w:vanish/>
          <w:sz w:val="22"/>
          <w:szCs w:val="22"/>
          <w:shd w:val="clear" w:color="auto" w:fill="FFFF99"/>
          <w:rtl/>
        </w:rPr>
        <w:t>אף כתוצאה מהפרשי עלויות של מרכיבים חקלאיים במוצרי מזון מיובאים לעומת עלותם במ</w:t>
      </w:r>
      <w:r w:rsidRPr="00D5263C">
        <w:rPr>
          <w:rStyle w:val="default"/>
          <w:rFonts w:cs="FrankRuehl"/>
          <w:strike/>
          <w:vanish/>
          <w:sz w:val="22"/>
          <w:szCs w:val="22"/>
          <w:shd w:val="clear" w:color="auto" w:fill="FFFF99"/>
          <w:rtl/>
        </w:rPr>
        <w:t>ו</w:t>
      </w:r>
      <w:r w:rsidRPr="00D5263C">
        <w:rPr>
          <w:rStyle w:val="default"/>
          <w:rFonts w:cs="FrankRuehl" w:hint="cs"/>
          <w:strike/>
          <w:vanish/>
          <w:sz w:val="22"/>
          <w:szCs w:val="22"/>
          <w:shd w:val="clear" w:color="auto" w:fill="FFFF99"/>
          <w:rtl/>
        </w:rPr>
        <w:t>צרי מזון מייצור מקומי;</w:t>
      </w:r>
    </w:p>
    <w:p w:rsidR="0040418F" w:rsidRPr="00D5263C" w:rsidRDefault="0040418F" w:rsidP="0040418F">
      <w:pPr>
        <w:pStyle w:val="P00"/>
        <w:tabs>
          <w:tab w:val="clear" w:pos="6259"/>
        </w:tabs>
        <w:spacing w:before="0"/>
        <w:ind w:left="0" w:right="1134"/>
        <w:rPr>
          <w:rFonts w:cs="FrankRuehl" w:hint="cs"/>
          <w:vanish/>
          <w:szCs w:val="20"/>
          <w:shd w:val="clear" w:color="auto" w:fill="FFFF99"/>
          <w:rtl/>
        </w:rPr>
      </w:pPr>
    </w:p>
    <w:p w:rsidR="0040418F" w:rsidRPr="00D5263C" w:rsidRDefault="0040418F" w:rsidP="0040418F">
      <w:pPr>
        <w:pStyle w:val="P00"/>
        <w:tabs>
          <w:tab w:val="clear" w:pos="6259"/>
        </w:tabs>
        <w:spacing w:before="0"/>
        <w:ind w:left="0" w:right="1134"/>
        <w:rPr>
          <w:rFonts w:cs="FrankRuehl" w:hint="cs"/>
          <w:vanish/>
          <w:color w:val="FF0000"/>
          <w:szCs w:val="20"/>
          <w:shd w:val="clear" w:color="auto" w:fill="FFFF99"/>
          <w:rtl/>
        </w:rPr>
      </w:pPr>
      <w:r w:rsidRPr="00D5263C">
        <w:rPr>
          <w:rFonts w:cs="FrankRuehl" w:hint="cs"/>
          <w:vanish/>
          <w:color w:val="FF0000"/>
          <w:szCs w:val="20"/>
          <w:shd w:val="clear" w:color="auto" w:fill="FFFF99"/>
          <w:rtl/>
        </w:rPr>
        <w:t>מיום 1.1.2011</w:t>
      </w:r>
    </w:p>
    <w:p w:rsidR="0040418F" w:rsidRPr="00D5263C" w:rsidRDefault="0040418F" w:rsidP="0040418F">
      <w:pPr>
        <w:pStyle w:val="P00"/>
        <w:tabs>
          <w:tab w:val="clear" w:pos="6259"/>
        </w:tabs>
        <w:spacing w:before="0"/>
        <w:ind w:left="0" w:right="1134"/>
        <w:rPr>
          <w:rFonts w:cs="FrankRuehl" w:hint="cs"/>
          <w:vanish/>
          <w:szCs w:val="20"/>
          <w:shd w:val="clear" w:color="auto" w:fill="FFFF99"/>
          <w:rtl/>
        </w:rPr>
      </w:pPr>
      <w:r w:rsidRPr="00D5263C">
        <w:rPr>
          <w:rFonts w:cs="FrankRuehl" w:hint="cs"/>
          <w:b/>
          <w:bCs/>
          <w:vanish/>
          <w:szCs w:val="20"/>
          <w:shd w:val="clear" w:color="auto" w:fill="FFFF99"/>
          <w:rtl/>
        </w:rPr>
        <w:t>תיקון מס' 5</w:t>
      </w:r>
    </w:p>
    <w:p w:rsidR="0040418F" w:rsidRPr="00D5263C" w:rsidRDefault="0040418F" w:rsidP="0040418F">
      <w:pPr>
        <w:pStyle w:val="P00"/>
        <w:tabs>
          <w:tab w:val="clear" w:pos="6259"/>
        </w:tabs>
        <w:spacing w:before="0"/>
        <w:ind w:left="0" w:right="1134"/>
        <w:rPr>
          <w:rFonts w:cs="FrankRuehl" w:hint="cs"/>
          <w:vanish/>
          <w:szCs w:val="20"/>
          <w:shd w:val="clear" w:color="auto" w:fill="FFFF99"/>
          <w:rtl/>
        </w:rPr>
      </w:pPr>
      <w:hyperlink r:id="rId24" w:history="1">
        <w:r w:rsidRPr="00D5263C">
          <w:rPr>
            <w:rStyle w:val="Hyperlink"/>
            <w:rFonts w:cs="FrankRuehl" w:hint="cs"/>
            <w:vanish/>
            <w:szCs w:val="20"/>
            <w:shd w:val="clear" w:color="auto" w:fill="FFFF99"/>
            <w:rtl/>
          </w:rPr>
          <w:t>ס"ח תשע"א מס' 2271</w:t>
        </w:r>
      </w:hyperlink>
      <w:r w:rsidRPr="00D5263C">
        <w:rPr>
          <w:rFonts w:cs="FrankRuehl" w:hint="cs"/>
          <w:vanish/>
          <w:szCs w:val="20"/>
          <w:shd w:val="clear" w:color="auto" w:fill="FFFF99"/>
          <w:rtl/>
        </w:rPr>
        <w:t xml:space="preserve"> מיום 6.1.2011 עמ' 190 (</w:t>
      </w:r>
      <w:hyperlink r:id="rId25" w:history="1">
        <w:r w:rsidRPr="00D5263C">
          <w:rPr>
            <w:rStyle w:val="Hyperlink"/>
            <w:rFonts w:cs="FrankRuehl" w:hint="cs"/>
            <w:vanish/>
            <w:szCs w:val="20"/>
            <w:shd w:val="clear" w:color="auto" w:fill="FFFF99"/>
            <w:rtl/>
          </w:rPr>
          <w:t>ה"ח 541</w:t>
        </w:r>
      </w:hyperlink>
      <w:r w:rsidRPr="00D5263C">
        <w:rPr>
          <w:rFonts w:cs="FrankRuehl" w:hint="cs"/>
          <w:vanish/>
          <w:szCs w:val="20"/>
          <w:shd w:val="clear" w:color="auto" w:fill="FFFF99"/>
          <w:rtl/>
        </w:rPr>
        <w:t>)</w:t>
      </w:r>
    </w:p>
    <w:p w:rsidR="0040418F" w:rsidRPr="00D5263C" w:rsidRDefault="0040418F" w:rsidP="0040418F">
      <w:pPr>
        <w:pStyle w:val="P00"/>
        <w:ind w:left="0" w:right="1134"/>
        <w:rPr>
          <w:rStyle w:val="default"/>
          <w:rFonts w:cs="FrankRuehl"/>
          <w:vanish/>
          <w:sz w:val="18"/>
          <w:szCs w:val="22"/>
          <w:shd w:val="clear" w:color="auto" w:fill="FFFF99"/>
          <w:rtl/>
        </w:rPr>
      </w:pPr>
      <w:r w:rsidRPr="00D5263C">
        <w:rPr>
          <w:rStyle w:val="big-number"/>
          <w:rFonts w:cs="FrankRuehl"/>
          <w:vanish/>
          <w:sz w:val="18"/>
          <w:szCs w:val="22"/>
          <w:shd w:val="clear" w:color="auto" w:fill="FFFF99"/>
          <w:rtl/>
        </w:rPr>
        <w:tab/>
      </w:r>
      <w:r w:rsidRPr="00D5263C">
        <w:rPr>
          <w:rStyle w:val="default"/>
          <w:rFonts w:cs="FrankRuehl"/>
          <w:vanish/>
          <w:sz w:val="18"/>
          <w:szCs w:val="22"/>
          <w:shd w:val="clear" w:color="auto" w:fill="FFFF99"/>
          <w:rtl/>
        </w:rPr>
        <w:t>(א</w:t>
      </w:r>
      <w:r w:rsidRPr="00D5263C">
        <w:rPr>
          <w:rStyle w:val="default"/>
          <w:rFonts w:cs="FrankRuehl" w:hint="cs"/>
          <w:vanish/>
          <w:sz w:val="18"/>
          <w:szCs w:val="22"/>
          <w:shd w:val="clear" w:color="auto" w:fill="FFFF99"/>
          <w:rtl/>
        </w:rPr>
        <w:t>)</w:t>
      </w:r>
      <w:r w:rsidRPr="00D5263C">
        <w:rPr>
          <w:rStyle w:val="default"/>
          <w:rFonts w:cs="FrankRuehl"/>
          <w:vanish/>
          <w:sz w:val="18"/>
          <w:szCs w:val="22"/>
          <w:shd w:val="clear" w:color="auto" w:fill="FFFF99"/>
          <w:rtl/>
        </w:rPr>
        <w:tab/>
        <w:t>ה</w:t>
      </w:r>
      <w:r w:rsidRPr="00D5263C">
        <w:rPr>
          <w:rStyle w:val="default"/>
          <w:rFonts w:cs="FrankRuehl" w:hint="cs"/>
          <w:vanish/>
          <w:sz w:val="18"/>
          <w:szCs w:val="22"/>
          <w:shd w:val="clear" w:color="auto" w:fill="FFFF99"/>
          <w:rtl/>
        </w:rPr>
        <w:t>שר</w:t>
      </w:r>
      <w:r w:rsidRPr="00D5263C">
        <w:rPr>
          <w:rStyle w:val="default"/>
          <w:rFonts w:cs="FrankRuehl" w:hint="cs"/>
          <w:strike/>
          <w:vanish/>
          <w:sz w:val="18"/>
          <w:szCs w:val="22"/>
          <w:shd w:val="clear" w:color="auto" w:fill="FFFF99"/>
          <w:rtl/>
        </w:rPr>
        <w:t>, ולענין פסקאות (1), (2), (6) ו-(7) -</w:t>
      </w:r>
      <w:r w:rsidRPr="00D5263C">
        <w:rPr>
          <w:rStyle w:val="default"/>
          <w:rFonts w:cs="FrankRuehl"/>
          <w:strike/>
          <w:vanish/>
          <w:sz w:val="18"/>
          <w:szCs w:val="22"/>
          <w:shd w:val="clear" w:color="auto" w:fill="FFFF99"/>
          <w:rtl/>
        </w:rPr>
        <w:t xml:space="preserve"> </w:t>
      </w:r>
      <w:r w:rsidRPr="00D5263C">
        <w:rPr>
          <w:rStyle w:val="default"/>
          <w:rFonts w:cs="FrankRuehl" w:hint="cs"/>
          <w:strike/>
          <w:vanish/>
          <w:sz w:val="18"/>
          <w:szCs w:val="22"/>
          <w:shd w:val="clear" w:color="auto" w:fill="FFFF99"/>
          <w:rtl/>
        </w:rPr>
        <w:t>ביחד עם שר האוצר,</w:t>
      </w:r>
      <w:r w:rsidRPr="00D5263C">
        <w:rPr>
          <w:rStyle w:val="default"/>
          <w:rFonts w:cs="FrankRuehl" w:hint="cs"/>
          <w:vanish/>
          <w:sz w:val="18"/>
          <w:szCs w:val="22"/>
          <w:shd w:val="clear" w:color="auto" w:fill="FFFF99"/>
          <w:rtl/>
        </w:rPr>
        <w:t xml:space="preserve"> רשאי להטיל בצו היטל על יבוא טובין לישראל, על יצוא</w:t>
      </w:r>
      <w:r w:rsidRPr="00D5263C">
        <w:rPr>
          <w:rStyle w:val="default"/>
          <w:rFonts w:cs="FrankRuehl"/>
          <w:vanish/>
          <w:sz w:val="18"/>
          <w:szCs w:val="22"/>
          <w:shd w:val="clear" w:color="auto" w:fill="FFFF99"/>
          <w:rtl/>
        </w:rPr>
        <w:t xml:space="preserve"> </w:t>
      </w:r>
      <w:r w:rsidRPr="00D5263C">
        <w:rPr>
          <w:rStyle w:val="default"/>
          <w:rFonts w:cs="FrankRuehl" w:hint="cs"/>
          <w:vanish/>
          <w:sz w:val="18"/>
          <w:szCs w:val="22"/>
          <w:shd w:val="clear" w:color="auto" w:fill="FFFF99"/>
          <w:rtl/>
        </w:rPr>
        <w:t>טובין מישראל, על החזקתם של טובין או על מתן שירותים (בחוק זה -</w:t>
      </w:r>
      <w:r w:rsidRPr="00D5263C">
        <w:rPr>
          <w:rStyle w:val="default"/>
          <w:rFonts w:cs="FrankRuehl"/>
          <w:vanish/>
          <w:sz w:val="18"/>
          <w:szCs w:val="22"/>
          <w:shd w:val="clear" w:color="auto" w:fill="FFFF99"/>
          <w:rtl/>
        </w:rPr>
        <w:t xml:space="preserve"> </w:t>
      </w:r>
      <w:r w:rsidRPr="00D5263C">
        <w:rPr>
          <w:rStyle w:val="default"/>
          <w:rFonts w:cs="FrankRuehl" w:hint="cs"/>
          <w:vanish/>
          <w:sz w:val="18"/>
          <w:szCs w:val="22"/>
          <w:shd w:val="clear" w:color="auto" w:fill="FFFF99"/>
          <w:rtl/>
        </w:rPr>
        <w:t>היטל בטחה), אם לדעתו ההיטל דרוש לאחת א</w:t>
      </w:r>
      <w:r w:rsidRPr="00D5263C">
        <w:rPr>
          <w:rStyle w:val="default"/>
          <w:rFonts w:cs="FrankRuehl"/>
          <w:vanish/>
          <w:sz w:val="18"/>
          <w:szCs w:val="22"/>
          <w:shd w:val="clear" w:color="auto" w:fill="FFFF99"/>
          <w:rtl/>
        </w:rPr>
        <w:t xml:space="preserve">ו </w:t>
      </w:r>
      <w:r w:rsidRPr="00D5263C">
        <w:rPr>
          <w:rStyle w:val="default"/>
          <w:rFonts w:cs="FrankRuehl" w:hint="cs"/>
          <w:vanish/>
          <w:sz w:val="18"/>
          <w:szCs w:val="22"/>
          <w:shd w:val="clear" w:color="auto" w:fill="FFFF99"/>
          <w:rtl/>
        </w:rPr>
        <w:t>יותר ממטרות אלה כפי שיפרט בצו:</w:t>
      </w:r>
    </w:p>
    <w:p w:rsidR="0040418F" w:rsidRPr="00D5263C" w:rsidRDefault="0040418F" w:rsidP="0040418F">
      <w:pPr>
        <w:pStyle w:val="P22"/>
        <w:spacing w:before="0"/>
        <w:ind w:left="1021" w:right="1134"/>
        <w:rPr>
          <w:rStyle w:val="default"/>
          <w:rFonts w:cs="FrankRuehl"/>
          <w:vanish/>
          <w:sz w:val="18"/>
          <w:szCs w:val="22"/>
          <w:shd w:val="clear" w:color="auto" w:fill="FFFF99"/>
          <w:rtl/>
        </w:rPr>
      </w:pPr>
      <w:r w:rsidRPr="00D5263C">
        <w:rPr>
          <w:rStyle w:val="default"/>
          <w:rFonts w:cs="FrankRuehl"/>
          <w:vanish/>
          <w:sz w:val="18"/>
          <w:szCs w:val="22"/>
          <w:shd w:val="clear" w:color="auto" w:fill="FFFF99"/>
          <w:rtl/>
        </w:rPr>
        <w:t>(1)</w:t>
      </w:r>
      <w:r w:rsidRPr="00D5263C">
        <w:rPr>
          <w:rStyle w:val="default"/>
          <w:rFonts w:cs="FrankRuehl"/>
          <w:vanish/>
          <w:sz w:val="18"/>
          <w:szCs w:val="22"/>
          <w:shd w:val="clear" w:color="auto" w:fill="FFFF99"/>
          <w:rtl/>
        </w:rPr>
        <w:tab/>
        <w:t>מ</w:t>
      </w:r>
      <w:r w:rsidRPr="00D5263C">
        <w:rPr>
          <w:rStyle w:val="default"/>
          <w:rFonts w:cs="FrankRuehl" w:hint="cs"/>
          <w:vanish/>
          <w:sz w:val="18"/>
          <w:szCs w:val="22"/>
          <w:shd w:val="clear" w:color="auto" w:fill="FFFF99"/>
          <w:rtl/>
        </w:rPr>
        <w:t>ניעת שינוי לרעה במאזן התשלומים או ביתרות מטבע החוץ של המדינה;</w:t>
      </w:r>
    </w:p>
    <w:p w:rsidR="0040418F" w:rsidRPr="00D5263C" w:rsidRDefault="0040418F" w:rsidP="0040418F">
      <w:pPr>
        <w:pStyle w:val="P22"/>
        <w:spacing w:before="0"/>
        <w:ind w:left="1021" w:right="1134"/>
        <w:rPr>
          <w:rStyle w:val="default"/>
          <w:rFonts w:cs="FrankRuehl"/>
          <w:vanish/>
          <w:sz w:val="18"/>
          <w:szCs w:val="22"/>
          <w:shd w:val="clear" w:color="auto" w:fill="FFFF99"/>
          <w:rtl/>
        </w:rPr>
      </w:pPr>
      <w:r w:rsidRPr="00D5263C">
        <w:rPr>
          <w:rStyle w:val="default"/>
          <w:rFonts w:cs="FrankRuehl" w:hint="cs"/>
          <w:vanish/>
          <w:sz w:val="18"/>
          <w:szCs w:val="22"/>
          <w:shd w:val="clear" w:color="auto" w:fill="FFFF99"/>
          <w:rtl/>
        </w:rPr>
        <w:t>(2)</w:t>
      </w:r>
      <w:r w:rsidRPr="00D5263C">
        <w:rPr>
          <w:rStyle w:val="default"/>
          <w:rFonts w:cs="FrankRuehl"/>
          <w:vanish/>
          <w:sz w:val="18"/>
          <w:szCs w:val="22"/>
          <w:shd w:val="clear" w:color="auto" w:fill="FFFF99"/>
          <w:rtl/>
        </w:rPr>
        <w:tab/>
        <w:t>ה</w:t>
      </w:r>
      <w:r w:rsidRPr="00D5263C">
        <w:rPr>
          <w:rStyle w:val="default"/>
          <w:rFonts w:cs="FrankRuehl" w:hint="cs"/>
          <w:vanish/>
          <w:sz w:val="18"/>
          <w:szCs w:val="22"/>
          <w:shd w:val="clear" w:color="auto" w:fill="FFFF99"/>
          <w:rtl/>
        </w:rPr>
        <w:t>סדרת הייצור, הביקוש או הצריכה של תוצרת חקלאית ודגה, לרבות מניעת עודפים או הוזלה של תוצרת כזו;</w:t>
      </w:r>
    </w:p>
    <w:p w:rsidR="0040418F" w:rsidRPr="00D5263C" w:rsidRDefault="0040418F" w:rsidP="0040418F">
      <w:pPr>
        <w:pStyle w:val="P22"/>
        <w:spacing w:before="0"/>
        <w:ind w:left="1021" w:right="1134"/>
        <w:rPr>
          <w:rStyle w:val="default"/>
          <w:rFonts w:cs="FrankRuehl" w:hint="cs"/>
          <w:vanish/>
          <w:sz w:val="18"/>
          <w:szCs w:val="22"/>
          <w:shd w:val="clear" w:color="auto" w:fill="FFFF99"/>
          <w:rtl/>
        </w:rPr>
      </w:pPr>
      <w:r w:rsidRPr="00D5263C">
        <w:rPr>
          <w:rStyle w:val="default"/>
          <w:rFonts w:cs="FrankRuehl" w:hint="cs"/>
          <w:vanish/>
          <w:sz w:val="18"/>
          <w:szCs w:val="22"/>
          <w:shd w:val="clear" w:color="auto" w:fill="FFFF99"/>
          <w:rtl/>
        </w:rPr>
        <w:t>(3)</w:t>
      </w:r>
      <w:r w:rsidRPr="00D5263C">
        <w:rPr>
          <w:rStyle w:val="default"/>
          <w:rFonts w:cs="FrankRuehl"/>
          <w:vanish/>
          <w:sz w:val="18"/>
          <w:szCs w:val="22"/>
          <w:shd w:val="clear" w:color="auto" w:fill="FFFF99"/>
          <w:rtl/>
        </w:rPr>
        <w:tab/>
      </w:r>
      <w:r w:rsidRPr="00D5263C">
        <w:rPr>
          <w:rStyle w:val="default"/>
          <w:rFonts w:cs="FrankRuehl" w:hint="cs"/>
          <w:vanish/>
          <w:sz w:val="18"/>
          <w:szCs w:val="22"/>
          <w:shd w:val="clear" w:color="auto" w:fill="FFFF99"/>
          <w:rtl/>
        </w:rPr>
        <w:t xml:space="preserve">הגנה על ייצור מקומי של מוצרי חקלאות המפורטים בנספח </w:t>
      </w:r>
      <w:r w:rsidRPr="00D5263C">
        <w:rPr>
          <w:rStyle w:val="default"/>
          <w:rFonts w:cs="FrankRuehl"/>
          <w:vanish/>
          <w:sz w:val="18"/>
          <w:szCs w:val="22"/>
          <w:shd w:val="clear" w:color="auto" w:fill="FFFF99"/>
        </w:rPr>
        <w:t>XLII</w:t>
      </w:r>
      <w:r w:rsidRPr="00D5263C">
        <w:rPr>
          <w:rStyle w:val="default"/>
          <w:rFonts w:cs="FrankRuehl" w:hint="cs"/>
          <w:vanish/>
          <w:sz w:val="18"/>
          <w:szCs w:val="22"/>
          <w:shd w:val="clear" w:color="auto" w:fill="FFFF99"/>
          <w:rtl/>
        </w:rPr>
        <w:t xml:space="preserve"> להסכם ארגון הסחר העולמי, מפני נזק שנגרם או עלול להיגרם בידי יבוא מתחרה, בהתאם להוראות הפרק העוסק באמצעי הגנה מיוחדים שבהסכם החקלאות;</w:t>
      </w:r>
    </w:p>
    <w:p w:rsidR="0040418F" w:rsidRPr="00D5263C" w:rsidRDefault="0040418F" w:rsidP="0040418F">
      <w:pPr>
        <w:pStyle w:val="P22"/>
        <w:spacing w:before="0"/>
        <w:ind w:left="1021" w:right="1134"/>
        <w:rPr>
          <w:rStyle w:val="default"/>
          <w:rFonts w:cs="FrankRuehl"/>
          <w:vanish/>
          <w:sz w:val="18"/>
          <w:szCs w:val="22"/>
          <w:shd w:val="clear" w:color="auto" w:fill="FFFF99"/>
          <w:rtl/>
        </w:rPr>
      </w:pPr>
      <w:r w:rsidRPr="00D5263C">
        <w:rPr>
          <w:rStyle w:val="default"/>
          <w:rFonts w:cs="FrankRuehl" w:hint="cs"/>
          <w:vanish/>
          <w:sz w:val="18"/>
          <w:szCs w:val="22"/>
          <w:shd w:val="clear" w:color="auto" w:fill="FFFF99"/>
          <w:rtl/>
        </w:rPr>
        <w:t>(4)</w:t>
      </w:r>
      <w:r w:rsidRPr="00D5263C">
        <w:rPr>
          <w:rStyle w:val="default"/>
          <w:rFonts w:cs="FrankRuehl"/>
          <w:vanish/>
          <w:sz w:val="18"/>
          <w:szCs w:val="22"/>
          <w:shd w:val="clear" w:color="auto" w:fill="FFFF99"/>
          <w:rtl/>
        </w:rPr>
        <w:tab/>
        <w:t>מ</w:t>
      </w:r>
      <w:r w:rsidRPr="00D5263C">
        <w:rPr>
          <w:rStyle w:val="default"/>
          <w:rFonts w:cs="FrankRuehl" w:hint="cs"/>
          <w:vanish/>
          <w:sz w:val="18"/>
          <w:szCs w:val="22"/>
          <w:shd w:val="clear" w:color="auto" w:fill="FFFF99"/>
          <w:rtl/>
        </w:rPr>
        <w:t>ניעת דלדולם של מחצבים;</w:t>
      </w:r>
    </w:p>
    <w:p w:rsidR="0040418F" w:rsidRPr="00D5263C" w:rsidRDefault="0040418F" w:rsidP="0040418F">
      <w:pPr>
        <w:pStyle w:val="P22"/>
        <w:spacing w:before="0"/>
        <w:ind w:left="1021" w:right="1134"/>
        <w:rPr>
          <w:rStyle w:val="default"/>
          <w:rFonts w:cs="FrankRuehl"/>
          <w:vanish/>
          <w:sz w:val="18"/>
          <w:szCs w:val="22"/>
          <w:shd w:val="clear" w:color="auto" w:fill="FFFF99"/>
          <w:rtl/>
        </w:rPr>
      </w:pPr>
      <w:r w:rsidRPr="00D5263C">
        <w:rPr>
          <w:rStyle w:val="default"/>
          <w:rFonts w:cs="FrankRuehl" w:hint="cs"/>
          <w:vanish/>
          <w:sz w:val="18"/>
          <w:szCs w:val="22"/>
          <w:shd w:val="clear" w:color="auto" w:fill="FFFF99"/>
          <w:rtl/>
        </w:rPr>
        <w:t>(5)</w:t>
      </w:r>
      <w:r w:rsidRPr="00D5263C">
        <w:rPr>
          <w:rStyle w:val="default"/>
          <w:rFonts w:cs="FrankRuehl"/>
          <w:vanish/>
          <w:sz w:val="18"/>
          <w:szCs w:val="22"/>
          <w:shd w:val="clear" w:color="auto" w:fill="FFFF99"/>
          <w:rtl/>
        </w:rPr>
        <w:tab/>
        <w:t>ה</w:t>
      </w:r>
      <w:r w:rsidRPr="00D5263C">
        <w:rPr>
          <w:rStyle w:val="default"/>
          <w:rFonts w:cs="FrankRuehl" w:hint="cs"/>
          <w:vanish/>
          <w:sz w:val="18"/>
          <w:szCs w:val="22"/>
          <w:shd w:val="clear" w:color="auto" w:fill="FFFF99"/>
          <w:rtl/>
        </w:rPr>
        <w:t>גבלה או מניעה של יצוא חמרי גלם המיוצרים או</w:t>
      </w:r>
      <w:r w:rsidRPr="00D5263C">
        <w:rPr>
          <w:rStyle w:val="default"/>
          <w:rFonts w:cs="FrankRuehl"/>
          <w:vanish/>
          <w:sz w:val="18"/>
          <w:szCs w:val="22"/>
          <w:shd w:val="clear" w:color="auto" w:fill="FFFF99"/>
          <w:rtl/>
        </w:rPr>
        <w:t xml:space="preserve"> </w:t>
      </w:r>
      <w:r w:rsidRPr="00D5263C">
        <w:rPr>
          <w:rStyle w:val="default"/>
          <w:rFonts w:cs="FrankRuehl" w:hint="cs"/>
          <w:vanish/>
          <w:sz w:val="18"/>
          <w:szCs w:val="22"/>
          <w:shd w:val="clear" w:color="auto" w:fill="FFFF99"/>
          <w:rtl/>
        </w:rPr>
        <w:t>ה</w:t>
      </w:r>
      <w:r w:rsidRPr="00D5263C">
        <w:rPr>
          <w:rStyle w:val="default"/>
          <w:rFonts w:cs="FrankRuehl"/>
          <w:vanish/>
          <w:sz w:val="18"/>
          <w:szCs w:val="22"/>
          <w:shd w:val="clear" w:color="auto" w:fill="FFFF99"/>
          <w:rtl/>
        </w:rPr>
        <w:t>מ</w:t>
      </w:r>
      <w:r w:rsidRPr="00D5263C">
        <w:rPr>
          <w:rStyle w:val="default"/>
          <w:rFonts w:cs="FrankRuehl" w:hint="cs"/>
          <w:vanish/>
          <w:sz w:val="18"/>
          <w:szCs w:val="22"/>
          <w:shd w:val="clear" w:color="auto" w:fill="FFFF99"/>
          <w:rtl/>
        </w:rPr>
        <w:t>ופקים בישראל, כדי למנוע מחסור בשוק המקומי, או הסדרת מחיריהם של חמרי גלם כאמור; "חמרי גלם" -</w:t>
      </w:r>
      <w:r w:rsidRPr="00D5263C">
        <w:rPr>
          <w:rStyle w:val="default"/>
          <w:rFonts w:cs="FrankRuehl"/>
          <w:vanish/>
          <w:sz w:val="18"/>
          <w:szCs w:val="22"/>
          <w:shd w:val="clear" w:color="auto" w:fill="FFFF99"/>
          <w:rtl/>
        </w:rPr>
        <w:t xml:space="preserve"> </w:t>
      </w:r>
      <w:r w:rsidRPr="00D5263C">
        <w:rPr>
          <w:rStyle w:val="default"/>
          <w:rFonts w:cs="FrankRuehl" w:hint="cs"/>
          <w:vanish/>
          <w:sz w:val="18"/>
          <w:szCs w:val="22"/>
          <w:shd w:val="clear" w:color="auto" w:fill="FFFF99"/>
          <w:rtl/>
        </w:rPr>
        <w:t>לרבות מחצבים כמשמעותם בפקודת המכרות, החמרים המנויים בהגדרת "מ</w:t>
      </w:r>
      <w:r w:rsidRPr="00D5263C">
        <w:rPr>
          <w:rStyle w:val="default"/>
          <w:rFonts w:cs="FrankRuehl"/>
          <w:vanish/>
          <w:sz w:val="18"/>
          <w:szCs w:val="22"/>
          <w:shd w:val="clear" w:color="auto" w:fill="FFFF99"/>
          <w:rtl/>
        </w:rPr>
        <w:t>ח</w:t>
      </w:r>
      <w:r w:rsidRPr="00D5263C">
        <w:rPr>
          <w:rStyle w:val="default"/>
          <w:rFonts w:cs="FrankRuehl" w:hint="cs"/>
          <w:vanish/>
          <w:sz w:val="18"/>
          <w:szCs w:val="22"/>
          <w:shd w:val="clear" w:color="auto" w:fill="FFFF99"/>
          <w:rtl/>
        </w:rPr>
        <w:t>צבה" בסעיף 108 לפקודת המכרות, טובין שעברו עיבוד ראשוני בלבד ונועדו לשמש מרכיבים בייצור מוצרים אחרים</w:t>
      </w:r>
      <w:r w:rsidRPr="00D5263C">
        <w:rPr>
          <w:rStyle w:val="default"/>
          <w:rFonts w:cs="FrankRuehl"/>
          <w:vanish/>
          <w:sz w:val="18"/>
          <w:szCs w:val="22"/>
          <w:shd w:val="clear" w:color="auto" w:fill="FFFF99"/>
          <w:rtl/>
        </w:rPr>
        <w:t>, ת</w:t>
      </w:r>
      <w:r w:rsidRPr="00D5263C">
        <w:rPr>
          <w:rStyle w:val="default"/>
          <w:rFonts w:cs="FrankRuehl" w:hint="cs"/>
          <w:vanish/>
          <w:sz w:val="18"/>
          <w:szCs w:val="22"/>
          <w:shd w:val="clear" w:color="auto" w:fill="FFFF99"/>
          <w:rtl/>
        </w:rPr>
        <w:t>וצרת חקלאית שלא עברה תהליך עיבוד, וגרוטאות מתכת;</w:t>
      </w:r>
    </w:p>
    <w:p w:rsidR="0040418F" w:rsidRPr="00D5263C" w:rsidRDefault="0040418F" w:rsidP="0040418F">
      <w:pPr>
        <w:pStyle w:val="P22"/>
        <w:spacing w:before="0"/>
        <w:ind w:left="1021" w:right="1134"/>
        <w:rPr>
          <w:rStyle w:val="default"/>
          <w:rFonts w:cs="FrankRuehl"/>
          <w:vanish/>
          <w:sz w:val="18"/>
          <w:szCs w:val="22"/>
          <w:shd w:val="clear" w:color="auto" w:fill="FFFF99"/>
          <w:rtl/>
        </w:rPr>
      </w:pPr>
      <w:r w:rsidRPr="00D5263C">
        <w:rPr>
          <w:rStyle w:val="default"/>
          <w:rFonts w:cs="FrankRuehl" w:hint="cs"/>
          <w:vanish/>
          <w:sz w:val="18"/>
          <w:szCs w:val="22"/>
          <w:shd w:val="clear" w:color="auto" w:fill="FFFF99"/>
          <w:rtl/>
        </w:rPr>
        <w:t>(6)</w:t>
      </w:r>
      <w:r w:rsidRPr="00D5263C">
        <w:rPr>
          <w:rStyle w:val="default"/>
          <w:rFonts w:cs="FrankRuehl"/>
          <w:vanish/>
          <w:sz w:val="18"/>
          <w:szCs w:val="22"/>
          <w:shd w:val="clear" w:color="auto" w:fill="FFFF99"/>
          <w:rtl/>
        </w:rPr>
        <w:tab/>
        <w:t>ס</w:t>
      </w:r>
      <w:r w:rsidRPr="00D5263C">
        <w:rPr>
          <w:rStyle w:val="default"/>
          <w:rFonts w:cs="FrankRuehl" w:hint="cs"/>
          <w:vanish/>
          <w:sz w:val="18"/>
          <w:szCs w:val="22"/>
          <w:shd w:val="clear" w:color="auto" w:fill="FFFF99"/>
          <w:rtl/>
        </w:rPr>
        <w:t>פיגה או מניעה של ריווח עודף הנובע מהוראות חיקוק או מצעד כלכלי שנקטו הממשלה או שר משריה; "ריווח עודף</w:t>
      </w:r>
      <w:r w:rsidRPr="00D5263C">
        <w:rPr>
          <w:rStyle w:val="default"/>
          <w:rFonts w:cs="FrankRuehl"/>
          <w:vanish/>
          <w:sz w:val="18"/>
          <w:szCs w:val="22"/>
          <w:shd w:val="clear" w:color="auto" w:fill="FFFF99"/>
          <w:rtl/>
        </w:rPr>
        <w:t xml:space="preserve">" </w:t>
      </w:r>
      <w:r w:rsidRPr="00D5263C">
        <w:rPr>
          <w:rStyle w:val="default"/>
          <w:rFonts w:cs="FrankRuehl" w:hint="cs"/>
          <w:vanish/>
          <w:sz w:val="18"/>
          <w:szCs w:val="22"/>
          <w:shd w:val="clear" w:color="auto" w:fill="FFFF99"/>
          <w:rtl/>
        </w:rPr>
        <w:t>-</w:t>
      </w:r>
      <w:r w:rsidRPr="00D5263C">
        <w:rPr>
          <w:rStyle w:val="default"/>
          <w:rFonts w:cs="FrankRuehl"/>
          <w:vanish/>
          <w:sz w:val="18"/>
          <w:szCs w:val="22"/>
          <w:shd w:val="clear" w:color="auto" w:fill="FFFF99"/>
          <w:rtl/>
        </w:rPr>
        <w:t xml:space="preserve"> </w:t>
      </w:r>
      <w:r w:rsidRPr="00D5263C">
        <w:rPr>
          <w:rStyle w:val="default"/>
          <w:rFonts w:cs="FrankRuehl" w:hint="cs"/>
          <w:vanish/>
          <w:sz w:val="18"/>
          <w:szCs w:val="22"/>
          <w:shd w:val="clear" w:color="auto" w:fill="FFFF99"/>
          <w:rtl/>
        </w:rPr>
        <w:t>ההפרש בין המחיר שהשיג מחזיק טובין או שהיה יכול להשיג בשוק הפתוח בעד טובין לבין המחיר ששילם בעד הט</w:t>
      </w:r>
      <w:r w:rsidRPr="00D5263C">
        <w:rPr>
          <w:rStyle w:val="default"/>
          <w:rFonts w:cs="FrankRuehl"/>
          <w:vanish/>
          <w:sz w:val="18"/>
          <w:szCs w:val="22"/>
          <w:shd w:val="clear" w:color="auto" w:fill="FFFF99"/>
          <w:rtl/>
        </w:rPr>
        <w:t>וב</w:t>
      </w:r>
      <w:r w:rsidRPr="00D5263C">
        <w:rPr>
          <w:rStyle w:val="default"/>
          <w:rFonts w:cs="FrankRuehl" w:hint="cs"/>
          <w:vanish/>
          <w:sz w:val="18"/>
          <w:szCs w:val="22"/>
          <w:shd w:val="clear" w:color="auto" w:fill="FFFF99"/>
          <w:rtl/>
        </w:rPr>
        <w:t>ין בפועל, בתוספת הוצאות וריווח סביר;</w:t>
      </w:r>
    </w:p>
    <w:p w:rsidR="0040418F" w:rsidRPr="00D5263C" w:rsidRDefault="0040418F" w:rsidP="0040418F">
      <w:pPr>
        <w:pStyle w:val="P22"/>
        <w:spacing w:before="0"/>
        <w:ind w:left="1021" w:right="1134"/>
        <w:rPr>
          <w:rStyle w:val="default"/>
          <w:rFonts w:cs="FrankRuehl"/>
          <w:vanish/>
          <w:sz w:val="18"/>
          <w:szCs w:val="22"/>
          <w:shd w:val="clear" w:color="auto" w:fill="FFFF99"/>
          <w:rtl/>
        </w:rPr>
      </w:pPr>
      <w:r w:rsidRPr="00D5263C">
        <w:rPr>
          <w:rStyle w:val="default"/>
          <w:rFonts w:cs="FrankRuehl" w:hint="cs"/>
          <w:vanish/>
          <w:sz w:val="18"/>
          <w:szCs w:val="22"/>
          <w:shd w:val="clear" w:color="auto" w:fill="FFFF99"/>
          <w:rtl/>
        </w:rPr>
        <w:t>(7)</w:t>
      </w:r>
      <w:r w:rsidRPr="00D5263C">
        <w:rPr>
          <w:rStyle w:val="default"/>
          <w:rFonts w:cs="FrankRuehl"/>
          <w:vanish/>
          <w:sz w:val="18"/>
          <w:szCs w:val="22"/>
          <w:shd w:val="clear" w:color="auto" w:fill="FFFF99"/>
          <w:rtl/>
        </w:rPr>
        <w:tab/>
        <w:t>ס</w:t>
      </w:r>
      <w:r w:rsidRPr="00D5263C">
        <w:rPr>
          <w:rStyle w:val="default"/>
          <w:rFonts w:cs="FrankRuehl" w:hint="cs"/>
          <w:vanish/>
          <w:sz w:val="18"/>
          <w:szCs w:val="22"/>
          <w:shd w:val="clear" w:color="auto" w:fill="FFFF99"/>
          <w:rtl/>
        </w:rPr>
        <w:t>פיגה של סיוע או של הטבה שניתנו מאת הממשלה בשל טובין שנועדו לצריכה בישראל אך למעשה יוצאו;</w:t>
      </w:r>
    </w:p>
    <w:p w:rsidR="0040418F" w:rsidRPr="00D5263C" w:rsidRDefault="0040418F" w:rsidP="0040418F">
      <w:pPr>
        <w:pStyle w:val="P22"/>
        <w:spacing w:before="0"/>
        <w:ind w:left="1021" w:right="1134"/>
        <w:rPr>
          <w:rStyle w:val="default"/>
          <w:rFonts w:cs="FrankRuehl"/>
          <w:vanish/>
          <w:sz w:val="18"/>
          <w:szCs w:val="22"/>
          <w:shd w:val="clear" w:color="auto" w:fill="FFFF99"/>
          <w:rtl/>
        </w:rPr>
      </w:pPr>
      <w:r w:rsidRPr="00D5263C">
        <w:rPr>
          <w:rStyle w:val="default"/>
          <w:rFonts w:cs="FrankRuehl" w:hint="cs"/>
          <w:vanish/>
          <w:sz w:val="18"/>
          <w:szCs w:val="22"/>
          <w:shd w:val="clear" w:color="auto" w:fill="FFFF99"/>
          <w:rtl/>
        </w:rPr>
        <w:t>(8)</w:t>
      </w:r>
      <w:r w:rsidRPr="00D5263C">
        <w:rPr>
          <w:rStyle w:val="default"/>
          <w:rFonts w:cs="FrankRuehl"/>
          <w:vanish/>
          <w:sz w:val="18"/>
          <w:szCs w:val="22"/>
          <w:shd w:val="clear" w:color="auto" w:fill="FFFF99"/>
          <w:rtl/>
        </w:rPr>
        <w:tab/>
        <w:t>נ</w:t>
      </w:r>
      <w:r w:rsidRPr="00D5263C">
        <w:rPr>
          <w:rStyle w:val="default"/>
          <w:rFonts w:cs="FrankRuehl" w:hint="cs"/>
          <w:vanish/>
          <w:sz w:val="18"/>
          <w:szCs w:val="22"/>
          <w:shd w:val="clear" w:color="auto" w:fill="FFFF99"/>
          <w:rtl/>
        </w:rPr>
        <w:t>קיטת צעדי נגד כלכ</w:t>
      </w:r>
      <w:r w:rsidRPr="00D5263C">
        <w:rPr>
          <w:rStyle w:val="default"/>
          <w:rFonts w:cs="FrankRuehl"/>
          <w:vanish/>
          <w:sz w:val="18"/>
          <w:szCs w:val="22"/>
          <w:shd w:val="clear" w:color="auto" w:fill="FFFF99"/>
          <w:rtl/>
        </w:rPr>
        <w:t>ל</w:t>
      </w:r>
      <w:r w:rsidRPr="00D5263C">
        <w:rPr>
          <w:rStyle w:val="default"/>
          <w:rFonts w:cs="FrankRuehl" w:hint="cs"/>
          <w:vanish/>
          <w:sz w:val="18"/>
          <w:szCs w:val="22"/>
          <w:shd w:val="clear" w:color="auto" w:fill="FFFF99"/>
          <w:rtl/>
        </w:rPr>
        <w:t>יים כלפי מדינה פלונית שהפרה הסכם או הסדר עם מדינת ישראל;</w:t>
      </w:r>
    </w:p>
    <w:p w:rsidR="0040418F" w:rsidRPr="00D5263C" w:rsidRDefault="0040418F" w:rsidP="0040418F">
      <w:pPr>
        <w:pStyle w:val="P22"/>
        <w:spacing w:before="0"/>
        <w:ind w:left="1021" w:right="1134"/>
        <w:rPr>
          <w:rStyle w:val="default"/>
          <w:rFonts w:cs="FrankRuehl"/>
          <w:vanish/>
          <w:sz w:val="18"/>
          <w:szCs w:val="22"/>
          <w:shd w:val="clear" w:color="auto" w:fill="FFFF99"/>
          <w:rtl/>
        </w:rPr>
      </w:pPr>
      <w:r w:rsidRPr="00D5263C">
        <w:rPr>
          <w:rStyle w:val="default"/>
          <w:rFonts w:cs="FrankRuehl"/>
          <w:vanish/>
          <w:sz w:val="18"/>
          <w:szCs w:val="22"/>
          <w:shd w:val="clear" w:color="auto" w:fill="FFFF99"/>
          <w:rtl/>
        </w:rPr>
        <w:t>(9)</w:t>
      </w:r>
      <w:r w:rsidRPr="00D5263C">
        <w:rPr>
          <w:rStyle w:val="default"/>
          <w:rFonts w:cs="FrankRuehl"/>
          <w:vanish/>
          <w:sz w:val="18"/>
          <w:szCs w:val="22"/>
          <w:shd w:val="clear" w:color="auto" w:fill="FFFF99"/>
          <w:rtl/>
        </w:rPr>
        <w:tab/>
        <w:t>ה</w:t>
      </w:r>
      <w:r w:rsidRPr="00D5263C">
        <w:rPr>
          <w:rStyle w:val="default"/>
          <w:rFonts w:cs="FrankRuehl" w:hint="cs"/>
          <w:vanish/>
          <w:sz w:val="18"/>
          <w:szCs w:val="22"/>
          <w:shd w:val="clear" w:color="auto" w:fill="FFFF99"/>
          <w:rtl/>
        </w:rPr>
        <w:t>גבלה או מניע</w:t>
      </w:r>
      <w:r w:rsidRPr="00D5263C">
        <w:rPr>
          <w:rStyle w:val="default"/>
          <w:rFonts w:cs="FrankRuehl"/>
          <w:vanish/>
          <w:sz w:val="18"/>
          <w:szCs w:val="22"/>
          <w:shd w:val="clear" w:color="auto" w:fill="FFFF99"/>
          <w:rtl/>
        </w:rPr>
        <w:t xml:space="preserve">ה </w:t>
      </w:r>
      <w:r w:rsidRPr="00D5263C">
        <w:rPr>
          <w:rStyle w:val="default"/>
          <w:rFonts w:cs="FrankRuehl" w:hint="cs"/>
          <w:vanish/>
          <w:sz w:val="18"/>
          <w:szCs w:val="22"/>
          <w:shd w:val="clear" w:color="auto" w:fill="FFFF99"/>
          <w:rtl/>
        </w:rPr>
        <w:t>של יבוא ממדינה האוסרת או המגבילה את הסחר עם ישראל או נוקטת נגדה צעדים מפלים, או הגבלה או מניעה של יצוא למדינה כאמור.</w:t>
      </w:r>
    </w:p>
    <w:p w:rsidR="0040418F" w:rsidRPr="0040418F" w:rsidRDefault="0040418F" w:rsidP="0040418F">
      <w:pPr>
        <w:pStyle w:val="P22"/>
        <w:tabs>
          <w:tab w:val="left" w:pos="624"/>
          <w:tab w:val="left" w:pos="1021"/>
        </w:tabs>
        <w:spacing w:before="0"/>
        <w:ind w:left="0" w:right="1134"/>
        <w:rPr>
          <w:rStyle w:val="default"/>
          <w:rFonts w:cs="FrankRuehl" w:hint="cs"/>
          <w:sz w:val="2"/>
          <w:szCs w:val="2"/>
          <w:shd w:val="clear" w:color="auto" w:fill="FFFF99"/>
          <w:rtl/>
        </w:rPr>
      </w:pPr>
      <w:r w:rsidRPr="00D5263C">
        <w:rPr>
          <w:rStyle w:val="default"/>
          <w:rFonts w:cs="FrankRuehl" w:hint="cs"/>
          <w:vanish/>
          <w:sz w:val="22"/>
          <w:szCs w:val="22"/>
          <w:shd w:val="clear" w:color="auto" w:fill="FFFF99"/>
          <w:rtl/>
        </w:rPr>
        <w:tab/>
      </w:r>
      <w:r w:rsidRPr="00D5263C">
        <w:rPr>
          <w:rStyle w:val="default"/>
          <w:rFonts w:cs="FrankRuehl" w:hint="cs"/>
          <w:vanish/>
          <w:sz w:val="22"/>
          <w:szCs w:val="22"/>
          <w:u w:val="single"/>
          <w:shd w:val="clear" w:color="auto" w:fill="FFFF99"/>
          <w:rtl/>
        </w:rPr>
        <w:t>(א1)</w:t>
      </w:r>
      <w:r w:rsidRPr="00D5263C">
        <w:rPr>
          <w:rStyle w:val="default"/>
          <w:rFonts w:cs="FrankRuehl" w:hint="cs"/>
          <w:vanish/>
          <w:sz w:val="22"/>
          <w:szCs w:val="22"/>
          <w:u w:val="single"/>
          <w:shd w:val="clear" w:color="auto" w:fill="FFFF99"/>
          <w:rtl/>
        </w:rPr>
        <w:tab/>
        <w:t xml:space="preserve">החליט השר להטיל היטל בטחה לפי סעיף קטן (א), יעביר את החלטתו לאישור שר האוצר; אישר שר האוצר את ההחלטה כאמור, ולעניין החלטה כאמור למטרה מהמטרות המפורטות בפסקאות (1), (2), (6) או (7) של סעיף קטן (א) </w:t>
      </w:r>
      <w:r w:rsidRPr="00D5263C">
        <w:rPr>
          <w:rStyle w:val="default"/>
          <w:rFonts w:cs="FrankRuehl"/>
          <w:vanish/>
          <w:sz w:val="22"/>
          <w:szCs w:val="22"/>
          <w:u w:val="single"/>
          <w:shd w:val="clear" w:color="auto" w:fill="FFFF99"/>
          <w:rtl/>
        </w:rPr>
        <w:t>–</w:t>
      </w:r>
      <w:r w:rsidRPr="00D5263C">
        <w:rPr>
          <w:rStyle w:val="default"/>
          <w:rFonts w:cs="FrankRuehl" w:hint="cs"/>
          <w:vanish/>
          <w:sz w:val="22"/>
          <w:szCs w:val="22"/>
          <w:u w:val="single"/>
          <w:shd w:val="clear" w:color="auto" w:fill="FFFF99"/>
          <w:rtl/>
        </w:rPr>
        <w:t xml:space="preserve"> אישר שר האוצר את ההחלטה כאמור או לא מסר לשר הודעה על הסירוב לאשרה בתוך 21 ימים מיום שהתקבלה אצלו הבקשה לאישור כאמור ולאחר שנשלחה לשר האוצר הודעה על כך שבקשת השר ממתינה לאישורו, יטיל השר, בצו, בתוך חמישה ימים, היטל בטחה.</w:t>
      </w:r>
      <w:bookmarkEnd w:id="13"/>
    </w:p>
    <w:p w:rsidR="00D9319A" w:rsidRPr="005C6F69" w:rsidRDefault="00D9319A">
      <w:pPr>
        <w:pStyle w:val="P00"/>
        <w:spacing w:before="72"/>
        <w:ind w:left="0" w:right="1134"/>
        <w:rPr>
          <w:rStyle w:val="default"/>
          <w:rFonts w:cs="FrankRuehl"/>
          <w:rtl/>
        </w:rPr>
      </w:pPr>
      <w:bookmarkStart w:id="14" w:name="Seif3"/>
      <w:bookmarkEnd w:id="14"/>
      <w:r w:rsidRPr="005C6F69">
        <w:rPr>
          <w:lang w:val="he-IL"/>
        </w:rPr>
        <w:pict>
          <v:rect id="_x0000_s1028" style="position:absolute;left:0;text-align:left;margin-left:464.5pt;margin-top:8.05pt;width:75.05pt;height:14.15pt;z-index:251574272" o:allowincell="f" filled="f" stroked="f" strokecolor="lime" strokeweight=".25pt">
            <v:textbox style="mso-next-textbox:#_x0000_s1028" inset="0,0,0,0">
              <w:txbxContent>
                <w:p w:rsidR="00392334" w:rsidRDefault="00392334">
                  <w:pPr>
                    <w:spacing w:line="160" w:lineRule="exact"/>
                    <w:jc w:val="left"/>
                    <w:rPr>
                      <w:rFonts w:cs="Miriam"/>
                      <w:noProof/>
                      <w:sz w:val="18"/>
                      <w:szCs w:val="18"/>
                      <w:rtl/>
                    </w:rPr>
                  </w:pPr>
                  <w:r>
                    <w:rPr>
                      <w:rFonts w:cs="Miriam"/>
                      <w:sz w:val="18"/>
                      <w:szCs w:val="18"/>
                      <w:rtl/>
                    </w:rPr>
                    <w:t>הח</w:t>
                  </w:r>
                  <w:r>
                    <w:rPr>
                      <w:rFonts w:cs="Miriam" w:hint="cs"/>
                      <w:sz w:val="18"/>
                      <w:szCs w:val="18"/>
                      <w:rtl/>
                    </w:rPr>
                    <w:t>ייב בהיטל</w:t>
                  </w:r>
                </w:p>
              </w:txbxContent>
            </v:textbox>
            <w10:anchorlock/>
          </v:rect>
        </w:pict>
      </w:r>
      <w:r w:rsidRPr="005C6F69">
        <w:rPr>
          <w:rStyle w:val="big-number"/>
          <w:rFonts w:cs="Miriam"/>
          <w:rtl/>
        </w:rPr>
        <w:t>3.</w:t>
      </w:r>
      <w:r w:rsidRPr="005C6F69">
        <w:rPr>
          <w:rStyle w:val="big-number"/>
          <w:rFonts w:cs="Miriam"/>
          <w:rtl/>
        </w:rPr>
        <w:tab/>
      </w:r>
      <w:r w:rsidRPr="005C6F69">
        <w:rPr>
          <w:rStyle w:val="default"/>
          <w:rFonts w:cs="FrankRuehl"/>
          <w:rtl/>
        </w:rPr>
        <w:t>אל</w:t>
      </w:r>
      <w:r w:rsidRPr="005C6F69">
        <w:rPr>
          <w:rStyle w:val="default"/>
          <w:rFonts w:cs="FrankRuehl" w:hint="cs"/>
          <w:rtl/>
        </w:rPr>
        <w:t>ה החייבים בהיטל בטחה:</w:t>
      </w:r>
    </w:p>
    <w:p w:rsidR="00D9319A" w:rsidRPr="005C6F69" w:rsidRDefault="00D9319A" w:rsidP="00346DC6">
      <w:pPr>
        <w:pStyle w:val="P22"/>
        <w:spacing w:before="72"/>
        <w:ind w:left="1021" w:right="1134"/>
        <w:rPr>
          <w:rStyle w:val="default"/>
          <w:rFonts w:cs="FrankRuehl"/>
          <w:rtl/>
        </w:rPr>
      </w:pPr>
      <w:r w:rsidRPr="005C6F69">
        <w:rPr>
          <w:rStyle w:val="default"/>
          <w:rFonts w:cs="FrankRuehl"/>
          <w:rtl/>
        </w:rPr>
        <w:t>(1)</w:t>
      </w:r>
      <w:r w:rsidRPr="005C6F69">
        <w:rPr>
          <w:rStyle w:val="default"/>
          <w:rFonts w:cs="FrankRuehl"/>
          <w:rtl/>
        </w:rPr>
        <w:tab/>
        <w:t>ב</w:t>
      </w:r>
      <w:r w:rsidRPr="005C6F69">
        <w:rPr>
          <w:rStyle w:val="default"/>
          <w:rFonts w:cs="FrankRuehl" w:hint="cs"/>
          <w:rtl/>
        </w:rPr>
        <w:t xml:space="preserve">יבוא </w:t>
      </w:r>
      <w:r w:rsidR="00D579A9">
        <w:rPr>
          <w:rStyle w:val="default"/>
          <w:rFonts w:cs="FrankRuehl"/>
          <w:rtl/>
        </w:rPr>
        <w:t>–</w:t>
      </w:r>
      <w:r w:rsidRPr="005C6F69">
        <w:rPr>
          <w:rStyle w:val="default"/>
          <w:rFonts w:cs="FrankRuehl"/>
          <w:rtl/>
        </w:rPr>
        <w:t xml:space="preserve"> </w:t>
      </w:r>
      <w:r w:rsidRPr="005C6F69">
        <w:rPr>
          <w:rStyle w:val="default"/>
          <w:rFonts w:cs="FrankRuehl" w:hint="cs"/>
          <w:rtl/>
        </w:rPr>
        <w:t>היבואן;</w:t>
      </w:r>
    </w:p>
    <w:p w:rsidR="00D9319A" w:rsidRPr="005C6F69" w:rsidRDefault="00D9319A" w:rsidP="00346DC6">
      <w:pPr>
        <w:pStyle w:val="P22"/>
        <w:spacing w:before="72"/>
        <w:ind w:left="1021" w:right="1134"/>
        <w:rPr>
          <w:rStyle w:val="default"/>
          <w:rFonts w:cs="FrankRuehl"/>
          <w:rtl/>
        </w:rPr>
      </w:pPr>
      <w:r w:rsidRPr="005C6F69">
        <w:rPr>
          <w:rStyle w:val="default"/>
          <w:rFonts w:cs="FrankRuehl" w:hint="cs"/>
          <w:rtl/>
        </w:rPr>
        <w:t>(2)</w:t>
      </w:r>
      <w:r w:rsidRPr="005C6F69">
        <w:rPr>
          <w:rStyle w:val="default"/>
          <w:rFonts w:cs="FrankRuehl"/>
          <w:rtl/>
        </w:rPr>
        <w:tab/>
        <w:t>ב</w:t>
      </w:r>
      <w:r w:rsidRPr="005C6F69">
        <w:rPr>
          <w:rStyle w:val="default"/>
          <w:rFonts w:cs="FrankRuehl" w:hint="cs"/>
          <w:rtl/>
        </w:rPr>
        <w:t xml:space="preserve">יצוא </w:t>
      </w:r>
      <w:r w:rsidR="00D579A9">
        <w:rPr>
          <w:rStyle w:val="default"/>
          <w:rFonts w:cs="FrankRuehl"/>
          <w:rtl/>
        </w:rPr>
        <w:t>–</w:t>
      </w:r>
      <w:r w:rsidRPr="005C6F69">
        <w:rPr>
          <w:rStyle w:val="default"/>
          <w:rFonts w:cs="FrankRuehl"/>
          <w:rtl/>
        </w:rPr>
        <w:t xml:space="preserve"> </w:t>
      </w:r>
      <w:r w:rsidRPr="005C6F69">
        <w:rPr>
          <w:rStyle w:val="default"/>
          <w:rFonts w:cs="FrankRuehl" w:hint="cs"/>
          <w:rtl/>
        </w:rPr>
        <w:t>היצואן;</w:t>
      </w:r>
    </w:p>
    <w:p w:rsidR="00D9319A" w:rsidRPr="005C6F69" w:rsidRDefault="00D9319A" w:rsidP="00346DC6">
      <w:pPr>
        <w:pStyle w:val="P22"/>
        <w:spacing w:before="72"/>
        <w:ind w:left="1021" w:right="1134"/>
        <w:rPr>
          <w:rStyle w:val="default"/>
          <w:rFonts w:cs="FrankRuehl"/>
          <w:rtl/>
        </w:rPr>
      </w:pPr>
      <w:r w:rsidRPr="005C6F69">
        <w:rPr>
          <w:rStyle w:val="default"/>
          <w:rFonts w:cs="FrankRuehl" w:hint="cs"/>
          <w:rtl/>
        </w:rPr>
        <w:t>(3)</w:t>
      </w:r>
      <w:r w:rsidRPr="005C6F69">
        <w:rPr>
          <w:rStyle w:val="default"/>
          <w:rFonts w:cs="FrankRuehl"/>
          <w:rtl/>
        </w:rPr>
        <w:tab/>
        <w:t>ב</w:t>
      </w:r>
      <w:r w:rsidRPr="005C6F69">
        <w:rPr>
          <w:rStyle w:val="default"/>
          <w:rFonts w:cs="FrankRuehl" w:hint="cs"/>
          <w:rtl/>
        </w:rPr>
        <w:t xml:space="preserve">החזקת טובין </w:t>
      </w:r>
      <w:r w:rsidR="00D579A9">
        <w:rPr>
          <w:rStyle w:val="default"/>
          <w:rFonts w:cs="FrankRuehl"/>
          <w:rtl/>
        </w:rPr>
        <w:t>–</w:t>
      </w:r>
      <w:r w:rsidRPr="005C6F69">
        <w:rPr>
          <w:rStyle w:val="default"/>
          <w:rFonts w:cs="FrankRuehl"/>
          <w:rtl/>
        </w:rPr>
        <w:t xml:space="preserve"> </w:t>
      </w:r>
      <w:r w:rsidRPr="005C6F69">
        <w:rPr>
          <w:rStyle w:val="default"/>
          <w:rFonts w:cs="FrankRuehl" w:hint="cs"/>
          <w:rtl/>
        </w:rPr>
        <w:t>המחזיק;</w:t>
      </w:r>
    </w:p>
    <w:p w:rsidR="00D9319A" w:rsidRPr="005C6F69" w:rsidRDefault="00D9319A" w:rsidP="00346DC6">
      <w:pPr>
        <w:pStyle w:val="P22"/>
        <w:spacing w:before="72"/>
        <w:ind w:left="1021" w:right="1134"/>
        <w:rPr>
          <w:rStyle w:val="default"/>
          <w:rFonts w:cs="FrankRuehl"/>
          <w:rtl/>
        </w:rPr>
      </w:pPr>
      <w:r w:rsidRPr="005C6F69">
        <w:rPr>
          <w:rStyle w:val="default"/>
          <w:rFonts w:cs="FrankRuehl" w:hint="cs"/>
          <w:rtl/>
        </w:rPr>
        <w:t>(4)</w:t>
      </w:r>
      <w:r w:rsidRPr="005C6F69">
        <w:rPr>
          <w:rStyle w:val="default"/>
          <w:rFonts w:cs="FrankRuehl"/>
          <w:rtl/>
        </w:rPr>
        <w:tab/>
        <w:t>ב</w:t>
      </w:r>
      <w:r w:rsidRPr="005C6F69">
        <w:rPr>
          <w:rStyle w:val="default"/>
          <w:rFonts w:cs="FrankRuehl" w:hint="cs"/>
          <w:rtl/>
        </w:rPr>
        <w:t xml:space="preserve">מתן שירותים </w:t>
      </w:r>
      <w:r w:rsidR="00D579A9">
        <w:rPr>
          <w:rStyle w:val="default"/>
          <w:rFonts w:cs="FrankRuehl"/>
          <w:rtl/>
        </w:rPr>
        <w:t>–</w:t>
      </w:r>
      <w:r w:rsidRPr="005C6F69">
        <w:rPr>
          <w:rStyle w:val="default"/>
          <w:rFonts w:cs="FrankRuehl"/>
          <w:rtl/>
        </w:rPr>
        <w:t xml:space="preserve"> </w:t>
      </w:r>
      <w:r w:rsidRPr="005C6F69">
        <w:rPr>
          <w:rStyle w:val="default"/>
          <w:rFonts w:cs="FrankRuehl" w:hint="cs"/>
          <w:rtl/>
        </w:rPr>
        <w:t>נותן השירותים.</w:t>
      </w:r>
    </w:p>
    <w:p w:rsidR="00D9319A" w:rsidRPr="005C6F69" w:rsidRDefault="00D9319A">
      <w:pPr>
        <w:pStyle w:val="medium2-header"/>
        <w:keepLines w:val="0"/>
        <w:spacing w:before="72"/>
        <w:ind w:left="0" w:right="1134"/>
        <w:rPr>
          <w:rFonts w:cs="FrankRuehl" w:hint="cs"/>
          <w:noProof/>
          <w:rtl/>
        </w:rPr>
      </w:pPr>
      <w:bookmarkStart w:id="15" w:name="med2"/>
      <w:bookmarkEnd w:id="15"/>
      <w:r w:rsidRPr="005C6F69">
        <w:rPr>
          <w:noProof/>
          <w:sz w:val="20"/>
          <w:lang w:val="he-IL"/>
        </w:rPr>
        <w:pict>
          <v:rect id="_x0000_s1029" style="position:absolute;left:0;text-align:left;margin-left:464.5pt;margin-top:8.05pt;width:75.05pt;height:20.9pt;z-index:251575296" o:allowincell="f" filled="f" stroked="f" strokecolor="lime" strokeweight=".25pt">
            <v:textbox style="mso-next-textbox:#_x0000_s1029" inset="0,0,0,0">
              <w:txbxContent>
                <w:p w:rsidR="00392334" w:rsidRDefault="00392334" w:rsidP="00B461DD">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תשנ"ט-</w:t>
                  </w:r>
                  <w:r>
                    <w:rPr>
                      <w:rFonts w:cs="Miriam"/>
                      <w:sz w:val="18"/>
                      <w:szCs w:val="18"/>
                      <w:rtl/>
                    </w:rPr>
                    <w:t>1998</w:t>
                  </w:r>
                </w:p>
              </w:txbxContent>
            </v:textbox>
            <w10:anchorlock/>
          </v:rect>
        </w:pict>
      </w:r>
      <w:r w:rsidRPr="005C6F69">
        <w:rPr>
          <w:rFonts w:cs="FrankRuehl"/>
          <w:noProof/>
          <w:rtl/>
        </w:rPr>
        <w:t>פר</w:t>
      </w:r>
      <w:r w:rsidR="00346DC6" w:rsidRPr="005C6F69">
        <w:rPr>
          <w:rFonts w:cs="FrankRuehl" w:hint="cs"/>
          <w:noProof/>
          <w:rtl/>
        </w:rPr>
        <w:t>ק ב'1:</w:t>
      </w:r>
      <w:r w:rsidRPr="005C6F69">
        <w:rPr>
          <w:rFonts w:cs="FrankRuehl" w:hint="cs"/>
          <w:noProof/>
          <w:rtl/>
        </w:rPr>
        <w:t xml:space="preserve"> היטל יבוא</w:t>
      </w:r>
    </w:p>
    <w:p w:rsidR="00507915" w:rsidRPr="00D5263C" w:rsidRDefault="00507915" w:rsidP="00507915">
      <w:pPr>
        <w:pStyle w:val="P00"/>
        <w:spacing w:before="0"/>
        <w:ind w:left="0" w:right="1134"/>
        <w:rPr>
          <w:rFonts w:cs="FrankRuehl" w:hint="cs"/>
          <w:b/>
          <w:bCs/>
          <w:vanish/>
          <w:szCs w:val="20"/>
          <w:shd w:val="clear" w:color="auto" w:fill="FFFF99"/>
          <w:rtl/>
        </w:rPr>
      </w:pPr>
      <w:bookmarkStart w:id="16" w:name="Rov187"/>
      <w:r w:rsidRPr="00D5263C">
        <w:rPr>
          <w:rFonts w:cs="FrankRuehl" w:hint="cs"/>
          <w:vanish/>
          <w:color w:val="FF0000"/>
          <w:szCs w:val="20"/>
          <w:shd w:val="clear" w:color="auto" w:fill="FFFF99"/>
          <w:rtl/>
        </w:rPr>
        <w:t>מיום 1.1.1999</w:t>
      </w:r>
    </w:p>
    <w:p w:rsidR="00507915" w:rsidRPr="00D5263C" w:rsidRDefault="00507915" w:rsidP="00507915">
      <w:pPr>
        <w:pStyle w:val="P00"/>
        <w:spacing w:before="0"/>
        <w:ind w:left="0" w:right="1134"/>
        <w:rPr>
          <w:rFonts w:cs="FrankRuehl" w:hint="cs"/>
          <w:b/>
          <w:bCs/>
          <w:vanish/>
          <w:szCs w:val="20"/>
          <w:shd w:val="clear" w:color="auto" w:fill="FFFF99"/>
          <w:rtl/>
        </w:rPr>
      </w:pPr>
      <w:r w:rsidRPr="00D5263C">
        <w:rPr>
          <w:rFonts w:cs="FrankRuehl" w:hint="cs"/>
          <w:b/>
          <w:bCs/>
          <w:vanish/>
          <w:szCs w:val="20"/>
          <w:shd w:val="clear" w:color="auto" w:fill="FFFF99"/>
          <w:rtl/>
        </w:rPr>
        <w:t>תיקון מס' 2</w:t>
      </w:r>
    </w:p>
    <w:p w:rsidR="00507915" w:rsidRPr="00D5263C" w:rsidRDefault="00507915" w:rsidP="00507915">
      <w:pPr>
        <w:pStyle w:val="P00"/>
        <w:tabs>
          <w:tab w:val="clear" w:pos="6259"/>
        </w:tabs>
        <w:spacing w:before="0"/>
        <w:ind w:left="0" w:right="1134"/>
        <w:rPr>
          <w:rFonts w:cs="FrankRuehl" w:hint="cs"/>
          <w:vanish/>
          <w:szCs w:val="20"/>
          <w:shd w:val="clear" w:color="auto" w:fill="FFFF99"/>
          <w:rtl/>
        </w:rPr>
      </w:pPr>
      <w:hyperlink r:id="rId26" w:history="1">
        <w:r w:rsidRPr="00D5263C">
          <w:rPr>
            <w:rStyle w:val="Hyperlink"/>
            <w:rFonts w:cs="FrankRuehl" w:hint="cs"/>
            <w:vanish/>
            <w:szCs w:val="20"/>
            <w:shd w:val="clear" w:color="auto" w:fill="FFFF99"/>
            <w:rtl/>
          </w:rPr>
          <w:t>ס"ח תשנ"ט מס' 1696</w:t>
        </w:r>
      </w:hyperlink>
      <w:r w:rsidRPr="00D5263C">
        <w:rPr>
          <w:rFonts w:cs="FrankRuehl" w:hint="cs"/>
          <w:vanish/>
          <w:szCs w:val="20"/>
          <w:shd w:val="clear" w:color="auto" w:fill="FFFF99"/>
          <w:rtl/>
        </w:rPr>
        <w:t xml:space="preserve"> מיום 30.12.1998 עמ' 40 (</w:t>
      </w:r>
      <w:hyperlink r:id="rId27" w:history="1">
        <w:r w:rsidRPr="00D5263C">
          <w:rPr>
            <w:rStyle w:val="Hyperlink"/>
            <w:rFonts w:cs="FrankRuehl" w:hint="cs"/>
            <w:vanish/>
            <w:szCs w:val="20"/>
            <w:shd w:val="clear" w:color="auto" w:fill="FFFF99"/>
            <w:rtl/>
          </w:rPr>
          <w:t>ה"ח 2783</w:t>
        </w:r>
      </w:hyperlink>
      <w:r w:rsidRPr="00D5263C">
        <w:rPr>
          <w:rFonts w:cs="FrankRuehl" w:hint="cs"/>
          <w:vanish/>
          <w:szCs w:val="20"/>
          <w:shd w:val="clear" w:color="auto" w:fill="FFFF99"/>
          <w:rtl/>
        </w:rPr>
        <w:t>)</w:t>
      </w:r>
    </w:p>
    <w:p w:rsidR="00507915" w:rsidRPr="005C6F69" w:rsidRDefault="00507915" w:rsidP="00885429">
      <w:pPr>
        <w:pStyle w:val="P00"/>
        <w:tabs>
          <w:tab w:val="clear" w:pos="6259"/>
        </w:tabs>
        <w:spacing w:before="0"/>
        <w:ind w:left="0" w:right="1134"/>
        <w:rPr>
          <w:rFonts w:cs="FrankRuehl" w:hint="cs"/>
          <w:b/>
          <w:bCs/>
          <w:sz w:val="2"/>
          <w:szCs w:val="2"/>
          <w:rtl/>
        </w:rPr>
      </w:pPr>
      <w:r w:rsidRPr="00D5263C">
        <w:rPr>
          <w:rFonts w:cs="FrankRuehl" w:hint="cs"/>
          <w:b/>
          <w:bCs/>
          <w:vanish/>
          <w:szCs w:val="20"/>
          <w:shd w:val="clear" w:color="auto" w:fill="FFFF99"/>
          <w:rtl/>
        </w:rPr>
        <w:t>הוספת פרק ב'1</w:t>
      </w:r>
      <w:bookmarkEnd w:id="16"/>
    </w:p>
    <w:p w:rsidR="00D9319A" w:rsidRDefault="00D9319A" w:rsidP="0040418F">
      <w:pPr>
        <w:pStyle w:val="P00"/>
        <w:spacing w:before="72"/>
        <w:ind w:left="0" w:right="1134"/>
        <w:rPr>
          <w:rStyle w:val="default"/>
          <w:rFonts w:cs="FrankRuehl" w:hint="cs"/>
          <w:rtl/>
        </w:rPr>
      </w:pPr>
      <w:bookmarkStart w:id="17" w:name="Seif4"/>
      <w:bookmarkEnd w:id="17"/>
      <w:r w:rsidRPr="005C6F69">
        <w:rPr>
          <w:lang w:val="he-IL"/>
        </w:rPr>
        <w:pict>
          <v:rect id="_x0000_s1030" style="position:absolute;left:0;text-align:left;margin-left:464.5pt;margin-top:8.05pt;width:75.05pt;height:45pt;z-index:251576320" o:allowincell="f" filled="f" stroked="f" strokecolor="lime" strokeweight=".25pt">
            <v:textbox style="mso-next-textbox:#_x0000_s1030" inset="0,0,0,0">
              <w:txbxContent>
                <w:p w:rsidR="00392334" w:rsidRDefault="00392334">
                  <w:pPr>
                    <w:spacing w:line="160" w:lineRule="exact"/>
                    <w:jc w:val="left"/>
                    <w:rPr>
                      <w:rFonts w:cs="Miriam"/>
                      <w:noProof/>
                      <w:sz w:val="18"/>
                      <w:szCs w:val="18"/>
                      <w:rtl/>
                    </w:rPr>
                  </w:pPr>
                  <w:r>
                    <w:rPr>
                      <w:rFonts w:cs="Miriam"/>
                      <w:sz w:val="18"/>
                      <w:szCs w:val="18"/>
                      <w:rtl/>
                    </w:rPr>
                    <w:t>הי</w:t>
                  </w:r>
                  <w:r>
                    <w:rPr>
                      <w:rFonts w:cs="Miriam" w:hint="cs"/>
                      <w:sz w:val="18"/>
                      <w:szCs w:val="18"/>
                      <w:rtl/>
                    </w:rPr>
                    <w:t>טל יבוא</w:t>
                  </w:r>
                </w:p>
                <w:p w:rsidR="00392334" w:rsidRDefault="00392334" w:rsidP="00B461DD">
                  <w:pPr>
                    <w:spacing w:line="160" w:lineRule="exact"/>
                    <w:jc w:val="lef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תשנ"ט-</w:t>
                  </w:r>
                  <w:r>
                    <w:rPr>
                      <w:rFonts w:cs="Miriam"/>
                      <w:sz w:val="18"/>
                      <w:szCs w:val="18"/>
                      <w:rtl/>
                    </w:rPr>
                    <w:t>1998</w:t>
                  </w:r>
                </w:p>
                <w:p w:rsidR="0040418F" w:rsidRDefault="0040418F" w:rsidP="00B461DD">
                  <w:pPr>
                    <w:spacing w:line="160" w:lineRule="exact"/>
                    <w:jc w:val="left"/>
                    <w:rPr>
                      <w:rFonts w:cs="Miriam" w:hint="cs"/>
                      <w:noProof/>
                      <w:sz w:val="18"/>
                      <w:szCs w:val="18"/>
                      <w:rtl/>
                    </w:rPr>
                  </w:pPr>
                  <w:r>
                    <w:rPr>
                      <w:rFonts w:cs="Miriam" w:hint="cs"/>
                      <w:noProof/>
                      <w:sz w:val="18"/>
                      <w:szCs w:val="18"/>
                      <w:rtl/>
                    </w:rPr>
                    <w:t>(תיקון מס' 5) תשע"א-2011</w:t>
                  </w:r>
                </w:p>
              </w:txbxContent>
            </v:textbox>
            <w10:anchorlock/>
          </v:rect>
        </w:pict>
      </w:r>
      <w:r w:rsidRPr="005C6F69">
        <w:rPr>
          <w:rStyle w:val="big-number"/>
          <w:rFonts w:cs="Miriam"/>
          <w:rtl/>
        </w:rPr>
        <w:t>3</w:t>
      </w:r>
      <w:r w:rsidRPr="005C6F69">
        <w:rPr>
          <w:rStyle w:val="default"/>
          <w:rFonts w:cs="FrankRuehl"/>
          <w:rtl/>
        </w:rPr>
        <w:t>א.</w:t>
      </w:r>
      <w:r w:rsidRPr="005C6F69">
        <w:rPr>
          <w:rStyle w:val="default"/>
          <w:rFonts w:cs="FrankRuehl"/>
          <w:rtl/>
        </w:rPr>
        <w:tab/>
        <w:t>(</w:t>
      </w:r>
      <w:r w:rsidRPr="005C6F69">
        <w:rPr>
          <w:rStyle w:val="default"/>
          <w:rFonts w:cs="FrankRuehl" w:hint="cs"/>
          <w:rtl/>
        </w:rPr>
        <w:t>א)</w:t>
      </w:r>
      <w:r w:rsidRPr="005C6F69">
        <w:rPr>
          <w:rStyle w:val="default"/>
          <w:rFonts w:cs="FrankRuehl"/>
          <w:rtl/>
        </w:rPr>
        <w:tab/>
        <w:t>ה</w:t>
      </w:r>
      <w:r w:rsidRPr="005C6F69">
        <w:rPr>
          <w:rStyle w:val="default"/>
          <w:rFonts w:cs="FrankRuehl" w:hint="cs"/>
          <w:rtl/>
        </w:rPr>
        <w:t xml:space="preserve">שר </w:t>
      </w:r>
      <w:r w:rsidR="0040418F">
        <w:rPr>
          <w:rStyle w:val="default"/>
          <w:rFonts w:cs="FrankRuehl" w:hint="cs"/>
          <w:rtl/>
        </w:rPr>
        <w:t>רשאי</w:t>
      </w:r>
      <w:r w:rsidRPr="005C6F69">
        <w:rPr>
          <w:rStyle w:val="default"/>
          <w:rFonts w:cs="FrankRuehl" w:hint="cs"/>
          <w:rtl/>
        </w:rPr>
        <w:t xml:space="preserve"> להטיל, בצו, היטל על יבוא לישראל של טובין שמקורם במדינה שהסכם העדפה בינה לבין ישראל מאפשר הטלת היטל על יבוא טובין, שאינו היטל לפי פרקים ב' או ג' (להלן </w:t>
      </w:r>
      <w:r w:rsidR="00D579A9">
        <w:rPr>
          <w:rStyle w:val="default"/>
          <w:rFonts w:cs="FrankRuehl"/>
          <w:rtl/>
        </w:rPr>
        <w:t>–</w:t>
      </w:r>
      <w:r w:rsidRPr="005C6F69">
        <w:rPr>
          <w:rStyle w:val="default"/>
          <w:rFonts w:cs="FrankRuehl"/>
          <w:rtl/>
        </w:rPr>
        <w:t xml:space="preserve"> </w:t>
      </w:r>
      <w:r w:rsidRPr="005C6F69">
        <w:rPr>
          <w:rStyle w:val="default"/>
          <w:rFonts w:cs="FrankRuehl" w:hint="cs"/>
          <w:rtl/>
        </w:rPr>
        <w:t xml:space="preserve">היטל יבוא); לענין זה, "הסכם העדפה" </w:t>
      </w:r>
      <w:r w:rsidR="00D579A9">
        <w:rPr>
          <w:rStyle w:val="default"/>
          <w:rFonts w:cs="FrankRuehl"/>
          <w:rtl/>
        </w:rPr>
        <w:t>–</w:t>
      </w:r>
      <w:r w:rsidRPr="005C6F69">
        <w:rPr>
          <w:rStyle w:val="default"/>
          <w:rFonts w:cs="FrankRuehl"/>
          <w:rtl/>
        </w:rPr>
        <w:t xml:space="preserve"> </w:t>
      </w:r>
      <w:r w:rsidRPr="005C6F69">
        <w:rPr>
          <w:rStyle w:val="default"/>
          <w:rFonts w:cs="FrankRuehl" w:hint="cs"/>
          <w:rtl/>
        </w:rPr>
        <w:t>הסכם הקובע שיעור מס על יבוא טובין הנמוך משיעור המס ה</w:t>
      </w:r>
      <w:r w:rsidRPr="005C6F69">
        <w:rPr>
          <w:rStyle w:val="default"/>
          <w:rFonts w:cs="FrankRuehl"/>
          <w:rtl/>
        </w:rPr>
        <w:t>מ</w:t>
      </w:r>
      <w:r w:rsidRPr="005C6F69">
        <w:rPr>
          <w:rStyle w:val="default"/>
          <w:rFonts w:cs="FrankRuehl" w:hint="cs"/>
          <w:rtl/>
        </w:rPr>
        <w:t>ו</w:t>
      </w:r>
      <w:r w:rsidRPr="005C6F69">
        <w:rPr>
          <w:rStyle w:val="default"/>
          <w:rFonts w:cs="FrankRuehl"/>
          <w:rtl/>
        </w:rPr>
        <w:t>ט</w:t>
      </w:r>
      <w:r w:rsidRPr="005C6F69">
        <w:rPr>
          <w:rStyle w:val="default"/>
          <w:rFonts w:cs="FrankRuehl" w:hint="cs"/>
          <w:rtl/>
        </w:rPr>
        <w:t xml:space="preserve">ל על יבוא טובין ממדינה שחל עליה סעיף "אומה מועדפת ביותר" </w:t>
      </w:r>
      <w:r w:rsidRPr="005C6F69">
        <w:rPr>
          <w:rStyle w:val="default"/>
          <w:rFonts w:cs="FrankRuehl"/>
          <w:sz w:val="20"/>
        </w:rPr>
        <w:t>(M.F.N)</w:t>
      </w:r>
      <w:r w:rsidRPr="005C6F69">
        <w:rPr>
          <w:rStyle w:val="default"/>
          <w:rFonts w:cs="FrankRuehl"/>
          <w:rtl/>
        </w:rPr>
        <w:t>, ב</w:t>
      </w:r>
      <w:r w:rsidRPr="005C6F69">
        <w:rPr>
          <w:rStyle w:val="default"/>
          <w:rFonts w:cs="FrankRuehl" w:hint="cs"/>
          <w:rtl/>
        </w:rPr>
        <w:t>התאם להסכם ש</w:t>
      </w:r>
      <w:r w:rsidRPr="005C6F69">
        <w:rPr>
          <w:rStyle w:val="default"/>
          <w:rFonts w:cs="FrankRuehl"/>
          <w:rtl/>
        </w:rPr>
        <w:t>י</w:t>
      </w:r>
      <w:r w:rsidRPr="005C6F69">
        <w:rPr>
          <w:rStyle w:val="default"/>
          <w:rFonts w:cs="FrankRuehl" w:hint="cs"/>
          <w:rtl/>
        </w:rPr>
        <w:t>שראל צד לו.</w:t>
      </w:r>
    </w:p>
    <w:p w:rsidR="0040418F" w:rsidRPr="0040418F" w:rsidRDefault="0040418F" w:rsidP="0040418F">
      <w:pPr>
        <w:pStyle w:val="P00"/>
        <w:spacing w:before="72"/>
        <w:ind w:left="0" w:right="1134"/>
        <w:rPr>
          <w:rStyle w:val="default"/>
          <w:rFonts w:cs="FrankRuehl" w:hint="cs"/>
          <w:rtl/>
        </w:rPr>
      </w:pPr>
      <w:r w:rsidRPr="0040418F">
        <w:rPr>
          <w:rStyle w:val="default"/>
          <w:rFonts w:cs="FrankRuehl" w:hint="cs"/>
          <w:rtl/>
        </w:rPr>
        <w:pict>
          <v:shape id="_x0000_s1219" type="#_x0000_t202" style="position:absolute;left:0;text-align:left;margin-left:470.25pt;margin-top:7.15pt;width:1in;height:16.8pt;z-index:251736064" filled="f" stroked="f">
            <v:textbox inset="1mm,0,1mm,0">
              <w:txbxContent>
                <w:p w:rsidR="0040418F" w:rsidRDefault="0040418F" w:rsidP="0040418F">
                  <w:pPr>
                    <w:spacing w:line="160" w:lineRule="exact"/>
                    <w:jc w:val="left"/>
                    <w:rPr>
                      <w:rFonts w:cs="Miriam" w:hint="cs"/>
                      <w:sz w:val="18"/>
                      <w:szCs w:val="18"/>
                      <w:rtl/>
                    </w:rPr>
                  </w:pPr>
                  <w:r>
                    <w:rPr>
                      <w:rFonts w:cs="Miriam" w:hint="cs"/>
                      <w:sz w:val="18"/>
                      <w:szCs w:val="18"/>
                      <w:rtl/>
                    </w:rPr>
                    <w:t>(תיקון מס' 5) תשע"א-2011</w:t>
                  </w:r>
                </w:p>
              </w:txbxContent>
            </v:textbox>
            <w10:anchorlock/>
          </v:shape>
        </w:pict>
      </w:r>
      <w:r w:rsidRPr="0040418F">
        <w:rPr>
          <w:rStyle w:val="default"/>
          <w:rFonts w:cs="FrankRuehl" w:hint="cs"/>
          <w:rtl/>
        </w:rPr>
        <w:tab/>
        <w:t>(א1)</w:t>
      </w:r>
      <w:r w:rsidRPr="0040418F">
        <w:rPr>
          <w:rStyle w:val="default"/>
          <w:rFonts w:cs="FrankRuehl" w:hint="cs"/>
          <w:rtl/>
        </w:rPr>
        <w:tab/>
        <w:t>החליט השר להטיל היטל יבוא לפי סעיף קטן (א), יעביר את החלטתו לאישור שר האוצר; אישר שר האוצר את ההחלטה כאמור או לא מסר לשר הודעה על הסירוב לאשרה בתוך 21 ימים מיום שהתקבלה אצלו הבקשה לאישור כאמור ולאחר שנשלחה לשר האוצר הודעה על כך שבקשת השר ממתינה לאישורו, יטיל השר, בצו, בתוך חמישה ימים, היטל יבוא.</w:t>
      </w:r>
    </w:p>
    <w:p w:rsidR="00D9319A" w:rsidRPr="005C6F69" w:rsidRDefault="00D9319A">
      <w:pPr>
        <w:pStyle w:val="P00"/>
        <w:spacing w:before="72"/>
        <w:ind w:left="0" w:right="1134"/>
        <w:rPr>
          <w:rStyle w:val="default"/>
          <w:rFonts w:cs="FrankRuehl"/>
          <w:rtl/>
        </w:rPr>
      </w:pPr>
      <w:r w:rsidRPr="005C6F69">
        <w:rPr>
          <w:rFonts w:cs="FrankRuehl"/>
          <w:sz w:val="26"/>
          <w:rtl/>
        </w:rPr>
        <w:tab/>
      </w:r>
      <w:r w:rsidRPr="005C6F69">
        <w:rPr>
          <w:rStyle w:val="default"/>
          <w:rFonts w:cs="FrankRuehl"/>
          <w:rtl/>
        </w:rPr>
        <w:t>(ב</w:t>
      </w:r>
      <w:r w:rsidRPr="005C6F69">
        <w:rPr>
          <w:rStyle w:val="default"/>
          <w:rFonts w:cs="FrankRuehl" w:hint="cs"/>
          <w:rtl/>
        </w:rPr>
        <w:t>)</w:t>
      </w:r>
      <w:r w:rsidRPr="005C6F69">
        <w:rPr>
          <w:rStyle w:val="default"/>
          <w:rFonts w:cs="FrankRuehl"/>
          <w:rtl/>
        </w:rPr>
        <w:tab/>
        <w:t>ש</w:t>
      </w:r>
      <w:r w:rsidRPr="005C6F69">
        <w:rPr>
          <w:rStyle w:val="default"/>
          <w:rFonts w:cs="FrankRuehl" w:hint="cs"/>
          <w:rtl/>
        </w:rPr>
        <w:t>יעור היטל היבוא, בתוספת המכס המוטל על הטובין, לא יעלה על שיעור המכס המוטל על טובין שמקורם במדינות שאין להן הסכם העדפה עם ישראל, המסווגים באותו פרט בצו תעריף</w:t>
      </w:r>
      <w:r w:rsidRPr="005C6F69">
        <w:rPr>
          <w:rStyle w:val="default"/>
          <w:rFonts w:cs="FrankRuehl"/>
          <w:rtl/>
        </w:rPr>
        <w:t xml:space="preserve"> ה</w:t>
      </w:r>
      <w:r w:rsidRPr="005C6F69">
        <w:rPr>
          <w:rStyle w:val="default"/>
          <w:rFonts w:cs="FrankRuehl" w:hint="cs"/>
          <w:rtl/>
        </w:rPr>
        <w:t>מכס והפטורים ומס קניה על טובין המתפרסם לפי חוקים אלה:</w:t>
      </w:r>
    </w:p>
    <w:p w:rsidR="00D9319A" w:rsidRPr="005C6F69" w:rsidRDefault="00D9319A">
      <w:pPr>
        <w:pStyle w:val="P22"/>
        <w:spacing w:before="72"/>
        <w:ind w:left="1021" w:right="1134"/>
        <w:rPr>
          <w:rStyle w:val="default"/>
          <w:rFonts w:cs="FrankRuehl"/>
          <w:rtl/>
        </w:rPr>
      </w:pPr>
      <w:r w:rsidRPr="005C6F69">
        <w:rPr>
          <w:rStyle w:val="default"/>
          <w:rFonts w:cs="FrankRuehl"/>
          <w:rtl/>
        </w:rPr>
        <w:t>(1)</w:t>
      </w:r>
      <w:r w:rsidRPr="005C6F69">
        <w:rPr>
          <w:rStyle w:val="default"/>
          <w:rFonts w:cs="FrankRuehl"/>
          <w:rtl/>
        </w:rPr>
        <w:tab/>
        <w:t>פ</w:t>
      </w:r>
      <w:r w:rsidRPr="005C6F69">
        <w:rPr>
          <w:rStyle w:val="default"/>
          <w:rFonts w:cs="FrankRuehl" w:hint="cs"/>
          <w:rtl/>
        </w:rPr>
        <w:t>קודת תעריף המכס והפט</w:t>
      </w:r>
      <w:r w:rsidRPr="005C6F69">
        <w:rPr>
          <w:rStyle w:val="default"/>
          <w:rFonts w:cs="FrankRuehl"/>
          <w:rtl/>
        </w:rPr>
        <w:t>ו</w:t>
      </w:r>
      <w:r w:rsidRPr="005C6F69">
        <w:rPr>
          <w:rStyle w:val="default"/>
          <w:rFonts w:cs="FrankRuehl" w:hint="cs"/>
          <w:rtl/>
        </w:rPr>
        <w:t xml:space="preserve">רים, 1937; </w:t>
      </w:r>
    </w:p>
    <w:p w:rsidR="00D9319A" w:rsidRPr="005C6F69" w:rsidRDefault="00D9319A" w:rsidP="00346DC6">
      <w:pPr>
        <w:pStyle w:val="P22"/>
        <w:spacing w:before="72"/>
        <w:ind w:left="1021" w:right="1134"/>
        <w:rPr>
          <w:rStyle w:val="default"/>
          <w:rFonts w:cs="FrankRuehl"/>
          <w:rtl/>
        </w:rPr>
      </w:pPr>
      <w:r w:rsidRPr="005C6F69">
        <w:rPr>
          <w:rStyle w:val="default"/>
          <w:rFonts w:cs="FrankRuehl" w:hint="cs"/>
          <w:rtl/>
        </w:rPr>
        <w:t>(2)</w:t>
      </w:r>
      <w:r w:rsidRPr="005C6F69">
        <w:rPr>
          <w:rStyle w:val="default"/>
          <w:rFonts w:cs="FrankRuehl"/>
          <w:rtl/>
        </w:rPr>
        <w:tab/>
        <w:t>ח</w:t>
      </w:r>
      <w:r w:rsidRPr="005C6F69">
        <w:rPr>
          <w:rStyle w:val="default"/>
          <w:rFonts w:cs="FrankRuehl" w:hint="cs"/>
          <w:rtl/>
        </w:rPr>
        <w:t>וק מסי מכס ובלו (שינוי התעריף), תש"ט</w:t>
      </w:r>
      <w:r w:rsidR="00346DC6" w:rsidRPr="005C6F69">
        <w:rPr>
          <w:rStyle w:val="default"/>
          <w:rFonts w:cs="FrankRuehl" w:hint="cs"/>
          <w:rtl/>
        </w:rPr>
        <w:t>-</w:t>
      </w:r>
      <w:r w:rsidRPr="005C6F69">
        <w:rPr>
          <w:rStyle w:val="default"/>
          <w:rFonts w:cs="FrankRuehl"/>
          <w:rtl/>
        </w:rPr>
        <w:t xml:space="preserve">1949; </w:t>
      </w:r>
    </w:p>
    <w:p w:rsidR="00D9319A" w:rsidRPr="005C6F69" w:rsidRDefault="00D9319A" w:rsidP="00346DC6">
      <w:pPr>
        <w:pStyle w:val="P22"/>
        <w:spacing w:before="72"/>
        <w:ind w:left="1021" w:right="1134"/>
        <w:rPr>
          <w:rStyle w:val="default"/>
          <w:rFonts w:cs="FrankRuehl"/>
          <w:rtl/>
        </w:rPr>
      </w:pPr>
      <w:r w:rsidRPr="005C6F69">
        <w:rPr>
          <w:rStyle w:val="default"/>
          <w:rFonts w:cs="FrankRuehl" w:hint="cs"/>
          <w:rtl/>
        </w:rPr>
        <w:t>(3)</w:t>
      </w:r>
      <w:r w:rsidRPr="005C6F69">
        <w:rPr>
          <w:rStyle w:val="default"/>
          <w:rFonts w:cs="FrankRuehl"/>
          <w:rtl/>
        </w:rPr>
        <w:tab/>
        <w:t>ח</w:t>
      </w:r>
      <w:r w:rsidRPr="005C6F69">
        <w:rPr>
          <w:rStyle w:val="default"/>
          <w:rFonts w:cs="FrankRuehl" w:hint="cs"/>
          <w:rtl/>
        </w:rPr>
        <w:t>וק מס קניה (טובין ושירותים), תשי"ב</w:t>
      </w:r>
      <w:r w:rsidR="00346DC6" w:rsidRPr="005C6F69">
        <w:rPr>
          <w:rStyle w:val="default"/>
          <w:rFonts w:cs="FrankRuehl" w:hint="cs"/>
          <w:rtl/>
        </w:rPr>
        <w:t>-</w:t>
      </w:r>
      <w:r w:rsidRPr="005C6F69">
        <w:rPr>
          <w:rStyle w:val="default"/>
          <w:rFonts w:cs="FrankRuehl"/>
          <w:rtl/>
        </w:rPr>
        <w:t xml:space="preserve">1952; </w:t>
      </w:r>
    </w:p>
    <w:p w:rsidR="00D9319A" w:rsidRPr="005C6F69" w:rsidRDefault="00D9319A" w:rsidP="00346DC6">
      <w:pPr>
        <w:pStyle w:val="P22"/>
        <w:spacing w:before="72"/>
        <w:ind w:left="1021" w:right="1134"/>
        <w:rPr>
          <w:rStyle w:val="default"/>
          <w:rFonts w:cs="FrankRuehl"/>
          <w:rtl/>
        </w:rPr>
      </w:pPr>
      <w:r w:rsidRPr="005C6F69">
        <w:rPr>
          <w:rStyle w:val="default"/>
          <w:rFonts w:cs="FrankRuehl"/>
          <w:rtl/>
        </w:rPr>
        <w:t>(4)</w:t>
      </w:r>
      <w:r w:rsidRPr="005C6F69">
        <w:rPr>
          <w:rStyle w:val="default"/>
          <w:rFonts w:cs="FrankRuehl"/>
          <w:rtl/>
        </w:rPr>
        <w:tab/>
        <w:t>ח</w:t>
      </w:r>
      <w:r w:rsidRPr="005C6F69">
        <w:rPr>
          <w:rStyle w:val="default"/>
          <w:rFonts w:cs="FrankRuehl" w:hint="cs"/>
          <w:rtl/>
        </w:rPr>
        <w:t>וק המכס, הבלו ומ</w:t>
      </w:r>
      <w:r w:rsidRPr="005C6F69">
        <w:rPr>
          <w:rStyle w:val="default"/>
          <w:rFonts w:cs="FrankRuehl"/>
          <w:rtl/>
        </w:rPr>
        <w:t xml:space="preserve">ס </w:t>
      </w:r>
      <w:r w:rsidRPr="005C6F69">
        <w:rPr>
          <w:rStyle w:val="default"/>
          <w:rFonts w:cs="FrankRuehl" w:hint="cs"/>
          <w:rtl/>
        </w:rPr>
        <w:t>קניה (ביטול פטור מיוחד), תשי"ז</w:t>
      </w:r>
      <w:r w:rsidR="00346DC6" w:rsidRPr="005C6F69">
        <w:rPr>
          <w:rStyle w:val="default"/>
          <w:rFonts w:cs="FrankRuehl" w:hint="cs"/>
          <w:rtl/>
        </w:rPr>
        <w:t>-</w:t>
      </w:r>
      <w:r w:rsidRPr="005C6F69">
        <w:rPr>
          <w:rStyle w:val="default"/>
          <w:rFonts w:cs="FrankRuehl"/>
          <w:rtl/>
        </w:rPr>
        <w:t xml:space="preserve">1957. </w:t>
      </w:r>
    </w:p>
    <w:p w:rsidR="00D9319A" w:rsidRPr="005C6F69" w:rsidRDefault="00D9319A">
      <w:pPr>
        <w:pStyle w:val="P00"/>
        <w:spacing w:before="72"/>
        <w:ind w:left="0" w:right="1134"/>
        <w:rPr>
          <w:rStyle w:val="default"/>
          <w:rFonts w:cs="FrankRuehl"/>
          <w:rtl/>
        </w:rPr>
      </w:pPr>
      <w:r w:rsidRPr="005C6F69">
        <w:rPr>
          <w:rFonts w:cs="FrankRuehl"/>
          <w:sz w:val="26"/>
          <w:rtl/>
        </w:rPr>
        <w:tab/>
      </w:r>
      <w:r w:rsidRPr="005C6F69">
        <w:rPr>
          <w:rStyle w:val="default"/>
          <w:rFonts w:cs="FrankRuehl"/>
          <w:rtl/>
        </w:rPr>
        <w:t>(ג</w:t>
      </w:r>
      <w:r w:rsidRPr="005C6F69">
        <w:rPr>
          <w:rStyle w:val="default"/>
          <w:rFonts w:cs="FrankRuehl" w:hint="cs"/>
          <w:rtl/>
        </w:rPr>
        <w:t>)</w:t>
      </w:r>
      <w:r w:rsidRPr="005C6F69">
        <w:rPr>
          <w:rStyle w:val="default"/>
          <w:rFonts w:cs="FrankRuehl"/>
          <w:rtl/>
        </w:rPr>
        <w:tab/>
        <w:t>ה</w:t>
      </w:r>
      <w:r w:rsidRPr="005C6F69">
        <w:rPr>
          <w:rStyle w:val="default"/>
          <w:rFonts w:cs="FrankRuehl" w:hint="cs"/>
          <w:rtl/>
        </w:rPr>
        <w:t>יטל היבוא יכול שיהיה לסוג טובין או</w:t>
      </w:r>
      <w:r w:rsidRPr="005C6F69">
        <w:rPr>
          <w:rStyle w:val="default"/>
          <w:rFonts w:cs="FrankRuehl"/>
          <w:rtl/>
        </w:rPr>
        <w:t xml:space="preserve"> </w:t>
      </w:r>
      <w:r w:rsidRPr="005C6F69">
        <w:rPr>
          <w:rStyle w:val="default"/>
          <w:rFonts w:cs="FrankRuehl" w:hint="cs"/>
          <w:rtl/>
        </w:rPr>
        <w:t>לטובין מסוימים, לתקופה שתיקבע בצו.</w:t>
      </w:r>
    </w:p>
    <w:p w:rsidR="00D9319A" w:rsidRPr="005C6F69" w:rsidRDefault="00D9319A">
      <w:pPr>
        <w:pStyle w:val="P00"/>
        <w:spacing w:before="72"/>
        <w:ind w:left="0" w:right="1134"/>
        <w:rPr>
          <w:rStyle w:val="default"/>
          <w:rFonts w:cs="FrankRuehl" w:hint="cs"/>
          <w:rtl/>
        </w:rPr>
      </w:pPr>
      <w:r w:rsidRPr="005C6F69">
        <w:rPr>
          <w:rFonts w:cs="FrankRuehl"/>
          <w:sz w:val="26"/>
          <w:rtl/>
        </w:rPr>
        <w:tab/>
      </w:r>
      <w:r w:rsidRPr="005C6F69">
        <w:rPr>
          <w:rStyle w:val="default"/>
          <w:rFonts w:cs="FrankRuehl"/>
          <w:rtl/>
        </w:rPr>
        <w:t>(ד</w:t>
      </w:r>
      <w:r w:rsidRPr="005C6F69">
        <w:rPr>
          <w:rStyle w:val="default"/>
          <w:rFonts w:cs="FrankRuehl" w:hint="cs"/>
          <w:rtl/>
        </w:rPr>
        <w:t>)</w:t>
      </w:r>
      <w:r w:rsidRPr="005C6F69">
        <w:rPr>
          <w:rStyle w:val="default"/>
          <w:rFonts w:cs="FrankRuehl"/>
          <w:rtl/>
        </w:rPr>
        <w:tab/>
        <w:t>ה</w:t>
      </w:r>
      <w:r w:rsidRPr="005C6F69">
        <w:rPr>
          <w:rStyle w:val="default"/>
          <w:rFonts w:cs="FrankRuehl" w:hint="cs"/>
          <w:rtl/>
        </w:rPr>
        <w:t>וראות סעיפים 2(ג), 3 ופרק ה' יחולו, בשינויים המחויבים, על היטל היבוא לפי פרק זה.</w:t>
      </w:r>
    </w:p>
    <w:p w:rsidR="00507915" w:rsidRPr="00D5263C" w:rsidRDefault="00507915" w:rsidP="00507915">
      <w:pPr>
        <w:pStyle w:val="P00"/>
        <w:spacing w:before="0"/>
        <w:ind w:left="0" w:right="1134"/>
        <w:rPr>
          <w:rFonts w:cs="FrankRuehl" w:hint="cs"/>
          <w:b/>
          <w:bCs/>
          <w:vanish/>
          <w:szCs w:val="20"/>
          <w:shd w:val="clear" w:color="auto" w:fill="FFFF99"/>
          <w:rtl/>
        </w:rPr>
      </w:pPr>
      <w:bookmarkStart w:id="18" w:name="Rov269"/>
      <w:r w:rsidRPr="00D5263C">
        <w:rPr>
          <w:rFonts w:cs="FrankRuehl" w:hint="cs"/>
          <w:vanish/>
          <w:color w:val="FF0000"/>
          <w:szCs w:val="20"/>
          <w:shd w:val="clear" w:color="auto" w:fill="FFFF99"/>
          <w:rtl/>
        </w:rPr>
        <w:t>מיום 1.1.1999</w:t>
      </w:r>
    </w:p>
    <w:p w:rsidR="00507915" w:rsidRPr="00D5263C" w:rsidRDefault="00507915" w:rsidP="00507915">
      <w:pPr>
        <w:pStyle w:val="P00"/>
        <w:spacing w:before="0"/>
        <w:ind w:left="0" w:right="1134"/>
        <w:rPr>
          <w:rFonts w:cs="FrankRuehl" w:hint="cs"/>
          <w:b/>
          <w:bCs/>
          <w:vanish/>
          <w:szCs w:val="20"/>
          <w:shd w:val="clear" w:color="auto" w:fill="FFFF99"/>
          <w:rtl/>
        </w:rPr>
      </w:pPr>
      <w:r w:rsidRPr="00D5263C">
        <w:rPr>
          <w:rFonts w:cs="FrankRuehl" w:hint="cs"/>
          <w:b/>
          <w:bCs/>
          <w:vanish/>
          <w:szCs w:val="20"/>
          <w:shd w:val="clear" w:color="auto" w:fill="FFFF99"/>
          <w:rtl/>
        </w:rPr>
        <w:t>תיקון מס' 2</w:t>
      </w:r>
    </w:p>
    <w:p w:rsidR="00507915" w:rsidRPr="00D5263C" w:rsidRDefault="00507915" w:rsidP="00507915">
      <w:pPr>
        <w:pStyle w:val="P00"/>
        <w:tabs>
          <w:tab w:val="clear" w:pos="6259"/>
        </w:tabs>
        <w:spacing w:before="0"/>
        <w:ind w:left="0" w:right="1134"/>
        <w:rPr>
          <w:rFonts w:cs="FrankRuehl" w:hint="cs"/>
          <w:vanish/>
          <w:szCs w:val="20"/>
          <w:shd w:val="clear" w:color="auto" w:fill="FFFF99"/>
          <w:rtl/>
        </w:rPr>
      </w:pPr>
      <w:hyperlink r:id="rId28" w:history="1">
        <w:r w:rsidRPr="00D5263C">
          <w:rPr>
            <w:rStyle w:val="Hyperlink"/>
            <w:rFonts w:cs="FrankRuehl" w:hint="cs"/>
            <w:vanish/>
            <w:szCs w:val="20"/>
            <w:shd w:val="clear" w:color="auto" w:fill="FFFF99"/>
            <w:rtl/>
          </w:rPr>
          <w:t>ס"ח תשנ"ט מס' 1696</w:t>
        </w:r>
      </w:hyperlink>
      <w:r w:rsidRPr="00D5263C">
        <w:rPr>
          <w:rFonts w:cs="FrankRuehl" w:hint="cs"/>
          <w:vanish/>
          <w:szCs w:val="20"/>
          <w:shd w:val="clear" w:color="auto" w:fill="FFFF99"/>
          <w:rtl/>
        </w:rPr>
        <w:t xml:space="preserve"> מיום 30.12.1998 עמ' 40 (</w:t>
      </w:r>
      <w:hyperlink r:id="rId29" w:history="1">
        <w:r w:rsidRPr="00D5263C">
          <w:rPr>
            <w:rStyle w:val="Hyperlink"/>
            <w:rFonts w:cs="FrankRuehl" w:hint="cs"/>
            <w:vanish/>
            <w:szCs w:val="20"/>
            <w:shd w:val="clear" w:color="auto" w:fill="FFFF99"/>
            <w:rtl/>
          </w:rPr>
          <w:t>ה"ח 2783</w:t>
        </w:r>
      </w:hyperlink>
      <w:r w:rsidRPr="00D5263C">
        <w:rPr>
          <w:rFonts w:cs="FrankRuehl" w:hint="cs"/>
          <w:vanish/>
          <w:szCs w:val="20"/>
          <w:shd w:val="clear" w:color="auto" w:fill="FFFF99"/>
          <w:rtl/>
        </w:rPr>
        <w:t>)</w:t>
      </w:r>
    </w:p>
    <w:p w:rsidR="00507915" w:rsidRPr="00D5263C" w:rsidRDefault="00507915" w:rsidP="00885429">
      <w:pPr>
        <w:pStyle w:val="P00"/>
        <w:tabs>
          <w:tab w:val="clear" w:pos="6259"/>
        </w:tabs>
        <w:spacing w:before="0"/>
        <w:ind w:left="0" w:right="1134"/>
        <w:rPr>
          <w:rFonts w:cs="FrankRuehl" w:hint="cs"/>
          <w:vanish/>
          <w:szCs w:val="20"/>
          <w:shd w:val="clear" w:color="auto" w:fill="FFFF99"/>
          <w:rtl/>
        </w:rPr>
      </w:pPr>
      <w:r w:rsidRPr="00D5263C">
        <w:rPr>
          <w:rFonts w:cs="FrankRuehl" w:hint="cs"/>
          <w:b/>
          <w:bCs/>
          <w:vanish/>
          <w:szCs w:val="20"/>
          <w:shd w:val="clear" w:color="auto" w:fill="FFFF99"/>
          <w:rtl/>
        </w:rPr>
        <w:t>הוספת סעיף 3א</w:t>
      </w:r>
    </w:p>
    <w:p w:rsidR="0040418F" w:rsidRPr="00D5263C" w:rsidRDefault="0040418F" w:rsidP="0040418F">
      <w:pPr>
        <w:pStyle w:val="P00"/>
        <w:tabs>
          <w:tab w:val="clear" w:pos="6259"/>
        </w:tabs>
        <w:spacing w:before="0"/>
        <w:ind w:left="0" w:right="1134"/>
        <w:rPr>
          <w:rFonts w:cs="FrankRuehl" w:hint="cs"/>
          <w:vanish/>
          <w:szCs w:val="20"/>
          <w:shd w:val="clear" w:color="auto" w:fill="FFFF99"/>
          <w:rtl/>
        </w:rPr>
      </w:pPr>
    </w:p>
    <w:p w:rsidR="0040418F" w:rsidRPr="00D5263C" w:rsidRDefault="0040418F" w:rsidP="0040418F">
      <w:pPr>
        <w:pStyle w:val="P00"/>
        <w:tabs>
          <w:tab w:val="clear" w:pos="6259"/>
        </w:tabs>
        <w:spacing w:before="0"/>
        <w:ind w:left="0" w:right="1134"/>
        <w:rPr>
          <w:rFonts w:cs="FrankRuehl" w:hint="cs"/>
          <w:vanish/>
          <w:color w:val="FF0000"/>
          <w:szCs w:val="20"/>
          <w:shd w:val="clear" w:color="auto" w:fill="FFFF99"/>
          <w:rtl/>
        </w:rPr>
      </w:pPr>
      <w:r w:rsidRPr="00D5263C">
        <w:rPr>
          <w:rFonts w:cs="FrankRuehl" w:hint="cs"/>
          <w:vanish/>
          <w:color w:val="FF0000"/>
          <w:szCs w:val="20"/>
          <w:shd w:val="clear" w:color="auto" w:fill="FFFF99"/>
          <w:rtl/>
        </w:rPr>
        <w:t>מיום 1.1.2011</w:t>
      </w:r>
    </w:p>
    <w:p w:rsidR="0040418F" w:rsidRPr="00D5263C" w:rsidRDefault="0040418F" w:rsidP="0040418F">
      <w:pPr>
        <w:pStyle w:val="P00"/>
        <w:tabs>
          <w:tab w:val="clear" w:pos="6259"/>
        </w:tabs>
        <w:spacing w:before="0"/>
        <w:ind w:left="0" w:right="1134"/>
        <w:rPr>
          <w:rFonts w:cs="FrankRuehl" w:hint="cs"/>
          <w:vanish/>
          <w:szCs w:val="20"/>
          <w:shd w:val="clear" w:color="auto" w:fill="FFFF99"/>
          <w:rtl/>
        </w:rPr>
      </w:pPr>
      <w:r w:rsidRPr="00D5263C">
        <w:rPr>
          <w:rFonts w:cs="FrankRuehl" w:hint="cs"/>
          <w:b/>
          <w:bCs/>
          <w:vanish/>
          <w:szCs w:val="20"/>
          <w:shd w:val="clear" w:color="auto" w:fill="FFFF99"/>
          <w:rtl/>
        </w:rPr>
        <w:t>תיקון מס' 5</w:t>
      </w:r>
    </w:p>
    <w:p w:rsidR="0040418F" w:rsidRPr="00D5263C" w:rsidRDefault="0040418F" w:rsidP="0040418F">
      <w:pPr>
        <w:pStyle w:val="P00"/>
        <w:tabs>
          <w:tab w:val="clear" w:pos="6259"/>
        </w:tabs>
        <w:spacing w:before="0"/>
        <w:ind w:left="0" w:right="1134"/>
        <w:rPr>
          <w:rFonts w:cs="FrankRuehl" w:hint="cs"/>
          <w:vanish/>
          <w:szCs w:val="20"/>
          <w:shd w:val="clear" w:color="auto" w:fill="FFFF99"/>
          <w:rtl/>
        </w:rPr>
      </w:pPr>
      <w:hyperlink r:id="rId30" w:history="1">
        <w:r w:rsidRPr="00D5263C">
          <w:rPr>
            <w:rStyle w:val="Hyperlink"/>
            <w:rFonts w:cs="FrankRuehl" w:hint="cs"/>
            <w:vanish/>
            <w:szCs w:val="20"/>
            <w:shd w:val="clear" w:color="auto" w:fill="FFFF99"/>
            <w:rtl/>
          </w:rPr>
          <w:t>ס"ח תשע"א מס' 2271</w:t>
        </w:r>
      </w:hyperlink>
      <w:r w:rsidRPr="00D5263C">
        <w:rPr>
          <w:rFonts w:cs="FrankRuehl" w:hint="cs"/>
          <w:vanish/>
          <w:szCs w:val="20"/>
          <w:shd w:val="clear" w:color="auto" w:fill="FFFF99"/>
          <w:rtl/>
        </w:rPr>
        <w:t xml:space="preserve"> מיום 6.1.2011 עמ' 190 (</w:t>
      </w:r>
      <w:hyperlink r:id="rId31" w:history="1">
        <w:r w:rsidRPr="00D5263C">
          <w:rPr>
            <w:rStyle w:val="Hyperlink"/>
            <w:rFonts w:cs="FrankRuehl" w:hint="cs"/>
            <w:vanish/>
            <w:szCs w:val="20"/>
            <w:shd w:val="clear" w:color="auto" w:fill="FFFF99"/>
            <w:rtl/>
          </w:rPr>
          <w:t>ה"ח 541</w:t>
        </w:r>
      </w:hyperlink>
      <w:r w:rsidRPr="00D5263C">
        <w:rPr>
          <w:rFonts w:cs="FrankRuehl" w:hint="cs"/>
          <w:vanish/>
          <w:szCs w:val="20"/>
          <w:shd w:val="clear" w:color="auto" w:fill="FFFF99"/>
          <w:rtl/>
        </w:rPr>
        <w:t>)</w:t>
      </w:r>
    </w:p>
    <w:p w:rsidR="0040418F" w:rsidRPr="00D5263C" w:rsidRDefault="0040418F" w:rsidP="0040418F">
      <w:pPr>
        <w:pStyle w:val="P00"/>
        <w:ind w:left="0" w:right="1134"/>
        <w:rPr>
          <w:rStyle w:val="default"/>
          <w:rFonts w:cs="FrankRuehl"/>
          <w:vanish/>
          <w:sz w:val="18"/>
          <w:szCs w:val="22"/>
          <w:shd w:val="clear" w:color="auto" w:fill="FFFF99"/>
          <w:rtl/>
        </w:rPr>
      </w:pPr>
      <w:r w:rsidRPr="00D5263C">
        <w:rPr>
          <w:rStyle w:val="big-number"/>
          <w:rFonts w:cs="FrankRuehl"/>
          <w:vanish/>
          <w:sz w:val="18"/>
          <w:szCs w:val="22"/>
          <w:shd w:val="clear" w:color="auto" w:fill="FFFF99"/>
          <w:rtl/>
        </w:rPr>
        <w:t>3</w:t>
      </w:r>
      <w:r w:rsidRPr="00D5263C">
        <w:rPr>
          <w:rStyle w:val="default"/>
          <w:rFonts w:cs="FrankRuehl"/>
          <w:vanish/>
          <w:sz w:val="18"/>
          <w:szCs w:val="22"/>
          <w:shd w:val="clear" w:color="auto" w:fill="FFFF99"/>
          <w:rtl/>
        </w:rPr>
        <w:t>א.</w:t>
      </w:r>
      <w:r w:rsidRPr="00D5263C">
        <w:rPr>
          <w:rStyle w:val="default"/>
          <w:rFonts w:cs="FrankRuehl"/>
          <w:vanish/>
          <w:sz w:val="18"/>
          <w:szCs w:val="22"/>
          <w:shd w:val="clear" w:color="auto" w:fill="FFFF99"/>
          <w:rtl/>
        </w:rPr>
        <w:tab/>
        <w:t>(</w:t>
      </w:r>
      <w:r w:rsidRPr="00D5263C">
        <w:rPr>
          <w:rStyle w:val="default"/>
          <w:rFonts w:cs="FrankRuehl" w:hint="cs"/>
          <w:vanish/>
          <w:sz w:val="18"/>
          <w:szCs w:val="22"/>
          <w:shd w:val="clear" w:color="auto" w:fill="FFFF99"/>
          <w:rtl/>
        </w:rPr>
        <w:t>א)</w:t>
      </w:r>
      <w:r w:rsidRPr="00D5263C">
        <w:rPr>
          <w:rStyle w:val="default"/>
          <w:rFonts w:cs="FrankRuehl"/>
          <w:vanish/>
          <w:sz w:val="18"/>
          <w:szCs w:val="22"/>
          <w:shd w:val="clear" w:color="auto" w:fill="FFFF99"/>
          <w:rtl/>
        </w:rPr>
        <w:tab/>
        <w:t>ה</w:t>
      </w:r>
      <w:r w:rsidRPr="00D5263C">
        <w:rPr>
          <w:rStyle w:val="default"/>
          <w:rFonts w:cs="FrankRuehl" w:hint="cs"/>
          <w:vanish/>
          <w:sz w:val="18"/>
          <w:szCs w:val="22"/>
          <w:shd w:val="clear" w:color="auto" w:fill="FFFF99"/>
          <w:rtl/>
        </w:rPr>
        <w:t xml:space="preserve">שר </w:t>
      </w:r>
      <w:r w:rsidRPr="00D5263C">
        <w:rPr>
          <w:rStyle w:val="default"/>
          <w:rFonts w:cs="FrankRuehl" w:hint="cs"/>
          <w:strike/>
          <w:vanish/>
          <w:sz w:val="18"/>
          <w:szCs w:val="22"/>
          <w:shd w:val="clear" w:color="auto" w:fill="FFFF99"/>
          <w:rtl/>
        </w:rPr>
        <w:t>יחד עם ש</w:t>
      </w:r>
      <w:r w:rsidRPr="00D5263C">
        <w:rPr>
          <w:rStyle w:val="default"/>
          <w:rFonts w:cs="FrankRuehl"/>
          <w:strike/>
          <w:vanish/>
          <w:sz w:val="18"/>
          <w:szCs w:val="22"/>
          <w:shd w:val="clear" w:color="auto" w:fill="FFFF99"/>
          <w:rtl/>
        </w:rPr>
        <w:t xml:space="preserve">ר </w:t>
      </w:r>
      <w:r w:rsidRPr="00D5263C">
        <w:rPr>
          <w:rStyle w:val="default"/>
          <w:rFonts w:cs="FrankRuehl" w:hint="cs"/>
          <w:strike/>
          <w:vanish/>
          <w:sz w:val="18"/>
          <w:szCs w:val="22"/>
          <w:shd w:val="clear" w:color="auto" w:fill="FFFF99"/>
          <w:rtl/>
        </w:rPr>
        <w:t>האוצר רשאים</w:t>
      </w:r>
      <w:r w:rsidRPr="00D5263C">
        <w:rPr>
          <w:rStyle w:val="default"/>
          <w:rFonts w:cs="FrankRuehl" w:hint="cs"/>
          <w:vanish/>
          <w:sz w:val="18"/>
          <w:szCs w:val="22"/>
          <w:shd w:val="clear" w:color="auto" w:fill="FFFF99"/>
          <w:rtl/>
        </w:rPr>
        <w:t xml:space="preserve"> </w:t>
      </w:r>
      <w:r w:rsidRPr="00D5263C">
        <w:rPr>
          <w:rStyle w:val="default"/>
          <w:rFonts w:cs="FrankRuehl" w:hint="cs"/>
          <w:vanish/>
          <w:sz w:val="18"/>
          <w:szCs w:val="22"/>
          <w:u w:val="single"/>
          <w:shd w:val="clear" w:color="auto" w:fill="FFFF99"/>
          <w:rtl/>
        </w:rPr>
        <w:t>רשאי</w:t>
      </w:r>
      <w:r w:rsidRPr="00D5263C">
        <w:rPr>
          <w:rStyle w:val="default"/>
          <w:rFonts w:cs="FrankRuehl" w:hint="cs"/>
          <w:vanish/>
          <w:sz w:val="18"/>
          <w:szCs w:val="22"/>
          <w:shd w:val="clear" w:color="auto" w:fill="FFFF99"/>
          <w:rtl/>
        </w:rPr>
        <w:t xml:space="preserve"> להטיל, בצו, היטל על יבוא לישראל של טובין שמקורם במדינה שהסכם העדפה בינה לבין ישראל מאפשר הטלת היטל על יבוא טובין, שאינו היטל לפי פרקים ב' או ג' (להלן -</w:t>
      </w:r>
      <w:r w:rsidRPr="00D5263C">
        <w:rPr>
          <w:rStyle w:val="default"/>
          <w:rFonts w:cs="FrankRuehl"/>
          <w:vanish/>
          <w:sz w:val="18"/>
          <w:szCs w:val="22"/>
          <w:shd w:val="clear" w:color="auto" w:fill="FFFF99"/>
          <w:rtl/>
        </w:rPr>
        <w:t xml:space="preserve"> </w:t>
      </w:r>
      <w:r w:rsidRPr="00D5263C">
        <w:rPr>
          <w:rStyle w:val="default"/>
          <w:rFonts w:cs="FrankRuehl" w:hint="cs"/>
          <w:vanish/>
          <w:sz w:val="18"/>
          <w:szCs w:val="22"/>
          <w:shd w:val="clear" w:color="auto" w:fill="FFFF99"/>
          <w:rtl/>
        </w:rPr>
        <w:t>היטל יבוא); לענין זה, "הסכם העדפה" -</w:t>
      </w:r>
      <w:r w:rsidRPr="00D5263C">
        <w:rPr>
          <w:rStyle w:val="default"/>
          <w:rFonts w:cs="FrankRuehl"/>
          <w:vanish/>
          <w:sz w:val="18"/>
          <w:szCs w:val="22"/>
          <w:shd w:val="clear" w:color="auto" w:fill="FFFF99"/>
          <w:rtl/>
        </w:rPr>
        <w:t xml:space="preserve"> </w:t>
      </w:r>
      <w:r w:rsidRPr="00D5263C">
        <w:rPr>
          <w:rStyle w:val="default"/>
          <w:rFonts w:cs="FrankRuehl" w:hint="cs"/>
          <w:vanish/>
          <w:sz w:val="18"/>
          <w:szCs w:val="22"/>
          <w:shd w:val="clear" w:color="auto" w:fill="FFFF99"/>
          <w:rtl/>
        </w:rPr>
        <w:t>הסכם הקובע שיעור מס על יבוא טובין הנמוך משיעור המס ה</w:t>
      </w:r>
      <w:r w:rsidRPr="00D5263C">
        <w:rPr>
          <w:rStyle w:val="default"/>
          <w:rFonts w:cs="FrankRuehl"/>
          <w:vanish/>
          <w:sz w:val="18"/>
          <w:szCs w:val="22"/>
          <w:shd w:val="clear" w:color="auto" w:fill="FFFF99"/>
          <w:rtl/>
        </w:rPr>
        <w:t>מ</w:t>
      </w:r>
      <w:r w:rsidRPr="00D5263C">
        <w:rPr>
          <w:rStyle w:val="default"/>
          <w:rFonts w:cs="FrankRuehl" w:hint="cs"/>
          <w:vanish/>
          <w:sz w:val="18"/>
          <w:szCs w:val="22"/>
          <w:shd w:val="clear" w:color="auto" w:fill="FFFF99"/>
          <w:rtl/>
        </w:rPr>
        <w:t>ו</w:t>
      </w:r>
      <w:r w:rsidRPr="00D5263C">
        <w:rPr>
          <w:rStyle w:val="default"/>
          <w:rFonts w:cs="FrankRuehl"/>
          <w:vanish/>
          <w:sz w:val="18"/>
          <w:szCs w:val="22"/>
          <w:shd w:val="clear" w:color="auto" w:fill="FFFF99"/>
          <w:rtl/>
        </w:rPr>
        <w:t>ט</w:t>
      </w:r>
      <w:r w:rsidRPr="00D5263C">
        <w:rPr>
          <w:rStyle w:val="default"/>
          <w:rFonts w:cs="FrankRuehl" w:hint="cs"/>
          <w:vanish/>
          <w:sz w:val="18"/>
          <w:szCs w:val="22"/>
          <w:shd w:val="clear" w:color="auto" w:fill="FFFF99"/>
          <w:rtl/>
        </w:rPr>
        <w:t xml:space="preserve">ל על יבוא טובין ממדינה שחל עליה סעיף "אומה מועדפת ביותר" </w:t>
      </w:r>
      <w:r w:rsidRPr="00D5263C">
        <w:rPr>
          <w:rStyle w:val="default"/>
          <w:rFonts w:cs="FrankRuehl"/>
          <w:vanish/>
          <w:sz w:val="18"/>
          <w:szCs w:val="22"/>
          <w:shd w:val="clear" w:color="auto" w:fill="FFFF99"/>
        </w:rPr>
        <w:t>(M.F.N)</w:t>
      </w:r>
      <w:r w:rsidRPr="00D5263C">
        <w:rPr>
          <w:rStyle w:val="default"/>
          <w:rFonts w:cs="FrankRuehl"/>
          <w:vanish/>
          <w:sz w:val="18"/>
          <w:szCs w:val="22"/>
          <w:shd w:val="clear" w:color="auto" w:fill="FFFF99"/>
          <w:rtl/>
        </w:rPr>
        <w:t>, ב</w:t>
      </w:r>
      <w:r w:rsidRPr="00D5263C">
        <w:rPr>
          <w:rStyle w:val="default"/>
          <w:rFonts w:cs="FrankRuehl" w:hint="cs"/>
          <w:vanish/>
          <w:sz w:val="18"/>
          <w:szCs w:val="22"/>
          <w:shd w:val="clear" w:color="auto" w:fill="FFFF99"/>
          <w:rtl/>
        </w:rPr>
        <w:t>התאם להסכם ש</w:t>
      </w:r>
      <w:r w:rsidRPr="00D5263C">
        <w:rPr>
          <w:rStyle w:val="default"/>
          <w:rFonts w:cs="FrankRuehl"/>
          <w:vanish/>
          <w:sz w:val="18"/>
          <w:szCs w:val="22"/>
          <w:shd w:val="clear" w:color="auto" w:fill="FFFF99"/>
          <w:rtl/>
        </w:rPr>
        <w:t>י</w:t>
      </w:r>
      <w:r w:rsidRPr="00D5263C">
        <w:rPr>
          <w:rStyle w:val="default"/>
          <w:rFonts w:cs="FrankRuehl" w:hint="cs"/>
          <w:vanish/>
          <w:sz w:val="18"/>
          <w:szCs w:val="22"/>
          <w:shd w:val="clear" w:color="auto" w:fill="FFFF99"/>
          <w:rtl/>
        </w:rPr>
        <w:t>שראל צד לו.</w:t>
      </w:r>
    </w:p>
    <w:p w:rsidR="0040418F" w:rsidRPr="0040418F" w:rsidRDefault="0040418F" w:rsidP="0040418F">
      <w:pPr>
        <w:pStyle w:val="P00"/>
        <w:tabs>
          <w:tab w:val="clear" w:pos="6259"/>
        </w:tabs>
        <w:spacing w:before="0"/>
        <w:ind w:left="0" w:right="1134"/>
        <w:rPr>
          <w:rFonts w:cs="FrankRuehl" w:hint="cs"/>
          <w:sz w:val="2"/>
          <w:szCs w:val="2"/>
          <w:shd w:val="clear" w:color="auto" w:fill="FFFF99"/>
          <w:rtl/>
        </w:rPr>
      </w:pPr>
      <w:r w:rsidRPr="00D5263C">
        <w:rPr>
          <w:rFonts w:cs="FrankRuehl" w:hint="cs"/>
          <w:vanish/>
          <w:sz w:val="22"/>
          <w:szCs w:val="22"/>
          <w:shd w:val="clear" w:color="auto" w:fill="FFFF99"/>
          <w:rtl/>
        </w:rPr>
        <w:tab/>
      </w:r>
      <w:r w:rsidRPr="00D5263C">
        <w:rPr>
          <w:rFonts w:cs="FrankRuehl" w:hint="cs"/>
          <w:vanish/>
          <w:sz w:val="22"/>
          <w:szCs w:val="22"/>
          <w:u w:val="single"/>
          <w:shd w:val="clear" w:color="auto" w:fill="FFFF99"/>
          <w:rtl/>
        </w:rPr>
        <w:t>(א1)</w:t>
      </w:r>
      <w:r w:rsidRPr="00D5263C">
        <w:rPr>
          <w:rFonts w:cs="FrankRuehl" w:hint="cs"/>
          <w:vanish/>
          <w:sz w:val="22"/>
          <w:szCs w:val="22"/>
          <w:u w:val="single"/>
          <w:shd w:val="clear" w:color="auto" w:fill="FFFF99"/>
          <w:rtl/>
        </w:rPr>
        <w:tab/>
        <w:t>החליט השר להטיל היטל יבוא לפי סעיף קטן (א), יעביר את החלטתו לאישור שר האוצר; אישר שר האוצר את ההחלטה כאמור או לא מסר לשר הודעה על הסירוב לאשרה בתוך 21 ימים מיום שהתקבלה אצלו הבקשה לאישור כאמור ולאחר שנשלחה לשר האוצר הודעה על כך שבקשת השר ממתינה לאישורו, יטיל השר, בצו, בתוך חמישה ימים, היטל יבוא.</w:t>
      </w:r>
      <w:bookmarkEnd w:id="18"/>
    </w:p>
    <w:p w:rsidR="00346DC6" w:rsidRPr="005C6F69" w:rsidRDefault="00346DC6" w:rsidP="00963590">
      <w:pPr>
        <w:pStyle w:val="medium2-header"/>
        <w:keepLines w:val="0"/>
        <w:spacing w:before="72"/>
        <w:ind w:left="0" w:right="1134"/>
        <w:rPr>
          <w:rFonts w:cs="FrankRuehl"/>
          <w:noProof/>
          <w:rtl/>
        </w:rPr>
      </w:pPr>
      <w:bookmarkStart w:id="19" w:name="med3"/>
      <w:bookmarkEnd w:id="19"/>
      <w:r w:rsidRPr="005C6F69">
        <w:rPr>
          <w:rFonts w:cs="FrankRuehl"/>
          <w:noProof/>
          <w:rtl/>
          <w:lang w:eastAsia="en-US"/>
        </w:rPr>
        <w:pict>
          <v:shape id="_x0000_s1161" type="#_x0000_t202" style="position:absolute;left:0;text-align:left;margin-left:470.25pt;margin-top:7.1pt;width:1in;height:16.8pt;z-index:251696128" filled="f" stroked="f">
            <v:textbox inset="1mm,0,1mm,0">
              <w:txbxContent>
                <w:p w:rsidR="00392334" w:rsidRDefault="00392334" w:rsidP="00346DC6">
                  <w:pPr>
                    <w:spacing w:line="160" w:lineRule="exact"/>
                    <w:jc w:val="left"/>
                    <w:rPr>
                      <w:rFonts w:cs="Miriam" w:hint="cs"/>
                      <w:sz w:val="18"/>
                      <w:szCs w:val="18"/>
                      <w:rtl/>
                    </w:rPr>
                  </w:pPr>
                  <w:r>
                    <w:rPr>
                      <w:rFonts w:cs="Miriam" w:hint="cs"/>
                      <w:sz w:val="18"/>
                      <w:szCs w:val="18"/>
                      <w:rtl/>
                    </w:rPr>
                    <w:t>(תיקון מס' 4) תשס"ט-2008</w:t>
                  </w:r>
                </w:p>
              </w:txbxContent>
            </v:textbox>
          </v:shape>
        </w:pict>
      </w:r>
      <w:r w:rsidRPr="005C6F69">
        <w:rPr>
          <w:rFonts w:cs="FrankRuehl"/>
          <w:noProof/>
          <w:rtl/>
        </w:rPr>
        <w:t>פר</w:t>
      </w:r>
      <w:r w:rsidRPr="005C6F69">
        <w:rPr>
          <w:rFonts w:cs="FrankRuehl" w:hint="cs"/>
          <w:noProof/>
          <w:rtl/>
        </w:rPr>
        <w:t xml:space="preserve">ק ב'2: </w:t>
      </w:r>
      <w:r w:rsidR="00963590" w:rsidRPr="005C6F69">
        <w:rPr>
          <w:rFonts w:cs="FrankRuehl" w:hint="cs"/>
          <w:noProof/>
          <w:rtl/>
        </w:rPr>
        <w:t>אמצעי הגנה</w:t>
      </w:r>
    </w:p>
    <w:p w:rsidR="00346DC6" w:rsidRPr="00D5263C" w:rsidRDefault="00346DC6" w:rsidP="00346DC6">
      <w:pPr>
        <w:pStyle w:val="P00"/>
        <w:spacing w:before="0"/>
        <w:ind w:left="0" w:right="1134"/>
        <w:rPr>
          <w:rStyle w:val="default"/>
          <w:rFonts w:cs="FrankRuehl" w:hint="cs"/>
          <w:vanish/>
          <w:color w:val="FF0000"/>
          <w:sz w:val="20"/>
          <w:szCs w:val="20"/>
          <w:shd w:val="clear" w:color="auto" w:fill="FFFF99"/>
          <w:rtl/>
        </w:rPr>
      </w:pPr>
      <w:bookmarkStart w:id="20" w:name="Rov109"/>
      <w:r w:rsidRPr="00D5263C">
        <w:rPr>
          <w:rStyle w:val="default"/>
          <w:rFonts w:cs="FrankRuehl" w:hint="cs"/>
          <w:vanish/>
          <w:color w:val="FF0000"/>
          <w:sz w:val="20"/>
          <w:szCs w:val="20"/>
          <w:shd w:val="clear" w:color="auto" w:fill="FFFF99"/>
          <w:rtl/>
        </w:rPr>
        <w:t>מיום 5.12.2008</w:t>
      </w:r>
    </w:p>
    <w:p w:rsidR="00346DC6" w:rsidRPr="00D5263C" w:rsidRDefault="00346DC6" w:rsidP="00346DC6">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4</w:t>
      </w:r>
    </w:p>
    <w:p w:rsidR="00346DC6" w:rsidRPr="00D5263C" w:rsidRDefault="00346DC6" w:rsidP="00346DC6">
      <w:pPr>
        <w:pStyle w:val="P00"/>
        <w:spacing w:before="0"/>
        <w:ind w:left="0" w:right="1134"/>
        <w:rPr>
          <w:rStyle w:val="default"/>
          <w:rFonts w:cs="FrankRuehl" w:hint="cs"/>
          <w:vanish/>
          <w:sz w:val="20"/>
          <w:szCs w:val="20"/>
          <w:shd w:val="clear" w:color="auto" w:fill="FFFF99"/>
          <w:rtl/>
        </w:rPr>
      </w:pPr>
      <w:hyperlink r:id="rId32" w:history="1">
        <w:r w:rsidRPr="00D5263C">
          <w:rPr>
            <w:rStyle w:val="Hyperlink"/>
            <w:rFonts w:cs="FrankRuehl" w:hint="cs"/>
            <w:vanish/>
            <w:szCs w:val="20"/>
            <w:shd w:val="clear" w:color="auto" w:fill="FFFF99"/>
            <w:rtl/>
          </w:rPr>
          <w:t>ס"ח תשס"ט מס' 2185</w:t>
        </w:r>
      </w:hyperlink>
      <w:r w:rsidRPr="00D5263C">
        <w:rPr>
          <w:rStyle w:val="default"/>
          <w:rFonts w:cs="FrankRuehl" w:hint="cs"/>
          <w:vanish/>
          <w:sz w:val="20"/>
          <w:szCs w:val="20"/>
          <w:shd w:val="clear" w:color="auto" w:fill="FFFF99"/>
          <w:rtl/>
        </w:rPr>
        <w:t xml:space="preserve"> מיום 5.11.2008 עמ' 6 (</w:t>
      </w:r>
      <w:hyperlink r:id="rId33" w:history="1">
        <w:r w:rsidRPr="00D5263C">
          <w:rPr>
            <w:rStyle w:val="Hyperlink"/>
            <w:rFonts w:cs="FrankRuehl" w:hint="cs"/>
            <w:vanish/>
            <w:szCs w:val="20"/>
            <w:shd w:val="clear" w:color="auto" w:fill="FFFF99"/>
            <w:rtl/>
          </w:rPr>
          <w:t>ה"ח 311</w:t>
        </w:r>
      </w:hyperlink>
      <w:r w:rsidRPr="00D5263C">
        <w:rPr>
          <w:rStyle w:val="default"/>
          <w:rFonts w:cs="FrankRuehl" w:hint="cs"/>
          <w:vanish/>
          <w:sz w:val="20"/>
          <w:szCs w:val="20"/>
          <w:shd w:val="clear" w:color="auto" w:fill="FFFF99"/>
          <w:rtl/>
        </w:rPr>
        <w:t>)</w:t>
      </w:r>
    </w:p>
    <w:p w:rsidR="00963590" w:rsidRPr="005C6F69" w:rsidRDefault="00963590" w:rsidP="00963590">
      <w:pPr>
        <w:pStyle w:val="P00"/>
        <w:spacing w:before="0"/>
        <w:ind w:left="0" w:right="1134"/>
        <w:rPr>
          <w:rStyle w:val="default"/>
          <w:rFonts w:cs="FrankRuehl" w:hint="cs"/>
          <w:b/>
          <w:bCs/>
          <w:sz w:val="2"/>
          <w:szCs w:val="2"/>
          <w:rtl/>
        </w:rPr>
      </w:pPr>
      <w:r w:rsidRPr="00D5263C">
        <w:rPr>
          <w:rStyle w:val="default"/>
          <w:rFonts w:cs="FrankRuehl" w:hint="cs"/>
          <w:b/>
          <w:bCs/>
          <w:vanish/>
          <w:sz w:val="20"/>
          <w:szCs w:val="20"/>
          <w:shd w:val="clear" w:color="auto" w:fill="FFFF99"/>
          <w:rtl/>
        </w:rPr>
        <w:t>הוספת פרק ב'2</w:t>
      </w:r>
      <w:bookmarkEnd w:id="20"/>
    </w:p>
    <w:p w:rsidR="00963590" w:rsidRPr="005C6F69" w:rsidRDefault="00963590" w:rsidP="00963590">
      <w:pPr>
        <w:pStyle w:val="header-2"/>
        <w:ind w:left="0" w:right="1134"/>
        <w:rPr>
          <w:rFonts w:cs="Miriam"/>
          <w:rtl/>
        </w:rPr>
      </w:pPr>
      <w:bookmarkStart w:id="21" w:name="hed20"/>
      <w:bookmarkEnd w:id="21"/>
      <w:r w:rsidRPr="005C6F69">
        <w:rPr>
          <w:rFonts w:cs="Miriam"/>
          <w:rtl/>
          <w:lang w:val="he-IL"/>
        </w:rPr>
        <w:pict>
          <v:shape id="_x0000_s1162" type="#_x0000_t202" style="position:absolute;left:0;text-align:left;margin-left:470.25pt;margin-top:12.75pt;width:1in;height:16.8pt;z-index:251697152" filled="f" stroked="f">
            <v:textbox inset="1mm,0,1mm,0">
              <w:txbxContent>
                <w:p w:rsidR="00392334" w:rsidRDefault="00392334" w:rsidP="00963590">
                  <w:pPr>
                    <w:spacing w:line="160" w:lineRule="exact"/>
                    <w:jc w:val="left"/>
                    <w:rPr>
                      <w:rFonts w:cs="Miriam" w:hint="cs"/>
                      <w:sz w:val="18"/>
                      <w:szCs w:val="18"/>
                      <w:rtl/>
                    </w:rPr>
                  </w:pPr>
                  <w:r>
                    <w:rPr>
                      <w:rFonts w:cs="Miriam" w:hint="cs"/>
                      <w:sz w:val="18"/>
                      <w:szCs w:val="18"/>
                      <w:rtl/>
                    </w:rPr>
                    <w:t>(תיקון מס' 4) תשס"ט-2008</w:t>
                  </w:r>
                </w:p>
              </w:txbxContent>
            </v:textbox>
            <w10:anchorlock/>
          </v:shape>
        </w:pict>
      </w:r>
      <w:r w:rsidRPr="005C6F69">
        <w:rPr>
          <w:rFonts w:cs="Miriam"/>
          <w:rtl/>
        </w:rPr>
        <w:t>סי</w:t>
      </w:r>
      <w:r w:rsidRPr="005C6F69">
        <w:rPr>
          <w:rFonts w:cs="Miriam" w:hint="cs"/>
          <w:rtl/>
        </w:rPr>
        <w:t>מן א': הגדרות</w:t>
      </w:r>
    </w:p>
    <w:p w:rsidR="00963590" w:rsidRPr="00D5263C" w:rsidRDefault="00963590" w:rsidP="00963590">
      <w:pPr>
        <w:pStyle w:val="P00"/>
        <w:spacing w:before="0"/>
        <w:ind w:left="0" w:right="1134"/>
        <w:rPr>
          <w:rStyle w:val="default"/>
          <w:rFonts w:cs="FrankRuehl" w:hint="cs"/>
          <w:vanish/>
          <w:color w:val="FF0000"/>
          <w:sz w:val="20"/>
          <w:szCs w:val="20"/>
          <w:shd w:val="clear" w:color="auto" w:fill="FFFF99"/>
          <w:rtl/>
        </w:rPr>
      </w:pPr>
      <w:bookmarkStart w:id="22" w:name="Rov110"/>
      <w:r w:rsidRPr="00D5263C">
        <w:rPr>
          <w:rStyle w:val="default"/>
          <w:rFonts w:cs="FrankRuehl" w:hint="cs"/>
          <w:vanish/>
          <w:color w:val="FF0000"/>
          <w:sz w:val="20"/>
          <w:szCs w:val="20"/>
          <w:shd w:val="clear" w:color="auto" w:fill="FFFF99"/>
          <w:rtl/>
        </w:rPr>
        <w:t>מיום 5.12.2008</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4</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hyperlink r:id="rId34" w:history="1">
        <w:r w:rsidRPr="00D5263C">
          <w:rPr>
            <w:rStyle w:val="Hyperlink"/>
            <w:rFonts w:cs="FrankRuehl" w:hint="cs"/>
            <w:vanish/>
            <w:szCs w:val="20"/>
            <w:shd w:val="clear" w:color="auto" w:fill="FFFF99"/>
            <w:rtl/>
          </w:rPr>
          <w:t>ס"ח תשס"ט מס' 2185</w:t>
        </w:r>
      </w:hyperlink>
      <w:r w:rsidRPr="00D5263C">
        <w:rPr>
          <w:rStyle w:val="default"/>
          <w:rFonts w:cs="FrankRuehl" w:hint="cs"/>
          <w:vanish/>
          <w:sz w:val="20"/>
          <w:szCs w:val="20"/>
          <w:shd w:val="clear" w:color="auto" w:fill="FFFF99"/>
          <w:rtl/>
        </w:rPr>
        <w:t xml:space="preserve"> מיום 5.11.2008 עמ' 6 (</w:t>
      </w:r>
      <w:hyperlink r:id="rId35" w:history="1">
        <w:r w:rsidRPr="00D5263C">
          <w:rPr>
            <w:rStyle w:val="Hyperlink"/>
            <w:rFonts w:cs="FrankRuehl" w:hint="cs"/>
            <w:vanish/>
            <w:szCs w:val="20"/>
            <w:shd w:val="clear" w:color="auto" w:fill="FFFF99"/>
            <w:rtl/>
          </w:rPr>
          <w:t>ה"ח 311</w:t>
        </w:r>
      </w:hyperlink>
      <w:r w:rsidRPr="00D5263C">
        <w:rPr>
          <w:rStyle w:val="default"/>
          <w:rFonts w:cs="FrankRuehl" w:hint="cs"/>
          <w:vanish/>
          <w:sz w:val="20"/>
          <w:szCs w:val="20"/>
          <w:shd w:val="clear" w:color="auto" w:fill="FFFF99"/>
          <w:rtl/>
        </w:rPr>
        <w:t>)</w:t>
      </w:r>
    </w:p>
    <w:p w:rsidR="00963590" w:rsidRPr="005C6F69" w:rsidRDefault="00963590" w:rsidP="00963590">
      <w:pPr>
        <w:pStyle w:val="P00"/>
        <w:spacing w:before="0"/>
        <w:ind w:left="0" w:right="1134"/>
        <w:rPr>
          <w:rStyle w:val="default"/>
          <w:rFonts w:cs="FrankRuehl" w:hint="cs"/>
          <w:b/>
          <w:bCs/>
          <w:sz w:val="2"/>
          <w:szCs w:val="2"/>
          <w:rtl/>
        </w:rPr>
      </w:pPr>
      <w:r w:rsidRPr="00D5263C">
        <w:rPr>
          <w:rStyle w:val="default"/>
          <w:rFonts w:cs="FrankRuehl" w:hint="cs"/>
          <w:b/>
          <w:bCs/>
          <w:vanish/>
          <w:sz w:val="20"/>
          <w:szCs w:val="20"/>
          <w:shd w:val="clear" w:color="auto" w:fill="FFFF99"/>
          <w:rtl/>
        </w:rPr>
        <w:t>הוספת סימן א'</w:t>
      </w:r>
      <w:bookmarkEnd w:id="22"/>
    </w:p>
    <w:p w:rsidR="00963590" w:rsidRPr="005C6F69" w:rsidRDefault="00963590" w:rsidP="00963590">
      <w:pPr>
        <w:pStyle w:val="P00"/>
        <w:spacing w:before="72"/>
        <w:ind w:left="0" w:right="1134"/>
        <w:rPr>
          <w:rStyle w:val="default"/>
          <w:rFonts w:cs="FrankRuehl" w:hint="cs"/>
          <w:rtl/>
        </w:rPr>
      </w:pPr>
      <w:bookmarkStart w:id="23" w:name="Seif94"/>
      <w:bookmarkEnd w:id="23"/>
      <w:r w:rsidRPr="005C6F69">
        <w:rPr>
          <w:lang w:val="he-IL"/>
        </w:rPr>
        <w:pict>
          <v:rect id="_x0000_s1163" style="position:absolute;left:0;text-align:left;margin-left:464.5pt;margin-top:8.05pt;width:75.05pt;height:27.7pt;z-index:251698176" o:allowincell="f" filled="f" stroked="f" strokecolor="lime" strokeweight=".25pt">
            <v:textbox style="mso-next-textbox:#_x0000_s1163" inset="0,0,0,0">
              <w:txbxContent>
                <w:p w:rsidR="00392334" w:rsidRDefault="00392334" w:rsidP="00963590">
                  <w:pPr>
                    <w:spacing w:line="160" w:lineRule="exact"/>
                    <w:jc w:val="left"/>
                    <w:rPr>
                      <w:rFonts w:cs="Miriam" w:hint="cs"/>
                      <w:sz w:val="18"/>
                      <w:szCs w:val="18"/>
                      <w:rtl/>
                    </w:rPr>
                  </w:pPr>
                  <w:r>
                    <w:rPr>
                      <w:rFonts w:cs="Miriam" w:hint="cs"/>
                      <w:sz w:val="18"/>
                      <w:szCs w:val="18"/>
                      <w:rtl/>
                    </w:rPr>
                    <w:t>הגדרות</w:t>
                  </w:r>
                </w:p>
                <w:p w:rsidR="00392334" w:rsidRDefault="00392334" w:rsidP="00963590">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תשס"ט-2008</w:t>
                  </w:r>
                </w:p>
              </w:txbxContent>
            </v:textbox>
            <w10:anchorlock/>
          </v:rect>
        </w:pict>
      </w:r>
      <w:r w:rsidRPr="005C6F69">
        <w:rPr>
          <w:rStyle w:val="big-number"/>
          <w:rFonts w:cs="Miriam"/>
          <w:rtl/>
        </w:rPr>
        <w:t>3</w:t>
      </w:r>
      <w:r w:rsidRPr="005C6F69">
        <w:rPr>
          <w:rStyle w:val="default"/>
          <w:rFonts w:cs="FrankRuehl" w:hint="cs"/>
          <w:rtl/>
        </w:rPr>
        <w:t>ב</w:t>
      </w:r>
      <w:r w:rsidRPr="005C6F69">
        <w:rPr>
          <w:rStyle w:val="default"/>
          <w:rFonts w:cs="FrankRuehl"/>
          <w:rtl/>
        </w:rPr>
        <w:t>.</w:t>
      </w:r>
      <w:r w:rsidRPr="005C6F69">
        <w:rPr>
          <w:rStyle w:val="default"/>
          <w:rFonts w:cs="FrankRuehl"/>
          <w:rtl/>
        </w:rPr>
        <w:tab/>
      </w:r>
      <w:r w:rsidRPr="005C6F69">
        <w:rPr>
          <w:rStyle w:val="default"/>
          <w:rFonts w:cs="FrankRuehl" w:hint="cs"/>
          <w:rtl/>
        </w:rPr>
        <w:t xml:space="preserve">בפרק זה </w:t>
      </w:r>
      <w:r w:rsidRPr="005C6F69">
        <w:rPr>
          <w:rStyle w:val="default"/>
          <w:rFonts w:cs="FrankRuehl"/>
          <w:rtl/>
        </w:rPr>
        <w:t>–</w:t>
      </w:r>
    </w:p>
    <w:p w:rsidR="00963590" w:rsidRPr="005C6F69" w:rsidRDefault="00963590" w:rsidP="00963590">
      <w:pPr>
        <w:pStyle w:val="P00"/>
        <w:spacing w:before="72"/>
        <w:ind w:left="0" w:right="1134"/>
        <w:rPr>
          <w:rStyle w:val="default"/>
          <w:rFonts w:cs="FrankRuehl" w:hint="cs"/>
          <w:rtl/>
        </w:rPr>
      </w:pPr>
      <w:r w:rsidRPr="005C6F69">
        <w:rPr>
          <w:rStyle w:val="default"/>
          <w:rFonts w:cs="FrankRuehl" w:hint="cs"/>
          <w:rtl/>
        </w:rPr>
        <w:tab/>
        <w:t xml:space="preserve">"אמצעי הגנה" </w:t>
      </w:r>
      <w:r w:rsidRPr="005C6F69">
        <w:rPr>
          <w:rStyle w:val="default"/>
          <w:rFonts w:cs="FrankRuehl"/>
          <w:rtl/>
        </w:rPr>
        <w:t>–</w:t>
      </w:r>
      <w:r w:rsidRPr="005C6F69">
        <w:rPr>
          <w:rStyle w:val="default"/>
          <w:rFonts w:cs="FrankRuehl" w:hint="cs"/>
          <w:rtl/>
        </w:rPr>
        <w:t xml:space="preserve"> היטל הגנה או מכסת יבוא, כמשמעותם בסימן ה';</w:t>
      </w:r>
    </w:p>
    <w:p w:rsidR="00963590" w:rsidRPr="005C6F69" w:rsidRDefault="00963590" w:rsidP="00963590">
      <w:pPr>
        <w:pStyle w:val="P00"/>
        <w:spacing w:before="72"/>
        <w:ind w:left="0" w:right="1134"/>
        <w:rPr>
          <w:rStyle w:val="default"/>
          <w:rFonts w:cs="FrankRuehl" w:hint="cs"/>
          <w:rtl/>
        </w:rPr>
      </w:pPr>
      <w:r w:rsidRPr="005C6F69">
        <w:rPr>
          <w:rStyle w:val="default"/>
          <w:rFonts w:cs="FrankRuehl" w:hint="cs"/>
          <w:rtl/>
        </w:rPr>
        <w:tab/>
        <w:t xml:space="preserve">"גידול ביבוא", של טובין </w:t>
      </w:r>
      <w:r w:rsidRPr="005C6F69">
        <w:rPr>
          <w:rStyle w:val="default"/>
          <w:rFonts w:cs="FrankRuehl"/>
          <w:rtl/>
        </w:rPr>
        <w:t>–</w:t>
      </w:r>
      <w:r w:rsidRPr="005C6F69">
        <w:rPr>
          <w:rStyle w:val="default"/>
          <w:rFonts w:cs="FrankRuehl" w:hint="cs"/>
          <w:rtl/>
        </w:rPr>
        <w:t xml:space="preserve"> כמשמעותו בסעיף 3ג(ב)(1);</w:t>
      </w:r>
    </w:p>
    <w:p w:rsidR="00963590" w:rsidRPr="005C6F69" w:rsidRDefault="00963590" w:rsidP="00963590">
      <w:pPr>
        <w:pStyle w:val="P00"/>
        <w:spacing w:before="72"/>
        <w:ind w:left="0" w:right="1134"/>
        <w:rPr>
          <w:rStyle w:val="default"/>
          <w:rFonts w:cs="FrankRuehl" w:hint="cs"/>
          <w:rtl/>
        </w:rPr>
      </w:pPr>
      <w:r w:rsidRPr="005C6F69">
        <w:rPr>
          <w:rStyle w:val="default"/>
          <w:rFonts w:cs="FrankRuehl" w:hint="cs"/>
          <w:rtl/>
        </w:rPr>
        <w:tab/>
        <w:t xml:space="preserve">"טובין דומים", לגבי טובין מיובאים ו"רשות מוסמכת", של מדינת חוץ </w:t>
      </w:r>
      <w:r w:rsidRPr="005C6F69">
        <w:rPr>
          <w:rStyle w:val="default"/>
          <w:rFonts w:cs="FrankRuehl"/>
          <w:rtl/>
        </w:rPr>
        <w:t>–</w:t>
      </w:r>
      <w:r w:rsidRPr="005C6F69">
        <w:rPr>
          <w:rStyle w:val="default"/>
          <w:rFonts w:cs="FrankRuehl" w:hint="cs"/>
          <w:rtl/>
        </w:rPr>
        <w:t xml:space="preserve"> כהגדרתם בסעיף 4;</w:t>
      </w:r>
    </w:p>
    <w:p w:rsidR="00963590" w:rsidRPr="005C6F69" w:rsidRDefault="00963590" w:rsidP="00963590">
      <w:pPr>
        <w:pStyle w:val="P00"/>
        <w:spacing w:before="72"/>
        <w:ind w:left="0" w:right="1134"/>
        <w:rPr>
          <w:rStyle w:val="default"/>
          <w:rFonts w:cs="FrankRuehl" w:hint="cs"/>
          <w:rtl/>
        </w:rPr>
      </w:pPr>
      <w:r w:rsidRPr="005C6F69">
        <w:rPr>
          <w:rStyle w:val="default"/>
          <w:rFonts w:cs="FrankRuehl" w:hint="cs"/>
          <w:rtl/>
        </w:rPr>
        <w:tab/>
        <w:t xml:space="preserve">"טובין מיובאים" </w:t>
      </w:r>
      <w:r w:rsidRPr="005C6F69">
        <w:rPr>
          <w:rStyle w:val="default"/>
          <w:rFonts w:cs="FrankRuehl"/>
          <w:rtl/>
        </w:rPr>
        <w:t>–</w:t>
      </w:r>
      <w:r w:rsidRPr="005C6F69">
        <w:rPr>
          <w:rStyle w:val="default"/>
          <w:rFonts w:cs="FrankRuehl" w:hint="cs"/>
          <w:rtl/>
        </w:rPr>
        <w:t xml:space="preserve"> טובין המיובאים לישראל ואשר הוגשה לגביהם בקשה לפי הוראות סעיף 3ג(א);</w:t>
      </w:r>
    </w:p>
    <w:p w:rsidR="00963590" w:rsidRPr="005C6F69" w:rsidRDefault="00963590" w:rsidP="00963590">
      <w:pPr>
        <w:pStyle w:val="P00"/>
        <w:spacing w:before="72"/>
        <w:ind w:left="0" w:right="1134"/>
        <w:rPr>
          <w:rStyle w:val="default"/>
          <w:rFonts w:cs="FrankRuehl" w:hint="cs"/>
          <w:rtl/>
        </w:rPr>
      </w:pPr>
      <w:r w:rsidRPr="005C6F69">
        <w:rPr>
          <w:rStyle w:val="default"/>
          <w:rFonts w:cs="FrankRuehl" w:hint="cs"/>
          <w:rtl/>
        </w:rPr>
        <w:tab/>
        <w:t xml:space="preserve">"טובין מתחרים", לגבי טובין מיובאים </w:t>
      </w:r>
      <w:r w:rsidRPr="005C6F69">
        <w:rPr>
          <w:rStyle w:val="default"/>
          <w:rFonts w:cs="FrankRuehl"/>
          <w:rtl/>
        </w:rPr>
        <w:t>–</w:t>
      </w:r>
      <w:r w:rsidRPr="005C6F69">
        <w:rPr>
          <w:rStyle w:val="default"/>
          <w:rFonts w:cs="FrankRuehl" w:hint="cs"/>
          <w:rtl/>
        </w:rPr>
        <w:t xml:space="preserve"> טובין המהווים תחליף ישיר לטובין המיובאים ושאינם טובין דומים;</w:t>
      </w:r>
    </w:p>
    <w:p w:rsidR="00963590" w:rsidRDefault="00963590" w:rsidP="00963590">
      <w:pPr>
        <w:pStyle w:val="P00"/>
        <w:spacing w:before="72"/>
        <w:ind w:left="0" w:right="1134"/>
        <w:rPr>
          <w:rStyle w:val="default"/>
          <w:rFonts w:cs="FrankRuehl" w:hint="cs"/>
          <w:rtl/>
        </w:rPr>
      </w:pPr>
      <w:r w:rsidRPr="005C6F69">
        <w:rPr>
          <w:rStyle w:val="default"/>
          <w:rFonts w:cs="FrankRuehl" w:hint="cs"/>
          <w:rtl/>
        </w:rPr>
        <w:tab/>
        <w:t xml:space="preserve">"הממונה" </w:t>
      </w:r>
      <w:r w:rsidRPr="005C6F69">
        <w:rPr>
          <w:rStyle w:val="default"/>
          <w:rFonts w:cs="FrankRuehl"/>
          <w:rtl/>
        </w:rPr>
        <w:t>–</w:t>
      </w:r>
      <w:r w:rsidRPr="005C6F69">
        <w:rPr>
          <w:rStyle w:val="default"/>
          <w:rFonts w:cs="FrankRuehl" w:hint="cs"/>
          <w:rtl/>
        </w:rPr>
        <w:t xml:space="preserve"> מי שמונה לפי סעיף 5, ולעניין טובין שהם מוצרי חקלאות לא מעובדים </w:t>
      </w:r>
      <w:r w:rsidRPr="005C6F69">
        <w:rPr>
          <w:rStyle w:val="default"/>
          <w:rFonts w:cs="FrankRuehl"/>
          <w:rtl/>
        </w:rPr>
        <w:t>–</w:t>
      </w:r>
      <w:r w:rsidRPr="005C6F69">
        <w:rPr>
          <w:rStyle w:val="default"/>
          <w:rFonts w:cs="FrankRuehl" w:hint="cs"/>
          <w:rtl/>
        </w:rPr>
        <w:t xml:space="preserve"> אדם בעל ידע ומומחיות בכלכלה ובסחר חוץ שמינה שר החקלאות ופיתוח הכפר;</w:t>
      </w:r>
    </w:p>
    <w:p w:rsidR="0040418F" w:rsidRPr="0040418F" w:rsidRDefault="0040418F" w:rsidP="0040418F">
      <w:pPr>
        <w:pStyle w:val="P00"/>
        <w:spacing w:before="72"/>
        <w:ind w:left="0" w:right="1134"/>
        <w:rPr>
          <w:rStyle w:val="default"/>
          <w:rFonts w:cs="FrankRuehl" w:hint="cs"/>
          <w:rtl/>
        </w:rPr>
      </w:pPr>
      <w:r w:rsidRPr="0040418F">
        <w:rPr>
          <w:rStyle w:val="default"/>
          <w:rFonts w:cs="FrankRuehl" w:hint="cs"/>
          <w:rtl/>
        </w:rPr>
        <w:pict>
          <v:shape id="_x0000_s1220" type="#_x0000_t202" style="position:absolute;left:0;text-align:left;margin-left:470.25pt;margin-top:7.15pt;width:1in;height:16.8pt;z-index:251737088" filled="f" stroked="f">
            <v:textbox inset="1mm,0,1mm,0">
              <w:txbxContent>
                <w:p w:rsidR="0040418F" w:rsidRDefault="0040418F" w:rsidP="0040418F">
                  <w:pPr>
                    <w:spacing w:line="160" w:lineRule="exact"/>
                    <w:jc w:val="left"/>
                    <w:rPr>
                      <w:rFonts w:cs="Miriam" w:hint="cs"/>
                      <w:sz w:val="18"/>
                      <w:szCs w:val="18"/>
                      <w:rtl/>
                    </w:rPr>
                  </w:pPr>
                  <w:r>
                    <w:rPr>
                      <w:rFonts w:cs="Miriam" w:hint="cs"/>
                      <w:sz w:val="18"/>
                      <w:szCs w:val="18"/>
                      <w:rtl/>
                    </w:rPr>
                    <w:t>(תיקון מס' 5) תשע"א-2011</w:t>
                  </w:r>
                </w:p>
              </w:txbxContent>
            </v:textbox>
            <w10:anchorlock/>
          </v:shape>
        </w:pict>
      </w:r>
      <w:r w:rsidRPr="0040418F">
        <w:rPr>
          <w:rStyle w:val="default"/>
          <w:rFonts w:cs="FrankRuehl" w:hint="cs"/>
          <w:rtl/>
        </w:rPr>
        <w:tab/>
      </w:r>
      <w:r>
        <w:rPr>
          <w:rStyle w:val="default"/>
          <w:rFonts w:cs="FrankRuehl" w:hint="cs"/>
          <w:rtl/>
        </w:rPr>
        <w:t xml:space="preserve">"המנהל הכללי" </w:t>
      </w:r>
      <w:r>
        <w:rPr>
          <w:rStyle w:val="default"/>
          <w:rFonts w:cs="FrankRuehl"/>
          <w:rtl/>
        </w:rPr>
        <w:t>–</w:t>
      </w:r>
      <w:r>
        <w:rPr>
          <w:rStyle w:val="default"/>
          <w:rFonts w:cs="FrankRuehl" w:hint="cs"/>
          <w:rtl/>
        </w:rPr>
        <w:t xml:space="preserve"> המנהל הכללי של משרד התעשייה המסחר והתעסוקה, ולעניין טובין שהם מוצרי חקלאות לא מעובדים </w:t>
      </w:r>
      <w:r>
        <w:rPr>
          <w:rStyle w:val="default"/>
          <w:rFonts w:cs="FrankRuehl"/>
          <w:rtl/>
        </w:rPr>
        <w:t>–</w:t>
      </w:r>
      <w:r>
        <w:rPr>
          <w:rStyle w:val="default"/>
          <w:rFonts w:cs="FrankRuehl" w:hint="cs"/>
          <w:rtl/>
        </w:rPr>
        <w:t xml:space="preserve"> המנהל הכללי של משרד החקלאות ופיתוח הכפר;</w:t>
      </w:r>
    </w:p>
    <w:p w:rsidR="00963590" w:rsidRPr="005C6F69" w:rsidRDefault="00963590" w:rsidP="00963590">
      <w:pPr>
        <w:pStyle w:val="P00"/>
        <w:spacing w:before="72"/>
        <w:ind w:left="0" w:right="1134"/>
        <w:rPr>
          <w:rStyle w:val="default"/>
          <w:rFonts w:cs="FrankRuehl" w:hint="cs"/>
          <w:rtl/>
        </w:rPr>
      </w:pPr>
      <w:r w:rsidRPr="005C6F69">
        <w:rPr>
          <w:rStyle w:val="default"/>
          <w:rFonts w:cs="FrankRuehl" w:hint="cs"/>
          <w:rtl/>
        </w:rPr>
        <w:tab/>
        <w:t xml:space="preserve">"נזק חמור" </w:t>
      </w:r>
      <w:r w:rsidRPr="005C6F69">
        <w:rPr>
          <w:rStyle w:val="default"/>
          <w:rFonts w:cs="FrankRuehl"/>
          <w:rtl/>
        </w:rPr>
        <w:t>–</w:t>
      </w:r>
      <w:r w:rsidRPr="005C6F69">
        <w:rPr>
          <w:rStyle w:val="default"/>
          <w:rFonts w:cs="FrankRuehl" w:hint="cs"/>
          <w:rtl/>
        </w:rPr>
        <w:t xml:space="preserve"> כמשמעותו בסעיף 3ג(ב)(2);</w:t>
      </w:r>
    </w:p>
    <w:p w:rsidR="00963590" w:rsidRPr="005C6F69" w:rsidRDefault="00963590" w:rsidP="00963590">
      <w:pPr>
        <w:pStyle w:val="P00"/>
        <w:spacing w:before="72"/>
        <w:ind w:left="0" w:right="1134"/>
        <w:rPr>
          <w:rStyle w:val="default"/>
          <w:rFonts w:cs="FrankRuehl" w:hint="cs"/>
          <w:rtl/>
        </w:rPr>
      </w:pPr>
      <w:r w:rsidRPr="005C6F69">
        <w:rPr>
          <w:rStyle w:val="default"/>
          <w:rFonts w:cs="FrankRuehl" w:hint="cs"/>
          <w:rtl/>
        </w:rPr>
        <w:tab/>
        <w:t xml:space="preserve">"צד מעוניין" </w:t>
      </w:r>
      <w:r w:rsidRPr="005C6F69">
        <w:rPr>
          <w:rStyle w:val="default"/>
          <w:rFonts w:cs="FrankRuehl"/>
          <w:rtl/>
        </w:rPr>
        <w:t>–</w:t>
      </w:r>
      <w:r w:rsidRPr="005C6F69">
        <w:rPr>
          <w:rStyle w:val="default"/>
          <w:rFonts w:cs="FrankRuehl" w:hint="cs"/>
          <w:rtl/>
        </w:rPr>
        <w:t xml:space="preserve"> כל אחד מאלה:</w:t>
      </w:r>
    </w:p>
    <w:p w:rsidR="00963590" w:rsidRPr="005C6F69" w:rsidRDefault="00963590" w:rsidP="00A41D6E">
      <w:pPr>
        <w:pStyle w:val="P00"/>
        <w:spacing w:before="72"/>
        <w:ind w:left="1021" w:right="1134"/>
        <w:rPr>
          <w:rStyle w:val="default"/>
          <w:rFonts w:cs="FrankRuehl" w:hint="cs"/>
          <w:rtl/>
        </w:rPr>
      </w:pPr>
      <w:r w:rsidRPr="005C6F69">
        <w:rPr>
          <w:rStyle w:val="default"/>
          <w:rFonts w:cs="FrankRuehl" w:hint="cs"/>
          <w:rtl/>
        </w:rPr>
        <w:t>(1)</w:t>
      </w:r>
      <w:r w:rsidRPr="005C6F69">
        <w:rPr>
          <w:rStyle w:val="default"/>
          <w:rFonts w:cs="FrankRuehl" w:hint="cs"/>
          <w:rtl/>
        </w:rPr>
        <w:tab/>
        <w:t>יצרן, יצואן או יבואן של טובין מיובאים, וכן ארגון שבו חברים יצרנים, יצואנים או יבואנים כאמור;</w:t>
      </w:r>
    </w:p>
    <w:p w:rsidR="00963590" w:rsidRPr="005C6F69" w:rsidRDefault="00963590" w:rsidP="00A41D6E">
      <w:pPr>
        <w:pStyle w:val="P00"/>
        <w:spacing w:before="72"/>
        <w:ind w:left="1021" w:right="1134"/>
        <w:rPr>
          <w:rStyle w:val="default"/>
          <w:rFonts w:cs="FrankRuehl" w:hint="cs"/>
          <w:rtl/>
        </w:rPr>
      </w:pPr>
      <w:r w:rsidRPr="005C6F69">
        <w:rPr>
          <w:rStyle w:val="default"/>
          <w:rFonts w:cs="FrankRuehl" w:hint="cs"/>
          <w:rtl/>
        </w:rPr>
        <w:t>(2)</w:t>
      </w:r>
      <w:r w:rsidRPr="005C6F69">
        <w:rPr>
          <w:rStyle w:val="default"/>
          <w:rFonts w:cs="FrankRuehl" w:hint="cs"/>
          <w:rtl/>
        </w:rPr>
        <w:tab/>
        <w:t>יצרן בישראל של טובין הדומים לטובין המיובאים או של טובין המתחרים בטובין המיובאים, וכן ארגון, לרבות תאגיד שהוקם על פי חוק, שבו חברים יצרנים כאמור;</w:t>
      </w:r>
    </w:p>
    <w:p w:rsidR="00A41D6E" w:rsidRPr="005C6F69" w:rsidRDefault="00A41D6E" w:rsidP="00A41D6E">
      <w:pPr>
        <w:pStyle w:val="P00"/>
        <w:spacing w:before="72"/>
        <w:ind w:left="1021" w:right="1134"/>
        <w:rPr>
          <w:rStyle w:val="default"/>
          <w:rFonts w:cs="FrankRuehl" w:hint="cs"/>
          <w:rtl/>
        </w:rPr>
      </w:pPr>
      <w:r w:rsidRPr="005C6F69">
        <w:rPr>
          <w:rStyle w:val="default"/>
          <w:rFonts w:cs="FrankRuehl" w:hint="cs"/>
          <w:rtl/>
        </w:rPr>
        <w:t>(3)</w:t>
      </w:r>
      <w:r w:rsidRPr="005C6F69">
        <w:rPr>
          <w:rStyle w:val="default"/>
          <w:rFonts w:cs="FrankRuehl" w:hint="cs"/>
          <w:rtl/>
        </w:rPr>
        <w:tab/>
        <w:t>רשות מוסמכת במדינת היצוא של הטובין המיובאים;</w:t>
      </w:r>
    </w:p>
    <w:p w:rsidR="00A41D6E" w:rsidRPr="005C6F69" w:rsidRDefault="00A41D6E" w:rsidP="00963590">
      <w:pPr>
        <w:pStyle w:val="P00"/>
        <w:spacing w:before="72"/>
        <w:ind w:left="0" w:right="1134"/>
        <w:rPr>
          <w:rStyle w:val="default"/>
          <w:rFonts w:cs="FrankRuehl" w:hint="cs"/>
          <w:rtl/>
        </w:rPr>
      </w:pPr>
      <w:r w:rsidRPr="005C6F69">
        <w:rPr>
          <w:rStyle w:val="default"/>
          <w:rFonts w:cs="FrankRuehl" w:hint="cs"/>
          <w:rtl/>
        </w:rPr>
        <w:tab/>
        <w:t xml:space="preserve">"צד מעורב" </w:t>
      </w:r>
      <w:r w:rsidRPr="005C6F69">
        <w:rPr>
          <w:rStyle w:val="default"/>
          <w:rFonts w:cs="FrankRuehl"/>
          <w:rtl/>
        </w:rPr>
        <w:t>–</w:t>
      </w:r>
      <w:r w:rsidRPr="005C6F69">
        <w:rPr>
          <w:rStyle w:val="default"/>
          <w:rFonts w:cs="FrankRuehl" w:hint="cs"/>
          <w:rtl/>
        </w:rPr>
        <w:t xml:space="preserve"> כמשמעותו בסעיף 3ז;</w:t>
      </w:r>
    </w:p>
    <w:p w:rsidR="00A41D6E" w:rsidRPr="005C6F69" w:rsidRDefault="00A41D6E" w:rsidP="00963590">
      <w:pPr>
        <w:pStyle w:val="P00"/>
        <w:spacing w:before="72"/>
        <w:ind w:left="0" w:right="1134"/>
        <w:rPr>
          <w:rStyle w:val="default"/>
          <w:rFonts w:cs="FrankRuehl" w:hint="cs"/>
          <w:rtl/>
        </w:rPr>
      </w:pPr>
      <w:r w:rsidRPr="005C6F69">
        <w:rPr>
          <w:rStyle w:val="default"/>
          <w:rFonts w:cs="FrankRuehl" w:hint="cs"/>
          <w:rtl/>
        </w:rPr>
        <w:tab/>
        <w:t xml:space="preserve">"ענף יצרני מקומי", לגבי טובין דומים לטובין מיובאים או טובין מתחרים בטובין מיובאים </w:t>
      </w:r>
      <w:r w:rsidRPr="005C6F69">
        <w:rPr>
          <w:rStyle w:val="default"/>
          <w:rFonts w:cs="FrankRuehl"/>
          <w:rtl/>
        </w:rPr>
        <w:t>–</w:t>
      </w:r>
      <w:r w:rsidRPr="005C6F69">
        <w:rPr>
          <w:rStyle w:val="default"/>
          <w:rFonts w:cs="FrankRuehl" w:hint="cs"/>
          <w:rtl/>
        </w:rPr>
        <w:t xml:space="preserve"> כלל היצרנים בישראל של הטובין הדומים או המתחרים כאמור או חלק מהיצרנים כאמור, שתוצרתם הכוללת מהווה שיעור ניכר מסך כל התוצרת המקומית של הטובין הדומים או המתחרים.</w:t>
      </w:r>
    </w:p>
    <w:p w:rsidR="00963590" w:rsidRPr="00D5263C" w:rsidRDefault="00963590" w:rsidP="00963590">
      <w:pPr>
        <w:pStyle w:val="P00"/>
        <w:spacing w:before="0"/>
        <w:ind w:left="0" w:right="1134"/>
        <w:rPr>
          <w:rStyle w:val="default"/>
          <w:rFonts w:cs="FrankRuehl" w:hint="cs"/>
          <w:vanish/>
          <w:color w:val="FF0000"/>
          <w:sz w:val="20"/>
          <w:szCs w:val="20"/>
          <w:shd w:val="clear" w:color="auto" w:fill="FFFF99"/>
          <w:rtl/>
        </w:rPr>
      </w:pPr>
      <w:bookmarkStart w:id="24" w:name="Rov270"/>
      <w:r w:rsidRPr="00D5263C">
        <w:rPr>
          <w:rStyle w:val="default"/>
          <w:rFonts w:cs="FrankRuehl" w:hint="cs"/>
          <w:vanish/>
          <w:color w:val="FF0000"/>
          <w:sz w:val="20"/>
          <w:szCs w:val="20"/>
          <w:shd w:val="clear" w:color="auto" w:fill="FFFF99"/>
          <w:rtl/>
        </w:rPr>
        <w:t>מיום 5.12.2008</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4</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hyperlink r:id="rId36" w:history="1">
        <w:r w:rsidRPr="00D5263C">
          <w:rPr>
            <w:rStyle w:val="Hyperlink"/>
            <w:rFonts w:cs="FrankRuehl" w:hint="cs"/>
            <w:vanish/>
            <w:szCs w:val="20"/>
            <w:shd w:val="clear" w:color="auto" w:fill="FFFF99"/>
            <w:rtl/>
          </w:rPr>
          <w:t>ס"ח תשס"ט מס' 2185</w:t>
        </w:r>
      </w:hyperlink>
      <w:r w:rsidRPr="00D5263C">
        <w:rPr>
          <w:rStyle w:val="default"/>
          <w:rFonts w:cs="FrankRuehl" w:hint="cs"/>
          <w:vanish/>
          <w:sz w:val="20"/>
          <w:szCs w:val="20"/>
          <w:shd w:val="clear" w:color="auto" w:fill="FFFF99"/>
          <w:rtl/>
        </w:rPr>
        <w:t xml:space="preserve"> מיום 5.11.2008 עמ' 6 (</w:t>
      </w:r>
      <w:hyperlink r:id="rId37" w:history="1">
        <w:r w:rsidRPr="00D5263C">
          <w:rPr>
            <w:rStyle w:val="Hyperlink"/>
            <w:rFonts w:cs="FrankRuehl" w:hint="cs"/>
            <w:vanish/>
            <w:szCs w:val="20"/>
            <w:shd w:val="clear" w:color="auto" w:fill="FFFF99"/>
            <w:rtl/>
          </w:rPr>
          <w:t>ה"ח 311</w:t>
        </w:r>
      </w:hyperlink>
      <w:r w:rsidRPr="00D5263C">
        <w:rPr>
          <w:rStyle w:val="default"/>
          <w:rFonts w:cs="FrankRuehl" w:hint="cs"/>
          <w:vanish/>
          <w:sz w:val="20"/>
          <w:szCs w:val="20"/>
          <w:shd w:val="clear" w:color="auto" w:fill="FFFF99"/>
          <w:rtl/>
        </w:rPr>
        <w:t>)</w:t>
      </w:r>
    </w:p>
    <w:p w:rsidR="00963590" w:rsidRPr="00D5263C" w:rsidRDefault="00963590" w:rsidP="00A41D6E">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הוספת סעיף 3ב</w:t>
      </w:r>
    </w:p>
    <w:p w:rsidR="0040418F" w:rsidRPr="00D5263C" w:rsidRDefault="0040418F" w:rsidP="0040418F">
      <w:pPr>
        <w:pStyle w:val="P00"/>
        <w:tabs>
          <w:tab w:val="clear" w:pos="6259"/>
        </w:tabs>
        <w:spacing w:before="0"/>
        <w:ind w:left="0" w:right="1134"/>
        <w:rPr>
          <w:rFonts w:cs="FrankRuehl" w:hint="cs"/>
          <w:vanish/>
          <w:szCs w:val="20"/>
          <w:shd w:val="clear" w:color="auto" w:fill="FFFF99"/>
          <w:rtl/>
        </w:rPr>
      </w:pPr>
    </w:p>
    <w:p w:rsidR="0040418F" w:rsidRPr="00D5263C" w:rsidRDefault="0040418F" w:rsidP="0040418F">
      <w:pPr>
        <w:pStyle w:val="P00"/>
        <w:tabs>
          <w:tab w:val="clear" w:pos="6259"/>
        </w:tabs>
        <w:spacing w:before="0"/>
        <w:ind w:left="0" w:right="1134"/>
        <w:rPr>
          <w:rFonts w:cs="FrankRuehl" w:hint="cs"/>
          <w:vanish/>
          <w:color w:val="FF0000"/>
          <w:szCs w:val="20"/>
          <w:shd w:val="clear" w:color="auto" w:fill="FFFF99"/>
          <w:rtl/>
        </w:rPr>
      </w:pPr>
      <w:r w:rsidRPr="00D5263C">
        <w:rPr>
          <w:rFonts w:cs="FrankRuehl" w:hint="cs"/>
          <w:vanish/>
          <w:color w:val="FF0000"/>
          <w:szCs w:val="20"/>
          <w:shd w:val="clear" w:color="auto" w:fill="FFFF99"/>
          <w:rtl/>
        </w:rPr>
        <w:t>מיום 1.1.2011</w:t>
      </w:r>
    </w:p>
    <w:p w:rsidR="0040418F" w:rsidRPr="00D5263C" w:rsidRDefault="0040418F" w:rsidP="0040418F">
      <w:pPr>
        <w:pStyle w:val="P00"/>
        <w:tabs>
          <w:tab w:val="clear" w:pos="6259"/>
        </w:tabs>
        <w:spacing w:before="0"/>
        <w:ind w:left="0" w:right="1134"/>
        <w:rPr>
          <w:rFonts w:cs="FrankRuehl" w:hint="cs"/>
          <w:vanish/>
          <w:szCs w:val="20"/>
          <w:shd w:val="clear" w:color="auto" w:fill="FFFF99"/>
          <w:rtl/>
        </w:rPr>
      </w:pPr>
      <w:r w:rsidRPr="00D5263C">
        <w:rPr>
          <w:rFonts w:cs="FrankRuehl" w:hint="cs"/>
          <w:b/>
          <w:bCs/>
          <w:vanish/>
          <w:szCs w:val="20"/>
          <w:shd w:val="clear" w:color="auto" w:fill="FFFF99"/>
          <w:rtl/>
        </w:rPr>
        <w:t>תיקון מס' 5</w:t>
      </w:r>
    </w:p>
    <w:p w:rsidR="0040418F" w:rsidRPr="00D5263C" w:rsidRDefault="0040418F" w:rsidP="0040418F">
      <w:pPr>
        <w:pStyle w:val="P00"/>
        <w:tabs>
          <w:tab w:val="clear" w:pos="6259"/>
        </w:tabs>
        <w:spacing w:before="0"/>
        <w:ind w:left="0" w:right="1134"/>
        <w:rPr>
          <w:rFonts w:cs="FrankRuehl" w:hint="cs"/>
          <w:vanish/>
          <w:szCs w:val="20"/>
          <w:shd w:val="clear" w:color="auto" w:fill="FFFF99"/>
          <w:rtl/>
        </w:rPr>
      </w:pPr>
      <w:hyperlink r:id="rId38" w:history="1">
        <w:r w:rsidRPr="00D5263C">
          <w:rPr>
            <w:rStyle w:val="Hyperlink"/>
            <w:rFonts w:cs="FrankRuehl" w:hint="cs"/>
            <w:vanish/>
            <w:szCs w:val="20"/>
            <w:shd w:val="clear" w:color="auto" w:fill="FFFF99"/>
            <w:rtl/>
          </w:rPr>
          <w:t>ס"ח תשע"א מס' 2271</w:t>
        </w:r>
      </w:hyperlink>
      <w:r w:rsidRPr="00D5263C">
        <w:rPr>
          <w:rFonts w:cs="FrankRuehl" w:hint="cs"/>
          <w:vanish/>
          <w:szCs w:val="20"/>
          <w:shd w:val="clear" w:color="auto" w:fill="FFFF99"/>
          <w:rtl/>
        </w:rPr>
        <w:t xml:space="preserve"> מיום 6.1.2011 עמ' 190 (</w:t>
      </w:r>
      <w:hyperlink r:id="rId39" w:history="1">
        <w:r w:rsidRPr="00D5263C">
          <w:rPr>
            <w:rStyle w:val="Hyperlink"/>
            <w:rFonts w:cs="FrankRuehl" w:hint="cs"/>
            <w:vanish/>
            <w:szCs w:val="20"/>
            <w:shd w:val="clear" w:color="auto" w:fill="FFFF99"/>
            <w:rtl/>
          </w:rPr>
          <w:t>ה"ח 541</w:t>
        </w:r>
      </w:hyperlink>
      <w:r w:rsidRPr="00D5263C">
        <w:rPr>
          <w:rFonts w:cs="FrankRuehl" w:hint="cs"/>
          <w:vanish/>
          <w:szCs w:val="20"/>
          <w:shd w:val="clear" w:color="auto" w:fill="FFFF99"/>
          <w:rtl/>
        </w:rPr>
        <w:t>)</w:t>
      </w:r>
    </w:p>
    <w:p w:rsidR="0040418F" w:rsidRPr="0040418F" w:rsidRDefault="0040418F" w:rsidP="0040418F">
      <w:pPr>
        <w:pStyle w:val="P00"/>
        <w:spacing w:before="0"/>
        <w:ind w:left="0" w:right="1134"/>
        <w:rPr>
          <w:rStyle w:val="default"/>
          <w:rFonts w:cs="FrankRuehl" w:hint="cs"/>
          <w:sz w:val="2"/>
          <w:szCs w:val="2"/>
          <w:shd w:val="clear" w:color="auto" w:fill="FFFF99"/>
          <w:rtl/>
        </w:rPr>
      </w:pPr>
      <w:r w:rsidRPr="00D5263C">
        <w:rPr>
          <w:rStyle w:val="default"/>
          <w:rFonts w:cs="FrankRuehl" w:hint="cs"/>
          <w:b/>
          <w:bCs/>
          <w:vanish/>
          <w:sz w:val="20"/>
          <w:szCs w:val="20"/>
          <w:shd w:val="clear" w:color="auto" w:fill="FFFF99"/>
          <w:rtl/>
        </w:rPr>
        <w:t>הוספת הגדרת "המנהל הכללי"</w:t>
      </w:r>
      <w:bookmarkEnd w:id="24"/>
    </w:p>
    <w:p w:rsidR="00963590" w:rsidRPr="005C6F69" w:rsidRDefault="00963590" w:rsidP="00A41D6E">
      <w:pPr>
        <w:pStyle w:val="header-2"/>
        <w:ind w:left="0" w:right="1134"/>
        <w:rPr>
          <w:rFonts w:cs="Miriam"/>
          <w:rtl/>
        </w:rPr>
      </w:pPr>
      <w:bookmarkStart w:id="25" w:name="hed21"/>
      <w:bookmarkEnd w:id="25"/>
      <w:r w:rsidRPr="005C6F69">
        <w:rPr>
          <w:rFonts w:cs="Miriam"/>
          <w:rtl/>
          <w:lang w:val="he-IL"/>
        </w:rPr>
        <w:pict>
          <v:shape id="_x0000_s1164" type="#_x0000_t202" style="position:absolute;left:0;text-align:left;margin-left:470.25pt;margin-top:12.75pt;width:1in;height:16.8pt;z-index:251699200" filled="f" stroked="f">
            <v:textbox inset="1mm,0,1mm,0">
              <w:txbxContent>
                <w:p w:rsidR="00392334" w:rsidRDefault="00392334" w:rsidP="00A41D6E">
                  <w:pPr>
                    <w:spacing w:line="160" w:lineRule="exact"/>
                    <w:jc w:val="left"/>
                    <w:rPr>
                      <w:rFonts w:cs="Miriam" w:hint="cs"/>
                      <w:sz w:val="18"/>
                      <w:szCs w:val="18"/>
                      <w:rtl/>
                    </w:rPr>
                  </w:pPr>
                  <w:r>
                    <w:rPr>
                      <w:rFonts w:cs="Miriam" w:hint="cs"/>
                      <w:sz w:val="18"/>
                      <w:szCs w:val="18"/>
                      <w:rtl/>
                    </w:rPr>
                    <w:t>(תיקון מס' 4) תשס"ט-2008</w:t>
                  </w:r>
                </w:p>
              </w:txbxContent>
            </v:textbox>
            <w10:anchorlock/>
          </v:shape>
        </w:pict>
      </w:r>
      <w:r w:rsidRPr="005C6F69">
        <w:rPr>
          <w:rFonts w:cs="Miriam"/>
          <w:rtl/>
        </w:rPr>
        <w:t>סי</w:t>
      </w:r>
      <w:r w:rsidRPr="005C6F69">
        <w:rPr>
          <w:rFonts w:cs="Miriam" w:hint="cs"/>
          <w:rtl/>
        </w:rPr>
        <w:t xml:space="preserve">מן </w:t>
      </w:r>
      <w:r w:rsidR="00A41D6E" w:rsidRPr="005C6F69">
        <w:rPr>
          <w:rFonts w:cs="Miriam" w:hint="cs"/>
          <w:rtl/>
        </w:rPr>
        <w:t>ב': הליכי בירור</w:t>
      </w:r>
    </w:p>
    <w:p w:rsidR="00963590" w:rsidRPr="00D5263C" w:rsidRDefault="00963590" w:rsidP="00963590">
      <w:pPr>
        <w:pStyle w:val="P00"/>
        <w:spacing w:before="0"/>
        <w:ind w:left="0" w:right="1134"/>
        <w:rPr>
          <w:rStyle w:val="default"/>
          <w:rFonts w:cs="FrankRuehl" w:hint="cs"/>
          <w:vanish/>
          <w:color w:val="FF0000"/>
          <w:sz w:val="20"/>
          <w:szCs w:val="20"/>
          <w:shd w:val="clear" w:color="auto" w:fill="FFFF99"/>
          <w:rtl/>
        </w:rPr>
      </w:pPr>
      <w:bookmarkStart w:id="26" w:name="Rov112"/>
      <w:r w:rsidRPr="00D5263C">
        <w:rPr>
          <w:rStyle w:val="default"/>
          <w:rFonts w:cs="FrankRuehl" w:hint="cs"/>
          <w:vanish/>
          <w:color w:val="FF0000"/>
          <w:sz w:val="20"/>
          <w:szCs w:val="20"/>
          <w:shd w:val="clear" w:color="auto" w:fill="FFFF99"/>
          <w:rtl/>
        </w:rPr>
        <w:t>מיום 5.12.2008</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4</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hyperlink r:id="rId40" w:history="1">
        <w:r w:rsidRPr="00D5263C">
          <w:rPr>
            <w:rStyle w:val="Hyperlink"/>
            <w:rFonts w:cs="FrankRuehl" w:hint="cs"/>
            <w:vanish/>
            <w:szCs w:val="20"/>
            <w:shd w:val="clear" w:color="auto" w:fill="FFFF99"/>
            <w:rtl/>
          </w:rPr>
          <w:t>ס"ח תשס"ט מס' 2185</w:t>
        </w:r>
      </w:hyperlink>
      <w:r w:rsidRPr="00D5263C">
        <w:rPr>
          <w:rStyle w:val="default"/>
          <w:rFonts w:cs="FrankRuehl" w:hint="cs"/>
          <w:vanish/>
          <w:sz w:val="20"/>
          <w:szCs w:val="20"/>
          <w:shd w:val="clear" w:color="auto" w:fill="FFFF99"/>
          <w:rtl/>
        </w:rPr>
        <w:t xml:space="preserve"> מיום 5.11.2008 עמ' 6 (</w:t>
      </w:r>
      <w:hyperlink r:id="rId41" w:history="1">
        <w:r w:rsidRPr="00D5263C">
          <w:rPr>
            <w:rStyle w:val="Hyperlink"/>
            <w:rFonts w:cs="FrankRuehl" w:hint="cs"/>
            <w:vanish/>
            <w:szCs w:val="20"/>
            <w:shd w:val="clear" w:color="auto" w:fill="FFFF99"/>
            <w:rtl/>
          </w:rPr>
          <w:t>ה"ח 311</w:t>
        </w:r>
      </w:hyperlink>
      <w:r w:rsidRPr="00D5263C">
        <w:rPr>
          <w:rStyle w:val="default"/>
          <w:rFonts w:cs="FrankRuehl" w:hint="cs"/>
          <w:vanish/>
          <w:sz w:val="20"/>
          <w:szCs w:val="20"/>
          <w:shd w:val="clear" w:color="auto" w:fill="FFFF99"/>
          <w:rtl/>
        </w:rPr>
        <w:t>)</w:t>
      </w:r>
    </w:p>
    <w:p w:rsidR="00963590" w:rsidRPr="005C6F69" w:rsidRDefault="00963590" w:rsidP="00A41D6E">
      <w:pPr>
        <w:pStyle w:val="P00"/>
        <w:spacing w:before="0"/>
        <w:ind w:left="0" w:right="1134"/>
        <w:rPr>
          <w:rStyle w:val="default"/>
          <w:rFonts w:cs="FrankRuehl" w:hint="cs"/>
          <w:b/>
          <w:bCs/>
          <w:sz w:val="2"/>
          <w:szCs w:val="2"/>
          <w:rtl/>
        </w:rPr>
      </w:pPr>
      <w:r w:rsidRPr="00D5263C">
        <w:rPr>
          <w:rStyle w:val="default"/>
          <w:rFonts w:cs="FrankRuehl" w:hint="cs"/>
          <w:b/>
          <w:bCs/>
          <w:vanish/>
          <w:sz w:val="20"/>
          <w:szCs w:val="20"/>
          <w:shd w:val="clear" w:color="auto" w:fill="FFFF99"/>
          <w:rtl/>
        </w:rPr>
        <w:t xml:space="preserve">הוספת </w:t>
      </w:r>
      <w:r w:rsidR="00A41D6E" w:rsidRPr="00D5263C">
        <w:rPr>
          <w:rStyle w:val="default"/>
          <w:rFonts w:cs="FrankRuehl" w:hint="cs"/>
          <w:b/>
          <w:bCs/>
          <w:vanish/>
          <w:sz w:val="20"/>
          <w:szCs w:val="20"/>
          <w:shd w:val="clear" w:color="auto" w:fill="FFFF99"/>
          <w:rtl/>
        </w:rPr>
        <w:t>סימן ב</w:t>
      </w:r>
      <w:r w:rsidRPr="00D5263C">
        <w:rPr>
          <w:rStyle w:val="default"/>
          <w:rFonts w:cs="FrankRuehl" w:hint="cs"/>
          <w:b/>
          <w:bCs/>
          <w:vanish/>
          <w:sz w:val="20"/>
          <w:szCs w:val="20"/>
          <w:shd w:val="clear" w:color="auto" w:fill="FFFF99"/>
          <w:rtl/>
        </w:rPr>
        <w:t>'</w:t>
      </w:r>
      <w:bookmarkEnd w:id="26"/>
    </w:p>
    <w:p w:rsidR="00963590" w:rsidRPr="005C6F69" w:rsidRDefault="00963590" w:rsidP="00A41D6E">
      <w:pPr>
        <w:pStyle w:val="P00"/>
        <w:spacing w:before="72"/>
        <w:ind w:left="0" w:right="1134"/>
        <w:rPr>
          <w:rStyle w:val="default"/>
          <w:rFonts w:cs="FrankRuehl" w:hint="cs"/>
          <w:rtl/>
        </w:rPr>
      </w:pPr>
      <w:bookmarkStart w:id="27" w:name="Seif95"/>
      <w:bookmarkEnd w:id="27"/>
      <w:r w:rsidRPr="005C6F69">
        <w:rPr>
          <w:lang w:val="he-IL"/>
        </w:rPr>
        <w:pict>
          <v:rect id="_x0000_s1165" style="position:absolute;left:0;text-align:left;margin-left:464.5pt;margin-top:8.05pt;width:75.05pt;height:39.2pt;z-index:251700224" o:allowincell="f" filled="f" stroked="f" strokecolor="lime" strokeweight=".25pt">
            <v:textbox style="mso-next-textbox:#_x0000_s1165" inset="0,0,0,0">
              <w:txbxContent>
                <w:p w:rsidR="00392334" w:rsidRDefault="00392334" w:rsidP="00963590">
                  <w:pPr>
                    <w:spacing w:line="160" w:lineRule="exact"/>
                    <w:jc w:val="left"/>
                    <w:rPr>
                      <w:rFonts w:cs="Miriam" w:hint="cs"/>
                      <w:sz w:val="18"/>
                      <w:szCs w:val="18"/>
                      <w:rtl/>
                    </w:rPr>
                  </w:pPr>
                  <w:r>
                    <w:rPr>
                      <w:rFonts w:cs="Miriam" w:hint="cs"/>
                      <w:sz w:val="18"/>
                      <w:szCs w:val="18"/>
                      <w:rtl/>
                    </w:rPr>
                    <w:t>בקשה לקיום בירור בשל גידול ביבוא</w:t>
                  </w:r>
                </w:p>
                <w:p w:rsidR="00392334" w:rsidRDefault="00392334" w:rsidP="00963590">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תשס"ט-2008</w:t>
                  </w:r>
                </w:p>
              </w:txbxContent>
            </v:textbox>
            <w10:anchorlock/>
          </v:rect>
        </w:pict>
      </w:r>
      <w:r w:rsidRPr="005C6F69">
        <w:rPr>
          <w:rStyle w:val="big-number"/>
          <w:rFonts w:cs="Miriam"/>
          <w:rtl/>
        </w:rPr>
        <w:t>3</w:t>
      </w:r>
      <w:r w:rsidR="00A41D6E" w:rsidRPr="005C6F69">
        <w:rPr>
          <w:rStyle w:val="default"/>
          <w:rFonts w:cs="FrankRuehl" w:hint="cs"/>
          <w:rtl/>
        </w:rPr>
        <w:t>ג</w:t>
      </w:r>
      <w:r w:rsidRPr="005C6F69">
        <w:rPr>
          <w:rStyle w:val="default"/>
          <w:rFonts w:cs="FrankRuehl"/>
          <w:rtl/>
        </w:rPr>
        <w:t>.</w:t>
      </w:r>
      <w:r w:rsidRPr="005C6F69">
        <w:rPr>
          <w:rStyle w:val="default"/>
          <w:rFonts w:cs="FrankRuehl"/>
          <w:rtl/>
        </w:rPr>
        <w:tab/>
        <w:t>(</w:t>
      </w:r>
      <w:r w:rsidRPr="005C6F69">
        <w:rPr>
          <w:rStyle w:val="default"/>
          <w:rFonts w:cs="FrankRuehl" w:hint="cs"/>
          <w:rtl/>
        </w:rPr>
        <w:t>א)</w:t>
      </w:r>
      <w:r w:rsidRPr="005C6F69">
        <w:rPr>
          <w:rStyle w:val="default"/>
          <w:rFonts w:cs="FrankRuehl"/>
          <w:rtl/>
        </w:rPr>
        <w:tab/>
      </w:r>
      <w:r w:rsidR="00A41D6E" w:rsidRPr="005C6F69">
        <w:rPr>
          <w:rStyle w:val="default"/>
          <w:rFonts w:cs="FrankRuehl" w:hint="cs"/>
          <w:rtl/>
        </w:rPr>
        <w:t xml:space="preserve">ענף יצרני מקומי של טובין דומים לטובין מיובאים או של טובין מתחרים בטובין מיובאים או מי שמייצג אותו (בסימן זה </w:t>
      </w:r>
      <w:r w:rsidR="00A41D6E" w:rsidRPr="005C6F69">
        <w:rPr>
          <w:rStyle w:val="default"/>
          <w:rFonts w:cs="FrankRuehl"/>
          <w:rtl/>
        </w:rPr>
        <w:t>–</w:t>
      </w:r>
      <w:r w:rsidR="00A41D6E" w:rsidRPr="005C6F69">
        <w:rPr>
          <w:rStyle w:val="default"/>
          <w:rFonts w:cs="FrankRuehl" w:hint="cs"/>
          <w:rtl/>
        </w:rPr>
        <w:t xml:space="preserve"> המבקש), רשאי להגיש לממונה בקשה, בכתב, לקיים בירור בשל כך שגידול ביבוא של טובין ותנאי יבואם גורמים או עלולים לגרום לנזק חמור לענף היצרני המקומי (בפרק זה </w:t>
      </w:r>
      <w:r w:rsidR="00A41D6E" w:rsidRPr="005C6F69">
        <w:rPr>
          <w:rStyle w:val="default"/>
          <w:rFonts w:cs="FrankRuehl"/>
          <w:rtl/>
        </w:rPr>
        <w:t>–</w:t>
      </w:r>
      <w:r w:rsidR="00A41D6E" w:rsidRPr="005C6F69">
        <w:rPr>
          <w:rStyle w:val="default"/>
          <w:rFonts w:cs="FrankRuehl" w:hint="cs"/>
          <w:rtl/>
        </w:rPr>
        <w:t xml:space="preserve"> בקשה לקיום בירור).</w:t>
      </w:r>
    </w:p>
    <w:p w:rsidR="00A41D6E" w:rsidRPr="005C6F69" w:rsidRDefault="00A41D6E" w:rsidP="00A41D6E">
      <w:pPr>
        <w:pStyle w:val="P00"/>
        <w:spacing w:before="72"/>
        <w:ind w:left="0" w:right="1134"/>
        <w:rPr>
          <w:rStyle w:val="default"/>
          <w:rFonts w:cs="FrankRuehl" w:hint="cs"/>
          <w:rtl/>
        </w:rPr>
      </w:pPr>
      <w:r w:rsidRPr="005C6F69">
        <w:rPr>
          <w:rStyle w:val="default"/>
          <w:rFonts w:cs="FrankRuehl" w:hint="cs"/>
          <w:rtl/>
        </w:rPr>
        <w:tab/>
        <w:t>(ב)</w:t>
      </w:r>
      <w:r w:rsidRPr="005C6F69">
        <w:rPr>
          <w:rStyle w:val="default"/>
          <w:rFonts w:cs="FrankRuehl" w:hint="cs"/>
          <w:rtl/>
        </w:rPr>
        <w:tab/>
        <w:t>בקשה לקיום בירור תכלול מדיע וראיות לגבי כל אחד מהמפורטים להלן וכן מידע נוסף שיקבע השר, ובלבד שניתן להשיגם במאמץ סביר:</w:t>
      </w:r>
    </w:p>
    <w:p w:rsidR="00A41D6E" w:rsidRPr="005C6F69" w:rsidRDefault="00A41D6E" w:rsidP="00A41D6E">
      <w:pPr>
        <w:pStyle w:val="P00"/>
        <w:spacing w:before="72"/>
        <w:ind w:left="1021" w:right="1134"/>
        <w:rPr>
          <w:rStyle w:val="default"/>
          <w:rFonts w:cs="FrankRuehl" w:hint="cs"/>
          <w:rtl/>
        </w:rPr>
      </w:pPr>
      <w:r w:rsidRPr="005C6F69">
        <w:rPr>
          <w:rStyle w:val="default"/>
          <w:rFonts w:cs="FrankRuehl" w:hint="cs"/>
          <w:rtl/>
        </w:rPr>
        <w:t>(1)</w:t>
      </w:r>
      <w:r w:rsidRPr="005C6F69">
        <w:rPr>
          <w:rStyle w:val="default"/>
          <w:rFonts w:cs="FrankRuehl" w:hint="cs"/>
          <w:rtl/>
        </w:rPr>
        <w:tab/>
        <w:t xml:space="preserve">קיומו של גידול משמעותי בהיקף היבוא של טובין, במונחים מוחלטים או ביחס לייצור או לצריכה בישראל של טובין דומים לטובין המיובאים או של טובין מתחרים בטובין המיובאים (בפרק זה </w:t>
      </w:r>
      <w:r w:rsidRPr="005C6F69">
        <w:rPr>
          <w:rStyle w:val="default"/>
          <w:rFonts w:cs="FrankRuehl"/>
          <w:rtl/>
        </w:rPr>
        <w:t>–</w:t>
      </w:r>
      <w:r w:rsidRPr="005C6F69">
        <w:rPr>
          <w:rStyle w:val="default"/>
          <w:rFonts w:cs="FrankRuehl" w:hint="cs"/>
          <w:rtl/>
        </w:rPr>
        <w:t xml:space="preserve"> גידול ביבוא);</w:t>
      </w:r>
    </w:p>
    <w:p w:rsidR="00A41D6E" w:rsidRPr="005C6F69" w:rsidRDefault="00A41D6E" w:rsidP="00A41D6E">
      <w:pPr>
        <w:pStyle w:val="P00"/>
        <w:spacing w:before="72"/>
        <w:ind w:left="1021" w:right="1134"/>
        <w:rPr>
          <w:rStyle w:val="default"/>
          <w:rFonts w:cs="FrankRuehl" w:hint="cs"/>
          <w:rtl/>
        </w:rPr>
      </w:pPr>
      <w:r w:rsidRPr="005C6F69">
        <w:rPr>
          <w:rStyle w:val="default"/>
          <w:rFonts w:cs="FrankRuehl" w:hint="cs"/>
          <w:rtl/>
        </w:rPr>
        <w:t>(2)</w:t>
      </w:r>
      <w:r w:rsidRPr="005C6F69">
        <w:rPr>
          <w:rStyle w:val="default"/>
          <w:rFonts w:cs="FrankRuehl" w:hint="cs"/>
          <w:rtl/>
        </w:rPr>
        <w:tab/>
        <w:t xml:space="preserve">קיומה של פגיעה כוללת ומשמעותית או הסתברות לפגיעה כאמור (בפרק זה </w:t>
      </w:r>
      <w:r w:rsidRPr="005C6F69">
        <w:rPr>
          <w:rStyle w:val="default"/>
          <w:rFonts w:cs="FrankRuehl"/>
          <w:rtl/>
        </w:rPr>
        <w:t>–</w:t>
      </w:r>
      <w:r w:rsidRPr="005C6F69">
        <w:rPr>
          <w:rStyle w:val="default"/>
          <w:rFonts w:cs="FrankRuehl" w:hint="cs"/>
          <w:rtl/>
        </w:rPr>
        <w:t xml:space="preserve"> נזק חמור) בענף היצרני המקומי של הטובין הדומים לטובין המיובאים או של טובין המתחרים בטובין המיובאים;</w:t>
      </w:r>
    </w:p>
    <w:p w:rsidR="00A41D6E" w:rsidRPr="005C6F69" w:rsidRDefault="00A41D6E" w:rsidP="00A41D6E">
      <w:pPr>
        <w:pStyle w:val="P00"/>
        <w:spacing w:before="72"/>
        <w:ind w:left="1021" w:right="1134"/>
        <w:rPr>
          <w:rStyle w:val="default"/>
          <w:rFonts w:cs="FrankRuehl" w:hint="cs"/>
          <w:rtl/>
        </w:rPr>
      </w:pPr>
      <w:r w:rsidRPr="005C6F69">
        <w:rPr>
          <w:rStyle w:val="default"/>
          <w:rFonts w:cs="FrankRuehl" w:hint="cs"/>
          <w:rtl/>
        </w:rPr>
        <w:t>(3)</w:t>
      </w:r>
      <w:r w:rsidRPr="005C6F69">
        <w:rPr>
          <w:rStyle w:val="default"/>
          <w:rFonts w:cs="FrankRuehl" w:hint="cs"/>
          <w:rtl/>
        </w:rPr>
        <w:tab/>
        <w:t>קיומו של קשר סיבתי בין הגידול ביבוא לבין הנזק החמור לענף היצרני המקומי.</w:t>
      </w:r>
    </w:p>
    <w:p w:rsidR="00A41D6E" w:rsidRPr="005C6F69" w:rsidRDefault="00A41D6E" w:rsidP="00A41D6E">
      <w:pPr>
        <w:pStyle w:val="P00"/>
        <w:spacing w:before="72"/>
        <w:ind w:left="0" w:right="1134"/>
        <w:rPr>
          <w:rStyle w:val="default"/>
          <w:rFonts w:cs="FrankRuehl" w:hint="cs"/>
          <w:rtl/>
        </w:rPr>
      </w:pPr>
      <w:r w:rsidRPr="005C6F69">
        <w:rPr>
          <w:rStyle w:val="default"/>
          <w:rFonts w:cs="FrankRuehl" w:hint="cs"/>
          <w:rtl/>
        </w:rPr>
        <w:tab/>
        <w:t>(ג)</w:t>
      </w:r>
      <w:r w:rsidRPr="005C6F69">
        <w:rPr>
          <w:rStyle w:val="default"/>
          <w:rFonts w:cs="FrankRuehl" w:hint="cs"/>
          <w:rtl/>
        </w:rPr>
        <w:tab/>
        <w:t>לבקשה לקיום בירור תצורף תכנית המפרטת את אופן היערכותו של הענף היצרני המקומי לשם הסתגלותו לתנאי תחרות עם הטובין המיובאים.</w:t>
      </w:r>
    </w:p>
    <w:p w:rsidR="00A41D6E" w:rsidRPr="005C6F69" w:rsidRDefault="00A41D6E" w:rsidP="00A41D6E">
      <w:pPr>
        <w:pStyle w:val="P00"/>
        <w:spacing w:before="72"/>
        <w:ind w:left="0" w:right="1134"/>
        <w:rPr>
          <w:rStyle w:val="default"/>
          <w:rFonts w:cs="FrankRuehl" w:hint="cs"/>
          <w:rtl/>
        </w:rPr>
      </w:pPr>
      <w:r w:rsidRPr="005C6F69">
        <w:rPr>
          <w:rStyle w:val="default"/>
          <w:rFonts w:cs="FrankRuehl" w:hint="cs"/>
          <w:rtl/>
        </w:rPr>
        <w:tab/>
        <w:t>(ד)</w:t>
      </w:r>
      <w:r w:rsidRPr="005C6F69">
        <w:rPr>
          <w:rStyle w:val="default"/>
          <w:rFonts w:cs="FrankRuehl" w:hint="cs"/>
          <w:rtl/>
        </w:rPr>
        <w:tab/>
        <w:t>ראה הממונה כי בקשה לקיום בירור שהוגשה לו אינה כוללת את כל המידע והראיות הנדרשים לפי סעיפים קטנים (ב) ו-(ג), יודיע על כך למבקש, בכתב, ויאפשר לו להגיש את המידע או הראיות החסרים בתוך 15 ימים ממועד קבלת ההודעה; הממונה רשאי, על פי בקשת המבקש, להאריך את התקופה האמורה בתקופה נוספת שלא תעלה על 15 ימים; לא הוגשו לממונה מידע וראיות כאמור בתוך התקופה שקבע לכך הממונה, יראו את הבקשה כאילו בוטלה בידי המבקש, ואולם אין בכך כדי למנוע מהמבקש להגיש בקשה חדשה באותו עניין.</w:t>
      </w:r>
    </w:p>
    <w:p w:rsidR="00963590" w:rsidRPr="00D5263C" w:rsidRDefault="00963590" w:rsidP="00963590">
      <w:pPr>
        <w:pStyle w:val="P00"/>
        <w:spacing w:before="0"/>
        <w:ind w:left="0" w:right="1134"/>
        <w:rPr>
          <w:rStyle w:val="default"/>
          <w:rFonts w:cs="FrankRuehl" w:hint="cs"/>
          <w:vanish/>
          <w:color w:val="FF0000"/>
          <w:sz w:val="20"/>
          <w:szCs w:val="20"/>
          <w:shd w:val="clear" w:color="auto" w:fill="FFFF99"/>
          <w:rtl/>
        </w:rPr>
      </w:pPr>
      <w:bookmarkStart w:id="28" w:name="Rov113"/>
      <w:r w:rsidRPr="00D5263C">
        <w:rPr>
          <w:rStyle w:val="default"/>
          <w:rFonts w:cs="FrankRuehl" w:hint="cs"/>
          <w:vanish/>
          <w:color w:val="FF0000"/>
          <w:sz w:val="20"/>
          <w:szCs w:val="20"/>
          <w:shd w:val="clear" w:color="auto" w:fill="FFFF99"/>
          <w:rtl/>
        </w:rPr>
        <w:t>מיום 5.12.2008</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4</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hyperlink r:id="rId42" w:history="1">
        <w:r w:rsidRPr="00D5263C">
          <w:rPr>
            <w:rStyle w:val="Hyperlink"/>
            <w:rFonts w:cs="FrankRuehl" w:hint="cs"/>
            <w:vanish/>
            <w:szCs w:val="20"/>
            <w:shd w:val="clear" w:color="auto" w:fill="FFFF99"/>
            <w:rtl/>
          </w:rPr>
          <w:t>ס"ח תשס"ט מס' 2185</w:t>
        </w:r>
      </w:hyperlink>
      <w:r w:rsidRPr="00D5263C">
        <w:rPr>
          <w:rStyle w:val="default"/>
          <w:rFonts w:cs="FrankRuehl" w:hint="cs"/>
          <w:vanish/>
          <w:sz w:val="20"/>
          <w:szCs w:val="20"/>
          <w:shd w:val="clear" w:color="auto" w:fill="FFFF99"/>
          <w:rtl/>
        </w:rPr>
        <w:t xml:space="preserve"> מיום 5.11.2008 עמ' 6 (</w:t>
      </w:r>
      <w:hyperlink r:id="rId43" w:history="1">
        <w:r w:rsidRPr="00D5263C">
          <w:rPr>
            <w:rStyle w:val="Hyperlink"/>
            <w:rFonts w:cs="FrankRuehl" w:hint="cs"/>
            <w:vanish/>
            <w:szCs w:val="20"/>
            <w:shd w:val="clear" w:color="auto" w:fill="FFFF99"/>
            <w:rtl/>
          </w:rPr>
          <w:t>ה"ח 311</w:t>
        </w:r>
      </w:hyperlink>
      <w:r w:rsidRPr="00D5263C">
        <w:rPr>
          <w:rStyle w:val="default"/>
          <w:rFonts w:cs="FrankRuehl" w:hint="cs"/>
          <w:vanish/>
          <w:sz w:val="20"/>
          <w:szCs w:val="20"/>
          <w:shd w:val="clear" w:color="auto" w:fill="FFFF99"/>
          <w:rtl/>
        </w:rPr>
        <w:t>)</w:t>
      </w:r>
    </w:p>
    <w:p w:rsidR="00963590" w:rsidRPr="005C6F69" w:rsidRDefault="00963590" w:rsidP="00A41D6E">
      <w:pPr>
        <w:pStyle w:val="P00"/>
        <w:spacing w:before="0"/>
        <w:ind w:left="0" w:right="1134"/>
        <w:rPr>
          <w:rStyle w:val="default"/>
          <w:rFonts w:cs="FrankRuehl" w:hint="cs"/>
          <w:b/>
          <w:bCs/>
          <w:sz w:val="2"/>
          <w:szCs w:val="2"/>
          <w:rtl/>
        </w:rPr>
      </w:pPr>
      <w:r w:rsidRPr="00D5263C">
        <w:rPr>
          <w:rStyle w:val="default"/>
          <w:rFonts w:cs="FrankRuehl" w:hint="cs"/>
          <w:b/>
          <w:bCs/>
          <w:vanish/>
          <w:sz w:val="20"/>
          <w:szCs w:val="20"/>
          <w:shd w:val="clear" w:color="auto" w:fill="FFFF99"/>
          <w:rtl/>
        </w:rPr>
        <w:t xml:space="preserve">הוספת </w:t>
      </w:r>
      <w:r w:rsidR="00A41D6E" w:rsidRPr="00D5263C">
        <w:rPr>
          <w:rStyle w:val="default"/>
          <w:rFonts w:cs="FrankRuehl" w:hint="cs"/>
          <w:b/>
          <w:bCs/>
          <w:vanish/>
          <w:sz w:val="20"/>
          <w:szCs w:val="20"/>
          <w:shd w:val="clear" w:color="auto" w:fill="FFFF99"/>
          <w:rtl/>
        </w:rPr>
        <w:t>סעיף 3ג</w:t>
      </w:r>
      <w:bookmarkEnd w:id="28"/>
    </w:p>
    <w:p w:rsidR="00963590" w:rsidRPr="005C6F69" w:rsidRDefault="00963590" w:rsidP="00A41D6E">
      <w:pPr>
        <w:pStyle w:val="P00"/>
        <w:spacing w:before="72"/>
        <w:ind w:left="0" w:right="1134"/>
        <w:rPr>
          <w:rStyle w:val="default"/>
          <w:rFonts w:cs="FrankRuehl" w:hint="cs"/>
          <w:rtl/>
        </w:rPr>
      </w:pPr>
      <w:bookmarkStart w:id="29" w:name="Seif96"/>
      <w:bookmarkEnd w:id="29"/>
      <w:r w:rsidRPr="005C6F69">
        <w:rPr>
          <w:lang w:val="he-IL"/>
        </w:rPr>
        <w:pict>
          <v:rect id="_x0000_s1166" style="position:absolute;left:0;text-align:left;margin-left:464.5pt;margin-top:8.05pt;width:75.05pt;height:39.05pt;z-index:251701248" o:allowincell="f" filled="f" stroked="f" strokecolor="lime" strokeweight=".25pt">
            <v:textbox style="mso-next-textbox:#_x0000_s1166" inset="0,0,0,0">
              <w:txbxContent>
                <w:p w:rsidR="00392334" w:rsidRDefault="00392334" w:rsidP="00963590">
                  <w:pPr>
                    <w:spacing w:line="160" w:lineRule="exact"/>
                    <w:jc w:val="left"/>
                    <w:rPr>
                      <w:rFonts w:cs="Miriam" w:hint="cs"/>
                      <w:sz w:val="18"/>
                      <w:szCs w:val="18"/>
                      <w:rtl/>
                    </w:rPr>
                  </w:pPr>
                  <w:r>
                    <w:rPr>
                      <w:rFonts w:cs="Miriam" w:hint="cs"/>
                      <w:sz w:val="18"/>
                      <w:szCs w:val="18"/>
                      <w:rtl/>
                    </w:rPr>
                    <w:t>פתיחה בהליך של בירור</w:t>
                  </w:r>
                </w:p>
                <w:p w:rsidR="00392334" w:rsidRDefault="00392334" w:rsidP="00963590">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תשס"ט-2008</w:t>
                  </w:r>
                </w:p>
              </w:txbxContent>
            </v:textbox>
            <w10:anchorlock/>
          </v:rect>
        </w:pict>
      </w:r>
      <w:r w:rsidRPr="005C6F69">
        <w:rPr>
          <w:rStyle w:val="big-number"/>
          <w:rFonts w:cs="Miriam"/>
          <w:rtl/>
        </w:rPr>
        <w:t>3</w:t>
      </w:r>
      <w:r w:rsidR="00A41D6E" w:rsidRPr="005C6F69">
        <w:rPr>
          <w:rStyle w:val="default"/>
          <w:rFonts w:cs="FrankRuehl" w:hint="cs"/>
          <w:rtl/>
        </w:rPr>
        <w:t>ד</w:t>
      </w:r>
      <w:r w:rsidRPr="005C6F69">
        <w:rPr>
          <w:rStyle w:val="default"/>
          <w:rFonts w:cs="FrankRuehl"/>
          <w:rtl/>
        </w:rPr>
        <w:t>.</w:t>
      </w:r>
      <w:r w:rsidRPr="005C6F69">
        <w:rPr>
          <w:rStyle w:val="default"/>
          <w:rFonts w:cs="FrankRuehl"/>
          <w:rtl/>
        </w:rPr>
        <w:tab/>
        <w:t>(</w:t>
      </w:r>
      <w:r w:rsidRPr="005C6F69">
        <w:rPr>
          <w:rStyle w:val="default"/>
          <w:rFonts w:cs="FrankRuehl" w:hint="cs"/>
          <w:rtl/>
        </w:rPr>
        <w:t>א)</w:t>
      </w:r>
      <w:r w:rsidRPr="005C6F69">
        <w:rPr>
          <w:rStyle w:val="default"/>
          <w:rFonts w:cs="FrankRuehl"/>
          <w:rtl/>
        </w:rPr>
        <w:tab/>
      </w:r>
      <w:r w:rsidR="00A41D6E" w:rsidRPr="005C6F69">
        <w:rPr>
          <w:rStyle w:val="default"/>
          <w:rFonts w:cs="FrankRuehl" w:hint="cs"/>
          <w:rtl/>
        </w:rPr>
        <w:t>הוגשה בקשה לקיום בירור, יפתח הממונה בהליך של בירור הבקשה, אם מצא, לאחר שבחן את המידע והראיות שנכללו בבקשה, לרבות דיוקם ומהימנותם, וכן מידע נוסף שהיה זמין לו, כי יש ראיות מספיקות לכאורה לקיום האמור בסעיף 3ג(ב).</w:t>
      </w:r>
    </w:p>
    <w:p w:rsidR="00A41D6E" w:rsidRPr="005C6F69" w:rsidRDefault="00A41D6E" w:rsidP="00A41D6E">
      <w:pPr>
        <w:pStyle w:val="P00"/>
        <w:spacing w:before="72"/>
        <w:ind w:left="0" w:right="1134"/>
        <w:rPr>
          <w:rStyle w:val="default"/>
          <w:rFonts w:cs="FrankRuehl" w:hint="cs"/>
          <w:rtl/>
        </w:rPr>
      </w:pPr>
      <w:r w:rsidRPr="005C6F69">
        <w:rPr>
          <w:rStyle w:val="default"/>
          <w:rFonts w:cs="FrankRuehl" w:hint="cs"/>
          <w:rtl/>
        </w:rPr>
        <w:tab/>
        <w:t>(ב)</w:t>
      </w:r>
      <w:r w:rsidRPr="005C6F69">
        <w:rPr>
          <w:rStyle w:val="default"/>
          <w:rFonts w:cs="FrankRuehl" w:hint="cs"/>
          <w:rtl/>
        </w:rPr>
        <w:tab/>
        <w:t xml:space="preserve">החלטת הממונה לפי סעיף קטן (א) תתקבל בתוך 30 ימים מיום הגשת הבקשה לקיום בירור, ואם הוגשו לממונה מידע וראיות נוספים לפי סעיף 3ג(ד) </w:t>
      </w:r>
      <w:r w:rsidRPr="005C6F69">
        <w:rPr>
          <w:rStyle w:val="default"/>
          <w:rFonts w:cs="FrankRuehl"/>
          <w:rtl/>
        </w:rPr>
        <w:t>–</w:t>
      </w:r>
      <w:r w:rsidRPr="005C6F69">
        <w:rPr>
          <w:rStyle w:val="default"/>
          <w:rFonts w:cs="FrankRuehl" w:hint="cs"/>
          <w:rtl/>
        </w:rPr>
        <w:t xml:space="preserve"> בתוך 20 ימים מיום הגשתם.</w:t>
      </w:r>
    </w:p>
    <w:p w:rsidR="00A41D6E" w:rsidRPr="005C6F69" w:rsidRDefault="00A41D6E" w:rsidP="00A41D6E">
      <w:pPr>
        <w:pStyle w:val="P00"/>
        <w:spacing w:before="72"/>
        <w:ind w:left="0" w:right="1134"/>
        <w:rPr>
          <w:rStyle w:val="default"/>
          <w:rFonts w:cs="FrankRuehl" w:hint="cs"/>
          <w:rtl/>
        </w:rPr>
      </w:pPr>
      <w:r w:rsidRPr="005C6F69">
        <w:rPr>
          <w:rStyle w:val="default"/>
          <w:rFonts w:cs="FrankRuehl" w:hint="cs"/>
          <w:rtl/>
        </w:rPr>
        <w:tab/>
        <w:t>(ג)</w:t>
      </w:r>
      <w:r w:rsidRPr="005C6F69">
        <w:rPr>
          <w:rStyle w:val="default"/>
          <w:rFonts w:cs="FrankRuehl" w:hint="cs"/>
          <w:rtl/>
        </w:rPr>
        <w:tab/>
        <w:t>הממונה רשאי, בנסיבות מיוחדות, לפתוח בהליך של בירור מיוזמתו, אף בלא הגשת בקשה לקיום בירור, ובלבד שמצא כי יש ראיות מספיקות לכאורה לקיום האמור בסעיף 3ג(ב); על הליך של בירור שנפתח כאמור יחולו הוראות פרק זה, בשינויים המחויבים.</w:t>
      </w:r>
    </w:p>
    <w:p w:rsidR="00963590" w:rsidRPr="00D5263C" w:rsidRDefault="00963590" w:rsidP="00963590">
      <w:pPr>
        <w:pStyle w:val="P00"/>
        <w:spacing w:before="0"/>
        <w:ind w:left="0" w:right="1134"/>
        <w:rPr>
          <w:rStyle w:val="default"/>
          <w:rFonts w:cs="FrankRuehl" w:hint="cs"/>
          <w:vanish/>
          <w:color w:val="FF0000"/>
          <w:sz w:val="20"/>
          <w:szCs w:val="20"/>
          <w:shd w:val="clear" w:color="auto" w:fill="FFFF99"/>
          <w:rtl/>
        </w:rPr>
      </w:pPr>
      <w:bookmarkStart w:id="30" w:name="Rov114"/>
      <w:r w:rsidRPr="00D5263C">
        <w:rPr>
          <w:rStyle w:val="default"/>
          <w:rFonts w:cs="FrankRuehl" w:hint="cs"/>
          <w:vanish/>
          <w:color w:val="FF0000"/>
          <w:sz w:val="20"/>
          <w:szCs w:val="20"/>
          <w:shd w:val="clear" w:color="auto" w:fill="FFFF99"/>
          <w:rtl/>
        </w:rPr>
        <w:t>מיום 5.12.2008</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4</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hyperlink r:id="rId44" w:history="1">
        <w:r w:rsidRPr="00D5263C">
          <w:rPr>
            <w:rStyle w:val="Hyperlink"/>
            <w:rFonts w:cs="FrankRuehl" w:hint="cs"/>
            <w:vanish/>
            <w:szCs w:val="20"/>
            <w:shd w:val="clear" w:color="auto" w:fill="FFFF99"/>
            <w:rtl/>
          </w:rPr>
          <w:t>ס"ח תשס"ט מס' 2185</w:t>
        </w:r>
      </w:hyperlink>
      <w:r w:rsidRPr="00D5263C">
        <w:rPr>
          <w:rStyle w:val="default"/>
          <w:rFonts w:cs="FrankRuehl" w:hint="cs"/>
          <w:vanish/>
          <w:sz w:val="20"/>
          <w:szCs w:val="20"/>
          <w:shd w:val="clear" w:color="auto" w:fill="FFFF99"/>
          <w:rtl/>
        </w:rPr>
        <w:t xml:space="preserve"> מיום 5.11.2008 עמ' 7 (</w:t>
      </w:r>
      <w:hyperlink r:id="rId45" w:history="1">
        <w:r w:rsidRPr="00D5263C">
          <w:rPr>
            <w:rStyle w:val="Hyperlink"/>
            <w:rFonts w:cs="FrankRuehl" w:hint="cs"/>
            <w:vanish/>
            <w:szCs w:val="20"/>
            <w:shd w:val="clear" w:color="auto" w:fill="FFFF99"/>
            <w:rtl/>
          </w:rPr>
          <w:t>ה"ח 311</w:t>
        </w:r>
      </w:hyperlink>
      <w:r w:rsidRPr="00D5263C">
        <w:rPr>
          <w:rStyle w:val="default"/>
          <w:rFonts w:cs="FrankRuehl" w:hint="cs"/>
          <w:vanish/>
          <w:sz w:val="20"/>
          <w:szCs w:val="20"/>
          <w:shd w:val="clear" w:color="auto" w:fill="FFFF99"/>
          <w:rtl/>
        </w:rPr>
        <w:t>)</w:t>
      </w:r>
    </w:p>
    <w:p w:rsidR="00963590" w:rsidRPr="005C6F69" w:rsidRDefault="00963590" w:rsidP="0098615A">
      <w:pPr>
        <w:pStyle w:val="P00"/>
        <w:spacing w:before="0"/>
        <w:ind w:left="0" w:right="1134"/>
        <w:rPr>
          <w:rStyle w:val="default"/>
          <w:rFonts w:cs="FrankRuehl" w:hint="cs"/>
          <w:b/>
          <w:bCs/>
          <w:sz w:val="2"/>
          <w:szCs w:val="2"/>
          <w:rtl/>
        </w:rPr>
      </w:pPr>
      <w:r w:rsidRPr="00D5263C">
        <w:rPr>
          <w:rStyle w:val="default"/>
          <w:rFonts w:cs="FrankRuehl" w:hint="cs"/>
          <w:b/>
          <w:bCs/>
          <w:vanish/>
          <w:sz w:val="20"/>
          <w:szCs w:val="20"/>
          <w:shd w:val="clear" w:color="auto" w:fill="FFFF99"/>
          <w:rtl/>
        </w:rPr>
        <w:t xml:space="preserve">הוספת </w:t>
      </w:r>
      <w:r w:rsidR="00A41D6E" w:rsidRPr="00D5263C">
        <w:rPr>
          <w:rStyle w:val="default"/>
          <w:rFonts w:cs="FrankRuehl" w:hint="cs"/>
          <w:b/>
          <w:bCs/>
          <w:vanish/>
          <w:sz w:val="20"/>
          <w:szCs w:val="20"/>
          <w:shd w:val="clear" w:color="auto" w:fill="FFFF99"/>
          <w:rtl/>
        </w:rPr>
        <w:t>סעיף 3ד</w:t>
      </w:r>
      <w:bookmarkEnd w:id="30"/>
    </w:p>
    <w:p w:rsidR="00963590" w:rsidRPr="005C6F69" w:rsidRDefault="00963590" w:rsidP="0098615A">
      <w:pPr>
        <w:pStyle w:val="P00"/>
        <w:spacing w:before="72"/>
        <w:ind w:left="0" w:right="1134"/>
        <w:rPr>
          <w:rStyle w:val="default"/>
          <w:rFonts w:cs="FrankRuehl" w:hint="cs"/>
          <w:rtl/>
        </w:rPr>
      </w:pPr>
      <w:bookmarkStart w:id="31" w:name="Seif97"/>
      <w:bookmarkEnd w:id="31"/>
      <w:r w:rsidRPr="005C6F69">
        <w:rPr>
          <w:lang w:val="he-IL"/>
        </w:rPr>
        <w:pict>
          <v:rect id="_x0000_s1167" style="position:absolute;left:0;text-align:left;margin-left:464.5pt;margin-top:8.05pt;width:75.05pt;height:48.75pt;z-index:251702272" o:allowincell="f" filled="f" stroked="f" strokecolor="lime" strokeweight=".25pt">
            <v:textbox style="mso-next-textbox:#_x0000_s1167" inset="0,0,0,0">
              <w:txbxContent>
                <w:p w:rsidR="00392334" w:rsidRDefault="00392334" w:rsidP="00963590">
                  <w:pPr>
                    <w:spacing w:line="160" w:lineRule="exact"/>
                    <w:jc w:val="left"/>
                    <w:rPr>
                      <w:rFonts w:cs="Miriam" w:hint="cs"/>
                      <w:sz w:val="18"/>
                      <w:szCs w:val="18"/>
                      <w:rtl/>
                    </w:rPr>
                  </w:pPr>
                  <w:r>
                    <w:rPr>
                      <w:rFonts w:cs="Miriam" w:hint="cs"/>
                      <w:sz w:val="18"/>
                      <w:szCs w:val="18"/>
                      <w:rtl/>
                    </w:rPr>
                    <w:t>הודעות הממונה לעניין פתיחה בהליך של בירור</w:t>
                  </w:r>
                </w:p>
                <w:p w:rsidR="00392334" w:rsidRDefault="00392334" w:rsidP="00963590">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תשס"ט-2008</w:t>
                  </w:r>
                </w:p>
              </w:txbxContent>
            </v:textbox>
            <w10:anchorlock/>
          </v:rect>
        </w:pict>
      </w:r>
      <w:r w:rsidRPr="005C6F69">
        <w:rPr>
          <w:rStyle w:val="big-number"/>
          <w:rFonts w:cs="Miriam"/>
          <w:rtl/>
        </w:rPr>
        <w:t>3</w:t>
      </w:r>
      <w:r w:rsidR="0098615A" w:rsidRPr="005C6F69">
        <w:rPr>
          <w:rStyle w:val="default"/>
          <w:rFonts w:cs="FrankRuehl" w:hint="cs"/>
          <w:rtl/>
        </w:rPr>
        <w:t>ה</w:t>
      </w:r>
      <w:r w:rsidRPr="005C6F69">
        <w:rPr>
          <w:rStyle w:val="default"/>
          <w:rFonts w:cs="FrankRuehl"/>
          <w:rtl/>
        </w:rPr>
        <w:t>.</w:t>
      </w:r>
      <w:r w:rsidRPr="005C6F69">
        <w:rPr>
          <w:rStyle w:val="default"/>
          <w:rFonts w:cs="FrankRuehl"/>
          <w:rtl/>
        </w:rPr>
        <w:tab/>
        <w:t>(</w:t>
      </w:r>
      <w:r w:rsidRPr="005C6F69">
        <w:rPr>
          <w:rStyle w:val="default"/>
          <w:rFonts w:cs="FrankRuehl" w:hint="cs"/>
          <w:rtl/>
        </w:rPr>
        <w:t>א)</w:t>
      </w:r>
      <w:r w:rsidRPr="005C6F69">
        <w:rPr>
          <w:rStyle w:val="default"/>
          <w:rFonts w:cs="FrankRuehl"/>
          <w:rtl/>
        </w:rPr>
        <w:tab/>
      </w:r>
      <w:r w:rsidR="0098615A" w:rsidRPr="005C6F69">
        <w:rPr>
          <w:rStyle w:val="default"/>
          <w:rFonts w:cs="FrankRuehl" w:hint="cs"/>
          <w:rtl/>
        </w:rPr>
        <w:t>החליט הממונה, לפי הוראות סעיף 3ד, שלא לפתוח בהליך של בירור, יודיע על כך, בכתב, למבקש בצירוף נימוקים.</w:t>
      </w:r>
    </w:p>
    <w:p w:rsidR="0098615A" w:rsidRPr="005C6F69" w:rsidRDefault="0098615A" w:rsidP="0098615A">
      <w:pPr>
        <w:pStyle w:val="P00"/>
        <w:spacing w:before="72"/>
        <w:ind w:left="0" w:right="1134"/>
        <w:rPr>
          <w:rStyle w:val="default"/>
          <w:rFonts w:cs="FrankRuehl" w:hint="cs"/>
          <w:rtl/>
        </w:rPr>
      </w:pPr>
      <w:r w:rsidRPr="005C6F69">
        <w:rPr>
          <w:rStyle w:val="default"/>
          <w:rFonts w:cs="FrankRuehl" w:hint="cs"/>
          <w:rtl/>
        </w:rPr>
        <w:tab/>
        <w:t>(ב)</w:t>
      </w:r>
      <w:r w:rsidRPr="005C6F69">
        <w:rPr>
          <w:rStyle w:val="default"/>
          <w:rFonts w:cs="FrankRuehl" w:hint="cs"/>
          <w:rtl/>
        </w:rPr>
        <w:tab/>
        <w:t>החליט הממונה, לפי הוראות סעיף 3ד, לפתוח בהליך של בירור, יודיע על כך, בכתב, בתוך חמישה ימים מיום החלטתו, למבקש ולרשויות המוסמכות במדינות היצוא של הטובין המיובאים שהן צד להליך הבירור וכן לכל צד מעוניין אחר ששמו צוין בבקשה לקיום בירור; ההודעה תכלול את הפרטים האמורים בסעיף קטן (ג) ויצורף לה העתק מהבקשה ומהחלטת הממונה על פתיחה בהליך של בירור.</w:t>
      </w:r>
    </w:p>
    <w:p w:rsidR="0098615A" w:rsidRPr="005C6F69" w:rsidRDefault="0098615A" w:rsidP="0098615A">
      <w:pPr>
        <w:pStyle w:val="P00"/>
        <w:spacing w:before="72"/>
        <w:ind w:left="0" w:right="1134"/>
        <w:rPr>
          <w:rStyle w:val="default"/>
          <w:rFonts w:cs="FrankRuehl" w:hint="cs"/>
          <w:rtl/>
        </w:rPr>
      </w:pPr>
      <w:r w:rsidRPr="005C6F69">
        <w:rPr>
          <w:rStyle w:val="default"/>
          <w:rFonts w:cs="FrankRuehl" w:hint="cs"/>
          <w:rtl/>
        </w:rPr>
        <w:tab/>
        <w:t>(ג)</w:t>
      </w:r>
      <w:r w:rsidRPr="005C6F69">
        <w:rPr>
          <w:rStyle w:val="default"/>
          <w:rFonts w:cs="FrankRuehl" w:hint="cs"/>
          <w:rtl/>
        </w:rPr>
        <w:tab/>
      </w:r>
      <w:r w:rsidR="00506C50" w:rsidRPr="005C6F69">
        <w:rPr>
          <w:rStyle w:val="default"/>
          <w:rFonts w:cs="FrankRuehl" w:hint="cs"/>
          <w:rtl/>
        </w:rPr>
        <w:t>בהודעה כאמור בסעיף קטן (ב) יצוינו מהות הבקשה, שם המבקש, סוג הטובין המיובאים, מדינת היצוא של הטובין המיובאים ומועד הפתיחה בהליך של בירור.</w:t>
      </w:r>
    </w:p>
    <w:p w:rsidR="00506C50" w:rsidRPr="005C6F69" w:rsidRDefault="00506C50" w:rsidP="0098615A">
      <w:pPr>
        <w:pStyle w:val="P00"/>
        <w:spacing w:before="72"/>
        <w:ind w:left="0" w:right="1134"/>
        <w:rPr>
          <w:rStyle w:val="default"/>
          <w:rFonts w:cs="FrankRuehl" w:hint="cs"/>
          <w:rtl/>
        </w:rPr>
      </w:pPr>
      <w:r w:rsidRPr="005C6F69">
        <w:rPr>
          <w:rStyle w:val="default"/>
          <w:rFonts w:cs="FrankRuehl" w:hint="cs"/>
          <w:rtl/>
        </w:rPr>
        <w:tab/>
        <w:t>(ד)</w:t>
      </w:r>
      <w:r w:rsidRPr="005C6F69">
        <w:rPr>
          <w:rStyle w:val="default"/>
          <w:rFonts w:cs="FrankRuehl" w:hint="cs"/>
          <w:rtl/>
        </w:rPr>
        <w:tab/>
        <w:t>ההודעה כאמור בסעיף קטן (ב) תפורסם, בתוך המועד האמור באותו סעיף קטן, בשני עיתונים יומיים בעלי תפוצה רחבה בישראל, ובאתר האינטרנט של משרד התעשיה המסחר והתעסוקה; הפרסום יכלול הזמנה לצד מעוניין לפנות לממונה, בתוך שבעה ימי עבודה מיום הפרסום בעיתונים כאמור, בבקשה לקבל, בדרך ובמועד שקבע השר, העתק מהבקשה ובהחלטת הממונה על פתיחה בהליך של בירור.</w:t>
      </w:r>
    </w:p>
    <w:p w:rsidR="00963590" w:rsidRPr="00D5263C" w:rsidRDefault="00963590" w:rsidP="00963590">
      <w:pPr>
        <w:pStyle w:val="P00"/>
        <w:spacing w:before="0"/>
        <w:ind w:left="0" w:right="1134"/>
        <w:rPr>
          <w:rStyle w:val="default"/>
          <w:rFonts w:cs="FrankRuehl" w:hint="cs"/>
          <w:vanish/>
          <w:color w:val="FF0000"/>
          <w:sz w:val="20"/>
          <w:szCs w:val="20"/>
          <w:shd w:val="clear" w:color="auto" w:fill="FFFF99"/>
          <w:rtl/>
        </w:rPr>
      </w:pPr>
      <w:bookmarkStart w:id="32" w:name="Rov115"/>
      <w:r w:rsidRPr="00D5263C">
        <w:rPr>
          <w:rStyle w:val="default"/>
          <w:rFonts w:cs="FrankRuehl" w:hint="cs"/>
          <w:vanish/>
          <w:color w:val="FF0000"/>
          <w:sz w:val="20"/>
          <w:szCs w:val="20"/>
          <w:shd w:val="clear" w:color="auto" w:fill="FFFF99"/>
          <w:rtl/>
        </w:rPr>
        <w:t>מיום 5.12.2008</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4</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hyperlink r:id="rId46" w:history="1">
        <w:r w:rsidRPr="00D5263C">
          <w:rPr>
            <w:rStyle w:val="Hyperlink"/>
            <w:rFonts w:cs="FrankRuehl" w:hint="cs"/>
            <w:vanish/>
            <w:szCs w:val="20"/>
            <w:shd w:val="clear" w:color="auto" w:fill="FFFF99"/>
            <w:rtl/>
          </w:rPr>
          <w:t>ס"ח תשס"ט מס' 2185</w:t>
        </w:r>
      </w:hyperlink>
      <w:r w:rsidRPr="00D5263C">
        <w:rPr>
          <w:rStyle w:val="default"/>
          <w:rFonts w:cs="FrankRuehl" w:hint="cs"/>
          <w:vanish/>
          <w:sz w:val="20"/>
          <w:szCs w:val="20"/>
          <w:shd w:val="clear" w:color="auto" w:fill="FFFF99"/>
          <w:rtl/>
        </w:rPr>
        <w:t xml:space="preserve"> מיום 5.11.2008 עמ' 8 (</w:t>
      </w:r>
      <w:hyperlink r:id="rId47" w:history="1">
        <w:r w:rsidRPr="00D5263C">
          <w:rPr>
            <w:rStyle w:val="Hyperlink"/>
            <w:rFonts w:cs="FrankRuehl" w:hint="cs"/>
            <w:vanish/>
            <w:szCs w:val="20"/>
            <w:shd w:val="clear" w:color="auto" w:fill="FFFF99"/>
            <w:rtl/>
          </w:rPr>
          <w:t>ה"ח 311</w:t>
        </w:r>
      </w:hyperlink>
      <w:r w:rsidRPr="00D5263C">
        <w:rPr>
          <w:rStyle w:val="default"/>
          <w:rFonts w:cs="FrankRuehl" w:hint="cs"/>
          <w:vanish/>
          <w:sz w:val="20"/>
          <w:szCs w:val="20"/>
          <w:shd w:val="clear" w:color="auto" w:fill="FFFF99"/>
          <w:rtl/>
        </w:rPr>
        <w:t>)</w:t>
      </w:r>
    </w:p>
    <w:p w:rsidR="00963590" w:rsidRPr="005C6F69" w:rsidRDefault="0098615A" w:rsidP="004F2AA9">
      <w:pPr>
        <w:pStyle w:val="P00"/>
        <w:spacing w:before="0"/>
        <w:ind w:left="0" w:right="1134"/>
        <w:rPr>
          <w:rStyle w:val="default"/>
          <w:rFonts w:cs="FrankRuehl" w:hint="cs"/>
          <w:b/>
          <w:bCs/>
          <w:sz w:val="2"/>
          <w:szCs w:val="2"/>
          <w:rtl/>
        </w:rPr>
      </w:pPr>
      <w:r w:rsidRPr="00D5263C">
        <w:rPr>
          <w:rStyle w:val="default"/>
          <w:rFonts w:cs="FrankRuehl" w:hint="cs"/>
          <w:b/>
          <w:bCs/>
          <w:vanish/>
          <w:sz w:val="20"/>
          <w:szCs w:val="20"/>
          <w:shd w:val="clear" w:color="auto" w:fill="FFFF99"/>
          <w:rtl/>
        </w:rPr>
        <w:t>הוספת סעיף 3ה</w:t>
      </w:r>
      <w:bookmarkEnd w:id="32"/>
    </w:p>
    <w:p w:rsidR="00963590" w:rsidRPr="005C6F69" w:rsidRDefault="00963590" w:rsidP="004B1BF9">
      <w:pPr>
        <w:pStyle w:val="P00"/>
        <w:spacing w:before="72"/>
        <w:ind w:left="1021" w:right="1134" w:hanging="1021"/>
        <w:rPr>
          <w:rStyle w:val="default"/>
          <w:rFonts w:cs="FrankRuehl" w:hint="cs"/>
          <w:rtl/>
        </w:rPr>
      </w:pPr>
      <w:bookmarkStart w:id="33" w:name="Seif98"/>
      <w:bookmarkEnd w:id="33"/>
      <w:r w:rsidRPr="005C6F69">
        <w:rPr>
          <w:lang w:val="he-IL"/>
        </w:rPr>
        <w:pict>
          <v:rect id="_x0000_s1168" style="position:absolute;left:0;text-align:left;margin-left:464.5pt;margin-top:8.05pt;width:75.05pt;height:27.7pt;z-index:251703296" o:allowincell="f" filled="f" stroked="f" strokecolor="lime" strokeweight=".25pt">
            <v:textbox style="mso-next-textbox:#_x0000_s1168" inset="0,0,0,0">
              <w:txbxContent>
                <w:p w:rsidR="00392334" w:rsidRDefault="00392334" w:rsidP="00963590">
                  <w:pPr>
                    <w:spacing w:line="160" w:lineRule="exact"/>
                    <w:jc w:val="left"/>
                    <w:rPr>
                      <w:rFonts w:cs="Miriam" w:hint="cs"/>
                      <w:sz w:val="18"/>
                      <w:szCs w:val="18"/>
                      <w:rtl/>
                    </w:rPr>
                  </w:pPr>
                  <w:r>
                    <w:rPr>
                      <w:rFonts w:cs="Miriam" w:hint="cs"/>
                      <w:sz w:val="18"/>
                      <w:szCs w:val="18"/>
                      <w:rtl/>
                    </w:rPr>
                    <w:t>כתב תגובה</w:t>
                  </w:r>
                </w:p>
                <w:p w:rsidR="00392334" w:rsidRDefault="00392334" w:rsidP="00963590">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תשס"ט-2008</w:t>
                  </w:r>
                </w:p>
              </w:txbxContent>
            </v:textbox>
            <w10:anchorlock/>
          </v:rect>
        </w:pict>
      </w:r>
      <w:r w:rsidRPr="005C6F69">
        <w:rPr>
          <w:rStyle w:val="big-number"/>
          <w:rFonts w:cs="Miriam"/>
          <w:rtl/>
        </w:rPr>
        <w:t>3</w:t>
      </w:r>
      <w:r w:rsidR="004F2AA9" w:rsidRPr="005C6F69">
        <w:rPr>
          <w:rStyle w:val="default"/>
          <w:rFonts w:cs="FrankRuehl" w:hint="cs"/>
          <w:rtl/>
        </w:rPr>
        <w:t>ו</w:t>
      </w:r>
      <w:r w:rsidRPr="005C6F69">
        <w:rPr>
          <w:rStyle w:val="default"/>
          <w:rFonts w:cs="FrankRuehl"/>
          <w:rtl/>
        </w:rPr>
        <w:t>.</w:t>
      </w:r>
      <w:r w:rsidRPr="005C6F69">
        <w:rPr>
          <w:rStyle w:val="default"/>
          <w:rFonts w:cs="FrankRuehl"/>
          <w:rtl/>
        </w:rPr>
        <w:tab/>
        <w:t>(</w:t>
      </w:r>
      <w:r w:rsidRPr="005C6F69">
        <w:rPr>
          <w:rStyle w:val="default"/>
          <w:rFonts w:cs="FrankRuehl" w:hint="cs"/>
          <w:rtl/>
        </w:rPr>
        <w:t>א)</w:t>
      </w:r>
      <w:r w:rsidRPr="005C6F69">
        <w:rPr>
          <w:rStyle w:val="default"/>
          <w:rFonts w:cs="FrankRuehl"/>
          <w:rtl/>
        </w:rPr>
        <w:tab/>
      </w:r>
      <w:r w:rsidR="004F2AA9" w:rsidRPr="005C6F69">
        <w:rPr>
          <w:rStyle w:val="default"/>
          <w:rFonts w:cs="FrankRuehl" w:hint="cs"/>
          <w:rtl/>
        </w:rPr>
        <w:t>(1)</w:t>
      </w:r>
      <w:r w:rsidR="004F2AA9" w:rsidRPr="005C6F69">
        <w:rPr>
          <w:rStyle w:val="default"/>
          <w:rFonts w:cs="FrankRuehl" w:hint="cs"/>
          <w:rtl/>
        </w:rPr>
        <w:tab/>
        <w:t xml:space="preserve">צד מעוניין רשאי להגיש לממונה את תגובתו לבקשה לקיום בירור, בכתב, בתוך 30 ימים מיום שהומצא לו העתק מהבקשה ומהחלטת הממונה לפי הוראות סעיף 3ה(ב) או (ד), לפי העניין; התגובה תכלול מידע וראיות בכל עניין הנוגע לבירור (בפרק זה </w:t>
      </w:r>
      <w:r w:rsidR="004F2AA9" w:rsidRPr="005C6F69">
        <w:rPr>
          <w:rStyle w:val="default"/>
          <w:rFonts w:cs="FrankRuehl"/>
          <w:rtl/>
        </w:rPr>
        <w:t>–</w:t>
      </w:r>
      <w:r w:rsidR="004F2AA9" w:rsidRPr="005C6F69">
        <w:rPr>
          <w:rStyle w:val="default"/>
          <w:rFonts w:cs="FrankRuehl" w:hint="cs"/>
          <w:rtl/>
        </w:rPr>
        <w:t xml:space="preserve"> כתב תגובה)</w:t>
      </w:r>
      <w:r w:rsidR="004B1BF9" w:rsidRPr="005C6F69">
        <w:rPr>
          <w:rStyle w:val="default"/>
          <w:rFonts w:cs="FrankRuehl" w:hint="cs"/>
          <w:rtl/>
        </w:rPr>
        <w:t xml:space="preserve"> והצד המעוניין ישלח העתק ממנה למבקש;</w:t>
      </w:r>
    </w:p>
    <w:p w:rsidR="004B1BF9" w:rsidRPr="005C6F69" w:rsidRDefault="004B1BF9" w:rsidP="004B1BF9">
      <w:pPr>
        <w:pStyle w:val="P00"/>
        <w:spacing w:before="72"/>
        <w:ind w:left="1021" w:right="1134"/>
        <w:rPr>
          <w:rStyle w:val="default"/>
          <w:rFonts w:cs="FrankRuehl" w:hint="cs"/>
          <w:rtl/>
        </w:rPr>
      </w:pPr>
      <w:r w:rsidRPr="005C6F69">
        <w:rPr>
          <w:rStyle w:val="default"/>
          <w:rFonts w:cs="FrankRuehl" w:hint="cs"/>
          <w:rtl/>
        </w:rPr>
        <w:t>(2)</w:t>
      </w:r>
      <w:r w:rsidRPr="005C6F69">
        <w:rPr>
          <w:rStyle w:val="default"/>
          <w:rFonts w:cs="FrankRuehl" w:hint="cs"/>
          <w:rtl/>
        </w:rPr>
        <w:tab/>
        <w:t>השר רשאי לקבוע פרטי מידע וראיות שעל צד מעוניין לכלול בכתב התגובה.</w:t>
      </w:r>
    </w:p>
    <w:p w:rsidR="004B1BF9" w:rsidRPr="005C6F69" w:rsidRDefault="004B1BF9" w:rsidP="004F2AA9">
      <w:pPr>
        <w:pStyle w:val="P00"/>
        <w:spacing w:before="72"/>
        <w:ind w:left="0" w:right="1134"/>
        <w:rPr>
          <w:rStyle w:val="default"/>
          <w:rFonts w:cs="FrankRuehl" w:hint="cs"/>
          <w:rtl/>
        </w:rPr>
      </w:pPr>
      <w:r w:rsidRPr="005C6F69">
        <w:rPr>
          <w:rStyle w:val="default"/>
          <w:rFonts w:cs="FrankRuehl" w:hint="cs"/>
          <w:rtl/>
        </w:rPr>
        <w:tab/>
        <w:t>(ב)</w:t>
      </w:r>
      <w:r w:rsidRPr="005C6F69">
        <w:rPr>
          <w:rStyle w:val="default"/>
          <w:rFonts w:cs="FrankRuehl" w:hint="cs"/>
          <w:rtl/>
        </w:rPr>
        <w:tab/>
        <w:t>המבקש רשאי להגיש לממונה את תגובתו לכתב התגובה, בכתב, בתוך 20 ימים מיום שהומצא לו כתב התגובה; המבקש ישלח העתק מתגובתו כאמור לכל צד מעוניין שהגיש כתב תגובה לפי סעיף קטן (א).</w:t>
      </w:r>
    </w:p>
    <w:p w:rsidR="004B1BF9" w:rsidRPr="005C6F69" w:rsidRDefault="004B1BF9" w:rsidP="004B1BF9">
      <w:pPr>
        <w:pStyle w:val="P00"/>
        <w:spacing w:before="72"/>
        <w:ind w:left="0" w:right="1134"/>
        <w:rPr>
          <w:rStyle w:val="default"/>
          <w:rFonts w:cs="FrankRuehl" w:hint="cs"/>
          <w:rtl/>
        </w:rPr>
      </w:pPr>
      <w:r w:rsidRPr="005C6F69">
        <w:rPr>
          <w:rStyle w:val="default"/>
          <w:rFonts w:cs="FrankRuehl" w:hint="cs"/>
          <w:rtl/>
        </w:rPr>
        <w:tab/>
        <w:t>(ג)</w:t>
      </w:r>
      <w:r w:rsidRPr="005C6F69">
        <w:rPr>
          <w:rStyle w:val="default"/>
          <w:rFonts w:cs="FrankRuehl" w:hint="cs"/>
          <w:rtl/>
        </w:rPr>
        <w:tab/>
        <w:t>הממונה רשאי, מטעמים מיוחדים שיירשמו, להאריך את התקופות האמורות בסעיפים קטנים (א) או (ב) בתקופה נוספת שלא תעלה על 21 ימים, וכן רשאי הוא לקצר את התקופות האמורות אם סבר כי קיימות נסיבות מיוחדות המצדיקות זאת.</w:t>
      </w:r>
    </w:p>
    <w:p w:rsidR="00963590" w:rsidRPr="00D5263C" w:rsidRDefault="00963590" w:rsidP="00963590">
      <w:pPr>
        <w:pStyle w:val="P00"/>
        <w:spacing w:before="0"/>
        <w:ind w:left="0" w:right="1134"/>
        <w:rPr>
          <w:rStyle w:val="default"/>
          <w:rFonts w:cs="FrankRuehl" w:hint="cs"/>
          <w:vanish/>
          <w:color w:val="FF0000"/>
          <w:sz w:val="20"/>
          <w:szCs w:val="20"/>
          <w:shd w:val="clear" w:color="auto" w:fill="FFFF99"/>
          <w:rtl/>
        </w:rPr>
      </w:pPr>
      <w:bookmarkStart w:id="34" w:name="Rov116"/>
      <w:r w:rsidRPr="00D5263C">
        <w:rPr>
          <w:rStyle w:val="default"/>
          <w:rFonts w:cs="FrankRuehl" w:hint="cs"/>
          <w:vanish/>
          <w:color w:val="FF0000"/>
          <w:sz w:val="20"/>
          <w:szCs w:val="20"/>
          <w:shd w:val="clear" w:color="auto" w:fill="FFFF99"/>
          <w:rtl/>
        </w:rPr>
        <w:t>מיום 5.12.2008</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4</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hyperlink r:id="rId48" w:history="1">
        <w:r w:rsidRPr="00D5263C">
          <w:rPr>
            <w:rStyle w:val="Hyperlink"/>
            <w:rFonts w:cs="FrankRuehl" w:hint="cs"/>
            <w:vanish/>
            <w:szCs w:val="20"/>
            <w:shd w:val="clear" w:color="auto" w:fill="FFFF99"/>
            <w:rtl/>
          </w:rPr>
          <w:t>ס"ח תשס"ט מס' 2185</w:t>
        </w:r>
      </w:hyperlink>
      <w:r w:rsidRPr="00D5263C">
        <w:rPr>
          <w:rStyle w:val="default"/>
          <w:rFonts w:cs="FrankRuehl" w:hint="cs"/>
          <w:vanish/>
          <w:sz w:val="20"/>
          <w:szCs w:val="20"/>
          <w:shd w:val="clear" w:color="auto" w:fill="FFFF99"/>
          <w:rtl/>
        </w:rPr>
        <w:t xml:space="preserve"> מיום 5.11.2008 עמ' 8 (</w:t>
      </w:r>
      <w:hyperlink r:id="rId49" w:history="1">
        <w:r w:rsidRPr="00D5263C">
          <w:rPr>
            <w:rStyle w:val="Hyperlink"/>
            <w:rFonts w:cs="FrankRuehl" w:hint="cs"/>
            <w:vanish/>
            <w:szCs w:val="20"/>
            <w:shd w:val="clear" w:color="auto" w:fill="FFFF99"/>
            <w:rtl/>
          </w:rPr>
          <w:t>ה"ח 311</w:t>
        </w:r>
      </w:hyperlink>
      <w:r w:rsidRPr="00D5263C">
        <w:rPr>
          <w:rStyle w:val="default"/>
          <w:rFonts w:cs="FrankRuehl" w:hint="cs"/>
          <w:vanish/>
          <w:sz w:val="20"/>
          <w:szCs w:val="20"/>
          <w:shd w:val="clear" w:color="auto" w:fill="FFFF99"/>
          <w:rtl/>
        </w:rPr>
        <w:t>)</w:t>
      </w:r>
    </w:p>
    <w:p w:rsidR="00963590" w:rsidRPr="005C6F69" w:rsidRDefault="004F2AA9" w:rsidP="00840E2F">
      <w:pPr>
        <w:pStyle w:val="P00"/>
        <w:spacing w:before="0"/>
        <w:ind w:left="0" w:right="1134"/>
        <w:rPr>
          <w:rStyle w:val="default"/>
          <w:rFonts w:cs="FrankRuehl" w:hint="cs"/>
          <w:b/>
          <w:bCs/>
          <w:sz w:val="2"/>
          <w:szCs w:val="2"/>
          <w:rtl/>
        </w:rPr>
      </w:pPr>
      <w:r w:rsidRPr="00D5263C">
        <w:rPr>
          <w:rStyle w:val="default"/>
          <w:rFonts w:cs="FrankRuehl" w:hint="cs"/>
          <w:b/>
          <w:bCs/>
          <w:vanish/>
          <w:sz w:val="20"/>
          <w:szCs w:val="20"/>
          <w:shd w:val="clear" w:color="auto" w:fill="FFFF99"/>
          <w:rtl/>
        </w:rPr>
        <w:t>הוספת סעיף 3ו</w:t>
      </w:r>
      <w:bookmarkEnd w:id="34"/>
    </w:p>
    <w:p w:rsidR="00963590" w:rsidRPr="005C6F69" w:rsidRDefault="00963590" w:rsidP="00840E2F">
      <w:pPr>
        <w:pStyle w:val="P00"/>
        <w:spacing w:before="72"/>
        <w:ind w:left="0" w:right="1134"/>
        <w:rPr>
          <w:rStyle w:val="default"/>
          <w:rFonts w:cs="FrankRuehl" w:hint="cs"/>
          <w:rtl/>
        </w:rPr>
      </w:pPr>
      <w:bookmarkStart w:id="35" w:name="Seif99"/>
      <w:bookmarkEnd w:id="35"/>
      <w:r w:rsidRPr="005C6F69">
        <w:rPr>
          <w:lang w:val="he-IL"/>
        </w:rPr>
        <w:pict>
          <v:rect id="_x0000_s1169" style="position:absolute;left:0;text-align:left;margin-left:464.5pt;margin-top:8.05pt;width:75.05pt;height:45.65pt;z-index:251704320" o:allowincell="f" filled="f" stroked="f" strokecolor="lime" strokeweight=".25pt">
            <v:textbox style="mso-next-textbox:#_x0000_s1169" inset="0,0,0,0">
              <w:txbxContent>
                <w:p w:rsidR="00392334" w:rsidRDefault="00392334" w:rsidP="00963590">
                  <w:pPr>
                    <w:spacing w:line="160" w:lineRule="exact"/>
                    <w:jc w:val="left"/>
                    <w:rPr>
                      <w:rFonts w:cs="Miriam" w:hint="cs"/>
                      <w:sz w:val="18"/>
                      <w:szCs w:val="18"/>
                      <w:rtl/>
                    </w:rPr>
                  </w:pPr>
                  <w:r>
                    <w:rPr>
                      <w:rFonts w:cs="Miriam" w:hint="cs"/>
                      <w:sz w:val="18"/>
                      <w:szCs w:val="18"/>
                      <w:rtl/>
                    </w:rPr>
                    <w:t>זכויות צד מעורב ורשות מוסמכת במדינת יצוא</w:t>
                  </w:r>
                </w:p>
                <w:p w:rsidR="00392334" w:rsidRDefault="00392334" w:rsidP="00963590">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תשס"ט-2008</w:t>
                  </w:r>
                </w:p>
              </w:txbxContent>
            </v:textbox>
            <w10:anchorlock/>
          </v:rect>
        </w:pict>
      </w:r>
      <w:r w:rsidRPr="005C6F69">
        <w:rPr>
          <w:rStyle w:val="big-number"/>
          <w:rFonts w:cs="Miriam"/>
          <w:rtl/>
        </w:rPr>
        <w:t>3</w:t>
      </w:r>
      <w:r w:rsidR="00840E2F" w:rsidRPr="005C6F69">
        <w:rPr>
          <w:rStyle w:val="default"/>
          <w:rFonts w:cs="FrankRuehl" w:hint="cs"/>
          <w:rtl/>
        </w:rPr>
        <w:t>ז</w:t>
      </w:r>
      <w:r w:rsidRPr="005C6F69">
        <w:rPr>
          <w:rStyle w:val="default"/>
          <w:rFonts w:cs="FrankRuehl"/>
          <w:rtl/>
        </w:rPr>
        <w:t>.</w:t>
      </w:r>
      <w:r w:rsidRPr="005C6F69">
        <w:rPr>
          <w:rStyle w:val="default"/>
          <w:rFonts w:cs="FrankRuehl"/>
          <w:rtl/>
        </w:rPr>
        <w:tab/>
        <w:t>(</w:t>
      </w:r>
      <w:r w:rsidRPr="005C6F69">
        <w:rPr>
          <w:rStyle w:val="default"/>
          <w:rFonts w:cs="FrankRuehl" w:hint="cs"/>
          <w:rtl/>
        </w:rPr>
        <w:t>א)</w:t>
      </w:r>
      <w:r w:rsidRPr="005C6F69">
        <w:rPr>
          <w:rStyle w:val="default"/>
          <w:rFonts w:cs="FrankRuehl"/>
          <w:rtl/>
        </w:rPr>
        <w:tab/>
      </w:r>
      <w:r w:rsidR="00840E2F" w:rsidRPr="005C6F69">
        <w:rPr>
          <w:rStyle w:val="default"/>
          <w:rFonts w:cs="FrankRuehl" w:hint="cs"/>
          <w:rtl/>
        </w:rPr>
        <w:t xml:space="preserve">הממונה רשאי לזמן כל צד מעוניין שהגיש כתב תגובה לפי הוראות סעיף 3ו ואת המבקש (בפרק זה </w:t>
      </w:r>
      <w:r w:rsidR="00840E2F" w:rsidRPr="005C6F69">
        <w:rPr>
          <w:rStyle w:val="default"/>
          <w:rFonts w:cs="FrankRuehl"/>
          <w:rtl/>
        </w:rPr>
        <w:t>–</w:t>
      </w:r>
      <w:r w:rsidR="00840E2F" w:rsidRPr="005C6F69">
        <w:rPr>
          <w:rStyle w:val="default"/>
          <w:rFonts w:cs="FrankRuehl" w:hint="cs"/>
          <w:rtl/>
        </w:rPr>
        <w:t xml:space="preserve"> צד מעורב) להשמיע את טענותיו, כפי שהוגשו בכתב, גם בעל פה; כן רשאי הממונה לזמן רשות מוסמכת במדינת היצוא של הטובין המיובאים להשמיע את טענותיה בעל פה, אף אם לא הגישה כתב תגובה.</w:t>
      </w:r>
    </w:p>
    <w:p w:rsidR="00840E2F" w:rsidRPr="005C6F69" w:rsidRDefault="00840E2F" w:rsidP="00840E2F">
      <w:pPr>
        <w:pStyle w:val="P00"/>
        <w:spacing w:before="72"/>
        <w:ind w:left="0" w:right="1134"/>
        <w:rPr>
          <w:rStyle w:val="default"/>
          <w:rFonts w:cs="FrankRuehl" w:hint="cs"/>
          <w:rtl/>
        </w:rPr>
      </w:pPr>
      <w:r w:rsidRPr="005C6F69">
        <w:rPr>
          <w:rStyle w:val="default"/>
          <w:rFonts w:cs="FrankRuehl" w:hint="cs"/>
          <w:rtl/>
        </w:rPr>
        <w:tab/>
        <w:t>(ב)</w:t>
      </w:r>
      <w:r w:rsidRPr="005C6F69">
        <w:rPr>
          <w:rStyle w:val="default"/>
          <w:rFonts w:cs="FrankRuehl" w:hint="cs"/>
          <w:rtl/>
        </w:rPr>
        <w:tab/>
        <w:t>הממונה יאפשר לצד מעורב בהליך, לפי בקשתו, וכן לרבות מוסמכת במדינת היצוא של הטובין המיובאים אף אם לא הגישה כתב תגובה, לפי בקשתה, לעיין בכל מידע המצוי ברשותו והנוגע לבירור, ובלבד שאינו מידע חסוי כמשמעותו בסעיף 32ב כפי שהוא מוחל בסעיף 3ט.</w:t>
      </w:r>
    </w:p>
    <w:p w:rsidR="00963590" w:rsidRPr="00D5263C" w:rsidRDefault="00963590" w:rsidP="00963590">
      <w:pPr>
        <w:pStyle w:val="P00"/>
        <w:spacing w:before="0"/>
        <w:ind w:left="0" w:right="1134"/>
        <w:rPr>
          <w:rStyle w:val="default"/>
          <w:rFonts w:cs="FrankRuehl" w:hint="cs"/>
          <w:vanish/>
          <w:color w:val="FF0000"/>
          <w:sz w:val="20"/>
          <w:szCs w:val="20"/>
          <w:shd w:val="clear" w:color="auto" w:fill="FFFF99"/>
          <w:rtl/>
        </w:rPr>
      </w:pPr>
      <w:bookmarkStart w:id="36" w:name="Rov117"/>
      <w:r w:rsidRPr="00D5263C">
        <w:rPr>
          <w:rStyle w:val="default"/>
          <w:rFonts w:cs="FrankRuehl" w:hint="cs"/>
          <w:vanish/>
          <w:color w:val="FF0000"/>
          <w:sz w:val="20"/>
          <w:szCs w:val="20"/>
          <w:shd w:val="clear" w:color="auto" w:fill="FFFF99"/>
          <w:rtl/>
        </w:rPr>
        <w:t>מיום 5.12.2008</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4</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hyperlink r:id="rId50" w:history="1">
        <w:r w:rsidRPr="00D5263C">
          <w:rPr>
            <w:rStyle w:val="Hyperlink"/>
            <w:rFonts w:cs="FrankRuehl" w:hint="cs"/>
            <w:vanish/>
            <w:szCs w:val="20"/>
            <w:shd w:val="clear" w:color="auto" w:fill="FFFF99"/>
            <w:rtl/>
          </w:rPr>
          <w:t>ס"ח תשס"ט מס' 2185</w:t>
        </w:r>
      </w:hyperlink>
      <w:r w:rsidRPr="00D5263C">
        <w:rPr>
          <w:rStyle w:val="default"/>
          <w:rFonts w:cs="FrankRuehl" w:hint="cs"/>
          <w:vanish/>
          <w:sz w:val="20"/>
          <w:szCs w:val="20"/>
          <w:shd w:val="clear" w:color="auto" w:fill="FFFF99"/>
          <w:rtl/>
        </w:rPr>
        <w:t xml:space="preserve"> מיום 5.11.2008 עמ' 8 (</w:t>
      </w:r>
      <w:hyperlink r:id="rId51" w:history="1">
        <w:r w:rsidRPr="00D5263C">
          <w:rPr>
            <w:rStyle w:val="Hyperlink"/>
            <w:rFonts w:cs="FrankRuehl" w:hint="cs"/>
            <w:vanish/>
            <w:szCs w:val="20"/>
            <w:shd w:val="clear" w:color="auto" w:fill="FFFF99"/>
            <w:rtl/>
          </w:rPr>
          <w:t>ה"ח 311</w:t>
        </w:r>
      </w:hyperlink>
      <w:r w:rsidRPr="00D5263C">
        <w:rPr>
          <w:rStyle w:val="default"/>
          <w:rFonts w:cs="FrankRuehl" w:hint="cs"/>
          <w:vanish/>
          <w:sz w:val="20"/>
          <w:szCs w:val="20"/>
          <w:shd w:val="clear" w:color="auto" w:fill="FFFF99"/>
          <w:rtl/>
        </w:rPr>
        <w:t>)</w:t>
      </w:r>
    </w:p>
    <w:p w:rsidR="00963590" w:rsidRPr="005C6F69" w:rsidRDefault="00840E2F" w:rsidP="004C33BC">
      <w:pPr>
        <w:pStyle w:val="P00"/>
        <w:spacing w:before="0"/>
        <w:ind w:left="0" w:right="1134"/>
        <w:rPr>
          <w:rStyle w:val="default"/>
          <w:rFonts w:cs="FrankRuehl" w:hint="cs"/>
          <w:b/>
          <w:bCs/>
          <w:sz w:val="2"/>
          <w:szCs w:val="2"/>
          <w:rtl/>
        </w:rPr>
      </w:pPr>
      <w:r w:rsidRPr="00D5263C">
        <w:rPr>
          <w:rStyle w:val="default"/>
          <w:rFonts w:cs="FrankRuehl" w:hint="cs"/>
          <w:b/>
          <w:bCs/>
          <w:vanish/>
          <w:sz w:val="20"/>
          <w:szCs w:val="20"/>
          <w:shd w:val="clear" w:color="auto" w:fill="FFFF99"/>
          <w:rtl/>
        </w:rPr>
        <w:t>הוספת סעיף 3ז</w:t>
      </w:r>
      <w:bookmarkEnd w:id="36"/>
    </w:p>
    <w:p w:rsidR="00963590" w:rsidRDefault="00963590" w:rsidP="004C33BC">
      <w:pPr>
        <w:pStyle w:val="P00"/>
        <w:spacing w:before="72"/>
        <w:ind w:left="0" w:right="1134"/>
        <w:rPr>
          <w:rStyle w:val="default"/>
          <w:rFonts w:cs="FrankRuehl" w:hint="cs"/>
          <w:rtl/>
        </w:rPr>
      </w:pPr>
      <w:bookmarkStart w:id="37" w:name="Seif100"/>
      <w:bookmarkEnd w:id="37"/>
      <w:r w:rsidRPr="005C6F69">
        <w:rPr>
          <w:lang w:val="he-IL"/>
        </w:rPr>
        <w:pict>
          <v:rect id="_x0000_s1170" style="position:absolute;left:0;text-align:left;margin-left:464.5pt;margin-top:8.05pt;width:75.05pt;height:52.55pt;z-index:251705344" o:allowincell="f" filled="f" stroked="f" strokecolor="lime" strokeweight=".25pt">
            <v:textbox style="mso-next-textbox:#_x0000_s1170" inset="0,0,0,0">
              <w:txbxContent>
                <w:p w:rsidR="00392334" w:rsidRDefault="00392334" w:rsidP="00963590">
                  <w:pPr>
                    <w:spacing w:line="160" w:lineRule="exact"/>
                    <w:jc w:val="left"/>
                    <w:rPr>
                      <w:rFonts w:cs="Miriam" w:hint="cs"/>
                      <w:sz w:val="18"/>
                      <w:szCs w:val="18"/>
                      <w:rtl/>
                    </w:rPr>
                  </w:pPr>
                  <w:r>
                    <w:rPr>
                      <w:rFonts w:cs="Miriam" w:hint="cs"/>
                      <w:sz w:val="18"/>
                      <w:szCs w:val="18"/>
                      <w:rtl/>
                    </w:rPr>
                    <w:t>החלטת מקדמית על הטלת ערובה זמנית</w:t>
                  </w:r>
                </w:p>
                <w:p w:rsidR="00392334" w:rsidRDefault="00392334" w:rsidP="00963590">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תשס"ט-2008</w:t>
                  </w:r>
                </w:p>
                <w:p w:rsidR="005561D1" w:rsidRDefault="005561D1" w:rsidP="005561D1">
                  <w:pPr>
                    <w:spacing w:line="160" w:lineRule="exact"/>
                    <w:jc w:val="left"/>
                    <w:rPr>
                      <w:rFonts w:cs="Miriam" w:hint="cs"/>
                      <w:sz w:val="18"/>
                      <w:szCs w:val="18"/>
                      <w:rtl/>
                    </w:rPr>
                  </w:pPr>
                  <w:r>
                    <w:rPr>
                      <w:rFonts w:cs="Miriam" w:hint="cs"/>
                      <w:sz w:val="18"/>
                      <w:szCs w:val="18"/>
                      <w:rtl/>
                    </w:rPr>
                    <w:t>(תיקון מס' 5) תשע"א-2011</w:t>
                  </w:r>
                </w:p>
              </w:txbxContent>
            </v:textbox>
            <w10:anchorlock/>
          </v:rect>
        </w:pict>
      </w:r>
      <w:r w:rsidRPr="005C6F69">
        <w:rPr>
          <w:rStyle w:val="big-number"/>
          <w:rFonts w:cs="Miriam"/>
          <w:rtl/>
        </w:rPr>
        <w:t>3</w:t>
      </w:r>
      <w:r w:rsidR="004C33BC" w:rsidRPr="005C6F69">
        <w:rPr>
          <w:rStyle w:val="default"/>
          <w:rFonts w:cs="FrankRuehl" w:hint="cs"/>
          <w:rtl/>
        </w:rPr>
        <w:t>ח</w:t>
      </w:r>
      <w:r w:rsidRPr="005C6F69">
        <w:rPr>
          <w:rStyle w:val="default"/>
          <w:rFonts w:cs="FrankRuehl"/>
          <w:rtl/>
        </w:rPr>
        <w:t>.</w:t>
      </w:r>
      <w:r w:rsidRPr="005C6F69">
        <w:rPr>
          <w:rStyle w:val="default"/>
          <w:rFonts w:cs="FrankRuehl"/>
          <w:rtl/>
        </w:rPr>
        <w:tab/>
        <w:t>(</w:t>
      </w:r>
      <w:r w:rsidRPr="005C6F69">
        <w:rPr>
          <w:rStyle w:val="default"/>
          <w:rFonts w:cs="FrankRuehl" w:hint="cs"/>
          <w:rtl/>
        </w:rPr>
        <w:t>א)</w:t>
      </w:r>
      <w:r w:rsidRPr="005C6F69">
        <w:rPr>
          <w:rStyle w:val="default"/>
          <w:rFonts w:cs="FrankRuehl"/>
          <w:rtl/>
        </w:rPr>
        <w:tab/>
      </w:r>
      <w:r w:rsidR="004C33BC" w:rsidRPr="005C6F69">
        <w:rPr>
          <w:rStyle w:val="default"/>
          <w:rFonts w:cs="FrankRuehl" w:hint="cs"/>
          <w:rtl/>
        </w:rPr>
        <w:t>הממונה רשאי, בכל שלב שלאחר תום המועד להגשת כתב תגובה לפי סעיף 3ו(א), לקבל החלטה מקדמית ולפיה בשל קיומם לכאורה של גידול ביבוא, של נזק חמור לענף היצרני המקומי ושל קשר סיבתי, כאמור בסעיף 3ג(ב), קיים צורך במתן ערובה זמנית למניעת נזק העלול להיגרם לענף היצרני המקומי במהלך הבירור, אשר יהיה קשה לתקנו אלמלא הערובה הזמנית</w:t>
      </w:r>
      <w:r w:rsidR="005561D1" w:rsidRPr="005561D1">
        <w:rPr>
          <w:rStyle w:val="default"/>
          <w:rFonts w:cs="FrankRuehl" w:hint="cs"/>
          <w:rtl/>
        </w:rPr>
        <w:t>; לעניין זה ישקול הממונה גם את הפגיעה הצפויה בענפים אחרים בישראל שעלולים להיות מושפעים מההחלטה</w:t>
      </w:r>
      <w:r w:rsidR="004C33BC" w:rsidRPr="005C6F69">
        <w:rPr>
          <w:rStyle w:val="default"/>
          <w:rFonts w:cs="FrankRuehl" w:hint="cs"/>
          <w:rtl/>
        </w:rPr>
        <w:t>.</w:t>
      </w:r>
    </w:p>
    <w:p w:rsidR="005561D1" w:rsidRPr="0040418F" w:rsidRDefault="005561D1" w:rsidP="005561D1">
      <w:pPr>
        <w:pStyle w:val="P00"/>
        <w:spacing w:before="72"/>
        <w:ind w:left="0" w:right="1134"/>
        <w:rPr>
          <w:rStyle w:val="default"/>
          <w:rFonts w:cs="FrankRuehl" w:hint="cs"/>
          <w:rtl/>
        </w:rPr>
      </w:pPr>
      <w:r w:rsidRPr="0040418F">
        <w:rPr>
          <w:rStyle w:val="default"/>
          <w:rFonts w:cs="FrankRuehl" w:hint="cs"/>
          <w:rtl/>
        </w:rPr>
        <w:pict>
          <v:shape id="_x0000_s1222" type="#_x0000_t202" style="position:absolute;left:0;text-align:left;margin-left:470.25pt;margin-top:7.15pt;width:1in;height:16.8pt;z-index:251738112" filled="f" stroked="f">
            <v:textbox inset="1mm,0,1mm,0">
              <w:txbxContent>
                <w:p w:rsidR="005561D1" w:rsidRDefault="005561D1" w:rsidP="005561D1">
                  <w:pPr>
                    <w:spacing w:line="160" w:lineRule="exact"/>
                    <w:jc w:val="left"/>
                    <w:rPr>
                      <w:rFonts w:cs="Miriam" w:hint="cs"/>
                      <w:sz w:val="18"/>
                      <w:szCs w:val="18"/>
                      <w:rtl/>
                    </w:rPr>
                  </w:pPr>
                  <w:r>
                    <w:rPr>
                      <w:rFonts w:cs="Miriam" w:hint="cs"/>
                      <w:sz w:val="18"/>
                      <w:szCs w:val="18"/>
                      <w:rtl/>
                    </w:rPr>
                    <w:t>(תיקון מס' 5) תשע"א-2011</w:t>
                  </w:r>
                </w:p>
              </w:txbxContent>
            </v:textbox>
            <w10:anchorlock/>
          </v:shape>
        </w:pict>
      </w:r>
      <w:r w:rsidRPr="0040418F">
        <w:rPr>
          <w:rStyle w:val="default"/>
          <w:rFonts w:cs="FrankRuehl" w:hint="cs"/>
          <w:rtl/>
        </w:rPr>
        <w:tab/>
        <w:t>(א1)</w:t>
      </w:r>
      <w:r w:rsidRPr="0040418F">
        <w:rPr>
          <w:rStyle w:val="default"/>
          <w:rFonts w:cs="FrankRuehl" w:hint="cs"/>
          <w:rtl/>
        </w:rPr>
        <w:tab/>
      </w:r>
      <w:r w:rsidRPr="005561D1">
        <w:rPr>
          <w:rStyle w:val="default"/>
          <w:rFonts w:cs="FrankRuehl" w:hint="cs"/>
          <w:rtl/>
        </w:rPr>
        <w:t>סבר הממונה כי יש לקבל החלטה מקדמית כאמור בסעיף קטן (א), יעבירה לאישור המנהל הכללי וכן יעביר העתק מההחלטה לממונה על התקציבים במשרד האוצר; החלטת המנהל הכללי תינתן לאחר התייעצות בעניין זה עם הממונה על התקציבים; אישר המנהל הכללי את החלטת הממונה שהועברה אליו כאמור, או לא מסר למונה הודעה על הסירוב לאשרה בתוך 14 ימים מיום שהממונה העביר את ההחלטה אל המנהל הכללי ואל הממונה על התקציבים, יקבל הממונה את ההחלטה המקדמית כאמור</w:t>
      </w:r>
      <w:r w:rsidRPr="0040418F">
        <w:rPr>
          <w:rStyle w:val="default"/>
          <w:rFonts w:cs="FrankRuehl" w:hint="cs"/>
          <w:rtl/>
        </w:rPr>
        <w:t>.</w:t>
      </w:r>
    </w:p>
    <w:p w:rsidR="004C33BC" w:rsidRPr="005C6F69" w:rsidRDefault="004C33BC" w:rsidP="004C33BC">
      <w:pPr>
        <w:pStyle w:val="P00"/>
        <w:spacing w:before="72"/>
        <w:ind w:left="0" w:right="1134"/>
        <w:rPr>
          <w:rStyle w:val="default"/>
          <w:rFonts w:cs="FrankRuehl" w:hint="cs"/>
          <w:rtl/>
        </w:rPr>
      </w:pPr>
      <w:r w:rsidRPr="005C6F69">
        <w:rPr>
          <w:rStyle w:val="default"/>
          <w:rFonts w:cs="FrankRuehl" w:hint="cs"/>
          <w:rtl/>
        </w:rPr>
        <w:tab/>
        <w:t>(ב)</w:t>
      </w:r>
      <w:r w:rsidRPr="005C6F69">
        <w:rPr>
          <w:rStyle w:val="default"/>
          <w:rFonts w:cs="FrankRuehl" w:hint="cs"/>
          <w:rtl/>
        </w:rPr>
        <w:tab/>
        <w:t xml:space="preserve">קבע הממונה בהחלטה מקדמית כי קיים צורף במתן ערובה זמנית, יקבע בהחלטתו את שיעור הערובה הדרושה לדעתו לשם מניעת הנזק כאמור בסעיף קטן (א) ואת התקופה שבה תהיה מופקדת ובלבד </w:t>
      </w:r>
      <w:r w:rsidR="000A1100" w:rsidRPr="005C6F69">
        <w:rPr>
          <w:rStyle w:val="default"/>
          <w:rFonts w:cs="FrankRuehl" w:hint="cs"/>
          <w:rtl/>
        </w:rPr>
        <w:t>שלא תעלה על 200 ימים; הממונה יודיע למנהל על החלטתו כאמור סמוך ככל האפשר למועד שבו ניתנה.</w:t>
      </w:r>
    </w:p>
    <w:p w:rsidR="000A1100" w:rsidRPr="005C6F69" w:rsidRDefault="000A1100" w:rsidP="004C33BC">
      <w:pPr>
        <w:pStyle w:val="P00"/>
        <w:spacing w:before="72"/>
        <w:ind w:left="0" w:right="1134"/>
        <w:rPr>
          <w:rStyle w:val="default"/>
          <w:rFonts w:cs="FrankRuehl" w:hint="cs"/>
          <w:rtl/>
        </w:rPr>
      </w:pPr>
      <w:r w:rsidRPr="005C6F69">
        <w:rPr>
          <w:rStyle w:val="default"/>
          <w:rFonts w:cs="FrankRuehl" w:hint="cs"/>
          <w:rtl/>
        </w:rPr>
        <w:tab/>
        <w:t>(ג)</w:t>
      </w:r>
      <w:r w:rsidRPr="005C6F69">
        <w:rPr>
          <w:rStyle w:val="default"/>
          <w:rFonts w:cs="FrankRuehl" w:hint="cs"/>
          <w:rtl/>
        </w:rPr>
        <w:tab/>
        <w:t>הממונה יודיע על ההחלטה המקדמית שקיבל, בתוך חמישה ימים מיום קבלתה לצד מעורב, וכן לרשות מוסמכת במדינת היצוא של הטובין המיובאים אף אם לא הגישה כתב תגובה.</w:t>
      </w:r>
    </w:p>
    <w:p w:rsidR="000A1100" w:rsidRPr="005C6F69" w:rsidRDefault="000A1100" w:rsidP="004C33BC">
      <w:pPr>
        <w:pStyle w:val="P00"/>
        <w:spacing w:before="72"/>
        <w:ind w:left="0" w:right="1134"/>
        <w:rPr>
          <w:rStyle w:val="default"/>
          <w:rFonts w:cs="FrankRuehl" w:hint="cs"/>
          <w:rtl/>
        </w:rPr>
      </w:pPr>
      <w:r w:rsidRPr="005C6F69">
        <w:rPr>
          <w:rStyle w:val="default"/>
          <w:rFonts w:cs="FrankRuehl" w:hint="cs"/>
          <w:rtl/>
        </w:rPr>
        <w:tab/>
        <w:t>(ד)</w:t>
      </w:r>
      <w:r w:rsidRPr="005C6F69">
        <w:rPr>
          <w:rStyle w:val="default"/>
          <w:rFonts w:cs="FrankRuehl" w:hint="cs"/>
          <w:rtl/>
        </w:rPr>
        <w:tab/>
        <w:t>מסר הממונה הודעה למנהל כאמור בסעיף קטן (ב), ידרוש המנהל מכל יבואן של הטובין המיובאים, ערובה בשיעור שעליו הודיע הממונה, ויורה לעכב את שחרור הטובין האמורים מפיקוח רשות המכס עד להפקדת הערובה הזמנית.</w:t>
      </w:r>
    </w:p>
    <w:p w:rsidR="000A1100" w:rsidRPr="005C6F69" w:rsidRDefault="000A1100" w:rsidP="004C33BC">
      <w:pPr>
        <w:pStyle w:val="P00"/>
        <w:spacing w:before="72"/>
        <w:ind w:left="0" w:right="1134"/>
        <w:rPr>
          <w:rStyle w:val="default"/>
          <w:rFonts w:cs="FrankRuehl" w:hint="cs"/>
          <w:rtl/>
        </w:rPr>
      </w:pPr>
      <w:r w:rsidRPr="005C6F69">
        <w:rPr>
          <w:rStyle w:val="default"/>
          <w:rFonts w:cs="FrankRuehl" w:hint="cs"/>
          <w:rtl/>
        </w:rPr>
        <w:tab/>
        <w:t>(ה)</w:t>
      </w:r>
      <w:r w:rsidRPr="005C6F69">
        <w:rPr>
          <w:rStyle w:val="default"/>
          <w:rFonts w:cs="FrankRuehl" w:hint="cs"/>
          <w:rtl/>
        </w:rPr>
        <w:tab/>
      </w:r>
      <w:r w:rsidR="00AA0885" w:rsidRPr="005C6F69">
        <w:rPr>
          <w:rStyle w:val="default"/>
          <w:rFonts w:cs="FrankRuehl" w:hint="cs"/>
          <w:rtl/>
        </w:rPr>
        <w:t>עתירה על החלטה מקדמית של הממונה לפי הוראות סעיף זה תוגש לבית משפט לענינים מינהליים, בתוך 15 ימים מיום שנודע לעותר על ההחלטה.</w:t>
      </w:r>
    </w:p>
    <w:p w:rsidR="00963590" w:rsidRPr="00D5263C" w:rsidRDefault="00963590" w:rsidP="00963590">
      <w:pPr>
        <w:pStyle w:val="P00"/>
        <w:spacing w:before="0"/>
        <w:ind w:left="0" w:right="1134"/>
        <w:rPr>
          <w:rStyle w:val="default"/>
          <w:rFonts w:cs="FrankRuehl" w:hint="cs"/>
          <w:vanish/>
          <w:color w:val="FF0000"/>
          <w:sz w:val="20"/>
          <w:szCs w:val="20"/>
          <w:shd w:val="clear" w:color="auto" w:fill="FFFF99"/>
          <w:rtl/>
        </w:rPr>
      </w:pPr>
      <w:bookmarkStart w:id="38" w:name="Rov271"/>
      <w:r w:rsidRPr="00D5263C">
        <w:rPr>
          <w:rStyle w:val="default"/>
          <w:rFonts w:cs="FrankRuehl" w:hint="cs"/>
          <w:vanish/>
          <w:color w:val="FF0000"/>
          <w:sz w:val="20"/>
          <w:szCs w:val="20"/>
          <w:shd w:val="clear" w:color="auto" w:fill="FFFF99"/>
          <w:rtl/>
        </w:rPr>
        <w:t>מיום 5.12.2008</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4</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hyperlink r:id="rId52" w:history="1">
        <w:r w:rsidRPr="00D5263C">
          <w:rPr>
            <w:rStyle w:val="Hyperlink"/>
            <w:rFonts w:cs="FrankRuehl" w:hint="cs"/>
            <w:vanish/>
            <w:szCs w:val="20"/>
            <w:shd w:val="clear" w:color="auto" w:fill="FFFF99"/>
            <w:rtl/>
          </w:rPr>
          <w:t>ס"ח תשס"ט מס' 2185</w:t>
        </w:r>
      </w:hyperlink>
      <w:r w:rsidRPr="00D5263C">
        <w:rPr>
          <w:rStyle w:val="default"/>
          <w:rFonts w:cs="FrankRuehl" w:hint="cs"/>
          <w:vanish/>
          <w:sz w:val="20"/>
          <w:szCs w:val="20"/>
          <w:shd w:val="clear" w:color="auto" w:fill="FFFF99"/>
          <w:rtl/>
        </w:rPr>
        <w:t xml:space="preserve"> מיום 5.11.2008 עמ' 9 (</w:t>
      </w:r>
      <w:hyperlink r:id="rId53" w:history="1">
        <w:r w:rsidRPr="00D5263C">
          <w:rPr>
            <w:rStyle w:val="Hyperlink"/>
            <w:rFonts w:cs="FrankRuehl" w:hint="cs"/>
            <w:vanish/>
            <w:szCs w:val="20"/>
            <w:shd w:val="clear" w:color="auto" w:fill="FFFF99"/>
            <w:rtl/>
          </w:rPr>
          <w:t>ה"ח 311</w:t>
        </w:r>
      </w:hyperlink>
      <w:r w:rsidRPr="00D5263C">
        <w:rPr>
          <w:rStyle w:val="default"/>
          <w:rFonts w:cs="FrankRuehl" w:hint="cs"/>
          <w:vanish/>
          <w:sz w:val="20"/>
          <w:szCs w:val="20"/>
          <w:shd w:val="clear" w:color="auto" w:fill="FFFF99"/>
          <w:rtl/>
        </w:rPr>
        <w:t>)</w:t>
      </w:r>
    </w:p>
    <w:p w:rsidR="00963590" w:rsidRPr="00D5263C" w:rsidRDefault="004C33BC" w:rsidP="00AA0885">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הוספת סעיף 3ח</w:t>
      </w:r>
    </w:p>
    <w:p w:rsidR="0040418F" w:rsidRPr="00D5263C" w:rsidRDefault="0040418F" w:rsidP="0040418F">
      <w:pPr>
        <w:pStyle w:val="P00"/>
        <w:tabs>
          <w:tab w:val="clear" w:pos="6259"/>
        </w:tabs>
        <w:spacing w:before="0"/>
        <w:ind w:left="0" w:right="1134"/>
        <w:rPr>
          <w:rFonts w:cs="FrankRuehl" w:hint="cs"/>
          <w:vanish/>
          <w:szCs w:val="20"/>
          <w:shd w:val="clear" w:color="auto" w:fill="FFFF99"/>
          <w:rtl/>
        </w:rPr>
      </w:pPr>
    </w:p>
    <w:p w:rsidR="0040418F" w:rsidRPr="00D5263C" w:rsidRDefault="0040418F" w:rsidP="0040418F">
      <w:pPr>
        <w:pStyle w:val="P00"/>
        <w:tabs>
          <w:tab w:val="clear" w:pos="6259"/>
        </w:tabs>
        <w:spacing w:before="0"/>
        <w:ind w:left="0" w:right="1134"/>
        <w:rPr>
          <w:rFonts w:cs="FrankRuehl" w:hint="cs"/>
          <w:vanish/>
          <w:color w:val="FF0000"/>
          <w:szCs w:val="20"/>
          <w:shd w:val="clear" w:color="auto" w:fill="FFFF99"/>
          <w:rtl/>
        </w:rPr>
      </w:pPr>
      <w:r w:rsidRPr="00D5263C">
        <w:rPr>
          <w:rFonts w:cs="FrankRuehl" w:hint="cs"/>
          <w:vanish/>
          <w:color w:val="FF0000"/>
          <w:szCs w:val="20"/>
          <w:shd w:val="clear" w:color="auto" w:fill="FFFF99"/>
          <w:rtl/>
        </w:rPr>
        <w:t>מיום 1.1.2011</w:t>
      </w:r>
    </w:p>
    <w:p w:rsidR="0040418F" w:rsidRPr="00D5263C" w:rsidRDefault="0040418F" w:rsidP="0040418F">
      <w:pPr>
        <w:pStyle w:val="P00"/>
        <w:tabs>
          <w:tab w:val="clear" w:pos="6259"/>
        </w:tabs>
        <w:spacing w:before="0"/>
        <w:ind w:left="0" w:right="1134"/>
        <w:rPr>
          <w:rFonts w:cs="FrankRuehl" w:hint="cs"/>
          <w:vanish/>
          <w:szCs w:val="20"/>
          <w:shd w:val="clear" w:color="auto" w:fill="FFFF99"/>
          <w:rtl/>
        </w:rPr>
      </w:pPr>
      <w:r w:rsidRPr="00D5263C">
        <w:rPr>
          <w:rFonts w:cs="FrankRuehl" w:hint="cs"/>
          <w:b/>
          <w:bCs/>
          <w:vanish/>
          <w:szCs w:val="20"/>
          <w:shd w:val="clear" w:color="auto" w:fill="FFFF99"/>
          <w:rtl/>
        </w:rPr>
        <w:t>תיקון מס' 5</w:t>
      </w:r>
    </w:p>
    <w:p w:rsidR="0040418F" w:rsidRPr="00D5263C" w:rsidRDefault="0040418F" w:rsidP="0040418F">
      <w:pPr>
        <w:pStyle w:val="P00"/>
        <w:tabs>
          <w:tab w:val="clear" w:pos="6259"/>
        </w:tabs>
        <w:spacing w:before="0"/>
        <w:ind w:left="0" w:right="1134"/>
        <w:rPr>
          <w:rFonts w:cs="FrankRuehl" w:hint="cs"/>
          <w:vanish/>
          <w:szCs w:val="20"/>
          <w:shd w:val="clear" w:color="auto" w:fill="FFFF99"/>
          <w:rtl/>
        </w:rPr>
      </w:pPr>
      <w:hyperlink r:id="rId54" w:history="1">
        <w:r w:rsidRPr="00D5263C">
          <w:rPr>
            <w:rStyle w:val="Hyperlink"/>
            <w:rFonts w:cs="FrankRuehl" w:hint="cs"/>
            <w:vanish/>
            <w:szCs w:val="20"/>
            <w:shd w:val="clear" w:color="auto" w:fill="FFFF99"/>
            <w:rtl/>
          </w:rPr>
          <w:t>ס"ח תשע"א מס' 2271</w:t>
        </w:r>
      </w:hyperlink>
      <w:r w:rsidRPr="00D5263C">
        <w:rPr>
          <w:rFonts w:cs="FrankRuehl" w:hint="cs"/>
          <w:vanish/>
          <w:szCs w:val="20"/>
          <w:shd w:val="clear" w:color="auto" w:fill="FFFF99"/>
          <w:rtl/>
        </w:rPr>
        <w:t xml:space="preserve"> מיום 6.1.2011 עמ' 190 (</w:t>
      </w:r>
      <w:hyperlink r:id="rId55" w:history="1">
        <w:r w:rsidRPr="00D5263C">
          <w:rPr>
            <w:rStyle w:val="Hyperlink"/>
            <w:rFonts w:cs="FrankRuehl" w:hint="cs"/>
            <w:vanish/>
            <w:szCs w:val="20"/>
            <w:shd w:val="clear" w:color="auto" w:fill="FFFF99"/>
            <w:rtl/>
          </w:rPr>
          <w:t>ה"ח 541</w:t>
        </w:r>
      </w:hyperlink>
      <w:r w:rsidRPr="00D5263C">
        <w:rPr>
          <w:rFonts w:cs="FrankRuehl" w:hint="cs"/>
          <w:vanish/>
          <w:szCs w:val="20"/>
          <w:shd w:val="clear" w:color="auto" w:fill="FFFF99"/>
          <w:rtl/>
        </w:rPr>
        <w:t>)</w:t>
      </w:r>
    </w:p>
    <w:p w:rsidR="0040418F" w:rsidRPr="00D5263C" w:rsidRDefault="0040418F" w:rsidP="0040418F">
      <w:pPr>
        <w:pStyle w:val="P00"/>
        <w:spacing w:before="72"/>
        <w:ind w:left="0" w:right="1134"/>
        <w:rPr>
          <w:rStyle w:val="default"/>
          <w:rFonts w:cs="FrankRuehl" w:hint="cs"/>
          <w:vanish/>
          <w:sz w:val="22"/>
          <w:szCs w:val="22"/>
          <w:shd w:val="clear" w:color="auto" w:fill="FFFF99"/>
          <w:rtl/>
        </w:rPr>
      </w:pPr>
      <w:r w:rsidRPr="00D5263C">
        <w:rPr>
          <w:rStyle w:val="default"/>
          <w:rFonts w:cs="FrankRuehl"/>
          <w:vanish/>
          <w:sz w:val="22"/>
          <w:szCs w:val="22"/>
          <w:shd w:val="clear" w:color="auto" w:fill="FFFF99"/>
          <w:rtl/>
        </w:rPr>
        <w:tab/>
        <w:t>(</w:t>
      </w:r>
      <w:r w:rsidRPr="00D5263C">
        <w:rPr>
          <w:rStyle w:val="default"/>
          <w:rFonts w:cs="FrankRuehl" w:hint="cs"/>
          <w:vanish/>
          <w:sz w:val="22"/>
          <w:szCs w:val="22"/>
          <w:shd w:val="clear" w:color="auto" w:fill="FFFF99"/>
          <w:rtl/>
        </w:rPr>
        <w:t>א)</w:t>
      </w:r>
      <w:r w:rsidRPr="00D5263C">
        <w:rPr>
          <w:rStyle w:val="default"/>
          <w:rFonts w:cs="FrankRuehl"/>
          <w:vanish/>
          <w:sz w:val="22"/>
          <w:szCs w:val="22"/>
          <w:shd w:val="clear" w:color="auto" w:fill="FFFF99"/>
          <w:rtl/>
        </w:rPr>
        <w:tab/>
      </w:r>
      <w:r w:rsidRPr="00D5263C">
        <w:rPr>
          <w:rStyle w:val="default"/>
          <w:rFonts w:cs="FrankRuehl" w:hint="cs"/>
          <w:vanish/>
          <w:sz w:val="22"/>
          <w:szCs w:val="22"/>
          <w:shd w:val="clear" w:color="auto" w:fill="FFFF99"/>
          <w:rtl/>
        </w:rPr>
        <w:t>הממונה רשאי, בכל שלב שלאחר תום המועד להגשת כתב תגובה לפי סעיף 3ו(א), לקבל החלטה מקדמית ולפיה בשל קיומם לכאורה של גידול ביבוא, של נזק חמור לענף היצרני המקומי ושל קשר סיבתי, כאמור בסעיף 3ג(ב), קיים צורך במתן ערובה זמנית למניעת נזק העלול להיגרם לענף היצרני המקומי במהלך הבירור, אשר יהיה קשה לתקנו אלמלא הערובה הזמנית</w:t>
      </w:r>
      <w:r w:rsidRPr="00D5263C">
        <w:rPr>
          <w:rStyle w:val="default"/>
          <w:rFonts w:cs="FrankRuehl" w:hint="cs"/>
          <w:vanish/>
          <w:sz w:val="22"/>
          <w:szCs w:val="22"/>
          <w:u w:val="single"/>
          <w:shd w:val="clear" w:color="auto" w:fill="FFFF99"/>
          <w:rtl/>
        </w:rPr>
        <w:t>; לעניין זה ישקול הממונה גם את הפגיעה הצפויה בענפים אחרים בישראל שעלולים להיות מושפעים מההחלטה</w:t>
      </w:r>
      <w:r w:rsidRPr="00D5263C">
        <w:rPr>
          <w:rStyle w:val="default"/>
          <w:rFonts w:cs="FrankRuehl" w:hint="cs"/>
          <w:vanish/>
          <w:sz w:val="22"/>
          <w:szCs w:val="22"/>
          <w:shd w:val="clear" w:color="auto" w:fill="FFFF99"/>
          <w:rtl/>
        </w:rPr>
        <w:t>.</w:t>
      </w:r>
    </w:p>
    <w:p w:rsidR="0040418F" w:rsidRPr="005561D1" w:rsidRDefault="0040418F" w:rsidP="005561D1">
      <w:pPr>
        <w:pStyle w:val="P00"/>
        <w:spacing w:before="0"/>
        <w:ind w:left="0" w:right="1134"/>
        <w:rPr>
          <w:rStyle w:val="default"/>
          <w:rFonts w:cs="FrankRuehl" w:hint="cs"/>
          <w:sz w:val="2"/>
          <w:szCs w:val="2"/>
          <w:rtl/>
        </w:rPr>
      </w:pPr>
      <w:r w:rsidRPr="00D5263C">
        <w:rPr>
          <w:rStyle w:val="default"/>
          <w:rFonts w:cs="FrankRuehl" w:hint="cs"/>
          <w:vanish/>
          <w:sz w:val="22"/>
          <w:szCs w:val="22"/>
          <w:shd w:val="clear" w:color="auto" w:fill="FFFF99"/>
          <w:rtl/>
        </w:rPr>
        <w:tab/>
      </w:r>
      <w:r w:rsidRPr="00D5263C">
        <w:rPr>
          <w:rStyle w:val="default"/>
          <w:rFonts w:cs="FrankRuehl" w:hint="cs"/>
          <w:vanish/>
          <w:sz w:val="22"/>
          <w:szCs w:val="22"/>
          <w:u w:val="single"/>
          <w:shd w:val="clear" w:color="auto" w:fill="FFFF99"/>
          <w:rtl/>
        </w:rPr>
        <w:t>(א1)</w:t>
      </w:r>
      <w:r w:rsidRPr="00D5263C">
        <w:rPr>
          <w:rStyle w:val="default"/>
          <w:rFonts w:cs="FrankRuehl" w:hint="cs"/>
          <w:vanish/>
          <w:sz w:val="22"/>
          <w:szCs w:val="22"/>
          <w:u w:val="single"/>
          <w:shd w:val="clear" w:color="auto" w:fill="FFFF99"/>
          <w:rtl/>
        </w:rPr>
        <w:tab/>
        <w:t>סבר הממונה כי יש לקבל החלטה מקדמית כאמור בסעיף קטן (א), יעבירה לאישור המנהל הכללי וכן יעביר העתק מההחלטה לממונה על התקציבים במשרד האוצר; החלטת המנהל הכללי תינתן לאחר התייעצות בעניין זה עם הממונה על התקציבים; אישר המנהל הכללי את החלטת הממונה שהועברה אליו כאמור, או לא מסר למונה הודעה על הסירוב לאשרה בתוך 14 ימים מיום שהממונה העביר את ההחלטה אל המנהל הכללי ואל הממונה על התקציבים, יקבל הממונה את ההחלטה המקדמית כאמור.</w:t>
      </w:r>
      <w:bookmarkEnd w:id="38"/>
    </w:p>
    <w:p w:rsidR="00963590" w:rsidRPr="005C6F69" w:rsidRDefault="00963590" w:rsidP="00AA0885">
      <w:pPr>
        <w:pStyle w:val="P00"/>
        <w:spacing w:before="72"/>
        <w:ind w:left="0" w:right="1134"/>
        <w:rPr>
          <w:rStyle w:val="default"/>
          <w:rFonts w:cs="FrankRuehl" w:hint="cs"/>
          <w:rtl/>
        </w:rPr>
      </w:pPr>
      <w:bookmarkStart w:id="39" w:name="Seif101"/>
      <w:bookmarkEnd w:id="39"/>
      <w:r w:rsidRPr="005C6F69">
        <w:rPr>
          <w:lang w:val="he-IL"/>
        </w:rPr>
        <w:pict>
          <v:rect id="_x0000_s1171" style="position:absolute;left:0;text-align:left;margin-left:464.5pt;margin-top:8.05pt;width:75.05pt;height:45pt;z-index:251706368" o:allowincell="f" filled="f" stroked="f" strokecolor="lime" strokeweight=".25pt">
            <v:textbox style="mso-next-textbox:#_x0000_s1171" inset="0,0,0,0">
              <w:txbxContent>
                <w:p w:rsidR="00392334" w:rsidRDefault="00392334" w:rsidP="00963590">
                  <w:pPr>
                    <w:spacing w:line="160" w:lineRule="exact"/>
                    <w:jc w:val="left"/>
                    <w:rPr>
                      <w:rFonts w:cs="Miriam" w:hint="cs"/>
                      <w:sz w:val="18"/>
                      <w:szCs w:val="18"/>
                      <w:rtl/>
                    </w:rPr>
                  </w:pPr>
                  <w:r>
                    <w:rPr>
                      <w:rFonts w:cs="Miriam" w:hint="cs"/>
                      <w:sz w:val="18"/>
                      <w:szCs w:val="18"/>
                      <w:rtl/>
                    </w:rPr>
                    <w:t>החלת הוראות מפרק ג' לעניין מידע הנוגע לבירור</w:t>
                  </w:r>
                </w:p>
                <w:p w:rsidR="00392334" w:rsidRDefault="00392334" w:rsidP="00963590">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תשס"ט-2008</w:t>
                  </w:r>
                </w:p>
              </w:txbxContent>
            </v:textbox>
            <w10:anchorlock/>
          </v:rect>
        </w:pict>
      </w:r>
      <w:r w:rsidRPr="005C6F69">
        <w:rPr>
          <w:rStyle w:val="big-number"/>
          <w:rFonts w:cs="Miriam"/>
          <w:rtl/>
        </w:rPr>
        <w:t>3</w:t>
      </w:r>
      <w:r w:rsidR="00AA0885" w:rsidRPr="005C6F69">
        <w:rPr>
          <w:rStyle w:val="default"/>
          <w:rFonts w:cs="FrankRuehl" w:hint="cs"/>
          <w:rtl/>
        </w:rPr>
        <w:t>ט</w:t>
      </w:r>
      <w:r w:rsidRPr="005C6F69">
        <w:rPr>
          <w:rStyle w:val="default"/>
          <w:rFonts w:cs="FrankRuehl"/>
          <w:rtl/>
        </w:rPr>
        <w:t>.</w:t>
      </w:r>
      <w:r w:rsidRPr="005C6F69">
        <w:rPr>
          <w:rStyle w:val="default"/>
          <w:rFonts w:cs="FrankRuehl"/>
          <w:rtl/>
        </w:rPr>
        <w:tab/>
      </w:r>
      <w:r w:rsidR="00AA0885" w:rsidRPr="005C6F69">
        <w:rPr>
          <w:rStyle w:val="default"/>
          <w:rFonts w:cs="FrankRuehl" w:hint="cs"/>
          <w:rtl/>
        </w:rPr>
        <w:t>הוראות סעיפים 31, 32, 32א, 32ב ו-32ג(א), יחולו לעניין בירור לפי פרק זה, בשינויים המחויבים ובשינויים אלה:</w:t>
      </w:r>
    </w:p>
    <w:p w:rsidR="00AA0885" w:rsidRPr="005C6F69" w:rsidRDefault="00AA0885" w:rsidP="00AA0885">
      <w:pPr>
        <w:pStyle w:val="P00"/>
        <w:spacing w:before="72"/>
        <w:ind w:left="624" w:right="1134"/>
        <w:rPr>
          <w:rStyle w:val="default"/>
          <w:rFonts w:cs="FrankRuehl" w:hint="cs"/>
          <w:rtl/>
        </w:rPr>
      </w:pPr>
      <w:r w:rsidRPr="005C6F69">
        <w:rPr>
          <w:rStyle w:val="default"/>
          <w:rFonts w:cs="FrankRuehl" w:hint="cs"/>
          <w:rtl/>
        </w:rPr>
        <w:t>(1)</w:t>
      </w:r>
      <w:r w:rsidRPr="005C6F69">
        <w:rPr>
          <w:rStyle w:val="default"/>
          <w:rFonts w:cs="FrankRuehl" w:hint="cs"/>
          <w:rtl/>
        </w:rPr>
        <w:tab/>
        <w:t>בסעיף 32(ב), ברישה, במקום "הנוגע למחיר יבוא או למחיר יצוא" יקראו "הנוגע לגידול ביבוא";</w:t>
      </w:r>
    </w:p>
    <w:p w:rsidR="00AA0885" w:rsidRPr="005C6F69" w:rsidRDefault="00AA0885" w:rsidP="00AA0885">
      <w:pPr>
        <w:pStyle w:val="P00"/>
        <w:spacing w:before="72"/>
        <w:ind w:left="624" w:right="1134"/>
        <w:rPr>
          <w:rStyle w:val="default"/>
          <w:rFonts w:cs="FrankRuehl" w:hint="cs"/>
          <w:rtl/>
        </w:rPr>
      </w:pPr>
      <w:r w:rsidRPr="005C6F69">
        <w:rPr>
          <w:rStyle w:val="default"/>
          <w:rFonts w:cs="FrankRuehl" w:hint="cs"/>
          <w:rtl/>
        </w:rPr>
        <w:t>(2)</w:t>
      </w:r>
      <w:r w:rsidRPr="005C6F69">
        <w:rPr>
          <w:rStyle w:val="default"/>
          <w:rFonts w:cs="FrankRuehl" w:hint="cs"/>
          <w:rtl/>
        </w:rPr>
        <w:tab/>
        <w:t xml:space="preserve">בסעיף 32א(ב), המילים "בהתייעצות עם יושב ראש הוועד המייעצת" </w:t>
      </w:r>
      <w:r w:rsidRPr="005C6F69">
        <w:rPr>
          <w:rStyle w:val="default"/>
          <w:rFonts w:cs="FrankRuehl"/>
          <w:rtl/>
        </w:rPr>
        <w:t>–</w:t>
      </w:r>
      <w:r w:rsidRPr="005C6F69">
        <w:rPr>
          <w:rStyle w:val="default"/>
          <w:rFonts w:cs="FrankRuehl" w:hint="cs"/>
          <w:rtl/>
        </w:rPr>
        <w:t xml:space="preserve"> לא ייקראו.</w:t>
      </w:r>
    </w:p>
    <w:p w:rsidR="00963590" w:rsidRPr="00D5263C" w:rsidRDefault="00963590" w:rsidP="00963590">
      <w:pPr>
        <w:pStyle w:val="P00"/>
        <w:spacing w:before="0"/>
        <w:ind w:left="0" w:right="1134"/>
        <w:rPr>
          <w:rStyle w:val="default"/>
          <w:rFonts w:cs="FrankRuehl" w:hint="cs"/>
          <w:vanish/>
          <w:color w:val="FF0000"/>
          <w:sz w:val="20"/>
          <w:szCs w:val="20"/>
          <w:shd w:val="clear" w:color="auto" w:fill="FFFF99"/>
          <w:rtl/>
        </w:rPr>
      </w:pPr>
      <w:bookmarkStart w:id="40" w:name="Rov119"/>
      <w:r w:rsidRPr="00D5263C">
        <w:rPr>
          <w:rStyle w:val="default"/>
          <w:rFonts w:cs="FrankRuehl" w:hint="cs"/>
          <w:vanish/>
          <w:color w:val="FF0000"/>
          <w:sz w:val="20"/>
          <w:szCs w:val="20"/>
          <w:shd w:val="clear" w:color="auto" w:fill="FFFF99"/>
          <w:rtl/>
        </w:rPr>
        <w:t>מיום 5.12.2008</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4</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hyperlink r:id="rId56" w:history="1">
        <w:r w:rsidRPr="00D5263C">
          <w:rPr>
            <w:rStyle w:val="Hyperlink"/>
            <w:rFonts w:cs="FrankRuehl" w:hint="cs"/>
            <w:vanish/>
            <w:szCs w:val="20"/>
            <w:shd w:val="clear" w:color="auto" w:fill="FFFF99"/>
            <w:rtl/>
          </w:rPr>
          <w:t>ס"ח תשס"ט מס' 2185</w:t>
        </w:r>
      </w:hyperlink>
      <w:r w:rsidRPr="00D5263C">
        <w:rPr>
          <w:rStyle w:val="default"/>
          <w:rFonts w:cs="FrankRuehl" w:hint="cs"/>
          <w:vanish/>
          <w:sz w:val="20"/>
          <w:szCs w:val="20"/>
          <w:shd w:val="clear" w:color="auto" w:fill="FFFF99"/>
          <w:rtl/>
        </w:rPr>
        <w:t xml:space="preserve"> מיום 5.11.2008 עמ' 9 (</w:t>
      </w:r>
      <w:hyperlink r:id="rId57" w:history="1">
        <w:r w:rsidRPr="00D5263C">
          <w:rPr>
            <w:rStyle w:val="Hyperlink"/>
            <w:rFonts w:cs="FrankRuehl" w:hint="cs"/>
            <w:vanish/>
            <w:szCs w:val="20"/>
            <w:shd w:val="clear" w:color="auto" w:fill="FFFF99"/>
            <w:rtl/>
          </w:rPr>
          <w:t>ה"ח 311</w:t>
        </w:r>
      </w:hyperlink>
      <w:r w:rsidRPr="00D5263C">
        <w:rPr>
          <w:rStyle w:val="default"/>
          <w:rFonts w:cs="FrankRuehl" w:hint="cs"/>
          <w:vanish/>
          <w:sz w:val="20"/>
          <w:szCs w:val="20"/>
          <w:shd w:val="clear" w:color="auto" w:fill="FFFF99"/>
          <w:rtl/>
        </w:rPr>
        <w:t>)</w:t>
      </w:r>
    </w:p>
    <w:p w:rsidR="00963590" w:rsidRPr="005C6F69" w:rsidRDefault="00AA0885" w:rsidP="00AA0885">
      <w:pPr>
        <w:pStyle w:val="P00"/>
        <w:spacing w:before="0"/>
        <w:ind w:left="0" w:right="1134"/>
        <w:rPr>
          <w:rStyle w:val="default"/>
          <w:rFonts w:cs="FrankRuehl" w:hint="cs"/>
          <w:b/>
          <w:bCs/>
          <w:sz w:val="2"/>
          <w:szCs w:val="2"/>
          <w:rtl/>
        </w:rPr>
      </w:pPr>
      <w:r w:rsidRPr="00D5263C">
        <w:rPr>
          <w:rStyle w:val="default"/>
          <w:rFonts w:cs="FrankRuehl" w:hint="cs"/>
          <w:b/>
          <w:bCs/>
          <w:vanish/>
          <w:sz w:val="20"/>
          <w:szCs w:val="20"/>
          <w:shd w:val="clear" w:color="auto" w:fill="FFFF99"/>
          <w:rtl/>
        </w:rPr>
        <w:t>הוספת סעיף 3ט</w:t>
      </w:r>
      <w:bookmarkEnd w:id="40"/>
    </w:p>
    <w:p w:rsidR="00963590" w:rsidRPr="005C6F69" w:rsidRDefault="00963590" w:rsidP="00AA0885">
      <w:pPr>
        <w:pStyle w:val="header-2"/>
        <w:ind w:left="0" w:right="1134"/>
        <w:rPr>
          <w:rFonts w:cs="Miriam"/>
          <w:rtl/>
        </w:rPr>
      </w:pPr>
      <w:bookmarkStart w:id="41" w:name="hed22"/>
      <w:bookmarkEnd w:id="41"/>
      <w:r w:rsidRPr="005C6F69">
        <w:rPr>
          <w:rFonts w:cs="Miriam"/>
          <w:rtl/>
          <w:lang w:val="he-IL"/>
        </w:rPr>
        <w:pict>
          <v:shape id="_x0000_s1173" type="#_x0000_t202" style="position:absolute;left:0;text-align:left;margin-left:470.25pt;margin-top:12.75pt;width:1in;height:16.8pt;z-index:251708416" filled="f" stroked="f">
            <v:textbox inset="1mm,0,1mm,0">
              <w:txbxContent>
                <w:p w:rsidR="00392334" w:rsidRDefault="00392334" w:rsidP="00AA0885">
                  <w:pPr>
                    <w:spacing w:line="160" w:lineRule="exact"/>
                    <w:jc w:val="left"/>
                    <w:rPr>
                      <w:rFonts w:cs="Miriam" w:hint="cs"/>
                      <w:sz w:val="18"/>
                      <w:szCs w:val="18"/>
                      <w:rtl/>
                    </w:rPr>
                  </w:pPr>
                  <w:r>
                    <w:rPr>
                      <w:rFonts w:cs="Miriam" w:hint="cs"/>
                      <w:sz w:val="18"/>
                      <w:szCs w:val="18"/>
                      <w:rtl/>
                    </w:rPr>
                    <w:t>(תיקון מס' 4) תשס"ט-2008</w:t>
                  </w:r>
                </w:p>
              </w:txbxContent>
            </v:textbox>
            <w10:anchorlock/>
          </v:shape>
        </w:pict>
      </w:r>
      <w:r w:rsidRPr="005C6F69">
        <w:rPr>
          <w:rFonts w:cs="Miriam"/>
          <w:rtl/>
        </w:rPr>
        <w:t>סי</w:t>
      </w:r>
      <w:r w:rsidRPr="005C6F69">
        <w:rPr>
          <w:rFonts w:cs="Miriam" w:hint="cs"/>
          <w:rtl/>
        </w:rPr>
        <w:t xml:space="preserve">מן </w:t>
      </w:r>
      <w:r w:rsidR="00AA0885" w:rsidRPr="005C6F69">
        <w:rPr>
          <w:rFonts w:cs="Miriam" w:hint="cs"/>
          <w:rtl/>
        </w:rPr>
        <w:t>ג': ממצאי הממונה, מסקנותיו והמלצותיו</w:t>
      </w:r>
    </w:p>
    <w:p w:rsidR="00963590" w:rsidRPr="00D5263C" w:rsidRDefault="00963590" w:rsidP="00963590">
      <w:pPr>
        <w:pStyle w:val="P00"/>
        <w:spacing w:before="0"/>
        <w:ind w:left="0" w:right="1134"/>
        <w:rPr>
          <w:rStyle w:val="default"/>
          <w:rFonts w:cs="FrankRuehl" w:hint="cs"/>
          <w:vanish/>
          <w:color w:val="FF0000"/>
          <w:sz w:val="20"/>
          <w:szCs w:val="20"/>
          <w:shd w:val="clear" w:color="auto" w:fill="FFFF99"/>
          <w:rtl/>
        </w:rPr>
      </w:pPr>
      <w:bookmarkStart w:id="42" w:name="Rov120"/>
      <w:r w:rsidRPr="00D5263C">
        <w:rPr>
          <w:rStyle w:val="default"/>
          <w:rFonts w:cs="FrankRuehl" w:hint="cs"/>
          <w:vanish/>
          <w:color w:val="FF0000"/>
          <w:sz w:val="20"/>
          <w:szCs w:val="20"/>
          <w:shd w:val="clear" w:color="auto" w:fill="FFFF99"/>
          <w:rtl/>
        </w:rPr>
        <w:t>מיום 5.12.2008</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4</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hyperlink r:id="rId58" w:history="1">
        <w:r w:rsidRPr="00D5263C">
          <w:rPr>
            <w:rStyle w:val="Hyperlink"/>
            <w:rFonts w:cs="FrankRuehl" w:hint="cs"/>
            <w:vanish/>
            <w:szCs w:val="20"/>
            <w:shd w:val="clear" w:color="auto" w:fill="FFFF99"/>
            <w:rtl/>
          </w:rPr>
          <w:t>ס"ח תשס"ט מס' 2185</w:t>
        </w:r>
      </w:hyperlink>
      <w:r w:rsidRPr="00D5263C">
        <w:rPr>
          <w:rStyle w:val="default"/>
          <w:rFonts w:cs="FrankRuehl" w:hint="cs"/>
          <w:vanish/>
          <w:sz w:val="20"/>
          <w:szCs w:val="20"/>
          <w:shd w:val="clear" w:color="auto" w:fill="FFFF99"/>
          <w:rtl/>
        </w:rPr>
        <w:t xml:space="preserve"> מיום 5.11.2008 עמ' 9 (</w:t>
      </w:r>
      <w:hyperlink r:id="rId59" w:history="1">
        <w:r w:rsidRPr="00D5263C">
          <w:rPr>
            <w:rStyle w:val="Hyperlink"/>
            <w:rFonts w:cs="FrankRuehl" w:hint="cs"/>
            <w:vanish/>
            <w:szCs w:val="20"/>
            <w:shd w:val="clear" w:color="auto" w:fill="FFFF99"/>
            <w:rtl/>
          </w:rPr>
          <w:t>ה"ח 311</w:t>
        </w:r>
      </w:hyperlink>
      <w:r w:rsidRPr="00D5263C">
        <w:rPr>
          <w:rStyle w:val="default"/>
          <w:rFonts w:cs="FrankRuehl" w:hint="cs"/>
          <w:vanish/>
          <w:sz w:val="20"/>
          <w:szCs w:val="20"/>
          <w:shd w:val="clear" w:color="auto" w:fill="FFFF99"/>
          <w:rtl/>
        </w:rPr>
        <w:t>)</w:t>
      </w:r>
    </w:p>
    <w:p w:rsidR="00963590" w:rsidRPr="005C6F69" w:rsidRDefault="00AA0885" w:rsidP="00AA0885">
      <w:pPr>
        <w:pStyle w:val="P00"/>
        <w:spacing w:before="0"/>
        <w:ind w:left="0" w:right="1134"/>
        <w:rPr>
          <w:rStyle w:val="default"/>
          <w:rFonts w:cs="FrankRuehl" w:hint="cs"/>
          <w:b/>
          <w:bCs/>
          <w:sz w:val="2"/>
          <w:szCs w:val="2"/>
          <w:rtl/>
        </w:rPr>
      </w:pPr>
      <w:r w:rsidRPr="00D5263C">
        <w:rPr>
          <w:rStyle w:val="default"/>
          <w:rFonts w:cs="FrankRuehl" w:hint="cs"/>
          <w:b/>
          <w:bCs/>
          <w:vanish/>
          <w:sz w:val="20"/>
          <w:szCs w:val="20"/>
          <w:shd w:val="clear" w:color="auto" w:fill="FFFF99"/>
          <w:rtl/>
        </w:rPr>
        <w:t>הוספת סימן ג</w:t>
      </w:r>
      <w:r w:rsidR="00963590" w:rsidRPr="00D5263C">
        <w:rPr>
          <w:rStyle w:val="default"/>
          <w:rFonts w:cs="FrankRuehl" w:hint="cs"/>
          <w:b/>
          <w:bCs/>
          <w:vanish/>
          <w:sz w:val="20"/>
          <w:szCs w:val="20"/>
          <w:shd w:val="clear" w:color="auto" w:fill="FFFF99"/>
          <w:rtl/>
        </w:rPr>
        <w:t>'</w:t>
      </w:r>
      <w:bookmarkEnd w:id="42"/>
    </w:p>
    <w:p w:rsidR="00963590" w:rsidRPr="005C6F69" w:rsidRDefault="00963590" w:rsidP="00E661A1">
      <w:pPr>
        <w:pStyle w:val="P00"/>
        <w:spacing w:before="72"/>
        <w:ind w:left="0" w:right="1134"/>
        <w:rPr>
          <w:rStyle w:val="default"/>
          <w:rFonts w:cs="FrankRuehl" w:hint="cs"/>
          <w:rtl/>
        </w:rPr>
      </w:pPr>
      <w:bookmarkStart w:id="43" w:name="Seif102"/>
      <w:bookmarkEnd w:id="43"/>
      <w:r w:rsidRPr="005C6F69">
        <w:rPr>
          <w:lang w:val="he-IL"/>
        </w:rPr>
        <w:pict>
          <v:rect id="_x0000_s1172" style="position:absolute;left:0;text-align:left;margin-left:464.5pt;margin-top:8.05pt;width:75.05pt;height:47.4pt;z-index:251707392" o:allowincell="f" filled="f" stroked="f" strokecolor="lime" strokeweight=".25pt">
            <v:textbox style="mso-next-textbox:#_x0000_s1172" inset="0,0,0,0">
              <w:txbxContent>
                <w:p w:rsidR="00392334" w:rsidRDefault="00392334" w:rsidP="00963590">
                  <w:pPr>
                    <w:spacing w:line="160" w:lineRule="exact"/>
                    <w:jc w:val="left"/>
                    <w:rPr>
                      <w:rFonts w:cs="Miriam" w:hint="cs"/>
                      <w:sz w:val="18"/>
                      <w:szCs w:val="18"/>
                      <w:rtl/>
                    </w:rPr>
                  </w:pPr>
                  <w:r>
                    <w:rPr>
                      <w:rFonts w:cs="Miriam" w:hint="cs"/>
                      <w:sz w:val="18"/>
                      <w:szCs w:val="18"/>
                      <w:rtl/>
                    </w:rPr>
                    <w:t>סיום הליך הבירור ומסירת ממצאים, מסקנות והמלצות</w:t>
                  </w:r>
                </w:p>
                <w:p w:rsidR="00392334" w:rsidRDefault="00392334" w:rsidP="00963590">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תשס"ט-2008</w:t>
                  </w:r>
                </w:p>
              </w:txbxContent>
            </v:textbox>
            <w10:anchorlock/>
          </v:rect>
        </w:pict>
      </w:r>
      <w:r w:rsidRPr="005C6F69">
        <w:rPr>
          <w:rStyle w:val="big-number"/>
          <w:rFonts w:cs="Miriam"/>
          <w:rtl/>
        </w:rPr>
        <w:t>3</w:t>
      </w:r>
      <w:r w:rsidR="00AA0885" w:rsidRPr="005C6F69">
        <w:rPr>
          <w:rStyle w:val="default"/>
          <w:rFonts w:cs="FrankRuehl" w:hint="cs"/>
          <w:rtl/>
        </w:rPr>
        <w:t>י</w:t>
      </w:r>
      <w:r w:rsidRPr="005C6F69">
        <w:rPr>
          <w:rStyle w:val="default"/>
          <w:rFonts w:cs="FrankRuehl"/>
          <w:rtl/>
        </w:rPr>
        <w:t>.</w:t>
      </w:r>
      <w:r w:rsidRPr="005C6F69">
        <w:rPr>
          <w:rStyle w:val="default"/>
          <w:rFonts w:cs="FrankRuehl"/>
          <w:rtl/>
        </w:rPr>
        <w:tab/>
        <w:t>(</w:t>
      </w:r>
      <w:r w:rsidRPr="005C6F69">
        <w:rPr>
          <w:rStyle w:val="default"/>
          <w:rFonts w:cs="FrankRuehl" w:hint="cs"/>
          <w:rtl/>
        </w:rPr>
        <w:t>א)</w:t>
      </w:r>
      <w:r w:rsidRPr="005C6F69">
        <w:rPr>
          <w:rStyle w:val="default"/>
          <w:rFonts w:cs="FrankRuehl"/>
          <w:rtl/>
        </w:rPr>
        <w:tab/>
      </w:r>
      <w:r w:rsidR="00E661A1" w:rsidRPr="005C6F69">
        <w:rPr>
          <w:rStyle w:val="default"/>
          <w:rFonts w:cs="FrankRuehl" w:hint="cs"/>
          <w:rtl/>
        </w:rPr>
        <w:t xml:space="preserve">הממונה יסיים את הליך הבירור ויעביר לשר, לא יאוחר מתום 215 ימים ממועד הפתיחה בהליך הבירור, את ממצאי הבירור ואת מסקנותיו והמלצותיו המנומקות (בפרק זה </w:t>
      </w:r>
      <w:r w:rsidR="00E661A1" w:rsidRPr="005C6F69">
        <w:rPr>
          <w:rStyle w:val="default"/>
          <w:rFonts w:cs="FrankRuehl"/>
          <w:rtl/>
        </w:rPr>
        <w:t>–</w:t>
      </w:r>
      <w:r w:rsidR="00E661A1" w:rsidRPr="005C6F69">
        <w:rPr>
          <w:rStyle w:val="default"/>
          <w:rFonts w:cs="FrankRuehl" w:hint="cs"/>
          <w:rtl/>
        </w:rPr>
        <w:t xml:space="preserve"> ממצאי הבירור), ובין השאר </w:t>
      </w:r>
      <w:r w:rsidR="00E661A1" w:rsidRPr="005C6F69">
        <w:rPr>
          <w:rStyle w:val="default"/>
          <w:rFonts w:cs="FrankRuehl"/>
          <w:rtl/>
        </w:rPr>
        <w:t>–</w:t>
      </w:r>
    </w:p>
    <w:p w:rsidR="00E661A1" w:rsidRPr="005C6F69" w:rsidRDefault="00E661A1" w:rsidP="00E661A1">
      <w:pPr>
        <w:pStyle w:val="P00"/>
        <w:spacing w:before="72"/>
        <w:ind w:left="1021" w:right="1134"/>
        <w:rPr>
          <w:rStyle w:val="default"/>
          <w:rFonts w:cs="FrankRuehl" w:hint="cs"/>
          <w:rtl/>
        </w:rPr>
      </w:pPr>
      <w:r w:rsidRPr="005C6F69">
        <w:rPr>
          <w:rStyle w:val="default"/>
          <w:rFonts w:cs="FrankRuehl" w:hint="cs"/>
          <w:rtl/>
        </w:rPr>
        <w:t>(1)</w:t>
      </w:r>
      <w:r w:rsidRPr="005C6F69">
        <w:rPr>
          <w:rStyle w:val="default"/>
          <w:rFonts w:cs="FrankRuehl" w:hint="cs"/>
          <w:rtl/>
        </w:rPr>
        <w:tab/>
        <w:t>מסקנות בדבר קיומו של גידול ביבוא לרבות ביחס לכמות הממוצעת של יבוא הטובין בשלוש השנים המייצגות האחרונות ובדבר קיומם של נזק חמור לענף היצרני המקומי וקשר סיבתי, כאמור בסעיף 3ג(ב);</w:t>
      </w:r>
    </w:p>
    <w:p w:rsidR="00E661A1" w:rsidRPr="005C6F69" w:rsidRDefault="00E661A1" w:rsidP="00E661A1">
      <w:pPr>
        <w:pStyle w:val="P00"/>
        <w:spacing w:before="72"/>
        <w:ind w:left="1021" w:right="1134"/>
        <w:rPr>
          <w:rStyle w:val="default"/>
          <w:rFonts w:cs="FrankRuehl" w:hint="cs"/>
          <w:rtl/>
        </w:rPr>
      </w:pPr>
      <w:r w:rsidRPr="005C6F69">
        <w:rPr>
          <w:rStyle w:val="default"/>
          <w:rFonts w:cs="FrankRuehl" w:hint="cs"/>
          <w:rtl/>
        </w:rPr>
        <w:t>(2)</w:t>
      </w:r>
      <w:r w:rsidRPr="005C6F69">
        <w:rPr>
          <w:rStyle w:val="default"/>
          <w:rFonts w:cs="FrankRuehl" w:hint="cs"/>
          <w:rtl/>
        </w:rPr>
        <w:tab/>
        <w:t xml:space="preserve">המלצות בדבר </w:t>
      </w:r>
      <w:r w:rsidRPr="005C6F69">
        <w:rPr>
          <w:rStyle w:val="default"/>
          <w:rFonts w:cs="FrankRuehl"/>
          <w:rtl/>
        </w:rPr>
        <w:t>–</w:t>
      </w:r>
    </w:p>
    <w:p w:rsidR="00E661A1" w:rsidRPr="005C6F69" w:rsidRDefault="00E661A1" w:rsidP="00752A4B">
      <w:pPr>
        <w:pStyle w:val="P00"/>
        <w:spacing w:before="72"/>
        <w:ind w:left="1474" w:right="1134"/>
        <w:rPr>
          <w:rStyle w:val="default"/>
          <w:rFonts w:cs="FrankRuehl" w:hint="cs"/>
          <w:rtl/>
        </w:rPr>
      </w:pPr>
      <w:r w:rsidRPr="005C6F69">
        <w:rPr>
          <w:rStyle w:val="default"/>
          <w:rFonts w:cs="FrankRuehl" w:hint="cs"/>
          <w:rtl/>
        </w:rPr>
        <w:t>(א)</w:t>
      </w:r>
      <w:r w:rsidRPr="005C6F69">
        <w:rPr>
          <w:rStyle w:val="default"/>
          <w:rFonts w:cs="FrankRuehl" w:hint="cs"/>
          <w:rtl/>
        </w:rPr>
        <w:tab/>
      </w:r>
      <w:r w:rsidR="00752A4B" w:rsidRPr="005C6F69">
        <w:rPr>
          <w:rStyle w:val="default"/>
          <w:rFonts w:cs="FrankRuehl" w:hint="cs"/>
          <w:rtl/>
        </w:rPr>
        <w:t>הצורך לנקוט אמצעי הגנה, לאור המסקנות כאמור בפסקה (1), מטעמים של טובת המשק בכללו וכדי להקל על הסתגלותו של הענף היצרני המקומי לתנאי תחרות עם הטובין המיובאים;</w:t>
      </w:r>
    </w:p>
    <w:p w:rsidR="00752A4B" w:rsidRPr="005C6F69" w:rsidRDefault="00752A4B" w:rsidP="00752A4B">
      <w:pPr>
        <w:pStyle w:val="P00"/>
        <w:spacing w:before="72"/>
        <w:ind w:left="1474" w:right="1134"/>
        <w:rPr>
          <w:rStyle w:val="default"/>
          <w:rFonts w:cs="FrankRuehl" w:hint="cs"/>
          <w:rtl/>
        </w:rPr>
      </w:pPr>
      <w:r w:rsidRPr="005C6F69">
        <w:rPr>
          <w:rStyle w:val="default"/>
          <w:rFonts w:cs="FrankRuehl" w:hint="cs"/>
          <w:rtl/>
        </w:rPr>
        <w:t>(ב)</w:t>
      </w:r>
      <w:r w:rsidRPr="005C6F69">
        <w:rPr>
          <w:rStyle w:val="default"/>
          <w:rFonts w:cs="FrankRuehl" w:hint="cs"/>
          <w:rtl/>
        </w:rPr>
        <w:tab/>
        <w:t>סוג אמצעי ההגנה שיש לנקוט, שיעורו, תנאיו, תחולתו ותקופת תוקפו; המלצת הממונה בדבר נקיטת אמצעי הגנה מסוג מכסה להגבלת יבוא של טובין, תכלול המלצה בדבר אופן חלוקת המכסה כאמור בין מדינות היצוא של הטובין המיובאים.</w:t>
      </w:r>
    </w:p>
    <w:p w:rsidR="00752A4B" w:rsidRPr="005C6F69" w:rsidRDefault="00752A4B" w:rsidP="00E661A1">
      <w:pPr>
        <w:pStyle w:val="P00"/>
        <w:spacing w:before="72"/>
        <w:ind w:left="0" w:right="1134"/>
        <w:rPr>
          <w:rStyle w:val="default"/>
          <w:rFonts w:cs="FrankRuehl" w:hint="cs"/>
          <w:rtl/>
        </w:rPr>
      </w:pPr>
      <w:r w:rsidRPr="005C6F69">
        <w:rPr>
          <w:rStyle w:val="default"/>
          <w:rFonts w:cs="FrankRuehl" w:hint="cs"/>
          <w:rtl/>
        </w:rPr>
        <w:tab/>
        <w:t>(ב)</w:t>
      </w:r>
      <w:r w:rsidRPr="005C6F69">
        <w:rPr>
          <w:rStyle w:val="default"/>
          <w:rFonts w:cs="FrankRuehl" w:hint="cs"/>
          <w:rtl/>
        </w:rPr>
        <w:tab/>
        <w:t>עם העברת ממצאי הבירור לפי הוראות סעיף קטן (א), ימסור הממונה לצד מעורב וכן לרשות מוסמכת במדינת היצוא של הטובין המיובאים, את ממצאי הבירור, בכפוף להוראות סעיף 32ב כפי שהן מוחלות בסעיף 3ט.</w:t>
      </w:r>
    </w:p>
    <w:p w:rsidR="00963590" w:rsidRPr="00D5263C" w:rsidRDefault="00963590" w:rsidP="00963590">
      <w:pPr>
        <w:pStyle w:val="P00"/>
        <w:spacing w:before="0"/>
        <w:ind w:left="0" w:right="1134"/>
        <w:rPr>
          <w:rStyle w:val="default"/>
          <w:rFonts w:cs="FrankRuehl" w:hint="cs"/>
          <w:vanish/>
          <w:color w:val="FF0000"/>
          <w:sz w:val="20"/>
          <w:szCs w:val="20"/>
          <w:shd w:val="clear" w:color="auto" w:fill="FFFF99"/>
          <w:rtl/>
        </w:rPr>
      </w:pPr>
      <w:bookmarkStart w:id="44" w:name="Rov121"/>
      <w:r w:rsidRPr="00D5263C">
        <w:rPr>
          <w:rStyle w:val="default"/>
          <w:rFonts w:cs="FrankRuehl" w:hint="cs"/>
          <w:vanish/>
          <w:color w:val="FF0000"/>
          <w:sz w:val="20"/>
          <w:szCs w:val="20"/>
          <w:shd w:val="clear" w:color="auto" w:fill="FFFF99"/>
          <w:rtl/>
        </w:rPr>
        <w:t>מיום 5.12.2008</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4</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hyperlink r:id="rId60" w:history="1">
        <w:r w:rsidRPr="00D5263C">
          <w:rPr>
            <w:rStyle w:val="Hyperlink"/>
            <w:rFonts w:cs="FrankRuehl" w:hint="cs"/>
            <w:vanish/>
            <w:szCs w:val="20"/>
            <w:shd w:val="clear" w:color="auto" w:fill="FFFF99"/>
            <w:rtl/>
          </w:rPr>
          <w:t>ס"ח תשס"ט מס' 2185</w:t>
        </w:r>
      </w:hyperlink>
      <w:r w:rsidRPr="00D5263C">
        <w:rPr>
          <w:rStyle w:val="default"/>
          <w:rFonts w:cs="FrankRuehl" w:hint="cs"/>
          <w:vanish/>
          <w:sz w:val="20"/>
          <w:szCs w:val="20"/>
          <w:shd w:val="clear" w:color="auto" w:fill="FFFF99"/>
          <w:rtl/>
        </w:rPr>
        <w:t xml:space="preserve"> מיום 5.11.2008 עמ' 9 (</w:t>
      </w:r>
      <w:hyperlink r:id="rId61" w:history="1">
        <w:r w:rsidRPr="00D5263C">
          <w:rPr>
            <w:rStyle w:val="Hyperlink"/>
            <w:rFonts w:cs="FrankRuehl" w:hint="cs"/>
            <w:vanish/>
            <w:szCs w:val="20"/>
            <w:shd w:val="clear" w:color="auto" w:fill="FFFF99"/>
            <w:rtl/>
          </w:rPr>
          <w:t>ה"ח 311</w:t>
        </w:r>
      </w:hyperlink>
      <w:r w:rsidRPr="00D5263C">
        <w:rPr>
          <w:rStyle w:val="default"/>
          <w:rFonts w:cs="FrankRuehl" w:hint="cs"/>
          <w:vanish/>
          <w:sz w:val="20"/>
          <w:szCs w:val="20"/>
          <w:shd w:val="clear" w:color="auto" w:fill="FFFF99"/>
          <w:rtl/>
        </w:rPr>
        <w:t>)</w:t>
      </w:r>
    </w:p>
    <w:p w:rsidR="00963590" w:rsidRPr="005C6F69" w:rsidRDefault="00AA0885" w:rsidP="00752A4B">
      <w:pPr>
        <w:pStyle w:val="P00"/>
        <w:spacing w:before="0"/>
        <w:ind w:left="0" w:right="1134"/>
        <w:rPr>
          <w:rStyle w:val="default"/>
          <w:rFonts w:cs="FrankRuehl" w:hint="cs"/>
          <w:b/>
          <w:bCs/>
          <w:sz w:val="2"/>
          <w:szCs w:val="2"/>
          <w:rtl/>
        </w:rPr>
      </w:pPr>
      <w:r w:rsidRPr="00D5263C">
        <w:rPr>
          <w:rStyle w:val="default"/>
          <w:rFonts w:cs="FrankRuehl" w:hint="cs"/>
          <w:b/>
          <w:bCs/>
          <w:vanish/>
          <w:sz w:val="20"/>
          <w:szCs w:val="20"/>
          <w:shd w:val="clear" w:color="auto" w:fill="FFFF99"/>
          <w:rtl/>
        </w:rPr>
        <w:t>הוספת סעיף 3י</w:t>
      </w:r>
      <w:bookmarkEnd w:id="44"/>
    </w:p>
    <w:p w:rsidR="00963590" w:rsidRPr="005C6F69" w:rsidRDefault="00963590" w:rsidP="00752A4B">
      <w:pPr>
        <w:pStyle w:val="P00"/>
        <w:spacing w:before="72"/>
        <w:ind w:left="0" w:right="1134"/>
        <w:rPr>
          <w:rStyle w:val="default"/>
          <w:rFonts w:cs="FrankRuehl" w:hint="cs"/>
          <w:rtl/>
        </w:rPr>
      </w:pPr>
      <w:bookmarkStart w:id="45" w:name="Seif103"/>
      <w:bookmarkEnd w:id="45"/>
      <w:r w:rsidRPr="005C6F69">
        <w:rPr>
          <w:lang w:val="he-IL"/>
        </w:rPr>
        <w:pict>
          <v:rect id="_x0000_s1174" style="position:absolute;left:0;text-align:left;margin-left:464.5pt;margin-top:8.05pt;width:75.05pt;height:35.65pt;z-index:251709440" o:allowincell="f" filled="f" stroked="f" strokecolor="lime" strokeweight=".25pt">
            <v:textbox style="mso-next-textbox:#_x0000_s1174" inset="0,0,0,0">
              <w:txbxContent>
                <w:p w:rsidR="00392334" w:rsidRDefault="00392334" w:rsidP="00963590">
                  <w:pPr>
                    <w:spacing w:line="160" w:lineRule="exact"/>
                    <w:jc w:val="left"/>
                    <w:rPr>
                      <w:rFonts w:cs="Miriam" w:hint="cs"/>
                      <w:sz w:val="18"/>
                      <w:szCs w:val="18"/>
                      <w:rtl/>
                    </w:rPr>
                  </w:pPr>
                  <w:r>
                    <w:rPr>
                      <w:rFonts w:cs="Miriam" w:hint="cs"/>
                      <w:sz w:val="18"/>
                      <w:szCs w:val="18"/>
                      <w:rtl/>
                    </w:rPr>
                    <w:t>קביעת קיומו של נזק חמור</w:t>
                  </w:r>
                </w:p>
                <w:p w:rsidR="00392334" w:rsidRDefault="00392334" w:rsidP="00963590">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תשס"ט-2008</w:t>
                  </w:r>
                </w:p>
              </w:txbxContent>
            </v:textbox>
            <w10:anchorlock/>
          </v:rect>
        </w:pict>
      </w:r>
      <w:r w:rsidRPr="005C6F69">
        <w:rPr>
          <w:rStyle w:val="big-number"/>
          <w:rFonts w:cs="Miriam"/>
          <w:rtl/>
        </w:rPr>
        <w:t>3</w:t>
      </w:r>
      <w:r w:rsidR="00752A4B" w:rsidRPr="005C6F69">
        <w:rPr>
          <w:rStyle w:val="default"/>
          <w:rFonts w:cs="FrankRuehl" w:hint="cs"/>
          <w:rtl/>
        </w:rPr>
        <w:t>יא</w:t>
      </w:r>
      <w:r w:rsidRPr="005C6F69">
        <w:rPr>
          <w:rStyle w:val="default"/>
          <w:rFonts w:cs="FrankRuehl"/>
          <w:rtl/>
        </w:rPr>
        <w:t>.</w:t>
      </w:r>
      <w:r w:rsidRPr="005C6F69">
        <w:rPr>
          <w:rStyle w:val="default"/>
          <w:rFonts w:cs="FrankRuehl"/>
          <w:rtl/>
        </w:rPr>
        <w:tab/>
        <w:t>(</w:t>
      </w:r>
      <w:r w:rsidRPr="005C6F69">
        <w:rPr>
          <w:rStyle w:val="default"/>
          <w:rFonts w:cs="FrankRuehl" w:hint="cs"/>
          <w:rtl/>
        </w:rPr>
        <w:t>א)</w:t>
      </w:r>
      <w:r w:rsidRPr="005C6F69">
        <w:rPr>
          <w:rStyle w:val="default"/>
          <w:rFonts w:cs="FrankRuehl"/>
          <w:rtl/>
        </w:rPr>
        <w:tab/>
      </w:r>
      <w:r w:rsidR="00752A4B" w:rsidRPr="005C6F69">
        <w:rPr>
          <w:rStyle w:val="default"/>
          <w:rFonts w:cs="FrankRuehl" w:hint="cs"/>
          <w:rtl/>
        </w:rPr>
        <w:t>הממונה, בבואו לקבוע קיומו של נזק חמור לענף יצרני מקומי, ישקול, בין השאר, את אלה:</w:t>
      </w:r>
    </w:p>
    <w:p w:rsidR="00752A4B" w:rsidRPr="005C6F69" w:rsidRDefault="00752A4B" w:rsidP="00752A4B">
      <w:pPr>
        <w:pStyle w:val="P00"/>
        <w:spacing w:before="72"/>
        <w:ind w:left="1021" w:right="1134"/>
        <w:rPr>
          <w:rStyle w:val="default"/>
          <w:rFonts w:cs="FrankRuehl" w:hint="cs"/>
          <w:rtl/>
        </w:rPr>
      </w:pPr>
      <w:r w:rsidRPr="005C6F69">
        <w:rPr>
          <w:rStyle w:val="default"/>
          <w:rFonts w:cs="FrankRuehl" w:hint="cs"/>
          <w:rtl/>
        </w:rPr>
        <w:t>(1)</w:t>
      </w:r>
      <w:r w:rsidRPr="005C6F69">
        <w:rPr>
          <w:rStyle w:val="default"/>
          <w:rFonts w:cs="FrankRuehl" w:hint="cs"/>
          <w:rtl/>
        </w:rPr>
        <w:tab/>
        <w:t>היקף הגידול ביבוא ותנאי היבוא של הטובין המיובאים;</w:t>
      </w:r>
    </w:p>
    <w:p w:rsidR="00752A4B" w:rsidRPr="005C6F69" w:rsidRDefault="00752A4B" w:rsidP="00752A4B">
      <w:pPr>
        <w:pStyle w:val="P00"/>
        <w:spacing w:before="72"/>
        <w:ind w:left="1021" w:right="1134"/>
        <w:rPr>
          <w:rStyle w:val="default"/>
          <w:rFonts w:cs="FrankRuehl" w:hint="cs"/>
          <w:rtl/>
        </w:rPr>
      </w:pPr>
      <w:r w:rsidRPr="005C6F69">
        <w:rPr>
          <w:rStyle w:val="default"/>
          <w:rFonts w:cs="FrankRuehl" w:hint="cs"/>
          <w:rtl/>
        </w:rPr>
        <w:t>(2)</w:t>
      </w:r>
      <w:r w:rsidRPr="005C6F69">
        <w:rPr>
          <w:rStyle w:val="default"/>
          <w:rFonts w:cs="FrankRuehl" w:hint="cs"/>
          <w:rtl/>
        </w:rPr>
        <w:tab/>
        <w:t>ההשפעה של הגידול ביבוא על מחירם בישראל של טובין דומים לטובין המיובאים או של טובין מתחרים בטובין המיובאים, שיוצרו בישראל; לעניין זה יבחן הממונה, בין השאר, אם מחיר הטובין המיובאים נמוך באופן משמעותי בהשוואה למחיר הטובין הדומים או המתחרים כאמור;</w:t>
      </w:r>
    </w:p>
    <w:p w:rsidR="00752A4B" w:rsidRPr="005C6F69" w:rsidRDefault="00752A4B" w:rsidP="00752A4B">
      <w:pPr>
        <w:pStyle w:val="P00"/>
        <w:spacing w:before="72"/>
        <w:ind w:left="1021" w:right="1134"/>
        <w:rPr>
          <w:rStyle w:val="default"/>
          <w:rFonts w:cs="FrankRuehl" w:hint="cs"/>
          <w:rtl/>
        </w:rPr>
      </w:pPr>
      <w:r w:rsidRPr="005C6F69">
        <w:rPr>
          <w:rStyle w:val="default"/>
          <w:rFonts w:cs="FrankRuehl" w:hint="cs"/>
          <w:rtl/>
        </w:rPr>
        <w:t>(3)</w:t>
      </w:r>
      <w:r w:rsidRPr="005C6F69">
        <w:rPr>
          <w:rStyle w:val="default"/>
          <w:rFonts w:cs="FrankRuehl" w:hint="cs"/>
          <w:rtl/>
        </w:rPr>
        <w:tab/>
        <w:t>ההשפעה של הגידול ביבוא על הענף היצרני המקומי; לעניין זה יבחן הממונה את כל הגורמים הכלכליים והמדדים הנוגעים לענף היצרני המקומי, ובין השאר את ההשפעה על מכירות, רווחים, תפוקה, נתח שוק, פריון ותעסוקה של הענף היצרני המקומי.</w:t>
      </w:r>
    </w:p>
    <w:p w:rsidR="00752A4B" w:rsidRPr="005C6F69" w:rsidRDefault="00752A4B" w:rsidP="00752A4B">
      <w:pPr>
        <w:pStyle w:val="P00"/>
        <w:spacing w:before="72"/>
        <w:ind w:left="0" w:right="1134"/>
        <w:rPr>
          <w:rStyle w:val="default"/>
          <w:rFonts w:cs="FrankRuehl" w:hint="cs"/>
          <w:rtl/>
        </w:rPr>
      </w:pPr>
      <w:r w:rsidRPr="005C6F69">
        <w:rPr>
          <w:rStyle w:val="default"/>
          <w:rFonts w:cs="FrankRuehl" w:hint="cs"/>
          <w:rtl/>
        </w:rPr>
        <w:tab/>
        <w:t>(ב)</w:t>
      </w:r>
      <w:r w:rsidRPr="005C6F69">
        <w:rPr>
          <w:rStyle w:val="default"/>
          <w:rFonts w:cs="FrankRuehl" w:hint="cs"/>
          <w:rtl/>
        </w:rPr>
        <w:tab/>
        <w:t>הממונה יבסס את קביעתו לעניין קיומה של הסתברות לנזק חמור כאמור בסעיף 3ג(ב)(2) על עובדות, ולא על השערות בלבד או על אפשרות רחוקה; בבואו לקבוע את קיומה של הסתברות לנזק חמור, ישקול הממונה, נוסף על השיקולים האמורים בסעיף קטן (א), בין השאר את אלה:</w:t>
      </w:r>
    </w:p>
    <w:p w:rsidR="00752A4B" w:rsidRPr="005C6F69" w:rsidRDefault="00752A4B" w:rsidP="00752A4B">
      <w:pPr>
        <w:pStyle w:val="P00"/>
        <w:spacing w:before="72"/>
        <w:ind w:left="1021" w:right="1134"/>
        <w:rPr>
          <w:rStyle w:val="default"/>
          <w:rFonts w:cs="FrankRuehl" w:hint="cs"/>
          <w:rtl/>
        </w:rPr>
      </w:pPr>
      <w:r w:rsidRPr="005C6F69">
        <w:rPr>
          <w:rStyle w:val="default"/>
          <w:rFonts w:cs="FrankRuehl" w:hint="cs"/>
          <w:rtl/>
        </w:rPr>
        <w:t>(1)</w:t>
      </w:r>
      <w:r w:rsidRPr="005C6F69">
        <w:rPr>
          <w:rStyle w:val="default"/>
          <w:rFonts w:cs="FrankRuehl" w:hint="cs"/>
          <w:rtl/>
        </w:rPr>
        <w:tab/>
        <w:t>קצב הגידול בהיקף היבוא של הטובין המיובאים;</w:t>
      </w:r>
    </w:p>
    <w:p w:rsidR="00752A4B" w:rsidRPr="005C6F69" w:rsidRDefault="00752A4B" w:rsidP="00752A4B">
      <w:pPr>
        <w:pStyle w:val="P00"/>
        <w:spacing w:before="72"/>
        <w:ind w:left="1021" w:right="1134"/>
        <w:rPr>
          <w:rStyle w:val="default"/>
          <w:rFonts w:cs="FrankRuehl" w:hint="cs"/>
          <w:rtl/>
        </w:rPr>
      </w:pPr>
      <w:r w:rsidRPr="005C6F69">
        <w:rPr>
          <w:rStyle w:val="default"/>
          <w:rFonts w:cs="FrankRuehl" w:hint="cs"/>
          <w:rtl/>
        </w:rPr>
        <w:t>(2)</w:t>
      </w:r>
      <w:r w:rsidRPr="005C6F69">
        <w:rPr>
          <w:rStyle w:val="default"/>
          <w:rFonts w:cs="FrankRuehl" w:hint="cs"/>
          <w:rtl/>
        </w:rPr>
        <w:tab/>
        <w:t>אפשרות לעלייה בהיקף הגידול ביבוא בשל עלייה אפשרית בכושר הייצור של הטובין המיובאים.</w:t>
      </w:r>
    </w:p>
    <w:p w:rsidR="00963590" w:rsidRPr="00D5263C" w:rsidRDefault="00963590" w:rsidP="00963590">
      <w:pPr>
        <w:pStyle w:val="P00"/>
        <w:spacing w:before="0"/>
        <w:ind w:left="0" w:right="1134"/>
        <w:rPr>
          <w:rStyle w:val="default"/>
          <w:rFonts w:cs="FrankRuehl" w:hint="cs"/>
          <w:vanish/>
          <w:color w:val="FF0000"/>
          <w:sz w:val="20"/>
          <w:szCs w:val="20"/>
          <w:shd w:val="clear" w:color="auto" w:fill="FFFF99"/>
          <w:rtl/>
        </w:rPr>
      </w:pPr>
      <w:bookmarkStart w:id="46" w:name="Rov122"/>
      <w:r w:rsidRPr="00D5263C">
        <w:rPr>
          <w:rStyle w:val="default"/>
          <w:rFonts w:cs="FrankRuehl" w:hint="cs"/>
          <w:vanish/>
          <w:color w:val="FF0000"/>
          <w:sz w:val="20"/>
          <w:szCs w:val="20"/>
          <w:shd w:val="clear" w:color="auto" w:fill="FFFF99"/>
          <w:rtl/>
        </w:rPr>
        <w:t>מיום 5.12.2008</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4</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hyperlink r:id="rId62" w:history="1">
        <w:r w:rsidRPr="00D5263C">
          <w:rPr>
            <w:rStyle w:val="Hyperlink"/>
            <w:rFonts w:cs="FrankRuehl" w:hint="cs"/>
            <w:vanish/>
            <w:szCs w:val="20"/>
            <w:shd w:val="clear" w:color="auto" w:fill="FFFF99"/>
            <w:rtl/>
          </w:rPr>
          <w:t>ס"ח תשס"ט מס' 2185</w:t>
        </w:r>
      </w:hyperlink>
      <w:r w:rsidRPr="00D5263C">
        <w:rPr>
          <w:rStyle w:val="default"/>
          <w:rFonts w:cs="FrankRuehl" w:hint="cs"/>
          <w:vanish/>
          <w:sz w:val="20"/>
          <w:szCs w:val="20"/>
          <w:shd w:val="clear" w:color="auto" w:fill="FFFF99"/>
          <w:rtl/>
        </w:rPr>
        <w:t xml:space="preserve"> מיום 5.11.2008 עמ' 10 (</w:t>
      </w:r>
      <w:hyperlink r:id="rId63" w:history="1">
        <w:r w:rsidRPr="00D5263C">
          <w:rPr>
            <w:rStyle w:val="Hyperlink"/>
            <w:rFonts w:cs="FrankRuehl" w:hint="cs"/>
            <w:vanish/>
            <w:szCs w:val="20"/>
            <w:shd w:val="clear" w:color="auto" w:fill="FFFF99"/>
            <w:rtl/>
          </w:rPr>
          <w:t>ה"ח 311</w:t>
        </w:r>
      </w:hyperlink>
      <w:r w:rsidRPr="00D5263C">
        <w:rPr>
          <w:rStyle w:val="default"/>
          <w:rFonts w:cs="FrankRuehl" w:hint="cs"/>
          <w:vanish/>
          <w:sz w:val="20"/>
          <w:szCs w:val="20"/>
          <w:shd w:val="clear" w:color="auto" w:fill="FFFF99"/>
          <w:rtl/>
        </w:rPr>
        <w:t>)</w:t>
      </w:r>
    </w:p>
    <w:p w:rsidR="00963590" w:rsidRPr="005C6F69" w:rsidRDefault="00752A4B" w:rsidP="00752A4B">
      <w:pPr>
        <w:pStyle w:val="P00"/>
        <w:spacing w:before="0"/>
        <w:ind w:left="0" w:right="1134"/>
        <w:rPr>
          <w:rStyle w:val="default"/>
          <w:rFonts w:cs="FrankRuehl" w:hint="cs"/>
          <w:b/>
          <w:bCs/>
          <w:sz w:val="2"/>
          <w:szCs w:val="2"/>
          <w:rtl/>
        </w:rPr>
      </w:pPr>
      <w:r w:rsidRPr="00D5263C">
        <w:rPr>
          <w:rStyle w:val="default"/>
          <w:rFonts w:cs="FrankRuehl" w:hint="cs"/>
          <w:b/>
          <w:bCs/>
          <w:vanish/>
          <w:sz w:val="20"/>
          <w:szCs w:val="20"/>
          <w:shd w:val="clear" w:color="auto" w:fill="FFFF99"/>
          <w:rtl/>
        </w:rPr>
        <w:t>הוספת סעיף 3יא</w:t>
      </w:r>
      <w:bookmarkEnd w:id="46"/>
    </w:p>
    <w:p w:rsidR="00963590" w:rsidRPr="005C6F69" w:rsidRDefault="00963590" w:rsidP="00752A4B">
      <w:pPr>
        <w:pStyle w:val="P00"/>
        <w:spacing w:before="72"/>
        <w:ind w:left="0" w:right="1134"/>
        <w:rPr>
          <w:rStyle w:val="default"/>
          <w:rFonts w:cs="FrankRuehl" w:hint="cs"/>
          <w:rtl/>
        </w:rPr>
      </w:pPr>
      <w:bookmarkStart w:id="47" w:name="Seif104"/>
      <w:bookmarkEnd w:id="47"/>
      <w:r w:rsidRPr="005C6F69">
        <w:rPr>
          <w:lang w:val="he-IL"/>
        </w:rPr>
        <w:pict>
          <v:rect id="_x0000_s1175" style="position:absolute;left:0;text-align:left;margin-left:464.5pt;margin-top:8.05pt;width:75.05pt;height:35.35pt;z-index:251710464" o:allowincell="f" filled="f" stroked="f" strokecolor="lime" strokeweight=".25pt">
            <v:textbox style="mso-next-textbox:#_x0000_s1175" inset="0,0,0,0">
              <w:txbxContent>
                <w:p w:rsidR="00392334" w:rsidRDefault="00392334" w:rsidP="00963590">
                  <w:pPr>
                    <w:spacing w:line="160" w:lineRule="exact"/>
                    <w:jc w:val="left"/>
                    <w:rPr>
                      <w:rFonts w:cs="Miriam" w:hint="cs"/>
                      <w:sz w:val="18"/>
                      <w:szCs w:val="18"/>
                      <w:rtl/>
                    </w:rPr>
                  </w:pPr>
                  <w:r>
                    <w:rPr>
                      <w:rFonts w:cs="Miriam" w:hint="cs"/>
                      <w:sz w:val="18"/>
                      <w:szCs w:val="18"/>
                      <w:rtl/>
                    </w:rPr>
                    <w:t>קביעת קיומו של קשר סיבתי</w:t>
                  </w:r>
                </w:p>
                <w:p w:rsidR="00392334" w:rsidRDefault="00392334" w:rsidP="00963590">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תשס"ט-2008</w:t>
                  </w:r>
                </w:p>
              </w:txbxContent>
            </v:textbox>
            <w10:anchorlock/>
          </v:rect>
        </w:pict>
      </w:r>
      <w:r w:rsidRPr="005C6F69">
        <w:rPr>
          <w:rStyle w:val="big-number"/>
          <w:rFonts w:cs="Miriam"/>
          <w:rtl/>
        </w:rPr>
        <w:t>3</w:t>
      </w:r>
      <w:r w:rsidR="00752A4B" w:rsidRPr="005C6F69">
        <w:rPr>
          <w:rStyle w:val="default"/>
          <w:rFonts w:cs="FrankRuehl" w:hint="cs"/>
          <w:rtl/>
        </w:rPr>
        <w:t>יב</w:t>
      </w:r>
      <w:r w:rsidRPr="005C6F69">
        <w:rPr>
          <w:rStyle w:val="default"/>
          <w:rFonts w:cs="FrankRuehl"/>
          <w:rtl/>
        </w:rPr>
        <w:t>.</w:t>
      </w:r>
      <w:r w:rsidRPr="005C6F69">
        <w:rPr>
          <w:rStyle w:val="default"/>
          <w:rFonts w:cs="FrankRuehl"/>
          <w:rtl/>
        </w:rPr>
        <w:tab/>
      </w:r>
      <w:r w:rsidR="00752A4B" w:rsidRPr="005C6F69">
        <w:rPr>
          <w:rStyle w:val="default"/>
          <w:rFonts w:cs="FrankRuehl" w:hint="cs"/>
          <w:rtl/>
        </w:rPr>
        <w:t>הממונה, בבואו לקבוע קיומו של קשר סיבתי בין הגידול ביבוא לבין הנזק החמור לענף היצרני המקומי, יבחן את כל הראיות הנוגעות לעניין הנמצאות לפניו; כמו כן יבחן הממונה כל גורם ידוע אחר, מלבד הגידול ביבוא, שגרם באותה עת לנזק לענף היצרני המקומי.</w:t>
      </w:r>
    </w:p>
    <w:p w:rsidR="00963590" w:rsidRPr="00D5263C" w:rsidRDefault="00963590" w:rsidP="00963590">
      <w:pPr>
        <w:pStyle w:val="P00"/>
        <w:spacing w:before="0"/>
        <w:ind w:left="0" w:right="1134"/>
        <w:rPr>
          <w:rStyle w:val="default"/>
          <w:rFonts w:cs="FrankRuehl" w:hint="cs"/>
          <w:vanish/>
          <w:color w:val="FF0000"/>
          <w:sz w:val="20"/>
          <w:szCs w:val="20"/>
          <w:shd w:val="clear" w:color="auto" w:fill="FFFF99"/>
          <w:rtl/>
        </w:rPr>
      </w:pPr>
      <w:bookmarkStart w:id="48" w:name="Rov123"/>
      <w:r w:rsidRPr="00D5263C">
        <w:rPr>
          <w:rStyle w:val="default"/>
          <w:rFonts w:cs="FrankRuehl" w:hint="cs"/>
          <w:vanish/>
          <w:color w:val="FF0000"/>
          <w:sz w:val="20"/>
          <w:szCs w:val="20"/>
          <w:shd w:val="clear" w:color="auto" w:fill="FFFF99"/>
          <w:rtl/>
        </w:rPr>
        <w:t>מיום 5.12.2008</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4</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hyperlink r:id="rId64" w:history="1">
        <w:r w:rsidRPr="00D5263C">
          <w:rPr>
            <w:rStyle w:val="Hyperlink"/>
            <w:rFonts w:cs="FrankRuehl" w:hint="cs"/>
            <w:vanish/>
            <w:szCs w:val="20"/>
            <w:shd w:val="clear" w:color="auto" w:fill="FFFF99"/>
            <w:rtl/>
          </w:rPr>
          <w:t>ס"ח תשס"ט מס' 2185</w:t>
        </w:r>
      </w:hyperlink>
      <w:r w:rsidRPr="00D5263C">
        <w:rPr>
          <w:rStyle w:val="default"/>
          <w:rFonts w:cs="FrankRuehl" w:hint="cs"/>
          <w:vanish/>
          <w:sz w:val="20"/>
          <w:szCs w:val="20"/>
          <w:shd w:val="clear" w:color="auto" w:fill="FFFF99"/>
          <w:rtl/>
        </w:rPr>
        <w:t xml:space="preserve"> מיום 5.11.2008 עמ' 11 (</w:t>
      </w:r>
      <w:hyperlink r:id="rId65" w:history="1">
        <w:r w:rsidRPr="00D5263C">
          <w:rPr>
            <w:rStyle w:val="Hyperlink"/>
            <w:rFonts w:cs="FrankRuehl" w:hint="cs"/>
            <w:vanish/>
            <w:szCs w:val="20"/>
            <w:shd w:val="clear" w:color="auto" w:fill="FFFF99"/>
            <w:rtl/>
          </w:rPr>
          <w:t>ה"ח 311</w:t>
        </w:r>
      </w:hyperlink>
      <w:r w:rsidRPr="00D5263C">
        <w:rPr>
          <w:rStyle w:val="default"/>
          <w:rFonts w:cs="FrankRuehl" w:hint="cs"/>
          <w:vanish/>
          <w:sz w:val="20"/>
          <w:szCs w:val="20"/>
          <w:shd w:val="clear" w:color="auto" w:fill="FFFF99"/>
          <w:rtl/>
        </w:rPr>
        <w:t>)</w:t>
      </w:r>
    </w:p>
    <w:p w:rsidR="00963590" w:rsidRPr="005C6F69" w:rsidRDefault="00752A4B" w:rsidP="00752A4B">
      <w:pPr>
        <w:pStyle w:val="P00"/>
        <w:spacing w:before="0"/>
        <w:ind w:left="0" w:right="1134"/>
        <w:rPr>
          <w:rStyle w:val="default"/>
          <w:rFonts w:cs="FrankRuehl" w:hint="cs"/>
          <w:b/>
          <w:bCs/>
          <w:sz w:val="2"/>
          <w:szCs w:val="2"/>
          <w:rtl/>
        </w:rPr>
      </w:pPr>
      <w:r w:rsidRPr="00D5263C">
        <w:rPr>
          <w:rStyle w:val="default"/>
          <w:rFonts w:cs="FrankRuehl" w:hint="cs"/>
          <w:b/>
          <w:bCs/>
          <w:vanish/>
          <w:sz w:val="20"/>
          <w:szCs w:val="20"/>
          <w:shd w:val="clear" w:color="auto" w:fill="FFFF99"/>
          <w:rtl/>
        </w:rPr>
        <w:t>הוספת סעיף 3יב</w:t>
      </w:r>
      <w:bookmarkEnd w:id="48"/>
    </w:p>
    <w:p w:rsidR="00963590" w:rsidRPr="005C6F69" w:rsidRDefault="00963590" w:rsidP="00752A4B">
      <w:pPr>
        <w:pStyle w:val="header-2"/>
        <w:ind w:left="0" w:right="1134"/>
        <w:rPr>
          <w:rFonts w:cs="Miriam"/>
          <w:rtl/>
        </w:rPr>
      </w:pPr>
      <w:bookmarkStart w:id="49" w:name="hed23"/>
      <w:bookmarkEnd w:id="49"/>
      <w:r w:rsidRPr="005C6F69">
        <w:rPr>
          <w:rFonts w:cs="Miriam"/>
          <w:rtl/>
          <w:lang w:val="he-IL"/>
        </w:rPr>
        <w:pict>
          <v:shape id="_x0000_s1178" type="#_x0000_t202" style="position:absolute;left:0;text-align:left;margin-left:470.25pt;margin-top:12.75pt;width:1in;height:16.8pt;z-index:251713536" filled="f" stroked="f">
            <v:textbox inset="1mm,0,1mm,0">
              <w:txbxContent>
                <w:p w:rsidR="00392334" w:rsidRDefault="00392334" w:rsidP="004935E0">
                  <w:pPr>
                    <w:spacing w:line="160" w:lineRule="exact"/>
                    <w:jc w:val="left"/>
                    <w:rPr>
                      <w:rFonts w:cs="Miriam" w:hint="cs"/>
                      <w:sz w:val="18"/>
                      <w:szCs w:val="18"/>
                      <w:rtl/>
                    </w:rPr>
                  </w:pPr>
                  <w:r>
                    <w:rPr>
                      <w:rFonts w:cs="Miriam" w:hint="cs"/>
                      <w:sz w:val="18"/>
                      <w:szCs w:val="18"/>
                      <w:rtl/>
                    </w:rPr>
                    <w:t>(תיקון מס' 4) תשס"ט-2008</w:t>
                  </w:r>
                </w:p>
              </w:txbxContent>
            </v:textbox>
            <w10:anchorlock/>
          </v:shape>
        </w:pict>
      </w:r>
      <w:r w:rsidRPr="005C6F69">
        <w:rPr>
          <w:rFonts w:cs="Miriam"/>
          <w:rtl/>
        </w:rPr>
        <w:t>סי</w:t>
      </w:r>
      <w:r w:rsidRPr="005C6F69">
        <w:rPr>
          <w:rFonts w:cs="Miriam" w:hint="cs"/>
          <w:rtl/>
        </w:rPr>
        <w:t xml:space="preserve">מן </w:t>
      </w:r>
      <w:r w:rsidR="00752A4B" w:rsidRPr="005C6F69">
        <w:rPr>
          <w:rFonts w:cs="Miriam" w:hint="cs"/>
          <w:rtl/>
        </w:rPr>
        <w:t>ד': נקיטת אמצעי הגנה</w:t>
      </w:r>
    </w:p>
    <w:p w:rsidR="00963590" w:rsidRPr="00D5263C" w:rsidRDefault="00963590" w:rsidP="00963590">
      <w:pPr>
        <w:pStyle w:val="P00"/>
        <w:spacing w:before="0"/>
        <w:ind w:left="0" w:right="1134"/>
        <w:rPr>
          <w:rStyle w:val="default"/>
          <w:rFonts w:cs="FrankRuehl" w:hint="cs"/>
          <w:vanish/>
          <w:color w:val="FF0000"/>
          <w:sz w:val="20"/>
          <w:szCs w:val="20"/>
          <w:shd w:val="clear" w:color="auto" w:fill="FFFF99"/>
          <w:rtl/>
        </w:rPr>
      </w:pPr>
      <w:bookmarkStart w:id="50" w:name="Rov124"/>
      <w:r w:rsidRPr="00D5263C">
        <w:rPr>
          <w:rStyle w:val="default"/>
          <w:rFonts w:cs="FrankRuehl" w:hint="cs"/>
          <w:vanish/>
          <w:color w:val="FF0000"/>
          <w:sz w:val="20"/>
          <w:szCs w:val="20"/>
          <w:shd w:val="clear" w:color="auto" w:fill="FFFF99"/>
          <w:rtl/>
        </w:rPr>
        <w:t>מיום 5.12.2008</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4</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hyperlink r:id="rId66" w:history="1">
        <w:r w:rsidRPr="00D5263C">
          <w:rPr>
            <w:rStyle w:val="Hyperlink"/>
            <w:rFonts w:cs="FrankRuehl" w:hint="cs"/>
            <w:vanish/>
            <w:szCs w:val="20"/>
            <w:shd w:val="clear" w:color="auto" w:fill="FFFF99"/>
            <w:rtl/>
          </w:rPr>
          <w:t>ס"ח תשס"ט מס' 2185</w:t>
        </w:r>
      </w:hyperlink>
      <w:r w:rsidRPr="00D5263C">
        <w:rPr>
          <w:rStyle w:val="default"/>
          <w:rFonts w:cs="FrankRuehl" w:hint="cs"/>
          <w:vanish/>
          <w:sz w:val="20"/>
          <w:szCs w:val="20"/>
          <w:shd w:val="clear" w:color="auto" w:fill="FFFF99"/>
          <w:rtl/>
        </w:rPr>
        <w:t xml:space="preserve"> מיום 5.11.2008 עמ' 11 (</w:t>
      </w:r>
      <w:hyperlink r:id="rId67" w:history="1">
        <w:r w:rsidRPr="00D5263C">
          <w:rPr>
            <w:rStyle w:val="Hyperlink"/>
            <w:rFonts w:cs="FrankRuehl" w:hint="cs"/>
            <w:vanish/>
            <w:szCs w:val="20"/>
            <w:shd w:val="clear" w:color="auto" w:fill="FFFF99"/>
            <w:rtl/>
          </w:rPr>
          <w:t>ה"ח 311</w:t>
        </w:r>
      </w:hyperlink>
      <w:r w:rsidRPr="00D5263C">
        <w:rPr>
          <w:rStyle w:val="default"/>
          <w:rFonts w:cs="FrankRuehl" w:hint="cs"/>
          <w:vanish/>
          <w:sz w:val="20"/>
          <w:szCs w:val="20"/>
          <w:shd w:val="clear" w:color="auto" w:fill="FFFF99"/>
          <w:rtl/>
        </w:rPr>
        <w:t>)</w:t>
      </w:r>
    </w:p>
    <w:p w:rsidR="00963590" w:rsidRPr="005C6F69" w:rsidRDefault="00752A4B" w:rsidP="00752A4B">
      <w:pPr>
        <w:pStyle w:val="P00"/>
        <w:spacing w:before="0"/>
        <w:ind w:left="0" w:right="1134"/>
        <w:rPr>
          <w:rStyle w:val="default"/>
          <w:rFonts w:cs="FrankRuehl" w:hint="cs"/>
          <w:b/>
          <w:bCs/>
          <w:sz w:val="2"/>
          <w:szCs w:val="2"/>
          <w:rtl/>
        </w:rPr>
      </w:pPr>
      <w:r w:rsidRPr="00D5263C">
        <w:rPr>
          <w:rStyle w:val="default"/>
          <w:rFonts w:cs="FrankRuehl" w:hint="cs"/>
          <w:b/>
          <w:bCs/>
          <w:vanish/>
          <w:sz w:val="20"/>
          <w:szCs w:val="20"/>
          <w:shd w:val="clear" w:color="auto" w:fill="FFFF99"/>
          <w:rtl/>
        </w:rPr>
        <w:t>הוספת סימן ד</w:t>
      </w:r>
      <w:r w:rsidR="00963590" w:rsidRPr="00D5263C">
        <w:rPr>
          <w:rStyle w:val="default"/>
          <w:rFonts w:cs="FrankRuehl" w:hint="cs"/>
          <w:b/>
          <w:bCs/>
          <w:vanish/>
          <w:sz w:val="20"/>
          <w:szCs w:val="20"/>
          <w:shd w:val="clear" w:color="auto" w:fill="FFFF99"/>
          <w:rtl/>
        </w:rPr>
        <w:t>'</w:t>
      </w:r>
      <w:bookmarkEnd w:id="50"/>
    </w:p>
    <w:p w:rsidR="002F7A4E" w:rsidRPr="005C6F69" w:rsidRDefault="00963590" w:rsidP="002F7A4E">
      <w:pPr>
        <w:pStyle w:val="P00"/>
        <w:spacing w:before="72"/>
        <w:ind w:left="0" w:right="1134"/>
        <w:rPr>
          <w:rStyle w:val="default"/>
          <w:rFonts w:cs="FrankRuehl" w:hint="cs"/>
          <w:rtl/>
        </w:rPr>
      </w:pPr>
      <w:bookmarkStart w:id="51" w:name="Seif105"/>
      <w:bookmarkEnd w:id="51"/>
      <w:r w:rsidRPr="005C6F69">
        <w:rPr>
          <w:lang w:val="he-IL"/>
        </w:rPr>
        <w:pict>
          <v:rect id="_x0000_s1176" style="position:absolute;left:0;text-align:left;margin-left:464.5pt;margin-top:8.05pt;width:75.05pt;height:35.6pt;z-index:251711488" o:allowincell="f" filled="f" stroked="f" strokecolor="lime" strokeweight=".25pt">
            <v:textbox style="mso-next-textbox:#_x0000_s1176" inset="0,0,0,0">
              <w:txbxContent>
                <w:p w:rsidR="00392334" w:rsidRDefault="00392334" w:rsidP="00963590">
                  <w:pPr>
                    <w:spacing w:line="160" w:lineRule="exact"/>
                    <w:jc w:val="left"/>
                    <w:rPr>
                      <w:rFonts w:cs="Miriam" w:hint="cs"/>
                      <w:sz w:val="18"/>
                      <w:szCs w:val="18"/>
                      <w:rtl/>
                    </w:rPr>
                  </w:pPr>
                  <w:r>
                    <w:rPr>
                      <w:rFonts w:cs="Miriam" w:hint="cs"/>
                      <w:sz w:val="18"/>
                      <w:szCs w:val="18"/>
                      <w:rtl/>
                    </w:rPr>
                    <w:t>החלטת השר לנקוט אמצעי הגנה</w:t>
                  </w:r>
                </w:p>
                <w:p w:rsidR="00392334" w:rsidRDefault="00392334" w:rsidP="00963590">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תשס"ט-2008</w:t>
                  </w:r>
                </w:p>
              </w:txbxContent>
            </v:textbox>
            <w10:anchorlock/>
          </v:rect>
        </w:pict>
      </w:r>
      <w:r w:rsidRPr="005C6F69">
        <w:rPr>
          <w:rStyle w:val="big-number"/>
          <w:rFonts w:cs="Miriam"/>
          <w:rtl/>
        </w:rPr>
        <w:t>3</w:t>
      </w:r>
      <w:r w:rsidR="00752A4B" w:rsidRPr="005C6F69">
        <w:rPr>
          <w:rStyle w:val="default"/>
          <w:rFonts w:cs="FrankRuehl" w:hint="cs"/>
          <w:rtl/>
        </w:rPr>
        <w:t>יג</w:t>
      </w:r>
      <w:r w:rsidRPr="005C6F69">
        <w:rPr>
          <w:rStyle w:val="default"/>
          <w:rFonts w:cs="FrankRuehl"/>
          <w:rtl/>
        </w:rPr>
        <w:t>.</w:t>
      </w:r>
      <w:r w:rsidRPr="005C6F69">
        <w:rPr>
          <w:rStyle w:val="default"/>
          <w:rFonts w:cs="FrankRuehl"/>
          <w:rtl/>
        </w:rPr>
        <w:tab/>
        <w:t>(</w:t>
      </w:r>
      <w:r w:rsidRPr="005C6F69">
        <w:rPr>
          <w:rStyle w:val="default"/>
          <w:rFonts w:cs="FrankRuehl" w:hint="cs"/>
          <w:rtl/>
        </w:rPr>
        <w:t>א)</w:t>
      </w:r>
      <w:r w:rsidRPr="005C6F69">
        <w:rPr>
          <w:rStyle w:val="default"/>
          <w:rFonts w:cs="FrankRuehl"/>
          <w:rtl/>
        </w:rPr>
        <w:tab/>
      </w:r>
      <w:r w:rsidR="00E45FA1" w:rsidRPr="005C6F69">
        <w:rPr>
          <w:rStyle w:val="default"/>
          <w:rFonts w:cs="FrankRuehl" w:hint="cs"/>
          <w:rtl/>
        </w:rPr>
        <w:t>הגיש הממונה לשר את ממצאי הבירור לפי סעיף 3י, ולפי מסקנותיו קיימים גידול ביבוא, נזק חמור לענף היצרני</w:t>
      </w:r>
      <w:r w:rsidR="002F7A4E" w:rsidRPr="005C6F69">
        <w:rPr>
          <w:rStyle w:val="default"/>
          <w:rFonts w:cs="FrankRuehl" w:hint="cs"/>
          <w:rtl/>
        </w:rPr>
        <w:t xml:space="preserve"> המקומי וקשר סיבתי, כאמור בסעיף 3ג(ב), יעביר השר את ממצאי הבירור לשר האוצר ויחליט, בתוך 40 ימים מיום שנמסרו לו, אם לנקוט, בצו, אמצעי הגנה בהתאם להוראות סימן ה' (בפרק זה </w:t>
      </w:r>
      <w:r w:rsidR="002F7A4E" w:rsidRPr="005C6F69">
        <w:rPr>
          <w:rStyle w:val="default"/>
          <w:rFonts w:cs="FrankRuehl"/>
          <w:rtl/>
        </w:rPr>
        <w:t>–</w:t>
      </w:r>
      <w:r w:rsidR="002F7A4E" w:rsidRPr="005C6F69">
        <w:rPr>
          <w:rStyle w:val="default"/>
          <w:rFonts w:cs="FrankRuehl" w:hint="cs"/>
          <w:rtl/>
        </w:rPr>
        <w:t xml:space="preserve"> צו המטיל אמצעי הגנה), או שלא לנקוט אמצעי כאמור, וזאת בהתחשב, בין השאר, בנימוקים הנוגעים למשק בכללו, ורשאי השר להתחשב לעניין זה גם ביחסי הסחר של ישראל עם מדינות חוץ.</w:t>
      </w:r>
    </w:p>
    <w:p w:rsidR="002F7A4E" w:rsidRPr="005C6F69" w:rsidRDefault="002F7A4E" w:rsidP="002F7A4E">
      <w:pPr>
        <w:pStyle w:val="P00"/>
        <w:spacing w:before="72"/>
        <w:ind w:left="0" w:right="1134"/>
        <w:rPr>
          <w:rStyle w:val="default"/>
          <w:rFonts w:cs="FrankRuehl" w:hint="cs"/>
          <w:rtl/>
        </w:rPr>
      </w:pPr>
      <w:r w:rsidRPr="005C6F69">
        <w:rPr>
          <w:rStyle w:val="default"/>
          <w:rFonts w:cs="FrankRuehl" w:hint="cs"/>
          <w:rtl/>
        </w:rPr>
        <w:tab/>
        <w:t>(ב)</w:t>
      </w:r>
      <w:r w:rsidRPr="005C6F69">
        <w:rPr>
          <w:rStyle w:val="default"/>
          <w:rFonts w:cs="FrankRuehl" w:hint="cs"/>
          <w:rtl/>
        </w:rPr>
        <w:tab/>
      </w:r>
      <w:r w:rsidR="00B36560" w:rsidRPr="005C6F69">
        <w:rPr>
          <w:rStyle w:val="default"/>
          <w:rFonts w:cs="FrankRuehl" w:hint="cs"/>
          <w:rtl/>
        </w:rPr>
        <w:t>החליט השר לפי הוראות סעיף קטן (א) להטיל היטל הגנה בהתאם להוראות סעיף 3טז, יעביר את החלטתו לאישור שר האוצר; אישר שר האוצר את החלטת השר כאמור, או לא מסר לשר הודעה על הסירוב לאשרה בתוך 15 ימים מיום העברת ההחלטה אליו, יטיל השר, בצו, בתוך חמישה ימים, היטל הגנה.</w:t>
      </w:r>
    </w:p>
    <w:p w:rsidR="00B36560" w:rsidRPr="005C6F69" w:rsidRDefault="00B36560" w:rsidP="002F7A4E">
      <w:pPr>
        <w:pStyle w:val="P00"/>
        <w:spacing w:before="72"/>
        <w:ind w:left="0" w:right="1134"/>
        <w:rPr>
          <w:rStyle w:val="default"/>
          <w:rFonts w:cs="FrankRuehl" w:hint="cs"/>
          <w:rtl/>
        </w:rPr>
      </w:pPr>
      <w:r w:rsidRPr="005C6F69">
        <w:rPr>
          <w:rStyle w:val="default"/>
          <w:rFonts w:cs="FrankRuehl" w:hint="cs"/>
          <w:rtl/>
        </w:rPr>
        <w:tab/>
        <w:t>(ג)</w:t>
      </w:r>
      <w:r w:rsidRPr="005C6F69">
        <w:rPr>
          <w:rStyle w:val="default"/>
          <w:rFonts w:cs="FrankRuehl" w:hint="cs"/>
          <w:rtl/>
        </w:rPr>
        <w:tab/>
        <w:t>הודעה על החלטת השר לפי סעיף קטן (א) תימסר לצד מעורב ולרשות מוסמכת במדינת היצוא, בתוך חמישה ימים מיום מתן ההחלטה שלא לנקוט בצו המטיל אמצעי הגנה, או מיום מתן הצו, לפי העניין.</w:t>
      </w:r>
    </w:p>
    <w:p w:rsidR="00963590" w:rsidRPr="00D5263C" w:rsidRDefault="00963590" w:rsidP="00963590">
      <w:pPr>
        <w:pStyle w:val="P00"/>
        <w:spacing w:before="0"/>
        <w:ind w:left="0" w:right="1134"/>
        <w:rPr>
          <w:rStyle w:val="default"/>
          <w:rFonts w:cs="FrankRuehl" w:hint="cs"/>
          <w:vanish/>
          <w:color w:val="FF0000"/>
          <w:sz w:val="20"/>
          <w:szCs w:val="20"/>
          <w:shd w:val="clear" w:color="auto" w:fill="FFFF99"/>
          <w:rtl/>
        </w:rPr>
      </w:pPr>
      <w:bookmarkStart w:id="52" w:name="Rov125"/>
      <w:r w:rsidRPr="00D5263C">
        <w:rPr>
          <w:rStyle w:val="default"/>
          <w:rFonts w:cs="FrankRuehl" w:hint="cs"/>
          <w:vanish/>
          <w:color w:val="FF0000"/>
          <w:sz w:val="20"/>
          <w:szCs w:val="20"/>
          <w:shd w:val="clear" w:color="auto" w:fill="FFFF99"/>
          <w:rtl/>
        </w:rPr>
        <w:t>מיום 5.12.2008</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4</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hyperlink r:id="rId68" w:history="1">
        <w:r w:rsidRPr="00D5263C">
          <w:rPr>
            <w:rStyle w:val="Hyperlink"/>
            <w:rFonts w:cs="FrankRuehl" w:hint="cs"/>
            <w:vanish/>
            <w:szCs w:val="20"/>
            <w:shd w:val="clear" w:color="auto" w:fill="FFFF99"/>
            <w:rtl/>
          </w:rPr>
          <w:t>ס"ח תשס"ט מס' 2185</w:t>
        </w:r>
      </w:hyperlink>
      <w:r w:rsidRPr="00D5263C">
        <w:rPr>
          <w:rStyle w:val="default"/>
          <w:rFonts w:cs="FrankRuehl" w:hint="cs"/>
          <w:vanish/>
          <w:sz w:val="20"/>
          <w:szCs w:val="20"/>
          <w:shd w:val="clear" w:color="auto" w:fill="FFFF99"/>
          <w:rtl/>
        </w:rPr>
        <w:t xml:space="preserve"> מיום 5.11.2008 עמ' 11 (</w:t>
      </w:r>
      <w:hyperlink r:id="rId69" w:history="1">
        <w:r w:rsidRPr="00D5263C">
          <w:rPr>
            <w:rStyle w:val="Hyperlink"/>
            <w:rFonts w:cs="FrankRuehl" w:hint="cs"/>
            <w:vanish/>
            <w:szCs w:val="20"/>
            <w:shd w:val="clear" w:color="auto" w:fill="FFFF99"/>
            <w:rtl/>
          </w:rPr>
          <w:t>ה"ח 311</w:t>
        </w:r>
      </w:hyperlink>
      <w:r w:rsidRPr="00D5263C">
        <w:rPr>
          <w:rStyle w:val="default"/>
          <w:rFonts w:cs="FrankRuehl" w:hint="cs"/>
          <w:vanish/>
          <w:sz w:val="20"/>
          <w:szCs w:val="20"/>
          <w:shd w:val="clear" w:color="auto" w:fill="FFFF99"/>
          <w:rtl/>
        </w:rPr>
        <w:t>)</w:t>
      </w:r>
    </w:p>
    <w:p w:rsidR="00963590" w:rsidRPr="005C6F69" w:rsidRDefault="00752A4B" w:rsidP="00B36560">
      <w:pPr>
        <w:pStyle w:val="P00"/>
        <w:spacing w:before="0"/>
        <w:ind w:left="0" w:right="1134"/>
        <w:rPr>
          <w:rStyle w:val="default"/>
          <w:rFonts w:cs="FrankRuehl" w:hint="cs"/>
          <w:b/>
          <w:bCs/>
          <w:sz w:val="2"/>
          <w:szCs w:val="2"/>
          <w:rtl/>
        </w:rPr>
      </w:pPr>
      <w:r w:rsidRPr="00D5263C">
        <w:rPr>
          <w:rStyle w:val="default"/>
          <w:rFonts w:cs="FrankRuehl" w:hint="cs"/>
          <w:b/>
          <w:bCs/>
          <w:vanish/>
          <w:sz w:val="20"/>
          <w:szCs w:val="20"/>
          <w:shd w:val="clear" w:color="auto" w:fill="FFFF99"/>
          <w:rtl/>
        </w:rPr>
        <w:t>הוספת סעיף 3יג</w:t>
      </w:r>
      <w:bookmarkEnd w:id="52"/>
    </w:p>
    <w:p w:rsidR="00963590" w:rsidRPr="005C6F69" w:rsidRDefault="00963590" w:rsidP="00B36560">
      <w:pPr>
        <w:pStyle w:val="P00"/>
        <w:spacing w:before="72"/>
        <w:ind w:left="0" w:right="1134"/>
        <w:rPr>
          <w:rStyle w:val="default"/>
          <w:rFonts w:cs="FrankRuehl" w:hint="cs"/>
          <w:rtl/>
        </w:rPr>
      </w:pPr>
      <w:bookmarkStart w:id="53" w:name="Seif106"/>
      <w:bookmarkEnd w:id="53"/>
      <w:r w:rsidRPr="005C6F69">
        <w:rPr>
          <w:lang w:val="he-IL"/>
        </w:rPr>
        <w:pict>
          <v:rect id="_x0000_s1177" style="position:absolute;left:0;text-align:left;margin-left:464.5pt;margin-top:8.05pt;width:75.05pt;height:39.85pt;z-index:251712512" o:allowincell="f" filled="f" stroked="f" strokecolor="lime" strokeweight=".25pt">
            <v:textbox style="mso-next-textbox:#_x0000_s1177" inset="0,0,0,0">
              <w:txbxContent>
                <w:p w:rsidR="00392334" w:rsidRDefault="00392334" w:rsidP="00963590">
                  <w:pPr>
                    <w:spacing w:line="160" w:lineRule="exact"/>
                    <w:jc w:val="left"/>
                    <w:rPr>
                      <w:rFonts w:cs="Miriam" w:hint="cs"/>
                      <w:sz w:val="18"/>
                      <w:szCs w:val="18"/>
                      <w:rtl/>
                    </w:rPr>
                  </w:pPr>
                  <w:r>
                    <w:rPr>
                      <w:rFonts w:cs="Miriam" w:hint="cs"/>
                      <w:sz w:val="18"/>
                      <w:szCs w:val="18"/>
                      <w:rtl/>
                    </w:rPr>
                    <w:t>נקיטת אמצעי הגנה פעם נוספת</w:t>
                  </w:r>
                </w:p>
                <w:p w:rsidR="00392334" w:rsidRDefault="00392334" w:rsidP="00963590">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תשס"ט-2008</w:t>
                  </w:r>
                </w:p>
              </w:txbxContent>
            </v:textbox>
            <w10:anchorlock/>
          </v:rect>
        </w:pict>
      </w:r>
      <w:r w:rsidRPr="005C6F69">
        <w:rPr>
          <w:rStyle w:val="big-number"/>
          <w:rFonts w:cs="Miriam"/>
          <w:rtl/>
        </w:rPr>
        <w:t>3</w:t>
      </w:r>
      <w:r w:rsidR="004935E0" w:rsidRPr="005C6F69">
        <w:rPr>
          <w:rStyle w:val="default"/>
          <w:rFonts w:cs="FrankRuehl" w:hint="cs"/>
          <w:rtl/>
        </w:rPr>
        <w:t>יד</w:t>
      </w:r>
      <w:r w:rsidRPr="005C6F69">
        <w:rPr>
          <w:rStyle w:val="default"/>
          <w:rFonts w:cs="FrankRuehl"/>
          <w:rtl/>
        </w:rPr>
        <w:t>.</w:t>
      </w:r>
      <w:r w:rsidRPr="005C6F69">
        <w:rPr>
          <w:rStyle w:val="default"/>
          <w:rFonts w:cs="FrankRuehl"/>
          <w:rtl/>
        </w:rPr>
        <w:tab/>
        <w:t>(</w:t>
      </w:r>
      <w:r w:rsidRPr="005C6F69">
        <w:rPr>
          <w:rStyle w:val="default"/>
          <w:rFonts w:cs="FrankRuehl" w:hint="cs"/>
          <w:rtl/>
        </w:rPr>
        <w:t>א)</w:t>
      </w:r>
      <w:r w:rsidRPr="005C6F69">
        <w:rPr>
          <w:rStyle w:val="default"/>
          <w:rFonts w:cs="FrankRuehl"/>
          <w:rtl/>
        </w:rPr>
        <w:tab/>
      </w:r>
      <w:r w:rsidR="00B36560" w:rsidRPr="005C6F69">
        <w:rPr>
          <w:rStyle w:val="default"/>
          <w:rFonts w:cs="FrankRuehl" w:hint="cs"/>
          <w:rtl/>
        </w:rPr>
        <w:t>על אף הוראות סעיף 3יג, לא יחליט השר לנקוט אמצעי הגנה כאמור באותו סעיף לעניין טובין מיובאים שלגביהם ניתן צו קודם המטיל אמצעי הגנה, אלא אם כן חלפה ממועד פקיעתו של הצו הקודם תקופה השווה למחצית תקופת תוקפו או תקופה של שנתיים, לפי המאוחר.</w:t>
      </w:r>
    </w:p>
    <w:p w:rsidR="00B36560" w:rsidRPr="005C6F69" w:rsidRDefault="00B36560" w:rsidP="00B36560">
      <w:pPr>
        <w:pStyle w:val="P00"/>
        <w:spacing w:before="72"/>
        <w:ind w:left="0" w:right="1134"/>
        <w:rPr>
          <w:rStyle w:val="default"/>
          <w:rFonts w:cs="FrankRuehl" w:hint="cs"/>
          <w:rtl/>
        </w:rPr>
      </w:pPr>
      <w:r w:rsidRPr="005C6F69">
        <w:rPr>
          <w:rStyle w:val="default"/>
          <w:rFonts w:cs="FrankRuehl" w:hint="cs"/>
          <w:rtl/>
        </w:rPr>
        <w:tab/>
        <w:t>(ב)</w:t>
      </w:r>
      <w:r w:rsidRPr="005C6F69">
        <w:rPr>
          <w:rStyle w:val="default"/>
          <w:rFonts w:cs="FrankRuehl" w:hint="cs"/>
          <w:rtl/>
        </w:rPr>
        <w:tab/>
        <w:t>על אף הוראות סעיף קטן (א), רשאי השר לנקוט אמצעי הגנה פעם נוספת לתקופה שלא תעלה על 180 ימים אף אם טרם חלפה התקופה הקבועה באותו סעיף קטן, ובלבד שהתקיימו כל אלה:</w:t>
      </w:r>
    </w:p>
    <w:p w:rsidR="00B36560" w:rsidRPr="005C6F69" w:rsidRDefault="00B36560" w:rsidP="004935E0">
      <w:pPr>
        <w:pStyle w:val="P00"/>
        <w:spacing w:before="72"/>
        <w:ind w:left="1021" w:right="1134"/>
        <w:rPr>
          <w:rStyle w:val="default"/>
          <w:rFonts w:cs="FrankRuehl" w:hint="cs"/>
          <w:rtl/>
        </w:rPr>
      </w:pPr>
      <w:r w:rsidRPr="005C6F69">
        <w:rPr>
          <w:rStyle w:val="default"/>
          <w:rFonts w:cs="FrankRuehl" w:hint="cs"/>
          <w:rtl/>
        </w:rPr>
        <w:t>(1)</w:t>
      </w:r>
      <w:r w:rsidRPr="005C6F69">
        <w:rPr>
          <w:rStyle w:val="default"/>
          <w:rFonts w:cs="FrankRuehl" w:hint="cs"/>
          <w:rtl/>
        </w:rPr>
        <w:tab/>
      </w:r>
      <w:r w:rsidR="004935E0" w:rsidRPr="005C6F69">
        <w:rPr>
          <w:rStyle w:val="default"/>
          <w:rFonts w:cs="FrankRuehl" w:hint="cs"/>
          <w:rtl/>
        </w:rPr>
        <w:t>חלפה שנה לפחות ממועד פקיעתו של הצו הקודם;</w:t>
      </w:r>
    </w:p>
    <w:p w:rsidR="004935E0" w:rsidRPr="005C6F69" w:rsidRDefault="004935E0" w:rsidP="004935E0">
      <w:pPr>
        <w:pStyle w:val="P00"/>
        <w:spacing w:before="72"/>
        <w:ind w:left="1021" w:right="1134"/>
        <w:rPr>
          <w:rStyle w:val="default"/>
          <w:rFonts w:cs="FrankRuehl" w:hint="cs"/>
          <w:rtl/>
        </w:rPr>
      </w:pPr>
      <w:r w:rsidRPr="005C6F69">
        <w:rPr>
          <w:rStyle w:val="default"/>
          <w:rFonts w:cs="FrankRuehl" w:hint="cs"/>
          <w:rtl/>
        </w:rPr>
        <w:t>(2)</w:t>
      </w:r>
      <w:r w:rsidRPr="005C6F69">
        <w:rPr>
          <w:rStyle w:val="default"/>
          <w:rFonts w:cs="FrankRuehl" w:hint="cs"/>
          <w:rtl/>
        </w:rPr>
        <w:tab/>
        <w:t>לא ננקטו אמצעי הגנה לגבי אותם טובין מיובאים יותר מפעמיים בחמש השנים שקדמו למועד ההחלטה לנקוט אמצעי הגנה פעם נוספת.</w:t>
      </w:r>
    </w:p>
    <w:p w:rsidR="00963590" w:rsidRPr="00D5263C" w:rsidRDefault="00963590" w:rsidP="00963590">
      <w:pPr>
        <w:pStyle w:val="P00"/>
        <w:spacing w:before="0"/>
        <w:ind w:left="0" w:right="1134"/>
        <w:rPr>
          <w:rStyle w:val="default"/>
          <w:rFonts w:cs="FrankRuehl" w:hint="cs"/>
          <w:vanish/>
          <w:color w:val="FF0000"/>
          <w:sz w:val="20"/>
          <w:szCs w:val="20"/>
          <w:shd w:val="clear" w:color="auto" w:fill="FFFF99"/>
          <w:rtl/>
        </w:rPr>
      </w:pPr>
      <w:bookmarkStart w:id="54" w:name="Rov126"/>
      <w:r w:rsidRPr="00D5263C">
        <w:rPr>
          <w:rStyle w:val="default"/>
          <w:rFonts w:cs="FrankRuehl" w:hint="cs"/>
          <w:vanish/>
          <w:color w:val="FF0000"/>
          <w:sz w:val="20"/>
          <w:szCs w:val="20"/>
          <w:shd w:val="clear" w:color="auto" w:fill="FFFF99"/>
          <w:rtl/>
        </w:rPr>
        <w:t>מיום 5.12.2008</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4</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hyperlink r:id="rId70" w:history="1">
        <w:r w:rsidRPr="00D5263C">
          <w:rPr>
            <w:rStyle w:val="Hyperlink"/>
            <w:rFonts w:cs="FrankRuehl" w:hint="cs"/>
            <w:vanish/>
            <w:szCs w:val="20"/>
            <w:shd w:val="clear" w:color="auto" w:fill="FFFF99"/>
            <w:rtl/>
          </w:rPr>
          <w:t>ס"ח תשס"ט מס' 2185</w:t>
        </w:r>
      </w:hyperlink>
      <w:r w:rsidRPr="00D5263C">
        <w:rPr>
          <w:rStyle w:val="default"/>
          <w:rFonts w:cs="FrankRuehl" w:hint="cs"/>
          <w:vanish/>
          <w:sz w:val="20"/>
          <w:szCs w:val="20"/>
          <w:shd w:val="clear" w:color="auto" w:fill="FFFF99"/>
          <w:rtl/>
        </w:rPr>
        <w:t xml:space="preserve"> מיום 5.11.2008 עמ' 11 (</w:t>
      </w:r>
      <w:hyperlink r:id="rId71" w:history="1">
        <w:r w:rsidRPr="00D5263C">
          <w:rPr>
            <w:rStyle w:val="Hyperlink"/>
            <w:rFonts w:cs="FrankRuehl" w:hint="cs"/>
            <w:vanish/>
            <w:szCs w:val="20"/>
            <w:shd w:val="clear" w:color="auto" w:fill="FFFF99"/>
            <w:rtl/>
          </w:rPr>
          <w:t>ה"ח 311</w:t>
        </w:r>
      </w:hyperlink>
      <w:r w:rsidRPr="00D5263C">
        <w:rPr>
          <w:rStyle w:val="default"/>
          <w:rFonts w:cs="FrankRuehl" w:hint="cs"/>
          <w:vanish/>
          <w:sz w:val="20"/>
          <w:szCs w:val="20"/>
          <w:shd w:val="clear" w:color="auto" w:fill="FFFF99"/>
          <w:rtl/>
        </w:rPr>
        <w:t>)</w:t>
      </w:r>
    </w:p>
    <w:p w:rsidR="00963590" w:rsidRPr="005C6F69" w:rsidRDefault="00B36560" w:rsidP="004935E0">
      <w:pPr>
        <w:pStyle w:val="P00"/>
        <w:spacing w:before="0"/>
        <w:ind w:left="0" w:right="1134"/>
        <w:rPr>
          <w:rStyle w:val="default"/>
          <w:rFonts w:cs="FrankRuehl" w:hint="cs"/>
          <w:b/>
          <w:bCs/>
          <w:sz w:val="2"/>
          <w:szCs w:val="2"/>
          <w:rtl/>
        </w:rPr>
      </w:pPr>
      <w:r w:rsidRPr="00D5263C">
        <w:rPr>
          <w:rStyle w:val="default"/>
          <w:rFonts w:cs="FrankRuehl" w:hint="cs"/>
          <w:b/>
          <w:bCs/>
          <w:vanish/>
          <w:sz w:val="20"/>
          <w:szCs w:val="20"/>
          <w:shd w:val="clear" w:color="auto" w:fill="FFFF99"/>
          <w:rtl/>
        </w:rPr>
        <w:t>הוספת סעיף 3יד</w:t>
      </w:r>
      <w:bookmarkEnd w:id="54"/>
    </w:p>
    <w:p w:rsidR="00963590" w:rsidRPr="005C6F69" w:rsidRDefault="00963590" w:rsidP="004935E0">
      <w:pPr>
        <w:pStyle w:val="header-2"/>
        <w:ind w:left="0" w:right="1134"/>
        <w:rPr>
          <w:rFonts w:cs="Miriam"/>
          <w:rtl/>
        </w:rPr>
      </w:pPr>
      <w:bookmarkStart w:id="55" w:name="hed24"/>
      <w:bookmarkEnd w:id="55"/>
      <w:r w:rsidRPr="005C6F69">
        <w:rPr>
          <w:rFonts w:cs="Miriam"/>
          <w:rtl/>
          <w:lang w:val="he-IL"/>
        </w:rPr>
        <w:pict>
          <v:shape id="_x0000_s1179" type="#_x0000_t202" style="position:absolute;left:0;text-align:left;margin-left:470.25pt;margin-top:12.75pt;width:1in;height:16.8pt;z-index:251714560" filled="f" stroked="f">
            <v:textbox inset="1mm,0,1mm,0">
              <w:txbxContent>
                <w:p w:rsidR="00392334" w:rsidRDefault="00392334" w:rsidP="004935E0">
                  <w:pPr>
                    <w:spacing w:line="160" w:lineRule="exact"/>
                    <w:jc w:val="left"/>
                    <w:rPr>
                      <w:rFonts w:cs="Miriam" w:hint="cs"/>
                      <w:sz w:val="18"/>
                      <w:szCs w:val="18"/>
                      <w:rtl/>
                    </w:rPr>
                  </w:pPr>
                  <w:r>
                    <w:rPr>
                      <w:rFonts w:cs="Miriam" w:hint="cs"/>
                      <w:sz w:val="18"/>
                      <w:szCs w:val="18"/>
                      <w:rtl/>
                    </w:rPr>
                    <w:t>(תיקון מס' 4) תשס"ט-2008</w:t>
                  </w:r>
                </w:p>
              </w:txbxContent>
            </v:textbox>
            <w10:anchorlock/>
          </v:shape>
        </w:pict>
      </w:r>
      <w:r w:rsidRPr="005C6F69">
        <w:rPr>
          <w:rFonts w:cs="Miriam"/>
          <w:rtl/>
        </w:rPr>
        <w:t>סי</w:t>
      </w:r>
      <w:r w:rsidRPr="005C6F69">
        <w:rPr>
          <w:rFonts w:cs="Miriam" w:hint="cs"/>
          <w:rtl/>
        </w:rPr>
        <w:t xml:space="preserve">מן </w:t>
      </w:r>
      <w:r w:rsidR="004935E0" w:rsidRPr="005C6F69">
        <w:rPr>
          <w:rFonts w:cs="Miriam" w:hint="cs"/>
          <w:rtl/>
        </w:rPr>
        <w:t>ה': סוגי אמצעי הגנה, תחולתם, שיעורם ותוקפם</w:t>
      </w:r>
    </w:p>
    <w:p w:rsidR="00963590" w:rsidRPr="00D5263C" w:rsidRDefault="00963590" w:rsidP="00963590">
      <w:pPr>
        <w:pStyle w:val="P00"/>
        <w:spacing w:before="0"/>
        <w:ind w:left="0" w:right="1134"/>
        <w:rPr>
          <w:rStyle w:val="default"/>
          <w:rFonts w:cs="FrankRuehl" w:hint="cs"/>
          <w:vanish/>
          <w:color w:val="FF0000"/>
          <w:sz w:val="20"/>
          <w:szCs w:val="20"/>
          <w:shd w:val="clear" w:color="auto" w:fill="FFFF99"/>
          <w:rtl/>
        </w:rPr>
      </w:pPr>
      <w:bookmarkStart w:id="56" w:name="Rov127"/>
      <w:r w:rsidRPr="00D5263C">
        <w:rPr>
          <w:rStyle w:val="default"/>
          <w:rFonts w:cs="FrankRuehl" w:hint="cs"/>
          <w:vanish/>
          <w:color w:val="FF0000"/>
          <w:sz w:val="20"/>
          <w:szCs w:val="20"/>
          <w:shd w:val="clear" w:color="auto" w:fill="FFFF99"/>
          <w:rtl/>
        </w:rPr>
        <w:t>מיום 5.12.2008</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4</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hyperlink r:id="rId72" w:history="1">
        <w:r w:rsidRPr="00D5263C">
          <w:rPr>
            <w:rStyle w:val="Hyperlink"/>
            <w:rFonts w:cs="FrankRuehl" w:hint="cs"/>
            <w:vanish/>
            <w:szCs w:val="20"/>
            <w:shd w:val="clear" w:color="auto" w:fill="FFFF99"/>
            <w:rtl/>
          </w:rPr>
          <w:t>ס"ח תשס"ט מס' 2185</w:t>
        </w:r>
      </w:hyperlink>
      <w:r w:rsidRPr="00D5263C">
        <w:rPr>
          <w:rStyle w:val="default"/>
          <w:rFonts w:cs="FrankRuehl" w:hint="cs"/>
          <w:vanish/>
          <w:sz w:val="20"/>
          <w:szCs w:val="20"/>
          <w:shd w:val="clear" w:color="auto" w:fill="FFFF99"/>
          <w:rtl/>
        </w:rPr>
        <w:t xml:space="preserve"> מיום 5.11.2008 עמ' 12 (</w:t>
      </w:r>
      <w:hyperlink r:id="rId73" w:history="1">
        <w:r w:rsidRPr="00D5263C">
          <w:rPr>
            <w:rStyle w:val="Hyperlink"/>
            <w:rFonts w:cs="FrankRuehl" w:hint="cs"/>
            <w:vanish/>
            <w:szCs w:val="20"/>
            <w:shd w:val="clear" w:color="auto" w:fill="FFFF99"/>
            <w:rtl/>
          </w:rPr>
          <w:t>ה"ח 311</w:t>
        </w:r>
      </w:hyperlink>
      <w:r w:rsidRPr="00D5263C">
        <w:rPr>
          <w:rStyle w:val="default"/>
          <w:rFonts w:cs="FrankRuehl" w:hint="cs"/>
          <w:vanish/>
          <w:sz w:val="20"/>
          <w:szCs w:val="20"/>
          <w:shd w:val="clear" w:color="auto" w:fill="FFFF99"/>
          <w:rtl/>
        </w:rPr>
        <w:t>)</w:t>
      </w:r>
    </w:p>
    <w:p w:rsidR="00963590" w:rsidRPr="005C6F69" w:rsidRDefault="004935E0" w:rsidP="004935E0">
      <w:pPr>
        <w:pStyle w:val="P00"/>
        <w:spacing w:before="0"/>
        <w:ind w:left="0" w:right="1134"/>
        <w:rPr>
          <w:rStyle w:val="default"/>
          <w:rFonts w:cs="FrankRuehl" w:hint="cs"/>
          <w:b/>
          <w:bCs/>
          <w:sz w:val="2"/>
          <w:szCs w:val="2"/>
          <w:rtl/>
        </w:rPr>
      </w:pPr>
      <w:r w:rsidRPr="00D5263C">
        <w:rPr>
          <w:rStyle w:val="default"/>
          <w:rFonts w:cs="FrankRuehl" w:hint="cs"/>
          <w:b/>
          <w:bCs/>
          <w:vanish/>
          <w:sz w:val="20"/>
          <w:szCs w:val="20"/>
          <w:shd w:val="clear" w:color="auto" w:fill="FFFF99"/>
          <w:rtl/>
        </w:rPr>
        <w:t>הוספת סימן ה</w:t>
      </w:r>
      <w:r w:rsidR="00963590" w:rsidRPr="00D5263C">
        <w:rPr>
          <w:rStyle w:val="default"/>
          <w:rFonts w:cs="FrankRuehl" w:hint="cs"/>
          <w:b/>
          <w:bCs/>
          <w:vanish/>
          <w:sz w:val="20"/>
          <w:szCs w:val="20"/>
          <w:shd w:val="clear" w:color="auto" w:fill="FFFF99"/>
          <w:rtl/>
        </w:rPr>
        <w:t>'</w:t>
      </w:r>
      <w:bookmarkEnd w:id="56"/>
    </w:p>
    <w:p w:rsidR="00963590" w:rsidRPr="005C6F69" w:rsidRDefault="00963590" w:rsidP="00633F39">
      <w:pPr>
        <w:pStyle w:val="P00"/>
        <w:spacing w:before="72"/>
        <w:ind w:left="0" w:right="1134"/>
        <w:rPr>
          <w:rStyle w:val="default"/>
          <w:rFonts w:cs="FrankRuehl" w:hint="cs"/>
          <w:rtl/>
        </w:rPr>
      </w:pPr>
      <w:bookmarkStart w:id="57" w:name="Seif107"/>
      <w:bookmarkEnd w:id="57"/>
      <w:r w:rsidRPr="005C6F69">
        <w:rPr>
          <w:lang w:val="he-IL"/>
        </w:rPr>
        <w:pict>
          <v:rect id="_x0000_s1180" style="position:absolute;left:0;text-align:left;margin-left:464.5pt;margin-top:8.05pt;width:75.05pt;height:35.95pt;z-index:251715584" o:allowincell="f" filled="f" stroked="f" strokecolor="lime" strokeweight=".25pt">
            <v:textbox style="mso-next-textbox:#_x0000_s1180" inset="0,0,0,0">
              <w:txbxContent>
                <w:p w:rsidR="00392334" w:rsidRDefault="00392334" w:rsidP="00963590">
                  <w:pPr>
                    <w:spacing w:line="160" w:lineRule="exact"/>
                    <w:jc w:val="left"/>
                    <w:rPr>
                      <w:rFonts w:cs="Miriam" w:hint="cs"/>
                      <w:sz w:val="18"/>
                      <w:szCs w:val="18"/>
                      <w:rtl/>
                    </w:rPr>
                  </w:pPr>
                  <w:r>
                    <w:rPr>
                      <w:rFonts w:cs="Miriam" w:hint="cs"/>
                      <w:sz w:val="18"/>
                      <w:szCs w:val="18"/>
                      <w:rtl/>
                    </w:rPr>
                    <w:t>סוגי אמצעי הגנה ותחולתם</w:t>
                  </w:r>
                </w:p>
                <w:p w:rsidR="00392334" w:rsidRDefault="00392334" w:rsidP="00963590">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תשס"ט-2008</w:t>
                  </w:r>
                </w:p>
              </w:txbxContent>
            </v:textbox>
            <w10:anchorlock/>
          </v:rect>
        </w:pict>
      </w:r>
      <w:r w:rsidRPr="005C6F69">
        <w:rPr>
          <w:rStyle w:val="big-number"/>
          <w:rFonts w:cs="Miriam"/>
          <w:rtl/>
        </w:rPr>
        <w:t>3</w:t>
      </w:r>
      <w:r w:rsidR="004935E0" w:rsidRPr="005C6F69">
        <w:rPr>
          <w:rStyle w:val="default"/>
          <w:rFonts w:cs="FrankRuehl" w:hint="cs"/>
          <w:rtl/>
        </w:rPr>
        <w:t>טו</w:t>
      </w:r>
      <w:r w:rsidRPr="005C6F69">
        <w:rPr>
          <w:rStyle w:val="default"/>
          <w:rFonts w:cs="FrankRuehl"/>
          <w:rtl/>
        </w:rPr>
        <w:t>.</w:t>
      </w:r>
      <w:r w:rsidRPr="005C6F69">
        <w:rPr>
          <w:rStyle w:val="default"/>
          <w:rFonts w:cs="FrankRuehl"/>
          <w:rtl/>
        </w:rPr>
        <w:tab/>
        <w:t>(</w:t>
      </w:r>
      <w:r w:rsidRPr="005C6F69">
        <w:rPr>
          <w:rStyle w:val="default"/>
          <w:rFonts w:cs="FrankRuehl" w:hint="cs"/>
          <w:rtl/>
        </w:rPr>
        <w:t>א)</w:t>
      </w:r>
      <w:r w:rsidRPr="005C6F69">
        <w:rPr>
          <w:rStyle w:val="default"/>
          <w:rFonts w:cs="FrankRuehl"/>
          <w:rtl/>
        </w:rPr>
        <w:tab/>
      </w:r>
      <w:r w:rsidR="00633F39" w:rsidRPr="005C6F69">
        <w:rPr>
          <w:rStyle w:val="default"/>
          <w:rFonts w:cs="FrankRuehl" w:hint="cs"/>
          <w:rtl/>
        </w:rPr>
        <w:t>אלה אמצעי ההגנה שרשאי השר לנקוט בצו המטיל אמצעי הגנה:</w:t>
      </w:r>
    </w:p>
    <w:p w:rsidR="00633F39" w:rsidRPr="005C6F69" w:rsidRDefault="00633F39" w:rsidP="00633F39">
      <w:pPr>
        <w:pStyle w:val="P00"/>
        <w:spacing w:before="72"/>
        <w:ind w:left="1021" w:right="1134"/>
        <w:rPr>
          <w:rStyle w:val="default"/>
          <w:rFonts w:cs="FrankRuehl" w:hint="cs"/>
          <w:rtl/>
        </w:rPr>
      </w:pPr>
      <w:r w:rsidRPr="005C6F69">
        <w:rPr>
          <w:rStyle w:val="default"/>
          <w:rFonts w:cs="FrankRuehl" w:hint="cs"/>
          <w:rtl/>
        </w:rPr>
        <w:t>(1)</w:t>
      </w:r>
      <w:r w:rsidRPr="005C6F69">
        <w:rPr>
          <w:rStyle w:val="default"/>
          <w:rFonts w:cs="FrankRuehl" w:hint="cs"/>
          <w:rtl/>
        </w:rPr>
        <w:tab/>
        <w:t>היטל הגנה לפי סעיף 3טז;</w:t>
      </w:r>
    </w:p>
    <w:p w:rsidR="00633F39" w:rsidRPr="005C6F69" w:rsidRDefault="00633F39" w:rsidP="00633F39">
      <w:pPr>
        <w:pStyle w:val="P00"/>
        <w:spacing w:before="72"/>
        <w:ind w:left="1021" w:right="1134"/>
        <w:rPr>
          <w:rStyle w:val="default"/>
          <w:rFonts w:cs="FrankRuehl" w:hint="cs"/>
          <w:rtl/>
        </w:rPr>
      </w:pPr>
      <w:r w:rsidRPr="005C6F69">
        <w:rPr>
          <w:rStyle w:val="default"/>
          <w:rFonts w:cs="FrankRuehl" w:hint="cs"/>
          <w:rtl/>
        </w:rPr>
        <w:t>(2)</w:t>
      </w:r>
      <w:r w:rsidRPr="005C6F69">
        <w:rPr>
          <w:rStyle w:val="default"/>
          <w:rFonts w:cs="FrankRuehl" w:hint="cs"/>
          <w:rtl/>
        </w:rPr>
        <w:tab/>
        <w:t xml:space="preserve">מכסה להגבלת יבוא של טובין לפי סעיף 3יז (בפרק זה </w:t>
      </w:r>
      <w:r w:rsidRPr="005C6F69">
        <w:rPr>
          <w:rStyle w:val="default"/>
          <w:rFonts w:cs="FrankRuehl"/>
          <w:rtl/>
        </w:rPr>
        <w:t>–</w:t>
      </w:r>
      <w:r w:rsidRPr="005C6F69">
        <w:rPr>
          <w:rStyle w:val="default"/>
          <w:rFonts w:cs="FrankRuehl" w:hint="cs"/>
          <w:rtl/>
        </w:rPr>
        <w:t xml:space="preserve"> מכסת יבוא).</w:t>
      </w:r>
    </w:p>
    <w:p w:rsidR="00633F39" w:rsidRPr="005C6F69" w:rsidRDefault="00633F39" w:rsidP="00633F39">
      <w:pPr>
        <w:pStyle w:val="P00"/>
        <w:spacing w:before="72"/>
        <w:ind w:left="0" w:right="1134"/>
        <w:rPr>
          <w:rStyle w:val="default"/>
          <w:rFonts w:cs="FrankRuehl" w:hint="cs"/>
          <w:rtl/>
        </w:rPr>
      </w:pPr>
      <w:r w:rsidRPr="005C6F69">
        <w:rPr>
          <w:rStyle w:val="default"/>
          <w:rFonts w:cs="FrankRuehl" w:hint="cs"/>
          <w:rtl/>
        </w:rPr>
        <w:tab/>
        <w:t>(ב)</w:t>
      </w:r>
      <w:r w:rsidRPr="005C6F69">
        <w:rPr>
          <w:rStyle w:val="default"/>
          <w:rFonts w:cs="FrankRuehl" w:hint="cs"/>
          <w:rtl/>
        </w:rPr>
        <w:tab/>
        <w:t>אמצעי הגנה יהיה בשיעורים הנדרשים כדי למנוע את הנזק החמור לענף יצרני מקומי וכדי לאפשר לענף היצרני המקומי להסתגל לתנאי תחרות עם הטובין המיובאים.</w:t>
      </w:r>
    </w:p>
    <w:p w:rsidR="00633F39" w:rsidRPr="005C6F69" w:rsidRDefault="00633F39" w:rsidP="00633F39">
      <w:pPr>
        <w:pStyle w:val="P00"/>
        <w:spacing w:before="72"/>
        <w:ind w:left="0" w:right="1134"/>
        <w:rPr>
          <w:rStyle w:val="default"/>
          <w:rFonts w:cs="FrankRuehl" w:hint="cs"/>
          <w:rtl/>
        </w:rPr>
      </w:pPr>
      <w:r w:rsidRPr="005C6F69">
        <w:rPr>
          <w:rStyle w:val="default"/>
          <w:rFonts w:cs="FrankRuehl" w:hint="cs"/>
          <w:rtl/>
        </w:rPr>
        <w:tab/>
        <w:t>(ג)</w:t>
      </w:r>
      <w:r w:rsidRPr="005C6F69">
        <w:rPr>
          <w:rStyle w:val="default"/>
          <w:rFonts w:cs="FrankRuehl" w:hint="cs"/>
          <w:rtl/>
        </w:rPr>
        <w:tab/>
        <w:t>אמצעי הגנה יחול על סוג מסוים של טובין מיובאים שלגביהם חל גידול ביבוא כפי שנקבע בצו המטיל אמצעי הגנה, על טובין מיובאים מסוימים שלגביהם חל גידול כאמור או על יבוא של טובין מיובאים ממדינה מסוימת שלגביהם חל גידול כאמור.</w:t>
      </w:r>
    </w:p>
    <w:p w:rsidR="00963590" w:rsidRPr="00D5263C" w:rsidRDefault="00963590" w:rsidP="00963590">
      <w:pPr>
        <w:pStyle w:val="P00"/>
        <w:spacing w:before="0"/>
        <w:ind w:left="0" w:right="1134"/>
        <w:rPr>
          <w:rStyle w:val="default"/>
          <w:rFonts w:cs="FrankRuehl" w:hint="cs"/>
          <w:vanish/>
          <w:color w:val="FF0000"/>
          <w:sz w:val="20"/>
          <w:szCs w:val="20"/>
          <w:shd w:val="clear" w:color="auto" w:fill="FFFF99"/>
          <w:rtl/>
        </w:rPr>
      </w:pPr>
      <w:bookmarkStart w:id="58" w:name="Rov128"/>
      <w:r w:rsidRPr="00D5263C">
        <w:rPr>
          <w:rStyle w:val="default"/>
          <w:rFonts w:cs="FrankRuehl" w:hint="cs"/>
          <w:vanish/>
          <w:color w:val="FF0000"/>
          <w:sz w:val="20"/>
          <w:szCs w:val="20"/>
          <w:shd w:val="clear" w:color="auto" w:fill="FFFF99"/>
          <w:rtl/>
        </w:rPr>
        <w:t>מיום 5.12.2008</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4</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hyperlink r:id="rId74" w:history="1">
        <w:r w:rsidRPr="00D5263C">
          <w:rPr>
            <w:rStyle w:val="Hyperlink"/>
            <w:rFonts w:cs="FrankRuehl" w:hint="cs"/>
            <w:vanish/>
            <w:szCs w:val="20"/>
            <w:shd w:val="clear" w:color="auto" w:fill="FFFF99"/>
            <w:rtl/>
          </w:rPr>
          <w:t>ס"ח תשס"ט מס' 2185</w:t>
        </w:r>
      </w:hyperlink>
      <w:r w:rsidRPr="00D5263C">
        <w:rPr>
          <w:rStyle w:val="default"/>
          <w:rFonts w:cs="FrankRuehl" w:hint="cs"/>
          <w:vanish/>
          <w:sz w:val="20"/>
          <w:szCs w:val="20"/>
          <w:shd w:val="clear" w:color="auto" w:fill="FFFF99"/>
          <w:rtl/>
        </w:rPr>
        <w:t xml:space="preserve"> מיום 5.11.2008 עמ' 12 (</w:t>
      </w:r>
      <w:hyperlink r:id="rId75" w:history="1">
        <w:r w:rsidRPr="00D5263C">
          <w:rPr>
            <w:rStyle w:val="Hyperlink"/>
            <w:rFonts w:cs="FrankRuehl" w:hint="cs"/>
            <w:vanish/>
            <w:szCs w:val="20"/>
            <w:shd w:val="clear" w:color="auto" w:fill="FFFF99"/>
            <w:rtl/>
          </w:rPr>
          <w:t>ה"ח 311</w:t>
        </w:r>
      </w:hyperlink>
      <w:r w:rsidRPr="00D5263C">
        <w:rPr>
          <w:rStyle w:val="default"/>
          <w:rFonts w:cs="FrankRuehl" w:hint="cs"/>
          <w:vanish/>
          <w:sz w:val="20"/>
          <w:szCs w:val="20"/>
          <w:shd w:val="clear" w:color="auto" w:fill="FFFF99"/>
          <w:rtl/>
        </w:rPr>
        <w:t>)</w:t>
      </w:r>
    </w:p>
    <w:p w:rsidR="00963590" w:rsidRPr="005C6F69" w:rsidRDefault="004935E0" w:rsidP="0008435A">
      <w:pPr>
        <w:pStyle w:val="P00"/>
        <w:spacing w:before="0"/>
        <w:ind w:left="0" w:right="1134"/>
        <w:rPr>
          <w:rStyle w:val="default"/>
          <w:rFonts w:cs="FrankRuehl" w:hint="cs"/>
          <w:b/>
          <w:bCs/>
          <w:sz w:val="2"/>
          <w:szCs w:val="2"/>
          <w:rtl/>
        </w:rPr>
      </w:pPr>
      <w:r w:rsidRPr="00D5263C">
        <w:rPr>
          <w:rStyle w:val="default"/>
          <w:rFonts w:cs="FrankRuehl" w:hint="cs"/>
          <w:b/>
          <w:bCs/>
          <w:vanish/>
          <w:sz w:val="20"/>
          <w:szCs w:val="20"/>
          <w:shd w:val="clear" w:color="auto" w:fill="FFFF99"/>
          <w:rtl/>
        </w:rPr>
        <w:t>הוספת סעיף 3טו</w:t>
      </w:r>
      <w:bookmarkEnd w:id="58"/>
    </w:p>
    <w:p w:rsidR="00963590" w:rsidRPr="005C6F69" w:rsidRDefault="00963590" w:rsidP="0008435A">
      <w:pPr>
        <w:pStyle w:val="P00"/>
        <w:spacing w:before="72"/>
        <w:ind w:left="0" w:right="1134"/>
        <w:rPr>
          <w:rStyle w:val="default"/>
          <w:rFonts w:cs="FrankRuehl" w:hint="cs"/>
          <w:rtl/>
        </w:rPr>
      </w:pPr>
      <w:bookmarkStart w:id="59" w:name="Seif108"/>
      <w:bookmarkEnd w:id="59"/>
      <w:r w:rsidRPr="005C6F69">
        <w:rPr>
          <w:lang w:val="he-IL"/>
        </w:rPr>
        <w:pict>
          <v:rect id="_x0000_s1181" style="position:absolute;left:0;text-align:left;margin-left:464.5pt;margin-top:8.05pt;width:75.05pt;height:44pt;z-index:251716608" o:allowincell="f" filled="f" stroked="f" strokecolor="lime" strokeweight=".25pt">
            <v:textbox style="mso-next-textbox:#_x0000_s1181" inset="0,0,0,0">
              <w:txbxContent>
                <w:p w:rsidR="00392334" w:rsidRDefault="00392334" w:rsidP="00963590">
                  <w:pPr>
                    <w:spacing w:line="160" w:lineRule="exact"/>
                    <w:jc w:val="left"/>
                    <w:rPr>
                      <w:rFonts w:cs="Miriam" w:hint="cs"/>
                      <w:sz w:val="18"/>
                      <w:szCs w:val="18"/>
                      <w:rtl/>
                    </w:rPr>
                  </w:pPr>
                  <w:r>
                    <w:rPr>
                      <w:rFonts w:cs="Miriam" w:hint="cs"/>
                      <w:sz w:val="18"/>
                      <w:szCs w:val="18"/>
                      <w:rtl/>
                    </w:rPr>
                    <w:t xml:space="preserve">היטל הגנה </w:t>
                  </w:r>
                  <w:r>
                    <w:rPr>
                      <w:rFonts w:cs="Miriam"/>
                      <w:sz w:val="18"/>
                      <w:szCs w:val="18"/>
                      <w:rtl/>
                    </w:rPr>
                    <w:t>–</w:t>
                  </w:r>
                  <w:r>
                    <w:rPr>
                      <w:rFonts w:cs="Miriam" w:hint="cs"/>
                      <w:sz w:val="18"/>
                      <w:szCs w:val="18"/>
                      <w:rtl/>
                    </w:rPr>
                    <w:t xml:space="preserve"> שיעורו והטובין שלגביהם ישולם</w:t>
                  </w:r>
                </w:p>
                <w:p w:rsidR="00392334" w:rsidRDefault="00392334" w:rsidP="00963590">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תשס"ט-2008</w:t>
                  </w:r>
                </w:p>
              </w:txbxContent>
            </v:textbox>
            <w10:anchorlock/>
          </v:rect>
        </w:pict>
      </w:r>
      <w:r w:rsidRPr="005C6F69">
        <w:rPr>
          <w:rStyle w:val="big-number"/>
          <w:rFonts w:cs="Miriam"/>
          <w:rtl/>
        </w:rPr>
        <w:t>3</w:t>
      </w:r>
      <w:r w:rsidR="0008435A" w:rsidRPr="005C6F69">
        <w:rPr>
          <w:rStyle w:val="default"/>
          <w:rFonts w:cs="FrankRuehl" w:hint="cs"/>
          <w:rtl/>
        </w:rPr>
        <w:t>טז</w:t>
      </w:r>
      <w:r w:rsidRPr="005C6F69">
        <w:rPr>
          <w:rStyle w:val="default"/>
          <w:rFonts w:cs="FrankRuehl"/>
          <w:rtl/>
        </w:rPr>
        <w:t>.</w:t>
      </w:r>
      <w:r w:rsidRPr="005C6F69">
        <w:rPr>
          <w:rStyle w:val="default"/>
          <w:rFonts w:cs="FrankRuehl"/>
          <w:rtl/>
        </w:rPr>
        <w:tab/>
        <w:t>(</w:t>
      </w:r>
      <w:r w:rsidRPr="005C6F69">
        <w:rPr>
          <w:rStyle w:val="default"/>
          <w:rFonts w:cs="FrankRuehl" w:hint="cs"/>
          <w:rtl/>
        </w:rPr>
        <w:t>א)</w:t>
      </w:r>
      <w:r w:rsidRPr="005C6F69">
        <w:rPr>
          <w:rStyle w:val="default"/>
          <w:rFonts w:cs="FrankRuehl"/>
          <w:rtl/>
        </w:rPr>
        <w:tab/>
      </w:r>
      <w:r w:rsidR="0008435A" w:rsidRPr="005C6F69">
        <w:rPr>
          <w:rStyle w:val="default"/>
          <w:rFonts w:cs="FrankRuehl" w:hint="cs"/>
          <w:rtl/>
        </w:rPr>
        <w:t>היטל הגנה יהיה בשיעור מערכם של הטובין המיובאים, בסכום קצוב או לפי חישוב אחר, ולתקופה שלא תעלה על התקופה הקבועה בסעיף 3יח, הכל כפי שקבע השר בצו המטיל אמצעי הגנה.</w:t>
      </w:r>
    </w:p>
    <w:p w:rsidR="0008435A" w:rsidRPr="005C6F69" w:rsidRDefault="0008435A" w:rsidP="0008435A">
      <w:pPr>
        <w:pStyle w:val="P00"/>
        <w:spacing w:before="72"/>
        <w:ind w:left="0" w:right="1134"/>
        <w:rPr>
          <w:rStyle w:val="default"/>
          <w:rFonts w:cs="FrankRuehl" w:hint="cs"/>
          <w:rtl/>
        </w:rPr>
      </w:pPr>
      <w:r w:rsidRPr="005C6F69">
        <w:rPr>
          <w:rStyle w:val="default"/>
          <w:rFonts w:cs="FrankRuehl" w:hint="cs"/>
          <w:rtl/>
        </w:rPr>
        <w:tab/>
        <w:t>(ב)</w:t>
      </w:r>
      <w:r w:rsidRPr="005C6F69">
        <w:rPr>
          <w:rStyle w:val="default"/>
          <w:rFonts w:cs="FrankRuehl" w:hint="cs"/>
          <w:rtl/>
        </w:rPr>
        <w:tab/>
        <w:t xml:space="preserve">צו המטיל אמצעי הגנה כאמור בסעיף קטן (א) (בפרק זה </w:t>
      </w:r>
      <w:r w:rsidRPr="005C6F69">
        <w:rPr>
          <w:rStyle w:val="default"/>
          <w:rFonts w:cs="FrankRuehl"/>
          <w:rtl/>
        </w:rPr>
        <w:t>–</w:t>
      </w:r>
      <w:r w:rsidRPr="005C6F69">
        <w:rPr>
          <w:rStyle w:val="default"/>
          <w:rFonts w:cs="FrankRuehl" w:hint="cs"/>
          <w:rtl/>
        </w:rPr>
        <w:t xml:space="preserve"> צו המטיל היטל הגנה) יחול על הטובין כמפורט בו שישוחררו מפיקוח רשות המכס החל ביום תחילת הצו ובתקופת תוקפו.</w:t>
      </w:r>
    </w:p>
    <w:p w:rsidR="0008435A" w:rsidRPr="005C6F69" w:rsidRDefault="0008435A" w:rsidP="0008435A">
      <w:pPr>
        <w:pStyle w:val="P00"/>
        <w:spacing w:before="72"/>
        <w:ind w:left="0" w:right="1134"/>
        <w:rPr>
          <w:rStyle w:val="default"/>
          <w:rFonts w:cs="FrankRuehl" w:hint="cs"/>
          <w:rtl/>
        </w:rPr>
      </w:pPr>
      <w:r w:rsidRPr="005C6F69">
        <w:rPr>
          <w:rStyle w:val="default"/>
          <w:rFonts w:cs="FrankRuehl" w:hint="cs"/>
          <w:rtl/>
        </w:rPr>
        <w:tab/>
        <w:t>(ג)</w:t>
      </w:r>
      <w:r w:rsidRPr="005C6F69">
        <w:rPr>
          <w:rStyle w:val="default"/>
          <w:rFonts w:cs="FrankRuehl" w:hint="cs"/>
          <w:rtl/>
        </w:rPr>
        <w:tab/>
        <w:t>על אף הוראות סעיף קטן (ב), היתה מופקדת ביום תחילת הצו ערובה זמנית כאמור בסעיף 3ח, יחול הצו גם על טובין ששוחררו מפיקוח רשות המכס לפני יום תחילתו של הצו אך לאחר הפקדת הערובה.</w:t>
      </w:r>
    </w:p>
    <w:p w:rsidR="00963590" w:rsidRPr="00D5263C" w:rsidRDefault="00963590" w:rsidP="00963590">
      <w:pPr>
        <w:pStyle w:val="P00"/>
        <w:spacing w:before="0"/>
        <w:ind w:left="0" w:right="1134"/>
        <w:rPr>
          <w:rStyle w:val="default"/>
          <w:rFonts w:cs="FrankRuehl" w:hint="cs"/>
          <w:vanish/>
          <w:color w:val="FF0000"/>
          <w:sz w:val="20"/>
          <w:szCs w:val="20"/>
          <w:shd w:val="clear" w:color="auto" w:fill="FFFF99"/>
          <w:rtl/>
        </w:rPr>
      </w:pPr>
      <w:bookmarkStart w:id="60" w:name="Rov129"/>
      <w:r w:rsidRPr="00D5263C">
        <w:rPr>
          <w:rStyle w:val="default"/>
          <w:rFonts w:cs="FrankRuehl" w:hint="cs"/>
          <w:vanish/>
          <w:color w:val="FF0000"/>
          <w:sz w:val="20"/>
          <w:szCs w:val="20"/>
          <w:shd w:val="clear" w:color="auto" w:fill="FFFF99"/>
          <w:rtl/>
        </w:rPr>
        <w:t>מיום 5.12.2008</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4</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hyperlink r:id="rId76" w:history="1">
        <w:r w:rsidRPr="00D5263C">
          <w:rPr>
            <w:rStyle w:val="Hyperlink"/>
            <w:rFonts w:cs="FrankRuehl" w:hint="cs"/>
            <w:vanish/>
            <w:szCs w:val="20"/>
            <w:shd w:val="clear" w:color="auto" w:fill="FFFF99"/>
            <w:rtl/>
          </w:rPr>
          <w:t>ס"ח תשס"ט מס' 2185</w:t>
        </w:r>
      </w:hyperlink>
      <w:r w:rsidRPr="00D5263C">
        <w:rPr>
          <w:rStyle w:val="default"/>
          <w:rFonts w:cs="FrankRuehl" w:hint="cs"/>
          <w:vanish/>
          <w:sz w:val="20"/>
          <w:szCs w:val="20"/>
          <w:shd w:val="clear" w:color="auto" w:fill="FFFF99"/>
          <w:rtl/>
        </w:rPr>
        <w:t xml:space="preserve"> מיום 5.11.2008 עמ' 12 (</w:t>
      </w:r>
      <w:hyperlink r:id="rId77" w:history="1">
        <w:r w:rsidRPr="00D5263C">
          <w:rPr>
            <w:rStyle w:val="Hyperlink"/>
            <w:rFonts w:cs="FrankRuehl" w:hint="cs"/>
            <w:vanish/>
            <w:szCs w:val="20"/>
            <w:shd w:val="clear" w:color="auto" w:fill="FFFF99"/>
            <w:rtl/>
          </w:rPr>
          <w:t>ה"ח 311</w:t>
        </w:r>
      </w:hyperlink>
      <w:r w:rsidRPr="00D5263C">
        <w:rPr>
          <w:rStyle w:val="default"/>
          <w:rFonts w:cs="FrankRuehl" w:hint="cs"/>
          <w:vanish/>
          <w:sz w:val="20"/>
          <w:szCs w:val="20"/>
          <w:shd w:val="clear" w:color="auto" w:fill="FFFF99"/>
          <w:rtl/>
        </w:rPr>
        <w:t>)</w:t>
      </w:r>
    </w:p>
    <w:p w:rsidR="00963590" w:rsidRPr="005C6F69" w:rsidRDefault="0008435A" w:rsidP="00531BA1">
      <w:pPr>
        <w:pStyle w:val="P00"/>
        <w:spacing w:before="0"/>
        <w:ind w:left="0" w:right="1134"/>
        <w:rPr>
          <w:rStyle w:val="default"/>
          <w:rFonts w:cs="FrankRuehl" w:hint="cs"/>
          <w:b/>
          <w:bCs/>
          <w:sz w:val="2"/>
          <w:szCs w:val="2"/>
          <w:rtl/>
        </w:rPr>
      </w:pPr>
      <w:r w:rsidRPr="00D5263C">
        <w:rPr>
          <w:rStyle w:val="default"/>
          <w:rFonts w:cs="FrankRuehl" w:hint="cs"/>
          <w:b/>
          <w:bCs/>
          <w:vanish/>
          <w:sz w:val="20"/>
          <w:szCs w:val="20"/>
          <w:shd w:val="clear" w:color="auto" w:fill="FFFF99"/>
          <w:rtl/>
        </w:rPr>
        <w:t>הוספת סעיף 3טז</w:t>
      </w:r>
      <w:bookmarkEnd w:id="60"/>
    </w:p>
    <w:p w:rsidR="00531BA1" w:rsidRPr="005C6F69" w:rsidRDefault="00963590" w:rsidP="00531BA1">
      <w:pPr>
        <w:pStyle w:val="P00"/>
        <w:spacing w:before="72"/>
        <w:ind w:left="0" w:right="1134"/>
        <w:rPr>
          <w:rStyle w:val="default"/>
          <w:rFonts w:cs="FrankRuehl" w:hint="cs"/>
          <w:rtl/>
        </w:rPr>
      </w:pPr>
      <w:bookmarkStart w:id="61" w:name="Seif109"/>
      <w:bookmarkEnd w:id="61"/>
      <w:r w:rsidRPr="005C6F69">
        <w:rPr>
          <w:lang w:val="he-IL"/>
        </w:rPr>
        <w:pict>
          <v:rect id="_x0000_s1182" style="position:absolute;left:0;text-align:left;margin-left:464.5pt;margin-top:8.05pt;width:75.05pt;height:35.1pt;z-index:251717632" o:allowincell="f" filled="f" stroked="f" strokecolor="lime" strokeweight=".25pt">
            <v:textbox style="mso-next-textbox:#_x0000_s1182" inset="0,0,0,0">
              <w:txbxContent>
                <w:p w:rsidR="00392334" w:rsidRDefault="00392334" w:rsidP="00963590">
                  <w:pPr>
                    <w:spacing w:line="160" w:lineRule="exact"/>
                    <w:jc w:val="left"/>
                    <w:rPr>
                      <w:rFonts w:cs="Miriam" w:hint="cs"/>
                      <w:sz w:val="18"/>
                      <w:szCs w:val="18"/>
                      <w:rtl/>
                    </w:rPr>
                  </w:pPr>
                  <w:r>
                    <w:rPr>
                      <w:rFonts w:cs="Miriam" w:hint="cs"/>
                      <w:sz w:val="18"/>
                      <w:szCs w:val="18"/>
                      <w:rtl/>
                    </w:rPr>
                    <w:t xml:space="preserve">מכסת יבוא </w:t>
                  </w:r>
                  <w:r>
                    <w:rPr>
                      <w:rFonts w:cs="Miriam"/>
                      <w:sz w:val="18"/>
                      <w:szCs w:val="18"/>
                      <w:rtl/>
                    </w:rPr>
                    <w:t>–</w:t>
                  </w:r>
                  <w:r>
                    <w:rPr>
                      <w:rFonts w:cs="Miriam" w:hint="cs"/>
                      <w:sz w:val="18"/>
                      <w:szCs w:val="18"/>
                      <w:rtl/>
                    </w:rPr>
                    <w:t xml:space="preserve"> שיעורה ואופן חלוקתה</w:t>
                  </w:r>
                </w:p>
                <w:p w:rsidR="00392334" w:rsidRDefault="00392334" w:rsidP="00963590">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תשס"ט-2008</w:t>
                  </w:r>
                </w:p>
              </w:txbxContent>
            </v:textbox>
            <w10:anchorlock/>
          </v:rect>
        </w:pict>
      </w:r>
      <w:r w:rsidRPr="005C6F69">
        <w:rPr>
          <w:rStyle w:val="big-number"/>
          <w:rFonts w:cs="Miriam"/>
          <w:rtl/>
        </w:rPr>
        <w:t>3</w:t>
      </w:r>
      <w:r w:rsidR="00531BA1" w:rsidRPr="005C6F69">
        <w:rPr>
          <w:rStyle w:val="default"/>
          <w:rFonts w:cs="FrankRuehl" w:hint="cs"/>
          <w:rtl/>
        </w:rPr>
        <w:t>יז</w:t>
      </w:r>
      <w:r w:rsidRPr="005C6F69">
        <w:rPr>
          <w:rStyle w:val="default"/>
          <w:rFonts w:cs="FrankRuehl"/>
          <w:rtl/>
        </w:rPr>
        <w:t>.</w:t>
      </w:r>
      <w:r w:rsidRPr="005C6F69">
        <w:rPr>
          <w:rStyle w:val="default"/>
          <w:rFonts w:cs="FrankRuehl"/>
          <w:rtl/>
        </w:rPr>
        <w:tab/>
        <w:t>(</w:t>
      </w:r>
      <w:r w:rsidRPr="005C6F69">
        <w:rPr>
          <w:rStyle w:val="default"/>
          <w:rFonts w:cs="FrankRuehl" w:hint="cs"/>
          <w:rtl/>
        </w:rPr>
        <w:t>א)</w:t>
      </w:r>
      <w:r w:rsidRPr="005C6F69">
        <w:rPr>
          <w:rStyle w:val="default"/>
          <w:rFonts w:cs="FrankRuehl"/>
          <w:rtl/>
        </w:rPr>
        <w:tab/>
      </w:r>
      <w:r w:rsidR="00531BA1" w:rsidRPr="005C6F69">
        <w:rPr>
          <w:rStyle w:val="default"/>
          <w:rFonts w:cs="FrankRuehl" w:hint="cs"/>
          <w:rtl/>
        </w:rPr>
        <w:t xml:space="preserve">מכסת יבוא תהיה בשיעור שקבע השר בצו המטיל אמצעי הגנה, בהתייעצות עם שר האוצר, ואשר לא יפחת מהכמות הממוצעת של יבוא הטובין בשלוש השנים המייצגות האחרונות שקדמו למועד הטלת המכסה, כפי שנקבע בממצאי הבירור כאמור בסעיף 3י(א) (בסעיף זה </w:t>
      </w:r>
      <w:r w:rsidR="00531BA1" w:rsidRPr="005C6F69">
        <w:rPr>
          <w:rStyle w:val="default"/>
          <w:rFonts w:cs="FrankRuehl"/>
          <w:rtl/>
        </w:rPr>
        <w:t>–</w:t>
      </w:r>
      <w:r w:rsidR="00531BA1" w:rsidRPr="005C6F69">
        <w:rPr>
          <w:rStyle w:val="default"/>
          <w:rFonts w:cs="FrankRuehl" w:hint="cs"/>
          <w:rtl/>
        </w:rPr>
        <w:t xml:space="preserve"> תקופה קודמת מייצגת); ואולם רשאי השר לקבוע בצו כאמור, מכסת יבוא בשיעור הנמוך מהכמות הממוצעת כאמור, אם הדבר נדרש לאור ממצאי הבירור.</w:t>
      </w:r>
    </w:p>
    <w:p w:rsidR="00531BA1" w:rsidRPr="005C6F69" w:rsidRDefault="00531BA1" w:rsidP="00531BA1">
      <w:pPr>
        <w:pStyle w:val="P00"/>
        <w:spacing w:before="72"/>
        <w:ind w:left="0" w:right="1134"/>
        <w:rPr>
          <w:rStyle w:val="default"/>
          <w:rFonts w:cs="FrankRuehl" w:hint="cs"/>
          <w:rtl/>
        </w:rPr>
      </w:pPr>
      <w:r w:rsidRPr="005C6F69">
        <w:rPr>
          <w:rStyle w:val="default"/>
          <w:rFonts w:cs="FrankRuehl" w:hint="cs"/>
          <w:rtl/>
        </w:rPr>
        <w:tab/>
        <w:t>(ב)</w:t>
      </w:r>
      <w:r w:rsidRPr="005C6F69">
        <w:rPr>
          <w:rStyle w:val="default"/>
          <w:rFonts w:cs="FrankRuehl" w:hint="cs"/>
          <w:rtl/>
        </w:rPr>
        <w:tab/>
      </w:r>
      <w:r w:rsidR="00663374" w:rsidRPr="005C6F69">
        <w:rPr>
          <w:rStyle w:val="default"/>
          <w:rFonts w:cs="FrankRuehl" w:hint="cs"/>
          <w:rtl/>
        </w:rPr>
        <w:t xml:space="preserve">בצו המטיל אמצעי הגנה כאמור בסעיף קטן (א) (בפרק זה </w:t>
      </w:r>
      <w:r w:rsidR="00663374" w:rsidRPr="005C6F69">
        <w:rPr>
          <w:rStyle w:val="default"/>
          <w:rFonts w:cs="FrankRuehl"/>
          <w:rtl/>
        </w:rPr>
        <w:t>–</w:t>
      </w:r>
      <w:r w:rsidR="00663374" w:rsidRPr="005C6F69">
        <w:rPr>
          <w:rStyle w:val="default"/>
          <w:rFonts w:cs="FrankRuehl" w:hint="cs"/>
          <w:rtl/>
        </w:rPr>
        <w:t xml:space="preserve"> צו המטיל מכסת יבוא) ייקבע אופן החלוקה של מכסת היבוא בין מדינות היצוא של הטובין המיובאים; אופן החלוקה כאמור ייעשה לאחר שנעשה ניסיון להגיע להסכמה בעניין אופן החלוקה עם מדינות כאמור, שיש להן חלק משמעותי בהיקף היבוא של הטובין המיובאים, ואולם אם ניסיון להגיע להסכמה כאמור אינו מעשי, תחולק המכסה בין מדינות היצוא של הטובין המיובאים, ביחס לחלקן בהיקף היבוא של הטובין כאמור במשך תקופה קודמת מייצגת ובהתחשב בגורמים המשפיעים או העלולים להשפיע על היבוא של אותם טובין.</w:t>
      </w:r>
    </w:p>
    <w:p w:rsidR="00663374" w:rsidRPr="005C6F69" w:rsidRDefault="00663374" w:rsidP="00663374">
      <w:pPr>
        <w:pStyle w:val="P00"/>
        <w:spacing w:before="72"/>
        <w:ind w:left="0" w:right="1134"/>
        <w:rPr>
          <w:rStyle w:val="default"/>
          <w:rFonts w:cs="FrankRuehl"/>
          <w:rtl/>
        </w:rPr>
      </w:pPr>
      <w:r w:rsidRPr="005C6F69">
        <w:rPr>
          <w:rStyle w:val="default"/>
          <w:rFonts w:cs="FrankRuehl" w:hint="cs"/>
          <w:rtl/>
        </w:rPr>
        <w:tab/>
        <w:t>(ג)</w:t>
      </w:r>
      <w:r w:rsidRPr="005C6F69">
        <w:rPr>
          <w:rStyle w:val="default"/>
          <w:rFonts w:cs="FrankRuehl" w:hint="cs"/>
          <w:rtl/>
        </w:rPr>
        <w:tab/>
        <w:t>השר רשאי לקבוע בצו המטיל מכסת יבוא, את אופן החלוקה של מכסות יבוא בין מדינות היצוא של הטובין המיובאים שלא בהתאם להוראות סעיף קטן (ב), אם סבר כי מן הראוי לעשות כן בשל קיומו של גידול חריג, בתקופה קודמת מייצגת, בהיקף היבוא של הטובין המיובאים ממדינת יצוא מסוימת ביחס לגידול בהיקף היבוא של הטובין המיובאים ממדינות יצוא אחרות, בהתאם לממצאי הבירור כאמור בסעיף 3י(א), ובלבד שהחלוקה כאמור תיעשה באופן הוגן בנסיבות העניין כלפי מדינות היצוא של הטובין המיובאים.</w:t>
      </w:r>
    </w:p>
    <w:p w:rsidR="00963590" w:rsidRPr="00D5263C" w:rsidRDefault="00963590" w:rsidP="00963590">
      <w:pPr>
        <w:pStyle w:val="P00"/>
        <w:spacing w:before="0"/>
        <w:ind w:left="0" w:right="1134"/>
        <w:rPr>
          <w:rStyle w:val="default"/>
          <w:rFonts w:cs="FrankRuehl" w:hint="cs"/>
          <w:vanish/>
          <w:color w:val="FF0000"/>
          <w:sz w:val="20"/>
          <w:szCs w:val="20"/>
          <w:shd w:val="clear" w:color="auto" w:fill="FFFF99"/>
          <w:rtl/>
        </w:rPr>
      </w:pPr>
      <w:bookmarkStart w:id="62" w:name="Rov130"/>
      <w:r w:rsidRPr="00D5263C">
        <w:rPr>
          <w:rStyle w:val="default"/>
          <w:rFonts w:cs="FrankRuehl" w:hint="cs"/>
          <w:vanish/>
          <w:color w:val="FF0000"/>
          <w:sz w:val="20"/>
          <w:szCs w:val="20"/>
          <w:shd w:val="clear" w:color="auto" w:fill="FFFF99"/>
          <w:rtl/>
        </w:rPr>
        <w:t>מיום 5.12.2008</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4</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hyperlink r:id="rId78" w:history="1">
        <w:r w:rsidRPr="00D5263C">
          <w:rPr>
            <w:rStyle w:val="Hyperlink"/>
            <w:rFonts w:cs="FrankRuehl" w:hint="cs"/>
            <w:vanish/>
            <w:szCs w:val="20"/>
            <w:shd w:val="clear" w:color="auto" w:fill="FFFF99"/>
            <w:rtl/>
          </w:rPr>
          <w:t>ס"ח תשס"ט מס' 2185</w:t>
        </w:r>
      </w:hyperlink>
      <w:r w:rsidRPr="00D5263C">
        <w:rPr>
          <w:rStyle w:val="default"/>
          <w:rFonts w:cs="FrankRuehl" w:hint="cs"/>
          <w:vanish/>
          <w:sz w:val="20"/>
          <w:szCs w:val="20"/>
          <w:shd w:val="clear" w:color="auto" w:fill="FFFF99"/>
          <w:rtl/>
        </w:rPr>
        <w:t xml:space="preserve"> מיום 5.11.2008 עמ' 12 (</w:t>
      </w:r>
      <w:hyperlink r:id="rId79" w:history="1">
        <w:r w:rsidRPr="00D5263C">
          <w:rPr>
            <w:rStyle w:val="Hyperlink"/>
            <w:rFonts w:cs="FrankRuehl" w:hint="cs"/>
            <w:vanish/>
            <w:szCs w:val="20"/>
            <w:shd w:val="clear" w:color="auto" w:fill="FFFF99"/>
            <w:rtl/>
          </w:rPr>
          <w:t>ה"ח 311</w:t>
        </w:r>
      </w:hyperlink>
      <w:r w:rsidRPr="00D5263C">
        <w:rPr>
          <w:rStyle w:val="default"/>
          <w:rFonts w:cs="FrankRuehl" w:hint="cs"/>
          <w:vanish/>
          <w:sz w:val="20"/>
          <w:szCs w:val="20"/>
          <w:shd w:val="clear" w:color="auto" w:fill="FFFF99"/>
          <w:rtl/>
        </w:rPr>
        <w:t>)</w:t>
      </w:r>
    </w:p>
    <w:p w:rsidR="00963590" w:rsidRPr="005C6F69" w:rsidRDefault="00531BA1" w:rsidP="001D7445">
      <w:pPr>
        <w:pStyle w:val="P00"/>
        <w:spacing w:before="0"/>
        <w:ind w:left="0" w:right="1134"/>
        <w:rPr>
          <w:rStyle w:val="default"/>
          <w:rFonts w:cs="FrankRuehl" w:hint="cs"/>
          <w:b/>
          <w:bCs/>
          <w:sz w:val="2"/>
          <w:szCs w:val="2"/>
          <w:rtl/>
        </w:rPr>
      </w:pPr>
      <w:r w:rsidRPr="00D5263C">
        <w:rPr>
          <w:rStyle w:val="default"/>
          <w:rFonts w:cs="FrankRuehl" w:hint="cs"/>
          <w:b/>
          <w:bCs/>
          <w:vanish/>
          <w:sz w:val="20"/>
          <w:szCs w:val="20"/>
          <w:shd w:val="clear" w:color="auto" w:fill="FFFF99"/>
          <w:rtl/>
        </w:rPr>
        <w:t>הוספת סעיף 3יז</w:t>
      </w:r>
      <w:bookmarkEnd w:id="62"/>
    </w:p>
    <w:p w:rsidR="00963590" w:rsidRPr="005C6F69" w:rsidRDefault="00963590" w:rsidP="001D7445">
      <w:pPr>
        <w:pStyle w:val="P00"/>
        <w:spacing w:before="72"/>
        <w:ind w:left="0" w:right="1134"/>
        <w:rPr>
          <w:rStyle w:val="default"/>
          <w:rFonts w:cs="FrankRuehl" w:hint="cs"/>
          <w:rtl/>
        </w:rPr>
      </w:pPr>
      <w:bookmarkStart w:id="63" w:name="Seif110"/>
      <w:bookmarkEnd w:id="63"/>
      <w:r w:rsidRPr="005C6F69">
        <w:rPr>
          <w:lang w:val="he-IL"/>
        </w:rPr>
        <w:pict>
          <v:rect id="_x0000_s1183" style="position:absolute;left:0;text-align:left;margin-left:464.5pt;margin-top:8.05pt;width:75.05pt;height:35.8pt;z-index:251718656" o:allowincell="f" filled="f" stroked="f" strokecolor="lime" strokeweight=".25pt">
            <v:textbox style="mso-next-textbox:#_x0000_s1183" inset="0,0,0,0">
              <w:txbxContent>
                <w:p w:rsidR="00392334" w:rsidRDefault="00392334" w:rsidP="00963590">
                  <w:pPr>
                    <w:spacing w:line="160" w:lineRule="exact"/>
                    <w:jc w:val="left"/>
                    <w:rPr>
                      <w:rFonts w:cs="Miriam" w:hint="cs"/>
                      <w:sz w:val="18"/>
                      <w:szCs w:val="18"/>
                      <w:rtl/>
                    </w:rPr>
                  </w:pPr>
                  <w:r>
                    <w:rPr>
                      <w:rFonts w:cs="Miriam" w:hint="cs"/>
                      <w:sz w:val="18"/>
                      <w:szCs w:val="18"/>
                      <w:rtl/>
                    </w:rPr>
                    <w:t>תקופת תוקפו של צו המטיל אמצעי הגנה</w:t>
                  </w:r>
                </w:p>
                <w:p w:rsidR="00392334" w:rsidRDefault="00392334" w:rsidP="00963590">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תשס"ט-2008</w:t>
                  </w:r>
                </w:p>
              </w:txbxContent>
            </v:textbox>
            <w10:anchorlock/>
          </v:rect>
        </w:pict>
      </w:r>
      <w:r w:rsidRPr="005C6F69">
        <w:rPr>
          <w:rStyle w:val="big-number"/>
          <w:rFonts w:cs="Miriam"/>
          <w:rtl/>
        </w:rPr>
        <w:t>3</w:t>
      </w:r>
      <w:r w:rsidR="001D7445" w:rsidRPr="005C6F69">
        <w:rPr>
          <w:rStyle w:val="default"/>
          <w:rFonts w:cs="FrankRuehl" w:hint="cs"/>
          <w:rtl/>
        </w:rPr>
        <w:t>יח</w:t>
      </w:r>
      <w:r w:rsidRPr="005C6F69">
        <w:rPr>
          <w:rStyle w:val="default"/>
          <w:rFonts w:cs="FrankRuehl"/>
          <w:rtl/>
        </w:rPr>
        <w:t>.</w:t>
      </w:r>
      <w:r w:rsidRPr="005C6F69">
        <w:rPr>
          <w:rStyle w:val="default"/>
          <w:rFonts w:cs="FrankRuehl"/>
          <w:rtl/>
        </w:rPr>
        <w:tab/>
      </w:r>
      <w:r w:rsidR="001D7445" w:rsidRPr="005C6F69">
        <w:rPr>
          <w:rStyle w:val="default"/>
          <w:rFonts w:cs="FrankRuehl" w:hint="cs"/>
          <w:rtl/>
        </w:rPr>
        <w:t>צו המטיל אמצעי הגנה כאמור בסעיף 3יג יהיה לתקופה של ארבע שנים מיום תחילתו, אלא אם כן נקבעה בצו תקופה קצרה יותר או שהתקופה קוצרה או הוארכה לפי הוראות סימן ו'; במניין תקופת ארבע השנים כאמור תבוא בחשבון התקופה שבה היתה מופקדת ערובה זמנית לפי הוראות סעיף 3ח(ב).</w:t>
      </w:r>
    </w:p>
    <w:p w:rsidR="00963590" w:rsidRPr="00D5263C" w:rsidRDefault="00963590" w:rsidP="00963590">
      <w:pPr>
        <w:pStyle w:val="P00"/>
        <w:spacing w:before="0"/>
        <w:ind w:left="0" w:right="1134"/>
        <w:rPr>
          <w:rStyle w:val="default"/>
          <w:rFonts w:cs="FrankRuehl" w:hint="cs"/>
          <w:vanish/>
          <w:color w:val="FF0000"/>
          <w:sz w:val="20"/>
          <w:szCs w:val="20"/>
          <w:shd w:val="clear" w:color="auto" w:fill="FFFF99"/>
          <w:rtl/>
        </w:rPr>
      </w:pPr>
      <w:bookmarkStart w:id="64" w:name="Rov131"/>
      <w:r w:rsidRPr="00D5263C">
        <w:rPr>
          <w:rStyle w:val="default"/>
          <w:rFonts w:cs="FrankRuehl" w:hint="cs"/>
          <w:vanish/>
          <w:color w:val="FF0000"/>
          <w:sz w:val="20"/>
          <w:szCs w:val="20"/>
          <w:shd w:val="clear" w:color="auto" w:fill="FFFF99"/>
          <w:rtl/>
        </w:rPr>
        <w:t>מיום 5.12.2008</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4</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hyperlink r:id="rId80" w:history="1">
        <w:r w:rsidRPr="00D5263C">
          <w:rPr>
            <w:rStyle w:val="Hyperlink"/>
            <w:rFonts w:cs="FrankRuehl" w:hint="cs"/>
            <w:vanish/>
            <w:szCs w:val="20"/>
            <w:shd w:val="clear" w:color="auto" w:fill="FFFF99"/>
            <w:rtl/>
          </w:rPr>
          <w:t>ס"ח תשס"ט מס' 2185</w:t>
        </w:r>
      </w:hyperlink>
      <w:r w:rsidRPr="00D5263C">
        <w:rPr>
          <w:rStyle w:val="default"/>
          <w:rFonts w:cs="FrankRuehl" w:hint="cs"/>
          <w:vanish/>
          <w:sz w:val="20"/>
          <w:szCs w:val="20"/>
          <w:shd w:val="clear" w:color="auto" w:fill="FFFF99"/>
          <w:rtl/>
        </w:rPr>
        <w:t xml:space="preserve"> מיום 5.11.2008 עמ' 13 (</w:t>
      </w:r>
      <w:hyperlink r:id="rId81" w:history="1">
        <w:r w:rsidRPr="00D5263C">
          <w:rPr>
            <w:rStyle w:val="Hyperlink"/>
            <w:rFonts w:cs="FrankRuehl" w:hint="cs"/>
            <w:vanish/>
            <w:szCs w:val="20"/>
            <w:shd w:val="clear" w:color="auto" w:fill="FFFF99"/>
            <w:rtl/>
          </w:rPr>
          <w:t>ה"ח 311</w:t>
        </w:r>
      </w:hyperlink>
      <w:r w:rsidRPr="00D5263C">
        <w:rPr>
          <w:rStyle w:val="default"/>
          <w:rFonts w:cs="FrankRuehl" w:hint="cs"/>
          <w:vanish/>
          <w:sz w:val="20"/>
          <w:szCs w:val="20"/>
          <w:shd w:val="clear" w:color="auto" w:fill="FFFF99"/>
          <w:rtl/>
        </w:rPr>
        <w:t>)</w:t>
      </w:r>
    </w:p>
    <w:p w:rsidR="00963590" w:rsidRPr="005C6F69" w:rsidRDefault="001D7445" w:rsidP="001D7445">
      <w:pPr>
        <w:pStyle w:val="P00"/>
        <w:spacing w:before="0"/>
        <w:ind w:left="0" w:right="1134"/>
        <w:rPr>
          <w:rStyle w:val="default"/>
          <w:rFonts w:cs="FrankRuehl" w:hint="cs"/>
          <w:b/>
          <w:bCs/>
          <w:sz w:val="2"/>
          <w:szCs w:val="2"/>
          <w:rtl/>
        </w:rPr>
      </w:pPr>
      <w:r w:rsidRPr="00D5263C">
        <w:rPr>
          <w:rStyle w:val="default"/>
          <w:rFonts w:cs="FrankRuehl" w:hint="cs"/>
          <w:b/>
          <w:bCs/>
          <w:vanish/>
          <w:sz w:val="20"/>
          <w:szCs w:val="20"/>
          <w:shd w:val="clear" w:color="auto" w:fill="FFFF99"/>
          <w:rtl/>
        </w:rPr>
        <w:t>הוספת סעיף 3יח</w:t>
      </w:r>
      <w:bookmarkEnd w:id="64"/>
    </w:p>
    <w:p w:rsidR="00963590" w:rsidRPr="005C6F69" w:rsidRDefault="00963590" w:rsidP="001D7445">
      <w:pPr>
        <w:pStyle w:val="P00"/>
        <w:spacing w:before="72"/>
        <w:ind w:left="0" w:right="1134"/>
        <w:rPr>
          <w:rStyle w:val="default"/>
          <w:rFonts w:cs="FrankRuehl" w:hint="cs"/>
          <w:rtl/>
        </w:rPr>
      </w:pPr>
      <w:bookmarkStart w:id="65" w:name="Seif111"/>
      <w:bookmarkEnd w:id="65"/>
      <w:r w:rsidRPr="005C6F69">
        <w:rPr>
          <w:lang w:val="he-IL"/>
        </w:rPr>
        <w:pict>
          <v:rect id="_x0000_s1184" style="position:absolute;left:0;text-align:left;margin-left:464.5pt;margin-top:8.05pt;width:75.05pt;height:54.25pt;z-index:251719680" o:allowincell="f" filled="f" stroked="f" strokecolor="lime" strokeweight=".25pt">
            <v:textbox style="mso-next-textbox:#_x0000_s1184" inset="0,0,0,0">
              <w:txbxContent>
                <w:p w:rsidR="00392334" w:rsidRDefault="00392334" w:rsidP="00963590">
                  <w:pPr>
                    <w:spacing w:line="160" w:lineRule="exact"/>
                    <w:jc w:val="left"/>
                    <w:rPr>
                      <w:rFonts w:cs="Miriam" w:hint="cs"/>
                      <w:sz w:val="18"/>
                      <w:szCs w:val="18"/>
                      <w:rtl/>
                    </w:rPr>
                  </w:pPr>
                  <w:r>
                    <w:rPr>
                      <w:rFonts w:cs="Miriam" w:hint="cs"/>
                      <w:sz w:val="18"/>
                      <w:szCs w:val="18"/>
                      <w:rtl/>
                    </w:rPr>
                    <w:t>הקלה הדרגתית באמצעי הגנה המוטל לתקופה העולה על שנה</w:t>
                  </w:r>
                </w:p>
                <w:p w:rsidR="00392334" w:rsidRDefault="00392334" w:rsidP="001D7445">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תשס"ט-2008</w:t>
                  </w:r>
                </w:p>
              </w:txbxContent>
            </v:textbox>
            <w10:anchorlock/>
          </v:rect>
        </w:pict>
      </w:r>
      <w:r w:rsidRPr="005C6F69">
        <w:rPr>
          <w:rStyle w:val="big-number"/>
          <w:rFonts w:cs="Miriam"/>
          <w:rtl/>
        </w:rPr>
        <w:t>3</w:t>
      </w:r>
      <w:r w:rsidR="001D7445" w:rsidRPr="005C6F69">
        <w:rPr>
          <w:rStyle w:val="default"/>
          <w:rFonts w:cs="FrankRuehl" w:hint="cs"/>
          <w:rtl/>
        </w:rPr>
        <w:t>יט</w:t>
      </w:r>
      <w:r w:rsidRPr="005C6F69">
        <w:rPr>
          <w:rStyle w:val="default"/>
          <w:rFonts w:cs="FrankRuehl"/>
          <w:rtl/>
        </w:rPr>
        <w:t>.</w:t>
      </w:r>
      <w:r w:rsidRPr="005C6F69">
        <w:rPr>
          <w:rStyle w:val="default"/>
          <w:rFonts w:cs="FrankRuehl"/>
          <w:rtl/>
        </w:rPr>
        <w:tab/>
      </w:r>
      <w:r w:rsidR="001D7445" w:rsidRPr="005C6F69">
        <w:rPr>
          <w:rStyle w:val="default"/>
          <w:rFonts w:cs="FrankRuehl" w:hint="cs"/>
          <w:rtl/>
        </w:rPr>
        <w:t>נקבעה בצו המטיל אמצעי הגנה תקופת תוקף העולה על שנה, תיקבע בצו הקלה באמצעי ההגנה המוטל בו, שתחול באופן הדרגתי במהלך תקופת תוקפו.</w:t>
      </w:r>
    </w:p>
    <w:p w:rsidR="001D7445" w:rsidRPr="00D5263C" w:rsidRDefault="001D7445" w:rsidP="001D7445">
      <w:pPr>
        <w:pStyle w:val="P00"/>
        <w:spacing w:before="0"/>
        <w:ind w:left="0" w:right="1134"/>
        <w:rPr>
          <w:rStyle w:val="default"/>
          <w:rFonts w:cs="FrankRuehl" w:hint="cs"/>
          <w:vanish/>
          <w:color w:val="FF0000"/>
          <w:sz w:val="20"/>
          <w:szCs w:val="20"/>
          <w:shd w:val="clear" w:color="auto" w:fill="FFFF99"/>
          <w:rtl/>
        </w:rPr>
      </w:pPr>
      <w:bookmarkStart w:id="66" w:name="Rov132"/>
      <w:r w:rsidRPr="00D5263C">
        <w:rPr>
          <w:rStyle w:val="default"/>
          <w:rFonts w:cs="FrankRuehl" w:hint="cs"/>
          <w:vanish/>
          <w:color w:val="FF0000"/>
          <w:sz w:val="20"/>
          <w:szCs w:val="20"/>
          <w:shd w:val="clear" w:color="auto" w:fill="FFFF99"/>
          <w:rtl/>
        </w:rPr>
        <w:t>מיום 5.12.2008</w:t>
      </w:r>
    </w:p>
    <w:p w:rsidR="001D7445" w:rsidRPr="00D5263C" w:rsidRDefault="001D7445" w:rsidP="001D7445">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4</w:t>
      </w:r>
    </w:p>
    <w:p w:rsidR="001D7445" w:rsidRPr="00D5263C" w:rsidRDefault="001D7445" w:rsidP="001D7445">
      <w:pPr>
        <w:pStyle w:val="P00"/>
        <w:spacing w:before="0"/>
        <w:ind w:left="0" w:right="1134"/>
        <w:rPr>
          <w:rStyle w:val="default"/>
          <w:rFonts w:cs="FrankRuehl" w:hint="cs"/>
          <w:vanish/>
          <w:sz w:val="20"/>
          <w:szCs w:val="20"/>
          <w:shd w:val="clear" w:color="auto" w:fill="FFFF99"/>
          <w:rtl/>
        </w:rPr>
      </w:pPr>
      <w:hyperlink r:id="rId82" w:history="1">
        <w:r w:rsidRPr="00D5263C">
          <w:rPr>
            <w:rStyle w:val="Hyperlink"/>
            <w:rFonts w:cs="FrankRuehl" w:hint="cs"/>
            <w:vanish/>
            <w:szCs w:val="20"/>
            <w:shd w:val="clear" w:color="auto" w:fill="FFFF99"/>
            <w:rtl/>
          </w:rPr>
          <w:t>ס"ח תשס"ט מס' 2185</w:t>
        </w:r>
      </w:hyperlink>
      <w:r w:rsidRPr="00D5263C">
        <w:rPr>
          <w:rStyle w:val="default"/>
          <w:rFonts w:cs="FrankRuehl" w:hint="cs"/>
          <w:vanish/>
          <w:sz w:val="20"/>
          <w:szCs w:val="20"/>
          <w:shd w:val="clear" w:color="auto" w:fill="FFFF99"/>
          <w:rtl/>
        </w:rPr>
        <w:t xml:space="preserve"> מיום 5.11.2008 עמ' 13 (</w:t>
      </w:r>
      <w:hyperlink r:id="rId83" w:history="1">
        <w:r w:rsidRPr="00D5263C">
          <w:rPr>
            <w:rStyle w:val="Hyperlink"/>
            <w:rFonts w:cs="FrankRuehl" w:hint="cs"/>
            <w:vanish/>
            <w:szCs w:val="20"/>
            <w:shd w:val="clear" w:color="auto" w:fill="FFFF99"/>
            <w:rtl/>
          </w:rPr>
          <w:t>ה"ח 311</w:t>
        </w:r>
      </w:hyperlink>
      <w:r w:rsidRPr="00D5263C">
        <w:rPr>
          <w:rStyle w:val="default"/>
          <w:rFonts w:cs="FrankRuehl" w:hint="cs"/>
          <w:vanish/>
          <w:sz w:val="20"/>
          <w:szCs w:val="20"/>
          <w:shd w:val="clear" w:color="auto" w:fill="FFFF99"/>
          <w:rtl/>
        </w:rPr>
        <w:t>)</w:t>
      </w:r>
    </w:p>
    <w:p w:rsidR="001D7445" w:rsidRPr="005C6F69" w:rsidRDefault="001D7445" w:rsidP="001D7445">
      <w:pPr>
        <w:pStyle w:val="P00"/>
        <w:spacing w:before="0"/>
        <w:ind w:left="0" w:right="1134"/>
        <w:rPr>
          <w:rStyle w:val="default"/>
          <w:rFonts w:cs="FrankRuehl" w:hint="cs"/>
          <w:b/>
          <w:bCs/>
          <w:sz w:val="2"/>
          <w:szCs w:val="2"/>
          <w:rtl/>
        </w:rPr>
      </w:pPr>
      <w:r w:rsidRPr="00D5263C">
        <w:rPr>
          <w:rStyle w:val="default"/>
          <w:rFonts w:cs="FrankRuehl" w:hint="cs"/>
          <w:b/>
          <w:bCs/>
          <w:vanish/>
          <w:sz w:val="20"/>
          <w:szCs w:val="20"/>
          <w:shd w:val="clear" w:color="auto" w:fill="FFFF99"/>
          <w:rtl/>
        </w:rPr>
        <w:t>הוספת סעיף 3יט</w:t>
      </w:r>
      <w:bookmarkEnd w:id="66"/>
    </w:p>
    <w:p w:rsidR="001D7445" w:rsidRPr="005C6F69" w:rsidRDefault="001D7445" w:rsidP="001D7445">
      <w:pPr>
        <w:pStyle w:val="P00"/>
        <w:spacing w:before="72"/>
        <w:ind w:left="0" w:right="1134"/>
        <w:rPr>
          <w:rStyle w:val="default"/>
          <w:rFonts w:cs="FrankRuehl" w:hint="cs"/>
          <w:rtl/>
        </w:rPr>
      </w:pPr>
    </w:p>
    <w:p w:rsidR="00963590" w:rsidRPr="005C6F69" w:rsidRDefault="00963590" w:rsidP="001D7445">
      <w:pPr>
        <w:pStyle w:val="P00"/>
        <w:spacing w:before="72"/>
        <w:ind w:left="0" w:right="1134"/>
        <w:rPr>
          <w:rStyle w:val="default"/>
          <w:rFonts w:cs="FrankRuehl" w:hint="cs"/>
          <w:rtl/>
        </w:rPr>
      </w:pPr>
      <w:bookmarkStart w:id="67" w:name="Seif112"/>
      <w:bookmarkEnd w:id="67"/>
      <w:r w:rsidRPr="005C6F69">
        <w:rPr>
          <w:lang w:val="he-IL"/>
        </w:rPr>
        <w:pict>
          <v:rect id="_x0000_s1185" style="position:absolute;left:0;text-align:left;margin-left:464.5pt;margin-top:8.05pt;width:75.05pt;height:31.75pt;z-index:251720704" o:allowincell="f" filled="f" stroked="f" strokecolor="lime" strokeweight=".25pt">
            <v:textbox style="mso-next-textbox:#_x0000_s1185" inset="0,0,0,0">
              <w:txbxContent>
                <w:p w:rsidR="00392334" w:rsidRDefault="00392334" w:rsidP="00963590">
                  <w:pPr>
                    <w:spacing w:line="160" w:lineRule="exact"/>
                    <w:jc w:val="left"/>
                    <w:rPr>
                      <w:rFonts w:cs="Miriam" w:hint="cs"/>
                      <w:noProof/>
                      <w:sz w:val="18"/>
                      <w:szCs w:val="18"/>
                      <w:rtl/>
                    </w:rPr>
                  </w:pPr>
                  <w:r>
                    <w:rPr>
                      <w:rFonts w:cs="Miriam" w:hint="cs"/>
                      <w:sz w:val="18"/>
                      <w:szCs w:val="18"/>
                      <w:rtl/>
                    </w:rPr>
                    <w:t>חילוט ערובה זמנית</w:t>
                  </w:r>
                </w:p>
                <w:p w:rsidR="00392334" w:rsidRDefault="00392334" w:rsidP="00963590">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תשס"ט-2008</w:t>
                  </w:r>
                </w:p>
              </w:txbxContent>
            </v:textbox>
            <w10:anchorlock/>
          </v:rect>
        </w:pict>
      </w:r>
      <w:r w:rsidRPr="005C6F69">
        <w:rPr>
          <w:rStyle w:val="big-number"/>
          <w:rFonts w:cs="Miriam"/>
          <w:rtl/>
        </w:rPr>
        <w:t>3</w:t>
      </w:r>
      <w:r w:rsidR="001D7445" w:rsidRPr="005C6F69">
        <w:rPr>
          <w:rStyle w:val="default"/>
          <w:rFonts w:cs="FrankRuehl" w:hint="cs"/>
          <w:rtl/>
        </w:rPr>
        <w:t>כ</w:t>
      </w:r>
      <w:r w:rsidRPr="005C6F69">
        <w:rPr>
          <w:rStyle w:val="default"/>
          <w:rFonts w:cs="FrankRuehl"/>
          <w:rtl/>
        </w:rPr>
        <w:t>.</w:t>
      </w:r>
      <w:r w:rsidRPr="005C6F69">
        <w:rPr>
          <w:rStyle w:val="default"/>
          <w:rFonts w:cs="FrankRuehl"/>
          <w:rtl/>
        </w:rPr>
        <w:tab/>
      </w:r>
      <w:r w:rsidR="001D7445" w:rsidRPr="005C6F69">
        <w:rPr>
          <w:rStyle w:val="default"/>
          <w:rFonts w:cs="FrankRuehl" w:hint="cs"/>
          <w:rtl/>
        </w:rPr>
        <w:t>הוראות סעיף 32כג יחולו, בשינויים המחויבים, לעניין ערובה זמנית המופקדת לגבי טובין שעליהם חל צו המטיל היטל הגנה כאמור בסעיף 3יג(ב).</w:t>
      </w:r>
    </w:p>
    <w:p w:rsidR="00963590" w:rsidRPr="00D5263C" w:rsidRDefault="00963590" w:rsidP="00963590">
      <w:pPr>
        <w:pStyle w:val="P00"/>
        <w:spacing w:before="0"/>
        <w:ind w:left="0" w:right="1134"/>
        <w:rPr>
          <w:rStyle w:val="default"/>
          <w:rFonts w:cs="FrankRuehl" w:hint="cs"/>
          <w:vanish/>
          <w:color w:val="FF0000"/>
          <w:sz w:val="20"/>
          <w:szCs w:val="20"/>
          <w:shd w:val="clear" w:color="auto" w:fill="FFFF99"/>
          <w:rtl/>
        </w:rPr>
      </w:pPr>
      <w:bookmarkStart w:id="68" w:name="Rov133"/>
      <w:r w:rsidRPr="00D5263C">
        <w:rPr>
          <w:rStyle w:val="default"/>
          <w:rFonts w:cs="FrankRuehl" w:hint="cs"/>
          <w:vanish/>
          <w:color w:val="FF0000"/>
          <w:sz w:val="20"/>
          <w:szCs w:val="20"/>
          <w:shd w:val="clear" w:color="auto" w:fill="FFFF99"/>
          <w:rtl/>
        </w:rPr>
        <w:t>מיום 5.12.2008</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4</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hyperlink r:id="rId84" w:history="1">
        <w:r w:rsidRPr="00D5263C">
          <w:rPr>
            <w:rStyle w:val="Hyperlink"/>
            <w:rFonts w:cs="FrankRuehl" w:hint="cs"/>
            <w:vanish/>
            <w:szCs w:val="20"/>
            <w:shd w:val="clear" w:color="auto" w:fill="FFFF99"/>
            <w:rtl/>
          </w:rPr>
          <w:t>ס"ח תשס"ט מס' 2185</w:t>
        </w:r>
      </w:hyperlink>
      <w:r w:rsidRPr="00D5263C">
        <w:rPr>
          <w:rStyle w:val="default"/>
          <w:rFonts w:cs="FrankRuehl" w:hint="cs"/>
          <w:vanish/>
          <w:sz w:val="20"/>
          <w:szCs w:val="20"/>
          <w:shd w:val="clear" w:color="auto" w:fill="FFFF99"/>
          <w:rtl/>
        </w:rPr>
        <w:t xml:space="preserve"> מיום 5.11.2008 עמ' 13 (</w:t>
      </w:r>
      <w:hyperlink r:id="rId85" w:history="1">
        <w:r w:rsidRPr="00D5263C">
          <w:rPr>
            <w:rStyle w:val="Hyperlink"/>
            <w:rFonts w:cs="FrankRuehl" w:hint="cs"/>
            <w:vanish/>
            <w:szCs w:val="20"/>
            <w:shd w:val="clear" w:color="auto" w:fill="FFFF99"/>
            <w:rtl/>
          </w:rPr>
          <w:t>ה"ח 311</w:t>
        </w:r>
      </w:hyperlink>
      <w:r w:rsidRPr="00D5263C">
        <w:rPr>
          <w:rStyle w:val="default"/>
          <w:rFonts w:cs="FrankRuehl" w:hint="cs"/>
          <w:vanish/>
          <w:sz w:val="20"/>
          <w:szCs w:val="20"/>
          <w:shd w:val="clear" w:color="auto" w:fill="FFFF99"/>
          <w:rtl/>
        </w:rPr>
        <w:t>)</w:t>
      </w:r>
    </w:p>
    <w:p w:rsidR="00963590" w:rsidRPr="005C6F69" w:rsidRDefault="001D7445" w:rsidP="001D7445">
      <w:pPr>
        <w:pStyle w:val="P00"/>
        <w:spacing w:before="0"/>
        <w:ind w:left="0" w:right="1134"/>
        <w:rPr>
          <w:rStyle w:val="default"/>
          <w:rFonts w:cs="FrankRuehl" w:hint="cs"/>
          <w:b/>
          <w:bCs/>
          <w:sz w:val="2"/>
          <w:szCs w:val="2"/>
          <w:rtl/>
        </w:rPr>
      </w:pPr>
      <w:r w:rsidRPr="00D5263C">
        <w:rPr>
          <w:rStyle w:val="default"/>
          <w:rFonts w:cs="FrankRuehl" w:hint="cs"/>
          <w:b/>
          <w:bCs/>
          <w:vanish/>
          <w:sz w:val="20"/>
          <w:szCs w:val="20"/>
          <w:shd w:val="clear" w:color="auto" w:fill="FFFF99"/>
          <w:rtl/>
        </w:rPr>
        <w:t>הוספת סעיף 3כ</w:t>
      </w:r>
      <w:bookmarkEnd w:id="68"/>
    </w:p>
    <w:p w:rsidR="00963590" w:rsidRPr="005C6F69" w:rsidRDefault="00963590" w:rsidP="001D7445">
      <w:pPr>
        <w:pStyle w:val="header-2"/>
        <w:ind w:left="0" w:right="1134"/>
        <w:rPr>
          <w:rFonts w:cs="Miriam"/>
          <w:rtl/>
        </w:rPr>
      </w:pPr>
      <w:bookmarkStart w:id="69" w:name="hed25"/>
      <w:bookmarkEnd w:id="69"/>
      <w:r w:rsidRPr="005C6F69">
        <w:rPr>
          <w:rFonts w:cs="Miriam"/>
          <w:rtl/>
          <w:lang w:val="he-IL"/>
        </w:rPr>
        <w:pict>
          <v:shape id="_x0000_s1188" type="#_x0000_t202" style="position:absolute;left:0;text-align:left;margin-left:470.25pt;margin-top:12.75pt;width:1in;height:16.8pt;z-index:251723776" filled="f" stroked="f">
            <v:textbox inset="1mm,0,1mm,0">
              <w:txbxContent>
                <w:p w:rsidR="00392334" w:rsidRDefault="00392334" w:rsidP="001D7445">
                  <w:pPr>
                    <w:spacing w:line="160" w:lineRule="exact"/>
                    <w:jc w:val="left"/>
                    <w:rPr>
                      <w:rFonts w:cs="Miriam" w:hint="cs"/>
                      <w:sz w:val="18"/>
                      <w:szCs w:val="18"/>
                      <w:rtl/>
                    </w:rPr>
                  </w:pPr>
                  <w:r>
                    <w:rPr>
                      <w:rFonts w:cs="Miriam" w:hint="cs"/>
                      <w:sz w:val="18"/>
                      <w:szCs w:val="18"/>
                      <w:rtl/>
                    </w:rPr>
                    <w:t>(תיקון מס' 4) תשס"ט-2008</w:t>
                  </w:r>
                </w:p>
              </w:txbxContent>
            </v:textbox>
            <w10:anchorlock/>
          </v:shape>
        </w:pict>
      </w:r>
      <w:r w:rsidRPr="005C6F69">
        <w:rPr>
          <w:rFonts w:cs="Miriam"/>
          <w:rtl/>
        </w:rPr>
        <w:t>סי</w:t>
      </w:r>
      <w:r w:rsidRPr="005C6F69">
        <w:rPr>
          <w:rFonts w:cs="Miriam" w:hint="cs"/>
          <w:rtl/>
        </w:rPr>
        <w:t xml:space="preserve">מן </w:t>
      </w:r>
      <w:r w:rsidR="001D7445" w:rsidRPr="005C6F69">
        <w:rPr>
          <w:rFonts w:cs="Miriam" w:hint="cs"/>
          <w:rtl/>
        </w:rPr>
        <w:t>ו': בחינה מחדש והארכת תוקף</w:t>
      </w:r>
    </w:p>
    <w:p w:rsidR="00963590" w:rsidRPr="00D5263C" w:rsidRDefault="00963590" w:rsidP="00963590">
      <w:pPr>
        <w:pStyle w:val="P00"/>
        <w:spacing w:before="0"/>
        <w:ind w:left="0" w:right="1134"/>
        <w:rPr>
          <w:rStyle w:val="default"/>
          <w:rFonts w:cs="FrankRuehl" w:hint="cs"/>
          <w:vanish/>
          <w:color w:val="FF0000"/>
          <w:sz w:val="20"/>
          <w:szCs w:val="20"/>
          <w:shd w:val="clear" w:color="auto" w:fill="FFFF99"/>
          <w:rtl/>
        </w:rPr>
      </w:pPr>
      <w:bookmarkStart w:id="70" w:name="Rov134"/>
      <w:r w:rsidRPr="00D5263C">
        <w:rPr>
          <w:rStyle w:val="default"/>
          <w:rFonts w:cs="FrankRuehl" w:hint="cs"/>
          <w:vanish/>
          <w:color w:val="FF0000"/>
          <w:sz w:val="20"/>
          <w:szCs w:val="20"/>
          <w:shd w:val="clear" w:color="auto" w:fill="FFFF99"/>
          <w:rtl/>
        </w:rPr>
        <w:t>מיום 5.12.2008</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4</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hyperlink r:id="rId86" w:history="1">
        <w:r w:rsidRPr="00D5263C">
          <w:rPr>
            <w:rStyle w:val="Hyperlink"/>
            <w:rFonts w:cs="FrankRuehl" w:hint="cs"/>
            <w:vanish/>
            <w:szCs w:val="20"/>
            <w:shd w:val="clear" w:color="auto" w:fill="FFFF99"/>
            <w:rtl/>
          </w:rPr>
          <w:t>ס"ח תשס"ט מס' 2185</w:t>
        </w:r>
      </w:hyperlink>
      <w:r w:rsidRPr="00D5263C">
        <w:rPr>
          <w:rStyle w:val="default"/>
          <w:rFonts w:cs="FrankRuehl" w:hint="cs"/>
          <w:vanish/>
          <w:sz w:val="20"/>
          <w:szCs w:val="20"/>
          <w:shd w:val="clear" w:color="auto" w:fill="FFFF99"/>
          <w:rtl/>
        </w:rPr>
        <w:t xml:space="preserve"> מיום 5.11.2008 עמ' 13 (</w:t>
      </w:r>
      <w:hyperlink r:id="rId87" w:history="1">
        <w:r w:rsidRPr="00D5263C">
          <w:rPr>
            <w:rStyle w:val="Hyperlink"/>
            <w:rFonts w:cs="FrankRuehl" w:hint="cs"/>
            <w:vanish/>
            <w:szCs w:val="20"/>
            <w:shd w:val="clear" w:color="auto" w:fill="FFFF99"/>
            <w:rtl/>
          </w:rPr>
          <w:t>ה"ח 311</w:t>
        </w:r>
      </w:hyperlink>
      <w:r w:rsidRPr="00D5263C">
        <w:rPr>
          <w:rStyle w:val="default"/>
          <w:rFonts w:cs="FrankRuehl" w:hint="cs"/>
          <w:vanish/>
          <w:sz w:val="20"/>
          <w:szCs w:val="20"/>
          <w:shd w:val="clear" w:color="auto" w:fill="FFFF99"/>
          <w:rtl/>
        </w:rPr>
        <w:t>)</w:t>
      </w:r>
    </w:p>
    <w:p w:rsidR="00963590" w:rsidRPr="005C6F69" w:rsidRDefault="00963590" w:rsidP="001D7445">
      <w:pPr>
        <w:pStyle w:val="P00"/>
        <w:spacing w:before="0"/>
        <w:ind w:left="0" w:right="1134"/>
        <w:rPr>
          <w:rStyle w:val="default"/>
          <w:rFonts w:cs="FrankRuehl" w:hint="cs"/>
          <w:b/>
          <w:bCs/>
          <w:sz w:val="2"/>
          <w:szCs w:val="2"/>
          <w:rtl/>
        </w:rPr>
      </w:pPr>
      <w:r w:rsidRPr="00D5263C">
        <w:rPr>
          <w:rStyle w:val="default"/>
          <w:rFonts w:cs="FrankRuehl" w:hint="cs"/>
          <w:b/>
          <w:bCs/>
          <w:vanish/>
          <w:sz w:val="20"/>
          <w:szCs w:val="20"/>
          <w:shd w:val="clear" w:color="auto" w:fill="FFFF99"/>
          <w:rtl/>
        </w:rPr>
        <w:t>הוספת סימן א'</w:t>
      </w:r>
      <w:bookmarkEnd w:id="70"/>
    </w:p>
    <w:p w:rsidR="00963590" w:rsidRPr="005C6F69" w:rsidRDefault="00963590" w:rsidP="001D7445">
      <w:pPr>
        <w:pStyle w:val="P00"/>
        <w:spacing w:before="72"/>
        <w:ind w:left="0" w:right="1134"/>
        <w:rPr>
          <w:rStyle w:val="default"/>
          <w:rFonts w:cs="FrankRuehl" w:hint="cs"/>
          <w:rtl/>
        </w:rPr>
      </w:pPr>
      <w:bookmarkStart w:id="71" w:name="Seif113"/>
      <w:bookmarkEnd w:id="71"/>
      <w:r w:rsidRPr="005C6F69">
        <w:rPr>
          <w:lang w:val="he-IL"/>
        </w:rPr>
        <w:pict>
          <v:rect id="_x0000_s1186" style="position:absolute;left:0;text-align:left;margin-left:464.5pt;margin-top:8.05pt;width:75.05pt;height:27.7pt;z-index:251721728" o:allowincell="f" filled="f" stroked="f" strokecolor="lime" strokeweight=".25pt">
            <v:textbox style="mso-next-textbox:#_x0000_s1186" inset="0,0,0,0">
              <w:txbxContent>
                <w:p w:rsidR="00392334" w:rsidRDefault="00392334" w:rsidP="00963590">
                  <w:pPr>
                    <w:spacing w:line="160" w:lineRule="exact"/>
                    <w:jc w:val="left"/>
                    <w:rPr>
                      <w:rFonts w:cs="Miriam" w:hint="cs"/>
                      <w:noProof/>
                      <w:sz w:val="18"/>
                      <w:szCs w:val="18"/>
                      <w:rtl/>
                    </w:rPr>
                  </w:pPr>
                  <w:r>
                    <w:rPr>
                      <w:rFonts w:cs="Miriam" w:hint="cs"/>
                      <w:sz w:val="18"/>
                      <w:szCs w:val="18"/>
                      <w:rtl/>
                    </w:rPr>
                    <w:t>בחינה מחדש</w:t>
                  </w:r>
                </w:p>
                <w:p w:rsidR="00392334" w:rsidRDefault="00392334" w:rsidP="00963590">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תשס"ט-2008</w:t>
                  </w:r>
                </w:p>
              </w:txbxContent>
            </v:textbox>
            <w10:anchorlock/>
          </v:rect>
        </w:pict>
      </w:r>
      <w:r w:rsidRPr="005C6F69">
        <w:rPr>
          <w:rStyle w:val="big-number"/>
          <w:rFonts w:cs="Miriam"/>
          <w:rtl/>
        </w:rPr>
        <w:t>3</w:t>
      </w:r>
      <w:r w:rsidR="001D7445" w:rsidRPr="005C6F69">
        <w:rPr>
          <w:rStyle w:val="default"/>
          <w:rFonts w:cs="FrankRuehl" w:hint="cs"/>
          <w:rtl/>
        </w:rPr>
        <w:t>כא</w:t>
      </w:r>
      <w:r w:rsidRPr="005C6F69">
        <w:rPr>
          <w:rStyle w:val="default"/>
          <w:rFonts w:cs="FrankRuehl"/>
          <w:rtl/>
        </w:rPr>
        <w:t>.</w:t>
      </w:r>
      <w:r w:rsidRPr="005C6F69">
        <w:rPr>
          <w:rStyle w:val="default"/>
          <w:rFonts w:cs="FrankRuehl"/>
          <w:rtl/>
        </w:rPr>
        <w:tab/>
      </w:r>
      <w:r w:rsidR="001D7445" w:rsidRPr="005C6F69">
        <w:rPr>
          <w:rStyle w:val="default"/>
          <w:rFonts w:cs="FrankRuehl" w:hint="cs"/>
          <w:rtl/>
        </w:rPr>
        <w:t>נקבעה בצו המטיל אמצעי הגנה תקופת תוקף העולה על שלוש שנים, יבחן הממונה מחדש, במהלך תקופת תוקפו של הצו ולא יאוחר מהמועד שבו חלפה מחצית מהתקופה כאמור, אם יש להשאיר את הצו על כנו, לבטלו או להקל באמצעי ההגנה המוטל בו באמצעות הגדלת התדירות של ההקלה ההדרגתית הקבועה בו, בהתאם להוראות סעיף 3יט, בהתחשב בשיקולים אלה:</w:t>
      </w:r>
    </w:p>
    <w:p w:rsidR="001D7445" w:rsidRPr="005C6F69" w:rsidRDefault="001D7445" w:rsidP="001D7445">
      <w:pPr>
        <w:pStyle w:val="P00"/>
        <w:spacing w:before="72"/>
        <w:ind w:left="624" w:right="1134"/>
        <w:rPr>
          <w:rStyle w:val="default"/>
          <w:rFonts w:cs="FrankRuehl" w:hint="cs"/>
          <w:rtl/>
        </w:rPr>
      </w:pPr>
      <w:r w:rsidRPr="005C6F69">
        <w:rPr>
          <w:rStyle w:val="default"/>
          <w:rFonts w:cs="FrankRuehl" w:hint="cs"/>
          <w:rtl/>
        </w:rPr>
        <w:t>(1)</w:t>
      </w:r>
      <w:r w:rsidRPr="005C6F69">
        <w:rPr>
          <w:rStyle w:val="default"/>
          <w:rFonts w:cs="FrankRuehl" w:hint="cs"/>
          <w:rtl/>
        </w:rPr>
        <w:tab/>
        <w:t>ההשפעה של אמצעי ההגנה על הענף היצרני המקומי; לעניין זה רשאי הממונה לבחון, בין השאר, את הגורמים והמדדים כאמור בסעיף 3יא(א)(3);</w:t>
      </w:r>
    </w:p>
    <w:p w:rsidR="001D7445" w:rsidRPr="005C6F69" w:rsidRDefault="001D7445" w:rsidP="001D7445">
      <w:pPr>
        <w:pStyle w:val="P00"/>
        <w:spacing w:before="72"/>
        <w:ind w:left="624" w:right="1134"/>
        <w:rPr>
          <w:rStyle w:val="default"/>
          <w:rFonts w:cs="FrankRuehl" w:hint="cs"/>
          <w:rtl/>
        </w:rPr>
      </w:pPr>
      <w:r w:rsidRPr="005C6F69">
        <w:rPr>
          <w:rStyle w:val="default"/>
          <w:rFonts w:cs="FrankRuehl" w:hint="cs"/>
          <w:rtl/>
        </w:rPr>
        <w:t>(2)</w:t>
      </w:r>
      <w:r w:rsidRPr="005C6F69">
        <w:rPr>
          <w:rStyle w:val="default"/>
          <w:rFonts w:cs="FrankRuehl" w:hint="cs"/>
          <w:rtl/>
        </w:rPr>
        <w:tab/>
        <w:t>ההתקדמות ביישומה של תכנית ההיערכות שצורפה לבקשה לקיום בירור בהתאם לסעיף 3ג(ג).</w:t>
      </w:r>
    </w:p>
    <w:p w:rsidR="00963590" w:rsidRPr="00D5263C" w:rsidRDefault="00963590" w:rsidP="00963590">
      <w:pPr>
        <w:pStyle w:val="P00"/>
        <w:spacing w:before="0"/>
        <w:ind w:left="0" w:right="1134"/>
        <w:rPr>
          <w:rStyle w:val="default"/>
          <w:rFonts w:cs="FrankRuehl" w:hint="cs"/>
          <w:vanish/>
          <w:color w:val="FF0000"/>
          <w:sz w:val="20"/>
          <w:szCs w:val="20"/>
          <w:shd w:val="clear" w:color="auto" w:fill="FFFF99"/>
          <w:rtl/>
        </w:rPr>
      </w:pPr>
      <w:bookmarkStart w:id="72" w:name="Rov135"/>
      <w:r w:rsidRPr="00D5263C">
        <w:rPr>
          <w:rStyle w:val="default"/>
          <w:rFonts w:cs="FrankRuehl" w:hint="cs"/>
          <w:vanish/>
          <w:color w:val="FF0000"/>
          <w:sz w:val="20"/>
          <w:szCs w:val="20"/>
          <w:shd w:val="clear" w:color="auto" w:fill="FFFF99"/>
          <w:rtl/>
        </w:rPr>
        <w:t>מיום 5.12.2008</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4</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hyperlink r:id="rId88" w:history="1">
        <w:r w:rsidRPr="00D5263C">
          <w:rPr>
            <w:rStyle w:val="Hyperlink"/>
            <w:rFonts w:cs="FrankRuehl" w:hint="cs"/>
            <w:vanish/>
            <w:szCs w:val="20"/>
            <w:shd w:val="clear" w:color="auto" w:fill="FFFF99"/>
            <w:rtl/>
          </w:rPr>
          <w:t>ס"ח תשס"ט מס' 2185</w:t>
        </w:r>
      </w:hyperlink>
      <w:r w:rsidRPr="00D5263C">
        <w:rPr>
          <w:rStyle w:val="default"/>
          <w:rFonts w:cs="FrankRuehl" w:hint="cs"/>
          <w:vanish/>
          <w:sz w:val="20"/>
          <w:szCs w:val="20"/>
          <w:shd w:val="clear" w:color="auto" w:fill="FFFF99"/>
          <w:rtl/>
        </w:rPr>
        <w:t xml:space="preserve"> מיום 5.11.2008 עמ' 13 (</w:t>
      </w:r>
      <w:hyperlink r:id="rId89" w:history="1">
        <w:r w:rsidRPr="00D5263C">
          <w:rPr>
            <w:rStyle w:val="Hyperlink"/>
            <w:rFonts w:cs="FrankRuehl" w:hint="cs"/>
            <w:vanish/>
            <w:szCs w:val="20"/>
            <w:shd w:val="clear" w:color="auto" w:fill="FFFF99"/>
            <w:rtl/>
          </w:rPr>
          <w:t>ה"ח 311</w:t>
        </w:r>
      </w:hyperlink>
      <w:r w:rsidRPr="00D5263C">
        <w:rPr>
          <w:rStyle w:val="default"/>
          <w:rFonts w:cs="FrankRuehl" w:hint="cs"/>
          <w:vanish/>
          <w:sz w:val="20"/>
          <w:szCs w:val="20"/>
          <w:shd w:val="clear" w:color="auto" w:fill="FFFF99"/>
          <w:rtl/>
        </w:rPr>
        <w:t>)</w:t>
      </w:r>
    </w:p>
    <w:p w:rsidR="00963590" w:rsidRPr="005C6F69" w:rsidRDefault="001D7445" w:rsidP="001D7445">
      <w:pPr>
        <w:pStyle w:val="P00"/>
        <w:spacing w:before="0"/>
        <w:ind w:left="0" w:right="1134"/>
        <w:rPr>
          <w:rStyle w:val="default"/>
          <w:rFonts w:cs="FrankRuehl" w:hint="cs"/>
          <w:b/>
          <w:bCs/>
          <w:sz w:val="2"/>
          <w:szCs w:val="2"/>
          <w:rtl/>
        </w:rPr>
      </w:pPr>
      <w:r w:rsidRPr="00D5263C">
        <w:rPr>
          <w:rStyle w:val="default"/>
          <w:rFonts w:cs="FrankRuehl" w:hint="cs"/>
          <w:b/>
          <w:bCs/>
          <w:vanish/>
          <w:sz w:val="20"/>
          <w:szCs w:val="20"/>
          <w:shd w:val="clear" w:color="auto" w:fill="FFFF99"/>
          <w:rtl/>
        </w:rPr>
        <w:t>הוספת סעיף 3כא</w:t>
      </w:r>
      <w:bookmarkEnd w:id="72"/>
    </w:p>
    <w:p w:rsidR="00963590" w:rsidRPr="005C6F69" w:rsidRDefault="00963590" w:rsidP="000A350B">
      <w:pPr>
        <w:pStyle w:val="P00"/>
        <w:spacing w:before="72"/>
        <w:ind w:left="0" w:right="1134"/>
        <w:rPr>
          <w:rStyle w:val="default"/>
          <w:rFonts w:cs="FrankRuehl" w:hint="cs"/>
          <w:rtl/>
        </w:rPr>
      </w:pPr>
      <w:bookmarkStart w:id="73" w:name="Seif114"/>
      <w:bookmarkEnd w:id="73"/>
      <w:r w:rsidRPr="005C6F69">
        <w:rPr>
          <w:lang w:val="he-IL"/>
        </w:rPr>
        <w:pict>
          <v:rect id="_x0000_s1187" style="position:absolute;left:0;text-align:left;margin-left:464.5pt;margin-top:8.05pt;width:75.05pt;height:27.7pt;z-index:251722752" o:allowincell="f" filled="f" stroked="f" strokecolor="lime" strokeweight=".25pt">
            <v:textbox style="mso-next-textbox:#_x0000_s1187" inset="0,0,0,0">
              <w:txbxContent>
                <w:p w:rsidR="00392334" w:rsidRDefault="00392334" w:rsidP="00963590">
                  <w:pPr>
                    <w:spacing w:line="160" w:lineRule="exact"/>
                    <w:jc w:val="left"/>
                    <w:rPr>
                      <w:rFonts w:cs="Miriam" w:hint="cs"/>
                      <w:noProof/>
                      <w:sz w:val="18"/>
                      <w:szCs w:val="18"/>
                      <w:rtl/>
                    </w:rPr>
                  </w:pPr>
                  <w:r>
                    <w:rPr>
                      <w:rFonts w:cs="Miriam" w:hint="cs"/>
                      <w:sz w:val="18"/>
                      <w:szCs w:val="18"/>
                      <w:rtl/>
                    </w:rPr>
                    <w:t>בקשה להארכת צו</w:t>
                  </w:r>
                </w:p>
                <w:p w:rsidR="00392334" w:rsidRDefault="00392334" w:rsidP="00963590">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תשס"ט-2008</w:t>
                  </w:r>
                </w:p>
              </w:txbxContent>
            </v:textbox>
            <w10:anchorlock/>
          </v:rect>
        </w:pict>
      </w:r>
      <w:r w:rsidRPr="005C6F69">
        <w:rPr>
          <w:rStyle w:val="big-number"/>
          <w:rFonts w:cs="Miriam"/>
          <w:rtl/>
        </w:rPr>
        <w:t>3</w:t>
      </w:r>
      <w:r w:rsidR="001D7445" w:rsidRPr="005C6F69">
        <w:rPr>
          <w:rStyle w:val="default"/>
          <w:rFonts w:cs="FrankRuehl" w:hint="cs"/>
          <w:rtl/>
        </w:rPr>
        <w:t>כב</w:t>
      </w:r>
      <w:r w:rsidRPr="005C6F69">
        <w:rPr>
          <w:rStyle w:val="default"/>
          <w:rFonts w:cs="FrankRuehl"/>
          <w:rtl/>
        </w:rPr>
        <w:t>.</w:t>
      </w:r>
      <w:r w:rsidRPr="005C6F69">
        <w:rPr>
          <w:rStyle w:val="default"/>
          <w:rFonts w:cs="FrankRuehl"/>
          <w:rtl/>
        </w:rPr>
        <w:tab/>
        <w:t>(</w:t>
      </w:r>
      <w:r w:rsidRPr="005C6F69">
        <w:rPr>
          <w:rStyle w:val="default"/>
          <w:rFonts w:cs="FrankRuehl" w:hint="cs"/>
          <w:rtl/>
        </w:rPr>
        <w:t>א)</w:t>
      </w:r>
      <w:r w:rsidRPr="005C6F69">
        <w:rPr>
          <w:rStyle w:val="default"/>
          <w:rFonts w:cs="FrankRuehl"/>
          <w:rtl/>
        </w:rPr>
        <w:tab/>
      </w:r>
      <w:r w:rsidR="000A350B" w:rsidRPr="005C6F69">
        <w:rPr>
          <w:rStyle w:val="default"/>
          <w:rFonts w:cs="FrankRuehl" w:hint="cs"/>
          <w:rtl/>
        </w:rPr>
        <w:t>מי שרשאי להגיש בקשה לפי הוראות סעיף 3ג(א) רשאי להגיש לממונה בקשה מנומקת, בכתב, להאריך את תוקפו של צו המטיל אמצעי הגנה בשל כך שפקיעת הצו עלולה להביא להמשכם או להישנותם של גידול ביבוא ושל נזק חמור לענף היצרני המקומי.</w:t>
      </w:r>
    </w:p>
    <w:p w:rsidR="000A350B" w:rsidRPr="005C6F69" w:rsidRDefault="000A350B" w:rsidP="000A350B">
      <w:pPr>
        <w:pStyle w:val="P00"/>
        <w:spacing w:before="72"/>
        <w:ind w:left="0" w:right="1134"/>
        <w:rPr>
          <w:rStyle w:val="default"/>
          <w:rFonts w:cs="FrankRuehl" w:hint="cs"/>
          <w:rtl/>
        </w:rPr>
      </w:pPr>
      <w:r w:rsidRPr="005C6F69">
        <w:rPr>
          <w:rStyle w:val="default"/>
          <w:rFonts w:cs="FrankRuehl" w:hint="cs"/>
          <w:rtl/>
        </w:rPr>
        <w:tab/>
        <w:t>(ב)</w:t>
      </w:r>
      <w:r w:rsidRPr="005C6F69">
        <w:rPr>
          <w:rStyle w:val="default"/>
          <w:rFonts w:cs="FrankRuehl" w:hint="cs"/>
          <w:rtl/>
        </w:rPr>
        <w:tab/>
        <w:t xml:space="preserve">בקשה להארכת תוקפו של צו כאמור בסעיף קטן (א) תוגש לממונה שישה חודשים לפחות לפני מועד פקיעתו של הצו, ולעניין צו שתקופת תוקפו אינה עולה על שנתיים </w:t>
      </w:r>
      <w:r w:rsidRPr="005C6F69">
        <w:rPr>
          <w:rStyle w:val="default"/>
          <w:rFonts w:cs="FrankRuehl"/>
          <w:rtl/>
        </w:rPr>
        <w:t>–</w:t>
      </w:r>
      <w:r w:rsidRPr="005C6F69">
        <w:rPr>
          <w:rStyle w:val="default"/>
          <w:rFonts w:cs="FrankRuehl" w:hint="cs"/>
          <w:rtl/>
        </w:rPr>
        <w:t xml:space="preserve"> שלושה חודשים לפחות לפני מועד פקיעתו; לבקשה יצורף מידע בדבר ההתקדמות ביישומה של תכנית ההיערכות שצורפה לבקשה לקיום בירור בהתאם לסעיף 3ג(ג).</w:t>
      </w:r>
    </w:p>
    <w:p w:rsidR="000A350B" w:rsidRPr="005C6F69" w:rsidRDefault="000A350B" w:rsidP="000A350B">
      <w:pPr>
        <w:pStyle w:val="P00"/>
        <w:spacing w:before="72"/>
        <w:ind w:left="0" w:right="1134"/>
        <w:rPr>
          <w:rStyle w:val="default"/>
          <w:rFonts w:cs="FrankRuehl" w:hint="cs"/>
          <w:rtl/>
        </w:rPr>
      </w:pPr>
      <w:r w:rsidRPr="005C6F69">
        <w:rPr>
          <w:rStyle w:val="default"/>
          <w:rFonts w:cs="FrankRuehl" w:hint="cs"/>
          <w:rtl/>
        </w:rPr>
        <w:tab/>
        <w:t>(ג)</w:t>
      </w:r>
      <w:r w:rsidRPr="005C6F69">
        <w:rPr>
          <w:rStyle w:val="default"/>
          <w:rFonts w:cs="FrankRuehl" w:hint="cs"/>
          <w:rtl/>
        </w:rPr>
        <w:tab/>
        <w:t>הוגשה בקשה לממונה לפי סעיף זה, יעמוד הצו המטיל את אמצעי ההגנה בתוקפו עד לקבלת החלטה בידי השר לפי הוראות סעיף 3כד.</w:t>
      </w:r>
    </w:p>
    <w:p w:rsidR="00963590" w:rsidRPr="00D5263C" w:rsidRDefault="00963590" w:rsidP="00963590">
      <w:pPr>
        <w:pStyle w:val="P00"/>
        <w:spacing w:before="0"/>
        <w:ind w:left="0" w:right="1134"/>
        <w:rPr>
          <w:rStyle w:val="default"/>
          <w:rFonts w:cs="FrankRuehl" w:hint="cs"/>
          <w:vanish/>
          <w:color w:val="FF0000"/>
          <w:sz w:val="20"/>
          <w:szCs w:val="20"/>
          <w:shd w:val="clear" w:color="auto" w:fill="FFFF99"/>
          <w:rtl/>
        </w:rPr>
      </w:pPr>
      <w:bookmarkStart w:id="74" w:name="Rov136"/>
      <w:r w:rsidRPr="00D5263C">
        <w:rPr>
          <w:rStyle w:val="default"/>
          <w:rFonts w:cs="FrankRuehl" w:hint="cs"/>
          <w:vanish/>
          <w:color w:val="FF0000"/>
          <w:sz w:val="20"/>
          <w:szCs w:val="20"/>
          <w:shd w:val="clear" w:color="auto" w:fill="FFFF99"/>
          <w:rtl/>
        </w:rPr>
        <w:t>מיום 5.12.2008</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4</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hyperlink r:id="rId90" w:history="1">
        <w:r w:rsidRPr="00D5263C">
          <w:rPr>
            <w:rStyle w:val="Hyperlink"/>
            <w:rFonts w:cs="FrankRuehl" w:hint="cs"/>
            <w:vanish/>
            <w:szCs w:val="20"/>
            <w:shd w:val="clear" w:color="auto" w:fill="FFFF99"/>
            <w:rtl/>
          </w:rPr>
          <w:t>ס"ח תשס"ט מס' 2185</w:t>
        </w:r>
      </w:hyperlink>
      <w:r w:rsidRPr="00D5263C">
        <w:rPr>
          <w:rStyle w:val="default"/>
          <w:rFonts w:cs="FrankRuehl" w:hint="cs"/>
          <w:vanish/>
          <w:sz w:val="20"/>
          <w:szCs w:val="20"/>
          <w:shd w:val="clear" w:color="auto" w:fill="FFFF99"/>
          <w:rtl/>
        </w:rPr>
        <w:t xml:space="preserve"> מיום 5.11.2008 עמ' 13 (</w:t>
      </w:r>
      <w:hyperlink r:id="rId91" w:history="1">
        <w:r w:rsidRPr="00D5263C">
          <w:rPr>
            <w:rStyle w:val="Hyperlink"/>
            <w:rFonts w:cs="FrankRuehl" w:hint="cs"/>
            <w:vanish/>
            <w:szCs w:val="20"/>
            <w:shd w:val="clear" w:color="auto" w:fill="FFFF99"/>
            <w:rtl/>
          </w:rPr>
          <w:t>ה"ח 311</w:t>
        </w:r>
      </w:hyperlink>
      <w:r w:rsidRPr="00D5263C">
        <w:rPr>
          <w:rStyle w:val="default"/>
          <w:rFonts w:cs="FrankRuehl" w:hint="cs"/>
          <w:vanish/>
          <w:sz w:val="20"/>
          <w:szCs w:val="20"/>
          <w:shd w:val="clear" w:color="auto" w:fill="FFFF99"/>
          <w:rtl/>
        </w:rPr>
        <w:t>)</w:t>
      </w:r>
    </w:p>
    <w:p w:rsidR="00963590" w:rsidRPr="005C6F69" w:rsidRDefault="001D7445" w:rsidP="000A350B">
      <w:pPr>
        <w:pStyle w:val="P00"/>
        <w:spacing w:before="0"/>
        <w:ind w:left="0" w:right="1134"/>
        <w:rPr>
          <w:rStyle w:val="default"/>
          <w:rFonts w:cs="FrankRuehl" w:hint="cs"/>
          <w:b/>
          <w:bCs/>
          <w:sz w:val="2"/>
          <w:szCs w:val="2"/>
          <w:rtl/>
        </w:rPr>
      </w:pPr>
      <w:r w:rsidRPr="00D5263C">
        <w:rPr>
          <w:rStyle w:val="default"/>
          <w:rFonts w:cs="FrankRuehl" w:hint="cs"/>
          <w:b/>
          <w:bCs/>
          <w:vanish/>
          <w:sz w:val="20"/>
          <w:szCs w:val="20"/>
          <w:shd w:val="clear" w:color="auto" w:fill="FFFF99"/>
          <w:rtl/>
        </w:rPr>
        <w:t>הוספת סעיף 3כב</w:t>
      </w:r>
      <w:bookmarkEnd w:id="74"/>
    </w:p>
    <w:p w:rsidR="00963590" w:rsidRPr="005C6F69" w:rsidRDefault="00963590" w:rsidP="000A350B">
      <w:pPr>
        <w:pStyle w:val="P00"/>
        <w:spacing w:before="72"/>
        <w:ind w:left="0" w:right="1134"/>
        <w:rPr>
          <w:rStyle w:val="default"/>
          <w:rFonts w:cs="FrankRuehl" w:hint="cs"/>
          <w:rtl/>
        </w:rPr>
      </w:pPr>
      <w:bookmarkStart w:id="75" w:name="Seif115"/>
      <w:bookmarkEnd w:id="75"/>
      <w:r w:rsidRPr="005C6F69">
        <w:rPr>
          <w:lang w:val="he-IL"/>
        </w:rPr>
        <w:pict>
          <v:rect id="_x0000_s1189" style="position:absolute;left:0;text-align:left;margin-left:464.5pt;margin-top:8.05pt;width:75.05pt;height:40.8pt;z-index:251724800" o:allowincell="f" filled="f" stroked="f" strokecolor="lime" strokeweight=".25pt">
            <v:textbox style="mso-next-textbox:#_x0000_s1189" inset="0,0,0,0">
              <w:txbxContent>
                <w:p w:rsidR="00392334" w:rsidRDefault="00392334" w:rsidP="00963590">
                  <w:pPr>
                    <w:spacing w:line="160" w:lineRule="exact"/>
                    <w:jc w:val="left"/>
                    <w:rPr>
                      <w:rFonts w:cs="Miriam" w:hint="cs"/>
                      <w:noProof/>
                      <w:sz w:val="18"/>
                      <w:szCs w:val="18"/>
                      <w:rtl/>
                    </w:rPr>
                  </w:pPr>
                  <w:r>
                    <w:rPr>
                      <w:rFonts w:cs="Miriam" w:hint="cs"/>
                      <w:sz w:val="18"/>
                      <w:szCs w:val="18"/>
                      <w:rtl/>
                    </w:rPr>
                    <w:t>טיפול הממונה בבקשה להארכת צו</w:t>
                  </w:r>
                </w:p>
                <w:p w:rsidR="00392334" w:rsidRDefault="00392334" w:rsidP="00963590">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תשס"ט-2008</w:t>
                  </w:r>
                </w:p>
              </w:txbxContent>
            </v:textbox>
            <w10:anchorlock/>
          </v:rect>
        </w:pict>
      </w:r>
      <w:r w:rsidRPr="005C6F69">
        <w:rPr>
          <w:rStyle w:val="big-number"/>
          <w:rFonts w:cs="Miriam"/>
          <w:rtl/>
        </w:rPr>
        <w:t>3</w:t>
      </w:r>
      <w:r w:rsidR="000A350B" w:rsidRPr="005C6F69">
        <w:rPr>
          <w:rStyle w:val="default"/>
          <w:rFonts w:cs="FrankRuehl" w:hint="cs"/>
          <w:rtl/>
        </w:rPr>
        <w:t>כג</w:t>
      </w:r>
      <w:r w:rsidRPr="005C6F69">
        <w:rPr>
          <w:rStyle w:val="default"/>
          <w:rFonts w:cs="FrankRuehl"/>
          <w:rtl/>
        </w:rPr>
        <w:t>.</w:t>
      </w:r>
      <w:r w:rsidRPr="005C6F69">
        <w:rPr>
          <w:rStyle w:val="default"/>
          <w:rFonts w:cs="FrankRuehl"/>
          <w:rtl/>
        </w:rPr>
        <w:tab/>
        <w:t>(</w:t>
      </w:r>
      <w:r w:rsidRPr="005C6F69">
        <w:rPr>
          <w:rStyle w:val="default"/>
          <w:rFonts w:cs="FrankRuehl" w:hint="cs"/>
          <w:rtl/>
        </w:rPr>
        <w:t>א)</w:t>
      </w:r>
      <w:r w:rsidRPr="005C6F69">
        <w:rPr>
          <w:rStyle w:val="default"/>
          <w:rFonts w:cs="FrankRuehl"/>
          <w:rtl/>
        </w:rPr>
        <w:tab/>
      </w:r>
      <w:r w:rsidR="000A350B" w:rsidRPr="005C6F69">
        <w:rPr>
          <w:rStyle w:val="default"/>
          <w:rFonts w:cs="FrankRuehl" w:hint="cs"/>
          <w:rtl/>
        </w:rPr>
        <w:t>הוגשה בקשה להארכת תוקפו של צו המטיל אמצעי הגנה לפי סעיף 3כב יחליט הממונה, בתוך 21 ימים מיום הגשת הבקשה, אם יש לכאורה יסוד לבקשה.</w:t>
      </w:r>
    </w:p>
    <w:p w:rsidR="000A350B" w:rsidRPr="005C6F69" w:rsidRDefault="000A350B" w:rsidP="000A350B">
      <w:pPr>
        <w:pStyle w:val="P00"/>
        <w:spacing w:before="72"/>
        <w:ind w:left="0" w:right="1134"/>
        <w:rPr>
          <w:rStyle w:val="default"/>
          <w:rFonts w:cs="FrankRuehl" w:hint="cs"/>
          <w:rtl/>
        </w:rPr>
      </w:pPr>
      <w:r w:rsidRPr="005C6F69">
        <w:rPr>
          <w:rStyle w:val="default"/>
          <w:rFonts w:cs="FrankRuehl" w:hint="cs"/>
          <w:rtl/>
        </w:rPr>
        <w:tab/>
        <w:t>(ב)</w:t>
      </w:r>
      <w:r w:rsidRPr="005C6F69">
        <w:rPr>
          <w:rStyle w:val="default"/>
          <w:rFonts w:cs="FrankRuehl" w:hint="cs"/>
          <w:rtl/>
        </w:rPr>
        <w:tab/>
        <w:t>החליט הממונה לפי הוראות סעיף קטן (א), כי אין לכאורה יסוד לבקשה יודיע על כך, בכתב, למבקש, בצירוף נימוקיו.</w:t>
      </w:r>
    </w:p>
    <w:p w:rsidR="000A350B" w:rsidRPr="005C6F69" w:rsidRDefault="000A350B" w:rsidP="000A350B">
      <w:pPr>
        <w:pStyle w:val="P00"/>
        <w:spacing w:before="72"/>
        <w:ind w:left="0" w:right="1134"/>
        <w:rPr>
          <w:rStyle w:val="default"/>
          <w:rFonts w:cs="FrankRuehl" w:hint="cs"/>
          <w:rtl/>
        </w:rPr>
      </w:pPr>
      <w:r w:rsidRPr="005C6F69">
        <w:rPr>
          <w:rStyle w:val="default"/>
          <w:rFonts w:cs="FrankRuehl" w:hint="cs"/>
          <w:rtl/>
        </w:rPr>
        <w:tab/>
        <w:t>(ג)</w:t>
      </w:r>
      <w:r w:rsidRPr="005C6F69">
        <w:rPr>
          <w:rStyle w:val="default"/>
          <w:rFonts w:cs="FrankRuehl" w:hint="cs"/>
          <w:rtl/>
        </w:rPr>
        <w:tab/>
        <w:t>החליט הממונה לפי הוראות סעיף קטן (א) כי יש לכאורה יסוד לבקשה, יחולו הוראות אלה:</w:t>
      </w:r>
    </w:p>
    <w:p w:rsidR="000A350B" w:rsidRPr="005C6F69" w:rsidRDefault="000A350B" w:rsidP="00DD2184">
      <w:pPr>
        <w:pStyle w:val="P00"/>
        <w:spacing w:before="72"/>
        <w:ind w:left="1021" w:right="1134"/>
        <w:rPr>
          <w:rStyle w:val="default"/>
          <w:rFonts w:cs="FrankRuehl" w:hint="cs"/>
          <w:rtl/>
        </w:rPr>
      </w:pPr>
      <w:r w:rsidRPr="005C6F69">
        <w:rPr>
          <w:rStyle w:val="default"/>
          <w:rFonts w:cs="FrankRuehl" w:hint="cs"/>
          <w:rtl/>
        </w:rPr>
        <w:t>(1)</w:t>
      </w:r>
      <w:r w:rsidRPr="005C6F69">
        <w:rPr>
          <w:rStyle w:val="default"/>
          <w:rFonts w:cs="FrankRuehl" w:hint="cs"/>
          <w:rtl/>
        </w:rPr>
        <w:tab/>
        <w:t>הממונה יודיע על כך, בכתב, בתוך חמישה ימים מיום החלטתו, למבקש, לצד מעורב, לכל צד מעוניין שצוין בבקשה ולרשות מוסמכת במדינת היצוא של הטובין המיובאים, והעתק מהבקשה ומהחלטת הממונה יצורף להודעה; הממונה רשאי לפרסם הודעה כאמור בסעיף 3ה(ד) הכוללת הזמנה לצד מעוניין שלא צוין בבקשה לפנות לממונה, בתוך שבעה ימים עבודה מיום הפרסום בעיתונים כאמור, בבקשה לקבל, בדרך ובמועד שקבע השר, העתק מהבקשה ומהחלטת הממונה;</w:t>
      </w:r>
    </w:p>
    <w:p w:rsidR="000A350B" w:rsidRPr="005C6F69" w:rsidRDefault="000A350B" w:rsidP="00DD2184">
      <w:pPr>
        <w:pStyle w:val="P00"/>
        <w:spacing w:before="72"/>
        <w:ind w:left="1021" w:right="1134"/>
        <w:rPr>
          <w:rStyle w:val="default"/>
          <w:rFonts w:cs="FrankRuehl" w:hint="cs"/>
          <w:rtl/>
        </w:rPr>
      </w:pPr>
      <w:r w:rsidRPr="005C6F69">
        <w:rPr>
          <w:rStyle w:val="default"/>
          <w:rFonts w:cs="FrankRuehl" w:hint="cs"/>
          <w:rtl/>
        </w:rPr>
        <w:t>(2)</w:t>
      </w:r>
      <w:r w:rsidRPr="005C6F69">
        <w:rPr>
          <w:rStyle w:val="default"/>
          <w:rFonts w:cs="FrankRuehl" w:hint="cs"/>
          <w:rtl/>
        </w:rPr>
        <w:tab/>
      </w:r>
      <w:r w:rsidR="00DD2184" w:rsidRPr="005C6F69">
        <w:rPr>
          <w:rStyle w:val="default"/>
          <w:rFonts w:cs="FrankRuehl" w:hint="cs"/>
          <w:rtl/>
        </w:rPr>
        <w:t>מי שקיבל, לפי הוראות פסקה (1), העתק מהבקשה ומהחלטת הממונה, רשאי להגיש את תגובתו, בכתב, לבקשה, בתוך 30 ימים מיום שהומצא לו ההעתק כאמור;</w:t>
      </w:r>
    </w:p>
    <w:p w:rsidR="00DD2184" w:rsidRPr="005C6F69" w:rsidRDefault="00DD2184" w:rsidP="00DD2184">
      <w:pPr>
        <w:pStyle w:val="P00"/>
        <w:spacing w:before="72"/>
        <w:ind w:left="1021" w:right="1134"/>
        <w:rPr>
          <w:rStyle w:val="default"/>
          <w:rFonts w:cs="FrankRuehl" w:hint="cs"/>
          <w:rtl/>
        </w:rPr>
      </w:pPr>
      <w:r w:rsidRPr="005C6F69">
        <w:rPr>
          <w:rStyle w:val="default"/>
          <w:rFonts w:cs="FrankRuehl" w:hint="cs"/>
          <w:rtl/>
        </w:rPr>
        <w:t>(3)</w:t>
      </w:r>
      <w:r w:rsidRPr="005C6F69">
        <w:rPr>
          <w:rStyle w:val="default"/>
          <w:rFonts w:cs="FrankRuehl" w:hint="cs"/>
          <w:rtl/>
        </w:rPr>
        <w:tab/>
        <w:t>הממונה יבדוק את הבקשה ויעביר לשר את ממצאי הבירור בתוך 155 ימים מיום החלטתו כאמור בסעיף קטן זה.</w:t>
      </w:r>
    </w:p>
    <w:p w:rsidR="00963590" w:rsidRPr="00D5263C" w:rsidRDefault="00963590" w:rsidP="00963590">
      <w:pPr>
        <w:pStyle w:val="P00"/>
        <w:spacing w:before="0"/>
        <w:ind w:left="0" w:right="1134"/>
        <w:rPr>
          <w:rStyle w:val="default"/>
          <w:rFonts w:cs="FrankRuehl" w:hint="cs"/>
          <w:vanish/>
          <w:color w:val="FF0000"/>
          <w:sz w:val="20"/>
          <w:szCs w:val="20"/>
          <w:shd w:val="clear" w:color="auto" w:fill="FFFF99"/>
          <w:rtl/>
        </w:rPr>
      </w:pPr>
      <w:bookmarkStart w:id="76" w:name="Rov137"/>
      <w:r w:rsidRPr="00D5263C">
        <w:rPr>
          <w:rStyle w:val="default"/>
          <w:rFonts w:cs="FrankRuehl" w:hint="cs"/>
          <w:vanish/>
          <w:color w:val="FF0000"/>
          <w:sz w:val="20"/>
          <w:szCs w:val="20"/>
          <w:shd w:val="clear" w:color="auto" w:fill="FFFF99"/>
          <w:rtl/>
        </w:rPr>
        <w:t>מיום 5.12.2008</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4</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hyperlink r:id="rId92" w:history="1">
        <w:r w:rsidRPr="00D5263C">
          <w:rPr>
            <w:rStyle w:val="Hyperlink"/>
            <w:rFonts w:cs="FrankRuehl" w:hint="cs"/>
            <w:vanish/>
            <w:szCs w:val="20"/>
            <w:shd w:val="clear" w:color="auto" w:fill="FFFF99"/>
            <w:rtl/>
          </w:rPr>
          <w:t>ס"ח תשס"ט מס' 2185</w:t>
        </w:r>
      </w:hyperlink>
      <w:r w:rsidRPr="00D5263C">
        <w:rPr>
          <w:rStyle w:val="default"/>
          <w:rFonts w:cs="FrankRuehl" w:hint="cs"/>
          <w:vanish/>
          <w:sz w:val="20"/>
          <w:szCs w:val="20"/>
          <w:shd w:val="clear" w:color="auto" w:fill="FFFF99"/>
          <w:rtl/>
        </w:rPr>
        <w:t xml:space="preserve"> מיום 5.11.2008 עמ' 14 (</w:t>
      </w:r>
      <w:hyperlink r:id="rId93" w:history="1">
        <w:r w:rsidRPr="00D5263C">
          <w:rPr>
            <w:rStyle w:val="Hyperlink"/>
            <w:rFonts w:cs="FrankRuehl" w:hint="cs"/>
            <w:vanish/>
            <w:szCs w:val="20"/>
            <w:shd w:val="clear" w:color="auto" w:fill="FFFF99"/>
            <w:rtl/>
          </w:rPr>
          <w:t>ה"ח 311</w:t>
        </w:r>
      </w:hyperlink>
      <w:r w:rsidRPr="00D5263C">
        <w:rPr>
          <w:rStyle w:val="default"/>
          <w:rFonts w:cs="FrankRuehl" w:hint="cs"/>
          <w:vanish/>
          <w:sz w:val="20"/>
          <w:szCs w:val="20"/>
          <w:shd w:val="clear" w:color="auto" w:fill="FFFF99"/>
          <w:rtl/>
        </w:rPr>
        <w:t>)</w:t>
      </w:r>
    </w:p>
    <w:p w:rsidR="00963590" w:rsidRPr="005C6F69" w:rsidRDefault="000A350B" w:rsidP="00DD2184">
      <w:pPr>
        <w:pStyle w:val="P00"/>
        <w:spacing w:before="0"/>
        <w:ind w:left="0" w:right="1134"/>
        <w:rPr>
          <w:rStyle w:val="default"/>
          <w:rFonts w:cs="FrankRuehl" w:hint="cs"/>
          <w:b/>
          <w:bCs/>
          <w:sz w:val="2"/>
          <w:szCs w:val="2"/>
          <w:rtl/>
        </w:rPr>
      </w:pPr>
      <w:r w:rsidRPr="00D5263C">
        <w:rPr>
          <w:rStyle w:val="default"/>
          <w:rFonts w:cs="FrankRuehl" w:hint="cs"/>
          <w:b/>
          <w:bCs/>
          <w:vanish/>
          <w:sz w:val="20"/>
          <w:szCs w:val="20"/>
          <w:shd w:val="clear" w:color="auto" w:fill="FFFF99"/>
          <w:rtl/>
        </w:rPr>
        <w:t>הוספת סעיף 3כג</w:t>
      </w:r>
      <w:bookmarkEnd w:id="76"/>
    </w:p>
    <w:p w:rsidR="00963590" w:rsidRPr="005C6F69" w:rsidRDefault="00963590" w:rsidP="00963590">
      <w:pPr>
        <w:pStyle w:val="P00"/>
        <w:spacing w:before="72"/>
        <w:ind w:left="0" w:right="1134"/>
        <w:rPr>
          <w:rStyle w:val="default"/>
          <w:rFonts w:cs="FrankRuehl" w:hint="cs"/>
          <w:rtl/>
        </w:rPr>
      </w:pPr>
      <w:bookmarkStart w:id="77" w:name="Seif116"/>
      <w:bookmarkEnd w:id="77"/>
      <w:r w:rsidRPr="005C6F69">
        <w:rPr>
          <w:lang w:val="he-IL"/>
        </w:rPr>
        <w:pict>
          <v:rect id="_x0000_s1190" style="position:absolute;left:0;text-align:left;margin-left:464.5pt;margin-top:8.05pt;width:75.05pt;height:36pt;z-index:251725824" o:allowincell="f" filled="f" stroked="f" strokecolor="lime" strokeweight=".25pt">
            <v:textbox style="mso-next-textbox:#_x0000_s1190" inset="0,0,0,0">
              <w:txbxContent>
                <w:p w:rsidR="00392334" w:rsidRDefault="00392334" w:rsidP="00963590">
                  <w:pPr>
                    <w:spacing w:line="160" w:lineRule="exact"/>
                    <w:jc w:val="left"/>
                    <w:rPr>
                      <w:rFonts w:cs="Miriam" w:hint="cs"/>
                      <w:noProof/>
                      <w:sz w:val="18"/>
                      <w:szCs w:val="18"/>
                      <w:rtl/>
                    </w:rPr>
                  </w:pPr>
                  <w:r>
                    <w:rPr>
                      <w:rFonts w:cs="Miriam" w:hint="cs"/>
                      <w:sz w:val="18"/>
                      <w:szCs w:val="18"/>
                      <w:rtl/>
                    </w:rPr>
                    <w:t>החלטת השר בבקשה להארכת הצו</w:t>
                  </w:r>
                </w:p>
                <w:p w:rsidR="00392334" w:rsidRDefault="00392334" w:rsidP="00963590">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תשס"ט-2008</w:t>
                  </w:r>
                </w:p>
              </w:txbxContent>
            </v:textbox>
            <w10:anchorlock/>
          </v:rect>
        </w:pict>
      </w:r>
      <w:r w:rsidRPr="005C6F69">
        <w:rPr>
          <w:rStyle w:val="big-number"/>
          <w:rFonts w:cs="Miriam"/>
          <w:rtl/>
        </w:rPr>
        <w:t>3</w:t>
      </w:r>
      <w:r w:rsidR="00DD2184" w:rsidRPr="005C6F69">
        <w:rPr>
          <w:rStyle w:val="default"/>
          <w:rFonts w:cs="FrankRuehl" w:hint="cs"/>
          <w:rtl/>
        </w:rPr>
        <w:t>כד</w:t>
      </w:r>
      <w:r w:rsidRPr="005C6F69">
        <w:rPr>
          <w:rStyle w:val="default"/>
          <w:rFonts w:cs="FrankRuehl"/>
          <w:rtl/>
        </w:rPr>
        <w:t>.</w:t>
      </w:r>
      <w:r w:rsidRPr="005C6F69">
        <w:rPr>
          <w:rStyle w:val="default"/>
          <w:rFonts w:cs="FrankRuehl"/>
          <w:rtl/>
        </w:rPr>
        <w:tab/>
        <w:t>(</w:t>
      </w:r>
      <w:r w:rsidRPr="005C6F69">
        <w:rPr>
          <w:rStyle w:val="default"/>
          <w:rFonts w:cs="FrankRuehl" w:hint="cs"/>
          <w:rtl/>
        </w:rPr>
        <w:t>א)</w:t>
      </w:r>
      <w:r w:rsidRPr="005C6F69">
        <w:rPr>
          <w:rStyle w:val="default"/>
          <w:rFonts w:cs="FrankRuehl"/>
          <w:rtl/>
        </w:rPr>
        <w:tab/>
        <w:t>ה</w:t>
      </w:r>
      <w:r w:rsidRPr="005C6F69">
        <w:rPr>
          <w:rStyle w:val="default"/>
          <w:rFonts w:cs="FrankRuehl" w:hint="cs"/>
          <w:rtl/>
        </w:rPr>
        <w:t>שר</w:t>
      </w:r>
      <w:r w:rsidR="00DD2184" w:rsidRPr="005C6F69">
        <w:rPr>
          <w:rStyle w:val="default"/>
          <w:rFonts w:cs="FrankRuehl" w:hint="cs"/>
          <w:rtl/>
        </w:rPr>
        <w:t xml:space="preserve"> יחליט, בתוך 15 ימים מיום שנמסרו לו ממצאי הבירור לפי סעיף 3כג(ג)(3), בהתחשב בשיקולים האמורים בסעיף 3יג(א), אם להשאיר את הצו המטיל אמצעי הגנה על כנו, להקל באמצעי ההגנה המוטל בו, לבטלו או להאריך את תוקפו בתקופה נוספת, ובלבד שסך כל תקופת תוקפו של הצו לא יעלה על שמונה שנים; החליט השר להאריך את תוקפו של הצו, יחולו לעניין תקופת ההארכה הוראות סעיפים 3יח ו-3יט.</w:t>
      </w:r>
    </w:p>
    <w:p w:rsidR="00DD2184" w:rsidRPr="005C6F69" w:rsidRDefault="00DD2184" w:rsidP="00963590">
      <w:pPr>
        <w:pStyle w:val="P00"/>
        <w:spacing w:before="72"/>
        <w:ind w:left="0" w:right="1134"/>
        <w:rPr>
          <w:rStyle w:val="default"/>
          <w:rFonts w:cs="FrankRuehl"/>
          <w:rtl/>
        </w:rPr>
      </w:pPr>
      <w:r w:rsidRPr="005C6F69">
        <w:rPr>
          <w:rStyle w:val="default"/>
          <w:rFonts w:cs="FrankRuehl" w:hint="cs"/>
          <w:rtl/>
        </w:rPr>
        <w:tab/>
        <w:t>(ב)</w:t>
      </w:r>
      <w:r w:rsidRPr="005C6F69">
        <w:rPr>
          <w:rStyle w:val="default"/>
          <w:rFonts w:cs="FrankRuehl" w:hint="cs"/>
          <w:rtl/>
        </w:rPr>
        <w:tab/>
      </w:r>
      <w:r w:rsidR="008917E7" w:rsidRPr="005C6F69">
        <w:rPr>
          <w:rStyle w:val="default"/>
          <w:rFonts w:cs="FrankRuehl" w:hint="cs"/>
          <w:rtl/>
        </w:rPr>
        <w:t>הודעה על החלטת השר לפי סעיף קטן (א) תימסר, בתוך חמישה ימים מיום קבלתה, לרשות מוסמכת במדינת היצוא של הטובין המיובאים, למבקש ולצד מעורב, בצירוף ממצאי הבירור.</w:t>
      </w:r>
    </w:p>
    <w:p w:rsidR="00963590" w:rsidRPr="00D5263C" w:rsidRDefault="00963590" w:rsidP="00963590">
      <w:pPr>
        <w:pStyle w:val="P00"/>
        <w:spacing w:before="0"/>
        <w:ind w:left="0" w:right="1134"/>
        <w:rPr>
          <w:rStyle w:val="default"/>
          <w:rFonts w:cs="FrankRuehl" w:hint="cs"/>
          <w:vanish/>
          <w:color w:val="FF0000"/>
          <w:sz w:val="20"/>
          <w:szCs w:val="20"/>
          <w:shd w:val="clear" w:color="auto" w:fill="FFFF99"/>
          <w:rtl/>
        </w:rPr>
      </w:pPr>
      <w:bookmarkStart w:id="78" w:name="Rov138"/>
      <w:r w:rsidRPr="00D5263C">
        <w:rPr>
          <w:rStyle w:val="default"/>
          <w:rFonts w:cs="FrankRuehl" w:hint="cs"/>
          <w:vanish/>
          <w:color w:val="FF0000"/>
          <w:sz w:val="20"/>
          <w:szCs w:val="20"/>
          <w:shd w:val="clear" w:color="auto" w:fill="FFFF99"/>
          <w:rtl/>
        </w:rPr>
        <w:t>מיום 5.12.2008</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4</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hyperlink r:id="rId94" w:history="1">
        <w:r w:rsidRPr="00D5263C">
          <w:rPr>
            <w:rStyle w:val="Hyperlink"/>
            <w:rFonts w:cs="FrankRuehl" w:hint="cs"/>
            <w:vanish/>
            <w:szCs w:val="20"/>
            <w:shd w:val="clear" w:color="auto" w:fill="FFFF99"/>
            <w:rtl/>
          </w:rPr>
          <w:t>ס"ח תשס"ט מס' 2185</w:t>
        </w:r>
      </w:hyperlink>
      <w:r w:rsidRPr="00D5263C">
        <w:rPr>
          <w:rStyle w:val="default"/>
          <w:rFonts w:cs="FrankRuehl" w:hint="cs"/>
          <w:vanish/>
          <w:sz w:val="20"/>
          <w:szCs w:val="20"/>
          <w:shd w:val="clear" w:color="auto" w:fill="FFFF99"/>
          <w:rtl/>
        </w:rPr>
        <w:t xml:space="preserve"> מיום 5.11.2008 עמ' 14 (</w:t>
      </w:r>
      <w:hyperlink r:id="rId95" w:history="1">
        <w:r w:rsidRPr="00D5263C">
          <w:rPr>
            <w:rStyle w:val="Hyperlink"/>
            <w:rFonts w:cs="FrankRuehl" w:hint="cs"/>
            <w:vanish/>
            <w:szCs w:val="20"/>
            <w:shd w:val="clear" w:color="auto" w:fill="FFFF99"/>
            <w:rtl/>
          </w:rPr>
          <w:t>ה"ח 311</w:t>
        </w:r>
      </w:hyperlink>
      <w:r w:rsidRPr="00D5263C">
        <w:rPr>
          <w:rStyle w:val="default"/>
          <w:rFonts w:cs="FrankRuehl" w:hint="cs"/>
          <w:vanish/>
          <w:sz w:val="20"/>
          <w:szCs w:val="20"/>
          <w:shd w:val="clear" w:color="auto" w:fill="FFFF99"/>
          <w:rtl/>
        </w:rPr>
        <w:t>)</w:t>
      </w:r>
    </w:p>
    <w:p w:rsidR="00963590" w:rsidRPr="005C6F69" w:rsidRDefault="00DD2184" w:rsidP="008917E7">
      <w:pPr>
        <w:pStyle w:val="P00"/>
        <w:spacing w:before="0"/>
        <w:ind w:left="0" w:right="1134"/>
        <w:rPr>
          <w:rStyle w:val="default"/>
          <w:rFonts w:cs="FrankRuehl" w:hint="cs"/>
          <w:b/>
          <w:bCs/>
          <w:sz w:val="2"/>
          <w:szCs w:val="2"/>
          <w:rtl/>
        </w:rPr>
      </w:pPr>
      <w:r w:rsidRPr="00D5263C">
        <w:rPr>
          <w:rStyle w:val="default"/>
          <w:rFonts w:cs="FrankRuehl" w:hint="cs"/>
          <w:b/>
          <w:bCs/>
          <w:vanish/>
          <w:sz w:val="20"/>
          <w:szCs w:val="20"/>
          <w:shd w:val="clear" w:color="auto" w:fill="FFFF99"/>
          <w:rtl/>
        </w:rPr>
        <w:t>הוספת סעיף 3כד</w:t>
      </w:r>
      <w:bookmarkEnd w:id="78"/>
    </w:p>
    <w:p w:rsidR="00963590" w:rsidRPr="005C6F69" w:rsidRDefault="00963590" w:rsidP="008917E7">
      <w:pPr>
        <w:pStyle w:val="P00"/>
        <w:spacing w:before="72"/>
        <w:ind w:left="0" w:right="1134"/>
        <w:rPr>
          <w:rStyle w:val="default"/>
          <w:rFonts w:cs="FrankRuehl" w:hint="cs"/>
          <w:rtl/>
        </w:rPr>
      </w:pPr>
      <w:bookmarkStart w:id="79" w:name="Seif117"/>
      <w:bookmarkEnd w:id="79"/>
      <w:r w:rsidRPr="005C6F69">
        <w:rPr>
          <w:lang w:val="he-IL"/>
        </w:rPr>
        <w:pict>
          <v:rect id="_x0000_s1191" style="position:absolute;left:0;text-align:left;margin-left:464.5pt;margin-top:8.05pt;width:75.05pt;height:27.7pt;z-index:251726848" o:allowincell="f" filled="f" stroked="f" strokecolor="lime" strokeweight=".25pt">
            <v:textbox style="mso-next-textbox:#_x0000_s1191" inset="0,0,0,0">
              <w:txbxContent>
                <w:p w:rsidR="00392334" w:rsidRDefault="00392334" w:rsidP="00963590">
                  <w:pPr>
                    <w:spacing w:line="160" w:lineRule="exact"/>
                    <w:jc w:val="left"/>
                    <w:rPr>
                      <w:rFonts w:cs="Miriam" w:hint="cs"/>
                      <w:noProof/>
                      <w:sz w:val="18"/>
                      <w:szCs w:val="18"/>
                      <w:rtl/>
                    </w:rPr>
                  </w:pPr>
                  <w:r>
                    <w:rPr>
                      <w:rFonts w:cs="Miriam" w:hint="cs"/>
                      <w:sz w:val="18"/>
                      <w:szCs w:val="18"/>
                      <w:rtl/>
                    </w:rPr>
                    <w:t>תחולת הוראות</w:t>
                  </w:r>
                </w:p>
                <w:p w:rsidR="00392334" w:rsidRDefault="00392334" w:rsidP="00963590">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תשס"ט-2008</w:t>
                  </w:r>
                </w:p>
              </w:txbxContent>
            </v:textbox>
            <w10:anchorlock/>
          </v:rect>
        </w:pict>
      </w:r>
      <w:r w:rsidRPr="005C6F69">
        <w:rPr>
          <w:rStyle w:val="big-number"/>
          <w:rFonts w:cs="Miriam"/>
          <w:rtl/>
        </w:rPr>
        <w:t>3</w:t>
      </w:r>
      <w:r w:rsidR="008917E7" w:rsidRPr="005C6F69">
        <w:rPr>
          <w:rStyle w:val="default"/>
          <w:rFonts w:cs="FrankRuehl" w:hint="cs"/>
          <w:rtl/>
        </w:rPr>
        <w:t>כה</w:t>
      </w:r>
      <w:r w:rsidRPr="005C6F69">
        <w:rPr>
          <w:rStyle w:val="default"/>
          <w:rFonts w:cs="FrankRuehl"/>
          <w:rtl/>
        </w:rPr>
        <w:t>.</w:t>
      </w:r>
      <w:r w:rsidRPr="005C6F69">
        <w:rPr>
          <w:rStyle w:val="default"/>
          <w:rFonts w:cs="FrankRuehl"/>
          <w:rtl/>
        </w:rPr>
        <w:tab/>
      </w:r>
      <w:r w:rsidR="008917E7" w:rsidRPr="005C6F69">
        <w:rPr>
          <w:rStyle w:val="default"/>
          <w:rFonts w:cs="FrankRuehl" w:hint="cs"/>
          <w:rtl/>
        </w:rPr>
        <w:t>הסמכויות הנתונות לממונה לפי הוראות פרק זה, לרבות לעניין הטלת ערובה זמנית, יהיו נתונות לו גם לגבי הליך של בחינה מחדש ולגבי טיפול בבקשות להארכת צו לפי סימן זה.</w:t>
      </w:r>
    </w:p>
    <w:p w:rsidR="00963590" w:rsidRPr="00D5263C" w:rsidRDefault="00963590" w:rsidP="00963590">
      <w:pPr>
        <w:pStyle w:val="P00"/>
        <w:spacing w:before="0"/>
        <w:ind w:left="0" w:right="1134"/>
        <w:rPr>
          <w:rStyle w:val="default"/>
          <w:rFonts w:cs="FrankRuehl" w:hint="cs"/>
          <w:vanish/>
          <w:color w:val="FF0000"/>
          <w:sz w:val="20"/>
          <w:szCs w:val="20"/>
          <w:shd w:val="clear" w:color="auto" w:fill="FFFF99"/>
          <w:rtl/>
        </w:rPr>
      </w:pPr>
      <w:bookmarkStart w:id="80" w:name="Rov139"/>
      <w:r w:rsidRPr="00D5263C">
        <w:rPr>
          <w:rStyle w:val="default"/>
          <w:rFonts w:cs="FrankRuehl" w:hint="cs"/>
          <w:vanish/>
          <w:color w:val="FF0000"/>
          <w:sz w:val="20"/>
          <w:szCs w:val="20"/>
          <w:shd w:val="clear" w:color="auto" w:fill="FFFF99"/>
          <w:rtl/>
        </w:rPr>
        <w:t>מיום 5.12.2008</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4</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hyperlink r:id="rId96" w:history="1">
        <w:r w:rsidRPr="00D5263C">
          <w:rPr>
            <w:rStyle w:val="Hyperlink"/>
            <w:rFonts w:cs="FrankRuehl" w:hint="cs"/>
            <w:vanish/>
            <w:szCs w:val="20"/>
            <w:shd w:val="clear" w:color="auto" w:fill="FFFF99"/>
            <w:rtl/>
          </w:rPr>
          <w:t>ס"ח תשס"ט מס' 2185</w:t>
        </w:r>
      </w:hyperlink>
      <w:r w:rsidRPr="00D5263C">
        <w:rPr>
          <w:rStyle w:val="default"/>
          <w:rFonts w:cs="FrankRuehl" w:hint="cs"/>
          <w:vanish/>
          <w:sz w:val="20"/>
          <w:szCs w:val="20"/>
          <w:shd w:val="clear" w:color="auto" w:fill="FFFF99"/>
          <w:rtl/>
        </w:rPr>
        <w:t xml:space="preserve"> מיום 5.11.2008 עמ' 15 (</w:t>
      </w:r>
      <w:hyperlink r:id="rId97" w:history="1">
        <w:r w:rsidRPr="00D5263C">
          <w:rPr>
            <w:rStyle w:val="Hyperlink"/>
            <w:rFonts w:cs="FrankRuehl" w:hint="cs"/>
            <w:vanish/>
            <w:szCs w:val="20"/>
            <w:shd w:val="clear" w:color="auto" w:fill="FFFF99"/>
            <w:rtl/>
          </w:rPr>
          <w:t>ה"ח 311</w:t>
        </w:r>
      </w:hyperlink>
      <w:r w:rsidRPr="00D5263C">
        <w:rPr>
          <w:rStyle w:val="default"/>
          <w:rFonts w:cs="FrankRuehl" w:hint="cs"/>
          <w:vanish/>
          <w:sz w:val="20"/>
          <w:szCs w:val="20"/>
          <w:shd w:val="clear" w:color="auto" w:fill="FFFF99"/>
          <w:rtl/>
        </w:rPr>
        <w:t>)</w:t>
      </w:r>
    </w:p>
    <w:p w:rsidR="00963590" w:rsidRPr="005C6F69" w:rsidRDefault="008917E7" w:rsidP="008917E7">
      <w:pPr>
        <w:pStyle w:val="P00"/>
        <w:spacing w:before="0"/>
        <w:ind w:left="0" w:right="1134"/>
        <w:rPr>
          <w:rStyle w:val="default"/>
          <w:rFonts w:cs="FrankRuehl" w:hint="cs"/>
          <w:b/>
          <w:bCs/>
          <w:sz w:val="2"/>
          <w:szCs w:val="2"/>
          <w:rtl/>
        </w:rPr>
      </w:pPr>
      <w:r w:rsidRPr="00D5263C">
        <w:rPr>
          <w:rStyle w:val="default"/>
          <w:rFonts w:cs="FrankRuehl" w:hint="cs"/>
          <w:b/>
          <w:bCs/>
          <w:vanish/>
          <w:sz w:val="20"/>
          <w:szCs w:val="20"/>
          <w:shd w:val="clear" w:color="auto" w:fill="FFFF99"/>
          <w:rtl/>
        </w:rPr>
        <w:t>הוספת סעיף 3כה</w:t>
      </w:r>
      <w:bookmarkEnd w:id="80"/>
    </w:p>
    <w:p w:rsidR="00963590" w:rsidRPr="005C6F69" w:rsidRDefault="00963590" w:rsidP="008917E7">
      <w:pPr>
        <w:pStyle w:val="header-2"/>
        <w:ind w:left="0" w:right="1134"/>
        <w:rPr>
          <w:rFonts w:cs="Miriam"/>
          <w:rtl/>
        </w:rPr>
      </w:pPr>
      <w:bookmarkStart w:id="81" w:name="hed26"/>
      <w:bookmarkEnd w:id="81"/>
      <w:r w:rsidRPr="005C6F69">
        <w:rPr>
          <w:rFonts w:cs="Miriam"/>
          <w:rtl/>
          <w:lang w:val="he-IL"/>
        </w:rPr>
        <w:pict>
          <v:shape id="_x0000_s1194" type="#_x0000_t202" style="position:absolute;left:0;text-align:left;margin-left:470.25pt;margin-top:12.75pt;width:1in;height:16.8pt;z-index:251729920" filled="f" stroked="f">
            <v:textbox inset="1mm,0,1mm,0">
              <w:txbxContent>
                <w:p w:rsidR="00392334" w:rsidRDefault="00392334" w:rsidP="00963590">
                  <w:pPr>
                    <w:spacing w:line="160" w:lineRule="exact"/>
                    <w:jc w:val="left"/>
                    <w:rPr>
                      <w:rFonts w:cs="Miriam" w:hint="cs"/>
                      <w:sz w:val="18"/>
                      <w:szCs w:val="18"/>
                      <w:rtl/>
                    </w:rPr>
                  </w:pPr>
                  <w:r>
                    <w:rPr>
                      <w:rFonts w:cs="Miriam" w:hint="cs"/>
                      <w:sz w:val="18"/>
                      <w:szCs w:val="18"/>
                      <w:rtl/>
                    </w:rPr>
                    <w:t>(תיקון מס' 3) תשס"ה-2005</w:t>
                  </w:r>
                </w:p>
              </w:txbxContent>
            </v:textbox>
            <w10:anchorlock/>
          </v:shape>
        </w:pict>
      </w:r>
      <w:r w:rsidRPr="005C6F69">
        <w:rPr>
          <w:rFonts w:cs="Miriam"/>
          <w:rtl/>
        </w:rPr>
        <w:t>סי</w:t>
      </w:r>
      <w:r w:rsidRPr="005C6F69">
        <w:rPr>
          <w:rFonts w:cs="Miriam" w:hint="cs"/>
          <w:rtl/>
        </w:rPr>
        <w:t xml:space="preserve">מן </w:t>
      </w:r>
      <w:r w:rsidR="008917E7" w:rsidRPr="005C6F69">
        <w:rPr>
          <w:rFonts w:cs="Miriam" w:hint="cs"/>
          <w:rtl/>
        </w:rPr>
        <w:t>ז': הוראות שונות</w:t>
      </w:r>
    </w:p>
    <w:p w:rsidR="00963590" w:rsidRPr="00D5263C" w:rsidRDefault="00963590" w:rsidP="00963590">
      <w:pPr>
        <w:pStyle w:val="P00"/>
        <w:spacing w:before="0"/>
        <w:ind w:left="0" w:right="1134"/>
        <w:rPr>
          <w:rStyle w:val="default"/>
          <w:rFonts w:cs="FrankRuehl" w:hint="cs"/>
          <w:vanish/>
          <w:color w:val="FF0000"/>
          <w:sz w:val="20"/>
          <w:szCs w:val="20"/>
          <w:shd w:val="clear" w:color="auto" w:fill="FFFF99"/>
          <w:rtl/>
        </w:rPr>
      </w:pPr>
      <w:bookmarkStart w:id="82" w:name="Rov140"/>
      <w:r w:rsidRPr="00D5263C">
        <w:rPr>
          <w:rStyle w:val="default"/>
          <w:rFonts w:cs="FrankRuehl" w:hint="cs"/>
          <w:vanish/>
          <w:color w:val="FF0000"/>
          <w:sz w:val="20"/>
          <w:szCs w:val="20"/>
          <w:shd w:val="clear" w:color="auto" w:fill="FFFF99"/>
          <w:rtl/>
        </w:rPr>
        <w:t>מיום 5.12.2008</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4</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hyperlink r:id="rId98" w:history="1">
        <w:r w:rsidRPr="00D5263C">
          <w:rPr>
            <w:rStyle w:val="Hyperlink"/>
            <w:rFonts w:cs="FrankRuehl" w:hint="cs"/>
            <w:vanish/>
            <w:szCs w:val="20"/>
            <w:shd w:val="clear" w:color="auto" w:fill="FFFF99"/>
            <w:rtl/>
          </w:rPr>
          <w:t>ס"ח תשס"ט מס' 2185</w:t>
        </w:r>
      </w:hyperlink>
      <w:r w:rsidRPr="00D5263C">
        <w:rPr>
          <w:rStyle w:val="default"/>
          <w:rFonts w:cs="FrankRuehl" w:hint="cs"/>
          <w:vanish/>
          <w:sz w:val="20"/>
          <w:szCs w:val="20"/>
          <w:shd w:val="clear" w:color="auto" w:fill="FFFF99"/>
          <w:rtl/>
        </w:rPr>
        <w:t xml:space="preserve"> מיום 5.11.2008 עמ' 15 (</w:t>
      </w:r>
      <w:hyperlink r:id="rId99" w:history="1">
        <w:r w:rsidRPr="00D5263C">
          <w:rPr>
            <w:rStyle w:val="Hyperlink"/>
            <w:rFonts w:cs="FrankRuehl" w:hint="cs"/>
            <w:vanish/>
            <w:szCs w:val="20"/>
            <w:shd w:val="clear" w:color="auto" w:fill="FFFF99"/>
            <w:rtl/>
          </w:rPr>
          <w:t>ה"ח 311</w:t>
        </w:r>
      </w:hyperlink>
      <w:r w:rsidRPr="00D5263C">
        <w:rPr>
          <w:rStyle w:val="default"/>
          <w:rFonts w:cs="FrankRuehl" w:hint="cs"/>
          <w:vanish/>
          <w:sz w:val="20"/>
          <w:szCs w:val="20"/>
          <w:shd w:val="clear" w:color="auto" w:fill="FFFF99"/>
          <w:rtl/>
        </w:rPr>
        <w:t>)</w:t>
      </w:r>
    </w:p>
    <w:p w:rsidR="00963590" w:rsidRPr="005C6F69" w:rsidRDefault="008917E7" w:rsidP="008917E7">
      <w:pPr>
        <w:pStyle w:val="P00"/>
        <w:spacing w:before="0"/>
        <w:ind w:left="0" w:right="1134"/>
        <w:rPr>
          <w:rStyle w:val="default"/>
          <w:rFonts w:cs="FrankRuehl" w:hint="cs"/>
          <w:b/>
          <w:bCs/>
          <w:sz w:val="2"/>
          <w:szCs w:val="2"/>
          <w:rtl/>
        </w:rPr>
      </w:pPr>
      <w:r w:rsidRPr="00D5263C">
        <w:rPr>
          <w:rStyle w:val="default"/>
          <w:rFonts w:cs="FrankRuehl" w:hint="cs"/>
          <w:b/>
          <w:bCs/>
          <w:vanish/>
          <w:sz w:val="20"/>
          <w:szCs w:val="20"/>
          <w:shd w:val="clear" w:color="auto" w:fill="FFFF99"/>
          <w:rtl/>
        </w:rPr>
        <w:t>הוספת סימן ז</w:t>
      </w:r>
      <w:r w:rsidR="00963590" w:rsidRPr="00D5263C">
        <w:rPr>
          <w:rStyle w:val="default"/>
          <w:rFonts w:cs="FrankRuehl" w:hint="cs"/>
          <w:b/>
          <w:bCs/>
          <w:vanish/>
          <w:sz w:val="20"/>
          <w:szCs w:val="20"/>
          <w:shd w:val="clear" w:color="auto" w:fill="FFFF99"/>
          <w:rtl/>
        </w:rPr>
        <w:t>'</w:t>
      </w:r>
      <w:bookmarkEnd w:id="82"/>
    </w:p>
    <w:p w:rsidR="00963590" w:rsidRPr="005C6F69" w:rsidRDefault="00963590" w:rsidP="008917E7">
      <w:pPr>
        <w:pStyle w:val="P00"/>
        <w:spacing w:before="72"/>
        <w:ind w:left="0" w:right="1134"/>
        <w:rPr>
          <w:rStyle w:val="default"/>
          <w:rFonts w:cs="FrankRuehl" w:hint="cs"/>
          <w:rtl/>
        </w:rPr>
      </w:pPr>
      <w:bookmarkStart w:id="83" w:name="Seif118"/>
      <w:bookmarkEnd w:id="83"/>
      <w:r w:rsidRPr="005C6F69">
        <w:rPr>
          <w:lang w:val="he-IL"/>
        </w:rPr>
        <w:pict>
          <v:rect id="_x0000_s1192" style="position:absolute;left:0;text-align:left;margin-left:464.5pt;margin-top:8.05pt;width:75.05pt;height:37.15pt;z-index:251727872" o:allowincell="f" filled="f" stroked="f" strokecolor="lime" strokeweight=".25pt">
            <v:textbox style="mso-next-textbox:#_x0000_s1192" inset="0,0,0,0">
              <w:txbxContent>
                <w:p w:rsidR="00392334" w:rsidRDefault="00392334" w:rsidP="00963590">
                  <w:pPr>
                    <w:spacing w:line="160" w:lineRule="exact"/>
                    <w:jc w:val="left"/>
                    <w:rPr>
                      <w:rFonts w:cs="Miriam" w:hint="cs"/>
                      <w:noProof/>
                      <w:sz w:val="18"/>
                      <w:szCs w:val="18"/>
                      <w:rtl/>
                    </w:rPr>
                  </w:pPr>
                  <w:r>
                    <w:rPr>
                      <w:rFonts w:cs="Miriam" w:hint="cs"/>
                      <w:sz w:val="18"/>
                      <w:szCs w:val="18"/>
                      <w:rtl/>
                    </w:rPr>
                    <w:t>החלת הוראות שונות מפרק ג'</w:t>
                  </w:r>
                </w:p>
                <w:p w:rsidR="00392334" w:rsidRDefault="00392334" w:rsidP="00963590">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תשס"ט-2008</w:t>
                  </w:r>
                </w:p>
              </w:txbxContent>
            </v:textbox>
            <w10:anchorlock/>
          </v:rect>
        </w:pict>
      </w:r>
      <w:r w:rsidRPr="005C6F69">
        <w:rPr>
          <w:rStyle w:val="big-number"/>
          <w:rFonts w:cs="Miriam"/>
          <w:rtl/>
        </w:rPr>
        <w:t>3</w:t>
      </w:r>
      <w:r w:rsidR="008917E7" w:rsidRPr="005C6F69">
        <w:rPr>
          <w:rStyle w:val="default"/>
          <w:rFonts w:cs="FrankRuehl" w:hint="cs"/>
          <w:rtl/>
        </w:rPr>
        <w:t>כו</w:t>
      </w:r>
      <w:r w:rsidRPr="005C6F69">
        <w:rPr>
          <w:rStyle w:val="default"/>
          <w:rFonts w:cs="FrankRuehl"/>
          <w:rtl/>
        </w:rPr>
        <w:t>.</w:t>
      </w:r>
      <w:r w:rsidRPr="005C6F69">
        <w:rPr>
          <w:rStyle w:val="default"/>
          <w:rFonts w:cs="FrankRuehl"/>
          <w:rtl/>
        </w:rPr>
        <w:tab/>
      </w:r>
      <w:r w:rsidR="008917E7" w:rsidRPr="005C6F69">
        <w:rPr>
          <w:rStyle w:val="default"/>
          <w:rFonts w:cs="FrankRuehl" w:hint="cs"/>
          <w:rtl/>
        </w:rPr>
        <w:t>הוראות סעיפים 32לד, 32לה, 32לו ו-32לז יחולו, בשינויים המחויבים, לענין סמכויות הממונה, הליכים והודעות לפי פרק זה.</w:t>
      </w:r>
    </w:p>
    <w:p w:rsidR="00963590" w:rsidRPr="00D5263C" w:rsidRDefault="00963590" w:rsidP="00963590">
      <w:pPr>
        <w:pStyle w:val="P00"/>
        <w:spacing w:before="0"/>
        <w:ind w:left="0" w:right="1134"/>
        <w:rPr>
          <w:rStyle w:val="default"/>
          <w:rFonts w:cs="FrankRuehl" w:hint="cs"/>
          <w:vanish/>
          <w:color w:val="FF0000"/>
          <w:sz w:val="20"/>
          <w:szCs w:val="20"/>
          <w:shd w:val="clear" w:color="auto" w:fill="FFFF99"/>
          <w:rtl/>
        </w:rPr>
      </w:pPr>
      <w:bookmarkStart w:id="84" w:name="Rov141"/>
      <w:r w:rsidRPr="00D5263C">
        <w:rPr>
          <w:rStyle w:val="default"/>
          <w:rFonts w:cs="FrankRuehl" w:hint="cs"/>
          <w:vanish/>
          <w:color w:val="FF0000"/>
          <w:sz w:val="20"/>
          <w:szCs w:val="20"/>
          <w:shd w:val="clear" w:color="auto" w:fill="FFFF99"/>
          <w:rtl/>
        </w:rPr>
        <w:t>מיום 5.12.2008</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4</w:t>
      </w:r>
    </w:p>
    <w:p w:rsidR="00963590" w:rsidRPr="00D5263C" w:rsidRDefault="00963590" w:rsidP="00963590">
      <w:pPr>
        <w:pStyle w:val="P00"/>
        <w:spacing w:before="0"/>
        <w:ind w:left="0" w:right="1134"/>
        <w:rPr>
          <w:rStyle w:val="default"/>
          <w:rFonts w:cs="FrankRuehl" w:hint="cs"/>
          <w:vanish/>
          <w:sz w:val="20"/>
          <w:szCs w:val="20"/>
          <w:shd w:val="clear" w:color="auto" w:fill="FFFF99"/>
          <w:rtl/>
        </w:rPr>
      </w:pPr>
      <w:hyperlink r:id="rId100" w:history="1">
        <w:r w:rsidRPr="00D5263C">
          <w:rPr>
            <w:rStyle w:val="Hyperlink"/>
            <w:rFonts w:cs="FrankRuehl" w:hint="cs"/>
            <w:vanish/>
            <w:szCs w:val="20"/>
            <w:shd w:val="clear" w:color="auto" w:fill="FFFF99"/>
            <w:rtl/>
          </w:rPr>
          <w:t>ס"ח תשס"ט מס' 2185</w:t>
        </w:r>
      </w:hyperlink>
      <w:r w:rsidRPr="00D5263C">
        <w:rPr>
          <w:rStyle w:val="default"/>
          <w:rFonts w:cs="FrankRuehl" w:hint="cs"/>
          <w:vanish/>
          <w:sz w:val="20"/>
          <w:szCs w:val="20"/>
          <w:shd w:val="clear" w:color="auto" w:fill="FFFF99"/>
          <w:rtl/>
        </w:rPr>
        <w:t xml:space="preserve"> מיום 5.11.2008 עמ' 15 (</w:t>
      </w:r>
      <w:hyperlink r:id="rId101" w:history="1">
        <w:r w:rsidRPr="00D5263C">
          <w:rPr>
            <w:rStyle w:val="Hyperlink"/>
            <w:rFonts w:cs="FrankRuehl" w:hint="cs"/>
            <w:vanish/>
            <w:szCs w:val="20"/>
            <w:shd w:val="clear" w:color="auto" w:fill="FFFF99"/>
            <w:rtl/>
          </w:rPr>
          <w:t>ה"ח 311</w:t>
        </w:r>
      </w:hyperlink>
      <w:r w:rsidRPr="00D5263C">
        <w:rPr>
          <w:rStyle w:val="default"/>
          <w:rFonts w:cs="FrankRuehl" w:hint="cs"/>
          <w:vanish/>
          <w:sz w:val="20"/>
          <w:szCs w:val="20"/>
          <w:shd w:val="clear" w:color="auto" w:fill="FFFF99"/>
          <w:rtl/>
        </w:rPr>
        <w:t>)</w:t>
      </w:r>
    </w:p>
    <w:p w:rsidR="00963590" w:rsidRPr="005C6F69" w:rsidRDefault="008917E7" w:rsidP="008917E7">
      <w:pPr>
        <w:pStyle w:val="P00"/>
        <w:spacing w:before="0"/>
        <w:ind w:left="0" w:right="1134"/>
        <w:rPr>
          <w:rStyle w:val="default"/>
          <w:rFonts w:cs="FrankRuehl" w:hint="cs"/>
          <w:b/>
          <w:bCs/>
          <w:sz w:val="2"/>
          <w:szCs w:val="2"/>
          <w:rtl/>
        </w:rPr>
      </w:pPr>
      <w:r w:rsidRPr="00D5263C">
        <w:rPr>
          <w:rStyle w:val="default"/>
          <w:rFonts w:cs="FrankRuehl" w:hint="cs"/>
          <w:b/>
          <w:bCs/>
          <w:vanish/>
          <w:sz w:val="20"/>
          <w:szCs w:val="20"/>
          <w:shd w:val="clear" w:color="auto" w:fill="FFFF99"/>
          <w:rtl/>
        </w:rPr>
        <w:t>הוספת סעיף 3כו</w:t>
      </w:r>
      <w:bookmarkEnd w:id="84"/>
    </w:p>
    <w:p w:rsidR="00963590" w:rsidRPr="005C6F69" w:rsidRDefault="00963590" w:rsidP="008917E7">
      <w:pPr>
        <w:pStyle w:val="P00"/>
        <w:spacing w:before="72"/>
        <w:ind w:left="0" w:right="1134"/>
        <w:rPr>
          <w:rStyle w:val="default"/>
          <w:rFonts w:cs="FrankRuehl" w:hint="cs"/>
          <w:rtl/>
        </w:rPr>
      </w:pPr>
      <w:bookmarkStart w:id="85" w:name="Seif119"/>
      <w:bookmarkEnd w:id="85"/>
      <w:r w:rsidRPr="005C6F69">
        <w:rPr>
          <w:lang w:val="he-IL"/>
        </w:rPr>
        <w:pict>
          <v:rect id="_x0000_s1193" style="position:absolute;left:0;text-align:left;margin-left:464.5pt;margin-top:8.05pt;width:75.05pt;height:27.7pt;z-index:251728896" o:allowincell="f" filled="f" stroked="f" strokecolor="lime" strokeweight=".25pt">
            <v:textbox style="mso-next-textbox:#_x0000_s1193" inset="0,0,0,0">
              <w:txbxContent>
                <w:p w:rsidR="00392334" w:rsidRDefault="00392334" w:rsidP="00963590">
                  <w:pPr>
                    <w:spacing w:line="160" w:lineRule="exact"/>
                    <w:jc w:val="left"/>
                    <w:rPr>
                      <w:rFonts w:cs="Miriam" w:hint="cs"/>
                      <w:noProof/>
                      <w:sz w:val="18"/>
                      <w:szCs w:val="18"/>
                      <w:rtl/>
                    </w:rPr>
                  </w:pPr>
                  <w:r>
                    <w:rPr>
                      <w:rFonts w:cs="Miriam" w:hint="cs"/>
                      <w:sz w:val="18"/>
                      <w:szCs w:val="18"/>
                      <w:rtl/>
                    </w:rPr>
                    <w:t>שמירת דינים</w:t>
                  </w:r>
                </w:p>
                <w:p w:rsidR="00392334" w:rsidRDefault="00392334" w:rsidP="00963590">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תשס"ט-2008</w:t>
                  </w:r>
                </w:p>
              </w:txbxContent>
            </v:textbox>
            <w10:anchorlock/>
          </v:rect>
        </w:pict>
      </w:r>
      <w:r w:rsidRPr="005C6F69">
        <w:rPr>
          <w:rStyle w:val="big-number"/>
          <w:rFonts w:cs="Miriam"/>
          <w:rtl/>
        </w:rPr>
        <w:t>3</w:t>
      </w:r>
      <w:r w:rsidR="008917E7" w:rsidRPr="005C6F69">
        <w:rPr>
          <w:rStyle w:val="default"/>
          <w:rFonts w:cs="FrankRuehl" w:hint="cs"/>
          <w:rtl/>
        </w:rPr>
        <w:t>כז</w:t>
      </w:r>
      <w:r w:rsidRPr="005C6F69">
        <w:rPr>
          <w:rStyle w:val="default"/>
          <w:rFonts w:cs="FrankRuehl"/>
          <w:rtl/>
        </w:rPr>
        <w:t>.</w:t>
      </w:r>
      <w:r w:rsidRPr="005C6F69">
        <w:rPr>
          <w:rStyle w:val="default"/>
          <w:rFonts w:cs="FrankRuehl"/>
          <w:rtl/>
        </w:rPr>
        <w:tab/>
      </w:r>
      <w:r w:rsidR="008917E7" w:rsidRPr="005C6F69">
        <w:rPr>
          <w:rStyle w:val="default"/>
          <w:rFonts w:cs="FrankRuehl" w:hint="cs"/>
          <w:rtl/>
        </w:rPr>
        <w:t>הוראות פרק זה יחולו נוסף על האמור בכל דין.</w:t>
      </w:r>
    </w:p>
    <w:p w:rsidR="008917E7" w:rsidRPr="00D5263C" w:rsidRDefault="008917E7" w:rsidP="008917E7">
      <w:pPr>
        <w:pStyle w:val="P00"/>
        <w:spacing w:before="0"/>
        <w:ind w:left="0" w:right="1134"/>
        <w:rPr>
          <w:rStyle w:val="default"/>
          <w:rFonts w:cs="FrankRuehl" w:hint="cs"/>
          <w:vanish/>
          <w:color w:val="FF0000"/>
          <w:sz w:val="20"/>
          <w:szCs w:val="20"/>
          <w:shd w:val="clear" w:color="auto" w:fill="FFFF99"/>
          <w:rtl/>
        </w:rPr>
      </w:pPr>
      <w:bookmarkStart w:id="86" w:name="Rov142"/>
      <w:r w:rsidRPr="00D5263C">
        <w:rPr>
          <w:rStyle w:val="default"/>
          <w:rFonts w:cs="FrankRuehl" w:hint="cs"/>
          <w:vanish/>
          <w:color w:val="FF0000"/>
          <w:sz w:val="20"/>
          <w:szCs w:val="20"/>
          <w:shd w:val="clear" w:color="auto" w:fill="FFFF99"/>
          <w:rtl/>
        </w:rPr>
        <w:t>מיום 5.12.2008</w:t>
      </w:r>
    </w:p>
    <w:p w:rsidR="008917E7" w:rsidRPr="00D5263C" w:rsidRDefault="008917E7" w:rsidP="008917E7">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4</w:t>
      </w:r>
    </w:p>
    <w:p w:rsidR="008917E7" w:rsidRPr="00D5263C" w:rsidRDefault="008917E7" w:rsidP="008917E7">
      <w:pPr>
        <w:pStyle w:val="P00"/>
        <w:spacing w:before="0"/>
        <w:ind w:left="0" w:right="1134"/>
        <w:rPr>
          <w:rStyle w:val="default"/>
          <w:rFonts w:cs="FrankRuehl" w:hint="cs"/>
          <w:vanish/>
          <w:sz w:val="20"/>
          <w:szCs w:val="20"/>
          <w:shd w:val="clear" w:color="auto" w:fill="FFFF99"/>
          <w:rtl/>
        </w:rPr>
      </w:pPr>
      <w:hyperlink r:id="rId102" w:history="1">
        <w:r w:rsidRPr="00D5263C">
          <w:rPr>
            <w:rStyle w:val="Hyperlink"/>
            <w:rFonts w:cs="FrankRuehl" w:hint="cs"/>
            <w:vanish/>
            <w:szCs w:val="20"/>
            <w:shd w:val="clear" w:color="auto" w:fill="FFFF99"/>
            <w:rtl/>
          </w:rPr>
          <w:t>ס"ח תשס"ט מס' 2185</w:t>
        </w:r>
      </w:hyperlink>
      <w:r w:rsidRPr="00D5263C">
        <w:rPr>
          <w:rStyle w:val="default"/>
          <w:rFonts w:cs="FrankRuehl" w:hint="cs"/>
          <w:vanish/>
          <w:sz w:val="20"/>
          <w:szCs w:val="20"/>
          <w:shd w:val="clear" w:color="auto" w:fill="FFFF99"/>
          <w:rtl/>
        </w:rPr>
        <w:t xml:space="preserve"> מיום 5.11.2008 עמ' 15 (</w:t>
      </w:r>
      <w:hyperlink r:id="rId103" w:history="1">
        <w:r w:rsidRPr="00D5263C">
          <w:rPr>
            <w:rStyle w:val="Hyperlink"/>
            <w:rFonts w:cs="FrankRuehl" w:hint="cs"/>
            <w:vanish/>
            <w:szCs w:val="20"/>
            <w:shd w:val="clear" w:color="auto" w:fill="FFFF99"/>
            <w:rtl/>
          </w:rPr>
          <w:t>ה"ח 311</w:t>
        </w:r>
      </w:hyperlink>
      <w:r w:rsidRPr="00D5263C">
        <w:rPr>
          <w:rStyle w:val="default"/>
          <w:rFonts w:cs="FrankRuehl" w:hint="cs"/>
          <w:vanish/>
          <w:sz w:val="20"/>
          <w:szCs w:val="20"/>
          <w:shd w:val="clear" w:color="auto" w:fill="FFFF99"/>
          <w:rtl/>
        </w:rPr>
        <w:t>)</w:t>
      </w:r>
    </w:p>
    <w:p w:rsidR="008917E7" w:rsidRPr="005C6F69" w:rsidRDefault="008917E7" w:rsidP="008917E7">
      <w:pPr>
        <w:pStyle w:val="P00"/>
        <w:spacing w:before="0"/>
        <w:ind w:left="0" w:right="1134"/>
        <w:rPr>
          <w:rStyle w:val="default"/>
          <w:rFonts w:cs="FrankRuehl" w:hint="cs"/>
          <w:b/>
          <w:bCs/>
          <w:sz w:val="2"/>
          <w:szCs w:val="2"/>
          <w:rtl/>
        </w:rPr>
      </w:pPr>
      <w:r w:rsidRPr="00D5263C">
        <w:rPr>
          <w:rStyle w:val="default"/>
          <w:rFonts w:cs="FrankRuehl" w:hint="cs"/>
          <w:b/>
          <w:bCs/>
          <w:vanish/>
          <w:sz w:val="20"/>
          <w:szCs w:val="20"/>
          <w:shd w:val="clear" w:color="auto" w:fill="FFFF99"/>
          <w:rtl/>
        </w:rPr>
        <w:t>הוספת סעיף 3כז</w:t>
      </w:r>
      <w:bookmarkEnd w:id="86"/>
    </w:p>
    <w:p w:rsidR="00963590" w:rsidRPr="005C6F69" w:rsidRDefault="00963590">
      <w:pPr>
        <w:pStyle w:val="P00"/>
        <w:spacing w:before="72"/>
        <w:ind w:left="0" w:right="1134"/>
        <w:rPr>
          <w:rStyle w:val="default"/>
          <w:rFonts w:cs="FrankRuehl" w:hint="cs"/>
          <w:rtl/>
        </w:rPr>
      </w:pPr>
    </w:p>
    <w:p w:rsidR="00D9319A" w:rsidRPr="005C6F69" w:rsidRDefault="00D9319A">
      <w:pPr>
        <w:pStyle w:val="medium2-header"/>
        <w:keepLines w:val="0"/>
        <w:spacing w:before="72"/>
        <w:ind w:left="0" w:right="1134"/>
        <w:rPr>
          <w:rFonts w:cs="FrankRuehl" w:hint="cs"/>
          <w:noProof/>
          <w:rtl/>
        </w:rPr>
      </w:pPr>
      <w:bookmarkStart w:id="87" w:name="med4"/>
      <w:bookmarkEnd w:id="87"/>
      <w:r w:rsidRPr="005C6F69">
        <w:rPr>
          <w:rFonts w:cs="FrankRuehl"/>
          <w:noProof/>
          <w:sz w:val="20"/>
          <w:rtl/>
          <w:lang w:val="he-IL"/>
        </w:rPr>
        <w:pict>
          <v:shape id="_x0000_s1096" type="#_x0000_t202" style="position:absolute;left:0;text-align:left;margin-left:470.25pt;margin-top:5.6pt;width:1in;height:22.75pt;z-index:251632640" filled="f" stroked="f">
            <v:textbox inset="1mm,0,1mm,0">
              <w:txbxContent>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shape>
        </w:pict>
      </w:r>
      <w:r w:rsidRPr="005C6F69">
        <w:rPr>
          <w:rFonts w:cs="FrankRuehl"/>
          <w:noProof/>
          <w:rtl/>
        </w:rPr>
        <w:t>פר</w:t>
      </w:r>
      <w:r w:rsidRPr="005C6F69">
        <w:rPr>
          <w:rFonts w:cs="FrankRuehl" w:hint="cs"/>
          <w:noProof/>
          <w:rtl/>
        </w:rPr>
        <w:t>ק ג': היטל היצף והיטל משווה</w:t>
      </w:r>
    </w:p>
    <w:p w:rsidR="006F05BE" w:rsidRPr="00D5263C" w:rsidRDefault="006F05BE" w:rsidP="006F05BE">
      <w:pPr>
        <w:pStyle w:val="P00"/>
        <w:spacing w:before="0"/>
        <w:ind w:left="0" w:right="1134"/>
        <w:rPr>
          <w:rStyle w:val="default"/>
          <w:rFonts w:cs="FrankRuehl" w:hint="cs"/>
          <w:vanish/>
          <w:color w:val="FF0000"/>
          <w:sz w:val="20"/>
          <w:szCs w:val="20"/>
          <w:shd w:val="clear" w:color="auto" w:fill="FFFF99"/>
          <w:rtl/>
        </w:rPr>
      </w:pPr>
      <w:bookmarkStart w:id="88" w:name="Rov185"/>
      <w:r w:rsidRPr="00D5263C">
        <w:rPr>
          <w:rStyle w:val="default"/>
          <w:rFonts w:cs="FrankRuehl" w:hint="cs"/>
          <w:vanish/>
          <w:color w:val="FF0000"/>
          <w:sz w:val="20"/>
          <w:szCs w:val="20"/>
          <w:shd w:val="clear" w:color="auto" w:fill="FFFF99"/>
          <w:rtl/>
        </w:rPr>
        <w:t>מיום 1.10.2005</w:t>
      </w:r>
    </w:p>
    <w:p w:rsidR="006F05BE" w:rsidRPr="00D5263C" w:rsidRDefault="006F05BE" w:rsidP="006F05BE">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6F05BE" w:rsidRPr="00D5263C" w:rsidRDefault="006F05BE" w:rsidP="006F05BE">
      <w:pPr>
        <w:pStyle w:val="P00"/>
        <w:spacing w:before="0"/>
        <w:ind w:left="0" w:right="1134"/>
        <w:rPr>
          <w:rStyle w:val="default"/>
          <w:rFonts w:cs="FrankRuehl" w:hint="cs"/>
          <w:vanish/>
          <w:sz w:val="20"/>
          <w:szCs w:val="20"/>
          <w:shd w:val="clear" w:color="auto" w:fill="FFFF99"/>
          <w:rtl/>
        </w:rPr>
      </w:pPr>
      <w:hyperlink r:id="rId104"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662 (</w:t>
      </w:r>
      <w:hyperlink r:id="rId105"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6F05BE" w:rsidRPr="00D5263C" w:rsidRDefault="006F05BE" w:rsidP="006F05BE">
      <w:pPr>
        <w:pStyle w:val="P00"/>
        <w:spacing w:before="0"/>
        <w:ind w:left="0" w:right="1134"/>
        <w:rPr>
          <w:rStyle w:val="default"/>
          <w:rFonts w:cs="FrankRuehl" w:hint="cs"/>
          <w:b/>
          <w:bCs/>
          <w:vanish/>
          <w:sz w:val="20"/>
          <w:szCs w:val="20"/>
          <w:shd w:val="clear" w:color="auto" w:fill="FFFF99"/>
          <w:rtl/>
        </w:rPr>
      </w:pPr>
      <w:r w:rsidRPr="00D5263C">
        <w:rPr>
          <w:rStyle w:val="default"/>
          <w:rFonts w:cs="FrankRuehl" w:hint="cs"/>
          <w:b/>
          <w:bCs/>
          <w:vanish/>
          <w:sz w:val="20"/>
          <w:szCs w:val="20"/>
          <w:shd w:val="clear" w:color="auto" w:fill="FFFF99"/>
          <w:rtl/>
        </w:rPr>
        <w:t>החלפת פרק ג'</w:t>
      </w:r>
    </w:p>
    <w:p w:rsidR="006F05BE" w:rsidRPr="009925C1" w:rsidRDefault="009925C1" w:rsidP="00885429">
      <w:pPr>
        <w:pStyle w:val="P00"/>
        <w:ind w:left="0" w:right="1134"/>
        <w:rPr>
          <w:rStyle w:val="default"/>
          <w:rFonts w:cs="FrankRuehl" w:hint="cs"/>
          <w:sz w:val="2"/>
          <w:szCs w:val="2"/>
          <w:shd w:val="clear" w:color="auto" w:fill="FFFF99"/>
          <w:rtl/>
        </w:rPr>
      </w:pPr>
      <w:hyperlink r:id="rId106" w:history="1">
        <w:r w:rsidR="006F05BE" w:rsidRPr="00D5263C">
          <w:rPr>
            <w:rStyle w:val="Hyperlink"/>
            <w:rFonts w:cs="FrankRuehl" w:hint="cs"/>
            <w:vanish/>
            <w:szCs w:val="20"/>
            <w:shd w:val="clear" w:color="auto" w:fill="FFFF99"/>
            <w:rtl/>
          </w:rPr>
          <w:t>לנוסח פרק ג'</w:t>
        </w:r>
      </w:hyperlink>
      <w:r w:rsidR="006F05BE" w:rsidRPr="00D5263C">
        <w:rPr>
          <w:rStyle w:val="default"/>
          <w:rFonts w:cs="FrankRuehl" w:hint="cs"/>
          <w:vanish/>
          <w:sz w:val="20"/>
          <w:szCs w:val="20"/>
          <w:shd w:val="clear" w:color="auto" w:fill="FFFF99"/>
          <w:rtl/>
        </w:rPr>
        <w:t xml:space="preserve"> לפני החלפתו</w:t>
      </w:r>
      <w:bookmarkEnd w:id="88"/>
    </w:p>
    <w:p w:rsidR="00D9319A" w:rsidRPr="005C6F69" w:rsidRDefault="009C1D03">
      <w:pPr>
        <w:pStyle w:val="header-2"/>
        <w:ind w:left="0" w:right="1134"/>
        <w:rPr>
          <w:rFonts w:cs="Miriam" w:hint="cs"/>
          <w:rtl/>
        </w:rPr>
      </w:pPr>
      <w:bookmarkStart w:id="89" w:name="hed27"/>
      <w:bookmarkEnd w:id="89"/>
      <w:r>
        <w:rPr>
          <w:rFonts w:cs="Miriam"/>
          <w:rtl/>
          <w:lang w:eastAsia="en-US"/>
        </w:rPr>
        <w:pict>
          <v:shape id="_x0000_s1214" type="#_x0000_t202" style="position:absolute;left:0;text-align:left;margin-left:470.25pt;margin-top:12.75pt;width:1in;height:16.8pt;z-index:251734016" filled="f" stroked="f">
            <v:textbox inset="1mm,0,1mm,0">
              <w:txbxContent>
                <w:p w:rsidR="009C1D03" w:rsidRDefault="009C1D03" w:rsidP="009C1D03">
                  <w:pPr>
                    <w:spacing w:line="160" w:lineRule="exact"/>
                    <w:jc w:val="left"/>
                    <w:rPr>
                      <w:rFonts w:cs="Miriam" w:hint="cs"/>
                      <w:sz w:val="18"/>
                      <w:szCs w:val="18"/>
                      <w:rtl/>
                    </w:rPr>
                  </w:pPr>
                  <w:r>
                    <w:rPr>
                      <w:rFonts w:cs="Miriam" w:hint="cs"/>
                      <w:sz w:val="18"/>
                      <w:szCs w:val="18"/>
                      <w:rtl/>
                    </w:rPr>
                    <w:t>(תיקון מס' 3) תשס"ה-2005</w:t>
                  </w:r>
                </w:p>
              </w:txbxContent>
            </v:textbox>
          </v:shape>
        </w:pict>
      </w:r>
      <w:r w:rsidR="00D9319A" w:rsidRPr="005C6F69">
        <w:rPr>
          <w:rFonts w:cs="Miriam"/>
          <w:rtl/>
        </w:rPr>
        <w:t>סי</w:t>
      </w:r>
      <w:r w:rsidR="00D9319A" w:rsidRPr="005C6F69">
        <w:rPr>
          <w:rFonts w:cs="Miriam" w:hint="cs"/>
          <w:rtl/>
        </w:rPr>
        <w:t>מן א': הגדרות</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90" w:name="Rov264"/>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107"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662 (</w:t>
      </w:r>
      <w:hyperlink r:id="rId108"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סימן א'</w:t>
      </w:r>
      <w:bookmarkEnd w:id="90"/>
    </w:p>
    <w:p w:rsidR="00D9319A" w:rsidRPr="005C6F69" w:rsidRDefault="00D9319A">
      <w:pPr>
        <w:pStyle w:val="P00"/>
        <w:spacing w:before="72"/>
        <w:ind w:left="0" w:right="1134"/>
        <w:rPr>
          <w:rStyle w:val="default"/>
          <w:rFonts w:cs="FrankRuehl" w:hint="cs"/>
          <w:rtl/>
        </w:rPr>
      </w:pPr>
      <w:bookmarkStart w:id="91" w:name="Seif5"/>
      <w:bookmarkEnd w:id="91"/>
      <w:r w:rsidRPr="005C6F69">
        <w:rPr>
          <w:rStyle w:val="big-number"/>
          <w:rFonts w:cs="Miriam"/>
          <w:lang w:val="he-IL"/>
        </w:rPr>
        <w:pict>
          <v:rect id="_x0000_s1031" style="position:absolute;left:0;text-align:left;margin-left:467.2pt;margin-top:7.1pt;width:75.05pt;height:26.95pt;z-index:251577344" o:allowincell="f" filled="f" stroked="f" strokecolor="lime" strokeweight=".25pt">
            <v:textbox style="mso-next-textbox:#_x0000_s1031" inset="1mm,0,1mm,0">
              <w:txbxContent>
                <w:p w:rsidR="00392334" w:rsidRDefault="00392334">
                  <w:pPr>
                    <w:spacing w:line="160" w:lineRule="exact"/>
                    <w:jc w:val="left"/>
                    <w:rPr>
                      <w:rFonts w:cs="Miriam" w:hint="cs"/>
                      <w:sz w:val="18"/>
                      <w:szCs w:val="18"/>
                      <w:rtl/>
                    </w:rPr>
                  </w:pPr>
                  <w:r>
                    <w:rPr>
                      <w:rFonts w:cs="Miriam"/>
                      <w:sz w:val="18"/>
                      <w:szCs w:val="18"/>
                      <w:rtl/>
                    </w:rPr>
                    <w:t>הג</w:t>
                  </w:r>
                  <w:r>
                    <w:rPr>
                      <w:rFonts w:cs="Miriam" w:hint="cs"/>
                      <w:sz w:val="18"/>
                      <w:szCs w:val="18"/>
                      <w:rtl/>
                    </w:rPr>
                    <w:t>דרו</w:t>
                  </w:r>
                  <w:r>
                    <w:rPr>
                      <w:rFonts w:cs="Miriam"/>
                      <w:sz w:val="18"/>
                      <w:szCs w:val="18"/>
                      <w:rtl/>
                    </w:rPr>
                    <w:t>ת</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lang w:val="he-IL"/>
        </w:rPr>
        <w:t>4</w:t>
      </w:r>
      <w:r w:rsidRPr="005C6F69">
        <w:rPr>
          <w:rStyle w:val="default"/>
          <w:rFonts w:cs="FrankRuehl"/>
          <w:rtl/>
        </w:rPr>
        <w:t>.</w:t>
      </w:r>
      <w:r w:rsidRPr="005C6F69">
        <w:rPr>
          <w:rStyle w:val="default"/>
          <w:rFonts w:cs="FrankRuehl"/>
          <w:rtl/>
        </w:rPr>
        <w:tab/>
        <w:t>בפרק זה –</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92" w:name="Rov263"/>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109"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662 (</w:t>
      </w:r>
      <w:hyperlink r:id="rId110"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4</w:t>
      </w:r>
      <w:bookmarkEnd w:id="92"/>
    </w:p>
    <w:p w:rsidR="00D9319A" w:rsidRPr="005C6F69" w:rsidRDefault="00D9319A">
      <w:pPr>
        <w:pStyle w:val="P00"/>
        <w:spacing w:before="72"/>
        <w:ind w:left="0" w:right="1134"/>
        <w:rPr>
          <w:rStyle w:val="default"/>
          <w:rFonts w:cs="FrankRuehl" w:hint="cs"/>
          <w:rtl/>
        </w:rPr>
      </w:pPr>
      <w:r w:rsidRPr="005C6F69">
        <w:rPr>
          <w:rStyle w:val="default"/>
          <w:rFonts w:cs="FrankRuehl" w:hint="cs"/>
          <w:rtl/>
        </w:rPr>
        <w:tab/>
      </w:r>
      <w:r w:rsidRPr="005C6F69">
        <w:rPr>
          <w:rStyle w:val="default"/>
          <w:rFonts w:cs="FrankRuehl"/>
          <w:rtl/>
        </w:rPr>
        <w:t>"ארגון צרכנים" – כהגדרתו בסעיף 31(ג) לחוק הגנת הצרכן, התשמ"א</w:t>
      </w:r>
      <w:r w:rsidRPr="005C6F69">
        <w:rPr>
          <w:rStyle w:val="default"/>
          <w:rFonts w:cs="FrankRuehl" w:hint="cs"/>
          <w:rtl/>
        </w:rPr>
        <w:t>-1981;</w:t>
      </w:r>
    </w:p>
    <w:p w:rsidR="00D9319A" w:rsidRPr="005C6F69" w:rsidRDefault="008917E7" w:rsidP="008917E7">
      <w:pPr>
        <w:pStyle w:val="P00"/>
        <w:spacing w:before="72"/>
        <w:ind w:left="0" w:right="1134"/>
        <w:rPr>
          <w:rStyle w:val="default"/>
          <w:rFonts w:cs="FrankRuehl" w:hint="cs"/>
          <w:rtl/>
        </w:rPr>
      </w:pPr>
      <w:r w:rsidRPr="005C6F69">
        <w:rPr>
          <w:rFonts w:cs="FrankRuehl"/>
          <w:sz w:val="26"/>
          <w:rtl/>
          <w:lang w:eastAsia="en-US"/>
        </w:rPr>
        <w:pict>
          <v:shape id="_x0000_s1195" type="#_x0000_t202" style="position:absolute;left:0;text-align:left;margin-left:470.25pt;margin-top:7.1pt;width:1in;height:16.8pt;z-index:251730944" filled="f" stroked="f">
            <v:textbox inset="1mm,0,1mm,0">
              <w:txbxContent>
                <w:p w:rsidR="00392334" w:rsidRDefault="00392334" w:rsidP="008917E7">
                  <w:pPr>
                    <w:spacing w:line="160" w:lineRule="exact"/>
                    <w:jc w:val="left"/>
                    <w:rPr>
                      <w:rFonts w:cs="Miriam" w:hint="cs"/>
                      <w:sz w:val="18"/>
                      <w:szCs w:val="18"/>
                      <w:rtl/>
                    </w:rPr>
                  </w:pPr>
                  <w:r>
                    <w:rPr>
                      <w:rFonts w:cs="Miriam" w:hint="cs"/>
                      <w:sz w:val="18"/>
                      <w:szCs w:val="18"/>
                      <w:rtl/>
                    </w:rPr>
                    <w:t>(תיקון מס' 4) תשס"ט-2008</w:t>
                  </w:r>
                </w:p>
              </w:txbxContent>
            </v:textbox>
          </v:shape>
        </w:pict>
      </w:r>
      <w:r w:rsidR="00D9319A" w:rsidRPr="005C6F69">
        <w:rPr>
          <w:rStyle w:val="default"/>
          <w:rFonts w:cs="FrankRuehl" w:hint="cs"/>
          <w:rtl/>
        </w:rPr>
        <w:tab/>
      </w:r>
      <w:r w:rsidR="00D9319A" w:rsidRPr="005C6F69">
        <w:rPr>
          <w:rStyle w:val="default"/>
          <w:rFonts w:cs="FrankRuehl"/>
          <w:rtl/>
        </w:rPr>
        <w:t xml:space="preserve">"הסכם ארגון הסחר העולמי" – </w:t>
      </w:r>
      <w:r w:rsidRPr="005C6F69">
        <w:rPr>
          <w:rStyle w:val="default"/>
          <w:rFonts w:cs="FrankRuehl" w:hint="cs"/>
          <w:rtl/>
        </w:rPr>
        <w:t>(נמחקה)</w:t>
      </w:r>
      <w:r w:rsidR="00D9319A" w:rsidRPr="005C6F69">
        <w:rPr>
          <w:rStyle w:val="default"/>
          <w:rFonts w:cs="FrankRuehl"/>
          <w:rtl/>
        </w:rPr>
        <w:t>;</w:t>
      </w:r>
    </w:p>
    <w:p w:rsidR="008917E7" w:rsidRPr="00D5263C" w:rsidRDefault="008917E7" w:rsidP="008917E7">
      <w:pPr>
        <w:pStyle w:val="P00"/>
        <w:spacing w:before="0"/>
        <w:ind w:left="0" w:right="1134"/>
        <w:rPr>
          <w:rStyle w:val="default"/>
          <w:rFonts w:cs="FrankRuehl" w:hint="cs"/>
          <w:vanish/>
          <w:color w:val="FF0000"/>
          <w:sz w:val="20"/>
          <w:szCs w:val="20"/>
          <w:shd w:val="clear" w:color="auto" w:fill="FFFF99"/>
          <w:rtl/>
        </w:rPr>
      </w:pPr>
      <w:bookmarkStart w:id="93" w:name="Rov265"/>
      <w:r w:rsidRPr="00D5263C">
        <w:rPr>
          <w:rStyle w:val="default"/>
          <w:rFonts w:cs="FrankRuehl" w:hint="cs"/>
          <w:vanish/>
          <w:color w:val="FF0000"/>
          <w:sz w:val="20"/>
          <w:szCs w:val="20"/>
          <w:shd w:val="clear" w:color="auto" w:fill="FFFF99"/>
          <w:rtl/>
        </w:rPr>
        <w:t>מיום 5.12.2008</w:t>
      </w:r>
    </w:p>
    <w:p w:rsidR="008917E7" w:rsidRPr="00D5263C" w:rsidRDefault="008917E7" w:rsidP="008917E7">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4</w:t>
      </w:r>
    </w:p>
    <w:p w:rsidR="008917E7" w:rsidRPr="00D5263C" w:rsidRDefault="008917E7" w:rsidP="008917E7">
      <w:pPr>
        <w:pStyle w:val="P00"/>
        <w:spacing w:before="0"/>
        <w:ind w:left="0" w:right="1134"/>
        <w:rPr>
          <w:rStyle w:val="default"/>
          <w:rFonts w:cs="FrankRuehl" w:hint="cs"/>
          <w:vanish/>
          <w:sz w:val="20"/>
          <w:szCs w:val="20"/>
          <w:shd w:val="clear" w:color="auto" w:fill="FFFF99"/>
          <w:rtl/>
        </w:rPr>
      </w:pPr>
      <w:hyperlink r:id="rId111" w:history="1">
        <w:r w:rsidRPr="00D5263C">
          <w:rPr>
            <w:rStyle w:val="Hyperlink"/>
            <w:rFonts w:cs="FrankRuehl" w:hint="cs"/>
            <w:vanish/>
            <w:szCs w:val="20"/>
            <w:shd w:val="clear" w:color="auto" w:fill="FFFF99"/>
            <w:rtl/>
          </w:rPr>
          <w:t>ס"ח תשס"ט מס' 2185</w:t>
        </w:r>
      </w:hyperlink>
      <w:r w:rsidRPr="00D5263C">
        <w:rPr>
          <w:rStyle w:val="default"/>
          <w:rFonts w:cs="FrankRuehl" w:hint="cs"/>
          <w:vanish/>
          <w:sz w:val="20"/>
          <w:szCs w:val="20"/>
          <w:shd w:val="clear" w:color="auto" w:fill="FFFF99"/>
          <w:rtl/>
        </w:rPr>
        <w:t xml:space="preserve"> מיום 5.11.2008 עמ' 15 (</w:t>
      </w:r>
      <w:hyperlink r:id="rId112" w:history="1">
        <w:r w:rsidRPr="00D5263C">
          <w:rPr>
            <w:rStyle w:val="Hyperlink"/>
            <w:rFonts w:cs="FrankRuehl" w:hint="cs"/>
            <w:vanish/>
            <w:szCs w:val="20"/>
            <w:shd w:val="clear" w:color="auto" w:fill="FFFF99"/>
            <w:rtl/>
          </w:rPr>
          <w:t>ה"ח 311</w:t>
        </w:r>
      </w:hyperlink>
      <w:r w:rsidRPr="00D5263C">
        <w:rPr>
          <w:rStyle w:val="default"/>
          <w:rFonts w:cs="FrankRuehl" w:hint="cs"/>
          <w:vanish/>
          <w:sz w:val="20"/>
          <w:szCs w:val="20"/>
          <w:shd w:val="clear" w:color="auto" w:fill="FFFF99"/>
          <w:rtl/>
        </w:rPr>
        <w:t>)</w:t>
      </w:r>
    </w:p>
    <w:p w:rsidR="008917E7" w:rsidRPr="00D5263C" w:rsidRDefault="008917E7" w:rsidP="008917E7">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מחיקת הגדרת "הסכם ארגון הסחר העולמי"</w:t>
      </w:r>
    </w:p>
    <w:p w:rsidR="008917E7" w:rsidRPr="00D5263C" w:rsidRDefault="008917E7" w:rsidP="008917E7">
      <w:pPr>
        <w:pStyle w:val="P00"/>
        <w:ind w:left="0" w:right="1134"/>
        <w:rPr>
          <w:rStyle w:val="default"/>
          <w:rFonts w:cs="FrankRuehl" w:hint="cs"/>
          <w:vanish/>
          <w:sz w:val="20"/>
          <w:szCs w:val="20"/>
          <w:shd w:val="clear" w:color="auto" w:fill="FFFF99"/>
          <w:rtl/>
        </w:rPr>
      </w:pPr>
      <w:r w:rsidRPr="00D5263C">
        <w:rPr>
          <w:rStyle w:val="default"/>
          <w:rFonts w:cs="FrankRuehl" w:hint="cs"/>
          <w:vanish/>
          <w:sz w:val="20"/>
          <w:szCs w:val="20"/>
          <w:shd w:val="clear" w:color="auto" w:fill="FFFF99"/>
          <w:rtl/>
        </w:rPr>
        <w:t>הנוסח הקודם:</w:t>
      </w:r>
    </w:p>
    <w:p w:rsidR="008917E7" w:rsidRPr="004A0525" w:rsidRDefault="008917E7" w:rsidP="004A0525">
      <w:pPr>
        <w:pStyle w:val="P00"/>
        <w:spacing w:before="0"/>
        <w:ind w:left="0" w:right="1134"/>
        <w:rPr>
          <w:rStyle w:val="default"/>
          <w:rFonts w:cs="FrankRuehl" w:hint="cs"/>
          <w:strike/>
          <w:sz w:val="2"/>
          <w:szCs w:val="2"/>
          <w:rtl/>
        </w:rPr>
      </w:pPr>
      <w:r w:rsidRPr="00D5263C">
        <w:rPr>
          <w:rStyle w:val="default"/>
          <w:rFonts w:cs="FrankRuehl" w:hint="cs"/>
          <w:vanish/>
          <w:sz w:val="22"/>
          <w:szCs w:val="22"/>
          <w:shd w:val="clear" w:color="auto" w:fill="FFFF99"/>
          <w:rtl/>
        </w:rPr>
        <w:tab/>
      </w:r>
      <w:r w:rsidRPr="00D5263C">
        <w:rPr>
          <w:rStyle w:val="default"/>
          <w:rFonts w:cs="FrankRuehl"/>
          <w:strike/>
          <w:vanish/>
          <w:sz w:val="22"/>
          <w:szCs w:val="22"/>
          <w:shd w:val="clear" w:color="auto" w:fill="FFFF99"/>
          <w:rtl/>
        </w:rPr>
        <w:t>"הסכם ארגון הסחר העולמי" – ההסכם המקים את ארגון הסחר העולמי, כפי שנחתם במרקש ביום 15 באפריל 1994;</w:t>
      </w:r>
      <w:bookmarkEnd w:id="93"/>
    </w:p>
    <w:p w:rsidR="00D9319A" w:rsidRPr="005C6F69" w:rsidRDefault="008917E7" w:rsidP="008917E7">
      <w:pPr>
        <w:pStyle w:val="P00"/>
        <w:spacing w:before="72"/>
        <w:ind w:left="0" w:right="1134"/>
        <w:rPr>
          <w:rStyle w:val="default"/>
          <w:rFonts w:cs="FrankRuehl" w:hint="cs"/>
          <w:rtl/>
        </w:rPr>
      </w:pPr>
      <w:r w:rsidRPr="005C6F69">
        <w:rPr>
          <w:rFonts w:cs="FrankRuehl"/>
          <w:sz w:val="26"/>
          <w:rtl/>
          <w:lang w:eastAsia="en-US"/>
        </w:rPr>
        <w:pict>
          <v:shape id="_x0000_s1196" type="#_x0000_t202" style="position:absolute;left:0;text-align:left;margin-left:470.25pt;margin-top:7.1pt;width:1in;height:16.8pt;z-index:251731968" filled="f" stroked="f">
            <v:textbox inset="1mm,0,1mm,0">
              <w:txbxContent>
                <w:p w:rsidR="00392334" w:rsidRDefault="00392334" w:rsidP="008917E7">
                  <w:pPr>
                    <w:spacing w:line="160" w:lineRule="exact"/>
                    <w:jc w:val="left"/>
                    <w:rPr>
                      <w:rFonts w:cs="Miriam" w:hint="cs"/>
                      <w:sz w:val="18"/>
                      <w:szCs w:val="18"/>
                      <w:rtl/>
                    </w:rPr>
                  </w:pPr>
                  <w:r>
                    <w:rPr>
                      <w:rFonts w:cs="Miriam" w:hint="cs"/>
                      <w:sz w:val="18"/>
                      <w:szCs w:val="18"/>
                      <w:rtl/>
                    </w:rPr>
                    <w:t>(תיקון מס' 4) תשס"ט-2008</w:t>
                  </w:r>
                </w:p>
              </w:txbxContent>
            </v:textbox>
          </v:shape>
        </w:pict>
      </w:r>
      <w:r w:rsidR="00D9319A" w:rsidRPr="005C6F69">
        <w:rPr>
          <w:rStyle w:val="default"/>
          <w:rFonts w:cs="FrankRuehl" w:hint="cs"/>
          <w:rtl/>
        </w:rPr>
        <w:tab/>
      </w:r>
      <w:r w:rsidR="00D9319A" w:rsidRPr="005C6F69">
        <w:rPr>
          <w:rStyle w:val="default"/>
          <w:rFonts w:cs="FrankRuehl"/>
          <w:rtl/>
        </w:rPr>
        <w:t xml:space="preserve">"הסכם החקלאות" – </w:t>
      </w:r>
      <w:r w:rsidRPr="005C6F69">
        <w:rPr>
          <w:rStyle w:val="default"/>
          <w:rFonts w:cs="FrankRuehl" w:hint="cs"/>
          <w:rtl/>
        </w:rPr>
        <w:t>(נמחקה)</w:t>
      </w:r>
      <w:r w:rsidR="00D9319A" w:rsidRPr="005C6F69">
        <w:rPr>
          <w:rStyle w:val="default"/>
          <w:rFonts w:cs="FrankRuehl"/>
          <w:rtl/>
        </w:rPr>
        <w:t>;</w:t>
      </w:r>
    </w:p>
    <w:p w:rsidR="008917E7" w:rsidRPr="00D5263C" w:rsidRDefault="008917E7" w:rsidP="008917E7">
      <w:pPr>
        <w:pStyle w:val="P00"/>
        <w:spacing w:before="0"/>
        <w:ind w:left="0" w:right="1134"/>
        <w:rPr>
          <w:rStyle w:val="default"/>
          <w:rFonts w:cs="FrankRuehl" w:hint="cs"/>
          <w:vanish/>
          <w:color w:val="FF0000"/>
          <w:sz w:val="20"/>
          <w:szCs w:val="20"/>
          <w:shd w:val="clear" w:color="auto" w:fill="FFFF99"/>
          <w:rtl/>
        </w:rPr>
      </w:pPr>
      <w:bookmarkStart w:id="94" w:name="Rov144"/>
      <w:r w:rsidRPr="00D5263C">
        <w:rPr>
          <w:rStyle w:val="default"/>
          <w:rFonts w:cs="FrankRuehl" w:hint="cs"/>
          <w:vanish/>
          <w:color w:val="FF0000"/>
          <w:sz w:val="20"/>
          <w:szCs w:val="20"/>
          <w:shd w:val="clear" w:color="auto" w:fill="FFFF99"/>
          <w:rtl/>
        </w:rPr>
        <w:t>מיום 5.12.2008</w:t>
      </w:r>
    </w:p>
    <w:p w:rsidR="008917E7" w:rsidRPr="00D5263C" w:rsidRDefault="008917E7" w:rsidP="008917E7">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4</w:t>
      </w:r>
    </w:p>
    <w:p w:rsidR="008917E7" w:rsidRPr="00D5263C" w:rsidRDefault="008917E7" w:rsidP="008917E7">
      <w:pPr>
        <w:pStyle w:val="P00"/>
        <w:spacing w:before="0"/>
        <w:ind w:left="0" w:right="1134"/>
        <w:rPr>
          <w:rStyle w:val="default"/>
          <w:rFonts w:cs="FrankRuehl" w:hint="cs"/>
          <w:vanish/>
          <w:sz w:val="20"/>
          <w:szCs w:val="20"/>
          <w:shd w:val="clear" w:color="auto" w:fill="FFFF99"/>
          <w:rtl/>
        </w:rPr>
      </w:pPr>
      <w:hyperlink r:id="rId113" w:history="1">
        <w:r w:rsidRPr="00D5263C">
          <w:rPr>
            <w:rStyle w:val="Hyperlink"/>
            <w:rFonts w:cs="FrankRuehl" w:hint="cs"/>
            <w:vanish/>
            <w:szCs w:val="20"/>
            <w:shd w:val="clear" w:color="auto" w:fill="FFFF99"/>
            <w:rtl/>
          </w:rPr>
          <w:t>ס"ח תשס"ט מס' 2185</w:t>
        </w:r>
      </w:hyperlink>
      <w:r w:rsidRPr="00D5263C">
        <w:rPr>
          <w:rStyle w:val="default"/>
          <w:rFonts w:cs="FrankRuehl" w:hint="cs"/>
          <w:vanish/>
          <w:sz w:val="20"/>
          <w:szCs w:val="20"/>
          <w:shd w:val="clear" w:color="auto" w:fill="FFFF99"/>
          <w:rtl/>
        </w:rPr>
        <w:t xml:space="preserve"> מיום 5.11.2008 עמ' 15 (</w:t>
      </w:r>
      <w:hyperlink r:id="rId114" w:history="1">
        <w:r w:rsidRPr="00D5263C">
          <w:rPr>
            <w:rStyle w:val="Hyperlink"/>
            <w:rFonts w:cs="FrankRuehl" w:hint="cs"/>
            <w:vanish/>
            <w:szCs w:val="20"/>
            <w:shd w:val="clear" w:color="auto" w:fill="FFFF99"/>
            <w:rtl/>
          </w:rPr>
          <w:t>ה"ח 311</w:t>
        </w:r>
      </w:hyperlink>
      <w:r w:rsidRPr="00D5263C">
        <w:rPr>
          <w:rStyle w:val="default"/>
          <w:rFonts w:cs="FrankRuehl" w:hint="cs"/>
          <w:vanish/>
          <w:sz w:val="20"/>
          <w:szCs w:val="20"/>
          <w:shd w:val="clear" w:color="auto" w:fill="FFFF99"/>
          <w:rtl/>
        </w:rPr>
        <w:t>)</w:t>
      </w:r>
    </w:p>
    <w:p w:rsidR="008917E7" w:rsidRPr="00D5263C" w:rsidRDefault="008917E7" w:rsidP="008917E7">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מחיקת הגדרת "הסכם החקלאות"</w:t>
      </w:r>
    </w:p>
    <w:p w:rsidR="008917E7" w:rsidRPr="00D5263C" w:rsidRDefault="008917E7" w:rsidP="008917E7">
      <w:pPr>
        <w:pStyle w:val="P00"/>
        <w:ind w:left="0" w:right="1134"/>
        <w:rPr>
          <w:rStyle w:val="default"/>
          <w:rFonts w:cs="FrankRuehl" w:hint="cs"/>
          <w:vanish/>
          <w:sz w:val="20"/>
          <w:szCs w:val="20"/>
          <w:shd w:val="clear" w:color="auto" w:fill="FFFF99"/>
          <w:rtl/>
        </w:rPr>
      </w:pPr>
      <w:r w:rsidRPr="00D5263C">
        <w:rPr>
          <w:rStyle w:val="default"/>
          <w:rFonts w:cs="FrankRuehl" w:hint="cs"/>
          <w:vanish/>
          <w:sz w:val="20"/>
          <w:szCs w:val="20"/>
          <w:shd w:val="clear" w:color="auto" w:fill="FFFF99"/>
          <w:rtl/>
        </w:rPr>
        <w:t>הנוסח הקודם:</w:t>
      </w:r>
    </w:p>
    <w:p w:rsidR="008917E7" w:rsidRPr="005C6F69" w:rsidRDefault="008917E7" w:rsidP="008917E7">
      <w:pPr>
        <w:pStyle w:val="P00"/>
        <w:spacing w:before="0"/>
        <w:ind w:left="0" w:right="1134"/>
        <w:rPr>
          <w:rStyle w:val="default"/>
          <w:rFonts w:cs="FrankRuehl" w:hint="cs"/>
          <w:strike/>
          <w:sz w:val="2"/>
          <w:szCs w:val="2"/>
          <w:rtl/>
        </w:rPr>
      </w:pPr>
      <w:r w:rsidRPr="00D5263C">
        <w:rPr>
          <w:rStyle w:val="default"/>
          <w:rFonts w:cs="FrankRuehl" w:hint="cs"/>
          <w:vanish/>
          <w:sz w:val="22"/>
          <w:szCs w:val="22"/>
          <w:shd w:val="clear" w:color="auto" w:fill="FFFF99"/>
          <w:rtl/>
        </w:rPr>
        <w:tab/>
      </w:r>
      <w:r w:rsidRPr="00D5263C">
        <w:rPr>
          <w:rStyle w:val="default"/>
          <w:rFonts w:cs="FrankRuehl"/>
          <w:strike/>
          <w:vanish/>
          <w:sz w:val="22"/>
          <w:szCs w:val="22"/>
          <w:shd w:val="clear" w:color="auto" w:fill="FFFF99"/>
          <w:rtl/>
        </w:rPr>
        <w:t xml:space="preserve">"הסכם החקלאות" – ההסכם בדבר חקלאות, המובא כנספח </w:t>
      </w:r>
      <w:r w:rsidRPr="00D5263C">
        <w:rPr>
          <w:rStyle w:val="default"/>
          <w:rFonts w:cs="FrankRuehl"/>
          <w:strike/>
          <w:vanish/>
          <w:sz w:val="18"/>
          <w:szCs w:val="18"/>
          <w:shd w:val="clear" w:color="auto" w:fill="FFFF99"/>
        </w:rPr>
        <w:t>A1</w:t>
      </w:r>
      <w:r w:rsidRPr="00D5263C">
        <w:rPr>
          <w:rStyle w:val="default"/>
          <w:rFonts w:cs="FrankRuehl"/>
          <w:strike/>
          <w:vanish/>
          <w:sz w:val="22"/>
          <w:szCs w:val="22"/>
          <w:shd w:val="clear" w:color="auto" w:fill="FFFF99"/>
          <w:rtl/>
        </w:rPr>
        <w:t xml:space="preserve"> להסכם ארגון הסחר העולמי;</w:t>
      </w:r>
      <w:bookmarkEnd w:id="94"/>
    </w:p>
    <w:p w:rsidR="00D9319A" w:rsidRPr="005C6F69" w:rsidRDefault="00D9319A">
      <w:pPr>
        <w:pStyle w:val="P00"/>
        <w:spacing w:before="72"/>
        <w:ind w:left="0" w:right="1134"/>
        <w:rPr>
          <w:rStyle w:val="default"/>
          <w:rFonts w:cs="FrankRuehl" w:hint="cs"/>
          <w:rtl/>
        </w:rPr>
      </w:pPr>
      <w:r w:rsidRPr="005C6F69">
        <w:rPr>
          <w:rStyle w:val="default"/>
          <w:rFonts w:cs="FrankRuehl" w:hint="cs"/>
          <w:rtl/>
        </w:rPr>
        <w:tab/>
      </w:r>
      <w:r w:rsidRPr="005C6F69">
        <w:rPr>
          <w:rStyle w:val="default"/>
          <w:rFonts w:cs="FrankRuehl"/>
          <w:rtl/>
        </w:rPr>
        <w:t xml:space="preserve">"הסכם התמיכות" – ההסכם בדבר תמיכות ואמצעים משווים, המובא כנספח </w:t>
      </w:r>
      <w:r w:rsidRPr="005C6F69">
        <w:rPr>
          <w:rStyle w:val="default"/>
          <w:sz w:val="20"/>
          <w:szCs w:val="20"/>
        </w:rPr>
        <w:t>A1</w:t>
      </w:r>
      <w:r w:rsidRPr="005C6F69">
        <w:rPr>
          <w:rStyle w:val="default"/>
          <w:rFonts w:cs="FrankRuehl" w:hint="cs"/>
          <w:rtl/>
        </w:rPr>
        <w:t xml:space="preserve"> </w:t>
      </w:r>
      <w:r w:rsidRPr="005C6F69">
        <w:rPr>
          <w:rStyle w:val="default"/>
          <w:rFonts w:cs="FrankRuehl"/>
          <w:rtl/>
        </w:rPr>
        <w:t>להסכם ארגון הסחר העולמי;</w:t>
      </w:r>
    </w:p>
    <w:p w:rsidR="00D9319A" w:rsidRPr="005C6F69" w:rsidRDefault="008917E7" w:rsidP="008917E7">
      <w:pPr>
        <w:pStyle w:val="P00"/>
        <w:spacing w:before="72"/>
        <w:ind w:left="0" w:right="1134"/>
        <w:rPr>
          <w:rStyle w:val="default"/>
          <w:rFonts w:cs="FrankRuehl" w:hint="cs"/>
          <w:rtl/>
        </w:rPr>
      </w:pPr>
      <w:r w:rsidRPr="005C6F69">
        <w:rPr>
          <w:rFonts w:cs="FrankRuehl"/>
          <w:sz w:val="26"/>
          <w:rtl/>
          <w:lang w:eastAsia="en-US"/>
        </w:rPr>
        <w:pict>
          <v:shape id="_x0000_s1197" type="#_x0000_t202" style="position:absolute;left:0;text-align:left;margin-left:470.25pt;margin-top:7.1pt;width:1in;height:22.4pt;z-index:251732992" filled="f" stroked="f">
            <v:textbox inset="1mm,0,1mm,0">
              <w:txbxContent>
                <w:p w:rsidR="00392334" w:rsidRDefault="00392334" w:rsidP="008917E7">
                  <w:pPr>
                    <w:spacing w:line="160" w:lineRule="exact"/>
                    <w:jc w:val="left"/>
                    <w:rPr>
                      <w:rFonts w:cs="Miriam" w:hint="cs"/>
                      <w:sz w:val="18"/>
                      <w:szCs w:val="18"/>
                      <w:rtl/>
                    </w:rPr>
                  </w:pPr>
                  <w:r>
                    <w:rPr>
                      <w:rFonts w:cs="Miriam" w:hint="cs"/>
                      <w:sz w:val="18"/>
                      <w:szCs w:val="18"/>
                      <w:rtl/>
                    </w:rPr>
                    <w:t>(תיקון מס' 4) תשס"ט-2008</w:t>
                  </w:r>
                </w:p>
              </w:txbxContent>
            </v:textbox>
          </v:shape>
        </w:pict>
      </w:r>
      <w:r w:rsidR="00D9319A" w:rsidRPr="005C6F69">
        <w:rPr>
          <w:rStyle w:val="default"/>
          <w:rFonts w:cs="FrankRuehl" w:hint="cs"/>
          <w:rtl/>
        </w:rPr>
        <w:tab/>
      </w:r>
      <w:r w:rsidR="00D9319A" w:rsidRPr="005C6F69">
        <w:rPr>
          <w:rStyle w:val="default"/>
          <w:rFonts w:cs="FrankRuehl"/>
          <w:rtl/>
        </w:rPr>
        <w:t xml:space="preserve">"טובין" – </w:t>
      </w:r>
      <w:r w:rsidRPr="005C6F69">
        <w:rPr>
          <w:rStyle w:val="default"/>
          <w:rFonts w:cs="FrankRuehl" w:hint="cs"/>
          <w:rtl/>
        </w:rPr>
        <w:t>(נמחקה)</w:t>
      </w:r>
      <w:r w:rsidR="00D9319A" w:rsidRPr="005C6F69">
        <w:rPr>
          <w:rStyle w:val="default"/>
          <w:rFonts w:cs="FrankRuehl"/>
          <w:rtl/>
        </w:rPr>
        <w:t>;</w:t>
      </w:r>
    </w:p>
    <w:p w:rsidR="008917E7" w:rsidRPr="00D5263C" w:rsidRDefault="008917E7" w:rsidP="008917E7">
      <w:pPr>
        <w:pStyle w:val="P00"/>
        <w:spacing w:before="0"/>
        <w:ind w:left="0" w:right="1134"/>
        <w:rPr>
          <w:rStyle w:val="default"/>
          <w:rFonts w:cs="FrankRuehl" w:hint="cs"/>
          <w:vanish/>
          <w:color w:val="FF0000"/>
          <w:sz w:val="20"/>
          <w:szCs w:val="20"/>
          <w:shd w:val="clear" w:color="auto" w:fill="FFFF99"/>
          <w:rtl/>
        </w:rPr>
      </w:pPr>
      <w:bookmarkStart w:id="95" w:name="Rov145"/>
      <w:r w:rsidRPr="00D5263C">
        <w:rPr>
          <w:rStyle w:val="default"/>
          <w:rFonts w:cs="FrankRuehl" w:hint="cs"/>
          <w:vanish/>
          <w:color w:val="FF0000"/>
          <w:sz w:val="20"/>
          <w:szCs w:val="20"/>
          <w:shd w:val="clear" w:color="auto" w:fill="FFFF99"/>
          <w:rtl/>
        </w:rPr>
        <w:t>מיום 5.12.2008</w:t>
      </w:r>
    </w:p>
    <w:p w:rsidR="008917E7" w:rsidRPr="00D5263C" w:rsidRDefault="008917E7" w:rsidP="008917E7">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4</w:t>
      </w:r>
    </w:p>
    <w:p w:rsidR="008917E7" w:rsidRPr="00D5263C" w:rsidRDefault="008917E7" w:rsidP="008917E7">
      <w:pPr>
        <w:pStyle w:val="P00"/>
        <w:spacing w:before="0"/>
        <w:ind w:left="0" w:right="1134"/>
        <w:rPr>
          <w:rStyle w:val="default"/>
          <w:rFonts w:cs="FrankRuehl" w:hint="cs"/>
          <w:vanish/>
          <w:sz w:val="20"/>
          <w:szCs w:val="20"/>
          <w:shd w:val="clear" w:color="auto" w:fill="FFFF99"/>
          <w:rtl/>
        </w:rPr>
      </w:pPr>
      <w:hyperlink r:id="rId115" w:history="1">
        <w:r w:rsidRPr="00D5263C">
          <w:rPr>
            <w:rStyle w:val="Hyperlink"/>
            <w:rFonts w:cs="FrankRuehl" w:hint="cs"/>
            <w:vanish/>
            <w:szCs w:val="20"/>
            <w:shd w:val="clear" w:color="auto" w:fill="FFFF99"/>
            <w:rtl/>
          </w:rPr>
          <w:t>ס"ח תשס"ט מס' 2185</w:t>
        </w:r>
      </w:hyperlink>
      <w:r w:rsidRPr="00D5263C">
        <w:rPr>
          <w:rStyle w:val="default"/>
          <w:rFonts w:cs="FrankRuehl" w:hint="cs"/>
          <w:vanish/>
          <w:sz w:val="20"/>
          <w:szCs w:val="20"/>
          <w:shd w:val="clear" w:color="auto" w:fill="FFFF99"/>
          <w:rtl/>
        </w:rPr>
        <w:t xml:space="preserve"> מיום 5.11.2008 עמ' 15 (</w:t>
      </w:r>
      <w:hyperlink r:id="rId116" w:history="1">
        <w:r w:rsidRPr="00D5263C">
          <w:rPr>
            <w:rStyle w:val="Hyperlink"/>
            <w:rFonts w:cs="FrankRuehl" w:hint="cs"/>
            <w:vanish/>
            <w:szCs w:val="20"/>
            <w:shd w:val="clear" w:color="auto" w:fill="FFFF99"/>
            <w:rtl/>
          </w:rPr>
          <w:t>ה"ח 311</w:t>
        </w:r>
      </w:hyperlink>
      <w:r w:rsidRPr="00D5263C">
        <w:rPr>
          <w:rStyle w:val="default"/>
          <w:rFonts w:cs="FrankRuehl" w:hint="cs"/>
          <w:vanish/>
          <w:sz w:val="20"/>
          <w:szCs w:val="20"/>
          <w:shd w:val="clear" w:color="auto" w:fill="FFFF99"/>
          <w:rtl/>
        </w:rPr>
        <w:t>)</w:t>
      </w:r>
    </w:p>
    <w:p w:rsidR="008917E7" w:rsidRPr="00D5263C" w:rsidRDefault="008917E7" w:rsidP="008917E7">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מחיקת הגדרת "טובין"</w:t>
      </w:r>
    </w:p>
    <w:p w:rsidR="008917E7" w:rsidRPr="00D5263C" w:rsidRDefault="008917E7" w:rsidP="008917E7">
      <w:pPr>
        <w:pStyle w:val="P00"/>
        <w:ind w:left="0" w:right="1134"/>
        <w:rPr>
          <w:rStyle w:val="default"/>
          <w:rFonts w:cs="FrankRuehl" w:hint="cs"/>
          <w:vanish/>
          <w:sz w:val="20"/>
          <w:szCs w:val="20"/>
          <w:shd w:val="clear" w:color="auto" w:fill="FFFF99"/>
          <w:rtl/>
        </w:rPr>
      </w:pPr>
      <w:r w:rsidRPr="00D5263C">
        <w:rPr>
          <w:rStyle w:val="default"/>
          <w:rFonts w:cs="FrankRuehl" w:hint="cs"/>
          <w:vanish/>
          <w:sz w:val="20"/>
          <w:szCs w:val="20"/>
          <w:shd w:val="clear" w:color="auto" w:fill="FFFF99"/>
          <w:rtl/>
        </w:rPr>
        <w:t>הנוסח הקודם:</w:t>
      </w:r>
    </w:p>
    <w:p w:rsidR="008917E7" w:rsidRPr="005C6F69" w:rsidRDefault="008917E7" w:rsidP="008917E7">
      <w:pPr>
        <w:pStyle w:val="P00"/>
        <w:spacing w:before="0"/>
        <w:ind w:left="0" w:right="1134"/>
        <w:rPr>
          <w:rStyle w:val="default"/>
          <w:rFonts w:cs="FrankRuehl" w:hint="cs"/>
          <w:strike/>
          <w:sz w:val="2"/>
          <w:szCs w:val="2"/>
          <w:rtl/>
        </w:rPr>
      </w:pPr>
      <w:r w:rsidRPr="00D5263C">
        <w:rPr>
          <w:rStyle w:val="default"/>
          <w:rFonts w:cs="FrankRuehl" w:hint="cs"/>
          <w:vanish/>
          <w:sz w:val="22"/>
          <w:szCs w:val="22"/>
          <w:shd w:val="clear" w:color="auto" w:fill="FFFF99"/>
          <w:rtl/>
        </w:rPr>
        <w:tab/>
      </w:r>
      <w:r w:rsidRPr="00D5263C">
        <w:rPr>
          <w:rStyle w:val="default"/>
          <w:rFonts w:cs="FrankRuehl"/>
          <w:strike/>
          <w:vanish/>
          <w:sz w:val="22"/>
          <w:szCs w:val="22"/>
          <w:shd w:val="clear" w:color="auto" w:fill="FFFF99"/>
          <w:rtl/>
        </w:rPr>
        <w:t>"טובין" – לרבות חומרי גלם ומוצרי חקלאות לא מעובדים;</w:t>
      </w:r>
      <w:bookmarkEnd w:id="95"/>
    </w:p>
    <w:p w:rsidR="00D9319A" w:rsidRPr="005C6F69" w:rsidRDefault="00D9319A">
      <w:pPr>
        <w:pStyle w:val="P00"/>
        <w:spacing w:before="72"/>
        <w:ind w:left="0" w:right="1134"/>
        <w:rPr>
          <w:rStyle w:val="default"/>
          <w:rFonts w:cs="FrankRuehl" w:hint="cs"/>
          <w:rtl/>
        </w:rPr>
      </w:pPr>
      <w:r w:rsidRPr="005C6F69">
        <w:rPr>
          <w:rStyle w:val="default"/>
          <w:rFonts w:cs="FrankRuehl" w:hint="cs"/>
          <w:rtl/>
        </w:rPr>
        <w:tab/>
      </w:r>
      <w:r w:rsidRPr="005C6F69">
        <w:rPr>
          <w:rStyle w:val="default"/>
          <w:rFonts w:cs="FrankRuehl"/>
          <w:rtl/>
        </w:rPr>
        <w:t>"טובין דומים", לגבי טובין מיובאים – טובין הזהים מכל בחינה שהיא לטובין</w:t>
      </w:r>
      <w:r w:rsidRPr="005C6F69">
        <w:rPr>
          <w:rStyle w:val="default"/>
          <w:rFonts w:cs="FrankRuehl" w:hint="cs"/>
          <w:rtl/>
        </w:rPr>
        <w:t xml:space="preserve"> </w:t>
      </w:r>
      <w:r w:rsidRPr="005C6F69">
        <w:rPr>
          <w:rStyle w:val="default"/>
          <w:rFonts w:cs="FrankRuehl"/>
          <w:rtl/>
        </w:rPr>
        <w:t>המיובאים, ובהעדר טובין זהים כאמור – טובין אשר אף שאינם זהים</w:t>
      </w:r>
      <w:r w:rsidRPr="005C6F69">
        <w:rPr>
          <w:rStyle w:val="default"/>
          <w:rFonts w:cs="FrankRuehl" w:hint="cs"/>
          <w:rtl/>
        </w:rPr>
        <w:t xml:space="preserve"> </w:t>
      </w:r>
      <w:r w:rsidRPr="005C6F69">
        <w:rPr>
          <w:rStyle w:val="default"/>
          <w:rFonts w:cs="FrankRuehl"/>
          <w:rtl/>
        </w:rPr>
        <w:t>לחלוטין לטובין המיובאים הם בעלי מאפיינים הדומים להם במידה ניכרת;</w:t>
      </w:r>
    </w:p>
    <w:p w:rsidR="00D9319A" w:rsidRPr="005C6F69" w:rsidRDefault="00D9319A">
      <w:pPr>
        <w:pStyle w:val="P00"/>
        <w:spacing w:before="72"/>
        <w:ind w:left="0" w:right="1134"/>
        <w:rPr>
          <w:rStyle w:val="default"/>
          <w:rFonts w:cs="FrankRuehl" w:hint="cs"/>
          <w:rtl/>
        </w:rPr>
      </w:pPr>
      <w:r w:rsidRPr="005C6F69">
        <w:rPr>
          <w:rStyle w:val="default"/>
          <w:rFonts w:cs="FrankRuehl" w:hint="cs"/>
          <w:rtl/>
        </w:rPr>
        <w:tab/>
      </w:r>
      <w:r w:rsidRPr="005C6F69">
        <w:rPr>
          <w:rStyle w:val="default"/>
          <w:rFonts w:cs="FrankRuehl"/>
          <w:rtl/>
        </w:rPr>
        <w:t>"טובין מיובאים" – טובין המיובאים לישראל שהוגשה לגביהם תלונה לפי הוראות סעיף 21;</w:t>
      </w:r>
    </w:p>
    <w:p w:rsidR="00D9319A" w:rsidRPr="005C6F69" w:rsidRDefault="00D9319A">
      <w:pPr>
        <w:pStyle w:val="P00"/>
        <w:spacing w:before="72"/>
        <w:ind w:left="0" w:right="1134"/>
        <w:rPr>
          <w:rStyle w:val="default"/>
          <w:rFonts w:cs="FrankRuehl" w:hint="cs"/>
          <w:rtl/>
        </w:rPr>
      </w:pPr>
      <w:r w:rsidRPr="005C6F69">
        <w:rPr>
          <w:rStyle w:val="default"/>
          <w:rFonts w:cs="FrankRuehl" w:hint="cs"/>
          <w:rtl/>
        </w:rPr>
        <w:tab/>
      </w:r>
      <w:r w:rsidRPr="005C6F69">
        <w:rPr>
          <w:rStyle w:val="default"/>
          <w:rFonts w:cs="FrankRuehl"/>
          <w:rtl/>
        </w:rPr>
        <w:t>"יבוא בהיצף" – כמשמעותו לפי סימן ג';</w:t>
      </w:r>
    </w:p>
    <w:p w:rsidR="00D9319A" w:rsidRPr="005C6F69" w:rsidRDefault="00D9319A">
      <w:pPr>
        <w:pStyle w:val="P00"/>
        <w:spacing w:before="72"/>
        <w:ind w:left="0" w:right="1134"/>
        <w:rPr>
          <w:rStyle w:val="default"/>
          <w:rFonts w:cs="FrankRuehl" w:hint="cs"/>
          <w:rtl/>
        </w:rPr>
      </w:pPr>
      <w:r w:rsidRPr="005C6F69">
        <w:rPr>
          <w:rStyle w:val="default"/>
          <w:rFonts w:cs="FrankRuehl" w:hint="cs"/>
          <w:rtl/>
        </w:rPr>
        <w:tab/>
      </w:r>
      <w:r w:rsidRPr="005C6F69">
        <w:rPr>
          <w:rStyle w:val="default"/>
          <w:rFonts w:cs="FrankRuehl"/>
          <w:rtl/>
        </w:rPr>
        <w:t>"יבוא במחיר נתמך" – כמשמעותו לפי סימן ד';</w:t>
      </w:r>
    </w:p>
    <w:p w:rsidR="00D9319A" w:rsidRPr="005C6F69" w:rsidRDefault="00D9319A">
      <w:pPr>
        <w:pStyle w:val="P00"/>
        <w:spacing w:before="72"/>
        <w:ind w:left="0" w:right="1134"/>
        <w:rPr>
          <w:rStyle w:val="default"/>
          <w:rFonts w:cs="FrankRuehl" w:hint="cs"/>
          <w:rtl/>
        </w:rPr>
      </w:pPr>
      <w:r w:rsidRPr="005C6F69">
        <w:rPr>
          <w:rStyle w:val="default"/>
          <w:rFonts w:cs="FrankRuehl" w:hint="cs"/>
          <w:rtl/>
        </w:rPr>
        <w:tab/>
      </w:r>
      <w:r w:rsidRPr="005C6F69">
        <w:rPr>
          <w:rStyle w:val="default"/>
          <w:rFonts w:cs="FrankRuehl"/>
          <w:rtl/>
        </w:rPr>
        <w:t>"יחסים מיוחדים" – יחסים בין צדדים כמפורט להלן, ובלבד שיש יסוד סביר</w:t>
      </w:r>
      <w:r w:rsidRPr="005C6F69">
        <w:rPr>
          <w:rStyle w:val="default"/>
          <w:rFonts w:cs="FrankRuehl" w:hint="cs"/>
          <w:rtl/>
        </w:rPr>
        <w:t xml:space="preserve"> </w:t>
      </w:r>
      <w:r w:rsidRPr="005C6F69">
        <w:rPr>
          <w:rStyle w:val="default"/>
          <w:rFonts w:cs="FrankRuehl"/>
          <w:rtl/>
        </w:rPr>
        <w:t>להניח, בנסיבות הענין, כי היחסים כאמור משפיעים על שיקוליהם העסקיים של הצדדים:</w:t>
      </w:r>
    </w:p>
    <w:p w:rsidR="00D9319A" w:rsidRPr="005C6F69" w:rsidRDefault="00D9319A">
      <w:pPr>
        <w:pStyle w:val="P00"/>
        <w:spacing w:before="72"/>
        <w:ind w:left="1021" w:right="1134"/>
        <w:rPr>
          <w:rStyle w:val="default"/>
          <w:rFonts w:cs="FrankRuehl" w:hint="cs"/>
          <w:rtl/>
        </w:rPr>
      </w:pPr>
      <w:r w:rsidRPr="005C6F69">
        <w:rPr>
          <w:rStyle w:val="default"/>
          <w:rFonts w:cs="FrankRuehl"/>
          <w:rtl/>
        </w:rPr>
        <w:t>(1)</w:t>
      </w:r>
      <w:r w:rsidRPr="005C6F69">
        <w:rPr>
          <w:rStyle w:val="default"/>
          <w:rFonts w:cs="FrankRuehl" w:hint="cs"/>
          <w:rtl/>
        </w:rPr>
        <w:tab/>
      </w:r>
      <w:r w:rsidRPr="005C6F69">
        <w:rPr>
          <w:rStyle w:val="default"/>
          <w:rFonts w:cs="FrankRuehl"/>
          <w:rtl/>
        </w:rPr>
        <w:t>אחד מהצדדים שולט באחר, במישרין או בעקיפין;</w:t>
      </w:r>
    </w:p>
    <w:p w:rsidR="00D9319A" w:rsidRPr="005C6F69" w:rsidRDefault="00D9319A">
      <w:pPr>
        <w:pStyle w:val="P00"/>
        <w:spacing w:before="72"/>
        <w:ind w:left="1021" w:right="1134"/>
        <w:rPr>
          <w:rStyle w:val="default"/>
          <w:rFonts w:cs="FrankRuehl" w:hint="cs"/>
          <w:rtl/>
        </w:rPr>
      </w:pPr>
      <w:r w:rsidRPr="005C6F69">
        <w:rPr>
          <w:rStyle w:val="default"/>
          <w:rFonts w:cs="FrankRuehl"/>
          <w:rtl/>
        </w:rPr>
        <w:t>(2)</w:t>
      </w:r>
      <w:r w:rsidRPr="005C6F69">
        <w:rPr>
          <w:rStyle w:val="default"/>
          <w:rFonts w:cs="FrankRuehl" w:hint="cs"/>
          <w:rtl/>
        </w:rPr>
        <w:tab/>
      </w:r>
      <w:r w:rsidRPr="005C6F69">
        <w:rPr>
          <w:rStyle w:val="default"/>
          <w:rFonts w:cs="FrankRuehl"/>
          <w:rtl/>
        </w:rPr>
        <w:t>הצדדים נשלטים בידי צד שלישי, במישרין או בעקיפין;</w:t>
      </w:r>
    </w:p>
    <w:p w:rsidR="00D9319A" w:rsidRPr="005C6F69" w:rsidRDefault="00D9319A">
      <w:pPr>
        <w:pStyle w:val="P00"/>
        <w:spacing w:before="72"/>
        <w:ind w:left="1021" w:right="1134"/>
        <w:rPr>
          <w:rStyle w:val="default"/>
          <w:rFonts w:cs="FrankRuehl" w:hint="cs"/>
          <w:rtl/>
        </w:rPr>
      </w:pPr>
      <w:r w:rsidRPr="005C6F69">
        <w:rPr>
          <w:rStyle w:val="default"/>
          <w:rFonts w:cs="FrankRuehl"/>
          <w:rtl/>
        </w:rPr>
        <w:t>(3)</w:t>
      </w:r>
      <w:r w:rsidRPr="005C6F69">
        <w:rPr>
          <w:rStyle w:val="default"/>
          <w:rFonts w:cs="FrankRuehl" w:hint="cs"/>
          <w:rtl/>
        </w:rPr>
        <w:tab/>
      </w:r>
      <w:r w:rsidRPr="005C6F69">
        <w:rPr>
          <w:rStyle w:val="default"/>
          <w:rFonts w:cs="FrankRuehl"/>
          <w:rtl/>
        </w:rPr>
        <w:t>הצדדים שולטים יחד בצד שלישי, במישרין או בעקיפין;</w:t>
      </w:r>
    </w:p>
    <w:p w:rsidR="00D9319A" w:rsidRPr="005C6F69" w:rsidRDefault="00D9319A">
      <w:pPr>
        <w:pStyle w:val="P00"/>
        <w:spacing w:before="72"/>
        <w:ind w:left="1021" w:right="1134"/>
        <w:rPr>
          <w:rStyle w:val="default"/>
          <w:rFonts w:cs="FrankRuehl" w:hint="cs"/>
          <w:rtl/>
        </w:rPr>
      </w:pPr>
      <w:r w:rsidRPr="005C6F69">
        <w:rPr>
          <w:rStyle w:val="default"/>
          <w:rFonts w:cs="FrankRuehl"/>
          <w:rtl/>
        </w:rPr>
        <w:t>לענין הגדרה זו, יראו אדם כשולט באחר כאשר הוא מצוי בעמדה</w:t>
      </w:r>
      <w:r w:rsidRPr="005C6F69">
        <w:rPr>
          <w:rStyle w:val="default"/>
          <w:rFonts w:cs="FrankRuehl" w:hint="cs"/>
          <w:rtl/>
        </w:rPr>
        <w:t xml:space="preserve"> </w:t>
      </w:r>
      <w:r w:rsidRPr="005C6F69">
        <w:rPr>
          <w:rStyle w:val="default"/>
          <w:rFonts w:cs="FrankRuehl"/>
          <w:rtl/>
        </w:rPr>
        <w:t>חוקית או מעשית המאפשרת לו להגביל או לכוון את פעילותו של האחר;</w:t>
      </w:r>
    </w:p>
    <w:p w:rsidR="00D9319A" w:rsidRPr="005C6F69" w:rsidRDefault="00D9319A">
      <w:pPr>
        <w:pStyle w:val="P00"/>
        <w:spacing w:before="72"/>
        <w:ind w:left="0" w:right="1134"/>
        <w:rPr>
          <w:rStyle w:val="default"/>
          <w:rFonts w:cs="FrankRuehl" w:hint="cs"/>
          <w:rtl/>
        </w:rPr>
      </w:pPr>
      <w:r w:rsidRPr="005C6F69">
        <w:rPr>
          <w:rStyle w:val="default"/>
          <w:rFonts w:cs="FrankRuehl" w:hint="cs"/>
          <w:rtl/>
        </w:rPr>
        <w:tab/>
      </w:r>
      <w:r w:rsidRPr="005C6F69">
        <w:rPr>
          <w:rStyle w:val="default"/>
          <w:rFonts w:cs="FrankRuehl"/>
          <w:rtl/>
        </w:rPr>
        <w:t>"מחיר יצוא" – כמשמעותו לפי סעיף 14;</w:t>
      </w:r>
    </w:p>
    <w:p w:rsidR="00D9319A" w:rsidRPr="005C6F69" w:rsidRDefault="00D9319A">
      <w:pPr>
        <w:pStyle w:val="P00"/>
        <w:spacing w:before="72"/>
        <w:ind w:left="0" w:right="1134"/>
        <w:rPr>
          <w:rStyle w:val="default"/>
          <w:rFonts w:cs="FrankRuehl" w:hint="cs"/>
          <w:rtl/>
        </w:rPr>
      </w:pPr>
      <w:r w:rsidRPr="005C6F69">
        <w:rPr>
          <w:rStyle w:val="default"/>
          <w:rFonts w:cs="FrankRuehl" w:hint="cs"/>
          <w:rtl/>
        </w:rPr>
        <w:tab/>
      </w:r>
      <w:r w:rsidRPr="005C6F69">
        <w:rPr>
          <w:rStyle w:val="default"/>
          <w:rFonts w:cs="FrankRuehl"/>
          <w:rtl/>
        </w:rPr>
        <w:t>"מחיר מקובל" – כמשמעותו לפי סעיפים 10 ו</w:t>
      </w:r>
      <w:r w:rsidRPr="005C6F69">
        <w:rPr>
          <w:rStyle w:val="default"/>
          <w:rFonts w:cs="FrankRuehl" w:hint="cs"/>
          <w:rtl/>
        </w:rPr>
        <w:t>-</w:t>
      </w:r>
      <w:r w:rsidRPr="005C6F69">
        <w:rPr>
          <w:rStyle w:val="default"/>
          <w:rFonts w:cs="FrankRuehl"/>
          <w:rtl/>
        </w:rPr>
        <w:t>13;</w:t>
      </w:r>
    </w:p>
    <w:p w:rsidR="00D9319A" w:rsidRPr="005C6F69" w:rsidRDefault="00D9319A">
      <w:pPr>
        <w:pStyle w:val="P00"/>
        <w:spacing w:before="72"/>
        <w:ind w:left="0" w:right="1134"/>
        <w:rPr>
          <w:rStyle w:val="default"/>
          <w:rFonts w:cs="FrankRuehl" w:hint="cs"/>
          <w:rtl/>
        </w:rPr>
      </w:pPr>
      <w:r w:rsidRPr="005C6F69">
        <w:rPr>
          <w:rStyle w:val="default"/>
          <w:rFonts w:cs="FrankRuehl" w:hint="cs"/>
          <w:rtl/>
        </w:rPr>
        <w:tab/>
      </w:r>
      <w:r w:rsidRPr="005C6F69">
        <w:rPr>
          <w:rStyle w:val="default"/>
          <w:rFonts w:cs="FrankRuehl"/>
          <w:rtl/>
        </w:rPr>
        <w:t>"מתלונן" – מי שהגיש תלונה לפי הוראות סעיף 21;</w:t>
      </w:r>
    </w:p>
    <w:p w:rsidR="00D9319A" w:rsidRPr="005C6F69" w:rsidRDefault="00D9319A">
      <w:pPr>
        <w:pStyle w:val="P00"/>
        <w:spacing w:before="72"/>
        <w:ind w:left="0" w:right="1134"/>
        <w:rPr>
          <w:rStyle w:val="default"/>
          <w:rFonts w:cs="FrankRuehl" w:hint="cs"/>
          <w:rtl/>
        </w:rPr>
      </w:pPr>
      <w:r w:rsidRPr="005C6F69">
        <w:rPr>
          <w:rStyle w:val="default"/>
          <w:rFonts w:cs="FrankRuehl" w:hint="cs"/>
          <w:rtl/>
        </w:rPr>
        <w:tab/>
      </w:r>
      <w:r w:rsidRPr="005C6F69">
        <w:rPr>
          <w:rStyle w:val="default"/>
          <w:rFonts w:cs="FrankRuehl"/>
          <w:rtl/>
        </w:rPr>
        <w:t>"עלויות ייצור" – לרבות הוצאות קבועות, הוצאות משתנות והוצאות תקורה;</w:t>
      </w:r>
    </w:p>
    <w:p w:rsidR="00D9319A" w:rsidRPr="005C6F69" w:rsidRDefault="00D9319A">
      <w:pPr>
        <w:pStyle w:val="P00"/>
        <w:spacing w:before="72"/>
        <w:ind w:left="0" w:right="1134"/>
        <w:rPr>
          <w:rStyle w:val="default"/>
          <w:rFonts w:cs="FrankRuehl" w:hint="cs"/>
          <w:rtl/>
        </w:rPr>
      </w:pPr>
      <w:r w:rsidRPr="005C6F69">
        <w:rPr>
          <w:rStyle w:val="default"/>
          <w:rFonts w:cs="FrankRuehl" w:hint="cs"/>
          <w:rtl/>
        </w:rPr>
        <w:tab/>
      </w:r>
      <w:r w:rsidRPr="005C6F69">
        <w:rPr>
          <w:rStyle w:val="default"/>
          <w:rFonts w:cs="FrankRuehl"/>
          <w:rtl/>
        </w:rPr>
        <w:t>"ענף יצרני מקומי", לענין טובין דומים לטובין מיובאים – כלל היצרנים</w:t>
      </w:r>
      <w:r w:rsidRPr="005C6F69">
        <w:rPr>
          <w:rStyle w:val="default"/>
          <w:rFonts w:cs="FrankRuehl" w:hint="cs"/>
          <w:rtl/>
        </w:rPr>
        <w:t xml:space="preserve"> </w:t>
      </w:r>
      <w:r w:rsidRPr="005C6F69">
        <w:rPr>
          <w:rStyle w:val="default"/>
          <w:rFonts w:cs="FrankRuehl"/>
          <w:rtl/>
        </w:rPr>
        <w:t>בישראל של הטובין הדומים או חלק מהיצרנים כאמור, שתוצרתם</w:t>
      </w:r>
      <w:r w:rsidRPr="005C6F69">
        <w:rPr>
          <w:rStyle w:val="default"/>
          <w:rFonts w:cs="FrankRuehl" w:hint="cs"/>
          <w:rtl/>
        </w:rPr>
        <w:t xml:space="preserve"> </w:t>
      </w:r>
      <w:r w:rsidRPr="005C6F69">
        <w:rPr>
          <w:rStyle w:val="default"/>
          <w:rFonts w:cs="FrankRuehl"/>
          <w:rtl/>
        </w:rPr>
        <w:t>הכוללת מהווה שיעור ניכר מסך כל התוצרת המקומית של הטובין</w:t>
      </w:r>
      <w:r w:rsidRPr="005C6F69">
        <w:rPr>
          <w:rStyle w:val="default"/>
          <w:rFonts w:cs="FrankRuehl" w:hint="cs"/>
          <w:rtl/>
        </w:rPr>
        <w:t xml:space="preserve"> </w:t>
      </w:r>
      <w:r w:rsidRPr="005C6F69">
        <w:rPr>
          <w:rStyle w:val="default"/>
          <w:rFonts w:cs="FrankRuehl"/>
          <w:rtl/>
        </w:rPr>
        <w:t>הדומים, והכל למעט יצרנים כמפורט להלן, אם החליט על כך הממונה לגבי חקירה מסוימת, מנימוקים שיירשמו:</w:t>
      </w:r>
    </w:p>
    <w:p w:rsidR="00D9319A" w:rsidRPr="005C6F69" w:rsidRDefault="00D9319A">
      <w:pPr>
        <w:pStyle w:val="P00"/>
        <w:spacing w:before="72"/>
        <w:ind w:left="1021" w:right="1134"/>
        <w:rPr>
          <w:rStyle w:val="default"/>
          <w:rFonts w:cs="FrankRuehl" w:hint="cs"/>
          <w:rtl/>
        </w:rPr>
      </w:pPr>
      <w:r w:rsidRPr="005C6F69">
        <w:rPr>
          <w:rStyle w:val="default"/>
          <w:rFonts w:cs="FrankRuehl"/>
          <w:rtl/>
        </w:rPr>
        <w:t>(1)</w:t>
      </w:r>
      <w:r w:rsidRPr="005C6F69">
        <w:rPr>
          <w:rStyle w:val="default"/>
          <w:rFonts w:cs="FrankRuehl" w:hint="cs"/>
          <w:rtl/>
        </w:rPr>
        <w:tab/>
      </w:r>
      <w:r w:rsidRPr="005C6F69">
        <w:rPr>
          <w:rStyle w:val="default"/>
          <w:rFonts w:cs="FrankRuehl"/>
          <w:rtl/>
        </w:rPr>
        <w:t>יצרנים של הטובין הדומים שלהם יחסים מיוחדים עם יצואן או יבואן של הטובין המיובאים;</w:t>
      </w:r>
    </w:p>
    <w:p w:rsidR="00D9319A" w:rsidRPr="005C6F69" w:rsidRDefault="00D9319A">
      <w:pPr>
        <w:pStyle w:val="P00"/>
        <w:spacing w:before="72"/>
        <w:ind w:left="1021" w:right="1134"/>
        <w:rPr>
          <w:rStyle w:val="default"/>
          <w:rFonts w:cs="FrankRuehl" w:hint="cs"/>
          <w:rtl/>
        </w:rPr>
      </w:pPr>
      <w:r w:rsidRPr="005C6F69">
        <w:rPr>
          <w:rStyle w:val="default"/>
          <w:rFonts w:cs="FrankRuehl"/>
          <w:rtl/>
        </w:rPr>
        <w:t>(2)</w:t>
      </w:r>
      <w:r w:rsidRPr="005C6F69">
        <w:rPr>
          <w:rStyle w:val="default"/>
          <w:rFonts w:cs="FrankRuehl" w:hint="cs"/>
          <w:rtl/>
        </w:rPr>
        <w:tab/>
      </w:r>
      <w:r w:rsidRPr="005C6F69">
        <w:rPr>
          <w:rStyle w:val="default"/>
          <w:rFonts w:cs="FrankRuehl"/>
          <w:rtl/>
        </w:rPr>
        <w:t>יצרנים של הטובין הדומים שהם גם יבואנים של הטובין המיובאים;</w:t>
      </w:r>
    </w:p>
    <w:p w:rsidR="00D9319A" w:rsidRPr="005C6F69" w:rsidRDefault="00D9319A">
      <w:pPr>
        <w:pStyle w:val="P00"/>
        <w:spacing w:before="72"/>
        <w:ind w:left="0" w:right="1134"/>
        <w:rPr>
          <w:rStyle w:val="default"/>
          <w:rFonts w:cs="FrankRuehl" w:hint="cs"/>
          <w:rtl/>
        </w:rPr>
      </w:pPr>
      <w:r w:rsidRPr="005C6F69">
        <w:rPr>
          <w:rStyle w:val="default"/>
          <w:rFonts w:cs="FrankRuehl" w:hint="cs"/>
          <w:rtl/>
        </w:rPr>
        <w:tab/>
      </w:r>
      <w:r w:rsidRPr="005C6F69">
        <w:rPr>
          <w:rStyle w:val="default"/>
          <w:rFonts w:cs="FrankRuehl"/>
          <w:rtl/>
        </w:rPr>
        <w:t>"צד מיודע" – כמשמעותו בסעיף 28;</w:t>
      </w:r>
    </w:p>
    <w:p w:rsidR="00D9319A" w:rsidRPr="005C6F69" w:rsidRDefault="00D9319A">
      <w:pPr>
        <w:pStyle w:val="P00"/>
        <w:spacing w:before="72"/>
        <w:ind w:left="0" w:right="1134"/>
        <w:rPr>
          <w:rStyle w:val="default"/>
          <w:rFonts w:cs="FrankRuehl" w:hint="cs"/>
          <w:rtl/>
        </w:rPr>
      </w:pPr>
      <w:r w:rsidRPr="005C6F69">
        <w:rPr>
          <w:rStyle w:val="default"/>
          <w:rFonts w:cs="FrankRuehl" w:hint="cs"/>
          <w:rtl/>
        </w:rPr>
        <w:tab/>
      </w:r>
      <w:r w:rsidRPr="005C6F69">
        <w:rPr>
          <w:rStyle w:val="default"/>
          <w:rFonts w:cs="FrankRuehl"/>
          <w:rtl/>
        </w:rPr>
        <w:t>"צד מעוניין" – כל אחד מאלה:</w:t>
      </w:r>
    </w:p>
    <w:p w:rsidR="00D9319A" w:rsidRPr="005C6F69" w:rsidRDefault="00D9319A">
      <w:pPr>
        <w:pStyle w:val="P00"/>
        <w:spacing w:before="72"/>
        <w:ind w:left="1021" w:right="1134"/>
        <w:rPr>
          <w:rStyle w:val="default"/>
          <w:rFonts w:cs="FrankRuehl" w:hint="cs"/>
          <w:rtl/>
        </w:rPr>
      </w:pPr>
      <w:r w:rsidRPr="005C6F69">
        <w:rPr>
          <w:rStyle w:val="default"/>
          <w:rFonts w:cs="FrankRuehl"/>
          <w:rtl/>
        </w:rPr>
        <w:t>(1)</w:t>
      </w:r>
      <w:r w:rsidRPr="005C6F69">
        <w:rPr>
          <w:rStyle w:val="default"/>
          <w:rFonts w:cs="FrankRuehl" w:hint="cs"/>
          <w:rtl/>
        </w:rPr>
        <w:tab/>
      </w:r>
      <w:r w:rsidRPr="005C6F69">
        <w:rPr>
          <w:rStyle w:val="default"/>
          <w:rFonts w:cs="FrankRuehl"/>
          <w:rtl/>
        </w:rPr>
        <w:t>יצרן, יצואן או יבואן של טובין מיובאים, וכן ארגון שבו חברים יצרנים, יצואנים או יבואנים כאמור;</w:t>
      </w:r>
    </w:p>
    <w:p w:rsidR="00D9319A" w:rsidRPr="005C6F69" w:rsidRDefault="00D9319A">
      <w:pPr>
        <w:pStyle w:val="P00"/>
        <w:spacing w:before="72"/>
        <w:ind w:left="1021" w:right="1134"/>
        <w:rPr>
          <w:rStyle w:val="default"/>
          <w:rFonts w:cs="FrankRuehl" w:hint="cs"/>
          <w:rtl/>
        </w:rPr>
      </w:pPr>
      <w:r w:rsidRPr="005C6F69">
        <w:rPr>
          <w:rStyle w:val="default"/>
          <w:rFonts w:cs="FrankRuehl"/>
          <w:rtl/>
        </w:rPr>
        <w:t>(2)</w:t>
      </w:r>
      <w:r w:rsidRPr="005C6F69">
        <w:rPr>
          <w:rStyle w:val="default"/>
          <w:rFonts w:cs="FrankRuehl" w:hint="cs"/>
          <w:rtl/>
        </w:rPr>
        <w:tab/>
      </w:r>
      <w:r w:rsidRPr="005C6F69">
        <w:rPr>
          <w:rStyle w:val="default"/>
          <w:rFonts w:cs="FrankRuehl"/>
          <w:rtl/>
        </w:rPr>
        <w:t>יצרן בישראל של טובין הדומים לטובין המיובאים, וכן ארגון שבו חברים יצרנים כאמור;</w:t>
      </w:r>
    </w:p>
    <w:p w:rsidR="00D9319A" w:rsidRPr="005C6F69" w:rsidRDefault="00D9319A">
      <w:pPr>
        <w:pStyle w:val="P00"/>
        <w:spacing w:before="72"/>
        <w:ind w:left="1021" w:right="1134"/>
        <w:rPr>
          <w:rStyle w:val="default"/>
          <w:rFonts w:cs="FrankRuehl" w:hint="cs"/>
          <w:rtl/>
        </w:rPr>
      </w:pPr>
      <w:r w:rsidRPr="005C6F69">
        <w:rPr>
          <w:rStyle w:val="default"/>
          <w:rFonts w:cs="FrankRuehl"/>
          <w:rtl/>
        </w:rPr>
        <w:t>(3)</w:t>
      </w:r>
      <w:r w:rsidRPr="005C6F69">
        <w:rPr>
          <w:rStyle w:val="default"/>
          <w:rFonts w:cs="FrankRuehl" w:hint="cs"/>
          <w:rtl/>
        </w:rPr>
        <w:tab/>
      </w:r>
      <w:r w:rsidRPr="005C6F69">
        <w:rPr>
          <w:rStyle w:val="default"/>
          <w:rFonts w:cs="FrankRuehl"/>
          <w:rtl/>
        </w:rPr>
        <w:t>רשות מוסמכת במדינה שהיא צד להליך חקירה לפי פרק זה;</w:t>
      </w:r>
    </w:p>
    <w:p w:rsidR="00D9319A" w:rsidRPr="005C6F69" w:rsidRDefault="00D9319A">
      <w:pPr>
        <w:pStyle w:val="P00"/>
        <w:spacing w:before="72"/>
        <w:ind w:left="0" w:right="1134"/>
        <w:rPr>
          <w:rStyle w:val="default"/>
          <w:rFonts w:cs="FrankRuehl" w:hint="cs"/>
          <w:rtl/>
        </w:rPr>
      </w:pPr>
      <w:r w:rsidRPr="005C6F69">
        <w:rPr>
          <w:rStyle w:val="default"/>
          <w:rFonts w:cs="FrankRuehl" w:hint="cs"/>
          <w:rtl/>
        </w:rPr>
        <w:tab/>
      </w:r>
      <w:r w:rsidRPr="005C6F69">
        <w:rPr>
          <w:rStyle w:val="default"/>
          <w:rFonts w:cs="FrankRuehl"/>
          <w:rtl/>
        </w:rPr>
        <w:t>"רשות מוסמכת", של מדינת חוץ – הרשות האחראית במדינת החוץ על עניני סחר חוץ;</w:t>
      </w:r>
    </w:p>
    <w:p w:rsidR="00D9319A" w:rsidRPr="005C6F69" w:rsidRDefault="00D9319A">
      <w:pPr>
        <w:pStyle w:val="P00"/>
        <w:spacing w:before="72"/>
        <w:ind w:left="0" w:right="1134"/>
        <w:rPr>
          <w:rStyle w:val="default"/>
          <w:rFonts w:cs="FrankRuehl" w:hint="cs"/>
          <w:rtl/>
        </w:rPr>
      </w:pPr>
      <w:r w:rsidRPr="005C6F69">
        <w:rPr>
          <w:rStyle w:val="default"/>
          <w:rFonts w:cs="FrankRuehl" w:hint="cs"/>
          <w:rtl/>
        </w:rPr>
        <w:tab/>
      </w:r>
      <w:r w:rsidRPr="005C6F69">
        <w:rPr>
          <w:rStyle w:val="default"/>
          <w:rFonts w:cs="FrankRuehl"/>
          <w:rtl/>
        </w:rPr>
        <w:t>"שיעור ההיצף" – ההפרש שבין המחיר המקובל למחיר היצוא, לאחר השוואתם לפי הוראות סעיף 15;</w:t>
      </w:r>
    </w:p>
    <w:p w:rsidR="00D9319A" w:rsidRPr="005C6F69" w:rsidRDefault="00D9319A">
      <w:pPr>
        <w:pStyle w:val="P00"/>
        <w:spacing w:before="72"/>
        <w:ind w:left="0" w:right="1134"/>
        <w:rPr>
          <w:rStyle w:val="default"/>
          <w:rFonts w:cs="FrankRuehl" w:hint="cs"/>
          <w:rtl/>
        </w:rPr>
      </w:pPr>
      <w:r w:rsidRPr="005C6F69">
        <w:rPr>
          <w:rStyle w:val="default"/>
          <w:rFonts w:cs="FrankRuehl" w:hint="cs"/>
          <w:rtl/>
        </w:rPr>
        <w:tab/>
      </w:r>
      <w:r w:rsidRPr="005C6F69">
        <w:rPr>
          <w:rStyle w:val="default"/>
          <w:rFonts w:cs="FrankRuehl"/>
          <w:rtl/>
        </w:rPr>
        <w:t>"שיעור התמיכה" – כמשמעותו בסעיף 18;</w:t>
      </w:r>
    </w:p>
    <w:p w:rsidR="00D9319A" w:rsidRPr="005C6F69" w:rsidRDefault="00D9319A">
      <w:pPr>
        <w:pStyle w:val="P00"/>
        <w:spacing w:before="72"/>
        <w:ind w:left="0" w:right="1134"/>
        <w:rPr>
          <w:rStyle w:val="default"/>
          <w:rFonts w:cs="FrankRuehl" w:hint="cs"/>
          <w:rtl/>
        </w:rPr>
      </w:pPr>
      <w:r w:rsidRPr="005C6F69">
        <w:rPr>
          <w:rStyle w:val="default"/>
          <w:rFonts w:cs="FrankRuehl" w:hint="cs"/>
          <w:rtl/>
        </w:rPr>
        <w:tab/>
      </w:r>
      <w:r w:rsidRPr="005C6F69">
        <w:rPr>
          <w:rStyle w:val="default"/>
          <w:rFonts w:cs="FrankRuehl"/>
          <w:rtl/>
        </w:rPr>
        <w:t>"תמיכה ייחודית" – כמשמעותה בסעיף 17</w:t>
      </w:r>
      <w:r w:rsidRPr="005C6F69">
        <w:rPr>
          <w:rStyle w:val="default"/>
          <w:rFonts w:cs="FrankRuehl" w:hint="cs"/>
          <w:rtl/>
        </w:rPr>
        <w:t>.</w:t>
      </w:r>
    </w:p>
    <w:p w:rsidR="00D9319A" w:rsidRPr="005C6F69" w:rsidRDefault="00D9319A">
      <w:pPr>
        <w:pStyle w:val="header-2"/>
        <w:ind w:left="0" w:right="1134"/>
        <w:rPr>
          <w:rFonts w:cs="Miriam" w:hint="cs"/>
          <w:rtl/>
        </w:rPr>
      </w:pPr>
      <w:bookmarkStart w:id="96" w:name="hed28"/>
      <w:bookmarkEnd w:id="96"/>
      <w:r w:rsidRPr="005C6F69">
        <w:rPr>
          <w:rFonts w:cs="Miriam"/>
          <w:rtl/>
          <w:lang w:val="he-IL"/>
        </w:rPr>
        <w:pict>
          <v:shape id="_x0000_s1098" type="#_x0000_t202" style="position:absolute;left:0;text-align:left;margin-left:470.25pt;margin-top:12.75pt;width:1in;height:16.8pt;z-index:251633664" filled="f" stroked="f">
            <v:textbox inset="1mm,0,1mm,0">
              <w:txbxContent>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shape>
        </w:pict>
      </w:r>
      <w:r w:rsidRPr="005C6F69">
        <w:rPr>
          <w:rFonts w:cs="Miriam"/>
          <w:rtl/>
        </w:rPr>
        <w:t>סי</w:t>
      </w:r>
      <w:r w:rsidRPr="005C6F69">
        <w:rPr>
          <w:rFonts w:cs="Miriam" w:hint="cs"/>
          <w:rtl/>
        </w:rPr>
        <w:t>מן ב': הממונה והוועדה המייעצת</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97" w:name="Rov262"/>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117"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663 (</w:t>
      </w:r>
      <w:hyperlink r:id="rId118"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סימן ב'</w:t>
      </w:r>
      <w:bookmarkEnd w:id="97"/>
    </w:p>
    <w:p w:rsidR="00D9319A" w:rsidRPr="005C6F69" w:rsidRDefault="00D9319A">
      <w:pPr>
        <w:pStyle w:val="P00"/>
        <w:spacing w:before="72"/>
        <w:ind w:left="0" w:right="1134"/>
        <w:rPr>
          <w:rStyle w:val="default"/>
          <w:rFonts w:cs="FrankRuehl" w:hint="cs"/>
          <w:rtl/>
        </w:rPr>
      </w:pPr>
      <w:bookmarkStart w:id="98" w:name="Seif6"/>
      <w:bookmarkEnd w:id="98"/>
      <w:r w:rsidRPr="005C6F69">
        <w:rPr>
          <w:rStyle w:val="big-number"/>
          <w:rFonts w:cs="Miriam"/>
          <w:lang w:val="he-IL"/>
        </w:rPr>
        <w:pict>
          <v:rect id="_x0000_s1032" style="position:absolute;left:0;text-align:left;margin-left:464.5pt;margin-top:8.05pt;width:75.05pt;height:28.8pt;z-index:251578368" o:allowincell="f" filled="f" stroked="f" strokecolor="lime" strokeweight=".25pt">
            <v:textbox style="mso-next-textbox:#_x0000_s1032" inset="0,0,0,0">
              <w:txbxContent>
                <w:p w:rsidR="00392334" w:rsidRDefault="00392334">
                  <w:pPr>
                    <w:spacing w:line="160" w:lineRule="exact"/>
                    <w:jc w:val="left"/>
                    <w:rPr>
                      <w:rFonts w:cs="Miriam" w:hint="cs"/>
                      <w:sz w:val="18"/>
                      <w:szCs w:val="18"/>
                      <w:rtl/>
                    </w:rPr>
                  </w:pPr>
                  <w:r>
                    <w:rPr>
                      <w:rFonts w:cs="Miriam"/>
                      <w:sz w:val="18"/>
                      <w:szCs w:val="18"/>
                      <w:rtl/>
                    </w:rPr>
                    <w:t>המ</w:t>
                  </w:r>
                  <w:r>
                    <w:rPr>
                      <w:rFonts w:cs="Miriam" w:hint="cs"/>
                      <w:sz w:val="18"/>
                      <w:szCs w:val="18"/>
                      <w:rtl/>
                    </w:rPr>
                    <w:t>מונה</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lang w:val="he-IL"/>
        </w:rPr>
        <w:t>5</w:t>
      </w:r>
      <w:r w:rsidRPr="005C6F69">
        <w:rPr>
          <w:rStyle w:val="default"/>
          <w:rFonts w:cs="FrankRuehl"/>
          <w:rtl/>
        </w:rPr>
        <w:t>.</w:t>
      </w:r>
      <w:r w:rsidRPr="005C6F69">
        <w:rPr>
          <w:rStyle w:val="default"/>
          <w:rFonts w:cs="FrankRuehl"/>
          <w:rtl/>
        </w:rPr>
        <w:tab/>
        <w:t>השר ימנה ממונה, בעל ידע ומומחיות בכלכלה ובסחר חוץ, שימלא את התפקידים המוטלים עליו לפי הוראות פרק זה.</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99" w:name="Rov261"/>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119"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663 (</w:t>
      </w:r>
      <w:hyperlink r:id="rId120"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5</w:t>
      </w:r>
      <w:bookmarkEnd w:id="99"/>
    </w:p>
    <w:p w:rsidR="00D9319A" w:rsidRPr="005C6F69" w:rsidRDefault="00D9319A">
      <w:pPr>
        <w:pStyle w:val="P00"/>
        <w:spacing w:before="72"/>
        <w:ind w:left="0" w:right="1134"/>
        <w:rPr>
          <w:rStyle w:val="default"/>
          <w:rFonts w:cs="FrankRuehl" w:hint="cs"/>
          <w:rtl/>
        </w:rPr>
      </w:pPr>
      <w:bookmarkStart w:id="100" w:name="Seif7"/>
      <w:bookmarkEnd w:id="100"/>
      <w:r w:rsidRPr="005C6F69">
        <w:rPr>
          <w:rStyle w:val="big-number"/>
          <w:rFonts w:cs="Miriam"/>
        </w:rPr>
        <w:pict>
          <v:rect id="_x0000_s1033" style="position:absolute;left:0;text-align:left;margin-left:464.5pt;margin-top:8.05pt;width:75.05pt;height:28.7pt;z-index:251579392" o:allowincell="f" filled="f" stroked="f" strokecolor="lime" strokeweight=".25pt">
            <v:textbox style="mso-next-textbox:#_x0000_s1033" inset="0,0,0,0">
              <w:txbxContent>
                <w:p w:rsidR="00392334" w:rsidRDefault="00392334">
                  <w:pPr>
                    <w:spacing w:line="160" w:lineRule="exact"/>
                    <w:jc w:val="left"/>
                    <w:rPr>
                      <w:rFonts w:cs="Miriam" w:hint="cs"/>
                      <w:sz w:val="18"/>
                      <w:szCs w:val="18"/>
                      <w:rtl/>
                    </w:rPr>
                  </w:pPr>
                  <w:r>
                    <w:rPr>
                      <w:rFonts w:cs="Miriam"/>
                      <w:sz w:val="18"/>
                      <w:szCs w:val="18"/>
                      <w:rtl/>
                    </w:rPr>
                    <w:t>הו</w:t>
                  </w:r>
                  <w:r>
                    <w:rPr>
                      <w:rFonts w:cs="Miriam" w:hint="cs"/>
                      <w:sz w:val="18"/>
                      <w:szCs w:val="18"/>
                      <w:rtl/>
                    </w:rPr>
                    <w:t>ועדה המייעצת</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rPr>
        <w:t>6</w:t>
      </w:r>
      <w:r w:rsidRPr="005C6F69">
        <w:rPr>
          <w:rStyle w:val="default"/>
          <w:rFonts w:cs="FrankRuehl"/>
          <w:rtl/>
        </w:rPr>
        <w:t>.</w:t>
      </w:r>
      <w:r w:rsidRPr="005C6F69">
        <w:rPr>
          <w:rStyle w:val="default"/>
          <w:rFonts w:cs="FrankRuehl"/>
          <w:rtl/>
        </w:rPr>
        <w:tab/>
        <w:t>(א)</w:t>
      </w:r>
      <w:r w:rsidRPr="005C6F69">
        <w:rPr>
          <w:rStyle w:val="default"/>
          <w:rFonts w:cs="FrankRuehl" w:hint="cs"/>
          <w:rtl/>
        </w:rPr>
        <w:tab/>
      </w:r>
      <w:r w:rsidRPr="005C6F69">
        <w:rPr>
          <w:rStyle w:val="default"/>
          <w:rFonts w:cs="FrankRuehl"/>
          <w:rtl/>
        </w:rPr>
        <w:t>תמונה ועדה מייעצת לשר לענין היטל היצף והיטל משווה, ואלה חבריה:</w:t>
      </w:r>
    </w:p>
    <w:p w:rsidR="00D9319A" w:rsidRPr="005C6F69" w:rsidRDefault="00D9319A">
      <w:pPr>
        <w:pStyle w:val="P00"/>
        <w:spacing w:before="72"/>
        <w:ind w:left="1021" w:right="1134"/>
        <w:rPr>
          <w:rStyle w:val="default"/>
          <w:rFonts w:cs="FrankRuehl" w:hint="cs"/>
          <w:rtl/>
        </w:rPr>
      </w:pPr>
      <w:r w:rsidRPr="005C6F69">
        <w:rPr>
          <w:rStyle w:val="default"/>
          <w:rFonts w:cs="FrankRuehl"/>
          <w:rtl/>
        </w:rPr>
        <w:t>(1)</w:t>
      </w:r>
      <w:r w:rsidRPr="005C6F69">
        <w:rPr>
          <w:rStyle w:val="default"/>
          <w:rFonts w:cs="FrankRuehl" w:hint="cs"/>
          <w:rtl/>
        </w:rPr>
        <w:tab/>
      </w:r>
      <w:r w:rsidRPr="005C6F69">
        <w:rPr>
          <w:rStyle w:val="default"/>
          <w:rFonts w:cs="FrankRuehl"/>
          <w:rtl/>
        </w:rPr>
        <w:t>שישה נציגי ציבור ובהם שני משפטנים לפחות, שחמישה מהם ימנה השר ואחד מהם ימנה שר האוצר;</w:t>
      </w:r>
    </w:p>
    <w:p w:rsidR="00D9319A" w:rsidRPr="005C6F69" w:rsidRDefault="00D9319A">
      <w:pPr>
        <w:pStyle w:val="P00"/>
        <w:spacing w:before="72"/>
        <w:ind w:left="1021" w:right="1134"/>
        <w:rPr>
          <w:rStyle w:val="default"/>
          <w:rFonts w:cs="FrankRuehl" w:hint="cs"/>
          <w:rtl/>
        </w:rPr>
      </w:pPr>
      <w:r w:rsidRPr="005C6F69">
        <w:rPr>
          <w:rStyle w:val="default"/>
          <w:rFonts w:cs="FrankRuehl"/>
          <w:rtl/>
        </w:rPr>
        <w:t>(2)</w:t>
      </w:r>
      <w:r w:rsidRPr="005C6F69">
        <w:rPr>
          <w:rStyle w:val="default"/>
          <w:rFonts w:cs="FrankRuehl" w:hint="cs"/>
          <w:rtl/>
        </w:rPr>
        <w:tab/>
      </w:r>
      <w:r w:rsidRPr="005C6F69">
        <w:rPr>
          <w:rStyle w:val="default"/>
          <w:rFonts w:cs="FrankRuehl"/>
          <w:rtl/>
        </w:rPr>
        <w:t>ארבעה עובדי משרד התעשיה המסחר והתעסוקה, שימנה השר;</w:t>
      </w:r>
    </w:p>
    <w:p w:rsidR="00D9319A" w:rsidRPr="005C6F69" w:rsidRDefault="00D9319A">
      <w:pPr>
        <w:pStyle w:val="P00"/>
        <w:spacing w:before="72"/>
        <w:ind w:left="1021" w:right="1134"/>
        <w:rPr>
          <w:rStyle w:val="default"/>
          <w:rFonts w:cs="FrankRuehl" w:hint="cs"/>
          <w:rtl/>
        </w:rPr>
      </w:pPr>
      <w:r w:rsidRPr="005C6F69">
        <w:rPr>
          <w:rStyle w:val="default"/>
          <w:rFonts w:cs="FrankRuehl"/>
          <w:rtl/>
        </w:rPr>
        <w:t>(3)</w:t>
      </w:r>
      <w:r w:rsidRPr="005C6F69">
        <w:rPr>
          <w:rStyle w:val="default"/>
          <w:rFonts w:cs="FrankRuehl" w:hint="cs"/>
          <w:rtl/>
        </w:rPr>
        <w:tab/>
      </w:r>
      <w:r w:rsidRPr="005C6F69">
        <w:rPr>
          <w:rStyle w:val="default"/>
          <w:rFonts w:cs="FrankRuehl"/>
          <w:rtl/>
        </w:rPr>
        <w:t>ארבעה עובדי משרד האוצר, שימנה שר האוצר</w:t>
      </w:r>
      <w:r w:rsidRPr="005C6F69">
        <w:rPr>
          <w:rStyle w:val="default"/>
          <w:rFonts w:cs="FrankRuehl" w:hint="cs"/>
          <w:rtl/>
        </w:rPr>
        <w:t>.</w:t>
      </w:r>
    </w:p>
    <w:p w:rsidR="00D9319A" w:rsidRPr="005C6F69" w:rsidRDefault="00D9319A">
      <w:pPr>
        <w:pStyle w:val="P00"/>
        <w:spacing w:before="72"/>
        <w:ind w:left="0" w:right="1134"/>
        <w:rPr>
          <w:rStyle w:val="default"/>
          <w:rFonts w:cs="FrankRuehl" w:hint="cs"/>
          <w:rtl/>
        </w:rPr>
      </w:pPr>
      <w:r w:rsidRPr="005C6F69">
        <w:rPr>
          <w:rStyle w:val="default"/>
          <w:rFonts w:cs="FrankRuehl" w:hint="cs"/>
          <w:rtl/>
        </w:rPr>
        <w:tab/>
      </w:r>
      <w:r w:rsidRPr="005C6F69">
        <w:rPr>
          <w:rStyle w:val="default"/>
          <w:rFonts w:cs="FrankRuehl"/>
          <w:rtl/>
        </w:rPr>
        <w:t>(ב)</w:t>
      </w:r>
      <w:r w:rsidRPr="005C6F69">
        <w:rPr>
          <w:rStyle w:val="default"/>
          <w:rFonts w:cs="FrankRuehl" w:hint="cs"/>
          <w:rtl/>
        </w:rPr>
        <w:tab/>
      </w:r>
      <w:r w:rsidRPr="005C6F69">
        <w:rPr>
          <w:rStyle w:val="default"/>
          <w:rFonts w:cs="FrankRuehl"/>
          <w:rtl/>
        </w:rPr>
        <w:t>לענין תלונה שענינה טובין שמצויים בתחום טיפולו של משרד ממשלתי שאינו מיוצג בוועדה, או שיש לה השלכה על נושא שבתחום</w:t>
      </w:r>
      <w:r w:rsidRPr="005C6F69">
        <w:rPr>
          <w:rStyle w:val="default"/>
          <w:rFonts w:cs="FrankRuehl" w:hint="cs"/>
          <w:rtl/>
        </w:rPr>
        <w:t xml:space="preserve"> </w:t>
      </w:r>
      <w:r w:rsidRPr="005C6F69">
        <w:rPr>
          <w:rStyle w:val="default"/>
          <w:rFonts w:cs="FrankRuehl"/>
          <w:rtl/>
        </w:rPr>
        <w:t>טיפולו, יצורף כחבר נוסף בוועדה נציג אותו משרד, שימנה השר האחראי על המשרד</w:t>
      </w:r>
      <w:r w:rsidRPr="005C6F69">
        <w:rPr>
          <w:rStyle w:val="default"/>
          <w:rFonts w:cs="FrankRuehl" w:hint="cs"/>
          <w:rtl/>
        </w:rPr>
        <w:t>.</w:t>
      </w:r>
    </w:p>
    <w:p w:rsidR="00D9319A" w:rsidRPr="005C6F69" w:rsidRDefault="00D9319A">
      <w:pPr>
        <w:pStyle w:val="P00"/>
        <w:spacing w:before="72"/>
        <w:ind w:left="0" w:right="1134"/>
        <w:rPr>
          <w:rStyle w:val="default"/>
          <w:rFonts w:cs="FrankRuehl" w:hint="cs"/>
          <w:rtl/>
        </w:rPr>
      </w:pPr>
      <w:r w:rsidRPr="005C6F69">
        <w:rPr>
          <w:rStyle w:val="default"/>
          <w:rFonts w:cs="FrankRuehl" w:hint="cs"/>
          <w:rtl/>
        </w:rPr>
        <w:tab/>
      </w:r>
      <w:r w:rsidRPr="005C6F69">
        <w:rPr>
          <w:rStyle w:val="default"/>
          <w:rFonts w:cs="FrankRuehl"/>
          <w:rtl/>
        </w:rPr>
        <w:t>(ג)</w:t>
      </w:r>
      <w:r w:rsidRPr="005C6F69">
        <w:rPr>
          <w:rStyle w:val="default"/>
          <w:rFonts w:cs="FrankRuehl" w:hint="cs"/>
          <w:rtl/>
        </w:rPr>
        <w:tab/>
      </w:r>
      <w:r w:rsidRPr="005C6F69">
        <w:rPr>
          <w:rStyle w:val="default"/>
          <w:rFonts w:cs="FrankRuehl"/>
          <w:rtl/>
        </w:rPr>
        <w:t>חברי הוועדה יהיו בעלי ידע ומומחיות בכלכלה או בסחר חוץ</w:t>
      </w:r>
      <w:r w:rsidRPr="005C6F69">
        <w:rPr>
          <w:rStyle w:val="default"/>
          <w:rFonts w:cs="FrankRuehl" w:hint="cs"/>
          <w:rtl/>
        </w:rPr>
        <w:t>.</w:t>
      </w:r>
    </w:p>
    <w:p w:rsidR="00D9319A" w:rsidRPr="005C6F69" w:rsidRDefault="00D9319A">
      <w:pPr>
        <w:pStyle w:val="P00"/>
        <w:spacing w:before="72"/>
        <w:ind w:left="0" w:right="1134"/>
        <w:rPr>
          <w:rStyle w:val="default"/>
          <w:rFonts w:cs="FrankRuehl" w:hint="cs"/>
          <w:rtl/>
        </w:rPr>
      </w:pPr>
      <w:r w:rsidRPr="005C6F69">
        <w:rPr>
          <w:rStyle w:val="default"/>
          <w:rFonts w:cs="FrankRuehl" w:hint="cs"/>
          <w:rtl/>
        </w:rPr>
        <w:tab/>
      </w:r>
      <w:r w:rsidRPr="005C6F69">
        <w:rPr>
          <w:rStyle w:val="default"/>
          <w:rFonts w:cs="FrankRuehl"/>
          <w:rtl/>
        </w:rPr>
        <w:t>(ד)</w:t>
      </w:r>
      <w:r w:rsidRPr="005C6F69">
        <w:rPr>
          <w:rStyle w:val="default"/>
          <w:rFonts w:cs="FrankRuehl" w:hint="cs"/>
          <w:rtl/>
        </w:rPr>
        <w:tab/>
      </w:r>
      <w:r w:rsidRPr="005C6F69">
        <w:rPr>
          <w:rStyle w:val="default"/>
          <w:rFonts w:cs="FrankRuehl"/>
          <w:rtl/>
        </w:rPr>
        <w:t>השר ימנה מבין נציגי הציבור שהם משפטנים את יושב ראש הוועדה ואת סגנו</w:t>
      </w:r>
      <w:r w:rsidRPr="005C6F69">
        <w:rPr>
          <w:rStyle w:val="default"/>
          <w:rFonts w:cs="FrankRuehl" w:hint="cs"/>
          <w:rtl/>
        </w:rPr>
        <w:t>.</w:t>
      </w:r>
    </w:p>
    <w:p w:rsidR="00D9319A" w:rsidRPr="005C6F69" w:rsidRDefault="00D9319A">
      <w:pPr>
        <w:pStyle w:val="P00"/>
        <w:spacing w:before="72"/>
        <w:ind w:left="0" w:right="1134"/>
        <w:rPr>
          <w:rStyle w:val="default"/>
          <w:rFonts w:cs="FrankRuehl" w:hint="cs"/>
          <w:rtl/>
        </w:rPr>
      </w:pPr>
      <w:r w:rsidRPr="005C6F69">
        <w:rPr>
          <w:rStyle w:val="default"/>
          <w:rFonts w:cs="FrankRuehl" w:hint="cs"/>
          <w:rtl/>
        </w:rPr>
        <w:tab/>
      </w:r>
      <w:r w:rsidRPr="005C6F69">
        <w:rPr>
          <w:rStyle w:val="default"/>
          <w:rFonts w:cs="FrankRuehl"/>
          <w:rtl/>
        </w:rPr>
        <w:t>(ה)</w:t>
      </w:r>
      <w:r w:rsidRPr="005C6F69">
        <w:rPr>
          <w:rStyle w:val="default"/>
          <w:rFonts w:cs="FrankRuehl" w:hint="cs"/>
          <w:rtl/>
        </w:rPr>
        <w:tab/>
      </w:r>
      <w:r w:rsidRPr="005C6F69">
        <w:rPr>
          <w:rStyle w:val="default"/>
          <w:rFonts w:cs="FrankRuehl"/>
          <w:rtl/>
        </w:rPr>
        <w:t>יושב ראש הוועדה ימנה מבין חברי הוועדה את מותבי הוועדה;</w:t>
      </w:r>
      <w:r w:rsidRPr="005C6F69">
        <w:rPr>
          <w:rStyle w:val="default"/>
          <w:rFonts w:cs="FrankRuehl" w:hint="cs"/>
          <w:rtl/>
        </w:rPr>
        <w:t xml:space="preserve"> </w:t>
      </w:r>
      <w:r w:rsidRPr="005C6F69">
        <w:rPr>
          <w:rStyle w:val="default"/>
          <w:rFonts w:cs="FrankRuehl"/>
          <w:rtl/>
        </w:rPr>
        <w:t>לכל מותב ימונו שבעה חברים, ובהם אחד לפחות בעל מומחיות בסחר חוץ, ואלה הם:</w:t>
      </w:r>
    </w:p>
    <w:p w:rsidR="00D9319A" w:rsidRPr="005C6F69" w:rsidRDefault="00D9319A">
      <w:pPr>
        <w:pStyle w:val="P00"/>
        <w:spacing w:before="72"/>
        <w:ind w:left="1021" w:right="1134"/>
        <w:rPr>
          <w:rStyle w:val="default"/>
          <w:rFonts w:cs="FrankRuehl" w:hint="cs"/>
          <w:rtl/>
        </w:rPr>
      </w:pPr>
      <w:r w:rsidRPr="005C6F69">
        <w:rPr>
          <w:rStyle w:val="default"/>
          <w:rFonts w:cs="FrankRuehl"/>
          <w:rtl/>
        </w:rPr>
        <w:t>(1)</w:t>
      </w:r>
      <w:r w:rsidRPr="005C6F69">
        <w:rPr>
          <w:rStyle w:val="default"/>
          <w:rFonts w:cs="FrankRuehl" w:hint="cs"/>
          <w:rtl/>
        </w:rPr>
        <w:tab/>
      </w:r>
      <w:r w:rsidRPr="005C6F69">
        <w:rPr>
          <w:rStyle w:val="default"/>
          <w:rFonts w:cs="FrankRuehl"/>
          <w:rtl/>
        </w:rPr>
        <w:t>יושב ראש הוועדה או סגנו, והוא יהיה יושב ראש המותב;</w:t>
      </w:r>
    </w:p>
    <w:p w:rsidR="00D9319A" w:rsidRPr="005C6F69" w:rsidRDefault="00D9319A">
      <w:pPr>
        <w:pStyle w:val="P00"/>
        <w:spacing w:before="72"/>
        <w:ind w:left="1021" w:right="1134"/>
        <w:rPr>
          <w:rStyle w:val="default"/>
          <w:rFonts w:cs="FrankRuehl" w:hint="cs"/>
          <w:rtl/>
        </w:rPr>
      </w:pPr>
      <w:r w:rsidRPr="005C6F69">
        <w:rPr>
          <w:rStyle w:val="default"/>
          <w:rFonts w:cs="FrankRuehl"/>
          <w:rtl/>
        </w:rPr>
        <w:t>(2)</w:t>
      </w:r>
      <w:r w:rsidRPr="005C6F69">
        <w:rPr>
          <w:rStyle w:val="default"/>
          <w:rFonts w:cs="FrankRuehl" w:hint="cs"/>
          <w:rtl/>
        </w:rPr>
        <w:tab/>
      </w:r>
      <w:r w:rsidRPr="005C6F69">
        <w:rPr>
          <w:rStyle w:val="default"/>
          <w:rFonts w:cs="FrankRuehl"/>
          <w:rtl/>
        </w:rPr>
        <w:t>שני נציגי ציבור, שאחד מהם מינה שר האוצר;</w:t>
      </w:r>
    </w:p>
    <w:p w:rsidR="00D9319A" w:rsidRPr="005C6F69" w:rsidRDefault="00D9319A">
      <w:pPr>
        <w:pStyle w:val="P00"/>
        <w:spacing w:before="72"/>
        <w:ind w:left="1021" w:right="1134"/>
        <w:rPr>
          <w:rStyle w:val="default"/>
          <w:rFonts w:cs="FrankRuehl" w:hint="cs"/>
          <w:rtl/>
        </w:rPr>
      </w:pPr>
      <w:r w:rsidRPr="005C6F69">
        <w:rPr>
          <w:rStyle w:val="default"/>
          <w:rFonts w:cs="FrankRuehl"/>
          <w:rtl/>
        </w:rPr>
        <w:t>(3)</w:t>
      </w:r>
      <w:r w:rsidRPr="005C6F69">
        <w:rPr>
          <w:rStyle w:val="default"/>
          <w:rFonts w:cs="FrankRuehl" w:hint="cs"/>
          <w:rtl/>
        </w:rPr>
        <w:tab/>
      </w:r>
      <w:r w:rsidRPr="005C6F69">
        <w:rPr>
          <w:rStyle w:val="default"/>
          <w:rFonts w:cs="FrankRuehl"/>
          <w:rtl/>
        </w:rPr>
        <w:t>שני עובדי משרד התעשיה המסחר והתעסוקה;</w:t>
      </w:r>
    </w:p>
    <w:p w:rsidR="00D9319A" w:rsidRPr="005C6F69" w:rsidRDefault="00D9319A">
      <w:pPr>
        <w:pStyle w:val="P00"/>
        <w:spacing w:before="72"/>
        <w:ind w:left="1021" w:right="1134"/>
        <w:rPr>
          <w:rStyle w:val="default"/>
          <w:rFonts w:cs="FrankRuehl" w:hint="cs"/>
          <w:rtl/>
        </w:rPr>
      </w:pPr>
      <w:r w:rsidRPr="005C6F69">
        <w:rPr>
          <w:rStyle w:val="default"/>
          <w:rFonts w:cs="FrankRuehl"/>
          <w:rtl/>
        </w:rPr>
        <w:t>(4)</w:t>
      </w:r>
      <w:r w:rsidRPr="005C6F69">
        <w:rPr>
          <w:rStyle w:val="default"/>
          <w:rFonts w:cs="FrankRuehl" w:hint="cs"/>
          <w:rtl/>
        </w:rPr>
        <w:tab/>
      </w:r>
      <w:r w:rsidRPr="005C6F69">
        <w:rPr>
          <w:rStyle w:val="default"/>
          <w:rFonts w:cs="FrankRuehl"/>
          <w:rtl/>
        </w:rPr>
        <w:t>שני עובדי משרד האוצר;</w:t>
      </w:r>
    </w:p>
    <w:p w:rsidR="00D9319A" w:rsidRPr="005C6F69" w:rsidRDefault="00D9319A">
      <w:pPr>
        <w:pStyle w:val="P00"/>
        <w:spacing w:before="72"/>
        <w:ind w:left="0" w:right="1134"/>
        <w:rPr>
          <w:rStyle w:val="default"/>
          <w:rFonts w:cs="FrankRuehl" w:hint="cs"/>
          <w:rtl/>
        </w:rPr>
      </w:pPr>
      <w:r w:rsidRPr="005C6F69">
        <w:rPr>
          <w:rStyle w:val="default"/>
          <w:rFonts w:cs="FrankRuehl"/>
          <w:rtl/>
        </w:rPr>
        <w:t>ואולם לענין תלונה כאמור בסעיף קטן (ב), יצרף יושב ראש המותב, למותב, את נציג המשרד הממשלתי האמור באותו סעיף קט</w:t>
      </w:r>
      <w:r w:rsidRPr="005C6F69">
        <w:rPr>
          <w:rStyle w:val="default"/>
          <w:rFonts w:cs="FrankRuehl" w:hint="cs"/>
          <w:rtl/>
        </w:rPr>
        <w:t>ן.</w:t>
      </w:r>
    </w:p>
    <w:p w:rsidR="00D9319A" w:rsidRPr="005C6F69" w:rsidRDefault="00D9319A">
      <w:pPr>
        <w:pStyle w:val="P00"/>
        <w:spacing w:before="72"/>
        <w:ind w:left="0" w:right="1134"/>
        <w:rPr>
          <w:rStyle w:val="default"/>
          <w:rFonts w:cs="FrankRuehl" w:hint="cs"/>
          <w:rtl/>
        </w:rPr>
      </w:pPr>
      <w:r w:rsidRPr="005C6F69">
        <w:rPr>
          <w:rStyle w:val="default"/>
          <w:rFonts w:cs="FrankRuehl" w:hint="cs"/>
          <w:rtl/>
        </w:rPr>
        <w:tab/>
      </w:r>
      <w:r w:rsidRPr="005C6F69">
        <w:rPr>
          <w:rStyle w:val="default"/>
          <w:rFonts w:cs="FrankRuehl"/>
          <w:rtl/>
        </w:rPr>
        <w:t>(ו)</w:t>
      </w:r>
      <w:r w:rsidRPr="005C6F69">
        <w:rPr>
          <w:rStyle w:val="default"/>
          <w:rFonts w:cs="FrankRuehl" w:hint="cs"/>
          <w:rtl/>
        </w:rPr>
        <w:tab/>
      </w:r>
      <w:r w:rsidRPr="005C6F69">
        <w:rPr>
          <w:rStyle w:val="default"/>
          <w:rFonts w:cs="FrankRuehl"/>
          <w:rtl/>
        </w:rPr>
        <w:t>נעדר חבר ועדה משלוש ישיבות רצופות שאליהן זומן או ממספר ישיבות העולה על מחצית ממספר הישיבות שהתקיימו ב</w:t>
      </w:r>
      <w:r w:rsidRPr="005C6F69">
        <w:rPr>
          <w:rStyle w:val="default"/>
          <w:rFonts w:cs="FrankRuehl" w:hint="cs"/>
          <w:rtl/>
        </w:rPr>
        <w:t>-</w:t>
      </w:r>
      <w:r w:rsidRPr="005C6F69">
        <w:rPr>
          <w:rStyle w:val="default"/>
          <w:rFonts w:cs="FrankRuehl"/>
          <w:rtl/>
        </w:rPr>
        <w:t>12 החודשים שלאחר מינויו – יחדל לכהן כחבר הוועדה</w:t>
      </w:r>
      <w:r w:rsidRPr="005C6F69">
        <w:rPr>
          <w:rStyle w:val="default"/>
          <w:rFonts w:cs="FrankRuehl" w:hint="cs"/>
          <w:rtl/>
        </w:rPr>
        <w:t>.</w:t>
      </w:r>
    </w:p>
    <w:p w:rsidR="00D9319A" w:rsidRPr="005C6F69" w:rsidRDefault="00D9319A">
      <w:pPr>
        <w:pStyle w:val="P00"/>
        <w:spacing w:before="72"/>
        <w:ind w:left="0" w:right="1134"/>
        <w:rPr>
          <w:rStyle w:val="default"/>
          <w:rFonts w:cs="FrankRuehl" w:hint="cs"/>
          <w:rtl/>
        </w:rPr>
      </w:pPr>
      <w:r w:rsidRPr="005C6F69">
        <w:rPr>
          <w:rStyle w:val="default"/>
          <w:rFonts w:cs="FrankRuehl" w:hint="cs"/>
          <w:rtl/>
        </w:rPr>
        <w:tab/>
      </w:r>
      <w:r w:rsidRPr="005C6F69">
        <w:rPr>
          <w:rStyle w:val="default"/>
          <w:rFonts w:cs="FrankRuehl"/>
          <w:rtl/>
        </w:rPr>
        <w:t>(ז)</w:t>
      </w:r>
      <w:r w:rsidRPr="005C6F69">
        <w:rPr>
          <w:rStyle w:val="default"/>
          <w:rFonts w:cs="FrankRuehl" w:hint="cs"/>
          <w:rtl/>
        </w:rPr>
        <w:tab/>
      </w:r>
      <w:r w:rsidRPr="005C6F69">
        <w:rPr>
          <w:rStyle w:val="default"/>
          <w:rFonts w:cs="FrankRuehl"/>
          <w:rtl/>
        </w:rPr>
        <w:t>נתפנה מקומו של חבר הוועדה, ימונה לוועדה חבר חדש בתוך 30 ימים, בדרך הקבועה בסעיף קטן (א)</w:t>
      </w:r>
      <w:r w:rsidRPr="005C6F69">
        <w:rPr>
          <w:rStyle w:val="default"/>
          <w:rFonts w:cs="FrankRuehl" w:hint="cs"/>
          <w:rtl/>
        </w:rPr>
        <w:t>.</w:t>
      </w:r>
    </w:p>
    <w:p w:rsidR="00D9319A" w:rsidRPr="005C6F69" w:rsidRDefault="00D9319A">
      <w:pPr>
        <w:pStyle w:val="P00"/>
        <w:spacing w:before="72"/>
        <w:ind w:left="0" w:right="1134"/>
        <w:rPr>
          <w:rStyle w:val="default"/>
          <w:rFonts w:cs="FrankRuehl" w:hint="cs"/>
          <w:rtl/>
        </w:rPr>
      </w:pPr>
      <w:r w:rsidRPr="005C6F69">
        <w:rPr>
          <w:rStyle w:val="default"/>
          <w:rFonts w:cs="FrankRuehl" w:hint="cs"/>
          <w:rtl/>
        </w:rPr>
        <w:tab/>
      </w:r>
      <w:r w:rsidRPr="005C6F69">
        <w:rPr>
          <w:rStyle w:val="default"/>
          <w:rFonts w:cs="FrankRuehl"/>
          <w:rtl/>
        </w:rPr>
        <w:t>(ח)</w:t>
      </w:r>
      <w:r w:rsidRPr="005C6F69">
        <w:rPr>
          <w:rStyle w:val="default"/>
          <w:rFonts w:cs="FrankRuehl" w:hint="cs"/>
          <w:rtl/>
        </w:rPr>
        <w:tab/>
      </w:r>
      <w:r w:rsidRPr="005C6F69">
        <w:rPr>
          <w:rStyle w:val="default"/>
          <w:rFonts w:cs="FrankRuehl"/>
          <w:rtl/>
        </w:rPr>
        <w:t>ליושב ראש הוועדה, לסגנו ולנציגי הציבור האחרים בה ישולמו גמול והוצאות כפי שיקבע השר</w:t>
      </w:r>
      <w:r w:rsidRPr="005C6F69">
        <w:rPr>
          <w:rStyle w:val="default"/>
          <w:rFonts w:cs="FrankRuehl" w:hint="cs"/>
          <w:rtl/>
        </w:rPr>
        <w:t>.</w:t>
      </w:r>
    </w:p>
    <w:p w:rsidR="00D9319A" w:rsidRPr="005C6F69" w:rsidRDefault="00D9319A">
      <w:pPr>
        <w:pStyle w:val="P00"/>
        <w:spacing w:before="72"/>
        <w:ind w:left="0" w:right="1134"/>
        <w:rPr>
          <w:rFonts w:eastAsia="MS Mincho" w:cs="FrankRuehl" w:hint="cs"/>
          <w:szCs w:val="24"/>
          <w:rtl/>
          <w:lang w:eastAsia="en-US"/>
        </w:rPr>
      </w:pPr>
      <w:r w:rsidRPr="005C6F69">
        <w:rPr>
          <w:rStyle w:val="default"/>
          <w:rFonts w:cs="FrankRuehl" w:hint="cs"/>
          <w:rtl/>
        </w:rPr>
        <w:tab/>
      </w:r>
      <w:r w:rsidRPr="005C6F69">
        <w:rPr>
          <w:rStyle w:val="default"/>
          <w:rFonts w:cs="FrankRuehl"/>
          <w:rtl/>
        </w:rPr>
        <w:t>(ט)</w:t>
      </w:r>
      <w:r w:rsidRPr="005C6F69">
        <w:rPr>
          <w:rStyle w:val="default"/>
          <w:rFonts w:cs="FrankRuehl" w:hint="cs"/>
          <w:rtl/>
        </w:rPr>
        <w:tab/>
      </w:r>
      <w:r w:rsidRPr="005C6F69">
        <w:rPr>
          <w:rStyle w:val="default"/>
          <w:rFonts w:cs="FrankRuehl"/>
          <w:rtl/>
        </w:rPr>
        <w:t xml:space="preserve">הממונה ועובדי משרד התעשיה המסחר והתעסוקה הכפופים </w:t>
      </w:r>
      <w:r w:rsidRPr="005C6F69">
        <w:rPr>
          <w:rFonts w:eastAsia="MS Mincho" w:cs="FrankRuehl"/>
          <w:szCs w:val="24"/>
          <w:rtl/>
          <w:lang w:eastAsia="en-US"/>
        </w:rPr>
        <w:t>לו, לא יתמנו כחברי הוועדה</w:t>
      </w:r>
      <w:r w:rsidRPr="005C6F69">
        <w:rPr>
          <w:rFonts w:eastAsia="MS Mincho" w:cs="FrankRuehl" w:hint="cs"/>
          <w:szCs w:val="24"/>
          <w:rtl/>
          <w:lang w:eastAsia="en-US"/>
        </w:rPr>
        <w:t>.</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101" w:name="Rov260"/>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121"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663 (</w:t>
      </w:r>
      <w:hyperlink r:id="rId122"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6</w:t>
      </w:r>
      <w:bookmarkEnd w:id="101"/>
    </w:p>
    <w:p w:rsidR="00D9319A" w:rsidRPr="005C6F69" w:rsidRDefault="00D9319A">
      <w:pPr>
        <w:pStyle w:val="P00"/>
        <w:spacing w:before="72"/>
        <w:ind w:left="0" w:right="1134"/>
        <w:rPr>
          <w:rStyle w:val="default"/>
          <w:rFonts w:cs="FrankRuehl" w:hint="cs"/>
          <w:rtl/>
        </w:rPr>
      </w:pPr>
      <w:bookmarkStart w:id="102" w:name="Seif8"/>
      <w:bookmarkEnd w:id="102"/>
      <w:r w:rsidRPr="005C6F69">
        <w:rPr>
          <w:rStyle w:val="big-number"/>
          <w:rFonts w:cs="Miriam"/>
        </w:rPr>
        <w:pict>
          <v:rect id="_x0000_s1034" style="position:absolute;left:0;text-align:left;margin-left:464.5pt;margin-top:8.05pt;width:75.05pt;height:26.75pt;z-index:251580416" o:allowincell="f" filled="f" stroked="f" strokecolor="lime" strokeweight=".25pt">
            <v:textbox style="mso-next-textbox:#_x0000_s1034" inset="0,0,0,0">
              <w:txbxContent>
                <w:p w:rsidR="00392334" w:rsidRDefault="00392334">
                  <w:pPr>
                    <w:spacing w:line="160" w:lineRule="exact"/>
                    <w:jc w:val="left"/>
                    <w:rPr>
                      <w:rFonts w:cs="Miriam" w:hint="cs"/>
                      <w:sz w:val="18"/>
                      <w:szCs w:val="18"/>
                      <w:rtl/>
                    </w:rPr>
                  </w:pPr>
                  <w:r>
                    <w:rPr>
                      <w:rFonts w:cs="Miriam"/>
                      <w:sz w:val="18"/>
                      <w:szCs w:val="18"/>
                      <w:rtl/>
                    </w:rPr>
                    <w:t>די</w:t>
                  </w:r>
                  <w:r>
                    <w:rPr>
                      <w:rFonts w:cs="Miriam" w:hint="cs"/>
                      <w:sz w:val="18"/>
                      <w:szCs w:val="18"/>
                      <w:rtl/>
                    </w:rPr>
                    <w:t>וני הוועדה</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rPr>
        <w:t>7</w:t>
      </w:r>
      <w:r w:rsidRPr="005C6F69">
        <w:rPr>
          <w:rStyle w:val="default"/>
          <w:rFonts w:cs="FrankRuehl"/>
          <w:rtl/>
        </w:rPr>
        <w:t>.</w:t>
      </w:r>
      <w:r w:rsidRPr="005C6F69">
        <w:rPr>
          <w:rStyle w:val="default"/>
          <w:rFonts w:cs="FrankRuehl"/>
          <w:rtl/>
        </w:rPr>
        <w:tab/>
        <w:t>(א</w:t>
      </w:r>
      <w:r w:rsidRPr="005C6F69">
        <w:rPr>
          <w:rStyle w:val="default"/>
          <w:rFonts w:cs="FrankRuehl" w:hint="cs"/>
          <w:rtl/>
        </w:rPr>
        <w:t>)</w:t>
      </w:r>
      <w:r w:rsidRPr="005C6F69">
        <w:rPr>
          <w:rStyle w:val="default"/>
          <w:rFonts w:cs="FrankRuehl"/>
          <w:rtl/>
        </w:rPr>
        <w:tab/>
        <w:t>שלושה מחברי המותב ובהם יושב ראש המותב יהיו מנין חוקי בישיבות הוועדה המייעצת</w:t>
      </w:r>
      <w:r w:rsidRPr="005C6F69">
        <w:rPr>
          <w:rStyle w:val="default"/>
          <w:rFonts w:cs="FrankRuehl" w:hint="cs"/>
          <w:rtl/>
        </w:rPr>
        <w:t>.</w:t>
      </w:r>
    </w:p>
    <w:p w:rsidR="00D9319A" w:rsidRPr="005C6F69" w:rsidRDefault="00D9319A">
      <w:pPr>
        <w:pStyle w:val="P00"/>
        <w:spacing w:before="72"/>
        <w:ind w:left="1021" w:right="1134" w:hanging="1021"/>
        <w:rPr>
          <w:rStyle w:val="default"/>
          <w:rFonts w:cs="FrankRuehl" w:hint="cs"/>
          <w:rtl/>
        </w:rPr>
      </w:pPr>
      <w:r w:rsidRPr="005C6F69">
        <w:rPr>
          <w:rStyle w:val="default"/>
          <w:rFonts w:cs="FrankRuehl" w:hint="cs"/>
          <w:rtl/>
        </w:rPr>
        <w:tab/>
      </w:r>
      <w:r w:rsidRPr="005C6F69">
        <w:rPr>
          <w:rStyle w:val="default"/>
          <w:rFonts w:cs="FrankRuehl"/>
          <w:rtl/>
        </w:rPr>
        <w:t>(ב)</w:t>
      </w:r>
      <w:r w:rsidRPr="005C6F69">
        <w:rPr>
          <w:rStyle w:val="default"/>
          <w:rFonts w:cs="FrankRuehl" w:hint="cs"/>
          <w:rtl/>
        </w:rPr>
        <w:tab/>
      </w:r>
      <w:r w:rsidRPr="005C6F69">
        <w:rPr>
          <w:rStyle w:val="default"/>
          <w:rFonts w:cs="FrankRuehl"/>
          <w:rtl/>
        </w:rPr>
        <w:t>(1)</w:t>
      </w:r>
      <w:r w:rsidRPr="005C6F69">
        <w:rPr>
          <w:rStyle w:val="default"/>
          <w:rFonts w:cs="FrankRuehl" w:hint="cs"/>
          <w:rtl/>
        </w:rPr>
        <w:tab/>
      </w:r>
      <w:r w:rsidRPr="005C6F69">
        <w:rPr>
          <w:rStyle w:val="default"/>
          <w:rFonts w:cs="FrankRuehl"/>
          <w:rtl/>
        </w:rPr>
        <w:t>חבר הוועדה המייעצת לא ישתתף בדיון במותב של הוועדה אם יש לו ענין אישי בענין הנדון לפני המותב</w:t>
      </w:r>
      <w:r w:rsidRPr="005C6F69">
        <w:rPr>
          <w:rStyle w:val="default"/>
          <w:rFonts w:cs="FrankRuehl" w:hint="cs"/>
          <w:rtl/>
        </w:rPr>
        <w:t>.</w:t>
      </w:r>
    </w:p>
    <w:p w:rsidR="00D9319A" w:rsidRPr="005C6F69" w:rsidRDefault="00D9319A">
      <w:pPr>
        <w:pStyle w:val="P00"/>
        <w:spacing w:before="72"/>
        <w:ind w:left="1021" w:right="1134"/>
        <w:rPr>
          <w:rStyle w:val="default"/>
          <w:rFonts w:cs="FrankRuehl" w:hint="cs"/>
          <w:rtl/>
        </w:rPr>
      </w:pPr>
      <w:r w:rsidRPr="005C6F69">
        <w:rPr>
          <w:rStyle w:val="default"/>
          <w:rFonts w:cs="FrankRuehl"/>
          <w:rtl/>
        </w:rPr>
        <w:t>(2)</w:t>
      </w:r>
      <w:r w:rsidRPr="005C6F69">
        <w:rPr>
          <w:rStyle w:val="default"/>
          <w:rFonts w:cs="FrankRuehl" w:hint="cs"/>
          <w:rtl/>
        </w:rPr>
        <w:tab/>
      </w:r>
      <w:r w:rsidRPr="005C6F69">
        <w:rPr>
          <w:rStyle w:val="default"/>
          <w:rFonts w:cs="FrankRuehl"/>
          <w:rtl/>
        </w:rPr>
        <w:t>חבר הוועדה המייעצת שהוא נציג ציבור לא ישתתף בדיון</w:t>
      </w:r>
      <w:r w:rsidRPr="005C6F69">
        <w:rPr>
          <w:rStyle w:val="default"/>
          <w:rFonts w:cs="FrankRuehl" w:hint="cs"/>
          <w:rtl/>
        </w:rPr>
        <w:t xml:space="preserve"> </w:t>
      </w:r>
      <w:r w:rsidRPr="005C6F69">
        <w:rPr>
          <w:rStyle w:val="default"/>
          <w:rFonts w:cs="FrankRuehl"/>
          <w:rtl/>
        </w:rPr>
        <w:t>במותב של הוועדה, אם עיסוקיו האחרים עלולים ליצור חשש לניגוד ענינים עם הענין הנדון לפני המותב</w:t>
      </w:r>
      <w:r w:rsidRPr="005C6F69">
        <w:rPr>
          <w:rStyle w:val="default"/>
          <w:rFonts w:cs="FrankRuehl" w:hint="cs"/>
          <w:rtl/>
        </w:rPr>
        <w:t>.</w:t>
      </w:r>
    </w:p>
    <w:p w:rsidR="00D9319A" w:rsidRPr="005C6F69" w:rsidRDefault="00D9319A">
      <w:pPr>
        <w:pStyle w:val="P00"/>
        <w:spacing w:before="72"/>
        <w:ind w:left="1021" w:right="1134"/>
        <w:rPr>
          <w:rStyle w:val="default"/>
          <w:rFonts w:cs="FrankRuehl" w:hint="cs"/>
          <w:rtl/>
        </w:rPr>
      </w:pPr>
      <w:r w:rsidRPr="005C6F69">
        <w:rPr>
          <w:rStyle w:val="default"/>
          <w:rFonts w:cs="FrankRuehl"/>
          <w:rtl/>
        </w:rPr>
        <w:t>(3)</w:t>
      </w:r>
      <w:r w:rsidRPr="005C6F69">
        <w:rPr>
          <w:rStyle w:val="default"/>
          <w:rFonts w:cs="FrankRuehl" w:hint="cs"/>
          <w:rtl/>
        </w:rPr>
        <w:tab/>
      </w:r>
      <w:r w:rsidRPr="005C6F69">
        <w:rPr>
          <w:rStyle w:val="default"/>
          <w:rFonts w:cs="FrankRuehl"/>
          <w:rtl/>
        </w:rPr>
        <w:t>כיהן חבר הוועדה המייעצת, לפני מינויו לוועדה, כממונה,</w:t>
      </w:r>
      <w:r w:rsidRPr="005C6F69">
        <w:rPr>
          <w:rStyle w:val="default"/>
          <w:rFonts w:cs="FrankRuehl" w:hint="cs"/>
          <w:rtl/>
        </w:rPr>
        <w:t xml:space="preserve"> </w:t>
      </w:r>
      <w:r w:rsidRPr="005C6F69">
        <w:rPr>
          <w:rStyle w:val="default"/>
          <w:rFonts w:cs="FrankRuehl"/>
          <w:rtl/>
        </w:rPr>
        <w:t>לא ישתתף בדיון במותב של הוועדה לגבי תלונה שהיתה בטיפולו כממונה</w:t>
      </w:r>
      <w:r w:rsidRPr="005C6F69">
        <w:rPr>
          <w:rStyle w:val="default"/>
          <w:rFonts w:cs="FrankRuehl" w:hint="cs"/>
          <w:rtl/>
        </w:rPr>
        <w:t>.</w:t>
      </w:r>
    </w:p>
    <w:p w:rsidR="00D9319A" w:rsidRPr="005C6F69" w:rsidRDefault="00D9319A">
      <w:pPr>
        <w:pStyle w:val="P00"/>
        <w:spacing w:before="72"/>
        <w:ind w:left="0" w:right="1134"/>
        <w:rPr>
          <w:rStyle w:val="default"/>
          <w:rFonts w:cs="FrankRuehl" w:hint="cs"/>
          <w:rtl/>
        </w:rPr>
      </w:pPr>
      <w:r w:rsidRPr="005C6F69">
        <w:rPr>
          <w:rStyle w:val="default"/>
          <w:rFonts w:cs="FrankRuehl" w:hint="cs"/>
          <w:rtl/>
        </w:rPr>
        <w:tab/>
      </w:r>
      <w:r w:rsidRPr="005C6F69">
        <w:rPr>
          <w:rStyle w:val="default"/>
          <w:rFonts w:cs="FrankRuehl"/>
          <w:rtl/>
        </w:rPr>
        <w:t>(ג)</w:t>
      </w:r>
      <w:r w:rsidRPr="005C6F69">
        <w:rPr>
          <w:rStyle w:val="default"/>
          <w:rFonts w:cs="FrankRuehl" w:hint="cs"/>
          <w:rtl/>
        </w:rPr>
        <w:tab/>
      </w:r>
      <w:r w:rsidRPr="005C6F69">
        <w:rPr>
          <w:rStyle w:val="default"/>
          <w:rFonts w:cs="FrankRuehl"/>
          <w:rtl/>
        </w:rPr>
        <w:t>החלטות הוועדה המייעצת יתקבלו ברוב דעות של חברי המותב הנוכחים באותה ישיבה; היו הדעות במותב הוועדה שקולות, תכריע דעת יושב ראש המותב</w:t>
      </w:r>
      <w:r w:rsidRPr="005C6F69">
        <w:rPr>
          <w:rStyle w:val="default"/>
          <w:rFonts w:cs="FrankRuehl" w:hint="cs"/>
          <w:rtl/>
        </w:rPr>
        <w:t>.</w:t>
      </w:r>
    </w:p>
    <w:p w:rsidR="00D9319A" w:rsidRPr="005C6F69" w:rsidRDefault="00D9319A">
      <w:pPr>
        <w:pStyle w:val="P00"/>
        <w:spacing w:before="72"/>
        <w:ind w:left="0" w:right="1134"/>
        <w:rPr>
          <w:rStyle w:val="default"/>
          <w:rFonts w:cs="FrankRuehl" w:hint="cs"/>
          <w:rtl/>
        </w:rPr>
      </w:pPr>
      <w:r w:rsidRPr="005C6F69">
        <w:rPr>
          <w:rStyle w:val="default"/>
          <w:rFonts w:cs="FrankRuehl" w:hint="cs"/>
          <w:rtl/>
        </w:rPr>
        <w:tab/>
      </w:r>
      <w:r w:rsidRPr="005C6F69">
        <w:rPr>
          <w:rStyle w:val="default"/>
          <w:rFonts w:cs="FrankRuehl"/>
          <w:rtl/>
        </w:rPr>
        <w:t>(ד)</w:t>
      </w:r>
      <w:r w:rsidRPr="005C6F69">
        <w:rPr>
          <w:rStyle w:val="default"/>
          <w:rFonts w:cs="FrankRuehl" w:hint="cs"/>
          <w:rtl/>
        </w:rPr>
        <w:tab/>
      </w:r>
      <w:r w:rsidRPr="005C6F69">
        <w:rPr>
          <w:rStyle w:val="default"/>
          <w:rFonts w:cs="FrankRuehl"/>
          <w:rtl/>
        </w:rPr>
        <w:t>הממונה או נציגו יהיו נוכחים בכל דיון של מותב הוועדה</w:t>
      </w:r>
      <w:r w:rsidRPr="005C6F69">
        <w:rPr>
          <w:rStyle w:val="default"/>
          <w:rFonts w:cs="FrankRuehl" w:hint="cs"/>
          <w:rtl/>
        </w:rPr>
        <w:t>.</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103" w:name="Rov259"/>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123"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664 (</w:t>
      </w:r>
      <w:hyperlink r:id="rId124"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7</w:t>
      </w:r>
      <w:bookmarkEnd w:id="103"/>
    </w:p>
    <w:p w:rsidR="00D9319A" w:rsidRPr="005C6F69" w:rsidRDefault="00D9319A">
      <w:pPr>
        <w:pStyle w:val="P00"/>
        <w:spacing w:before="72"/>
        <w:ind w:left="0" w:right="1134"/>
        <w:rPr>
          <w:rStyle w:val="default"/>
          <w:rFonts w:cs="FrankRuehl" w:hint="cs"/>
          <w:rtl/>
        </w:rPr>
      </w:pPr>
      <w:bookmarkStart w:id="104" w:name="Seif9"/>
      <w:bookmarkEnd w:id="104"/>
      <w:r w:rsidRPr="005C6F69">
        <w:rPr>
          <w:lang w:val="he-IL"/>
        </w:rPr>
        <w:pict>
          <v:rect id="_x0000_s1035" style="position:absolute;left:0;text-align:left;margin-left:464.5pt;margin-top:8.05pt;width:75.05pt;height:25.5pt;z-index:251581440" o:allowincell="f" filled="f" stroked="f" strokecolor="lime" strokeweight=".25pt">
            <v:textbox style="mso-next-textbox:#_x0000_s1035" inset="0,0,0,0">
              <w:txbxContent>
                <w:p w:rsidR="00392334" w:rsidRDefault="00392334">
                  <w:pPr>
                    <w:spacing w:line="160" w:lineRule="exact"/>
                    <w:jc w:val="left"/>
                    <w:rPr>
                      <w:rFonts w:cs="Miriam" w:hint="cs"/>
                      <w:sz w:val="18"/>
                      <w:szCs w:val="18"/>
                      <w:rtl/>
                    </w:rPr>
                  </w:pPr>
                  <w:r>
                    <w:rPr>
                      <w:rFonts w:cs="Miriam" w:hint="cs"/>
                      <w:sz w:val="18"/>
                      <w:szCs w:val="18"/>
                      <w:rtl/>
                    </w:rPr>
                    <w:t>דיון בדלתיים סגורות</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rPr>
        <w:t>8</w:t>
      </w:r>
      <w:r w:rsidRPr="005C6F69">
        <w:rPr>
          <w:rStyle w:val="default"/>
          <w:rFonts w:cs="FrankRuehl"/>
          <w:rtl/>
        </w:rPr>
        <w:t>.</w:t>
      </w:r>
      <w:r w:rsidRPr="005C6F69">
        <w:rPr>
          <w:rStyle w:val="default"/>
          <w:rFonts w:cs="FrankRuehl"/>
          <w:rtl/>
        </w:rPr>
        <w:tab/>
        <w:t>דיוני הוועדה המייעצת ומותביה יהיו בדלתיים סגורות.</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105" w:name="Rov258"/>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125"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665 (</w:t>
      </w:r>
      <w:hyperlink r:id="rId126"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8</w:t>
      </w:r>
      <w:bookmarkEnd w:id="105"/>
    </w:p>
    <w:p w:rsidR="00D9319A" w:rsidRPr="005C6F69" w:rsidRDefault="00D9319A">
      <w:pPr>
        <w:pStyle w:val="header-2"/>
        <w:ind w:left="0" w:right="1134"/>
        <w:rPr>
          <w:rFonts w:cs="Miriam" w:hint="cs"/>
          <w:rtl/>
        </w:rPr>
      </w:pPr>
      <w:bookmarkStart w:id="106" w:name="hed29"/>
      <w:bookmarkEnd w:id="106"/>
      <w:r w:rsidRPr="005C6F69">
        <w:rPr>
          <w:rFonts w:cs="Miriam"/>
          <w:rtl/>
          <w:lang w:val="he-IL"/>
        </w:rPr>
        <w:pict>
          <v:shape id="_x0000_s1099" type="#_x0000_t202" style="position:absolute;left:0;text-align:left;margin-left:470.25pt;margin-top:12.75pt;width:1in;height:22.45pt;z-index:251634688" filled="f" stroked="f">
            <v:textbox inset="1mm,0,1mm,0">
              <w:txbxContent>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shape>
        </w:pict>
      </w:r>
      <w:r w:rsidRPr="005C6F69">
        <w:rPr>
          <w:rFonts w:cs="Miriam"/>
          <w:rtl/>
        </w:rPr>
        <w:t>סי</w:t>
      </w:r>
      <w:r w:rsidRPr="005C6F69">
        <w:rPr>
          <w:rFonts w:cs="Miriam" w:hint="cs"/>
          <w:rtl/>
        </w:rPr>
        <w:t>מן ג': יבוא בהי</w:t>
      </w:r>
      <w:r w:rsidRPr="005C6F69">
        <w:rPr>
          <w:rFonts w:cs="Miriam"/>
          <w:rtl/>
        </w:rPr>
        <w:t>צ</w:t>
      </w:r>
      <w:r w:rsidRPr="005C6F69">
        <w:rPr>
          <w:rFonts w:cs="Miriam" w:hint="cs"/>
          <w:rtl/>
        </w:rPr>
        <w:t>ף</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107" w:name="Rov257"/>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127"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665 (</w:t>
      </w:r>
      <w:hyperlink r:id="rId128"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סימן ג'</w:t>
      </w:r>
      <w:bookmarkEnd w:id="107"/>
    </w:p>
    <w:p w:rsidR="00D9319A" w:rsidRPr="005C6F69" w:rsidRDefault="00D9319A">
      <w:pPr>
        <w:pStyle w:val="P00"/>
        <w:spacing w:before="72"/>
        <w:ind w:left="0" w:right="1134"/>
        <w:rPr>
          <w:rFonts w:eastAsia="MS Mincho" w:cs="FrankRuehl" w:hint="cs"/>
          <w:sz w:val="26"/>
          <w:rtl/>
          <w:lang w:eastAsia="en-US"/>
        </w:rPr>
      </w:pPr>
      <w:bookmarkStart w:id="108" w:name="Seif10"/>
      <w:bookmarkEnd w:id="108"/>
      <w:r w:rsidRPr="005C6F69">
        <w:rPr>
          <w:rStyle w:val="big-number"/>
          <w:rFonts w:cs="Miriam"/>
          <w:lang w:eastAsia="en-US"/>
        </w:rPr>
        <w:pict>
          <v:rect id="_x0000_s1036" style="position:absolute;left:0;text-align:left;margin-left:464.5pt;margin-top:8.05pt;width:75.05pt;height:26.3pt;z-index:251582464" o:allowincell="f" filled="f" stroked="f" strokecolor="lime" strokeweight=".25pt">
            <v:textbox style="mso-next-textbox:#_x0000_s1036" inset="0,0,0,0">
              <w:txbxContent>
                <w:p w:rsidR="00392334" w:rsidRDefault="00392334">
                  <w:pPr>
                    <w:spacing w:line="160" w:lineRule="exact"/>
                    <w:jc w:val="left"/>
                    <w:rPr>
                      <w:rFonts w:cs="Miriam" w:hint="cs"/>
                      <w:sz w:val="18"/>
                      <w:szCs w:val="18"/>
                      <w:rtl/>
                    </w:rPr>
                  </w:pPr>
                  <w:r>
                    <w:rPr>
                      <w:rFonts w:cs="Miriam" w:hint="cs"/>
                      <w:sz w:val="18"/>
                      <w:szCs w:val="18"/>
                      <w:rtl/>
                    </w:rPr>
                    <w:t>יבוא בהיצף</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lang w:eastAsia="en-US"/>
        </w:rPr>
        <w:t>9</w:t>
      </w:r>
      <w:r w:rsidRPr="005C6F69">
        <w:rPr>
          <w:rFonts w:eastAsia="MS Mincho" w:cs="FrankRuehl"/>
          <w:sz w:val="26"/>
          <w:rtl/>
          <w:lang w:eastAsia="en-US"/>
        </w:rPr>
        <w:t>.</w:t>
      </w:r>
      <w:r w:rsidRPr="005C6F69">
        <w:rPr>
          <w:rFonts w:eastAsia="MS Mincho" w:cs="FrankRuehl"/>
          <w:sz w:val="26"/>
          <w:rtl/>
          <w:lang w:eastAsia="en-US"/>
        </w:rPr>
        <w:tab/>
        <w:t>יבוא בהיצף הוא יבוא טובין כשמחיר היצוא שלהם נמוך ממחירם המקובל</w:t>
      </w:r>
      <w:r w:rsidRPr="005C6F69">
        <w:rPr>
          <w:rFonts w:eastAsia="MS Mincho" w:cs="FrankRuehl" w:hint="cs"/>
          <w:sz w:val="26"/>
          <w:rtl/>
          <w:lang w:eastAsia="en-US"/>
        </w:rPr>
        <w:t>.</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109" w:name="Rov256"/>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129"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665 (</w:t>
      </w:r>
      <w:hyperlink r:id="rId130"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9</w:t>
      </w:r>
      <w:bookmarkEnd w:id="109"/>
    </w:p>
    <w:p w:rsidR="00D9319A" w:rsidRPr="005C6F69" w:rsidRDefault="00D9319A">
      <w:pPr>
        <w:pStyle w:val="P00"/>
        <w:spacing w:before="72"/>
        <w:ind w:left="0" w:right="1134"/>
        <w:rPr>
          <w:rFonts w:eastAsia="MS Mincho" w:cs="FrankRuehl"/>
          <w:sz w:val="26"/>
          <w:rtl/>
          <w:lang w:eastAsia="en-US"/>
        </w:rPr>
      </w:pPr>
    </w:p>
    <w:p w:rsidR="00D9319A" w:rsidRPr="005C6F69" w:rsidRDefault="00D9319A">
      <w:pPr>
        <w:pStyle w:val="P00"/>
        <w:spacing w:before="72"/>
        <w:ind w:left="0" w:right="1134"/>
        <w:rPr>
          <w:rFonts w:eastAsia="MS Mincho" w:cs="FrankRuehl" w:hint="cs"/>
          <w:sz w:val="26"/>
          <w:rtl/>
          <w:lang w:eastAsia="en-US"/>
        </w:rPr>
      </w:pPr>
      <w:bookmarkStart w:id="110" w:name="Seif11"/>
      <w:bookmarkEnd w:id="110"/>
      <w:r w:rsidRPr="005C6F69">
        <w:rPr>
          <w:rStyle w:val="big-number"/>
          <w:rFonts w:cs="Miriam"/>
          <w:lang w:eastAsia="en-US"/>
        </w:rPr>
        <w:pict>
          <v:rect id="_x0000_s1037" style="position:absolute;left:0;text-align:left;margin-left:464.5pt;margin-top:8.05pt;width:75.05pt;height:29.75pt;z-index:251583488" o:allowincell="f" filled="f" stroked="f" strokecolor="lime" strokeweight=".25pt">
            <v:textbox style="mso-next-textbox:#_x0000_s1037" inset="0,0,0,0">
              <w:txbxContent>
                <w:p w:rsidR="00392334" w:rsidRDefault="00392334">
                  <w:pPr>
                    <w:spacing w:line="160" w:lineRule="exact"/>
                    <w:jc w:val="left"/>
                    <w:rPr>
                      <w:rFonts w:cs="Miriam" w:hint="cs"/>
                      <w:sz w:val="18"/>
                      <w:szCs w:val="18"/>
                      <w:rtl/>
                    </w:rPr>
                  </w:pPr>
                  <w:r>
                    <w:rPr>
                      <w:rFonts w:cs="Miriam" w:hint="cs"/>
                      <w:sz w:val="18"/>
                      <w:szCs w:val="18"/>
                      <w:rtl/>
                    </w:rPr>
                    <w:t>מחיר מקובל וקביעתו</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lang w:eastAsia="en-US"/>
        </w:rPr>
        <w:t>10</w:t>
      </w:r>
      <w:r w:rsidRPr="005C6F69">
        <w:rPr>
          <w:rFonts w:eastAsia="MS Mincho" w:cs="FrankRuehl"/>
          <w:sz w:val="26"/>
          <w:rtl/>
          <w:lang w:eastAsia="en-US"/>
        </w:rPr>
        <w:t>.</w:t>
      </w:r>
      <w:r w:rsidRPr="005C6F69">
        <w:rPr>
          <w:rFonts w:eastAsia="MS Mincho" w:cs="FrankRuehl"/>
          <w:sz w:val="26"/>
          <w:rtl/>
          <w:lang w:eastAsia="en-US"/>
        </w:rPr>
        <w:tab/>
      </w:r>
      <w:r w:rsidRPr="005C6F69">
        <w:rPr>
          <w:rFonts w:eastAsia="MS Mincho" w:cs="FrankRuehl" w:hint="cs"/>
          <w:sz w:val="26"/>
          <w:rtl/>
          <w:lang w:eastAsia="en-US"/>
        </w:rPr>
        <w:t>(א)</w:t>
      </w:r>
      <w:r w:rsidRPr="005C6F69">
        <w:rPr>
          <w:rFonts w:eastAsia="MS Mincho" w:cs="FrankRuehl" w:hint="cs"/>
          <w:sz w:val="26"/>
          <w:rtl/>
          <w:lang w:eastAsia="en-US"/>
        </w:rPr>
        <w:tab/>
      </w:r>
      <w:r w:rsidRPr="005C6F69">
        <w:rPr>
          <w:rFonts w:eastAsia="MS Mincho" w:cs="FrankRuehl"/>
          <w:sz w:val="26"/>
          <w:rtl/>
          <w:lang w:eastAsia="en-US"/>
        </w:rPr>
        <w:t>המחיר המקובל של טובין מיובאים, הוא מחיר בר השוואה של</w:t>
      </w:r>
      <w:r w:rsidRPr="005C6F69">
        <w:rPr>
          <w:rFonts w:eastAsia="MS Mincho" w:cs="FrankRuehl" w:hint="cs"/>
          <w:sz w:val="26"/>
          <w:rtl/>
          <w:lang w:eastAsia="en-US"/>
        </w:rPr>
        <w:t xml:space="preserve"> </w:t>
      </w:r>
      <w:r w:rsidRPr="005C6F69">
        <w:rPr>
          <w:rFonts w:eastAsia="MS Mincho" w:cs="FrankRuehl"/>
          <w:sz w:val="26"/>
          <w:rtl/>
          <w:lang w:eastAsia="en-US"/>
        </w:rPr>
        <w:t>טובין דומים לטובין המיובאים, המיועדים לצריכה מקומית במדינת היצוא, והנמכרים בשוק המקומי של מדינת היצוא במהלך העסקים הרגיל</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(ב)</w:t>
      </w:r>
      <w:r w:rsidRPr="005C6F69">
        <w:rPr>
          <w:rFonts w:eastAsia="MS Mincho" w:cs="FrankRuehl" w:hint="cs"/>
          <w:sz w:val="26"/>
          <w:rtl/>
          <w:lang w:eastAsia="en-US"/>
        </w:rPr>
        <w:tab/>
      </w:r>
      <w:r w:rsidRPr="005C6F69">
        <w:rPr>
          <w:rFonts w:eastAsia="MS Mincho" w:cs="FrankRuehl"/>
          <w:sz w:val="26"/>
          <w:rtl/>
          <w:lang w:eastAsia="en-US"/>
        </w:rPr>
        <w:t>לא היו בשוק המקומי של מדינת היצוא מכירות של טובין דומים לטובין המיובאים במהלך העסקים הרגיל, או שלא ניתן לערוך השוואה</w:t>
      </w:r>
      <w:r w:rsidRPr="005C6F69">
        <w:rPr>
          <w:rFonts w:eastAsia="MS Mincho" w:cs="FrankRuehl" w:hint="cs"/>
          <w:sz w:val="26"/>
          <w:rtl/>
          <w:lang w:eastAsia="en-US"/>
        </w:rPr>
        <w:t xml:space="preserve"> </w:t>
      </w:r>
      <w:r w:rsidRPr="005C6F69">
        <w:rPr>
          <w:rFonts w:eastAsia="MS Mincho" w:cs="FrankRuehl"/>
          <w:sz w:val="26"/>
          <w:rtl/>
          <w:lang w:eastAsia="en-US"/>
        </w:rPr>
        <w:t>נאותה בין מחיר טובין מיובאים לבין מחיר טובין דומים להם במדינת</w:t>
      </w:r>
      <w:r w:rsidRPr="005C6F69">
        <w:rPr>
          <w:rFonts w:eastAsia="MS Mincho" w:cs="FrankRuehl" w:hint="cs"/>
          <w:sz w:val="26"/>
          <w:rtl/>
          <w:lang w:eastAsia="en-US"/>
        </w:rPr>
        <w:t xml:space="preserve"> </w:t>
      </w:r>
      <w:r w:rsidRPr="005C6F69">
        <w:rPr>
          <w:rFonts w:eastAsia="MS Mincho" w:cs="FrankRuehl"/>
          <w:sz w:val="26"/>
          <w:rtl/>
          <w:lang w:eastAsia="en-US"/>
        </w:rPr>
        <w:t>היצוא, לפי הוראות סעיף קטן (א), בשל תנאי השוק במדינת היצוא או בשל</w:t>
      </w:r>
      <w:r w:rsidRPr="005C6F69">
        <w:rPr>
          <w:rFonts w:eastAsia="MS Mincho" w:cs="FrankRuehl" w:hint="cs"/>
          <w:sz w:val="26"/>
          <w:rtl/>
          <w:lang w:eastAsia="en-US"/>
        </w:rPr>
        <w:t xml:space="preserve"> </w:t>
      </w:r>
      <w:r w:rsidRPr="005C6F69">
        <w:rPr>
          <w:rFonts w:eastAsia="MS Mincho" w:cs="FrankRuehl"/>
          <w:sz w:val="26"/>
          <w:rtl/>
          <w:lang w:eastAsia="en-US"/>
        </w:rPr>
        <w:t>היקף המכירות של הטובין הדומים באותה מדינה, ייקבע המחיר המקובל לפי אחד מאלה:</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(1)</w:t>
      </w:r>
      <w:r w:rsidRPr="005C6F69">
        <w:rPr>
          <w:rFonts w:eastAsia="MS Mincho" w:cs="FrankRuehl" w:hint="cs"/>
          <w:sz w:val="26"/>
          <w:rtl/>
          <w:lang w:eastAsia="en-US"/>
        </w:rPr>
        <w:tab/>
      </w:r>
      <w:r w:rsidRPr="005C6F69">
        <w:rPr>
          <w:rFonts w:eastAsia="MS Mincho" w:cs="FrankRuehl"/>
          <w:sz w:val="26"/>
          <w:rtl/>
          <w:lang w:eastAsia="en-US"/>
        </w:rPr>
        <w:t>המחיר של הטובין הדומים כשהם מיוצאים למדינה שלישית</w:t>
      </w:r>
      <w:r w:rsidRPr="005C6F69">
        <w:rPr>
          <w:rFonts w:eastAsia="MS Mincho" w:cs="FrankRuehl" w:hint="cs"/>
          <w:sz w:val="26"/>
          <w:rtl/>
          <w:lang w:eastAsia="en-US"/>
        </w:rPr>
        <w:t xml:space="preserve"> </w:t>
      </w:r>
      <w:r w:rsidRPr="005C6F69">
        <w:rPr>
          <w:rFonts w:eastAsia="MS Mincho" w:cs="FrankRuehl"/>
          <w:sz w:val="26"/>
          <w:rtl/>
          <w:lang w:eastAsia="en-US"/>
        </w:rPr>
        <w:t>התואמת מבחינת תנאי השוק למדינת היצוא, ובלבד שהמחיר האמור הוא מחיר מייצג;</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(2)</w:t>
      </w:r>
      <w:r w:rsidRPr="005C6F69">
        <w:rPr>
          <w:rFonts w:eastAsia="MS Mincho" w:cs="FrankRuehl" w:hint="cs"/>
          <w:sz w:val="26"/>
          <w:rtl/>
          <w:lang w:eastAsia="en-US"/>
        </w:rPr>
        <w:tab/>
      </w:r>
      <w:r w:rsidRPr="005C6F69">
        <w:rPr>
          <w:rFonts w:eastAsia="MS Mincho" w:cs="FrankRuehl"/>
          <w:sz w:val="26"/>
          <w:rtl/>
          <w:lang w:eastAsia="en-US"/>
        </w:rPr>
        <w:t>סך עלויות הייצור של הטובין הדומים, במדינת הייצור, בתוספת רווח סביר</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(ג)</w:t>
      </w:r>
      <w:r w:rsidRPr="005C6F69">
        <w:rPr>
          <w:rFonts w:eastAsia="MS Mincho" w:cs="FrankRuehl" w:hint="cs"/>
          <w:sz w:val="26"/>
          <w:rtl/>
          <w:lang w:eastAsia="en-US"/>
        </w:rPr>
        <w:tab/>
      </w:r>
      <w:r w:rsidRPr="005C6F69">
        <w:rPr>
          <w:rFonts w:eastAsia="MS Mincho" w:cs="FrankRuehl"/>
          <w:sz w:val="26"/>
          <w:rtl/>
          <w:lang w:eastAsia="en-US"/>
        </w:rPr>
        <w:t>יובאו טובין שלא במישרין ממדינת הייצור רשאי הממונה, על אף הוראות סעיפים קטנים (א) ו</w:t>
      </w:r>
      <w:r w:rsidRPr="005C6F69">
        <w:rPr>
          <w:rFonts w:eastAsia="MS Mincho" w:cs="FrankRuehl" w:hint="cs"/>
          <w:sz w:val="26"/>
          <w:rtl/>
          <w:lang w:eastAsia="en-US"/>
        </w:rPr>
        <w:t>-</w:t>
      </w:r>
      <w:r w:rsidRPr="005C6F69">
        <w:rPr>
          <w:rFonts w:eastAsia="MS Mincho" w:cs="FrankRuehl"/>
          <w:sz w:val="26"/>
          <w:rtl/>
          <w:lang w:eastAsia="en-US"/>
        </w:rPr>
        <w:t>(ב), לקבוע כי המחיר המקובל של הטובין</w:t>
      </w:r>
      <w:r w:rsidRPr="005C6F69">
        <w:rPr>
          <w:rFonts w:eastAsia="MS Mincho" w:cs="FrankRuehl" w:hint="cs"/>
          <w:sz w:val="26"/>
          <w:rtl/>
          <w:lang w:eastAsia="en-US"/>
        </w:rPr>
        <w:t xml:space="preserve"> </w:t>
      </w:r>
      <w:r w:rsidRPr="005C6F69">
        <w:rPr>
          <w:rFonts w:eastAsia="MS Mincho" w:cs="FrankRuehl"/>
          <w:sz w:val="26"/>
          <w:rtl/>
          <w:lang w:eastAsia="en-US"/>
        </w:rPr>
        <w:t>האמורים יהיה מחירם של טובין דומים במדינת הייצור ולא במדינת היצוא, בין השאר, בהתקיים אחד מאלה:</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(1)</w:t>
      </w:r>
      <w:r w:rsidRPr="005C6F69">
        <w:rPr>
          <w:rFonts w:eastAsia="MS Mincho" w:cs="FrankRuehl" w:hint="cs"/>
          <w:sz w:val="26"/>
          <w:rtl/>
          <w:lang w:eastAsia="en-US"/>
        </w:rPr>
        <w:tab/>
      </w:r>
      <w:r w:rsidRPr="005C6F69">
        <w:rPr>
          <w:rFonts w:eastAsia="MS Mincho" w:cs="FrankRuehl"/>
          <w:sz w:val="26"/>
          <w:rtl/>
          <w:lang w:eastAsia="en-US"/>
        </w:rPr>
        <w:t>מדינת היצוא שימשה למעבר בלבד של הטובין;</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(2)</w:t>
      </w:r>
      <w:r w:rsidRPr="005C6F69">
        <w:rPr>
          <w:rFonts w:eastAsia="MS Mincho" w:cs="FrankRuehl" w:hint="cs"/>
          <w:sz w:val="26"/>
          <w:rtl/>
          <w:lang w:eastAsia="en-US"/>
        </w:rPr>
        <w:tab/>
      </w:r>
      <w:r w:rsidRPr="005C6F69">
        <w:rPr>
          <w:rFonts w:eastAsia="MS Mincho" w:cs="FrankRuehl"/>
          <w:sz w:val="26"/>
          <w:rtl/>
          <w:lang w:eastAsia="en-US"/>
        </w:rPr>
        <w:t>הטובין אינם מיוצרים במדינת היצוא;</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(3)</w:t>
      </w:r>
      <w:r w:rsidRPr="005C6F69">
        <w:rPr>
          <w:rFonts w:eastAsia="MS Mincho" w:cs="FrankRuehl" w:hint="cs"/>
          <w:sz w:val="26"/>
          <w:rtl/>
          <w:lang w:eastAsia="en-US"/>
        </w:rPr>
        <w:tab/>
      </w:r>
      <w:r w:rsidRPr="005C6F69">
        <w:rPr>
          <w:rFonts w:eastAsia="MS Mincho" w:cs="FrankRuehl"/>
          <w:sz w:val="26"/>
          <w:rtl/>
          <w:lang w:eastAsia="en-US"/>
        </w:rPr>
        <w:t>לא ניתן לקבוע לטובין מחיר מקובל במדינת היצוא לפי הוראות סעיף קטן (א)</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(ד) הממונה רשאי לקבוע לענין סעיף זה כי מכירה של טובין דומים לטובין המיובאים אינה במהלך העסקים הרגיל, בין השאר מהטעמים האלה:</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(1)</w:t>
      </w:r>
      <w:r w:rsidRPr="005C6F69">
        <w:rPr>
          <w:rFonts w:eastAsia="MS Mincho" w:cs="FrankRuehl" w:hint="cs"/>
          <w:sz w:val="26"/>
          <w:rtl/>
          <w:lang w:eastAsia="en-US"/>
        </w:rPr>
        <w:tab/>
      </w:r>
      <w:r w:rsidRPr="005C6F69">
        <w:rPr>
          <w:rFonts w:eastAsia="MS Mincho" w:cs="FrankRuehl"/>
          <w:sz w:val="26"/>
          <w:rtl/>
          <w:lang w:eastAsia="en-US"/>
        </w:rPr>
        <w:t>המכירה היא בין צדדים שקיים ביניהם הסדר מפצה; לענין</w:t>
      </w:r>
      <w:r w:rsidRPr="005C6F69">
        <w:rPr>
          <w:rFonts w:eastAsia="MS Mincho" w:cs="FrankRuehl" w:hint="cs"/>
          <w:sz w:val="26"/>
          <w:rtl/>
          <w:lang w:eastAsia="en-US"/>
        </w:rPr>
        <w:t xml:space="preserve"> </w:t>
      </w:r>
      <w:r w:rsidRPr="005C6F69">
        <w:rPr>
          <w:rFonts w:eastAsia="MS Mincho" w:cs="FrankRuehl"/>
          <w:sz w:val="26"/>
          <w:rtl/>
          <w:lang w:eastAsia="en-US"/>
        </w:rPr>
        <w:t>זה, "הסדר מפצה" – הסדר לענין תמורה בעד מכירת טובין שקבועה בו הטבה מעבר למחיר המכירה;</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(2)</w:t>
      </w:r>
      <w:r w:rsidRPr="005C6F69">
        <w:rPr>
          <w:rFonts w:eastAsia="MS Mincho" w:cs="FrankRuehl" w:hint="cs"/>
          <w:sz w:val="26"/>
          <w:rtl/>
          <w:lang w:eastAsia="en-US"/>
        </w:rPr>
        <w:tab/>
      </w:r>
      <w:r w:rsidRPr="005C6F69">
        <w:rPr>
          <w:rFonts w:eastAsia="MS Mincho" w:cs="FrankRuehl"/>
          <w:sz w:val="26"/>
          <w:rtl/>
          <w:lang w:eastAsia="en-US"/>
        </w:rPr>
        <w:t>המכירה היא בין צדדים שקיימים ביניהם יחסים מיוחדים</w:t>
      </w:r>
      <w:r w:rsidRPr="005C6F69">
        <w:rPr>
          <w:rFonts w:eastAsia="MS Mincho" w:cs="FrankRuehl" w:hint="cs"/>
          <w:sz w:val="26"/>
          <w:rtl/>
          <w:lang w:eastAsia="en-US"/>
        </w:rPr>
        <w:t>.</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111" w:name="Rov255"/>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131"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665 (</w:t>
      </w:r>
      <w:hyperlink r:id="rId132"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10</w:t>
      </w:r>
      <w:bookmarkEnd w:id="111"/>
    </w:p>
    <w:p w:rsidR="00D9319A" w:rsidRPr="005C6F69" w:rsidRDefault="00D9319A">
      <w:pPr>
        <w:pStyle w:val="P00"/>
        <w:spacing w:before="72"/>
        <w:ind w:left="0" w:right="1134"/>
        <w:rPr>
          <w:rFonts w:eastAsia="MS Mincho" w:cs="FrankRuehl" w:hint="cs"/>
          <w:sz w:val="26"/>
          <w:rtl/>
          <w:lang w:eastAsia="en-US"/>
        </w:rPr>
      </w:pPr>
      <w:bookmarkStart w:id="112" w:name="Seif12"/>
      <w:bookmarkEnd w:id="112"/>
      <w:r w:rsidRPr="005C6F69">
        <w:rPr>
          <w:rStyle w:val="big-number"/>
          <w:rFonts w:cs="Miriam"/>
          <w:lang w:eastAsia="en-US"/>
        </w:rPr>
        <w:pict>
          <v:rect id="_x0000_s1038" style="position:absolute;left:0;text-align:left;margin-left:464.5pt;margin-top:8.05pt;width:75.05pt;height:48.4pt;z-index:251584512" o:allowincell="f" filled="f" stroked="f" strokecolor="lime" strokeweight=".25pt">
            <v:textbox style="mso-next-textbox:#_x0000_s1038" inset="0,0,0,0">
              <w:txbxContent>
                <w:p w:rsidR="00392334" w:rsidRDefault="00392334">
                  <w:pPr>
                    <w:spacing w:line="160" w:lineRule="exact"/>
                    <w:jc w:val="left"/>
                    <w:rPr>
                      <w:rFonts w:cs="Miriam" w:hint="cs"/>
                      <w:sz w:val="18"/>
                      <w:szCs w:val="18"/>
                      <w:rtl/>
                    </w:rPr>
                  </w:pPr>
                  <w:r>
                    <w:rPr>
                      <w:rFonts w:cs="Miriam" w:hint="cs"/>
                      <w:sz w:val="18"/>
                      <w:szCs w:val="18"/>
                      <w:rtl/>
                    </w:rPr>
                    <w:t>היקף מכירות לקביעת המחיר המקובל</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lang w:eastAsia="en-US"/>
        </w:rPr>
        <w:t>11</w:t>
      </w:r>
      <w:r w:rsidRPr="005C6F69">
        <w:rPr>
          <w:rFonts w:eastAsia="MS Mincho" w:cs="FrankRuehl"/>
          <w:sz w:val="26"/>
          <w:rtl/>
          <w:lang w:eastAsia="en-US"/>
        </w:rPr>
        <w:t>.</w:t>
      </w:r>
      <w:r w:rsidRPr="005C6F69">
        <w:rPr>
          <w:rFonts w:eastAsia="MS Mincho" w:cs="FrankRuehl"/>
          <w:sz w:val="26"/>
          <w:rtl/>
          <w:lang w:eastAsia="en-US"/>
        </w:rPr>
        <w:tab/>
        <w:t>לענין סעיף 10(א), היקף המכירות של טובין דומים לטובין המיובאים</w:t>
      </w:r>
      <w:r w:rsidRPr="005C6F69">
        <w:rPr>
          <w:rFonts w:eastAsia="MS Mincho" w:cs="FrankRuehl" w:hint="cs"/>
          <w:sz w:val="26"/>
          <w:rtl/>
          <w:lang w:eastAsia="en-US"/>
        </w:rPr>
        <w:t xml:space="preserve"> </w:t>
      </w:r>
      <w:r w:rsidRPr="005C6F69">
        <w:rPr>
          <w:rFonts w:eastAsia="MS Mincho" w:cs="FrankRuehl"/>
          <w:sz w:val="26"/>
          <w:rtl/>
          <w:lang w:eastAsia="en-US"/>
        </w:rPr>
        <w:t>בשוק המקומי של מדינת היצוא, הנדרש לשם קביעת המחיר המקובל, הוא 5% לפחות ממכירות הטובין המיובאים לישראל, אלא אם כן הוכח, להנחת דעתו של הממונה, כי די בהיקף מכירות נמוך מזה כדי לערוך השוואה נאותה לשם קביעת המחיר המקובל, כאמור באותו סעיף</w:t>
      </w:r>
      <w:r w:rsidRPr="005C6F69">
        <w:rPr>
          <w:rFonts w:eastAsia="MS Mincho" w:cs="FrankRuehl" w:hint="cs"/>
          <w:sz w:val="26"/>
          <w:rtl/>
          <w:lang w:eastAsia="en-US"/>
        </w:rPr>
        <w:t>.</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113" w:name="Rov254"/>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133"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666 (</w:t>
      </w:r>
      <w:hyperlink r:id="rId134"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11</w:t>
      </w:r>
      <w:bookmarkEnd w:id="113"/>
    </w:p>
    <w:p w:rsidR="00D9319A" w:rsidRPr="005C6F69" w:rsidRDefault="00D9319A">
      <w:pPr>
        <w:pStyle w:val="P00"/>
        <w:spacing w:before="72"/>
        <w:ind w:left="0" w:right="1134"/>
        <w:rPr>
          <w:rFonts w:eastAsia="MS Mincho" w:cs="FrankRuehl" w:hint="cs"/>
          <w:sz w:val="26"/>
          <w:rtl/>
          <w:lang w:eastAsia="en-US"/>
        </w:rPr>
      </w:pPr>
      <w:bookmarkStart w:id="114" w:name="Seif13"/>
      <w:bookmarkEnd w:id="114"/>
      <w:r w:rsidRPr="005C6F69">
        <w:rPr>
          <w:rStyle w:val="big-number"/>
          <w:rFonts w:cs="Miriam"/>
          <w:lang w:eastAsia="en-US"/>
        </w:rPr>
        <w:pict>
          <v:rect id="_x0000_s1039" style="position:absolute;left:0;text-align:left;margin-left:464.5pt;margin-top:8.05pt;width:75.05pt;height:34.75pt;z-index:251585536" o:allowincell="f" filled="f" stroked="f" strokecolor="lime" strokeweight=".25pt">
            <v:textbox style="mso-next-textbox:#_x0000_s1039" inset="0,0,0,0">
              <w:txbxContent>
                <w:p w:rsidR="00392334" w:rsidRDefault="00392334">
                  <w:pPr>
                    <w:spacing w:line="160" w:lineRule="exact"/>
                    <w:jc w:val="left"/>
                    <w:rPr>
                      <w:rFonts w:cs="Miriam" w:hint="cs"/>
                      <w:sz w:val="18"/>
                      <w:szCs w:val="18"/>
                      <w:rtl/>
                    </w:rPr>
                  </w:pPr>
                  <w:r>
                    <w:rPr>
                      <w:rFonts w:cs="Miriam" w:hint="cs"/>
                      <w:sz w:val="18"/>
                      <w:szCs w:val="18"/>
                      <w:rtl/>
                    </w:rPr>
                    <w:t>מכירות במחיר הנמוך מעלויות הייצור</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lang w:eastAsia="en-US"/>
        </w:rPr>
        <w:t>12</w:t>
      </w:r>
      <w:r w:rsidRPr="005C6F69">
        <w:rPr>
          <w:rFonts w:eastAsia="MS Mincho" w:cs="FrankRuehl"/>
          <w:sz w:val="26"/>
          <w:rtl/>
          <w:lang w:eastAsia="en-US"/>
        </w:rPr>
        <w:t>.</w:t>
      </w:r>
      <w:r w:rsidRPr="005C6F69">
        <w:rPr>
          <w:rFonts w:eastAsia="MS Mincho" w:cs="FrankRuehl"/>
          <w:sz w:val="26"/>
          <w:rtl/>
          <w:lang w:eastAsia="en-US"/>
        </w:rPr>
        <w:tab/>
        <w:t>(א</w:t>
      </w:r>
      <w:r w:rsidRPr="005C6F69">
        <w:rPr>
          <w:rFonts w:eastAsia="MS Mincho" w:cs="FrankRuehl" w:hint="cs"/>
          <w:sz w:val="26"/>
          <w:rtl/>
          <w:lang w:eastAsia="en-US"/>
        </w:rPr>
        <w:t>)</w:t>
      </w:r>
      <w:r w:rsidRPr="005C6F69">
        <w:rPr>
          <w:rFonts w:eastAsia="MS Mincho" w:cs="FrankRuehl"/>
          <w:sz w:val="26"/>
          <w:rtl/>
          <w:lang w:eastAsia="en-US"/>
        </w:rPr>
        <w:tab/>
        <w:t>הממונה רשאי לקבוע כי מכירות של טובין דומים לטובין</w:t>
      </w:r>
      <w:r w:rsidRPr="005C6F69">
        <w:rPr>
          <w:rFonts w:eastAsia="MS Mincho" w:cs="FrankRuehl" w:hint="cs"/>
          <w:sz w:val="26"/>
          <w:rtl/>
          <w:lang w:eastAsia="en-US"/>
        </w:rPr>
        <w:t xml:space="preserve"> </w:t>
      </w:r>
      <w:r w:rsidRPr="005C6F69">
        <w:rPr>
          <w:rFonts w:eastAsia="MS Mincho" w:cs="FrankRuehl"/>
          <w:sz w:val="26"/>
          <w:rtl/>
          <w:lang w:eastAsia="en-US"/>
        </w:rPr>
        <w:t>המיובאים בשוק המקומי של מדינת היצוא או מכירות של טובין כאמור</w:t>
      </w:r>
      <w:r w:rsidRPr="005C6F69">
        <w:rPr>
          <w:rFonts w:eastAsia="MS Mincho" w:cs="FrankRuehl" w:hint="cs"/>
          <w:sz w:val="26"/>
          <w:rtl/>
          <w:lang w:eastAsia="en-US"/>
        </w:rPr>
        <w:t xml:space="preserve"> </w:t>
      </w:r>
      <w:r w:rsidRPr="005C6F69">
        <w:rPr>
          <w:rFonts w:eastAsia="MS Mincho" w:cs="FrankRuehl"/>
          <w:sz w:val="26"/>
          <w:rtl/>
          <w:lang w:eastAsia="en-US"/>
        </w:rPr>
        <w:t>למדינה שלישית, במחיר הנמוך מעלויות הייצור ליחידה, אינן במהלך</w:t>
      </w:r>
      <w:r w:rsidRPr="005C6F69">
        <w:rPr>
          <w:rFonts w:eastAsia="MS Mincho" w:cs="FrankRuehl" w:hint="cs"/>
          <w:sz w:val="26"/>
          <w:rtl/>
          <w:lang w:eastAsia="en-US"/>
        </w:rPr>
        <w:t xml:space="preserve"> </w:t>
      </w:r>
      <w:r w:rsidRPr="005C6F69">
        <w:rPr>
          <w:rFonts w:eastAsia="MS Mincho" w:cs="FrankRuehl"/>
          <w:sz w:val="26"/>
          <w:rtl/>
          <w:lang w:eastAsia="en-US"/>
        </w:rPr>
        <w:t>העסקים הרגיל, ולא להביאן בחשבון בקביעת המחיר המקובל לפי הוראות סעיף 10(א), בהתקיים לגביהן כל אלה:</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(1)</w:t>
      </w:r>
      <w:r w:rsidRPr="005C6F69">
        <w:rPr>
          <w:rFonts w:eastAsia="MS Mincho" w:cs="FrankRuehl" w:hint="cs"/>
          <w:sz w:val="26"/>
          <w:rtl/>
          <w:lang w:eastAsia="en-US"/>
        </w:rPr>
        <w:tab/>
      </w:r>
      <w:r w:rsidRPr="005C6F69">
        <w:rPr>
          <w:rFonts w:eastAsia="MS Mincho" w:cs="FrankRuehl"/>
          <w:sz w:val="26"/>
          <w:rtl/>
          <w:lang w:eastAsia="en-US"/>
        </w:rPr>
        <w:t>המכירות נעשו במשך תקופה של שנה לפחות, ואולם</w:t>
      </w:r>
      <w:r w:rsidRPr="005C6F69">
        <w:rPr>
          <w:rFonts w:eastAsia="MS Mincho" w:cs="FrankRuehl" w:hint="cs"/>
          <w:sz w:val="26"/>
          <w:rtl/>
          <w:lang w:eastAsia="en-US"/>
        </w:rPr>
        <w:t xml:space="preserve"> </w:t>
      </w:r>
      <w:r w:rsidRPr="005C6F69">
        <w:rPr>
          <w:rFonts w:eastAsia="MS Mincho" w:cs="FrankRuehl"/>
          <w:sz w:val="26"/>
          <w:rtl/>
          <w:lang w:eastAsia="en-US"/>
        </w:rPr>
        <w:t>רשאי הממונה לקבוע תקופה קצרה מזו ובלבד שלא תפחת משישה חודשים;</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(2)</w:t>
      </w:r>
      <w:r w:rsidRPr="005C6F69">
        <w:rPr>
          <w:rFonts w:eastAsia="MS Mincho" w:cs="FrankRuehl" w:hint="cs"/>
          <w:sz w:val="26"/>
          <w:rtl/>
          <w:lang w:eastAsia="en-US"/>
        </w:rPr>
        <w:tab/>
      </w:r>
      <w:r w:rsidRPr="005C6F69">
        <w:rPr>
          <w:rFonts w:eastAsia="MS Mincho" w:cs="FrankRuehl"/>
          <w:sz w:val="26"/>
          <w:rtl/>
          <w:lang w:eastAsia="en-US"/>
        </w:rPr>
        <w:t>המכירות הן בכמויות ממשיות; לענין זה יראו כמכירות בכמויות ממשיות מכירות שמתקיים לגביהן אחד מאלה:</w:t>
      </w:r>
    </w:p>
    <w:p w:rsidR="00D9319A" w:rsidRPr="005C6F69" w:rsidRDefault="00D9319A">
      <w:pPr>
        <w:pStyle w:val="P00"/>
        <w:spacing w:before="72"/>
        <w:ind w:left="1474" w:right="1134"/>
        <w:rPr>
          <w:rFonts w:eastAsia="MS Mincho" w:cs="FrankRuehl" w:hint="cs"/>
          <w:sz w:val="26"/>
          <w:rtl/>
          <w:lang w:eastAsia="en-US"/>
        </w:rPr>
      </w:pPr>
      <w:r w:rsidRPr="005C6F69">
        <w:rPr>
          <w:rFonts w:eastAsia="MS Mincho" w:cs="FrankRuehl"/>
          <w:sz w:val="26"/>
          <w:rtl/>
          <w:lang w:eastAsia="en-US"/>
        </w:rPr>
        <w:t>(א)</w:t>
      </w:r>
      <w:r w:rsidRPr="005C6F69">
        <w:rPr>
          <w:rFonts w:eastAsia="MS Mincho" w:cs="FrankRuehl" w:hint="cs"/>
          <w:sz w:val="26"/>
          <w:rtl/>
          <w:lang w:eastAsia="en-US"/>
        </w:rPr>
        <w:tab/>
      </w:r>
      <w:r w:rsidRPr="005C6F69">
        <w:rPr>
          <w:rFonts w:eastAsia="MS Mincho" w:cs="FrankRuehl"/>
          <w:sz w:val="26"/>
          <w:rtl/>
          <w:lang w:eastAsia="en-US"/>
        </w:rPr>
        <w:t>הממוצע המשוקלל של מחיר המכירה של הטובין</w:t>
      </w:r>
      <w:r w:rsidRPr="005C6F69">
        <w:rPr>
          <w:rFonts w:eastAsia="MS Mincho" w:cs="FrankRuehl" w:hint="cs"/>
          <w:sz w:val="26"/>
          <w:rtl/>
          <w:lang w:eastAsia="en-US"/>
        </w:rPr>
        <w:t xml:space="preserve"> </w:t>
      </w:r>
      <w:r w:rsidRPr="005C6F69">
        <w:rPr>
          <w:rFonts w:eastAsia="MS Mincho" w:cs="FrankRuehl"/>
          <w:sz w:val="26"/>
          <w:rtl/>
          <w:lang w:eastAsia="en-US"/>
        </w:rPr>
        <w:t>הדומים במכירות המובאות בחשבון לצורך קביעת</w:t>
      </w:r>
      <w:r w:rsidRPr="005C6F69">
        <w:rPr>
          <w:rFonts w:eastAsia="MS Mincho" w:cs="FrankRuehl" w:hint="cs"/>
          <w:sz w:val="26"/>
          <w:rtl/>
          <w:lang w:eastAsia="en-US"/>
        </w:rPr>
        <w:t xml:space="preserve"> </w:t>
      </w:r>
      <w:r w:rsidRPr="005C6F69">
        <w:rPr>
          <w:rFonts w:eastAsia="MS Mincho" w:cs="FrankRuehl"/>
          <w:sz w:val="26"/>
          <w:rtl/>
          <w:lang w:eastAsia="en-US"/>
        </w:rPr>
        <w:t>המחיר המקובל, נמוך מהממוצע המשוקלל של עלויות הייצור ליחידה;</w:t>
      </w:r>
    </w:p>
    <w:p w:rsidR="00D9319A" w:rsidRPr="005C6F69" w:rsidRDefault="00D9319A">
      <w:pPr>
        <w:pStyle w:val="P00"/>
        <w:spacing w:before="72"/>
        <w:ind w:left="1474" w:right="1134"/>
        <w:rPr>
          <w:rFonts w:eastAsia="MS Mincho" w:cs="FrankRuehl" w:hint="cs"/>
          <w:sz w:val="26"/>
          <w:rtl/>
          <w:lang w:eastAsia="en-US"/>
        </w:rPr>
      </w:pPr>
      <w:r w:rsidRPr="005C6F69">
        <w:rPr>
          <w:rFonts w:eastAsia="MS Mincho" w:cs="FrankRuehl"/>
          <w:sz w:val="26"/>
          <w:rtl/>
          <w:lang w:eastAsia="en-US"/>
        </w:rPr>
        <w:t>(ב) היקף המכירות במחיר הנמוך מעלויות הייצור ליחידה מהווה 20% לפחות מהיקף המכירות המובאות בחשבון לצורך קביעת המחיר המקובל;</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(3)</w:t>
      </w:r>
      <w:r w:rsidRPr="005C6F69">
        <w:rPr>
          <w:rFonts w:eastAsia="MS Mincho" w:cs="FrankRuehl" w:hint="cs"/>
          <w:sz w:val="26"/>
          <w:rtl/>
          <w:lang w:eastAsia="en-US"/>
        </w:rPr>
        <w:tab/>
      </w:r>
      <w:r w:rsidRPr="005C6F69">
        <w:rPr>
          <w:rFonts w:eastAsia="MS Mincho" w:cs="FrankRuehl"/>
          <w:sz w:val="26"/>
          <w:rtl/>
          <w:lang w:eastAsia="en-US"/>
        </w:rPr>
        <w:t>המכירות הן במחיר שאין בו כדי לכסות את סך עלויות</w:t>
      </w:r>
      <w:r w:rsidRPr="005C6F69">
        <w:rPr>
          <w:rFonts w:eastAsia="MS Mincho" w:cs="FrankRuehl" w:hint="cs"/>
          <w:sz w:val="26"/>
          <w:rtl/>
          <w:lang w:eastAsia="en-US"/>
        </w:rPr>
        <w:t xml:space="preserve"> </w:t>
      </w:r>
      <w:r w:rsidRPr="005C6F69">
        <w:rPr>
          <w:rFonts w:eastAsia="MS Mincho" w:cs="FrankRuehl"/>
          <w:sz w:val="26"/>
          <w:rtl/>
          <w:lang w:eastAsia="en-US"/>
        </w:rPr>
        <w:t>הייצור בתוך זמן סביר; לענין זה, יראו מחיר הנמוך מעלויות</w:t>
      </w:r>
      <w:r w:rsidRPr="005C6F69">
        <w:rPr>
          <w:rFonts w:eastAsia="MS Mincho" w:cs="FrankRuehl" w:hint="cs"/>
          <w:sz w:val="26"/>
          <w:rtl/>
          <w:lang w:eastAsia="en-US"/>
        </w:rPr>
        <w:t xml:space="preserve"> </w:t>
      </w:r>
      <w:r w:rsidRPr="005C6F69">
        <w:rPr>
          <w:rFonts w:eastAsia="MS Mincho" w:cs="FrankRuehl"/>
          <w:sz w:val="26"/>
          <w:rtl/>
          <w:lang w:eastAsia="en-US"/>
        </w:rPr>
        <w:t>הייצור ליחידה בזמן המכירה, אך הגבוה מהממוצע המשוקלל</w:t>
      </w:r>
      <w:r w:rsidRPr="005C6F69">
        <w:rPr>
          <w:rFonts w:eastAsia="MS Mincho" w:cs="FrankRuehl" w:hint="cs"/>
          <w:sz w:val="26"/>
          <w:rtl/>
          <w:lang w:eastAsia="en-US"/>
        </w:rPr>
        <w:t xml:space="preserve"> </w:t>
      </w:r>
      <w:r w:rsidRPr="005C6F69">
        <w:rPr>
          <w:rFonts w:eastAsia="MS Mincho" w:cs="FrankRuehl"/>
          <w:sz w:val="26"/>
          <w:rtl/>
          <w:lang w:eastAsia="en-US"/>
        </w:rPr>
        <w:t>של עלויות הייצור ליחידה בתקופה הנחקרת כמשמעותה</w:t>
      </w:r>
      <w:r w:rsidRPr="005C6F69">
        <w:rPr>
          <w:rFonts w:eastAsia="MS Mincho" w:cs="FrankRuehl" w:hint="cs"/>
          <w:sz w:val="26"/>
          <w:rtl/>
          <w:lang w:eastAsia="en-US"/>
        </w:rPr>
        <w:t xml:space="preserve"> </w:t>
      </w:r>
      <w:r w:rsidRPr="005C6F69">
        <w:rPr>
          <w:rFonts w:eastAsia="MS Mincho" w:cs="FrankRuehl"/>
          <w:sz w:val="26"/>
          <w:rtl/>
          <w:lang w:eastAsia="en-US"/>
        </w:rPr>
        <w:t>בסעיף 25, כמחיר שיש בו כדי לכסות את עלויות הייצור בתוך זמן סביר</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(ב)</w:t>
      </w:r>
      <w:r w:rsidRPr="005C6F69">
        <w:rPr>
          <w:rFonts w:eastAsia="MS Mincho" w:cs="FrankRuehl" w:hint="cs"/>
          <w:sz w:val="26"/>
          <w:rtl/>
          <w:lang w:eastAsia="en-US"/>
        </w:rPr>
        <w:tab/>
      </w:r>
      <w:r w:rsidRPr="005C6F69">
        <w:rPr>
          <w:rFonts w:eastAsia="MS Mincho" w:cs="FrankRuehl"/>
          <w:sz w:val="26"/>
          <w:rtl/>
          <w:lang w:eastAsia="en-US"/>
        </w:rPr>
        <w:t>השר יקבע הוראות לענין חישובן של עלויות הייצור לפי הוראות סעיף זה</w:t>
      </w:r>
      <w:r w:rsidRPr="005C6F69">
        <w:rPr>
          <w:rFonts w:eastAsia="MS Mincho" w:cs="FrankRuehl" w:hint="cs"/>
          <w:sz w:val="26"/>
          <w:rtl/>
          <w:lang w:eastAsia="en-US"/>
        </w:rPr>
        <w:t>.</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115" w:name="Rov253"/>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135"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666 (</w:t>
      </w:r>
      <w:hyperlink r:id="rId136"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12</w:t>
      </w:r>
      <w:bookmarkEnd w:id="115"/>
    </w:p>
    <w:p w:rsidR="00D9319A" w:rsidRPr="005C6F69" w:rsidRDefault="00D9319A">
      <w:pPr>
        <w:pStyle w:val="P00"/>
        <w:spacing w:before="72"/>
        <w:ind w:left="0" w:right="1134"/>
        <w:rPr>
          <w:rFonts w:eastAsia="MS Mincho" w:cs="FrankRuehl" w:hint="cs"/>
          <w:sz w:val="26"/>
          <w:rtl/>
          <w:lang w:eastAsia="en-US"/>
        </w:rPr>
      </w:pPr>
      <w:bookmarkStart w:id="116" w:name="Seif14"/>
      <w:bookmarkEnd w:id="116"/>
      <w:r w:rsidRPr="005C6F69">
        <w:rPr>
          <w:rStyle w:val="big-number"/>
          <w:rFonts w:cs="Miriam"/>
          <w:lang w:eastAsia="en-US"/>
        </w:rPr>
        <w:pict>
          <v:rect id="_x0000_s1040" style="position:absolute;left:0;text-align:left;margin-left:464.5pt;margin-top:8.05pt;width:75.05pt;height:44.8pt;z-index:251586560" o:allowincell="f" filled="f" stroked="f" strokecolor="lime" strokeweight=".25pt">
            <v:textbox style="mso-next-textbox:#_x0000_s1040" inset="0,0,0,0">
              <w:txbxContent>
                <w:p w:rsidR="00392334" w:rsidRDefault="00392334">
                  <w:pPr>
                    <w:spacing w:line="160" w:lineRule="exact"/>
                    <w:jc w:val="left"/>
                    <w:rPr>
                      <w:rFonts w:cs="Miriam" w:hint="cs"/>
                      <w:sz w:val="18"/>
                      <w:szCs w:val="18"/>
                      <w:rtl/>
                    </w:rPr>
                  </w:pPr>
                  <w:r>
                    <w:rPr>
                      <w:rFonts w:cs="Miriam" w:hint="cs"/>
                      <w:sz w:val="18"/>
                      <w:szCs w:val="18"/>
                      <w:rtl/>
                    </w:rPr>
                    <w:t>מחיר טובין המושפע מהתערבות המדינה בסחר</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lang w:eastAsia="en-US"/>
        </w:rPr>
        <w:t>13</w:t>
      </w:r>
      <w:r w:rsidRPr="005C6F69">
        <w:rPr>
          <w:rFonts w:eastAsia="MS Mincho" w:cs="FrankRuehl"/>
          <w:sz w:val="26"/>
          <w:rtl/>
          <w:lang w:eastAsia="en-US"/>
        </w:rPr>
        <w:t>.</w:t>
      </w:r>
      <w:r w:rsidRPr="005C6F69">
        <w:rPr>
          <w:rFonts w:eastAsia="MS Mincho" w:cs="FrankRuehl"/>
          <w:sz w:val="26"/>
          <w:rtl/>
          <w:lang w:eastAsia="en-US"/>
        </w:rPr>
        <w:tab/>
        <w:t>(א)</w:t>
      </w:r>
      <w:r w:rsidRPr="005C6F69">
        <w:rPr>
          <w:rFonts w:eastAsia="MS Mincho" w:cs="FrankRuehl" w:hint="cs"/>
          <w:sz w:val="26"/>
          <w:rtl/>
          <w:lang w:eastAsia="en-US"/>
        </w:rPr>
        <w:tab/>
      </w:r>
      <w:r w:rsidRPr="005C6F69">
        <w:rPr>
          <w:rFonts w:eastAsia="MS Mincho" w:cs="FrankRuehl"/>
          <w:sz w:val="26"/>
          <w:rtl/>
          <w:lang w:eastAsia="en-US"/>
        </w:rPr>
        <w:t>היתה מדינת היצוא של הטובין המיובאים מדינה שבה מחיר</w:t>
      </w:r>
      <w:r w:rsidRPr="005C6F69">
        <w:rPr>
          <w:rFonts w:eastAsia="MS Mincho" w:cs="FrankRuehl" w:hint="cs"/>
          <w:sz w:val="26"/>
          <w:rtl/>
          <w:lang w:eastAsia="en-US"/>
        </w:rPr>
        <w:t xml:space="preserve"> </w:t>
      </w:r>
      <w:r w:rsidRPr="005C6F69">
        <w:rPr>
          <w:rFonts w:eastAsia="MS Mincho" w:cs="FrankRuehl"/>
          <w:sz w:val="26"/>
          <w:rtl/>
          <w:lang w:eastAsia="en-US"/>
        </w:rPr>
        <w:t>טובין לצריכה מקומית או ליצוא מושפע מהתערבות המדינה בסחר, בין על</w:t>
      </w:r>
      <w:r w:rsidRPr="005C6F69">
        <w:rPr>
          <w:rFonts w:eastAsia="MS Mincho" w:cs="FrankRuehl" w:hint="cs"/>
          <w:sz w:val="26"/>
          <w:rtl/>
          <w:lang w:eastAsia="en-US"/>
        </w:rPr>
        <w:t xml:space="preserve"> </w:t>
      </w:r>
      <w:r w:rsidRPr="005C6F69">
        <w:rPr>
          <w:rFonts w:eastAsia="MS Mincho" w:cs="FrankRuehl"/>
          <w:sz w:val="26"/>
          <w:rtl/>
          <w:lang w:eastAsia="en-US"/>
        </w:rPr>
        <w:t>ידי סחר של המדינה עצמה ובין באמצעות תאגידים שעליהם יש למדינה</w:t>
      </w:r>
      <w:r w:rsidRPr="005C6F69">
        <w:rPr>
          <w:rFonts w:eastAsia="MS Mincho" w:cs="FrankRuehl" w:hint="cs"/>
          <w:sz w:val="26"/>
          <w:rtl/>
          <w:lang w:eastAsia="en-US"/>
        </w:rPr>
        <w:t xml:space="preserve"> </w:t>
      </w:r>
      <w:r w:rsidRPr="005C6F69">
        <w:rPr>
          <w:rFonts w:eastAsia="MS Mincho" w:cs="FrankRuehl"/>
          <w:sz w:val="26"/>
          <w:rtl/>
          <w:lang w:eastAsia="en-US"/>
        </w:rPr>
        <w:t>השפעה, רשאי הממונה, על אף הוראות סעיף 10, לקבוע את המחיר המקובל של הטובין המיובאים, לפי אחד מאלה:</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(1)</w:t>
      </w:r>
      <w:r w:rsidRPr="005C6F69">
        <w:rPr>
          <w:rFonts w:eastAsia="MS Mincho" w:cs="FrankRuehl" w:hint="cs"/>
          <w:sz w:val="26"/>
          <w:rtl/>
          <w:lang w:eastAsia="en-US"/>
        </w:rPr>
        <w:tab/>
      </w:r>
      <w:r w:rsidRPr="005C6F69">
        <w:rPr>
          <w:rFonts w:eastAsia="MS Mincho" w:cs="FrankRuehl"/>
          <w:sz w:val="26"/>
          <w:rtl/>
          <w:lang w:eastAsia="en-US"/>
        </w:rPr>
        <w:t>המחיר של טובין דומים לטובין המיובאים המיועדים</w:t>
      </w:r>
      <w:r w:rsidRPr="005C6F69">
        <w:rPr>
          <w:rFonts w:eastAsia="MS Mincho" w:cs="FrankRuehl" w:hint="cs"/>
          <w:sz w:val="26"/>
          <w:rtl/>
          <w:lang w:eastAsia="en-US"/>
        </w:rPr>
        <w:t xml:space="preserve"> </w:t>
      </w:r>
      <w:r w:rsidRPr="005C6F69">
        <w:rPr>
          <w:rFonts w:eastAsia="MS Mincho" w:cs="FrankRuehl"/>
          <w:sz w:val="26"/>
          <w:rtl/>
          <w:lang w:eastAsia="en-US"/>
        </w:rPr>
        <w:t>לצריכה מקומית, והנמכרים במהלך העסקים הרגיל במדינה</w:t>
      </w:r>
      <w:r w:rsidRPr="005C6F69">
        <w:rPr>
          <w:rFonts w:eastAsia="MS Mincho" w:cs="FrankRuehl" w:hint="cs"/>
          <w:sz w:val="26"/>
          <w:rtl/>
          <w:lang w:eastAsia="en-US"/>
        </w:rPr>
        <w:t xml:space="preserve"> </w:t>
      </w:r>
      <w:r w:rsidRPr="005C6F69">
        <w:rPr>
          <w:rFonts w:eastAsia="MS Mincho" w:cs="FrankRuehl"/>
          <w:sz w:val="26"/>
          <w:rtl/>
          <w:lang w:eastAsia="en-US"/>
        </w:rPr>
        <w:t>שלישית שבה אין מחיר הטובין מושפע כאמור ושמתקיימים</w:t>
      </w:r>
      <w:r w:rsidRPr="005C6F69">
        <w:rPr>
          <w:rFonts w:eastAsia="MS Mincho" w:cs="FrankRuehl" w:hint="cs"/>
          <w:sz w:val="26"/>
          <w:rtl/>
          <w:lang w:eastAsia="en-US"/>
        </w:rPr>
        <w:t xml:space="preserve"> </w:t>
      </w:r>
      <w:r w:rsidRPr="005C6F69">
        <w:rPr>
          <w:rFonts w:eastAsia="MS Mincho" w:cs="FrankRuehl"/>
          <w:sz w:val="26"/>
          <w:rtl/>
          <w:lang w:eastAsia="en-US"/>
        </w:rPr>
        <w:t>בה תנאים כלכליים המאפשרים השוואה נאותה בין המחירים (בסעיף זה – מדינה שיש בה כלכלת שוק);</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(2)</w:t>
      </w:r>
      <w:r w:rsidRPr="005C6F69">
        <w:rPr>
          <w:rFonts w:eastAsia="MS Mincho" w:cs="FrankRuehl" w:hint="cs"/>
          <w:sz w:val="26"/>
          <w:rtl/>
          <w:lang w:eastAsia="en-US"/>
        </w:rPr>
        <w:tab/>
      </w:r>
      <w:r w:rsidRPr="005C6F69">
        <w:rPr>
          <w:rFonts w:eastAsia="MS Mincho" w:cs="FrankRuehl"/>
          <w:sz w:val="26"/>
          <w:rtl/>
          <w:lang w:eastAsia="en-US"/>
        </w:rPr>
        <w:t>מחיר היצוא של טובין דומים לטובין המיובאים במדינה שיש בה כלכלת שוק;</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(3)</w:t>
      </w:r>
      <w:r w:rsidRPr="005C6F69">
        <w:rPr>
          <w:rFonts w:eastAsia="MS Mincho" w:cs="FrankRuehl" w:hint="cs"/>
          <w:sz w:val="26"/>
          <w:rtl/>
          <w:lang w:eastAsia="en-US"/>
        </w:rPr>
        <w:tab/>
      </w:r>
      <w:r w:rsidRPr="005C6F69">
        <w:rPr>
          <w:rFonts w:eastAsia="MS Mincho" w:cs="FrankRuehl"/>
          <w:sz w:val="26"/>
          <w:rtl/>
          <w:lang w:eastAsia="en-US"/>
        </w:rPr>
        <w:t>סך עלויות הייצור של טובין דומים לטובין המיובאים, במדינה שיש בה כלכלת שוק, בתוספת רווח סביר</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(ב)</w:t>
      </w:r>
      <w:r w:rsidRPr="005C6F69">
        <w:rPr>
          <w:rFonts w:eastAsia="MS Mincho" w:cs="FrankRuehl" w:hint="cs"/>
          <w:sz w:val="26"/>
          <w:rtl/>
          <w:lang w:eastAsia="en-US"/>
        </w:rPr>
        <w:tab/>
      </w:r>
      <w:r w:rsidRPr="005C6F69">
        <w:rPr>
          <w:rFonts w:eastAsia="MS Mincho" w:cs="FrankRuehl"/>
          <w:sz w:val="26"/>
          <w:rtl/>
          <w:lang w:eastAsia="en-US"/>
        </w:rPr>
        <w:t>לא ניתן לקבוע את המחיר המקובל לפי הוראות פסקאות (1)</w:t>
      </w:r>
      <w:r w:rsidRPr="005C6F69">
        <w:rPr>
          <w:rFonts w:eastAsia="MS Mincho" w:cs="FrankRuehl" w:hint="cs"/>
          <w:sz w:val="26"/>
          <w:rtl/>
          <w:lang w:eastAsia="en-US"/>
        </w:rPr>
        <w:t xml:space="preserve"> </w:t>
      </w:r>
      <w:r w:rsidRPr="005C6F69">
        <w:rPr>
          <w:rFonts w:eastAsia="MS Mincho" w:cs="FrankRuehl"/>
          <w:sz w:val="26"/>
          <w:rtl/>
          <w:lang w:eastAsia="en-US"/>
        </w:rPr>
        <w:t>עד (3) של סעיף קטן (א) בשל העדר נתונים על מחיר או עלויות ייצור כאמור</w:t>
      </w:r>
      <w:r w:rsidRPr="005C6F69">
        <w:rPr>
          <w:rFonts w:eastAsia="MS Mincho" w:cs="FrankRuehl" w:hint="cs"/>
          <w:sz w:val="26"/>
          <w:rtl/>
          <w:lang w:eastAsia="en-US"/>
        </w:rPr>
        <w:t xml:space="preserve"> </w:t>
      </w:r>
      <w:r w:rsidRPr="005C6F69">
        <w:rPr>
          <w:rFonts w:eastAsia="MS Mincho" w:cs="FrankRuehl"/>
          <w:sz w:val="26"/>
          <w:rtl/>
          <w:lang w:eastAsia="en-US"/>
        </w:rPr>
        <w:t>באותן פסקאות, רשאי הממונה לקבוע את המחיר המקובל בכל דרך סבירה אחרת</w:t>
      </w:r>
      <w:r w:rsidRPr="005C6F69">
        <w:rPr>
          <w:rFonts w:eastAsia="MS Mincho" w:cs="FrankRuehl" w:hint="cs"/>
          <w:sz w:val="26"/>
          <w:rtl/>
          <w:lang w:eastAsia="en-US"/>
        </w:rPr>
        <w:t>.</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117" w:name="Rov252"/>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137"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666 (</w:t>
      </w:r>
      <w:hyperlink r:id="rId138"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13</w:t>
      </w:r>
      <w:bookmarkEnd w:id="117"/>
    </w:p>
    <w:p w:rsidR="00D9319A" w:rsidRPr="005C6F69" w:rsidRDefault="00D9319A">
      <w:pPr>
        <w:pStyle w:val="P00"/>
        <w:spacing w:before="72"/>
        <w:ind w:left="0" w:right="1134"/>
        <w:rPr>
          <w:rFonts w:eastAsia="MS Mincho" w:cs="FrankRuehl" w:hint="cs"/>
          <w:sz w:val="26"/>
          <w:rtl/>
          <w:lang w:eastAsia="en-US"/>
        </w:rPr>
      </w:pPr>
      <w:bookmarkStart w:id="118" w:name="Seif15"/>
      <w:bookmarkEnd w:id="118"/>
      <w:r w:rsidRPr="005C6F69">
        <w:rPr>
          <w:rStyle w:val="big-number"/>
          <w:rFonts w:cs="Miriam"/>
          <w:lang w:eastAsia="en-US"/>
        </w:rPr>
        <w:pict>
          <v:rect id="_x0000_s1041" style="position:absolute;left:0;text-align:left;margin-left:464.5pt;margin-top:8.05pt;width:75.05pt;height:31.1pt;z-index:251587584" o:allowincell="f" filled="f" stroked="f" strokecolor="lime" strokeweight=".25pt">
            <v:textbox style="mso-next-textbox:#_x0000_s1041" inset="0,0,0,0">
              <w:txbxContent>
                <w:p w:rsidR="00392334" w:rsidRDefault="00392334">
                  <w:pPr>
                    <w:spacing w:line="160" w:lineRule="exact"/>
                    <w:jc w:val="left"/>
                    <w:rPr>
                      <w:rFonts w:cs="Miriam" w:hint="cs"/>
                      <w:sz w:val="18"/>
                      <w:szCs w:val="18"/>
                      <w:rtl/>
                    </w:rPr>
                  </w:pPr>
                  <w:r>
                    <w:rPr>
                      <w:rFonts w:cs="Miriam" w:hint="cs"/>
                      <w:sz w:val="18"/>
                      <w:szCs w:val="18"/>
                      <w:rtl/>
                    </w:rPr>
                    <w:t>מחיר יצוא וקביעתו</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lang w:eastAsia="en-US"/>
        </w:rPr>
        <w:t>14</w:t>
      </w:r>
      <w:r w:rsidRPr="005C6F69">
        <w:rPr>
          <w:rFonts w:eastAsia="MS Mincho" w:cs="FrankRuehl"/>
          <w:sz w:val="26"/>
          <w:rtl/>
          <w:lang w:eastAsia="en-US"/>
        </w:rPr>
        <w:t>.</w:t>
      </w:r>
      <w:r w:rsidRPr="005C6F69">
        <w:rPr>
          <w:rFonts w:eastAsia="MS Mincho" w:cs="FrankRuehl"/>
          <w:sz w:val="26"/>
          <w:rtl/>
          <w:lang w:eastAsia="en-US"/>
        </w:rPr>
        <w:tab/>
        <w:t>(א)</w:t>
      </w:r>
      <w:r w:rsidRPr="005C6F69">
        <w:rPr>
          <w:rFonts w:eastAsia="MS Mincho" w:cs="FrankRuehl" w:hint="cs"/>
          <w:sz w:val="26"/>
          <w:rtl/>
          <w:lang w:eastAsia="en-US"/>
        </w:rPr>
        <w:tab/>
      </w:r>
      <w:r w:rsidRPr="005C6F69">
        <w:rPr>
          <w:rFonts w:eastAsia="MS Mincho" w:cs="FrankRuehl"/>
          <w:sz w:val="26"/>
          <w:rtl/>
          <w:lang w:eastAsia="en-US"/>
        </w:rPr>
        <w:t>מחיר היצוא של טובין מיובאים הוא המחיר ששולם בעדם בפועל, או שיש לשלמו, בעת מכירתם ליצוא ממדינת היצוא לישראל</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(ב)</w:t>
      </w:r>
      <w:r w:rsidRPr="005C6F69">
        <w:rPr>
          <w:rFonts w:eastAsia="MS Mincho" w:cs="FrankRuehl" w:hint="cs"/>
          <w:sz w:val="26"/>
          <w:rtl/>
          <w:lang w:eastAsia="en-US"/>
        </w:rPr>
        <w:tab/>
      </w:r>
      <w:r w:rsidRPr="005C6F69">
        <w:rPr>
          <w:rFonts w:eastAsia="MS Mincho" w:cs="FrankRuehl"/>
          <w:sz w:val="26"/>
          <w:rtl/>
          <w:lang w:eastAsia="en-US"/>
        </w:rPr>
        <w:t>מצא הממונה, כי אין לטובין מיובאים מחיר יצוא כאמור בסעיף קטן (א) או כי מחיר היצוא אינו מהימן בשל קיומם של יחסים מיוחדים</w:t>
      </w:r>
      <w:r w:rsidRPr="005C6F69">
        <w:rPr>
          <w:rFonts w:eastAsia="MS Mincho" w:cs="FrankRuehl" w:hint="cs"/>
          <w:sz w:val="26"/>
          <w:rtl/>
          <w:lang w:eastAsia="en-US"/>
        </w:rPr>
        <w:t xml:space="preserve"> </w:t>
      </w:r>
      <w:r w:rsidRPr="005C6F69">
        <w:rPr>
          <w:rFonts w:eastAsia="MS Mincho" w:cs="FrankRuehl"/>
          <w:sz w:val="26"/>
          <w:rtl/>
          <w:lang w:eastAsia="en-US"/>
        </w:rPr>
        <w:t>או הסדר מפצה כהגדרתו בסעיף 10(ד)(1), בין היצואן, לבין היבואן או צד</w:t>
      </w:r>
      <w:r w:rsidRPr="005C6F69">
        <w:rPr>
          <w:rFonts w:eastAsia="MS Mincho" w:cs="FrankRuehl" w:hint="cs"/>
          <w:sz w:val="26"/>
          <w:rtl/>
          <w:lang w:eastAsia="en-US"/>
        </w:rPr>
        <w:t xml:space="preserve"> </w:t>
      </w:r>
      <w:r w:rsidRPr="005C6F69">
        <w:rPr>
          <w:rFonts w:eastAsia="MS Mincho" w:cs="FrankRuehl"/>
          <w:sz w:val="26"/>
          <w:rtl/>
          <w:lang w:eastAsia="en-US"/>
        </w:rPr>
        <w:t>שלישי, רשאי הוא לקבוע את מחיר היצוא לפי המחיר שבו נמכרו הטובין</w:t>
      </w:r>
      <w:r w:rsidRPr="005C6F69">
        <w:rPr>
          <w:rFonts w:eastAsia="MS Mincho" w:cs="FrankRuehl" w:hint="cs"/>
          <w:sz w:val="26"/>
          <w:rtl/>
          <w:lang w:eastAsia="en-US"/>
        </w:rPr>
        <w:t xml:space="preserve"> </w:t>
      </w:r>
      <w:r w:rsidRPr="005C6F69">
        <w:rPr>
          <w:rFonts w:eastAsia="MS Mincho" w:cs="FrankRuehl"/>
          <w:sz w:val="26"/>
          <w:rtl/>
          <w:lang w:eastAsia="en-US"/>
        </w:rPr>
        <w:t>לראשונה לאחר מכירתם ליצוא כאמור בסעיף קטן (א), לקונה מרצון, ואם</w:t>
      </w:r>
      <w:r w:rsidRPr="005C6F69">
        <w:rPr>
          <w:rFonts w:eastAsia="MS Mincho" w:cs="FrankRuehl" w:hint="cs"/>
          <w:sz w:val="26"/>
          <w:rtl/>
          <w:lang w:eastAsia="en-US"/>
        </w:rPr>
        <w:t xml:space="preserve"> </w:t>
      </w:r>
      <w:r w:rsidRPr="005C6F69">
        <w:rPr>
          <w:rFonts w:eastAsia="MS Mincho" w:cs="FrankRuehl"/>
          <w:sz w:val="26"/>
          <w:rtl/>
          <w:lang w:eastAsia="en-US"/>
        </w:rPr>
        <w:t>לא נמכרו הטובין כאמור או שנמכרו במצב השונה מכפי שיובאו, רשאי הממונה לקבוע את מחיר היצוא על בסיס סביר אחר</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(ג)</w:t>
      </w:r>
      <w:r w:rsidRPr="005C6F69">
        <w:rPr>
          <w:rFonts w:eastAsia="MS Mincho" w:cs="FrankRuehl" w:hint="cs"/>
          <w:sz w:val="26"/>
          <w:rtl/>
          <w:lang w:eastAsia="en-US"/>
        </w:rPr>
        <w:tab/>
      </w:r>
      <w:r w:rsidRPr="005C6F69">
        <w:rPr>
          <w:rFonts w:eastAsia="MS Mincho" w:cs="FrankRuehl"/>
          <w:sz w:val="26"/>
          <w:rtl/>
          <w:lang w:eastAsia="en-US"/>
        </w:rPr>
        <w:t>התחייב יצואן במדינה זרה לשפות את היבואן, במישרין או בעקיפין, בשל היטל היצף, כולו או חלקו, שיחוב בו היבואן לפי הוראות</w:t>
      </w:r>
      <w:r w:rsidRPr="005C6F69">
        <w:rPr>
          <w:rFonts w:eastAsia="MS Mincho" w:cs="FrankRuehl" w:hint="cs"/>
          <w:sz w:val="26"/>
          <w:rtl/>
          <w:lang w:eastAsia="en-US"/>
        </w:rPr>
        <w:t xml:space="preserve"> </w:t>
      </w:r>
      <w:r w:rsidRPr="005C6F69">
        <w:rPr>
          <w:rFonts w:eastAsia="MS Mincho" w:cs="FrankRuehl"/>
          <w:sz w:val="26"/>
          <w:rtl/>
          <w:lang w:eastAsia="en-US"/>
        </w:rPr>
        <w:t>חוק זה בשל הטובין המיובאים, ינוכה ממחיר היצוא שנקבע לפי הוראות סעיפים קטנים (א) ו</w:t>
      </w:r>
      <w:r w:rsidRPr="005C6F69">
        <w:rPr>
          <w:rFonts w:eastAsia="MS Mincho" w:cs="FrankRuehl" w:hint="cs"/>
          <w:sz w:val="26"/>
          <w:rtl/>
          <w:lang w:eastAsia="en-US"/>
        </w:rPr>
        <w:t>-</w:t>
      </w:r>
      <w:r w:rsidRPr="005C6F69">
        <w:rPr>
          <w:rFonts w:eastAsia="MS Mincho" w:cs="FrankRuehl"/>
          <w:sz w:val="26"/>
          <w:rtl/>
          <w:lang w:eastAsia="en-US"/>
        </w:rPr>
        <w:t>(ב) סכום השיפוי האמור.</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119" w:name="Rov251"/>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139"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667 (</w:t>
      </w:r>
      <w:hyperlink r:id="rId140"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14</w:t>
      </w:r>
      <w:bookmarkEnd w:id="119"/>
    </w:p>
    <w:p w:rsidR="00D9319A" w:rsidRPr="005C6F69" w:rsidRDefault="00D9319A">
      <w:pPr>
        <w:pStyle w:val="P00"/>
        <w:spacing w:before="72"/>
        <w:ind w:left="0" w:right="1134"/>
        <w:rPr>
          <w:rFonts w:eastAsia="MS Mincho" w:cs="FrankRuehl" w:hint="cs"/>
          <w:sz w:val="26"/>
          <w:rtl/>
          <w:lang w:eastAsia="en-US"/>
        </w:rPr>
      </w:pPr>
      <w:bookmarkStart w:id="120" w:name="Seif16"/>
      <w:bookmarkEnd w:id="120"/>
      <w:r w:rsidRPr="005C6F69">
        <w:rPr>
          <w:rStyle w:val="big-number"/>
          <w:rFonts w:cs="Miriam"/>
          <w:lang w:eastAsia="en-US"/>
        </w:rPr>
        <w:pict>
          <v:rect id="_x0000_s1042" style="position:absolute;left:0;text-align:left;margin-left:464.5pt;margin-top:8.05pt;width:75.05pt;height:33.75pt;z-index:251588608" o:allowincell="f" filled="f" stroked="f" strokecolor="lime" strokeweight=".25pt">
            <v:textbox style="mso-next-textbox:#_x0000_s1042" inset="0,0,0,0">
              <w:txbxContent>
                <w:p w:rsidR="00392334" w:rsidRDefault="00392334">
                  <w:pPr>
                    <w:spacing w:line="160" w:lineRule="exact"/>
                    <w:jc w:val="left"/>
                    <w:rPr>
                      <w:rFonts w:cs="Miriam" w:hint="cs"/>
                      <w:sz w:val="18"/>
                      <w:szCs w:val="18"/>
                      <w:rtl/>
                    </w:rPr>
                  </w:pPr>
                  <w:r>
                    <w:rPr>
                      <w:rFonts w:cs="Miriam" w:hint="cs"/>
                      <w:sz w:val="18"/>
                      <w:szCs w:val="18"/>
                      <w:rtl/>
                    </w:rPr>
                    <w:t>השוואת מחיר היצוא למחיר המקובל</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lang w:eastAsia="en-US"/>
        </w:rPr>
        <w:t>15</w:t>
      </w:r>
      <w:r w:rsidRPr="005C6F69">
        <w:rPr>
          <w:rFonts w:eastAsia="MS Mincho" w:cs="FrankRuehl"/>
          <w:sz w:val="26"/>
          <w:rtl/>
          <w:lang w:eastAsia="en-US"/>
        </w:rPr>
        <w:t>.</w:t>
      </w:r>
      <w:r w:rsidRPr="005C6F69">
        <w:rPr>
          <w:rFonts w:eastAsia="MS Mincho" w:cs="FrankRuehl"/>
          <w:sz w:val="26"/>
          <w:rtl/>
          <w:lang w:eastAsia="en-US"/>
        </w:rPr>
        <w:tab/>
        <w:t>(א)</w:t>
      </w:r>
      <w:r w:rsidRPr="005C6F69">
        <w:rPr>
          <w:rFonts w:eastAsia="MS Mincho" w:cs="FrankRuehl" w:hint="cs"/>
          <w:sz w:val="26"/>
          <w:rtl/>
          <w:lang w:eastAsia="en-US"/>
        </w:rPr>
        <w:tab/>
      </w:r>
      <w:r w:rsidRPr="005C6F69">
        <w:rPr>
          <w:rFonts w:eastAsia="MS Mincho" w:cs="FrankRuehl"/>
          <w:sz w:val="26"/>
          <w:rtl/>
          <w:lang w:eastAsia="en-US"/>
        </w:rPr>
        <w:t>הממונה יערוך השוואה לענין סעיף 9 בין מחיר היצוא לבין המחיר המקובל; ההשוואה תיערך באותו מישור מסחרי, בדרך כלל ברמה של שער המפעל, ולגבי מכירות שנעשו בפרק זמן קרוב ככל האפשר; לשם</w:t>
      </w:r>
      <w:r w:rsidRPr="005C6F69">
        <w:rPr>
          <w:rFonts w:eastAsia="MS Mincho" w:cs="FrankRuehl" w:hint="cs"/>
          <w:sz w:val="26"/>
          <w:rtl/>
          <w:lang w:eastAsia="en-US"/>
        </w:rPr>
        <w:t xml:space="preserve"> </w:t>
      </w:r>
      <w:r w:rsidRPr="005C6F69">
        <w:rPr>
          <w:rFonts w:eastAsia="MS Mincho" w:cs="FrankRuehl"/>
          <w:sz w:val="26"/>
          <w:rtl/>
          <w:lang w:eastAsia="en-US"/>
        </w:rPr>
        <w:t>ההשוואה יובאו בחשבון, בשים לב לנסיבות המקרה, הבדלים המשפיעים על השוואת המחירים, ובין השאר הבדלים בתנאי המכר, במיסוי, במישור</w:t>
      </w:r>
      <w:r w:rsidRPr="005C6F69">
        <w:rPr>
          <w:rFonts w:eastAsia="MS Mincho" w:cs="FrankRuehl" w:hint="cs"/>
          <w:sz w:val="26"/>
          <w:rtl/>
          <w:lang w:eastAsia="en-US"/>
        </w:rPr>
        <w:t xml:space="preserve"> </w:t>
      </w:r>
      <w:r w:rsidRPr="005C6F69">
        <w:rPr>
          <w:rFonts w:eastAsia="MS Mincho" w:cs="FrankRuehl"/>
          <w:sz w:val="26"/>
          <w:rtl/>
          <w:lang w:eastAsia="en-US"/>
        </w:rPr>
        <w:t>המסחרי, בכמויות ובתכונות פיסיות וכן הבדלים אחרים שהוכח, להנחת דעתו של הממונה, כי הם משפיעים על השוואת המחירים</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(ב)</w:t>
      </w:r>
      <w:r w:rsidRPr="005C6F69">
        <w:rPr>
          <w:rFonts w:eastAsia="MS Mincho" w:cs="FrankRuehl" w:hint="cs"/>
          <w:sz w:val="26"/>
          <w:rtl/>
          <w:lang w:eastAsia="en-US"/>
        </w:rPr>
        <w:tab/>
      </w:r>
      <w:r w:rsidRPr="005C6F69">
        <w:rPr>
          <w:rFonts w:eastAsia="MS Mincho" w:cs="FrankRuehl"/>
          <w:sz w:val="26"/>
          <w:rtl/>
          <w:lang w:eastAsia="en-US"/>
        </w:rPr>
        <w:t>צד מיודע, כמשמעותו בסעיף 28(ג), הטוען לקיומם של הבדלים</w:t>
      </w:r>
      <w:r w:rsidRPr="005C6F69">
        <w:rPr>
          <w:rFonts w:eastAsia="MS Mincho" w:cs="FrankRuehl" w:hint="cs"/>
          <w:sz w:val="26"/>
          <w:rtl/>
          <w:lang w:eastAsia="en-US"/>
        </w:rPr>
        <w:t xml:space="preserve"> </w:t>
      </w:r>
      <w:r w:rsidRPr="005C6F69">
        <w:rPr>
          <w:rFonts w:eastAsia="MS Mincho" w:cs="FrankRuehl"/>
          <w:sz w:val="26"/>
          <w:rtl/>
          <w:lang w:eastAsia="en-US"/>
        </w:rPr>
        <w:t>כאמור בסעיף קטן (א) המשפיעים על ההשוואה בין מחיר היצוא לבין המחיר המקובל, ימציא לממונה ראיות לכך</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(ג)</w:t>
      </w:r>
      <w:r w:rsidRPr="005C6F69">
        <w:rPr>
          <w:rFonts w:eastAsia="MS Mincho" w:cs="FrankRuehl" w:hint="cs"/>
          <w:sz w:val="26"/>
          <w:rtl/>
          <w:lang w:eastAsia="en-US"/>
        </w:rPr>
        <w:tab/>
      </w:r>
      <w:r w:rsidRPr="005C6F69">
        <w:rPr>
          <w:rFonts w:eastAsia="MS Mincho" w:cs="FrankRuehl"/>
          <w:sz w:val="26"/>
          <w:rtl/>
          <w:lang w:eastAsia="en-US"/>
        </w:rPr>
        <w:t>השר רשאי לקבוע הוראות לענין אופן ביצוע ההשוואה בין מחיר היצוא לבין המחיר המקובל לפי הוראות סעיף זה.</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121" w:name="Rov250"/>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141"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667 (</w:t>
      </w:r>
      <w:hyperlink r:id="rId142"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15</w:t>
      </w:r>
      <w:bookmarkEnd w:id="121"/>
    </w:p>
    <w:p w:rsidR="00D9319A" w:rsidRPr="005C6F69" w:rsidRDefault="00D9319A">
      <w:pPr>
        <w:pStyle w:val="header-2"/>
        <w:ind w:left="0" w:right="1134"/>
        <w:rPr>
          <w:rFonts w:cs="Miriam" w:hint="cs"/>
          <w:rtl/>
        </w:rPr>
      </w:pPr>
      <w:bookmarkStart w:id="122" w:name="hed210"/>
      <w:bookmarkEnd w:id="122"/>
      <w:r w:rsidRPr="005C6F69">
        <w:rPr>
          <w:rFonts w:cs="Miriam"/>
          <w:rtl/>
          <w:lang w:val="he-IL"/>
        </w:rPr>
        <w:pict>
          <v:shape id="_x0000_s1100" type="#_x0000_t202" style="position:absolute;left:0;text-align:left;margin-left:470.25pt;margin-top:12.75pt;width:1in;height:16.8pt;z-index:251635712" filled="f" stroked="f">
            <v:textbox inset="1mm,0,1mm,0">
              <w:txbxContent>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shape>
        </w:pict>
      </w:r>
      <w:r w:rsidRPr="005C6F69">
        <w:rPr>
          <w:rFonts w:cs="Miriam"/>
          <w:rtl/>
        </w:rPr>
        <w:t>סי</w:t>
      </w:r>
      <w:r w:rsidRPr="005C6F69">
        <w:rPr>
          <w:rFonts w:cs="Miriam" w:hint="cs"/>
          <w:rtl/>
        </w:rPr>
        <w:t>מן ד': יבוא במחיר נתמך</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123" w:name="Rov249"/>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143"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667 (</w:t>
      </w:r>
      <w:hyperlink r:id="rId144"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סימן ד'</w:t>
      </w:r>
      <w:bookmarkEnd w:id="123"/>
    </w:p>
    <w:p w:rsidR="00D9319A" w:rsidRPr="005C6F69" w:rsidRDefault="00D9319A">
      <w:pPr>
        <w:pStyle w:val="P00"/>
        <w:spacing w:before="72"/>
        <w:ind w:left="0" w:right="1134"/>
        <w:rPr>
          <w:rFonts w:eastAsia="MS Mincho" w:cs="FrankRuehl" w:hint="cs"/>
          <w:sz w:val="26"/>
          <w:rtl/>
          <w:lang w:eastAsia="en-US"/>
        </w:rPr>
      </w:pPr>
      <w:bookmarkStart w:id="124" w:name="Seif17"/>
      <w:bookmarkEnd w:id="124"/>
      <w:r w:rsidRPr="005C6F69">
        <w:rPr>
          <w:rStyle w:val="big-number"/>
          <w:rFonts w:cs="Miriam"/>
          <w:lang w:eastAsia="en-US"/>
        </w:rPr>
        <w:pict>
          <v:rect id="_x0000_s1043" style="position:absolute;left:0;text-align:left;margin-left:464.5pt;margin-top:8.05pt;width:75.05pt;height:28.05pt;z-index:251589632" o:allowincell="f" filled="f" stroked="f" strokecolor="lime" strokeweight=".25pt">
            <v:textbox style="mso-next-textbox:#_x0000_s1043" inset="0,0,0,0">
              <w:txbxContent>
                <w:p w:rsidR="00392334" w:rsidRDefault="00392334">
                  <w:pPr>
                    <w:spacing w:line="160" w:lineRule="exact"/>
                    <w:jc w:val="left"/>
                    <w:rPr>
                      <w:rFonts w:cs="Miriam" w:hint="cs"/>
                      <w:sz w:val="18"/>
                      <w:szCs w:val="18"/>
                      <w:rtl/>
                    </w:rPr>
                  </w:pPr>
                  <w:r>
                    <w:rPr>
                      <w:rFonts w:cs="Miriam" w:hint="cs"/>
                      <w:sz w:val="18"/>
                      <w:szCs w:val="18"/>
                      <w:rtl/>
                    </w:rPr>
                    <w:t>יבוא במחיר נתמך</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lang w:eastAsia="en-US"/>
        </w:rPr>
        <w:t>16</w:t>
      </w:r>
      <w:r w:rsidRPr="005C6F69">
        <w:rPr>
          <w:rFonts w:eastAsia="MS Mincho" w:cs="FrankRuehl"/>
          <w:sz w:val="26"/>
          <w:rtl/>
          <w:lang w:eastAsia="en-US"/>
        </w:rPr>
        <w:t>.</w:t>
      </w:r>
      <w:r w:rsidRPr="005C6F69">
        <w:rPr>
          <w:rFonts w:eastAsia="MS Mincho" w:cs="FrankRuehl"/>
          <w:sz w:val="26"/>
          <w:rtl/>
          <w:lang w:eastAsia="en-US"/>
        </w:rPr>
        <w:tab/>
        <w:t>(א)</w:t>
      </w:r>
      <w:r w:rsidRPr="005C6F69">
        <w:rPr>
          <w:rFonts w:eastAsia="MS Mincho" w:cs="FrankRuehl" w:hint="cs"/>
          <w:sz w:val="26"/>
          <w:rtl/>
          <w:lang w:eastAsia="en-US"/>
        </w:rPr>
        <w:tab/>
      </w:r>
      <w:r w:rsidRPr="005C6F69">
        <w:rPr>
          <w:rFonts w:eastAsia="MS Mincho" w:cs="FrankRuehl"/>
          <w:sz w:val="26"/>
          <w:rtl/>
          <w:lang w:eastAsia="en-US"/>
        </w:rPr>
        <w:t>יבוא במחיר נתמך הוא יבוא טובין כאשר היצרן או היצואן במדינת הייצור נהנה מתמיכה, במישרין או בעקיפין</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(ב)</w:t>
      </w:r>
      <w:r w:rsidRPr="005C6F69">
        <w:rPr>
          <w:rFonts w:eastAsia="MS Mincho" w:cs="FrankRuehl" w:hint="cs"/>
          <w:sz w:val="26"/>
          <w:rtl/>
          <w:lang w:eastAsia="en-US"/>
        </w:rPr>
        <w:tab/>
      </w:r>
      <w:r w:rsidRPr="005C6F69">
        <w:rPr>
          <w:rFonts w:eastAsia="MS Mincho" w:cs="FrankRuehl"/>
          <w:sz w:val="26"/>
          <w:rtl/>
          <w:lang w:eastAsia="en-US"/>
        </w:rPr>
        <w:t>לענין פרק זה, יראו כתמיכה, השתתפות כספית של הממשלה או של גוף ציבורי במדינת הייצור (בפרק זה – הגוף התומך), כמפורט בפסקאות</w:t>
      </w:r>
      <w:r w:rsidRPr="005C6F69">
        <w:rPr>
          <w:rFonts w:eastAsia="MS Mincho" w:cs="FrankRuehl" w:hint="cs"/>
          <w:sz w:val="26"/>
          <w:rtl/>
          <w:lang w:eastAsia="en-US"/>
        </w:rPr>
        <w:t xml:space="preserve"> </w:t>
      </w:r>
      <w:r w:rsidRPr="005C6F69">
        <w:rPr>
          <w:rFonts w:eastAsia="MS Mincho" w:cs="FrankRuehl"/>
          <w:sz w:val="26"/>
          <w:rtl/>
          <w:lang w:eastAsia="en-US"/>
        </w:rPr>
        <w:t>(1) עד (5), וכן כל השתתפות כספית או פעולה אחרת של הגוף התומך, שיש</w:t>
      </w:r>
      <w:r w:rsidRPr="005C6F69">
        <w:rPr>
          <w:rFonts w:eastAsia="MS Mincho" w:cs="FrankRuehl" w:hint="cs"/>
          <w:sz w:val="26"/>
          <w:rtl/>
          <w:lang w:eastAsia="en-US"/>
        </w:rPr>
        <w:t xml:space="preserve"> </w:t>
      </w:r>
      <w:r w:rsidRPr="005C6F69">
        <w:rPr>
          <w:rFonts w:eastAsia="MS Mincho" w:cs="FrankRuehl"/>
          <w:sz w:val="26"/>
          <w:rtl/>
          <w:lang w:eastAsia="en-US"/>
        </w:rPr>
        <w:t>בה כדי להבטיח, במישרין או בעקיפין, את הכנסתו של היצרן או היצואן או</w:t>
      </w:r>
      <w:r w:rsidRPr="005C6F69">
        <w:rPr>
          <w:rFonts w:eastAsia="MS Mincho" w:cs="FrankRuehl" w:hint="cs"/>
          <w:sz w:val="26"/>
          <w:rtl/>
          <w:lang w:eastAsia="en-US"/>
        </w:rPr>
        <w:t xml:space="preserve"> </w:t>
      </w:r>
      <w:r w:rsidRPr="005C6F69">
        <w:rPr>
          <w:rFonts w:eastAsia="MS Mincho" w:cs="FrankRuehl"/>
          <w:sz w:val="26"/>
          <w:rtl/>
          <w:lang w:eastAsia="en-US"/>
        </w:rPr>
        <w:t>את רמת מחירם של הטובין המיוצאים, ובלבד שיש בהשתתפות או בפעולה כאמור משום הטבה למקבל התמיכה:</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(1)</w:t>
      </w:r>
      <w:r w:rsidRPr="005C6F69">
        <w:rPr>
          <w:rFonts w:eastAsia="MS Mincho" w:cs="FrankRuehl" w:hint="cs"/>
          <w:sz w:val="26"/>
          <w:rtl/>
          <w:lang w:eastAsia="en-US"/>
        </w:rPr>
        <w:tab/>
      </w:r>
      <w:r w:rsidRPr="005C6F69">
        <w:rPr>
          <w:rFonts w:eastAsia="MS Mincho" w:cs="FrankRuehl"/>
          <w:sz w:val="26"/>
          <w:rtl/>
          <w:lang w:eastAsia="en-US"/>
        </w:rPr>
        <w:t>העברה ישירה של כספים מאת הגוף התומך, לרבות</w:t>
      </w:r>
      <w:r w:rsidRPr="005C6F69">
        <w:rPr>
          <w:rFonts w:eastAsia="MS Mincho" w:cs="FrankRuehl" w:hint="cs"/>
          <w:sz w:val="26"/>
          <w:rtl/>
          <w:lang w:eastAsia="en-US"/>
        </w:rPr>
        <w:t xml:space="preserve"> </w:t>
      </w:r>
      <w:r w:rsidRPr="005C6F69">
        <w:rPr>
          <w:rFonts w:eastAsia="MS Mincho" w:cs="FrankRuehl"/>
          <w:sz w:val="26"/>
          <w:rtl/>
          <w:lang w:eastAsia="en-US"/>
        </w:rPr>
        <w:t>מתן מענק, הלוואה או השקעה, וכן העברת כספים המותנית</w:t>
      </w:r>
      <w:r w:rsidRPr="005C6F69">
        <w:rPr>
          <w:rFonts w:eastAsia="MS Mincho" w:cs="FrankRuehl" w:hint="cs"/>
          <w:sz w:val="26"/>
          <w:rtl/>
          <w:lang w:eastAsia="en-US"/>
        </w:rPr>
        <w:t xml:space="preserve"> </w:t>
      </w:r>
      <w:r w:rsidRPr="005C6F69">
        <w:rPr>
          <w:rFonts w:eastAsia="MS Mincho" w:cs="FrankRuehl"/>
          <w:sz w:val="26"/>
          <w:rtl/>
          <w:lang w:eastAsia="en-US"/>
        </w:rPr>
        <w:t>בהתקיימות תנאים מסוימים, לרבות בטוחה להבטחת הלוואה;</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(2)</w:t>
      </w:r>
      <w:r w:rsidRPr="005C6F69">
        <w:rPr>
          <w:rFonts w:eastAsia="MS Mincho" w:cs="FrankRuehl" w:hint="cs"/>
          <w:sz w:val="26"/>
          <w:rtl/>
          <w:lang w:eastAsia="en-US"/>
        </w:rPr>
        <w:tab/>
      </w:r>
      <w:r w:rsidRPr="005C6F69">
        <w:rPr>
          <w:rFonts w:eastAsia="MS Mincho" w:cs="FrankRuehl"/>
          <w:sz w:val="26"/>
          <w:rtl/>
          <w:lang w:eastAsia="en-US"/>
        </w:rPr>
        <w:t>ויתור על הכנסה המגיעה לגוף התומך או אי גביה של</w:t>
      </w:r>
      <w:r w:rsidRPr="005C6F69">
        <w:rPr>
          <w:rFonts w:eastAsia="MS Mincho" w:cs="FrankRuehl" w:hint="cs"/>
          <w:sz w:val="26"/>
          <w:rtl/>
          <w:lang w:eastAsia="en-US"/>
        </w:rPr>
        <w:t xml:space="preserve"> </w:t>
      </w:r>
      <w:r w:rsidRPr="005C6F69">
        <w:rPr>
          <w:rFonts w:eastAsia="MS Mincho" w:cs="FrankRuehl"/>
          <w:sz w:val="26"/>
          <w:rtl/>
          <w:lang w:eastAsia="en-US"/>
        </w:rPr>
        <w:t>הכנסה כאמור, בין השאר בדרך של מתן תמריץ כספי לרבות</w:t>
      </w:r>
      <w:r w:rsidRPr="005C6F69">
        <w:rPr>
          <w:rFonts w:eastAsia="MS Mincho" w:cs="FrankRuehl" w:hint="cs"/>
          <w:sz w:val="26"/>
          <w:rtl/>
          <w:lang w:eastAsia="en-US"/>
        </w:rPr>
        <w:t xml:space="preserve"> </w:t>
      </w:r>
      <w:r w:rsidRPr="005C6F69">
        <w:rPr>
          <w:rFonts w:eastAsia="MS Mincho" w:cs="FrankRuehl"/>
          <w:sz w:val="26"/>
          <w:rtl/>
          <w:lang w:eastAsia="en-US"/>
        </w:rPr>
        <w:t>זיכוי ממס ולמעט פטור שניתן לגבי טובין מיוצאים מהיטל או</w:t>
      </w:r>
      <w:r w:rsidRPr="005C6F69">
        <w:rPr>
          <w:rFonts w:eastAsia="MS Mincho" w:cs="FrankRuehl" w:hint="cs"/>
          <w:sz w:val="26"/>
          <w:rtl/>
          <w:lang w:eastAsia="en-US"/>
        </w:rPr>
        <w:t xml:space="preserve"> </w:t>
      </w:r>
      <w:r w:rsidRPr="005C6F69">
        <w:rPr>
          <w:rFonts w:eastAsia="MS Mincho" w:cs="FrankRuehl"/>
          <w:sz w:val="26"/>
          <w:rtl/>
          <w:lang w:eastAsia="en-US"/>
        </w:rPr>
        <w:t>ממס המוטלים על טובין דומים להם המיועדים לצריכה מקומית</w:t>
      </w:r>
      <w:r w:rsidRPr="005C6F69">
        <w:rPr>
          <w:rFonts w:eastAsia="MS Mincho" w:cs="FrankRuehl" w:hint="cs"/>
          <w:sz w:val="26"/>
          <w:rtl/>
          <w:lang w:eastAsia="en-US"/>
        </w:rPr>
        <w:t xml:space="preserve"> </w:t>
      </w:r>
      <w:r w:rsidRPr="005C6F69">
        <w:rPr>
          <w:rFonts w:eastAsia="MS Mincho" w:cs="FrankRuehl"/>
          <w:sz w:val="26"/>
          <w:rtl/>
          <w:lang w:eastAsia="en-US"/>
        </w:rPr>
        <w:t>או הישבון של היטל או מס כאמור ששולמו לגבי הטובין המיוצאים;</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(3)</w:t>
      </w:r>
      <w:r w:rsidRPr="005C6F69">
        <w:rPr>
          <w:rFonts w:eastAsia="MS Mincho" w:cs="FrankRuehl" w:hint="cs"/>
          <w:sz w:val="26"/>
          <w:rtl/>
          <w:lang w:eastAsia="en-US"/>
        </w:rPr>
        <w:tab/>
      </w:r>
      <w:r w:rsidRPr="005C6F69">
        <w:rPr>
          <w:rFonts w:eastAsia="MS Mincho" w:cs="FrankRuehl"/>
          <w:sz w:val="26"/>
          <w:rtl/>
          <w:lang w:eastAsia="en-US"/>
        </w:rPr>
        <w:t>אספקה של טובין או מתן שירותים על ידי הגוף התומך,</w:t>
      </w:r>
      <w:r w:rsidRPr="005C6F69">
        <w:rPr>
          <w:rFonts w:eastAsia="MS Mincho" w:cs="FrankRuehl" w:hint="cs"/>
          <w:sz w:val="26"/>
          <w:rtl/>
          <w:lang w:eastAsia="en-US"/>
        </w:rPr>
        <w:t xml:space="preserve"> </w:t>
      </w:r>
      <w:r w:rsidRPr="005C6F69">
        <w:rPr>
          <w:rFonts w:eastAsia="MS Mincho" w:cs="FrankRuehl"/>
          <w:sz w:val="26"/>
          <w:rtl/>
          <w:lang w:eastAsia="en-US"/>
        </w:rPr>
        <w:t>למעט שירותי תשתית המיועדים לכלל הציבור, וכן רכישת טובין על ידי הגוף התומך;</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(4)</w:t>
      </w:r>
      <w:r w:rsidRPr="005C6F69">
        <w:rPr>
          <w:rFonts w:eastAsia="MS Mincho" w:cs="FrankRuehl" w:hint="cs"/>
          <w:sz w:val="26"/>
          <w:rtl/>
          <w:lang w:eastAsia="en-US"/>
        </w:rPr>
        <w:tab/>
      </w:r>
      <w:r w:rsidRPr="005C6F69">
        <w:rPr>
          <w:rFonts w:eastAsia="MS Mincho" w:cs="FrankRuehl"/>
          <w:sz w:val="26"/>
          <w:rtl/>
          <w:lang w:eastAsia="en-US"/>
        </w:rPr>
        <w:t>העברת כספים מאת הגוף התומך לגורם מממן;</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(5)</w:t>
      </w:r>
      <w:r w:rsidRPr="005C6F69">
        <w:rPr>
          <w:rFonts w:eastAsia="MS Mincho" w:cs="FrankRuehl" w:hint="cs"/>
          <w:sz w:val="26"/>
          <w:rtl/>
          <w:lang w:eastAsia="en-US"/>
        </w:rPr>
        <w:tab/>
      </w:r>
      <w:r w:rsidRPr="005C6F69">
        <w:rPr>
          <w:rFonts w:eastAsia="MS Mincho" w:cs="FrankRuehl"/>
          <w:sz w:val="26"/>
          <w:rtl/>
          <w:lang w:eastAsia="en-US"/>
        </w:rPr>
        <w:t>ביצוע של פעולה מהפעולות האמורות בפסקאות (1)</w:t>
      </w:r>
      <w:r w:rsidRPr="005C6F69">
        <w:rPr>
          <w:rFonts w:eastAsia="MS Mincho" w:cs="FrankRuehl" w:hint="cs"/>
          <w:sz w:val="26"/>
          <w:rtl/>
          <w:lang w:eastAsia="en-US"/>
        </w:rPr>
        <w:t xml:space="preserve"> </w:t>
      </w:r>
      <w:r w:rsidRPr="005C6F69">
        <w:rPr>
          <w:rFonts w:eastAsia="MS Mincho" w:cs="FrankRuehl"/>
          <w:sz w:val="26"/>
          <w:rtl/>
          <w:lang w:eastAsia="en-US"/>
        </w:rPr>
        <w:t>עד (3) בידי גוף פרטי על פי הוראה מהגוף התומך ובהתאם</w:t>
      </w:r>
      <w:r w:rsidRPr="005C6F69">
        <w:rPr>
          <w:rFonts w:eastAsia="MS Mincho" w:cs="FrankRuehl" w:hint="cs"/>
          <w:sz w:val="26"/>
          <w:rtl/>
          <w:lang w:eastAsia="en-US"/>
        </w:rPr>
        <w:t xml:space="preserve"> </w:t>
      </w:r>
      <w:r w:rsidRPr="005C6F69">
        <w:rPr>
          <w:rFonts w:eastAsia="MS Mincho" w:cs="FrankRuehl"/>
          <w:sz w:val="26"/>
          <w:rtl/>
          <w:lang w:eastAsia="en-US"/>
        </w:rPr>
        <w:t>להנחיותיו, ובלבד שהפעולות האמורות מבוצעות בדרך כלל בידי הגוף התומך.</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125" w:name="Rov248"/>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145"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667 (</w:t>
      </w:r>
      <w:hyperlink r:id="rId146"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16</w:t>
      </w:r>
      <w:bookmarkEnd w:id="125"/>
    </w:p>
    <w:p w:rsidR="00D9319A" w:rsidRPr="005C6F69" w:rsidRDefault="00D9319A">
      <w:pPr>
        <w:pStyle w:val="P00"/>
        <w:spacing w:before="72"/>
        <w:ind w:left="0" w:right="1134"/>
        <w:rPr>
          <w:rFonts w:eastAsia="MS Mincho" w:cs="FrankRuehl" w:hint="cs"/>
          <w:sz w:val="26"/>
          <w:rtl/>
          <w:lang w:eastAsia="en-US"/>
        </w:rPr>
      </w:pPr>
      <w:bookmarkStart w:id="126" w:name="Seif18"/>
      <w:bookmarkEnd w:id="126"/>
      <w:r w:rsidRPr="005C6F69">
        <w:rPr>
          <w:rStyle w:val="big-number"/>
          <w:rFonts w:cs="Miriam"/>
          <w:lang w:eastAsia="en-US"/>
        </w:rPr>
        <w:pict>
          <v:rect id="_x0000_s1044" style="position:absolute;left:0;text-align:left;margin-left:464.5pt;margin-top:8.05pt;width:75.05pt;height:26.5pt;z-index:251590656" o:allowincell="f" filled="f" stroked="f" strokecolor="lime" strokeweight=".25pt">
            <v:textbox style="mso-next-textbox:#_x0000_s1044" inset="0,0,0,0">
              <w:txbxContent>
                <w:p w:rsidR="00392334" w:rsidRDefault="00392334">
                  <w:pPr>
                    <w:spacing w:line="160" w:lineRule="exact"/>
                    <w:jc w:val="left"/>
                    <w:rPr>
                      <w:rFonts w:cs="Miriam" w:hint="cs"/>
                      <w:sz w:val="18"/>
                      <w:szCs w:val="18"/>
                      <w:rtl/>
                    </w:rPr>
                  </w:pPr>
                  <w:r>
                    <w:rPr>
                      <w:rFonts w:cs="Miriam" w:hint="cs"/>
                      <w:sz w:val="18"/>
                      <w:szCs w:val="18"/>
                      <w:rtl/>
                    </w:rPr>
                    <w:t>ייחודיות</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lang w:eastAsia="en-US"/>
        </w:rPr>
        <w:t>17</w:t>
      </w:r>
      <w:r w:rsidRPr="005C6F69">
        <w:rPr>
          <w:rFonts w:eastAsia="MS Mincho" w:cs="FrankRuehl"/>
          <w:sz w:val="26"/>
          <w:rtl/>
          <w:lang w:eastAsia="en-US"/>
        </w:rPr>
        <w:t>.</w:t>
      </w:r>
      <w:r w:rsidRPr="005C6F69">
        <w:rPr>
          <w:rFonts w:eastAsia="MS Mincho" w:cs="FrankRuehl"/>
          <w:sz w:val="26"/>
          <w:rtl/>
          <w:lang w:eastAsia="en-US"/>
        </w:rPr>
        <w:tab/>
        <w:t>(א)</w:t>
      </w:r>
      <w:r w:rsidRPr="005C6F69">
        <w:rPr>
          <w:rFonts w:eastAsia="MS Mincho" w:cs="FrankRuehl" w:hint="cs"/>
          <w:sz w:val="26"/>
          <w:rtl/>
          <w:lang w:eastAsia="en-US"/>
        </w:rPr>
        <w:tab/>
      </w:r>
      <w:r w:rsidRPr="005C6F69">
        <w:rPr>
          <w:rFonts w:eastAsia="MS Mincho" w:cs="FrankRuehl"/>
          <w:sz w:val="26"/>
          <w:rtl/>
          <w:lang w:eastAsia="en-US"/>
        </w:rPr>
        <w:t>בסעיף זה –</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"מפעלים מסוימים" – מפעל או ענף תעשיה מסוימים או מסוג מסוים;</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"תמיכה ייחודית" – תמיכה הניתנת למפעלים מסוימים</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(ב)</w:t>
      </w:r>
      <w:r w:rsidRPr="005C6F69">
        <w:rPr>
          <w:rFonts w:eastAsia="MS Mincho" w:cs="FrankRuehl" w:hint="cs"/>
          <w:sz w:val="26"/>
          <w:rtl/>
          <w:lang w:eastAsia="en-US"/>
        </w:rPr>
        <w:tab/>
      </w:r>
      <w:r w:rsidRPr="005C6F69">
        <w:rPr>
          <w:rFonts w:eastAsia="MS Mincho" w:cs="FrankRuehl"/>
          <w:sz w:val="26"/>
          <w:rtl/>
          <w:lang w:eastAsia="en-US"/>
        </w:rPr>
        <w:t>הליכים לפי פרק זה לענין יבוא במחיר נתמך יינקטו רק כאשר התמיכה היא ייחודית, ויחולו לענין זה הוראות אלה:</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(1)</w:t>
      </w:r>
      <w:r w:rsidRPr="005C6F69">
        <w:rPr>
          <w:rFonts w:eastAsia="MS Mincho" w:cs="FrankRuehl" w:hint="cs"/>
          <w:sz w:val="26"/>
          <w:rtl/>
          <w:lang w:eastAsia="en-US"/>
        </w:rPr>
        <w:tab/>
      </w:r>
      <w:r w:rsidRPr="005C6F69">
        <w:rPr>
          <w:rFonts w:eastAsia="MS Mincho" w:cs="FrankRuehl"/>
          <w:sz w:val="26"/>
          <w:rtl/>
          <w:lang w:eastAsia="en-US"/>
        </w:rPr>
        <w:t>הגביל הגוף התומך או החיקוק שמכוחו הוא פועל,</w:t>
      </w:r>
      <w:r w:rsidRPr="005C6F69">
        <w:rPr>
          <w:rFonts w:eastAsia="MS Mincho" w:cs="FrankRuehl" w:hint="cs"/>
          <w:sz w:val="26"/>
          <w:rtl/>
          <w:lang w:eastAsia="en-US"/>
        </w:rPr>
        <w:t xml:space="preserve"> </w:t>
      </w:r>
      <w:r w:rsidRPr="005C6F69">
        <w:rPr>
          <w:rFonts w:eastAsia="MS Mincho" w:cs="FrankRuehl"/>
          <w:sz w:val="26"/>
          <w:rtl/>
          <w:lang w:eastAsia="en-US"/>
        </w:rPr>
        <w:t>במפורש, את מתן התמיכה למפעלים מסוימים, תיחשב התמיכה כתמיכה ייחודית;</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(2)</w:t>
      </w:r>
      <w:r w:rsidRPr="005C6F69">
        <w:rPr>
          <w:rFonts w:eastAsia="MS Mincho" w:cs="FrankRuehl" w:hint="cs"/>
          <w:sz w:val="26"/>
          <w:rtl/>
          <w:lang w:eastAsia="en-US"/>
        </w:rPr>
        <w:tab/>
      </w:r>
      <w:r w:rsidRPr="005C6F69">
        <w:rPr>
          <w:rFonts w:eastAsia="MS Mincho" w:cs="FrankRuehl"/>
          <w:sz w:val="26"/>
          <w:rtl/>
          <w:lang w:eastAsia="en-US"/>
        </w:rPr>
        <w:t>פעל הגוף התומך, לענין מתן התמיכה ושיעורה, על פי</w:t>
      </w:r>
      <w:r w:rsidRPr="005C6F69">
        <w:rPr>
          <w:rFonts w:eastAsia="MS Mincho" w:cs="FrankRuehl" w:hint="cs"/>
          <w:sz w:val="26"/>
          <w:rtl/>
          <w:lang w:eastAsia="en-US"/>
        </w:rPr>
        <w:t xml:space="preserve"> </w:t>
      </w:r>
      <w:r w:rsidRPr="005C6F69">
        <w:rPr>
          <w:rFonts w:eastAsia="MS Mincho" w:cs="FrankRuehl"/>
          <w:sz w:val="26"/>
          <w:rtl/>
          <w:lang w:eastAsia="en-US"/>
        </w:rPr>
        <w:t>אמות מידה ותנאים אובייקטיבים, לא תיחשב התמיכה כתמיכה</w:t>
      </w:r>
      <w:r w:rsidRPr="005C6F69">
        <w:rPr>
          <w:rFonts w:eastAsia="MS Mincho" w:cs="FrankRuehl" w:hint="cs"/>
          <w:sz w:val="26"/>
          <w:rtl/>
          <w:lang w:eastAsia="en-US"/>
        </w:rPr>
        <w:t xml:space="preserve"> </w:t>
      </w:r>
      <w:r w:rsidRPr="005C6F69">
        <w:rPr>
          <w:rFonts w:eastAsia="MS Mincho" w:cs="FrankRuehl"/>
          <w:sz w:val="26"/>
          <w:rtl/>
          <w:lang w:eastAsia="en-US"/>
        </w:rPr>
        <w:t>ייחודית, ובלבד שאמות המידה והתנאים האובייקטיבים</w:t>
      </w:r>
      <w:r w:rsidRPr="005C6F69">
        <w:rPr>
          <w:rFonts w:eastAsia="MS Mincho" w:cs="FrankRuehl" w:hint="cs"/>
          <w:sz w:val="26"/>
          <w:rtl/>
          <w:lang w:eastAsia="en-US"/>
        </w:rPr>
        <w:t xml:space="preserve"> </w:t>
      </w:r>
      <w:r w:rsidRPr="005C6F69">
        <w:rPr>
          <w:rFonts w:eastAsia="MS Mincho" w:cs="FrankRuehl"/>
          <w:sz w:val="26"/>
          <w:rtl/>
          <w:lang w:eastAsia="en-US"/>
        </w:rPr>
        <w:t>האמורים נקבעו בחיקוק או בהוראת מינהל ושהתמיכה מוענקת</w:t>
      </w:r>
      <w:r w:rsidRPr="005C6F69">
        <w:rPr>
          <w:rFonts w:eastAsia="MS Mincho" w:cs="FrankRuehl" w:hint="cs"/>
          <w:sz w:val="26"/>
          <w:rtl/>
          <w:lang w:eastAsia="en-US"/>
        </w:rPr>
        <w:t xml:space="preserve"> </w:t>
      </w:r>
      <w:r w:rsidRPr="005C6F69">
        <w:rPr>
          <w:rFonts w:eastAsia="MS Mincho" w:cs="FrankRuehl"/>
          <w:sz w:val="26"/>
          <w:rtl/>
          <w:lang w:eastAsia="en-US"/>
        </w:rPr>
        <w:t>לכל מי שממלא אחריהם; לענין זה, "אמות מידה ותנאים</w:t>
      </w:r>
      <w:r w:rsidRPr="005C6F69">
        <w:rPr>
          <w:rFonts w:eastAsia="MS Mincho" w:cs="FrankRuehl" w:hint="cs"/>
          <w:sz w:val="26"/>
          <w:rtl/>
          <w:lang w:eastAsia="en-US"/>
        </w:rPr>
        <w:t xml:space="preserve"> </w:t>
      </w:r>
      <w:r w:rsidRPr="005C6F69">
        <w:rPr>
          <w:rFonts w:eastAsia="MS Mincho" w:cs="FrankRuehl"/>
          <w:sz w:val="26"/>
          <w:rtl/>
          <w:lang w:eastAsia="en-US"/>
        </w:rPr>
        <w:t>אובייקטיבים" – אמות מידה ותנאים, כלכליים במהותם, שהם</w:t>
      </w:r>
      <w:r w:rsidRPr="005C6F69">
        <w:rPr>
          <w:rFonts w:eastAsia="MS Mincho" w:cs="FrankRuehl" w:hint="cs"/>
          <w:sz w:val="26"/>
          <w:rtl/>
          <w:lang w:eastAsia="en-US"/>
        </w:rPr>
        <w:t xml:space="preserve"> </w:t>
      </w:r>
      <w:r w:rsidRPr="005C6F69">
        <w:rPr>
          <w:rFonts w:eastAsia="MS Mincho" w:cs="FrankRuehl"/>
          <w:sz w:val="26"/>
          <w:rtl/>
          <w:lang w:eastAsia="en-US"/>
        </w:rPr>
        <w:t>עניניים, אחידים ושוויוניים ושאינם מעדיפים מפעלים מסוימים,</w:t>
      </w:r>
      <w:r w:rsidRPr="005C6F69">
        <w:rPr>
          <w:rFonts w:eastAsia="MS Mincho" w:cs="FrankRuehl" w:hint="cs"/>
          <w:sz w:val="26"/>
          <w:rtl/>
          <w:lang w:eastAsia="en-US"/>
        </w:rPr>
        <w:t xml:space="preserve"> </w:t>
      </w:r>
      <w:r w:rsidRPr="005C6F69">
        <w:rPr>
          <w:rFonts w:eastAsia="MS Mincho" w:cs="FrankRuehl"/>
          <w:sz w:val="26"/>
          <w:rtl/>
          <w:lang w:eastAsia="en-US"/>
        </w:rPr>
        <w:t>ובין השאר אמות מידה ותנאים לענין מספר המועסקים במפעל או גודל המפעל;</w:t>
      </w:r>
    </w:p>
    <w:p w:rsidR="00D9319A" w:rsidRPr="005C6F69" w:rsidRDefault="00D9319A">
      <w:pPr>
        <w:pStyle w:val="P00"/>
        <w:spacing w:before="72"/>
        <w:ind w:left="1475" w:right="1134" w:hanging="454"/>
        <w:rPr>
          <w:rFonts w:eastAsia="MS Mincho" w:cs="FrankRuehl" w:hint="cs"/>
          <w:sz w:val="26"/>
          <w:rtl/>
          <w:lang w:eastAsia="en-US"/>
        </w:rPr>
      </w:pPr>
      <w:r w:rsidRPr="005C6F69">
        <w:rPr>
          <w:rFonts w:eastAsia="MS Mincho" w:cs="FrankRuehl"/>
          <w:sz w:val="26"/>
          <w:rtl/>
          <w:lang w:eastAsia="en-US"/>
        </w:rPr>
        <w:t>(3)</w:t>
      </w:r>
      <w:r w:rsidRPr="005C6F69">
        <w:rPr>
          <w:rFonts w:eastAsia="MS Mincho" w:cs="FrankRuehl" w:hint="cs"/>
          <w:sz w:val="26"/>
          <w:rtl/>
          <w:lang w:eastAsia="en-US"/>
        </w:rPr>
        <w:tab/>
      </w:r>
      <w:r w:rsidRPr="005C6F69">
        <w:rPr>
          <w:rFonts w:eastAsia="MS Mincho" w:cs="FrankRuehl"/>
          <w:sz w:val="26"/>
          <w:rtl/>
          <w:lang w:eastAsia="en-US"/>
        </w:rPr>
        <w:t>(א)</w:t>
      </w:r>
      <w:r w:rsidRPr="005C6F69">
        <w:rPr>
          <w:rFonts w:eastAsia="MS Mincho" w:cs="FrankRuehl" w:hint="cs"/>
          <w:sz w:val="26"/>
          <w:rtl/>
          <w:lang w:eastAsia="en-US"/>
        </w:rPr>
        <w:tab/>
      </w:r>
      <w:r w:rsidRPr="005C6F69">
        <w:rPr>
          <w:rFonts w:eastAsia="MS Mincho" w:cs="FrankRuehl"/>
          <w:sz w:val="26"/>
          <w:rtl/>
          <w:lang w:eastAsia="en-US"/>
        </w:rPr>
        <w:t>תמיכה שלפי פסקאות (1) ו</w:t>
      </w:r>
      <w:r w:rsidRPr="005C6F69">
        <w:rPr>
          <w:rFonts w:eastAsia="MS Mincho" w:cs="FrankRuehl" w:hint="cs"/>
          <w:sz w:val="26"/>
          <w:rtl/>
          <w:lang w:eastAsia="en-US"/>
        </w:rPr>
        <w:t>-</w:t>
      </w:r>
      <w:r w:rsidRPr="005C6F69">
        <w:rPr>
          <w:rFonts w:eastAsia="MS Mincho" w:cs="FrankRuehl"/>
          <w:sz w:val="26"/>
          <w:rtl/>
          <w:lang w:eastAsia="en-US"/>
        </w:rPr>
        <w:t>(2) אינה תמיכה ייחודית,</w:t>
      </w:r>
      <w:r w:rsidRPr="005C6F69">
        <w:rPr>
          <w:rFonts w:eastAsia="MS Mincho" w:cs="FrankRuehl" w:hint="cs"/>
          <w:sz w:val="26"/>
          <w:rtl/>
          <w:lang w:eastAsia="en-US"/>
        </w:rPr>
        <w:t xml:space="preserve"> </w:t>
      </w:r>
      <w:r w:rsidRPr="005C6F69">
        <w:rPr>
          <w:rFonts w:eastAsia="MS Mincho" w:cs="FrankRuehl"/>
          <w:sz w:val="26"/>
          <w:rtl/>
          <w:lang w:eastAsia="en-US"/>
        </w:rPr>
        <w:t>רשאי הממונה לקבוע, על אף האמור בפסקאות האמורות, כי היא תמיכה ייחודית, בין השאר משיקולים אלה:</w:t>
      </w:r>
    </w:p>
    <w:p w:rsidR="00D9319A" w:rsidRPr="005C6F69" w:rsidRDefault="00D9319A">
      <w:pPr>
        <w:pStyle w:val="P00"/>
        <w:spacing w:before="72"/>
        <w:ind w:left="1928" w:right="1134"/>
        <w:rPr>
          <w:rFonts w:eastAsia="MS Mincho" w:cs="FrankRuehl" w:hint="cs"/>
          <w:sz w:val="26"/>
          <w:rtl/>
          <w:lang w:eastAsia="en-US"/>
        </w:rPr>
      </w:pPr>
      <w:r w:rsidRPr="005C6F69">
        <w:rPr>
          <w:rFonts w:eastAsia="MS Mincho" w:cs="FrankRuehl"/>
          <w:sz w:val="26"/>
          <w:rtl/>
          <w:lang w:eastAsia="en-US"/>
        </w:rPr>
        <w:t>(1)</w:t>
      </w:r>
      <w:r w:rsidRPr="005C6F69">
        <w:rPr>
          <w:rFonts w:eastAsia="MS Mincho" w:cs="FrankRuehl" w:hint="cs"/>
          <w:sz w:val="26"/>
          <w:rtl/>
          <w:lang w:eastAsia="en-US"/>
        </w:rPr>
        <w:tab/>
      </w:r>
      <w:r w:rsidRPr="005C6F69">
        <w:rPr>
          <w:rFonts w:eastAsia="MS Mincho" w:cs="FrankRuehl"/>
          <w:sz w:val="26"/>
          <w:rtl/>
          <w:lang w:eastAsia="en-US"/>
        </w:rPr>
        <w:t>כל כספי התמיכה או שיעור משמעותי מהם ניתנו בפועל למפעלים מסוימים;</w:t>
      </w:r>
    </w:p>
    <w:p w:rsidR="00D9319A" w:rsidRPr="005C6F69" w:rsidRDefault="00D9319A">
      <w:pPr>
        <w:pStyle w:val="P00"/>
        <w:spacing w:before="72"/>
        <w:ind w:left="1928" w:right="1134"/>
        <w:rPr>
          <w:rFonts w:eastAsia="MS Mincho" w:cs="FrankRuehl"/>
          <w:sz w:val="26"/>
          <w:rtl/>
          <w:lang w:eastAsia="en-US"/>
        </w:rPr>
      </w:pPr>
      <w:r w:rsidRPr="005C6F69">
        <w:rPr>
          <w:rFonts w:eastAsia="MS Mincho" w:cs="FrankRuehl"/>
          <w:sz w:val="26"/>
          <w:rtl/>
          <w:lang w:eastAsia="en-US"/>
        </w:rPr>
        <w:t>(2)</w:t>
      </w:r>
      <w:r w:rsidRPr="005C6F69">
        <w:rPr>
          <w:rFonts w:eastAsia="MS Mincho" w:cs="FrankRuehl" w:hint="cs"/>
          <w:sz w:val="26"/>
          <w:rtl/>
          <w:lang w:eastAsia="en-US"/>
        </w:rPr>
        <w:tab/>
      </w:r>
      <w:r w:rsidRPr="005C6F69">
        <w:rPr>
          <w:rFonts w:eastAsia="MS Mincho" w:cs="FrankRuehl"/>
          <w:sz w:val="26"/>
          <w:rtl/>
          <w:lang w:eastAsia="en-US"/>
        </w:rPr>
        <w:t>אופן הפעלת שיקול הדעת בידי הגוף התומך</w:t>
      </w:r>
      <w:r w:rsidRPr="005C6F69">
        <w:rPr>
          <w:rFonts w:eastAsia="MS Mincho" w:cs="FrankRuehl" w:hint="cs"/>
          <w:sz w:val="26"/>
          <w:rtl/>
          <w:lang w:eastAsia="en-US"/>
        </w:rPr>
        <w:t xml:space="preserve"> </w:t>
      </w:r>
      <w:r w:rsidRPr="005C6F69">
        <w:rPr>
          <w:rFonts w:eastAsia="MS Mincho" w:cs="FrankRuehl"/>
          <w:sz w:val="26"/>
          <w:rtl/>
          <w:lang w:eastAsia="en-US"/>
        </w:rPr>
        <w:t xml:space="preserve">בהחלטתו למתן התמיכה מעיד על כך שהתמיכה </w:t>
      </w:r>
    </w:p>
    <w:p w:rsidR="00D9319A" w:rsidRPr="005C6F69" w:rsidRDefault="00D9319A">
      <w:pPr>
        <w:pStyle w:val="P00"/>
        <w:spacing w:before="72"/>
        <w:ind w:left="1928" w:right="1134"/>
        <w:rPr>
          <w:rFonts w:eastAsia="MS Mincho" w:cs="FrankRuehl" w:hint="cs"/>
          <w:sz w:val="26"/>
          <w:rtl/>
          <w:lang w:eastAsia="en-US"/>
        </w:rPr>
      </w:pPr>
      <w:r w:rsidRPr="005C6F69">
        <w:rPr>
          <w:rFonts w:eastAsia="MS Mincho" w:cs="FrankRuehl"/>
          <w:sz w:val="26"/>
          <w:rtl/>
          <w:lang w:eastAsia="en-US"/>
        </w:rPr>
        <w:t>היא ייחודית</w:t>
      </w:r>
      <w:r w:rsidRPr="005C6F69">
        <w:rPr>
          <w:rFonts w:eastAsia="MS Mincho" w:cs="FrankRuehl" w:hint="cs"/>
          <w:sz w:val="26"/>
          <w:rtl/>
          <w:lang w:eastAsia="en-US"/>
        </w:rPr>
        <w:t>.</w:t>
      </w:r>
    </w:p>
    <w:p w:rsidR="00D9319A" w:rsidRPr="005C6F69" w:rsidRDefault="00D9319A">
      <w:pPr>
        <w:pStyle w:val="P00"/>
        <w:spacing w:before="72"/>
        <w:ind w:left="1474" w:right="1134"/>
        <w:rPr>
          <w:rFonts w:eastAsia="MS Mincho" w:cs="FrankRuehl" w:hint="cs"/>
          <w:sz w:val="26"/>
          <w:rtl/>
          <w:lang w:eastAsia="en-US"/>
        </w:rPr>
      </w:pPr>
      <w:r w:rsidRPr="005C6F69">
        <w:rPr>
          <w:rFonts w:eastAsia="MS Mincho" w:cs="FrankRuehl"/>
          <w:sz w:val="26"/>
          <w:rtl/>
          <w:lang w:eastAsia="en-US"/>
        </w:rPr>
        <w:t>(ב)</w:t>
      </w:r>
      <w:r w:rsidRPr="005C6F69">
        <w:rPr>
          <w:rFonts w:eastAsia="MS Mincho" w:cs="FrankRuehl" w:hint="cs"/>
          <w:sz w:val="26"/>
          <w:rtl/>
          <w:lang w:eastAsia="en-US"/>
        </w:rPr>
        <w:tab/>
      </w:r>
      <w:r w:rsidRPr="005C6F69">
        <w:rPr>
          <w:rFonts w:eastAsia="MS Mincho" w:cs="FrankRuehl"/>
          <w:sz w:val="26"/>
          <w:rtl/>
          <w:lang w:eastAsia="en-US"/>
        </w:rPr>
        <w:t>קביעה כאמור בפסקת משנה (א) תיעשה בשים לב,</w:t>
      </w:r>
      <w:r w:rsidRPr="005C6F69">
        <w:rPr>
          <w:rFonts w:eastAsia="MS Mincho" w:cs="FrankRuehl" w:hint="cs"/>
          <w:sz w:val="26"/>
          <w:rtl/>
          <w:lang w:eastAsia="en-US"/>
        </w:rPr>
        <w:t xml:space="preserve"> </w:t>
      </w:r>
      <w:r w:rsidRPr="005C6F69">
        <w:rPr>
          <w:rFonts w:eastAsia="MS Mincho" w:cs="FrankRuehl"/>
          <w:sz w:val="26"/>
          <w:rtl/>
          <w:lang w:eastAsia="en-US"/>
        </w:rPr>
        <w:t>בין השאר, למגוון הפעילויות הכלכליות בתחום שיפוטו</w:t>
      </w:r>
      <w:r w:rsidRPr="005C6F69">
        <w:rPr>
          <w:rFonts w:eastAsia="MS Mincho" w:cs="FrankRuehl" w:hint="cs"/>
          <w:sz w:val="26"/>
          <w:rtl/>
          <w:lang w:eastAsia="en-US"/>
        </w:rPr>
        <w:t xml:space="preserve"> </w:t>
      </w:r>
      <w:r w:rsidRPr="005C6F69">
        <w:rPr>
          <w:rFonts w:eastAsia="MS Mincho" w:cs="FrankRuehl"/>
          <w:sz w:val="26"/>
          <w:rtl/>
          <w:lang w:eastAsia="en-US"/>
        </w:rPr>
        <w:t>של הגוף התומך, להיקפן, וכן למשך הזמן שבו הגוף</w:t>
      </w:r>
      <w:r w:rsidRPr="005C6F69">
        <w:rPr>
          <w:rFonts w:eastAsia="MS Mincho" w:cs="FrankRuehl" w:hint="cs"/>
          <w:sz w:val="26"/>
          <w:rtl/>
          <w:lang w:eastAsia="en-US"/>
        </w:rPr>
        <w:t xml:space="preserve"> </w:t>
      </w:r>
      <w:r w:rsidRPr="005C6F69">
        <w:rPr>
          <w:rFonts w:eastAsia="MS Mincho" w:cs="FrankRuehl"/>
          <w:sz w:val="26"/>
          <w:rtl/>
          <w:lang w:eastAsia="en-US"/>
        </w:rPr>
        <w:t>התומך מפעיל את תכנית התמיכות שבמסגרתה ניתנה התמיכה האמורה;</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(4)</w:t>
      </w:r>
      <w:r w:rsidRPr="005C6F69">
        <w:rPr>
          <w:rFonts w:eastAsia="MS Mincho" w:cs="FrankRuehl" w:hint="cs"/>
          <w:sz w:val="26"/>
          <w:rtl/>
          <w:lang w:eastAsia="en-US"/>
        </w:rPr>
        <w:tab/>
      </w:r>
      <w:r w:rsidRPr="005C6F69">
        <w:rPr>
          <w:rFonts w:eastAsia="MS Mincho" w:cs="FrankRuehl"/>
          <w:sz w:val="26"/>
          <w:rtl/>
          <w:lang w:eastAsia="en-US"/>
        </w:rPr>
        <w:t>תמיכה המוגבלת למפעלים מסוימים הממוקמים באזור</w:t>
      </w:r>
      <w:r w:rsidRPr="005C6F69">
        <w:rPr>
          <w:rFonts w:eastAsia="MS Mincho" w:cs="FrankRuehl" w:hint="cs"/>
          <w:sz w:val="26"/>
          <w:rtl/>
          <w:lang w:eastAsia="en-US"/>
        </w:rPr>
        <w:t xml:space="preserve"> </w:t>
      </w:r>
      <w:r w:rsidRPr="005C6F69">
        <w:rPr>
          <w:rFonts w:eastAsia="MS Mincho" w:cs="FrankRuehl"/>
          <w:sz w:val="26"/>
          <w:rtl/>
          <w:lang w:eastAsia="en-US"/>
        </w:rPr>
        <w:t>גאוגרפי מוגדר שבתחום שיפוטו של הגוף התומך, תיחשב</w:t>
      </w:r>
      <w:r w:rsidRPr="005C6F69">
        <w:rPr>
          <w:rFonts w:eastAsia="MS Mincho" w:cs="FrankRuehl" w:hint="cs"/>
          <w:sz w:val="26"/>
          <w:rtl/>
          <w:lang w:eastAsia="en-US"/>
        </w:rPr>
        <w:t xml:space="preserve"> </w:t>
      </w:r>
      <w:r w:rsidRPr="005C6F69">
        <w:rPr>
          <w:rFonts w:eastAsia="MS Mincho" w:cs="FrankRuehl"/>
          <w:sz w:val="26"/>
          <w:rtl/>
          <w:lang w:eastAsia="en-US"/>
        </w:rPr>
        <w:t>כתמיכה ייחודית; ואולם לענין זה קביעתם או שינויים של</w:t>
      </w:r>
      <w:r w:rsidRPr="005C6F69">
        <w:rPr>
          <w:rFonts w:eastAsia="MS Mincho" w:cs="FrankRuehl" w:hint="cs"/>
          <w:sz w:val="26"/>
          <w:rtl/>
          <w:lang w:eastAsia="en-US"/>
        </w:rPr>
        <w:t xml:space="preserve"> </w:t>
      </w:r>
      <w:r w:rsidRPr="005C6F69">
        <w:rPr>
          <w:rFonts w:eastAsia="MS Mincho" w:cs="FrankRuehl"/>
          <w:sz w:val="26"/>
          <w:rtl/>
          <w:lang w:eastAsia="en-US"/>
        </w:rPr>
        <w:t>שיעורי מסים בעלי תחולה כללית על ידי הרשות המוסמכת על פי דין לעשות כן, לא ייחשבו כתמיכה ייחודית;</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(5)</w:t>
      </w:r>
      <w:r w:rsidRPr="005C6F69">
        <w:rPr>
          <w:rFonts w:eastAsia="MS Mincho" w:cs="FrankRuehl" w:hint="cs"/>
          <w:sz w:val="26"/>
          <w:rtl/>
          <w:lang w:eastAsia="en-US"/>
        </w:rPr>
        <w:tab/>
      </w:r>
      <w:r w:rsidRPr="005C6F69">
        <w:rPr>
          <w:rFonts w:eastAsia="MS Mincho" w:cs="FrankRuehl"/>
          <w:sz w:val="26"/>
          <w:rtl/>
          <w:lang w:eastAsia="en-US"/>
        </w:rPr>
        <w:t>תמיכה כמפורט להלן תיחשב כתמיכה ייחודית:</w:t>
      </w:r>
    </w:p>
    <w:p w:rsidR="00D9319A" w:rsidRPr="005C6F69" w:rsidRDefault="00D9319A">
      <w:pPr>
        <w:pStyle w:val="P00"/>
        <w:spacing w:before="72"/>
        <w:ind w:left="1474" w:right="1134"/>
        <w:rPr>
          <w:rFonts w:eastAsia="MS Mincho" w:cs="FrankRuehl" w:hint="cs"/>
          <w:sz w:val="26"/>
          <w:rtl/>
          <w:lang w:eastAsia="en-US"/>
        </w:rPr>
      </w:pPr>
      <w:r w:rsidRPr="005C6F69">
        <w:rPr>
          <w:rFonts w:eastAsia="MS Mincho" w:cs="FrankRuehl"/>
          <w:sz w:val="26"/>
          <w:rtl/>
          <w:lang w:eastAsia="en-US"/>
        </w:rPr>
        <w:t>(1)</w:t>
      </w:r>
      <w:r w:rsidRPr="005C6F69">
        <w:rPr>
          <w:rFonts w:eastAsia="MS Mincho" w:cs="FrankRuehl" w:hint="cs"/>
          <w:sz w:val="26"/>
          <w:rtl/>
          <w:lang w:eastAsia="en-US"/>
        </w:rPr>
        <w:tab/>
      </w:r>
      <w:r w:rsidRPr="005C6F69">
        <w:rPr>
          <w:rFonts w:eastAsia="MS Mincho" w:cs="FrankRuehl"/>
          <w:sz w:val="26"/>
          <w:rtl/>
          <w:lang w:eastAsia="en-US"/>
        </w:rPr>
        <w:t>תמיכה שהענקתה מותנית, על פי חיקוק או בפועל, ביצוא, בין כתנאי יחיד ובין יחד עם תנאים אחרים;</w:t>
      </w:r>
    </w:p>
    <w:p w:rsidR="00D9319A" w:rsidRPr="005C6F69" w:rsidRDefault="00D9319A">
      <w:pPr>
        <w:pStyle w:val="P00"/>
        <w:spacing w:before="72"/>
        <w:ind w:left="1474" w:right="1134"/>
        <w:rPr>
          <w:rFonts w:eastAsia="MS Mincho" w:hint="cs"/>
          <w:sz w:val="26"/>
          <w:rtl/>
          <w:lang w:eastAsia="en-US"/>
        </w:rPr>
      </w:pPr>
      <w:r w:rsidRPr="005C6F69">
        <w:rPr>
          <w:rFonts w:eastAsia="MS Mincho" w:cs="FrankRuehl"/>
          <w:sz w:val="26"/>
          <w:rtl/>
          <w:lang w:eastAsia="en-US"/>
        </w:rPr>
        <w:t>(2)</w:t>
      </w:r>
      <w:r w:rsidRPr="005C6F69">
        <w:rPr>
          <w:rFonts w:eastAsia="MS Mincho" w:cs="FrankRuehl" w:hint="cs"/>
          <w:sz w:val="26"/>
          <w:rtl/>
          <w:lang w:eastAsia="en-US"/>
        </w:rPr>
        <w:tab/>
      </w:r>
      <w:r w:rsidRPr="005C6F69">
        <w:rPr>
          <w:rFonts w:eastAsia="MS Mincho" w:cs="FrankRuehl"/>
          <w:sz w:val="26"/>
          <w:rtl/>
          <w:lang w:eastAsia="en-US"/>
        </w:rPr>
        <w:t>תמיכה שהענקתה מותנית בהעדפת השימוש בטובין</w:t>
      </w:r>
      <w:r w:rsidRPr="005C6F69">
        <w:rPr>
          <w:rFonts w:eastAsia="MS Mincho" w:cs="FrankRuehl" w:hint="cs"/>
          <w:sz w:val="26"/>
          <w:rtl/>
          <w:lang w:eastAsia="en-US"/>
        </w:rPr>
        <w:t xml:space="preserve"> </w:t>
      </w:r>
      <w:r w:rsidRPr="005C6F69">
        <w:rPr>
          <w:rFonts w:eastAsia="MS Mincho" w:cs="FrankRuehl"/>
          <w:sz w:val="26"/>
          <w:rtl/>
          <w:lang w:eastAsia="en-US"/>
        </w:rPr>
        <w:t>מייצור מקומי על פני השימוש בטובין מיובאים, בין כתנאי יחיד ובין יחד עם תנאים אחרים.</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127" w:name="Rov247"/>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147"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668 (</w:t>
      </w:r>
      <w:hyperlink r:id="rId148"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17</w:t>
      </w:r>
      <w:bookmarkEnd w:id="127"/>
    </w:p>
    <w:p w:rsidR="00D9319A" w:rsidRPr="005C6F69" w:rsidRDefault="00D9319A">
      <w:pPr>
        <w:pStyle w:val="P00"/>
        <w:spacing w:before="72"/>
        <w:ind w:left="0" w:right="1134"/>
        <w:rPr>
          <w:rFonts w:eastAsia="MS Mincho" w:cs="FrankRuehl" w:hint="cs"/>
          <w:sz w:val="26"/>
          <w:rtl/>
          <w:lang w:eastAsia="en-US"/>
        </w:rPr>
      </w:pPr>
      <w:bookmarkStart w:id="128" w:name="Seif19"/>
      <w:bookmarkEnd w:id="128"/>
      <w:r w:rsidRPr="005C6F69">
        <w:rPr>
          <w:rStyle w:val="big-number"/>
          <w:rFonts w:cs="Miriam"/>
          <w:lang w:eastAsia="en-US"/>
        </w:rPr>
        <w:pict>
          <v:rect id="_x0000_s1045" style="position:absolute;left:0;text-align:left;margin-left:464.5pt;margin-top:8.05pt;width:75.05pt;height:35.3pt;z-index:251591680" o:allowincell="f" filled="f" stroked="f" strokecolor="lime" strokeweight=".25pt">
            <v:textbox style="mso-next-textbox:#_x0000_s1045" inset="0,0,0,0">
              <w:txbxContent>
                <w:p w:rsidR="00392334" w:rsidRDefault="00392334">
                  <w:pPr>
                    <w:spacing w:line="160" w:lineRule="exact"/>
                    <w:jc w:val="left"/>
                    <w:rPr>
                      <w:rFonts w:cs="Miriam" w:hint="cs"/>
                      <w:sz w:val="18"/>
                      <w:szCs w:val="18"/>
                      <w:rtl/>
                    </w:rPr>
                  </w:pPr>
                  <w:r>
                    <w:rPr>
                      <w:rFonts w:cs="Miriam" w:hint="cs"/>
                      <w:sz w:val="18"/>
                      <w:szCs w:val="18"/>
                      <w:rtl/>
                    </w:rPr>
                    <w:t>חישוב שיעור התמיכה</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lang w:eastAsia="en-US"/>
        </w:rPr>
        <w:t>18</w:t>
      </w:r>
      <w:r w:rsidRPr="005C6F69">
        <w:rPr>
          <w:rFonts w:eastAsia="MS Mincho" w:cs="FrankRuehl"/>
          <w:sz w:val="26"/>
          <w:rtl/>
          <w:lang w:eastAsia="en-US"/>
        </w:rPr>
        <w:t>.</w:t>
      </w:r>
      <w:r w:rsidRPr="005C6F69">
        <w:rPr>
          <w:rFonts w:eastAsia="MS Mincho" w:cs="FrankRuehl"/>
          <w:sz w:val="26"/>
          <w:rtl/>
          <w:lang w:eastAsia="en-US"/>
        </w:rPr>
        <w:tab/>
        <w:t>לענין פרק זה, יחושב שיעור התמיכה הניתנת למקבל התמיכה כאמור</w:t>
      </w:r>
      <w:r w:rsidRPr="005C6F69">
        <w:rPr>
          <w:rFonts w:eastAsia="MS Mincho" w:cs="FrankRuehl" w:hint="cs"/>
          <w:sz w:val="26"/>
          <w:rtl/>
          <w:lang w:eastAsia="en-US"/>
        </w:rPr>
        <w:t xml:space="preserve"> </w:t>
      </w:r>
      <w:r w:rsidRPr="005C6F69">
        <w:rPr>
          <w:rFonts w:eastAsia="MS Mincho" w:cs="FrankRuehl"/>
          <w:sz w:val="26"/>
          <w:rtl/>
          <w:lang w:eastAsia="en-US"/>
        </w:rPr>
        <w:t>בסעיף 16, לפי גובה ההטבה שממנה נהנה מקבל התמיכה בשל התמיכה, ויחולו לענין זה הוראות אלה:</w:t>
      </w:r>
    </w:p>
    <w:p w:rsidR="00D9319A" w:rsidRPr="005C6F69" w:rsidRDefault="00D9319A">
      <w:pPr>
        <w:pStyle w:val="P00"/>
        <w:spacing w:before="72"/>
        <w:ind w:left="624" w:right="1134"/>
        <w:rPr>
          <w:rFonts w:eastAsia="MS Mincho" w:cs="FrankRuehl" w:hint="cs"/>
          <w:sz w:val="26"/>
          <w:rtl/>
          <w:lang w:eastAsia="en-US"/>
        </w:rPr>
      </w:pPr>
      <w:r w:rsidRPr="005C6F69">
        <w:rPr>
          <w:rFonts w:eastAsia="MS Mincho" w:cs="FrankRuehl"/>
          <w:sz w:val="26"/>
          <w:rtl/>
          <w:lang w:eastAsia="en-US"/>
        </w:rPr>
        <w:t>(1)</w:t>
      </w:r>
      <w:r w:rsidRPr="005C6F69">
        <w:rPr>
          <w:rFonts w:eastAsia="MS Mincho" w:cs="FrankRuehl" w:hint="cs"/>
          <w:sz w:val="26"/>
          <w:rtl/>
          <w:lang w:eastAsia="en-US"/>
        </w:rPr>
        <w:tab/>
      </w:r>
      <w:r w:rsidRPr="005C6F69">
        <w:rPr>
          <w:rFonts w:eastAsia="MS Mincho" w:cs="FrankRuehl"/>
          <w:sz w:val="26"/>
          <w:rtl/>
          <w:lang w:eastAsia="en-US"/>
        </w:rPr>
        <w:t>השקעה של הממשלה לשם החזקת אמצעי שליטה לא תיחשב כהטבה, אלא אם כן ההשקעה חורגת מנוהגי ההשקעה הרגילים;</w:t>
      </w:r>
    </w:p>
    <w:p w:rsidR="00D9319A" w:rsidRPr="005C6F69" w:rsidRDefault="00D9319A">
      <w:pPr>
        <w:pStyle w:val="P00"/>
        <w:spacing w:before="72"/>
        <w:ind w:left="624" w:right="1134"/>
        <w:rPr>
          <w:rFonts w:eastAsia="MS Mincho" w:cs="FrankRuehl" w:hint="cs"/>
          <w:sz w:val="26"/>
          <w:rtl/>
          <w:lang w:eastAsia="en-US"/>
        </w:rPr>
      </w:pPr>
      <w:r w:rsidRPr="005C6F69">
        <w:rPr>
          <w:rFonts w:eastAsia="MS Mincho" w:cs="FrankRuehl"/>
          <w:sz w:val="26"/>
          <w:rtl/>
          <w:lang w:eastAsia="en-US"/>
        </w:rPr>
        <w:t>(2)</w:t>
      </w:r>
      <w:r w:rsidRPr="005C6F69">
        <w:rPr>
          <w:rFonts w:eastAsia="MS Mincho" w:cs="FrankRuehl" w:hint="cs"/>
          <w:sz w:val="26"/>
          <w:rtl/>
          <w:lang w:eastAsia="en-US"/>
        </w:rPr>
        <w:tab/>
      </w:r>
      <w:r w:rsidRPr="005C6F69">
        <w:rPr>
          <w:rFonts w:eastAsia="MS Mincho" w:cs="FrankRuehl"/>
          <w:sz w:val="26"/>
          <w:rtl/>
          <w:lang w:eastAsia="en-US"/>
        </w:rPr>
        <w:t>הלוואה מאת הגוף התומך לא תיחשב כהטבה למקבל ההלוואה,</w:t>
      </w:r>
      <w:r w:rsidRPr="005C6F69">
        <w:rPr>
          <w:rFonts w:eastAsia="MS Mincho" w:cs="FrankRuehl" w:hint="cs"/>
          <w:sz w:val="26"/>
          <w:rtl/>
          <w:lang w:eastAsia="en-US"/>
        </w:rPr>
        <w:t xml:space="preserve"> </w:t>
      </w:r>
      <w:r w:rsidRPr="005C6F69">
        <w:rPr>
          <w:rFonts w:eastAsia="MS Mincho" w:cs="FrankRuehl"/>
          <w:sz w:val="26"/>
          <w:rtl/>
          <w:lang w:eastAsia="en-US"/>
        </w:rPr>
        <w:t>אלא אם כן הסכום שמקבל ההלוואה שילם בעדה נמוך מהסכום</w:t>
      </w:r>
      <w:r w:rsidRPr="005C6F69">
        <w:rPr>
          <w:rFonts w:eastAsia="MS Mincho" w:cs="FrankRuehl" w:hint="cs"/>
          <w:sz w:val="26"/>
          <w:rtl/>
          <w:lang w:eastAsia="en-US"/>
        </w:rPr>
        <w:t xml:space="preserve"> </w:t>
      </w:r>
      <w:r w:rsidRPr="005C6F69">
        <w:rPr>
          <w:rFonts w:eastAsia="MS Mincho" w:cs="FrankRuehl"/>
          <w:sz w:val="26"/>
          <w:rtl/>
          <w:lang w:eastAsia="en-US"/>
        </w:rPr>
        <w:t>שהיה משלם בעד הלוואה מסחרית דומה בתנאי שוק; היה הסכום</w:t>
      </w:r>
      <w:r w:rsidRPr="005C6F69">
        <w:rPr>
          <w:rFonts w:eastAsia="MS Mincho" w:cs="FrankRuehl" w:hint="cs"/>
          <w:sz w:val="26"/>
          <w:rtl/>
          <w:lang w:eastAsia="en-US"/>
        </w:rPr>
        <w:t xml:space="preserve"> </w:t>
      </w:r>
      <w:r w:rsidRPr="005C6F69">
        <w:rPr>
          <w:rFonts w:eastAsia="MS Mincho" w:cs="FrankRuehl"/>
          <w:sz w:val="26"/>
          <w:rtl/>
          <w:lang w:eastAsia="en-US"/>
        </w:rPr>
        <w:t>ששילם מקבל ההלוואה בעדה נמוך כאמור יחושב גובה ההטבה</w:t>
      </w:r>
      <w:r w:rsidRPr="005C6F69">
        <w:rPr>
          <w:rFonts w:eastAsia="MS Mincho" w:cs="FrankRuehl" w:hint="cs"/>
          <w:sz w:val="26"/>
          <w:rtl/>
          <w:lang w:eastAsia="en-US"/>
        </w:rPr>
        <w:t xml:space="preserve"> </w:t>
      </w:r>
      <w:r w:rsidRPr="005C6F69">
        <w:rPr>
          <w:rFonts w:eastAsia="MS Mincho" w:cs="FrankRuehl"/>
          <w:sz w:val="26"/>
          <w:rtl/>
          <w:lang w:eastAsia="en-US"/>
        </w:rPr>
        <w:t>כהפרש שבין הסכום ששילם לבין הסכום שהיה משלם, כאמור בפסקה זו;</w:t>
      </w:r>
    </w:p>
    <w:p w:rsidR="00D9319A" w:rsidRPr="005C6F69" w:rsidRDefault="00D9319A">
      <w:pPr>
        <w:pStyle w:val="P00"/>
        <w:spacing w:before="72"/>
        <w:ind w:left="624" w:right="1134"/>
        <w:rPr>
          <w:rFonts w:eastAsia="MS Mincho" w:cs="FrankRuehl" w:hint="cs"/>
          <w:sz w:val="26"/>
          <w:rtl/>
          <w:lang w:eastAsia="en-US"/>
        </w:rPr>
      </w:pPr>
      <w:r w:rsidRPr="005C6F69">
        <w:rPr>
          <w:rFonts w:eastAsia="MS Mincho" w:cs="FrankRuehl"/>
          <w:sz w:val="26"/>
          <w:rtl/>
          <w:lang w:eastAsia="en-US"/>
        </w:rPr>
        <w:t>(3)</w:t>
      </w:r>
      <w:r w:rsidRPr="005C6F69">
        <w:rPr>
          <w:rFonts w:eastAsia="MS Mincho" w:cs="FrankRuehl" w:hint="cs"/>
          <w:sz w:val="26"/>
          <w:rtl/>
          <w:lang w:eastAsia="en-US"/>
        </w:rPr>
        <w:tab/>
      </w:r>
      <w:r w:rsidRPr="005C6F69">
        <w:rPr>
          <w:rFonts w:eastAsia="MS Mincho" w:cs="FrankRuehl"/>
          <w:sz w:val="26"/>
          <w:rtl/>
          <w:lang w:eastAsia="en-US"/>
        </w:rPr>
        <w:t>בטוחה שנתן הגוף התומך להבטחת הלוואה לא תיחשב כהטבה</w:t>
      </w:r>
      <w:r w:rsidRPr="005C6F69">
        <w:rPr>
          <w:rFonts w:eastAsia="MS Mincho" w:cs="FrankRuehl" w:hint="cs"/>
          <w:sz w:val="26"/>
          <w:rtl/>
          <w:lang w:eastAsia="en-US"/>
        </w:rPr>
        <w:t xml:space="preserve"> </w:t>
      </w:r>
      <w:r w:rsidRPr="005C6F69">
        <w:rPr>
          <w:rFonts w:eastAsia="MS Mincho" w:cs="FrankRuehl"/>
          <w:sz w:val="26"/>
          <w:rtl/>
          <w:lang w:eastAsia="en-US"/>
        </w:rPr>
        <w:t>למקבל ההלוואה, אלא אם כן הסכום שמקבל ההלוואה שילם בעדה,</w:t>
      </w:r>
      <w:r w:rsidRPr="005C6F69">
        <w:rPr>
          <w:rFonts w:eastAsia="MS Mincho" w:cs="FrankRuehl" w:hint="cs"/>
          <w:sz w:val="26"/>
          <w:rtl/>
          <w:lang w:eastAsia="en-US"/>
        </w:rPr>
        <w:t xml:space="preserve"> </w:t>
      </w:r>
      <w:r w:rsidRPr="005C6F69">
        <w:rPr>
          <w:rFonts w:eastAsia="MS Mincho" w:cs="FrankRuehl"/>
          <w:sz w:val="26"/>
          <w:rtl/>
          <w:lang w:eastAsia="en-US"/>
        </w:rPr>
        <w:t>לרבות עמלות, נמוך מהסכום שהיה משלם בעד הלוואה מסחרית</w:t>
      </w:r>
      <w:r w:rsidRPr="005C6F69">
        <w:rPr>
          <w:rFonts w:eastAsia="MS Mincho" w:cs="FrankRuehl" w:hint="cs"/>
          <w:sz w:val="26"/>
          <w:rtl/>
          <w:lang w:eastAsia="en-US"/>
        </w:rPr>
        <w:t xml:space="preserve"> </w:t>
      </w:r>
      <w:r w:rsidRPr="005C6F69">
        <w:rPr>
          <w:rFonts w:eastAsia="MS Mincho" w:cs="FrankRuehl"/>
          <w:sz w:val="26"/>
          <w:rtl/>
          <w:lang w:eastAsia="en-US"/>
        </w:rPr>
        <w:t>דומה בתנאי שוק, לרבות עמלות, שלהבטחתה ניתנה בטוחה שלא על</w:t>
      </w:r>
      <w:r w:rsidRPr="005C6F69">
        <w:rPr>
          <w:rFonts w:eastAsia="MS Mincho" w:cs="FrankRuehl" w:hint="cs"/>
          <w:sz w:val="26"/>
          <w:rtl/>
          <w:lang w:eastAsia="en-US"/>
        </w:rPr>
        <w:t xml:space="preserve"> </w:t>
      </w:r>
      <w:r w:rsidRPr="005C6F69">
        <w:rPr>
          <w:rFonts w:eastAsia="MS Mincho" w:cs="FrankRuehl"/>
          <w:sz w:val="26"/>
          <w:rtl/>
          <w:lang w:eastAsia="en-US"/>
        </w:rPr>
        <w:t>ידי הגוף התומך; היה הסכום ששילם מקבל ההלוואה בעדה נמוך</w:t>
      </w:r>
      <w:r w:rsidRPr="005C6F69">
        <w:rPr>
          <w:rFonts w:eastAsia="MS Mincho" w:cs="FrankRuehl" w:hint="cs"/>
          <w:sz w:val="26"/>
          <w:rtl/>
          <w:lang w:eastAsia="en-US"/>
        </w:rPr>
        <w:t xml:space="preserve"> </w:t>
      </w:r>
      <w:r w:rsidRPr="005C6F69">
        <w:rPr>
          <w:rFonts w:eastAsia="MS Mincho" w:cs="FrankRuehl"/>
          <w:sz w:val="26"/>
          <w:rtl/>
          <w:lang w:eastAsia="en-US"/>
        </w:rPr>
        <w:t>כאמור יחושב גובה ההטבה כהפרש שבין הסכום ששילם לסכום שהיה משלם, כאמור בפסקה זו;</w:t>
      </w:r>
    </w:p>
    <w:p w:rsidR="00D9319A" w:rsidRPr="005C6F69" w:rsidRDefault="00D9319A">
      <w:pPr>
        <w:pStyle w:val="P00"/>
        <w:spacing w:before="72"/>
        <w:ind w:left="624" w:right="1134"/>
        <w:rPr>
          <w:rFonts w:eastAsia="MS Mincho" w:cs="FrankRuehl" w:hint="cs"/>
          <w:sz w:val="26"/>
          <w:rtl/>
          <w:lang w:eastAsia="en-US"/>
        </w:rPr>
      </w:pPr>
      <w:r w:rsidRPr="005C6F69">
        <w:rPr>
          <w:rFonts w:eastAsia="MS Mincho" w:cs="FrankRuehl"/>
          <w:sz w:val="26"/>
          <w:rtl/>
          <w:lang w:eastAsia="en-US"/>
        </w:rPr>
        <w:t>(4)</w:t>
      </w:r>
      <w:r w:rsidRPr="005C6F69">
        <w:rPr>
          <w:rFonts w:eastAsia="MS Mincho" w:cs="FrankRuehl" w:hint="cs"/>
          <w:sz w:val="26"/>
          <w:rtl/>
          <w:lang w:eastAsia="en-US"/>
        </w:rPr>
        <w:tab/>
      </w:r>
      <w:r w:rsidRPr="005C6F69">
        <w:rPr>
          <w:rFonts w:eastAsia="MS Mincho" w:cs="FrankRuehl"/>
          <w:sz w:val="26"/>
          <w:rtl/>
          <w:lang w:eastAsia="en-US"/>
        </w:rPr>
        <w:t>הספקה של טובין או מתן שירותים על ידי הגוף התומך, או</w:t>
      </w:r>
      <w:r w:rsidRPr="005C6F69">
        <w:rPr>
          <w:rFonts w:eastAsia="MS Mincho" w:cs="FrankRuehl" w:hint="cs"/>
          <w:sz w:val="26"/>
          <w:rtl/>
          <w:lang w:eastAsia="en-US"/>
        </w:rPr>
        <w:t xml:space="preserve"> </w:t>
      </w:r>
      <w:r w:rsidRPr="005C6F69">
        <w:rPr>
          <w:rFonts w:eastAsia="MS Mincho" w:cs="FrankRuehl"/>
          <w:sz w:val="26"/>
          <w:rtl/>
          <w:lang w:eastAsia="en-US"/>
        </w:rPr>
        <w:t>רכישת טובין על ידו לא ייחשבו כהטבה למקבל התמיכה, אלא אם כן</w:t>
      </w:r>
      <w:r w:rsidRPr="005C6F69">
        <w:rPr>
          <w:rFonts w:eastAsia="MS Mincho" w:cs="FrankRuehl" w:hint="cs"/>
          <w:sz w:val="26"/>
          <w:rtl/>
          <w:lang w:eastAsia="en-US"/>
        </w:rPr>
        <w:t xml:space="preserve"> </w:t>
      </w:r>
      <w:r w:rsidRPr="005C6F69">
        <w:rPr>
          <w:rFonts w:eastAsia="MS Mincho" w:cs="FrankRuehl"/>
          <w:sz w:val="26"/>
          <w:rtl/>
          <w:lang w:eastAsia="en-US"/>
        </w:rPr>
        <w:t>התמורה שניתנה לגוף התומך בעד אספקת הטובין או מתן השירותים</w:t>
      </w:r>
      <w:r w:rsidRPr="005C6F69">
        <w:rPr>
          <w:rFonts w:eastAsia="MS Mincho" w:cs="FrankRuehl" w:hint="cs"/>
          <w:sz w:val="26"/>
          <w:rtl/>
          <w:lang w:eastAsia="en-US"/>
        </w:rPr>
        <w:t xml:space="preserve"> </w:t>
      </w:r>
      <w:r w:rsidRPr="005C6F69">
        <w:rPr>
          <w:rFonts w:eastAsia="MS Mincho" w:cs="FrankRuehl"/>
          <w:sz w:val="26"/>
          <w:rtl/>
          <w:lang w:eastAsia="en-US"/>
        </w:rPr>
        <w:t>פחותה מתמורה ראויה, או שהתמורה שנתן הגוף התומך בעד רכישת</w:t>
      </w:r>
      <w:r w:rsidRPr="005C6F69">
        <w:rPr>
          <w:rFonts w:eastAsia="MS Mincho" w:cs="FrankRuehl" w:hint="cs"/>
          <w:sz w:val="26"/>
          <w:rtl/>
          <w:lang w:eastAsia="en-US"/>
        </w:rPr>
        <w:t xml:space="preserve"> </w:t>
      </w:r>
      <w:r w:rsidRPr="005C6F69">
        <w:rPr>
          <w:rFonts w:eastAsia="MS Mincho" w:cs="FrankRuehl"/>
          <w:sz w:val="26"/>
          <w:rtl/>
          <w:lang w:eastAsia="en-US"/>
        </w:rPr>
        <w:t>הטובין גבוהה מתמורה ראויה; לענין זה, תיקבע התמורה הראויה</w:t>
      </w:r>
      <w:r w:rsidRPr="005C6F69">
        <w:rPr>
          <w:rFonts w:eastAsia="MS Mincho" w:cs="FrankRuehl" w:hint="cs"/>
          <w:sz w:val="26"/>
          <w:rtl/>
          <w:lang w:eastAsia="en-US"/>
        </w:rPr>
        <w:t xml:space="preserve"> </w:t>
      </w:r>
      <w:r w:rsidRPr="005C6F69">
        <w:rPr>
          <w:rFonts w:eastAsia="MS Mincho" w:cs="FrankRuehl"/>
          <w:sz w:val="26"/>
          <w:rtl/>
          <w:lang w:eastAsia="en-US"/>
        </w:rPr>
        <w:t>בשים לב לתנאי השוק במדינה שבה סופקו או נרכשו הטובין או</w:t>
      </w:r>
      <w:r w:rsidRPr="005C6F69">
        <w:rPr>
          <w:rFonts w:eastAsia="MS Mincho" w:cs="FrankRuehl" w:hint="cs"/>
          <w:sz w:val="26"/>
          <w:rtl/>
          <w:lang w:eastAsia="en-US"/>
        </w:rPr>
        <w:t xml:space="preserve"> </w:t>
      </w:r>
      <w:r w:rsidRPr="005C6F69">
        <w:rPr>
          <w:rFonts w:eastAsia="MS Mincho" w:cs="FrankRuehl"/>
          <w:sz w:val="26"/>
          <w:rtl/>
          <w:lang w:eastAsia="en-US"/>
        </w:rPr>
        <w:t>שבה ניתנו השירותים, לפי הענין, לרבות מחיר הטובין או השירותים, איכותם, זמינותם, אפשרויות שיווקם ותנאי הובלתם.</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129" w:name="Rov246"/>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149"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669 (</w:t>
      </w:r>
      <w:hyperlink r:id="rId150"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18</w:t>
      </w:r>
      <w:bookmarkEnd w:id="129"/>
    </w:p>
    <w:p w:rsidR="00D9319A" w:rsidRPr="005C6F69" w:rsidRDefault="00D9319A">
      <w:pPr>
        <w:pStyle w:val="P00"/>
        <w:spacing w:before="72"/>
        <w:ind w:left="0" w:right="1134"/>
        <w:rPr>
          <w:rFonts w:eastAsia="MS Mincho" w:cs="FrankRuehl" w:hint="cs"/>
          <w:sz w:val="26"/>
          <w:rtl/>
          <w:lang w:eastAsia="en-US"/>
        </w:rPr>
      </w:pPr>
      <w:bookmarkStart w:id="130" w:name="Seif20"/>
      <w:bookmarkEnd w:id="130"/>
      <w:r w:rsidRPr="005C6F69">
        <w:rPr>
          <w:rStyle w:val="big-number"/>
          <w:rFonts w:cs="Miriam"/>
          <w:lang w:eastAsia="en-US"/>
        </w:rPr>
        <w:pict>
          <v:rect id="_x0000_s1046" style="position:absolute;left:0;text-align:left;margin-left:464.5pt;margin-top:8.05pt;width:75.05pt;height:36.3pt;z-index:251592704" o:allowincell="f" filled="f" stroked="f" strokecolor="lime" strokeweight=".25pt">
            <v:textbox style="mso-next-textbox:#_x0000_s1046" inset="0,0,0,0">
              <w:txbxContent>
                <w:p w:rsidR="00392334" w:rsidRDefault="00392334">
                  <w:pPr>
                    <w:spacing w:line="160" w:lineRule="exact"/>
                    <w:jc w:val="left"/>
                    <w:rPr>
                      <w:rFonts w:cs="Miriam" w:hint="cs"/>
                      <w:sz w:val="18"/>
                      <w:szCs w:val="18"/>
                      <w:rtl/>
                    </w:rPr>
                  </w:pPr>
                  <w:r>
                    <w:rPr>
                      <w:rFonts w:cs="Miriam" w:hint="cs"/>
                      <w:sz w:val="18"/>
                      <w:szCs w:val="18"/>
                      <w:rtl/>
                    </w:rPr>
                    <w:t>יבוא שלא ממדינת הייצור</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lang w:eastAsia="en-US"/>
        </w:rPr>
        <w:t>19</w:t>
      </w:r>
      <w:r w:rsidRPr="005C6F69">
        <w:rPr>
          <w:rFonts w:eastAsia="MS Mincho" w:cs="FrankRuehl"/>
          <w:sz w:val="26"/>
          <w:rtl/>
          <w:lang w:eastAsia="en-US"/>
        </w:rPr>
        <w:t>.</w:t>
      </w:r>
      <w:r w:rsidRPr="005C6F69">
        <w:rPr>
          <w:rFonts w:eastAsia="MS Mincho" w:cs="FrankRuehl"/>
          <w:sz w:val="26"/>
          <w:rtl/>
          <w:lang w:eastAsia="en-US"/>
        </w:rPr>
        <w:tab/>
        <w:t>לענין יבוא טובין במחיר נתמך והטלת היטל משווה לפי פרק זה, יראו</w:t>
      </w:r>
      <w:r w:rsidRPr="005C6F69">
        <w:rPr>
          <w:rFonts w:eastAsia="MS Mincho" w:cs="FrankRuehl" w:hint="cs"/>
          <w:sz w:val="26"/>
          <w:rtl/>
          <w:lang w:eastAsia="en-US"/>
        </w:rPr>
        <w:t xml:space="preserve"> </w:t>
      </w:r>
      <w:r w:rsidRPr="005C6F69">
        <w:rPr>
          <w:rFonts w:eastAsia="MS Mincho" w:cs="FrankRuehl"/>
          <w:sz w:val="26"/>
          <w:rtl/>
          <w:lang w:eastAsia="en-US"/>
        </w:rPr>
        <w:t>טובין כמיובאים במישרין ממדינת ייצורם אף אם יוצאו לישראל דרך מדינה אחרת.</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131" w:name="Rov245"/>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151"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670 (</w:t>
      </w:r>
      <w:hyperlink r:id="rId152"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19</w:t>
      </w:r>
      <w:bookmarkEnd w:id="131"/>
    </w:p>
    <w:p w:rsidR="00392334" w:rsidRPr="005C6F69" w:rsidRDefault="00D9319A">
      <w:pPr>
        <w:pStyle w:val="P00"/>
        <w:spacing w:before="72"/>
        <w:ind w:left="0" w:right="1134"/>
        <w:rPr>
          <w:rFonts w:eastAsia="MS Mincho" w:cs="FrankRuehl" w:hint="cs"/>
          <w:sz w:val="26"/>
          <w:rtl/>
          <w:lang w:eastAsia="en-US"/>
        </w:rPr>
      </w:pPr>
      <w:bookmarkStart w:id="132" w:name="Seif55"/>
      <w:bookmarkEnd w:id="132"/>
      <w:r w:rsidRPr="005C6F69">
        <w:rPr>
          <w:rStyle w:val="big-number"/>
          <w:rFonts w:cs="Miriam"/>
          <w:lang w:eastAsia="en-US"/>
        </w:rPr>
        <w:pict>
          <v:rect id="_x0000_s1101" style="position:absolute;left:0;text-align:left;margin-left:464.5pt;margin-top:8.05pt;width:75.05pt;height:33.2pt;z-index:251636736" o:allowincell="f" filled="f" stroked="f" strokecolor="lime" strokeweight=".25pt">
            <v:textbox style="mso-next-textbox:#_x0000_s1101" inset="0,0,0,0">
              <w:txbxContent>
                <w:p w:rsidR="00392334" w:rsidRDefault="00392334">
                  <w:pPr>
                    <w:spacing w:line="160" w:lineRule="exact"/>
                    <w:jc w:val="left"/>
                    <w:rPr>
                      <w:rFonts w:cs="Miriam" w:hint="cs"/>
                      <w:sz w:val="18"/>
                      <w:szCs w:val="18"/>
                      <w:rtl/>
                    </w:rPr>
                  </w:pPr>
                  <w:r>
                    <w:rPr>
                      <w:rFonts w:cs="Miriam" w:hint="cs"/>
                      <w:sz w:val="18"/>
                      <w:szCs w:val="18"/>
                      <w:rtl/>
                    </w:rPr>
                    <w:t>יבוא במחיר נתמך של מוצרי חקלאות</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hint="cs"/>
          <w:rtl/>
        </w:rPr>
        <w:t>20</w:t>
      </w:r>
      <w:r w:rsidRPr="005C6F69">
        <w:rPr>
          <w:rFonts w:eastAsia="MS Mincho" w:cs="FrankRuehl"/>
          <w:sz w:val="26"/>
          <w:rtl/>
          <w:lang w:eastAsia="en-US"/>
        </w:rPr>
        <w:t>.</w:t>
      </w:r>
      <w:r w:rsidRPr="005C6F69">
        <w:rPr>
          <w:rFonts w:eastAsia="MS Mincho" w:cs="FrankRuehl"/>
          <w:sz w:val="26"/>
          <w:rtl/>
          <w:lang w:eastAsia="en-US"/>
        </w:rPr>
        <w:tab/>
        <w:t xml:space="preserve">הליכים לפי פרק זה יינקטו לגבי יבוא במחיר נתמך של מוצרי חקלאות בהתאם להוראות </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sz w:val="26"/>
          <w:rtl/>
          <w:lang w:eastAsia="en-US"/>
        </w:rPr>
        <w:t>סעיף 13 להסכם החקלאות.</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133" w:name="Rov244"/>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153"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670 (</w:t>
      </w:r>
      <w:hyperlink r:id="rId154"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20</w:t>
      </w:r>
      <w:bookmarkEnd w:id="133"/>
    </w:p>
    <w:p w:rsidR="00D9319A" w:rsidRPr="005C6F69" w:rsidRDefault="00D9319A">
      <w:pPr>
        <w:pStyle w:val="header-2"/>
        <w:ind w:left="0" w:right="1134"/>
        <w:rPr>
          <w:rFonts w:cs="Miriam" w:hint="cs"/>
          <w:rtl/>
        </w:rPr>
      </w:pPr>
      <w:bookmarkStart w:id="134" w:name="hed211"/>
      <w:bookmarkEnd w:id="134"/>
      <w:r w:rsidRPr="005C6F69">
        <w:rPr>
          <w:rFonts w:cs="Miriam"/>
          <w:rtl/>
          <w:lang w:val="he-IL"/>
        </w:rPr>
        <w:pict>
          <v:shape id="_x0000_s1102" type="#_x0000_t202" style="position:absolute;left:0;text-align:left;margin-left:470.25pt;margin-top:12.75pt;width:1in;height:16.8pt;z-index:251637760" filled="f" stroked="f">
            <v:textbox inset="1mm,0,1mm,0">
              <w:txbxContent>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shape>
        </w:pict>
      </w:r>
      <w:r w:rsidRPr="005C6F69">
        <w:rPr>
          <w:rFonts w:cs="Miriam"/>
          <w:rtl/>
        </w:rPr>
        <w:t>סי</w:t>
      </w:r>
      <w:r w:rsidRPr="005C6F69">
        <w:rPr>
          <w:rFonts w:cs="Miriam" w:hint="cs"/>
          <w:rtl/>
        </w:rPr>
        <w:t>מן ה': תלונות והטיפול בהן</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135" w:name="Rov243"/>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155"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670 (</w:t>
      </w:r>
      <w:hyperlink r:id="rId156"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סימן ה'</w:t>
      </w:r>
      <w:bookmarkEnd w:id="135"/>
    </w:p>
    <w:p w:rsidR="00D9319A" w:rsidRPr="005C6F69" w:rsidRDefault="00D9319A">
      <w:pPr>
        <w:pStyle w:val="P00"/>
        <w:spacing w:before="72"/>
        <w:ind w:left="0" w:right="1134"/>
        <w:rPr>
          <w:rFonts w:eastAsia="MS Mincho" w:cs="FrankRuehl" w:hint="cs"/>
          <w:sz w:val="26"/>
          <w:rtl/>
          <w:lang w:eastAsia="en-US"/>
        </w:rPr>
      </w:pPr>
      <w:bookmarkStart w:id="136" w:name="Seif21"/>
      <w:bookmarkEnd w:id="136"/>
      <w:r w:rsidRPr="005C6F69">
        <w:rPr>
          <w:rStyle w:val="big-number"/>
          <w:rFonts w:cs="Miriam"/>
          <w:lang w:eastAsia="en-US"/>
        </w:rPr>
        <w:pict>
          <v:rect id="_x0000_s1048" style="position:absolute;left:0;text-align:left;margin-left:464.5pt;margin-top:8.05pt;width:75.05pt;height:42.35pt;z-index:251593728" o:allowincell="f" filled="f" stroked="f" strokecolor="lime" strokeweight=".25pt">
            <v:textbox style="mso-next-textbox:#_x0000_s1048" inset="0,0,0,0">
              <w:txbxContent>
                <w:p w:rsidR="00392334" w:rsidRDefault="00392334">
                  <w:pPr>
                    <w:spacing w:line="160" w:lineRule="exact"/>
                    <w:jc w:val="left"/>
                    <w:rPr>
                      <w:rFonts w:cs="Miriam" w:hint="cs"/>
                      <w:sz w:val="18"/>
                      <w:szCs w:val="18"/>
                      <w:rtl/>
                    </w:rPr>
                  </w:pPr>
                  <w:r>
                    <w:rPr>
                      <w:rFonts w:cs="Miriam" w:hint="cs"/>
                      <w:sz w:val="18"/>
                      <w:szCs w:val="18"/>
                      <w:rtl/>
                    </w:rPr>
                    <w:t>תלונה על יבוא בהיצף או במחיר נתמך</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lang w:eastAsia="en-US"/>
        </w:rPr>
        <w:t>21</w:t>
      </w:r>
      <w:r w:rsidRPr="005C6F69">
        <w:rPr>
          <w:rFonts w:eastAsia="MS Mincho" w:cs="FrankRuehl"/>
          <w:sz w:val="26"/>
          <w:rtl/>
          <w:lang w:eastAsia="en-US"/>
        </w:rPr>
        <w:t>.</w:t>
      </w:r>
      <w:r w:rsidRPr="005C6F69">
        <w:rPr>
          <w:rFonts w:eastAsia="MS Mincho" w:cs="FrankRuehl"/>
          <w:sz w:val="26"/>
          <w:rtl/>
          <w:lang w:eastAsia="en-US"/>
        </w:rPr>
        <w:tab/>
        <w:t>(א</w:t>
      </w:r>
      <w:r w:rsidRPr="005C6F69">
        <w:rPr>
          <w:rFonts w:eastAsia="MS Mincho" w:cs="FrankRuehl" w:hint="cs"/>
          <w:sz w:val="26"/>
          <w:rtl/>
          <w:lang w:eastAsia="en-US"/>
        </w:rPr>
        <w:t>)</w:t>
      </w:r>
      <w:r w:rsidRPr="005C6F69">
        <w:rPr>
          <w:rFonts w:eastAsia="MS Mincho" w:cs="FrankRuehl"/>
          <w:sz w:val="26"/>
          <w:rtl/>
          <w:lang w:eastAsia="en-US"/>
        </w:rPr>
        <w:tab/>
        <w:t>יצרן של טובין הדומים לטובין המיובאים לישראל או מי שמייצג</w:t>
      </w:r>
      <w:r w:rsidRPr="005C6F69">
        <w:rPr>
          <w:rFonts w:eastAsia="MS Mincho" w:cs="FrankRuehl" w:hint="cs"/>
          <w:sz w:val="26"/>
          <w:rtl/>
          <w:lang w:eastAsia="en-US"/>
        </w:rPr>
        <w:t xml:space="preserve"> </w:t>
      </w:r>
      <w:r w:rsidRPr="005C6F69">
        <w:rPr>
          <w:rFonts w:eastAsia="MS Mincho" w:cs="FrankRuehl"/>
          <w:sz w:val="26"/>
          <w:rtl/>
          <w:lang w:eastAsia="en-US"/>
        </w:rPr>
        <w:t>אותו, רשאי להגיש לממונה תלונה, בכתב, על כך שהטובין יובאו בהיצף</w:t>
      </w:r>
      <w:r w:rsidRPr="005C6F69">
        <w:rPr>
          <w:rFonts w:eastAsia="MS Mincho" w:cs="FrankRuehl" w:hint="cs"/>
          <w:sz w:val="26"/>
          <w:rtl/>
          <w:lang w:eastAsia="en-US"/>
        </w:rPr>
        <w:t xml:space="preserve"> </w:t>
      </w:r>
      <w:r w:rsidRPr="005C6F69">
        <w:rPr>
          <w:rFonts w:eastAsia="MS Mincho" w:cs="FrankRuehl"/>
          <w:sz w:val="26"/>
          <w:rtl/>
          <w:lang w:eastAsia="en-US"/>
        </w:rPr>
        <w:t>או במחיר נתמך, וכי כתוצאה מכך נגרם או עלול להיגרם נזק ממשי לענף</w:t>
      </w:r>
      <w:r w:rsidRPr="005C6F69">
        <w:rPr>
          <w:rFonts w:eastAsia="MS Mincho" w:cs="FrankRuehl" w:hint="cs"/>
          <w:sz w:val="26"/>
          <w:rtl/>
          <w:lang w:eastAsia="en-US"/>
        </w:rPr>
        <w:t xml:space="preserve"> </w:t>
      </w:r>
      <w:r w:rsidRPr="005C6F69">
        <w:rPr>
          <w:rFonts w:eastAsia="MS Mincho" w:cs="FrankRuehl"/>
          <w:sz w:val="26"/>
          <w:rtl/>
          <w:lang w:eastAsia="en-US"/>
        </w:rPr>
        <w:t>היצרני המקומי או נמנעה התפתחות של מפעלים לייצור טובין דומים שהוחל בהקמתם</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(ב)</w:t>
      </w:r>
      <w:r w:rsidRPr="005C6F69">
        <w:rPr>
          <w:rFonts w:eastAsia="MS Mincho" w:cs="FrankRuehl" w:hint="cs"/>
          <w:sz w:val="26"/>
          <w:rtl/>
          <w:lang w:eastAsia="en-US"/>
        </w:rPr>
        <w:tab/>
      </w:r>
      <w:r w:rsidRPr="005C6F69">
        <w:rPr>
          <w:rFonts w:eastAsia="MS Mincho" w:cs="FrankRuehl"/>
          <w:sz w:val="26"/>
          <w:rtl/>
          <w:lang w:eastAsia="en-US"/>
        </w:rPr>
        <w:t>תלונה כאמור בסעיף קטן (א) תכלול מידע וראיות לגבי כל אחד</w:t>
      </w:r>
      <w:r w:rsidRPr="005C6F69">
        <w:rPr>
          <w:rFonts w:eastAsia="MS Mincho" w:cs="FrankRuehl" w:hint="cs"/>
          <w:sz w:val="26"/>
          <w:rtl/>
          <w:lang w:eastAsia="en-US"/>
        </w:rPr>
        <w:t xml:space="preserve"> </w:t>
      </w:r>
      <w:r w:rsidRPr="005C6F69">
        <w:rPr>
          <w:rFonts w:eastAsia="MS Mincho" w:cs="FrankRuehl"/>
          <w:sz w:val="26"/>
          <w:rtl/>
          <w:lang w:eastAsia="en-US"/>
        </w:rPr>
        <w:t>מהמפורטים להלן, וכן מידע נוסף שיקבע השר, ובלבד שניתן להשיגם במאמץ סביר:</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(1)</w:t>
      </w:r>
      <w:r w:rsidRPr="005C6F69">
        <w:rPr>
          <w:rFonts w:eastAsia="MS Mincho" w:cs="FrankRuehl" w:hint="cs"/>
          <w:sz w:val="26"/>
          <w:rtl/>
          <w:lang w:eastAsia="en-US"/>
        </w:rPr>
        <w:tab/>
      </w:r>
      <w:r w:rsidRPr="005C6F69">
        <w:rPr>
          <w:rFonts w:eastAsia="MS Mincho" w:cs="FrankRuehl"/>
          <w:sz w:val="26"/>
          <w:rtl/>
          <w:lang w:eastAsia="en-US"/>
        </w:rPr>
        <w:t>קיומו של יבוא בהיצף או של יבוא במחיר נתמך, ובתלונה</w:t>
      </w:r>
      <w:r w:rsidRPr="005C6F69">
        <w:rPr>
          <w:rFonts w:eastAsia="MS Mincho" w:cs="FrankRuehl" w:hint="cs"/>
          <w:sz w:val="26"/>
          <w:rtl/>
          <w:lang w:eastAsia="en-US"/>
        </w:rPr>
        <w:t xml:space="preserve"> </w:t>
      </w:r>
      <w:r w:rsidRPr="005C6F69">
        <w:rPr>
          <w:rFonts w:eastAsia="MS Mincho" w:cs="FrankRuehl"/>
          <w:sz w:val="26"/>
          <w:rtl/>
          <w:lang w:eastAsia="en-US"/>
        </w:rPr>
        <w:t>על יבוא במחיר נתמך – גם קיומה של תמיכה ייחודית, וכן שיעור ההיצף או שיעור התמיכה, הכל לפי הענין;</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(2)</w:t>
      </w:r>
      <w:r w:rsidRPr="005C6F69">
        <w:rPr>
          <w:rFonts w:eastAsia="MS Mincho" w:cs="FrankRuehl" w:hint="cs"/>
          <w:sz w:val="26"/>
          <w:rtl/>
          <w:lang w:eastAsia="en-US"/>
        </w:rPr>
        <w:tab/>
      </w:r>
      <w:r w:rsidRPr="005C6F69">
        <w:rPr>
          <w:rFonts w:eastAsia="MS Mincho" w:cs="FrankRuehl"/>
          <w:sz w:val="26"/>
          <w:rtl/>
          <w:lang w:eastAsia="en-US"/>
        </w:rPr>
        <w:t>קיומם של נזק ממשי או הסתברות לנזק ממשי לענף היצרני</w:t>
      </w:r>
      <w:r w:rsidRPr="005C6F69">
        <w:rPr>
          <w:rFonts w:eastAsia="MS Mincho" w:cs="FrankRuehl" w:hint="cs"/>
          <w:sz w:val="26"/>
          <w:rtl/>
          <w:lang w:eastAsia="en-US"/>
        </w:rPr>
        <w:t xml:space="preserve"> </w:t>
      </w:r>
      <w:r w:rsidRPr="005C6F69">
        <w:rPr>
          <w:rFonts w:eastAsia="MS Mincho" w:cs="FrankRuehl"/>
          <w:sz w:val="26"/>
          <w:rtl/>
          <w:lang w:eastAsia="en-US"/>
        </w:rPr>
        <w:t>המקומי של הטובין הדומים, או מניעת התפתחות של מפעלים</w:t>
      </w:r>
      <w:r w:rsidRPr="005C6F69">
        <w:rPr>
          <w:rFonts w:eastAsia="MS Mincho" w:cs="FrankRuehl" w:hint="cs"/>
          <w:sz w:val="26"/>
          <w:rtl/>
          <w:lang w:eastAsia="en-US"/>
        </w:rPr>
        <w:t xml:space="preserve"> </w:t>
      </w:r>
      <w:r w:rsidRPr="005C6F69">
        <w:rPr>
          <w:rFonts w:eastAsia="MS Mincho" w:cs="FrankRuehl"/>
          <w:sz w:val="26"/>
          <w:rtl/>
          <w:lang w:eastAsia="en-US"/>
        </w:rPr>
        <w:t>לייצור טובין דומים שהוחל בהקמתם (בפרק זה – נזק ממשי לענף היצרני המקומי);</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(3)</w:t>
      </w:r>
      <w:r w:rsidRPr="005C6F69">
        <w:rPr>
          <w:rFonts w:eastAsia="MS Mincho" w:cs="FrankRuehl" w:hint="cs"/>
          <w:sz w:val="26"/>
          <w:rtl/>
          <w:lang w:eastAsia="en-US"/>
        </w:rPr>
        <w:tab/>
      </w:r>
      <w:r w:rsidRPr="005C6F69">
        <w:rPr>
          <w:rFonts w:eastAsia="MS Mincho" w:cs="FrankRuehl"/>
          <w:sz w:val="26"/>
          <w:rtl/>
          <w:lang w:eastAsia="en-US"/>
        </w:rPr>
        <w:t>קיומו של קשר סיבתי בין היבוא בהיצף או היבוא במחיר נתמך, לפי הענין, לבין הנזק הממשי לענף היצרני המקומי.</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137" w:name="Rov242"/>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157"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670 (</w:t>
      </w:r>
      <w:hyperlink r:id="rId158"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21</w:t>
      </w:r>
      <w:bookmarkEnd w:id="137"/>
    </w:p>
    <w:p w:rsidR="00D9319A" w:rsidRPr="005C6F69" w:rsidRDefault="00D9319A">
      <w:pPr>
        <w:pStyle w:val="P00"/>
        <w:spacing w:before="72"/>
        <w:ind w:left="0" w:right="1134"/>
        <w:rPr>
          <w:rFonts w:eastAsia="MS Mincho" w:cs="FrankRuehl" w:hint="cs"/>
          <w:sz w:val="26"/>
          <w:rtl/>
          <w:lang w:eastAsia="en-US"/>
        </w:rPr>
      </w:pPr>
      <w:bookmarkStart w:id="138" w:name="Seif22"/>
      <w:bookmarkEnd w:id="138"/>
      <w:r w:rsidRPr="005C6F69">
        <w:rPr>
          <w:rStyle w:val="big-number"/>
          <w:rFonts w:cs="Miriam"/>
          <w:lang w:eastAsia="en-US"/>
        </w:rPr>
        <w:pict>
          <v:rect id="_x0000_s1049" style="position:absolute;left:0;text-align:left;margin-left:464.5pt;margin-top:8.05pt;width:75.05pt;height:32.85pt;z-index:251594752" o:allowincell="f" filled="f" stroked="f" strokecolor="lime" strokeweight=".25pt">
            <v:textbox style="mso-next-textbox:#_x0000_s1049" inset="0,0,0,0">
              <w:txbxContent>
                <w:p w:rsidR="00392334" w:rsidRDefault="00392334">
                  <w:pPr>
                    <w:spacing w:line="160" w:lineRule="exact"/>
                    <w:jc w:val="left"/>
                    <w:rPr>
                      <w:rFonts w:cs="Miriam" w:hint="cs"/>
                      <w:sz w:val="18"/>
                      <w:szCs w:val="18"/>
                      <w:rtl/>
                    </w:rPr>
                  </w:pPr>
                  <w:r>
                    <w:rPr>
                      <w:rFonts w:cs="Miriam" w:hint="cs"/>
                      <w:sz w:val="18"/>
                      <w:szCs w:val="18"/>
                      <w:rtl/>
                    </w:rPr>
                    <w:t>איסור פרסום הגשת תלונה</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lang w:eastAsia="en-US"/>
        </w:rPr>
        <w:t>22</w:t>
      </w:r>
      <w:r w:rsidRPr="005C6F69">
        <w:rPr>
          <w:rFonts w:eastAsia="MS Mincho" w:cs="FrankRuehl"/>
          <w:sz w:val="26"/>
          <w:rtl/>
          <w:lang w:eastAsia="en-US"/>
        </w:rPr>
        <w:t>.</w:t>
      </w:r>
      <w:r w:rsidRPr="005C6F69">
        <w:rPr>
          <w:rFonts w:eastAsia="MS Mincho" w:cs="FrankRuehl"/>
          <w:sz w:val="26"/>
          <w:rtl/>
          <w:lang w:eastAsia="en-US"/>
        </w:rPr>
        <w:tab/>
        <w:t>בכפוף להוראות סעיף 23, הממונה או מי מטעמו לא יגלה ולא יפרסם</w:t>
      </w:r>
      <w:r w:rsidRPr="005C6F69">
        <w:rPr>
          <w:rFonts w:eastAsia="MS Mincho" w:cs="FrankRuehl" w:hint="cs"/>
          <w:sz w:val="26"/>
          <w:rtl/>
          <w:lang w:eastAsia="en-US"/>
        </w:rPr>
        <w:t xml:space="preserve"> </w:t>
      </w:r>
      <w:r w:rsidRPr="005C6F69">
        <w:rPr>
          <w:rFonts w:eastAsia="MS Mincho" w:cs="FrankRuehl"/>
          <w:sz w:val="26"/>
          <w:rtl/>
          <w:lang w:eastAsia="en-US"/>
        </w:rPr>
        <w:t>את דבר הגשתה של תלונה כאמור בסעיף 21, אלא אם כן החליט, לפי הוראות סעיף 24, על פתיחה בחקירה.</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139" w:name="Rov241"/>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159"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670 (</w:t>
      </w:r>
      <w:hyperlink r:id="rId160"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22</w:t>
      </w:r>
      <w:bookmarkEnd w:id="139"/>
    </w:p>
    <w:p w:rsidR="00D9319A" w:rsidRPr="005C6F69" w:rsidRDefault="00D9319A">
      <w:pPr>
        <w:pStyle w:val="P00"/>
        <w:spacing w:before="72"/>
        <w:ind w:left="0" w:right="1134"/>
        <w:rPr>
          <w:rFonts w:eastAsia="MS Mincho" w:cs="FrankRuehl" w:hint="cs"/>
          <w:sz w:val="26"/>
          <w:rtl/>
          <w:lang w:eastAsia="en-US"/>
        </w:rPr>
      </w:pPr>
      <w:bookmarkStart w:id="140" w:name="Seif23"/>
      <w:bookmarkEnd w:id="140"/>
      <w:r w:rsidRPr="005C6F69">
        <w:rPr>
          <w:rStyle w:val="big-number"/>
          <w:rFonts w:cs="Miriam"/>
          <w:lang w:eastAsia="en-US"/>
        </w:rPr>
        <w:pict>
          <v:rect id="_x0000_s1050" style="position:absolute;left:0;text-align:left;margin-left:464.5pt;margin-top:8.05pt;width:75.05pt;height:42.75pt;z-index:251595776" o:allowincell="f" filled="f" stroked="f" strokecolor="lime" strokeweight=".25pt">
            <v:textbox style="mso-next-textbox:#_x0000_s1050" inset="0,0,0,0">
              <w:txbxContent>
                <w:p w:rsidR="00392334" w:rsidRDefault="00392334">
                  <w:pPr>
                    <w:spacing w:line="160" w:lineRule="exact"/>
                    <w:jc w:val="left"/>
                    <w:rPr>
                      <w:rFonts w:cs="Miriam" w:hint="cs"/>
                      <w:sz w:val="18"/>
                      <w:szCs w:val="18"/>
                      <w:rtl/>
                    </w:rPr>
                  </w:pPr>
                  <w:r>
                    <w:rPr>
                      <w:rFonts w:cs="Miriam" w:hint="cs"/>
                      <w:sz w:val="18"/>
                      <w:szCs w:val="18"/>
                      <w:rtl/>
                    </w:rPr>
                    <w:t>הודעה לרשות מוסמכת במדינת היצוא</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lang w:eastAsia="en-US"/>
        </w:rPr>
        <w:t>23</w:t>
      </w:r>
      <w:r w:rsidRPr="005C6F69">
        <w:rPr>
          <w:rFonts w:eastAsia="MS Mincho" w:cs="FrankRuehl"/>
          <w:sz w:val="26"/>
          <w:rtl/>
          <w:lang w:eastAsia="en-US"/>
        </w:rPr>
        <w:t>.</w:t>
      </w:r>
      <w:r w:rsidRPr="005C6F69">
        <w:rPr>
          <w:rFonts w:eastAsia="MS Mincho" w:cs="FrankRuehl"/>
          <w:sz w:val="26"/>
          <w:rtl/>
          <w:lang w:eastAsia="en-US"/>
        </w:rPr>
        <w:tab/>
        <w:t>(א</w:t>
      </w:r>
      <w:r w:rsidRPr="005C6F69">
        <w:rPr>
          <w:rFonts w:eastAsia="MS Mincho" w:cs="FrankRuehl" w:hint="cs"/>
          <w:sz w:val="26"/>
          <w:rtl/>
          <w:lang w:eastAsia="en-US"/>
        </w:rPr>
        <w:t>)</w:t>
      </w:r>
      <w:r w:rsidRPr="005C6F69">
        <w:rPr>
          <w:rFonts w:eastAsia="MS Mincho" w:cs="FrankRuehl"/>
          <w:sz w:val="26"/>
          <w:rtl/>
          <w:lang w:eastAsia="en-US"/>
        </w:rPr>
        <w:tab/>
        <w:t>הוגשה תלונה לפי הוראות סעיף 21 לגבי יבוא בהיצף והתקיימו בה, לדעת הממונה, הוראות הסעיף האמור, ימסור הממונה לרשות</w:t>
      </w:r>
      <w:r w:rsidRPr="005C6F69">
        <w:rPr>
          <w:rFonts w:eastAsia="MS Mincho" w:cs="FrankRuehl" w:hint="cs"/>
          <w:sz w:val="26"/>
          <w:rtl/>
          <w:lang w:eastAsia="en-US"/>
        </w:rPr>
        <w:t xml:space="preserve"> </w:t>
      </w:r>
      <w:r w:rsidRPr="005C6F69">
        <w:rPr>
          <w:rFonts w:eastAsia="MS Mincho" w:cs="FrankRuehl"/>
          <w:sz w:val="26"/>
          <w:rtl/>
          <w:lang w:eastAsia="en-US"/>
        </w:rPr>
        <w:t>המוסמכת במדינת היצוא הודעה על הגשת התלונה, לפני מתן החלטתו על פתיחה בחקירה לפי הוראות סעיף 24</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(ב)</w:t>
      </w:r>
      <w:r w:rsidRPr="005C6F69">
        <w:rPr>
          <w:rFonts w:eastAsia="MS Mincho" w:cs="FrankRuehl" w:hint="cs"/>
          <w:sz w:val="26"/>
          <w:rtl/>
          <w:lang w:eastAsia="en-US"/>
        </w:rPr>
        <w:tab/>
      </w:r>
      <w:r w:rsidRPr="005C6F69">
        <w:rPr>
          <w:rFonts w:eastAsia="MS Mincho" w:cs="FrankRuehl"/>
          <w:sz w:val="26"/>
          <w:rtl/>
          <w:lang w:eastAsia="en-US"/>
        </w:rPr>
        <w:t>הוגשה תלונה לפי הוראות סעיף 21 לגבי יבוא במחיר נתמך, והתקיימו בה, לדעת הממונה, הוראות הסעיף האמור, ימסור הממונה</w:t>
      </w:r>
      <w:r w:rsidRPr="005C6F69">
        <w:rPr>
          <w:rFonts w:eastAsia="MS Mincho" w:cs="FrankRuehl" w:hint="cs"/>
          <w:sz w:val="26"/>
          <w:rtl/>
          <w:lang w:eastAsia="en-US"/>
        </w:rPr>
        <w:t xml:space="preserve"> </w:t>
      </w:r>
      <w:r w:rsidRPr="005C6F69">
        <w:rPr>
          <w:rFonts w:eastAsia="MS Mincho" w:cs="FrankRuehl"/>
          <w:sz w:val="26"/>
          <w:rtl/>
          <w:lang w:eastAsia="en-US"/>
        </w:rPr>
        <w:t>הודעה כאמור בסעיף קטן (א) לכל רשות מוסמכת במדינה העשויה להיות</w:t>
      </w:r>
      <w:r w:rsidRPr="005C6F69">
        <w:rPr>
          <w:rFonts w:eastAsia="MS Mincho" w:cs="FrankRuehl" w:hint="cs"/>
          <w:sz w:val="26"/>
          <w:rtl/>
          <w:lang w:eastAsia="en-US"/>
        </w:rPr>
        <w:t xml:space="preserve"> </w:t>
      </w:r>
      <w:r w:rsidRPr="005C6F69">
        <w:rPr>
          <w:rFonts w:eastAsia="MS Mincho" w:cs="FrankRuehl"/>
          <w:sz w:val="26"/>
          <w:rtl/>
          <w:lang w:eastAsia="en-US"/>
        </w:rPr>
        <w:t>צד להליך החקירה ויידע אותה על ההזדמנות הניתנת לה, בהתאם להוראות</w:t>
      </w:r>
      <w:r w:rsidRPr="005C6F69">
        <w:rPr>
          <w:rFonts w:eastAsia="MS Mincho" w:cs="FrankRuehl" w:hint="cs"/>
          <w:sz w:val="26"/>
          <w:rtl/>
          <w:lang w:eastAsia="en-US"/>
        </w:rPr>
        <w:t xml:space="preserve"> </w:t>
      </w:r>
      <w:r w:rsidRPr="005C6F69">
        <w:rPr>
          <w:rFonts w:eastAsia="MS Mincho" w:cs="FrankRuehl"/>
          <w:sz w:val="26"/>
          <w:rtl/>
          <w:lang w:eastAsia="en-US"/>
        </w:rPr>
        <w:t>הסכם התמיכות, להגיע לפתרון מוסכם לפני המועד האמור בסעיף 24(ג)</w:t>
      </w:r>
      <w:r w:rsidRPr="005C6F69">
        <w:rPr>
          <w:rFonts w:eastAsia="MS Mincho" w:cs="FrankRuehl" w:hint="cs"/>
          <w:sz w:val="26"/>
          <w:rtl/>
          <w:lang w:eastAsia="en-US"/>
        </w:rPr>
        <w:t xml:space="preserve"> </w:t>
      </w:r>
      <w:r w:rsidRPr="005C6F69">
        <w:rPr>
          <w:rFonts w:eastAsia="MS Mincho" w:cs="FrankRuehl"/>
          <w:sz w:val="26"/>
          <w:rtl/>
          <w:lang w:eastAsia="en-US"/>
        </w:rPr>
        <w:t>למתן החלטה על פתיחה בחקירה.</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141" w:name="Rov240"/>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161"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670 (</w:t>
      </w:r>
      <w:hyperlink r:id="rId162"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23</w:t>
      </w:r>
      <w:bookmarkEnd w:id="141"/>
    </w:p>
    <w:p w:rsidR="00D9319A" w:rsidRPr="005C6F69" w:rsidRDefault="00D9319A">
      <w:pPr>
        <w:pStyle w:val="P00"/>
        <w:spacing w:before="72"/>
        <w:ind w:left="0" w:right="1134"/>
        <w:rPr>
          <w:rFonts w:eastAsia="MS Mincho" w:cs="FrankRuehl" w:hint="cs"/>
          <w:sz w:val="26"/>
          <w:rtl/>
          <w:lang w:eastAsia="en-US"/>
        </w:rPr>
      </w:pPr>
      <w:bookmarkStart w:id="142" w:name="Seif24"/>
      <w:bookmarkEnd w:id="142"/>
      <w:r w:rsidRPr="005C6F69">
        <w:rPr>
          <w:rStyle w:val="big-number"/>
          <w:rFonts w:cs="Miriam"/>
          <w:lang w:eastAsia="en-US"/>
        </w:rPr>
        <w:pict>
          <v:rect id="_x0000_s1051" style="position:absolute;left:0;text-align:left;margin-left:464.5pt;margin-top:8.05pt;width:75.05pt;height:28.25pt;z-index:251596800" o:allowincell="f" filled="f" stroked="f" strokecolor="lime" strokeweight=".25pt">
            <v:textbox style="mso-next-textbox:#_x0000_s1051" inset="0,0,0,0">
              <w:txbxContent>
                <w:p w:rsidR="00392334" w:rsidRDefault="00392334">
                  <w:pPr>
                    <w:spacing w:line="160" w:lineRule="exact"/>
                    <w:jc w:val="left"/>
                    <w:rPr>
                      <w:rFonts w:cs="Miriam" w:hint="cs"/>
                      <w:sz w:val="18"/>
                      <w:szCs w:val="18"/>
                      <w:rtl/>
                    </w:rPr>
                  </w:pPr>
                  <w:r>
                    <w:rPr>
                      <w:rFonts w:cs="Miriam" w:hint="cs"/>
                      <w:sz w:val="18"/>
                      <w:szCs w:val="18"/>
                      <w:rtl/>
                    </w:rPr>
                    <w:t>פתיחה בחקירה</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lang w:eastAsia="en-US"/>
        </w:rPr>
        <w:t>24</w:t>
      </w:r>
      <w:r w:rsidRPr="005C6F69">
        <w:rPr>
          <w:rFonts w:eastAsia="MS Mincho" w:cs="FrankRuehl"/>
          <w:sz w:val="26"/>
          <w:rtl/>
          <w:lang w:eastAsia="en-US"/>
        </w:rPr>
        <w:t>.</w:t>
      </w:r>
      <w:r w:rsidRPr="005C6F69">
        <w:rPr>
          <w:rFonts w:eastAsia="MS Mincho" w:cs="FrankRuehl"/>
          <w:sz w:val="26"/>
          <w:rtl/>
          <w:lang w:eastAsia="en-US"/>
        </w:rPr>
        <w:tab/>
        <w:t>(א</w:t>
      </w:r>
      <w:r w:rsidRPr="005C6F69">
        <w:rPr>
          <w:rFonts w:eastAsia="MS Mincho" w:cs="FrankRuehl" w:hint="cs"/>
          <w:sz w:val="26"/>
          <w:rtl/>
          <w:lang w:eastAsia="en-US"/>
        </w:rPr>
        <w:t>)</w:t>
      </w:r>
      <w:r w:rsidRPr="005C6F69">
        <w:rPr>
          <w:rFonts w:eastAsia="MS Mincho" w:cs="FrankRuehl"/>
          <w:sz w:val="26"/>
          <w:rtl/>
          <w:lang w:eastAsia="en-US"/>
        </w:rPr>
        <w:tab/>
        <w:t>הוגשה תלונה לפי הוראות סעיף 21 והתקיימו כל אלה, יפתח הממונה בחקירת התלונה:</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(1)</w:t>
      </w:r>
      <w:r w:rsidRPr="005C6F69">
        <w:rPr>
          <w:rFonts w:eastAsia="MS Mincho" w:cs="FrankRuehl" w:hint="cs"/>
          <w:sz w:val="26"/>
          <w:rtl/>
          <w:lang w:eastAsia="en-US"/>
        </w:rPr>
        <w:tab/>
      </w:r>
      <w:r w:rsidRPr="005C6F69">
        <w:rPr>
          <w:rFonts w:eastAsia="MS Mincho" w:cs="FrankRuehl"/>
          <w:sz w:val="26"/>
          <w:rtl/>
          <w:lang w:eastAsia="en-US"/>
        </w:rPr>
        <w:t>בתלונה תומכים יצרנים בישראל של טובין הדומים לטובין המיובאים, שתוצרתם הכוללת מהווה יותר מ</w:t>
      </w:r>
      <w:r w:rsidRPr="005C6F69">
        <w:rPr>
          <w:rFonts w:eastAsia="MS Mincho" w:cs="FrankRuehl" w:hint="cs"/>
          <w:sz w:val="26"/>
          <w:rtl/>
          <w:lang w:eastAsia="en-US"/>
        </w:rPr>
        <w:t>-</w:t>
      </w:r>
      <w:r w:rsidRPr="005C6F69">
        <w:rPr>
          <w:rFonts w:eastAsia="MS Mincho" w:cs="FrankRuehl"/>
          <w:sz w:val="26"/>
          <w:rtl/>
          <w:lang w:eastAsia="en-US"/>
        </w:rPr>
        <w:t>50% מתוצרתם הכוללת של יצרנים בישראל של הטובין הדומים שהביעו תמיכה בתלונה או שהתנגדו לה, ולא פחות מ</w:t>
      </w:r>
      <w:r w:rsidRPr="005C6F69">
        <w:rPr>
          <w:rFonts w:eastAsia="MS Mincho" w:cs="FrankRuehl" w:hint="cs"/>
          <w:sz w:val="26"/>
          <w:rtl/>
          <w:lang w:eastAsia="en-US"/>
        </w:rPr>
        <w:t>-</w:t>
      </w:r>
      <w:r w:rsidRPr="005C6F69">
        <w:rPr>
          <w:rFonts w:eastAsia="MS Mincho" w:cs="FrankRuehl"/>
          <w:sz w:val="26"/>
          <w:rtl/>
          <w:lang w:eastAsia="en-US"/>
        </w:rPr>
        <w:t>25% מהתוצרת הכוללת של הענף היצרני המקומי;</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(2)</w:t>
      </w:r>
      <w:r w:rsidRPr="005C6F69">
        <w:rPr>
          <w:rFonts w:eastAsia="MS Mincho" w:cs="FrankRuehl" w:hint="cs"/>
          <w:sz w:val="26"/>
          <w:rtl/>
          <w:lang w:eastAsia="en-US"/>
        </w:rPr>
        <w:tab/>
      </w:r>
      <w:r w:rsidRPr="005C6F69">
        <w:rPr>
          <w:rFonts w:eastAsia="MS Mincho" w:cs="FrankRuehl"/>
          <w:sz w:val="26"/>
          <w:rtl/>
          <w:lang w:eastAsia="en-US"/>
        </w:rPr>
        <w:t>הממונה מצא, לאחר שבחן את המידע והראיות שנכללו</w:t>
      </w:r>
      <w:r w:rsidRPr="005C6F69">
        <w:rPr>
          <w:rFonts w:eastAsia="MS Mincho" w:cs="FrankRuehl" w:hint="cs"/>
          <w:sz w:val="26"/>
          <w:rtl/>
          <w:lang w:eastAsia="en-US"/>
        </w:rPr>
        <w:t xml:space="preserve"> </w:t>
      </w:r>
      <w:r w:rsidRPr="005C6F69">
        <w:rPr>
          <w:rFonts w:eastAsia="MS Mincho" w:cs="FrankRuehl"/>
          <w:sz w:val="26"/>
          <w:rtl/>
          <w:lang w:eastAsia="en-US"/>
        </w:rPr>
        <w:t>בתלונה לרבות דיוקם ומהימנותם, וכן מידע נוסף שהיה זמין לו, כי ישנן ראיות מספיקות לכאורה לקיום האמור בסעיף 21(ב);</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(3)</w:t>
      </w:r>
      <w:r w:rsidRPr="005C6F69">
        <w:rPr>
          <w:rFonts w:eastAsia="MS Mincho" w:cs="FrankRuehl" w:hint="cs"/>
          <w:sz w:val="26"/>
          <w:rtl/>
          <w:lang w:eastAsia="en-US"/>
        </w:rPr>
        <w:tab/>
      </w:r>
      <w:r w:rsidRPr="005C6F69">
        <w:rPr>
          <w:rFonts w:eastAsia="MS Mincho" w:cs="FrankRuehl"/>
          <w:sz w:val="26"/>
          <w:rtl/>
          <w:lang w:eastAsia="en-US"/>
        </w:rPr>
        <w:t>לגבי תלונה על יבוא במחיר נתמך – הרשויות המוסמכות</w:t>
      </w:r>
      <w:r w:rsidRPr="005C6F69">
        <w:rPr>
          <w:rFonts w:eastAsia="MS Mincho" w:cs="FrankRuehl" w:hint="cs"/>
          <w:sz w:val="26"/>
          <w:rtl/>
          <w:lang w:eastAsia="en-US"/>
        </w:rPr>
        <w:t xml:space="preserve"> </w:t>
      </w:r>
      <w:r w:rsidRPr="005C6F69">
        <w:rPr>
          <w:rFonts w:eastAsia="MS Mincho" w:cs="FrankRuehl"/>
          <w:sz w:val="26"/>
          <w:rtl/>
          <w:lang w:eastAsia="en-US"/>
        </w:rPr>
        <w:t>שנמסרה להן הודעה לפי הוראות סעיף 23(ב) לא הגיעו לפתרון</w:t>
      </w:r>
      <w:r w:rsidRPr="005C6F69">
        <w:rPr>
          <w:rFonts w:eastAsia="MS Mincho" w:cs="FrankRuehl" w:hint="cs"/>
          <w:sz w:val="26"/>
          <w:rtl/>
          <w:lang w:eastAsia="en-US"/>
        </w:rPr>
        <w:t xml:space="preserve"> </w:t>
      </w:r>
      <w:r w:rsidRPr="005C6F69">
        <w:rPr>
          <w:rFonts w:eastAsia="MS Mincho" w:cs="FrankRuehl"/>
          <w:sz w:val="26"/>
          <w:rtl/>
          <w:lang w:eastAsia="en-US"/>
        </w:rPr>
        <w:t>מוסכם כאמור באותו סעיף, לפני המועד לקבלת החלטה על פתיחה בחקירה כאמור בסעיף קטן (ג)</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(ב)</w:t>
      </w:r>
      <w:r w:rsidRPr="005C6F69">
        <w:rPr>
          <w:rFonts w:eastAsia="MS Mincho" w:cs="FrankRuehl" w:hint="cs"/>
          <w:sz w:val="26"/>
          <w:rtl/>
          <w:lang w:eastAsia="en-US"/>
        </w:rPr>
        <w:tab/>
      </w:r>
      <w:r w:rsidRPr="005C6F69">
        <w:rPr>
          <w:rFonts w:eastAsia="MS Mincho" w:cs="FrankRuehl"/>
          <w:sz w:val="26"/>
          <w:rtl/>
          <w:lang w:eastAsia="en-US"/>
        </w:rPr>
        <w:t>על אף הוראות סעיף קטן (א), מצא הממונה, לפני המועד למתן החלטה על פתיחה בחקירה כאמור בסעיף קטן (ג), כי מתקיימות הוראות סעיף 32ז, לא יפתח בחקירה</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(ג)</w:t>
      </w:r>
      <w:r w:rsidRPr="005C6F69">
        <w:rPr>
          <w:rFonts w:eastAsia="MS Mincho" w:cs="FrankRuehl" w:hint="cs"/>
          <w:sz w:val="26"/>
          <w:rtl/>
          <w:lang w:eastAsia="en-US"/>
        </w:rPr>
        <w:tab/>
      </w:r>
      <w:r w:rsidRPr="005C6F69">
        <w:rPr>
          <w:rFonts w:eastAsia="MS Mincho" w:cs="FrankRuehl"/>
          <w:sz w:val="26"/>
          <w:rtl/>
          <w:lang w:eastAsia="en-US"/>
        </w:rPr>
        <w:t>הממונה יחליט על פתיחה בחקירה לפי סעיף זה בתוך 21 ימים מיום הגשת התלונה, ואולם רשאי הוא, מטעמים מיוחדים שיירשמו, להאריך את התקופה האמורה בתקופה נוספת שלא תעלה על 30 ימים</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(ד)</w:t>
      </w:r>
      <w:r w:rsidRPr="005C6F69">
        <w:rPr>
          <w:rFonts w:eastAsia="MS Mincho" w:cs="FrankRuehl" w:hint="cs"/>
          <w:sz w:val="26"/>
          <w:rtl/>
          <w:lang w:eastAsia="en-US"/>
        </w:rPr>
        <w:tab/>
      </w:r>
      <w:r w:rsidRPr="005C6F69">
        <w:rPr>
          <w:rFonts w:eastAsia="MS Mincho" w:cs="FrankRuehl"/>
          <w:sz w:val="26"/>
          <w:rtl/>
          <w:lang w:eastAsia="en-US"/>
        </w:rPr>
        <w:t>הממונה רשאי, בנסיבות מיוחדות, לפתוח בחקירה מיזמתו אף בלא הגשת תלונה כאמור בסעיף קטן (א), ובלבד שמצא כי ישנן ראיות</w:t>
      </w:r>
      <w:r w:rsidRPr="005C6F69">
        <w:rPr>
          <w:rFonts w:eastAsia="MS Mincho" w:cs="FrankRuehl" w:hint="cs"/>
          <w:sz w:val="26"/>
          <w:rtl/>
          <w:lang w:eastAsia="en-US"/>
        </w:rPr>
        <w:t xml:space="preserve"> </w:t>
      </w:r>
      <w:r w:rsidRPr="005C6F69">
        <w:rPr>
          <w:rFonts w:eastAsia="MS Mincho" w:cs="FrankRuehl"/>
          <w:sz w:val="26"/>
          <w:rtl/>
          <w:lang w:eastAsia="en-US"/>
        </w:rPr>
        <w:t>מספיקות לקיום האמור בסעיף 21(ב); על החקירה שנפתחה כאמור יחולו הוראות פרק זה, בשינויים המחויבים.</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143" w:name="Rov239"/>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163"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671 (</w:t>
      </w:r>
      <w:hyperlink r:id="rId164"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24</w:t>
      </w:r>
      <w:bookmarkEnd w:id="143"/>
    </w:p>
    <w:p w:rsidR="00D9319A" w:rsidRPr="005C6F69" w:rsidRDefault="00D9319A">
      <w:pPr>
        <w:pStyle w:val="P00"/>
        <w:spacing w:before="72"/>
        <w:ind w:left="0" w:right="1134"/>
        <w:rPr>
          <w:rFonts w:eastAsia="MS Mincho" w:cs="FrankRuehl" w:hint="cs"/>
          <w:sz w:val="26"/>
          <w:rtl/>
          <w:lang w:eastAsia="en-US"/>
        </w:rPr>
      </w:pPr>
      <w:bookmarkStart w:id="144" w:name="Seif25"/>
      <w:bookmarkEnd w:id="144"/>
      <w:r w:rsidRPr="005C6F69">
        <w:rPr>
          <w:rStyle w:val="big-number"/>
          <w:rFonts w:cs="Miriam"/>
          <w:lang w:eastAsia="en-US"/>
        </w:rPr>
        <w:pict>
          <v:rect id="_x0000_s1052" style="position:absolute;left:0;text-align:left;margin-left:464.5pt;margin-top:8.05pt;width:75.05pt;height:27.2pt;z-index:251597824" o:allowincell="f" filled="f" stroked="f" strokecolor="lime" strokeweight=".25pt">
            <v:textbox style="mso-next-textbox:#_x0000_s1052" inset="0,0,0,0">
              <w:txbxContent>
                <w:p w:rsidR="00392334" w:rsidRDefault="00392334">
                  <w:pPr>
                    <w:spacing w:line="160" w:lineRule="exact"/>
                    <w:jc w:val="left"/>
                    <w:rPr>
                      <w:rFonts w:cs="Miriam" w:hint="cs"/>
                      <w:sz w:val="18"/>
                      <w:szCs w:val="18"/>
                      <w:rtl/>
                    </w:rPr>
                  </w:pPr>
                  <w:r>
                    <w:rPr>
                      <w:rFonts w:cs="Miriam" w:hint="cs"/>
                      <w:sz w:val="18"/>
                      <w:szCs w:val="18"/>
                      <w:rtl/>
                    </w:rPr>
                    <w:t>התקופה הנחקרת</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eastAsia="MS Mincho" w:cs="Miriam"/>
          <w:rtl/>
        </w:rPr>
        <w:t>25</w:t>
      </w:r>
      <w:r w:rsidRPr="005C6F69">
        <w:rPr>
          <w:rFonts w:eastAsia="MS Mincho" w:cs="FrankRuehl"/>
          <w:sz w:val="26"/>
          <w:rtl/>
          <w:lang w:eastAsia="en-US"/>
        </w:rPr>
        <w:t>.</w:t>
      </w:r>
      <w:r w:rsidRPr="005C6F69">
        <w:rPr>
          <w:rFonts w:eastAsia="MS Mincho" w:cs="FrankRuehl" w:hint="cs"/>
          <w:sz w:val="26"/>
          <w:rtl/>
          <w:lang w:eastAsia="en-US"/>
        </w:rPr>
        <w:tab/>
        <w:t>(</w:t>
      </w:r>
      <w:r w:rsidRPr="005C6F69">
        <w:rPr>
          <w:rFonts w:eastAsia="MS Mincho" w:cs="FrankRuehl"/>
          <w:sz w:val="26"/>
          <w:rtl/>
          <w:lang w:eastAsia="en-US"/>
        </w:rPr>
        <w:t>א)</w:t>
      </w:r>
      <w:r w:rsidRPr="005C6F69">
        <w:rPr>
          <w:rFonts w:eastAsia="MS Mincho" w:cs="FrankRuehl" w:hint="cs"/>
          <w:sz w:val="26"/>
          <w:rtl/>
          <w:lang w:eastAsia="en-US"/>
        </w:rPr>
        <w:tab/>
      </w:r>
      <w:r w:rsidRPr="005C6F69">
        <w:rPr>
          <w:rFonts w:eastAsia="MS Mincho" w:cs="FrankRuehl"/>
          <w:sz w:val="26"/>
          <w:rtl/>
          <w:lang w:eastAsia="en-US"/>
        </w:rPr>
        <w:t>התקופה שלגביה יערוך הממונה את החקירה לפי הוראות פרק זה (בסעיף זה – התקופה הנחקרת) תיקבע על ידו, ובלבד –</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(1)</w:t>
      </w:r>
      <w:r w:rsidRPr="005C6F69">
        <w:rPr>
          <w:rFonts w:eastAsia="MS Mincho" w:cs="FrankRuehl" w:hint="cs"/>
          <w:sz w:val="26"/>
          <w:rtl/>
          <w:lang w:eastAsia="en-US"/>
        </w:rPr>
        <w:tab/>
      </w:r>
      <w:r w:rsidRPr="005C6F69">
        <w:rPr>
          <w:rFonts w:eastAsia="MS Mincho" w:cs="FrankRuehl"/>
          <w:sz w:val="26"/>
          <w:rtl/>
          <w:lang w:eastAsia="en-US"/>
        </w:rPr>
        <w:t>שהתקופה הנחקרת לצורך קביעת שיעור ההיצף או שיעור</w:t>
      </w:r>
      <w:r w:rsidRPr="005C6F69">
        <w:rPr>
          <w:rFonts w:eastAsia="MS Mincho" w:cs="FrankRuehl" w:hint="cs"/>
          <w:sz w:val="26"/>
          <w:rtl/>
          <w:lang w:eastAsia="en-US"/>
        </w:rPr>
        <w:t xml:space="preserve"> </w:t>
      </w:r>
      <w:r w:rsidRPr="005C6F69">
        <w:rPr>
          <w:rFonts w:eastAsia="MS Mincho" w:cs="FrankRuehl"/>
          <w:sz w:val="26"/>
          <w:rtl/>
          <w:lang w:eastAsia="en-US"/>
        </w:rPr>
        <w:t>התמיכה, לא תפחת משישה חודשים שבתכוף לפני מועד הגשת התלונה ולא תעלה על 12 חודשים שבתכוף לפני המועד האמור;</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(2)</w:t>
      </w:r>
      <w:r w:rsidRPr="005C6F69">
        <w:rPr>
          <w:rFonts w:eastAsia="MS Mincho" w:cs="FrankRuehl" w:hint="cs"/>
          <w:sz w:val="26"/>
          <w:rtl/>
          <w:lang w:eastAsia="en-US"/>
        </w:rPr>
        <w:tab/>
      </w:r>
      <w:r w:rsidRPr="005C6F69">
        <w:rPr>
          <w:rFonts w:eastAsia="MS Mincho" w:cs="FrankRuehl"/>
          <w:sz w:val="26"/>
          <w:rtl/>
          <w:lang w:eastAsia="en-US"/>
        </w:rPr>
        <w:t>שהתקופה הנחקרת לצורך קביעת קיומו של נזק ממשי</w:t>
      </w:r>
      <w:r w:rsidRPr="005C6F69">
        <w:rPr>
          <w:rFonts w:eastAsia="MS Mincho" w:cs="FrankRuehl" w:hint="cs"/>
          <w:sz w:val="26"/>
          <w:rtl/>
          <w:lang w:eastAsia="en-US"/>
        </w:rPr>
        <w:t xml:space="preserve"> </w:t>
      </w:r>
      <w:r w:rsidRPr="005C6F69">
        <w:rPr>
          <w:rFonts w:eastAsia="MS Mincho" w:cs="FrankRuehl"/>
          <w:sz w:val="26"/>
          <w:rtl/>
          <w:lang w:eastAsia="en-US"/>
        </w:rPr>
        <w:t>לענף היצרני המקומי לא תעלה על שלוש שנים שבתכוף לפני מועד הגשת התלונה</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(ב)</w:t>
      </w:r>
      <w:r w:rsidRPr="005C6F69">
        <w:rPr>
          <w:rFonts w:eastAsia="MS Mincho" w:cs="FrankRuehl" w:hint="cs"/>
          <w:sz w:val="26"/>
          <w:rtl/>
          <w:lang w:eastAsia="en-US"/>
        </w:rPr>
        <w:tab/>
      </w:r>
      <w:r w:rsidRPr="005C6F69">
        <w:rPr>
          <w:rFonts w:eastAsia="MS Mincho" w:cs="FrankRuehl"/>
          <w:sz w:val="26"/>
          <w:rtl/>
          <w:lang w:eastAsia="en-US"/>
        </w:rPr>
        <w:t>הממונה רשאי, מטעמים מיוחדים שיירשמו, להאריך או לקצר את התקופה הנחקרת האמורה בסעיף קטן (א)(1) או (2), ובלבד שהתקופה הנחקרת לא תימשך מעבר למועד הגשת התלונה.</w:t>
      </w:r>
    </w:p>
    <w:p w:rsidR="00D9319A" w:rsidRPr="005C6F69" w:rsidRDefault="00D9319A" w:rsidP="00B461DD">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(ג)</w:t>
      </w:r>
      <w:r w:rsidRPr="005C6F69">
        <w:rPr>
          <w:rFonts w:eastAsia="MS Mincho" w:cs="FrankRuehl" w:hint="cs"/>
          <w:sz w:val="26"/>
          <w:rtl/>
          <w:lang w:eastAsia="en-US"/>
        </w:rPr>
        <w:tab/>
      </w:r>
      <w:r w:rsidRPr="005C6F69">
        <w:rPr>
          <w:rFonts w:eastAsia="MS Mincho" w:cs="FrankRuehl"/>
          <w:sz w:val="26"/>
          <w:rtl/>
          <w:lang w:eastAsia="en-US"/>
        </w:rPr>
        <w:t>על אף הוראות סעיף קטן (ב), רשאי הממונה, במקרים חריגים ומטעמים שיירשמו, לחקור, לצורך קביעת שיעור ההיצף או שיעור התמיכה,</w:t>
      </w:r>
      <w:r w:rsidRPr="005C6F69">
        <w:rPr>
          <w:rFonts w:eastAsia="MS Mincho" w:cs="FrankRuehl" w:hint="cs"/>
          <w:sz w:val="26"/>
          <w:rtl/>
          <w:lang w:eastAsia="en-US"/>
        </w:rPr>
        <w:t xml:space="preserve"> </w:t>
      </w:r>
      <w:r w:rsidRPr="005C6F69">
        <w:rPr>
          <w:rFonts w:eastAsia="MS Mincho" w:cs="FrankRuehl"/>
          <w:sz w:val="26"/>
          <w:rtl/>
          <w:lang w:eastAsia="en-US"/>
        </w:rPr>
        <w:t>או לצורך קביעת קיומו של נזק ממשי, כאמור בפסקאות (1) ו</w:t>
      </w:r>
      <w:r w:rsidRPr="005C6F69">
        <w:rPr>
          <w:rFonts w:eastAsia="MS Mincho" w:cs="FrankRuehl" w:hint="cs"/>
          <w:sz w:val="26"/>
          <w:rtl/>
          <w:lang w:eastAsia="en-US"/>
        </w:rPr>
        <w:t>-</w:t>
      </w:r>
      <w:r w:rsidRPr="005C6F69">
        <w:rPr>
          <w:rFonts w:eastAsia="MS Mincho" w:cs="FrankRuehl"/>
          <w:sz w:val="26"/>
          <w:rtl/>
          <w:lang w:eastAsia="en-US"/>
        </w:rPr>
        <w:t>(2) של סעיף</w:t>
      </w:r>
      <w:r w:rsidRPr="005C6F69">
        <w:rPr>
          <w:rFonts w:eastAsia="MS Mincho" w:cs="FrankRuehl" w:hint="cs"/>
          <w:sz w:val="26"/>
          <w:rtl/>
          <w:lang w:eastAsia="en-US"/>
        </w:rPr>
        <w:t xml:space="preserve"> </w:t>
      </w:r>
      <w:r w:rsidRPr="005C6F69">
        <w:rPr>
          <w:rFonts w:eastAsia="MS Mincho" w:cs="FrankRuehl"/>
          <w:sz w:val="26"/>
          <w:rtl/>
          <w:lang w:eastAsia="en-US"/>
        </w:rPr>
        <w:t>21(ב), מידע המתייחס ליבוא של טובין שלגביהם מתנהלת החקירה, שנעשה לאחר מועד הגשת התלונה.</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145" w:name="Rov238"/>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165"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671 (</w:t>
      </w:r>
      <w:hyperlink r:id="rId166"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25</w:t>
      </w:r>
      <w:bookmarkEnd w:id="145"/>
    </w:p>
    <w:p w:rsidR="00D9319A" w:rsidRPr="005C6F69" w:rsidRDefault="00D9319A">
      <w:pPr>
        <w:pStyle w:val="P00"/>
        <w:spacing w:before="72"/>
        <w:ind w:left="0" w:right="1134"/>
        <w:rPr>
          <w:rFonts w:eastAsia="MS Mincho" w:cs="FrankRuehl" w:hint="cs"/>
          <w:sz w:val="26"/>
          <w:rtl/>
          <w:lang w:eastAsia="en-US"/>
        </w:rPr>
      </w:pPr>
      <w:bookmarkStart w:id="146" w:name="Seif26"/>
      <w:bookmarkEnd w:id="146"/>
      <w:r w:rsidRPr="005C6F69">
        <w:rPr>
          <w:rStyle w:val="big-number"/>
          <w:rFonts w:cs="Miriam"/>
          <w:lang w:eastAsia="en-US"/>
        </w:rPr>
        <w:pict>
          <v:rect id="_x0000_s1053" style="position:absolute;left:0;text-align:left;margin-left:470.35pt;margin-top:7.1pt;width:75.05pt;height:45.85pt;z-index:251598848" filled="f" stroked="f" strokecolor="lime" strokeweight=".25pt">
            <v:textbox style="mso-next-textbox:#_x0000_s1053" inset="1mm,0,1mm,0">
              <w:txbxContent>
                <w:p w:rsidR="00392334" w:rsidRDefault="00392334">
                  <w:pPr>
                    <w:spacing w:line="160" w:lineRule="exact"/>
                    <w:jc w:val="left"/>
                    <w:rPr>
                      <w:rFonts w:cs="Miriam" w:hint="cs"/>
                      <w:sz w:val="18"/>
                      <w:szCs w:val="18"/>
                      <w:rtl/>
                    </w:rPr>
                  </w:pPr>
                  <w:r>
                    <w:rPr>
                      <w:rFonts w:cs="Miriam" w:hint="cs"/>
                      <w:sz w:val="18"/>
                      <w:szCs w:val="18"/>
                      <w:rtl/>
                    </w:rPr>
                    <w:t>הודעות הממונה לענין פתיחה בחקירה</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lang w:eastAsia="en-US"/>
        </w:rPr>
        <w:t>26</w:t>
      </w:r>
      <w:r w:rsidRPr="005C6F69">
        <w:rPr>
          <w:rFonts w:eastAsia="MS Mincho" w:cs="FrankRuehl"/>
          <w:sz w:val="26"/>
          <w:rtl/>
          <w:lang w:eastAsia="en-US"/>
        </w:rPr>
        <w:t>.</w:t>
      </w:r>
      <w:r w:rsidRPr="005C6F69">
        <w:rPr>
          <w:rFonts w:eastAsia="MS Mincho" w:cs="FrankRuehl"/>
          <w:sz w:val="26"/>
          <w:rtl/>
          <w:lang w:eastAsia="en-US"/>
        </w:rPr>
        <w:tab/>
        <w:t>(א)</w:t>
      </w:r>
      <w:r w:rsidRPr="005C6F69">
        <w:rPr>
          <w:rFonts w:eastAsia="MS Mincho" w:cs="FrankRuehl" w:hint="cs"/>
          <w:sz w:val="26"/>
          <w:rtl/>
          <w:lang w:eastAsia="en-US"/>
        </w:rPr>
        <w:tab/>
      </w:r>
      <w:r w:rsidRPr="005C6F69">
        <w:rPr>
          <w:rFonts w:eastAsia="MS Mincho" w:cs="FrankRuehl"/>
          <w:sz w:val="26"/>
          <w:rtl/>
          <w:lang w:eastAsia="en-US"/>
        </w:rPr>
        <w:t>החליט הממונה, לפי הוראות סעיף 24, שלא לפתוח בחקירה, יודיע על כך, בכתב, למתלונן בצירוף נימוקים</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(ב)</w:t>
      </w:r>
      <w:r w:rsidRPr="005C6F69">
        <w:rPr>
          <w:rFonts w:eastAsia="MS Mincho" w:cs="FrankRuehl" w:hint="cs"/>
          <w:sz w:val="26"/>
          <w:rtl/>
          <w:lang w:eastAsia="en-US"/>
        </w:rPr>
        <w:tab/>
      </w:r>
      <w:r w:rsidRPr="005C6F69">
        <w:rPr>
          <w:rFonts w:eastAsia="MS Mincho" w:cs="FrankRuehl"/>
          <w:sz w:val="26"/>
          <w:rtl/>
          <w:lang w:eastAsia="en-US"/>
        </w:rPr>
        <w:t>החליט הממונה, לפי הוראות סעיף 24, לפתוח בחקירה, יודיע</w:t>
      </w:r>
      <w:r w:rsidRPr="005C6F69">
        <w:rPr>
          <w:rFonts w:eastAsia="MS Mincho" w:cs="FrankRuehl" w:hint="cs"/>
          <w:sz w:val="26"/>
          <w:rtl/>
          <w:lang w:eastAsia="en-US"/>
        </w:rPr>
        <w:t xml:space="preserve"> </w:t>
      </w:r>
      <w:r w:rsidRPr="005C6F69">
        <w:rPr>
          <w:rFonts w:eastAsia="MS Mincho" w:cs="FrankRuehl"/>
          <w:sz w:val="26"/>
          <w:rtl/>
          <w:lang w:eastAsia="en-US"/>
        </w:rPr>
        <w:t>על כך, בכתב, בתוך חמישה ימים מיום החלטתו, למתלונן, ליצרן הטובין</w:t>
      </w:r>
      <w:r w:rsidRPr="005C6F69">
        <w:rPr>
          <w:rFonts w:eastAsia="MS Mincho" w:cs="FrankRuehl" w:hint="cs"/>
          <w:sz w:val="26"/>
          <w:rtl/>
          <w:lang w:eastAsia="en-US"/>
        </w:rPr>
        <w:t xml:space="preserve"> </w:t>
      </w:r>
      <w:r w:rsidRPr="005C6F69">
        <w:rPr>
          <w:rFonts w:eastAsia="MS Mincho" w:cs="FrankRuehl"/>
          <w:sz w:val="26"/>
          <w:rtl/>
          <w:lang w:eastAsia="en-US"/>
        </w:rPr>
        <w:t>המיובאים ולרשויות המוסמכות במדינות שהן צד להליך החקירה, וכן</w:t>
      </w:r>
      <w:r w:rsidRPr="005C6F69">
        <w:rPr>
          <w:rFonts w:eastAsia="MS Mincho" w:cs="FrankRuehl" w:hint="cs"/>
          <w:sz w:val="26"/>
          <w:rtl/>
          <w:lang w:eastAsia="en-US"/>
        </w:rPr>
        <w:t xml:space="preserve"> </w:t>
      </w:r>
      <w:r w:rsidRPr="005C6F69">
        <w:rPr>
          <w:rFonts w:eastAsia="MS Mincho" w:cs="FrankRuehl"/>
          <w:sz w:val="26"/>
          <w:rtl/>
          <w:lang w:eastAsia="en-US"/>
        </w:rPr>
        <w:t>ליצואן וליבואן, ככל שזהותם ידועה לו; ההודעה תכלול את הפרטים</w:t>
      </w:r>
      <w:r w:rsidRPr="005C6F69">
        <w:rPr>
          <w:rFonts w:eastAsia="MS Mincho" w:cs="FrankRuehl" w:hint="cs"/>
          <w:sz w:val="26"/>
          <w:rtl/>
          <w:lang w:eastAsia="en-US"/>
        </w:rPr>
        <w:t xml:space="preserve"> </w:t>
      </w:r>
      <w:r w:rsidRPr="005C6F69">
        <w:rPr>
          <w:rFonts w:eastAsia="MS Mincho" w:cs="FrankRuehl"/>
          <w:sz w:val="26"/>
          <w:rtl/>
          <w:lang w:eastAsia="en-US"/>
        </w:rPr>
        <w:t>האמורים בסעיף קטן (ג) ויצורף לה העתק מן התלונה ומהחלטת הממונה</w:t>
      </w:r>
      <w:r w:rsidRPr="005C6F69">
        <w:rPr>
          <w:rFonts w:eastAsia="MS Mincho" w:cs="FrankRuehl" w:hint="cs"/>
          <w:sz w:val="26"/>
          <w:rtl/>
          <w:lang w:eastAsia="en-US"/>
        </w:rPr>
        <w:t xml:space="preserve"> </w:t>
      </w:r>
      <w:r w:rsidRPr="005C6F69">
        <w:rPr>
          <w:rFonts w:eastAsia="MS Mincho" w:cs="FrankRuehl"/>
          <w:sz w:val="26"/>
          <w:rtl/>
          <w:lang w:eastAsia="en-US"/>
        </w:rPr>
        <w:t>על פתיחה בחקירה; היה מספר רב של יצואנים, רשאי הממונה שלא לצרף</w:t>
      </w:r>
      <w:r w:rsidRPr="005C6F69">
        <w:rPr>
          <w:rFonts w:eastAsia="MS Mincho" w:cs="FrankRuehl" w:hint="cs"/>
          <w:sz w:val="26"/>
          <w:rtl/>
          <w:lang w:eastAsia="en-US"/>
        </w:rPr>
        <w:t xml:space="preserve"> </w:t>
      </w:r>
      <w:r w:rsidRPr="005C6F69">
        <w:rPr>
          <w:rFonts w:eastAsia="MS Mincho" w:cs="FrankRuehl"/>
          <w:sz w:val="26"/>
          <w:rtl/>
          <w:lang w:eastAsia="en-US"/>
        </w:rPr>
        <w:t>ל</w:t>
      </w:r>
      <w:r w:rsidRPr="005C6F69">
        <w:rPr>
          <w:rFonts w:eastAsia="MS Mincho" w:cs="FrankRuehl" w:hint="cs"/>
          <w:sz w:val="26"/>
          <w:rtl/>
          <w:lang w:eastAsia="en-US"/>
        </w:rPr>
        <w:t>ה</w:t>
      </w:r>
      <w:r w:rsidRPr="005C6F69">
        <w:rPr>
          <w:rFonts w:eastAsia="MS Mincho" w:cs="FrankRuehl"/>
          <w:sz w:val="26"/>
          <w:rtl/>
          <w:lang w:eastAsia="en-US"/>
        </w:rPr>
        <w:t>ודעה, הנשלחת אליהם לפי הוראות פסקה זו, העתק מן התלונה ומהחלטת</w:t>
      </w:r>
      <w:r w:rsidRPr="005C6F69">
        <w:rPr>
          <w:rFonts w:eastAsia="MS Mincho" w:cs="FrankRuehl" w:hint="cs"/>
          <w:sz w:val="26"/>
          <w:rtl/>
          <w:lang w:eastAsia="en-US"/>
        </w:rPr>
        <w:t xml:space="preserve"> </w:t>
      </w:r>
      <w:r w:rsidRPr="005C6F69">
        <w:rPr>
          <w:rFonts w:eastAsia="MS Mincho" w:cs="FrankRuehl"/>
          <w:sz w:val="26"/>
          <w:rtl/>
          <w:lang w:eastAsia="en-US"/>
        </w:rPr>
        <w:t>הממונה, והדבר יצוין בהודעה הנמסרת לרשות המוסמכת במדינת היצוא</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(ג)</w:t>
      </w:r>
      <w:r w:rsidRPr="005C6F69">
        <w:rPr>
          <w:rFonts w:eastAsia="MS Mincho" w:cs="FrankRuehl" w:hint="cs"/>
          <w:sz w:val="26"/>
          <w:rtl/>
          <w:lang w:eastAsia="en-US"/>
        </w:rPr>
        <w:tab/>
      </w:r>
      <w:r w:rsidRPr="005C6F69">
        <w:rPr>
          <w:rFonts w:eastAsia="MS Mincho" w:cs="FrankRuehl"/>
          <w:sz w:val="26"/>
          <w:rtl/>
          <w:lang w:eastAsia="en-US"/>
        </w:rPr>
        <w:t>בהודעה כאמור בסעיף קטן (ב) יצוינו מהות התלונה, שם המתלונן, סוג הטובין המיובאים, מדינת הייצור, מדינת היצוא ומועד הפתיחה בחקירה</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(ד)</w:t>
      </w:r>
      <w:r w:rsidRPr="005C6F69">
        <w:rPr>
          <w:rFonts w:eastAsia="MS Mincho" w:cs="FrankRuehl" w:hint="cs"/>
          <w:sz w:val="26"/>
          <w:rtl/>
          <w:lang w:eastAsia="en-US"/>
        </w:rPr>
        <w:tab/>
      </w:r>
      <w:r w:rsidRPr="005C6F69">
        <w:rPr>
          <w:rFonts w:eastAsia="MS Mincho" w:cs="FrankRuehl"/>
          <w:sz w:val="26"/>
          <w:rtl/>
          <w:lang w:eastAsia="en-US"/>
        </w:rPr>
        <w:t>ההודעה כאמור בסעיף קטן (ב) תפורסם, בתוך המועד האמור באותו סעיף קטן, בשני עיתונים יומיים בעלי תפוצה רחבה בישראל;</w:t>
      </w:r>
      <w:r w:rsidRPr="005C6F69">
        <w:rPr>
          <w:rFonts w:eastAsia="MS Mincho" w:cs="FrankRuehl" w:hint="cs"/>
          <w:sz w:val="26"/>
          <w:rtl/>
          <w:lang w:eastAsia="en-US"/>
        </w:rPr>
        <w:t xml:space="preserve"> </w:t>
      </w:r>
      <w:r w:rsidRPr="005C6F69">
        <w:rPr>
          <w:rFonts w:eastAsia="MS Mincho" w:cs="FrankRuehl"/>
          <w:sz w:val="26"/>
          <w:rtl/>
          <w:lang w:eastAsia="en-US"/>
        </w:rPr>
        <w:t>הפרסום יכלול הזמנה לצד מעוניין לפנות לממונה, בתוך שבעה ימים מיום</w:t>
      </w:r>
      <w:r w:rsidRPr="005C6F69">
        <w:rPr>
          <w:rFonts w:eastAsia="MS Mincho" w:cs="FrankRuehl" w:hint="cs"/>
          <w:sz w:val="26"/>
          <w:rtl/>
          <w:lang w:eastAsia="en-US"/>
        </w:rPr>
        <w:t xml:space="preserve"> </w:t>
      </w:r>
      <w:r w:rsidRPr="005C6F69">
        <w:rPr>
          <w:rFonts w:eastAsia="MS Mincho" w:cs="FrankRuehl"/>
          <w:sz w:val="26"/>
          <w:rtl/>
          <w:lang w:eastAsia="en-US"/>
        </w:rPr>
        <w:t>הפרסום בעיתונים כאמור, בבקשה לקבל, בדרך ובמועד שקבע השר, העתק מן התלונה ומהחלטת הממונה על פתיחה בחקירה.</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147" w:name="Rov237"/>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167"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672 (</w:t>
      </w:r>
      <w:hyperlink r:id="rId168"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26</w:t>
      </w:r>
      <w:bookmarkEnd w:id="147"/>
    </w:p>
    <w:p w:rsidR="00D9319A" w:rsidRPr="005C6F69" w:rsidRDefault="00D9319A">
      <w:pPr>
        <w:pStyle w:val="P00"/>
        <w:spacing w:before="72"/>
        <w:ind w:left="0" w:right="1134"/>
        <w:rPr>
          <w:rFonts w:eastAsia="MS Mincho" w:cs="FrankRuehl" w:hint="cs"/>
          <w:sz w:val="26"/>
          <w:rtl/>
          <w:lang w:eastAsia="en-US"/>
        </w:rPr>
      </w:pPr>
      <w:bookmarkStart w:id="148" w:name="Seif27"/>
      <w:bookmarkEnd w:id="148"/>
      <w:r w:rsidRPr="005C6F69">
        <w:rPr>
          <w:rStyle w:val="big-number"/>
          <w:rFonts w:cs="Miriam"/>
          <w:lang w:eastAsia="en-US"/>
        </w:rPr>
        <w:pict>
          <v:rect id="_x0000_s1054" style="position:absolute;left:0;text-align:left;margin-left:464.5pt;margin-top:8.05pt;width:75.05pt;height:26.15pt;z-index:251599872" o:allowincell="f" filled="f" stroked="f" strokecolor="lime" strokeweight=".25pt">
            <v:textbox style="mso-next-textbox:#_x0000_s1054" inset="0,0,0,0">
              <w:txbxContent>
                <w:p w:rsidR="00392334" w:rsidRDefault="00392334">
                  <w:pPr>
                    <w:spacing w:line="160" w:lineRule="exact"/>
                    <w:jc w:val="left"/>
                    <w:rPr>
                      <w:rFonts w:cs="Miriam" w:hint="cs"/>
                      <w:sz w:val="18"/>
                      <w:szCs w:val="18"/>
                      <w:rtl/>
                    </w:rPr>
                  </w:pPr>
                  <w:r>
                    <w:rPr>
                      <w:rFonts w:cs="Miriam" w:hint="cs"/>
                      <w:sz w:val="18"/>
                      <w:szCs w:val="18"/>
                      <w:rtl/>
                    </w:rPr>
                    <w:t>כתב תשובה</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lang w:eastAsia="en-US"/>
        </w:rPr>
        <w:t>27</w:t>
      </w:r>
      <w:r w:rsidRPr="005C6F69">
        <w:rPr>
          <w:rFonts w:eastAsia="MS Mincho" w:cs="FrankRuehl"/>
          <w:sz w:val="26"/>
          <w:rtl/>
          <w:lang w:eastAsia="en-US"/>
        </w:rPr>
        <w:t>.</w:t>
      </w:r>
      <w:r w:rsidRPr="005C6F69">
        <w:rPr>
          <w:rFonts w:eastAsia="MS Mincho" w:cs="FrankRuehl"/>
          <w:sz w:val="26"/>
          <w:rtl/>
          <w:lang w:eastAsia="en-US"/>
        </w:rPr>
        <w:tab/>
        <w:t>(א</w:t>
      </w:r>
      <w:r w:rsidRPr="005C6F69">
        <w:rPr>
          <w:rFonts w:eastAsia="MS Mincho" w:cs="FrankRuehl" w:hint="cs"/>
          <w:sz w:val="26"/>
          <w:rtl/>
          <w:lang w:eastAsia="en-US"/>
        </w:rPr>
        <w:t>)</w:t>
      </w:r>
      <w:r w:rsidRPr="005C6F69">
        <w:rPr>
          <w:rFonts w:eastAsia="MS Mincho" w:cs="FrankRuehl"/>
          <w:sz w:val="26"/>
          <w:rtl/>
          <w:lang w:eastAsia="en-US"/>
        </w:rPr>
        <w:tab/>
        <w:t>צד מעוניין רשאי להגיש את תגובתו לתלונה, בכתב, בתוך 30 ימים מיום שהומצא לו העתק מן התלונה ומהחלטת הממונה, לפי הוראות</w:t>
      </w:r>
      <w:r w:rsidRPr="005C6F69">
        <w:rPr>
          <w:rFonts w:eastAsia="MS Mincho" w:cs="FrankRuehl" w:hint="cs"/>
          <w:sz w:val="26"/>
          <w:rtl/>
          <w:lang w:eastAsia="en-US"/>
        </w:rPr>
        <w:t xml:space="preserve"> </w:t>
      </w:r>
      <w:r w:rsidRPr="005C6F69">
        <w:rPr>
          <w:rFonts w:eastAsia="MS Mincho" w:cs="FrankRuehl"/>
          <w:sz w:val="26"/>
          <w:rtl/>
          <w:lang w:eastAsia="en-US"/>
        </w:rPr>
        <w:t>סעיף 26(ב) או (ד), לפי הענין; התגובה תכלול מידע וראיות בכל ענין הנוגע לחקירה (בפרק זה – כתב תשובה)</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(ב)</w:t>
      </w:r>
      <w:r w:rsidRPr="005C6F69">
        <w:rPr>
          <w:rFonts w:eastAsia="MS Mincho" w:cs="FrankRuehl" w:hint="cs"/>
          <w:sz w:val="26"/>
          <w:rtl/>
          <w:lang w:eastAsia="en-US"/>
        </w:rPr>
        <w:tab/>
      </w:r>
      <w:r w:rsidRPr="005C6F69">
        <w:rPr>
          <w:rFonts w:eastAsia="MS Mincho" w:cs="FrankRuehl"/>
          <w:sz w:val="26"/>
          <w:rtl/>
          <w:lang w:eastAsia="en-US"/>
        </w:rPr>
        <w:t>הממונה רשאי, מטעמים מיוחדים שיירשמו, להאריך את התקופה האמורה בסעיף קטן (א) בתקופה נוספת שלא תעלה על 30 ימים</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(ג)</w:t>
      </w:r>
      <w:r w:rsidRPr="005C6F69">
        <w:rPr>
          <w:rFonts w:eastAsia="MS Mincho" w:cs="FrankRuehl" w:hint="cs"/>
          <w:sz w:val="26"/>
          <w:rtl/>
          <w:lang w:eastAsia="en-US"/>
        </w:rPr>
        <w:tab/>
      </w:r>
      <w:r w:rsidRPr="005C6F69">
        <w:rPr>
          <w:rFonts w:eastAsia="MS Mincho" w:cs="FrankRuehl"/>
          <w:sz w:val="26"/>
          <w:rtl/>
          <w:lang w:eastAsia="en-US"/>
        </w:rPr>
        <w:t>השר רשאי לקבוע פרטי מידע וראיות, שעל צד מעוניין לכלול בכתב התשובה.</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149" w:name="Rov236"/>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169"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672 (</w:t>
      </w:r>
      <w:hyperlink r:id="rId170"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27</w:t>
      </w:r>
      <w:bookmarkEnd w:id="149"/>
    </w:p>
    <w:p w:rsidR="00D9319A" w:rsidRPr="005C6F69" w:rsidRDefault="00D9319A">
      <w:pPr>
        <w:pStyle w:val="P00"/>
        <w:spacing w:before="72"/>
        <w:ind w:left="0" w:right="1134"/>
        <w:rPr>
          <w:rFonts w:eastAsia="MS Mincho" w:cs="FrankRuehl" w:hint="cs"/>
          <w:sz w:val="26"/>
          <w:rtl/>
          <w:lang w:eastAsia="en-US"/>
        </w:rPr>
      </w:pPr>
      <w:bookmarkStart w:id="150" w:name="Seif28"/>
      <w:bookmarkEnd w:id="150"/>
      <w:r w:rsidRPr="005C6F69">
        <w:rPr>
          <w:rStyle w:val="big-number"/>
          <w:rFonts w:cs="Miriam"/>
          <w:lang w:eastAsia="en-US"/>
        </w:rPr>
        <w:pict>
          <v:rect id="_x0000_s1055" style="position:absolute;left:0;text-align:left;margin-left:464.5pt;margin-top:8.05pt;width:75.05pt;height:29.7pt;z-index:251600896" o:allowincell="f" filled="f" stroked="f" strokecolor="lime" strokeweight=".25pt">
            <v:textbox style="mso-next-textbox:#_x0000_s1055" inset="0,0,0,0">
              <w:txbxContent>
                <w:p w:rsidR="00392334" w:rsidRDefault="00392334">
                  <w:pPr>
                    <w:spacing w:line="160" w:lineRule="exact"/>
                    <w:jc w:val="left"/>
                    <w:rPr>
                      <w:rFonts w:cs="Miriam" w:hint="cs"/>
                      <w:sz w:val="18"/>
                      <w:szCs w:val="18"/>
                      <w:rtl/>
                    </w:rPr>
                  </w:pPr>
                  <w:r>
                    <w:rPr>
                      <w:rFonts w:cs="Miriam" w:hint="cs"/>
                      <w:sz w:val="18"/>
                      <w:szCs w:val="18"/>
                      <w:rtl/>
                    </w:rPr>
                    <w:t>החלטה מקדמית</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lang w:eastAsia="en-US"/>
        </w:rPr>
        <w:t>28</w:t>
      </w:r>
      <w:r w:rsidRPr="005C6F69">
        <w:rPr>
          <w:rFonts w:eastAsia="MS Mincho" w:cs="FrankRuehl"/>
          <w:sz w:val="26"/>
          <w:rtl/>
          <w:lang w:eastAsia="en-US"/>
        </w:rPr>
        <w:t>.</w:t>
      </w:r>
      <w:r w:rsidRPr="005C6F69">
        <w:rPr>
          <w:rFonts w:eastAsia="MS Mincho" w:cs="FrankRuehl"/>
          <w:sz w:val="26"/>
          <w:rtl/>
          <w:lang w:eastAsia="en-US"/>
        </w:rPr>
        <w:tab/>
        <w:t>(א</w:t>
      </w:r>
      <w:r w:rsidRPr="005C6F69">
        <w:rPr>
          <w:rFonts w:eastAsia="MS Mincho" w:cs="FrankRuehl" w:hint="cs"/>
          <w:sz w:val="26"/>
          <w:rtl/>
          <w:lang w:eastAsia="en-US"/>
        </w:rPr>
        <w:t>)</w:t>
      </w:r>
      <w:r w:rsidRPr="005C6F69">
        <w:rPr>
          <w:rFonts w:eastAsia="MS Mincho" w:cs="FrankRuehl"/>
          <w:sz w:val="26"/>
          <w:rtl/>
          <w:lang w:eastAsia="en-US"/>
        </w:rPr>
        <w:tab/>
        <w:t>הממונה יקבל, בתקופה שתחילתה 60 ימים מיום החלטתו על פתיחה בחקירה לפי הוראות סעיף 24, וסיומה 90 ימים מיום ההחלטה כאמור, החלטה מקדמית בענינים אלה (בפרק זה – החלטה מקדמית):</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(1)</w:t>
      </w:r>
      <w:r w:rsidRPr="005C6F69">
        <w:rPr>
          <w:rFonts w:eastAsia="MS Mincho" w:cs="FrankRuehl" w:hint="cs"/>
          <w:sz w:val="26"/>
          <w:rtl/>
          <w:lang w:eastAsia="en-US"/>
        </w:rPr>
        <w:tab/>
      </w:r>
      <w:r w:rsidRPr="005C6F69">
        <w:rPr>
          <w:rFonts w:eastAsia="MS Mincho" w:cs="FrankRuehl"/>
          <w:sz w:val="26"/>
          <w:rtl/>
          <w:lang w:eastAsia="en-US"/>
        </w:rPr>
        <w:t>קיומם או אי קיומם, לכאורה, של יבוא בהיצף או יבוא</w:t>
      </w:r>
      <w:r w:rsidRPr="005C6F69">
        <w:rPr>
          <w:rFonts w:eastAsia="MS Mincho" w:cs="FrankRuehl" w:hint="cs"/>
          <w:sz w:val="26"/>
          <w:rtl/>
          <w:lang w:eastAsia="en-US"/>
        </w:rPr>
        <w:t xml:space="preserve"> </w:t>
      </w:r>
      <w:r w:rsidRPr="005C6F69">
        <w:rPr>
          <w:rFonts w:eastAsia="MS Mincho" w:cs="FrankRuehl"/>
          <w:sz w:val="26"/>
          <w:rtl/>
          <w:lang w:eastAsia="en-US"/>
        </w:rPr>
        <w:t>במחיר נתמך ותמיכה ייחודית, לפי הענין, של נזק ממשי לענף היצרני המקומי, ושל קשר סיבתי, כאמור בסעיף 21(ב);</w:t>
      </w:r>
    </w:p>
    <w:p w:rsidR="00D9319A" w:rsidRPr="005C6F69" w:rsidRDefault="005561D1">
      <w:pPr>
        <w:pStyle w:val="P00"/>
        <w:spacing w:before="72"/>
        <w:ind w:left="1021" w:right="1134"/>
        <w:rPr>
          <w:rFonts w:eastAsia="MS Mincho" w:cs="FrankRuehl" w:hint="cs"/>
          <w:sz w:val="26"/>
          <w:rtl/>
          <w:lang w:eastAsia="en-US"/>
        </w:rPr>
      </w:pPr>
      <w:r>
        <w:rPr>
          <w:rFonts w:eastAsia="MS Mincho" w:cs="FrankRuehl"/>
          <w:sz w:val="26"/>
          <w:rtl/>
          <w:lang w:eastAsia="en-US"/>
        </w:rPr>
        <w:pict>
          <v:shape id="_x0000_s1225" type="#_x0000_t202" style="position:absolute;left:0;text-align:left;margin-left:470.25pt;margin-top:7.1pt;width:1in;height:16.8pt;z-index:251740160" filled="f" stroked="f">
            <v:textbox inset="1mm,0,1mm,0">
              <w:txbxContent>
                <w:p w:rsidR="005561D1" w:rsidRDefault="005561D1" w:rsidP="005561D1">
                  <w:pPr>
                    <w:spacing w:line="160" w:lineRule="exact"/>
                    <w:jc w:val="left"/>
                    <w:rPr>
                      <w:rFonts w:cs="Miriam" w:hint="cs"/>
                      <w:sz w:val="18"/>
                      <w:szCs w:val="18"/>
                      <w:rtl/>
                    </w:rPr>
                  </w:pPr>
                  <w:r>
                    <w:rPr>
                      <w:rFonts w:cs="Miriam" w:hint="cs"/>
                      <w:sz w:val="18"/>
                      <w:szCs w:val="18"/>
                      <w:rtl/>
                    </w:rPr>
                    <w:t>(תיקון מס' 5) תשע"א-2011</w:t>
                  </w:r>
                </w:p>
              </w:txbxContent>
            </v:textbox>
            <w10:anchorlock/>
          </v:shape>
        </w:pict>
      </w:r>
      <w:r w:rsidR="00D9319A" w:rsidRPr="005C6F69">
        <w:rPr>
          <w:rFonts w:eastAsia="MS Mincho" w:cs="FrankRuehl"/>
          <w:sz w:val="26"/>
          <w:rtl/>
          <w:lang w:eastAsia="en-US"/>
        </w:rPr>
        <w:t>(2)</w:t>
      </w:r>
      <w:r w:rsidR="00D9319A" w:rsidRPr="005C6F69">
        <w:rPr>
          <w:rFonts w:eastAsia="MS Mincho" w:cs="FrankRuehl" w:hint="cs"/>
          <w:sz w:val="26"/>
          <w:rtl/>
          <w:lang w:eastAsia="en-US"/>
        </w:rPr>
        <w:tab/>
      </w:r>
      <w:r w:rsidR="00D9319A" w:rsidRPr="005C6F69">
        <w:rPr>
          <w:rFonts w:eastAsia="MS Mincho" w:cs="FrankRuehl"/>
          <w:sz w:val="26"/>
          <w:rtl/>
          <w:lang w:eastAsia="en-US"/>
        </w:rPr>
        <w:t>הצורך במתן ערובה למניעת נזק העלול להיגרם לענף היצרני המקומי במהלך החקירה</w:t>
      </w:r>
      <w:r w:rsidRPr="005561D1">
        <w:rPr>
          <w:rFonts w:eastAsia="MS Mincho" w:cs="FrankRuehl" w:hint="cs"/>
          <w:sz w:val="26"/>
          <w:rtl/>
          <w:lang w:eastAsia="en-US"/>
        </w:rPr>
        <w:t>; לעניין זה, ישקול הממונה גם את הפגיעה בצפויה בענפים אחרים בישראל שעלולים להיות מושפעים מההחלטה</w:t>
      </w:r>
      <w:r w:rsidR="00D9319A" w:rsidRPr="005C6F69">
        <w:rPr>
          <w:rFonts w:eastAsia="MS Mincho" w:cs="FrankRuehl"/>
          <w:sz w:val="26"/>
          <w:rtl/>
          <w:lang w:eastAsia="en-US"/>
        </w:rPr>
        <w:t>.</w:t>
      </w:r>
    </w:p>
    <w:p w:rsidR="005561D1" w:rsidRPr="005561D1" w:rsidRDefault="005561D1" w:rsidP="005561D1">
      <w:pPr>
        <w:pStyle w:val="P00"/>
        <w:spacing w:before="72"/>
        <w:ind w:left="0" w:right="1134"/>
        <w:rPr>
          <w:rFonts w:eastAsia="MS Mincho" w:cs="FrankRuehl" w:hint="cs"/>
          <w:sz w:val="26"/>
          <w:rtl/>
          <w:lang w:eastAsia="en-US"/>
        </w:rPr>
      </w:pPr>
      <w:r w:rsidRPr="005561D1">
        <w:rPr>
          <w:rFonts w:eastAsia="MS Mincho" w:cs="FrankRuehl" w:hint="cs"/>
          <w:sz w:val="26"/>
          <w:rtl/>
          <w:lang w:eastAsia="en-US"/>
        </w:rPr>
        <w:pict>
          <v:shape id="_x0000_s1224" type="#_x0000_t202" style="position:absolute;left:0;text-align:left;margin-left:470.25pt;margin-top:7.15pt;width:1in;height:16.8pt;z-index:251739136" filled="f" stroked="f">
            <v:textbox style="mso-next-textbox:#_x0000_s1224" inset="1mm,0,1mm,0">
              <w:txbxContent>
                <w:p w:rsidR="005561D1" w:rsidRDefault="005561D1" w:rsidP="005561D1">
                  <w:pPr>
                    <w:spacing w:line="160" w:lineRule="exact"/>
                    <w:jc w:val="left"/>
                    <w:rPr>
                      <w:rFonts w:cs="Miriam" w:hint="cs"/>
                      <w:sz w:val="18"/>
                      <w:szCs w:val="18"/>
                      <w:rtl/>
                    </w:rPr>
                  </w:pPr>
                  <w:r>
                    <w:rPr>
                      <w:rFonts w:cs="Miriam" w:hint="cs"/>
                      <w:sz w:val="18"/>
                      <w:szCs w:val="18"/>
                      <w:rtl/>
                    </w:rPr>
                    <w:t>(תיקון מס' 5) תשע"א-2011</w:t>
                  </w:r>
                </w:p>
              </w:txbxContent>
            </v:textbox>
            <w10:anchorlock/>
          </v:shape>
        </w:pict>
      </w:r>
      <w:r w:rsidRPr="005561D1">
        <w:rPr>
          <w:rFonts w:eastAsia="MS Mincho" w:cs="FrankRuehl" w:hint="cs"/>
          <w:sz w:val="26"/>
          <w:rtl/>
          <w:lang w:eastAsia="en-US"/>
        </w:rPr>
        <w:tab/>
        <w:t>(א1)</w:t>
      </w:r>
      <w:r w:rsidRPr="005561D1">
        <w:rPr>
          <w:rFonts w:eastAsia="MS Mincho" w:cs="FrankRuehl" w:hint="cs"/>
          <w:sz w:val="26"/>
          <w:rtl/>
          <w:lang w:eastAsia="en-US"/>
        </w:rPr>
        <w:tab/>
        <w:t>סבר הממונה כי יש לקבל החלטה מקדמית בעניין כאמור בסעיף קטן (א)(2), יעבירה לאישור המנהל הכללי של משרד התעשייה המסחר והתעסוקה (בסעיף זה – המנהל הכללי) וכן יעביר העתק מההחלטה לממונה על התקציבים במשרד האוצר; החלטת המנהל הכללי תינתן לאחר התייעצות בעניין זה עם הממונה על התקציבים; אישור המנהל הכללי את החלטת הממונה שהועברה אליו כאמור, או לא מסר לממונה הודעה על הסירוב לאשרה בתוך 14 ימים מיום שהממונה העביר את החהלטה אל המנהל הכללי ואל הממונה על התקציבים, יקבל הממונה את ההחלטה המקדמית כאמור.</w:t>
      </w:r>
    </w:p>
    <w:p w:rsidR="00D9319A" w:rsidRPr="005C6F69" w:rsidRDefault="00D9319A" w:rsidP="005561D1">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(ב)</w:t>
      </w:r>
      <w:r w:rsidRPr="005C6F69">
        <w:rPr>
          <w:rFonts w:eastAsia="MS Mincho" w:cs="FrankRuehl" w:hint="cs"/>
          <w:sz w:val="26"/>
          <w:rtl/>
          <w:lang w:eastAsia="en-US"/>
        </w:rPr>
        <w:tab/>
      </w:r>
      <w:r w:rsidRPr="005C6F69">
        <w:rPr>
          <w:rFonts w:eastAsia="MS Mincho" w:cs="FrankRuehl"/>
          <w:sz w:val="26"/>
          <w:rtl/>
          <w:lang w:eastAsia="en-US"/>
        </w:rPr>
        <w:t>הממונה רשאי, מטעמים מיוחדים שיירשמו, להאריך את התקופה האמורה בסעיף קטן (א) ב</w:t>
      </w:r>
      <w:r w:rsidRPr="005C6F69">
        <w:rPr>
          <w:rFonts w:eastAsia="MS Mincho" w:cs="FrankRuehl" w:hint="cs"/>
          <w:sz w:val="26"/>
          <w:rtl/>
          <w:lang w:eastAsia="en-US"/>
        </w:rPr>
        <w:t>-</w:t>
      </w:r>
      <w:r w:rsidRPr="005C6F69">
        <w:rPr>
          <w:rFonts w:eastAsia="MS Mincho" w:cs="FrankRuehl"/>
          <w:sz w:val="26"/>
          <w:rtl/>
          <w:lang w:eastAsia="en-US"/>
        </w:rPr>
        <w:t>30 ימים נוספים, וכן בתקופות נוספות לפי הוראות סעיף 32כד</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(ג)</w:t>
      </w:r>
      <w:r w:rsidRPr="005C6F69">
        <w:rPr>
          <w:rFonts w:eastAsia="MS Mincho" w:cs="FrankRuehl" w:hint="cs"/>
          <w:sz w:val="26"/>
          <w:rtl/>
          <w:lang w:eastAsia="en-US"/>
        </w:rPr>
        <w:tab/>
      </w:r>
      <w:r w:rsidRPr="005C6F69">
        <w:rPr>
          <w:rFonts w:eastAsia="MS Mincho" w:cs="FrankRuehl"/>
          <w:sz w:val="26"/>
          <w:rtl/>
          <w:lang w:eastAsia="en-US"/>
        </w:rPr>
        <w:t>הממונה יודיע על ההחלטה המקדמית שקיבל, בתוך חמישה ימים מיום קבלתה, לצד מעוניין שהגיש כתב תשובה לפי הוראות סעיף 27 ולמתלונן (בפרק זה – צד מיודע), וכן לרשות המוסמכת במדינה שהיא צד להליך החקירה אף אם לא הגישה כתב תשובה כאמור</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(ד)</w:t>
      </w:r>
      <w:r w:rsidRPr="005C6F69">
        <w:rPr>
          <w:rFonts w:eastAsia="MS Mincho" w:cs="FrankRuehl" w:hint="cs"/>
          <w:sz w:val="26"/>
          <w:rtl/>
          <w:lang w:eastAsia="en-US"/>
        </w:rPr>
        <w:tab/>
      </w:r>
      <w:r w:rsidRPr="005C6F69">
        <w:rPr>
          <w:rFonts w:eastAsia="MS Mincho" w:cs="FrankRuehl"/>
          <w:sz w:val="26"/>
          <w:rtl/>
          <w:lang w:eastAsia="en-US"/>
        </w:rPr>
        <w:t>אין בקבלת ההחלטה המקדמית כדי להפסיק את חקירת התלונה לפי הוראות פרק זה</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(ה)</w:t>
      </w:r>
      <w:r w:rsidRPr="005C6F69">
        <w:rPr>
          <w:rFonts w:eastAsia="MS Mincho" w:cs="FrankRuehl" w:hint="cs"/>
          <w:sz w:val="26"/>
          <w:rtl/>
          <w:lang w:eastAsia="en-US"/>
        </w:rPr>
        <w:tab/>
      </w:r>
      <w:r w:rsidRPr="005C6F69">
        <w:rPr>
          <w:rFonts w:eastAsia="MS Mincho" w:cs="FrankRuehl"/>
          <w:sz w:val="26"/>
          <w:rtl/>
          <w:lang w:eastAsia="en-US"/>
        </w:rPr>
        <w:t>עתירה על החלטה מקדמית של הממונה לפי הוראות סעיף זה תוגש לבית משפט לענינים מינהליים, בתוך 15 ימים מיום שנודע לעותר על ההחלטה או מיום פרסומה ברשומות, לפי המוקדם</w:t>
      </w:r>
      <w:r w:rsidRPr="005C6F69">
        <w:rPr>
          <w:rFonts w:eastAsia="MS Mincho" w:cs="FrankRuehl" w:hint="cs"/>
          <w:sz w:val="26"/>
          <w:rtl/>
          <w:lang w:eastAsia="en-US"/>
        </w:rPr>
        <w:t>.</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151" w:name="Rov272"/>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171"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672 (</w:t>
      </w:r>
      <w:hyperlink r:id="rId172"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D5263C" w:rsidRDefault="00392334" w:rsidP="005C6F69">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הוספת סעיף 28</w:t>
      </w:r>
    </w:p>
    <w:p w:rsidR="005561D1" w:rsidRPr="00D5263C" w:rsidRDefault="005561D1" w:rsidP="005561D1">
      <w:pPr>
        <w:pStyle w:val="P00"/>
        <w:tabs>
          <w:tab w:val="clear" w:pos="6259"/>
        </w:tabs>
        <w:spacing w:before="0"/>
        <w:ind w:left="0" w:right="1134"/>
        <w:rPr>
          <w:rFonts w:cs="FrankRuehl" w:hint="cs"/>
          <w:vanish/>
          <w:szCs w:val="20"/>
          <w:shd w:val="clear" w:color="auto" w:fill="FFFF99"/>
          <w:rtl/>
        </w:rPr>
      </w:pPr>
    </w:p>
    <w:p w:rsidR="005561D1" w:rsidRPr="00D5263C" w:rsidRDefault="005561D1" w:rsidP="005561D1">
      <w:pPr>
        <w:pStyle w:val="P00"/>
        <w:tabs>
          <w:tab w:val="clear" w:pos="6259"/>
        </w:tabs>
        <w:spacing w:before="0"/>
        <w:ind w:left="0" w:right="1134"/>
        <w:rPr>
          <w:rFonts w:cs="FrankRuehl" w:hint="cs"/>
          <w:vanish/>
          <w:color w:val="FF0000"/>
          <w:szCs w:val="20"/>
          <w:shd w:val="clear" w:color="auto" w:fill="FFFF99"/>
          <w:rtl/>
        </w:rPr>
      </w:pPr>
      <w:r w:rsidRPr="00D5263C">
        <w:rPr>
          <w:rFonts w:cs="FrankRuehl" w:hint="cs"/>
          <w:vanish/>
          <w:color w:val="FF0000"/>
          <w:szCs w:val="20"/>
          <w:shd w:val="clear" w:color="auto" w:fill="FFFF99"/>
          <w:rtl/>
        </w:rPr>
        <w:t>מיום 1.1.2011</w:t>
      </w:r>
    </w:p>
    <w:p w:rsidR="005561D1" w:rsidRPr="00D5263C" w:rsidRDefault="005561D1" w:rsidP="005561D1">
      <w:pPr>
        <w:pStyle w:val="P00"/>
        <w:tabs>
          <w:tab w:val="clear" w:pos="6259"/>
        </w:tabs>
        <w:spacing w:before="0"/>
        <w:ind w:left="0" w:right="1134"/>
        <w:rPr>
          <w:rFonts w:cs="FrankRuehl" w:hint="cs"/>
          <w:vanish/>
          <w:szCs w:val="20"/>
          <w:shd w:val="clear" w:color="auto" w:fill="FFFF99"/>
          <w:rtl/>
        </w:rPr>
      </w:pPr>
      <w:r w:rsidRPr="00D5263C">
        <w:rPr>
          <w:rFonts w:cs="FrankRuehl" w:hint="cs"/>
          <w:b/>
          <w:bCs/>
          <w:vanish/>
          <w:szCs w:val="20"/>
          <w:shd w:val="clear" w:color="auto" w:fill="FFFF99"/>
          <w:rtl/>
        </w:rPr>
        <w:t>תיקון מס' 5</w:t>
      </w:r>
    </w:p>
    <w:p w:rsidR="005561D1" w:rsidRPr="00D5263C" w:rsidRDefault="005561D1" w:rsidP="005561D1">
      <w:pPr>
        <w:pStyle w:val="P00"/>
        <w:tabs>
          <w:tab w:val="clear" w:pos="6259"/>
        </w:tabs>
        <w:spacing w:before="0"/>
        <w:ind w:left="0" w:right="1134"/>
        <w:rPr>
          <w:rFonts w:cs="FrankRuehl" w:hint="cs"/>
          <w:vanish/>
          <w:szCs w:val="20"/>
          <w:shd w:val="clear" w:color="auto" w:fill="FFFF99"/>
          <w:rtl/>
        </w:rPr>
      </w:pPr>
      <w:hyperlink r:id="rId173" w:history="1">
        <w:r w:rsidRPr="00D5263C">
          <w:rPr>
            <w:rStyle w:val="Hyperlink"/>
            <w:rFonts w:cs="FrankRuehl" w:hint="cs"/>
            <w:vanish/>
            <w:szCs w:val="20"/>
            <w:shd w:val="clear" w:color="auto" w:fill="FFFF99"/>
            <w:rtl/>
          </w:rPr>
          <w:t>ס"ח תשע"א מס' 2271</w:t>
        </w:r>
      </w:hyperlink>
      <w:r w:rsidRPr="00D5263C">
        <w:rPr>
          <w:rFonts w:cs="FrankRuehl" w:hint="cs"/>
          <w:vanish/>
          <w:szCs w:val="20"/>
          <w:shd w:val="clear" w:color="auto" w:fill="FFFF99"/>
          <w:rtl/>
        </w:rPr>
        <w:t xml:space="preserve"> מיום 6.1.2011 עמ' 190 (</w:t>
      </w:r>
      <w:hyperlink r:id="rId174" w:history="1">
        <w:r w:rsidRPr="00D5263C">
          <w:rPr>
            <w:rStyle w:val="Hyperlink"/>
            <w:rFonts w:cs="FrankRuehl" w:hint="cs"/>
            <w:vanish/>
            <w:szCs w:val="20"/>
            <w:shd w:val="clear" w:color="auto" w:fill="FFFF99"/>
            <w:rtl/>
          </w:rPr>
          <w:t>ה"ח 541</w:t>
        </w:r>
      </w:hyperlink>
      <w:r w:rsidRPr="00D5263C">
        <w:rPr>
          <w:rFonts w:cs="FrankRuehl" w:hint="cs"/>
          <w:vanish/>
          <w:szCs w:val="20"/>
          <w:shd w:val="clear" w:color="auto" w:fill="FFFF99"/>
          <w:rtl/>
        </w:rPr>
        <w:t>)</w:t>
      </w:r>
    </w:p>
    <w:p w:rsidR="005561D1" w:rsidRPr="00D5263C" w:rsidRDefault="005561D1" w:rsidP="005561D1">
      <w:pPr>
        <w:pStyle w:val="P00"/>
        <w:ind w:left="0" w:right="1134"/>
        <w:rPr>
          <w:rFonts w:eastAsia="MS Mincho" w:cs="FrankRuehl" w:hint="cs"/>
          <w:vanish/>
          <w:sz w:val="22"/>
          <w:szCs w:val="22"/>
          <w:shd w:val="clear" w:color="auto" w:fill="FFFF99"/>
          <w:rtl/>
          <w:lang w:eastAsia="en-US"/>
        </w:rPr>
      </w:pPr>
      <w:r w:rsidRPr="00D5263C">
        <w:rPr>
          <w:rFonts w:eastAsia="MS Mincho" w:cs="FrankRuehl"/>
          <w:vanish/>
          <w:sz w:val="22"/>
          <w:szCs w:val="22"/>
          <w:shd w:val="clear" w:color="auto" w:fill="FFFF99"/>
          <w:rtl/>
          <w:lang w:eastAsia="en-US"/>
        </w:rPr>
        <w:tab/>
        <w:t>(א</w:t>
      </w:r>
      <w:r w:rsidRPr="00D5263C">
        <w:rPr>
          <w:rFonts w:eastAsia="MS Mincho" w:cs="FrankRuehl" w:hint="cs"/>
          <w:vanish/>
          <w:sz w:val="22"/>
          <w:szCs w:val="22"/>
          <w:shd w:val="clear" w:color="auto" w:fill="FFFF99"/>
          <w:rtl/>
          <w:lang w:eastAsia="en-US"/>
        </w:rPr>
        <w:t>)</w:t>
      </w:r>
      <w:r w:rsidRPr="00D5263C">
        <w:rPr>
          <w:rFonts w:eastAsia="MS Mincho" w:cs="FrankRuehl"/>
          <w:vanish/>
          <w:sz w:val="22"/>
          <w:szCs w:val="22"/>
          <w:shd w:val="clear" w:color="auto" w:fill="FFFF99"/>
          <w:rtl/>
          <w:lang w:eastAsia="en-US"/>
        </w:rPr>
        <w:tab/>
        <w:t>הממונה יקבל, בתקופה שתחילתה 60 ימים מיום החלטתו על פתיחה בחקירה לפי הוראות סעיף 24, וסיומה 90 ימים מיום ההחלטה כאמור, החלטה מקדמית בענינים אלה (בפרק זה – החלטה מקדמית):</w:t>
      </w:r>
    </w:p>
    <w:p w:rsidR="005561D1" w:rsidRPr="00D5263C" w:rsidRDefault="005561D1" w:rsidP="005561D1">
      <w:pPr>
        <w:pStyle w:val="P00"/>
        <w:spacing w:before="0"/>
        <w:ind w:left="1021" w:right="1134"/>
        <w:rPr>
          <w:rFonts w:eastAsia="MS Mincho" w:cs="FrankRuehl" w:hint="cs"/>
          <w:vanish/>
          <w:sz w:val="22"/>
          <w:szCs w:val="22"/>
          <w:shd w:val="clear" w:color="auto" w:fill="FFFF99"/>
          <w:rtl/>
          <w:lang w:eastAsia="en-US"/>
        </w:rPr>
      </w:pPr>
      <w:r w:rsidRPr="00D5263C">
        <w:rPr>
          <w:rFonts w:eastAsia="MS Mincho" w:cs="FrankRuehl"/>
          <w:vanish/>
          <w:sz w:val="22"/>
          <w:szCs w:val="22"/>
          <w:shd w:val="clear" w:color="auto" w:fill="FFFF99"/>
          <w:rtl/>
          <w:lang w:eastAsia="en-US"/>
        </w:rPr>
        <w:t>(1)</w:t>
      </w:r>
      <w:r w:rsidRPr="00D5263C">
        <w:rPr>
          <w:rFonts w:eastAsia="MS Mincho" w:cs="FrankRuehl" w:hint="cs"/>
          <w:vanish/>
          <w:sz w:val="22"/>
          <w:szCs w:val="22"/>
          <w:shd w:val="clear" w:color="auto" w:fill="FFFF99"/>
          <w:rtl/>
          <w:lang w:eastAsia="en-US"/>
        </w:rPr>
        <w:tab/>
      </w:r>
      <w:r w:rsidRPr="00D5263C">
        <w:rPr>
          <w:rFonts w:eastAsia="MS Mincho" w:cs="FrankRuehl"/>
          <w:vanish/>
          <w:sz w:val="22"/>
          <w:szCs w:val="22"/>
          <w:shd w:val="clear" w:color="auto" w:fill="FFFF99"/>
          <w:rtl/>
          <w:lang w:eastAsia="en-US"/>
        </w:rPr>
        <w:t>קיומם או אי קיומם, לכאורה, של יבוא בהיצף או יבוא</w:t>
      </w:r>
      <w:r w:rsidRPr="00D5263C">
        <w:rPr>
          <w:rFonts w:eastAsia="MS Mincho" w:cs="FrankRuehl" w:hint="cs"/>
          <w:vanish/>
          <w:sz w:val="22"/>
          <w:szCs w:val="22"/>
          <w:shd w:val="clear" w:color="auto" w:fill="FFFF99"/>
          <w:rtl/>
          <w:lang w:eastAsia="en-US"/>
        </w:rPr>
        <w:t xml:space="preserve"> </w:t>
      </w:r>
      <w:r w:rsidRPr="00D5263C">
        <w:rPr>
          <w:rFonts w:eastAsia="MS Mincho" w:cs="FrankRuehl"/>
          <w:vanish/>
          <w:sz w:val="22"/>
          <w:szCs w:val="22"/>
          <w:shd w:val="clear" w:color="auto" w:fill="FFFF99"/>
          <w:rtl/>
          <w:lang w:eastAsia="en-US"/>
        </w:rPr>
        <w:t>במחיר נתמך ותמיכה ייחודית, לפי הענין, של נזק ממשי לענף היצרני המקומי, ושל קשר סיבתי, כאמור בסעיף 21(ב);</w:t>
      </w:r>
    </w:p>
    <w:p w:rsidR="005561D1" w:rsidRPr="00D5263C" w:rsidRDefault="005561D1" w:rsidP="005561D1">
      <w:pPr>
        <w:pStyle w:val="P00"/>
        <w:spacing w:before="0"/>
        <w:ind w:left="1021" w:right="1134"/>
        <w:rPr>
          <w:rFonts w:eastAsia="MS Mincho" w:cs="FrankRuehl" w:hint="cs"/>
          <w:vanish/>
          <w:sz w:val="22"/>
          <w:szCs w:val="22"/>
          <w:shd w:val="clear" w:color="auto" w:fill="FFFF99"/>
          <w:rtl/>
          <w:lang w:eastAsia="en-US"/>
        </w:rPr>
      </w:pPr>
      <w:r w:rsidRPr="00D5263C">
        <w:rPr>
          <w:rFonts w:eastAsia="MS Mincho" w:cs="FrankRuehl"/>
          <w:vanish/>
          <w:sz w:val="22"/>
          <w:szCs w:val="22"/>
          <w:shd w:val="clear" w:color="auto" w:fill="FFFF99"/>
          <w:rtl/>
          <w:lang w:eastAsia="en-US"/>
        </w:rPr>
        <w:t>(2)</w:t>
      </w:r>
      <w:r w:rsidRPr="00D5263C">
        <w:rPr>
          <w:rFonts w:eastAsia="MS Mincho" w:cs="FrankRuehl" w:hint="cs"/>
          <w:vanish/>
          <w:sz w:val="22"/>
          <w:szCs w:val="22"/>
          <w:shd w:val="clear" w:color="auto" w:fill="FFFF99"/>
          <w:rtl/>
          <w:lang w:eastAsia="en-US"/>
        </w:rPr>
        <w:tab/>
      </w:r>
      <w:r w:rsidRPr="00D5263C">
        <w:rPr>
          <w:rFonts w:eastAsia="MS Mincho" w:cs="FrankRuehl"/>
          <w:vanish/>
          <w:sz w:val="22"/>
          <w:szCs w:val="22"/>
          <w:shd w:val="clear" w:color="auto" w:fill="FFFF99"/>
          <w:rtl/>
          <w:lang w:eastAsia="en-US"/>
        </w:rPr>
        <w:t>הצורך במתן ערובה למניעת נזק העלול להיגרם לענף היצרני המקומי במהלך החקירה</w:t>
      </w:r>
      <w:r w:rsidRPr="00D5263C">
        <w:rPr>
          <w:rFonts w:eastAsia="MS Mincho" w:cs="FrankRuehl" w:hint="cs"/>
          <w:vanish/>
          <w:sz w:val="22"/>
          <w:szCs w:val="22"/>
          <w:u w:val="single"/>
          <w:shd w:val="clear" w:color="auto" w:fill="FFFF99"/>
          <w:rtl/>
          <w:lang w:eastAsia="en-US"/>
        </w:rPr>
        <w:t>; לעניין זה, ישקול הממונה גם את הפגיעה בצפויה בענפים אחרים בישראל שעלולים להיות מושפעים מההחלטה</w:t>
      </w:r>
      <w:r w:rsidRPr="00D5263C">
        <w:rPr>
          <w:rFonts w:eastAsia="MS Mincho" w:cs="FrankRuehl"/>
          <w:vanish/>
          <w:sz w:val="22"/>
          <w:szCs w:val="22"/>
          <w:shd w:val="clear" w:color="auto" w:fill="FFFF99"/>
          <w:rtl/>
          <w:lang w:eastAsia="en-US"/>
        </w:rPr>
        <w:t>.</w:t>
      </w:r>
    </w:p>
    <w:p w:rsidR="005561D1" w:rsidRPr="005561D1" w:rsidRDefault="005561D1" w:rsidP="005561D1">
      <w:pPr>
        <w:pStyle w:val="P00"/>
        <w:spacing w:before="0"/>
        <w:ind w:left="0" w:right="1134"/>
        <w:rPr>
          <w:rStyle w:val="default"/>
          <w:rFonts w:cs="FrankRuehl" w:hint="cs"/>
          <w:sz w:val="2"/>
          <w:szCs w:val="2"/>
          <w:shd w:val="clear" w:color="auto" w:fill="FFFF99"/>
          <w:rtl/>
        </w:rPr>
      </w:pPr>
      <w:r w:rsidRPr="00D5263C">
        <w:rPr>
          <w:rStyle w:val="default"/>
          <w:rFonts w:cs="FrankRuehl" w:hint="cs"/>
          <w:vanish/>
          <w:sz w:val="22"/>
          <w:szCs w:val="22"/>
          <w:shd w:val="clear" w:color="auto" w:fill="FFFF99"/>
          <w:rtl/>
        </w:rPr>
        <w:tab/>
      </w:r>
      <w:r w:rsidRPr="00D5263C">
        <w:rPr>
          <w:rStyle w:val="default"/>
          <w:rFonts w:cs="FrankRuehl" w:hint="cs"/>
          <w:vanish/>
          <w:sz w:val="22"/>
          <w:szCs w:val="22"/>
          <w:u w:val="single"/>
          <w:shd w:val="clear" w:color="auto" w:fill="FFFF99"/>
          <w:rtl/>
        </w:rPr>
        <w:t>(א1)</w:t>
      </w:r>
      <w:r w:rsidRPr="00D5263C">
        <w:rPr>
          <w:rStyle w:val="default"/>
          <w:rFonts w:cs="FrankRuehl" w:hint="cs"/>
          <w:vanish/>
          <w:sz w:val="22"/>
          <w:szCs w:val="22"/>
          <w:u w:val="single"/>
          <w:shd w:val="clear" w:color="auto" w:fill="FFFF99"/>
          <w:rtl/>
        </w:rPr>
        <w:tab/>
        <w:t xml:space="preserve">סבר הממונה כי יש לקבל החלטה מקדמית בעניין כאמור בסעיף קטן (א)(2), יעבירה לאישור המנהל הכללי של משרד התעשייה המסחר והתעסוקה (בסעיף זה </w:t>
      </w:r>
      <w:r w:rsidRPr="00D5263C">
        <w:rPr>
          <w:rStyle w:val="default"/>
          <w:rFonts w:cs="FrankRuehl"/>
          <w:vanish/>
          <w:sz w:val="22"/>
          <w:szCs w:val="22"/>
          <w:u w:val="single"/>
          <w:shd w:val="clear" w:color="auto" w:fill="FFFF99"/>
          <w:rtl/>
        </w:rPr>
        <w:t>–</w:t>
      </w:r>
      <w:r w:rsidRPr="00D5263C">
        <w:rPr>
          <w:rStyle w:val="default"/>
          <w:rFonts w:cs="FrankRuehl" w:hint="cs"/>
          <w:vanish/>
          <w:sz w:val="22"/>
          <w:szCs w:val="22"/>
          <w:u w:val="single"/>
          <w:shd w:val="clear" w:color="auto" w:fill="FFFF99"/>
          <w:rtl/>
        </w:rPr>
        <w:t xml:space="preserve"> המנהל הכללי) וכן יעביר העתק מההחלטה לממונה על התקציבים במשרד האוצר; החלטת המנהל הכללי תינתן לאחר התייעצות בעניין זה עם הממונה על התקציבים; אישור המנהל הכללי את החלטת הממונה שהועברה אליו כאמור, או לא מסר לממונה הודעה על הסירוב לאשרה בתוך 14 ימים מיום שהממונה העביר את החהלטה אל המנהל הכללי ואל הממונה על התקציבים, יקבל הממונה את ההחלטה המקדמית כאמור.</w:t>
      </w:r>
      <w:bookmarkEnd w:id="151"/>
    </w:p>
    <w:p w:rsidR="00D9319A" w:rsidRPr="005C6F69" w:rsidRDefault="00D9319A">
      <w:pPr>
        <w:pStyle w:val="P00"/>
        <w:spacing w:before="72"/>
        <w:ind w:left="0" w:right="1134"/>
        <w:rPr>
          <w:rFonts w:eastAsia="MS Mincho" w:cs="FrankRuehl" w:hint="cs"/>
          <w:sz w:val="26"/>
          <w:rtl/>
          <w:lang w:eastAsia="en-US"/>
        </w:rPr>
      </w:pPr>
      <w:bookmarkStart w:id="152" w:name="Seif29"/>
      <w:bookmarkEnd w:id="152"/>
      <w:r w:rsidRPr="005C6F69">
        <w:rPr>
          <w:rStyle w:val="big-number"/>
          <w:rFonts w:cs="Miriam"/>
          <w:lang w:eastAsia="en-US"/>
        </w:rPr>
        <w:pict>
          <v:rect id="_x0000_s1056" style="position:absolute;left:0;text-align:left;margin-left:464.5pt;margin-top:8.05pt;width:75.05pt;height:25.2pt;z-index:251601920" o:allowincell="f" filled="f" stroked="f" strokecolor="lime" strokeweight=".25pt">
            <v:textbox style="mso-next-textbox:#_x0000_s1056" inset="0,0,0,0">
              <w:txbxContent>
                <w:p w:rsidR="00392334" w:rsidRDefault="00392334">
                  <w:pPr>
                    <w:spacing w:line="160" w:lineRule="exact"/>
                    <w:jc w:val="left"/>
                    <w:rPr>
                      <w:rFonts w:cs="Miriam" w:hint="cs"/>
                      <w:sz w:val="18"/>
                      <w:szCs w:val="18"/>
                      <w:rtl/>
                    </w:rPr>
                  </w:pPr>
                  <w:r>
                    <w:rPr>
                      <w:rFonts w:cs="Miriam" w:hint="cs"/>
                      <w:sz w:val="18"/>
                      <w:szCs w:val="18"/>
                      <w:rtl/>
                    </w:rPr>
                    <w:t>ערובה זמנית</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lang w:eastAsia="en-US"/>
        </w:rPr>
        <w:t>29</w:t>
      </w:r>
      <w:r w:rsidRPr="005C6F69">
        <w:rPr>
          <w:rFonts w:eastAsia="MS Mincho" w:cs="FrankRuehl"/>
          <w:sz w:val="26"/>
          <w:rtl/>
          <w:lang w:eastAsia="en-US"/>
        </w:rPr>
        <w:t>.</w:t>
      </w:r>
      <w:r w:rsidRPr="005C6F69">
        <w:rPr>
          <w:rFonts w:eastAsia="MS Mincho" w:cs="FrankRuehl"/>
          <w:sz w:val="26"/>
          <w:rtl/>
          <w:lang w:eastAsia="en-US"/>
        </w:rPr>
        <w:tab/>
        <w:t>(א</w:t>
      </w:r>
      <w:r w:rsidRPr="005C6F69">
        <w:rPr>
          <w:rFonts w:eastAsia="MS Mincho" w:cs="FrankRuehl" w:hint="cs"/>
          <w:sz w:val="26"/>
          <w:rtl/>
          <w:lang w:eastAsia="en-US"/>
        </w:rPr>
        <w:t>)</w:t>
      </w:r>
      <w:r w:rsidRPr="005C6F69">
        <w:rPr>
          <w:rFonts w:eastAsia="MS Mincho" w:cs="FrankRuehl"/>
          <w:sz w:val="26"/>
          <w:rtl/>
          <w:lang w:eastAsia="en-US"/>
        </w:rPr>
        <w:tab/>
        <w:t>קבע הממונה בהחלטה מקדמית כי קיים צורך במתן ערובה,</w:t>
      </w:r>
      <w:r w:rsidRPr="005C6F69">
        <w:rPr>
          <w:rFonts w:eastAsia="MS Mincho" w:cs="FrankRuehl" w:hint="cs"/>
          <w:sz w:val="26"/>
          <w:rtl/>
          <w:lang w:eastAsia="en-US"/>
        </w:rPr>
        <w:t xml:space="preserve"> </w:t>
      </w:r>
      <w:r w:rsidRPr="005C6F69">
        <w:rPr>
          <w:rFonts w:eastAsia="MS Mincho" w:cs="FrankRuehl"/>
          <w:sz w:val="26"/>
          <w:rtl/>
          <w:lang w:eastAsia="en-US"/>
        </w:rPr>
        <w:t>יקבע בהחלטתו את שיעור הערובה והתקופה שבה תהיה מופקדת, ויודיע על כך למנהל סמוך ככל האפשר למתן החלטתו</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(ב)</w:t>
      </w:r>
      <w:r w:rsidRPr="005C6F69">
        <w:rPr>
          <w:rFonts w:eastAsia="MS Mincho" w:cs="FrankRuehl" w:hint="cs"/>
          <w:sz w:val="26"/>
          <w:rtl/>
          <w:lang w:eastAsia="en-US"/>
        </w:rPr>
        <w:tab/>
      </w:r>
      <w:r w:rsidRPr="005C6F69">
        <w:rPr>
          <w:rFonts w:eastAsia="MS Mincho" w:cs="FrankRuehl"/>
          <w:sz w:val="26"/>
          <w:rtl/>
          <w:lang w:eastAsia="en-US"/>
        </w:rPr>
        <w:t>שיעור הערובה יהיה השיעור המשוער, לדעת הממונה, של היטל ההיצף או ההיטל המשווה, לפי הענין, שיחול לגבי אותם טובין לפי הוראות סעיפים 32יט או 32כ</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(ג)</w:t>
      </w:r>
      <w:r w:rsidRPr="005C6F69">
        <w:rPr>
          <w:rFonts w:eastAsia="MS Mincho" w:cs="FrankRuehl" w:hint="cs"/>
          <w:sz w:val="26"/>
          <w:rtl/>
          <w:lang w:eastAsia="en-US"/>
        </w:rPr>
        <w:tab/>
      </w:r>
      <w:r w:rsidRPr="005C6F69">
        <w:rPr>
          <w:rFonts w:eastAsia="MS Mincho" w:cs="FrankRuehl"/>
          <w:sz w:val="26"/>
          <w:rtl/>
          <w:lang w:eastAsia="en-US"/>
        </w:rPr>
        <w:t>התקופה שבה תהיה מופקדת הערובה לא תעלה על התקופה כמפורט להלן:</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(1)</w:t>
      </w:r>
      <w:r w:rsidRPr="005C6F69">
        <w:rPr>
          <w:rFonts w:eastAsia="MS Mincho" w:cs="FrankRuehl" w:hint="cs"/>
          <w:sz w:val="26"/>
          <w:rtl/>
          <w:lang w:eastAsia="en-US"/>
        </w:rPr>
        <w:tab/>
      </w:r>
      <w:r w:rsidRPr="005C6F69">
        <w:rPr>
          <w:rFonts w:eastAsia="MS Mincho" w:cs="FrankRuehl"/>
          <w:sz w:val="26"/>
          <w:rtl/>
          <w:lang w:eastAsia="en-US"/>
        </w:rPr>
        <w:t>לענין חקירה על יבוא בהיצף – שישה חודשים; ואולם</w:t>
      </w:r>
      <w:r w:rsidRPr="005C6F69">
        <w:rPr>
          <w:rFonts w:eastAsia="MS Mincho" w:cs="FrankRuehl" w:hint="cs"/>
          <w:sz w:val="26"/>
          <w:rtl/>
          <w:lang w:eastAsia="en-US"/>
        </w:rPr>
        <w:t xml:space="preserve"> </w:t>
      </w:r>
      <w:r w:rsidRPr="005C6F69">
        <w:rPr>
          <w:rFonts w:eastAsia="MS Mincho" w:cs="FrankRuehl"/>
          <w:sz w:val="26"/>
          <w:rtl/>
          <w:lang w:eastAsia="en-US"/>
        </w:rPr>
        <w:t>רשאי הממונה, לפי בקשה של יצואנים של הטובין המיובאים</w:t>
      </w:r>
      <w:r w:rsidRPr="005C6F69">
        <w:rPr>
          <w:rFonts w:eastAsia="MS Mincho" w:cs="FrankRuehl" w:hint="cs"/>
          <w:sz w:val="26"/>
          <w:rtl/>
          <w:lang w:eastAsia="en-US"/>
        </w:rPr>
        <w:t xml:space="preserve"> </w:t>
      </w:r>
      <w:r w:rsidRPr="005C6F69">
        <w:rPr>
          <w:rFonts w:eastAsia="MS Mincho" w:cs="FrankRuehl"/>
          <w:sz w:val="26"/>
          <w:rtl/>
          <w:lang w:eastAsia="en-US"/>
        </w:rPr>
        <w:t>המייצאים לישראל שיעור משמעותי מהטובין האמורים, להאריך את התקופה האמורה בשלושה חודשים נוספים;</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(2)</w:t>
      </w:r>
      <w:r w:rsidRPr="005C6F69">
        <w:rPr>
          <w:rFonts w:eastAsia="MS Mincho" w:cs="FrankRuehl" w:hint="cs"/>
          <w:sz w:val="26"/>
          <w:rtl/>
          <w:lang w:eastAsia="en-US"/>
        </w:rPr>
        <w:tab/>
      </w:r>
      <w:r w:rsidRPr="005C6F69">
        <w:rPr>
          <w:rFonts w:eastAsia="MS Mincho" w:cs="FrankRuehl"/>
          <w:sz w:val="26"/>
          <w:rtl/>
          <w:lang w:eastAsia="en-US"/>
        </w:rPr>
        <w:t>לענין חקירה על יבוא במחיר נתמך – ארבעה חודשים</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(ד)</w:t>
      </w:r>
      <w:r w:rsidRPr="005C6F69">
        <w:rPr>
          <w:rFonts w:eastAsia="MS Mincho" w:cs="FrankRuehl" w:hint="cs"/>
          <w:sz w:val="26"/>
          <w:rtl/>
          <w:lang w:eastAsia="en-US"/>
        </w:rPr>
        <w:tab/>
      </w:r>
      <w:r w:rsidRPr="005C6F69">
        <w:rPr>
          <w:rFonts w:eastAsia="MS Mincho" w:cs="FrankRuehl"/>
          <w:sz w:val="26"/>
          <w:rtl/>
          <w:lang w:eastAsia="en-US"/>
        </w:rPr>
        <w:t>לא יידרש יבואן להפקיד ערובה זמנית נוספת ביחס לטובין שהותרו מרשות פיקוח המכס לאחר התקופות האמורות בסעיף קטן (ג) במסגרת אותה חקירה</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(ה)</w:t>
      </w:r>
      <w:r w:rsidRPr="005C6F69">
        <w:rPr>
          <w:rFonts w:eastAsia="MS Mincho" w:cs="FrankRuehl" w:hint="cs"/>
          <w:sz w:val="26"/>
          <w:rtl/>
          <w:lang w:eastAsia="en-US"/>
        </w:rPr>
        <w:tab/>
      </w:r>
      <w:r w:rsidRPr="005C6F69">
        <w:rPr>
          <w:rFonts w:eastAsia="MS Mincho" w:cs="FrankRuehl"/>
          <w:sz w:val="26"/>
          <w:rtl/>
          <w:lang w:eastAsia="en-US"/>
        </w:rPr>
        <w:t>מסר הממונה הודעה למנהל כאמור בסעיף קטן (א), ידרוש המנהל מכל יבואן של הטובין המיובאים ערובה בשיעור שעליו הודיע</w:t>
      </w:r>
      <w:r w:rsidRPr="005C6F69">
        <w:rPr>
          <w:rFonts w:eastAsia="MS Mincho" w:cs="FrankRuehl" w:hint="cs"/>
          <w:sz w:val="26"/>
          <w:rtl/>
          <w:lang w:eastAsia="en-US"/>
        </w:rPr>
        <w:t xml:space="preserve"> </w:t>
      </w:r>
      <w:r w:rsidRPr="005C6F69">
        <w:rPr>
          <w:rFonts w:eastAsia="MS Mincho" w:cs="FrankRuehl"/>
          <w:sz w:val="26"/>
          <w:rtl/>
          <w:lang w:eastAsia="en-US"/>
        </w:rPr>
        <w:t>הממונה, ויורה לעכב את שחרור הטובין האמורים מפיקוח רשות המכס עד להפקדת הערובה.</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153" w:name="Rov234"/>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175"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673 (</w:t>
      </w:r>
      <w:hyperlink r:id="rId176"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29</w:t>
      </w:r>
      <w:bookmarkEnd w:id="153"/>
    </w:p>
    <w:p w:rsidR="00D9319A" w:rsidRPr="005C6F69" w:rsidRDefault="00D9319A">
      <w:pPr>
        <w:pStyle w:val="P00"/>
        <w:spacing w:before="72"/>
        <w:ind w:left="0" w:right="1134"/>
        <w:rPr>
          <w:rFonts w:eastAsia="MS Mincho" w:cs="FrankRuehl" w:hint="cs"/>
          <w:sz w:val="26"/>
          <w:rtl/>
          <w:lang w:eastAsia="en-US"/>
        </w:rPr>
      </w:pPr>
      <w:bookmarkStart w:id="154" w:name="Seif30"/>
      <w:bookmarkEnd w:id="154"/>
      <w:r w:rsidRPr="005C6F69">
        <w:rPr>
          <w:rStyle w:val="big-number"/>
          <w:rFonts w:cs="Miriam"/>
          <w:lang w:eastAsia="en-US"/>
        </w:rPr>
        <w:pict>
          <v:rect id="_x0000_s1057" style="position:absolute;left:0;text-align:left;margin-left:464.5pt;margin-top:8.05pt;width:75.05pt;height:29.4pt;z-index:251602944" o:allowincell="f" filled="f" stroked="f" strokecolor="lime" strokeweight=".25pt">
            <v:textbox style="mso-next-textbox:#_x0000_s1057" inset="0,0,0,0">
              <w:txbxContent>
                <w:p w:rsidR="00392334" w:rsidRDefault="00392334">
                  <w:pPr>
                    <w:spacing w:line="160" w:lineRule="exact"/>
                    <w:jc w:val="left"/>
                    <w:rPr>
                      <w:rFonts w:cs="Miriam" w:hint="cs"/>
                      <w:sz w:val="18"/>
                      <w:szCs w:val="18"/>
                      <w:rtl/>
                    </w:rPr>
                  </w:pPr>
                  <w:r>
                    <w:rPr>
                      <w:rFonts w:cs="Miriam" w:hint="cs"/>
                      <w:sz w:val="18"/>
                      <w:szCs w:val="18"/>
                      <w:rtl/>
                    </w:rPr>
                    <w:t>זכויות צד מיודע</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lang w:eastAsia="en-US"/>
        </w:rPr>
        <w:t>30</w:t>
      </w:r>
      <w:r w:rsidRPr="005C6F69">
        <w:rPr>
          <w:rFonts w:eastAsia="MS Mincho" w:cs="FrankRuehl"/>
          <w:sz w:val="26"/>
          <w:rtl/>
          <w:lang w:eastAsia="en-US"/>
        </w:rPr>
        <w:t>.</w:t>
      </w:r>
      <w:r w:rsidRPr="005C6F69">
        <w:rPr>
          <w:rFonts w:eastAsia="MS Mincho" w:cs="FrankRuehl"/>
          <w:sz w:val="26"/>
          <w:rtl/>
          <w:lang w:eastAsia="en-US"/>
        </w:rPr>
        <w:tab/>
        <w:t>(א</w:t>
      </w:r>
      <w:r w:rsidRPr="005C6F69">
        <w:rPr>
          <w:rFonts w:eastAsia="MS Mincho" w:cs="FrankRuehl" w:hint="cs"/>
          <w:sz w:val="26"/>
          <w:rtl/>
          <w:lang w:eastAsia="en-US"/>
        </w:rPr>
        <w:t>)</w:t>
      </w:r>
      <w:r w:rsidRPr="005C6F69">
        <w:rPr>
          <w:rFonts w:eastAsia="MS Mincho" w:cs="FrankRuehl"/>
          <w:sz w:val="26"/>
          <w:rtl/>
          <w:lang w:eastAsia="en-US"/>
        </w:rPr>
        <w:tab/>
        <w:t>צד מיודע רשאי להגיש לממונה, בכתב, טענות, ראיות או מידע</w:t>
      </w:r>
      <w:r w:rsidRPr="005C6F69">
        <w:rPr>
          <w:rFonts w:eastAsia="MS Mincho" w:cs="FrankRuehl" w:hint="cs"/>
          <w:sz w:val="26"/>
          <w:rtl/>
          <w:lang w:eastAsia="en-US"/>
        </w:rPr>
        <w:t xml:space="preserve"> נ</w:t>
      </w:r>
      <w:r w:rsidRPr="005C6F69">
        <w:rPr>
          <w:rFonts w:eastAsia="MS Mincho" w:cs="FrankRuehl"/>
          <w:sz w:val="26"/>
          <w:rtl/>
          <w:lang w:eastAsia="en-US"/>
        </w:rPr>
        <w:t>וספים הנוגעים לחקירה, שלא היו לפני הממונה בעת קבלת ההחלטה המקדמית, בתוך 30 ימים מיום שהומצאה לו ההחלטה האמורה, ורשאי הממונה, מטעמים מיוחדים שיירשמו, להאריך את התקופה האמורה בתקופה נוספת שלא תעלה על 30 ימים</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(ב)</w:t>
      </w:r>
      <w:r w:rsidRPr="005C6F69">
        <w:rPr>
          <w:rFonts w:eastAsia="MS Mincho" w:cs="FrankRuehl" w:hint="cs"/>
          <w:sz w:val="26"/>
          <w:rtl/>
          <w:lang w:eastAsia="en-US"/>
        </w:rPr>
        <w:tab/>
      </w:r>
      <w:r w:rsidRPr="005C6F69">
        <w:rPr>
          <w:rFonts w:eastAsia="MS Mincho" w:cs="FrankRuehl"/>
          <w:sz w:val="26"/>
          <w:rtl/>
          <w:lang w:eastAsia="en-US"/>
        </w:rPr>
        <w:t>הממונה רשאי לזמן צד מיודע להשמיע את טענותיו כפי שהוגשו בכתב, גם בעל פה.</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(ג)</w:t>
      </w:r>
      <w:r w:rsidRPr="005C6F69">
        <w:rPr>
          <w:rFonts w:eastAsia="MS Mincho" w:cs="FrankRuehl" w:hint="cs"/>
          <w:sz w:val="26"/>
          <w:rtl/>
          <w:lang w:eastAsia="en-US"/>
        </w:rPr>
        <w:tab/>
      </w:r>
      <w:r w:rsidRPr="005C6F69">
        <w:rPr>
          <w:rFonts w:eastAsia="MS Mincho" w:cs="FrankRuehl"/>
          <w:sz w:val="26"/>
          <w:rtl/>
          <w:lang w:eastAsia="en-US"/>
        </w:rPr>
        <w:t>הממונה יאפשר לצד מיודע, לפי בקשתו, לעיין בכל מידע המצוי ברשותו והנוגע לחקירה, ובלבד שאינו מידע חסוי כמשמעותו בסעיף 32ב</w:t>
      </w:r>
      <w:r w:rsidRPr="005C6F69">
        <w:rPr>
          <w:rFonts w:eastAsia="MS Mincho" w:cs="FrankRuehl" w:hint="cs"/>
          <w:sz w:val="26"/>
          <w:rtl/>
          <w:lang w:eastAsia="en-US"/>
        </w:rPr>
        <w:t>.</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155" w:name="Rov233"/>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177"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673 (</w:t>
      </w:r>
      <w:hyperlink r:id="rId178"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30</w:t>
      </w:r>
      <w:bookmarkEnd w:id="155"/>
    </w:p>
    <w:p w:rsidR="00D9319A" w:rsidRPr="005C6F69" w:rsidRDefault="00D9319A">
      <w:pPr>
        <w:pStyle w:val="P00"/>
        <w:spacing w:before="72"/>
        <w:ind w:left="0" w:right="1134"/>
        <w:rPr>
          <w:rFonts w:eastAsia="MS Mincho" w:cs="FrankRuehl" w:hint="cs"/>
          <w:sz w:val="26"/>
          <w:rtl/>
          <w:lang w:eastAsia="en-US"/>
        </w:rPr>
      </w:pPr>
      <w:bookmarkStart w:id="156" w:name="Seif31"/>
      <w:bookmarkEnd w:id="156"/>
      <w:r w:rsidRPr="005C6F69">
        <w:rPr>
          <w:rStyle w:val="big-number"/>
          <w:rFonts w:cs="Miriam"/>
          <w:lang w:eastAsia="en-US"/>
        </w:rPr>
        <w:pict>
          <v:rect id="_x0000_s1058" style="position:absolute;left:0;text-align:left;margin-left:464.5pt;margin-top:8.05pt;width:75.05pt;height:35.5pt;z-index:251603968" o:allowincell="f" filled="f" stroked="f" strokecolor="lime" strokeweight=".25pt">
            <v:textbox style="mso-next-textbox:#_x0000_s1058" inset="0,0,0,0">
              <w:txbxContent>
                <w:p w:rsidR="00392334" w:rsidRDefault="00392334">
                  <w:pPr>
                    <w:spacing w:line="160" w:lineRule="exact"/>
                    <w:jc w:val="left"/>
                    <w:rPr>
                      <w:rFonts w:cs="Miriam" w:hint="cs"/>
                      <w:sz w:val="18"/>
                      <w:szCs w:val="18"/>
                      <w:rtl/>
                    </w:rPr>
                  </w:pPr>
                  <w:r>
                    <w:rPr>
                      <w:rFonts w:cs="Miriam" w:hint="cs"/>
                      <w:sz w:val="18"/>
                      <w:szCs w:val="18"/>
                      <w:rtl/>
                    </w:rPr>
                    <w:t>מסירת מידע על ידי יצרן וארגון צרכנים</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lang w:eastAsia="en-US"/>
        </w:rPr>
        <w:t>31</w:t>
      </w:r>
      <w:r w:rsidRPr="005C6F69">
        <w:rPr>
          <w:rFonts w:eastAsia="MS Mincho" w:cs="FrankRuehl"/>
          <w:sz w:val="26"/>
          <w:rtl/>
          <w:lang w:eastAsia="en-US"/>
        </w:rPr>
        <w:t>.</w:t>
      </w:r>
      <w:r w:rsidRPr="005C6F69">
        <w:rPr>
          <w:rFonts w:eastAsia="MS Mincho" w:cs="FrankRuehl"/>
          <w:sz w:val="26"/>
          <w:rtl/>
          <w:lang w:eastAsia="en-US"/>
        </w:rPr>
        <w:tab/>
        <w:t>הממונה ייתן הזדמנות למפורטים להלן למסור בכתב, בתוך המועד שיורה, מידע וראיות הנוגעים לחקירה:</w:t>
      </w:r>
    </w:p>
    <w:p w:rsidR="00D9319A" w:rsidRPr="005C6F69" w:rsidRDefault="00D9319A">
      <w:pPr>
        <w:pStyle w:val="P00"/>
        <w:spacing w:before="72"/>
        <w:ind w:left="624" w:right="1134"/>
        <w:rPr>
          <w:rFonts w:eastAsia="MS Mincho" w:cs="FrankRuehl" w:hint="cs"/>
          <w:sz w:val="26"/>
          <w:rtl/>
          <w:lang w:eastAsia="en-US"/>
        </w:rPr>
      </w:pPr>
      <w:r w:rsidRPr="005C6F69">
        <w:rPr>
          <w:rFonts w:eastAsia="MS Mincho" w:cs="FrankRuehl"/>
          <w:sz w:val="26"/>
          <w:rtl/>
          <w:lang w:eastAsia="en-US"/>
        </w:rPr>
        <w:t>(1)</w:t>
      </w:r>
      <w:r w:rsidRPr="005C6F69">
        <w:rPr>
          <w:rFonts w:eastAsia="MS Mincho" w:cs="FrankRuehl" w:hint="cs"/>
          <w:sz w:val="26"/>
          <w:rtl/>
          <w:lang w:eastAsia="en-US"/>
        </w:rPr>
        <w:tab/>
      </w:r>
      <w:r w:rsidRPr="005C6F69">
        <w:rPr>
          <w:rFonts w:eastAsia="MS Mincho" w:cs="FrankRuehl"/>
          <w:sz w:val="26"/>
          <w:rtl/>
          <w:lang w:eastAsia="en-US"/>
        </w:rPr>
        <w:t>לענין טובין מיובאים המשמשים כתשומה בתהליך ייצורם של טובין אחרים בישראל – ליצרן בישראל של הטובין האחרים;</w:t>
      </w:r>
    </w:p>
    <w:p w:rsidR="00D9319A" w:rsidRPr="005C6F69" w:rsidRDefault="00D9319A">
      <w:pPr>
        <w:pStyle w:val="P00"/>
        <w:spacing w:before="72"/>
        <w:ind w:left="624" w:right="1134"/>
        <w:rPr>
          <w:rFonts w:eastAsia="MS Mincho" w:cs="FrankRuehl" w:hint="cs"/>
          <w:sz w:val="26"/>
          <w:rtl/>
          <w:lang w:eastAsia="en-US"/>
        </w:rPr>
      </w:pPr>
      <w:r w:rsidRPr="005C6F69">
        <w:rPr>
          <w:rFonts w:eastAsia="MS Mincho" w:cs="FrankRuehl"/>
          <w:sz w:val="26"/>
          <w:rtl/>
          <w:lang w:eastAsia="en-US"/>
        </w:rPr>
        <w:t>(2)</w:t>
      </w:r>
      <w:r w:rsidRPr="005C6F69">
        <w:rPr>
          <w:rFonts w:eastAsia="MS Mincho" w:cs="FrankRuehl" w:hint="cs"/>
          <w:sz w:val="26"/>
          <w:rtl/>
          <w:lang w:eastAsia="en-US"/>
        </w:rPr>
        <w:tab/>
      </w:r>
      <w:r w:rsidRPr="005C6F69">
        <w:rPr>
          <w:rFonts w:eastAsia="MS Mincho" w:cs="FrankRuehl"/>
          <w:sz w:val="26"/>
          <w:rtl/>
          <w:lang w:eastAsia="en-US"/>
        </w:rPr>
        <w:t>לענין טובין מיובאים הנמכרים בישראל בקמעונאות – לארגון הצרכנים.</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157" w:name="Rov232"/>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179"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674 (</w:t>
      </w:r>
      <w:hyperlink r:id="rId180"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31</w:t>
      </w:r>
      <w:bookmarkEnd w:id="157"/>
    </w:p>
    <w:p w:rsidR="00D9319A" w:rsidRPr="005C6F69" w:rsidRDefault="00D9319A">
      <w:pPr>
        <w:pStyle w:val="P00"/>
        <w:spacing w:before="72"/>
        <w:ind w:left="0" w:right="1134"/>
        <w:rPr>
          <w:rFonts w:eastAsia="MS Mincho" w:cs="FrankRuehl" w:hint="cs"/>
          <w:sz w:val="26"/>
          <w:rtl/>
          <w:lang w:eastAsia="en-US"/>
        </w:rPr>
      </w:pPr>
      <w:bookmarkStart w:id="158" w:name="Seif32"/>
      <w:bookmarkEnd w:id="158"/>
      <w:r w:rsidRPr="005C6F69">
        <w:rPr>
          <w:rStyle w:val="big-number"/>
          <w:rFonts w:cs="Miriam"/>
        </w:rPr>
        <w:pict>
          <v:rect id="_x0000_s1059" style="position:absolute;left:0;text-align:left;margin-left:464.5pt;margin-top:8.05pt;width:75.05pt;height:34.25pt;z-index:251604992" o:allowincell="f" filled="f" stroked="f" strokecolor="lime" strokeweight=".25pt">
            <v:textbox style="mso-next-textbox:#_x0000_s1059" inset="0,0,0,0">
              <w:txbxContent>
                <w:p w:rsidR="00392334" w:rsidRDefault="00392334">
                  <w:pPr>
                    <w:spacing w:line="160" w:lineRule="exact"/>
                    <w:jc w:val="left"/>
                    <w:rPr>
                      <w:rFonts w:cs="Miriam" w:hint="cs"/>
                      <w:sz w:val="18"/>
                      <w:szCs w:val="18"/>
                      <w:rtl/>
                    </w:rPr>
                  </w:pPr>
                  <w:r>
                    <w:rPr>
                      <w:rFonts w:cs="Miriam" w:hint="cs"/>
                      <w:sz w:val="18"/>
                      <w:szCs w:val="18"/>
                      <w:rtl/>
                    </w:rPr>
                    <w:t>סמכויות הממונה בחקירתו</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rPr>
        <w:t>32</w:t>
      </w:r>
      <w:r w:rsidRPr="005C6F69">
        <w:rPr>
          <w:rFonts w:eastAsia="MS Mincho" w:cs="FrankRuehl"/>
          <w:sz w:val="26"/>
          <w:rtl/>
          <w:lang w:eastAsia="en-US"/>
        </w:rPr>
        <w:t>.</w:t>
      </w:r>
      <w:r w:rsidRPr="005C6F69">
        <w:rPr>
          <w:rFonts w:eastAsia="MS Mincho" w:cs="FrankRuehl"/>
          <w:sz w:val="26"/>
          <w:rtl/>
          <w:lang w:eastAsia="en-US"/>
        </w:rPr>
        <w:tab/>
        <w:t>(א)</w:t>
      </w:r>
      <w:r w:rsidRPr="005C6F69">
        <w:rPr>
          <w:rFonts w:eastAsia="MS Mincho" w:cs="FrankRuehl" w:hint="cs"/>
          <w:sz w:val="26"/>
          <w:rtl/>
          <w:lang w:eastAsia="en-US"/>
        </w:rPr>
        <w:tab/>
      </w:r>
      <w:r w:rsidRPr="005C6F69">
        <w:rPr>
          <w:rFonts w:eastAsia="MS Mincho" w:cs="FrankRuehl"/>
          <w:sz w:val="26"/>
          <w:rtl/>
          <w:lang w:eastAsia="en-US"/>
        </w:rPr>
        <w:t>בסעיף זה –</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"חומר מחשב" ו"פלט" – כהגדרתם בחוק המחשבים, התשנ"ה</w:t>
      </w:r>
      <w:r w:rsidRPr="005C6F69">
        <w:rPr>
          <w:rFonts w:eastAsia="MS Mincho" w:cs="FrankRuehl" w:hint="cs"/>
          <w:sz w:val="26"/>
          <w:rtl/>
          <w:lang w:eastAsia="en-US"/>
        </w:rPr>
        <w:t>-1995</w:t>
      </w:r>
      <w:r w:rsidRPr="005C6F69">
        <w:rPr>
          <w:rFonts w:eastAsia="MS Mincho" w:cs="FrankRuehl"/>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"מסמך" – לרבות פנקס, תעודה, תחשיב, חומר מחשב ופלט</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(ב)</w:t>
      </w:r>
      <w:r w:rsidRPr="005C6F69">
        <w:rPr>
          <w:rFonts w:eastAsia="MS Mincho" w:cs="FrankRuehl" w:hint="cs"/>
          <w:sz w:val="26"/>
          <w:rtl/>
          <w:lang w:eastAsia="en-US"/>
        </w:rPr>
        <w:tab/>
      </w:r>
      <w:r w:rsidRPr="005C6F69">
        <w:rPr>
          <w:rFonts w:eastAsia="MS Mincho" w:cs="FrankRuehl"/>
          <w:sz w:val="26"/>
          <w:rtl/>
          <w:lang w:eastAsia="en-US"/>
        </w:rPr>
        <w:t>הממונה או מי שהוא הסמיך לכך בכתב, רשאי לדרוש המצאת מסמך הנוגע למחיר יבוא או למחיר יצוא וכן מתן תשובה לשאלון, בתוך</w:t>
      </w:r>
      <w:r w:rsidRPr="005C6F69">
        <w:rPr>
          <w:rFonts w:eastAsia="MS Mincho" w:cs="FrankRuehl" w:hint="cs"/>
          <w:sz w:val="26"/>
          <w:rtl/>
          <w:lang w:eastAsia="en-US"/>
        </w:rPr>
        <w:t xml:space="preserve"> </w:t>
      </w:r>
      <w:r w:rsidRPr="005C6F69">
        <w:rPr>
          <w:rFonts w:eastAsia="MS Mincho" w:cs="FrankRuehl"/>
          <w:sz w:val="26"/>
          <w:rtl/>
          <w:lang w:eastAsia="en-US"/>
        </w:rPr>
        <w:t>מועד סביר בנסיבות הענין, שעליו יורה, מכל אחד מאלה, אף אם מקום מושבו מחוץ לישראל:</w:t>
      </w:r>
    </w:p>
    <w:p w:rsidR="00D9319A" w:rsidRPr="005C6F69" w:rsidRDefault="00D9319A" w:rsidP="008917E7">
      <w:pPr>
        <w:pStyle w:val="P00"/>
        <w:spacing w:before="72"/>
        <w:ind w:left="1021" w:right="1134"/>
        <w:rPr>
          <w:rFonts w:eastAsia="MS Mincho" w:cs="FrankRuehl" w:hint="cs"/>
          <w:sz w:val="26"/>
          <w:rtl/>
          <w:lang w:eastAsia="en-US"/>
        </w:rPr>
      </w:pPr>
      <w:r w:rsidRPr="005C6F69">
        <w:rPr>
          <w:rFonts w:eastAsia="MS Mincho" w:cs="FrankRuehl"/>
          <w:sz w:val="26"/>
          <w:rtl/>
          <w:lang w:eastAsia="en-US"/>
        </w:rPr>
        <w:t>(1)</w:t>
      </w:r>
      <w:r w:rsidRPr="005C6F69">
        <w:rPr>
          <w:rFonts w:eastAsia="MS Mincho" w:cs="FrankRuehl" w:hint="cs"/>
          <w:sz w:val="26"/>
          <w:rtl/>
          <w:lang w:eastAsia="en-US"/>
        </w:rPr>
        <w:tab/>
      </w:r>
      <w:r w:rsidRPr="005C6F69">
        <w:rPr>
          <w:rFonts w:eastAsia="MS Mincho" w:cs="FrankRuehl"/>
          <w:sz w:val="26"/>
          <w:rtl/>
          <w:lang w:eastAsia="en-US"/>
        </w:rPr>
        <w:t>המתלונן;</w:t>
      </w:r>
    </w:p>
    <w:p w:rsidR="00D9319A" w:rsidRPr="005C6F69" w:rsidRDefault="00D9319A" w:rsidP="008917E7">
      <w:pPr>
        <w:pStyle w:val="P00"/>
        <w:spacing w:before="72"/>
        <w:ind w:left="1021" w:right="1134"/>
        <w:rPr>
          <w:rFonts w:eastAsia="MS Mincho" w:cs="FrankRuehl" w:hint="cs"/>
          <w:sz w:val="26"/>
          <w:rtl/>
          <w:lang w:eastAsia="en-US"/>
        </w:rPr>
      </w:pPr>
      <w:r w:rsidRPr="005C6F69">
        <w:rPr>
          <w:rFonts w:eastAsia="MS Mincho" w:cs="FrankRuehl"/>
          <w:sz w:val="26"/>
          <w:rtl/>
          <w:lang w:eastAsia="en-US"/>
        </w:rPr>
        <w:t>(2)</w:t>
      </w:r>
      <w:r w:rsidRPr="005C6F69">
        <w:rPr>
          <w:rFonts w:eastAsia="MS Mincho" w:cs="FrankRuehl" w:hint="cs"/>
          <w:sz w:val="26"/>
          <w:rtl/>
          <w:lang w:eastAsia="en-US"/>
        </w:rPr>
        <w:tab/>
      </w:r>
      <w:r w:rsidRPr="005C6F69">
        <w:rPr>
          <w:rFonts w:eastAsia="MS Mincho" w:cs="FrankRuehl"/>
          <w:sz w:val="26"/>
          <w:rtl/>
          <w:lang w:eastAsia="en-US"/>
        </w:rPr>
        <w:t>היצרן, היצואן או היבואן של הטובין המיובאים;</w:t>
      </w:r>
    </w:p>
    <w:p w:rsidR="00D9319A" w:rsidRPr="005C6F69" w:rsidRDefault="00D9319A" w:rsidP="008917E7">
      <w:pPr>
        <w:pStyle w:val="P00"/>
        <w:spacing w:before="72"/>
        <w:ind w:left="1021" w:right="1134"/>
        <w:rPr>
          <w:rFonts w:eastAsia="MS Mincho" w:cs="FrankRuehl" w:hint="cs"/>
          <w:sz w:val="26"/>
          <w:rtl/>
          <w:lang w:eastAsia="en-US"/>
        </w:rPr>
      </w:pPr>
      <w:r w:rsidRPr="005C6F69">
        <w:rPr>
          <w:rFonts w:eastAsia="MS Mincho" w:cs="FrankRuehl"/>
          <w:sz w:val="26"/>
          <w:rtl/>
          <w:lang w:eastAsia="en-US"/>
        </w:rPr>
        <w:t>(3)</w:t>
      </w:r>
      <w:r w:rsidRPr="005C6F69">
        <w:rPr>
          <w:rFonts w:eastAsia="MS Mincho" w:cs="FrankRuehl" w:hint="cs"/>
          <w:sz w:val="26"/>
          <w:rtl/>
          <w:lang w:eastAsia="en-US"/>
        </w:rPr>
        <w:tab/>
      </w:r>
      <w:r w:rsidRPr="005C6F69">
        <w:rPr>
          <w:rFonts w:eastAsia="MS Mincho" w:cs="FrankRuehl"/>
          <w:sz w:val="26"/>
          <w:rtl/>
          <w:lang w:eastAsia="en-US"/>
        </w:rPr>
        <w:t>אדם אחר, או רשות מרשויות המדינה או גוף אחר לרבות</w:t>
      </w:r>
      <w:r w:rsidRPr="005C6F69">
        <w:rPr>
          <w:rFonts w:eastAsia="MS Mincho" w:cs="FrankRuehl" w:hint="cs"/>
          <w:sz w:val="26"/>
          <w:rtl/>
          <w:lang w:eastAsia="en-US"/>
        </w:rPr>
        <w:t xml:space="preserve"> </w:t>
      </w:r>
      <w:r w:rsidRPr="005C6F69">
        <w:rPr>
          <w:rFonts w:eastAsia="MS Mincho" w:cs="FrankRuehl"/>
          <w:sz w:val="26"/>
          <w:rtl/>
          <w:lang w:eastAsia="en-US"/>
        </w:rPr>
        <w:t>הגוף התומך, שיש לגביהם יסוד סביר להניח כי בידיהם מידע או ראיות הנוגעים לחקירה</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(ג)</w:t>
      </w:r>
      <w:r w:rsidRPr="005C6F69">
        <w:rPr>
          <w:rFonts w:eastAsia="MS Mincho" w:cs="FrankRuehl" w:hint="cs"/>
          <w:sz w:val="26"/>
          <w:rtl/>
          <w:lang w:eastAsia="en-US"/>
        </w:rPr>
        <w:tab/>
      </w:r>
      <w:r w:rsidRPr="005C6F69">
        <w:rPr>
          <w:rFonts w:eastAsia="MS Mincho" w:cs="FrankRuehl"/>
          <w:sz w:val="26"/>
          <w:rtl/>
          <w:lang w:eastAsia="en-US"/>
        </w:rPr>
        <w:t>הממונה או מי שהוא הסמיך לכך בכתב, רשאי להיכנס לחצרים המוחזקים על ידי צד מיודע, או המוחזקים על ידי מי שהמציא מסמך או</w:t>
      </w:r>
      <w:r w:rsidRPr="005C6F69">
        <w:rPr>
          <w:rFonts w:eastAsia="MS Mincho" w:cs="FrankRuehl" w:hint="cs"/>
          <w:sz w:val="26"/>
          <w:rtl/>
          <w:lang w:eastAsia="en-US"/>
        </w:rPr>
        <w:t xml:space="preserve"> </w:t>
      </w:r>
      <w:r w:rsidRPr="005C6F69">
        <w:rPr>
          <w:rFonts w:eastAsia="MS Mincho" w:cs="FrankRuehl"/>
          <w:sz w:val="26"/>
          <w:rtl/>
          <w:lang w:eastAsia="en-US"/>
        </w:rPr>
        <w:t>שהגיש תשובה לשאלון לפי הוראות סעיף זה, בהסכמת המחזיק, כדי לאמת מידע או ראיות שנמסרו לו.</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159" w:name="Rov231"/>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181"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674 (</w:t>
      </w:r>
      <w:hyperlink r:id="rId182"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32</w:t>
      </w:r>
      <w:bookmarkEnd w:id="159"/>
    </w:p>
    <w:p w:rsidR="00D9319A" w:rsidRPr="005C6F69" w:rsidRDefault="00D9319A">
      <w:pPr>
        <w:pStyle w:val="P00"/>
        <w:spacing w:before="72"/>
        <w:ind w:left="0" w:right="1134"/>
        <w:rPr>
          <w:rFonts w:eastAsia="MS Mincho" w:cs="FrankRuehl" w:hint="cs"/>
          <w:sz w:val="26"/>
          <w:rtl/>
          <w:lang w:eastAsia="en-US"/>
        </w:rPr>
      </w:pPr>
      <w:bookmarkStart w:id="160" w:name="Seif56"/>
      <w:bookmarkEnd w:id="160"/>
      <w:r w:rsidRPr="005C6F69">
        <w:rPr>
          <w:rStyle w:val="big-number"/>
          <w:rFonts w:cs="Miriam"/>
          <w:lang w:eastAsia="en-US"/>
        </w:rPr>
        <w:pict>
          <v:rect id="_x0000_s1104" style="position:absolute;left:0;text-align:left;margin-left:464.5pt;margin-top:8.05pt;width:75.05pt;height:44.85pt;z-index:251638784" o:allowincell="f" filled="f" stroked="f" strokecolor="lime" strokeweight=".25pt">
            <v:textbox style="mso-next-textbox:#_x0000_s1104" inset="0,0,0,0">
              <w:txbxContent>
                <w:p w:rsidR="00392334" w:rsidRDefault="00392334">
                  <w:pPr>
                    <w:spacing w:line="160" w:lineRule="exact"/>
                    <w:jc w:val="left"/>
                    <w:rPr>
                      <w:rFonts w:cs="Miriam" w:hint="cs"/>
                      <w:sz w:val="18"/>
                      <w:szCs w:val="18"/>
                      <w:rtl/>
                    </w:rPr>
                  </w:pPr>
                  <w:r>
                    <w:rPr>
                      <w:rFonts w:cs="Miriam" w:hint="cs"/>
                      <w:sz w:val="18"/>
                      <w:szCs w:val="18"/>
                      <w:rtl/>
                    </w:rPr>
                    <w:t>אי שיתוף פעולה בהליכי הטיפול בתלונה</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lang w:eastAsia="en-US"/>
        </w:rPr>
        <w:t>32</w:t>
      </w:r>
      <w:r w:rsidRPr="005C6F69">
        <w:rPr>
          <w:rFonts w:eastAsia="MS Mincho" w:cs="FrankRuehl" w:hint="cs"/>
          <w:sz w:val="26"/>
          <w:rtl/>
          <w:lang w:eastAsia="en-US"/>
        </w:rPr>
        <w:t>א</w:t>
      </w:r>
      <w:r w:rsidRPr="005C6F69">
        <w:rPr>
          <w:rFonts w:eastAsia="MS Mincho" w:cs="FrankRuehl"/>
          <w:sz w:val="26"/>
          <w:rtl/>
          <w:lang w:eastAsia="en-US"/>
        </w:rPr>
        <w:t>.</w:t>
      </w:r>
      <w:r w:rsidRPr="005C6F69">
        <w:rPr>
          <w:rFonts w:eastAsia="MS Mincho" w:cs="FrankRuehl"/>
          <w:sz w:val="26"/>
          <w:rtl/>
          <w:lang w:eastAsia="en-US"/>
        </w:rPr>
        <w:tab/>
        <w:t>(א)</w:t>
      </w:r>
      <w:r w:rsidRPr="005C6F69">
        <w:rPr>
          <w:rFonts w:eastAsia="MS Mincho" w:cs="FrankRuehl" w:hint="cs"/>
          <w:sz w:val="26"/>
          <w:rtl/>
          <w:lang w:eastAsia="en-US"/>
        </w:rPr>
        <w:tab/>
      </w:r>
      <w:r w:rsidRPr="005C6F69">
        <w:rPr>
          <w:rFonts w:eastAsia="MS Mincho" w:cs="FrankRuehl"/>
          <w:sz w:val="26"/>
          <w:rtl/>
          <w:lang w:eastAsia="en-US"/>
        </w:rPr>
        <w:t>לא הגיש צד מעוניין לממונה לפי דרישתו בהתאם להוראות</w:t>
      </w:r>
      <w:r w:rsidRPr="005C6F69">
        <w:rPr>
          <w:rFonts w:eastAsia="MS Mincho" w:cs="FrankRuehl" w:hint="cs"/>
          <w:sz w:val="26"/>
          <w:rtl/>
          <w:lang w:eastAsia="en-US"/>
        </w:rPr>
        <w:t xml:space="preserve"> </w:t>
      </w:r>
      <w:r w:rsidRPr="005C6F69">
        <w:rPr>
          <w:rFonts w:eastAsia="MS Mincho" w:cs="FrankRuehl"/>
          <w:sz w:val="26"/>
          <w:rtl/>
          <w:lang w:eastAsia="en-US"/>
        </w:rPr>
        <w:t>פרק זה ובמועד שקבע, מידע או ראיות הנוגעים לחקירה, או שהגישם באופן</w:t>
      </w:r>
      <w:r w:rsidRPr="005C6F69">
        <w:rPr>
          <w:rFonts w:eastAsia="MS Mincho" w:cs="FrankRuehl" w:hint="cs"/>
          <w:sz w:val="26"/>
          <w:rtl/>
          <w:lang w:eastAsia="en-US"/>
        </w:rPr>
        <w:t xml:space="preserve"> </w:t>
      </w:r>
      <w:r w:rsidRPr="005C6F69">
        <w:rPr>
          <w:rFonts w:eastAsia="MS Mincho" w:cs="FrankRuehl"/>
          <w:sz w:val="26"/>
          <w:rtl/>
          <w:lang w:eastAsia="en-US"/>
        </w:rPr>
        <w:t>חלקי, או לא שיתף פעולה לשם קידום החקירה בדרך אחרת, באופן מלא או</w:t>
      </w:r>
      <w:r w:rsidRPr="005C6F69">
        <w:rPr>
          <w:rFonts w:eastAsia="MS Mincho" w:cs="FrankRuehl" w:hint="cs"/>
          <w:sz w:val="26"/>
          <w:rtl/>
          <w:lang w:eastAsia="en-US"/>
        </w:rPr>
        <w:t xml:space="preserve"> </w:t>
      </w:r>
      <w:r w:rsidRPr="005C6F69">
        <w:rPr>
          <w:rFonts w:eastAsia="MS Mincho" w:cs="FrankRuehl"/>
          <w:sz w:val="26"/>
          <w:rtl/>
          <w:lang w:eastAsia="en-US"/>
        </w:rPr>
        <w:t>חלקי, רשאי הממונה לקבוע ממצאים ולקבל החלטות לפי הוראות פרק זה,</w:t>
      </w:r>
      <w:r w:rsidRPr="005C6F69">
        <w:rPr>
          <w:rFonts w:eastAsia="MS Mincho" w:cs="FrankRuehl" w:hint="cs"/>
          <w:sz w:val="26"/>
          <w:rtl/>
          <w:lang w:eastAsia="en-US"/>
        </w:rPr>
        <w:t xml:space="preserve"> </w:t>
      </w:r>
      <w:r w:rsidRPr="005C6F69">
        <w:rPr>
          <w:rFonts w:eastAsia="MS Mincho" w:cs="FrankRuehl"/>
          <w:sz w:val="26"/>
          <w:rtl/>
          <w:lang w:eastAsia="en-US"/>
        </w:rPr>
        <w:t>על סמך המידע והראיות שהיו זמינים לו באותה עת; השר רשאי לקבוע</w:t>
      </w:r>
      <w:r w:rsidRPr="005C6F69">
        <w:rPr>
          <w:rFonts w:eastAsia="MS Mincho" w:cs="FrankRuehl" w:hint="cs"/>
          <w:sz w:val="26"/>
          <w:rtl/>
          <w:lang w:eastAsia="en-US"/>
        </w:rPr>
        <w:t xml:space="preserve"> </w:t>
      </w:r>
      <w:r w:rsidRPr="005C6F69">
        <w:rPr>
          <w:rFonts w:eastAsia="MS Mincho" w:cs="FrankRuehl"/>
          <w:sz w:val="26"/>
          <w:rtl/>
          <w:lang w:eastAsia="en-US"/>
        </w:rPr>
        <w:t>נסיבות שבהן רשאי הממונה להסתמך על מידע וראיות הזמינים לו לפי הוראות סעיף קטן זה</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(ב)</w:t>
      </w:r>
      <w:r w:rsidRPr="005C6F69">
        <w:rPr>
          <w:rFonts w:eastAsia="MS Mincho" w:cs="FrankRuehl" w:hint="cs"/>
          <w:sz w:val="26"/>
          <w:rtl/>
          <w:lang w:eastAsia="en-US"/>
        </w:rPr>
        <w:tab/>
      </w:r>
      <w:r w:rsidRPr="005C6F69">
        <w:rPr>
          <w:rFonts w:eastAsia="MS Mincho" w:cs="FrankRuehl"/>
          <w:sz w:val="26"/>
          <w:rtl/>
          <w:lang w:eastAsia="en-US"/>
        </w:rPr>
        <w:t>לא הגיש מתלונן לממונה מסמך או תשובה לשאלון, שנדרש</w:t>
      </w:r>
      <w:r w:rsidRPr="005C6F69">
        <w:rPr>
          <w:rFonts w:eastAsia="MS Mincho" w:cs="FrankRuehl" w:hint="cs"/>
          <w:sz w:val="26"/>
          <w:rtl/>
          <w:lang w:eastAsia="en-US"/>
        </w:rPr>
        <w:t xml:space="preserve"> </w:t>
      </w:r>
      <w:r w:rsidRPr="005C6F69">
        <w:rPr>
          <w:rFonts w:eastAsia="MS Mincho" w:cs="FrankRuehl"/>
          <w:sz w:val="26"/>
          <w:rtl/>
          <w:lang w:eastAsia="en-US"/>
        </w:rPr>
        <w:t>להגישו לפי הוראות סעיף 32, או לא נתן את הסכמתו לכניסת הממונה</w:t>
      </w:r>
      <w:r w:rsidRPr="005C6F69">
        <w:rPr>
          <w:rFonts w:eastAsia="MS Mincho" w:cs="FrankRuehl" w:hint="cs"/>
          <w:sz w:val="26"/>
          <w:rtl/>
          <w:lang w:eastAsia="en-US"/>
        </w:rPr>
        <w:t xml:space="preserve"> </w:t>
      </w:r>
      <w:r w:rsidRPr="005C6F69">
        <w:rPr>
          <w:rFonts w:eastAsia="MS Mincho" w:cs="FrankRuehl"/>
          <w:sz w:val="26"/>
          <w:rtl/>
          <w:lang w:eastAsia="en-US"/>
        </w:rPr>
        <w:t>לחצריו לפי הוראות הסעיף האמור, רשאי הממונה, בהתייעצות עם יושב ראש הוועדה המייעצת, להפסיק את הטיפול בתלונה.</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161" w:name="Rov230"/>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183"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674 (</w:t>
      </w:r>
      <w:hyperlink r:id="rId184"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32א</w:t>
      </w:r>
      <w:bookmarkEnd w:id="161"/>
    </w:p>
    <w:p w:rsidR="00D9319A" w:rsidRPr="005C6F69" w:rsidRDefault="00D9319A">
      <w:pPr>
        <w:pStyle w:val="P00"/>
        <w:spacing w:before="72"/>
        <w:ind w:left="0" w:right="1134"/>
        <w:rPr>
          <w:rFonts w:eastAsia="MS Mincho" w:cs="FrankRuehl" w:hint="cs"/>
          <w:sz w:val="26"/>
          <w:rtl/>
          <w:lang w:eastAsia="en-US"/>
        </w:rPr>
      </w:pPr>
      <w:bookmarkStart w:id="162" w:name="Seif57"/>
      <w:bookmarkEnd w:id="162"/>
      <w:r w:rsidRPr="005C6F69">
        <w:rPr>
          <w:rStyle w:val="big-number"/>
          <w:rFonts w:cs="Miriam"/>
          <w:lang w:eastAsia="en-US"/>
        </w:rPr>
        <w:pict>
          <v:rect id="_x0000_s1105" style="position:absolute;left:0;text-align:left;margin-left:464.5pt;margin-top:8.05pt;width:75.05pt;height:28.1pt;z-index:251639808" o:allowincell="f" filled="f" stroked="f" strokecolor="lime" strokeweight=".25pt">
            <v:textbox style="mso-next-textbox:#_x0000_s1105" inset="0,0,0,0">
              <w:txbxContent>
                <w:p w:rsidR="00392334" w:rsidRDefault="00392334">
                  <w:pPr>
                    <w:spacing w:line="160" w:lineRule="exact"/>
                    <w:jc w:val="left"/>
                    <w:rPr>
                      <w:rFonts w:cs="Miriam" w:hint="cs"/>
                      <w:sz w:val="18"/>
                      <w:szCs w:val="18"/>
                      <w:rtl/>
                    </w:rPr>
                  </w:pPr>
                  <w:r>
                    <w:rPr>
                      <w:rFonts w:cs="Miriam" w:hint="cs"/>
                      <w:sz w:val="18"/>
                      <w:szCs w:val="18"/>
                      <w:rtl/>
                    </w:rPr>
                    <w:t>מידע חסוי</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lang w:eastAsia="en-US"/>
        </w:rPr>
        <w:t>32</w:t>
      </w:r>
      <w:r w:rsidRPr="005C6F69">
        <w:rPr>
          <w:rFonts w:eastAsia="MS Mincho" w:cs="FrankRuehl" w:hint="cs"/>
          <w:sz w:val="26"/>
          <w:rtl/>
          <w:lang w:eastAsia="en-US"/>
        </w:rPr>
        <w:t>ב</w:t>
      </w:r>
      <w:r w:rsidRPr="005C6F69">
        <w:rPr>
          <w:rFonts w:eastAsia="MS Mincho" w:cs="FrankRuehl"/>
          <w:sz w:val="26"/>
          <w:rtl/>
          <w:lang w:eastAsia="en-US"/>
        </w:rPr>
        <w:t>.</w:t>
      </w:r>
      <w:r w:rsidRPr="005C6F69">
        <w:rPr>
          <w:rFonts w:eastAsia="MS Mincho" w:cs="FrankRuehl"/>
          <w:sz w:val="26"/>
          <w:rtl/>
          <w:lang w:eastAsia="en-US"/>
        </w:rPr>
        <w:tab/>
        <w:t>(א)</w:t>
      </w:r>
      <w:r w:rsidRPr="005C6F69">
        <w:rPr>
          <w:rFonts w:eastAsia="MS Mincho" w:cs="FrankRuehl" w:hint="cs"/>
          <w:sz w:val="26"/>
          <w:rtl/>
          <w:lang w:eastAsia="en-US"/>
        </w:rPr>
        <w:tab/>
      </w:r>
      <w:r w:rsidRPr="005C6F69">
        <w:rPr>
          <w:rFonts w:eastAsia="MS Mincho" w:cs="FrankRuehl"/>
          <w:sz w:val="26"/>
          <w:rtl/>
          <w:lang w:eastAsia="en-US"/>
        </w:rPr>
        <w:t>הממונה רשאי לקבוע, לגבי מידע שנמסר לפי הוראות פרק זה,</w:t>
      </w:r>
      <w:r w:rsidRPr="005C6F69">
        <w:rPr>
          <w:rFonts w:eastAsia="MS Mincho" w:cs="FrankRuehl" w:hint="cs"/>
          <w:sz w:val="26"/>
          <w:rtl/>
          <w:lang w:eastAsia="en-US"/>
        </w:rPr>
        <w:t xml:space="preserve"> </w:t>
      </w:r>
      <w:r w:rsidRPr="005C6F69">
        <w:rPr>
          <w:rFonts w:eastAsia="MS Mincho" w:cs="FrankRuehl"/>
          <w:sz w:val="26"/>
          <w:rtl/>
          <w:lang w:eastAsia="en-US"/>
        </w:rPr>
        <w:t>לפי בקשה בכתב מאת מוסר המידע או מיזמתו, כי המידע הוא חסוי מחמת שגילויו עלול לגרום נזק למי שמסר אותו או לאדם אחר.</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(ב)</w:t>
      </w:r>
      <w:r w:rsidRPr="005C6F69">
        <w:rPr>
          <w:rFonts w:eastAsia="MS Mincho" w:cs="FrankRuehl" w:hint="cs"/>
          <w:sz w:val="26"/>
          <w:rtl/>
          <w:lang w:eastAsia="en-US"/>
        </w:rPr>
        <w:tab/>
      </w:r>
      <w:r w:rsidRPr="005C6F69">
        <w:rPr>
          <w:rFonts w:eastAsia="MS Mincho" w:cs="FrankRuehl"/>
          <w:sz w:val="26"/>
          <w:rtl/>
          <w:lang w:eastAsia="en-US"/>
        </w:rPr>
        <w:t>ביקש מוסר המידע לקבוע כי מידע הוא חסוי לפי הוראות סעיף קטן (א), יצרף לבקשתו את תמצית המידע שלגביו הוא מבקש חיסיון; תמצית</w:t>
      </w:r>
      <w:r w:rsidRPr="005C6F69">
        <w:rPr>
          <w:rFonts w:eastAsia="MS Mincho" w:cs="FrankRuehl" w:hint="cs"/>
          <w:sz w:val="26"/>
          <w:rtl/>
          <w:lang w:eastAsia="en-US"/>
        </w:rPr>
        <w:t xml:space="preserve"> </w:t>
      </w:r>
      <w:r w:rsidRPr="005C6F69">
        <w:rPr>
          <w:rFonts w:eastAsia="MS Mincho" w:cs="FrankRuehl"/>
          <w:sz w:val="26"/>
          <w:rtl/>
          <w:lang w:eastAsia="en-US"/>
        </w:rPr>
        <w:t>המידע כאמור תכלול פרטים שאינם חסויים לענין מהות המידע שלגביו</w:t>
      </w:r>
      <w:r w:rsidRPr="005C6F69">
        <w:rPr>
          <w:rFonts w:eastAsia="MS Mincho" w:cs="FrankRuehl" w:hint="cs"/>
          <w:sz w:val="26"/>
          <w:rtl/>
          <w:lang w:eastAsia="en-US"/>
        </w:rPr>
        <w:t xml:space="preserve"> </w:t>
      </w:r>
      <w:r w:rsidRPr="005C6F69">
        <w:rPr>
          <w:rFonts w:eastAsia="MS Mincho" w:cs="FrankRuehl"/>
          <w:sz w:val="26"/>
          <w:rtl/>
          <w:lang w:eastAsia="en-US"/>
        </w:rPr>
        <w:t>מתבקש החיסיון, ככל שניתן לעשות כן בלי שייגרם נזק למוסר המידע או</w:t>
      </w:r>
      <w:r w:rsidRPr="005C6F69">
        <w:rPr>
          <w:rFonts w:eastAsia="MS Mincho" w:cs="FrankRuehl" w:hint="cs"/>
          <w:sz w:val="26"/>
          <w:rtl/>
          <w:lang w:eastAsia="en-US"/>
        </w:rPr>
        <w:t xml:space="preserve"> </w:t>
      </w:r>
      <w:r w:rsidRPr="005C6F69">
        <w:rPr>
          <w:rFonts w:eastAsia="MS Mincho" w:cs="FrankRuehl"/>
          <w:sz w:val="26"/>
          <w:rtl/>
          <w:lang w:eastAsia="en-US"/>
        </w:rPr>
        <w:t>לאדם אחר; סבר מוסר המידע כי לא ניתן לתמצת את המידע בלי לגרום לנזק כאמור, יפרט בכתב את הטעמים לכך</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(ג)</w:t>
      </w:r>
      <w:r w:rsidRPr="005C6F69">
        <w:rPr>
          <w:rFonts w:eastAsia="MS Mincho" w:cs="FrankRuehl" w:hint="cs"/>
          <w:sz w:val="26"/>
          <w:rtl/>
          <w:lang w:eastAsia="en-US"/>
        </w:rPr>
        <w:tab/>
      </w:r>
      <w:r w:rsidRPr="005C6F69">
        <w:rPr>
          <w:rFonts w:eastAsia="MS Mincho" w:cs="FrankRuehl"/>
          <w:sz w:val="26"/>
          <w:rtl/>
          <w:lang w:eastAsia="en-US"/>
        </w:rPr>
        <w:t>קבע הממונה, לפי הוראות סעיף קטן (א), כי המידע אינו חסוי, יודיע על כך למוסר המידע; לא הסכים מוסר המידע לאפשר את גילוי המידע</w:t>
      </w:r>
      <w:r w:rsidRPr="005C6F69">
        <w:rPr>
          <w:rFonts w:eastAsia="MS Mincho" w:cs="FrankRuehl" w:hint="cs"/>
          <w:sz w:val="26"/>
          <w:rtl/>
          <w:lang w:eastAsia="en-US"/>
        </w:rPr>
        <w:t xml:space="preserve"> </w:t>
      </w:r>
      <w:r w:rsidRPr="005C6F69">
        <w:rPr>
          <w:rFonts w:eastAsia="MS Mincho" w:cs="FrankRuehl"/>
          <w:sz w:val="26"/>
          <w:rtl/>
          <w:lang w:eastAsia="en-US"/>
        </w:rPr>
        <w:t>בתוך המועד שקבע לכך הממונה, לא יובא המידע האמור בחשבון על ידי הממונה לצורך קביעת ממצאיו וקבלת החלטותיו לפי הוראות פרק זה</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(ד)</w:t>
      </w:r>
      <w:r w:rsidRPr="005C6F69">
        <w:rPr>
          <w:rFonts w:eastAsia="MS Mincho" w:cs="FrankRuehl" w:hint="cs"/>
          <w:sz w:val="26"/>
          <w:rtl/>
          <w:lang w:eastAsia="en-US"/>
        </w:rPr>
        <w:tab/>
      </w:r>
      <w:r w:rsidRPr="005C6F69">
        <w:rPr>
          <w:rFonts w:eastAsia="MS Mincho" w:cs="FrankRuehl"/>
          <w:sz w:val="26"/>
          <w:rtl/>
          <w:lang w:eastAsia="en-US"/>
        </w:rPr>
        <w:t>אדם שהגיע אליו, תוך כדי מילוי תפקידו או במהלך עבודתו, מידע שנקבע לגביו לפי הוראות סעיף קטן (א) כי הוא מידע חסוי, לא יגלה</w:t>
      </w:r>
      <w:r w:rsidRPr="005C6F69">
        <w:rPr>
          <w:rFonts w:eastAsia="MS Mincho" w:cs="FrankRuehl" w:hint="cs"/>
          <w:sz w:val="26"/>
          <w:rtl/>
          <w:lang w:eastAsia="en-US"/>
        </w:rPr>
        <w:t xml:space="preserve"> </w:t>
      </w:r>
      <w:r w:rsidRPr="005C6F69">
        <w:rPr>
          <w:rFonts w:eastAsia="MS Mincho" w:cs="FrankRuehl"/>
          <w:sz w:val="26"/>
          <w:rtl/>
          <w:lang w:eastAsia="en-US"/>
        </w:rPr>
        <w:t>אותו לאחר ולא יעשה בו שימוש אלא לפי הוראות חוק זה או כל דין אחר או על פי הרשאה מפורשת בכתב ממי שביקש את חיסיון המידע.</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163" w:name="Rov229"/>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185"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674 (</w:t>
      </w:r>
      <w:hyperlink r:id="rId186"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32ב</w:t>
      </w:r>
      <w:bookmarkEnd w:id="163"/>
    </w:p>
    <w:p w:rsidR="00D9319A" w:rsidRPr="005C6F69" w:rsidRDefault="00D9319A">
      <w:pPr>
        <w:pStyle w:val="P00"/>
        <w:spacing w:before="72"/>
        <w:ind w:left="0" w:right="1134"/>
        <w:rPr>
          <w:rFonts w:eastAsia="MS Mincho" w:cs="FrankRuehl" w:hint="cs"/>
          <w:sz w:val="26"/>
          <w:rtl/>
          <w:lang w:eastAsia="en-US"/>
        </w:rPr>
      </w:pPr>
      <w:bookmarkStart w:id="164" w:name="Seif58"/>
      <w:bookmarkEnd w:id="164"/>
      <w:r w:rsidRPr="005C6F69">
        <w:rPr>
          <w:rStyle w:val="big-number"/>
          <w:rFonts w:cs="Miriam"/>
        </w:rPr>
        <w:pict>
          <v:rect id="_x0000_s1106" style="position:absolute;left:0;text-align:left;margin-left:464.5pt;margin-top:8.05pt;width:75.05pt;height:27.75pt;z-index:251640832" o:allowincell="f" filled="f" stroked="f" strokecolor="lime" strokeweight=".25pt">
            <v:textbox style="mso-next-textbox:#_x0000_s1106" inset="0,0,0,0">
              <w:txbxContent>
                <w:p w:rsidR="00392334" w:rsidRDefault="00392334">
                  <w:pPr>
                    <w:spacing w:line="160" w:lineRule="exact"/>
                    <w:jc w:val="left"/>
                    <w:rPr>
                      <w:rFonts w:cs="Miriam" w:hint="cs"/>
                      <w:sz w:val="18"/>
                      <w:szCs w:val="18"/>
                      <w:rtl/>
                    </w:rPr>
                  </w:pPr>
                  <w:r>
                    <w:rPr>
                      <w:rFonts w:cs="Miriam" w:hint="cs"/>
                      <w:sz w:val="18"/>
                      <w:szCs w:val="18"/>
                      <w:rtl/>
                    </w:rPr>
                    <w:t>בדיקת מידע ואימותו</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rPr>
        <w:t>32</w:t>
      </w:r>
      <w:r w:rsidRPr="005C6F69">
        <w:rPr>
          <w:rFonts w:eastAsia="MS Mincho" w:cs="FrankRuehl" w:hint="cs"/>
          <w:sz w:val="26"/>
          <w:rtl/>
          <w:lang w:eastAsia="en-US"/>
        </w:rPr>
        <w:t>ג</w:t>
      </w:r>
      <w:r w:rsidRPr="005C6F69">
        <w:rPr>
          <w:rFonts w:eastAsia="MS Mincho" w:cs="FrankRuehl"/>
          <w:sz w:val="26"/>
          <w:rtl/>
          <w:lang w:eastAsia="en-US"/>
        </w:rPr>
        <w:t>.</w:t>
      </w:r>
      <w:r w:rsidRPr="005C6F69">
        <w:rPr>
          <w:rFonts w:eastAsia="MS Mincho" w:cs="FrankRuehl"/>
          <w:sz w:val="26"/>
          <w:rtl/>
          <w:lang w:eastAsia="en-US"/>
        </w:rPr>
        <w:tab/>
        <w:t>(א)</w:t>
      </w:r>
      <w:r w:rsidRPr="005C6F69">
        <w:rPr>
          <w:rFonts w:eastAsia="MS Mincho" w:cs="FrankRuehl" w:hint="cs"/>
          <w:sz w:val="26"/>
          <w:rtl/>
          <w:lang w:eastAsia="en-US"/>
        </w:rPr>
        <w:tab/>
      </w:r>
      <w:r w:rsidRPr="005C6F69">
        <w:rPr>
          <w:rFonts w:eastAsia="MS Mincho" w:cs="FrankRuehl"/>
          <w:sz w:val="26"/>
          <w:rtl/>
          <w:lang w:eastAsia="en-US"/>
        </w:rPr>
        <w:t>הממונה יבחן, במהלך החקירה, את מהימנותם ואת מידת</w:t>
      </w:r>
      <w:r w:rsidRPr="005C6F69">
        <w:rPr>
          <w:rFonts w:eastAsia="MS Mincho" w:cs="FrankRuehl" w:hint="cs"/>
          <w:sz w:val="26"/>
          <w:rtl/>
          <w:lang w:eastAsia="en-US"/>
        </w:rPr>
        <w:t xml:space="preserve"> </w:t>
      </w:r>
      <w:r w:rsidRPr="005C6F69">
        <w:rPr>
          <w:rFonts w:eastAsia="MS Mincho" w:cs="FrankRuehl"/>
          <w:sz w:val="26"/>
          <w:rtl/>
          <w:lang w:eastAsia="en-US"/>
        </w:rPr>
        <w:t>דיוקם של המידע והראיות שנמסרו לו לפי הוראות פרק זה ושעליהם</w:t>
      </w:r>
      <w:r w:rsidRPr="005C6F69">
        <w:rPr>
          <w:rFonts w:eastAsia="MS Mincho" w:cs="FrankRuehl" w:hint="cs"/>
          <w:sz w:val="26"/>
          <w:rtl/>
          <w:lang w:eastAsia="en-US"/>
        </w:rPr>
        <w:t xml:space="preserve"> </w:t>
      </w:r>
      <w:r w:rsidRPr="005C6F69">
        <w:rPr>
          <w:rFonts w:eastAsia="MS Mincho" w:cs="FrankRuehl"/>
          <w:sz w:val="26"/>
          <w:rtl/>
          <w:lang w:eastAsia="en-US"/>
        </w:rPr>
        <w:t>יבוססו ממצאיו והחלטותיו; אין בהוראות סעיף קטן זה כדי לגרוע מהוראות סעיף 32א</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(ב)</w:t>
      </w:r>
      <w:r w:rsidRPr="005C6F69">
        <w:rPr>
          <w:rFonts w:eastAsia="MS Mincho" w:cs="FrankRuehl" w:hint="cs"/>
          <w:sz w:val="26"/>
          <w:rtl/>
          <w:lang w:eastAsia="en-US"/>
        </w:rPr>
        <w:tab/>
      </w:r>
      <w:r w:rsidRPr="005C6F69">
        <w:rPr>
          <w:rFonts w:eastAsia="MS Mincho" w:cs="FrankRuehl"/>
          <w:sz w:val="26"/>
          <w:rtl/>
          <w:lang w:eastAsia="en-US"/>
        </w:rPr>
        <w:t>הממונה או מי שהוא הסמיך לכך רשאי, כדי לאמת מידע או לאסוף מידע נוסף הנוגע לחקירה, לנהל חקירה בתחומה של מדינה אחרת</w:t>
      </w:r>
      <w:r w:rsidRPr="005C6F69">
        <w:rPr>
          <w:rFonts w:eastAsia="MS Mincho" w:cs="FrankRuehl" w:hint="cs"/>
          <w:sz w:val="26"/>
          <w:rtl/>
          <w:lang w:eastAsia="en-US"/>
        </w:rPr>
        <w:t xml:space="preserve"> </w:t>
      </w:r>
      <w:r w:rsidRPr="005C6F69">
        <w:rPr>
          <w:rFonts w:eastAsia="MS Mincho" w:cs="FrankRuehl"/>
          <w:sz w:val="26"/>
          <w:rtl/>
          <w:lang w:eastAsia="en-US"/>
        </w:rPr>
        <w:t>שהיא צד להליך החקירה, ובלבד שהרשות המוסמכת באותה מדינה קיבלה</w:t>
      </w:r>
      <w:r w:rsidRPr="005C6F69">
        <w:rPr>
          <w:rFonts w:eastAsia="MS Mincho" w:cs="FrankRuehl" w:hint="cs"/>
          <w:sz w:val="26"/>
          <w:rtl/>
          <w:lang w:eastAsia="en-US"/>
        </w:rPr>
        <w:t xml:space="preserve"> </w:t>
      </w:r>
      <w:r w:rsidRPr="005C6F69">
        <w:rPr>
          <w:rFonts w:eastAsia="MS Mincho" w:cs="FrankRuehl"/>
          <w:sz w:val="26"/>
          <w:rtl/>
          <w:lang w:eastAsia="en-US"/>
        </w:rPr>
        <w:t>הודעה על החקירה בתחומה זמן סביר מראש ולא התנגדה לכך, ולגבי</w:t>
      </w:r>
      <w:r w:rsidRPr="005C6F69">
        <w:rPr>
          <w:rFonts w:eastAsia="MS Mincho" w:cs="FrankRuehl" w:hint="cs"/>
          <w:sz w:val="26"/>
          <w:rtl/>
          <w:lang w:eastAsia="en-US"/>
        </w:rPr>
        <w:t xml:space="preserve"> </w:t>
      </w:r>
      <w:r w:rsidRPr="005C6F69">
        <w:rPr>
          <w:rFonts w:eastAsia="MS Mincho" w:cs="FrankRuehl"/>
          <w:sz w:val="26"/>
          <w:rtl/>
          <w:lang w:eastAsia="en-US"/>
        </w:rPr>
        <w:t>חקירה של יצרן הטובין המיובאים או היצואן באותה מדינה – ניתנה גם הסכמתם לחקירה</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(ג)</w:t>
      </w:r>
      <w:r w:rsidRPr="005C6F69">
        <w:rPr>
          <w:rFonts w:eastAsia="MS Mincho" w:cs="FrankRuehl" w:hint="cs"/>
          <w:sz w:val="26"/>
          <w:rtl/>
          <w:lang w:eastAsia="en-US"/>
        </w:rPr>
        <w:tab/>
      </w:r>
      <w:r w:rsidRPr="005C6F69">
        <w:rPr>
          <w:rFonts w:eastAsia="MS Mincho" w:cs="FrankRuehl"/>
          <w:sz w:val="26"/>
          <w:rtl/>
          <w:lang w:eastAsia="en-US"/>
        </w:rPr>
        <w:t>ניהל הממונה או מי שהוא הסמיך לכך חקירה לפי הוראות סעיף קטן (ב), יערוך דוח בדבר החקירה וימסור העתק ממנו, בכפוף להוראות סעיף 32ב, ליצרן וליצואן של הטובין המיובאים שלגביהם התנהלה החקירה</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(ד)</w:t>
      </w:r>
      <w:r w:rsidRPr="005C6F69">
        <w:rPr>
          <w:rFonts w:eastAsia="MS Mincho" w:cs="FrankRuehl" w:hint="cs"/>
          <w:sz w:val="26"/>
          <w:rtl/>
          <w:lang w:eastAsia="en-US"/>
        </w:rPr>
        <w:tab/>
      </w:r>
      <w:r w:rsidRPr="005C6F69">
        <w:rPr>
          <w:rFonts w:eastAsia="MS Mincho" w:cs="FrankRuehl"/>
          <w:sz w:val="26"/>
          <w:rtl/>
          <w:lang w:eastAsia="en-US"/>
        </w:rPr>
        <w:t>לא נתן יצרן או יצואן של טובין מיובאים את הסכמתו לחקירה לפי סעיף זה לשם אימות המידע שמסר, רשאי הממונה שלא להביא מידע זה בחשבון בקביעת ממצאיו והחלטותיו</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(ה)</w:t>
      </w:r>
      <w:r w:rsidRPr="005C6F69">
        <w:rPr>
          <w:rFonts w:eastAsia="MS Mincho" w:cs="FrankRuehl" w:hint="cs"/>
          <w:sz w:val="26"/>
          <w:rtl/>
          <w:lang w:eastAsia="en-US"/>
        </w:rPr>
        <w:tab/>
      </w:r>
      <w:r w:rsidRPr="005C6F69">
        <w:rPr>
          <w:rFonts w:eastAsia="MS Mincho" w:cs="FrankRuehl"/>
          <w:sz w:val="26"/>
          <w:rtl/>
          <w:lang w:eastAsia="en-US"/>
        </w:rPr>
        <w:t>השר רשאי לקבוע הוראות לענין ניהול חקירה לפי סעיף זה, ורשאי הוא לקבוע הוראות שונות לגבי חקירה על יבוא בהיצף ולגבי חקירה על יבוא במחיר נתמך.</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165" w:name="Rov228"/>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187"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675 (</w:t>
      </w:r>
      <w:hyperlink r:id="rId188"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32ג</w:t>
      </w:r>
      <w:bookmarkEnd w:id="165"/>
    </w:p>
    <w:p w:rsidR="00D9319A" w:rsidRPr="005C6F69" w:rsidRDefault="00D9319A">
      <w:pPr>
        <w:pStyle w:val="P00"/>
        <w:spacing w:before="72"/>
        <w:ind w:left="0" w:right="1134"/>
        <w:rPr>
          <w:rFonts w:eastAsia="MS Mincho" w:cs="FrankRuehl" w:hint="cs"/>
          <w:sz w:val="26"/>
          <w:rtl/>
          <w:lang w:eastAsia="en-US"/>
        </w:rPr>
      </w:pPr>
      <w:bookmarkStart w:id="166" w:name="Seif59"/>
      <w:bookmarkEnd w:id="166"/>
      <w:r w:rsidRPr="005C6F69">
        <w:rPr>
          <w:rStyle w:val="big-number"/>
          <w:rFonts w:cs="Miriam"/>
        </w:rPr>
        <w:pict>
          <v:rect id="_x0000_s1107" style="position:absolute;left:0;text-align:left;margin-left:464.5pt;margin-top:8.05pt;width:75.05pt;height:44.75pt;z-index:251641856" o:allowincell="f" filled="f" stroked="f" strokecolor="lime" strokeweight=".25pt">
            <v:textbox style="mso-next-textbox:#_x0000_s1107" inset="0,0,0,0">
              <w:txbxContent>
                <w:p w:rsidR="00392334" w:rsidRDefault="00392334">
                  <w:pPr>
                    <w:spacing w:line="160" w:lineRule="exact"/>
                    <w:jc w:val="left"/>
                    <w:rPr>
                      <w:rFonts w:cs="Miriam" w:hint="cs"/>
                      <w:sz w:val="18"/>
                      <w:szCs w:val="18"/>
                      <w:rtl/>
                    </w:rPr>
                  </w:pPr>
                  <w:r>
                    <w:rPr>
                      <w:rFonts w:cs="Miriam" w:hint="cs"/>
                      <w:sz w:val="18"/>
                      <w:szCs w:val="18"/>
                      <w:rtl/>
                    </w:rPr>
                    <w:t>שיעור היצף ושיעור תמיכה לכל יצרן ויצואן בנפרד</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rPr>
        <w:t>32</w:t>
      </w:r>
      <w:r w:rsidRPr="005C6F69">
        <w:rPr>
          <w:rFonts w:eastAsia="MS Mincho" w:cs="FrankRuehl" w:hint="cs"/>
          <w:sz w:val="26"/>
          <w:rtl/>
          <w:lang w:eastAsia="en-US"/>
        </w:rPr>
        <w:t>ד</w:t>
      </w:r>
      <w:r w:rsidRPr="005C6F69">
        <w:rPr>
          <w:rFonts w:eastAsia="MS Mincho" w:cs="FrankRuehl"/>
          <w:sz w:val="26"/>
          <w:rtl/>
          <w:lang w:eastAsia="en-US"/>
        </w:rPr>
        <w:t>.</w:t>
      </w:r>
      <w:r w:rsidRPr="005C6F69">
        <w:rPr>
          <w:rFonts w:eastAsia="MS Mincho" w:cs="FrankRuehl"/>
          <w:sz w:val="26"/>
          <w:rtl/>
          <w:lang w:eastAsia="en-US"/>
        </w:rPr>
        <w:tab/>
        <w:t>(א)</w:t>
      </w:r>
      <w:r w:rsidRPr="005C6F69">
        <w:rPr>
          <w:rFonts w:eastAsia="MS Mincho" w:cs="FrankRuehl" w:hint="cs"/>
          <w:sz w:val="26"/>
          <w:rtl/>
          <w:lang w:eastAsia="en-US"/>
        </w:rPr>
        <w:tab/>
      </w:r>
      <w:r w:rsidRPr="005C6F69">
        <w:rPr>
          <w:rFonts w:eastAsia="MS Mincho" w:cs="FrankRuehl"/>
          <w:sz w:val="26"/>
          <w:rtl/>
          <w:lang w:eastAsia="en-US"/>
        </w:rPr>
        <w:t>לכל יצרן ויצואן של הטובין המיובאים ייקבע שיעור היצף או</w:t>
      </w:r>
      <w:r w:rsidRPr="005C6F69">
        <w:rPr>
          <w:rFonts w:eastAsia="MS Mincho" w:cs="FrankRuehl" w:hint="cs"/>
          <w:sz w:val="26"/>
          <w:rtl/>
          <w:lang w:eastAsia="en-US"/>
        </w:rPr>
        <w:t xml:space="preserve"> </w:t>
      </w:r>
      <w:r w:rsidRPr="005C6F69">
        <w:rPr>
          <w:rFonts w:eastAsia="MS Mincho" w:cs="FrankRuehl"/>
          <w:sz w:val="26"/>
          <w:rtl/>
          <w:lang w:eastAsia="en-US"/>
        </w:rPr>
        <w:t>שיעור תמיכה, לפי הענין, בנפרד, ואולם במקרים שבהם מעורבים יצרנים,</w:t>
      </w:r>
      <w:r w:rsidRPr="005C6F69">
        <w:rPr>
          <w:rFonts w:eastAsia="MS Mincho" w:cs="FrankRuehl" w:hint="cs"/>
          <w:sz w:val="26"/>
          <w:rtl/>
          <w:lang w:eastAsia="en-US"/>
        </w:rPr>
        <w:t xml:space="preserve"> </w:t>
      </w:r>
      <w:r w:rsidRPr="005C6F69">
        <w:rPr>
          <w:rFonts w:eastAsia="MS Mincho" w:cs="FrankRuehl"/>
          <w:sz w:val="26"/>
          <w:rtl/>
          <w:lang w:eastAsia="en-US"/>
        </w:rPr>
        <w:t>יצואנים או יבואנים רבים של טובין כאמור כך שקביעת שיעור ההיצף או</w:t>
      </w:r>
      <w:r w:rsidRPr="005C6F69">
        <w:rPr>
          <w:rFonts w:eastAsia="MS Mincho" w:cs="FrankRuehl" w:hint="cs"/>
          <w:sz w:val="26"/>
          <w:rtl/>
          <w:lang w:eastAsia="en-US"/>
        </w:rPr>
        <w:t xml:space="preserve"> </w:t>
      </w:r>
      <w:r w:rsidRPr="005C6F69">
        <w:rPr>
          <w:rFonts w:eastAsia="MS Mincho" w:cs="FrankRuehl"/>
          <w:sz w:val="26"/>
          <w:rtl/>
          <w:lang w:eastAsia="en-US"/>
        </w:rPr>
        <w:t>שיעור התמיכה בנפרד אינה מעשית, רשאי הממונה להגביל את הבדיקה, לצורך קביעת שיעור ההיצף או שיעור התמיכה, לאחת מאלה:</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(1)</w:t>
      </w:r>
      <w:r w:rsidRPr="005C6F69">
        <w:rPr>
          <w:rFonts w:eastAsia="MS Mincho" w:cs="FrankRuehl" w:hint="cs"/>
          <w:sz w:val="26"/>
          <w:rtl/>
          <w:lang w:eastAsia="en-US"/>
        </w:rPr>
        <w:tab/>
      </w:r>
      <w:r w:rsidRPr="005C6F69">
        <w:rPr>
          <w:rFonts w:eastAsia="MS Mincho" w:cs="FrankRuehl"/>
          <w:sz w:val="26"/>
          <w:rtl/>
          <w:lang w:eastAsia="en-US"/>
        </w:rPr>
        <w:t>בדיקה מדגמית, התקפה מבחינה סטטיסטית, של מספר</w:t>
      </w:r>
      <w:r w:rsidRPr="005C6F69">
        <w:rPr>
          <w:rFonts w:eastAsia="MS Mincho" w:cs="FrankRuehl" w:hint="cs"/>
          <w:sz w:val="26"/>
          <w:rtl/>
          <w:lang w:eastAsia="en-US"/>
        </w:rPr>
        <w:t xml:space="preserve"> </w:t>
      </w:r>
      <w:r w:rsidRPr="005C6F69">
        <w:rPr>
          <w:rFonts w:eastAsia="MS Mincho" w:cs="FrankRuehl"/>
          <w:sz w:val="26"/>
          <w:rtl/>
          <w:lang w:eastAsia="en-US"/>
        </w:rPr>
        <w:t>סביר של יצרנים, יצואנים או יבואנים כאמור או של סוגי טובין</w:t>
      </w:r>
      <w:r w:rsidRPr="005C6F69">
        <w:rPr>
          <w:rFonts w:eastAsia="MS Mincho" w:cs="FrankRuehl" w:hint="cs"/>
          <w:sz w:val="26"/>
          <w:rtl/>
          <w:lang w:eastAsia="en-US"/>
        </w:rPr>
        <w:t xml:space="preserve"> </w:t>
      </w:r>
      <w:r w:rsidRPr="005C6F69">
        <w:rPr>
          <w:rFonts w:eastAsia="MS Mincho" w:cs="FrankRuehl"/>
          <w:sz w:val="26"/>
          <w:rtl/>
          <w:lang w:eastAsia="en-US"/>
        </w:rPr>
        <w:t>מיובאים כאמור, לפי הענין, בהסתמך על מידע שהיה זמין לממונה באותה עת;</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(2)</w:t>
      </w:r>
      <w:r w:rsidRPr="005C6F69">
        <w:rPr>
          <w:rFonts w:eastAsia="MS Mincho" w:cs="FrankRuehl" w:hint="cs"/>
          <w:sz w:val="26"/>
          <w:rtl/>
          <w:lang w:eastAsia="en-US"/>
        </w:rPr>
        <w:tab/>
      </w:r>
      <w:r w:rsidRPr="005C6F69">
        <w:rPr>
          <w:rFonts w:eastAsia="MS Mincho" w:cs="FrankRuehl"/>
          <w:sz w:val="26"/>
          <w:rtl/>
          <w:lang w:eastAsia="en-US"/>
        </w:rPr>
        <w:t>בדיקה של טובין מיובאים מסוג מסוים, המהווים את</w:t>
      </w:r>
      <w:r w:rsidRPr="005C6F69">
        <w:rPr>
          <w:rFonts w:eastAsia="MS Mincho" w:cs="FrankRuehl" w:hint="cs"/>
          <w:sz w:val="26"/>
          <w:rtl/>
          <w:lang w:eastAsia="en-US"/>
        </w:rPr>
        <w:t xml:space="preserve"> </w:t>
      </w:r>
      <w:r w:rsidRPr="005C6F69">
        <w:rPr>
          <w:rFonts w:eastAsia="MS Mincho" w:cs="FrankRuehl"/>
          <w:sz w:val="26"/>
          <w:rtl/>
          <w:lang w:eastAsia="en-US"/>
        </w:rPr>
        <w:t>האחוז הגבוה ביותר מהיקף היצוא הכולל של הטובין המיובאים</w:t>
      </w:r>
      <w:r w:rsidRPr="005C6F69">
        <w:rPr>
          <w:rFonts w:eastAsia="MS Mincho" w:cs="FrankRuehl" w:hint="cs"/>
          <w:sz w:val="26"/>
          <w:rtl/>
          <w:lang w:eastAsia="en-US"/>
        </w:rPr>
        <w:t xml:space="preserve"> </w:t>
      </w:r>
      <w:r w:rsidRPr="005C6F69">
        <w:rPr>
          <w:rFonts w:eastAsia="MS Mincho" w:cs="FrankRuehl"/>
          <w:sz w:val="26"/>
          <w:rtl/>
          <w:lang w:eastAsia="en-US"/>
        </w:rPr>
        <w:t>ממדינת היצוא לישראל, ושניתן, באופן סביר, לנהל לגביהם חקירה</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(ב)</w:t>
      </w:r>
      <w:r w:rsidRPr="005C6F69">
        <w:rPr>
          <w:rFonts w:eastAsia="MS Mincho" w:cs="FrankRuehl" w:hint="cs"/>
          <w:sz w:val="26"/>
          <w:rtl/>
          <w:lang w:eastAsia="en-US"/>
        </w:rPr>
        <w:tab/>
      </w:r>
      <w:r w:rsidRPr="005C6F69">
        <w:rPr>
          <w:rFonts w:eastAsia="MS Mincho" w:cs="FrankRuehl"/>
          <w:sz w:val="26"/>
          <w:rtl/>
          <w:lang w:eastAsia="en-US"/>
        </w:rPr>
        <w:t>בחירת היצרנים, היצואנים, היבואנים או סוגי הטובין המיובאים, לפי הענין, לצורך עריכת בדיקה לפי הוראות פסקאות (1) ו</w:t>
      </w:r>
      <w:r w:rsidRPr="005C6F69">
        <w:rPr>
          <w:rFonts w:eastAsia="MS Mincho" w:cs="FrankRuehl" w:hint="cs"/>
          <w:sz w:val="26"/>
          <w:rtl/>
          <w:lang w:eastAsia="en-US"/>
        </w:rPr>
        <w:t>-</w:t>
      </w:r>
      <w:r w:rsidRPr="005C6F69">
        <w:rPr>
          <w:rFonts w:eastAsia="MS Mincho" w:cs="FrankRuehl"/>
          <w:sz w:val="26"/>
          <w:rtl/>
          <w:lang w:eastAsia="en-US"/>
        </w:rPr>
        <w:t>(2) של סעיף</w:t>
      </w:r>
      <w:r w:rsidRPr="005C6F69">
        <w:rPr>
          <w:rFonts w:eastAsia="MS Mincho" w:cs="FrankRuehl" w:hint="cs"/>
          <w:sz w:val="26"/>
          <w:rtl/>
          <w:lang w:eastAsia="en-US"/>
        </w:rPr>
        <w:t xml:space="preserve"> </w:t>
      </w:r>
      <w:r w:rsidRPr="005C6F69">
        <w:rPr>
          <w:rFonts w:eastAsia="MS Mincho" w:cs="FrankRuehl"/>
          <w:sz w:val="26"/>
          <w:rtl/>
          <w:lang w:eastAsia="en-US"/>
        </w:rPr>
        <w:t>קטן (א), תיעשה, במידת האפשר, לאחר התייעצות עם כל היצרנים, היצואנים והיבואנים שהם צדדים מיודעים, ובהסכמתם</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(ג)</w:t>
      </w:r>
      <w:r w:rsidRPr="005C6F69">
        <w:rPr>
          <w:rFonts w:eastAsia="MS Mincho" w:cs="FrankRuehl" w:hint="cs"/>
          <w:sz w:val="26"/>
          <w:rtl/>
          <w:lang w:eastAsia="en-US"/>
        </w:rPr>
        <w:tab/>
      </w:r>
      <w:r w:rsidRPr="005C6F69">
        <w:rPr>
          <w:rFonts w:eastAsia="MS Mincho" w:cs="FrankRuehl"/>
          <w:sz w:val="26"/>
          <w:rtl/>
          <w:lang w:eastAsia="en-US"/>
        </w:rPr>
        <w:t>הגביל הממונה את בדיקתו לפי הוראות סעיף קטן (א) והגיש לו יצרן או יצואן של הטובין המיובאים, מיזמתו ובתוך זמן סביר, את המידע</w:t>
      </w:r>
      <w:r w:rsidRPr="005C6F69">
        <w:rPr>
          <w:rFonts w:eastAsia="MS Mincho" w:cs="FrankRuehl" w:hint="cs"/>
          <w:sz w:val="26"/>
          <w:rtl/>
          <w:lang w:eastAsia="en-US"/>
        </w:rPr>
        <w:t xml:space="preserve"> </w:t>
      </w:r>
      <w:r w:rsidRPr="005C6F69">
        <w:rPr>
          <w:rFonts w:eastAsia="MS Mincho" w:cs="FrankRuehl"/>
          <w:sz w:val="26"/>
          <w:rtl/>
          <w:lang w:eastAsia="en-US"/>
        </w:rPr>
        <w:t>הנחוץ לו לשם קביעת שיעור היצף או שיעור התמיכה, לפי הענין, בנפרד,</w:t>
      </w:r>
      <w:r w:rsidRPr="005C6F69">
        <w:rPr>
          <w:rFonts w:eastAsia="MS Mincho" w:cs="FrankRuehl" w:hint="cs"/>
          <w:sz w:val="26"/>
          <w:rtl/>
          <w:lang w:eastAsia="en-US"/>
        </w:rPr>
        <w:t xml:space="preserve"> </w:t>
      </w:r>
      <w:r w:rsidRPr="005C6F69">
        <w:rPr>
          <w:rFonts w:eastAsia="MS Mincho" w:cs="FrankRuehl"/>
          <w:sz w:val="26"/>
          <w:rtl/>
          <w:lang w:eastAsia="en-US"/>
        </w:rPr>
        <w:t>יקבע הממונה לאותו יצרן או יצואן שיעור היצף נפרד או שיעור תמיכה נפרד,</w:t>
      </w:r>
      <w:r w:rsidRPr="005C6F69">
        <w:rPr>
          <w:rFonts w:eastAsia="MS Mincho" w:cs="FrankRuehl" w:hint="cs"/>
          <w:sz w:val="26"/>
          <w:rtl/>
          <w:lang w:eastAsia="en-US"/>
        </w:rPr>
        <w:t xml:space="preserve"> </w:t>
      </w:r>
      <w:r w:rsidRPr="005C6F69">
        <w:rPr>
          <w:rFonts w:eastAsia="MS Mincho" w:cs="FrankRuehl"/>
          <w:sz w:val="26"/>
          <w:rtl/>
          <w:lang w:eastAsia="en-US"/>
        </w:rPr>
        <w:t>אלא אם כן מספר היצרנים והיצואנים כה רב עד שעריכת בדיקות נפרדות כאמור תהווה נטל כבד על הממונה ותמנע את השלמת החקירה במועדה.</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167" w:name="Rov227"/>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189"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675 (</w:t>
      </w:r>
      <w:hyperlink r:id="rId190"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32ד</w:t>
      </w:r>
      <w:bookmarkEnd w:id="167"/>
    </w:p>
    <w:p w:rsidR="00D9319A" w:rsidRPr="005C6F69" w:rsidRDefault="00D9319A">
      <w:pPr>
        <w:pStyle w:val="P00"/>
        <w:spacing w:before="72"/>
        <w:ind w:left="0" w:right="1134"/>
        <w:rPr>
          <w:rFonts w:eastAsia="MS Mincho" w:cs="FrankRuehl" w:hint="cs"/>
          <w:sz w:val="26"/>
          <w:rtl/>
          <w:lang w:eastAsia="en-US"/>
        </w:rPr>
      </w:pPr>
      <w:bookmarkStart w:id="168" w:name="Seif60"/>
      <w:bookmarkEnd w:id="168"/>
      <w:r w:rsidRPr="005C6F69">
        <w:rPr>
          <w:rStyle w:val="big-number"/>
          <w:rFonts w:cs="Miriam"/>
        </w:rPr>
        <w:pict>
          <v:rect id="_x0000_s1108" style="position:absolute;left:0;text-align:left;margin-left:464.5pt;margin-top:8.05pt;width:75.05pt;height:34.8pt;z-index:251642880" o:allowincell="f" filled="f" stroked="f" strokecolor="lime" strokeweight=".25pt">
            <v:textbox style="mso-next-textbox:#_x0000_s1108" inset="0,0,0,0">
              <w:txbxContent>
                <w:p w:rsidR="00392334" w:rsidRDefault="00392334">
                  <w:pPr>
                    <w:spacing w:line="160" w:lineRule="exact"/>
                    <w:jc w:val="left"/>
                    <w:rPr>
                      <w:rFonts w:cs="Miriam" w:hint="cs"/>
                      <w:sz w:val="18"/>
                      <w:szCs w:val="18"/>
                      <w:rtl/>
                    </w:rPr>
                  </w:pPr>
                  <w:r>
                    <w:rPr>
                      <w:rFonts w:cs="Miriam" w:hint="cs"/>
                      <w:sz w:val="18"/>
                      <w:szCs w:val="18"/>
                      <w:rtl/>
                    </w:rPr>
                    <w:t>קביעת קיומו של נזק ממשי</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rPr>
        <w:t>32</w:t>
      </w:r>
      <w:r w:rsidRPr="005C6F69">
        <w:rPr>
          <w:rFonts w:eastAsia="MS Mincho" w:cs="FrankRuehl" w:hint="cs"/>
          <w:sz w:val="26"/>
          <w:rtl/>
          <w:lang w:eastAsia="en-US"/>
        </w:rPr>
        <w:t>ה</w:t>
      </w:r>
      <w:r w:rsidRPr="005C6F69">
        <w:rPr>
          <w:rFonts w:eastAsia="MS Mincho" w:cs="FrankRuehl"/>
          <w:sz w:val="26"/>
          <w:rtl/>
          <w:lang w:eastAsia="en-US"/>
        </w:rPr>
        <w:t>.</w:t>
      </w:r>
      <w:r w:rsidRPr="005C6F69">
        <w:rPr>
          <w:rFonts w:eastAsia="MS Mincho" w:cs="FrankRuehl"/>
          <w:sz w:val="26"/>
          <w:rtl/>
          <w:lang w:eastAsia="en-US"/>
        </w:rPr>
        <w:tab/>
        <w:t>(א)</w:t>
      </w:r>
      <w:r w:rsidRPr="005C6F69">
        <w:rPr>
          <w:rFonts w:eastAsia="MS Mincho" w:cs="FrankRuehl" w:hint="cs"/>
          <w:sz w:val="26"/>
          <w:rtl/>
          <w:lang w:eastAsia="en-US"/>
        </w:rPr>
        <w:tab/>
      </w:r>
      <w:r w:rsidRPr="005C6F69">
        <w:rPr>
          <w:rFonts w:eastAsia="MS Mincho" w:cs="FrankRuehl"/>
          <w:sz w:val="26"/>
          <w:rtl/>
          <w:lang w:eastAsia="en-US"/>
        </w:rPr>
        <w:t>הממונה, בבואו לקבוע קיומו של נזק ממשי לענף יצרני מקומי לפי הוראות פרק זה, ישקול את אלה:</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(1)</w:t>
      </w:r>
      <w:r w:rsidRPr="005C6F69">
        <w:rPr>
          <w:rFonts w:eastAsia="MS Mincho" w:cs="FrankRuehl" w:hint="cs"/>
          <w:sz w:val="26"/>
          <w:rtl/>
          <w:lang w:eastAsia="en-US"/>
        </w:rPr>
        <w:tab/>
      </w:r>
      <w:r w:rsidRPr="005C6F69">
        <w:rPr>
          <w:rFonts w:eastAsia="MS Mincho" w:cs="FrankRuehl"/>
          <w:sz w:val="26"/>
          <w:rtl/>
          <w:lang w:eastAsia="en-US"/>
        </w:rPr>
        <w:t>היקף היבוא בהיצף או במחיר נתמך לפי הענין; לענין זה</w:t>
      </w:r>
      <w:r w:rsidRPr="005C6F69">
        <w:rPr>
          <w:rFonts w:eastAsia="MS Mincho" w:cs="FrankRuehl" w:hint="cs"/>
          <w:sz w:val="26"/>
          <w:rtl/>
          <w:lang w:eastAsia="en-US"/>
        </w:rPr>
        <w:t xml:space="preserve"> </w:t>
      </w:r>
      <w:r w:rsidRPr="005C6F69">
        <w:rPr>
          <w:rFonts w:eastAsia="MS Mincho" w:cs="FrankRuehl"/>
          <w:sz w:val="26"/>
          <w:rtl/>
          <w:lang w:eastAsia="en-US"/>
        </w:rPr>
        <w:t>יבחן הממונה, בין השאר, אם בתקופה הנחקרת, כמשמעותה</w:t>
      </w:r>
      <w:r w:rsidRPr="005C6F69">
        <w:rPr>
          <w:rFonts w:eastAsia="MS Mincho" w:cs="FrankRuehl" w:hint="cs"/>
          <w:sz w:val="26"/>
          <w:rtl/>
          <w:lang w:eastAsia="en-US"/>
        </w:rPr>
        <w:t xml:space="preserve"> </w:t>
      </w:r>
      <w:r w:rsidRPr="005C6F69">
        <w:rPr>
          <w:rFonts w:eastAsia="MS Mincho" w:cs="FrankRuehl"/>
          <w:sz w:val="26"/>
          <w:rtl/>
          <w:lang w:eastAsia="en-US"/>
        </w:rPr>
        <w:t>בסעיף 25, חל גידול משמעותי בהיקף היבוא כאמור, במונחים</w:t>
      </w:r>
      <w:r w:rsidRPr="005C6F69">
        <w:rPr>
          <w:rFonts w:eastAsia="MS Mincho" w:cs="FrankRuehl" w:hint="cs"/>
          <w:sz w:val="26"/>
          <w:rtl/>
          <w:lang w:eastAsia="en-US"/>
        </w:rPr>
        <w:t xml:space="preserve"> </w:t>
      </w:r>
      <w:r w:rsidRPr="005C6F69">
        <w:rPr>
          <w:rFonts w:eastAsia="MS Mincho" w:cs="FrankRuehl"/>
          <w:sz w:val="26"/>
          <w:rtl/>
          <w:lang w:eastAsia="en-US"/>
        </w:rPr>
        <w:t>מוחלטים או ביחס לייצור או לצריכה בישראל של טובין הדומים לטובין המיובאים;</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(2)</w:t>
      </w:r>
      <w:r w:rsidRPr="005C6F69">
        <w:rPr>
          <w:rFonts w:eastAsia="MS Mincho" w:cs="FrankRuehl" w:hint="cs"/>
          <w:sz w:val="26"/>
          <w:rtl/>
          <w:lang w:eastAsia="en-US"/>
        </w:rPr>
        <w:tab/>
      </w:r>
      <w:r w:rsidRPr="005C6F69">
        <w:rPr>
          <w:rFonts w:eastAsia="MS Mincho" w:cs="FrankRuehl"/>
          <w:sz w:val="26"/>
          <w:rtl/>
          <w:lang w:eastAsia="en-US"/>
        </w:rPr>
        <w:t>ההשפעה של יבוא בהיצף או במחיר נתמך, לפי הענין, על</w:t>
      </w:r>
      <w:r w:rsidRPr="005C6F69">
        <w:rPr>
          <w:rFonts w:eastAsia="MS Mincho" w:cs="FrankRuehl" w:hint="cs"/>
          <w:sz w:val="26"/>
          <w:rtl/>
          <w:lang w:eastAsia="en-US"/>
        </w:rPr>
        <w:t xml:space="preserve"> </w:t>
      </w:r>
      <w:r w:rsidRPr="005C6F69">
        <w:rPr>
          <w:rFonts w:eastAsia="MS Mincho" w:cs="FrankRuehl"/>
          <w:sz w:val="26"/>
          <w:rtl/>
          <w:lang w:eastAsia="en-US"/>
        </w:rPr>
        <w:t>מחירם בישראל של טובין הדומים לטובין המיובאים, שיוצרו</w:t>
      </w:r>
      <w:r w:rsidRPr="005C6F69">
        <w:rPr>
          <w:rFonts w:eastAsia="MS Mincho" w:cs="FrankRuehl" w:hint="cs"/>
          <w:sz w:val="26"/>
          <w:rtl/>
          <w:lang w:eastAsia="en-US"/>
        </w:rPr>
        <w:t xml:space="preserve"> </w:t>
      </w:r>
      <w:r w:rsidRPr="005C6F69">
        <w:rPr>
          <w:rFonts w:eastAsia="MS Mincho" w:cs="FrankRuehl"/>
          <w:sz w:val="26"/>
          <w:rtl/>
          <w:lang w:eastAsia="en-US"/>
        </w:rPr>
        <w:t>בישראל; לענין זה יבחן הממונה, בין השאר, אם מחיר הטובין</w:t>
      </w:r>
      <w:r w:rsidRPr="005C6F69">
        <w:rPr>
          <w:rFonts w:eastAsia="MS Mincho" w:cs="FrankRuehl" w:hint="cs"/>
          <w:sz w:val="26"/>
          <w:rtl/>
          <w:lang w:eastAsia="en-US"/>
        </w:rPr>
        <w:t xml:space="preserve"> </w:t>
      </w:r>
      <w:r w:rsidRPr="005C6F69">
        <w:rPr>
          <w:rFonts w:eastAsia="MS Mincho" w:cs="FrankRuehl"/>
          <w:sz w:val="26"/>
          <w:rtl/>
          <w:lang w:eastAsia="en-US"/>
        </w:rPr>
        <w:t>המיובאים נמוך באופן משמעותי בהשוואה למחיר הטובין</w:t>
      </w:r>
      <w:r w:rsidRPr="005C6F69">
        <w:rPr>
          <w:rFonts w:eastAsia="MS Mincho" w:cs="FrankRuehl" w:hint="cs"/>
          <w:sz w:val="26"/>
          <w:rtl/>
          <w:lang w:eastAsia="en-US"/>
        </w:rPr>
        <w:t xml:space="preserve"> </w:t>
      </w:r>
      <w:r w:rsidRPr="005C6F69">
        <w:rPr>
          <w:rFonts w:eastAsia="MS Mincho" w:cs="FrankRuehl"/>
          <w:sz w:val="26"/>
          <w:rtl/>
          <w:lang w:eastAsia="en-US"/>
        </w:rPr>
        <w:t>הדומים, אם יבוא כאמור הביא להורדה משמעותית במחירם</w:t>
      </w:r>
      <w:r w:rsidRPr="005C6F69">
        <w:rPr>
          <w:rFonts w:eastAsia="MS Mincho" w:cs="FrankRuehl" w:hint="cs"/>
          <w:sz w:val="26"/>
          <w:rtl/>
          <w:lang w:eastAsia="en-US"/>
        </w:rPr>
        <w:t xml:space="preserve"> </w:t>
      </w:r>
      <w:r w:rsidRPr="005C6F69">
        <w:rPr>
          <w:rFonts w:eastAsia="MS Mincho" w:cs="FrankRuehl"/>
          <w:sz w:val="26"/>
          <w:rtl/>
          <w:lang w:eastAsia="en-US"/>
        </w:rPr>
        <w:t>של הטובין הדומים או אם יבוא כאמור מנע באופן משמעותי עליה במחירם שהיתה מתרחשת אילולא היבוא;</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(3)</w:t>
      </w:r>
      <w:r w:rsidRPr="005C6F69">
        <w:rPr>
          <w:rFonts w:eastAsia="MS Mincho" w:cs="FrankRuehl" w:hint="cs"/>
          <w:sz w:val="26"/>
          <w:rtl/>
          <w:lang w:eastAsia="en-US"/>
        </w:rPr>
        <w:tab/>
      </w:r>
      <w:r w:rsidRPr="005C6F69">
        <w:rPr>
          <w:rFonts w:eastAsia="MS Mincho" w:cs="FrankRuehl"/>
          <w:sz w:val="26"/>
          <w:rtl/>
          <w:lang w:eastAsia="en-US"/>
        </w:rPr>
        <w:t>ההשפעה של יבוא בהיצף או במחיר נתמך, לפי הענין, על</w:t>
      </w:r>
      <w:r w:rsidRPr="005C6F69">
        <w:rPr>
          <w:rFonts w:eastAsia="MS Mincho" w:cs="FrankRuehl" w:hint="cs"/>
          <w:sz w:val="26"/>
          <w:rtl/>
          <w:lang w:eastAsia="en-US"/>
        </w:rPr>
        <w:t xml:space="preserve"> </w:t>
      </w:r>
      <w:r w:rsidRPr="005C6F69">
        <w:rPr>
          <w:rFonts w:eastAsia="MS Mincho" w:cs="FrankRuehl"/>
          <w:sz w:val="26"/>
          <w:rtl/>
          <w:lang w:eastAsia="en-US"/>
        </w:rPr>
        <w:t>הענף היצרני המקומי; לענין זה יבחן הממונה את כל הגורמים</w:t>
      </w:r>
      <w:r w:rsidRPr="005C6F69">
        <w:rPr>
          <w:rFonts w:eastAsia="MS Mincho" w:cs="FrankRuehl" w:hint="cs"/>
          <w:sz w:val="26"/>
          <w:rtl/>
          <w:lang w:eastAsia="en-US"/>
        </w:rPr>
        <w:t xml:space="preserve"> </w:t>
      </w:r>
      <w:r w:rsidRPr="005C6F69">
        <w:rPr>
          <w:rFonts w:eastAsia="MS Mincho" w:cs="FrankRuehl"/>
          <w:sz w:val="26"/>
          <w:rtl/>
          <w:lang w:eastAsia="en-US"/>
        </w:rPr>
        <w:t>הכלכליים והמדדים הנוגעים למצב הענף היצרני המקומי, ובין השאר את אלה:</w:t>
      </w:r>
    </w:p>
    <w:p w:rsidR="00D9319A" w:rsidRPr="005C6F69" w:rsidRDefault="00D9319A">
      <w:pPr>
        <w:pStyle w:val="P00"/>
        <w:spacing w:before="72"/>
        <w:ind w:left="1474" w:right="1134"/>
        <w:rPr>
          <w:rFonts w:eastAsia="MS Mincho" w:cs="FrankRuehl" w:hint="cs"/>
          <w:sz w:val="26"/>
          <w:rtl/>
          <w:lang w:eastAsia="en-US"/>
        </w:rPr>
      </w:pPr>
      <w:r w:rsidRPr="005C6F69">
        <w:rPr>
          <w:rFonts w:eastAsia="MS Mincho" w:cs="FrankRuehl"/>
          <w:sz w:val="26"/>
          <w:rtl/>
          <w:lang w:eastAsia="en-US"/>
        </w:rPr>
        <w:t>(א)</w:t>
      </w:r>
      <w:r w:rsidRPr="005C6F69">
        <w:rPr>
          <w:rFonts w:eastAsia="MS Mincho" w:cs="FrankRuehl" w:hint="cs"/>
          <w:sz w:val="26"/>
          <w:rtl/>
          <w:lang w:eastAsia="en-US"/>
        </w:rPr>
        <w:tab/>
      </w:r>
      <w:r w:rsidRPr="005C6F69">
        <w:rPr>
          <w:rFonts w:eastAsia="MS Mincho" w:cs="FrankRuehl"/>
          <w:sz w:val="26"/>
          <w:rtl/>
          <w:lang w:eastAsia="en-US"/>
        </w:rPr>
        <w:t>ירידה, בפועל או בכוח, במכירות, ברווחים,</w:t>
      </w:r>
      <w:r w:rsidRPr="005C6F69">
        <w:rPr>
          <w:rFonts w:eastAsia="MS Mincho" w:cs="FrankRuehl" w:hint="cs"/>
          <w:sz w:val="26"/>
          <w:rtl/>
          <w:lang w:eastAsia="en-US"/>
        </w:rPr>
        <w:t xml:space="preserve"> </w:t>
      </w:r>
      <w:r w:rsidRPr="005C6F69">
        <w:rPr>
          <w:rFonts w:eastAsia="MS Mincho" w:cs="FrankRuehl"/>
          <w:sz w:val="26"/>
          <w:rtl/>
          <w:lang w:eastAsia="en-US"/>
        </w:rPr>
        <w:t>בתפוקה, בנתח שוק, בפריון, בתשואה על השקעות ובכושר הייצור;</w:t>
      </w:r>
    </w:p>
    <w:p w:rsidR="00D9319A" w:rsidRPr="005C6F69" w:rsidRDefault="00D9319A">
      <w:pPr>
        <w:pStyle w:val="P00"/>
        <w:spacing w:before="72"/>
        <w:ind w:left="1474" w:right="1134"/>
        <w:rPr>
          <w:rFonts w:eastAsia="MS Mincho" w:cs="FrankRuehl" w:hint="cs"/>
          <w:sz w:val="26"/>
          <w:rtl/>
          <w:lang w:eastAsia="en-US"/>
        </w:rPr>
      </w:pPr>
      <w:r w:rsidRPr="005C6F69">
        <w:rPr>
          <w:rFonts w:eastAsia="MS Mincho" w:cs="FrankRuehl"/>
          <w:sz w:val="26"/>
          <w:rtl/>
          <w:lang w:eastAsia="en-US"/>
        </w:rPr>
        <w:t>(ב)</w:t>
      </w:r>
      <w:r w:rsidRPr="005C6F69">
        <w:rPr>
          <w:rFonts w:eastAsia="MS Mincho" w:cs="FrankRuehl" w:hint="cs"/>
          <w:sz w:val="26"/>
          <w:rtl/>
          <w:lang w:eastAsia="en-US"/>
        </w:rPr>
        <w:tab/>
      </w:r>
      <w:r w:rsidRPr="005C6F69">
        <w:rPr>
          <w:rFonts w:eastAsia="MS Mincho" w:cs="FrankRuehl"/>
          <w:sz w:val="26"/>
          <w:rtl/>
          <w:lang w:eastAsia="en-US"/>
        </w:rPr>
        <w:t>גורמים המשפיעים על מחירם של הטובין הדומים לטובין המיובאים בישראל;</w:t>
      </w:r>
    </w:p>
    <w:p w:rsidR="00D9319A" w:rsidRPr="005C6F69" w:rsidRDefault="00D9319A">
      <w:pPr>
        <w:pStyle w:val="P00"/>
        <w:spacing w:before="72"/>
        <w:ind w:left="1474" w:right="1134"/>
        <w:rPr>
          <w:rFonts w:eastAsia="MS Mincho" w:cs="FrankRuehl" w:hint="cs"/>
          <w:sz w:val="26"/>
          <w:rtl/>
          <w:lang w:eastAsia="en-US"/>
        </w:rPr>
      </w:pPr>
      <w:r w:rsidRPr="005C6F69">
        <w:rPr>
          <w:rFonts w:eastAsia="MS Mincho" w:cs="FrankRuehl"/>
          <w:sz w:val="26"/>
          <w:rtl/>
          <w:lang w:eastAsia="en-US"/>
        </w:rPr>
        <w:t>(ג)</w:t>
      </w:r>
      <w:r w:rsidRPr="005C6F69">
        <w:rPr>
          <w:rFonts w:eastAsia="MS Mincho" w:cs="FrankRuehl" w:hint="cs"/>
          <w:sz w:val="26"/>
          <w:rtl/>
          <w:lang w:eastAsia="en-US"/>
        </w:rPr>
        <w:tab/>
      </w:r>
      <w:r w:rsidRPr="005C6F69">
        <w:rPr>
          <w:rFonts w:eastAsia="MS Mincho" w:cs="FrankRuehl"/>
          <w:sz w:val="26"/>
          <w:rtl/>
          <w:lang w:eastAsia="en-US"/>
        </w:rPr>
        <w:t>השפעה שלילית, בפועל או בכוח, על תזרים</w:t>
      </w:r>
      <w:r w:rsidRPr="005C6F69">
        <w:rPr>
          <w:rFonts w:eastAsia="MS Mincho" w:cs="FrankRuehl" w:hint="cs"/>
          <w:sz w:val="26"/>
          <w:rtl/>
          <w:lang w:eastAsia="en-US"/>
        </w:rPr>
        <w:t xml:space="preserve"> </w:t>
      </w:r>
      <w:r w:rsidRPr="005C6F69">
        <w:rPr>
          <w:rFonts w:eastAsia="MS Mincho" w:cs="FrankRuehl"/>
          <w:sz w:val="26"/>
          <w:rtl/>
          <w:lang w:eastAsia="en-US"/>
        </w:rPr>
        <w:t>מזומנים, מלאי, תעסוקה, שכר, צמיחה, והיכולת לגייס הון או השקעות;</w:t>
      </w:r>
    </w:p>
    <w:p w:rsidR="00D9319A" w:rsidRPr="005C6F69" w:rsidRDefault="00D9319A">
      <w:pPr>
        <w:pStyle w:val="P00"/>
        <w:spacing w:before="72"/>
        <w:ind w:left="1474" w:right="1134"/>
        <w:rPr>
          <w:rFonts w:eastAsia="MS Mincho" w:cs="FrankRuehl" w:hint="cs"/>
          <w:sz w:val="26"/>
          <w:rtl/>
          <w:lang w:eastAsia="en-US"/>
        </w:rPr>
      </w:pPr>
      <w:r w:rsidRPr="005C6F69">
        <w:rPr>
          <w:rFonts w:eastAsia="MS Mincho" w:cs="FrankRuehl"/>
          <w:sz w:val="26"/>
          <w:rtl/>
          <w:lang w:eastAsia="en-US"/>
        </w:rPr>
        <w:t>(ד)</w:t>
      </w:r>
      <w:r w:rsidRPr="005C6F69">
        <w:rPr>
          <w:rFonts w:eastAsia="MS Mincho" w:cs="FrankRuehl" w:hint="cs"/>
          <w:sz w:val="26"/>
          <w:rtl/>
          <w:lang w:eastAsia="en-US"/>
        </w:rPr>
        <w:tab/>
      </w:r>
      <w:r w:rsidRPr="005C6F69">
        <w:rPr>
          <w:rFonts w:eastAsia="MS Mincho" w:cs="FrankRuehl"/>
          <w:sz w:val="26"/>
          <w:rtl/>
          <w:lang w:eastAsia="en-US"/>
        </w:rPr>
        <w:t>לענין חקירה על יבוא בהיצף – שיעור ההיצף;</w:t>
      </w:r>
    </w:p>
    <w:p w:rsidR="00D9319A" w:rsidRPr="005C6F69" w:rsidRDefault="00D9319A">
      <w:pPr>
        <w:pStyle w:val="P00"/>
        <w:spacing w:before="72"/>
        <w:ind w:left="1474" w:right="1134"/>
        <w:rPr>
          <w:rFonts w:eastAsia="MS Mincho" w:cs="FrankRuehl" w:hint="cs"/>
          <w:sz w:val="26"/>
          <w:rtl/>
          <w:lang w:eastAsia="en-US"/>
        </w:rPr>
      </w:pPr>
      <w:r w:rsidRPr="005C6F69">
        <w:rPr>
          <w:rFonts w:eastAsia="MS Mincho" w:cs="FrankRuehl"/>
          <w:sz w:val="26"/>
          <w:rtl/>
          <w:lang w:eastAsia="en-US"/>
        </w:rPr>
        <w:t>(ה)</w:t>
      </w:r>
      <w:r w:rsidRPr="005C6F69">
        <w:rPr>
          <w:rFonts w:eastAsia="MS Mincho" w:cs="FrankRuehl" w:hint="cs"/>
          <w:sz w:val="26"/>
          <w:rtl/>
          <w:lang w:eastAsia="en-US"/>
        </w:rPr>
        <w:tab/>
      </w:r>
      <w:r w:rsidRPr="005C6F69">
        <w:rPr>
          <w:rFonts w:eastAsia="MS Mincho" w:cs="FrankRuehl"/>
          <w:sz w:val="26"/>
          <w:rtl/>
          <w:lang w:eastAsia="en-US"/>
        </w:rPr>
        <w:t>לענין חקירה על יבוא במחיר נתמך של מוצרי</w:t>
      </w:r>
      <w:r w:rsidRPr="005C6F69">
        <w:rPr>
          <w:rFonts w:eastAsia="MS Mincho" w:cs="FrankRuehl" w:hint="cs"/>
          <w:sz w:val="26"/>
          <w:rtl/>
          <w:lang w:eastAsia="en-US"/>
        </w:rPr>
        <w:t xml:space="preserve"> </w:t>
      </w:r>
      <w:r w:rsidRPr="005C6F69">
        <w:rPr>
          <w:rFonts w:eastAsia="MS Mincho" w:cs="FrankRuehl"/>
          <w:sz w:val="26"/>
          <w:rtl/>
          <w:lang w:eastAsia="en-US"/>
        </w:rPr>
        <w:t>חקלאות – ה</w:t>
      </w:r>
      <w:r w:rsidRPr="005C6F69">
        <w:rPr>
          <w:rFonts w:eastAsia="MS Mincho" w:cs="FrankRuehl" w:hint="cs"/>
          <w:sz w:val="26"/>
          <w:rtl/>
          <w:lang w:eastAsia="en-US"/>
        </w:rPr>
        <w:t>ג</w:t>
      </w:r>
      <w:r w:rsidRPr="005C6F69">
        <w:rPr>
          <w:rFonts w:eastAsia="MS Mincho" w:cs="FrankRuehl"/>
          <w:sz w:val="26"/>
          <w:rtl/>
          <w:lang w:eastAsia="en-US"/>
        </w:rPr>
        <w:t>דלת הסיוע הממשלתי לענף היצרני המקומי</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(ב)</w:t>
      </w:r>
      <w:r w:rsidRPr="005C6F69">
        <w:rPr>
          <w:rFonts w:eastAsia="MS Mincho" w:cs="FrankRuehl" w:hint="cs"/>
          <w:sz w:val="26"/>
          <w:rtl/>
          <w:lang w:eastAsia="en-US"/>
        </w:rPr>
        <w:tab/>
      </w:r>
      <w:r w:rsidRPr="005C6F69">
        <w:rPr>
          <w:rFonts w:eastAsia="MS Mincho" w:cs="FrankRuehl"/>
          <w:sz w:val="26"/>
          <w:rtl/>
          <w:lang w:eastAsia="en-US"/>
        </w:rPr>
        <w:t>הממונה יעריך את ההשפעה של יבוא בהיצף או במחיר נתמך, בהתאם להוראות סעיף זה, בהתייחס לטובין הדומים לטובין המיובאים,</w:t>
      </w:r>
      <w:r w:rsidRPr="005C6F69">
        <w:rPr>
          <w:rFonts w:eastAsia="MS Mincho" w:cs="FrankRuehl" w:hint="cs"/>
          <w:sz w:val="26"/>
          <w:rtl/>
          <w:lang w:eastAsia="en-US"/>
        </w:rPr>
        <w:t xml:space="preserve"> </w:t>
      </w:r>
      <w:r w:rsidRPr="005C6F69">
        <w:rPr>
          <w:rFonts w:eastAsia="MS Mincho" w:cs="FrankRuehl"/>
          <w:sz w:val="26"/>
          <w:rtl/>
          <w:lang w:eastAsia="en-US"/>
        </w:rPr>
        <w:t>המיוצרים בישראל, ובלבד שקיימים נתונים זמינים המאפשרים את זיהוים</w:t>
      </w:r>
      <w:r w:rsidRPr="005C6F69">
        <w:rPr>
          <w:rFonts w:eastAsia="MS Mincho" w:cs="FrankRuehl" w:hint="cs"/>
          <w:sz w:val="26"/>
          <w:rtl/>
          <w:lang w:eastAsia="en-US"/>
        </w:rPr>
        <w:t xml:space="preserve"> </w:t>
      </w:r>
      <w:r w:rsidRPr="005C6F69">
        <w:rPr>
          <w:rFonts w:eastAsia="MS Mincho" w:cs="FrankRuehl"/>
          <w:sz w:val="26"/>
          <w:rtl/>
          <w:lang w:eastAsia="en-US"/>
        </w:rPr>
        <w:t>הנפרד של הטובין הדומים לרבות לענין תהליך הייצור, מכירות היצרנים</w:t>
      </w:r>
      <w:r w:rsidRPr="005C6F69">
        <w:rPr>
          <w:rFonts w:eastAsia="MS Mincho" w:cs="FrankRuehl" w:hint="cs"/>
          <w:sz w:val="26"/>
          <w:rtl/>
          <w:lang w:eastAsia="en-US"/>
        </w:rPr>
        <w:t xml:space="preserve"> </w:t>
      </w:r>
      <w:r w:rsidRPr="005C6F69">
        <w:rPr>
          <w:rFonts w:eastAsia="MS Mincho" w:cs="FrankRuehl"/>
          <w:sz w:val="26"/>
          <w:rtl/>
          <w:lang w:eastAsia="en-US"/>
        </w:rPr>
        <w:t>ורווחיהם;</w:t>
      </w:r>
      <w:r w:rsidRPr="005C6F69">
        <w:rPr>
          <w:rFonts w:eastAsia="MS Mincho" w:cs="FrankRuehl" w:hint="cs"/>
          <w:sz w:val="26"/>
          <w:rtl/>
          <w:lang w:eastAsia="en-US"/>
        </w:rPr>
        <w:t xml:space="preserve"> </w:t>
      </w:r>
      <w:r w:rsidRPr="005C6F69">
        <w:rPr>
          <w:rFonts w:eastAsia="MS Mincho" w:cs="FrankRuehl"/>
          <w:sz w:val="26"/>
          <w:rtl/>
          <w:lang w:eastAsia="en-US"/>
        </w:rPr>
        <w:t>לא ניתן לזהות בנפרד את הטובין הדומים, יעריך הממונה את</w:t>
      </w:r>
      <w:r w:rsidRPr="005C6F69">
        <w:rPr>
          <w:rFonts w:eastAsia="MS Mincho" w:cs="FrankRuehl" w:hint="cs"/>
          <w:sz w:val="26"/>
          <w:rtl/>
          <w:lang w:eastAsia="en-US"/>
        </w:rPr>
        <w:t xml:space="preserve"> </w:t>
      </w:r>
      <w:r w:rsidRPr="005C6F69">
        <w:rPr>
          <w:rFonts w:eastAsia="MS Mincho" w:cs="FrankRuehl"/>
          <w:sz w:val="26"/>
          <w:rtl/>
          <w:lang w:eastAsia="en-US"/>
        </w:rPr>
        <w:t>השפעת היבוא כאמור בהתייחס לקבוצת הטובין המצומצמת ביותר הכוללת</w:t>
      </w:r>
      <w:r w:rsidRPr="005C6F69">
        <w:rPr>
          <w:rFonts w:eastAsia="MS Mincho" w:cs="FrankRuehl" w:hint="cs"/>
          <w:sz w:val="26"/>
          <w:rtl/>
          <w:lang w:eastAsia="en-US"/>
        </w:rPr>
        <w:t xml:space="preserve"> </w:t>
      </w:r>
      <w:r w:rsidRPr="005C6F69">
        <w:rPr>
          <w:rFonts w:eastAsia="MS Mincho" w:cs="FrankRuehl"/>
          <w:sz w:val="26"/>
          <w:rtl/>
          <w:lang w:eastAsia="en-US"/>
        </w:rPr>
        <w:t>את הטובין הדומים, שקיימים לגביה נתונים זמינים כאמור המאפשרים את זיהויה בנפרד</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(ג)</w:t>
      </w:r>
      <w:r w:rsidRPr="005C6F69">
        <w:rPr>
          <w:rFonts w:eastAsia="MS Mincho" w:cs="FrankRuehl" w:hint="cs"/>
          <w:sz w:val="26"/>
          <w:rtl/>
          <w:lang w:eastAsia="en-US"/>
        </w:rPr>
        <w:tab/>
      </w:r>
      <w:r w:rsidRPr="005C6F69">
        <w:rPr>
          <w:rFonts w:eastAsia="MS Mincho" w:cs="FrankRuehl"/>
          <w:sz w:val="26"/>
          <w:rtl/>
          <w:lang w:eastAsia="en-US"/>
        </w:rPr>
        <w:t>הממונה יבסס את קביעתו לענין קיומה של הסתברות לנזק ממשי כאמור בסעיף 21(ב)(2) על עובדות, ולא על השערות בלבד או על אפשרות</w:t>
      </w:r>
      <w:r w:rsidRPr="005C6F69">
        <w:rPr>
          <w:rFonts w:eastAsia="MS Mincho" w:cs="FrankRuehl" w:hint="cs"/>
          <w:sz w:val="26"/>
          <w:rtl/>
          <w:lang w:eastAsia="en-US"/>
        </w:rPr>
        <w:t xml:space="preserve"> </w:t>
      </w:r>
      <w:r w:rsidRPr="005C6F69">
        <w:rPr>
          <w:rFonts w:eastAsia="MS Mincho" w:cs="FrankRuehl"/>
          <w:sz w:val="26"/>
          <w:rtl/>
          <w:lang w:eastAsia="en-US"/>
        </w:rPr>
        <w:t>רחוקה, ושינוי הנסיבות שיביא לגרימת הנזק הממשי צריך שיהיה חזוי</w:t>
      </w:r>
      <w:r w:rsidRPr="005C6F69">
        <w:rPr>
          <w:rFonts w:eastAsia="MS Mincho" w:cs="FrankRuehl" w:hint="cs"/>
          <w:sz w:val="26"/>
          <w:rtl/>
          <w:lang w:eastAsia="en-US"/>
        </w:rPr>
        <w:t xml:space="preserve"> </w:t>
      </w:r>
      <w:r w:rsidRPr="005C6F69">
        <w:rPr>
          <w:rFonts w:eastAsia="MS Mincho" w:cs="FrankRuehl"/>
          <w:sz w:val="26"/>
          <w:rtl/>
          <w:lang w:eastAsia="en-US"/>
        </w:rPr>
        <w:t>מראש וקרוב; בבואו לקבוע את קיומה של הסתברות לנזק ממשי ישקול הממונה, בין השאר, את אלה:</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(1)</w:t>
      </w:r>
      <w:r w:rsidRPr="005C6F69">
        <w:rPr>
          <w:rFonts w:eastAsia="MS Mincho" w:cs="FrankRuehl" w:hint="cs"/>
          <w:sz w:val="26"/>
          <w:rtl/>
          <w:lang w:eastAsia="en-US"/>
        </w:rPr>
        <w:tab/>
      </w:r>
      <w:r w:rsidRPr="005C6F69">
        <w:rPr>
          <w:rFonts w:eastAsia="MS Mincho" w:cs="FrankRuehl"/>
          <w:sz w:val="26"/>
          <w:rtl/>
          <w:lang w:eastAsia="en-US"/>
        </w:rPr>
        <w:t>עליה משמעותית בהיקף היבוא בהיצף או במחיר נתמך,</w:t>
      </w:r>
      <w:r w:rsidRPr="005C6F69">
        <w:rPr>
          <w:rFonts w:eastAsia="MS Mincho" w:cs="FrankRuehl" w:hint="cs"/>
          <w:sz w:val="26"/>
          <w:rtl/>
          <w:lang w:eastAsia="en-US"/>
        </w:rPr>
        <w:t xml:space="preserve"> </w:t>
      </w:r>
      <w:r w:rsidRPr="005C6F69">
        <w:rPr>
          <w:rFonts w:eastAsia="MS Mincho" w:cs="FrankRuehl"/>
          <w:sz w:val="26"/>
          <w:rtl/>
          <w:lang w:eastAsia="en-US"/>
        </w:rPr>
        <w:t>לפי הענין, המצביעה על אפשרות ממשית שעליה כאמור תימשך;</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(2)</w:t>
      </w:r>
      <w:r w:rsidRPr="005C6F69">
        <w:rPr>
          <w:rFonts w:eastAsia="MS Mincho" w:cs="FrankRuehl" w:hint="cs"/>
          <w:sz w:val="26"/>
          <w:rtl/>
          <w:lang w:eastAsia="en-US"/>
        </w:rPr>
        <w:tab/>
      </w:r>
      <w:r w:rsidRPr="005C6F69">
        <w:rPr>
          <w:rFonts w:eastAsia="MS Mincho" w:cs="FrankRuehl"/>
          <w:sz w:val="26"/>
          <w:rtl/>
          <w:lang w:eastAsia="en-US"/>
        </w:rPr>
        <w:t>עליה משמעותית בכושר הייצור של הטובין המיובאים,</w:t>
      </w:r>
      <w:r w:rsidRPr="005C6F69">
        <w:rPr>
          <w:rFonts w:eastAsia="MS Mincho" w:cs="FrankRuehl" w:hint="cs"/>
          <w:sz w:val="26"/>
          <w:rtl/>
          <w:lang w:eastAsia="en-US"/>
        </w:rPr>
        <w:t xml:space="preserve"> </w:t>
      </w:r>
      <w:r w:rsidRPr="005C6F69">
        <w:rPr>
          <w:rFonts w:eastAsia="MS Mincho" w:cs="FrankRuehl"/>
          <w:sz w:val="26"/>
          <w:rtl/>
          <w:lang w:eastAsia="en-US"/>
        </w:rPr>
        <w:t>שהתרחשה או שצפויה להתרחש בעתיד הקרוב, המצביעה על</w:t>
      </w:r>
      <w:r w:rsidRPr="005C6F69">
        <w:rPr>
          <w:rFonts w:eastAsia="MS Mincho" w:cs="FrankRuehl" w:hint="cs"/>
          <w:sz w:val="26"/>
          <w:rtl/>
          <w:lang w:eastAsia="en-US"/>
        </w:rPr>
        <w:t xml:space="preserve"> </w:t>
      </w:r>
      <w:r w:rsidRPr="005C6F69">
        <w:rPr>
          <w:rFonts w:eastAsia="MS Mincho" w:cs="FrankRuehl"/>
          <w:sz w:val="26"/>
          <w:rtl/>
          <w:lang w:eastAsia="en-US"/>
        </w:rPr>
        <w:t>אפשרות ממשית לעליה משמעותית בהיקף היבוא בהיצף או</w:t>
      </w:r>
      <w:r w:rsidRPr="005C6F69">
        <w:rPr>
          <w:rFonts w:eastAsia="MS Mincho" w:cs="FrankRuehl" w:hint="cs"/>
          <w:sz w:val="26"/>
          <w:rtl/>
          <w:lang w:eastAsia="en-US"/>
        </w:rPr>
        <w:t xml:space="preserve"> </w:t>
      </w:r>
      <w:r w:rsidRPr="005C6F69">
        <w:rPr>
          <w:rFonts w:eastAsia="MS Mincho" w:cs="FrankRuehl"/>
          <w:sz w:val="26"/>
          <w:rtl/>
          <w:lang w:eastAsia="en-US"/>
        </w:rPr>
        <w:t>במחיר נתמך, לפי הענין; לענין זה יביא הממונה בחשבון את יכולתן של מדינות אחרות לייבא את הטובין האמורים;</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(3)</w:t>
      </w:r>
      <w:r w:rsidRPr="005C6F69">
        <w:rPr>
          <w:rFonts w:eastAsia="MS Mincho" w:cs="FrankRuehl" w:hint="cs"/>
          <w:sz w:val="26"/>
          <w:rtl/>
          <w:lang w:eastAsia="en-US"/>
        </w:rPr>
        <w:tab/>
      </w:r>
      <w:r w:rsidRPr="005C6F69">
        <w:rPr>
          <w:rFonts w:eastAsia="MS Mincho" w:cs="FrankRuehl"/>
          <w:sz w:val="26"/>
          <w:rtl/>
          <w:lang w:eastAsia="en-US"/>
        </w:rPr>
        <w:t>אם מחיר הטובין המיובאים יביא להורדה משמעותית</w:t>
      </w:r>
      <w:r w:rsidRPr="005C6F69">
        <w:rPr>
          <w:rFonts w:eastAsia="MS Mincho" w:cs="FrankRuehl" w:hint="cs"/>
          <w:sz w:val="26"/>
          <w:rtl/>
          <w:lang w:eastAsia="en-US"/>
        </w:rPr>
        <w:t xml:space="preserve"> </w:t>
      </w:r>
      <w:r w:rsidRPr="005C6F69">
        <w:rPr>
          <w:rFonts w:eastAsia="MS Mincho" w:cs="FrankRuehl"/>
          <w:sz w:val="26"/>
          <w:rtl/>
          <w:lang w:eastAsia="en-US"/>
        </w:rPr>
        <w:t>במחירם של טובין הדומים לטובין המיובאים או ימנע באופן</w:t>
      </w:r>
      <w:r w:rsidRPr="005C6F69">
        <w:rPr>
          <w:rFonts w:eastAsia="MS Mincho" w:cs="FrankRuehl" w:hint="cs"/>
          <w:sz w:val="26"/>
          <w:rtl/>
          <w:lang w:eastAsia="en-US"/>
        </w:rPr>
        <w:t xml:space="preserve"> </w:t>
      </w:r>
      <w:r w:rsidRPr="005C6F69">
        <w:rPr>
          <w:rFonts w:eastAsia="MS Mincho" w:cs="FrankRuehl"/>
          <w:sz w:val="26"/>
          <w:rtl/>
          <w:lang w:eastAsia="en-US"/>
        </w:rPr>
        <w:t>משמעותי עליה במחירם, כך שקיימת אפשרות ממשית לעליית הביקוש לטובין המיובאים;</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(4)</w:t>
      </w:r>
      <w:r w:rsidRPr="005C6F69">
        <w:rPr>
          <w:rFonts w:eastAsia="MS Mincho" w:cs="FrankRuehl" w:hint="cs"/>
          <w:sz w:val="26"/>
          <w:rtl/>
          <w:lang w:eastAsia="en-US"/>
        </w:rPr>
        <w:tab/>
      </w:r>
      <w:r w:rsidRPr="005C6F69">
        <w:rPr>
          <w:rFonts w:eastAsia="MS Mincho" w:cs="FrankRuehl"/>
          <w:sz w:val="26"/>
          <w:rtl/>
          <w:lang w:eastAsia="en-US"/>
        </w:rPr>
        <w:t>כמות המלאי של הטובין המיובאים;</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(5)</w:t>
      </w:r>
      <w:r w:rsidRPr="005C6F69">
        <w:rPr>
          <w:rFonts w:eastAsia="MS Mincho" w:cs="FrankRuehl" w:hint="cs"/>
          <w:sz w:val="26"/>
          <w:rtl/>
          <w:lang w:eastAsia="en-US"/>
        </w:rPr>
        <w:tab/>
      </w:r>
      <w:r w:rsidRPr="005C6F69">
        <w:rPr>
          <w:rFonts w:eastAsia="MS Mincho" w:cs="FrankRuehl"/>
          <w:sz w:val="26"/>
          <w:rtl/>
          <w:lang w:eastAsia="en-US"/>
        </w:rPr>
        <w:t>לענין חקירה על יבוא במחיר נתמך – טיב התמיכה והשפעתה האפשרית על הסחר עם ישראל</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(ד)</w:t>
      </w:r>
      <w:r w:rsidRPr="005C6F69">
        <w:rPr>
          <w:rFonts w:eastAsia="MS Mincho" w:cs="FrankRuehl" w:hint="cs"/>
          <w:sz w:val="26"/>
          <w:rtl/>
          <w:lang w:eastAsia="en-US"/>
        </w:rPr>
        <w:tab/>
      </w:r>
      <w:r w:rsidRPr="005C6F69">
        <w:rPr>
          <w:rFonts w:eastAsia="MS Mincho" w:cs="FrankRuehl"/>
          <w:sz w:val="26"/>
          <w:rtl/>
          <w:lang w:eastAsia="en-US"/>
        </w:rPr>
        <w:t>התנהלה חקירה לפי פרק זה לגבי טובין מיובאים שיובאו משתי מדינות לפחות, רשאי הממונה, לענין סעיף זה, להעריך במצטבר את ההשפעה של היבוא כאמור, אם מצא כי התקיימו שניים אלה:</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(1)</w:t>
      </w:r>
      <w:r w:rsidRPr="005C6F69">
        <w:rPr>
          <w:rFonts w:eastAsia="MS Mincho" w:cs="FrankRuehl" w:hint="cs"/>
          <w:sz w:val="26"/>
          <w:rtl/>
          <w:lang w:eastAsia="en-US"/>
        </w:rPr>
        <w:tab/>
      </w:r>
      <w:r w:rsidRPr="005C6F69">
        <w:rPr>
          <w:rFonts w:eastAsia="MS Mincho" w:cs="FrankRuehl"/>
          <w:sz w:val="26"/>
          <w:rtl/>
          <w:lang w:eastAsia="en-US"/>
        </w:rPr>
        <w:t>לגבי כל אחת מהמדינות, שיעור ההיצף או שיעור התמיכה,</w:t>
      </w:r>
      <w:r w:rsidRPr="005C6F69">
        <w:rPr>
          <w:rFonts w:eastAsia="MS Mincho" w:cs="FrankRuehl" w:hint="cs"/>
          <w:sz w:val="26"/>
          <w:rtl/>
          <w:lang w:eastAsia="en-US"/>
        </w:rPr>
        <w:t xml:space="preserve"> </w:t>
      </w:r>
      <w:r w:rsidRPr="005C6F69">
        <w:rPr>
          <w:rFonts w:eastAsia="MS Mincho" w:cs="FrankRuehl"/>
          <w:sz w:val="26"/>
          <w:rtl/>
          <w:lang w:eastAsia="en-US"/>
        </w:rPr>
        <w:t>לפי הענין, אינו מזערי והיקף היבוא בהיצף או היבוא במחיר נתמך, לפי הענין, אינו זניח, כאמור בסעיף 32ז;</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(2)</w:t>
      </w:r>
      <w:r w:rsidRPr="005C6F69">
        <w:rPr>
          <w:rFonts w:eastAsia="MS Mincho" w:cs="FrankRuehl" w:hint="cs"/>
          <w:sz w:val="26"/>
          <w:rtl/>
          <w:lang w:eastAsia="en-US"/>
        </w:rPr>
        <w:tab/>
      </w:r>
      <w:r w:rsidRPr="005C6F69">
        <w:rPr>
          <w:rFonts w:eastAsia="MS Mincho" w:cs="FrankRuehl"/>
          <w:sz w:val="26"/>
          <w:rtl/>
          <w:lang w:eastAsia="en-US"/>
        </w:rPr>
        <w:t>ההערכה המצטברת מתאימה לאור תנאי התחרות שבין</w:t>
      </w:r>
      <w:r w:rsidRPr="005C6F69">
        <w:rPr>
          <w:rFonts w:eastAsia="MS Mincho" w:cs="FrankRuehl" w:hint="cs"/>
          <w:sz w:val="26"/>
          <w:rtl/>
          <w:lang w:eastAsia="en-US"/>
        </w:rPr>
        <w:t xml:space="preserve"> </w:t>
      </w:r>
      <w:r w:rsidRPr="005C6F69">
        <w:rPr>
          <w:rFonts w:eastAsia="MS Mincho" w:cs="FrankRuehl"/>
          <w:sz w:val="26"/>
          <w:rtl/>
          <w:lang w:eastAsia="en-US"/>
        </w:rPr>
        <w:t>הטובין המיובאים לבין עצמם ובינם לבין טובין דומים להם המיוצרים בישראל.</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169" w:name="Rov226"/>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191"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675 (</w:t>
      </w:r>
      <w:hyperlink r:id="rId192"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32ה</w:t>
      </w:r>
      <w:bookmarkEnd w:id="169"/>
    </w:p>
    <w:p w:rsidR="00D9319A" w:rsidRPr="005C6F69" w:rsidRDefault="00D9319A">
      <w:pPr>
        <w:pStyle w:val="P00"/>
        <w:spacing w:before="72"/>
        <w:ind w:left="0" w:right="1134"/>
        <w:rPr>
          <w:rFonts w:eastAsia="MS Mincho" w:cs="FrankRuehl" w:hint="cs"/>
          <w:sz w:val="26"/>
          <w:rtl/>
          <w:lang w:eastAsia="en-US"/>
        </w:rPr>
      </w:pPr>
      <w:bookmarkStart w:id="170" w:name="Seif61"/>
      <w:bookmarkEnd w:id="170"/>
      <w:r w:rsidRPr="005C6F69">
        <w:rPr>
          <w:rStyle w:val="big-number"/>
          <w:rFonts w:cs="Miriam"/>
        </w:rPr>
        <w:pict>
          <v:rect id="_x0000_s1109" style="position:absolute;left:0;text-align:left;margin-left:464.5pt;margin-top:8.05pt;width:75.05pt;height:34.4pt;z-index:251643904" o:allowincell="f" filled="f" stroked="f" strokecolor="lime" strokeweight=".25pt">
            <v:textbox style="mso-next-textbox:#_x0000_s1109" inset="0,0,0,0">
              <w:txbxContent>
                <w:p w:rsidR="00392334" w:rsidRDefault="00392334">
                  <w:pPr>
                    <w:spacing w:line="160" w:lineRule="exact"/>
                    <w:jc w:val="left"/>
                    <w:rPr>
                      <w:rFonts w:cs="Miriam" w:hint="cs"/>
                      <w:sz w:val="18"/>
                      <w:szCs w:val="18"/>
                      <w:rtl/>
                    </w:rPr>
                  </w:pPr>
                  <w:r>
                    <w:rPr>
                      <w:rFonts w:cs="Miriam" w:hint="cs"/>
                      <w:sz w:val="18"/>
                      <w:szCs w:val="18"/>
                      <w:rtl/>
                    </w:rPr>
                    <w:t>קביעת קיומו של קשר סיבתי</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rPr>
        <w:t>32</w:t>
      </w:r>
      <w:r w:rsidRPr="005C6F69">
        <w:rPr>
          <w:rFonts w:eastAsia="MS Mincho" w:cs="FrankRuehl" w:hint="cs"/>
          <w:sz w:val="26"/>
          <w:rtl/>
          <w:lang w:eastAsia="en-US"/>
        </w:rPr>
        <w:t>ו</w:t>
      </w:r>
      <w:r w:rsidRPr="005C6F69">
        <w:rPr>
          <w:rFonts w:eastAsia="MS Mincho" w:cs="FrankRuehl"/>
          <w:sz w:val="26"/>
          <w:rtl/>
          <w:lang w:eastAsia="en-US"/>
        </w:rPr>
        <w:t>.</w:t>
      </w:r>
      <w:r w:rsidRPr="005C6F69">
        <w:rPr>
          <w:rFonts w:eastAsia="MS Mincho" w:cs="FrankRuehl"/>
          <w:sz w:val="26"/>
          <w:rtl/>
          <w:lang w:eastAsia="en-US"/>
        </w:rPr>
        <w:tab/>
        <w:t>הממונה, בבואו לקבוע קיומו של קשר סיבתי בין היבוא בהיצף או</w:t>
      </w:r>
      <w:r w:rsidRPr="005C6F69">
        <w:rPr>
          <w:rFonts w:eastAsia="MS Mincho" w:cs="FrankRuehl" w:hint="cs"/>
          <w:sz w:val="26"/>
          <w:rtl/>
          <w:lang w:eastAsia="en-US"/>
        </w:rPr>
        <w:t xml:space="preserve"> </w:t>
      </w:r>
      <w:r w:rsidRPr="005C6F69">
        <w:rPr>
          <w:rFonts w:eastAsia="MS Mincho" w:cs="FrankRuehl"/>
          <w:sz w:val="26"/>
          <w:rtl/>
          <w:lang w:eastAsia="en-US"/>
        </w:rPr>
        <w:t>במחיר נתמך, לפי הענין, לבין הנזק הממשי לענף היצרני המקומי, יבחן את</w:t>
      </w:r>
      <w:r w:rsidRPr="005C6F69">
        <w:rPr>
          <w:rFonts w:eastAsia="MS Mincho" w:cs="FrankRuehl" w:hint="cs"/>
          <w:sz w:val="26"/>
          <w:rtl/>
          <w:lang w:eastAsia="en-US"/>
        </w:rPr>
        <w:t xml:space="preserve"> </w:t>
      </w:r>
      <w:r w:rsidRPr="005C6F69">
        <w:rPr>
          <w:rFonts w:eastAsia="MS Mincho" w:cs="FrankRuehl"/>
          <w:sz w:val="26"/>
          <w:rtl/>
          <w:lang w:eastAsia="en-US"/>
        </w:rPr>
        <w:t>כל הראיות הנוגעות לענין הנמצאות לפניו; כן יבחן הממונה כל גורם ידוע</w:t>
      </w:r>
      <w:r w:rsidRPr="005C6F69">
        <w:rPr>
          <w:rFonts w:eastAsia="MS Mincho" w:cs="FrankRuehl" w:hint="cs"/>
          <w:sz w:val="26"/>
          <w:rtl/>
          <w:lang w:eastAsia="en-US"/>
        </w:rPr>
        <w:t xml:space="preserve"> </w:t>
      </w:r>
      <w:r w:rsidRPr="005C6F69">
        <w:rPr>
          <w:rFonts w:eastAsia="MS Mincho" w:cs="FrankRuehl"/>
          <w:sz w:val="26"/>
          <w:rtl/>
          <w:lang w:eastAsia="en-US"/>
        </w:rPr>
        <w:t>אחר, מלבד היבוא כאמור, שגרם באותה עת לנזק לענף היצרני המקומי, ובין השאר את אלה:</w:t>
      </w:r>
    </w:p>
    <w:p w:rsidR="00D9319A" w:rsidRPr="005C6F69" w:rsidRDefault="00D9319A">
      <w:pPr>
        <w:pStyle w:val="P00"/>
        <w:spacing w:before="72"/>
        <w:ind w:left="624" w:right="1134"/>
        <w:rPr>
          <w:rFonts w:eastAsia="MS Mincho" w:cs="FrankRuehl" w:hint="cs"/>
          <w:sz w:val="26"/>
          <w:rtl/>
          <w:lang w:eastAsia="en-US"/>
        </w:rPr>
      </w:pPr>
      <w:r w:rsidRPr="005C6F69">
        <w:rPr>
          <w:rFonts w:eastAsia="MS Mincho" w:cs="FrankRuehl"/>
          <w:sz w:val="26"/>
          <w:rtl/>
          <w:lang w:eastAsia="en-US"/>
        </w:rPr>
        <w:t>(1)</w:t>
      </w:r>
      <w:r w:rsidRPr="005C6F69">
        <w:rPr>
          <w:rFonts w:eastAsia="MS Mincho" w:cs="FrankRuehl" w:hint="cs"/>
          <w:sz w:val="26"/>
          <w:rtl/>
          <w:lang w:eastAsia="en-US"/>
        </w:rPr>
        <w:tab/>
      </w:r>
      <w:r w:rsidRPr="005C6F69">
        <w:rPr>
          <w:rFonts w:eastAsia="MS Mincho" w:cs="FrankRuehl"/>
          <w:sz w:val="26"/>
          <w:rtl/>
          <w:lang w:eastAsia="en-US"/>
        </w:rPr>
        <w:t>היקף היבוא של טובין הדומים לטובין המיובאים שלא יובאו בהיצף או במחיר נתמך, ומחירם;</w:t>
      </w:r>
    </w:p>
    <w:p w:rsidR="00D9319A" w:rsidRPr="005C6F69" w:rsidRDefault="00D9319A">
      <w:pPr>
        <w:pStyle w:val="P00"/>
        <w:spacing w:before="72"/>
        <w:ind w:left="624" w:right="1134"/>
        <w:rPr>
          <w:rFonts w:eastAsia="MS Mincho" w:cs="FrankRuehl" w:hint="cs"/>
          <w:sz w:val="26"/>
          <w:rtl/>
          <w:lang w:eastAsia="en-US"/>
        </w:rPr>
      </w:pPr>
      <w:r w:rsidRPr="005C6F69">
        <w:rPr>
          <w:rFonts w:eastAsia="MS Mincho" w:cs="FrankRuehl"/>
          <w:sz w:val="26"/>
          <w:rtl/>
          <w:lang w:eastAsia="en-US"/>
        </w:rPr>
        <w:t>(2)</w:t>
      </w:r>
      <w:r w:rsidRPr="005C6F69">
        <w:rPr>
          <w:rFonts w:eastAsia="MS Mincho" w:cs="FrankRuehl" w:hint="cs"/>
          <w:sz w:val="26"/>
          <w:rtl/>
          <w:lang w:eastAsia="en-US"/>
        </w:rPr>
        <w:tab/>
      </w:r>
      <w:r w:rsidRPr="005C6F69">
        <w:rPr>
          <w:rFonts w:eastAsia="MS Mincho" w:cs="FrankRuehl"/>
          <w:sz w:val="26"/>
          <w:rtl/>
          <w:lang w:eastAsia="en-US"/>
        </w:rPr>
        <w:t>ירידה בביקוש לטובין הדומים לטובין המיובאים או שינוי בדפוסי הצריכה שלהם;</w:t>
      </w:r>
    </w:p>
    <w:p w:rsidR="00D9319A" w:rsidRPr="005C6F69" w:rsidRDefault="00D9319A">
      <w:pPr>
        <w:pStyle w:val="P00"/>
        <w:spacing w:before="72"/>
        <w:ind w:left="624" w:right="1134"/>
        <w:rPr>
          <w:rFonts w:eastAsia="MS Mincho" w:cs="FrankRuehl" w:hint="cs"/>
          <w:sz w:val="26"/>
          <w:rtl/>
          <w:lang w:eastAsia="en-US"/>
        </w:rPr>
      </w:pPr>
      <w:r w:rsidRPr="005C6F69">
        <w:rPr>
          <w:rFonts w:eastAsia="MS Mincho" w:cs="FrankRuehl"/>
          <w:sz w:val="26"/>
          <w:rtl/>
          <w:lang w:eastAsia="en-US"/>
        </w:rPr>
        <w:t>(3)</w:t>
      </w:r>
      <w:r w:rsidRPr="005C6F69">
        <w:rPr>
          <w:rFonts w:eastAsia="MS Mincho" w:cs="FrankRuehl" w:hint="cs"/>
          <w:sz w:val="26"/>
          <w:rtl/>
          <w:lang w:eastAsia="en-US"/>
        </w:rPr>
        <w:tab/>
      </w:r>
      <w:r w:rsidRPr="005C6F69">
        <w:rPr>
          <w:rFonts w:eastAsia="MS Mincho" w:cs="FrankRuehl"/>
          <w:sz w:val="26"/>
          <w:rtl/>
          <w:lang w:eastAsia="en-US"/>
        </w:rPr>
        <w:t>הסדר בין יצרנים זרים לבין יצרנים בישראל להגבלת התחרות ביניהם;</w:t>
      </w:r>
    </w:p>
    <w:p w:rsidR="00D9319A" w:rsidRPr="005C6F69" w:rsidRDefault="00D9319A">
      <w:pPr>
        <w:pStyle w:val="P00"/>
        <w:spacing w:before="72"/>
        <w:ind w:left="624" w:right="1134"/>
        <w:rPr>
          <w:rFonts w:eastAsia="MS Mincho" w:cs="FrankRuehl" w:hint="cs"/>
          <w:sz w:val="26"/>
          <w:rtl/>
          <w:lang w:eastAsia="en-US"/>
        </w:rPr>
      </w:pPr>
      <w:r w:rsidRPr="005C6F69">
        <w:rPr>
          <w:rFonts w:eastAsia="MS Mincho" w:cs="FrankRuehl"/>
          <w:sz w:val="26"/>
          <w:rtl/>
          <w:lang w:eastAsia="en-US"/>
        </w:rPr>
        <w:t>(4)</w:t>
      </w:r>
      <w:r w:rsidRPr="005C6F69">
        <w:rPr>
          <w:rFonts w:eastAsia="MS Mincho" w:cs="FrankRuehl" w:hint="cs"/>
          <w:sz w:val="26"/>
          <w:rtl/>
          <w:lang w:eastAsia="en-US"/>
        </w:rPr>
        <w:tab/>
      </w:r>
      <w:r w:rsidRPr="005C6F69">
        <w:rPr>
          <w:rFonts w:eastAsia="MS Mincho" w:cs="FrankRuehl"/>
          <w:sz w:val="26"/>
          <w:rtl/>
          <w:lang w:eastAsia="en-US"/>
        </w:rPr>
        <w:t>התפתחויות טכנולוגיות;</w:t>
      </w:r>
    </w:p>
    <w:p w:rsidR="00D9319A" w:rsidRPr="005C6F69" w:rsidRDefault="00D9319A">
      <w:pPr>
        <w:pStyle w:val="P00"/>
        <w:spacing w:before="72"/>
        <w:ind w:left="624" w:right="1134"/>
        <w:rPr>
          <w:rFonts w:eastAsia="MS Mincho" w:cs="FrankRuehl" w:hint="cs"/>
          <w:sz w:val="26"/>
          <w:rtl/>
          <w:lang w:eastAsia="en-US"/>
        </w:rPr>
      </w:pPr>
      <w:r w:rsidRPr="005C6F69">
        <w:rPr>
          <w:rFonts w:eastAsia="MS Mincho" w:cs="FrankRuehl"/>
          <w:sz w:val="26"/>
          <w:rtl/>
          <w:lang w:eastAsia="en-US"/>
        </w:rPr>
        <w:t>(5)</w:t>
      </w:r>
      <w:r w:rsidRPr="005C6F69">
        <w:rPr>
          <w:rFonts w:eastAsia="MS Mincho" w:cs="FrankRuehl" w:hint="cs"/>
          <w:sz w:val="26"/>
          <w:rtl/>
          <w:lang w:eastAsia="en-US"/>
        </w:rPr>
        <w:tab/>
      </w:r>
      <w:r w:rsidRPr="005C6F69">
        <w:rPr>
          <w:rFonts w:eastAsia="MS Mincho" w:cs="FrankRuehl"/>
          <w:sz w:val="26"/>
          <w:rtl/>
          <w:lang w:eastAsia="en-US"/>
        </w:rPr>
        <w:t>ירידה בהיקף היצוא או בפריון של הענף היצרני המקומי.</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171" w:name="Rov225"/>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193"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677 (</w:t>
      </w:r>
      <w:hyperlink r:id="rId194"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32ו</w:t>
      </w:r>
      <w:bookmarkEnd w:id="171"/>
    </w:p>
    <w:p w:rsidR="00D9319A" w:rsidRPr="005C6F69" w:rsidRDefault="00D9319A">
      <w:pPr>
        <w:pStyle w:val="P00"/>
        <w:spacing w:before="72"/>
        <w:ind w:left="0" w:right="1134"/>
        <w:rPr>
          <w:rFonts w:eastAsia="MS Mincho" w:cs="FrankRuehl" w:hint="cs"/>
          <w:sz w:val="26"/>
          <w:rtl/>
          <w:lang w:eastAsia="en-US"/>
        </w:rPr>
      </w:pPr>
      <w:bookmarkStart w:id="172" w:name="Seif62"/>
      <w:bookmarkEnd w:id="172"/>
      <w:r w:rsidRPr="005C6F69">
        <w:rPr>
          <w:rStyle w:val="big-number"/>
          <w:rFonts w:cs="Miriam"/>
        </w:rPr>
        <w:pict>
          <v:rect id="_x0000_s1110" style="position:absolute;left:0;text-align:left;margin-left:464.5pt;margin-top:8.05pt;width:75.05pt;height:34.9pt;z-index:251644928" o:allowincell="f" filled="f" stroked="f" strokecolor="lime" strokeweight=".25pt">
            <v:textbox style="mso-next-textbox:#_x0000_s1110" inset="0,0,0,0">
              <w:txbxContent>
                <w:p w:rsidR="00392334" w:rsidRDefault="00392334">
                  <w:pPr>
                    <w:spacing w:line="160" w:lineRule="exact"/>
                    <w:jc w:val="left"/>
                    <w:rPr>
                      <w:rFonts w:cs="Miriam" w:hint="cs"/>
                      <w:sz w:val="18"/>
                      <w:szCs w:val="18"/>
                      <w:rtl/>
                    </w:rPr>
                  </w:pPr>
                  <w:r>
                    <w:rPr>
                      <w:rFonts w:cs="Miriam" w:hint="cs"/>
                      <w:sz w:val="18"/>
                      <w:szCs w:val="18"/>
                      <w:rtl/>
                    </w:rPr>
                    <w:t>הפסקת חקירה בשל קלות ערך</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rPr>
        <w:t>32</w:t>
      </w:r>
      <w:r w:rsidRPr="005C6F69">
        <w:rPr>
          <w:rFonts w:eastAsia="MS Mincho" w:cs="FrankRuehl" w:hint="cs"/>
          <w:sz w:val="26"/>
          <w:rtl/>
          <w:lang w:eastAsia="en-US"/>
        </w:rPr>
        <w:t>ז</w:t>
      </w:r>
      <w:r w:rsidRPr="005C6F69">
        <w:rPr>
          <w:rFonts w:eastAsia="MS Mincho" w:cs="FrankRuehl"/>
          <w:sz w:val="26"/>
          <w:rtl/>
          <w:lang w:eastAsia="en-US"/>
        </w:rPr>
        <w:t>.</w:t>
      </w:r>
      <w:r w:rsidRPr="005C6F69">
        <w:rPr>
          <w:rFonts w:eastAsia="MS Mincho" w:cs="FrankRuehl"/>
          <w:sz w:val="26"/>
          <w:rtl/>
          <w:lang w:eastAsia="en-US"/>
        </w:rPr>
        <w:tab/>
        <w:t>(א)</w:t>
      </w:r>
      <w:r w:rsidRPr="005C6F69">
        <w:rPr>
          <w:rFonts w:eastAsia="MS Mincho" w:cs="FrankRuehl" w:hint="cs"/>
          <w:sz w:val="26"/>
          <w:rtl/>
          <w:lang w:eastAsia="en-US"/>
        </w:rPr>
        <w:tab/>
      </w:r>
      <w:r w:rsidRPr="005C6F69">
        <w:rPr>
          <w:rFonts w:eastAsia="MS Mincho" w:cs="FrankRuehl"/>
          <w:sz w:val="26"/>
          <w:rtl/>
          <w:lang w:eastAsia="en-US"/>
        </w:rPr>
        <w:t>בסעיף זה, "מדינה מפותחת" (</w:t>
      </w:r>
      <w:r w:rsidRPr="005C6F69">
        <w:rPr>
          <w:rFonts w:eastAsia="MS Mincho" w:cs="FrankRuehl"/>
          <w:szCs w:val="20"/>
          <w:lang w:eastAsia="en-US"/>
        </w:rPr>
        <w:t>developed country</w:t>
      </w:r>
      <w:r w:rsidRPr="005C6F69">
        <w:rPr>
          <w:rFonts w:eastAsia="MS Mincho" w:cs="FrankRuehl" w:hint="cs"/>
          <w:sz w:val="26"/>
          <w:rtl/>
          <w:lang w:eastAsia="en-US"/>
        </w:rPr>
        <w:t>),</w:t>
      </w:r>
      <w:r w:rsidRPr="005C6F69">
        <w:rPr>
          <w:rFonts w:eastAsia="MS Mincho" w:cs="FrankRuehl"/>
          <w:sz w:val="26"/>
          <w:rtl/>
          <w:lang w:eastAsia="en-US"/>
        </w:rPr>
        <w:t xml:space="preserve"> "מדינה מתפתחת" (</w:t>
      </w:r>
      <w:r w:rsidRPr="005C6F69">
        <w:rPr>
          <w:rFonts w:eastAsia="MS Mincho" w:cs="FrankRuehl"/>
          <w:szCs w:val="20"/>
          <w:lang w:eastAsia="en-US"/>
        </w:rPr>
        <w:t>developing country</w:t>
      </w:r>
      <w:r w:rsidRPr="005C6F69">
        <w:rPr>
          <w:rFonts w:eastAsia="MS Mincho" w:cs="FrankRuehl"/>
          <w:sz w:val="26"/>
          <w:rtl/>
          <w:lang w:eastAsia="en-US"/>
        </w:rPr>
        <w:t xml:space="preserve">) ו"מדינה מפותחת פחות" </w:t>
      </w:r>
      <w:r w:rsidRPr="005C6F69">
        <w:rPr>
          <w:rFonts w:eastAsia="MS Mincho" w:cs="FrankRuehl" w:hint="cs"/>
          <w:sz w:val="26"/>
          <w:rtl/>
          <w:lang w:eastAsia="en-US"/>
        </w:rPr>
        <w:t>(</w:t>
      </w:r>
      <w:r w:rsidRPr="005C6F69">
        <w:rPr>
          <w:rFonts w:eastAsia="MS Mincho" w:cs="FrankRuehl"/>
          <w:szCs w:val="20"/>
          <w:lang w:eastAsia="en-US"/>
        </w:rPr>
        <w:t>least developed country</w:t>
      </w:r>
      <w:r w:rsidRPr="005C6F69">
        <w:rPr>
          <w:rFonts w:eastAsia="MS Mincho" w:cs="FrankRuehl"/>
          <w:sz w:val="26"/>
          <w:rtl/>
          <w:lang w:eastAsia="en-US"/>
        </w:rPr>
        <w:t>) – כמשמעותן בסעיף 27 להסכם התמיכות</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(ב)</w:t>
      </w:r>
      <w:r w:rsidRPr="005C6F69">
        <w:rPr>
          <w:rFonts w:eastAsia="MS Mincho" w:cs="FrankRuehl" w:hint="cs"/>
          <w:sz w:val="26"/>
          <w:rtl/>
          <w:lang w:eastAsia="en-US"/>
        </w:rPr>
        <w:tab/>
      </w:r>
      <w:r w:rsidRPr="005C6F69">
        <w:rPr>
          <w:rFonts w:eastAsia="MS Mincho" w:cs="FrankRuehl"/>
          <w:sz w:val="26"/>
          <w:rtl/>
          <w:lang w:eastAsia="en-US"/>
        </w:rPr>
        <w:t>מצא הממונה, בכל שלב משלבי חקירתו, כי שיעור ההיצף או שיעור התמיכה, לפי הענין, הוא מזערי, כי היקף היבוא בהיצף או במחיר</w:t>
      </w:r>
      <w:r w:rsidRPr="005C6F69">
        <w:rPr>
          <w:rFonts w:eastAsia="MS Mincho" w:cs="FrankRuehl" w:hint="cs"/>
          <w:sz w:val="26"/>
          <w:rtl/>
          <w:lang w:eastAsia="en-US"/>
        </w:rPr>
        <w:t xml:space="preserve"> </w:t>
      </w:r>
      <w:r w:rsidRPr="005C6F69">
        <w:rPr>
          <w:rFonts w:eastAsia="MS Mincho" w:cs="FrankRuehl"/>
          <w:sz w:val="26"/>
          <w:rtl/>
          <w:lang w:eastAsia="en-US"/>
        </w:rPr>
        <w:t>נתמך, לפי הענין, הוא זניח או עשוי להיות זניח, או כי הנזק הממשי הוא זניח, יפסיק את החקירה</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(ג)</w:t>
      </w:r>
      <w:r w:rsidRPr="005C6F69">
        <w:rPr>
          <w:rFonts w:eastAsia="MS Mincho" w:cs="FrankRuehl" w:hint="cs"/>
          <w:sz w:val="26"/>
          <w:rtl/>
          <w:lang w:eastAsia="en-US"/>
        </w:rPr>
        <w:tab/>
      </w:r>
      <w:r w:rsidRPr="005C6F69">
        <w:rPr>
          <w:rFonts w:eastAsia="MS Mincho" w:cs="FrankRuehl"/>
          <w:sz w:val="26"/>
          <w:rtl/>
          <w:lang w:eastAsia="en-US"/>
        </w:rPr>
        <w:t>(1)</w:t>
      </w:r>
      <w:r w:rsidRPr="005C6F69">
        <w:rPr>
          <w:rFonts w:eastAsia="MS Mincho" w:cs="FrankRuehl" w:hint="cs"/>
          <w:sz w:val="26"/>
          <w:rtl/>
          <w:lang w:eastAsia="en-US"/>
        </w:rPr>
        <w:tab/>
      </w:r>
      <w:r w:rsidRPr="005C6F69">
        <w:rPr>
          <w:rFonts w:eastAsia="MS Mincho" w:cs="FrankRuehl"/>
          <w:sz w:val="26"/>
          <w:rtl/>
          <w:lang w:eastAsia="en-US"/>
        </w:rPr>
        <w:t>לענין סעיף קטן (ב), לגבי חקירה על יבוא בהיצף –</w:t>
      </w:r>
    </w:p>
    <w:p w:rsidR="00D9319A" w:rsidRPr="005C6F69" w:rsidRDefault="00D9319A">
      <w:pPr>
        <w:pStyle w:val="P00"/>
        <w:spacing w:before="72"/>
        <w:ind w:left="1474" w:right="1134"/>
        <w:rPr>
          <w:rFonts w:eastAsia="MS Mincho" w:cs="FrankRuehl" w:hint="cs"/>
          <w:sz w:val="26"/>
          <w:rtl/>
          <w:lang w:eastAsia="en-US"/>
        </w:rPr>
      </w:pPr>
      <w:r w:rsidRPr="005C6F69">
        <w:rPr>
          <w:rFonts w:eastAsia="MS Mincho" w:cs="FrankRuehl"/>
          <w:sz w:val="26"/>
          <w:rtl/>
          <w:lang w:eastAsia="en-US"/>
        </w:rPr>
        <w:t>(א)</w:t>
      </w:r>
      <w:r w:rsidRPr="005C6F69">
        <w:rPr>
          <w:rFonts w:eastAsia="MS Mincho" w:cs="FrankRuehl" w:hint="cs"/>
          <w:sz w:val="26"/>
          <w:rtl/>
          <w:lang w:eastAsia="en-US"/>
        </w:rPr>
        <w:tab/>
      </w:r>
      <w:r w:rsidRPr="005C6F69">
        <w:rPr>
          <w:rFonts w:eastAsia="MS Mincho" w:cs="FrankRuehl"/>
          <w:sz w:val="26"/>
          <w:rtl/>
          <w:lang w:eastAsia="en-US"/>
        </w:rPr>
        <w:t>שיעור ההיצף ייחשב מזערי אם הוא נמוך מ</w:t>
      </w:r>
      <w:r w:rsidRPr="005C6F69">
        <w:rPr>
          <w:rFonts w:eastAsia="MS Mincho" w:cs="FrankRuehl" w:hint="cs"/>
          <w:sz w:val="26"/>
          <w:rtl/>
          <w:lang w:eastAsia="en-US"/>
        </w:rPr>
        <w:t>-</w:t>
      </w:r>
      <w:r w:rsidRPr="005C6F69">
        <w:rPr>
          <w:rFonts w:eastAsia="MS Mincho" w:cs="FrankRuehl"/>
          <w:sz w:val="26"/>
          <w:rtl/>
          <w:lang w:eastAsia="en-US"/>
        </w:rPr>
        <w:t>2% ממחיר היצוא;</w:t>
      </w:r>
    </w:p>
    <w:p w:rsidR="00D9319A" w:rsidRPr="005C6F69" w:rsidRDefault="00D9319A">
      <w:pPr>
        <w:pStyle w:val="P00"/>
        <w:spacing w:before="72"/>
        <w:ind w:left="1474" w:right="1134"/>
        <w:rPr>
          <w:rFonts w:eastAsia="MS Mincho" w:cs="FrankRuehl" w:hint="cs"/>
          <w:sz w:val="26"/>
          <w:rtl/>
          <w:lang w:eastAsia="en-US"/>
        </w:rPr>
      </w:pPr>
      <w:r w:rsidRPr="005C6F69">
        <w:rPr>
          <w:rFonts w:eastAsia="MS Mincho" w:cs="FrankRuehl"/>
          <w:sz w:val="26"/>
          <w:rtl/>
          <w:lang w:eastAsia="en-US"/>
        </w:rPr>
        <w:t>(ב)</w:t>
      </w:r>
      <w:r w:rsidRPr="005C6F69">
        <w:rPr>
          <w:rFonts w:eastAsia="MS Mincho" w:cs="FrankRuehl" w:hint="cs"/>
          <w:sz w:val="26"/>
          <w:rtl/>
          <w:lang w:eastAsia="en-US"/>
        </w:rPr>
        <w:tab/>
      </w:r>
      <w:r w:rsidRPr="005C6F69">
        <w:rPr>
          <w:rFonts w:eastAsia="MS Mincho" w:cs="FrankRuehl"/>
          <w:sz w:val="26"/>
          <w:rtl/>
          <w:lang w:eastAsia="en-US"/>
        </w:rPr>
        <w:t>היקף היבוא בהיצף ייחשב זניח אם היקף היבוא ממדינת היצוא נמוך מ</w:t>
      </w:r>
      <w:r w:rsidRPr="005C6F69">
        <w:rPr>
          <w:rFonts w:eastAsia="MS Mincho" w:cs="FrankRuehl" w:hint="cs"/>
          <w:sz w:val="26"/>
          <w:rtl/>
          <w:lang w:eastAsia="en-US"/>
        </w:rPr>
        <w:t>-</w:t>
      </w:r>
      <w:r w:rsidRPr="005C6F69">
        <w:rPr>
          <w:rFonts w:eastAsia="MS Mincho" w:cs="FrankRuehl"/>
          <w:sz w:val="26"/>
          <w:rtl/>
          <w:lang w:eastAsia="en-US"/>
        </w:rPr>
        <w:t>3% מהיקף היבוא הכולל של הטובין המיובאים לישראל, אלא אם כן היקף היבוא</w:t>
      </w:r>
      <w:r w:rsidRPr="005C6F69">
        <w:rPr>
          <w:rFonts w:eastAsia="MS Mincho" w:cs="FrankRuehl" w:hint="cs"/>
          <w:sz w:val="26"/>
          <w:rtl/>
          <w:lang w:eastAsia="en-US"/>
        </w:rPr>
        <w:t xml:space="preserve"> </w:t>
      </w:r>
      <w:r w:rsidRPr="005C6F69">
        <w:rPr>
          <w:rFonts w:eastAsia="MS Mincho" w:cs="FrankRuehl"/>
          <w:sz w:val="26"/>
          <w:rtl/>
          <w:lang w:eastAsia="en-US"/>
        </w:rPr>
        <w:t>מכמה מדינות יצוא שמתקיים לגביהן האמור בפסקת משנה זו, יחד, עולה על 7% מהיקף היבוא הכולל של הטובין המיובאים לישראל או אם קבע הממונה, מטעמים</w:t>
      </w:r>
      <w:r w:rsidRPr="005C6F69">
        <w:rPr>
          <w:rFonts w:eastAsia="MS Mincho" w:cs="FrankRuehl" w:hint="cs"/>
          <w:sz w:val="26"/>
          <w:rtl/>
          <w:lang w:eastAsia="en-US"/>
        </w:rPr>
        <w:t xml:space="preserve"> </w:t>
      </w:r>
      <w:r w:rsidRPr="005C6F69">
        <w:rPr>
          <w:rFonts w:eastAsia="MS Mincho" w:cs="FrankRuehl"/>
          <w:sz w:val="26"/>
          <w:rtl/>
          <w:lang w:eastAsia="en-US"/>
        </w:rPr>
        <w:t>מיוחדים שיירשמו, כי על אף הוראות פסקת משנה זו, היקף היבוא אינו זניח</w:t>
      </w:r>
      <w:r w:rsidRPr="005C6F69">
        <w:rPr>
          <w:rFonts w:eastAsia="MS Mincho" w:cs="FrankRuehl" w:hint="cs"/>
          <w:sz w:val="26"/>
          <w:rtl/>
          <w:lang w:eastAsia="en-US"/>
        </w:rPr>
        <w:t>.</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(2)</w:t>
      </w:r>
      <w:r w:rsidRPr="005C6F69">
        <w:rPr>
          <w:rFonts w:eastAsia="MS Mincho" w:cs="FrankRuehl" w:hint="cs"/>
          <w:sz w:val="26"/>
          <w:rtl/>
          <w:lang w:eastAsia="en-US"/>
        </w:rPr>
        <w:tab/>
      </w:r>
      <w:r w:rsidRPr="005C6F69">
        <w:rPr>
          <w:rFonts w:eastAsia="MS Mincho" w:cs="FrankRuehl"/>
          <w:sz w:val="26"/>
          <w:rtl/>
          <w:lang w:eastAsia="en-US"/>
        </w:rPr>
        <w:t>לענין סעיף קטן (ב) לגבי חקירה על יבוא במחיר נתמך –</w:t>
      </w:r>
    </w:p>
    <w:p w:rsidR="00D9319A" w:rsidRPr="005C6F69" w:rsidRDefault="00D9319A">
      <w:pPr>
        <w:pStyle w:val="P00"/>
        <w:spacing w:before="72"/>
        <w:ind w:left="1474" w:right="1134"/>
        <w:rPr>
          <w:rFonts w:eastAsia="MS Mincho" w:cs="FrankRuehl" w:hint="cs"/>
          <w:sz w:val="26"/>
          <w:rtl/>
          <w:lang w:eastAsia="en-US"/>
        </w:rPr>
      </w:pPr>
      <w:r w:rsidRPr="005C6F69">
        <w:rPr>
          <w:rFonts w:eastAsia="MS Mincho" w:cs="FrankRuehl"/>
          <w:sz w:val="26"/>
          <w:rtl/>
          <w:lang w:eastAsia="en-US"/>
        </w:rPr>
        <w:t>(א)</w:t>
      </w:r>
      <w:r w:rsidRPr="005C6F69">
        <w:rPr>
          <w:rFonts w:eastAsia="MS Mincho" w:cs="FrankRuehl" w:hint="cs"/>
          <w:sz w:val="26"/>
          <w:rtl/>
          <w:lang w:eastAsia="en-US"/>
        </w:rPr>
        <w:tab/>
      </w:r>
      <w:r w:rsidRPr="005C6F69">
        <w:rPr>
          <w:rFonts w:eastAsia="MS Mincho" w:cs="FrankRuehl"/>
          <w:sz w:val="26"/>
          <w:rtl/>
          <w:lang w:eastAsia="en-US"/>
        </w:rPr>
        <w:t>שיעור התמיכה ייחשב מזערי, לגבי תמיכה שניתנה במדינה מפותחת – אם הוא נמוך מ</w:t>
      </w:r>
      <w:r w:rsidRPr="005C6F69">
        <w:rPr>
          <w:rFonts w:eastAsia="MS Mincho" w:cs="FrankRuehl" w:hint="cs"/>
          <w:sz w:val="26"/>
          <w:rtl/>
          <w:lang w:eastAsia="en-US"/>
        </w:rPr>
        <w:t>-</w:t>
      </w:r>
      <w:r w:rsidRPr="005C6F69">
        <w:rPr>
          <w:rFonts w:eastAsia="MS Mincho" w:cs="FrankRuehl"/>
          <w:sz w:val="26"/>
          <w:rtl/>
          <w:lang w:eastAsia="en-US"/>
        </w:rPr>
        <w:t>1% ממחיר היצוא, לגבי תמיכה שניתנה במדינה מתפתחת – אם הוא נמוך מ</w:t>
      </w:r>
      <w:r w:rsidRPr="005C6F69">
        <w:rPr>
          <w:rFonts w:eastAsia="MS Mincho" w:cs="FrankRuehl" w:hint="cs"/>
          <w:sz w:val="26"/>
          <w:rtl/>
          <w:lang w:eastAsia="en-US"/>
        </w:rPr>
        <w:t>-</w:t>
      </w:r>
      <w:r w:rsidRPr="005C6F69">
        <w:rPr>
          <w:rFonts w:eastAsia="MS Mincho" w:cs="FrankRuehl"/>
          <w:sz w:val="26"/>
          <w:rtl/>
          <w:lang w:eastAsia="en-US"/>
        </w:rPr>
        <w:t>2% ממחיר היצוא, ולגבי תמיכה שניתנה במדינה מפותחת פחות – אם הוא נמוך מ</w:t>
      </w:r>
      <w:r w:rsidRPr="005C6F69">
        <w:rPr>
          <w:rFonts w:eastAsia="MS Mincho" w:cs="FrankRuehl" w:hint="cs"/>
          <w:sz w:val="26"/>
          <w:rtl/>
          <w:lang w:eastAsia="en-US"/>
        </w:rPr>
        <w:t>-</w:t>
      </w:r>
      <w:r w:rsidRPr="005C6F69">
        <w:rPr>
          <w:rFonts w:eastAsia="MS Mincho" w:cs="FrankRuehl"/>
          <w:sz w:val="26"/>
          <w:rtl/>
          <w:lang w:eastAsia="en-US"/>
        </w:rPr>
        <w:t>3% ממחיר היצוא;</w:t>
      </w:r>
    </w:p>
    <w:p w:rsidR="00D9319A" w:rsidRPr="005C6F69" w:rsidRDefault="00D9319A">
      <w:pPr>
        <w:pStyle w:val="P00"/>
        <w:spacing w:before="72"/>
        <w:ind w:left="1474" w:right="1134"/>
        <w:rPr>
          <w:rFonts w:eastAsia="MS Mincho" w:cs="FrankRuehl" w:hint="cs"/>
          <w:sz w:val="26"/>
          <w:rtl/>
          <w:lang w:eastAsia="en-US"/>
        </w:rPr>
      </w:pPr>
      <w:r w:rsidRPr="005C6F69">
        <w:rPr>
          <w:rFonts w:eastAsia="MS Mincho" w:cs="FrankRuehl"/>
          <w:sz w:val="26"/>
          <w:rtl/>
          <w:lang w:eastAsia="en-US"/>
        </w:rPr>
        <w:t>(ב)</w:t>
      </w:r>
      <w:r w:rsidRPr="005C6F69">
        <w:rPr>
          <w:rFonts w:eastAsia="MS Mincho" w:cs="FrankRuehl" w:hint="cs"/>
          <w:sz w:val="26"/>
          <w:rtl/>
          <w:lang w:eastAsia="en-US"/>
        </w:rPr>
        <w:tab/>
      </w:r>
      <w:r w:rsidRPr="005C6F69">
        <w:rPr>
          <w:rFonts w:eastAsia="MS Mincho" w:cs="FrankRuehl"/>
          <w:sz w:val="26"/>
          <w:rtl/>
          <w:lang w:eastAsia="en-US"/>
        </w:rPr>
        <w:t>היקף היבוא במחיר נתמך, לגבי תמיכה שניתנה</w:t>
      </w:r>
      <w:r w:rsidRPr="005C6F69">
        <w:rPr>
          <w:rFonts w:eastAsia="MS Mincho" w:cs="FrankRuehl" w:hint="cs"/>
          <w:sz w:val="26"/>
          <w:rtl/>
          <w:lang w:eastAsia="en-US"/>
        </w:rPr>
        <w:t xml:space="preserve"> </w:t>
      </w:r>
      <w:r w:rsidRPr="005C6F69">
        <w:rPr>
          <w:rFonts w:eastAsia="MS Mincho" w:cs="FrankRuehl"/>
          <w:sz w:val="26"/>
          <w:rtl/>
          <w:lang w:eastAsia="en-US"/>
        </w:rPr>
        <w:t>במדינה מתפתחת, ייחשב זניח, אם היקף היבוא מאותה מדינה נמוך מ</w:t>
      </w:r>
      <w:r w:rsidRPr="005C6F69">
        <w:rPr>
          <w:rFonts w:eastAsia="MS Mincho" w:cs="FrankRuehl" w:hint="cs"/>
          <w:sz w:val="26"/>
          <w:rtl/>
          <w:lang w:eastAsia="en-US"/>
        </w:rPr>
        <w:t>-</w:t>
      </w:r>
      <w:r w:rsidRPr="005C6F69">
        <w:rPr>
          <w:rFonts w:eastAsia="MS Mincho" w:cs="FrankRuehl"/>
          <w:sz w:val="26"/>
          <w:rtl/>
          <w:lang w:eastAsia="en-US"/>
        </w:rPr>
        <w:t>4% מהיקף היבוא הכולל של הטובין</w:t>
      </w:r>
      <w:r w:rsidRPr="005C6F69">
        <w:rPr>
          <w:rFonts w:eastAsia="MS Mincho" w:cs="FrankRuehl" w:hint="cs"/>
          <w:sz w:val="26"/>
          <w:rtl/>
          <w:lang w:eastAsia="en-US"/>
        </w:rPr>
        <w:t xml:space="preserve"> </w:t>
      </w:r>
      <w:r w:rsidRPr="005C6F69">
        <w:rPr>
          <w:rFonts w:eastAsia="MS Mincho" w:cs="FrankRuehl"/>
          <w:sz w:val="26"/>
          <w:rtl/>
          <w:lang w:eastAsia="en-US"/>
        </w:rPr>
        <w:t>המיובאים לישראל, אלא אם כן היקף היבוא מכמה מדינות</w:t>
      </w:r>
      <w:r w:rsidRPr="005C6F69">
        <w:rPr>
          <w:rFonts w:eastAsia="MS Mincho" w:cs="FrankRuehl" w:hint="cs"/>
          <w:sz w:val="26"/>
          <w:rtl/>
          <w:lang w:eastAsia="en-US"/>
        </w:rPr>
        <w:t xml:space="preserve"> </w:t>
      </w:r>
      <w:r w:rsidRPr="005C6F69">
        <w:rPr>
          <w:rFonts w:eastAsia="MS Mincho" w:cs="FrankRuehl"/>
          <w:sz w:val="26"/>
          <w:rtl/>
          <w:lang w:eastAsia="en-US"/>
        </w:rPr>
        <w:t>מתפתחות שמתקיים לגביהן האמור בפסקת משנה זו, יחד, עולה על 9% מהיקף היבוא הכולל של הטובין המיובאים לישראל</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(ד)</w:t>
      </w:r>
      <w:r w:rsidRPr="005C6F69">
        <w:rPr>
          <w:rFonts w:eastAsia="MS Mincho" w:cs="FrankRuehl" w:hint="cs"/>
          <w:sz w:val="26"/>
          <w:rtl/>
          <w:lang w:eastAsia="en-US"/>
        </w:rPr>
        <w:t xml:space="preserve"> </w:t>
      </w:r>
      <w:r w:rsidRPr="005C6F69">
        <w:rPr>
          <w:rFonts w:eastAsia="MS Mincho" w:cs="FrankRuehl"/>
          <w:sz w:val="26"/>
          <w:rtl/>
          <w:lang w:eastAsia="en-US"/>
        </w:rPr>
        <w:t>החלטת הממונה להפסיק חקירה, לפי הוראות סעיף זה, תינתן בכתב, בצירוף נימוקים, ותישלח לצד מיודע בתוך חמישה ימים מיום קבלתה.</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173" w:name="Rov224"/>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195"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678 (</w:t>
      </w:r>
      <w:hyperlink r:id="rId196"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32ז</w:t>
      </w:r>
      <w:bookmarkEnd w:id="173"/>
    </w:p>
    <w:p w:rsidR="00D9319A" w:rsidRPr="005C6F69" w:rsidRDefault="00D9319A">
      <w:pPr>
        <w:pStyle w:val="P00"/>
        <w:spacing w:before="72"/>
        <w:ind w:left="0" w:right="1134"/>
        <w:rPr>
          <w:rFonts w:eastAsia="MS Mincho" w:cs="FrankRuehl" w:hint="cs"/>
          <w:sz w:val="26"/>
          <w:rtl/>
          <w:lang w:eastAsia="en-US"/>
        </w:rPr>
      </w:pPr>
      <w:bookmarkStart w:id="174" w:name="Seif63"/>
      <w:bookmarkEnd w:id="174"/>
      <w:r w:rsidRPr="005C6F69">
        <w:rPr>
          <w:rStyle w:val="big-number"/>
          <w:rFonts w:cs="Miriam"/>
        </w:rPr>
        <w:pict>
          <v:rect id="_x0000_s1111" style="position:absolute;left:0;text-align:left;margin-left:464.5pt;margin-top:8.05pt;width:75.05pt;height:34.95pt;z-index:251645952" o:allowincell="f" filled="f" stroked="f" strokecolor="lime" strokeweight=".25pt">
            <v:textbox style="mso-next-textbox:#_x0000_s1111" inset="0,0,0,0">
              <w:txbxContent>
                <w:p w:rsidR="00392334" w:rsidRDefault="00392334">
                  <w:pPr>
                    <w:spacing w:line="160" w:lineRule="exact"/>
                    <w:jc w:val="left"/>
                    <w:rPr>
                      <w:rFonts w:cs="Miriam" w:hint="cs"/>
                      <w:sz w:val="18"/>
                      <w:szCs w:val="18"/>
                      <w:rtl/>
                    </w:rPr>
                  </w:pPr>
                  <w:r>
                    <w:rPr>
                      <w:rFonts w:cs="Miriam" w:hint="cs"/>
                      <w:sz w:val="18"/>
                      <w:szCs w:val="18"/>
                      <w:rtl/>
                    </w:rPr>
                    <w:t>סיום חקירת הממונה ומסירת ממצאיה</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rPr>
        <w:t>32</w:t>
      </w:r>
      <w:r w:rsidRPr="005C6F69">
        <w:rPr>
          <w:rFonts w:eastAsia="MS Mincho" w:cs="FrankRuehl" w:hint="cs"/>
          <w:sz w:val="26"/>
          <w:rtl/>
          <w:lang w:eastAsia="en-US"/>
        </w:rPr>
        <w:t>ח</w:t>
      </w:r>
      <w:r w:rsidRPr="005C6F69">
        <w:rPr>
          <w:rFonts w:eastAsia="MS Mincho" w:cs="FrankRuehl"/>
          <w:sz w:val="26"/>
          <w:rtl/>
          <w:lang w:eastAsia="en-US"/>
        </w:rPr>
        <w:t>.</w:t>
      </w:r>
      <w:r w:rsidRPr="005C6F69">
        <w:rPr>
          <w:rFonts w:eastAsia="MS Mincho" w:cs="FrankRuehl"/>
          <w:sz w:val="26"/>
          <w:rtl/>
          <w:lang w:eastAsia="en-US"/>
        </w:rPr>
        <w:tab/>
        <w:t>(א)</w:t>
      </w:r>
      <w:r w:rsidRPr="005C6F69">
        <w:rPr>
          <w:rFonts w:eastAsia="MS Mincho" w:cs="FrankRuehl" w:hint="cs"/>
          <w:sz w:val="26"/>
          <w:rtl/>
          <w:lang w:eastAsia="en-US"/>
        </w:rPr>
        <w:tab/>
      </w:r>
      <w:r w:rsidRPr="005C6F69">
        <w:rPr>
          <w:rFonts w:eastAsia="MS Mincho" w:cs="FrankRuehl"/>
          <w:sz w:val="26"/>
          <w:rtl/>
          <w:lang w:eastAsia="en-US"/>
        </w:rPr>
        <w:t>הממונה יסיים את חקירת התלונה ויעביר את ממצאי חקירתו לוועדה המייעצת לא יאוחר מתום 240 ימים מיום הפתיחה בחקירה, ורשאי הוא להאריך את המועד האמור ב</w:t>
      </w:r>
      <w:r w:rsidRPr="005C6F69">
        <w:rPr>
          <w:rFonts w:eastAsia="MS Mincho" w:cs="FrankRuehl" w:hint="cs"/>
          <w:sz w:val="26"/>
          <w:rtl/>
          <w:lang w:eastAsia="en-US"/>
        </w:rPr>
        <w:t>-</w:t>
      </w:r>
      <w:r w:rsidRPr="005C6F69">
        <w:rPr>
          <w:rFonts w:eastAsia="MS Mincho" w:cs="FrankRuehl"/>
          <w:sz w:val="26"/>
          <w:rtl/>
          <w:lang w:eastAsia="en-US"/>
        </w:rPr>
        <w:t>30 ימים נוספים, מטעמים שיירשמו, וכן בתקופות נוספות לפי הוראות סעיף 32כד</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(ב)</w:t>
      </w:r>
      <w:r w:rsidRPr="005C6F69">
        <w:rPr>
          <w:rFonts w:eastAsia="MS Mincho" w:cs="FrankRuehl" w:hint="cs"/>
          <w:sz w:val="26"/>
          <w:rtl/>
          <w:lang w:eastAsia="en-US"/>
        </w:rPr>
        <w:tab/>
      </w:r>
      <w:r w:rsidRPr="005C6F69">
        <w:rPr>
          <w:rFonts w:eastAsia="MS Mincho" w:cs="FrankRuehl"/>
          <w:sz w:val="26"/>
          <w:rtl/>
          <w:lang w:eastAsia="en-US"/>
        </w:rPr>
        <w:t>עם העברת ממצאי החקירה לוועדה המייעצת, לפי הוראות סעיף קטן (א), ימסור הממונה למתלונן ולצד מיודע את הממצאים האמורים,</w:t>
      </w:r>
      <w:r w:rsidRPr="005C6F69">
        <w:rPr>
          <w:rFonts w:eastAsia="MS Mincho" w:cs="FrankRuehl" w:hint="cs"/>
          <w:sz w:val="26"/>
          <w:rtl/>
          <w:lang w:eastAsia="en-US"/>
        </w:rPr>
        <w:t xml:space="preserve"> </w:t>
      </w:r>
      <w:r w:rsidRPr="005C6F69">
        <w:rPr>
          <w:rFonts w:eastAsia="MS Mincho" w:cs="FrankRuehl"/>
          <w:sz w:val="26"/>
          <w:rtl/>
          <w:lang w:eastAsia="en-US"/>
        </w:rPr>
        <w:t>בכפוף להוראות סעיף 32ב, ויודיע להם כי באפשרותם להגיש את טענותיהם</w:t>
      </w:r>
      <w:r w:rsidRPr="005C6F69">
        <w:rPr>
          <w:rFonts w:eastAsia="MS Mincho" w:cs="FrankRuehl" w:hint="cs"/>
          <w:sz w:val="26"/>
          <w:rtl/>
          <w:lang w:eastAsia="en-US"/>
        </w:rPr>
        <w:t xml:space="preserve"> </w:t>
      </w:r>
      <w:r w:rsidRPr="005C6F69">
        <w:rPr>
          <w:rFonts w:eastAsia="MS Mincho" w:cs="FrankRuehl"/>
          <w:sz w:val="26"/>
          <w:rtl/>
          <w:lang w:eastAsia="en-US"/>
        </w:rPr>
        <w:t>לוועדה המייעצת, בכתב, ולבקש מהוועדה להשמיען לפניה גם בעל פה, כאמור בסעיף 32ט.</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175" w:name="Rov223"/>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197"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679 (</w:t>
      </w:r>
      <w:hyperlink r:id="rId198"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32ח</w:t>
      </w:r>
      <w:bookmarkEnd w:id="175"/>
    </w:p>
    <w:p w:rsidR="00D9319A" w:rsidRPr="005C6F69" w:rsidRDefault="00D9319A">
      <w:pPr>
        <w:pStyle w:val="P00"/>
        <w:spacing w:before="72"/>
        <w:ind w:left="0" w:right="1134"/>
        <w:rPr>
          <w:rFonts w:eastAsia="MS Mincho" w:cs="FrankRuehl" w:hint="cs"/>
          <w:sz w:val="26"/>
          <w:rtl/>
          <w:lang w:eastAsia="en-US"/>
        </w:rPr>
      </w:pPr>
      <w:bookmarkStart w:id="176" w:name="Seif64"/>
      <w:bookmarkEnd w:id="176"/>
      <w:r w:rsidRPr="005C6F69">
        <w:rPr>
          <w:rStyle w:val="big-number"/>
          <w:rFonts w:cs="Miriam"/>
        </w:rPr>
        <w:pict>
          <v:rect id="_x0000_s1112" style="position:absolute;left:0;text-align:left;margin-left:464.5pt;margin-top:8.05pt;width:75.05pt;height:46.1pt;z-index:251646976" o:allowincell="f" filled="f" stroked="f" strokecolor="lime" strokeweight=".25pt">
            <v:textbox style="mso-next-textbox:#_x0000_s1112" inset="0,0,0,0">
              <w:txbxContent>
                <w:p w:rsidR="00392334" w:rsidRDefault="00392334">
                  <w:pPr>
                    <w:spacing w:line="160" w:lineRule="exact"/>
                    <w:jc w:val="left"/>
                    <w:rPr>
                      <w:rFonts w:cs="Miriam" w:hint="cs"/>
                      <w:sz w:val="18"/>
                      <w:szCs w:val="18"/>
                      <w:rtl/>
                    </w:rPr>
                  </w:pPr>
                  <w:r>
                    <w:rPr>
                      <w:rFonts w:cs="Miriam" w:hint="cs"/>
                      <w:sz w:val="18"/>
                      <w:szCs w:val="18"/>
                      <w:rtl/>
                    </w:rPr>
                    <w:t>הגשת טענות לוועדה המייעצת על ידי צד מיודע</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rPr>
        <w:t>32</w:t>
      </w:r>
      <w:r w:rsidRPr="005C6F69">
        <w:rPr>
          <w:rFonts w:eastAsia="MS Mincho" w:cs="FrankRuehl" w:hint="cs"/>
          <w:sz w:val="26"/>
          <w:rtl/>
          <w:lang w:eastAsia="en-US"/>
        </w:rPr>
        <w:t>ט</w:t>
      </w:r>
      <w:r w:rsidRPr="005C6F69">
        <w:rPr>
          <w:rFonts w:eastAsia="MS Mincho" w:cs="FrankRuehl"/>
          <w:sz w:val="26"/>
          <w:rtl/>
          <w:lang w:eastAsia="en-US"/>
        </w:rPr>
        <w:t>.</w:t>
      </w:r>
      <w:r w:rsidRPr="005C6F69">
        <w:rPr>
          <w:rFonts w:eastAsia="MS Mincho" w:cs="FrankRuehl"/>
          <w:sz w:val="26"/>
          <w:rtl/>
          <w:lang w:eastAsia="en-US"/>
        </w:rPr>
        <w:tab/>
        <w:t>צד מיודע שקיבל מהממונה את ממצאי חקירתו לפי הוראות סעיף 32ח רשאי, בתוך 14 ימים מיום קבלת הממצאים האמורים, להגיש לוועדה המייעצת, בכתב, את טענותיו, וכן לבקש מהוועדה להשמיע לפניה בעל פה</w:t>
      </w:r>
      <w:r w:rsidRPr="005C6F69">
        <w:rPr>
          <w:rFonts w:eastAsia="MS Mincho" w:cs="FrankRuehl" w:hint="cs"/>
          <w:sz w:val="26"/>
          <w:rtl/>
          <w:lang w:eastAsia="en-US"/>
        </w:rPr>
        <w:t xml:space="preserve"> </w:t>
      </w:r>
      <w:r w:rsidRPr="005C6F69">
        <w:rPr>
          <w:rFonts w:eastAsia="MS Mincho" w:cs="FrankRuehl"/>
          <w:sz w:val="26"/>
          <w:rtl/>
          <w:lang w:eastAsia="en-US"/>
        </w:rPr>
        <w:t>את טענותיו כפי שהוגשו בכתב, ובלבד שלא יוגשו לוועדה ראיות או טענות</w:t>
      </w:r>
      <w:r w:rsidRPr="005C6F69">
        <w:rPr>
          <w:rFonts w:eastAsia="MS Mincho" w:cs="FrankRuehl" w:hint="cs"/>
          <w:sz w:val="26"/>
          <w:rtl/>
          <w:lang w:eastAsia="en-US"/>
        </w:rPr>
        <w:t xml:space="preserve"> </w:t>
      </w:r>
      <w:r w:rsidRPr="005C6F69">
        <w:rPr>
          <w:rFonts w:eastAsia="MS Mincho" w:cs="FrankRuehl"/>
          <w:sz w:val="26"/>
          <w:rtl/>
          <w:lang w:eastAsia="en-US"/>
        </w:rPr>
        <w:t>חדשות שלא הוגשו לממונה במהלך החקירה לפי הוראות פרק זה, אלא אם כן סברה הוועדה כי ישנם טעמים מיוחדים שיירשמו המצדיקים זאת.</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177" w:name="Rov222"/>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199"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679 (</w:t>
      </w:r>
      <w:hyperlink r:id="rId200"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32ט</w:t>
      </w:r>
      <w:bookmarkEnd w:id="177"/>
    </w:p>
    <w:p w:rsidR="00D9319A" w:rsidRPr="005C6F69" w:rsidRDefault="00D9319A">
      <w:pPr>
        <w:pStyle w:val="P00"/>
        <w:spacing w:before="72"/>
        <w:ind w:left="0" w:right="1134"/>
        <w:rPr>
          <w:rFonts w:eastAsia="MS Mincho" w:cs="FrankRuehl" w:hint="cs"/>
          <w:sz w:val="26"/>
          <w:rtl/>
          <w:lang w:eastAsia="en-US"/>
        </w:rPr>
      </w:pPr>
      <w:bookmarkStart w:id="178" w:name="Seif65"/>
      <w:bookmarkEnd w:id="178"/>
      <w:r w:rsidRPr="005C6F69">
        <w:rPr>
          <w:rStyle w:val="big-number"/>
          <w:rFonts w:cs="Miriam"/>
        </w:rPr>
        <w:pict>
          <v:rect id="_x0000_s1113" style="position:absolute;left:0;text-align:left;margin-left:464.5pt;margin-top:8.05pt;width:75.05pt;height:35.6pt;z-index:251648000" o:allowincell="f" filled="f" stroked="f" strokecolor="lime" strokeweight=".25pt">
            <v:textbox style="mso-next-textbox:#_x0000_s1113" inset="0,0,0,0">
              <w:txbxContent>
                <w:p w:rsidR="00392334" w:rsidRDefault="00392334">
                  <w:pPr>
                    <w:spacing w:line="160" w:lineRule="exact"/>
                    <w:jc w:val="left"/>
                    <w:rPr>
                      <w:rFonts w:cs="Miriam" w:hint="cs"/>
                      <w:sz w:val="18"/>
                      <w:szCs w:val="18"/>
                      <w:rtl/>
                    </w:rPr>
                  </w:pPr>
                  <w:r>
                    <w:rPr>
                      <w:rFonts w:cs="Miriam" w:hint="cs"/>
                      <w:sz w:val="18"/>
                      <w:szCs w:val="18"/>
                      <w:rtl/>
                    </w:rPr>
                    <w:t>תפקידי הוועדה המייעצת</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rPr>
        <w:t>32</w:t>
      </w:r>
      <w:r w:rsidRPr="005C6F69">
        <w:rPr>
          <w:rFonts w:eastAsia="MS Mincho" w:cs="FrankRuehl" w:hint="cs"/>
          <w:sz w:val="26"/>
          <w:rtl/>
          <w:lang w:eastAsia="en-US"/>
        </w:rPr>
        <w:t>י</w:t>
      </w:r>
      <w:r w:rsidRPr="005C6F69">
        <w:rPr>
          <w:rFonts w:eastAsia="MS Mincho" w:cs="FrankRuehl"/>
          <w:sz w:val="26"/>
          <w:rtl/>
          <w:lang w:eastAsia="en-US"/>
        </w:rPr>
        <w:t>.</w:t>
      </w:r>
      <w:r w:rsidRPr="005C6F69">
        <w:rPr>
          <w:rFonts w:eastAsia="MS Mincho" w:cs="FrankRuehl"/>
          <w:sz w:val="26"/>
          <w:rtl/>
          <w:lang w:eastAsia="en-US"/>
        </w:rPr>
        <w:tab/>
        <w:t>(א)</w:t>
      </w:r>
      <w:r w:rsidRPr="005C6F69">
        <w:rPr>
          <w:rFonts w:eastAsia="MS Mincho" w:cs="FrankRuehl" w:hint="cs"/>
          <w:sz w:val="26"/>
          <w:rtl/>
          <w:lang w:eastAsia="en-US"/>
        </w:rPr>
        <w:tab/>
      </w:r>
      <w:r w:rsidRPr="005C6F69">
        <w:rPr>
          <w:rFonts w:eastAsia="MS Mincho" w:cs="FrankRuehl"/>
          <w:sz w:val="26"/>
          <w:rtl/>
          <w:lang w:eastAsia="en-US"/>
        </w:rPr>
        <w:t>הוועדה המייעצת תדון בממצאי החקירה שהעביר לה הממונה</w:t>
      </w:r>
      <w:r w:rsidRPr="005C6F69">
        <w:rPr>
          <w:rFonts w:eastAsia="MS Mincho" w:cs="FrankRuehl" w:hint="cs"/>
          <w:sz w:val="26"/>
          <w:rtl/>
          <w:lang w:eastAsia="en-US"/>
        </w:rPr>
        <w:t xml:space="preserve"> </w:t>
      </w:r>
      <w:r w:rsidRPr="005C6F69">
        <w:rPr>
          <w:rFonts w:eastAsia="MS Mincho" w:cs="FrankRuehl"/>
          <w:sz w:val="26"/>
          <w:rtl/>
          <w:lang w:eastAsia="en-US"/>
        </w:rPr>
        <w:t>לפי הוראות סעיף 32ח ובטענות שהוגשו לפי הוראות סעיף 32ט, וכן תזמין</w:t>
      </w:r>
      <w:r w:rsidRPr="005C6F69">
        <w:rPr>
          <w:rFonts w:eastAsia="MS Mincho" w:cs="FrankRuehl" w:hint="cs"/>
          <w:sz w:val="26"/>
          <w:rtl/>
          <w:lang w:eastAsia="en-US"/>
        </w:rPr>
        <w:t xml:space="preserve"> </w:t>
      </w:r>
      <w:r w:rsidRPr="005C6F69">
        <w:rPr>
          <w:rFonts w:eastAsia="MS Mincho" w:cs="FrankRuehl"/>
          <w:sz w:val="26"/>
          <w:rtl/>
          <w:lang w:eastAsia="en-US"/>
        </w:rPr>
        <w:t>את הצדדים המיודעים שביקשו זאת לפי הוראות אותו סעיף, להשמיע את</w:t>
      </w:r>
      <w:r w:rsidRPr="005C6F69">
        <w:rPr>
          <w:rFonts w:eastAsia="MS Mincho" w:cs="FrankRuehl" w:hint="cs"/>
          <w:sz w:val="26"/>
          <w:rtl/>
          <w:lang w:eastAsia="en-US"/>
        </w:rPr>
        <w:t xml:space="preserve"> </w:t>
      </w:r>
      <w:r w:rsidRPr="005C6F69">
        <w:rPr>
          <w:rFonts w:eastAsia="MS Mincho" w:cs="FrankRuehl"/>
          <w:sz w:val="26"/>
          <w:rtl/>
          <w:lang w:eastAsia="en-US"/>
        </w:rPr>
        <w:t>טענותיהם לפניה; הוועדה רשאית להזמין כל אדם אחר אשר יכול, לדעתה, לסייע לה בגיבוש מסקנותיה והמלצותיה</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(ב)</w:t>
      </w:r>
      <w:r w:rsidRPr="005C6F69">
        <w:rPr>
          <w:rFonts w:eastAsia="MS Mincho" w:cs="FrankRuehl" w:hint="cs"/>
          <w:sz w:val="26"/>
          <w:rtl/>
          <w:lang w:eastAsia="en-US"/>
        </w:rPr>
        <w:tab/>
      </w:r>
      <w:r w:rsidRPr="005C6F69">
        <w:rPr>
          <w:rFonts w:eastAsia="MS Mincho" w:cs="FrankRuehl"/>
          <w:sz w:val="26"/>
          <w:rtl/>
          <w:lang w:eastAsia="en-US"/>
        </w:rPr>
        <w:t>הוראות סימנים ג' וד' וכן הוראות סעיפים 25, 32א, 32ב, ו</w:t>
      </w:r>
      <w:r w:rsidRPr="005C6F69">
        <w:rPr>
          <w:rFonts w:eastAsia="MS Mincho" w:cs="FrankRuehl" w:hint="cs"/>
          <w:sz w:val="26"/>
          <w:rtl/>
          <w:lang w:eastAsia="en-US"/>
        </w:rPr>
        <w:t>-</w:t>
      </w:r>
      <w:r w:rsidRPr="005C6F69">
        <w:rPr>
          <w:rFonts w:eastAsia="MS Mincho" w:cs="FrankRuehl"/>
          <w:sz w:val="26"/>
          <w:rtl/>
          <w:lang w:eastAsia="en-US"/>
        </w:rPr>
        <w:t>32ד</w:t>
      </w:r>
      <w:r w:rsidRPr="005C6F69">
        <w:rPr>
          <w:rFonts w:eastAsia="MS Mincho" w:cs="FrankRuehl" w:hint="cs"/>
          <w:sz w:val="26"/>
          <w:rtl/>
          <w:lang w:eastAsia="en-US"/>
        </w:rPr>
        <w:t xml:space="preserve"> </w:t>
      </w:r>
      <w:r w:rsidRPr="005C6F69">
        <w:rPr>
          <w:rFonts w:eastAsia="MS Mincho" w:cs="FrankRuehl"/>
          <w:sz w:val="26"/>
          <w:rtl/>
          <w:lang w:eastAsia="en-US"/>
        </w:rPr>
        <w:t>עד 32ז, החלות על הממונה ועל חקירתו, והסמכויות הנתונות לו במהלך</w:t>
      </w:r>
      <w:r w:rsidRPr="005C6F69">
        <w:rPr>
          <w:rFonts w:eastAsia="MS Mincho" w:cs="FrankRuehl" w:hint="cs"/>
          <w:sz w:val="26"/>
          <w:rtl/>
          <w:lang w:eastAsia="en-US"/>
        </w:rPr>
        <w:t xml:space="preserve"> </w:t>
      </w:r>
      <w:r w:rsidRPr="005C6F69">
        <w:rPr>
          <w:rFonts w:eastAsia="MS Mincho" w:cs="FrankRuehl"/>
          <w:sz w:val="26"/>
          <w:rtl/>
          <w:lang w:eastAsia="en-US"/>
        </w:rPr>
        <w:t>החקירה לפי הוראות אלה, יחולו גם על הוועדה המייעצת ודיוניה, בשינויים המחויבים, לפי הענין.</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179" w:name="Rov221"/>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201"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679 (</w:t>
      </w:r>
      <w:hyperlink r:id="rId202"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32י</w:t>
      </w:r>
      <w:bookmarkEnd w:id="179"/>
    </w:p>
    <w:p w:rsidR="00D9319A" w:rsidRPr="005C6F69" w:rsidRDefault="00D9319A">
      <w:pPr>
        <w:pStyle w:val="P00"/>
        <w:spacing w:before="72"/>
        <w:ind w:left="0" w:right="1134"/>
        <w:rPr>
          <w:rFonts w:eastAsia="MS Mincho" w:cs="FrankRuehl" w:hint="cs"/>
          <w:sz w:val="26"/>
          <w:rtl/>
          <w:lang w:eastAsia="en-US"/>
        </w:rPr>
      </w:pPr>
      <w:bookmarkStart w:id="180" w:name="Seif66"/>
      <w:bookmarkEnd w:id="180"/>
      <w:r w:rsidRPr="005C6F69">
        <w:rPr>
          <w:rStyle w:val="big-number"/>
          <w:rFonts w:cs="Miriam"/>
        </w:rPr>
        <w:pict>
          <v:rect id="_x0000_s1114" style="position:absolute;left:0;text-align:left;margin-left:464.5pt;margin-top:8.05pt;width:75.05pt;height:33.3pt;z-index:251649024" o:allowincell="f" filled="f" stroked="f" strokecolor="lime" strokeweight=".25pt">
            <v:textbox style="mso-next-textbox:#_x0000_s1114" inset="0,0,0,0">
              <w:txbxContent>
                <w:p w:rsidR="00392334" w:rsidRDefault="00392334">
                  <w:pPr>
                    <w:spacing w:line="160" w:lineRule="exact"/>
                    <w:jc w:val="left"/>
                    <w:rPr>
                      <w:rFonts w:cs="Miriam" w:hint="cs"/>
                      <w:sz w:val="18"/>
                      <w:szCs w:val="18"/>
                      <w:rtl/>
                    </w:rPr>
                  </w:pPr>
                  <w:r>
                    <w:rPr>
                      <w:rFonts w:cs="Miriam" w:hint="cs"/>
                      <w:sz w:val="18"/>
                      <w:szCs w:val="18"/>
                      <w:rtl/>
                    </w:rPr>
                    <w:t>מסקנות הוועדה המייעצת והמלצותיה</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rPr>
        <w:t>32</w:t>
      </w:r>
      <w:r w:rsidRPr="005C6F69">
        <w:rPr>
          <w:rFonts w:eastAsia="MS Mincho" w:cs="FrankRuehl" w:hint="cs"/>
          <w:sz w:val="26"/>
          <w:rtl/>
          <w:lang w:eastAsia="en-US"/>
        </w:rPr>
        <w:t>יא</w:t>
      </w:r>
      <w:r w:rsidRPr="005C6F69">
        <w:rPr>
          <w:rFonts w:eastAsia="MS Mincho" w:cs="FrankRuehl"/>
          <w:sz w:val="26"/>
          <w:rtl/>
          <w:lang w:eastAsia="en-US"/>
        </w:rPr>
        <w:t>.</w:t>
      </w:r>
      <w:r w:rsidRPr="005C6F69">
        <w:rPr>
          <w:rFonts w:eastAsia="MS Mincho" w:cs="FrankRuehl"/>
          <w:sz w:val="26"/>
          <w:rtl/>
          <w:lang w:eastAsia="en-US"/>
        </w:rPr>
        <w:tab/>
        <w:t>(א)</w:t>
      </w:r>
      <w:r w:rsidRPr="005C6F69">
        <w:rPr>
          <w:rFonts w:eastAsia="MS Mincho" w:cs="FrankRuehl" w:hint="cs"/>
          <w:sz w:val="26"/>
          <w:rtl/>
          <w:lang w:eastAsia="en-US"/>
        </w:rPr>
        <w:tab/>
      </w:r>
      <w:r w:rsidRPr="005C6F69">
        <w:rPr>
          <w:rFonts w:eastAsia="MS Mincho" w:cs="FrankRuehl"/>
          <w:sz w:val="26"/>
          <w:rtl/>
          <w:lang w:eastAsia="en-US"/>
        </w:rPr>
        <w:t>הוועדה המייעצת תגיש לשר, לא יאוחר מתום 45 ימים מהמועד שהעביר לה הממונה את ממצאי חקירתו כאמור בסעיף 32ח או עד</w:t>
      </w:r>
      <w:r w:rsidRPr="005C6F69">
        <w:rPr>
          <w:rFonts w:eastAsia="MS Mincho" w:cs="FrankRuehl" w:hint="cs"/>
          <w:sz w:val="26"/>
          <w:rtl/>
          <w:lang w:eastAsia="en-US"/>
        </w:rPr>
        <w:t xml:space="preserve"> </w:t>
      </w:r>
      <w:r w:rsidRPr="005C6F69">
        <w:rPr>
          <w:rFonts w:eastAsia="MS Mincho" w:cs="FrankRuehl"/>
          <w:sz w:val="26"/>
          <w:rtl/>
          <w:lang w:eastAsia="en-US"/>
        </w:rPr>
        <w:t>המועד האחרון שנקבע לפי הוראות סעיף 32כד, את מסקנותיה והמלצותיה המנומקות, ובין השאר –</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(1)</w:t>
      </w:r>
      <w:r w:rsidRPr="005C6F69">
        <w:rPr>
          <w:rFonts w:eastAsia="MS Mincho" w:cs="FrankRuehl" w:hint="cs"/>
          <w:sz w:val="26"/>
          <w:rtl/>
          <w:lang w:eastAsia="en-US"/>
        </w:rPr>
        <w:tab/>
      </w:r>
      <w:r w:rsidRPr="005C6F69">
        <w:rPr>
          <w:rFonts w:eastAsia="MS Mincho" w:cs="FrankRuehl"/>
          <w:sz w:val="26"/>
          <w:rtl/>
          <w:lang w:eastAsia="en-US"/>
        </w:rPr>
        <w:t>מסקנות בדבר קיומם של יבוא בהיצף או במחיר נתמך</w:t>
      </w:r>
      <w:r w:rsidRPr="005C6F69">
        <w:rPr>
          <w:rFonts w:eastAsia="MS Mincho" w:cs="FrankRuehl" w:hint="cs"/>
          <w:sz w:val="26"/>
          <w:rtl/>
          <w:lang w:eastAsia="en-US"/>
        </w:rPr>
        <w:t xml:space="preserve"> </w:t>
      </w:r>
      <w:r w:rsidRPr="005C6F69">
        <w:rPr>
          <w:rFonts w:eastAsia="MS Mincho" w:cs="FrankRuehl"/>
          <w:sz w:val="26"/>
          <w:rtl/>
          <w:lang w:eastAsia="en-US"/>
        </w:rPr>
        <w:t>ותמיכה ייחודית, לפי הענין, בדבר שיעורו של ההיצף או</w:t>
      </w:r>
      <w:r w:rsidRPr="005C6F69">
        <w:rPr>
          <w:rFonts w:eastAsia="MS Mincho" w:cs="FrankRuehl" w:hint="cs"/>
          <w:sz w:val="26"/>
          <w:rtl/>
          <w:lang w:eastAsia="en-US"/>
        </w:rPr>
        <w:t xml:space="preserve"> </w:t>
      </w:r>
      <w:r w:rsidRPr="005C6F69">
        <w:rPr>
          <w:rFonts w:eastAsia="MS Mincho" w:cs="FrankRuehl"/>
          <w:sz w:val="26"/>
          <w:rtl/>
          <w:lang w:eastAsia="en-US"/>
        </w:rPr>
        <w:t>שיעורה של התמיכה, ובדבר קיומם של נזק ממשי לענף היצרני המקומי וקשר סיבתי, כאמור בסעיף 21(ב);</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(2)</w:t>
      </w:r>
      <w:r w:rsidRPr="005C6F69">
        <w:rPr>
          <w:rFonts w:eastAsia="MS Mincho" w:cs="FrankRuehl" w:hint="cs"/>
          <w:sz w:val="26"/>
          <w:rtl/>
          <w:lang w:eastAsia="en-US"/>
        </w:rPr>
        <w:tab/>
      </w:r>
      <w:r w:rsidRPr="005C6F69">
        <w:rPr>
          <w:rFonts w:eastAsia="MS Mincho" w:cs="FrankRuehl"/>
          <w:sz w:val="26"/>
          <w:rtl/>
          <w:lang w:eastAsia="en-US"/>
        </w:rPr>
        <w:t>המלצות לענין הטלת היטל היצף או היטל משווה, שיעורו, תחולתו ותקופת תוקפו.</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(ב)</w:t>
      </w:r>
      <w:r w:rsidRPr="005C6F69">
        <w:rPr>
          <w:rFonts w:eastAsia="MS Mincho" w:cs="FrankRuehl" w:hint="cs"/>
          <w:sz w:val="26"/>
          <w:rtl/>
          <w:lang w:eastAsia="en-US"/>
        </w:rPr>
        <w:tab/>
      </w:r>
      <w:r w:rsidRPr="005C6F69">
        <w:rPr>
          <w:rFonts w:eastAsia="MS Mincho" w:cs="FrankRuehl"/>
          <w:sz w:val="26"/>
          <w:rtl/>
          <w:lang w:eastAsia="en-US"/>
        </w:rPr>
        <w:t>הגיעה הוועדה המייעצת למסקנות שלפיהן לא התקיים האמור בפסקה (1) של סעיף קטן (א), תעביר את מסקנותיה כאמור גם לצד מיודע ולרשות המוסמכת במדינה שהיתה צד להליך החקירה.</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181" w:name="Rov220"/>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203"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679 (</w:t>
      </w:r>
      <w:hyperlink r:id="rId204"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32יא</w:t>
      </w:r>
      <w:bookmarkEnd w:id="181"/>
    </w:p>
    <w:p w:rsidR="00D9319A" w:rsidRPr="005C6F69" w:rsidRDefault="00D9319A">
      <w:pPr>
        <w:pStyle w:val="header-2"/>
        <w:ind w:left="0" w:right="1134"/>
        <w:rPr>
          <w:rFonts w:cs="Miriam" w:hint="cs"/>
          <w:rtl/>
        </w:rPr>
      </w:pPr>
      <w:bookmarkStart w:id="182" w:name="hed212"/>
      <w:bookmarkEnd w:id="182"/>
      <w:r w:rsidRPr="005C6F69">
        <w:rPr>
          <w:rFonts w:cs="Miriam"/>
          <w:rtl/>
          <w:lang w:val="he-IL"/>
        </w:rPr>
        <w:pict>
          <v:shape id="_x0000_s1115" type="#_x0000_t202" style="position:absolute;left:0;text-align:left;margin-left:470.25pt;margin-top:12.75pt;width:1in;height:16.8pt;z-index:251650048" filled="f" stroked="f">
            <v:textbox inset="1mm,0,1mm,0">
              <w:txbxContent>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shape>
        </w:pict>
      </w:r>
      <w:r w:rsidRPr="005C6F69">
        <w:rPr>
          <w:rFonts w:cs="Miriam"/>
          <w:rtl/>
        </w:rPr>
        <w:t>סי</w:t>
      </w:r>
      <w:r w:rsidRPr="005C6F69">
        <w:rPr>
          <w:rFonts w:cs="Miriam" w:hint="cs"/>
          <w:rtl/>
        </w:rPr>
        <w:t>מן ו': התחייבות</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183" w:name="Rov219"/>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205"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680 (</w:t>
      </w:r>
      <w:hyperlink r:id="rId206"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סימן ו'</w:t>
      </w:r>
      <w:bookmarkEnd w:id="183"/>
    </w:p>
    <w:p w:rsidR="00D9319A" w:rsidRPr="005C6F69" w:rsidRDefault="00D9319A">
      <w:pPr>
        <w:pStyle w:val="P00"/>
        <w:spacing w:before="72"/>
        <w:ind w:left="0" w:right="1134"/>
        <w:rPr>
          <w:rFonts w:eastAsia="MS Mincho" w:cs="FrankRuehl" w:hint="cs"/>
          <w:sz w:val="26"/>
          <w:rtl/>
          <w:lang w:eastAsia="en-US"/>
        </w:rPr>
      </w:pPr>
      <w:bookmarkStart w:id="184" w:name="Seif67"/>
      <w:bookmarkEnd w:id="184"/>
      <w:r w:rsidRPr="005C6F69">
        <w:rPr>
          <w:rStyle w:val="big-number"/>
          <w:rFonts w:cs="Miriam"/>
          <w:lang w:eastAsia="en-US"/>
        </w:rPr>
        <w:pict>
          <v:rect id="_x0000_s1116" style="position:absolute;left:0;text-align:left;margin-left:464.5pt;margin-top:8.05pt;width:75.05pt;height:27.8pt;z-index:251651072" o:allowincell="f" filled="f" stroked="f" strokecolor="lime" strokeweight=".25pt">
            <v:textbox style="mso-next-textbox:#_x0000_s1116" inset="0,0,0,0">
              <w:txbxContent>
                <w:p w:rsidR="00392334" w:rsidRDefault="00392334">
                  <w:pPr>
                    <w:spacing w:line="160" w:lineRule="exact"/>
                    <w:jc w:val="left"/>
                    <w:rPr>
                      <w:rFonts w:cs="Miriam" w:hint="cs"/>
                      <w:sz w:val="18"/>
                      <w:szCs w:val="18"/>
                      <w:rtl/>
                    </w:rPr>
                  </w:pPr>
                  <w:r>
                    <w:rPr>
                      <w:rFonts w:cs="Miriam" w:hint="cs"/>
                      <w:sz w:val="18"/>
                      <w:szCs w:val="18"/>
                      <w:rtl/>
                    </w:rPr>
                    <w:t>קבלת התחייבות</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lang w:eastAsia="en-US"/>
        </w:rPr>
        <w:t>32</w:t>
      </w:r>
      <w:r w:rsidRPr="005C6F69">
        <w:rPr>
          <w:rFonts w:eastAsia="MS Mincho" w:cs="FrankRuehl" w:hint="cs"/>
          <w:sz w:val="26"/>
          <w:rtl/>
          <w:lang w:eastAsia="en-US"/>
        </w:rPr>
        <w:t>יב</w:t>
      </w:r>
      <w:r w:rsidRPr="005C6F69">
        <w:rPr>
          <w:rFonts w:eastAsia="MS Mincho" w:cs="FrankRuehl"/>
          <w:sz w:val="26"/>
          <w:rtl/>
          <w:lang w:eastAsia="en-US"/>
        </w:rPr>
        <w:t>.</w:t>
      </w:r>
      <w:r w:rsidRPr="005C6F69">
        <w:rPr>
          <w:rFonts w:eastAsia="MS Mincho" w:cs="FrankRuehl"/>
          <w:sz w:val="26"/>
          <w:rtl/>
          <w:lang w:eastAsia="en-US"/>
        </w:rPr>
        <w:tab/>
        <w:t>(א)</w:t>
      </w:r>
      <w:r w:rsidRPr="005C6F69">
        <w:rPr>
          <w:rFonts w:eastAsia="MS Mincho" w:cs="FrankRuehl" w:hint="cs"/>
          <w:sz w:val="26"/>
          <w:rtl/>
          <w:lang w:eastAsia="en-US"/>
        </w:rPr>
        <w:tab/>
      </w:r>
      <w:r w:rsidRPr="005C6F69">
        <w:rPr>
          <w:rFonts w:eastAsia="MS Mincho" w:cs="FrankRuehl"/>
          <w:sz w:val="26"/>
          <w:rtl/>
          <w:lang w:eastAsia="en-US"/>
        </w:rPr>
        <w:t>הממונה, לאחר שנתן למתלונן הזדמנות להשמיע את טענותיו</w:t>
      </w:r>
      <w:r w:rsidRPr="005C6F69">
        <w:rPr>
          <w:rFonts w:eastAsia="MS Mincho" w:cs="FrankRuehl" w:hint="cs"/>
          <w:sz w:val="26"/>
          <w:rtl/>
          <w:lang w:eastAsia="en-US"/>
        </w:rPr>
        <w:t xml:space="preserve"> </w:t>
      </w:r>
      <w:r w:rsidRPr="005C6F69">
        <w:rPr>
          <w:rFonts w:eastAsia="MS Mincho" w:cs="FrankRuehl"/>
          <w:sz w:val="26"/>
          <w:rtl/>
          <w:lang w:eastAsia="en-US"/>
        </w:rPr>
        <w:t>ובהסכמת המנהל הכללי של משרד התעשיה המסחר והתעסוקה, ישעה או יפסיק את הטיפול בתלונה אם התקבלה התחייבות, להנחת דעתו, כמפורט להלן:</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(1)</w:t>
      </w:r>
      <w:r w:rsidRPr="005C6F69">
        <w:rPr>
          <w:rFonts w:eastAsia="MS Mincho" w:cs="FrankRuehl" w:hint="cs"/>
          <w:sz w:val="26"/>
          <w:rtl/>
          <w:lang w:eastAsia="en-US"/>
        </w:rPr>
        <w:tab/>
      </w:r>
      <w:r w:rsidRPr="005C6F69">
        <w:rPr>
          <w:rFonts w:eastAsia="MS Mincho" w:cs="FrankRuehl"/>
          <w:sz w:val="26"/>
          <w:rtl/>
          <w:lang w:eastAsia="en-US"/>
        </w:rPr>
        <w:t>לגבי חקירה על יבוא בהיצף – מאת יצואן הטובין</w:t>
      </w:r>
      <w:r w:rsidRPr="005C6F69">
        <w:rPr>
          <w:rFonts w:eastAsia="MS Mincho" w:cs="FrankRuehl" w:hint="cs"/>
          <w:sz w:val="26"/>
          <w:rtl/>
          <w:lang w:eastAsia="en-US"/>
        </w:rPr>
        <w:t xml:space="preserve"> </w:t>
      </w:r>
      <w:r w:rsidRPr="005C6F69">
        <w:rPr>
          <w:rFonts w:eastAsia="MS Mincho" w:cs="FrankRuehl"/>
          <w:sz w:val="26"/>
          <w:rtl/>
          <w:lang w:eastAsia="en-US"/>
        </w:rPr>
        <w:t>המיובאים, לשינוי מחיר הטובין או להפסקת יצואם לישראל</w:t>
      </w:r>
      <w:r w:rsidRPr="005C6F69">
        <w:rPr>
          <w:rFonts w:eastAsia="MS Mincho" w:cs="FrankRuehl" w:hint="cs"/>
          <w:sz w:val="26"/>
          <w:rtl/>
          <w:lang w:eastAsia="en-US"/>
        </w:rPr>
        <w:t xml:space="preserve"> </w:t>
      </w:r>
      <w:r w:rsidRPr="005C6F69">
        <w:rPr>
          <w:rFonts w:eastAsia="MS Mincho" w:cs="FrankRuehl"/>
          <w:sz w:val="26"/>
          <w:rtl/>
          <w:lang w:eastAsia="en-US"/>
        </w:rPr>
        <w:t>בהיצף, כך שיימנע הנזק הממשי לענף היצרני המקומי הנגרם כתוצאה מהיבוא בהיצף;</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(2)</w:t>
      </w:r>
      <w:r w:rsidRPr="005C6F69">
        <w:rPr>
          <w:rFonts w:eastAsia="MS Mincho" w:cs="FrankRuehl" w:hint="cs"/>
          <w:sz w:val="26"/>
          <w:rtl/>
          <w:lang w:eastAsia="en-US"/>
        </w:rPr>
        <w:tab/>
      </w:r>
      <w:r w:rsidRPr="005C6F69">
        <w:rPr>
          <w:rFonts w:eastAsia="MS Mincho" w:cs="FrankRuehl"/>
          <w:sz w:val="26"/>
          <w:rtl/>
          <w:lang w:eastAsia="en-US"/>
        </w:rPr>
        <w:t>לגבי חקירה על יבוא במחיר נתמך – מאת אחד מאלה:</w:t>
      </w:r>
    </w:p>
    <w:p w:rsidR="00D9319A" w:rsidRPr="005C6F69" w:rsidRDefault="00D9319A">
      <w:pPr>
        <w:pStyle w:val="P00"/>
        <w:spacing w:before="72"/>
        <w:ind w:left="1474" w:right="1134"/>
        <w:rPr>
          <w:rFonts w:eastAsia="MS Mincho" w:cs="FrankRuehl" w:hint="cs"/>
          <w:sz w:val="26"/>
          <w:rtl/>
          <w:lang w:eastAsia="en-US"/>
        </w:rPr>
      </w:pPr>
      <w:r w:rsidRPr="005C6F69">
        <w:rPr>
          <w:rFonts w:eastAsia="MS Mincho" w:cs="FrankRuehl"/>
          <w:sz w:val="26"/>
          <w:rtl/>
          <w:lang w:eastAsia="en-US"/>
        </w:rPr>
        <w:t>(א)</w:t>
      </w:r>
      <w:r w:rsidRPr="005C6F69">
        <w:rPr>
          <w:rFonts w:eastAsia="MS Mincho" w:cs="FrankRuehl" w:hint="cs"/>
          <w:sz w:val="26"/>
          <w:rtl/>
          <w:lang w:eastAsia="en-US"/>
        </w:rPr>
        <w:tab/>
      </w:r>
      <w:r w:rsidRPr="005C6F69">
        <w:rPr>
          <w:rFonts w:eastAsia="MS Mincho" w:cs="FrankRuehl"/>
          <w:sz w:val="26"/>
          <w:rtl/>
          <w:lang w:eastAsia="en-US"/>
        </w:rPr>
        <w:t>מאת הגוף התומך, ולענין גוף תומך שהוא גוף ציבורי כאמור בסעיף 16 – גם מאת הממשלה במדינת הייצור, להפסיק את התמיכה, לצמצמה או לנקוט אמצעים אחרים כך שתתבטל השפעת התמיכה;</w:t>
      </w:r>
    </w:p>
    <w:p w:rsidR="00D9319A" w:rsidRPr="005C6F69" w:rsidRDefault="00D9319A">
      <w:pPr>
        <w:pStyle w:val="P00"/>
        <w:spacing w:before="72"/>
        <w:ind w:left="1474" w:right="1134"/>
        <w:rPr>
          <w:rFonts w:eastAsia="MS Mincho" w:cs="FrankRuehl" w:hint="cs"/>
          <w:sz w:val="26"/>
          <w:rtl/>
          <w:lang w:eastAsia="en-US"/>
        </w:rPr>
      </w:pPr>
      <w:r w:rsidRPr="005C6F69">
        <w:rPr>
          <w:rFonts w:eastAsia="MS Mincho" w:cs="FrankRuehl"/>
          <w:sz w:val="26"/>
          <w:rtl/>
          <w:lang w:eastAsia="en-US"/>
        </w:rPr>
        <w:t>(ב)</w:t>
      </w:r>
      <w:r w:rsidRPr="005C6F69">
        <w:rPr>
          <w:rFonts w:eastAsia="MS Mincho" w:cs="FrankRuehl" w:hint="cs"/>
          <w:sz w:val="26"/>
          <w:rtl/>
          <w:lang w:eastAsia="en-US"/>
        </w:rPr>
        <w:tab/>
      </w:r>
      <w:r w:rsidRPr="005C6F69">
        <w:rPr>
          <w:rFonts w:eastAsia="MS Mincho" w:cs="FrankRuehl"/>
          <w:sz w:val="26"/>
          <w:rtl/>
          <w:lang w:eastAsia="en-US"/>
        </w:rPr>
        <w:t>מאת יצואן הטובין המיובאים, לשינוי מחיר הטובין</w:t>
      </w:r>
      <w:r w:rsidRPr="005C6F69">
        <w:rPr>
          <w:rFonts w:eastAsia="MS Mincho" w:cs="FrankRuehl" w:hint="cs"/>
          <w:sz w:val="26"/>
          <w:rtl/>
          <w:lang w:eastAsia="en-US"/>
        </w:rPr>
        <w:t xml:space="preserve"> </w:t>
      </w:r>
      <w:r w:rsidRPr="005C6F69">
        <w:rPr>
          <w:rFonts w:eastAsia="MS Mincho" w:cs="FrankRuehl"/>
          <w:sz w:val="26"/>
          <w:rtl/>
          <w:lang w:eastAsia="en-US"/>
        </w:rPr>
        <w:t>כך שיימנע הנזק הממשי לענף היצרני המקומי הנגרם כתוצאה מהיבוא במחיר נתמך</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(ב)</w:t>
      </w:r>
      <w:r w:rsidRPr="005C6F69">
        <w:rPr>
          <w:rFonts w:eastAsia="MS Mincho" w:cs="FrankRuehl" w:hint="cs"/>
          <w:sz w:val="26"/>
          <w:rtl/>
          <w:lang w:eastAsia="en-US"/>
        </w:rPr>
        <w:tab/>
      </w:r>
      <w:r w:rsidRPr="005C6F69">
        <w:rPr>
          <w:rFonts w:eastAsia="MS Mincho" w:cs="FrankRuehl"/>
          <w:sz w:val="26"/>
          <w:rtl/>
          <w:lang w:eastAsia="en-US"/>
        </w:rPr>
        <w:t>שיעור השינוי במחיר הטובין המיובאים לפי התחייבות היצואן כאמור בסעיף קטן (א), לא יעלה על שיעור ההיצף או שיעור התמיכה, לפי</w:t>
      </w:r>
      <w:r w:rsidRPr="005C6F69">
        <w:rPr>
          <w:rFonts w:eastAsia="MS Mincho" w:cs="FrankRuehl" w:hint="cs"/>
          <w:sz w:val="26"/>
          <w:rtl/>
          <w:lang w:eastAsia="en-US"/>
        </w:rPr>
        <w:t xml:space="preserve"> </w:t>
      </w:r>
      <w:r w:rsidRPr="005C6F69">
        <w:rPr>
          <w:rFonts w:eastAsia="MS Mincho" w:cs="FrankRuehl"/>
          <w:sz w:val="26"/>
          <w:rtl/>
          <w:lang w:eastAsia="en-US"/>
        </w:rPr>
        <w:t>הענין, ויהיה נמוך מהשיעור האמור, אם מצא הממונה כי די בשיעור נמוך כאמור כדי למנוע את הנזק הממשי לענף היצרני המקומי</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(ג)</w:t>
      </w:r>
      <w:r w:rsidRPr="005C6F69">
        <w:rPr>
          <w:rFonts w:eastAsia="MS Mincho" w:cs="FrankRuehl" w:hint="cs"/>
          <w:sz w:val="26"/>
          <w:rtl/>
          <w:lang w:eastAsia="en-US"/>
        </w:rPr>
        <w:tab/>
      </w:r>
      <w:r w:rsidRPr="005C6F69">
        <w:rPr>
          <w:rFonts w:eastAsia="MS Mincho" w:cs="FrankRuehl"/>
          <w:sz w:val="26"/>
          <w:rtl/>
          <w:lang w:eastAsia="en-US"/>
        </w:rPr>
        <w:t>הממונה רשאי, מיזמתו, להציע ליצואן או לגוף תומך, לפי הענין, לתת התחייבות לפי הוראות סעיף קטן (א); לא נענו היצואן או הגוף התומך</w:t>
      </w:r>
      <w:r w:rsidRPr="005C6F69">
        <w:rPr>
          <w:rFonts w:eastAsia="MS Mincho" w:cs="FrankRuehl" w:hint="cs"/>
          <w:sz w:val="26"/>
          <w:rtl/>
          <w:lang w:eastAsia="en-US"/>
        </w:rPr>
        <w:t xml:space="preserve"> </w:t>
      </w:r>
      <w:r w:rsidRPr="005C6F69">
        <w:rPr>
          <w:rFonts w:eastAsia="MS Mincho" w:cs="FrankRuehl"/>
          <w:sz w:val="26"/>
          <w:rtl/>
          <w:lang w:eastAsia="en-US"/>
        </w:rPr>
        <w:t>כאמור, אין בכך כדי להשפיע, בכל צורה שהיא, על ממצאיו או החלטותיו</w:t>
      </w:r>
      <w:r w:rsidRPr="005C6F69">
        <w:rPr>
          <w:rFonts w:eastAsia="MS Mincho" w:cs="FrankRuehl" w:hint="cs"/>
          <w:sz w:val="26"/>
          <w:rtl/>
          <w:lang w:eastAsia="en-US"/>
        </w:rPr>
        <w:t xml:space="preserve"> </w:t>
      </w:r>
      <w:r w:rsidRPr="005C6F69">
        <w:rPr>
          <w:rFonts w:eastAsia="MS Mincho" w:cs="FrankRuehl"/>
          <w:sz w:val="26"/>
          <w:rtl/>
          <w:lang w:eastAsia="en-US"/>
        </w:rPr>
        <w:t>של הממונה, ואולם הוא רשאי לקבוע כי ההסתברות לכך שייגרם נזק ממשי לענף היצרני המקומי גבוהה יותר אם יימשך היבוא בהיצף</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(ד)</w:t>
      </w:r>
      <w:r w:rsidRPr="005C6F69">
        <w:rPr>
          <w:rFonts w:eastAsia="MS Mincho" w:cs="FrankRuehl" w:hint="cs"/>
          <w:sz w:val="26"/>
          <w:rtl/>
          <w:lang w:eastAsia="en-US"/>
        </w:rPr>
        <w:tab/>
      </w:r>
      <w:r w:rsidRPr="005C6F69">
        <w:rPr>
          <w:rFonts w:eastAsia="MS Mincho" w:cs="FrankRuehl"/>
          <w:sz w:val="26"/>
          <w:rtl/>
          <w:lang w:eastAsia="en-US"/>
        </w:rPr>
        <w:t>לא יקבל הממונה התחייבות לפי הוראות סעיף קטן (א) ולא יציע מתן התחייבות לפי הוראות סעיף קטן (ג), אלא אם כן קיבל, לפי הוראות</w:t>
      </w:r>
      <w:r w:rsidRPr="005C6F69">
        <w:rPr>
          <w:rFonts w:eastAsia="MS Mincho" w:cs="FrankRuehl" w:hint="cs"/>
          <w:sz w:val="26"/>
          <w:rtl/>
          <w:lang w:eastAsia="en-US"/>
        </w:rPr>
        <w:t xml:space="preserve"> </w:t>
      </w:r>
      <w:r w:rsidRPr="005C6F69">
        <w:rPr>
          <w:rFonts w:eastAsia="MS Mincho" w:cs="FrankRuehl"/>
          <w:sz w:val="26"/>
          <w:rtl/>
          <w:lang w:eastAsia="en-US"/>
        </w:rPr>
        <w:t>סעיף 28, החלטה מקדמית על קיומם לכאורה של יבוא בהיצף או של יבוא</w:t>
      </w:r>
      <w:r w:rsidRPr="005C6F69">
        <w:rPr>
          <w:rFonts w:eastAsia="MS Mincho" w:cs="FrankRuehl" w:hint="cs"/>
          <w:sz w:val="26"/>
          <w:rtl/>
          <w:lang w:eastAsia="en-US"/>
        </w:rPr>
        <w:t xml:space="preserve"> </w:t>
      </w:r>
      <w:r w:rsidRPr="005C6F69">
        <w:rPr>
          <w:rFonts w:eastAsia="MS Mincho" w:cs="FrankRuehl"/>
          <w:sz w:val="26"/>
          <w:rtl/>
          <w:lang w:eastAsia="en-US"/>
        </w:rPr>
        <w:t>במחיר נתמך ותמיכה ייחודית, לפי הענין, של נזק ממשי לענף היצרני המקומי ושל קשר סיבתי, כאמור בסעיף 21(ב)</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(ה)</w:t>
      </w:r>
      <w:r w:rsidRPr="005C6F69">
        <w:rPr>
          <w:rFonts w:eastAsia="MS Mincho" w:cs="FrankRuehl" w:hint="cs"/>
          <w:sz w:val="26"/>
          <w:rtl/>
          <w:lang w:eastAsia="en-US"/>
        </w:rPr>
        <w:tab/>
      </w:r>
      <w:r w:rsidRPr="005C6F69">
        <w:rPr>
          <w:rFonts w:eastAsia="MS Mincho" w:cs="FrankRuehl"/>
          <w:sz w:val="26"/>
          <w:rtl/>
          <w:lang w:eastAsia="en-US"/>
        </w:rPr>
        <w:t>על אף הוראות סעיף קטן (א), רשאי הממונה שלא לקבל התחייבות כאמור בסעיף זה, אם לדעתו קבלת התחייבות כאמור אינה</w:t>
      </w:r>
      <w:r w:rsidRPr="005C6F69">
        <w:rPr>
          <w:rFonts w:eastAsia="MS Mincho" w:cs="FrankRuehl" w:hint="cs"/>
          <w:sz w:val="26"/>
          <w:rtl/>
          <w:lang w:eastAsia="en-US"/>
        </w:rPr>
        <w:t xml:space="preserve"> </w:t>
      </w:r>
      <w:r w:rsidRPr="005C6F69">
        <w:rPr>
          <w:rFonts w:eastAsia="MS Mincho" w:cs="FrankRuehl"/>
          <w:sz w:val="26"/>
          <w:rtl/>
          <w:lang w:eastAsia="en-US"/>
        </w:rPr>
        <w:t>מעשית בשל מספרם הרב של היצואנים, בפועל או בכוח, משיקולי מדיניות</w:t>
      </w:r>
      <w:r w:rsidRPr="005C6F69">
        <w:rPr>
          <w:rFonts w:eastAsia="MS Mincho" w:cs="FrankRuehl" w:hint="cs"/>
          <w:sz w:val="26"/>
          <w:rtl/>
          <w:lang w:eastAsia="en-US"/>
        </w:rPr>
        <w:t xml:space="preserve"> </w:t>
      </w:r>
      <w:r w:rsidRPr="005C6F69">
        <w:rPr>
          <w:rFonts w:eastAsia="MS Mincho" w:cs="FrankRuehl"/>
          <w:sz w:val="26"/>
          <w:rtl/>
          <w:lang w:eastAsia="en-US"/>
        </w:rPr>
        <w:t>או מטעמים אחרים; הממונה ימסור ליצואן או לגוף התומך, לפי הענין, את</w:t>
      </w:r>
      <w:r w:rsidRPr="005C6F69">
        <w:rPr>
          <w:rFonts w:eastAsia="MS Mincho" w:cs="FrankRuehl" w:hint="cs"/>
          <w:sz w:val="26"/>
          <w:rtl/>
          <w:lang w:eastAsia="en-US"/>
        </w:rPr>
        <w:t xml:space="preserve"> </w:t>
      </w:r>
      <w:r w:rsidRPr="005C6F69">
        <w:rPr>
          <w:rFonts w:eastAsia="MS Mincho" w:cs="FrankRuehl"/>
          <w:sz w:val="26"/>
          <w:rtl/>
          <w:lang w:eastAsia="en-US"/>
        </w:rPr>
        <w:t>נימוקי החלטתו שלא לקבל את ההתחייבות, וייתן להם, במידת האפשר, הזדמנות להגיש את טענותיהם בכתב.</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185" w:name="Rov218"/>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207"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680 (</w:t>
      </w:r>
      <w:hyperlink r:id="rId208"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32יב</w:t>
      </w:r>
      <w:bookmarkEnd w:id="185"/>
    </w:p>
    <w:p w:rsidR="00D9319A" w:rsidRPr="005C6F69" w:rsidRDefault="00D9319A">
      <w:pPr>
        <w:pStyle w:val="P00"/>
        <w:spacing w:before="72"/>
        <w:ind w:left="0" w:right="1134"/>
        <w:rPr>
          <w:rFonts w:eastAsia="MS Mincho" w:cs="FrankRuehl" w:hint="cs"/>
          <w:sz w:val="26"/>
          <w:rtl/>
          <w:lang w:eastAsia="en-US"/>
        </w:rPr>
      </w:pPr>
      <w:bookmarkStart w:id="186" w:name="Seif68"/>
      <w:bookmarkEnd w:id="186"/>
      <w:r w:rsidRPr="005C6F69">
        <w:rPr>
          <w:rStyle w:val="big-number"/>
          <w:rFonts w:cs="Miriam"/>
          <w:lang w:eastAsia="en-US"/>
        </w:rPr>
        <w:pict>
          <v:rect id="_x0000_s1117" style="position:absolute;left:0;text-align:left;margin-left:464.5pt;margin-top:8.05pt;width:75.05pt;height:33.3pt;z-index:251652096" o:allowincell="f" filled="f" stroked="f" strokecolor="lime" strokeweight=".25pt">
            <v:textbox style="mso-next-textbox:#_x0000_s1117" inset="0,0,0,0">
              <w:txbxContent>
                <w:p w:rsidR="00392334" w:rsidRDefault="00392334">
                  <w:pPr>
                    <w:spacing w:line="160" w:lineRule="exact"/>
                    <w:jc w:val="left"/>
                    <w:rPr>
                      <w:rFonts w:cs="Miriam" w:hint="cs"/>
                      <w:sz w:val="18"/>
                      <w:szCs w:val="18"/>
                      <w:rtl/>
                    </w:rPr>
                  </w:pPr>
                  <w:r>
                    <w:rPr>
                      <w:rFonts w:cs="Miriam" w:hint="cs"/>
                      <w:sz w:val="18"/>
                      <w:szCs w:val="18"/>
                      <w:rtl/>
                    </w:rPr>
                    <w:t>הודעה על קבלת התחייבות</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lang w:eastAsia="en-US"/>
        </w:rPr>
        <w:t>32</w:t>
      </w:r>
      <w:r w:rsidRPr="005C6F69">
        <w:rPr>
          <w:rFonts w:eastAsia="MS Mincho" w:cs="FrankRuehl" w:hint="cs"/>
          <w:sz w:val="26"/>
          <w:rtl/>
          <w:lang w:eastAsia="en-US"/>
        </w:rPr>
        <w:t>יג</w:t>
      </w:r>
      <w:r w:rsidRPr="005C6F69">
        <w:rPr>
          <w:rFonts w:eastAsia="MS Mincho" w:cs="FrankRuehl"/>
          <w:sz w:val="26"/>
          <w:rtl/>
          <w:lang w:eastAsia="en-US"/>
        </w:rPr>
        <w:t>.</w:t>
      </w:r>
      <w:r w:rsidRPr="005C6F69">
        <w:rPr>
          <w:rFonts w:eastAsia="MS Mincho" w:cs="FrankRuehl"/>
          <w:sz w:val="26"/>
          <w:rtl/>
          <w:lang w:eastAsia="en-US"/>
        </w:rPr>
        <w:tab/>
        <w:t>(א)</w:t>
      </w:r>
      <w:r w:rsidRPr="005C6F69">
        <w:rPr>
          <w:rFonts w:eastAsia="MS Mincho" w:cs="FrankRuehl" w:hint="cs"/>
          <w:sz w:val="26"/>
          <w:rtl/>
          <w:lang w:eastAsia="en-US"/>
        </w:rPr>
        <w:tab/>
      </w:r>
      <w:r w:rsidRPr="005C6F69">
        <w:rPr>
          <w:rFonts w:eastAsia="MS Mincho" w:cs="FrankRuehl"/>
          <w:sz w:val="26"/>
          <w:rtl/>
          <w:lang w:eastAsia="en-US"/>
        </w:rPr>
        <w:t>החליט הממונה לפי הוראות סעיף 32 יב לקבל התחייבות,</w:t>
      </w:r>
      <w:r w:rsidRPr="005C6F69">
        <w:rPr>
          <w:rFonts w:eastAsia="MS Mincho" w:cs="FrankRuehl" w:hint="cs"/>
          <w:sz w:val="26"/>
          <w:rtl/>
          <w:lang w:eastAsia="en-US"/>
        </w:rPr>
        <w:t xml:space="preserve"> </w:t>
      </w:r>
      <w:r w:rsidRPr="005C6F69">
        <w:rPr>
          <w:rFonts w:eastAsia="MS Mincho" w:cs="FrankRuehl"/>
          <w:sz w:val="26"/>
          <w:rtl/>
          <w:lang w:eastAsia="en-US"/>
        </w:rPr>
        <w:t>ימסור על כך הודעה, בתוך חמישה ימים מיום קבלת ההחלטה, לצד מיודע ולרשות מוסמכת במדינה שהיא צד להליך החקירה</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(ב)</w:t>
      </w:r>
      <w:r w:rsidRPr="005C6F69">
        <w:rPr>
          <w:rFonts w:eastAsia="MS Mincho" w:cs="FrankRuehl" w:hint="cs"/>
          <w:sz w:val="26"/>
          <w:rtl/>
          <w:lang w:eastAsia="en-US"/>
        </w:rPr>
        <w:tab/>
      </w:r>
      <w:r w:rsidRPr="005C6F69">
        <w:rPr>
          <w:rFonts w:eastAsia="MS Mincho" w:cs="FrankRuehl"/>
          <w:sz w:val="26"/>
          <w:rtl/>
          <w:lang w:eastAsia="en-US"/>
        </w:rPr>
        <w:t>התקבלה התחייבות לפי הוראות סעיף זה, והופקדה ערובה זמנית לפי הוראות סעיף 29, יודיע על כך הממונה למנהל והערובה תוחזר בצירוף הפרשי הצמדה וריבית כהגדרתם בסעיף 93 לחוק מס ערך מוסף, התשל"ו</w:t>
      </w:r>
      <w:r w:rsidRPr="005C6F69">
        <w:rPr>
          <w:rFonts w:eastAsia="MS Mincho" w:cs="FrankRuehl" w:hint="cs"/>
          <w:sz w:val="26"/>
          <w:rtl/>
          <w:lang w:eastAsia="en-US"/>
        </w:rPr>
        <w:t>-1976.</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187" w:name="Rov217"/>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209"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681 (</w:t>
      </w:r>
      <w:hyperlink r:id="rId210"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32יג</w:t>
      </w:r>
      <w:bookmarkEnd w:id="187"/>
    </w:p>
    <w:p w:rsidR="00D9319A" w:rsidRPr="005C6F69" w:rsidRDefault="00D9319A">
      <w:pPr>
        <w:pStyle w:val="P00"/>
        <w:spacing w:before="72"/>
        <w:ind w:left="0" w:right="1134"/>
        <w:rPr>
          <w:rFonts w:eastAsia="MS Mincho" w:cs="FrankRuehl" w:hint="cs"/>
          <w:sz w:val="26"/>
          <w:rtl/>
          <w:lang w:eastAsia="en-US"/>
        </w:rPr>
      </w:pPr>
      <w:bookmarkStart w:id="188" w:name="Seif69"/>
      <w:bookmarkEnd w:id="188"/>
      <w:r w:rsidRPr="005C6F69">
        <w:rPr>
          <w:rStyle w:val="big-number"/>
          <w:rFonts w:cs="Miriam"/>
          <w:lang w:eastAsia="en-US"/>
        </w:rPr>
        <w:pict>
          <v:rect id="_x0000_s1118" style="position:absolute;left:0;text-align:left;margin-left:464.5pt;margin-top:8.05pt;width:75.05pt;height:31.5pt;z-index:251653120" o:allowincell="f" filled="f" stroked="f" strokecolor="lime" strokeweight=".25pt">
            <v:textbox style="mso-next-textbox:#_x0000_s1118" inset="0,0,0,0">
              <w:txbxContent>
                <w:p w:rsidR="00392334" w:rsidRDefault="00392334">
                  <w:pPr>
                    <w:spacing w:line="160" w:lineRule="exact"/>
                    <w:jc w:val="left"/>
                    <w:rPr>
                      <w:rFonts w:cs="Miriam" w:hint="cs"/>
                      <w:sz w:val="18"/>
                      <w:szCs w:val="18"/>
                      <w:rtl/>
                    </w:rPr>
                  </w:pPr>
                  <w:r>
                    <w:rPr>
                      <w:rFonts w:cs="Miriam" w:hint="cs"/>
                      <w:sz w:val="18"/>
                      <w:szCs w:val="18"/>
                      <w:rtl/>
                    </w:rPr>
                    <w:t>תקופת ההתחייבות</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lang w:eastAsia="en-US"/>
        </w:rPr>
        <w:t>32</w:t>
      </w:r>
      <w:r w:rsidRPr="005C6F69">
        <w:rPr>
          <w:rFonts w:eastAsia="MS Mincho" w:cs="FrankRuehl" w:hint="cs"/>
          <w:sz w:val="26"/>
          <w:rtl/>
          <w:lang w:eastAsia="en-US"/>
        </w:rPr>
        <w:t>יד</w:t>
      </w:r>
      <w:r w:rsidRPr="005C6F69">
        <w:rPr>
          <w:rFonts w:eastAsia="MS Mincho" w:cs="FrankRuehl"/>
          <w:sz w:val="26"/>
          <w:rtl/>
          <w:lang w:eastAsia="en-US"/>
        </w:rPr>
        <w:t>.</w:t>
      </w:r>
      <w:r w:rsidRPr="005C6F69">
        <w:rPr>
          <w:rFonts w:eastAsia="MS Mincho" w:cs="FrankRuehl"/>
          <w:sz w:val="26"/>
          <w:rtl/>
          <w:lang w:eastAsia="en-US"/>
        </w:rPr>
        <w:tab/>
        <w:t>התחייבות לפי סעיף זה תהיה לתקופה של חמש שנים מיום</w:t>
      </w:r>
      <w:r w:rsidRPr="005C6F69">
        <w:rPr>
          <w:rFonts w:eastAsia="MS Mincho" w:cs="FrankRuehl" w:hint="cs"/>
          <w:sz w:val="26"/>
          <w:rtl/>
          <w:lang w:eastAsia="en-US"/>
        </w:rPr>
        <w:t xml:space="preserve"> </w:t>
      </w:r>
      <w:r w:rsidRPr="005C6F69">
        <w:rPr>
          <w:rFonts w:eastAsia="MS Mincho" w:cs="FrankRuehl"/>
          <w:sz w:val="26"/>
          <w:rtl/>
          <w:lang w:eastAsia="en-US"/>
        </w:rPr>
        <w:t>שניתנה, אלא אם כן קבע הממונה תקופה קצרה יותר או שהתקופה קוצרה או הוארכה לפי הוראות סימן ט'.</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189" w:name="Rov216"/>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211"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681 (</w:t>
      </w:r>
      <w:hyperlink r:id="rId212"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32יד</w:t>
      </w:r>
      <w:bookmarkEnd w:id="189"/>
    </w:p>
    <w:p w:rsidR="00D9319A" w:rsidRPr="005C6F69" w:rsidRDefault="00D9319A">
      <w:pPr>
        <w:pStyle w:val="P00"/>
        <w:spacing w:before="72"/>
        <w:ind w:left="0" w:right="1134"/>
        <w:rPr>
          <w:rFonts w:eastAsia="MS Mincho" w:cs="FrankRuehl" w:hint="cs"/>
          <w:sz w:val="26"/>
          <w:rtl/>
          <w:lang w:eastAsia="en-US"/>
        </w:rPr>
      </w:pPr>
      <w:bookmarkStart w:id="190" w:name="Seif70"/>
      <w:bookmarkEnd w:id="190"/>
      <w:r w:rsidRPr="005C6F69">
        <w:rPr>
          <w:rStyle w:val="big-number"/>
          <w:rFonts w:cs="Miriam"/>
          <w:lang w:eastAsia="en-US"/>
        </w:rPr>
        <w:pict>
          <v:rect id="_x0000_s1119" style="position:absolute;left:0;text-align:left;margin-left:464.5pt;margin-top:8.05pt;width:75.05pt;height:33.3pt;z-index:251654144" o:allowincell="f" filled="f" stroked="f" strokecolor="lime" strokeweight=".25pt">
            <v:textbox style="mso-next-textbox:#_x0000_s1119" inset="0,0,0,0">
              <w:txbxContent>
                <w:p w:rsidR="00392334" w:rsidRDefault="00392334">
                  <w:pPr>
                    <w:spacing w:line="160" w:lineRule="exact"/>
                    <w:jc w:val="left"/>
                    <w:rPr>
                      <w:rFonts w:cs="Miriam" w:hint="cs"/>
                      <w:sz w:val="18"/>
                      <w:szCs w:val="18"/>
                      <w:rtl/>
                    </w:rPr>
                  </w:pPr>
                  <w:r>
                    <w:rPr>
                      <w:rFonts w:cs="Miriam" w:hint="cs"/>
                      <w:sz w:val="18"/>
                      <w:szCs w:val="18"/>
                      <w:rtl/>
                    </w:rPr>
                    <w:t>המשך הטיפול בתלונה</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lang w:eastAsia="en-US"/>
        </w:rPr>
        <w:t>32</w:t>
      </w:r>
      <w:r w:rsidRPr="005C6F69">
        <w:rPr>
          <w:rFonts w:eastAsia="MS Mincho" w:cs="FrankRuehl" w:hint="cs"/>
          <w:sz w:val="26"/>
          <w:rtl/>
          <w:lang w:eastAsia="en-US"/>
        </w:rPr>
        <w:t>טו</w:t>
      </w:r>
      <w:r w:rsidRPr="005C6F69">
        <w:rPr>
          <w:rFonts w:eastAsia="MS Mincho" w:cs="FrankRuehl"/>
          <w:sz w:val="26"/>
          <w:rtl/>
          <w:lang w:eastAsia="en-US"/>
        </w:rPr>
        <w:t>.</w:t>
      </w:r>
      <w:r w:rsidRPr="005C6F69">
        <w:rPr>
          <w:rFonts w:eastAsia="MS Mincho" w:cs="FrankRuehl"/>
          <w:sz w:val="26"/>
          <w:rtl/>
          <w:lang w:eastAsia="en-US"/>
        </w:rPr>
        <w:tab/>
        <w:t>התקבלה התחייבות לפי הוראות סעיף 32 יב, רשאי הממונה, על אף</w:t>
      </w:r>
      <w:r w:rsidRPr="005C6F69">
        <w:rPr>
          <w:rFonts w:eastAsia="MS Mincho" w:cs="FrankRuehl" w:hint="cs"/>
          <w:sz w:val="26"/>
          <w:rtl/>
          <w:lang w:eastAsia="en-US"/>
        </w:rPr>
        <w:t xml:space="preserve"> </w:t>
      </w:r>
      <w:r w:rsidRPr="005C6F69">
        <w:rPr>
          <w:rFonts w:eastAsia="MS Mincho" w:cs="FrankRuehl"/>
          <w:sz w:val="26"/>
          <w:rtl/>
          <w:lang w:eastAsia="en-US"/>
        </w:rPr>
        <w:t>הוראות אותו סעיף, להמשיך בטיפול בתלונה מיזמתו או לפי בקשת הגוף</w:t>
      </w:r>
      <w:r w:rsidRPr="005C6F69">
        <w:rPr>
          <w:rFonts w:eastAsia="MS Mincho" w:cs="FrankRuehl" w:hint="cs"/>
          <w:sz w:val="26"/>
          <w:rtl/>
          <w:lang w:eastAsia="en-US"/>
        </w:rPr>
        <w:t xml:space="preserve"> </w:t>
      </w:r>
      <w:r w:rsidRPr="005C6F69">
        <w:rPr>
          <w:rFonts w:eastAsia="MS Mincho" w:cs="FrankRuehl"/>
          <w:sz w:val="26"/>
          <w:rtl/>
          <w:lang w:eastAsia="en-US"/>
        </w:rPr>
        <w:t>התומך, היצואן או המתלונן; המשיך הממונה בטיפול בתלונה ולפי מסקנות</w:t>
      </w:r>
      <w:r w:rsidRPr="005C6F69">
        <w:rPr>
          <w:rFonts w:eastAsia="MS Mincho" w:cs="FrankRuehl" w:hint="cs"/>
          <w:sz w:val="26"/>
          <w:rtl/>
          <w:lang w:eastAsia="en-US"/>
        </w:rPr>
        <w:t xml:space="preserve"> </w:t>
      </w:r>
      <w:r w:rsidRPr="005C6F69">
        <w:rPr>
          <w:rFonts w:eastAsia="MS Mincho" w:cs="FrankRuehl"/>
          <w:sz w:val="26"/>
          <w:rtl/>
          <w:lang w:eastAsia="en-US"/>
        </w:rPr>
        <w:t>הוועדה המייעצת לא התקיים האמור בפסקאות (1) עד (3) של סעיף 21(ב)</w:t>
      </w:r>
      <w:r w:rsidRPr="005C6F69">
        <w:rPr>
          <w:rFonts w:eastAsia="MS Mincho" w:cs="FrankRuehl" w:hint="cs"/>
          <w:sz w:val="26"/>
          <w:rtl/>
          <w:lang w:eastAsia="en-US"/>
        </w:rPr>
        <w:t xml:space="preserve"> </w:t>
      </w:r>
      <w:r w:rsidRPr="005C6F69">
        <w:rPr>
          <w:rFonts w:eastAsia="MS Mincho" w:cs="FrankRuehl"/>
          <w:sz w:val="26"/>
          <w:rtl/>
          <w:lang w:eastAsia="en-US"/>
        </w:rPr>
        <w:t>תפקע ההתחייבות, אלא אם כן קבלת ההתחייבות היא שהביאה למסקנות</w:t>
      </w:r>
      <w:r w:rsidRPr="005C6F69">
        <w:rPr>
          <w:rFonts w:eastAsia="MS Mincho" w:cs="FrankRuehl" w:hint="cs"/>
          <w:sz w:val="26"/>
          <w:rtl/>
          <w:lang w:eastAsia="en-US"/>
        </w:rPr>
        <w:t xml:space="preserve"> </w:t>
      </w:r>
      <w:r w:rsidRPr="005C6F69">
        <w:rPr>
          <w:rFonts w:eastAsia="MS Mincho" w:cs="FrankRuehl"/>
          <w:sz w:val="26"/>
          <w:rtl/>
          <w:lang w:eastAsia="en-US"/>
        </w:rPr>
        <w:t>האמורות; הגיעה הוועדה המייעצת למסקנות ולפיהן התקיים האמור באותן פסקאות, תעמוד ההתחייבות בתוקפה לפי הוראות פרק זה.</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191" w:name="Rov215"/>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213"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681 (</w:t>
      </w:r>
      <w:hyperlink r:id="rId214"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32טו</w:t>
      </w:r>
      <w:bookmarkEnd w:id="191"/>
    </w:p>
    <w:p w:rsidR="00D9319A" w:rsidRPr="005C6F69" w:rsidRDefault="00D9319A">
      <w:pPr>
        <w:pStyle w:val="P00"/>
        <w:spacing w:before="72"/>
        <w:ind w:left="0" w:right="1134"/>
        <w:rPr>
          <w:rFonts w:eastAsia="MS Mincho" w:cs="FrankRuehl" w:hint="cs"/>
          <w:sz w:val="26"/>
          <w:rtl/>
          <w:lang w:eastAsia="en-US"/>
        </w:rPr>
      </w:pPr>
      <w:bookmarkStart w:id="192" w:name="Seif71"/>
      <w:bookmarkEnd w:id="192"/>
      <w:r w:rsidRPr="005C6F69">
        <w:rPr>
          <w:rStyle w:val="big-number"/>
          <w:rFonts w:cs="Miriam"/>
          <w:lang w:eastAsia="en-US"/>
        </w:rPr>
        <w:pict>
          <v:rect id="_x0000_s1120" style="position:absolute;left:0;text-align:left;margin-left:464.5pt;margin-top:8.05pt;width:75.05pt;height:33.3pt;z-index:251655168" o:allowincell="f" filled="f" stroked="f" strokecolor="lime" strokeweight=".25pt">
            <v:textbox style="mso-next-textbox:#_x0000_s1120" inset="0,0,0,0">
              <w:txbxContent>
                <w:p w:rsidR="00392334" w:rsidRDefault="00392334">
                  <w:pPr>
                    <w:spacing w:line="160" w:lineRule="exact"/>
                    <w:jc w:val="left"/>
                    <w:rPr>
                      <w:rFonts w:cs="Miriam" w:hint="cs"/>
                      <w:sz w:val="18"/>
                      <w:szCs w:val="18"/>
                      <w:rtl/>
                    </w:rPr>
                  </w:pPr>
                  <w:r>
                    <w:rPr>
                      <w:rFonts w:cs="Miriam" w:hint="cs"/>
                      <w:sz w:val="18"/>
                      <w:szCs w:val="18"/>
                      <w:rtl/>
                    </w:rPr>
                    <w:t>עמידה בתנאי ההתחייבות</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lang w:eastAsia="en-US"/>
        </w:rPr>
        <w:t>32</w:t>
      </w:r>
      <w:r w:rsidRPr="005C6F69">
        <w:rPr>
          <w:rFonts w:eastAsia="MS Mincho" w:cs="FrankRuehl" w:hint="cs"/>
          <w:sz w:val="26"/>
          <w:rtl/>
          <w:lang w:eastAsia="en-US"/>
        </w:rPr>
        <w:t>טז</w:t>
      </w:r>
      <w:r w:rsidRPr="005C6F69">
        <w:rPr>
          <w:rFonts w:eastAsia="MS Mincho" w:cs="FrankRuehl"/>
          <w:sz w:val="26"/>
          <w:rtl/>
          <w:lang w:eastAsia="en-US"/>
        </w:rPr>
        <w:t>.</w:t>
      </w:r>
      <w:r w:rsidRPr="005C6F69">
        <w:rPr>
          <w:rFonts w:eastAsia="MS Mincho" w:cs="FrankRuehl"/>
          <w:sz w:val="26"/>
          <w:rtl/>
          <w:lang w:eastAsia="en-US"/>
        </w:rPr>
        <w:tab/>
        <w:t>(א)</w:t>
      </w:r>
      <w:r w:rsidRPr="005C6F69">
        <w:rPr>
          <w:rFonts w:eastAsia="MS Mincho" w:cs="FrankRuehl" w:hint="cs"/>
          <w:sz w:val="26"/>
          <w:rtl/>
          <w:lang w:eastAsia="en-US"/>
        </w:rPr>
        <w:tab/>
      </w:r>
      <w:r w:rsidRPr="005C6F69">
        <w:rPr>
          <w:rFonts w:eastAsia="MS Mincho" w:cs="FrankRuehl"/>
          <w:sz w:val="26"/>
          <w:rtl/>
          <w:lang w:eastAsia="en-US"/>
        </w:rPr>
        <w:t>הממונה רשאי, בכל עת, לדרוש מהגוף התומך או מהיצואן</w:t>
      </w:r>
      <w:r w:rsidRPr="005C6F69">
        <w:rPr>
          <w:rFonts w:eastAsia="MS Mincho" w:cs="FrankRuehl" w:hint="cs"/>
          <w:sz w:val="26"/>
          <w:rtl/>
          <w:lang w:eastAsia="en-US"/>
        </w:rPr>
        <w:t xml:space="preserve"> </w:t>
      </w:r>
      <w:r w:rsidRPr="005C6F69">
        <w:rPr>
          <w:rFonts w:eastAsia="MS Mincho" w:cs="FrankRuehl"/>
          <w:sz w:val="26"/>
          <w:rtl/>
          <w:lang w:eastAsia="en-US"/>
        </w:rPr>
        <w:t>שנתן התחייבות לפי הוראות סעיף 32יב, כל מידע הנוגע לעמידה בתנאי</w:t>
      </w:r>
      <w:r w:rsidRPr="005C6F69">
        <w:rPr>
          <w:rFonts w:eastAsia="MS Mincho" w:cs="FrankRuehl" w:hint="cs"/>
          <w:sz w:val="26"/>
          <w:rtl/>
          <w:lang w:eastAsia="en-US"/>
        </w:rPr>
        <w:t xml:space="preserve"> </w:t>
      </w:r>
      <w:r w:rsidRPr="005C6F69">
        <w:rPr>
          <w:rFonts w:eastAsia="MS Mincho" w:cs="FrankRuehl"/>
          <w:sz w:val="26"/>
          <w:rtl/>
          <w:lang w:eastAsia="en-US"/>
        </w:rPr>
        <w:t>ההתחייבות, וכן לדרוש ממנו לאפשר את אימות המידע כאמור; לא מילא</w:t>
      </w:r>
      <w:r w:rsidRPr="005C6F69">
        <w:rPr>
          <w:rFonts w:eastAsia="MS Mincho" w:cs="FrankRuehl" w:hint="cs"/>
          <w:sz w:val="26"/>
          <w:rtl/>
          <w:lang w:eastAsia="en-US"/>
        </w:rPr>
        <w:t xml:space="preserve"> </w:t>
      </w:r>
      <w:r w:rsidRPr="005C6F69">
        <w:rPr>
          <w:rFonts w:eastAsia="MS Mincho" w:cs="FrankRuehl"/>
          <w:sz w:val="26"/>
          <w:rtl/>
          <w:lang w:eastAsia="en-US"/>
        </w:rPr>
        <w:t>הגוף התומך או היצואן אחר דרישה כאמור יראו אותו כמפר את תנאי ההתחייבות</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(ב)</w:t>
      </w:r>
      <w:r w:rsidRPr="005C6F69">
        <w:rPr>
          <w:rFonts w:eastAsia="MS Mincho" w:cs="FrankRuehl" w:hint="cs"/>
          <w:sz w:val="26"/>
          <w:rtl/>
          <w:lang w:eastAsia="en-US"/>
        </w:rPr>
        <w:tab/>
      </w:r>
      <w:r w:rsidRPr="005C6F69">
        <w:rPr>
          <w:rFonts w:eastAsia="MS Mincho" w:cs="FrankRuehl"/>
          <w:sz w:val="26"/>
          <w:rtl/>
          <w:lang w:eastAsia="en-US"/>
        </w:rPr>
        <w:t>מצא הממונה כי הופרה התחייבות שניתנה לפי סעיף 32יב, רשאי</w:t>
      </w:r>
      <w:r w:rsidRPr="005C6F69">
        <w:rPr>
          <w:rFonts w:eastAsia="MS Mincho" w:cs="FrankRuehl" w:hint="cs"/>
          <w:sz w:val="26"/>
          <w:rtl/>
          <w:lang w:eastAsia="en-US"/>
        </w:rPr>
        <w:t xml:space="preserve"> </w:t>
      </w:r>
      <w:r w:rsidRPr="005C6F69">
        <w:rPr>
          <w:rFonts w:eastAsia="MS Mincho" w:cs="FrankRuehl"/>
          <w:sz w:val="26"/>
          <w:rtl/>
          <w:lang w:eastAsia="en-US"/>
        </w:rPr>
        <w:t>הוא, בהסתמך על המידע הזמין לו, לדרוש, על אף הוראות סעיף 29(ד),</w:t>
      </w:r>
      <w:r w:rsidRPr="005C6F69">
        <w:rPr>
          <w:rFonts w:eastAsia="MS Mincho" w:cs="FrankRuehl" w:hint="cs"/>
          <w:sz w:val="26"/>
          <w:rtl/>
          <w:lang w:eastAsia="en-US"/>
        </w:rPr>
        <w:t xml:space="preserve"> </w:t>
      </w:r>
      <w:r w:rsidRPr="005C6F69">
        <w:rPr>
          <w:rFonts w:eastAsia="MS Mincho" w:cs="FrankRuehl"/>
          <w:sz w:val="26"/>
          <w:rtl/>
          <w:lang w:eastAsia="en-US"/>
        </w:rPr>
        <w:t>הפקדת ערובה זמנית, ויחולו לענין זה הוראות סעיף 29(ב), (ג) ו</w:t>
      </w:r>
      <w:r w:rsidRPr="005C6F69">
        <w:rPr>
          <w:rFonts w:eastAsia="MS Mincho" w:cs="FrankRuehl" w:hint="cs"/>
          <w:sz w:val="26"/>
          <w:rtl/>
          <w:lang w:eastAsia="en-US"/>
        </w:rPr>
        <w:t>-</w:t>
      </w:r>
      <w:r w:rsidRPr="005C6F69">
        <w:rPr>
          <w:rFonts w:eastAsia="MS Mincho" w:cs="FrankRuehl"/>
          <w:sz w:val="26"/>
          <w:rtl/>
          <w:lang w:eastAsia="en-US"/>
        </w:rPr>
        <w:t>(ה); נדרשה</w:t>
      </w:r>
      <w:r w:rsidRPr="005C6F69">
        <w:rPr>
          <w:rFonts w:eastAsia="MS Mincho" w:cs="FrankRuehl" w:hint="cs"/>
          <w:sz w:val="26"/>
          <w:rtl/>
          <w:lang w:eastAsia="en-US"/>
        </w:rPr>
        <w:t xml:space="preserve"> </w:t>
      </w:r>
      <w:r w:rsidRPr="005C6F69">
        <w:rPr>
          <w:rFonts w:eastAsia="MS Mincho" w:cs="FrankRuehl"/>
          <w:sz w:val="26"/>
          <w:rtl/>
          <w:lang w:eastAsia="en-US"/>
        </w:rPr>
        <w:t>הפקדת ערובה זמנית כאמור רשאי השר, על אף הוראות סעיף 32כב, להטיל</w:t>
      </w:r>
      <w:r w:rsidRPr="005C6F69">
        <w:rPr>
          <w:rFonts w:eastAsia="MS Mincho" w:cs="FrankRuehl" w:hint="cs"/>
          <w:sz w:val="26"/>
          <w:rtl/>
          <w:lang w:eastAsia="en-US"/>
        </w:rPr>
        <w:t xml:space="preserve"> </w:t>
      </w:r>
      <w:r w:rsidRPr="005C6F69">
        <w:rPr>
          <w:rFonts w:eastAsia="MS Mincho" w:cs="FrankRuehl"/>
          <w:sz w:val="26"/>
          <w:rtl/>
          <w:lang w:eastAsia="en-US"/>
        </w:rPr>
        <w:t>היטל היצף או היטל משווה, לפי הענין, לפי הוראות סעיף 32יח, גם על טובין ששוחררו מפיקוח רשות המכס החל במועד שבו הופרה ההתחייבות או 90 ימים לפני המועד שבו הופקדה הערובה הזמנית, לפי המאוחר מביניהם.</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193" w:name="Rov214"/>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215"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681 (</w:t>
      </w:r>
      <w:hyperlink r:id="rId216"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32טז</w:t>
      </w:r>
      <w:bookmarkEnd w:id="193"/>
    </w:p>
    <w:p w:rsidR="00D9319A" w:rsidRPr="005C6F69" w:rsidRDefault="00D9319A">
      <w:pPr>
        <w:pStyle w:val="P00"/>
        <w:spacing w:before="72"/>
        <w:ind w:left="0" w:right="1134"/>
        <w:rPr>
          <w:rFonts w:eastAsia="MS Mincho" w:cs="FrankRuehl" w:hint="cs"/>
          <w:sz w:val="26"/>
          <w:rtl/>
          <w:lang w:eastAsia="en-US"/>
        </w:rPr>
      </w:pPr>
      <w:bookmarkStart w:id="194" w:name="Seif72"/>
      <w:bookmarkEnd w:id="194"/>
      <w:r w:rsidRPr="005C6F69">
        <w:rPr>
          <w:rStyle w:val="big-number"/>
          <w:rFonts w:cs="Miriam"/>
          <w:lang w:eastAsia="en-US"/>
        </w:rPr>
        <w:pict>
          <v:rect id="_x0000_s1121" style="position:absolute;left:0;text-align:left;margin-left:464.5pt;margin-top:8.05pt;width:75.05pt;height:49.45pt;z-index:251656192" o:allowincell="f" filled="f" stroked="f" strokecolor="lime" strokeweight=".25pt">
            <v:textbox style="mso-next-textbox:#_x0000_s1121" inset="0,0,0,0">
              <w:txbxContent>
                <w:p w:rsidR="00392334" w:rsidRDefault="00392334">
                  <w:pPr>
                    <w:spacing w:line="160" w:lineRule="exact"/>
                    <w:jc w:val="left"/>
                    <w:rPr>
                      <w:rFonts w:cs="Miriam" w:hint="cs"/>
                      <w:sz w:val="18"/>
                      <w:szCs w:val="18"/>
                      <w:rtl/>
                    </w:rPr>
                  </w:pPr>
                  <w:r>
                    <w:rPr>
                      <w:rFonts w:cs="Miriam" w:hint="cs"/>
                      <w:sz w:val="18"/>
                      <w:szCs w:val="18"/>
                      <w:rtl/>
                    </w:rPr>
                    <w:t>קבלת התחייבות לאחר העברת ממצאי החקירה לוועדה המייעצת</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lang w:eastAsia="en-US"/>
        </w:rPr>
        <w:t>32</w:t>
      </w:r>
      <w:r w:rsidRPr="005C6F69">
        <w:rPr>
          <w:rFonts w:eastAsia="MS Mincho" w:cs="FrankRuehl" w:hint="cs"/>
          <w:sz w:val="26"/>
          <w:rtl/>
          <w:lang w:eastAsia="en-US"/>
        </w:rPr>
        <w:t>יז</w:t>
      </w:r>
      <w:r w:rsidRPr="005C6F69">
        <w:rPr>
          <w:rFonts w:eastAsia="MS Mincho" w:cs="FrankRuehl"/>
          <w:sz w:val="26"/>
          <w:rtl/>
          <w:lang w:eastAsia="en-US"/>
        </w:rPr>
        <w:t>.</w:t>
      </w:r>
      <w:r w:rsidRPr="005C6F69">
        <w:rPr>
          <w:rFonts w:eastAsia="MS Mincho" w:cs="FrankRuehl"/>
          <w:sz w:val="26"/>
          <w:rtl/>
          <w:lang w:eastAsia="en-US"/>
        </w:rPr>
        <w:tab/>
        <w:t>התקבלה התחייבות לפי הוראות סעיף 32יב לגבי תלונה שהממונה</w:t>
      </w:r>
      <w:r w:rsidRPr="005C6F69">
        <w:rPr>
          <w:rFonts w:eastAsia="MS Mincho" w:cs="FrankRuehl" w:hint="cs"/>
          <w:sz w:val="26"/>
          <w:rtl/>
          <w:lang w:eastAsia="en-US"/>
        </w:rPr>
        <w:t xml:space="preserve"> </w:t>
      </w:r>
      <w:r w:rsidRPr="005C6F69">
        <w:rPr>
          <w:rFonts w:eastAsia="MS Mincho" w:cs="FrankRuehl"/>
          <w:sz w:val="26"/>
          <w:rtl/>
          <w:lang w:eastAsia="en-US"/>
        </w:rPr>
        <w:t>העביר את ממצאי חקירתו לגביה לוועדה המייעצת לפי הוראות סעיף 32ח,</w:t>
      </w:r>
      <w:r w:rsidRPr="005C6F69">
        <w:rPr>
          <w:rFonts w:eastAsia="MS Mincho" w:cs="FrankRuehl" w:hint="cs"/>
          <w:sz w:val="26"/>
          <w:rtl/>
          <w:lang w:eastAsia="en-US"/>
        </w:rPr>
        <w:t xml:space="preserve"> </w:t>
      </w:r>
      <w:r w:rsidRPr="005C6F69">
        <w:rPr>
          <w:rFonts w:eastAsia="MS Mincho" w:cs="FrankRuehl"/>
          <w:sz w:val="26"/>
          <w:rtl/>
          <w:lang w:eastAsia="en-US"/>
        </w:rPr>
        <w:t>תפסיק הוועדה המייעצת את הטיפול בתלונה, אלא אם כן הורה הממונה על המשך הטיפול בתלונה לפי הוראות סעיף 32טו.</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195" w:name="Rov213"/>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217"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681 (</w:t>
      </w:r>
      <w:hyperlink r:id="rId218"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32יז</w:t>
      </w:r>
      <w:bookmarkEnd w:id="195"/>
    </w:p>
    <w:p w:rsidR="00D9319A" w:rsidRPr="005C6F69" w:rsidRDefault="00D9319A">
      <w:pPr>
        <w:pStyle w:val="header-2"/>
        <w:ind w:left="0" w:right="1134"/>
        <w:rPr>
          <w:rFonts w:cs="Miriam" w:hint="cs"/>
          <w:rtl/>
        </w:rPr>
      </w:pPr>
      <w:bookmarkStart w:id="196" w:name="hed213"/>
      <w:bookmarkEnd w:id="196"/>
      <w:r w:rsidRPr="005C6F69">
        <w:rPr>
          <w:rFonts w:cs="Miriam"/>
          <w:rtl/>
          <w:lang w:val="he-IL"/>
        </w:rPr>
        <w:pict>
          <v:shape id="_x0000_s1122" type="#_x0000_t202" style="position:absolute;left:0;text-align:left;margin-left:470.25pt;margin-top:12.75pt;width:1in;height:16.8pt;z-index:251657216" filled="f" stroked="f">
            <v:textbox inset="1mm,0,1mm,0">
              <w:txbxContent>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shape>
        </w:pict>
      </w:r>
      <w:r w:rsidRPr="005C6F69">
        <w:rPr>
          <w:rFonts w:cs="Miriam"/>
          <w:rtl/>
        </w:rPr>
        <w:t>סי</w:t>
      </w:r>
      <w:r w:rsidRPr="005C6F69">
        <w:rPr>
          <w:rFonts w:cs="Miriam" w:hint="cs"/>
          <w:rtl/>
        </w:rPr>
        <w:t>מן ז': היטל היצף והיטל משווה</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197" w:name="Rov212"/>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219"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681 (</w:t>
      </w:r>
      <w:hyperlink r:id="rId220"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סימן ז'</w:t>
      </w:r>
      <w:bookmarkEnd w:id="197"/>
    </w:p>
    <w:p w:rsidR="00D9319A" w:rsidRPr="005C6F69" w:rsidRDefault="00D9319A">
      <w:pPr>
        <w:pStyle w:val="P00"/>
        <w:spacing w:before="72"/>
        <w:ind w:left="0" w:right="1134"/>
        <w:rPr>
          <w:rFonts w:eastAsia="MS Mincho" w:cs="FrankRuehl" w:hint="cs"/>
          <w:sz w:val="26"/>
          <w:rtl/>
          <w:lang w:eastAsia="en-US"/>
        </w:rPr>
      </w:pPr>
      <w:bookmarkStart w:id="198" w:name="Seif73"/>
      <w:bookmarkEnd w:id="198"/>
      <w:r w:rsidRPr="005C6F69">
        <w:rPr>
          <w:rStyle w:val="big-number"/>
          <w:rFonts w:cs="Miriam"/>
          <w:lang w:eastAsia="en-US"/>
        </w:rPr>
        <w:pict>
          <v:rect id="_x0000_s1127" style="position:absolute;left:0;text-align:left;margin-left:464.5pt;margin-top:8.05pt;width:75.05pt;height:33.3pt;z-index:251662336" o:allowincell="f" filled="f" stroked="f" strokecolor="lime" strokeweight=".25pt">
            <v:textbox style="mso-next-textbox:#_x0000_s1127" inset="0,0,0,0">
              <w:txbxContent>
                <w:p w:rsidR="00392334" w:rsidRDefault="00392334">
                  <w:pPr>
                    <w:spacing w:line="160" w:lineRule="exact"/>
                    <w:jc w:val="left"/>
                    <w:rPr>
                      <w:rFonts w:cs="Miriam" w:hint="cs"/>
                      <w:sz w:val="18"/>
                      <w:szCs w:val="18"/>
                      <w:rtl/>
                    </w:rPr>
                  </w:pPr>
                  <w:r>
                    <w:rPr>
                      <w:rFonts w:cs="Miriam" w:hint="cs"/>
                      <w:sz w:val="18"/>
                      <w:szCs w:val="18"/>
                      <w:rtl/>
                    </w:rPr>
                    <w:t>הטלת היטל היצף או היטל משווה</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lang w:eastAsia="en-US"/>
        </w:rPr>
        <w:t>32</w:t>
      </w:r>
      <w:r w:rsidRPr="005C6F69">
        <w:rPr>
          <w:rFonts w:eastAsia="MS Mincho" w:cs="FrankRuehl" w:hint="cs"/>
          <w:sz w:val="26"/>
          <w:rtl/>
          <w:lang w:eastAsia="en-US"/>
        </w:rPr>
        <w:t>יח</w:t>
      </w:r>
      <w:r w:rsidRPr="005C6F69">
        <w:rPr>
          <w:rFonts w:eastAsia="MS Mincho" w:cs="FrankRuehl"/>
          <w:sz w:val="26"/>
          <w:rtl/>
          <w:lang w:eastAsia="en-US"/>
        </w:rPr>
        <w:t>.</w:t>
      </w:r>
      <w:r w:rsidRPr="005C6F69">
        <w:rPr>
          <w:rFonts w:eastAsia="MS Mincho" w:cs="FrankRuehl"/>
          <w:sz w:val="26"/>
          <w:rtl/>
          <w:lang w:eastAsia="en-US"/>
        </w:rPr>
        <w:tab/>
        <w:t>(א)</w:t>
      </w:r>
      <w:r w:rsidRPr="005C6F69">
        <w:rPr>
          <w:rFonts w:eastAsia="MS Mincho" w:cs="FrankRuehl" w:hint="cs"/>
          <w:sz w:val="26"/>
          <w:rtl/>
          <w:lang w:eastAsia="en-US"/>
        </w:rPr>
        <w:tab/>
      </w:r>
      <w:r w:rsidRPr="005C6F69">
        <w:rPr>
          <w:rFonts w:eastAsia="MS Mincho" w:cs="FrankRuehl"/>
          <w:sz w:val="26"/>
          <w:rtl/>
          <w:lang w:eastAsia="en-US"/>
        </w:rPr>
        <w:t>הגישה הוועדה המייעצת לשר את המלצותיה ומסקנותיה</w:t>
      </w:r>
      <w:r w:rsidRPr="005C6F69">
        <w:rPr>
          <w:rFonts w:eastAsia="MS Mincho" w:cs="FrankRuehl" w:hint="cs"/>
          <w:sz w:val="26"/>
          <w:rtl/>
          <w:lang w:eastAsia="en-US"/>
        </w:rPr>
        <w:t xml:space="preserve"> </w:t>
      </w:r>
      <w:r w:rsidRPr="005C6F69">
        <w:rPr>
          <w:rFonts w:eastAsia="MS Mincho" w:cs="FrankRuehl"/>
          <w:sz w:val="26"/>
          <w:rtl/>
          <w:lang w:eastAsia="en-US"/>
        </w:rPr>
        <w:t>לפי סעיף 32יא ולפיהן קיימים יבוא בהיצף או יבוא במחיר נתמך ותמיכה</w:t>
      </w:r>
      <w:r w:rsidRPr="005C6F69">
        <w:rPr>
          <w:rFonts w:eastAsia="MS Mincho" w:cs="FrankRuehl" w:hint="cs"/>
          <w:sz w:val="26"/>
          <w:rtl/>
          <w:lang w:eastAsia="en-US"/>
        </w:rPr>
        <w:t xml:space="preserve"> </w:t>
      </w:r>
      <w:r w:rsidRPr="005C6F69">
        <w:rPr>
          <w:rFonts w:eastAsia="MS Mincho" w:cs="FrankRuehl"/>
          <w:sz w:val="26"/>
          <w:rtl/>
          <w:lang w:eastAsia="en-US"/>
        </w:rPr>
        <w:t>ייחודית, נזק ממשי לענף היצרני המקומי וקשר סיבתי כאמור בסעיף 21(ב), יעביר השר את המלצות הוועדה ומסקנותיה לשר האוצר ויחליט, בתוך 15 ימים מיום שנמסרו לו המלצות הוועדה, אם להטיל היטל היצף או היטל</w:t>
      </w:r>
      <w:r w:rsidRPr="005C6F69">
        <w:rPr>
          <w:rFonts w:eastAsia="MS Mincho" w:cs="FrankRuehl" w:hint="cs"/>
          <w:sz w:val="26"/>
          <w:rtl/>
          <w:lang w:eastAsia="en-US"/>
        </w:rPr>
        <w:t xml:space="preserve"> </w:t>
      </w:r>
      <w:r w:rsidRPr="005C6F69">
        <w:rPr>
          <w:rFonts w:eastAsia="MS Mincho" w:cs="FrankRuehl"/>
          <w:sz w:val="26"/>
          <w:rtl/>
          <w:lang w:eastAsia="en-US"/>
        </w:rPr>
        <w:t>משווה, לפי הענין, או שלא להטילו, בהתחשב, בין השאר, ביחסי הסחר של ישראל עם מדינות חוץ ובנימוקים הנוגעים למשק בכללו.</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(ב)</w:t>
      </w:r>
      <w:r w:rsidRPr="005C6F69">
        <w:rPr>
          <w:rFonts w:eastAsia="MS Mincho" w:cs="FrankRuehl" w:hint="cs"/>
          <w:sz w:val="26"/>
          <w:rtl/>
          <w:lang w:eastAsia="en-US"/>
        </w:rPr>
        <w:tab/>
      </w:r>
      <w:r w:rsidRPr="005C6F69">
        <w:rPr>
          <w:rFonts w:eastAsia="MS Mincho" w:cs="FrankRuehl"/>
          <w:sz w:val="26"/>
          <w:rtl/>
          <w:lang w:eastAsia="en-US"/>
        </w:rPr>
        <w:t>החליט השר לפי הוראות סעיף קטן (א) להטיל היטל היצף או היטל משווה, יעביר את החלטתו לאישור שר האוצר</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(ג)</w:t>
      </w:r>
      <w:r w:rsidRPr="005C6F69">
        <w:rPr>
          <w:rFonts w:eastAsia="MS Mincho" w:cs="FrankRuehl" w:hint="cs"/>
          <w:sz w:val="26"/>
          <w:rtl/>
          <w:lang w:eastAsia="en-US"/>
        </w:rPr>
        <w:tab/>
      </w:r>
      <w:r w:rsidRPr="005C6F69">
        <w:rPr>
          <w:rFonts w:eastAsia="MS Mincho" w:cs="FrankRuehl"/>
          <w:sz w:val="26"/>
          <w:rtl/>
          <w:lang w:eastAsia="en-US"/>
        </w:rPr>
        <w:t>אישר שר האוצר את ההחלטה כאמור בסעיף קטן (ב) או לא מסר לשר הודעה על הסירוב לאשרה בתוך 15 ימים מיום העברת ההחלטה אליו, יטיל השר, בצו, בתוך חמישה ימים, היטל היצף או היטל משווה</w:t>
      </w:r>
      <w:r w:rsidRPr="005C6F69">
        <w:rPr>
          <w:rFonts w:eastAsia="MS Mincho" w:cs="FrankRuehl" w:hint="cs"/>
          <w:sz w:val="26"/>
          <w:rtl/>
          <w:lang w:eastAsia="en-US"/>
        </w:rPr>
        <w:t>.</w:t>
      </w:r>
    </w:p>
    <w:p w:rsidR="00D9319A" w:rsidRPr="005C6F69" w:rsidRDefault="00D9319A">
      <w:pPr>
        <w:pStyle w:val="P00"/>
        <w:spacing w:before="72"/>
        <w:ind w:left="1021" w:right="1134" w:hanging="1021"/>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(ד)</w:t>
      </w:r>
      <w:r w:rsidRPr="005C6F69">
        <w:rPr>
          <w:rFonts w:eastAsia="MS Mincho" w:cs="FrankRuehl" w:hint="cs"/>
          <w:sz w:val="26"/>
          <w:rtl/>
          <w:lang w:eastAsia="en-US"/>
        </w:rPr>
        <w:tab/>
      </w:r>
      <w:r w:rsidRPr="005C6F69">
        <w:rPr>
          <w:rFonts w:eastAsia="MS Mincho" w:cs="FrankRuehl"/>
          <w:sz w:val="26"/>
          <w:rtl/>
          <w:lang w:eastAsia="en-US"/>
        </w:rPr>
        <w:t>(1)</w:t>
      </w:r>
      <w:r w:rsidRPr="005C6F69">
        <w:rPr>
          <w:rFonts w:eastAsia="MS Mincho" w:cs="FrankRuehl" w:hint="cs"/>
          <w:sz w:val="26"/>
          <w:rtl/>
          <w:lang w:eastAsia="en-US"/>
        </w:rPr>
        <w:tab/>
      </w:r>
      <w:r w:rsidRPr="005C6F69">
        <w:rPr>
          <w:rFonts w:eastAsia="MS Mincho" w:cs="FrankRuehl"/>
          <w:sz w:val="26"/>
          <w:rtl/>
          <w:lang w:eastAsia="en-US"/>
        </w:rPr>
        <w:t>הודעה על הטלת היטל היצף או היטל משווה בצו לפי סעיף</w:t>
      </w:r>
      <w:r w:rsidRPr="005C6F69">
        <w:rPr>
          <w:rFonts w:eastAsia="MS Mincho" w:cs="FrankRuehl" w:hint="cs"/>
          <w:sz w:val="26"/>
          <w:rtl/>
          <w:lang w:eastAsia="en-US"/>
        </w:rPr>
        <w:t xml:space="preserve"> </w:t>
      </w:r>
      <w:r w:rsidRPr="005C6F69">
        <w:rPr>
          <w:rFonts w:eastAsia="MS Mincho" w:cs="FrankRuehl"/>
          <w:sz w:val="26"/>
          <w:rtl/>
          <w:lang w:eastAsia="en-US"/>
        </w:rPr>
        <w:t>זה, תימסר לרשות מוסמכת במדינה שהיתה צד להליך החקירה</w:t>
      </w:r>
      <w:r w:rsidRPr="005C6F69">
        <w:rPr>
          <w:rFonts w:eastAsia="MS Mincho" w:cs="FrankRuehl" w:hint="cs"/>
          <w:sz w:val="26"/>
          <w:rtl/>
          <w:lang w:eastAsia="en-US"/>
        </w:rPr>
        <w:t xml:space="preserve"> </w:t>
      </w:r>
      <w:r w:rsidRPr="005C6F69">
        <w:rPr>
          <w:rFonts w:eastAsia="MS Mincho" w:cs="FrankRuehl"/>
          <w:sz w:val="26"/>
          <w:rtl/>
          <w:lang w:eastAsia="en-US"/>
        </w:rPr>
        <w:t>ולצד מיודע, בצירוף מסקנות הוועדה המייעצת והמלצותיה;</w:t>
      </w:r>
      <w:r w:rsidRPr="005C6F69">
        <w:rPr>
          <w:rFonts w:eastAsia="MS Mincho" w:cs="FrankRuehl" w:hint="cs"/>
          <w:sz w:val="26"/>
          <w:rtl/>
          <w:lang w:eastAsia="en-US"/>
        </w:rPr>
        <w:t xml:space="preserve"> </w:t>
      </w:r>
      <w:r w:rsidRPr="005C6F69">
        <w:rPr>
          <w:rFonts w:eastAsia="MS Mincho" w:cs="FrankRuehl"/>
          <w:sz w:val="26"/>
          <w:rtl/>
          <w:lang w:eastAsia="en-US"/>
        </w:rPr>
        <w:t>הודעה על אי הטלת היטל כאמור או על הטלתו בצו שלא לפי</w:t>
      </w:r>
      <w:r w:rsidRPr="005C6F69">
        <w:rPr>
          <w:rFonts w:eastAsia="MS Mincho" w:cs="FrankRuehl" w:hint="cs"/>
          <w:sz w:val="26"/>
          <w:rtl/>
          <w:lang w:eastAsia="en-US"/>
        </w:rPr>
        <w:t xml:space="preserve"> </w:t>
      </w:r>
      <w:r w:rsidRPr="005C6F69">
        <w:rPr>
          <w:rFonts w:eastAsia="MS Mincho" w:cs="FrankRuehl"/>
          <w:sz w:val="26"/>
          <w:rtl/>
          <w:lang w:eastAsia="en-US"/>
        </w:rPr>
        <w:t>המלצות הוועדה המייעצת, תימסר, נוסף על כך, גם לוועדה המייעצת, בצירוף נימוקים</w:t>
      </w:r>
      <w:r w:rsidRPr="005C6F69">
        <w:rPr>
          <w:rFonts w:eastAsia="MS Mincho" w:cs="FrankRuehl" w:hint="cs"/>
          <w:sz w:val="26"/>
          <w:rtl/>
          <w:lang w:eastAsia="en-US"/>
        </w:rPr>
        <w:t>.</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(2)</w:t>
      </w:r>
      <w:r w:rsidRPr="005C6F69">
        <w:rPr>
          <w:rFonts w:eastAsia="MS Mincho" w:cs="FrankRuehl" w:hint="cs"/>
          <w:sz w:val="26"/>
          <w:rtl/>
          <w:lang w:eastAsia="en-US"/>
        </w:rPr>
        <w:tab/>
      </w:r>
      <w:r w:rsidRPr="005C6F69">
        <w:rPr>
          <w:rFonts w:eastAsia="MS Mincho" w:cs="FrankRuehl"/>
          <w:sz w:val="26"/>
          <w:rtl/>
          <w:lang w:eastAsia="en-US"/>
        </w:rPr>
        <w:t>הודעה כאמור בפסקה (1) תימסר בתוך חמישה ימים מיום מתן הצו או מיום ההחלטה על אי הטלת ההיטל, לפי הענין.</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199" w:name="Rov211"/>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221"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681 (</w:t>
      </w:r>
      <w:hyperlink r:id="rId222"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32יח</w:t>
      </w:r>
      <w:bookmarkEnd w:id="199"/>
    </w:p>
    <w:p w:rsidR="00D9319A" w:rsidRPr="005C6F69" w:rsidRDefault="00D9319A">
      <w:pPr>
        <w:pStyle w:val="P00"/>
        <w:spacing w:before="72"/>
        <w:ind w:left="0" w:right="1134"/>
        <w:rPr>
          <w:rFonts w:eastAsia="MS Mincho" w:cs="FrankRuehl" w:hint="cs"/>
          <w:sz w:val="26"/>
          <w:rtl/>
          <w:lang w:eastAsia="en-US"/>
        </w:rPr>
      </w:pPr>
      <w:bookmarkStart w:id="200" w:name="Seif74"/>
      <w:bookmarkEnd w:id="200"/>
      <w:r w:rsidRPr="005C6F69">
        <w:rPr>
          <w:rStyle w:val="big-number"/>
          <w:rFonts w:cs="Miriam"/>
          <w:lang w:eastAsia="en-US"/>
        </w:rPr>
        <w:pict>
          <v:rect id="_x0000_s1128" style="position:absolute;left:0;text-align:left;margin-left:464.5pt;margin-top:8.05pt;width:75.05pt;height:33.3pt;z-index:251663360" o:allowincell="f" filled="f" stroked="f" strokecolor="lime" strokeweight=".25pt">
            <v:textbox style="mso-next-textbox:#_x0000_s1128" inset="0,0,0,0">
              <w:txbxContent>
                <w:p w:rsidR="00392334" w:rsidRDefault="00392334">
                  <w:pPr>
                    <w:spacing w:line="160" w:lineRule="exact"/>
                    <w:jc w:val="left"/>
                    <w:rPr>
                      <w:rFonts w:cs="Miriam" w:hint="cs"/>
                      <w:sz w:val="18"/>
                      <w:szCs w:val="18"/>
                      <w:rtl/>
                    </w:rPr>
                  </w:pPr>
                  <w:r>
                    <w:rPr>
                      <w:rFonts w:cs="Miriam" w:hint="cs"/>
                      <w:sz w:val="18"/>
                      <w:szCs w:val="18"/>
                      <w:rtl/>
                    </w:rPr>
                    <w:t xml:space="preserve">היטל היצף </w:t>
                  </w:r>
                  <w:r>
                    <w:rPr>
                      <w:rFonts w:cs="Miriam"/>
                      <w:sz w:val="18"/>
                      <w:szCs w:val="18"/>
                      <w:rtl/>
                    </w:rPr>
                    <w:t>–</w:t>
                  </w:r>
                  <w:r>
                    <w:rPr>
                      <w:rFonts w:cs="Miriam" w:hint="cs"/>
                      <w:sz w:val="18"/>
                      <w:szCs w:val="18"/>
                      <w:rtl/>
                    </w:rPr>
                    <w:t xml:space="preserve"> תחולה ושיעור</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lang w:eastAsia="en-US"/>
        </w:rPr>
        <w:t>32</w:t>
      </w:r>
      <w:r w:rsidRPr="005C6F69">
        <w:rPr>
          <w:rFonts w:eastAsia="MS Mincho" w:cs="FrankRuehl" w:hint="cs"/>
          <w:sz w:val="26"/>
          <w:rtl/>
          <w:lang w:eastAsia="en-US"/>
        </w:rPr>
        <w:t>יט</w:t>
      </w:r>
      <w:r w:rsidRPr="005C6F69">
        <w:rPr>
          <w:rFonts w:eastAsia="MS Mincho" w:cs="FrankRuehl"/>
          <w:sz w:val="26"/>
          <w:rtl/>
          <w:lang w:eastAsia="en-US"/>
        </w:rPr>
        <w:t>.</w:t>
      </w:r>
      <w:r w:rsidRPr="005C6F69">
        <w:rPr>
          <w:rFonts w:eastAsia="MS Mincho" w:cs="FrankRuehl"/>
          <w:sz w:val="26"/>
          <w:rtl/>
          <w:lang w:eastAsia="en-US"/>
        </w:rPr>
        <w:tab/>
        <w:t>(א)</w:t>
      </w:r>
      <w:r w:rsidRPr="005C6F69">
        <w:rPr>
          <w:rFonts w:eastAsia="MS Mincho" w:cs="FrankRuehl" w:hint="cs"/>
          <w:sz w:val="26"/>
          <w:rtl/>
          <w:lang w:eastAsia="en-US"/>
        </w:rPr>
        <w:tab/>
      </w:r>
      <w:r w:rsidRPr="005C6F69">
        <w:rPr>
          <w:rFonts w:eastAsia="MS Mincho" w:cs="FrankRuehl"/>
          <w:sz w:val="26"/>
          <w:rtl/>
          <w:lang w:eastAsia="en-US"/>
        </w:rPr>
        <w:t>היטל היצף יחול על סוג מסוים של טובין שיובאו בהיצף</w:t>
      </w:r>
      <w:r w:rsidRPr="005C6F69">
        <w:rPr>
          <w:rFonts w:eastAsia="MS Mincho" w:cs="FrankRuehl" w:hint="cs"/>
          <w:sz w:val="26"/>
          <w:rtl/>
          <w:lang w:eastAsia="en-US"/>
        </w:rPr>
        <w:t xml:space="preserve"> </w:t>
      </w:r>
      <w:r w:rsidRPr="005C6F69">
        <w:rPr>
          <w:rFonts w:eastAsia="MS Mincho" w:cs="FrankRuehl"/>
          <w:sz w:val="26"/>
          <w:rtl/>
          <w:lang w:eastAsia="en-US"/>
        </w:rPr>
        <w:t>ממדינת הייצור או ממדינת היצוא כפי שנקבע בצו כאמור בסעיף 32יח,</w:t>
      </w:r>
      <w:r w:rsidRPr="005C6F69">
        <w:rPr>
          <w:rFonts w:eastAsia="MS Mincho" w:cs="FrankRuehl" w:hint="cs"/>
          <w:sz w:val="26"/>
          <w:rtl/>
          <w:lang w:eastAsia="en-US"/>
        </w:rPr>
        <w:t xml:space="preserve"> </w:t>
      </w:r>
      <w:r w:rsidRPr="005C6F69">
        <w:rPr>
          <w:rFonts w:eastAsia="MS Mincho" w:cs="FrankRuehl"/>
          <w:sz w:val="26"/>
          <w:rtl/>
          <w:lang w:eastAsia="en-US"/>
        </w:rPr>
        <w:t>שיוצרו בידי יצרנים או שיוצאו בידי יצואנים שצוינו בצו, ובשיעורים</w:t>
      </w:r>
      <w:r w:rsidRPr="005C6F69">
        <w:rPr>
          <w:rFonts w:eastAsia="MS Mincho" w:cs="FrankRuehl" w:hint="cs"/>
          <w:sz w:val="26"/>
          <w:rtl/>
          <w:lang w:eastAsia="en-US"/>
        </w:rPr>
        <w:t xml:space="preserve"> </w:t>
      </w:r>
      <w:r w:rsidRPr="005C6F69">
        <w:rPr>
          <w:rFonts w:eastAsia="MS Mincho" w:cs="FrankRuehl"/>
          <w:sz w:val="26"/>
          <w:rtl/>
          <w:lang w:eastAsia="en-US"/>
        </w:rPr>
        <w:t>שנקבעו בצו לגבי כל אחד מהם; היה מספר רב של יצרנים או של יצואנים</w:t>
      </w:r>
      <w:r w:rsidRPr="005C6F69">
        <w:rPr>
          <w:rFonts w:eastAsia="MS Mincho" w:cs="FrankRuehl" w:hint="cs"/>
          <w:sz w:val="26"/>
          <w:rtl/>
          <w:lang w:eastAsia="en-US"/>
        </w:rPr>
        <w:t xml:space="preserve"> </w:t>
      </w:r>
      <w:r w:rsidRPr="005C6F69">
        <w:rPr>
          <w:rFonts w:eastAsia="MS Mincho" w:cs="FrankRuehl"/>
          <w:sz w:val="26"/>
          <w:rtl/>
          <w:lang w:eastAsia="en-US"/>
        </w:rPr>
        <w:t>כך שציון השמות של כולם אינו מעשי, תצוין מדינת הייצור או מדינת היצוא, בלבד</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(ב)</w:t>
      </w:r>
      <w:r w:rsidRPr="005C6F69">
        <w:rPr>
          <w:rFonts w:eastAsia="MS Mincho" w:cs="FrankRuehl" w:hint="cs"/>
          <w:sz w:val="26"/>
          <w:rtl/>
          <w:lang w:eastAsia="en-US"/>
        </w:rPr>
        <w:tab/>
      </w:r>
      <w:r w:rsidRPr="005C6F69">
        <w:rPr>
          <w:rFonts w:eastAsia="MS Mincho" w:cs="FrankRuehl"/>
          <w:sz w:val="26"/>
          <w:rtl/>
          <w:lang w:eastAsia="en-US"/>
        </w:rPr>
        <w:t>היטל היצף יהיה בשיעור ההיצף, ויכול שיהיה בסכום קצוב, באחוזים או לפי חישוב אחר; ואולם אם מצאו הממונה או הוועדה</w:t>
      </w:r>
      <w:r w:rsidRPr="005C6F69">
        <w:rPr>
          <w:rFonts w:eastAsia="MS Mincho" w:cs="FrankRuehl" w:hint="cs"/>
          <w:sz w:val="26"/>
          <w:rtl/>
          <w:lang w:eastAsia="en-US"/>
        </w:rPr>
        <w:t xml:space="preserve"> </w:t>
      </w:r>
      <w:r w:rsidRPr="005C6F69">
        <w:rPr>
          <w:rFonts w:eastAsia="MS Mincho" w:cs="FrankRuehl"/>
          <w:sz w:val="26"/>
          <w:rtl/>
          <w:lang w:eastAsia="en-US"/>
        </w:rPr>
        <w:t>המייעצת, לפי הענין, כי די בהיטל הנמוך משיעור ההיצף כדי למנוע את</w:t>
      </w:r>
      <w:r w:rsidRPr="005C6F69">
        <w:rPr>
          <w:rFonts w:eastAsia="MS Mincho" w:cs="FrankRuehl" w:hint="cs"/>
          <w:sz w:val="26"/>
          <w:rtl/>
          <w:lang w:eastAsia="en-US"/>
        </w:rPr>
        <w:t xml:space="preserve"> </w:t>
      </w:r>
      <w:r w:rsidRPr="005C6F69">
        <w:rPr>
          <w:rFonts w:eastAsia="MS Mincho" w:cs="FrankRuehl"/>
          <w:sz w:val="26"/>
          <w:rtl/>
          <w:lang w:eastAsia="en-US"/>
        </w:rPr>
        <w:t>הנזק הממשי לענף היצרני המקומי, יהיה היטל ההיצף בשיעור הנדרש לשם מניעת הנזק כאמור</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(ג)</w:t>
      </w:r>
      <w:r w:rsidRPr="005C6F69">
        <w:rPr>
          <w:rFonts w:eastAsia="MS Mincho" w:cs="FrankRuehl" w:hint="cs"/>
          <w:sz w:val="26"/>
          <w:rtl/>
          <w:lang w:eastAsia="en-US"/>
        </w:rPr>
        <w:tab/>
      </w:r>
      <w:r w:rsidRPr="005C6F69">
        <w:rPr>
          <w:rFonts w:eastAsia="MS Mincho" w:cs="FrankRuehl"/>
          <w:sz w:val="26"/>
          <w:rtl/>
          <w:lang w:eastAsia="en-US"/>
        </w:rPr>
        <w:t>הוגבלה הבדיקה לצורך קביעת שיעור ההיצף כאמור בסעיף 32ד,</w:t>
      </w:r>
      <w:r w:rsidRPr="005C6F69">
        <w:rPr>
          <w:rFonts w:eastAsia="MS Mincho" w:cs="FrankRuehl" w:hint="cs"/>
          <w:sz w:val="26"/>
          <w:rtl/>
          <w:lang w:eastAsia="en-US"/>
        </w:rPr>
        <w:t xml:space="preserve"> </w:t>
      </w:r>
      <w:r w:rsidRPr="005C6F69">
        <w:rPr>
          <w:rFonts w:eastAsia="MS Mincho" w:cs="FrankRuehl"/>
          <w:sz w:val="26"/>
          <w:rtl/>
          <w:lang w:eastAsia="en-US"/>
        </w:rPr>
        <w:t>לא יעלה שיעורו של היטל ההיצף המוטל על יבוא הטובין מיצואנים או</w:t>
      </w:r>
      <w:r w:rsidRPr="005C6F69">
        <w:rPr>
          <w:rFonts w:eastAsia="MS Mincho" w:cs="FrankRuehl" w:hint="cs"/>
          <w:sz w:val="26"/>
          <w:rtl/>
          <w:lang w:eastAsia="en-US"/>
        </w:rPr>
        <w:t xml:space="preserve"> </w:t>
      </w:r>
      <w:r w:rsidRPr="005C6F69">
        <w:rPr>
          <w:rFonts w:eastAsia="MS Mincho" w:cs="FrankRuehl"/>
          <w:sz w:val="26"/>
          <w:rtl/>
          <w:lang w:eastAsia="en-US"/>
        </w:rPr>
        <w:t>מיצרנים שלא נכללו בבדיקה, על הממוצע המשוקלל של שיעור ההיצף</w:t>
      </w:r>
      <w:r w:rsidRPr="005C6F69">
        <w:rPr>
          <w:rFonts w:eastAsia="MS Mincho" w:cs="FrankRuehl" w:hint="cs"/>
          <w:sz w:val="26"/>
          <w:rtl/>
          <w:lang w:eastAsia="en-US"/>
        </w:rPr>
        <w:t xml:space="preserve"> </w:t>
      </w:r>
      <w:r w:rsidRPr="005C6F69">
        <w:rPr>
          <w:rFonts w:eastAsia="MS Mincho" w:cs="FrankRuehl"/>
          <w:sz w:val="26"/>
          <w:rtl/>
          <w:lang w:eastAsia="en-US"/>
        </w:rPr>
        <w:t>שנקבע לגבי היצואנים או היצרנים שנכללו בבדיקה, ובלבד שבקביעת</w:t>
      </w:r>
      <w:r w:rsidRPr="005C6F69">
        <w:rPr>
          <w:rFonts w:eastAsia="MS Mincho" w:cs="FrankRuehl" w:hint="cs"/>
          <w:sz w:val="26"/>
          <w:rtl/>
          <w:lang w:eastAsia="en-US"/>
        </w:rPr>
        <w:t xml:space="preserve"> </w:t>
      </w:r>
      <w:r w:rsidRPr="005C6F69">
        <w:rPr>
          <w:rFonts w:eastAsia="MS Mincho" w:cs="FrankRuehl"/>
          <w:sz w:val="26"/>
          <w:rtl/>
          <w:lang w:eastAsia="en-US"/>
        </w:rPr>
        <w:t>הממוצע המשוקלל לענין זה לא יובאו בחשבון שיעור היצף מזערי כאמור</w:t>
      </w:r>
      <w:r w:rsidRPr="005C6F69">
        <w:rPr>
          <w:rFonts w:eastAsia="MS Mincho" w:cs="FrankRuehl" w:hint="cs"/>
          <w:sz w:val="26"/>
          <w:rtl/>
          <w:lang w:eastAsia="en-US"/>
        </w:rPr>
        <w:t xml:space="preserve"> </w:t>
      </w:r>
      <w:r w:rsidRPr="005C6F69">
        <w:rPr>
          <w:rFonts w:eastAsia="MS Mincho" w:cs="FrankRuehl"/>
          <w:sz w:val="26"/>
          <w:rtl/>
          <w:lang w:eastAsia="en-US"/>
        </w:rPr>
        <w:t>בסעיף 32ז ושיעור היצף שנקבע בנסיבות כאמור בסעיף 32א; ואולם ליצרן</w:t>
      </w:r>
      <w:r w:rsidRPr="005C6F69">
        <w:rPr>
          <w:rFonts w:eastAsia="MS Mincho" w:cs="FrankRuehl" w:hint="cs"/>
          <w:sz w:val="26"/>
          <w:rtl/>
          <w:lang w:eastAsia="en-US"/>
        </w:rPr>
        <w:t xml:space="preserve"> </w:t>
      </w:r>
      <w:r w:rsidRPr="005C6F69">
        <w:rPr>
          <w:rFonts w:eastAsia="MS Mincho" w:cs="FrankRuehl"/>
          <w:sz w:val="26"/>
          <w:rtl/>
          <w:lang w:eastAsia="en-US"/>
        </w:rPr>
        <w:t>או ליצואן שנקבע שיעור היצף נפרד לפי הוראות סעיף 32ד(ג) ייקבע גם שיעור ההיטל בנפרד.</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201" w:name="Rov210"/>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223"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682 (</w:t>
      </w:r>
      <w:hyperlink r:id="rId224"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32יט</w:t>
      </w:r>
      <w:bookmarkEnd w:id="201"/>
    </w:p>
    <w:p w:rsidR="00D9319A" w:rsidRPr="005C6F69" w:rsidRDefault="00D9319A">
      <w:pPr>
        <w:pStyle w:val="P00"/>
        <w:spacing w:before="72"/>
        <w:ind w:left="0" w:right="1134"/>
        <w:rPr>
          <w:rFonts w:eastAsia="MS Mincho" w:cs="FrankRuehl" w:hint="cs"/>
          <w:sz w:val="26"/>
          <w:rtl/>
          <w:lang w:eastAsia="en-US"/>
        </w:rPr>
      </w:pPr>
      <w:bookmarkStart w:id="202" w:name="Seif75"/>
      <w:bookmarkEnd w:id="202"/>
      <w:r w:rsidRPr="005C6F69">
        <w:rPr>
          <w:rStyle w:val="big-number"/>
          <w:rFonts w:cs="Miriam"/>
        </w:rPr>
        <w:pict>
          <v:rect id="_x0000_s1129" style="position:absolute;left:0;text-align:left;margin-left:464.5pt;margin-top:8.05pt;width:75.05pt;height:33.3pt;z-index:251664384" o:allowincell="f" filled="f" stroked="f" strokecolor="lime" strokeweight=".25pt">
            <v:textbox style="mso-next-textbox:#_x0000_s1129" inset="0,0,0,0">
              <w:txbxContent>
                <w:p w:rsidR="00392334" w:rsidRDefault="00392334">
                  <w:pPr>
                    <w:spacing w:line="160" w:lineRule="exact"/>
                    <w:jc w:val="left"/>
                    <w:rPr>
                      <w:rFonts w:cs="Miriam" w:hint="cs"/>
                      <w:sz w:val="18"/>
                      <w:szCs w:val="18"/>
                      <w:rtl/>
                    </w:rPr>
                  </w:pPr>
                  <w:r>
                    <w:rPr>
                      <w:rFonts w:cs="Miriam" w:hint="cs"/>
                      <w:sz w:val="18"/>
                      <w:szCs w:val="18"/>
                      <w:rtl/>
                    </w:rPr>
                    <w:t xml:space="preserve">היטל משווה </w:t>
                  </w:r>
                  <w:r>
                    <w:rPr>
                      <w:rFonts w:cs="Miriam"/>
                      <w:sz w:val="18"/>
                      <w:szCs w:val="18"/>
                      <w:rtl/>
                    </w:rPr>
                    <w:t>–</w:t>
                  </w:r>
                  <w:r>
                    <w:rPr>
                      <w:rFonts w:cs="Miriam" w:hint="cs"/>
                      <w:sz w:val="18"/>
                      <w:szCs w:val="18"/>
                      <w:rtl/>
                    </w:rPr>
                    <w:t xml:space="preserve"> תחולה ושיעור</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rPr>
        <w:t>32</w:t>
      </w:r>
      <w:r w:rsidRPr="005C6F69">
        <w:rPr>
          <w:rFonts w:eastAsia="MS Mincho" w:cs="FrankRuehl" w:hint="cs"/>
          <w:sz w:val="26"/>
          <w:rtl/>
          <w:lang w:eastAsia="en-US"/>
        </w:rPr>
        <w:t>כ</w:t>
      </w:r>
      <w:r w:rsidRPr="005C6F69">
        <w:rPr>
          <w:rFonts w:eastAsia="MS Mincho" w:cs="FrankRuehl"/>
          <w:sz w:val="26"/>
          <w:rtl/>
          <w:lang w:eastAsia="en-US"/>
        </w:rPr>
        <w:t>.</w:t>
      </w:r>
      <w:r w:rsidRPr="005C6F69">
        <w:rPr>
          <w:rFonts w:eastAsia="MS Mincho" w:cs="FrankRuehl"/>
          <w:sz w:val="26"/>
          <w:rtl/>
          <w:lang w:eastAsia="en-US"/>
        </w:rPr>
        <w:tab/>
        <w:t>(א)</w:t>
      </w:r>
      <w:r w:rsidRPr="005C6F69">
        <w:rPr>
          <w:rFonts w:eastAsia="MS Mincho" w:cs="FrankRuehl" w:hint="cs"/>
          <w:sz w:val="26"/>
          <w:rtl/>
          <w:lang w:eastAsia="en-US"/>
        </w:rPr>
        <w:tab/>
      </w:r>
      <w:r w:rsidRPr="005C6F69">
        <w:rPr>
          <w:rFonts w:eastAsia="MS Mincho" w:cs="FrankRuehl"/>
          <w:sz w:val="26"/>
          <w:rtl/>
          <w:lang w:eastAsia="en-US"/>
        </w:rPr>
        <w:t>היטל משווה יחול על סוג מסוים של טובין שיובאו במחיר נתמך</w:t>
      </w:r>
      <w:r w:rsidRPr="005C6F69">
        <w:rPr>
          <w:rFonts w:eastAsia="MS Mincho" w:cs="FrankRuehl" w:hint="cs"/>
          <w:sz w:val="26"/>
          <w:rtl/>
          <w:lang w:eastAsia="en-US"/>
        </w:rPr>
        <w:t xml:space="preserve"> </w:t>
      </w:r>
      <w:r w:rsidRPr="005C6F69">
        <w:rPr>
          <w:rFonts w:eastAsia="MS Mincho" w:cs="FrankRuehl"/>
          <w:sz w:val="26"/>
          <w:rtl/>
          <w:lang w:eastAsia="en-US"/>
        </w:rPr>
        <w:t>ממדינת הייצור שבה ניתנה התמיכה, כפי שנקבע בצו כאמור בסעיף 32יח</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(ב)</w:t>
      </w:r>
      <w:r w:rsidRPr="005C6F69">
        <w:rPr>
          <w:rFonts w:eastAsia="MS Mincho" w:cs="FrankRuehl" w:hint="cs"/>
          <w:sz w:val="26"/>
          <w:rtl/>
          <w:lang w:eastAsia="en-US"/>
        </w:rPr>
        <w:tab/>
      </w:r>
      <w:r w:rsidRPr="005C6F69">
        <w:rPr>
          <w:rFonts w:eastAsia="MS Mincho" w:cs="FrankRuehl"/>
          <w:sz w:val="26"/>
          <w:rtl/>
          <w:lang w:eastAsia="en-US"/>
        </w:rPr>
        <w:t>היטל משווה יהיה בשיעור התמיכה, שיחושב במונחים של תמיכה ליחידה של הטובין שיובאו במחיר נתמך; ואולם אם מצאו הממונה</w:t>
      </w:r>
      <w:r w:rsidRPr="005C6F69">
        <w:rPr>
          <w:rFonts w:eastAsia="MS Mincho" w:cs="FrankRuehl" w:hint="cs"/>
          <w:sz w:val="26"/>
          <w:rtl/>
          <w:lang w:eastAsia="en-US"/>
        </w:rPr>
        <w:t xml:space="preserve"> </w:t>
      </w:r>
      <w:r w:rsidRPr="005C6F69">
        <w:rPr>
          <w:rFonts w:eastAsia="MS Mincho" w:cs="FrankRuehl"/>
          <w:sz w:val="26"/>
          <w:rtl/>
          <w:lang w:eastAsia="en-US"/>
        </w:rPr>
        <w:t>או הוועדה המייעצת, לפי הענין, כי די בהיטל הנמוך משיעור התמיכה</w:t>
      </w:r>
      <w:r w:rsidRPr="005C6F69">
        <w:rPr>
          <w:rFonts w:eastAsia="MS Mincho" w:cs="FrankRuehl" w:hint="cs"/>
          <w:sz w:val="26"/>
          <w:rtl/>
          <w:lang w:eastAsia="en-US"/>
        </w:rPr>
        <w:t xml:space="preserve"> </w:t>
      </w:r>
      <w:r w:rsidRPr="005C6F69">
        <w:rPr>
          <w:rFonts w:eastAsia="MS Mincho" w:cs="FrankRuehl"/>
          <w:sz w:val="26"/>
          <w:rtl/>
          <w:lang w:eastAsia="en-US"/>
        </w:rPr>
        <w:t>כאמור כדי למנוע את הנזק הממשי לענף היצרני המקומי, יהיה ההיטל המשווה בשיעור הנדרש לשם מניעת הנזק כאמור</w:t>
      </w:r>
      <w:r w:rsidRPr="005C6F69">
        <w:rPr>
          <w:rFonts w:eastAsia="MS Mincho" w:cs="FrankRuehl" w:hint="cs"/>
          <w:sz w:val="26"/>
          <w:rtl/>
          <w:lang w:eastAsia="en-US"/>
        </w:rPr>
        <w:t>.</w:t>
      </w:r>
    </w:p>
    <w:p w:rsidR="00D9319A" w:rsidRPr="005C6F69" w:rsidRDefault="00D9319A" w:rsidP="00071410">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(ג)</w:t>
      </w:r>
      <w:r w:rsidRPr="005C6F69">
        <w:rPr>
          <w:rFonts w:eastAsia="MS Mincho" w:cs="FrankRuehl" w:hint="cs"/>
          <w:sz w:val="26"/>
          <w:rtl/>
          <w:lang w:eastAsia="en-US"/>
        </w:rPr>
        <w:tab/>
      </w:r>
      <w:r w:rsidRPr="005C6F69">
        <w:rPr>
          <w:rFonts w:eastAsia="MS Mincho" w:cs="FrankRuehl"/>
          <w:sz w:val="26"/>
          <w:rtl/>
          <w:lang w:eastAsia="en-US"/>
        </w:rPr>
        <w:t>הוגבלה הבדיקה לצורך קביעת שיעור התמיכה כאמור בסעיף 32ד, יחולו הוראות סעיף 32יט(ג), בשינויים המחויבים.</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203" w:name="Rov209"/>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225"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682 (</w:t>
      </w:r>
      <w:hyperlink r:id="rId226"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32כ</w:t>
      </w:r>
      <w:bookmarkEnd w:id="203"/>
    </w:p>
    <w:p w:rsidR="00D9319A" w:rsidRPr="005C6F69" w:rsidRDefault="00D9319A">
      <w:pPr>
        <w:pStyle w:val="P00"/>
        <w:spacing w:before="72"/>
        <w:ind w:left="0" w:right="1134"/>
        <w:rPr>
          <w:rFonts w:eastAsia="MS Mincho" w:cs="FrankRuehl" w:hint="cs"/>
          <w:sz w:val="26"/>
          <w:rtl/>
          <w:lang w:eastAsia="en-US"/>
        </w:rPr>
      </w:pPr>
      <w:bookmarkStart w:id="204" w:name="Seif76"/>
      <w:bookmarkEnd w:id="204"/>
      <w:r w:rsidRPr="005C6F69">
        <w:rPr>
          <w:rStyle w:val="big-number"/>
          <w:rFonts w:cs="Miriam"/>
          <w:lang w:eastAsia="en-US"/>
        </w:rPr>
        <w:pict>
          <v:rect id="_x0000_s1130" style="position:absolute;left:0;text-align:left;margin-left:464.5pt;margin-top:8.05pt;width:75.05pt;height:33.3pt;z-index:251665408" o:allowincell="f" filled="f" stroked="f" strokecolor="lime" strokeweight=".25pt">
            <v:textbox style="mso-next-textbox:#_x0000_s1130" inset="0,0,0,0">
              <w:txbxContent>
                <w:p w:rsidR="00392334" w:rsidRDefault="00392334">
                  <w:pPr>
                    <w:spacing w:line="160" w:lineRule="exact"/>
                    <w:jc w:val="left"/>
                    <w:rPr>
                      <w:rFonts w:cs="Miriam" w:hint="cs"/>
                      <w:sz w:val="18"/>
                      <w:szCs w:val="18"/>
                      <w:rtl/>
                    </w:rPr>
                  </w:pPr>
                  <w:r>
                    <w:rPr>
                      <w:rFonts w:cs="Miriam" w:hint="cs"/>
                      <w:sz w:val="18"/>
                      <w:szCs w:val="18"/>
                      <w:rtl/>
                    </w:rPr>
                    <w:t>תקופת תוקפו של צו היטל</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lang w:eastAsia="en-US"/>
        </w:rPr>
        <w:t>32</w:t>
      </w:r>
      <w:r w:rsidRPr="005C6F69">
        <w:rPr>
          <w:rFonts w:eastAsia="MS Mincho" w:cs="FrankRuehl" w:hint="cs"/>
          <w:sz w:val="26"/>
          <w:rtl/>
          <w:lang w:eastAsia="en-US"/>
        </w:rPr>
        <w:t>כא</w:t>
      </w:r>
      <w:r w:rsidRPr="005C6F69">
        <w:rPr>
          <w:rFonts w:eastAsia="MS Mincho" w:cs="FrankRuehl"/>
          <w:sz w:val="26"/>
          <w:rtl/>
          <w:lang w:eastAsia="en-US"/>
        </w:rPr>
        <w:t>.</w:t>
      </w:r>
      <w:r w:rsidRPr="005C6F69">
        <w:rPr>
          <w:rFonts w:eastAsia="MS Mincho" w:cs="FrankRuehl"/>
          <w:sz w:val="26"/>
          <w:rtl/>
          <w:lang w:eastAsia="en-US"/>
        </w:rPr>
        <w:tab/>
        <w:t>צו המטיל היטל לפי סעיף 32 יח יהיה לתקופה של חמש שנים מיום</w:t>
      </w:r>
      <w:r w:rsidRPr="005C6F69">
        <w:rPr>
          <w:rFonts w:eastAsia="MS Mincho" w:cs="FrankRuehl" w:hint="cs"/>
          <w:sz w:val="26"/>
          <w:rtl/>
          <w:lang w:eastAsia="en-US"/>
        </w:rPr>
        <w:t xml:space="preserve"> </w:t>
      </w:r>
      <w:r w:rsidRPr="005C6F69">
        <w:rPr>
          <w:rFonts w:eastAsia="MS Mincho" w:cs="FrankRuehl"/>
          <w:sz w:val="26"/>
          <w:rtl/>
          <w:lang w:eastAsia="en-US"/>
        </w:rPr>
        <w:t>תחילתו, אלא אם כן נקבעה בצו תקופה קצרה יותר, או שהתקופה קוצרה או הוארכה לפי הוראות סימן ט'.</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205" w:name="Rov208"/>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227"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683 (</w:t>
      </w:r>
      <w:hyperlink r:id="rId228"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32כא</w:t>
      </w:r>
      <w:bookmarkEnd w:id="205"/>
    </w:p>
    <w:p w:rsidR="00D9319A" w:rsidRPr="005C6F69" w:rsidRDefault="00D9319A">
      <w:pPr>
        <w:pStyle w:val="P00"/>
        <w:spacing w:before="72"/>
        <w:ind w:left="0" w:right="1134"/>
        <w:rPr>
          <w:rFonts w:eastAsia="MS Mincho" w:cs="FrankRuehl" w:hint="cs"/>
          <w:sz w:val="26"/>
          <w:rtl/>
          <w:lang w:eastAsia="en-US"/>
        </w:rPr>
      </w:pPr>
      <w:bookmarkStart w:id="206" w:name="Seif77"/>
      <w:bookmarkEnd w:id="206"/>
      <w:r w:rsidRPr="005C6F69">
        <w:rPr>
          <w:rStyle w:val="big-number"/>
          <w:rFonts w:cs="Miriam"/>
          <w:lang w:eastAsia="en-US"/>
        </w:rPr>
        <w:pict>
          <v:rect id="_x0000_s1131" style="position:absolute;left:0;text-align:left;margin-left:464.5pt;margin-top:8.05pt;width:75.05pt;height:33.3pt;z-index:251666432" o:allowincell="f" filled="f" stroked="f" strokecolor="lime" strokeweight=".25pt">
            <v:textbox style="mso-next-textbox:#_x0000_s1131" inset="0,0,0,0">
              <w:txbxContent>
                <w:p w:rsidR="00392334" w:rsidRDefault="00392334">
                  <w:pPr>
                    <w:spacing w:line="160" w:lineRule="exact"/>
                    <w:jc w:val="left"/>
                    <w:rPr>
                      <w:rFonts w:cs="Miriam" w:hint="cs"/>
                      <w:sz w:val="18"/>
                      <w:szCs w:val="18"/>
                      <w:rtl/>
                    </w:rPr>
                  </w:pPr>
                  <w:r>
                    <w:rPr>
                      <w:rFonts w:cs="Miriam" w:hint="cs"/>
                      <w:sz w:val="18"/>
                      <w:szCs w:val="18"/>
                      <w:rtl/>
                    </w:rPr>
                    <w:t>הטובין שלגביהם ישולם ההיטל</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lang w:eastAsia="en-US"/>
        </w:rPr>
        <w:t>32</w:t>
      </w:r>
      <w:r w:rsidRPr="005C6F69">
        <w:rPr>
          <w:rFonts w:eastAsia="MS Mincho" w:cs="FrankRuehl" w:hint="cs"/>
          <w:sz w:val="26"/>
          <w:rtl/>
          <w:lang w:eastAsia="en-US"/>
        </w:rPr>
        <w:t>כב</w:t>
      </w:r>
      <w:r w:rsidRPr="005C6F69">
        <w:rPr>
          <w:rFonts w:eastAsia="MS Mincho" w:cs="FrankRuehl"/>
          <w:sz w:val="26"/>
          <w:rtl/>
          <w:lang w:eastAsia="en-US"/>
        </w:rPr>
        <w:t>.</w:t>
      </w:r>
      <w:r w:rsidRPr="005C6F69">
        <w:rPr>
          <w:rFonts w:eastAsia="MS Mincho" w:cs="FrankRuehl"/>
          <w:sz w:val="26"/>
          <w:rtl/>
          <w:lang w:eastAsia="en-US"/>
        </w:rPr>
        <w:tab/>
        <w:t>(א)</w:t>
      </w:r>
      <w:r w:rsidRPr="005C6F69">
        <w:rPr>
          <w:rFonts w:eastAsia="MS Mincho" w:cs="FrankRuehl" w:hint="cs"/>
          <w:sz w:val="26"/>
          <w:rtl/>
          <w:lang w:eastAsia="en-US"/>
        </w:rPr>
        <w:tab/>
      </w:r>
      <w:r w:rsidRPr="005C6F69">
        <w:rPr>
          <w:rFonts w:eastAsia="MS Mincho" w:cs="FrankRuehl"/>
          <w:sz w:val="26"/>
          <w:rtl/>
          <w:lang w:eastAsia="en-US"/>
        </w:rPr>
        <w:t>צו המטיל היטל כאמור בסעיף 32יח יחול על הטובין כמפורט בו שישוחררו מפיקוח רשות המכס החל ביום תחילת הצו ובמהלך תוקפו</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(ב)</w:t>
      </w:r>
      <w:r w:rsidRPr="005C6F69">
        <w:rPr>
          <w:rFonts w:eastAsia="MS Mincho" w:cs="FrankRuehl" w:hint="cs"/>
          <w:sz w:val="26"/>
          <w:rtl/>
          <w:lang w:eastAsia="en-US"/>
        </w:rPr>
        <w:tab/>
      </w:r>
      <w:r w:rsidRPr="005C6F69">
        <w:rPr>
          <w:rFonts w:eastAsia="MS Mincho" w:cs="FrankRuehl"/>
          <w:sz w:val="26"/>
          <w:rtl/>
          <w:lang w:eastAsia="en-US"/>
        </w:rPr>
        <w:t>על אף הוראות סעיף קטן (א), היתה מופקדת ביום תחילת הצו ערובה זמנית כאמור בסעיף 29, יחול הצו גם על טובין ששוחררו מפיקוח</w:t>
      </w:r>
      <w:r w:rsidRPr="005C6F69">
        <w:rPr>
          <w:rFonts w:eastAsia="MS Mincho" w:cs="FrankRuehl" w:hint="cs"/>
          <w:sz w:val="26"/>
          <w:rtl/>
          <w:lang w:eastAsia="en-US"/>
        </w:rPr>
        <w:t xml:space="preserve"> </w:t>
      </w:r>
      <w:r w:rsidRPr="005C6F69">
        <w:rPr>
          <w:rFonts w:eastAsia="MS Mincho" w:cs="FrankRuehl"/>
          <w:sz w:val="26"/>
          <w:rtl/>
          <w:lang w:eastAsia="en-US"/>
        </w:rPr>
        <w:t>רשות המכס לפני יום תחילתו של הצו אך לאחר הפקדת הערובה, והערובה</w:t>
      </w:r>
      <w:r w:rsidRPr="005C6F69">
        <w:rPr>
          <w:rFonts w:eastAsia="MS Mincho" w:cs="FrankRuehl" w:hint="cs"/>
          <w:sz w:val="26"/>
          <w:rtl/>
          <w:lang w:eastAsia="en-US"/>
        </w:rPr>
        <w:t xml:space="preserve"> </w:t>
      </w:r>
      <w:r w:rsidRPr="005C6F69">
        <w:rPr>
          <w:rFonts w:eastAsia="MS Mincho" w:cs="FrankRuehl"/>
          <w:sz w:val="26"/>
          <w:rtl/>
          <w:lang w:eastAsia="en-US"/>
        </w:rPr>
        <w:t>תחולט בהתאם לצו, ובלבד שלפי מסקנות הוועדה המייעצת כאמור בסעיף</w:t>
      </w:r>
      <w:r w:rsidRPr="005C6F69">
        <w:rPr>
          <w:rFonts w:eastAsia="MS Mincho" w:cs="FrankRuehl" w:hint="cs"/>
          <w:sz w:val="26"/>
          <w:rtl/>
          <w:lang w:eastAsia="en-US"/>
        </w:rPr>
        <w:t xml:space="preserve"> </w:t>
      </w:r>
      <w:r w:rsidRPr="005C6F69">
        <w:rPr>
          <w:rFonts w:eastAsia="MS Mincho" w:cs="FrankRuehl"/>
          <w:sz w:val="26"/>
          <w:rtl/>
          <w:lang w:eastAsia="en-US"/>
        </w:rPr>
        <w:t>32יא נגרם נזק ממשי לענף היצרני המקומי, שאינו מניעת התפתחות של</w:t>
      </w:r>
      <w:r w:rsidRPr="005C6F69">
        <w:rPr>
          <w:rFonts w:eastAsia="MS Mincho" w:cs="FrankRuehl" w:hint="cs"/>
          <w:sz w:val="26"/>
          <w:rtl/>
          <w:lang w:eastAsia="en-US"/>
        </w:rPr>
        <w:t xml:space="preserve"> </w:t>
      </w:r>
      <w:r w:rsidRPr="005C6F69">
        <w:rPr>
          <w:rFonts w:eastAsia="MS Mincho" w:cs="FrankRuehl"/>
          <w:sz w:val="26"/>
          <w:rtl/>
          <w:lang w:eastAsia="en-US"/>
        </w:rPr>
        <w:t>מפעלים לייצור טובין דומים לטובין המיובאים שהוחל בהקמתם, או שלפי</w:t>
      </w:r>
      <w:r w:rsidRPr="005C6F69">
        <w:rPr>
          <w:rFonts w:eastAsia="MS Mincho" w:cs="FrankRuehl" w:hint="cs"/>
          <w:sz w:val="26"/>
          <w:rtl/>
          <w:lang w:eastAsia="en-US"/>
        </w:rPr>
        <w:t xml:space="preserve"> </w:t>
      </w:r>
      <w:r w:rsidRPr="005C6F69">
        <w:rPr>
          <w:rFonts w:eastAsia="MS Mincho" w:cs="FrankRuehl"/>
          <w:sz w:val="26"/>
          <w:rtl/>
          <w:lang w:eastAsia="en-US"/>
        </w:rPr>
        <w:t>מסקנותיה קיימת הסתברות לנזק ממשי כאמור שהיה נגרם אילולא הופקדה הערובה</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(ג)</w:t>
      </w:r>
      <w:r w:rsidRPr="005C6F69">
        <w:rPr>
          <w:rFonts w:eastAsia="MS Mincho" w:cs="FrankRuehl" w:hint="cs"/>
          <w:sz w:val="26"/>
          <w:rtl/>
          <w:lang w:eastAsia="en-US"/>
        </w:rPr>
        <w:tab/>
      </w:r>
      <w:r w:rsidRPr="005C6F69">
        <w:rPr>
          <w:rFonts w:eastAsia="MS Mincho" w:cs="FrankRuehl"/>
          <w:sz w:val="26"/>
          <w:rtl/>
          <w:lang w:eastAsia="en-US"/>
        </w:rPr>
        <w:t>על אף הוראות סעיפים קטנים (א) ו</w:t>
      </w:r>
      <w:r w:rsidRPr="005C6F69">
        <w:rPr>
          <w:rFonts w:eastAsia="MS Mincho" w:cs="FrankRuehl" w:hint="cs"/>
          <w:sz w:val="26"/>
          <w:rtl/>
          <w:lang w:eastAsia="en-US"/>
        </w:rPr>
        <w:t>-</w:t>
      </w:r>
      <w:r w:rsidRPr="005C6F69">
        <w:rPr>
          <w:rFonts w:eastAsia="MS Mincho" w:cs="FrankRuehl"/>
          <w:sz w:val="26"/>
          <w:rtl/>
          <w:lang w:eastAsia="en-US"/>
        </w:rPr>
        <w:t>(ב), רשאי השר להחיל את ההיטל גם על טובין כמפורט בצו ששוחררו מפיקוח רשות המכס לפני מועד</w:t>
      </w:r>
      <w:r w:rsidRPr="005C6F69">
        <w:rPr>
          <w:rFonts w:eastAsia="MS Mincho" w:cs="FrankRuehl" w:hint="cs"/>
          <w:sz w:val="26"/>
          <w:rtl/>
          <w:lang w:eastAsia="en-US"/>
        </w:rPr>
        <w:t xml:space="preserve"> </w:t>
      </w:r>
      <w:r w:rsidRPr="005C6F69">
        <w:rPr>
          <w:rFonts w:eastAsia="MS Mincho" w:cs="FrankRuehl"/>
          <w:sz w:val="26"/>
          <w:rtl/>
          <w:lang w:eastAsia="en-US"/>
        </w:rPr>
        <w:t>הפקדת הערובה הזמנית אך לאחר המועד הקובע, ובלבד שהמלצת הוועדה המייעצת לפי סעיף 32יא היתה כמפורט להלן:</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(1)</w:t>
      </w:r>
      <w:r w:rsidRPr="005C6F69">
        <w:rPr>
          <w:rFonts w:eastAsia="MS Mincho" w:cs="FrankRuehl" w:hint="cs"/>
          <w:sz w:val="26"/>
          <w:rtl/>
          <w:lang w:eastAsia="en-US"/>
        </w:rPr>
        <w:tab/>
      </w:r>
      <w:r w:rsidRPr="005C6F69">
        <w:rPr>
          <w:rFonts w:eastAsia="MS Mincho" w:cs="FrankRuehl"/>
          <w:sz w:val="26"/>
          <w:rtl/>
          <w:lang w:eastAsia="en-US"/>
        </w:rPr>
        <w:t>לגבי יבוא במחיר נתמך – כי הנזק הממשי לענף היצרני</w:t>
      </w:r>
      <w:r w:rsidRPr="005C6F69">
        <w:rPr>
          <w:rFonts w:eastAsia="MS Mincho" w:cs="FrankRuehl" w:hint="cs"/>
          <w:sz w:val="26"/>
          <w:rtl/>
          <w:lang w:eastAsia="en-US"/>
        </w:rPr>
        <w:t xml:space="preserve"> </w:t>
      </w:r>
      <w:r w:rsidRPr="005C6F69">
        <w:rPr>
          <w:rFonts w:eastAsia="MS Mincho" w:cs="FrankRuehl"/>
          <w:sz w:val="26"/>
          <w:rtl/>
          <w:lang w:eastAsia="en-US"/>
        </w:rPr>
        <w:t>המקומי נגרם בשל יבוא בהיקף רב של הטובין המיובאים</w:t>
      </w:r>
      <w:r w:rsidRPr="005C6F69">
        <w:rPr>
          <w:rFonts w:eastAsia="MS Mincho" w:cs="FrankRuehl" w:hint="cs"/>
          <w:sz w:val="26"/>
          <w:rtl/>
          <w:lang w:eastAsia="en-US"/>
        </w:rPr>
        <w:t xml:space="preserve"> </w:t>
      </w:r>
      <w:r w:rsidRPr="005C6F69">
        <w:rPr>
          <w:rFonts w:eastAsia="MS Mincho" w:cs="FrankRuehl"/>
          <w:sz w:val="26"/>
          <w:rtl/>
          <w:lang w:eastAsia="en-US"/>
        </w:rPr>
        <w:t>במהלך תקופה קצרה יחסית, וכי לאור העיתוי וההיקף של</w:t>
      </w:r>
      <w:r w:rsidRPr="005C6F69">
        <w:rPr>
          <w:rFonts w:eastAsia="MS Mincho" w:cs="FrankRuehl" w:hint="cs"/>
          <w:sz w:val="26"/>
          <w:rtl/>
          <w:lang w:eastAsia="en-US"/>
        </w:rPr>
        <w:t xml:space="preserve"> </w:t>
      </w:r>
      <w:r w:rsidRPr="005C6F69">
        <w:rPr>
          <w:rFonts w:eastAsia="MS Mincho" w:cs="FrankRuehl"/>
          <w:sz w:val="26"/>
          <w:rtl/>
          <w:lang w:eastAsia="en-US"/>
        </w:rPr>
        <w:t>היבוא במחיר נתמך ונסיבות אחרות, כגון הצטברות מלאי של</w:t>
      </w:r>
      <w:r w:rsidRPr="005C6F69">
        <w:rPr>
          <w:rFonts w:eastAsia="MS Mincho" w:cs="FrankRuehl" w:hint="cs"/>
          <w:sz w:val="26"/>
          <w:rtl/>
          <w:lang w:eastAsia="en-US"/>
        </w:rPr>
        <w:t xml:space="preserve"> </w:t>
      </w:r>
      <w:r w:rsidRPr="005C6F69">
        <w:rPr>
          <w:rFonts w:eastAsia="MS Mincho" w:cs="FrankRuehl"/>
          <w:sz w:val="26"/>
          <w:rtl/>
          <w:lang w:eastAsia="en-US"/>
        </w:rPr>
        <w:t>הטובין המיובאים, הטלת ההיטל לא תביא בהכרח למניעת הנזק לענף היצרני המקומי;</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(2)</w:t>
      </w:r>
      <w:r w:rsidRPr="005C6F69">
        <w:rPr>
          <w:rFonts w:eastAsia="MS Mincho" w:cs="FrankRuehl" w:hint="cs"/>
          <w:sz w:val="26"/>
          <w:rtl/>
          <w:lang w:eastAsia="en-US"/>
        </w:rPr>
        <w:tab/>
      </w:r>
      <w:r w:rsidRPr="005C6F69">
        <w:rPr>
          <w:rFonts w:eastAsia="MS Mincho" w:cs="FrankRuehl"/>
          <w:sz w:val="26"/>
          <w:rtl/>
          <w:lang w:eastAsia="en-US"/>
        </w:rPr>
        <w:t>לגבי יבוא בהיצף – כי התקיים האמור בפסקה (1), בשינויים</w:t>
      </w:r>
      <w:r w:rsidRPr="005C6F69">
        <w:rPr>
          <w:rFonts w:eastAsia="MS Mincho" w:cs="FrankRuehl" w:hint="cs"/>
          <w:sz w:val="26"/>
          <w:rtl/>
          <w:lang w:eastAsia="en-US"/>
        </w:rPr>
        <w:t xml:space="preserve"> </w:t>
      </w:r>
      <w:r w:rsidRPr="005C6F69">
        <w:rPr>
          <w:rFonts w:eastAsia="MS Mincho" w:cs="FrankRuehl"/>
          <w:sz w:val="26"/>
          <w:rtl/>
          <w:lang w:eastAsia="en-US"/>
        </w:rPr>
        <w:t>המחויבים, וכן כי הטובין המיובאים יובאו בעבר בהיצף לישראל</w:t>
      </w:r>
      <w:r w:rsidRPr="005C6F69">
        <w:rPr>
          <w:rFonts w:eastAsia="MS Mincho" w:cs="FrankRuehl" w:hint="cs"/>
          <w:sz w:val="26"/>
          <w:rtl/>
          <w:lang w:eastAsia="en-US"/>
        </w:rPr>
        <w:t xml:space="preserve"> </w:t>
      </w:r>
      <w:r w:rsidRPr="005C6F69">
        <w:rPr>
          <w:rFonts w:eastAsia="MS Mincho" w:cs="FrankRuehl"/>
          <w:sz w:val="26"/>
          <w:rtl/>
          <w:lang w:eastAsia="en-US"/>
        </w:rPr>
        <w:t>ונגרם נזק ממשי לענף היצרני המקומי, או שהיבואן ידע או</w:t>
      </w:r>
      <w:r w:rsidRPr="005C6F69">
        <w:rPr>
          <w:rFonts w:eastAsia="MS Mincho" w:cs="FrankRuehl" w:hint="cs"/>
          <w:sz w:val="26"/>
          <w:rtl/>
          <w:lang w:eastAsia="en-US"/>
        </w:rPr>
        <w:t xml:space="preserve"> </w:t>
      </w:r>
      <w:r w:rsidRPr="005C6F69">
        <w:rPr>
          <w:rFonts w:eastAsia="MS Mincho" w:cs="FrankRuehl"/>
          <w:sz w:val="26"/>
          <w:rtl/>
          <w:lang w:eastAsia="en-US"/>
        </w:rPr>
        <w:t>שהיה עליו לדעת כי היצואן נוהג לייצא את הטובין האמורים בהיצף וכי ההיצף יגרום לנזק ממשי לענף היצרני המקומי</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(ד)</w:t>
      </w:r>
      <w:r w:rsidRPr="005C6F69">
        <w:rPr>
          <w:rFonts w:eastAsia="MS Mincho" w:cs="FrankRuehl" w:hint="cs"/>
          <w:sz w:val="26"/>
          <w:rtl/>
          <w:lang w:eastAsia="en-US"/>
        </w:rPr>
        <w:tab/>
      </w:r>
      <w:r w:rsidRPr="005C6F69">
        <w:rPr>
          <w:rFonts w:eastAsia="MS Mincho" w:cs="FrankRuehl"/>
          <w:sz w:val="26"/>
          <w:rtl/>
          <w:lang w:eastAsia="en-US"/>
        </w:rPr>
        <w:t>בסעיף זה, "המועד הקובע" – 90 ימים לפני מועד הפקדת הערובה הזמנית, או מועד החלטת הממונה על פתיחה בחקירה לפי סעיף 24, לפי המאוחר מביניהם.</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207" w:name="Rov207"/>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229"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683 (</w:t>
      </w:r>
      <w:hyperlink r:id="rId230"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32כב</w:t>
      </w:r>
      <w:bookmarkEnd w:id="207"/>
    </w:p>
    <w:p w:rsidR="00D9319A" w:rsidRPr="005C6F69" w:rsidRDefault="00D9319A">
      <w:pPr>
        <w:pStyle w:val="P00"/>
        <w:spacing w:before="72"/>
        <w:ind w:left="0" w:right="1134"/>
        <w:rPr>
          <w:rFonts w:eastAsia="MS Mincho" w:cs="FrankRuehl" w:hint="cs"/>
          <w:sz w:val="26"/>
          <w:rtl/>
          <w:lang w:eastAsia="en-US"/>
        </w:rPr>
      </w:pPr>
      <w:bookmarkStart w:id="208" w:name="Seif78"/>
      <w:bookmarkEnd w:id="208"/>
      <w:r w:rsidRPr="005C6F69">
        <w:rPr>
          <w:rStyle w:val="big-number"/>
          <w:rFonts w:cs="Miriam"/>
          <w:lang w:eastAsia="en-US"/>
        </w:rPr>
        <w:pict>
          <v:rect id="_x0000_s1132" style="position:absolute;left:0;text-align:left;margin-left:464.5pt;margin-top:8.05pt;width:75.05pt;height:25.75pt;z-index:251667456" o:allowincell="f" filled="f" stroked="f" strokecolor="lime" strokeweight=".25pt">
            <v:textbox style="mso-next-textbox:#_x0000_s1132" inset="0,0,0,0">
              <w:txbxContent>
                <w:p w:rsidR="00392334" w:rsidRDefault="00392334">
                  <w:pPr>
                    <w:spacing w:line="160" w:lineRule="exact"/>
                    <w:jc w:val="left"/>
                    <w:rPr>
                      <w:rFonts w:cs="Miriam" w:hint="cs"/>
                      <w:sz w:val="18"/>
                      <w:szCs w:val="18"/>
                      <w:rtl/>
                    </w:rPr>
                  </w:pPr>
                  <w:r>
                    <w:rPr>
                      <w:rFonts w:cs="Miriam" w:hint="cs"/>
                      <w:sz w:val="18"/>
                      <w:szCs w:val="18"/>
                      <w:rtl/>
                    </w:rPr>
                    <w:t>חילוט ערובה זמנית</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lang w:eastAsia="en-US"/>
        </w:rPr>
        <w:t>32</w:t>
      </w:r>
      <w:r w:rsidRPr="005C6F69">
        <w:rPr>
          <w:rFonts w:eastAsia="MS Mincho" w:cs="FrankRuehl" w:hint="cs"/>
          <w:sz w:val="26"/>
          <w:rtl/>
          <w:lang w:eastAsia="en-US"/>
        </w:rPr>
        <w:t>כג</w:t>
      </w:r>
      <w:r w:rsidRPr="005C6F69">
        <w:rPr>
          <w:rFonts w:eastAsia="MS Mincho" w:cs="FrankRuehl"/>
          <w:sz w:val="26"/>
          <w:rtl/>
          <w:lang w:eastAsia="en-US"/>
        </w:rPr>
        <w:t>.</w:t>
      </w:r>
      <w:r w:rsidRPr="005C6F69">
        <w:rPr>
          <w:rFonts w:eastAsia="MS Mincho" w:cs="FrankRuehl"/>
          <w:sz w:val="26"/>
          <w:rtl/>
          <w:lang w:eastAsia="en-US"/>
        </w:rPr>
        <w:tab/>
        <w:t>(א)</w:t>
      </w:r>
      <w:r w:rsidRPr="005C6F69">
        <w:rPr>
          <w:rFonts w:eastAsia="MS Mincho" w:cs="FrankRuehl" w:hint="cs"/>
          <w:sz w:val="26"/>
          <w:rtl/>
          <w:lang w:eastAsia="en-US"/>
        </w:rPr>
        <w:tab/>
      </w:r>
      <w:r w:rsidRPr="005C6F69">
        <w:rPr>
          <w:rFonts w:eastAsia="MS Mincho" w:cs="FrankRuehl"/>
          <w:sz w:val="26"/>
          <w:rtl/>
          <w:lang w:eastAsia="en-US"/>
        </w:rPr>
        <w:t>ערובה זמנית המופקדת לגבי טובין שעליהם חל צו כאמור</w:t>
      </w:r>
      <w:r w:rsidRPr="005C6F69">
        <w:rPr>
          <w:rFonts w:eastAsia="MS Mincho" w:cs="FrankRuehl" w:hint="cs"/>
          <w:sz w:val="26"/>
          <w:rtl/>
          <w:lang w:eastAsia="en-US"/>
        </w:rPr>
        <w:t xml:space="preserve"> </w:t>
      </w:r>
      <w:r w:rsidRPr="005C6F69">
        <w:rPr>
          <w:rFonts w:eastAsia="MS Mincho" w:cs="FrankRuehl"/>
          <w:sz w:val="26"/>
          <w:rtl/>
          <w:lang w:eastAsia="en-US"/>
        </w:rPr>
        <w:t>בסעיף 32כב תחולט בהתאם להוראות הצו, ואולם אם פחת שיעור ההיטל</w:t>
      </w:r>
      <w:r w:rsidRPr="005C6F69">
        <w:rPr>
          <w:rFonts w:eastAsia="MS Mincho" w:cs="FrankRuehl" w:hint="cs"/>
          <w:sz w:val="26"/>
          <w:rtl/>
          <w:lang w:eastAsia="en-US"/>
        </w:rPr>
        <w:t xml:space="preserve"> </w:t>
      </w:r>
      <w:r w:rsidRPr="005C6F69">
        <w:rPr>
          <w:rFonts w:eastAsia="MS Mincho" w:cs="FrankRuehl"/>
          <w:sz w:val="26"/>
          <w:rtl/>
          <w:lang w:eastAsia="en-US"/>
        </w:rPr>
        <w:t>מסכום הערובה הזמנית המופקדת, תחולט הערובה בגובה סכום ההיטל וההפרש יוחזר בתוספת הפרשי הצמדה וריבית כהגדרתם בסעיף 93 לחוק מס ערך מוסף, התשל"ו</w:t>
      </w:r>
      <w:r w:rsidRPr="005C6F69">
        <w:rPr>
          <w:rFonts w:eastAsia="MS Mincho" w:cs="FrankRuehl" w:hint="cs"/>
          <w:sz w:val="26"/>
          <w:rtl/>
          <w:lang w:eastAsia="en-US"/>
        </w:rPr>
        <w:t>-</w:t>
      </w:r>
      <w:r w:rsidRPr="005C6F69">
        <w:rPr>
          <w:rFonts w:eastAsia="MS Mincho" w:cs="FrankRuehl"/>
          <w:sz w:val="26"/>
          <w:rtl/>
          <w:lang w:eastAsia="en-US"/>
        </w:rPr>
        <w:t>1976 (בסעיף זה – הפרשי הצמדה וריבית), ואם עלה שיעור ההיטל על סכום הערובה הזמנית המופקדת, תחולט הערובה אך לא ייגבה ההפרש</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(ב)</w:t>
      </w:r>
      <w:r w:rsidRPr="005C6F69">
        <w:rPr>
          <w:rFonts w:eastAsia="MS Mincho" w:cs="FrankRuehl" w:hint="cs"/>
          <w:sz w:val="26"/>
          <w:rtl/>
          <w:lang w:eastAsia="en-US"/>
        </w:rPr>
        <w:tab/>
      </w:r>
      <w:r w:rsidRPr="005C6F69">
        <w:rPr>
          <w:rFonts w:eastAsia="MS Mincho" w:cs="FrankRuehl"/>
          <w:sz w:val="26"/>
          <w:rtl/>
          <w:lang w:eastAsia="en-US"/>
        </w:rPr>
        <w:t>לא הוטל היטל היצף או היטל משווה לפי הוראות סעיף 32יח,</w:t>
      </w:r>
      <w:r w:rsidRPr="005C6F69">
        <w:rPr>
          <w:rFonts w:eastAsia="MS Mincho" w:cs="FrankRuehl" w:hint="cs"/>
          <w:sz w:val="26"/>
          <w:rtl/>
          <w:lang w:eastAsia="en-US"/>
        </w:rPr>
        <w:t xml:space="preserve"> </w:t>
      </w:r>
      <w:r w:rsidRPr="005C6F69">
        <w:rPr>
          <w:rFonts w:eastAsia="MS Mincho" w:cs="FrankRuehl"/>
          <w:sz w:val="26"/>
          <w:rtl/>
          <w:lang w:eastAsia="en-US"/>
        </w:rPr>
        <w:t>יודיע על כך הממונה למנהל והערובה הזמנית שהופקדה לפי הוראות סעיף 29 תוחזר בתוספת הפרשי הצמדה וריבית.</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209" w:name="Rov206"/>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231"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683 (</w:t>
      </w:r>
      <w:hyperlink r:id="rId232"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32כג</w:t>
      </w:r>
      <w:bookmarkEnd w:id="209"/>
    </w:p>
    <w:p w:rsidR="00D9319A" w:rsidRPr="005C6F69" w:rsidRDefault="00D9319A">
      <w:pPr>
        <w:pStyle w:val="header-2"/>
        <w:ind w:left="0" w:right="1134"/>
        <w:rPr>
          <w:rFonts w:cs="Miriam" w:hint="cs"/>
          <w:rtl/>
        </w:rPr>
      </w:pPr>
      <w:bookmarkStart w:id="210" w:name="hed214"/>
      <w:bookmarkEnd w:id="210"/>
      <w:r w:rsidRPr="005C6F69">
        <w:rPr>
          <w:rFonts w:cs="Miriam"/>
          <w:rtl/>
          <w:lang w:val="he-IL"/>
        </w:rPr>
        <w:pict>
          <v:shape id="_x0000_s1123" type="#_x0000_t202" style="position:absolute;left:0;text-align:left;margin-left:470.25pt;margin-top:12.75pt;width:1in;height:16.8pt;z-index:251658240" filled="f" stroked="f">
            <v:textbox inset="1mm,0,1mm,0">
              <w:txbxContent>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shape>
        </w:pict>
      </w:r>
      <w:r w:rsidRPr="005C6F69">
        <w:rPr>
          <w:rFonts w:cs="Miriam"/>
          <w:rtl/>
        </w:rPr>
        <w:t>סי</w:t>
      </w:r>
      <w:r w:rsidRPr="005C6F69">
        <w:rPr>
          <w:rFonts w:cs="Miriam" w:hint="cs"/>
          <w:rtl/>
        </w:rPr>
        <w:t>מן ח': משך הליכי הטיפול בתלונה</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211" w:name="Rov205"/>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233"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684 (</w:t>
      </w:r>
      <w:hyperlink r:id="rId234"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סימן ח'</w:t>
      </w:r>
      <w:bookmarkEnd w:id="211"/>
    </w:p>
    <w:p w:rsidR="00D9319A" w:rsidRPr="005C6F69" w:rsidRDefault="00D9319A">
      <w:pPr>
        <w:pStyle w:val="P00"/>
        <w:spacing w:before="72"/>
        <w:ind w:left="0" w:right="1134"/>
        <w:rPr>
          <w:rFonts w:eastAsia="MS Mincho" w:cs="FrankRuehl" w:hint="cs"/>
          <w:sz w:val="26"/>
          <w:rtl/>
          <w:lang w:eastAsia="en-US"/>
        </w:rPr>
      </w:pPr>
      <w:bookmarkStart w:id="212" w:name="Seif79"/>
      <w:bookmarkEnd w:id="212"/>
      <w:r w:rsidRPr="005C6F69">
        <w:rPr>
          <w:rStyle w:val="big-number"/>
          <w:rFonts w:cs="Miriam"/>
          <w:lang w:eastAsia="en-US"/>
        </w:rPr>
        <w:pict>
          <v:rect id="_x0000_s1133" style="position:absolute;left:0;text-align:left;margin-left:464.5pt;margin-top:8.05pt;width:75.05pt;height:42.45pt;z-index:251668480" o:allowincell="f" filled="f" stroked="f" strokecolor="lime" strokeweight=".25pt">
            <v:textbox style="mso-next-textbox:#_x0000_s1133" inset="0,0,0,0">
              <w:txbxContent>
                <w:p w:rsidR="00392334" w:rsidRDefault="00392334">
                  <w:pPr>
                    <w:spacing w:line="160" w:lineRule="exact"/>
                    <w:jc w:val="left"/>
                    <w:rPr>
                      <w:rFonts w:cs="Miriam" w:hint="cs"/>
                      <w:sz w:val="18"/>
                      <w:szCs w:val="18"/>
                      <w:rtl/>
                    </w:rPr>
                  </w:pPr>
                  <w:r>
                    <w:rPr>
                      <w:rFonts w:cs="Miriam" w:hint="cs"/>
                      <w:sz w:val="18"/>
                      <w:szCs w:val="18"/>
                      <w:rtl/>
                    </w:rPr>
                    <w:t>משך הליכי הטיפול בתלונה והארכת מועדים</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lang w:eastAsia="en-US"/>
        </w:rPr>
        <w:t>32</w:t>
      </w:r>
      <w:r w:rsidRPr="005C6F69">
        <w:rPr>
          <w:rFonts w:eastAsia="MS Mincho" w:cs="FrankRuehl" w:hint="cs"/>
          <w:sz w:val="26"/>
          <w:rtl/>
          <w:lang w:eastAsia="en-US"/>
        </w:rPr>
        <w:t>כד</w:t>
      </w:r>
      <w:r w:rsidRPr="005C6F69">
        <w:rPr>
          <w:rFonts w:eastAsia="MS Mincho" w:cs="FrankRuehl"/>
          <w:sz w:val="26"/>
          <w:rtl/>
          <w:lang w:eastAsia="en-US"/>
        </w:rPr>
        <w:t>.</w:t>
      </w:r>
      <w:r w:rsidRPr="005C6F69">
        <w:rPr>
          <w:rFonts w:eastAsia="MS Mincho" w:cs="FrankRuehl"/>
          <w:sz w:val="26"/>
          <w:rtl/>
          <w:lang w:eastAsia="en-US"/>
        </w:rPr>
        <w:tab/>
        <w:t>(א)</w:t>
      </w:r>
      <w:r w:rsidRPr="005C6F69">
        <w:rPr>
          <w:rFonts w:eastAsia="MS Mincho" w:cs="FrankRuehl" w:hint="cs"/>
          <w:sz w:val="26"/>
          <w:rtl/>
          <w:lang w:eastAsia="en-US"/>
        </w:rPr>
        <w:tab/>
      </w:r>
      <w:r w:rsidRPr="005C6F69">
        <w:rPr>
          <w:rFonts w:eastAsia="MS Mincho" w:cs="FrankRuehl"/>
          <w:sz w:val="26"/>
          <w:rtl/>
          <w:lang w:eastAsia="en-US"/>
        </w:rPr>
        <w:t>הליכי הטיפול בתלונה לפי הוראות פרק זה יסתיימו בתוך שנה מיום החלטת הממונה על פתיחה בחקירה לפי הוראות סעיף 24</w:t>
      </w:r>
      <w:r w:rsidRPr="005C6F69">
        <w:rPr>
          <w:rFonts w:eastAsia="MS Mincho" w:cs="FrankRuehl" w:hint="cs"/>
          <w:sz w:val="26"/>
          <w:rtl/>
          <w:lang w:eastAsia="en-US"/>
        </w:rPr>
        <w:t>.</w:t>
      </w:r>
    </w:p>
    <w:p w:rsidR="00D9319A" w:rsidRPr="005C6F69" w:rsidRDefault="00D9319A" w:rsidP="00071410">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(ב)</w:t>
      </w:r>
      <w:r w:rsidRPr="005C6F69">
        <w:rPr>
          <w:rFonts w:eastAsia="MS Mincho" w:cs="FrankRuehl" w:hint="cs"/>
          <w:sz w:val="26"/>
          <w:rtl/>
          <w:lang w:eastAsia="en-US"/>
        </w:rPr>
        <w:tab/>
      </w:r>
      <w:r w:rsidRPr="005C6F69">
        <w:rPr>
          <w:rFonts w:eastAsia="MS Mincho" w:cs="FrankRuehl"/>
          <w:sz w:val="26"/>
          <w:rtl/>
          <w:lang w:eastAsia="en-US"/>
        </w:rPr>
        <w:t>על אף האמור בסעיף קטן (א), הממונה או יושב ראש הוועדה המייעצת, לפי הענין, רשאי, במקרים חריגים ומטעמים מיוחדים שיירשמו,</w:t>
      </w:r>
      <w:r w:rsidRPr="005C6F69">
        <w:rPr>
          <w:rFonts w:eastAsia="MS Mincho" w:cs="FrankRuehl" w:hint="cs"/>
          <w:sz w:val="26"/>
          <w:rtl/>
          <w:lang w:eastAsia="en-US"/>
        </w:rPr>
        <w:t xml:space="preserve"> </w:t>
      </w:r>
      <w:r w:rsidRPr="005C6F69">
        <w:rPr>
          <w:rFonts w:eastAsia="MS Mincho" w:cs="FrankRuehl"/>
          <w:sz w:val="26"/>
          <w:rtl/>
          <w:lang w:eastAsia="en-US"/>
        </w:rPr>
        <w:t>להאריך את המועדים הקבועים בסעיפים 28(ב), 32ח ו</w:t>
      </w:r>
      <w:r w:rsidRPr="005C6F69">
        <w:rPr>
          <w:rFonts w:eastAsia="MS Mincho" w:cs="FrankRuehl" w:hint="cs"/>
          <w:sz w:val="26"/>
          <w:rtl/>
          <w:lang w:eastAsia="en-US"/>
        </w:rPr>
        <w:t>-</w:t>
      </w:r>
      <w:r w:rsidRPr="005C6F69">
        <w:rPr>
          <w:rFonts w:eastAsia="MS Mincho" w:cs="FrankRuehl"/>
          <w:sz w:val="26"/>
          <w:rtl/>
          <w:lang w:eastAsia="en-US"/>
        </w:rPr>
        <w:t>32יא, ולקבוע כי הליכי הטיפול בתלונה יסתיימו בתוך 15 חודשים מיום ההחלטה על פתיחה בחקירה; הממונה או יושב ראש הוועדה המייעצת, לפי הענין, רשאי</w:t>
      </w:r>
      <w:r w:rsidRPr="005C6F69">
        <w:rPr>
          <w:rFonts w:eastAsia="MS Mincho" w:cs="FrankRuehl" w:hint="cs"/>
          <w:sz w:val="26"/>
          <w:rtl/>
          <w:lang w:eastAsia="en-US"/>
        </w:rPr>
        <w:t xml:space="preserve"> </w:t>
      </w:r>
      <w:r w:rsidRPr="005C6F69">
        <w:rPr>
          <w:rFonts w:eastAsia="MS Mincho" w:cs="FrankRuehl"/>
          <w:sz w:val="26"/>
          <w:rtl/>
          <w:lang w:eastAsia="en-US"/>
        </w:rPr>
        <w:t>לשוב ולהורות על הארכה נוספת של המועדים האמורים, במקרים חריגים</w:t>
      </w:r>
      <w:r w:rsidRPr="005C6F69">
        <w:rPr>
          <w:rFonts w:eastAsia="MS Mincho" w:cs="FrankRuehl" w:hint="cs"/>
          <w:sz w:val="26"/>
          <w:rtl/>
          <w:lang w:eastAsia="en-US"/>
        </w:rPr>
        <w:t xml:space="preserve"> </w:t>
      </w:r>
      <w:r w:rsidRPr="005C6F69">
        <w:rPr>
          <w:rFonts w:eastAsia="MS Mincho" w:cs="FrankRuehl"/>
          <w:sz w:val="26"/>
          <w:rtl/>
          <w:lang w:eastAsia="en-US"/>
        </w:rPr>
        <w:t>ומטעמים מיוחדים שיירשמו, ובלבד שהליכי הטיפול בתלונה יסתיימו בתוך 18 חודשים מיום ההחלטה על פתיחה בחקירה כאמור.</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213" w:name="Rov204"/>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235"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684 (</w:t>
      </w:r>
      <w:hyperlink r:id="rId236"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32כד</w:t>
      </w:r>
      <w:bookmarkEnd w:id="213"/>
    </w:p>
    <w:p w:rsidR="00D9319A" w:rsidRPr="005C6F69" w:rsidRDefault="00D9319A">
      <w:pPr>
        <w:pStyle w:val="header-2"/>
        <w:ind w:left="0" w:right="1134"/>
        <w:rPr>
          <w:rFonts w:cs="Miriam" w:hint="cs"/>
          <w:rtl/>
        </w:rPr>
      </w:pPr>
      <w:bookmarkStart w:id="214" w:name="hed215"/>
      <w:bookmarkEnd w:id="214"/>
      <w:r w:rsidRPr="005C6F69">
        <w:rPr>
          <w:rFonts w:cs="Miriam"/>
          <w:rtl/>
          <w:lang w:val="he-IL"/>
        </w:rPr>
        <w:pict>
          <v:shape id="_x0000_s1124" type="#_x0000_t202" style="position:absolute;left:0;text-align:left;margin-left:470.25pt;margin-top:12.75pt;width:1in;height:16.8pt;z-index:251659264" filled="f" stroked="f">
            <v:textbox inset="1mm,0,1mm,0">
              <w:txbxContent>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shape>
        </w:pict>
      </w:r>
      <w:r w:rsidRPr="005C6F69">
        <w:rPr>
          <w:rFonts w:cs="Miriam"/>
          <w:rtl/>
        </w:rPr>
        <w:t>סי</w:t>
      </w:r>
      <w:r w:rsidRPr="005C6F69">
        <w:rPr>
          <w:rFonts w:cs="Miriam" w:hint="cs"/>
          <w:rtl/>
        </w:rPr>
        <w:t>מן ט': בחינה מחדש והארכת תוקף</w:t>
      </w:r>
    </w:p>
    <w:p w:rsidR="00392334" w:rsidRPr="00D5263C" w:rsidRDefault="00392334" w:rsidP="00392334">
      <w:pPr>
        <w:pStyle w:val="P00"/>
        <w:spacing w:before="0"/>
        <w:ind w:left="0" w:right="1134"/>
        <w:rPr>
          <w:rStyle w:val="default"/>
          <w:rFonts w:cs="FrankRuehl" w:hint="cs"/>
          <w:vanish/>
          <w:color w:val="FF0000"/>
          <w:sz w:val="20"/>
          <w:szCs w:val="20"/>
          <w:shd w:val="clear" w:color="auto" w:fill="FFFF99"/>
          <w:rtl/>
        </w:rPr>
      </w:pPr>
      <w:bookmarkStart w:id="215" w:name="Rov203"/>
      <w:r w:rsidRPr="00D5263C">
        <w:rPr>
          <w:rStyle w:val="default"/>
          <w:rFonts w:cs="FrankRuehl" w:hint="cs"/>
          <w:vanish/>
          <w:color w:val="FF0000"/>
          <w:sz w:val="20"/>
          <w:szCs w:val="20"/>
          <w:shd w:val="clear" w:color="auto" w:fill="FFFF99"/>
          <w:rtl/>
        </w:rPr>
        <w:t>מיום 1.10.2005</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92334" w:rsidRPr="00D5263C" w:rsidRDefault="00392334" w:rsidP="00392334">
      <w:pPr>
        <w:pStyle w:val="P00"/>
        <w:spacing w:before="0"/>
        <w:ind w:left="0" w:right="1134"/>
        <w:rPr>
          <w:rStyle w:val="default"/>
          <w:rFonts w:cs="FrankRuehl" w:hint="cs"/>
          <w:vanish/>
          <w:sz w:val="20"/>
          <w:szCs w:val="20"/>
          <w:shd w:val="clear" w:color="auto" w:fill="FFFF99"/>
          <w:rtl/>
        </w:rPr>
      </w:pPr>
      <w:hyperlink r:id="rId237"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684 (</w:t>
      </w:r>
      <w:hyperlink r:id="rId238"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92334" w:rsidRPr="005C6F69" w:rsidRDefault="00392334"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w:t>
      </w:r>
      <w:r w:rsidR="000902F5" w:rsidRPr="00D5263C">
        <w:rPr>
          <w:rStyle w:val="default"/>
          <w:rFonts w:cs="FrankRuehl" w:hint="cs"/>
          <w:b/>
          <w:bCs/>
          <w:vanish/>
          <w:sz w:val="20"/>
          <w:szCs w:val="20"/>
          <w:shd w:val="clear" w:color="auto" w:fill="FFFF99"/>
          <w:rtl/>
        </w:rPr>
        <w:t>ימן ט'</w:t>
      </w:r>
      <w:bookmarkEnd w:id="215"/>
    </w:p>
    <w:p w:rsidR="00D9319A" w:rsidRPr="005C6F69" w:rsidRDefault="00D9319A">
      <w:pPr>
        <w:pStyle w:val="P00"/>
        <w:spacing w:before="72"/>
        <w:ind w:left="0" w:right="1134"/>
        <w:rPr>
          <w:rFonts w:eastAsia="MS Mincho" w:cs="FrankRuehl" w:hint="cs"/>
          <w:sz w:val="26"/>
          <w:rtl/>
          <w:lang w:eastAsia="en-US"/>
        </w:rPr>
      </w:pPr>
      <w:bookmarkStart w:id="216" w:name="Seif80"/>
      <w:bookmarkEnd w:id="216"/>
      <w:r w:rsidRPr="005C6F69">
        <w:rPr>
          <w:rStyle w:val="big-number"/>
          <w:rFonts w:cs="Miriam"/>
          <w:lang w:eastAsia="en-US"/>
        </w:rPr>
        <w:pict>
          <v:rect id="_x0000_s1134" style="position:absolute;left:0;text-align:left;margin-left:464.5pt;margin-top:8.05pt;width:75.05pt;height:25.4pt;z-index:251669504" o:allowincell="f" filled="f" stroked="f" strokecolor="lime" strokeweight=".25pt">
            <v:textbox style="mso-next-textbox:#_x0000_s1134" inset="0,0,0,0">
              <w:txbxContent>
                <w:p w:rsidR="00392334" w:rsidRDefault="00392334">
                  <w:pPr>
                    <w:spacing w:line="160" w:lineRule="exact"/>
                    <w:jc w:val="left"/>
                    <w:rPr>
                      <w:rFonts w:cs="Miriam" w:hint="cs"/>
                      <w:sz w:val="18"/>
                      <w:szCs w:val="18"/>
                      <w:rtl/>
                    </w:rPr>
                  </w:pPr>
                  <w:r>
                    <w:rPr>
                      <w:rFonts w:cs="Miriam" w:hint="cs"/>
                      <w:sz w:val="18"/>
                      <w:szCs w:val="18"/>
                      <w:rtl/>
                    </w:rPr>
                    <w:t>בקשה לבחינה מחדש</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lang w:eastAsia="en-US"/>
        </w:rPr>
        <w:t>32</w:t>
      </w:r>
      <w:r w:rsidRPr="005C6F69">
        <w:rPr>
          <w:rFonts w:eastAsia="MS Mincho" w:cs="FrankRuehl" w:hint="cs"/>
          <w:sz w:val="26"/>
          <w:rtl/>
          <w:lang w:eastAsia="en-US"/>
        </w:rPr>
        <w:t>כה</w:t>
      </w:r>
      <w:r w:rsidRPr="005C6F69">
        <w:rPr>
          <w:rFonts w:eastAsia="MS Mincho" w:cs="FrankRuehl"/>
          <w:sz w:val="26"/>
          <w:rtl/>
          <w:lang w:eastAsia="en-US"/>
        </w:rPr>
        <w:t>.</w:t>
      </w:r>
      <w:r w:rsidRPr="005C6F69">
        <w:rPr>
          <w:rFonts w:eastAsia="MS Mincho" w:cs="FrankRuehl"/>
          <w:sz w:val="26"/>
          <w:rtl/>
          <w:lang w:eastAsia="en-US"/>
        </w:rPr>
        <w:tab/>
        <w:t>(א)</w:t>
      </w:r>
      <w:r w:rsidRPr="005C6F69">
        <w:rPr>
          <w:rFonts w:eastAsia="MS Mincho" w:cs="FrankRuehl" w:hint="cs"/>
          <w:sz w:val="26"/>
          <w:rtl/>
          <w:lang w:eastAsia="en-US"/>
        </w:rPr>
        <w:tab/>
      </w:r>
      <w:r w:rsidRPr="005C6F69">
        <w:rPr>
          <w:rFonts w:eastAsia="MS Mincho" w:cs="FrankRuehl"/>
          <w:sz w:val="26"/>
          <w:rtl/>
          <w:lang w:eastAsia="en-US"/>
        </w:rPr>
        <w:t>צד מעוניין רשאי להגיש לממונה בקשה מנומקת, בכתב,</w:t>
      </w:r>
      <w:r w:rsidRPr="005C6F69">
        <w:rPr>
          <w:rFonts w:eastAsia="MS Mincho" w:cs="FrankRuehl" w:hint="cs"/>
          <w:sz w:val="26"/>
          <w:rtl/>
          <w:lang w:eastAsia="en-US"/>
        </w:rPr>
        <w:t xml:space="preserve"> </w:t>
      </w:r>
      <w:r w:rsidRPr="005C6F69">
        <w:rPr>
          <w:rFonts w:eastAsia="MS Mincho" w:cs="FrankRuehl"/>
          <w:sz w:val="26"/>
          <w:rtl/>
          <w:lang w:eastAsia="en-US"/>
        </w:rPr>
        <w:t>לבחון מחדש ענין מהענינים המפורטים להלן, ולבקש את שינוי הצו המטיל את ההיטל או את ביטולו:</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(1)</w:t>
      </w:r>
      <w:r w:rsidRPr="005C6F69">
        <w:rPr>
          <w:rFonts w:eastAsia="MS Mincho" w:cs="FrankRuehl" w:hint="cs"/>
          <w:sz w:val="26"/>
          <w:rtl/>
          <w:lang w:eastAsia="en-US"/>
        </w:rPr>
        <w:tab/>
      </w:r>
      <w:r w:rsidRPr="005C6F69">
        <w:rPr>
          <w:rFonts w:eastAsia="MS Mincho" w:cs="FrankRuehl"/>
          <w:sz w:val="26"/>
          <w:rtl/>
          <w:lang w:eastAsia="en-US"/>
        </w:rPr>
        <w:t>אם המשך הטלתו של היטל היצף או היטל משווה בצו</w:t>
      </w:r>
      <w:r w:rsidRPr="005C6F69">
        <w:rPr>
          <w:rFonts w:eastAsia="MS Mincho" w:cs="FrankRuehl" w:hint="cs"/>
          <w:sz w:val="26"/>
          <w:rtl/>
          <w:lang w:eastAsia="en-US"/>
        </w:rPr>
        <w:t xml:space="preserve"> </w:t>
      </w:r>
      <w:r w:rsidRPr="005C6F69">
        <w:rPr>
          <w:rFonts w:eastAsia="MS Mincho" w:cs="FrankRuehl"/>
          <w:sz w:val="26"/>
          <w:rtl/>
          <w:lang w:eastAsia="en-US"/>
        </w:rPr>
        <w:t>נחוץ כדי למנוע את היבוא בהיצף או את היבוא במחיר נתמך, לפי הענין;</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(2)</w:t>
      </w:r>
      <w:r w:rsidRPr="005C6F69">
        <w:rPr>
          <w:rFonts w:eastAsia="MS Mincho" w:cs="FrankRuehl" w:hint="cs"/>
          <w:sz w:val="26"/>
          <w:rtl/>
          <w:lang w:eastAsia="en-US"/>
        </w:rPr>
        <w:tab/>
      </w:r>
      <w:r w:rsidRPr="005C6F69">
        <w:rPr>
          <w:rFonts w:eastAsia="MS Mincho" w:cs="FrankRuehl"/>
          <w:sz w:val="26"/>
          <w:rtl/>
          <w:lang w:eastAsia="en-US"/>
        </w:rPr>
        <w:t>אם הנזק הממשי לענף היצרני המקומי עלול להימשך או להישנות אם ההיטל ישונה או יבוטל;</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(3)</w:t>
      </w:r>
      <w:r w:rsidRPr="005C6F69">
        <w:rPr>
          <w:rFonts w:eastAsia="MS Mincho" w:cs="FrankRuehl" w:hint="cs"/>
          <w:sz w:val="26"/>
          <w:rtl/>
          <w:lang w:eastAsia="en-US"/>
        </w:rPr>
        <w:tab/>
      </w:r>
      <w:r w:rsidRPr="005C6F69">
        <w:rPr>
          <w:rFonts w:eastAsia="MS Mincho" w:cs="FrankRuehl"/>
          <w:sz w:val="26"/>
          <w:rtl/>
          <w:lang w:eastAsia="en-US"/>
        </w:rPr>
        <w:t>אם ההיטל שהוטל אינו מספיק כדי למנוע נזק לענף היצרני המקומי</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(ב)</w:t>
      </w:r>
      <w:r w:rsidRPr="005C6F69">
        <w:rPr>
          <w:rFonts w:eastAsia="MS Mincho" w:cs="FrankRuehl" w:hint="cs"/>
          <w:sz w:val="26"/>
          <w:rtl/>
          <w:lang w:eastAsia="en-US"/>
        </w:rPr>
        <w:tab/>
      </w:r>
      <w:r w:rsidRPr="005C6F69">
        <w:rPr>
          <w:rFonts w:eastAsia="MS Mincho" w:cs="FrankRuehl"/>
          <w:sz w:val="26"/>
          <w:rtl/>
          <w:lang w:eastAsia="en-US"/>
        </w:rPr>
        <w:t>לא תידון בקשה כאמור בסעיף קטן (א) אלא אם כן חלפה שנה לפחות מהמועד שבו הוטל ההיטל, ואולם רשאי הממונה להחליט על דיון</w:t>
      </w:r>
      <w:r w:rsidRPr="005C6F69">
        <w:rPr>
          <w:rFonts w:eastAsia="MS Mincho" w:cs="FrankRuehl" w:hint="cs"/>
          <w:sz w:val="26"/>
          <w:rtl/>
          <w:lang w:eastAsia="en-US"/>
        </w:rPr>
        <w:t xml:space="preserve"> </w:t>
      </w:r>
      <w:r w:rsidRPr="005C6F69">
        <w:rPr>
          <w:rFonts w:eastAsia="MS Mincho" w:cs="FrankRuehl"/>
          <w:sz w:val="26"/>
          <w:rtl/>
          <w:lang w:eastAsia="en-US"/>
        </w:rPr>
        <w:t>בבקשה קודם לכן אם נוכח כי מתקיימות נסיבות מיוחדות המצדיקות זאת</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(ג)</w:t>
      </w:r>
      <w:r w:rsidRPr="005C6F69">
        <w:rPr>
          <w:rFonts w:eastAsia="MS Mincho" w:cs="FrankRuehl" w:hint="cs"/>
          <w:sz w:val="26"/>
          <w:rtl/>
          <w:lang w:eastAsia="en-US"/>
        </w:rPr>
        <w:tab/>
      </w:r>
      <w:r w:rsidRPr="005C6F69">
        <w:rPr>
          <w:rFonts w:eastAsia="MS Mincho" w:cs="FrankRuehl"/>
          <w:sz w:val="26"/>
          <w:rtl/>
          <w:lang w:eastAsia="en-US"/>
        </w:rPr>
        <w:t>בחינה מחדש של צו המטיל היטל היצף או היטל משווה לפי סעיף זה יכול שתיערך גם מיזמתו של הממונה.</w:t>
      </w:r>
    </w:p>
    <w:p w:rsidR="000902F5" w:rsidRPr="00D5263C" w:rsidRDefault="000902F5" w:rsidP="000902F5">
      <w:pPr>
        <w:pStyle w:val="P00"/>
        <w:spacing w:before="0"/>
        <w:ind w:left="0" w:right="1134"/>
        <w:rPr>
          <w:rStyle w:val="default"/>
          <w:rFonts w:cs="FrankRuehl" w:hint="cs"/>
          <w:vanish/>
          <w:color w:val="FF0000"/>
          <w:sz w:val="20"/>
          <w:szCs w:val="20"/>
          <w:shd w:val="clear" w:color="auto" w:fill="FFFF99"/>
          <w:rtl/>
        </w:rPr>
      </w:pPr>
      <w:bookmarkStart w:id="217" w:name="Rov202"/>
      <w:r w:rsidRPr="00D5263C">
        <w:rPr>
          <w:rStyle w:val="default"/>
          <w:rFonts w:cs="FrankRuehl" w:hint="cs"/>
          <w:vanish/>
          <w:color w:val="FF0000"/>
          <w:sz w:val="20"/>
          <w:szCs w:val="20"/>
          <w:shd w:val="clear" w:color="auto" w:fill="FFFF99"/>
          <w:rtl/>
        </w:rPr>
        <w:t>מיום 1.10.2005</w:t>
      </w:r>
    </w:p>
    <w:p w:rsidR="000902F5" w:rsidRPr="00D5263C" w:rsidRDefault="000902F5" w:rsidP="000902F5">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0902F5" w:rsidRPr="00D5263C" w:rsidRDefault="000902F5" w:rsidP="000902F5">
      <w:pPr>
        <w:pStyle w:val="P00"/>
        <w:spacing w:before="0"/>
        <w:ind w:left="0" w:right="1134"/>
        <w:rPr>
          <w:rStyle w:val="default"/>
          <w:rFonts w:cs="FrankRuehl" w:hint="cs"/>
          <w:vanish/>
          <w:sz w:val="20"/>
          <w:szCs w:val="20"/>
          <w:shd w:val="clear" w:color="auto" w:fill="FFFF99"/>
          <w:rtl/>
        </w:rPr>
      </w:pPr>
      <w:hyperlink r:id="rId239"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684 (</w:t>
      </w:r>
      <w:hyperlink r:id="rId240"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0902F5" w:rsidRPr="005C6F69" w:rsidRDefault="000902F5"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32כה</w:t>
      </w:r>
      <w:bookmarkEnd w:id="217"/>
    </w:p>
    <w:p w:rsidR="00D9319A" w:rsidRPr="005C6F69" w:rsidRDefault="00D9319A">
      <w:pPr>
        <w:pStyle w:val="P00"/>
        <w:spacing w:before="72"/>
        <w:ind w:left="0" w:right="1134"/>
        <w:rPr>
          <w:rFonts w:eastAsia="MS Mincho" w:cs="FrankRuehl" w:hint="cs"/>
          <w:sz w:val="26"/>
          <w:rtl/>
          <w:lang w:eastAsia="en-US"/>
        </w:rPr>
      </w:pPr>
      <w:bookmarkStart w:id="218" w:name="Seif81"/>
      <w:bookmarkEnd w:id="218"/>
      <w:r w:rsidRPr="005C6F69">
        <w:rPr>
          <w:rStyle w:val="big-number"/>
          <w:rFonts w:cs="Miriam"/>
          <w:lang w:eastAsia="en-US"/>
        </w:rPr>
        <w:pict>
          <v:rect id="_x0000_s1135" style="position:absolute;left:0;text-align:left;margin-left:464.5pt;margin-top:8.05pt;width:75.05pt;height:28.3pt;z-index:251670528" o:allowincell="f" filled="f" stroked="f" strokecolor="lime" strokeweight=".25pt">
            <v:textbox style="mso-next-textbox:#_x0000_s1135" inset="0,0,0,0">
              <w:txbxContent>
                <w:p w:rsidR="00392334" w:rsidRDefault="00392334">
                  <w:pPr>
                    <w:spacing w:line="160" w:lineRule="exact"/>
                    <w:jc w:val="left"/>
                    <w:rPr>
                      <w:rFonts w:cs="Miriam" w:hint="cs"/>
                      <w:sz w:val="18"/>
                      <w:szCs w:val="18"/>
                      <w:rtl/>
                    </w:rPr>
                  </w:pPr>
                  <w:r>
                    <w:rPr>
                      <w:rFonts w:cs="Miriam" w:hint="cs"/>
                      <w:sz w:val="18"/>
                      <w:szCs w:val="18"/>
                      <w:rtl/>
                    </w:rPr>
                    <w:t>בקשה להארכת צו</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lang w:eastAsia="en-US"/>
        </w:rPr>
        <w:t>32</w:t>
      </w:r>
      <w:r w:rsidRPr="005C6F69">
        <w:rPr>
          <w:rFonts w:eastAsia="MS Mincho" w:cs="FrankRuehl" w:hint="cs"/>
          <w:sz w:val="26"/>
          <w:rtl/>
          <w:lang w:eastAsia="en-US"/>
        </w:rPr>
        <w:t>כו</w:t>
      </w:r>
      <w:r w:rsidRPr="005C6F69">
        <w:rPr>
          <w:rFonts w:eastAsia="MS Mincho" w:cs="FrankRuehl"/>
          <w:sz w:val="26"/>
          <w:rtl/>
          <w:lang w:eastAsia="en-US"/>
        </w:rPr>
        <w:t>.</w:t>
      </w:r>
      <w:r w:rsidRPr="005C6F69">
        <w:rPr>
          <w:rFonts w:eastAsia="MS Mincho" w:cs="FrankRuehl"/>
          <w:sz w:val="26"/>
          <w:rtl/>
          <w:lang w:eastAsia="en-US"/>
        </w:rPr>
        <w:tab/>
        <w:t>(א)</w:t>
      </w:r>
      <w:r w:rsidRPr="005C6F69">
        <w:rPr>
          <w:rFonts w:eastAsia="MS Mincho" w:cs="FrankRuehl" w:hint="cs"/>
          <w:sz w:val="26"/>
          <w:rtl/>
          <w:lang w:eastAsia="en-US"/>
        </w:rPr>
        <w:tab/>
      </w:r>
      <w:r w:rsidRPr="005C6F69">
        <w:rPr>
          <w:rFonts w:eastAsia="MS Mincho" w:cs="FrankRuehl"/>
          <w:sz w:val="26"/>
          <w:rtl/>
          <w:lang w:eastAsia="en-US"/>
        </w:rPr>
        <w:t>מי שרשאי להגיש תלונה לפי הוראות סעיף 21, רשאי להגיש</w:t>
      </w:r>
      <w:r w:rsidRPr="005C6F69">
        <w:rPr>
          <w:rFonts w:eastAsia="MS Mincho" w:cs="FrankRuehl" w:hint="cs"/>
          <w:sz w:val="26"/>
          <w:rtl/>
          <w:lang w:eastAsia="en-US"/>
        </w:rPr>
        <w:t xml:space="preserve"> </w:t>
      </w:r>
      <w:r w:rsidRPr="005C6F69">
        <w:rPr>
          <w:rFonts w:eastAsia="MS Mincho" w:cs="FrankRuehl"/>
          <w:sz w:val="26"/>
          <w:rtl/>
          <w:lang w:eastAsia="en-US"/>
        </w:rPr>
        <w:t>לממונה בקשה מנומקת, בכתב, להאריך את תוקפו של צו המטיל היטל</w:t>
      </w:r>
      <w:r w:rsidRPr="005C6F69">
        <w:rPr>
          <w:rFonts w:eastAsia="MS Mincho" w:cs="FrankRuehl" w:hint="cs"/>
          <w:sz w:val="26"/>
          <w:rtl/>
          <w:lang w:eastAsia="en-US"/>
        </w:rPr>
        <w:t xml:space="preserve"> </w:t>
      </w:r>
      <w:r w:rsidRPr="005C6F69">
        <w:rPr>
          <w:rFonts w:eastAsia="MS Mincho" w:cs="FrankRuehl"/>
          <w:sz w:val="26"/>
          <w:rtl/>
          <w:lang w:eastAsia="en-US"/>
        </w:rPr>
        <w:t>היצף או היטל משווה בשל כך שפקיעת הצו עלולה להביא להמשכם או</w:t>
      </w:r>
      <w:r w:rsidRPr="005C6F69">
        <w:rPr>
          <w:rFonts w:eastAsia="MS Mincho" w:cs="FrankRuehl" w:hint="cs"/>
          <w:sz w:val="26"/>
          <w:rtl/>
          <w:lang w:eastAsia="en-US"/>
        </w:rPr>
        <w:t xml:space="preserve"> </w:t>
      </w:r>
      <w:r w:rsidRPr="005C6F69">
        <w:rPr>
          <w:rFonts w:eastAsia="MS Mincho" w:cs="FrankRuehl"/>
          <w:sz w:val="26"/>
          <w:rtl/>
          <w:lang w:eastAsia="en-US"/>
        </w:rPr>
        <w:t>להישנותם של יבוא בהיצף או יבוא במחיר נתמך, לפי הענין, ושל נזק ממשי לענף היצרני המקומי</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(ב)</w:t>
      </w:r>
      <w:r w:rsidRPr="005C6F69">
        <w:rPr>
          <w:rFonts w:eastAsia="MS Mincho" w:cs="FrankRuehl" w:hint="cs"/>
          <w:sz w:val="26"/>
          <w:rtl/>
          <w:lang w:eastAsia="en-US"/>
        </w:rPr>
        <w:tab/>
      </w:r>
      <w:r w:rsidRPr="005C6F69">
        <w:rPr>
          <w:rFonts w:eastAsia="MS Mincho" w:cs="FrankRuehl"/>
          <w:sz w:val="26"/>
          <w:rtl/>
          <w:lang w:eastAsia="en-US"/>
        </w:rPr>
        <w:t>הארכת תוקפו של צו כאמור בסעיף קטן (א) יכול שתיעשה גם מיזמתו של הממונה</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(ג)</w:t>
      </w:r>
      <w:r w:rsidRPr="005C6F69">
        <w:rPr>
          <w:rFonts w:eastAsia="MS Mincho" w:cs="FrankRuehl" w:hint="cs"/>
          <w:sz w:val="26"/>
          <w:rtl/>
          <w:lang w:eastAsia="en-US"/>
        </w:rPr>
        <w:tab/>
      </w:r>
      <w:r w:rsidRPr="005C6F69">
        <w:rPr>
          <w:rFonts w:eastAsia="MS Mincho" w:cs="FrankRuehl"/>
          <w:sz w:val="26"/>
          <w:rtl/>
          <w:lang w:eastAsia="en-US"/>
        </w:rPr>
        <w:t>בקשה להארכת תוקפו של צו כאמור בסעיף קטן (א) תוגש לממונה 12 חודשים לפחות לפני מועד פקיעתו של הצו, ואולם רשאי הממונה, מטעמים</w:t>
      </w:r>
      <w:r w:rsidRPr="005C6F69">
        <w:rPr>
          <w:rFonts w:eastAsia="MS Mincho" w:cs="FrankRuehl" w:hint="cs"/>
          <w:sz w:val="26"/>
          <w:rtl/>
          <w:lang w:eastAsia="en-US"/>
        </w:rPr>
        <w:t xml:space="preserve"> </w:t>
      </w:r>
      <w:r w:rsidRPr="005C6F69">
        <w:rPr>
          <w:rFonts w:eastAsia="MS Mincho" w:cs="FrankRuehl"/>
          <w:sz w:val="26"/>
          <w:rtl/>
          <w:lang w:eastAsia="en-US"/>
        </w:rPr>
        <w:t>מיוחדים, לאשר הגשת בקשה כאמור במועד מאוחר יותר, ובלבד שלא יהיה מאוחר משישה חודשים לפני מועד פקיעתו של הצו.</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(ד)</w:t>
      </w:r>
      <w:r w:rsidRPr="005C6F69">
        <w:rPr>
          <w:rFonts w:eastAsia="MS Mincho" w:cs="FrankRuehl" w:hint="cs"/>
          <w:sz w:val="26"/>
          <w:rtl/>
          <w:lang w:eastAsia="en-US"/>
        </w:rPr>
        <w:tab/>
      </w:r>
      <w:r w:rsidRPr="005C6F69">
        <w:rPr>
          <w:rFonts w:eastAsia="MS Mincho" w:cs="FrankRuehl"/>
          <w:sz w:val="26"/>
          <w:rtl/>
          <w:lang w:eastAsia="en-US"/>
        </w:rPr>
        <w:t>לא תידון בקשה לפי סעיף זה אלא אם כן התקיים האמור בסעיף 24(א)(1)</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(ה)</w:t>
      </w:r>
      <w:r w:rsidRPr="005C6F69">
        <w:rPr>
          <w:rFonts w:eastAsia="MS Mincho" w:cs="FrankRuehl" w:hint="cs"/>
          <w:sz w:val="26"/>
          <w:rtl/>
          <w:lang w:eastAsia="en-US"/>
        </w:rPr>
        <w:tab/>
      </w:r>
      <w:r w:rsidRPr="005C6F69">
        <w:rPr>
          <w:rFonts w:eastAsia="MS Mincho" w:cs="FrankRuehl"/>
          <w:sz w:val="26"/>
          <w:rtl/>
          <w:lang w:eastAsia="en-US"/>
        </w:rPr>
        <w:t>הוגשה בקשה לממונה לפי סעיף זה, יעמוד הצו המטיל את ההיטל בתוקפו עד לקבלת החלטה על ידי השר לפי הוראות סעיף 32כט(ג).</w:t>
      </w:r>
    </w:p>
    <w:p w:rsidR="000902F5" w:rsidRPr="00D5263C" w:rsidRDefault="000902F5" w:rsidP="000902F5">
      <w:pPr>
        <w:pStyle w:val="P00"/>
        <w:spacing w:before="0"/>
        <w:ind w:left="0" w:right="1134"/>
        <w:rPr>
          <w:rStyle w:val="default"/>
          <w:rFonts w:cs="FrankRuehl" w:hint="cs"/>
          <w:vanish/>
          <w:color w:val="FF0000"/>
          <w:sz w:val="20"/>
          <w:szCs w:val="20"/>
          <w:shd w:val="clear" w:color="auto" w:fill="FFFF99"/>
          <w:rtl/>
        </w:rPr>
      </w:pPr>
      <w:bookmarkStart w:id="219" w:name="Rov201"/>
      <w:r w:rsidRPr="00D5263C">
        <w:rPr>
          <w:rStyle w:val="default"/>
          <w:rFonts w:cs="FrankRuehl" w:hint="cs"/>
          <w:vanish/>
          <w:color w:val="FF0000"/>
          <w:sz w:val="20"/>
          <w:szCs w:val="20"/>
          <w:shd w:val="clear" w:color="auto" w:fill="FFFF99"/>
          <w:rtl/>
        </w:rPr>
        <w:t>מיום 1.10.2005</w:t>
      </w:r>
    </w:p>
    <w:p w:rsidR="000902F5" w:rsidRPr="00D5263C" w:rsidRDefault="000902F5" w:rsidP="000902F5">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0902F5" w:rsidRPr="00D5263C" w:rsidRDefault="000902F5" w:rsidP="000902F5">
      <w:pPr>
        <w:pStyle w:val="P00"/>
        <w:spacing w:before="0"/>
        <w:ind w:left="0" w:right="1134"/>
        <w:rPr>
          <w:rStyle w:val="default"/>
          <w:rFonts w:cs="FrankRuehl" w:hint="cs"/>
          <w:vanish/>
          <w:sz w:val="20"/>
          <w:szCs w:val="20"/>
          <w:shd w:val="clear" w:color="auto" w:fill="FFFF99"/>
          <w:rtl/>
        </w:rPr>
      </w:pPr>
      <w:hyperlink r:id="rId241"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684 (</w:t>
      </w:r>
      <w:hyperlink r:id="rId242"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0902F5" w:rsidRPr="005C6F69" w:rsidRDefault="000902F5"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32כו</w:t>
      </w:r>
      <w:bookmarkEnd w:id="219"/>
    </w:p>
    <w:p w:rsidR="00D9319A" w:rsidRPr="005C6F69" w:rsidRDefault="00D9319A">
      <w:pPr>
        <w:pStyle w:val="P00"/>
        <w:spacing w:before="72"/>
        <w:ind w:left="0" w:right="1134"/>
        <w:rPr>
          <w:rFonts w:eastAsia="MS Mincho" w:cs="FrankRuehl" w:hint="cs"/>
          <w:sz w:val="26"/>
          <w:rtl/>
          <w:lang w:eastAsia="en-US"/>
        </w:rPr>
      </w:pPr>
      <w:bookmarkStart w:id="220" w:name="Seif82"/>
      <w:bookmarkEnd w:id="220"/>
      <w:r w:rsidRPr="005C6F69">
        <w:rPr>
          <w:rStyle w:val="big-number"/>
          <w:rFonts w:cs="Miriam"/>
          <w:lang w:eastAsia="en-US"/>
        </w:rPr>
        <w:pict>
          <v:rect id="_x0000_s1136" style="position:absolute;left:0;text-align:left;margin-left:464.5pt;margin-top:8.05pt;width:75.05pt;height:53.55pt;z-index:251671552" o:allowincell="f" filled="f" stroked="f" strokecolor="lime" strokeweight=".25pt">
            <v:textbox style="mso-next-textbox:#_x0000_s1136" inset="0,0,0,0">
              <w:txbxContent>
                <w:p w:rsidR="00392334" w:rsidRDefault="00392334">
                  <w:pPr>
                    <w:spacing w:line="160" w:lineRule="exact"/>
                    <w:jc w:val="left"/>
                    <w:rPr>
                      <w:rFonts w:cs="Miriam" w:hint="cs"/>
                      <w:sz w:val="18"/>
                      <w:szCs w:val="18"/>
                      <w:rtl/>
                    </w:rPr>
                  </w:pPr>
                  <w:r>
                    <w:rPr>
                      <w:rFonts w:cs="Miriam" w:hint="cs"/>
                      <w:sz w:val="18"/>
                      <w:szCs w:val="18"/>
                      <w:rtl/>
                    </w:rPr>
                    <w:t>בקשה לקביעת היטל היצף בנפרד ליצואנים או ליצרנים חדשים</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lang w:eastAsia="en-US"/>
        </w:rPr>
        <w:t>32</w:t>
      </w:r>
      <w:r w:rsidRPr="005C6F69">
        <w:rPr>
          <w:rFonts w:eastAsia="MS Mincho" w:cs="FrankRuehl" w:hint="cs"/>
          <w:sz w:val="26"/>
          <w:rtl/>
          <w:lang w:eastAsia="en-US"/>
        </w:rPr>
        <w:t>כז</w:t>
      </w:r>
      <w:r w:rsidRPr="005C6F69">
        <w:rPr>
          <w:rFonts w:eastAsia="MS Mincho" w:cs="FrankRuehl"/>
          <w:sz w:val="26"/>
          <w:rtl/>
          <w:lang w:eastAsia="en-US"/>
        </w:rPr>
        <w:t>.</w:t>
      </w:r>
      <w:r w:rsidRPr="005C6F69">
        <w:rPr>
          <w:rFonts w:eastAsia="MS Mincho" w:cs="FrankRuehl"/>
          <w:sz w:val="26"/>
          <w:rtl/>
          <w:lang w:eastAsia="en-US"/>
        </w:rPr>
        <w:tab/>
        <w:t>(א)</w:t>
      </w:r>
      <w:r w:rsidRPr="005C6F69">
        <w:rPr>
          <w:rFonts w:eastAsia="MS Mincho" w:cs="FrankRuehl" w:hint="cs"/>
          <w:sz w:val="26"/>
          <w:rtl/>
          <w:lang w:eastAsia="en-US"/>
        </w:rPr>
        <w:tab/>
      </w:r>
      <w:r w:rsidRPr="005C6F69">
        <w:rPr>
          <w:rFonts w:eastAsia="MS Mincho" w:cs="FrankRuehl"/>
          <w:sz w:val="26"/>
          <w:rtl/>
          <w:lang w:eastAsia="en-US"/>
        </w:rPr>
        <w:t>הוטל בצו היטל היצף על טובין מיובאים, רשאי יצואן או יצרן</w:t>
      </w:r>
      <w:r w:rsidRPr="005C6F69">
        <w:rPr>
          <w:rFonts w:eastAsia="MS Mincho" w:cs="FrankRuehl" w:hint="cs"/>
          <w:sz w:val="26"/>
          <w:rtl/>
          <w:lang w:eastAsia="en-US"/>
        </w:rPr>
        <w:t xml:space="preserve"> </w:t>
      </w:r>
      <w:r w:rsidRPr="005C6F69">
        <w:rPr>
          <w:rFonts w:eastAsia="MS Mincho" w:cs="FrankRuehl"/>
          <w:sz w:val="26"/>
          <w:rtl/>
          <w:lang w:eastAsia="en-US"/>
        </w:rPr>
        <w:t>של אותם טובין במדינת היצוא, שלא ייצא את הטובין האמורים לישראל</w:t>
      </w:r>
      <w:r w:rsidRPr="005C6F69">
        <w:rPr>
          <w:rFonts w:eastAsia="MS Mincho" w:cs="FrankRuehl" w:hint="cs"/>
          <w:sz w:val="26"/>
          <w:rtl/>
          <w:lang w:eastAsia="en-US"/>
        </w:rPr>
        <w:t xml:space="preserve"> </w:t>
      </w:r>
      <w:r w:rsidRPr="005C6F69">
        <w:rPr>
          <w:rFonts w:eastAsia="MS Mincho" w:cs="FrankRuehl"/>
          <w:sz w:val="26"/>
          <w:rtl/>
          <w:lang w:eastAsia="en-US"/>
        </w:rPr>
        <w:t>בתקופה הנחקרת כמשמעותה בסעיף 25, להגיש לממונה בקשה מנומקת,</w:t>
      </w:r>
      <w:r w:rsidRPr="005C6F69">
        <w:rPr>
          <w:rFonts w:eastAsia="MS Mincho" w:cs="FrankRuehl" w:hint="cs"/>
          <w:sz w:val="26"/>
          <w:rtl/>
          <w:lang w:eastAsia="en-US"/>
        </w:rPr>
        <w:t xml:space="preserve"> </w:t>
      </w:r>
      <w:r w:rsidRPr="005C6F69">
        <w:rPr>
          <w:rFonts w:eastAsia="MS Mincho" w:cs="FrankRuehl"/>
          <w:sz w:val="26"/>
          <w:rtl/>
          <w:lang w:eastAsia="en-US"/>
        </w:rPr>
        <w:t>בכתב, לקביעת שיעור היצף ושיעור היטל נפרד, ובלבד שאותו יצואן או</w:t>
      </w:r>
      <w:r w:rsidRPr="005C6F69">
        <w:rPr>
          <w:rFonts w:eastAsia="MS Mincho" w:cs="FrankRuehl" w:hint="cs"/>
          <w:sz w:val="26"/>
          <w:rtl/>
          <w:lang w:eastAsia="en-US"/>
        </w:rPr>
        <w:t xml:space="preserve"> </w:t>
      </w:r>
      <w:r w:rsidRPr="005C6F69">
        <w:rPr>
          <w:rFonts w:eastAsia="MS Mincho" w:cs="FrankRuehl"/>
          <w:sz w:val="26"/>
          <w:rtl/>
          <w:lang w:eastAsia="en-US"/>
        </w:rPr>
        <w:t>יצרן הוכיח, להנחת דעתו של הממונה, כי אין בינו ובין יצואן או יצרן אחר</w:t>
      </w:r>
      <w:r w:rsidRPr="005C6F69">
        <w:rPr>
          <w:rFonts w:eastAsia="MS Mincho" w:cs="FrankRuehl" w:hint="cs"/>
          <w:sz w:val="26"/>
          <w:rtl/>
          <w:lang w:eastAsia="en-US"/>
        </w:rPr>
        <w:t xml:space="preserve"> </w:t>
      </w:r>
      <w:r w:rsidRPr="005C6F69">
        <w:rPr>
          <w:rFonts w:eastAsia="MS Mincho" w:cs="FrankRuehl"/>
          <w:sz w:val="26"/>
          <w:rtl/>
          <w:lang w:eastAsia="en-US"/>
        </w:rPr>
        <w:t>של טובין כאמור במדינת היצוא, שההיטל חל לגביהם, יחסים מיוחדים כאמור בפסקאות משנה (1) עד (3) להגדרה "יחסים מיוחדים"</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(ב)</w:t>
      </w:r>
      <w:r w:rsidRPr="005C6F69">
        <w:rPr>
          <w:rFonts w:eastAsia="MS Mincho" w:cs="FrankRuehl" w:hint="cs"/>
          <w:sz w:val="26"/>
          <w:rtl/>
          <w:lang w:eastAsia="en-US"/>
        </w:rPr>
        <w:tab/>
      </w:r>
      <w:r w:rsidRPr="005C6F69">
        <w:rPr>
          <w:rFonts w:eastAsia="MS Mincho" w:cs="FrankRuehl"/>
          <w:sz w:val="26"/>
          <w:rtl/>
          <w:lang w:eastAsia="en-US"/>
        </w:rPr>
        <w:t>היטל היצף לא ייגבה לגבי טובין מיובאים של יצרן או של יצואן שהגיש בקשה לפי סעיף קטן (א), כל עוד לא ניתנה החלטת השר בבקשה</w:t>
      </w:r>
      <w:r w:rsidRPr="005C6F69">
        <w:rPr>
          <w:rFonts w:eastAsia="MS Mincho" w:cs="FrankRuehl" w:hint="cs"/>
          <w:sz w:val="26"/>
          <w:rtl/>
          <w:lang w:eastAsia="en-US"/>
        </w:rPr>
        <w:t xml:space="preserve"> </w:t>
      </w:r>
      <w:r w:rsidRPr="005C6F69">
        <w:rPr>
          <w:rFonts w:eastAsia="MS Mincho" w:cs="FrankRuehl"/>
          <w:sz w:val="26"/>
          <w:rtl/>
          <w:lang w:eastAsia="en-US"/>
        </w:rPr>
        <w:t>לפי הוראות סעיף 32כט(ג); ואולם רשאי הממונה לדרוש מיבואן של טובין</w:t>
      </w:r>
      <w:r w:rsidRPr="005C6F69">
        <w:rPr>
          <w:rFonts w:eastAsia="MS Mincho" w:cs="FrankRuehl" w:hint="cs"/>
          <w:sz w:val="26"/>
          <w:rtl/>
          <w:lang w:eastAsia="en-US"/>
        </w:rPr>
        <w:t xml:space="preserve"> </w:t>
      </w:r>
      <w:r w:rsidRPr="005C6F69">
        <w:rPr>
          <w:rFonts w:eastAsia="MS Mincho" w:cs="FrankRuehl"/>
          <w:sz w:val="26"/>
          <w:rtl/>
          <w:lang w:eastAsia="en-US"/>
        </w:rPr>
        <w:t>כאמור להפקיד ערובה זמנית, בהתאם להוראות סעיף 29, להבטחת תשלום</w:t>
      </w:r>
      <w:r w:rsidRPr="005C6F69">
        <w:rPr>
          <w:rFonts w:eastAsia="MS Mincho" w:cs="FrankRuehl" w:hint="cs"/>
          <w:sz w:val="26"/>
          <w:rtl/>
          <w:lang w:eastAsia="en-US"/>
        </w:rPr>
        <w:t xml:space="preserve"> </w:t>
      </w:r>
      <w:r w:rsidRPr="005C6F69">
        <w:rPr>
          <w:rFonts w:eastAsia="MS Mincho" w:cs="FrankRuehl"/>
          <w:sz w:val="26"/>
          <w:rtl/>
          <w:lang w:eastAsia="en-US"/>
        </w:rPr>
        <w:t>ההיטל למפרע ממועד החלטת הממונה לפי הוראות סעיף 32כח, אם לפי</w:t>
      </w:r>
      <w:r w:rsidRPr="005C6F69">
        <w:rPr>
          <w:rFonts w:eastAsia="MS Mincho" w:cs="FrankRuehl" w:hint="cs"/>
          <w:sz w:val="26"/>
          <w:rtl/>
          <w:lang w:eastAsia="en-US"/>
        </w:rPr>
        <w:t xml:space="preserve"> </w:t>
      </w:r>
      <w:r w:rsidRPr="005C6F69">
        <w:rPr>
          <w:rFonts w:eastAsia="MS Mincho" w:cs="FrankRuehl"/>
          <w:sz w:val="26"/>
          <w:rtl/>
          <w:lang w:eastAsia="en-US"/>
        </w:rPr>
        <w:t>ממצאי בדיקתו לפי הוראות אותו סעיף יובאו הטובין האמורים בהיצף ויש לשנות את הצו המטיל את היטל ההיצף.</w:t>
      </w:r>
    </w:p>
    <w:p w:rsidR="00E32259" w:rsidRPr="00D5263C" w:rsidRDefault="00E32259" w:rsidP="00E32259">
      <w:pPr>
        <w:pStyle w:val="P00"/>
        <w:spacing w:before="0"/>
        <w:ind w:left="0" w:right="1134"/>
        <w:rPr>
          <w:rStyle w:val="default"/>
          <w:rFonts w:cs="FrankRuehl" w:hint="cs"/>
          <w:vanish/>
          <w:color w:val="FF0000"/>
          <w:sz w:val="20"/>
          <w:szCs w:val="20"/>
          <w:shd w:val="clear" w:color="auto" w:fill="FFFF99"/>
          <w:rtl/>
        </w:rPr>
      </w:pPr>
      <w:bookmarkStart w:id="221" w:name="Rov200"/>
      <w:r w:rsidRPr="00D5263C">
        <w:rPr>
          <w:rStyle w:val="default"/>
          <w:rFonts w:cs="FrankRuehl" w:hint="cs"/>
          <w:vanish/>
          <w:color w:val="FF0000"/>
          <w:sz w:val="20"/>
          <w:szCs w:val="20"/>
          <w:shd w:val="clear" w:color="auto" w:fill="FFFF99"/>
          <w:rtl/>
        </w:rPr>
        <w:t>מיום 1.10.2005</w:t>
      </w:r>
    </w:p>
    <w:p w:rsidR="00E32259" w:rsidRPr="00D5263C" w:rsidRDefault="00E32259" w:rsidP="00E32259">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E32259" w:rsidRPr="00D5263C" w:rsidRDefault="00E32259" w:rsidP="00E32259">
      <w:pPr>
        <w:pStyle w:val="P00"/>
        <w:spacing w:before="0"/>
        <w:ind w:left="0" w:right="1134"/>
        <w:rPr>
          <w:rStyle w:val="default"/>
          <w:rFonts w:cs="FrankRuehl" w:hint="cs"/>
          <w:vanish/>
          <w:sz w:val="20"/>
          <w:szCs w:val="20"/>
          <w:shd w:val="clear" w:color="auto" w:fill="FFFF99"/>
          <w:rtl/>
        </w:rPr>
      </w:pPr>
      <w:hyperlink r:id="rId243"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685 (</w:t>
      </w:r>
      <w:hyperlink r:id="rId244"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E32259" w:rsidRPr="005C6F69" w:rsidRDefault="00E32259"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32כז</w:t>
      </w:r>
      <w:bookmarkEnd w:id="221"/>
    </w:p>
    <w:p w:rsidR="00D9319A" w:rsidRPr="005C6F69" w:rsidRDefault="00D9319A">
      <w:pPr>
        <w:pStyle w:val="P00"/>
        <w:spacing w:before="72"/>
        <w:ind w:left="0" w:right="1134"/>
        <w:rPr>
          <w:rFonts w:eastAsia="MS Mincho" w:cs="FrankRuehl" w:hint="cs"/>
          <w:sz w:val="26"/>
          <w:rtl/>
          <w:lang w:eastAsia="en-US"/>
        </w:rPr>
      </w:pPr>
      <w:bookmarkStart w:id="222" w:name="Seif83"/>
      <w:bookmarkEnd w:id="222"/>
      <w:r w:rsidRPr="005C6F69">
        <w:rPr>
          <w:rStyle w:val="big-number"/>
          <w:rFonts w:cs="Miriam"/>
          <w:lang w:eastAsia="en-US"/>
        </w:rPr>
        <w:pict>
          <v:rect id="_x0000_s1137" style="position:absolute;left:0;text-align:left;margin-left:464.5pt;margin-top:8.05pt;width:75.05pt;height:33.3pt;z-index:251672576" o:allowincell="f" filled="f" stroked="f" strokecolor="lime" strokeweight=".25pt">
            <v:textbox style="mso-next-textbox:#_x0000_s1137" inset="0,0,0,0">
              <w:txbxContent>
                <w:p w:rsidR="00392334" w:rsidRDefault="00392334">
                  <w:pPr>
                    <w:spacing w:line="160" w:lineRule="exact"/>
                    <w:jc w:val="left"/>
                    <w:rPr>
                      <w:rFonts w:cs="Miriam" w:hint="cs"/>
                      <w:sz w:val="18"/>
                      <w:szCs w:val="18"/>
                      <w:rtl/>
                    </w:rPr>
                  </w:pPr>
                  <w:r>
                    <w:rPr>
                      <w:rFonts w:cs="Miriam" w:hint="cs"/>
                      <w:sz w:val="18"/>
                      <w:szCs w:val="18"/>
                      <w:rtl/>
                    </w:rPr>
                    <w:t>טיפול הממונה בבקשה</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lang w:eastAsia="en-US"/>
        </w:rPr>
        <w:t>32</w:t>
      </w:r>
      <w:r w:rsidRPr="005C6F69">
        <w:rPr>
          <w:rFonts w:eastAsia="MS Mincho" w:cs="FrankRuehl" w:hint="cs"/>
          <w:sz w:val="26"/>
          <w:rtl/>
          <w:lang w:eastAsia="en-US"/>
        </w:rPr>
        <w:t>כח</w:t>
      </w:r>
      <w:r w:rsidRPr="005C6F69">
        <w:rPr>
          <w:rFonts w:eastAsia="MS Mincho" w:cs="FrankRuehl"/>
          <w:sz w:val="26"/>
          <w:rtl/>
          <w:lang w:eastAsia="en-US"/>
        </w:rPr>
        <w:t>.</w:t>
      </w:r>
      <w:r w:rsidRPr="005C6F69">
        <w:rPr>
          <w:rFonts w:eastAsia="MS Mincho" w:cs="FrankRuehl"/>
          <w:sz w:val="26"/>
          <w:rtl/>
          <w:lang w:eastAsia="en-US"/>
        </w:rPr>
        <w:tab/>
        <w:t>(א)</w:t>
      </w:r>
      <w:r w:rsidRPr="005C6F69">
        <w:rPr>
          <w:rFonts w:eastAsia="MS Mincho" w:cs="FrankRuehl" w:hint="cs"/>
          <w:sz w:val="26"/>
          <w:rtl/>
          <w:lang w:eastAsia="en-US"/>
        </w:rPr>
        <w:tab/>
      </w:r>
      <w:r w:rsidRPr="005C6F69">
        <w:rPr>
          <w:rFonts w:eastAsia="MS Mincho" w:cs="FrankRuehl"/>
          <w:sz w:val="26"/>
          <w:rtl/>
          <w:lang w:eastAsia="en-US"/>
        </w:rPr>
        <w:t>הוגשה בקשה לפי הוראות סעיפים 32כה, 32כו, או 32כז (בסעיף זה – בקשה), יחליט הממונה, בתוך 21 ימים מיום הגשת הבקשה, אם יש לכאורה יסוד לבקשה; הממונה רשאי, מטעמים מיוחדים שיירשמו,</w:t>
      </w:r>
      <w:r w:rsidRPr="005C6F69">
        <w:rPr>
          <w:rFonts w:eastAsia="MS Mincho" w:cs="FrankRuehl" w:hint="cs"/>
          <w:sz w:val="26"/>
          <w:rtl/>
          <w:lang w:eastAsia="en-US"/>
        </w:rPr>
        <w:t xml:space="preserve"> </w:t>
      </w:r>
      <w:r w:rsidRPr="005C6F69">
        <w:rPr>
          <w:rFonts w:eastAsia="MS Mincho" w:cs="FrankRuehl"/>
          <w:sz w:val="26"/>
          <w:rtl/>
          <w:lang w:eastAsia="en-US"/>
        </w:rPr>
        <w:t>להאריך את התקופה האמורה בסעיף קטן זה בתקופה נוספת שלא תעלה על 30 ימים</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(ב)</w:t>
      </w:r>
      <w:r w:rsidRPr="005C6F69">
        <w:rPr>
          <w:rFonts w:eastAsia="MS Mincho" w:cs="FrankRuehl" w:hint="cs"/>
          <w:sz w:val="26"/>
          <w:rtl/>
          <w:lang w:eastAsia="en-US"/>
        </w:rPr>
        <w:tab/>
      </w:r>
      <w:r w:rsidRPr="005C6F69">
        <w:rPr>
          <w:rFonts w:eastAsia="MS Mincho" w:cs="FrankRuehl"/>
          <w:sz w:val="26"/>
          <w:rtl/>
          <w:lang w:eastAsia="en-US"/>
        </w:rPr>
        <w:t>החליט הממונה לפי הוראות סעיף קטן (א) כי אין לכאורה יסוד לבקשה, יודיע על כך, בכתב, למבקש, בצירוף נימוקיו</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(ג)</w:t>
      </w:r>
      <w:r w:rsidRPr="005C6F69">
        <w:rPr>
          <w:rFonts w:eastAsia="MS Mincho" w:cs="FrankRuehl" w:hint="cs"/>
          <w:sz w:val="26"/>
          <w:rtl/>
          <w:lang w:eastAsia="en-US"/>
        </w:rPr>
        <w:tab/>
      </w:r>
      <w:r w:rsidRPr="005C6F69">
        <w:rPr>
          <w:rFonts w:eastAsia="MS Mincho" w:cs="FrankRuehl"/>
          <w:sz w:val="26"/>
          <w:rtl/>
          <w:lang w:eastAsia="en-US"/>
        </w:rPr>
        <w:t>החליט הממונה לפי הוראות סעיף קטן (א) כי יש לכאורה יסוד לבקשה, יחולו הוראות אלה:</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(1)</w:t>
      </w:r>
      <w:r w:rsidRPr="005C6F69">
        <w:rPr>
          <w:rFonts w:eastAsia="MS Mincho" w:cs="FrankRuehl" w:hint="cs"/>
          <w:sz w:val="26"/>
          <w:rtl/>
          <w:lang w:eastAsia="en-US"/>
        </w:rPr>
        <w:tab/>
      </w:r>
      <w:r w:rsidRPr="005C6F69">
        <w:rPr>
          <w:rFonts w:eastAsia="MS Mincho" w:cs="FrankRuehl"/>
          <w:sz w:val="26"/>
          <w:rtl/>
          <w:lang w:eastAsia="en-US"/>
        </w:rPr>
        <w:t>הממונה יודיע על כך, בכתב, בתוך חמישה ימים מיום</w:t>
      </w:r>
      <w:r w:rsidRPr="005C6F69">
        <w:rPr>
          <w:rFonts w:eastAsia="MS Mincho" w:cs="FrankRuehl" w:hint="cs"/>
          <w:sz w:val="26"/>
          <w:rtl/>
          <w:lang w:eastAsia="en-US"/>
        </w:rPr>
        <w:t xml:space="preserve"> </w:t>
      </w:r>
      <w:r w:rsidRPr="005C6F69">
        <w:rPr>
          <w:rFonts w:eastAsia="MS Mincho" w:cs="FrankRuehl"/>
          <w:sz w:val="26"/>
          <w:rtl/>
          <w:lang w:eastAsia="en-US"/>
        </w:rPr>
        <w:t>החלטתו, למבקש, לצד מיודע, לכל צד מעוניין שצוין בבקשה</w:t>
      </w:r>
      <w:r w:rsidRPr="005C6F69">
        <w:rPr>
          <w:rFonts w:eastAsia="MS Mincho" w:cs="FrankRuehl" w:hint="cs"/>
          <w:sz w:val="26"/>
          <w:rtl/>
          <w:lang w:eastAsia="en-US"/>
        </w:rPr>
        <w:t xml:space="preserve"> </w:t>
      </w:r>
      <w:r w:rsidRPr="005C6F69">
        <w:rPr>
          <w:rFonts w:eastAsia="MS Mincho" w:cs="FrankRuehl"/>
          <w:sz w:val="26"/>
          <w:rtl/>
          <w:lang w:eastAsia="en-US"/>
        </w:rPr>
        <w:t>ולרשות מוסמכת במדינה שהיתה צד להליך החקירה, והעתק</w:t>
      </w:r>
      <w:r w:rsidRPr="005C6F69">
        <w:rPr>
          <w:rFonts w:eastAsia="MS Mincho" w:cs="FrankRuehl" w:hint="cs"/>
          <w:sz w:val="26"/>
          <w:rtl/>
          <w:lang w:eastAsia="en-US"/>
        </w:rPr>
        <w:t xml:space="preserve"> </w:t>
      </w:r>
      <w:r w:rsidRPr="005C6F69">
        <w:rPr>
          <w:rFonts w:eastAsia="MS Mincho" w:cs="FrankRuehl"/>
          <w:sz w:val="26"/>
          <w:rtl/>
          <w:lang w:eastAsia="en-US"/>
        </w:rPr>
        <w:t>מהבקשה ומהחלטת הממונה יצורף להודעה, ורשאי הוא לפרסם</w:t>
      </w:r>
      <w:r w:rsidRPr="005C6F69">
        <w:rPr>
          <w:rFonts w:eastAsia="MS Mincho" w:cs="FrankRuehl" w:hint="cs"/>
          <w:sz w:val="26"/>
          <w:rtl/>
          <w:lang w:eastAsia="en-US"/>
        </w:rPr>
        <w:t xml:space="preserve"> </w:t>
      </w:r>
      <w:r w:rsidRPr="005C6F69">
        <w:rPr>
          <w:rFonts w:eastAsia="MS Mincho" w:cs="FrankRuehl"/>
          <w:sz w:val="26"/>
          <w:rtl/>
          <w:lang w:eastAsia="en-US"/>
        </w:rPr>
        <w:t>הודעה כאמור בסעיף 26(ד) הכוללת הזמנה לצד מעוניין שלא</w:t>
      </w:r>
      <w:r w:rsidRPr="005C6F69">
        <w:rPr>
          <w:rFonts w:eastAsia="MS Mincho" w:cs="FrankRuehl" w:hint="cs"/>
          <w:sz w:val="26"/>
          <w:rtl/>
          <w:lang w:eastAsia="en-US"/>
        </w:rPr>
        <w:t xml:space="preserve"> </w:t>
      </w:r>
      <w:r w:rsidRPr="005C6F69">
        <w:rPr>
          <w:rFonts w:eastAsia="MS Mincho" w:cs="FrankRuehl"/>
          <w:sz w:val="26"/>
          <w:rtl/>
          <w:lang w:eastAsia="en-US"/>
        </w:rPr>
        <w:t>צוין בבקשה לפנות לממונה, בתוך שבעה ימים מיום הפרסום,</w:t>
      </w:r>
      <w:r w:rsidRPr="005C6F69">
        <w:rPr>
          <w:rFonts w:eastAsia="MS Mincho" w:cs="FrankRuehl" w:hint="cs"/>
          <w:sz w:val="26"/>
          <w:rtl/>
          <w:lang w:eastAsia="en-US"/>
        </w:rPr>
        <w:t xml:space="preserve"> </w:t>
      </w:r>
      <w:r w:rsidRPr="005C6F69">
        <w:rPr>
          <w:rFonts w:eastAsia="MS Mincho" w:cs="FrankRuehl"/>
          <w:sz w:val="26"/>
          <w:rtl/>
          <w:lang w:eastAsia="en-US"/>
        </w:rPr>
        <w:t>בבקשה לקבל, בדרך ובמועד שקבע השר, העתק מהבקשה ומהחלטת הממונה;</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(2)</w:t>
      </w:r>
      <w:r w:rsidRPr="005C6F69">
        <w:rPr>
          <w:rFonts w:eastAsia="MS Mincho" w:cs="FrankRuehl" w:hint="cs"/>
          <w:sz w:val="26"/>
          <w:rtl/>
          <w:lang w:eastAsia="en-US"/>
        </w:rPr>
        <w:tab/>
      </w:r>
      <w:r w:rsidRPr="005C6F69">
        <w:rPr>
          <w:rFonts w:eastAsia="MS Mincho" w:cs="FrankRuehl"/>
          <w:sz w:val="26"/>
          <w:rtl/>
          <w:lang w:eastAsia="en-US"/>
        </w:rPr>
        <w:t>מי שקיבל, לפי הוראות פסקה (1), העתק מהבקשה</w:t>
      </w:r>
      <w:r w:rsidRPr="005C6F69">
        <w:rPr>
          <w:rFonts w:eastAsia="MS Mincho" w:cs="FrankRuehl" w:hint="cs"/>
          <w:sz w:val="26"/>
          <w:rtl/>
          <w:lang w:eastAsia="en-US"/>
        </w:rPr>
        <w:t xml:space="preserve"> </w:t>
      </w:r>
      <w:r w:rsidRPr="005C6F69">
        <w:rPr>
          <w:rFonts w:eastAsia="MS Mincho" w:cs="FrankRuehl"/>
          <w:sz w:val="26"/>
          <w:rtl/>
          <w:lang w:eastAsia="en-US"/>
        </w:rPr>
        <w:t>ומהחלטת הממונה, רשאי להגיש את תגובתו, בכתב, לבקשה, בתוך 30 ימים מיום שהומצא לו ההעתק כאמור, ורשאי הממונה, מטעמים מיוחדים שיירשמו, להאריך את התקופה האמורה בתקופה נוספת שלא תעלה על 30 ימים;</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(3)</w:t>
      </w:r>
      <w:r w:rsidRPr="005C6F69">
        <w:rPr>
          <w:rFonts w:eastAsia="MS Mincho" w:cs="FrankRuehl" w:hint="cs"/>
          <w:sz w:val="26"/>
          <w:rtl/>
          <w:lang w:eastAsia="en-US"/>
        </w:rPr>
        <w:tab/>
      </w:r>
      <w:r w:rsidRPr="005C6F69">
        <w:rPr>
          <w:rFonts w:eastAsia="MS Mincho" w:cs="FrankRuehl"/>
          <w:sz w:val="26"/>
          <w:rtl/>
          <w:lang w:eastAsia="en-US"/>
        </w:rPr>
        <w:t>הממונה יבדוק את הבקשה ויעביר את ממצאי בדיקתו,</w:t>
      </w:r>
      <w:r w:rsidRPr="005C6F69">
        <w:rPr>
          <w:rFonts w:eastAsia="MS Mincho" w:cs="FrankRuehl" w:hint="cs"/>
          <w:sz w:val="26"/>
          <w:rtl/>
          <w:lang w:eastAsia="en-US"/>
        </w:rPr>
        <w:t xml:space="preserve"> </w:t>
      </w:r>
      <w:r w:rsidRPr="005C6F69">
        <w:rPr>
          <w:rFonts w:eastAsia="MS Mincho" w:cs="FrankRuehl"/>
          <w:sz w:val="26"/>
          <w:rtl/>
          <w:lang w:eastAsia="en-US"/>
        </w:rPr>
        <w:t>בצירוף הבקשה וכל מסמך שהוגש לו, לדיון בוועדה המייעצת בתוך 170 ימים מיום החלטתו כאמור בסעיף קטן זה, ורשאי הוא, מטעמים מיוחדים שיירשמו, להאריך את התקופה האמורה בתקופה נוספת שלא תעלה על 60 ימים; הממונה יעביר את ממצאי בדיקתו לכל מי שהגיש את תגובתו, בכתב, לפי הוראות פסקה (2).</w:t>
      </w:r>
    </w:p>
    <w:p w:rsidR="00E32259" w:rsidRPr="00D5263C" w:rsidRDefault="00E32259" w:rsidP="00E32259">
      <w:pPr>
        <w:pStyle w:val="P00"/>
        <w:spacing w:before="0"/>
        <w:ind w:left="0" w:right="1134"/>
        <w:rPr>
          <w:rStyle w:val="default"/>
          <w:rFonts w:cs="FrankRuehl" w:hint="cs"/>
          <w:vanish/>
          <w:color w:val="FF0000"/>
          <w:sz w:val="20"/>
          <w:szCs w:val="20"/>
          <w:shd w:val="clear" w:color="auto" w:fill="FFFF99"/>
          <w:rtl/>
        </w:rPr>
      </w:pPr>
      <w:bookmarkStart w:id="223" w:name="Rov199"/>
      <w:r w:rsidRPr="00D5263C">
        <w:rPr>
          <w:rStyle w:val="default"/>
          <w:rFonts w:cs="FrankRuehl" w:hint="cs"/>
          <w:vanish/>
          <w:color w:val="FF0000"/>
          <w:sz w:val="20"/>
          <w:szCs w:val="20"/>
          <w:shd w:val="clear" w:color="auto" w:fill="FFFF99"/>
          <w:rtl/>
        </w:rPr>
        <w:t>מיום 1.10.2005</w:t>
      </w:r>
    </w:p>
    <w:p w:rsidR="00E32259" w:rsidRPr="00D5263C" w:rsidRDefault="00E32259" w:rsidP="00E32259">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E32259" w:rsidRPr="00D5263C" w:rsidRDefault="00E32259" w:rsidP="00E32259">
      <w:pPr>
        <w:pStyle w:val="P00"/>
        <w:spacing w:before="0"/>
        <w:ind w:left="0" w:right="1134"/>
        <w:rPr>
          <w:rStyle w:val="default"/>
          <w:rFonts w:cs="FrankRuehl" w:hint="cs"/>
          <w:vanish/>
          <w:sz w:val="20"/>
          <w:szCs w:val="20"/>
          <w:shd w:val="clear" w:color="auto" w:fill="FFFF99"/>
          <w:rtl/>
        </w:rPr>
      </w:pPr>
      <w:hyperlink r:id="rId245"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685 (</w:t>
      </w:r>
      <w:hyperlink r:id="rId246"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E32259" w:rsidRPr="005C6F69" w:rsidRDefault="00E32259"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32כח</w:t>
      </w:r>
      <w:bookmarkEnd w:id="223"/>
    </w:p>
    <w:p w:rsidR="00D9319A" w:rsidRPr="005C6F69" w:rsidRDefault="00D9319A">
      <w:pPr>
        <w:pStyle w:val="P00"/>
        <w:spacing w:before="72"/>
        <w:ind w:left="0" w:right="1134"/>
        <w:rPr>
          <w:rFonts w:eastAsia="MS Mincho" w:cs="FrankRuehl" w:hint="cs"/>
          <w:sz w:val="26"/>
          <w:rtl/>
          <w:lang w:eastAsia="en-US"/>
        </w:rPr>
      </w:pPr>
      <w:bookmarkStart w:id="224" w:name="Seif84"/>
      <w:bookmarkEnd w:id="224"/>
      <w:r w:rsidRPr="005C6F69">
        <w:rPr>
          <w:rStyle w:val="big-number"/>
          <w:rFonts w:cs="Miriam"/>
          <w:lang w:eastAsia="en-US"/>
        </w:rPr>
        <w:pict>
          <v:rect id="_x0000_s1138" style="position:absolute;left:0;text-align:left;margin-left:464.5pt;margin-top:8.05pt;width:75.05pt;height:42.8pt;z-index:251673600" o:allowincell="f" filled="f" stroked="f" strokecolor="lime" strokeweight=".25pt">
            <v:textbox style="mso-next-textbox:#_x0000_s1138" inset="0,0,0,0">
              <w:txbxContent>
                <w:p w:rsidR="00392334" w:rsidRDefault="00392334">
                  <w:pPr>
                    <w:spacing w:line="160" w:lineRule="exact"/>
                    <w:jc w:val="left"/>
                    <w:rPr>
                      <w:rFonts w:cs="Miriam" w:hint="cs"/>
                      <w:sz w:val="18"/>
                      <w:szCs w:val="18"/>
                      <w:rtl/>
                    </w:rPr>
                  </w:pPr>
                  <w:r>
                    <w:rPr>
                      <w:rFonts w:cs="Miriam" w:hint="cs"/>
                      <w:sz w:val="18"/>
                      <w:szCs w:val="18"/>
                      <w:rtl/>
                    </w:rPr>
                    <w:t>דיוני הוועדה המייעצת והחלטת השר בבקשה</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lang w:eastAsia="en-US"/>
        </w:rPr>
        <w:t>32</w:t>
      </w:r>
      <w:r w:rsidRPr="005C6F69">
        <w:rPr>
          <w:rFonts w:eastAsia="MS Mincho" w:cs="FrankRuehl" w:hint="cs"/>
          <w:sz w:val="26"/>
          <w:rtl/>
          <w:lang w:eastAsia="en-US"/>
        </w:rPr>
        <w:t>כט</w:t>
      </w:r>
      <w:r w:rsidRPr="005C6F69">
        <w:rPr>
          <w:rFonts w:eastAsia="MS Mincho" w:cs="FrankRuehl"/>
          <w:sz w:val="26"/>
          <w:rtl/>
          <w:lang w:eastAsia="en-US"/>
        </w:rPr>
        <w:t>.</w:t>
      </w:r>
      <w:r w:rsidRPr="005C6F69">
        <w:rPr>
          <w:rFonts w:eastAsia="MS Mincho" w:cs="FrankRuehl"/>
          <w:sz w:val="26"/>
          <w:rtl/>
          <w:lang w:eastAsia="en-US"/>
        </w:rPr>
        <w:tab/>
        <w:t>(א)</w:t>
      </w:r>
      <w:r w:rsidRPr="005C6F69">
        <w:rPr>
          <w:rFonts w:eastAsia="MS Mincho" w:cs="FrankRuehl" w:hint="cs"/>
          <w:sz w:val="26"/>
          <w:rtl/>
          <w:lang w:eastAsia="en-US"/>
        </w:rPr>
        <w:tab/>
      </w:r>
      <w:r w:rsidRPr="005C6F69">
        <w:rPr>
          <w:rFonts w:eastAsia="MS Mincho" w:cs="FrankRuehl"/>
          <w:sz w:val="26"/>
          <w:rtl/>
          <w:lang w:eastAsia="en-US"/>
        </w:rPr>
        <w:t>העביר הממונה לוועדה המייעצת את ממצאי בדיקתו לפי הוראות סעיף 32כח, תדון בהם הוועדה המייעצת</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(ב)</w:t>
      </w:r>
      <w:r w:rsidRPr="005C6F69">
        <w:rPr>
          <w:rFonts w:eastAsia="MS Mincho" w:cs="FrankRuehl" w:hint="cs"/>
          <w:sz w:val="26"/>
          <w:rtl/>
          <w:lang w:eastAsia="en-US"/>
        </w:rPr>
        <w:tab/>
      </w:r>
      <w:r w:rsidRPr="005C6F69">
        <w:rPr>
          <w:rFonts w:eastAsia="MS Mincho" w:cs="FrankRuehl"/>
          <w:sz w:val="26"/>
          <w:rtl/>
          <w:lang w:eastAsia="en-US"/>
        </w:rPr>
        <w:t>הוועדה המייעצת תגיש לשר, לא יאוחר מתום 45 ימים מהמועד שהעביר לה הממונה את ממצאי בדיקתו, את מסקנותיה והמלצותיה לענין שינוי הצו המטיל את ההיטל, ביטולו או הארכתו, לפי הענין</w:t>
      </w:r>
      <w:r w:rsidRPr="005C6F69">
        <w:rPr>
          <w:rFonts w:eastAsia="MS Mincho" w:cs="FrankRuehl" w:hint="cs"/>
          <w:sz w:val="26"/>
          <w:rtl/>
          <w:lang w:eastAsia="en-US"/>
        </w:rPr>
        <w:t>.</w:t>
      </w:r>
    </w:p>
    <w:p w:rsidR="00D9319A" w:rsidRPr="005C6F69" w:rsidRDefault="00D9319A">
      <w:pPr>
        <w:pStyle w:val="P00"/>
        <w:spacing w:before="72"/>
        <w:ind w:left="1021" w:right="1134" w:hanging="1021"/>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(ג)</w:t>
      </w:r>
      <w:r w:rsidRPr="005C6F69">
        <w:rPr>
          <w:rFonts w:eastAsia="MS Mincho" w:cs="FrankRuehl" w:hint="cs"/>
          <w:sz w:val="26"/>
          <w:rtl/>
          <w:lang w:eastAsia="en-US"/>
        </w:rPr>
        <w:tab/>
      </w:r>
      <w:r w:rsidRPr="005C6F69">
        <w:rPr>
          <w:rFonts w:eastAsia="MS Mincho" w:cs="FrankRuehl"/>
          <w:sz w:val="26"/>
          <w:rtl/>
          <w:lang w:eastAsia="en-US"/>
        </w:rPr>
        <w:t>(1)</w:t>
      </w:r>
      <w:r w:rsidRPr="005C6F69">
        <w:rPr>
          <w:rFonts w:eastAsia="MS Mincho" w:cs="FrankRuehl" w:hint="cs"/>
          <w:sz w:val="26"/>
          <w:rtl/>
          <w:lang w:eastAsia="en-US"/>
        </w:rPr>
        <w:tab/>
      </w:r>
      <w:r w:rsidRPr="005C6F69">
        <w:rPr>
          <w:rFonts w:eastAsia="MS Mincho" w:cs="FrankRuehl"/>
          <w:sz w:val="26"/>
          <w:rtl/>
          <w:lang w:eastAsia="en-US"/>
        </w:rPr>
        <w:t>השר יחליט, בתוך 15 ימים מיום שנמסרו לו מסקנות הוועדה המייעצת והמלצותיה, בהתחשב בשיקולים ובתנאים</w:t>
      </w:r>
      <w:r w:rsidRPr="005C6F69">
        <w:rPr>
          <w:rFonts w:eastAsia="MS Mincho" w:cs="FrankRuehl" w:hint="cs"/>
          <w:sz w:val="26"/>
          <w:rtl/>
          <w:lang w:eastAsia="en-US"/>
        </w:rPr>
        <w:t xml:space="preserve"> </w:t>
      </w:r>
      <w:r w:rsidRPr="005C6F69">
        <w:rPr>
          <w:rFonts w:eastAsia="MS Mincho" w:cs="FrankRuehl"/>
          <w:sz w:val="26"/>
          <w:rtl/>
          <w:lang w:eastAsia="en-US"/>
        </w:rPr>
        <w:t>האמורים בסעיף 32יח, אם להשאיר את הצו על כנו, לשנותו, לבטלו או להאריך את תוקפו</w:t>
      </w:r>
      <w:r w:rsidRPr="005C6F69">
        <w:rPr>
          <w:rFonts w:eastAsia="MS Mincho" w:cs="FrankRuehl" w:hint="cs"/>
          <w:sz w:val="26"/>
          <w:rtl/>
          <w:lang w:eastAsia="en-US"/>
        </w:rPr>
        <w:t>.</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(2)</w:t>
      </w:r>
      <w:r w:rsidRPr="005C6F69">
        <w:rPr>
          <w:rFonts w:eastAsia="MS Mincho" w:cs="FrankRuehl" w:hint="cs"/>
          <w:sz w:val="26"/>
          <w:rtl/>
          <w:lang w:eastAsia="en-US"/>
        </w:rPr>
        <w:tab/>
      </w:r>
      <w:r w:rsidRPr="005C6F69">
        <w:rPr>
          <w:rFonts w:eastAsia="MS Mincho" w:cs="FrankRuehl"/>
          <w:sz w:val="26"/>
          <w:rtl/>
          <w:lang w:eastAsia="en-US"/>
        </w:rPr>
        <w:t>הודעה על החלטת השר לפי פסקה (1) תימסר, בתוך</w:t>
      </w:r>
      <w:r w:rsidRPr="005C6F69">
        <w:rPr>
          <w:rFonts w:eastAsia="MS Mincho" w:cs="FrankRuehl" w:hint="cs"/>
          <w:sz w:val="26"/>
          <w:rtl/>
          <w:lang w:eastAsia="en-US"/>
        </w:rPr>
        <w:t xml:space="preserve"> </w:t>
      </w:r>
      <w:r w:rsidRPr="005C6F69">
        <w:rPr>
          <w:rFonts w:eastAsia="MS Mincho" w:cs="FrankRuehl"/>
          <w:sz w:val="26"/>
          <w:rtl/>
          <w:lang w:eastAsia="en-US"/>
        </w:rPr>
        <w:t>חמישה ימים מיום קבלתה, לרשות מוסמכת במדינה שהיתה צד</w:t>
      </w:r>
      <w:r w:rsidRPr="005C6F69">
        <w:rPr>
          <w:rFonts w:eastAsia="MS Mincho" w:cs="FrankRuehl" w:hint="cs"/>
          <w:sz w:val="26"/>
          <w:rtl/>
          <w:lang w:eastAsia="en-US"/>
        </w:rPr>
        <w:t xml:space="preserve"> </w:t>
      </w:r>
      <w:r w:rsidRPr="005C6F69">
        <w:rPr>
          <w:rFonts w:eastAsia="MS Mincho" w:cs="FrankRuehl"/>
          <w:sz w:val="26"/>
          <w:rtl/>
          <w:lang w:eastAsia="en-US"/>
        </w:rPr>
        <w:t>להליך החקירה, למבקש ולצד מיודע, בצירוף מסקנות הוועדה</w:t>
      </w:r>
      <w:r w:rsidRPr="005C6F69">
        <w:rPr>
          <w:rFonts w:eastAsia="MS Mincho" w:cs="FrankRuehl" w:hint="cs"/>
          <w:sz w:val="26"/>
          <w:rtl/>
          <w:lang w:eastAsia="en-US"/>
        </w:rPr>
        <w:t xml:space="preserve"> </w:t>
      </w:r>
      <w:r w:rsidRPr="005C6F69">
        <w:rPr>
          <w:rFonts w:eastAsia="MS Mincho" w:cs="FrankRuehl"/>
          <w:sz w:val="26"/>
          <w:rtl/>
          <w:lang w:eastAsia="en-US"/>
        </w:rPr>
        <w:t>המייעצת והמלצותיה; החליט השר שלא בהתאם לבקשה או</w:t>
      </w:r>
      <w:r w:rsidRPr="005C6F69">
        <w:rPr>
          <w:rFonts w:eastAsia="MS Mincho" w:cs="FrankRuehl" w:hint="cs"/>
          <w:sz w:val="26"/>
          <w:rtl/>
          <w:lang w:eastAsia="en-US"/>
        </w:rPr>
        <w:t xml:space="preserve"> </w:t>
      </w:r>
      <w:r w:rsidRPr="005C6F69">
        <w:rPr>
          <w:rFonts w:eastAsia="MS Mincho" w:cs="FrankRuehl"/>
          <w:sz w:val="26"/>
          <w:rtl/>
          <w:lang w:eastAsia="en-US"/>
        </w:rPr>
        <w:t>שלא בהתאם להמלצות הוועדה המייעצת, יודיע על כך גם לוועדה המייעצת ולמבקש, בצירוף נימוקיו.</w:t>
      </w:r>
    </w:p>
    <w:p w:rsidR="00E32259" w:rsidRPr="00D5263C" w:rsidRDefault="00E32259" w:rsidP="00E32259">
      <w:pPr>
        <w:pStyle w:val="P00"/>
        <w:spacing w:before="0"/>
        <w:ind w:left="0" w:right="1134"/>
        <w:rPr>
          <w:rStyle w:val="default"/>
          <w:rFonts w:cs="FrankRuehl" w:hint="cs"/>
          <w:vanish/>
          <w:color w:val="FF0000"/>
          <w:sz w:val="20"/>
          <w:szCs w:val="20"/>
          <w:shd w:val="clear" w:color="auto" w:fill="FFFF99"/>
          <w:rtl/>
        </w:rPr>
      </w:pPr>
      <w:bookmarkStart w:id="225" w:name="Rov198"/>
      <w:r w:rsidRPr="00D5263C">
        <w:rPr>
          <w:rStyle w:val="default"/>
          <w:rFonts w:cs="FrankRuehl" w:hint="cs"/>
          <w:vanish/>
          <w:color w:val="FF0000"/>
          <w:sz w:val="20"/>
          <w:szCs w:val="20"/>
          <w:shd w:val="clear" w:color="auto" w:fill="FFFF99"/>
          <w:rtl/>
        </w:rPr>
        <w:t>מיום 1.10.2005</w:t>
      </w:r>
    </w:p>
    <w:p w:rsidR="00E32259" w:rsidRPr="00D5263C" w:rsidRDefault="00E32259" w:rsidP="00E32259">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E32259" w:rsidRPr="00D5263C" w:rsidRDefault="00E32259" w:rsidP="00E32259">
      <w:pPr>
        <w:pStyle w:val="P00"/>
        <w:spacing w:before="0"/>
        <w:ind w:left="0" w:right="1134"/>
        <w:rPr>
          <w:rStyle w:val="default"/>
          <w:rFonts w:cs="FrankRuehl" w:hint="cs"/>
          <w:vanish/>
          <w:sz w:val="20"/>
          <w:szCs w:val="20"/>
          <w:shd w:val="clear" w:color="auto" w:fill="FFFF99"/>
          <w:rtl/>
        </w:rPr>
      </w:pPr>
      <w:hyperlink r:id="rId247"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686 (</w:t>
      </w:r>
      <w:hyperlink r:id="rId248"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E32259" w:rsidRPr="005C6F69" w:rsidRDefault="00E32259"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32כט</w:t>
      </w:r>
      <w:bookmarkEnd w:id="225"/>
    </w:p>
    <w:p w:rsidR="00D9319A" w:rsidRPr="005C6F69" w:rsidRDefault="00D9319A">
      <w:pPr>
        <w:pStyle w:val="P00"/>
        <w:spacing w:before="72"/>
        <w:ind w:left="0" w:right="1134"/>
        <w:rPr>
          <w:rFonts w:eastAsia="MS Mincho" w:cs="FrankRuehl" w:hint="cs"/>
          <w:sz w:val="26"/>
          <w:rtl/>
          <w:lang w:eastAsia="en-US"/>
        </w:rPr>
      </w:pPr>
      <w:bookmarkStart w:id="226" w:name="Seif85"/>
      <w:bookmarkEnd w:id="226"/>
      <w:r w:rsidRPr="005C6F69">
        <w:rPr>
          <w:rStyle w:val="big-number"/>
          <w:rFonts w:cs="Miriam"/>
          <w:lang w:eastAsia="en-US"/>
        </w:rPr>
        <w:pict>
          <v:rect id="_x0000_s1139" style="position:absolute;left:0;text-align:left;margin-left:464.5pt;margin-top:8.05pt;width:75.05pt;height:25.7pt;z-index:251674624" o:allowincell="f" filled="f" stroked="f" strokecolor="lime" strokeweight=".25pt">
            <v:textbox style="mso-next-textbox:#_x0000_s1139" inset="0,0,0,0">
              <w:txbxContent>
                <w:p w:rsidR="00392334" w:rsidRDefault="00392334">
                  <w:pPr>
                    <w:spacing w:line="160" w:lineRule="exact"/>
                    <w:jc w:val="left"/>
                    <w:rPr>
                      <w:rFonts w:cs="Miriam" w:hint="cs"/>
                      <w:sz w:val="18"/>
                      <w:szCs w:val="18"/>
                      <w:rtl/>
                    </w:rPr>
                  </w:pPr>
                  <w:r>
                    <w:rPr>
                      <w:rFonts w:cs="Miriam" w:hint="cs"/>
                      <w:sz w:val="18"/>
                      <w:szCs w:val="18"/>
                      <w:rtl/>
                    </w:rPr>
                    <w:t>תחולת הוראות</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lang w:eastAsia="en-US"/>
        </w:rPr>
        <w:t>32</w:t>
      </w:r>
      <w:r w:rsidRPr="005C6F69">
        <w:rPr>
          <w:rFonts w:eastAsia="MS Mincho" w:cs="FrankRuehl" w:hint="cs"/>
          <w:sz w:val="26"/>
          <w:rtl/>
          <w:lang w:eastAsia="en-US"/>
        </w:rPr>
        <w:t>ל</w:t>
      </w:r>
      <w:r w:rsidRPr="005C6F69">
        <w:rPr>
          <w:rFonts w:eastAsia="MS Mincho" w:cs="FrankRuehl"/>
          <w:sz w:val="26"/>
          <w:rtl/>
          <w:lang w:eastAsia="en-US"/>
        </w:rPr>
        <w:t>.</w:t>
      </w:r>
      <w:r w:rsidRPr="005C6F69">
        <w:rPr>
          <w:rFonts w:eastAsia="MS Mincho" w:cs="FrankRuehl"/>
          <w:sz w:val="26"/>
          <w:rtl/>
          <w:lang w:eastAsia="en-US"/>
        </w:rPr>
        <w:tab/>
        <w:t>הסמכויות הנתונות לממונה לפי הוראות פרק זה לרבות לענין הטלת</w:t>
      </w:r>
      <w:r w:rsidRPr="005C6F69">
        <w:rPr>
          <w:rFonts w:eastAsia="MS Mincho" w:cs="FrankRuehl" w:hint="cs"/>
          <w:sz w:val="26"/>
          <w:rtl/>
          <w:lang w:eastAsia="en-US"/>
        </w:rPr>
        <w:t xml:space="preserve"> </w:t>
      </w:r>
      <w:r w:rsidRPr="005C6F69">
        <w:rPr>
          <w:rFonts w:eastAsia="MS Mincho" w:cs="FrankRuehl"/>
          <w:sz w:val="26"/>
          <w:rtl/>
          <w:lang w:eastAsia="en-US"/>
        </w:rPr>
        <w:t>ערובה זמנית, וכן הסמכויות הנתונות לוועדה המייעצת לפי פרק זה, יהיו</w:t>
      </w:r>
      <w:r w:rsidRPr="005C6F69">
        <w:rPr>
          <w:rFonts w:eastAsia="MS Mincho" w:cs="FrankRuehl" w:hint="cs"/>
          <w:sz w:val="26"/>
          <w:rtl/>
          <w:lang w:eastAsia="en-US"/>
        </w:rPr>
        <w:t xml:space="preserve"> </w:t>
      </w:r>
      <w:r w:rsidRPr="005C6F69">
        <w:rPr>
          <w:rFonts w:eastAsia="MS Mincho" w:cs="FrankRuehl"/>
          <w:sz w:val="26"/>
          <w:rtl/>
          <w:lang w:eastAsia="en-US"/>
        </w:rPr>
        <w:t>נתונות להם גם לגבי בקשות שהוגשו לפי סימן זה, ויחולו לגבי הדיון</w:t>
      </w:r>
      <w:r w:rsidRPr="005C6F69">
        <w:rPr>
          <w:rFonts w:eastAsia="MS Mincho" w:cs="FrankRuehl" w:hint="cs"/>
          <w:sz w:val="26"/>
          <w:rtl/>
          <w:lang w:eastAsia="en-US"/>
        </w:rPr>
        <w:t xml:space="preserve"> </w:t>
      </w:r>
      <w:r w:rsidRPr="005C6F69">
        <w:rPr>
          <w:rFonts w:eastAsia="MS Mincho" w:cs="FrankRuehl"/>
          <w:sz w:val="26"/>
          <w:rtl/>
          <w:lang w:eastAsia="en-US"/>
        </w:rPr>
        <w:t>בבקשות כאמור הוראות פרק זה לענין ראיות, נהלים וסדרי דין, בשינויים המחויבים.</w:t>
      </w:r>
    </w:p>
    <w:p w:rsidR="00E32259" w:rsidRPr="00D5263C" w:rsidRDefault="00E32259" w:rsidP="00E32259">
      <w:pPr>
        <w:pStyle w:val="P00"/>
        <w:spacing w:before="0"/>
        <w:ind w:left="0" w:right="1134"/>
        <w:rPr>
          <w:rStyle w:val="default"/>
          <w:rFonts w:cs="FrankRuehl" w:hint="cs"/>
          <w:vanish/>
          <w:color w:val="FF0000"/>
          <w:sz w:val="20"/>
          <w:szCs w:val="20"/>
          <w:shd w:val="clear" w:color="auto" w:fill="FFFF99"/>
          <w:rtl/>
        </w:rPr>
      </w:pPr>
      <w:bookmarkStart w:id="227" w:name="Rov197"/>
      <w:r w:rsidRPr="00D5263C">
        <w:rPr>
          <w:rStyle w:val="default"/>
          <w:rFonts w:cs="FrankRuehl" w:hint="cs"/>
          <w:vanish/>
          <w:color w:val="FF0000"/>
          <w:sz w:val="20"/>
          <w:szCs w:val="20"/>
          <w:shd w:val="clear" w:color="auto" w:fill="FFFF99"/>
          <w:rtl/>
        </w:rPr>
        <w:t>מיום 1.10.2005</w:t>
      </w:r>
    </w:p>
    <w:p w:rsidR="00E32259" w:rsidRPr="00D5263C" w:rsidRDefault="00E32259" w:rsidP="00E32259">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E32259" w:rsidRPr="00D5263C" w:rsidRDefault="00E32259" w:rsidP="00E32259">
      <w:pPr>
        <w:pStyle w:val="P00"/>
        <w:spacing w:before="0"/>
        <w:ind w:left="0" w:right="1134"/>
        <w:rPr>
          <w:rStyle w:val="default"/>
          <w:rFonts w:cs="FrankRuehl" w:hint="cs"/>
          <w:vanish/>
          <w:sz w:val="20"/>
          <w:szCs w:val="20"/>
          <w:shd w:val="clear" w:color="auto" w:fill="FFFF99"/>
          <w:rtl/>
        </w:rPr>
      </w:pPr>
      <w:hyperlink r:id="rId249"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686 (</w:t>
      </w:r>
      <w:hyperlink r:id="rId250"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E32259" w:rsidRPr="005C6F69" w:rsidRDefault="00E32259"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32ל</w:t>
      </w:r>
      <w:bookmarkEnd w:id="227"/>
    </w:p>
    <w:p w:rsidR="00D9319A" w:rsidRPr="005C6F69" w:rsidRDefault="00D9319A">
      <w:pPr>
        <w:pStyle w:val="P00"/>
        <w:spacing w:before="72"/>
        <w:ind w:left="0" w:right="1134"/>
        <w:rPr>
          <w:rFonts w:eastAsia="MS Mincho" w:cs="FrankRuehl" w:hint="cs"/>
          <w:sz w:val="26"/>
          <w:rtl/>
          <w:lang w:eastAsia="en-US"/>
        </w:rPr>
      </w:pPr>
      <w:bookmarkStart w:id="228" w:name="Seif86"/>
      <w:bookmarkEnd w:id="228"/>
      <w:r w:rsidRPr="005C6F69">
        <w:rPr>
          <w:rStyle w:val="big-number"/>
          <w:rFonts w:cs="Miriam"/>
          <w:lang w:eastAsia="en-US"/>
        </w:rPr>
        <w:pict>
          <v:rect id="_x0000_s1140" style="position:absolute;left:0;text-align:left;margin-left:464.5pt;margin-top:8.05pt;width:75.05pt;height:33.3pt;z-index:251675648" o:allowincell="f" filled="f" stroked="f" strokecolor="lime" strokeweight=".25pt">
            <v:textbox style="mso-next-textbox:#_x0000_s1140" inset="0,0,0,0">
              <w:txbxContent>
                <w:p w:rsidR="00392334" w:rsidRDefault="00392334">
                  <w:pPr>
                    <w:spacing w:line="160" w:lineRule="exact"/>
                    <w:jc w:val="left"/>
                    <w:rPr>
                      <w:rFonts w:cs="Miriam" w:hint="cs"/>
                      <w:sz w:val="18"/>
                      <w:szCs w:val="18"/>
                      <w:rtl/>
                    </w:rPr>
                  </w:pPr>
                  <w:r>
                    <w:rPr>
                      <w:rFonts w:cs="Miriam" w:hint="cs"/>
                      <w:sz w:val="18"/>
                      <w:szCs w:val="18"/>
                      <w:rtl/>
                    </w:rPr>
                    <w:t>בחינה מחדש והארכת תוקף של התחייבות</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lang w:eastAsia="en-US"/>
        </w:rPr>
        <w:t>32</w:t>
      </w:r>
      <w:r w:rsidRPr="005C6F69">
        <w:rPr>
          <w:rFonts w:eastAsia="MS Mincho" w:cs="FrankRuehl" w:hint="cs"/>
          <w:sz w:val="26"/>
          <w:rtl/>
          <w:lang w:eastAsia="en-US"/>
        </w:rPr>
        <w:t>לא</w:t>
      </w:r>
      <w:r w:rsidRPr="005C6F69">
        <w:rPr>
          <w:rFonts w:eastAsia="MS Mincho" w:cs="FrankRuehl"/>
          <w:sz w:val="26"/>
          <w:rtl/>
          <w:lang w:eastAsia="en-US"/>
        </w:rPr>
        <w:t>.</w:t>
      </w:r>
      <w:r w:rsidRPr="005C6F69">
        <w:rPr>
          <w:rFonts w:eastAsia="MS Mincho" w:cs="FrankRuehl"/>
          <w:sz w:val="26"/>
          <w:rtl/>
          <w:lang w:eastAsia="en-US"/>
        </w:rPr>
        <w:tab/>
        <w:t>הוראות סימן זה יחולו, בשינויים המחויבים, גם לגבי בקשה</w:t>
      </w:r>
      <w:r w:rsidRPr="005C6F69">
        <w:rPr>
          <w:rFonts w:eastAsia="MS Mincho" w:cs="FrankRuehl" w:hint="cs"/>
          <w:sz w:val="26"/>
          <w:rtl/>
          <w:lang w:eastAsia="en-US"/>
        </w:rPr>
        <w:t xml:space="preserve"> </w:t>
      </w:r>
      <w:r w:rsidRPr="005C6F69">
        <w:rPr>
          <w:rFonts w:eastAsia="MS Mincho" w:cs="FrankRuehl"/>
          <w:sz w:val="26"/>
          <w:rtl/>
          <w:lang w:eastAsia="en-US"/>
        </w:rPr>
        <w:t>לבחינה מחדש של התחייבות שניתנה לפי הוראות סעיף 32יב או בקשה להארכת תוקפה.</w:t>
      </w:r>
    </w:p>
    <w:p w:rsidR="00E32259" w:rsidRPr="00D5263C" w:rsidRDefault="00E32259" w:rsidP="00E32259">
      <w:pPr>
        <w:pStyle w:val="P00"/>
        <w:spacing w:before="0"/>
        <w:ind w:left="0" w:right="1134"/>
        <w:rPr>
          <w:rStyle w:val="default"/>
          <w:rFonts w:cs="FrankRuehl" w:hint="cs"/>
          <w:vanish/>
          <w:color w:val="FF0000"/>
          <w:sz w:val="20"/>
          <w:szCs w:val="20"/>
          <w:shd w:val="clear" w:color="auto" w:fill="FFFF99"/>
          <w:rtl/>
        </w:rPr>
      </w:pPr>
      <w:bookmarkStart w:id="229" w:name="Rov196"/>
      <w:r w:rsidRPr="00D5263C">
        <w:rPr>
          <w:rStyle w:val="default"/>
          <w:rFonts w:cs="FrankRuehl" w:hint="cs"/>
          <w:vanish/>
          <w:color w:val="FF0000"/>
          <w:sz w:val="20"/>
          <w:szCs w:val="20"/>
          <w:shd w:val="clear" w:color="auto" w:fill="FFFF99"/>
          <w:rtl/>
        </w:rPr>
        <w:t>מיום 1.10.2005</w:t>
      </w:r>
    </w:p>
    <w:p w:rsidR="00E32259" w:rsidRPr="00D5263C" w:rsidRDefault="00E32259" w:rsidP="00E32259">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E32259" w:rsidRPr="00D5263C" w:rsidRDefault="00E32259" w:rsidP="00E32259">
      <w:pPr>
        <w:pStyle w:val="P00"/>
        <w:spacing w:before="0"/>
        <w:ind w:left="0" w:right="1134"/>
        <w:rPr>
          <w:rStyle w:val="default"/>
          <w:rFonts w:cs="FrankRuehl" w:hint="cs"/>
          <w:vanish/>
          <w:sz w:val="20"/>
          <w:szCs w:val="20"/>
          <w:shd w:val="clear" w:color="auto" w:fill="FFFF99"/>
          <w:rtl/>
        </w:rPr>
      </w:pPr>
      <w:hyperlink r:id="rId251"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686 (</w:t>
      </w:r>
      <w:hyperlink r:id="rId252"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E32259" w:rsidRPr="005C6F69" w:rsidRDefault="00E32259"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32לא</w:t>
      </w:r>
      <w:bookmarkEnd w:id="229"/>
    </w:p>
    <w:p w:rsidR="00D9319A" w:rsidRPr="005C6F69" w:rsidRDefault="00D9319A">
      <w:pPr>
        <w:pStyle w:val="header-2"/>
        <w:ind w:left="0" w:right="1134"/>
        <w:rPr>
          <w:rFonts w:cs="Miriam" w:hint="cs"/>
          <w:rtl/>
        </w:rPr>
      </w:pPr>
      <w:bookmarkStart w:id="230" w:name="hed216"/>
      <w:bookmarkEnd w:id="230"/>
      <w:r w:rsidRPr="005C6F69">
        <w:rPr>
          <w:rFonts w:cs="Miriam"/>
          <w:rtl/>
          <w:lang w:val="he-IL"/>
        </w:rPr>
        <w:pict>
          <v:shape id="_x0000_s1125" type="#_x0000_t202" style="position:absolute;left:0;text-align:left;margin-left:470.25pt;margin-top:12.75pt;width:1in;height:16.8pt;z-index:251660288" filled="f" stroked="f">
            <v:textbox inset="1mm,0,1mm,0">
              <w:txbxContent>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shape>
        </w:pict>
      </w:r>
      <w:r w:rsidRPr="005C6F69">
        <w:rPr>
          <w:rFonts w:cs="Miriam"/>
          <w:rtl/>
        </w:rPr>
        <w:t>סי</w:t>
      </w:r>
      <w:r w:rsidRPr="005C6F69">
        <w:rPr>
          <w:rFonts w:cs="Miriam" w:hint="cs"/>
          <w:rtl/>
        </w:rPr>
        <w:t>מן י': החזר היטל היצף או היטל משווה</w:t>
      </w:r>
    </w:p>
    <w:p w:rsidR="00E32259" w:rsidRPr="00D5263C" w:rsidRDefault="00E32259" w:rsidP="00E32259">
      <w:pPr>
        <w:pStyle w:val="P00"/>
        <w:spacing w:before="0"/>
        <w:ind w:left="0" w:right="1134"/>
        <w:rPr>
          <w:rStyle w:val="default"/>
          <w:rFonts w:cs="FrankRuehl" w:hint="cs"/>
          <w:vanish/>
          <w:color w:val="FF0000"/>
          <w:sz w:val="20"/>
          <w:szCs w:val="20"/>
          <w:shd w:val="clear" w:color="auto" w:fill="FFFF99"/>
          <w:rtl/>
        </w:rPr>
      </w:pPr>
      <w:bookmarkStart w:id="231" w:name="Rov195"/>
      <w:r w:rsidRPr="00D5263C">
        <w:rPr>
          <w:rStyle w:val="default"/>
          <w:rFonts w:cs="FrankRuehl" w:hint="cs"/>
          <w:vanish/>
          <w:color w:val="FF0000"/>
          <w:sz w:val="20"/>
          <w:szCs w:val="20"/>
          <w:shd w:val="clear" w:color="auto" w:fill="FFFF99"/>
          <w:rtl/>
        </w:rPr>
        <w:t>מיום 1.10.2005</w:t>
      </w:r>
    </w:p>
    <w:p w:rsidR="00E32259" w:rsidRPr="00D5263C" w:rsidRDefault="00E32259" w:rsidP="00E32259">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E32259" w:rsidRPr="00D5263C" w:rsidRDefault="00E32259" w:rsidP="00E32259">
      <w:pPr>
        <w:pStyle w:val="P00"/>
        <w:spacing w:before="0"/>
        <w:ind w:left="0" w:right="1134"/>
        <w:rPr>
          <w:rStyle w:val="default"/>
          <w:rFonts w:cs="FrankRuehl" w:hint="cs"/>
          <w:vanish/>
          <w:sz w:val="20"/>
          <w:szCs w:val="20"/>
          <w:shd w:val="clear" w:color="auto" w:fill="FFFF99"/>
          <w:rtl/>
        </w:rPr>
      </w:pPr>
      <w:hyperlink r:id="rId253"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686 (</w:t>
      </w:r>
      <w:hyperlink r:id="rId254"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E32259" w:rsidRPr="005C6F69" w:rsidRDefault="00E32259"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סימן י'</w:t>
      </w:r>
      <w:bookmarkEnd w:id="231"/>
    </w:p>
    <w:p w:rsidR="00D9319A" w:rsidRPr="005C6F69" w:rsidRDefault="00D9319A">
      <w:pPr>
        <w:pStyle w:val="P00"/>
        <w:spacing w:before="72"/>
        <w:ind w:left="0" w:right="1134"/>
        <w:rPr>
          <w:rFonts w:eastAsia="MS Mincho" w:cs="FrankRuehl" w:hint="cs"/>
          <w:sz w:val="26"/>
          <w:rtl/>
          <w:lang w:eastAsia="en-US"/>
        </w:rPr>
      </w:pPr>
      <w:bookmarkStart w:id="232" w:name="Seif87"/>
      <w:bookmarkEnd w:id="232"/>
      <w:r w:rsidRPr="005C6F69">
        <w:rPr>
          <w:rStyle w:val="big-number"/>
          <w:rFonts w:cs="Miriam"/>
          <w:lang w:eastAsia="en-US"/>
        </w:rPr>
        <w:pict>
          <v:rect id="_x0000_s1141" style="position:absolute;left:0;text-align:left;margin-left:464.5pt;margin-top:8.05pt;width:75.05pt;height:33.3pt;z-index:251676672" o:allowincell="f" filled="f" stroked="f" strokecolor="lime" strokeweight=".25pt">
            <v:textbox style="mso-next-textbox:#_x0000_s1141" inset="0,0,0,0">
              <w:txbxContent>
                <w:p w:rsidR="00392334" w:rsidRDefault="00392334">
                  <w:pPr>
                    <w:spacing w:line="160" w:lineRule="exact"/>
                    <w:jc w:val="left"/>
                    <w:rPr>
                      <w:rFonts w:cs="Miriam" w:hint="cs"/>
                      <w:sz w:val="18"/>
                      <w:szCs w:val="18"/>
                      <w:rtl/>
                    </w:rPr>
                  </w:pPr>
                  <w:r>
                    <w:rPr>
                      <w:rFonts w:cs="Miriam" w:hint="cs"/>
                      <w:sz w:val="18"/>
                      <w:szCs w:val="18"/>
                      <w:rtl/>
                    </w:rPr>
                    <w:t>החזר היטל היצף או היטל משווה</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lang w:eastAsia="en-US"/>
        </w:rPr>
        <w:t>32</w:t>
      </w:r>
      <w:r w:rsidRPr="005C6F69">
        <w:rPr>
          <w:rFonts w:eastAsia="MS Mincho" w:cs="FrankRuehl" w:hint="cs"/>
          <w:sz w:val="26"/>
          <w:rtl/>
          <w:lang w:eastAsia="en-US"/>
        </w:rPr>
        <w:t>לב</w:t>
      </w:r>
      <w:r w:rsidRPr="005C6F69">
        <w:rPr>
          <w:rFonts w:eastAsia="MS Mincho" w:cs="FrankRuehl"/>
          <w:sz w:val="26"/>
          <w:rtl/>
          <w:lang w:eastAsia="en-US"/>
        </w:rPr>
        <w:t>.</w:t>
      </w:r>
      <w:r w:rsidRPr="005C6F69">
        <w:rPr>
          <w:rFonts w:eastAsia="MS Mincho" w:cs="FrankRuehl"/>
          <w:sz w:val="26"/>
          <w:rtl/>
          <w:lang w:eastAsia="en-US"/>
        </w:rPr>
        <w:tab/>
        <w:t>(א)</w:t>
      </w:r>
      <w:r w:rsidRPr="005C6F69">
        <w:rPr>
          <w:rFonts w:eastAsia="MS Mincho" w:cs="FrankRuehl" w:hint="cs"/>
          <w:sz w:val="26"/>
          <w:rtl/>
          <w:lang w:eastAsia="en-US"/>
        </w:rPr>
        <w:tab/>
      </w:r>
      <w:r w:rsidRPr="005C6F69">
        <w:rPr>
          <w:rFonts w:eastAsia="MS Mincho" w:cs="FrankRuehl"/>
          <w:sz w:val="26"/>
          <w:rtl/>
          <w:lang w:eastAsia="en-US"/>
        </w:rPr>
        <w:t>יבואן של טובין מיובאים ששילם בעבורם היטל היצף או היטל</w:t>
      </w:r>
      <w:r w:rsidRPr="005C6F69">
        <w:rPr>
          <w:rFonts w:eastAsia="MS Mincho" w:cs="FrankRuehl" w:hint="cs"/>
          <w:sz w:val="26"/>
          <w:rtl/>
          <w:lang w:eastAsia="en-US"/>
        </w:rPr>
        <w:t xml:space="preserve"> </w:t>
      </w:r>
      <w:r w:rsidRPr="005C6F69">
        <w:rPr>
          <w:rFonts w:eastAsia="MS Mincho" w:cs="FrankRuehl"/>
          <w:sz w:val="26"/>
          <w:rtl/>
          <w:lang w:eastAsia="en-US"/>
        </w:rPr>
        <w:t>משווה, רשאי להגיש לממונה בקשה מנומקת, בכתב, להחזר סכום ההיטל</w:t>
      </w:r>
      <w:r w:rsidRPr="005C6F69">
        <w:rPr>
          <w:rFonts w:eastAsia="MS Mincho" w:cs="FrankRuehl" w:hint="cs"/>
          <w:sz w:val="26"/>
          <w:rtl/>
          <w:lang w:eastAsia="en-US"/>
        </w:rPr>
        <w:t xml:space="preserve"> </w:t>
      </w:r>
      <w:r w:rsidRPr="005C6F69">
        <w:rPr>
          <w:rFonts w:eastAsia="MS Mincho" w:cs="FrankRuehl"/>
          <w:sz w:val="26"/>
          <w:rtl/>
          <w:lang w:eastAsia="en-US"/>
        </w:rPr>
        <w:t>ששילם בתקופה מסוימת, בשל כך ששיעור ההיצף או שיעור התמיכה,</w:t>
      </w:r>
      <w:r w:rsidRPr="005C6F69">
        <w:rPr>
          <w:rFonts w:eastAsia="MS Mincho" w:cs="FrankRuehl" w:hint="cs"/>
          <w:sz w:val="26"/>
          <w:rtl/>
          <w:lang w:eastAsia="en-US"/>
        </w:rPr>
        <w:t xml:space="preserve"> </w:t>
      </w:r>
      <w:r w:rsidRPr="005C6F69">
        <w:rPr>
          <w:rFonts w:eastAsia="MS Mincho" w:cs="FrankRuehl"/>
          <w:sz w:val="26"/>
          <w:rtl/>
          <w:lang w:eastAsia="en-US"/>
        </w:rPr>
        <w:t>לפי הענין, באותה תקופה, היה נמוך משיעור ההיצף או משיעור התמיכה שלפיו נקבע שיעור ההיטל</w:t>
      </w:r>
      <w:r w:rsidRPr="005C6F69">
        <w:rPr>
          <w:rFonts w:eastAsia="MS Mincho" w:cs="FrankRuehl" w:hint="cs"/>
          <w:sz w:val="26"/>
          <w:rtl/>
          <w:lang w:eastAsia="en-US"/>
        </w:rPr>
        <w:t>.</w:t>
      </w:r>
    </w:p>
    <w:p w:rsidR="00D9319A" w:rsidRPr="005C6F69" w:rsidRDefault="00F20DC1" w:rsidP="00F20DC1">
      <w:pPr>
        <w:pStyle w:val="P00"/>
        <w:spacing w:before="72"/>
        <w:ind w:left="1021" w:right="1134" w:hanging="1021"/>
        <w:rPr>
          <w:rFonts w:eastAsia="MS Mincho" w:cs="FrankRuehl" w:hint="cs"/>
          <w:sz w:val="26"/>
          <w:rtl/>
          <w:lang w:eastAsia="en-US"/>
        </w:rPr>
      </w:pPr>
      <w:r w:rsidRPr="005C6F69">
        <w:rPr>
          <w:rFonts w:cs="FrankRuehl"/>
          <w:rtl/>
          <w:lang w:val="he-IL"/>
        </w:rPr>
        <w:pict>
          <v:shape id="_x0000_s1229" type="#_x0000_t202" style="position:absolute;left:0;text-align:left;margin-left:470.25pt;margin-top:7.1pt;width:1in;height:21.9pt;z-index:251742208" filled="f" stroked="f">
            <v:textbox inset="1mm,0,1mm,0">
              <w:txbxContent>
                <w:p w:rsidR="00F20DC1" w:rsidRDefault="00F20DC1" w:rsidP="00F20DC1">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sidRPr="005C6F69">
        <w:rPr>
          <w:rFonts w:cs="FrankRuehl"/>
          <w:sz w:val="26"/>
          <w:rtl/>
        </w:rPr>
        <w:tab/>
      </w:r>
      <w:r>
        <w:rPr>
          <w:rStyle w:val="default"/>
          <w:rFonts w:cs="FrankRuehl" w:hint="cs"/>
          <w:rtl/>
        </w:rPr>
        <w:t>(ב)</w:t>
      </w:r>
      <w:r>
        <w:rPr>
          <w:rStyle w:val="default"/>
          <w:rFonts w:cs="FrankRuehl"/>
          <w:rtl/>
        </w:rPr>
        <w:tab/>
      </w:r>
      <w:r w:rsidR="00D9319A" w:rsidRPr="005C6F69">
        <w:rPr>
          <w:rFonts w:eastAsia="MS Mincho" w:cs="FrankRuehl"/>
          <w:sz w:val="26"/>
          <w:rtl/>
          <w:lang w:eastAsia="en-US"/>
        </w:rPr>
        <w:t>(1)</w:t>
      </w:r>
      <w:r w:rsidR="00D9319A" w:rsidRPr="005C6F69">
        <w:rPr>
          <w:rFonts w:eastAsia="MS Mincho" w:cs="FrankRuehl" w:hint="cs"/>
          <w:sz w:val="26"/>
          <w:rtl/>
          <w:lang w:eastAsia="en-US"/>
        </w:rPr>
        <w:tab/>
      </w:r>
      <w:r w:rsidR="00D9319A" w:rsidRPr="005C6F69">
        <w:rPr>
          <w:rFonts w:eastAsia="MS Mincho" w:cs="FrankRuehl"/>
          <w:sz w:val="26"/>
          <w:rtl/>
          <w:lang w:eastAsia="en-US"/>
        </w:rPr>
        <w:t>בקשה כאמור בסעיף קטן (א) תוגש בתוך שישה חודשים</w:t>
      </w:r>
      <w:r w:rsidR="00D9319A" w:rsidRPr="005C6F69">
        <w:rPr>
          <w:rFonts w:eastAsia="MS Mincho" w:cs="FrankRuehl" w:hint="cs"/>
          <w:sz w:val="26"/>
          <w:rtl/>
          <w:lang w:eastAsia="en-US"/>
        </w:rPr>
        <w:t xml:space="preserve"> </w:t>
      </w:r>
      <w:r w:rsidR="00D9319A" w:rsidRPr="005C6F69">
        <w:rPr>
          <w:rFonts w:eastAsia="MS Mincho" w:cs="FrankRuehl"/>
          <w:sz w:val="26"/>
          <w:rtl/>
          <w:lang w:eastAsia="en-US"/>
        </w:rPr>
        <w:t>מיום ששולם סכום ההיטל שלגביו מתבקש ההחזר, והיא תכלול</w:t>
      </w:r>
      <w:r w:rsidR="00D9319A" w:rsidRPr="005C6F69">
        <w:rPr>
          <w:rFonts w:eastAsia="MS Mincho" w:cs="FrankRuehl" w:hint="cs"/>
          <w:sz w:val="26"/>
          <w:rtl/>
          <w:lang w:eastAsia="en-US"/>
        </w:rPr>
        <w:t xml:space="preserve"> </w:t>
      </w:r>
      <w:r w:rsidR="00D9319A" w:rsidRPr="005C6F69">
        <w:rPr>
          <w:rFonts w:eastAsia="MS Mincho" w:cs="FrankRuehl"/>
          <w:sz w:val="26"/>
          <w:rtl/>
          <w:lang w:eastAsia="en-US"/>
        </w:rPr>
        <w:t>מידע מפורט הנתמך בראיות מבוססות לענין סכום ההחזר</w:t>
      </w:r>
      <w:r w:rsidR="00D9319A" w:rsidRPr="005C6F69">
        <w:rPr>
          <w:rFonts w:eastAsia="MS Mincho" w:cs="FrankRuehl" w:hint="cs"/>
          <w:sz w:val="26"/>
          <w:rtl/>
          <w:lang w:eastAsia="en-US"/>
        </w:rPr>
        <w:t xml:space="preserve"> </w:t>
      </w:r>
      <w:r w:rsidR="00D9319A" w:rsidRPr="005C6F69">
        <w:rPr>
          <w:rFonts w:eastAsia="MS Mincho" w:cs="FrankRuehl"/>
          <w:sz w:val="26"/>
          <w:rtl/>
          <w:lang w:eastAsia="en-US"/>
        </w:rPr>
        <w:t xml:space="preserve">המבוקש, לרבות </w:t>
      </w:r>
      <w:r w:rsidRPr="00F20DC1">
        <w:rPr>
          <w:rFonts w:eastAsia="MS Mincho" w:cs="FrankRuehl" w:hint="cs"/>
          <w:sz w:val="26"/>
          <w:rtl/>
          <w:lang w:eastAsia="en-US"/>
        </w:rPr>
        <w:t xml:space="preserve">הצהרות ייבוא לצריכה שניתנה לגבי הטובין הכלולים בהן התרה לפי פקודת המכס (להלן </w:t>
      </w:r>
      <w:r w:rsidRPr="00F20DC1">
        <w:rPr>
          <w:rFonts w:eastAsia="MS Mincho" w:cs="FrankRuehl"/>
          <w:sz w:val="26"/>
          <w:rtl/>
          <w:lang w:eastAsia="en-US"/>
        </w:rPr>
        <w:t>–</w:t>
      </w:r>
      <w:r w:rsidRPr="00F20DC1">
        <w:rPr>
          <w:rFonts w:eastAsia="MS Mincho" w:cs="FrankRuehl" w:hint="cs"/>
          <w:sz w:val="26"/>
          <w:rtl/>
          <w:lang w:eastAsia="en-US"/>
        </w:rPr>
        <w:t xml:space="preserve"> התרה לצריכה בארץ)</w:t>
      </w:r>
      <w:r w:rsidR="00D9319A" w:rsidRPr="005C6F69">
        <w:rPr>
          <w:rFonts w:eastAsia="MS Mincho" w:cs="FrankRuehl"/>
          <w:sz w:val="26"/>
          <w:rtl/>
          <w:lang w:eastAsia="en-US"/>
        </w:rPr>
        <w:t>, חשבונות המכר וכל מסמך אחר שהוגש לרשות</w:t>
      </w:r>
      <w:r w:rsidR="00D9319A" w:rsidRPr="005C6F69">
        <w:rPr>
          <w:rFonts w:eastAsia="MS Mincho" w:cs="FrankRuehl" w:hint="cs"/>
          <w:sz w:val="26"/>
          <w:rtl/>
          <w:lang w:eastAsia="en-US"/>
        </w:rPr>
        <w:t xml:space="preserve"> </w:t>
      </w:r>
      <w:r w:rsidR="00D9319A" w:rsidRPr="005C6F69">
        <w:rPr>
          <w:rFonts w:eastAsia="MS Mincho" w:cs="FrankRuehl"/>
          <w:sz w:val="26"/>
          <w:rtl/>
          <w:lang w:eastAsia="en-US"/>
        </w:rPr>
        <w:t>המכס או שהונפק על ידה, המתייחסים לחישוב הסכום האמור</w:t>
      </w:r>
      <w:r w:rsidR="00D9319A" w:rsidRPr="005C6F69">
        <w:rPr>
          <w:rFonts w:eastAsia="MS Mincho" w:cs="FrankRuehl" w:hint="cs"/>
          <w:sz w:val="26"/>
          <w:rtl/>
          <w:lang w:eastAsia="en-US"/>
        </w:rPr>
        <w:t xml:space="preserve"> </w:t>
      </w:r>
      <w:r w:rsidR="00D9319A" w:rsidRPr="005C6F69">
        <w:rPr>
          <w:rFonts w:eastAsia="MS Mincho" w:cs="FrankRuehl"/>
          <w:sz w:val="26"/>
          <w:rtl/>
          <w:lang w:eastAsia="en-US"/>
        </w:rPr>
        <w:t>ולתשלומו, וכן לענין המחיר המקובל ומחיר היצוא של הטובין</w:t>
      </w:r>
      <w:r w:rsidR="00D9319A" w:rsidRPr="005C6F69">
        <w:rPr>
          <w:rFonts w:eastAsia="MS Mincho" w:cs="FrankRuehl" w:hint="cs"/>
          <w:sz w:val="26"/>
          <w:rtl/>
          <w:lang w:eastAsia="en-US"/>
        </w:rPr>
        <w:t xml:space="preserve"> </w:t>
      </w:r>
      <w:r w:rsidR="00D9319A" w:rsidRPr="005C6F69">
        <w:rPr>
          <w:rFonts w:eastAsia="MS Mincho" w:cs="FrankRuehl"/>
          <w:sz w:val="26"/>
          <w:rtl/>
          <w:lang w:eastAsia="en-US"/>
        </w:rPr>
        <w:t>המיובאים שלגביהם שולם היטל ההיצף, או שיעור התמיכה</w:t>
      </w:r>
      <w:r w:rsidR="00D9319A" w:rsidRPr="005C6F69">
        <w:rPr>
          <w:rFonts w:eastAsia="MS Mincho" w:cs="FrankRuehl" w:hint="cs"/>
          <w:sz w:val="26"/>
          <w:rtl/>
          <w:lang w:eastAsia="en-US"/>
        </w:rPr>
        <w:t xml:space="preserve"> </w:t>
      </w:r>
      <w:r w:rsidR="00D9319A" w:rsidRPr="005C6F69">
        <w:rPr>
          <w:rFonts w:eastAsia="MS Mincho" w:cs="FrankRuehl"/>
          <w:sz w:val="26"/>
          <w:rtl/>
          <w:lang w:eastAsia="en-US"/>
        </w:rPr>
        <w:t>לענין הטובין המיובאים שלגביהם שולם ההיטל המשווה, לפי הענין</w:t>
      </w:r>
      <w:r w:rsidR="00D9319A" w:rsidRPr="005C6F69">
        <w:rPr>
          <w:rFonts w:eastAsia="MS Mincho" w:cs="FrankRuehl" w:hint="cs"/>
          <w:sz w:val="26"/>
          <w:rtl/>
          <w:lang w:eastAsia="en-US"/>
        </w:rPr>
        <w:t>.</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(2)</w:t>
      </w:r>
      <w:r w:rsidRPr="005C6F69">
        <w:rPr>
          <w:rFonts w:eastAsia="MS Mincho" w:cs="FrankRuehl" w:hint="cs"/>
          <w:sz w:val="26"/>
          <w:rtl/>
          <w:lang w:eastAsia="en-US"/>
        </w:rPr>
        <w:tab/>
      </w:r>
      <w:r w:rsidRPr="005C6F69">
        <w:rPr>
          <w:rFonts w:eastAsia="MS Mincho" w:cs="FrankRuehl"/>
          <w:sz w:val="26"/>
          <w:rtl/>
          <w:lang w:eastAsia="en-US"/>
        </w:rPr>
        <w:t>יבואן, שאין בידו, בעת הגשת הבקשה כאמור בסעיף</w:t>
      </w:r>
      <w:r w:rsidRPr="005C6F69">
        <w:rPr>
          <w:rFonts w:eastAsia="MS Mincho" w:cs="FrankRuehl" w:hint="cs"/>
          <w:sz w:val="26"/>
          <w:rtl/>
          <w:lang w:eastAsia="en-US"/>
        </w:rPr>
        <w:t xml:space="preserve"> </w:t>
      </w:r>
      <w:r w:rsidRPr="005C6F69">
        <w:rPr>
          <w:rFonts w:eastAsia="MS Mincho" w:cs="FrankRuehl"/>
          <w:sz w:val="26"/>
          <w:rtl/>
          <w:lang w:eastAsia="en-US"/>
        </w:rPr>
        <w:t>קטן (א), ראיות מבוססות כאמור בפסקה (1), רשאי לצרף לבקשה</w:t>
      </w:r>
      <w:r w:rsidRPr="005C6F69">
        <w:rPr>
          <w:rFonts w:eastAsia="MS Mincho" w:cs="FrankRuehl" w:hint="cs"/>
          <w:sz w:val="26"/>
          <w:rtl/>
          <w:lang w:eastAsia="en-US"/>
        </w:rPr>
        <w:t xml:space="preserve"> </w:t>
      </w:r>
      <w:r w:rsidRPr="005C6F69">
        <w:rPr>
          <w:rFonts w:eastAsia="MS Mincho" w:cs="FrankRuehl"/>
          <w:sz w:val="26"/>
          <w:rtl/>
          <w:lang w:eastAsia="en-US"/>
        </w:rPr>
        <w:t>תצהיר מאת היצרן או היצואן, על כך ששיעור ההיצף או שיעור</w:t>
      </w:r>
      <w:r w:rsidRPr="005C6F69">
        <w:rPr>
          <w:rFonts w:eastAsia="MS Mincho" w:cs="FrankRuehl" w:hint="cs"/>
          <w:sz w:val="26"/>
          <w:rtl/>
          <w:lang w:eastAsia="en-US"/>
        </w:rPr>
        <w:t xml:space="preserve"> </w:t>
      </w:r>
      <w:r w:rsidRPr="005C6F69">
        <w:rPr>
          <w:rFonts w:eastAsia="MS Mincho" w:cs="FrankRuehl"/>
          <w:sz w:val="26"/>
          <w:rtl/>
          <w:lang w:eastAsia="en-US"/>
        </w:rPr>
        <w:t>התמיכה שלפיו נקבע שיעור ההיטל הופחת בתקופה שלגביה</w:t>
      </w:r>
      <w:r w:rsidRPr="005C6F69">
        <w:rPr>
          <w:rFonts w:eastAsia="MS Mincho" w:cs="FrankRuehl" w:hint="cs"/>
          <w:sz w:val="26"/>
          <w:rtl/>
          <w:lang w:eastAsia="en-US"/>
        </w:rPr>
        <w:t xml:space="preserve"> </w:t>
      </w:r>
      <w:r w:rsidRPr="005C6F69">
        <w:rPr>
          <w:rFonts w:eastAsia="MS Mincho" w:cs="FrankRuehl"/>
          <w:sz w:val="26"/>
          <w:rtl/>
          <w:lang w:eastAsia="en-US"/>
        </w:rPr>
        <w:t>מתבקש ההחזר, וכי ראיות מבוססות כאמור יצורפו בהמשך; לא</w:t>
      </w:r>
      <w:r w:rsidRPr="005C6F69">
        <w:rPr>
          <w:rFonts w:eastAsia="MS Mincho" w:cs="FrankRuehl" w:hint="cs"/>
          <w:sz w:val="26"/>
          <w:rtl/>
          <w:lang w:eastAsia="en-US"/>
        </w:rPr>
        <w:t xml:space="preserve"> </w:t>
      </w:r>
      <w:r w:rsidRPr="005C6F69">
        <w:rPr>
          <w:rFonts w:eastAsia="MS Mincho" w:cs="FrankRuehl"/>
          <w:sz w:val="26"/>
          <w:rtl/>
          <w:lang w:eastAsia="en-US"/>
        </w:rPr>
        <w:t>סיפק היצרן או היצואן ראיות כאמור בתוך זמן סביר, תידחה הבקשה</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(ג)</w:t>
      </w:r>
      <w:r w:rsidRPr="005C6F69">
        <w:rPr>
          <w:rFonts w:eastAsia="MS Mincho" w:cs="FrankRuehl" w:hint="cs"/>
          <w:sz w:val="26"/>
          <w:rtl/>
          <w:lang w:eastAsia="en-US"/>
        </w:rPr>
        <w:tab/>
      </w:r>
      <w:r w:rsidRPr="005C6F69">
        <w:rPr>
          <w:rFonts w:eastAsia="MS Mincho" w:cs="FrankRuehl"/>
          <w:sz w:val="26"/>
          <w:rtl/>
          <w:lang w:eastAsia="en-US"/>
        </w:rPr>
        <w:t>הממונה יחליט בבקשה בתוך 12 חודשים ממועד הגשתה, והוא רשאי להאריך את התקופה האמורה בתקופה נוספת שלא תעלה על שישה חודשים; הממונה יודיע לוועדה המייעצת על החלטתו</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(ד)</w:t>
      </w:r>
      <w:r w:rsidRPr="005C6F69">
        <w:rPr>
          <w:rFonts w:eastAsia="MS Mincho" w:cs="FrankRuehl" w:hint="cs"/>
          <w:sz w:val="26"/>
          <w:rtl/>
          <w:lang w:eastAsia="en-US"/>
        </w:rPr>
        <w:tab/>
      </w:r>
      <w:r w:rsidRPr="005C6F69">
        <w:rPr>
          <w:rFonts w:eastAsia="MS Mincho" w:cs="FrankRuehl"/>
          <w:sz w:val="26"/>
          <w:rtl/>
          <w:lang w:eastAsia="en-US"/>
        </w:rPr>
        <w:t>החליט הממונה להיעתר לבקשה, יודיע על כך למנהל וההחזר ישולם למבקש בתוך 90 ימים ממועד קבלת ההחלטה.</w:t>
      </w:r>
    </w:p>
    <w:p w:rsidR="00E32259" w:rsidRPr="00D5263C" w:rsidRDefault="00E32259" w:rsidP="00E32259">
      <w:pPr>
        <w:pStyle w:val="P00"/>
        <w:spacing w:before="0"/>
        <w:ind w:left="0" w:right="1134"/>
        <w:rPr>
          <w:rStyle w:val="default"/>
          <w:rFonts w:cs="FrankRuehl" w:hint="cs"/>
          <w:vanish/>
          <w:color w:val="FF0000"/>
          <w:sz w:val="20"/>
          <w:szCs w:val="20"/>
          <w:shd w:val="clear" w:color="auto" w:fill="FFFF99"/>
          <w:rtl/>
        </w:rPr>
      </w:pPr>
      <w:bookmarkStart w:id="233" w:name="Rov283"/>
      <w:r w:rsidRPr="00D5263C">
        <w:rPr>
          <w:rStyle w:val="default"/>
          <w:rFonts w:cs="FrankRuehl" w:hint="cs"/>
          <w:vanish/>
          <w:color w:val="FF0000"/>
          <w:sz w:val="20"/>
          <w:szCs w:val="20"/>
          <w:shd w:val="clear" w:color="auto" w:fill="FFFF99"/>
          <w:rtl/>
        </w:rPr>
        <w:t>מיום 1.10.2005</w:t>
      </w:r>
    </w:p>
    <w:p w:rsidR="00E32259" w:rsidRPr="00D5263C" w:rsidRDefault="00E32259" w:rsidP="00E32259">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E32259" w:rsidRPr="00D5263C" w:rsidRDefault="00E32259" w:rsidP="00E32259">
      <w:pPr>
        <w:pStyle w:val="P00"/>
        <w:spacing w:before="0"/>
        <w:ind w:left="0" w:right="1134"/>
        <w:rPr>
          <w:rStyle w:val="default"/>
          <w:rFonts w:cs="FrankRuehl" w:hint="cs"/>
          <w:vanish/>
          <w:sz w:val="20"/>
          <w:szCs w:val="20"/>
          <w:shd w:val="clear" w:color="auto" w:fill="FFFF99"/>
          <w:rtl/>
        </w:rPr>
      </w:pPr>
      <w:hyperlink r:id="rId255"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686 (</w:t>
      </w:r>
      <w:hyperlink r:id="rId256"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E32259" w:rsidRPr="00D5263C" w:rsidRDefault="00E32259" w:rsidP="005C6F69">
      <w:pPr>
        <w:pStyle w:val="P00"/>
        <w:spacing w:before="0"/>
        <w:ind w:left="0" w:right="1134"/>
        <w:rPr>
          <w:rStyle w:val="default"/>
          <w:rFonts w:cs="FrankRuehl"/>
          <w:vanish/>
          <w:sz w:val="20"/>
          <w:szCs w:val="20"/>
          <w:shd w:val="clear" w:color="auto" w:fill="FFFF99"/>
          <w:rtl/>
        </w:rPr>
      </w:pPr>
      <w:r w:rsidRPr="00D5263C">
        <w:rPr>
          <w:rStyle w:val="default"/>
          <w:rFonts w:cs="FrankRuehl" w:hint="cs"/>
          <w:b/>
          <w:bCs/>
          <w:vanish/>
          <w:sz w:val="20"/>
          <w:szCs w:val="20"/>
          <w:shd w:val="clear" w:color="auto" w:fill="FFFF99"/>
          <w:rtl/>
        </w:rPr>
        <w:t>הוספת סעיף 32לב</w:t>
      </w:r>
    </w:p>
    <w:p w:rsidR="00F20DC1" w:rsidRPr="00D5263C" w:rsidRDefault="00F20DC1" w:rsidP="005C6F69">
      <w:pPr>
        <w:pStyle w:val="P00"/>
        <w:spacing w:before="0"/>
        <w:ind w:left="0" w:right="1134"/>
        <w:rPr>
          <w:rStyle w:val="default"/>
          <w:rFonts w:cs="FrankRuehl"/>
          <w:vanish/>
          <w:sz w:val="20"/>
          <w:szCs w:val="20"/>
          <w:shd w:val="clear" w:color="auto" w:fill="FFFF99"/>
          <w:rtl/>
        </w:rPr>
      </w:pPr>
    </w:p>
    <w:p w:rsidR="00F20DC1" w:rsidRPr="00D5263C" w:rsidRDefault="00F20DC1" w:rsidP="00F20DC1">
      <w:pPr>
        <w:pStyle w:val="P00"/>
        <w:spacing w:before="0"/>
        <w:ind w:left="0" w:right="1134"/>
        <w:rPr>
          <w:rStyle w:val="default"/>
          <w:rFonts w:ascii="FrankRuehl" w:hAnsi="FrankRuehl" w:cs="FrankRuehl"/>
          <w:vanish/>
          <w:color w:val="FF0000"/>
          <w:szCs w:val="20"/>
          <w:shd w:val="clear" w:color="auto" w:fill="FFFF99"/>
          <w:rtl/>
        </w:rPr>
      </w:pPr>
      <w:r w:rsidRPr="00D5263C">
        <w:rPr>
          <w:rStyle w:val="default"/>
          <w:rFonts w:ascii="FrankRuehl" w:hAnsi="FrankRuehl" w:cs="FrankRuehl"/>
          <w:vanish/>
          <w:color w:val="FF0000"/>
          <w:szCs w:val="20"/>
          <w:shd w:val="clear" w:color="auto" w:fill="FFFF99"/>
          <w:rtl/>
        </w:rPr>
        <w:t xml:space="preserve">מיום </w:t>
      </w:r>
      <w:r w:rsidRPr="00D5263C">
        <w:rPr>
          <w:rStyle w:val="default"/>
          <w:rFonts w:ascii="FrankRuehl" w:hAnsi="FrankRuehl" w:cs="FrankRuehl" w:hint="cs"/>
          <w:vanish/>
          <w:color w:val="FF0000"/>
          <w:szCs w:val="20"/>
          <w:shd w:val="clear" w:color="auto" w:fill="FFFF99"/>
          <w:rtl/>
        </w:rPr>
        <w:t>12.3.2018</w:t>
      </w:r>
    </w:p>
    <w:p w:rsidR="00F20DC1" w:rsidRPr="00D5263C" w:rsidRDefault="00F20DC1" w:rsidP="00F20DC1">
      <w:pPr>
        <w:pStyle w:val="P00"/>
        <w:spacing w:before="0"/>
        <w:ind w:left="0" w:right="1134"/>
        <w:rPr>
          <w:rStyle w:val="default"/>
          <w:rFonts w:ascii="FrankRuehl" w:hAnsi="FrankRuehl" w:cs="FrankRuehl"/>
          <w:vanish/>
          <w:szCs w:val="20"/>
          <w:shd w:val="clear" w:color="auto" w:fill="FFFF99"/>
          <w:rtl/>
        </w:rPr>
      </w:pPr>
      <w:r w:rsidRPr="00D5263C">
        <w:rPr>
          <w:rStyle w:val="default"/>
          <w:rFonts w:ascii="FrankRuehl" w:hAnsi="FrankRuehl" w:cs="FrankRuehl"/>
          <w:b/>
          <w:bCs/>
          <w:vanish/>
          <w:szCs w:val="20"/>
          <w:shd w:val="clear" w:color="auto" w:fill="FFFF99"/>
          <w:rtl/>
        </w:rPr>
        <w:t xml:space="preserve">תיקון מס' </w:t>
      </w:r>
      <w:r w:rsidRPr="00D5263C">
        <w:rPr>
          <w:rStyle w:val="default"/>
          <w:rFonts w:ascii="FrankRuehl" w:hAnsi="FrankRuehl" w:cs="FrankRuehl" w:hint="cs"/>
          <w:b/>
          <w:bCs/>
          <w:vanish/>
          <w:szCs w:val="20"/>
          <w:shd w:val="clear" w:color="auto" w:fill="FFFF99"/>
          <w:rtl/>
        </w:rPr>
        <w:t>6</w:t>
      </w:r>
    </w:p>
    <w:p w:rsidR="00F20DC1" w:rsidRPr="00D5263C" w:rsidRDefault="00F20DC1" w:rsidP="00F20DC1">
      <w:pPr>
        <w:pStyle w:val="P00"/>
        <w:spacing w:before="0"/>
        <w:ind w:left="0" w:right="1134"/>
        <w:rPr>
          <w:rStyle w:val="default"/>
          <w:rFonts w:ascii="FrankRuehl" w:hAnsi="FrankRuehl" w:cs="FrankRuehl"/>
          <w:vanish/>
          <w:szCs w:val="20"/>
          <w:shd w:val="clear" w:color="auto" w:fill="FFFF99"/>
          <w:rtl/>
        </w:rPr>
      </w:pPr>
      <w:hyperlink r:id="rId257" w:history="1">
        <w:r w:rsidRPr="00D5263C">
          <w:rPr>
            <w:rStyle w:val="Hyperlink"/>
            <w:rFonts w:ascii="FrankRuehl" w:hAnsi="FrankRuehl" w:cs="FrankRuehl"/>
            <w:vanish/>
            <w:szCs w:val="20"/>
            <w:shd w:val="clear" w:color="auto" w:fill="FFFF99"/>
            <w:rtl/>
          </w:rPr>
          <w:t>ס"ח תשע"ח מס' 2702</w:t>
        </w:r>
      </w:hyperlink>
      <w:r w:rsidRPr="00D5263C">
        <w:rPr>
          <w:rStyle w:val="default"/>
          <w:rFonts w:ascii="FrankRuehl" w:hAnsi="FrankRuehl" w:cs="FrankRuehl"/>
          <w:vanish/>
          <w:szCs w:val="20"/>
          <w:shd w:val="clear" w:color="auto" w:fill="FFFF99"/>
          <w:rtl/>
        </w:rPr>
        <w:t xml:space="preserve"> מיום 12.3.2018 עמ' </w:t>
      </w:r>
      <w:r w:rsidRPr="00D5263C">
        <w:rPr>
          <w:rStyle w:val="default"/>
          <w:rFonts w:ascii="FrankRuehl" w:hAnsi="FrankRuehl" w:cs="FrankRuehl" w:hint="cs"/>
          <w:vanish/>
          <w:szCs w:val="20"/>
          <w:shd w:val="clear" w:color="auto" w:fill="FFFF99"/>
          <w:rtl/>
        </w:rPr>
        <w:t>278</w:t>
      </w:r>
      <w:r w:rsidRPr="00D5263C">
        <w:rPr>
          <w:rStyle w:val="default"/>
          <w:rFonts w:ascii="FrankRuehl" w:hAnsi="FrankRuehl" w:cs="FrankRuehl"/>
          <w:vanish/>
          <w:szCs w:val="20"/>
          <w:shd w:val="clear" w:color="auto" w:fill="FFFF99"/>
          <w:rtl/>
        </w:rPr>
        <w:t xml:space="preserve"> (</w:t>
      </w:r>
      <w:hyperlink r:id="rId258" w:history="1">
        <w:r w:rsidRPr="00D5263C">
          <w:rPr>
            <w:rStyle w:val="Hyperlink"/>
            <w:rFonts w:ascii="FrankRuehl" w:hAnsi="FrankRuehl" w:cs="FrankRuehl"/>
            <w:vanish/>
            <w:szCs w:val="20"/>
            <w:shd w:val="clear" w:color="auto" w:fill="FFFF99"/>
            <w:rtl/>
          </w:rPr>
          <w:t>ה"ח 1150</w:t>
        </w:r>
      </w:hyperlink>
      <w:r w:rsidRPr="00D5263C">
        <w:rPr>
          <w:rStyle w:val="default"/>
          <w:rFonts w:ascii="FrankRuehl" w:hAnsi="FrankRuehl" w:cs="FrankRuehl"/>
          <w:vanish/>
          <w:szCs w:val="20"/>
          <w:shd w:val="clear" w:color="auto" w:fill="FFFF99"/>
          <w:rtl/>
        </w:rPr>
        <w:t>)</w:t>
      </w:r>
    </w:p>
    <w:p w:rsidR="00F20DC1" w:rsidRPr="00F20DC1" w:rsidRDefault="00F20DC1" w:rsidP="00F20DC1">
      <w:pPr>
        <w:pStyle w:val="P00"/>
        <w:ind w:left="1021" w:right="1134" w:hanging="1021"/>
        <w:rPr>
          <w:rFonts w:eastAsia="MS Mincho" w:cs="FrankRuehl" w:hint="cs"/>
          <w:sz w:val="2"/>
          <w:szCs w:val="2"/>
          <w:rtl/>
          <w:lang w:eastAsia="en-US"/>
        </w:rPr>
      </w:pPr>
      <w:r w:rsidRPr="00D5263C">
        <w:rPr>
          <w:rFonts w:eastAsia="MS Mincho" w:cs="FrankRuehl" w:hint="cs"/>
          <w:vanish/>
          <w:sz w:val="22"/>
          <w:szCs w:val="22"/>
          <w:shd w:val="clear" w:color="auto" w:fill="FFFF99"/>
          <w:rtl/>
          <w:lang w:eastAsia="en-US"/>
        </w:rPr>
        <w:tab/>
      </w:r>
      <w:r w:rsidRPr="00D5263C">
        <w:rPr>
          <w:rFonts w:eastAsia="MS Mincho" w:cs="FrankRuehl"/>
          <w:vanish/>
          <w:sz w:val="22"/>
          <w:szCs w:val="22"/>
          <w:shd w:val="clear" w:color="auto" w:fill="FFFF99"/>
          <w:rtl/>
          <w:lang w:eastAsia="en-US"/>
        </w:rPr>
        <w:t>(ב)</w:t>
      </w:r>
      <w:r w:rsidRPr="00D5263C">
        <w:rPr>
          <w:rFonts w:eastAsia="MS Mincho" w:cs="FrankRuehl" w:hint="cs"/>
          <w:vanish/>
          <w:sz w:val="22"/>
          <w:szCs w:val="22"/>
          <w:shd w:val="clear" w:color="auto" w:fill="FFFF99"/>
          <w:rtl/>
          <w:lang w:eastAsia="en-US"/>
        </w:rPr>
        <w:tab/>
      </w:r>
      <w:r w:rsidRPr="00D5263C">
        <w:rPr>
          <w:rFonts w:eastAsia="MS Mincho" w:cs="FrankRuehl"/>
          <w:vanish/>
          <w:sz w:val="22"/>
          <w:szCs w:val="22"/>
          <w:shd w:val="clear" w:color="auto" w:fill="FFFF99"/>
          <w:rtl/>
          <w:lang w:eastAsia="en-US"/>
        </w:rPr>
        <w:t>(1)</w:t>
      </w:r>
      <w:r w:rsidRPr="00D5263C">
        <w:rPr>
          <w:rFonts w:eastAsia="MS Mincho" w:cs="FrankRuehl" w:hint="cs"/>
          <w:vanish/>
          <w:sz w:val="22"/>
          <w:szCs w:val="22"/>
          <w:shd w:val="clear" w:color="auto" w:fill="FFFF99"/>
          <w:rtl/>
          <w:lang w:eastAsia="en-US"/>
        </w:rPr>
        <w:tab/>
      </w:r>
      <w:r w:rsidRPr="00D5263C">
        <w:rPr>
          <w:rFonts w:eastAsia="MS Mincho" w:cs="FrankRuehl"/>
          <w:vanish/>
          <w:sz w:val="22"/>
          <w:szCs w:val="22"/>
          <w:shd w:val="clear" w:color="auto" w:fill="FFFF99"/>
          <w:rtl/>
          <w:lang w:eastAsia="en-US"/>
        </w:rPr>
        <w:t>בקשה כאמור בסעיף קטן (א) תוגש בתוך שישה חודשים</w:t>
      </w:r>
      <w:r w:rsidRPr="00D5263C">
        <w:rPr>
          <w:rFonts w:eastAsia="MS Mincho" w:cs="FrankRuehl" w:hint="cs"/>
          <w:vanish/>
          <w:sz w:val="22"/>
          <w:szCs w:val="22"/>
          <w:shd w:val="clear" w:color="auto" w:fill="FFFF99"/>
          <w:rtl/>
          <w:lang w:eastAsia="en-US"/>
        </w:rPr>
        <w:t xml:space="preserve"> </w:t>
      </w:r>
      <w:r w:rsidRPr="00D5263C">
        <w:rPr>
          <w:rFonts w:eastAsia="MS Mincho" w:cs="FrankRuehl"/>
          <w:vanish/>
          <w:sz w:val="22"/>
          <w:szCs w:val="22"/>
          <w:shd w:val="clear" w:color="auto" w:fill="FFFF99"/>
          <w:rtl/>
          <w:lang w:eastAsia="en-US"/>
        </w:rPr>
        <w:t>מיום ששולם סכום ההיטל שלגביו מתבקש ההחזר, והיא תכלול</w:t>
      </w:r>
      <w:r w:rsidRPr="00D5263C">
        <w:rPr>
          <w:rFonts w:eastAsia="MS Mincho" w:cs="FrankRuehl" w:hint="cs"/>
          <w:vanish/>
          <w:sz w:val="22"/>
          <w:szCs w:val="22"/>
          <w:shd w:val="clear" w:color="auto" w:fill="FFFF99"/>
          <w:rtl/>
          <w:lang w:eastAsia="en-US"/>
        </w:rPr>
        <w:t xml:space="preserve"> </w:t>
      </w:r>
      <w:r w:rsidRPr="00D5263C">
        <w:rPr>
          <w:rFonts w:eastAsia="MS Mincho" w:cs="FrankRuehl"/>
          <w:vanish/>
          <w:sz w:val="22"/>
          <w:szCs w:val="22"/>
          <w:shd w:val="clear" w:color="auto" w:fill="FFFF99"/>
          <w:rtl/>
          <w:lang w:eastAsia="en-US"/>
        </w:rPr>
        <w:t>מידע מפורט הנתמך בראיות מבוססות לענין סכום ההחזר</w:t>
      </w:r>
      <w:r w:rsidRPr="00D5263C">
        <w:rPr>
          <w:rFonts w:eastAsia="MS Mincho" w:cs="FrankRuehl" w:hint="cs"/>
          <w:vanish/>
          <w:sz w:val="22"/>
          <w:szCs w:val="22"/>
          <w:shd w:val="clear" w:color="auto" w:fill="FFFF99"/>
          <w:rtl/>
          <w:lang w:eastAsia="en-US"/>
        </w:rPr>
        <w:t xml:space="preserve"> </w:t>
      </w:r>
      <w:r w:rsidRPr="00D5263C">
        <w:rPr>
          <w:rFonts w:eastAsia="MS Mincho" w:cs="FrankRuehl"/>
          <w:vanish/>
          <w:sz w:val="22"/>
          <w:szCs w:val="22"/>
          <w:shd w:val="clear" w:color="auto" w:fill="FFFF99"/>
          <w:rtl/>
          <w:lang w:eastAsia="en-US"/>
        </w:rPr>
        <w:t xml:space="preserve">המבוקש, לרבות </w:t>
      </w:r>
      <w:r w:rsidRPr="00D5263C">
        <w:rPr>
          <w:rFonts w:eastAsia="MS Mincho" w:cs="FrankRuehl"/>
          <w:strike/>
          <w:vanish/>
          <w:sz w:val="22"/>
          <w:szCs w:val="22"/>
          <w:shd w:val="clear" w:color="auto" w:fill="FFFF99"/>
          <w:rtl/>
          <w:lang w:eastAsia="en-US"/>
        </w:rPr>
        <w:t>הרשימונים לצריכה בישראל שהותרו לפי</w:t>
      </w:r>
      <w:r w:rsidRPr="00D5263C">
        <w:rPr>
          <w:rFonts w:eastAsia="MS Mincho" w:cs="FrankRuehl" w:hint="cs"/>
          <w:strike/>
          <w:vanish/>
          <w:sz w:val="22"/>
          <w:szCs w:val="22"/>
          <w:shd w:val="clear" w:color="auto" w:fill="FFFF99"/>
          <w:rtl/>
          <w:lang w:eastAsia="en-US"/>
        </w:rPr>
        <w:t xml:space="preserve"> </w:t>
      </w:r>
      <w:r w:rsidRPr="00D5263C">
        <w:rPr>
          <w:rFonts w:eastAsia="MS Mincho" w:cs="FrankRuehl"/>
          <w:strike/>
          <w:vanish/>
          <w:sz w:val="22"/>
          <w:szCs w:val="22"/>
          <w:shd w:val="clear" w:color="auto" w:fill="FFFF99"/>
          <w:rtl/>
          <w:lang w:eastAsia="en-US"/>
        </w:rPr>
        <w:t>פקודת המכס</w:t>
      </w:r>
      <w:r w:rsidRPr="00D5263C">
        <w:rPr>
          <w:rFonts w:eastAsia="MS Mincho" w:cs="FrankRuehl" w:hint="cs"/>
          <w:vanish/>
          <w:sz w:val="22"/>
          <w:szCs w:val="22"/>
          <w:shd w:val="clear" w:color="auto" w:fill="FFFF99"/>
          <w:rtl/>
          <w:lang w:eastAsia="en-US"/>
        </w:rPr>
        <w:t xml:space="preserve"> </w:t>
      </w:r>
      <w:r w:rsidRPr="00D5263C">
        <w:rPr>
          <w:rFonts w:eastAsia="MS Mincho" w:cs="FrankRuehl" w:hint="cs"/>
          <w:vanish/>
          <w:sz w:val="22"/>
          <w:szCs w:val="22"/>
          <w:u w:val="single"/>
          <w:shd w:val="clear" w:color="auto" w:fill="FFFF99"/>
          <w:rtl/>
          <w:lang w:eastAsia="en-US"/>
        </w:rPr>
        <w:t xml:space="preserve">הצהרות ייבוא לצריכה שניתנה לגבי הטובין הכלולים בהן התרה לפי פקודת המכס (להלן </w:t>
      </w:r>
      <w:r w:rsidRPr="00D5263C">
        <w:rPr>
          <w:rFonts w:eastAsia="MS Mincho" w:cs="FrankRuehl"/>
          <w:vanish/>
          <w:sz w:val="22"/>
          <w:szCs w:val="22"/>
          <w:u w:val="single"/>
          <w:shd w:val="clear" w:color="auto" w:fill="FFFF99"/>
          <w:rtl/>
          <w:lang w:eastAsia="en-US"/>
        </w:rPr>
        <w:t>–</w:t>
      </w:r>
      <w:r w:rsidRPr="00D5263C">
        <w:rPr>
          <w:rFonts w:eastAsia="MS Mincho" w:cs="FrankRuehl" w:hint="cs"/>
          <w:vanish/>
          <w:sz w:val="22"/>
          <w:szCs w:val="22"/>
          <w:u w:val="single"/>
          <w:shd w:val="clear" w:color="auto" w:fill="FFFF99"/>
          <w:rtl/>
          <w:lang w:eastAsia="en-US"/>
        </w:rPr>
        <w:t xml:space="preserve"> התרה לצריכה בארץ)</w:t>
      </w:r>
      <w:r w:rsidRPr="00D5263C">
        <w:rPr>
          <w:rFonts w:eastAsia="MS Mincho" w:cs="FrankRuehl"/>
          <w:vanish/>
          <w:sz w:val="22"/>
          <w:szCs w:val="22"/>
          <w:shd w:val="clear" w:color="auto" w:fill="FFFF99"/>
          <w:rtl/>
          <w:lang w:eastAsia="en-US"/>
        </w:rPr>
        <w:t>, חשבונות המכר וכל מסמך אחר שהוגש לרשות</w:t>
      </w:r>
      <w:r w:rsidRPr="00D5263C">
        <w:rPr>
          <w:rFonts w:eastAsia="MS Mincho" w:cs="FrankRuehl" w:hint="cs"/>
          <w:vanish/>
          <w:sz w:val="22"/>
          <w:szCs w:val="22"/>
          <w:shd w:val="clear" w:color="auto" w:fill="FFFF99"/>
          <w:rtl/>
          <w:lang w:eastAsia="en-US"/>
        </w:rPr>
        <w:t xml:space="preserve"> </w:t>
      </w:r>
      <w:r w:rsidRPr="00D5263C">
        <w:rPr>
          <w:rFonts w:eastAsia="MS Mincho" w:cs="FrankRuehl"/>
          <w:vanish/>
          <w:sz w:val="22"/>
          <w:szCs w:val="22"/>
          <w:shd w:val="clear" w:color="auto" w:fill="FFFF99"/>
          <w:rtl/>
          <w:lang w:eastAsia="en-US"/>
        </w:rPr>
        <w:t>המכס או שהונפק על ידה, המתייחסים לחישוב הסכום האמור</w:t>
      </w:r>
      <w:r w:rsidRPr="00D5263C">
        <w:rPr>
          <w:rFonts w:eastAsia="MS Mincho" w:cs="FrankRuehl" w:hint="cs"/>
          <w:vanish/>
          <w:sz w:val="22"/>
          <w:szCs w:val="22"/>
          <w:shd w:val="clear" w:color="auto" w:fill="FFFF99"/>
          <w:rtl/>
          <w:lang w:eastAsia="en-US"/>
        </w:rPr>
        <w:t xml:space="preserve"> </w:t>
      </w:r>
      <w:r w:rsidRPr="00D5263C">
        <w:rPr>
          <w:rFonts w:eastAsia="MS Mincho" w:cs="FrankRuehl"/>
          <w:vanish/>
          <w:sz w:val="22"/>
          <w:szCs w:val="22"/>
          <w:shd w:val="clear" w:color="auto" w:fill="FFFF99"/>
          <w:rtl/>
          <w:lang w:eastAsia="en-US"/>
        </w:rPr>
        <w:t>ולתשלומו, וכן לענין המחיר המקובל ומחיר היצוא של הטובין</w:t>
      </w:r>
      <w:r w:rsidRPr="00D5263C">
        <w:rPr>
          <w:rFonts w:eastAsia="MS Mincho" w:cs="FrankRuehl" w:hint="cs"/>
          <w:vanish/>
          <w:sz w:val="22"/>
          <w:szCs w:val="22"/>
          <w:shd w:val="clear" w:color="auto" w:fill="FFFF99"/>
          <w:rtl/>
          <w:lang w:eastAsia="en-US"/>
        </w:rPr>
        <w:t xml:space="preserve"> </w:t>
      </w:r>
      <w:r w:rsidRPr="00D5263C">
        <w:rPr>
          <w:rFonts w:eastAsia="MS Mincho" w:cs="FrankRuehl"/>
          <w:vanish/>
          <w:sz w:val="22"/>
          <w:szCs w:val="22"/>
          <w:shd w:val="clear" w:color="auto" w:fill="FFFF99"/>
          <w:rtl/>
          <w:lang w:eastAsia="en-US"/>
        </w:rPr>
        <w:t>המיובאים שלגביהם שולם היטל ההיצף, או שיעור התמיכה</w:t>
      </w:r>
      <w:r w:rsidRPr="00D5263C">
        <w:rPr>
          <w:rFonts w:eastAsia="MS Mincho" w:cs="FrankRuehl" w:hint="cs"/>
          <w:vanish/>
          <w:sz w:val="22"/>
          <w:szCs w:val="22"/>
          <w:shd w:val="clear" w:color="auto" w:fill="FFFF99"/>
          <w:rtl/>
          <w:lang w:eastAsia="en-US"/>
        </w:rPr>
        <w:t xml:space="preserve"> </w:t>
      </w:r>
      <w:r w:rsidRPr="00D5263C">
        <w:rPr>
          <w:rFonts w:eastAsia="MS Mincho" w:cs="FrankRuehl"/>
          <w:vanish/>
          <w:sz w:val="22"/>
          <w:szCs w:val="22"/>
          <w:shd w:val="clear" w:color="auto" w:fill="FFFF99"/>
          <w:rtl/>
          <w:lang w:eastAsia="en-US"/>
        </w:rPr>
        <w:t>לענין הטובין המיובאים שלגביהם שולם ההיטל המשווה, לפי הענין</w:t>
      </w:r>
      <w:r w:rsidRPr="00D5263C">
        <w:rPr>
          <w:rFonts w:eastAsia="MS Mincho" w:cs="FrankRuehl" w:hint="cs"/>
          <w:vanish/>
          <w:sz w:val="22"/>
          <w:szCs w:val="22"/>
          <w:shd w:val="clear" w:color="auto" w:fill="FFFF99"/>
          <w:rtl/>
          <w:lang w:eastAsia="en-US"/>
        </w:rPr>
        <w:t>.</w:t>
      </w:r>
      <w:bookmarkEnd w:id="233"/>
    </w:p>
    <w:p w:rsidR="00D9319A" w:rsidRPr="005C6F69" w:rsidRDefault="00D9319A">
      <w:pPr>
        <w:pStyle w:val="header-2"/>
        <w:ind w:left="0" w:right="1134"/>
        <w:rPr>
          <w:rFonts w:cs="Miriam" w:hint="cs"/>
          <w:rtl/>
        </w:rPr>
      </w:pPr>
      <w:bookmarkStart w:id="234" w:name="hed217"/>
      <w:bookmarkEnd w:id="234"/>
      <w:r w:rsidRPr="005C6F69">
        <w:rPr>
          <w:rFonts w:cs="Miriam"/>
          <w:rtl/>
          <w:lang w:val="he-IL"/>
        </w:rPr>
        <w:pict>
          <v:shape id="_x0000_s1126" type="#_x0000_t202" style="position:absolute;left:0;text-align:left;margin-left:470.25pt;margin-top:12.75pt;width:1in;height:16.8pt;z-index:251661312" filled="f" stroked="f">
            <v:textbox inset="1mm,0,1mm,0">
              <w:txbxContent>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shape>
        </w:pict>
      </w:r>
      <w:r w:rsidRPr="005C6F69">
        <w:rPr>
          <w:rFonts w:cs="Miriam"/>
          <w:rtl/>
        </w:rPr>
        <w:t>סי</w:t>
      </w:r>
      <w:r w:rsidRPr="005C6F69">
        <w:rPr>
          <w:rFonts w:cs="Miriam" w:hint="cs"/>
          <w:rtl/>
        </w:rPr>
        <w:t>מן י"א: הוראות שונות</w:t>
      </w:r>
    </w:p>
    <w:p w:rsidR="00E32259" w:rsidRPr="00D5263C" w:rsidRDefault="00E32259" w:rsidP="00E32259">
      <w:pPr>
        <w:pStyle w:val="P00"/>
        <w:spacing w:before="0"/>
        <w:ind w:left="0" w:right="1134"/>
        <w:rPr>
          <w:rStyle w:val="default"/>
          <w:rFonts w:cs="FrankRuehl" w:hint="cs"/>
          <w:vanish/>
          <w:color w:val="FF0000"/>
          <w:sz w:val="20"/>
          <w:szCs w:val="20"/>
          <w:shd w:val="clear" w:color="auto" w:fill="FFFF99"/>
          <w:rtl/>
        </w:rPr>
      </w:pPr>
      <w:bookmarkStart w:id="235" w:name="Rov193"/>
      <w:r w:rsidRPr="00D5263C">
        <w:rPr>
          <w:rStyle w:val="default"/>
          <w:rFonts w:cs="FrankRuehl" w:hint="cs"/>
          <w:vanish/>
          <w:color w:val="FF0000"/>
          <w:sz w:val="20"/>
          <w:szCs w:val="20"/>
          <w:shd w:val="clear" w:color="auto" w:fill="FFFF99"/>
          <w:rtl/>
        </w:rPr>
        <w:t>מיום 1.10.2005</w:t>
      </w:r>
    </w:p>
    <w:p w:rsidR="00E32259" w:rsidRPr="00D5263C" w:rsidRDefault="00E32259" w:rsidP="00E32259">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E32259" w:rsidRPr="00D5263C" w:rsidRDefault="00E32259" w:rsidP="00E32259">
      <w:pPr>
        <w:pStyle w:val="P00"/>
        <w:spacing w:before="0"/>
        <w:ind w:left="0" w:right="1134"/>
        <w:rPr>
          <w:rStyle w:val="default"/>
          <w:rFonts w:cs="FrankRuehl" w:hint="cs"/>
          <w:vanish/>
          <w:sz w:val="20"/>
          <w:szCs w:val="20"/>
          <w:shd w:val="clear" w:color="auto" w:fill="FFFF99"/>
          <w:rtl/>
        </w:rPr>
      </w:pPr>
      <w:hyperlink r:id="rId259"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687 (</w:t>
      </w:r>
      <w:hyperlink r:id="rId260"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E32259" w:rsidRPr="005C6F69" w:rsidRDefault="00E32259"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סימן י"א</w:t>
      </w:r>
      <w:bookmarkEnd w:id="235"/>
    </w:p>
    <w:p w:rsidR="00D9319A" w:rsidRPr="005C6F69" w:rsidRDefault="00D9319A">
      <w:pPr>
        <w:pStyle w:val="P00"/>
        <w:spacing w:before="72"/>
        <w:ind w:left="0" w:right="1134"/>
        <w:rPr>
          <w:rFonts w:eastAsia="MS Mincho" w:cs="FrankRuehl" w:hint="cs"/>
          <w:sz w:val="26"/>
          <w:rtl/>
          <w:lang w:eastAsia="en-US"/>
        </w:rPr>
      </w:pPr>
      <w:bookmarkStart w:id="236" w:name="Seif88"/>
      <w:bookmarkEnd w:id="236"/>
      <w:r w:rsidRPr="005C6F69">
        <w:rPr>
          <w:rStyle w:val="big-number"/>
          <w:rFonts w:cs="Miriam"/>
          <w:lang w:eastAsia="en-US"/>
        </w:rPr>
        <w:pict>
          <v:rect id="_x0000_s1142" style="position:absolute;left:0;text-align:left;margin-left:464.5pt;margin-top:8.05pt;width:75.05pt;height:30pt;z-index:251677696" o:allowincell="f" filled="f" stroked="f" strokecolor="lime" strokeweight=".25pt">
            <v:textbox style="mso-next-textbox:#_x0000_s1142" inset="0,0,0,0">
              <w:txbxContent>
                <w:p w:rsidR="00392334" w:rsidRDefault="00392334">
                  <w:pPr>
                    <w:spacing w:line="160" w:lineRule="exact"/>
                    <w:jc w:val="left"/>
                    <w:rPr>
                      <w:rFonts w:cs="Miriam" w:hint="cs"/>
                      <w:sz w:val="18"/>
                      <w:szCs w:val="18"/>
                      <w:rtl/>
                    </w:rPr>
                  </w:pPr>
                  <w:r>
                    <w:rPr>
                      <w:rFonts w:cs="Miriam" w:hint="cs"/>
                      <w:sz w:val="18"/>
                      <w:szCs w:val="18"/>
                      <w:rtl/>
                    </w:rPr>
                    <w:t>פרסום ברשומות</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lang w:eastAsia="en-US"/>
        </w:rPr>
        <w:t>32</w:t>
      </w:r>
      <w:r w:rsidRPr="005C6F69">
        <w:rPr>
          <w:rFonts w:eastAsia="MS Mincho" w:cs="FrankRuehl" w:hint="cs"/>
          <w:sz w:val="26"/>
          <w:rtl/>
          <w:lang w:eastAsia="en-US"/>
        </w:rPr>
        <w:t>לג</w:t>
      </w:r>
      <w:r w:rsidRPr="005C6F69">
        <w:rPr>
          <w:rFonts w:eastAsia="MS Mincho" w:cs="FrankRuehl"/>
          <w:sz w:val="26"/>
          <w:rtl/>
          <w:lang w:eastAsia="en-US"/>
        </w:rPr>
        <w:t>.</w:t>
      </w:r>
      <w:r w:rsidRPr="005C6F69">
        <w:rPr>
          <w:rFonts w:eastAsia="MS Mincho" w:cs="FrankRuehl"/>
          <w:sz w:val="26"/>
          <w:rtl/>
          <w:lang w:eastAsia="en-US"/>
        </w:rPr>
        <w:tab/>
        <w:t>(א)</w:t>
      </w:r>
      <w:r w:rsidRPr="005C6F69">
        <w:rPr>
          <w:rFonts w:eastAsia="MS Mincho" w:cs="FrankRuehl" w:hint="cs"/>
          <w:sz w:val="26"/>
          <w:rtl/>
          <w:lang w:eastAsia="en-US"/>
        </w:rPr>
        <w:tab/>
      </w:r>
      <w:r w:rsidRPr="005C6F69">
        <w:rPr>
          <w:rFonts w:eastAsia="MS Mincho" w:cs="FrankRuehl"/>
          <w:sz w:val="26"/>
          <w:rtl/>
          <w:lang w:eastAsia="en-US"/>
        </w:rPr>
        <w:t>על כל אלה תפורסם הודעה ברשומות:</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(1)</w:t>
      </w:r>
      <w:r w:rsidRPr="005C6F69">
        <w:rPr>
          <w:rFonts w:eastAsia="MS Mincho" w:cs="FrankRuehl" w:hint="cs"/>
          <w:sz w:val="26"/>
          <w:rtl/>
          <w:lang w:eastAsia="en-US"/>
        </w:rPr>
        <w:tab/>
      </w:r>
      <w:r w:rsidRPr="005C6F69">
        <w:rPr>
          <w:rFonts w:eastAsia="MS Mincho" w:cs="FrankRuehl"/>
          <w:sz w:val="26"/>
          <w:rtl/>
          <w:lang w:eastAsia="en-US"/>
        </w:rPr>
        <w:t>החלטת הממונה על פתיחה בחקירה לפי הוראות סעיף 26;</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(2)</w:t>
      </w:r>
      <w:r w:rsidRPr="005C6F69">
        <w:rPr>
          <w:rFonts w:eastAsia="MS Mincho" w:cs="FrankRuehl" w:hint="cs"/>
          <w:sz w:val="26"/>
          <w:rtl/>
          <w:lang w:eastAsia="en-US"/>
        </w:rPr>
        <w:tab/>
      </w:r>
      <w:r w:rsidRPr="005C6F69">
        <w:rPr>
          <w:rFonts w:eastAsia="MS Mincho" w:cs="FrankRuehl"/>
          <w:sz w:val="26"/>
          <w:rtl/>
          <w:lang w:eastAsia="en-US"/>
        </w:rPr>
        <w:t xml:space="preserve">החלטה מקדמית של הממונה לפי </w:t>
      </w:r>
      <w:r w:rsidRPr="005C6F69">
        <w:rPr>
          <w:rFonts w:eastAsia="MS Mincho" w:cs="FrankRuehl" w:hint="cs"/>
          <w:sz w:val="26"/>
          <w:rtl/>
          <w:lang w:eastAsia="en-US"/>
        </w:rPr>
        <w:t xml:space="preserve"> </w:t>
      </w:r>
      <w:r w:rsidRPr="005C6F69">
        <w:rPr>
          <w:rFonts w:eastAsia="MS Mincho" w:cs="FrankRuehl"/>
          <w:sz w:val="26"/>
          <w:rtl/>
          <w:lang w:eastAsia="en-US"/>
        </w:rPr>
        <w:t>הוראות סעיף 28;</w:t>
      </w:r>
    </w:p>
    <w:p w:rsidR="00D9319A" w:rsidRPr="005C6F69" w:rsidRDefault="00D9319A">
      <w:pPr>
        <w:pStyle w:val="P00"/>
        <w:spacing w:before="72"/>
        <w:ind w:left="1021" w:right="1134"/>
        <w:rPr>
          <w:rFonts w:eastAsia="MS Mincho" w:cs="FrankRuehl"/>
          <w:sz w:val="26"/>
          <w:rtl/>
          <w:lang w:eastAsia="en-US"/>
        </w:rPr>
      </w:pPr>
      <w:r w:rsidRPr="005C6F69">
        <w:rPr>
          <w:rFonts w:eastAsia="MS Mincho" w:cs="FrankRuehl"/>
          <w:sz w:val="26"/>
          <w:rtl/>
          <w:lang w:eastAsia="en-US"/>
        </w:rPr>
        <w:t>(3)</w:t>
      </w:r>
      <w:r w:rsidRPr="005C6F69">
        <w:rPr>
          <w:rFonts w:eastAsia="MS Mincho" w:cs="FrankRuehl" w:hint="cs"/>
          <w:sz w:val="26"/>
          <w:rtl/>
          <w:lang w:eastAsia="en-US"/>
        </w:rPr>
        <w:tab/>
      </w:r>
      <w:r w:rsidRPr="005C6F69">
        <w:rPr>
          <w:rFonts w:eastAsia="MS Mincho" w:cs="FrankRuehl"/>
          <w:sz w:val="26"/>
          <w:rtl/>
          <w:lang w:eastAsia="en-US"/>
        </w:rPr>
        <w:t>החלטת הממונה לקבל התחייבות לפי הוראות סעיף 32יב;</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(4)</w:t>
      </w:r>
      <w:r w:rsidRPr="005C6F69">
        <w:rPr>
          <w:rFonts w:eastAsia="MS Mincho" w:cs="FrankRuehl" w:hint="cs"/>
          <w:sz w:val="26"/>
          <w:rtl/>
          <w:lang w:eastAsia="en-US"/>
        </w:rPr>
        <w:tab/>
      </w:r>
      <w:r w:rsidRPr="005C6F69">
        <w:rPr>
          <w:rFonts w:eastAsia="MS Mincho" w:cs="FrankRuehl"/>
          <w:sz w:val="26"/>
          <w:rtl/>
          <w:lang w:eastAsia="en-US"/>
        </w:rPr>
        <w:t>החלטת השר להטיל בצו היטל היצף או היטל משווה לפי</w:t>
      </w:r>
      <w:r w:rsidRPr="005C6F69">
        <w:rPr>
          <w:rFonts w:eastAsia="MS Mincho" w:cs="FrankRuehl" w:hint="cs"/>
          <w:sz w:val="26"/>
          <w:rtl/>
          <w:lang w:eastAsia="en-US"/>
        </w:rPr>
        <w:t xml:space="preserve"> </w:t>
      </w:r>
      <w:r w:rsidRPr="005C6F69">
        <w:rPr>
          <w:rFonts w:eastAsia="MS Mincho" w:cs="FrankRuehl"/>
          <w:sz w:val="26"/>
          <w:rtl/>
          <w:lang w:eastAsia="en-US"/>
        </w:rPr>
        <w:t>הוראות סעיף 32יח, או החלטה שלא להטיל היטל כאמור לפי הוראות אותו סעיף;</w:t>
      </w:r>
    </w:p>
    <w:p w:rsidR="00D9319A" w:rsidRPr="005C6F69" w:rsidRDefault="00D9319A">
      <w:pPr>
        <w:pStyle w:val="P00"/>
        <w:spacing w:before="72"/>
        <w:ind w:left="1021" w:right="1134"/>
        <w:rPr>
          <w:rFonts w:eastAsia="MS Mincho" w:cs="FrankRuehl" w:hint="cs"/>
          <w:sz w:val="26"/>
          <w:rtl/>
          <w:lang w:eastAsia="en-US"/>
        </w:rPr>
      </w:pPr>
      <w:r w:rsidRPr="005C6F69">
        <w:rPr>
          <w:rFonts w:eastAsia="MS Mincho" w:cs="FrankRuehl"/>
          <w:sz w:val="26"/>
          <w:rtl/>
          <w:lang w:eastAsia="en-US"/>
        </w:rPr>
        <w:t>(5)</w:t>
      </w:r>
      <w:r w:rsidRPr="005C6F69">
        <w:rPr>
          <w:rFonts w:eastAsia="MS Mincho" w:cs="FrankRuehl" w:hint="cs"/>
          <w:sz w:val="26"/>
          <w:rtl/>
          <w:lang w:eastAsia="en-US"/>
        </w:rPr>
        <w:tab/>
      </w:r>
      <w:r w:rsidRPr="005C6F69">
        <w:rPr>
          <w:rFonts w:eastAsia="MS Mincho" w:cs="FrankRuehl"/>
          <w:sz w:val="26"/>
          <w:rtl/>
          <w:lang w:eastAsia="en-US"/>
        </w:rPr>
        <w:t>פקיעת תוקפם של התחייבות או של צו המטיל היטל היצף או היטל משווה;</w:t>
      </w:r>
    </w:p>
    <w:p w:rsidR="00D9319A" w:rsidRPr="005C6F69" w:rsidRDefault="00D9319A" w:rsidP="00604F9F">
      <w:pPr>
        <w:pStyle w:val="P00"/>
        <w:spacing w:before="72"/>
        <w:ind w:left="1021" w:right="1134"/>
        <w:rPr>
          <w:rFonts w:eastAsia="MS Mincho" w:cs="FrankRuehl" w:hint="cs"/>
          <w:sz w:val="26"/>
          <w:rtl/>
          <w:lang w:eastAsia="en-US"/>
        </w:rPr>
      </w:pPr>
      <w:r w:rsidRPr="005C6F69">
        <w:rPr>
          <w:rFonts w:eastAsia="MS Mincho" w:cs="FrankRuehl"/>
          <w:sz w:val="26"/>
          <w:rtl/>
          <w:lang w:eastAsia="en-US"/>
        </w:rPr>
        <w:t>(6)</w:t>
      </w:r>
      <w:r w:rsidRPr="005C6F69">
        <w:rPr>
          <w:rFonts w:eastAsia="MS Mincho" w:cs="FrankRuehl" w:hint="cs"/>
          <w:sz w:val="26"/>
          <w:rtl/>
          <w:lang w:eastAsia="en-US"/>
        </w:rPr>
        <w:tab/>
      </w:r>
      <w:r w:rsidRPr="005C6F69">
        <w:rPr>
          <w:rFonts w:eastAsia="MS Mincho" w:cs="FrankRuehl"/>
          <w:sz w:val="26"/>
          <w:rtl/>
          <w:lang w:eastAsia="en-US"/>
        </w:rPr>
        <w:t>החלטת הממונה, לפי הוראות סעיף 32כח, על בדיקת</w:t>
      </w:r>
      <w:r w:rsidRPr="005C6F69">
        <w:rPr>
          <w:rFonts w:eastAsia="MS Mincho" w:cs="FrankRuehl" w:hint="cs"/>
          <w:sz w:val="26"/>
          <w:rtl/>
          <w:lang w:eastAsia="en-US"/>
        </w:rPr>
        <w:t xml:space="preserve"> </w:t>
      </w:r>
      <w:r w:rsidRPr="005C6F69">
        <w:rPr>
          <w:rFonts w:eastAsia="MS Mincho" w:cs="FrankRuehl"/>
          <w:sz w:val="26"/>
          <w:rtl/>
          <w:lang w:eastAsia="en-US"/>
        </w:rPr>
        <w:t>בקשה שהוגשה לו לפי הוראות סעיפים 32כה, 32כו או 32כז, והחלטת השר בבקשה כאמור לפי הוראות סעיף 32כט</w:t>
      </w:r>
      <w:r w:rsidRPr="005C6F69">
        <w:rPr>
          <w:rFonts w:eastAsia="MS Mincho" w:cs="FrankRuehl" w:hint="cs"/>
          <w:sz w:val="26"/>
          <w:rtl/>
          <w:lang w:eastAsia="en-US"/>
        </w:rPr>
        <w:t>.</w:t>
      </w:r>
    </w:p>
    <w:p w:rsidR="00D9319A" w:rsidRPr="005C6F69" w:rsidRDefault="00D9319A">
      <w:pPr>
        <w:pStyle w:val="P00"/>
        <w:spacing w:before="72"/>
        <w:ind w:left="0" w:right="1134"/>
        <w:rPr>
          <w:rFonts w:eastAsia="MS Mincho" w:cs="FrankRuehl" w:hint="cs"/>
          <w:sz w:val="26"/>
          <w:rtl/>
          <w:lang w:eastAsia="en-US"/>
        </w:rPr>
      </w:pPr>
      <w:r w:rsidRPr="005C6F69">
        <w:rPr>
          <w:rFonts w:eastAsia="MS Mincho" w:cs="FrankRuehl" w:hint="cs"/>
          <w:sz w:val="26"/>
          <w:rtl/>
          <w:lang w:eastAsia="en-US"/>
        </w:rPr>
        <w:tab/>
      </w:r>
      <w:r w:rsidRPr="005C6F69">
        <w:rPr>
          <w:rFonts w:eastAsia="MS Mincho" w:cs="FrankRuehl"/>
          <w:sz w:val="26"/>
          <w:rtl/>
          <w:lang w:eastAsia="en-US"/>
        </w:rPr>
        <w:t>(ב)</w:t>
      </w:r>
      <w:r w:rsidRPr="005C6F69">
        <w:rPr>
          <w:rFonts w:eastAsia="MS Mincho" w:cs="FrankRuehl" w:hint="cs"/>
          <w:sz w:val="26"/>
          <w:rtl/>
          <w:lang w:eastAsia="en-US"/>
        </w:rPr>
        <w:tab/>
      </w:r>
      <w:r w:rsidRPr="005C6F69">
        <w:rPr>
          <w:rFonts w:eastAsia="MS Mincho" w:cs="FrankRuehl"/>
          <w:sz w:val="26"/>
          <w:rtl/>
          <w:lang w:eastAsia="en-US"/>
        </w:rPr>
        <w:t>בהודעה על החלטה כאמור בסעיף קטן (א) יצוין המקום שבו מופקד העתק ההחלטה הפתוח לעיון הציבור.</w:t>
      </w:r>
    </w:p>
    <w:p w:rsidR="00E32259" w:rsidRPr="00D5263C" w:rsidRDefault="00E32259" w:rsidP="00E32259">
      <w:pPr>
        <w:pStyle w:val="P00"/>
        <w:spacing w:before="0"/>
        <w:ind w:left="0" w:right="1134"/>
        <w:rPr>
          <w:rStyle w:val="default"/>
          <w:rFonts w:cs="FrankRuehl" w:hint="cs"/>
          <w:vanish/>
          <w:color w:val="FF0000"/>
          <w:sz w:val="20"/>
          <w:szCs w:val="20"/>
          <w:shd w:val="clear" w:color="auto" w:fill="FFFF99"/>
          <w:rtl/>
        </w:rPr>
      </w:pPr>
      <w:bookmarkStart w:id="237" w:name="Rov192"/>
      <w:r w:rsidRPr="00D5263C">
        <w:rPr>
          <w:rStyle w:val="default"/>
          <w:rFonts w:cs="FrankRuehl" w:hint="cs"/>
          <w:vanish/>
          <w:color w:val="FF0000"/>
          <w:sz w:val="20"/>
          <w:szCs w:val="20"/>
          <w:shd w:val="clear" w:color="auto" w:fill="FFFF99"/>
          <w:rtl/>
        </w:rPr>
        <w:t>מיום 1.10.2005</w:t>
      </w:r>
    </w:p>
    <w:p w:rsidR="00E32259" w:rsidRPr="00D5263C" w:rsidRDefault="00E32259" w:rsidP="00E32259">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E32259" w:rsidRPr="00D5263C" w:rsidRDefault="00E32259" w:rsidP="00E32259">
      <w:pPr>
        <w:pStyle w:val="P00"/>
        <w:spacing w:before="0"/>
        <w:ind w:left="0" w:right="1134"/>
        <w:rPr>
          <w:rStyle w:val="default"/>
          <w:rFonts w:cs="FrankRuehl" w:hint="cs"/>
          <w:vanish/>
          <w:sz w:val="20"/>
          <w:szCs w:val="20"/>
          <w:shd w:val="clear" w:color="auto" w:fill="FFFF99"/>
          <w:rtl/>
        </w:rPr>
      </w:pPr>
      <w:hyperlink r:id="rId261"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687 (</w:t>
      </w:r>
      <w:hyperlink r:id="rId262"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E32259" w:rsidRPr="005C6F69" w:rsidRDefault="00E32259"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לג</w:t>
      </w:r>
      <w:bookmarkEnd w:id="237"/>
    </w:p>
    <w:p w:rsidR="00D9319A" w:rsidRPr="005C6F69" w:rsidRDefault="00D9319A">
      <w:pPr>
        <w:pStyle w:val="P00"/>
        <w:spacing w:before="72"/>
        <w:ind w:left="0" w:right="1134"/>
        <w:rPr>
          <w:rFonts w:eastAsia="MS Mincho" w:cs="FrankRuehl" w:hint="cs"/>
          <w:sz w:val="26"/>
          <w:rtl/>
          <w:lang w:eastAsia="en-US"/>
        </w:rPr>
      </w:pPr>
      <w:bookmarkStart w:id="238" w:name="Seif89"/>
      <w:bookmarkEnd w:id="238"/>
      <w:r w:rsidRPr="005C6F69">
        <w:rPr>
          <w:rStyle w:val="big-number"/>
          <w:rFonts w:cs="Miriam"/>
          <w:lang w:eastAsia="en-US"/>
        </w:rPr>
        <w:pict>
          <v:rect id="_x0000_s1143" style="position:absolute;left:0;text-align:left;margin-left:464.5pt;margin-top:8.05pt;width:75.05pt;height:29.5pt;z-index:251678720" o:allowincell="f" filled="f" stroked="f" strokecolor="lime" strokeweight=".25pt">
            <v:textbox style="mso-next-textbox:#_x0000_s1143" inset="0,0,0,0">
              <w:txbxContent>
                <w:p w:rsidR="00392334" w:rsidRDefault="00392334">
                  <w:pPr>
                    <w:spacing w:line="160" w:lineRule="exact"/>
                    <w:jc w:val="left"/>
                    <w:rPr>
                      <w:rFonts w:cs="Miriam" w:hint="cs"/>
                      <w:sz w:val="18"/>
                      <w:szCs w:val="18"/>
                      <w:rtl/>
                    </w:rPr>
                  </w:pPr>
                  <w:r>
                    <w:rPr>
                      <w:rFonts w:cs="Miriam" w:hint="cs"/>
                      <w:sz w:val="18"/>
                      <w:szCs w:val="18"/>
                      <w:rtl/>
                    </w:rPr>
                    <w:t>ביסוס על חומר כתוב</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lang w:eastAsia="en-US"/>
        </w:rPr>
        <w:t>32</w:t>
      </w:r>
      <w:r w:rsidRPr="005C6F69">
        <w:rPr>
          <w:rFonts w:eastAsia="MS Mincho" w:cs="FrankRuehl" w:hint="cs"/>
          <w:sz w:val="26"/>
          <w:rtl/>
          <w:lang w:eastAsia="en-US"/>
        </w:rPr>
        <w:t>לד</w:t>
      </w:r>
      <w:r w:rsidRPr="005C6F69">
        <w:rPr>
          <w:rFonts w:eastAsia="MS Mincho" w:cs="FrankRuehl"/>
          <w:sz w:val="26"/>
          <w:rtl/>
          <w:lang w:eastAsia="en-US"/>
        </w:rPr>
        <w:t>.</w:t>
      </w:r>
      <w:r w:rsidRPr="005C6F69">
        <w:rPr>
          <w:rFonts w:eastAsia="MS Mincho" w:cs="FrankRuehl"/>
          <w:sz w:val="26"/>
          <w:rtl/>
          <w:lang w:eastAsia="en-US"/>
        </w:rPr>
        <w:tab/>
        <w:t>כל החלטה של הממונה או של הוועדה המייעצת תתבסס רק על</w:t>
      </w:r>
      <w:r w:rsidRPr="005C6F69">
        <w:rPr>
          <w:rFonts w:eastAsia="MS Mincho" w:cs="FrankRuehl" w:hint="cs"/>
          <w:sz w:val="26"/>
          <w:rtl/>
          <w:lang w:eastAsia="en-US"/>
        </w:rPr>
        <w:t xml:space="preserve"> </w:t>
      </w:r>
      <w:r w:rsidRPr="005C6F69">
        <w:rPr>
          <w:rFonts w:eastAsia="MS Mincho" w:cs="FrankRuehl"/>
          <w:sz w:val="26"/>
          <w:rtl/>
          <w:lang w:eastAsia="en-US"/>
        </w:rPr>
        <w:t>מידע וטיעונים שהיו לפניהם בכתב ושעמדו לעיון הצדדים המיודעים, לפי הוראות פרק זה בכפוף להוראות סעיף 32ב.</w:t>
      </w:r>
    </w:p>
    <w:p w:rsidR="00E32259" w:rsidRPr="00D5263C" w:rsidRDefault="00E32259" w:rsidP="00E32259">
      <w:pPr>
        <w:pStyle w:val="P00"/>
        <w:spacing w:before="0"/>
        <w:ind w:left="0" w:right="1134"/>
        <w:rPr>
          <w:rStyle w:val="default"/>
          <w:rFonts w:cs="FrankRuehl" w:hint="cs"/>
          <w:vanish/>
          <w:color w:val="FF0000"/>
          <w:sz w:val="20"/>
          <w:szCs w:val="20"/>
          <w:shd w:val="clear" w:color="auto" w:fill="FFFF99"/>
          <w:rtl/>
        </w:rPr>
      </w:pPr>
      <w:bookmarkStart w:id="239" w:name="Rov191"/>
      <w:r w:rsidRPr="00D5263C">
        <w:rPr>
          <w:rStyle w:val="default"/>
          <w:rFonts w:cs="FrankRuehl" w:hint="cs"/>
          <w:vanish/>
          <w:color w:val="FF0000"/>
          <w:sz w:val="20"/>
          <w:szCs w:val="20"/>
          <w:shd w:val="clear" w:color="auto" w:fill="FFFF99"/>
          <w:rtl/>
        </w:rPr>
        <w:t>מיום 1.10.2005</w:t>
      </w:r>
    </w:p>
    <w:p w:rsidR="00E32259" w:rsidRPr="00D5263C" w:rsidRDefault="00E32259" w:rsidP="00E32259">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E32259" w:rsidRPr="00D5263C" w:rsidRDefault="00E32259" w:rsidP="00E32259">
      <w:pPr>
        <w:pStyle w:val="P00"/>
        <w:spacing w:before="0"/>
        <w:ind w:left="0" w:right="1134"/>
        <w:rPr>
          <w:rStyle w:val="default"/>
          <w:rFonts w:cs="FrankRuehl" w:hint="cs"/>
          <w:vanish/>
          <w:sz w:val="20"/>
          <w:szCs w:val="20"/>
          <w:shd w:val="clear" w:color="auto" w:fill="FFFF99"/>
          <w:rtl/>
        </w:rPr>
      </w:pPr>
      <w:hyperlink r:id="rId263"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687 (</w:t>
      </w:r>
      <w:hyperlink r:id="rId264"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E32259" w:rsidRPr="005C6F69" w:rsidRDefault="00E32259"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לד</w:t>
      </w:r>
      <w:bookmarkEnd w:id="239"/>
    </w:p>
    <w:p w:rsidR="00D9319A" w:rsidRPr="005C6F69" w:rsidRDefault="00D9319A">
      <w:pPr>
        <w:pStyle w:val="P00"/>
        <w:spacing w:before="72"/>
        <w:ind w:left="0" w:right="1134"/>
        <w:rPr>
          <w:rFonts w:eastAsia="MS Mincho" w:cs="FrankRuehl" w:hint="cs"/>
          <w:sz w:val="26"/>
          <w:rtl/>
          <w:lang w:eastAsia="en-US"/>
        </w:rPr>
      </w:pPr>
      <w:bookmarkStart w:id="240" w:name="Seif90"/>
      <w:bookmarkEnd w:id="240"/>
      <w:r w:rsidRPr="005C6F69">
        <w:rPr>
          <w:rStyle w:val="big-number"/>
          <w:rFonts w:cs="Miriam"/>
          <w:lang w:eastAsia="en-US"/>
        </w:rPr>
        <w:pict>
          <v:rect id="_x0000_s1144" style="position:absolute;left:0;text-align:left;margin-left:464.5pt;margin-top:8.05pt;width:75.05pt;height:25.7pt;z-index:251679744" o:allowincell="f" filled="f" stroked="f" strokecolor="lime" strokeweight=".25pt">
            <v:textbox style="mso-next-textbox:#_x0000_s1144" inset="0,0,0,0">
              <w:txbxContent>
                <w:p w:rsidR="00392334" w:rsidRDefault="00392334">
                  <w:pPr>
                    <w:spacing w:line="160" w:lineRule="exact"/>
                    <w:jc w:val="left"/>
                    <w:rPr>
                      <w:rFonts w:cs="Miriam" w:hint="cs"/>
                      <w:sz w:val="18"/>
                      <w:szCs w:val="18"/>
                      <w:rtl/>
                    </w:rPr>
                  </w:pPr>
                  <w:r>
                    <w:rPr>
                      <w:rFonts w:cs="Miriam" w:hint="cs"/>
                      <w:sz w:val="18"/>
                      <w:szCs w:val="18"/>
                      <w:rtl/>
                    </w:rPr>
                    <w:t>עזרה לצד מעוניין</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lang w:eastAsia="en-US"/>
        </w:rPr>
        <w:t>32</w:t>
      </w:r>
      <w:r w:rsidRPr="005C6F69">
        <w:rPr>
          <w:rFonts w:eastAsia="MS Mincho" w:cs="FrankRuehl" w:hint="cs"/>
          <w:sz w:val="26"/>
          <w:rtl/>
          <w:lang w:eastAsia="en-US"/>
        </w:rPr>
        <w:t>לה</w:t>
      </w:r>
      <w:r w:rsidRPr="005C6F69">
        <w:rPr>
          <w:rFonts w:eastAsia="MS Mincho" w:cs="FrankRuehl"/>
          <w:sz w:val="26"/>
          <w:rtl/>
          <w:lang w:eastAsia="en-US"/>
        </w:rPr>
        <w:t>.</w:t>
      </w:r>
      <w:r w:rsidRPr="005C6F69">
        <w:rPr>
          <w:rFonts w:eastAsia="MS Mincho" w:cs="FrankRuehl"/>
          <w:sz w:val="26"/>
          <w:rtl/>
          <w:lang w:eastAsia="en-US"/>
        </w:rPr>
        <w:tab/>
        <w:t>בעת הפעלת סמכויותיהם לפי הוראות פרק זה, יושיטו הממונה</w:t>
      </w:r>
      <w:r w:rsidRPr="005C6F69">
        <w:rPr>
          <w:rFonts w:eastAsia="MS Mincho" w:cs="FrankRuehl" w:hint="cs"/>
          <w:sz w:val="26"/>
          <w:rtl/>
          <w:lang w:eastAsia="en-US"/>
        </w:rPr>
        <w:t xml:space="preserve"> </w:t>
      </w:r>
      <w:r w:rsidRPr="005C6F69">
        <w:rPr>
          <w:rFonts w:eastAsia="MS Mincho" w:cs="FrankRuehl"/>
          <w:sz w:val="26"/>
          <w:rtl/>
          <w:lang w:eastAsia="en-US"/>
        </w:rPr>
        <w:t>והוועדה המייעצת, במידת האפשר, עזרה סבירה לצד מעוניין, לשם מילוי הדרישות החלות עליו לפי הוראות פרק זה.</w:t>
      </w:r>
    </w:p>
    <w:p w:rsidR="00E32259" w:rsidRPr="00D5263C" w:rsidRDefault="00E32259" w:rsidP="00E32259">
      <w:pPr>
        <w:pStyle w:val="P00"/>
        <w:spacing w:before="0"/>
        <w:ind w:left="0" w:right="1134"/>
        <w:rPr>
          <w:rStyle w:val="default"/>
          <w:rFonts w:cs="FrankRuehl" w:hint="cs"/>
          <w:vanish/>
          <w:color w:val="FF0000"/>
          <w:sz w:val="20"/>
          <w:szCs w:val="20"/>
          <w:shd w:val="clear" w:color="auto" w:fill="FFFF99"/>
          <w:rtl/>
        </w:rPr>
      </w:pPr>
      <w:bookmarkStart w:id="241" w:name="Rov266"/>
      <w:r w:rsidRPr="00D5263C">
        <w:rPr>
          <w:rStyle w:val="default"/>
          <w:rFonts w:cs="FrankRuehl" w:hint="cs"/>
          <w:vanish/>
          <w:color w:val="FF0000"/>
          <w:sz w:val="20"/>
          <w:szCs w:val="20"/>
          <w:shd w:val="clear" w:color="auto" w:fill="FFFF99"/>
          <w:rtl/>
        </w:rPr>
        <w:t>מיום 1.10.2005</w:t>
      </w:r>
    </w:p>
    <w:p w:rsidR="00E32259" w:rsidRPr="00D5263C" w:rsidRDefault="00E32259" w:rsidP="00E32259">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E32259" w:rsidRPr="00D5263C" w:rsidRDefault="00E32259" w:rsidP="00E32259">
      <w:pPr>
        <w:pStyle w:val="P00"/>
        <w:spacing w:before="0"/>
        <w:ind w:left="0" w:right="1134"/>
        <w:rPr>
          <w:rStyle w:val="default"/>
          <w:rFonts w:cs="FrankRuehl" w:hint="cs"/>
          <w:vanish/>
          <w:sz w:val="20"/>
          <w:szCs w:val="20"/>
          <w:shd w:val="clear" w:color="auto" w:fill="FFFF99"/>
          <w:rtl/>
        </w:rPr>
      </w:pPr>
      <w:hyperlink r:id="rId265"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688 (</w:t>
      </w:r>
      <w:hyperlink r:id="rId266"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E32259" w:rsidRPr="004A0525" w:rsidRDefault="00E32259" w:rsidP="004A0525">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לה</w:t>
      </w:r>
      <w:bookmarkEnd w:id="241"/>
    </w:p>
    <w:p w:rsidR="00D9319A" w:rsidRPr="005C6F69" w:rsidRDefault="00D9319A">
      <w:pPr>
        <w:pStyle w:val="P00"/>
        <w:spacing w:before="72"/>
        <w:ind w:left="0" w:right="1134"/>
        <w:rPr>
          <w:rFonts w:eastAsia="MS Mincho" w:cs="FrankRuehl" w:hint="cs"/>
          <w:sz w:val="26"/>
          <w:rtl/>
          <w:lang w:eastAsia="en-US"/>
        </w:rPr>
      </w:pPr>
      <w:bookmarkStart w:id="242" w:name="Seif91"/>
      <w:bookmarkEnd w:id="242"/>
      <w:r w:rsidRPr="005C6F69">
        <w:rPr>
          <w:rStyle w:val="big-number"/>
          <w:rFonts w:cs="Miriam"/>
          <w:lang w:eastAsia="en-US"/>
        </w:rPr>
        <w:pict>
          <v:rect id="_x0000_s1145" style="position:absolute;left:0;text-align:left;margin-left:464.5pt;margin-top:8.05pt;width:75.05pt;height:27.35pt;z-index:251680768" o:allowincell="f" filled="f" stroked="f" strokecolor="lime" strokeweight=".25pt">
            <v:textbox style="mso-next-textbox:#_x0000_s1145" inset="0,0,0,0">
              <w:txbxContent>
                <w:p w:rsidR="00392334" w:rsidRDefault="00392334">
                  <w:pPr>
                    <w:spacing w:line="160" w:lineRule="exact"/>
                    <w:jc w:val="left"/>
                    <w:rPr>
                      <w:rFonts w:cs="Miriam" w:hint="cs"/>
                      <w:sz w:val="18"/>
                      <w:szCs w:val="18"/>
                      <w:rtl/>
                    </w:rPr>
                  </w:pPr>
                  <w:r>
                    <w:rPr>
                      <w:rFonts w:cs="Miriam" w:hint="cs"/>
                      <w:sz w:val="18"/>
                      <w:szCs w:val="18"/>
                      <w:rtl/>
                    </w:rPr>
                    <w:t>אי עיכוב הליכי מכס</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lang w:eastAsia="en-US"/>
        </w:rPr>
        <w:t>32</w:t>
      </w:r>
      <w:r w:rsidRPr="005C6F69">
        <w:rPr>
          <w:rFonts w:eastAsia="MS Mincho" w:cs="FrankRuehl" w:hint="cs"/>
          <w:sz w:val="26"/>
          <w:rtl/>
          <w:lang w:eastAsia="en-US"/>
        </w:rPr>
        <w:t>לו</w:t>
      </w:r>
      <w:r w:rsidRPr="005C6F69">
        <w:rPr>
          <w:rFonts w:eastAsia="MS Mincho" w:cs="FrankRuehl"/>
          <w:sz w:val="26"/>
          <w:rtl/>
          <w:lang w:eastAsia="en-US"/>
        </w:rPr>
        <w:t>.</w:t>
      </w:r>
      <w:r w:rsidRPr="005C6F69">
        <w:rPr>
          <w:rFonts w:eastAsia="MS Mincho" w:cs="FrankRuehl"/>
          <w:sz w:val="26"/>
          <w:rtl/>
          <w:lang w:eastAsia="en-US"/>
        </w:rPr>
        <w:tab/>
        <w:t>ההליכים לפי הוראות פרק זה לא יעכבו שחרור של טובין מרשות</w:t>
      </w:r>
      <w:r w:rsidRPr="005C6F69">
        <w:rPr>
          <w:rFonts w:eastAsia="MS Mincho" w:cs="FrankRuehl" w:hint="cs"/>
          <w:sz w:val="26"/>
          <w:rtl/>
          <w:lang w:eastAsia="en-US"/>
        </w:rPr>
        <w:t xml:space="preserve"> </w:t>
      </w:r>
      <w:r w:rsidRPr="005C6F69">
        <w:rPr>
          <w:rFonts w:eastAsia="MS Mincho" w:cs="FrankRuehl"/>
          <w:sz w:val="26"/>
          <w:rtl/>
          <w:lang w:eastAsia="en-US"/>
        </w:rPr>
        <w:t>פיקוח המכס לפי פקודת המכס; אין בהוראות סעיף זה כדי לגרוע מהוראות סעיף 29(ה)</w:t>
      </w:r>
      <w:r w:rsidRPr="005C6F69">
        <w:rPr>
          <w:rFonts w:eastAsia="MS Mincho" w:cs="FrankRuehl" w:hint="cs"/>
          <w:sz w:val="26"/>
          <w:rtl/>
          <w:lang w:eastAsia="en-US"/>
        </w:rPr>
        <w:t>.</w:t>
      </w:r>
    </w:p>
    <w:p w:rsidR="00E32259" w:rsidRPr="00D5263C" w:rsidRDefault="00E32259" w:rsidP="00E32259">
      <w:pPr>
        <w:pStyle w:val="P00"/>
        <w:spacing w:before="0"/>
        <w:ind w:left="0" w:right="1134"/>
        <w:rPr>
          <w:rStyle w:val="default"/>
          <w:rFonts w:cs="FrankRuehl" w:hint="cs"/>
          <w:vanish/>
          <w:color w:val="FF0000"/>
          <w:sz w:val="20"/>
          <w:szCs w:val="20"/>
          <w:shd w:val="clear" w:color="auto" w:fill="FFFF99"/>
          <w:rtl/>
        </w:rPr>
      </w:pPr>
      <w:bookmarkStart w:id="243" w:name="Rov267"/>
      <w:r w:rsidRPr="00D5263C">
        <w:rPr>
          <w:rStyle w:val="default"/>
          <w:rFonts w:cs="FrankRuehl" w:hint="cs"/>
          <w:vanish/>
          <w:color w:val="FF0000"/>
          <w:sz w:val="20"/>
          <w:szCs w:val="20"/>
          <w:shd w:val="clear" w:color="auto" w:fill="FFFF99"/>
          <w:rtl/>
        </w:rPr>
        <w:t>מיום 1.10.2005</w:t>
      </w:r>
    </w:p>
    <w:p w:rsidR="00E32259" w:rsidRPr="00D5263C" w:rsidRDefault="00E32259" w:rsidP="00E32259">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E32259" w:rsidRPr="00D5263C" w:rsidRDefault="00E32259" w:rsidP="00E32259">
      <w:pPr>
        <w:pStyle w:val="P00"/>
        <w:spacing w:before="0"/>
        <w:ind w:left="0" w:right="1134"/>
        <w:rPr>
          <w:rStyle w:val="default"/>
          <w:rFonts w:cs="FrankRuehl" w:hint="cs"/>
          <w:vanish/>
          <w:sz w:val="20"/>
          <w:szCs w:val="20"/>
          <w:shd w:val="clear" w:color="auto" w:fill="FFFF99"/>
          <w:rtl/>
        </w:rPr>
      </w:pPr>
      <w:hyperlink r:id="rId267"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688 (</w:t>
      </w:r>
      <w:hyperlink r:id="rId268"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E32259" w:rsidRPr="004A0525" w:rsidRDefault="00E32259" w:rsidP="004A0525">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לו</w:t>
      </w:r>
      <w:bookmarkEnd w:id="243"/>
    </w:p>
    <w:p w:rsidR="00D9319A" w:rsidRPr="005C6F69" w:rsidRDefault="00D9319A">
      <w:pPr>
        <w:pStyle w:val="P00"/>
        <w:spacing w:before="72"/>
        <w:ind w:left="0" w:right="1134"/>
        <w:rPr>
          <w:rFonts w:eastAsia="MS Mincho" w:cs="FrankRuehl" w:hint="cs"/>
          <w:sz w:val="26"/>
          <w:rtl/>
          <w:lang w:eastAsia="en-US"/>
        </w:rPr>
      </w:pPr>
      <w:bookmarkStart w:id="244" w:name="Seif92"/>
      <w:bookmarkEnd w:id="244"/>
      <w:r w:rsidRPr="005C6F69">
        <w:rPr>
          <w:rStyle w:val="big-number"/>
          <w:rFonts w:cs="Miriam"/>
          <w:lang w:eastAsia="en-US"/>
        </w:rPr>
        <w:pict>
          <v:rect id="_x0000_s1146" style="position:absolute;left:0;text-align:left;margin-left:464.5pt;margin-top:8.05pt;width:75.05pt;height:29.1pt;z-index:251681792" o:allowincell="f" filled="f" stroked="f" strokecolor="lime" strokeweight=".25pt">
            <v:textbox style="mso-next-textbox:#_x0000_s1146" inset="0,0,0,0">
              <w:txbxContent>
                <w:p w:rsidR="00392334" w:rsidRDefault="00392334">
                  <w:pPr>
                    <w:spacing w:line="160" w:lineRule="exact"/>
                    <w:jc w:val="left"/>
                    <w:rPr>
                      <w:rFonts w:cs="Miriam" w:hint="cs"/>
                      <w:sz w:val="18"/>
                      <w:szCs w:val="18"/>
                      <w:rtl/>
                    </w:rPr>
                  </w:pPr>
                  <w:r>
                    <w:rPr>
                      <w:rFonts w:cs="Miriam" w:hint="cs"/>
                      <w:sz w:val="18"/>
                      <w:szCs w:val="18"/>
                      <w:rtl/>
                    </w:rPr>
                    <w:t>מסירת הודעות</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lang w:eastAsia="en-US"/>
        </w:rPr>
        <w:t>32</w:t>
      </w:r>
      <w:r w:rsidRPr="005C6F69">
        <w:rPr>
          <w:rFonts w:eastAsia="MS Mincho" w:cs="FrankRuehl" w:hint="cs"/>
          <w:sz w:val="26"/>
          <w:rtl/>
          <w:lang w:eastAsia="en-US"/>
        </w:rPr>
        <w:t>לז</w:t>
      </w:r>
      <w:r w:rsidRPr="005C6F69">
        <w:rPr>
          <w:rFonts w:eastAsia="MS Mincho" w:cs="FrankRuehl"/>
          <w:sz w:val="26"/>
          <w:rtl/>
          <w:lang w:eastAsia="en-US"/>
        </w:rPr>
        <w:t>.</w:t>
      </w:r>
      <w:r w:rsidRPr="005C6F69">
        <w:rPr>
          <w:rFonts w:eastAsia="MS Mincho" w:cs="FrankRuehl"/>
          <w:sz w:val="26"/>
          <w:rtl/>
          <w:lang w:eastAsia="en-US"/>
        </w:rPr>
        <w:tab/>
        <w:t>הודעה שנשלחה לפי הוראות פרק זה בדואר רשום, חזקה שהגיעה</w:t>
      </w:r>
      <w:r w:rsidRPr="005C6F69">
        <w:rPr>
          <w:rFonts w:eastAsia="MS Mincho" w:cs="FrankRuehl" w:hint="cs"/>
          <w:sz w:val="26"/>
          <w:rtl/>
          <w:lang w:eastAsia="en-US"/>
        </w:rPr>
        <w:t xml:space="preserve"> </w:t>
      </w:r>
      <w:r w:rsidRPr="005C6F69">
        <w:rPr>
          <w:rFonts w:eastAsia="MS Mincho" w:cs="FrankRuehl"/>
          <w:sz w:val="26"/>
          <w:rtl/>
          <w:lang w:eastAsia="en-US"/>
        </w:rPr>
        <w:t>למענה, אם נשלחה למען בישראל – בתוך שלושה ימים ממועד מסירתה</w:t>
      </w:r>
      <w:r w:rsidRPr="005C6F69">
        <w:rPr>
          <w:rFonts w:eastAsia="MS Mincho" w:cs="FrankRuehl" w:hint="cs"/>
          <w:sz w:val="26"/>
          <w:rtl/>
          <w:lang w:eastAsia="en-US"/>
        </w:rPr>
        <w:t xml:space="preserve"> </w:t>
      </w:r>
      <w:r w:rsidRPr="005C6F69">
        <w:rPr>
          <w:rFonts w:eastAsia="MS Mincho" w:cs="FrankRuehl"/>
          <w:sz w:val="26"/>
          <w:rtl/>
          <w:lang w:eastAsia="en-US"/>
        </w:rPr>
        <w:t>למשלוח, ואם נשלחה למען מחוץ לישראל – בתום עשרה ימים מהמועד האמור.</w:t>
      </w:r>
    </w:p>
    <w:p w:rsidR="005C6F69" w:rsidRPr="00D5263C" w:rsidRDefault="005C6F69" w:rsidP="005C6F69">
      <w:pPr>
        <w:pStyle w:val="P00"/>
        <w:spacing w:before="0"/>
        <w:ind w:left="0" w:right="1134"/>
        <w:rPr>
          <w:rStyle w:val="default"/>
          <w:rFonts w:cs="FrankRuehl" w:hint="cs"/>
          <w:vanish/>
          <w:color w:val="FF0000"/>
          <w:sz w:val="20"/>
          <w:szCs w:val="20"/>
          <w:shd w:val="clear" w:color="auto" w:fill="FFFF99"/>
          <w:rtl/>
        </w:rPr>
      </w:pPr>
      <w:bookmarkStart w:id="245" w:name="Rov190"/>
      <w:r w:rsidRPr="00D5263C">
        <w:rPr>
          <w:rStyle w:val="default"/>
          <w:rFonts w:cs="FrankRuehl" w:hint="cs"/>
          <w:vanish/>
          <w:color w:val="FF0000"/>
          <w:sz w:val="20"/>
          <w:szCs w:val="20"/>
          <w:shd w:val="clear" w:color="auto" w:fill="FFFF99"/>
          <w:rtl/>
        </w:rPr>
        <w:t>מיום 1.10.2005</w:t>
      </w:r>
    </w:p>
    <w:p w:rsidR="005C6F69" w:rsidRPr="00D5263C" w:rsidRDefault="005C6F69" w:rsidP="005C6F69">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5C6F69" w:rsidRPr="00D5263C" w:rsidRDefault="005C6F69" w:rsidP="005C6F69">
      <w:pPr>
        <w:pStyle w:val="P00"/>
        <w:spacing w:before="0"/>
        <w:ind w:left="0" w:right="1134"/>
        <w:rPr>
          <w:rStyle w:val="default"/>
          <w:rFonts w:cs="FrankRuehl" w:hint="cs"/>
          <w:vanish/>
          <w:sz w:val="20"/>
          <w:szCs w:val="20"/>
          <w:shd w:val="clear" w:color="auto" w:fill="FFFF99"/>
          <w:rtl/>
        </w:rPr>
      </w:pPr>
      <w:hyperlink r:id="rId269"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688 (</w:t>
      </w:r>
      <w:hyperlink r:id="rId270"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5C6F69" w:rsidRPr="005C6F69" w:rsidRDefault="005C6F69" w:rsidP="005C6F69">
      <w:pPr>
        <w:pStyle w:val="P00"/>
        <w:spacing w:before="0"/>
        <w:ind w:left="0" w:right="1134"/>
        <w:rPr>
          <w:rStyle w:val="default"/>
          <w:rFonts w:cs="FrankRuehl" w:hint="cs"/>
          <w:b/>
          <w:bCs/>
          <w:sz w:val="2"/>
          <w:szCs w:val="2"/>
          <w:shd w:val="clear" w:color="auto" w:fill="FFFF99"/>
          <w:rtl/>
        </w:rPr>
      </w:pPr>
      <w:r w:rsidRPr="00D5263C">
        <w:rPr>
          <w:rStyle w:val="default"/>
          <w:rFonts w:cs="FrankRuehl" w:hint="cs"/>
          <w:b/>
          <w:bCs/>
          <w:vanish/>
          <w:sz w:val="20"/>
          <w:szCs w:val="20"/>
          <w:shd w:val="clear" w:color="auto" w:fill="FFFF99"/>
          <w:rtl/>
        </w:rPr>
        <w:t>הוספת סעיף לז</w:t>
      </w:r>
      <w:bookmarkEnd w:id="245"/>
    </w:p>
    <w:p w:rsidR="00D9319A" w:rsidRDefault="00D9319A">
      <w:pPr>
        <w:pStyle w:val="medium2-header"/>
        <w:keepLines w:val="0"/>
        <w:spacing w:before="72"/>
        <w:ind w:left="0" w:right="1134"/>
        <w:rPr>
          <w:rFonts w:cs="FrankRuehl" w:hint="cs"/>
          <w:noProof/>
          <w:rtl/>
        </w:rPr>
      </w:pPr>
      <w:bookmarkStart w:id="246" w:name="med5"/>
      <w:bookmarkEnd w:id="246"/>
      <w:r w:rsidRPr="005C6F69">
        <w:rPr>
          <w:rFonts w:cs="FrankRuehl"/>
          <w:noProof/>
          <w:sz w:val="20"/>
          <w:rtl/>
          <w:lang w:val="he-IL"/>
        </w:rPr>
        <w:pict>
          <v:shape id="_x0000_s1147" type="#_x0000_t202" style="position:absolute;left:0;text-align:left;margin-left:470.25pt;margin-top:5.65pt;width:1in;height:24pt;z-index:251682816" filled="f" stroked="f">
            <v:textbox inset="1mm,0,1mm,0">
              <w:txbxContent>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shape>
        </w:pict>
      </w:r>
      <w:r w:rsidRPr="005C6F69">
        <w:rPr>
          <w:rFonts w:cs="FrankRuehl"/>
          <w:noProof/>
          <w:rtl/>
        </w:rPr>
        <w:t>פר</w:t>
      </w:r>
      <w:r w:rsidRPr="005C6F69">
        <w:rPr>
          <w:rFonts w:cs="FrankRuehl" w:hint="cs"/>
          <w:noProof/>
          <w:rtl/>
        </w:rPr>
        <w:t>ק ד': היטל לקיד</w:t>
      </w:r>
      <w:r w:rsidRPr="005C6F69">
        <w:rPr>
          <w:rFonts w:cs="FrankRuehl"/>
          <w:noProof/>
          <w:rtl/>
        </w:rPr>
        <w:t>ו</w:t>
      </w:r>
      <w:r w:rsidRPr="005C6F69">
        <w:rPr>
          <w:rFonts w:cs="FrankRuehl" w:hint="cs"/>
          <w:noProof/>
          <w:rtl/>
        </w:rPr>
        <w:t>ם המחקר, השיווק וההכשרה המקצועית</w:t>
      </w:r>
    </w:p>
    <w:p w:rsidR="009C1D03" w:rsidRPr="009C1D03" w:rsidRDefault="009C1D03" w:rsidP="009C1D03">
      <w:pPr>
        <w:pStyle w:val="medium2-header"/>
        <w:keepLines w:val="0"/>
        <w:spacing w:before="72"/>
        <w:ind w:left="0" w:right="1134"/>
        <w:rPr>
          <w:rFonts w:cs="FrankRuehl"/>
          <w:bCs w:val="0"/>
          <w:noProof/>
          <w:rtl/>
        </w:rPr>
      </w:pPr>
      <w:r w:rsidRPr="009C1D03">
        <w:rPr>
          <w:rFonts w:cs="FrankRuehl" w:hint="cs"/>
          <w:bCs w:val="0"/>
          <w:noProof/>
          <w:rtl/>
        </w:rPr>
        <w:t>(בוטל)</w:t>
      </w:r>
    </w:p>
    <w:p w:rsidR="006F05BE" w:rsidRPr="00D5263C" w:rsidRDefault="006F05BE" w:rsidP="006F05BE">
      <w:pPr>
        <w:pStyle w:val="P00"/>
        <w:spacing w:before="0"/>
        <w:ind w:left="0" w:right="1134"/>
        <w:rPr>
          <w:rStyle w:val="default"/>
          <w:rFonts w:cs="FrankRuehl" w:hint="cs"/>
          <w:vanish/>
          <w:color w:val="FF0000"/>
          <w:sz w:val="20"/>
          <w:szCs w:val="20"/>
          <w:shd w:val="clear" w:color="auto" w:fill="FFFF99"/>
          <w:rtl/>
        </w:rPr>
      </w:pPr>
      <w:bookmarkStart w:id="247" w:name="Rov184"/>
      <w:r w:rsidRPr="00D5263C">
        <w:rPr>
          <w:rStyle w:val="default"/>
          <w:rFonts w:cs="FrankRuehl" w:hint="cs"/>
          <w:vanish/>
          <w:color w:val="FF0000"/>
          <w:sz w:val="20"/>
          <w:szCs w:val="20"/>
          <w:shd w:val="clear" w:color="auto" w:fill="FFFF99"/>
          <w:rtl/>
        </w:rPr>
        <w:t>מיום 1.10.2005</w:t>
      </w:r>
    </w:p>
    <w:p w:rsidR="006F05BE" w:rsidRPr="00D5263C" w:rsidRDefault="006F05BE" w:rsidP="006F05BE">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6F05BE" w:rsidRPr="00D5263C" w:rsidRDefault="006F05BE" w:rsidP="006F05BE">
      <w:pPr>
        <w:pStyle w:val="P00"/>
        <w:spacing w:before="0"/>
        <w:ind w:left="0" w:right="1134"/>
        <w:rPr>
          <w:rStyle w:val="default"/>
          <w:rFonts w:cs="FrankRuehl" w:hint="cs"/>
          <w:vanish/>
          <w:sz w:val="20"/>
          <w:szCs w:val="20"/>
          <w:shd w:val="clear" w:color="auto" w:fill="FFFF99"/>
          <w:rtl/>
        </w:rPr>
      </w:pPr>
      <w:hyperlink r:id="rId271"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688 (</w:t>
      </w:r>
      <w:hyperlink r:id="rId272"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6F05BE" w:rsidRPr="00D5263C" w:rsidRDefault="006F05BE" w:rsidP="006F05BE">
      <w:pPr>
        <w:pStyle w:val="P00"/>
        <w:spacing w:before="0"/>
        <w:ind w:left="0" w:right="1134"/>
        <w:rPr>
          <w:rStyle w:val="default"/>
          <w:rFonts w:cs="FrankRuehl" w:hint="cs"/>
          <w:b/>
          <w:bCs/>
          <w:vanish/>
          <w:sz w:val="20"/>
          <w:szCs w:val="20"/>
          <w:shd w:val="clear" w:color="auto" w:fill="FFFF99"/>
          <w:rtl/>
        </w:rPr>
      </w:pPr>
      <w:r w:rsidRPr="00D5263C">
        <w:rPr>
          <w:rStyle w:val="default"/>
          <w:rFonts w:cs="FrankRuehl" w:hint="cs"/>
          <w:b/>
          <w:bCs/>
          <w:vanish/>
          <w:sz w:val="20"/>
          <w:szCs w:val="20"/>
          <w:shd w:val="clear" w:color="auto" w:fill="FFFF99"/>
          <w:rtl/>
        </w:rPr>
        <w:t>ביטול פרק ד'</w:t>
      </w:r>
    </w:p>
    <w:p w:rsidR="006F05BE" w:rsidRPr="009C1D03" w:rsidRDefault="009C1D03" w:rsidP="00885429">
      <w:pPr>
        <w:pStyle w:val="P00"/>
        <w:ind w:left="0" w:right="1134"/>
        <w:rPr>
          <w:rStyle w:val="default"/>
          <w:rFonts w:cs="FrankRuehl" w:hint="cs"/>
          <w:sz w:val="2"/>
          <w:szCs w:val="2"/>
          <w:shd w:val="clear" w:color="auto" w:fill="FFFF99"/>
          <w:rtl/>
        </w:rPr>
      </w:pPr>
      <w:hyperlink r:id="rId273" w:history="1">
        <w:r w:rsidR="006F05BE" w:rsidRPr="00D5263C">
          <w:rPr>
            <w:rStyle w:val="Hyperlink"/>
            <w:rFonts w:cs="FrankRuehl" w:hint="cs"/>
            <w:vanish/>
            <w:szCs w:val="20"/>
            <w:shd w:val="clear" w:color="auto" w:fill="FFFF99"/>
            <w:rtl/>
          </w:rPr>
          <w:t>לנוסח פרק ד'</w:t>
        </w:r>
      </w:hyperlink>
      <w:r w:rsidR="006F05BE" w:rsidRPr="00D5263C">
        <w:rPr>
          <w:rStyle w:val="default"/>
          <w:rFonts w:cs="FrankRuehl" w:hint="cs"/>
          <w:vanish/>
          <w:sz w:val="20"/>
          <w:szCs w:val="20"/>
          <w:shd w:val="clear" w:color="auto" w:fill="FFFF99"/>
          <w:rtl/>
        </w:rPr>
        <w:t xml:space="preserve"> לפני החלפתו</w:t>
      </w:r>
      <w:bookmarkEnd w:id="247"/>
    </w:p>
    <w:p w:rsidR="00D9319A" w:rsidRPr="005C6F69" w:rsidRDefault="00D9319A">
      <w:pPr>
        <w:pStyle w:val="P00"/>
        <w:spacing w:before="72"/>
        <w:ind w:left="0" w:right="1134"/>
        <w:rPr>
          <w:rStyle w:val="default"/>
          <w:rFonts w:cs="FrankRuehl" w:hint="cs"/>
          <w:rtl/>
        </w:rPr>
      </w:pPr>
      <w:r w:rsidRPr="005C6F69">
        <w:rPr>
          <w:lang w:val="he-IL"/>
        </w:rPr>
        <w:pict>
          <v:rect id="_x0000_s1060" style="position:absolute;left:0;text-align:left;margin-left:464.5pt;margin-top:8.05pt;width:75.05pt;height:22.4pt;z-index:251606016" o:allowincell="f" filled="f" stroked="f" strokecolor="lime" strokeweight=".25pt">
            <v:textbox style="mso-next-textbox:#_x0000_s1060" inset="0,0,0,0">
              <w:txbxContent>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rPr>
        <w:t>33</w:t>
      </w:r>
      <w:r w:rsidRPr="005C6F69">
        <w:rPr>
          <w:rStyle w:val="default"/>
          <w:rFonts w:cs="FrankRuehl"/>
          <w:rtl/>
        </w:rPr>
        <w:t>.</w:t>
      </w:r>
      <w:r w:rsidRPr="005C6F69">
        <w:rPr>
          <w:rStyle w:val="default"/>
          <w:rFonts w:cs="FrankRuehl" w:hint="cs"/>
          <w:rtl/>
        </w:rPr>
        <w:t xml:space="preserve">עד </w:t>
      </w:r>
      <w:r w:rsidRPr="005C6F69">
        <w:rPr>
          <w:rStyle w:val="big-number"/>
          <w:rFonts w:cs="Miriam"/>
          <w:rtl/>
        </w:rPr>
        <w:t>41</w:t>
      </w:r>
      <w:r w:rsidR="009C1D03">
        <w:rPr>
          <w:rStyle w:val="default"/>
          <w:rFonts w:cs="FrankRuehl"/>
          <w:rtl/>
        </w:rPr>
        <w:t>א.</w:t>
      </w:r>
      <w:r w:rsidR="009C1D03">
        <w:rPr>
          <w:rStyle w:val="default"/>
          <w:rFonts w:cs="FrankRuehl" w:hint="cs"/>
          <w:rtl/>
        </w:rPr>
        <w:t xml:space="preserve"> </w:t>
      </w:r>
      <w:r w:rsidRPr="005C6F69">
        <w:rPr>
          <w:rStyle w:val="default"/>
          <w:rFonts w:cs="FrankRuehl"/>
          <w:rtl/>
        </w:rPr>
        <w:t>(</w:t>
      </w:r>
      <w:r w:rsidRPr="005C6F69">
        <w:rPr>
          <w:rStyle w:val="default"/>
          <w:rFonts w:cs="FrankRuehl" w:hint="cs"/>
          <w:rtl/>
        </w:rPr>
        <w:t>בוטל).</w:t>
      </w:r>
    </w:p>
    <w:p w:rsidR="00D9319A" w:rsidRPr="005C6F69" w:rsidRDefault="00D9319A">
      <w:pPr>
        <w:pStyle w:val="medium2-header"/>
        <w:keepLines w:val="0"/>
        <w:spacing w:before="72"/>
        <w:ind w:left="0" w:right="1134"/>
        <w:rPr>
          <w:rFonts w:cs="FrankRuehl"/>
          <w:noProof/>
          <w:rtl/>
        </w:rPr>
      </w:pPr>
      <w:bookmarkStart w:id="248" w:name="med6"/>
      <w:bookmarkEnd w:id="248"/>
      <w:r w:rsidRPr="005C6F69">
        <w:rPr>
          <w:rFonts w:cs="FrankRuehl"/>
          <w:noProof/>
          <w:rtl/>
        </w:rPr>
        <w:t>פר</w:t>
      </w:r>
      <w:r w:rsidRPr="005C6F69">
        <w:rPr>
          <w:rFonts w:cs="FrankRuehl" w:hint="cs"/>
          <w:noProof/>
          <w:rtl/>
        </w:rPr>
        <w:t>ק ה': הוראות כלליות</w:t>
      </w:r>
    </w:p>
    <w:p w:rsidR="00D9319A" w:rsidRPr="005C6F69" w:rsidRDefault="00D9319A">
      <w:pPr>
        <w:pStyle w:val="P00"/>
        <w:spacing w:before="72"/>
        <w:ind w:left="0" w:right="1134"/>
        <w:rPr>
          <w:rStyle w:val="default"/>
          <w:rFonts w:cs="FrankRuehl"/>
          <w:rtl/>
        </w:rPr>
      </w:pPr>
      <w:bookmarkStart w:id="249" w:name="Seif33"/>
      <w:bookmarkEnd w:id="249"/>
      <w:r w:rsidRPr="005C6F69">
        <w:rPr>
          <w:lang w:val="he-IL"/>
        </w:rPr>
        <w:pict>
          <v:rect id="_x0000_s1071" style="position:absolute;left:0;text-align:left;margin-left:464.5pt;margin-top:8.05pt;width:75.05pt;height:16pt;z-index:251607040" o:allowincell="f" filled="f" stroked="f" strokecolor="lime" strokeweight=".25pt">
            <v:textbox style="mso-next-textbox:#_x0000_s1071" inset="0,0,0,0">
              <w:txbxContent>
                <w:p w:rsidR="00392334" w:rsidRDefault="00392334">
                  <w:pPr>
                    <w:spacing w:line="160" w:lineRule="exact"/>
                    <w:jc w:val="left"/>
                    <w:rPr>
                      <w:rFonts w:cs="Miriam"/>
                      <w:noProof/>
                      <w:sz w:val="18"/>
                      <w:szCs w:val="18"/>
                      <w:rtl/>
                    </w:rPr>
                  </w:pPr>
                  <w:r>
                    <w:rPr>
                      <w:rFonts w:cs="Miriam"/>
                      <w:sz w:val="18"/>
                      <w:szCs w:val="18"/>
                      <w:rtl/>
                    </w:rPr>
                    <w:t>הי</w:t>
                  </w:r>
                  <w:r>
                    <w:rPr>
                      <w:rFonts w:cs="Miriam" w:hint="cs"/>
                      <w:sz w:val="18"/>
                      <w:szCs w:val="18"/>
                      <w:rtl/>
                    </w:rPr>
                    <w:t>שבון</w:t>
                  </w:r>
                </w:p>
              </w:txbxContent>
            </v:textbox>
            <w10:anchorlock/>
          </v:rect>
        </w:pict>
      </w:r>
      <w:r w:rsidRPr="005C6F69">
        <w:rPr>
          <w:rStyle w:val="big-number"/>
          <w:rFonts w:cs="Miriam"/>
          <w:rtl/>
        </w:rPr>
        <w:t>42.</w:t>
      </w:r>
      <w:r w:rsidRPr="005C6F69">
        <w:rPr>
          <w:rStyle w:val="big-number"/>
          <w:rFonts w:cs="Miriam"/>
          <w:rtl/>
        </w:rPr>
        <w:tab/>
      </w:r>
      <w:r w:rsidRPr="005C6F69">
        <w:rPr>
          <w:rStyle w:val="default"/>
          <w:rFonts w:cs="FrankRuehl"/>
          <w:rtl/>
        </w:rPr>
        <w:t>(א</w:t>
      </w:r>
      <w:r w:rsidRPr="005C6F69">
        <w:rPr>
          <w:rStyle w:val="default"/>
          <w:rFonts w:cs="FrankRuehl" w:hint="cs"/>
          <w:rtl/>
        </w:rPr>
        <w:t>)</w:t>
      </w:r>
      <w:r w:rsidRPr="005C6F69">
        <w:rPr>
          <w:rStyle w:val="default"/>
          <w:rFonts w:cs="FrankRuehl"/>
          <w:rtl/>
        </w:rPr>
        <w:tab/>
        <w:t>ה</w:t>
      </w:r>
      <w:r w:rsidRPr="005C6F69">
        <w:rPr>
          <w:rStyle w:val="default"/>
          <w:rFonts w:cs="FrankRuehl" w:hint="cs"/>
          <w:rtl/>
        </w:rPr>
        <w:t>שר רשאי לקבוע כי טובין שיוצר</w:t>
      </w:r>
      <w:r w:rsidRPr="005C6F69">
        <w:rPr>
          <w:rStyle w:val="default"/>
          <w:rFonts w:cs="FrankRuehl"/>
          <w:rtl/>
        </w:rPr>
        <w:t xml:space="preserve">ו </w:t>
      </w:r>
      <w:r w:rsidRPr="005C6F69">
        <w:rPr>
          <w:rStyle w:val="default"/>
          <w:rFonts w:cs="FrankRuehl" w:hint="cs"/>
          <w:rtl/>
        </w:rPr>
        <w:t>בישראל ויוצאו ממנה, יושב ההיטל ששולם לפי פרקים ב' ו-ג' על הטובין ששימשו בייצורם, או על חלקם, ורשאי הוא לקבוע תנאים שלפיהם יינתן ההישבון.</w:t>
      </w:r>
    </w:p>
    <w:p w:rsidR="00D9319A" w:rsidRPr="005C6F69" w:rsidRDefault="00D9319A">
      <w:pPr>
        <w:pStyle w:val="P00"/>
        <w:spacing w:before="72"/>
        <w:ind w:left="0" w:right="1134"/>
        <w:rPr>
          <w:rStyle w:val="default"/>
          <w:rFonts w:cs="FrankRuehl"/>
          <w:rtl/>
        </w:rPr>
      </w:pPr>
      <w:r w:rsidRPr="005C6F69">
        <w:rPr>
          <w:rFonts w:cs="FrankRuehl"/>
          <w:sz w:val="26"/>
          <w:rtl/>
        </w:rPr>
        <w:tab/>
      </w:r>
      <w:r w:rsidRPr="005C6F69">
        <w:rPr>
          <w:rStyle w:val="default"/>
          <w:rFonts w:cs="FrankRuehl"/>
          <w:rtl/>
        </w:rPr>
        <w:t>(ב</w:t>
      </w:r>
      <w:r w:rsidRPr="005C6F69">
        <w:rPr>
          <w:rStyle w:val="default"/>
          <w:rFonts w:cs="FrankRuehl" w:hint="cs"/>
          <w:rtl/>
        </w:rPr>
        <w:t>)</w:t>
      </w:r>
      <w:r w:rsidRPr="005C6F69">
        <w:rPr>
          <w:rStyle w:val="default"/>
          <w:rFonts w:cs="FrankRuehl"/>
          <w:rtl/>
        </w:rPr>
        <w:tab/>
        <w:t>ה</w:t>
      </w:r>
      <w:r w:rsidRPr="005C6F69">
        <w:rPr>
          <w:rStyle w:val="default"/>
          <w:rFonts w:cs="FrankRuehl" w:hint="cs"/>
          <w:rtl/>
        </w:rPr>
        <w:t>שר רשאי לקבוע כי ההישבון יהיה שיעור מערך הטובין שיוצאו או סכום מסויים לפי כמות או משק</w:t>
      </w:r>
      <w:r w:rsidRPr="005C6F69">
        <w:rPr>
          <w:rStyle w:val="default"/>
          <w:rFonts w:cs="FrankRuehl"/>
          <w:rtl/>
        </w:rPr>
        <w:t xml:space="preserve">ל </w:t>
      </w:r>
      <w:r w:rsidRPr="005C6F69">
        <w:rPr>
          <w:rStyle w:val="default"/>
          <w:rFonts w:cs="FrankRuehl" w:hint="cs"/>
          <w:rtl/>
        </w:rPr>
        <w:t>של הטובין ששימשו בייצור הטובין שיוצאו או לפי חישוב אחר.</w:t>
      </w:r>
    </w:p>
    <w:p w:rsidR="00D9319A" w:rsidRPr="005C6F69" w:rsidRDefault="00D9319A">
      <w:pPr>
        <w:pStyle w:val="P00"/>
        <w:spacing w:before="72"/>
        <w:ind w:left="0" w:right="1134"/>
        <w:rPr>
          <w:rStyle w:val="default"/>
          <w:rFonts w:cs="FrankRuehl"/>
          <w:rtl/>
        </w:rPr>
      </w:pPr>
      <w:r w:rsidRPr="005C6F69">
        <w:rPr>
          <w:rFonts w:cs="FrankRuehl"/>
          <w:sz w:val="26"/>
          <w:rtl/>
        </w:rPr>
        <w:tab/>
      </w:r>
      <w:r w:rsidRPr="005C6F69">
        <w:rPr>
          <w:rStyle w:val="default"/>
          <w:rFonts w:cs="FrankRuehl"/>
          <w:rtl/>
        </w:rPr>
        <w:t>(ג</w:t>
      </w:r>
      <w:r w:rsidRPr="005C6F69">
        <w:rPr>
          <w:rStyle w:val="default"/>
          <w:rFonts w:cs="FrankRuehl" w:hint="cs"/>
          <w:rtl/>
        </w:rPr>
        <w:t>)</w:t>
      </w:r>
      <w:r w:rsidRPr="005C6F69">
        <w:rPr>
          <w:rStyle w:val="default"/>
          <w:rFonts w:cs="FrankRuehl"/>
          <w:rtl/>
        </w:rPr>
        <w:tab/>
        <w:t>ל</w:t>
      </w:r>
      <w:r w:rsidRPr="005C6F69">
        <w:rPr>
          <w:rStyle w:val="default"/>
          <w:rFonts w:cs="FrankRuehl" w:hint="cs"/>
          <w:rtl/>
        </w:rPr>
        <w:t>א יהיה הישבון של היטל שהוטל על יצוא טובין.</w:t>
      </w:r>
    </w:p>
    <w:p w:rsidR="00D9319A" w:rsidRPr="005C6F69" w:rsidRDefault="00D9319A">
      <w:pPr>
        <w:pStyle w:val="P00"/>
        <w:spacing w:before="72"/>
        <w:ind w:left="0" w:right="1134"/>
        <w:rPr>
          <w:rStyle w:val="default"/>
          <w:rFonts w:cs="FrankRuehl"/>
          <w:rtl/>
        </w:rPr>
      </w:pPr>
      <w:bookmarkStart w:id="250" w:name="Seif34"/>
      <w:bookmarkEnd w:id="250"/>
      <w:r w:rsidRPr="005C6F69">
        <w:rPr>
          <w:lang w:val="he-IL"/>
        </w:rPr>
        <w:pict>
          <v:rect id="_x0000_s1072" style="position:absolute;left:0;text-align:left;margin-left:464.5pt;margin-top:8.05pt;width:75.05pt;height:10.8pt;z-index:251608064" o:allowincell="f" filled="f" stroked="f" strokecolor="lime" strokeweight=".25pt">
            <v:textbox style="mso-next-textbox:#_x0000_s1072" inset="0,0,0,0">
              <w:txbxContent>
                <w:p w:rsidR="00392334" w:rsidRDefault="00392334">
                  <w:pPr>
                    <w:spacing w:line="160" w:lineRule="exact"/>
                    <w:jc w:val="left"/>
                    <w:rPr>
                      <w:rFonts w:cs="Miriam"/>
                      <w:noProof/>
                      <w:sz w:val="18"/>
                      <w:szCs w:val="18"/>
                      <w:rtl/>
                    </w:rPr>
                  </w:pPr>
                  <w:r>
                    <w:rPr>
                      <w:rFonts w:cs="Miriam"/>
                      <w:sz w:val="18"/>
                      <w:szCs w:val="18"/>
                      <w:rtl/>
                    </w:rPr>
                    <w:t>די</w:t>
                  </w:r>
                  <w:r>
                    <w:rPr>
                      <w:rFonts w:cs="Miriam" w:hint="cs"/>
                      <w:sz w:val="18"/>
                      <w:szCs w:val="18"/>
                      <w:rtl/>
                    </w:rPr>
                    <w:t>ן וחשבון</w:t>
                  </w:r>
                </w:p>
              </w:txbxContent>
            </v:textbox>
            <w10:anchorlock/>
          </v:rect>
        </w:pict>
      </w:r>
      <w:r w:rsidRPr="005C6F69">
        <w:rPr>
          <w:rStyle w:val="big-number"/>
          <w:rFonts w:cs="Miriam"/>
          <w:rtl/>
        </w:rPr>
        <w:t>43.</w:t>
      </w:r>
      <w:r w:rsidRPr="005C6F69">
        <w:rPr>
          <w:rStyle w:val="big-number"/>
          <w:rFonts w:cs="Miriam"/>
          <w:rtl/>
        </w:rPr>
        <w:tab/>
      </w:r>
      <w:r w:rsidRPr="005C6F69">
        <w:rPr>
          <w:rStyle w:val="default"/>
          <w:rFonts w:cs="FrankRuehl"/>
          <w:rtl/>
        </w:rPr>
        <w:t>המ</w:t>
      </w:r>
      <w:r w:rsidRPr="005C6F69">
        <w:rPr>
          <w:rStyle w:val="default"/>
          <w:rFonts w:cs="FrankRuehl" w:hint="cs"/>
          <w:rtl/>
        </w:rPr>
        <w:t xml:space="preserve">נהל רשאי לדרוש ממחזיק טובין מסוג שחל עליו היטל בטחה, שיגיש לו דין וחשבון על כמות הטובין שייבא, ייצא או החזיק, ערכם, מחיר רכישתם, מחיר מכירתם, </w:t>
      </w:r>
      <w:r w:rsidRPr="005C6F69">
        <w:rPr>
          <w:rStyle w:val="default"/>
          <w:rFonts w:cs="FrankRuehl"/>
          <w:rtl/>
        </w:rPr>
        <w:t>מק</w:t>
      </w:r>
      <w:r w:rsidRPr="005C6F69">
        <w:rPr>
          <w:rStyle w:val="default"/>
          <w:rFonts w:cs="FrankRuehl" w:hint="cs"/>
          <w:rtl/>
        </w:rPr>
        <w:t>ום החזקתם, שכר העבודה ששילם, שכר השירותים שנתן,</w:t>
      </w:r>
      <w:r w:rsidRPr="005C6F69">
        <w:rPr>
          <w:rStyle w:val="default"/>
          <w:rFonts w:cs="FrankRuehl"/>
          <w:rtl/>
        </w:rPr>
        <w:t xml:space="preserve"> </w:t>
      </w:r>
      <w:r w:rsidRPr="005C6F69">
        <w:rPr>
          <w:rStyle w:val="default"/>
          <w:rFonts w:cs="FrankRuehl" w:hint="cs"/>
          <w:rtl/>
        </w:rPr>
        <w:t>מען בית העסק או המחסנים שברשותו וכל פרט אחר הדרוש לענין, הכל כפי שיפורט בדרישה.</w:t>
      </w:r>
    </w:p>
    <w:p w:rsidR="00D9319A" w:rsidRPr="005C6F69" w:rsidRDefault="00D9319A">
      <w:pPr>
        <w:pStyle w:val="P00"/>
        <w:spacing w:before="72"/>
        <w:ind w:left="0" w:right="1134"/>
        <w:rPr>
          <w:rStyle w:val="default"/>
          <w:rFonts w:cs="FrankRuehl" w:hint="cs"/>
          <w:rtl/>
        </w:rPr>
      </w:pPr>
      <w:bookmarkStart w:id="251" w:name="Seif35"/>
      <w:bookmarkEnd w:id="251"/>
      <w:r w:rsidRPr="005C6F69">
        <w:rPr>
          <w:rStyle w:val="big-number"/>
          <w:rFonts w:cs="Miriam"/>
        </w:rPr>
        <w:pict>
          <v:rect id="_x0000_s1073" style="position:absolute;left:0;text-align:left;margin-left:464.5pt;margin-top:8.05pt;width:75.05pt;height:46.15pt;z-index:251609088" o:allowincell="f" filled="f" stroked="f" strokecolor="lime" strokeweight=".25pt">
            <v:textbox style="mso-next-textbox:#_x0000_s1073" inset="0,0,0,0">
              <w:txbxContent>
                <w:p w:rsidR="00392334" w:rsidRDefault="00392334">
                  <w:pPr>
                    <w:spacing w:line="160" w:lineRule="exact"/>
                    <w:jc w:val="left"/>
                    <w:rPr>
                      <w:rFonts w:cs="Miriam" w:hint="cs"/>
                      <w:sz w:val="18"/>
                      <w:szCs w:val="18"/>
                      <w:rtl/>
                    </w:rPr>
                  </w:pPr>
                  <w:r>
                    <w:rPr>
                      <w:rFonts w:cs="Miriam"/>
                      <w:sz w:val="18"/>
                      <w:szCs w:val="18"/>
                      <w:rtl/>
                    </w:rPr>
                    <w:t>אג</w:t>
                  </w:r>
                  <w:r>
                    <w:rPr>
                      <w:rFonts w:cs="Miriam" w:hint="cs"/>
                      <w:sz w:val="18"/>
                      <w:szCs w:val="18"/>
                      <w:rtl/>
                    </w:rPr>
                    <w:t>רות</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p w:rsidR="00392334" w:rsidRDefault="00392334">
                  <w:pPr>
                    <w:spacing w:line="160" w:lineRule="exact"/>
                    <w:jc w:val="left"/>
                    <w:rPr>
                      <w:rFonts w:cs="Miriam" w:hint="cs"/>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תשס"ט-2008</w:t>
                  </w:r>
                </w:p>
              </w:txbxContent>
            </v:textbox>
            <w10:anchorlock/>
          </v:rect>
        </w:pict>
      </w:r>
      <w:r w:rsidRPr="005C6F69">
        <w:rPr>
          <w:rStyle w:val="big-number"/>
          <w:rFonts w:cs="Miriam"/>
          <w:rtl/>
        </w:rPr>
        <w:t>44</w:t>
      </w:r>
      <w:r w:rsidRPr="005C6F69">
        <w:rPr>
          <w:rStyle w:val="default"/>
          <w:rFonts w:cs="FrankRuehl"/>
          <w:rtl/>
        </w:rPr>
        <w:t>.</w:t>
      </w:r>
      <w:r w:rsidRPr="005C6F69">
        <w:rPr>
          <w:rStyle w:val="default"/>
          <w:rFonts w:cs="FrankRuehl"/>
          <w:rtl/>
        </w:rPr>
        <w:tab/>
        <w:t>הש</w:t>
      </w:r>
      <w:r w:rsidRPr="005C6F69">
        <w:rPr>
          <w:rStyle w:val="default"/>
          <w:rFonts w:cs="FrankRuehl" w:hint="cs"/>
          <w:rtl/>
        </w:rPr>
        <w:t>ר רשאי לקבוע בצו, באישור ועדת הכספים של הכנסת, שיעורי אגרות שישלם</w:t>
      </w:r>
      <w:r w:rsidR="008917E7" w:rsidRPr="005C6F69">
        <w:rPr>
          <w:rStyle w:val="default"/>
          <w:rFonts w:cs="FrankRuehl" w:hint="cs"/>
          <w:rtl/>
        </w:rPr>
        <w:t xml:space="preserve"> המגיש בקשה לפי הוראות סימנים ב' או ו' לפרק ב'2,</w:t>
      </w:r>
      <w:r w:rsidRPr="005C6F69">
        <w:rPr>
          <w:rStyle w:val="default"/>
          <w:rFonts w:cs="FrankRuehl" w:hint="cs"/>
          <w:rtl/>
        </w:rPr>
        <w:t xml:space="preserve"> המגיש תלונה </w:t>
      </w:r>
      <w:r w:rsidRPr="005C6F69">
        <w:rPr>
          <w:rStyle w:val="default"/>
          <w:rFonts w:cs="FrankRuehl"/>
          <w:rtl/>
        </w:rPr>
        <w:t>לפי הוראות סימן ה' לפרק ג', או המגיש בקשה לפי הוראות סימן ט' לפרק האמור</w:t>
      </w:r>
      <w:r w:rsidRPr="005C6F69">
        <w:rPr>
          <w:rStyle w:val="default"/>
          <w:rFonts w:cs="FrankRuehl" w:hint="cs"/>
          <w:rtl/>
        </w:rPr>
        <w:t>.</w:t>
      </w:r>
    </w:p>
    <w:p w:rsidR="006F05BE" w:rsidRPr="00D5263C" w:rsidRDefault="006F05BE" w:rsidP="006F05BE">
      <w:pPr>
        <w:pStyle w:val="P00"/>
        <w:spacing w:before="0"/>
        <w:ind w:left="0" w:right="1134"/>
        <w:rPr>
          <w:rStyle w:val="default"/>
          <w:rFonts w:cs="FrankRuehl" w:hint="cs"/>
          <w:vanish/>
          <w:color w:val="FF0000"/>
          <w:sz w:val="20"/>
          <w:szCs w:val="20"/>
          <w:shd w:val="clear" w:color="auto" w:fill="FFFF99"/>
          <w:rtl/>
        </w:rPr>
      </w:pPr>
      <w:bookmarkStart w:id="252" w:name="Rov183"/>
      <w:r w:rsidRPr="00D5263C">
        <w:rPr>
          <w:rStyle w:val="default"/>
          <w:rFonts w:cs="FrankRuehl" w:hint="cs"/>
          <w:vanish/>
          <w:color w:val="FF0000"/>
          <w:sz w:val="20"/>
          <w:szCs w:val="20"/>
          <w:shd w:val="clear" w:color="auto" w:fill="FFFF99"/>
          <w:rtl/>
        </w:rPr>
        <w:t>מיום 1.10.2005</w:t>
      </w:r>
    </w:p>
    <w:p w:rsidR="006F05BE" w:rsidRPr="00D5263C" w:rsidRDefault="006F05BE" w:rsidP="006F05BE">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6F05BE" w:rsidRPr="00D5263C" w:rsidRDefault="006F05BE" w:rsidP="006F05BE">
      <w:pPr>
        <w:pStyle w:val="P00"/>
        <w:spacing w:before="0"/>
        <w:ind w:left="0" w:right="1134"/>
        <w:rPr>
          <w:rStyle w:val="default"/>
          <w:rFonts w:cs="FrankRuehl" w:hint="cs"/>
          <w:vanish/>
          <w:sz w:val="20"/>
          <w:szCs w:val="20"/>
          <w:shd w:val="clear" w:color="auto" w:fill="FFFF99"/>
          <w:rtl/>
        </w:rPr>
      </w:pPr>
      <w:hyperlink r:id="rId274"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688 (</w:t>
      </w:r>
      <w:hyperlink r:id="rId275"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457773" w:rsidRPr="00D5263C" w:rsidRDefault="00457773" w:rsidP="00457773">
      <w:pPr>
        <w:pStyle w:val="P00"/>
        <w:ind w:left="0" w:right="1134"/>
        <w:rPr>
          <w:rStyle w:val="default"/>
          <w:rFonts w:cs="FrankRuehl" w:hint="cs"/>
          <w:vanish/>
          <w:sz w:val="22"/>
          <w:szCs w:val="22"/>
          <w:shd w:val="clear" w:color="auto" w:fill="FFFF99"/>
          <w:rtl/>
        </w:rPr>
      </w:pPr>
      <w:r w:rsidRPr="00D5263C">
        <w:rPr>
          <w:rStyle w:val="big-number"/>
          <w:rFonts w:cs="FrankRuehl"/>
          <w:vanish/>
          <w:sz w:val="22"/>
          <w:szCs w:val="22"/>
          <w:shd w:val="clear" w:color="auto" w:fill="FFFF99"/>
          <w:rtl/>
        </w:rPr>
        <w:t>44</w:t>
      </w:r>
      <w:r w:rsidRPr="00D5263C">
        <w:rPr>
          <w:rStyle w:val="default"/>
          <w:rFonts w:cs="FrankRuehl"/>
          <w:vanish/>
          <w:sz w:val="22"/>
          <w:szCs w:val="22"/>
          <w:shd w:val="clear" w:color="auto" w:fill="FFFF99"/>
          <w:rtl/>
        </w:rPr>
        <w:t>.</w:t>
      </w:r>
      <w:r w:rsidRPr="00D5263C">
        <w:rPr>
          <w:rStyle w:val="default"/>
          <w:rFonts w:cs="FrankRuehl"/>
          <w:vanish/>
          <w:sz w:val="22"/>
          <w:szCs w:val="22"/>
          <w:shd w:val="clear" w:color="auto" w:fill="FFFF99"/>
          <w:rtl/>
        </w:rPr>
        <w:tab/>
        <w:t>הש</w:t>
      </w:r>
      <w:r w:rsidRPr="00D5263C">
        <w:rPr>
          <w:rStyle w:val="default"/>
          <w:rFonts w:cs="FrankRuehl" w:hint="cs"/>
          <w:vanish/>
          <w:sz w:val="22"/>
          <w:szCs w:val="22"/>
          <w:shd w:val="clear" w:color="auto" w:fill="FFFF99"/>
          <w:rtl/>
        </w:rPr>
        <w:t xml:space="preserve">ר רשאי לקבוע בצו, באישור ועדת הכספים של הכנסת, שיעורי אגרות שישלם המגיש תלונה </w:t>
      </w:r>
      <w:r w:rsidRPr="00D5263C">
        <w:rPr>
          <w:rStyle w:val="default"/>
          <w:rFonts w:cs="FrankRuehl" w:hint="cs"/>
          <w:strike/>
          <w:vanish/>
          <w:sz w:val="22"/>
          <w:szCs w:val="22"/>
          <w:shd w:val="clear" w:color="auto" w:fill="FFFF99"/>
          <w:rtl/>
        </w:rPr>
        <w:t>או המבקש בחינה מחדש של היטל על פי חוק זה</w:t>
      </w:r>
      <w:r w:rsidRPr="00D5263C">
        <w:rPr>
          <w:rStyle w:val="default"/>
          <w:rFonts w:cs="FrankRuehl" w:hint="cs"/>
          <w:vanish/>
          <w:sz w:val="22"/>
          <w:szCs w:val="22"/>
          <w:shd w:val="clear" w:color="auto" w:fill="FFFF99"/>
          <w:rtl/>
        </w:rPr>
        <w:t xml:space="preserve"> </w:t>
      </w:r>
      <w:r w:rsidRPr="00D5263C">
        <w:rPr>
          <w:rStyle w:val="default"/>
          <w:rFonts w:cs="FrankRuehl"/>
          <w:vanish/>
          <w:sz w:val="22"/>
          <w:szCs w:val="22"/>
          <w:u w:val="single"/>
          <w:shd w:val="clear" w:color="auto" w:fill="FFFF99"/>
          <w:rtl/>
        </w:rPr>
        <w:t>לפי הוראות סימן ה' לפרק ג', או המגיש בקשה לפי הוראות סימן ט' לפרק האמור</w:t>
      </w:r>
      <w:r w:rsidRPr="00D5263C">
        <w:rPr>
          <w:rStyle w:val="default"/>
          <w:rFonts w:cs="FrankRuehl" w:hint="cs"/>
          <w:vanish/>
          <w:sz w:val="22"/>
          <w:szCs w:val="22"/>
          <w:shd w:val="clear" w:color="auto" w:fill="FFFF99"/>
          <w:rtl/>
        </w:rPr>
        <w:t>.</w:t>
      </w:r>
    </w:p>
    <w:p w:rsidR="00457773" w:rsidRPr="00D5263C" w:rsidRDefault="00457773" w:rsidP="00457773">
      <w:pPr>
        <w:pStyle w:val="P00"/>
        <w:ind w:left="0" w:right="1134"/>
        <w:rPr>
          <w:rStyle w:val="default"/>
          <w:rFonts w:cs="FrankRuehl" w:hint="cs"/>
          <w:vanish/>
          <w:color w:val="FF0000"/>
          <w:sz w:val="20"/>
          <w:szCs w:val="20"/>
          <w:shd w:val="clear" w:color="auto" w:fill="FFFF99"/>
          <w:rtl/>
        </w:rPr>
      </w:pPr>
    </w:p>
    <w:p w:rsidR="008917E7" w:rsidRPr="00D5263C" w:rsidRDefault="008917E7" w:rsidP="00457773">
      <w:pPr>
        <w:pStyle w:val="P00"/>
        <w:ind w:left="0" w:right="1134"/>
        <w:rPr>
          <w:rStyle w:val="default"/>
          <w:rFonts w:cs="FrankRuehl" w:hint="cs"/>
          <w:vanish/>
          <w:color w:val="FF0000"/>
          <w:sz w:val="20"/>
          <w:szCs w:val="20"/>
          <w:shd w:val="clear" w:color="auto" w:fill="FFFF99"/>
          <w:rtl/>
        </w:rPr>
      </w:pPr>
      <w:r w:rsidRPr="00D5263C">
        <w:rPr>
          <w:rStyle w:val="default"/>
          <w:rFonts w:cs="FrankRuehl" w:hint="cs"/>
          <w:vanish/>
          <w:color w:val="FF0000"/>
          <w:sz w:val="20"/>
          <w:szCs w:val="20"/>
          <w:shd w:val="clear" w:color="auto" w:fill="FFFF99"/>
          <w:rtl/>
        </w:rPr>
        <w:t>מיום 5.12.2008</w:t>
      </w:r>
    </w:p>
    <w:p w:rsidR="008917E7" w:rsidRPr="00D5263C" w:rsidRDefault="008917E7" w:rsidP="008917E7">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4</w:t>
      </w:r>
    </w:p>
    <w:p w:rsidR="008917E7" w:rsidRPr="00D5263C" w:rsidRDefault="008917E7" w:rsidP="008917E7">
      <w:pPr>
        <w:pStyle w:val="P00"/>
        <w:spacing w:before="0"/>
        <w:ind w:left="0" w:right="1134"/>
        <w:rPr>
          <w:rStyle w:val="default"/>
          <w:rFonts w:cs="FrankRuehl" w:hint="cs"/>
          <w:vanish/>
          <w:sz w:val="20"/>
          <w:szCs w:val="20"/>
          <w:shd w:val="clear" w:color="auto" w:fill="FFFF99"/>
          <w:rtl/>
        </w:rPr>
      </w:pPr>
      <w:hyperlink r:id="rId276" w:history="1">
        <w:r w:rsidRPr="00D5263C">
          <w:rPr>
            <w:rStyle w:val="Hyperlink"/>
            <w:rFonts w:cs="FrankRuehl" w:hint="cs"/>
            <w:vanish/>
            <w:szCs w:val="20"/>
            <w:shd w:val="clear" w:color="auto" w:fill="FFFF99"/>
            <w:rtl/>
          </w:rPr>
          <w:t>ס"ח תשס"ט מס' 2185</w:t>
        </w:r>
      </w:hyperlink>
      <w:r w:rsidRPr="00D5263C">
        <w:rPr>
          <w:rStyle w:val="default"/>
          <w:rFonts w:cs="FrankRuehl" w:hint="cs"/>
          <w:vanish/>
          <w:sz w:val="20"/>
          <w:szCs w:val="20"/>
          <w:shd w:val="clear" w:color="auto" w:fill="FFFF99"/>
          <w:rtl/>
        </w:rPr>
        <w:t xml:space="preserve"> מיום 5.11.2008 עמ' 15 (</w:t>
      </w:r>
      <w:hyperlink r:id="rId277" w:history="1">
        <w:r w:rsidRPr="00D5263C">
          <w:rPr>
            <w:rStyle w:val="Hyperlink"/>
            <w:rFonts w:cs="FrankRuehl" w:hint="cs"/>
            <w:vanish/>
            <w:szCs w:val="20"/>
            <w:shd w:val="clear" w:color="auto" w:fill="FFFF99"/>
            <w:rtl/>
          </w:rPr>
          <w:t>ה"ח 311</w:t>
        </w:r>
      </w:hyperlink>
      <w:r w:rsidRPr="00D5263C">
        <w:rPr>
          <w:rStyle w:val="default"/>
          <w:rFonts w:cs="FrankRuehl" w:hint="cs"/>
          <w:vanish/>
          <w:sz w:val="20"/>
          <w:szCs w:val="20"/>
          <w:shd w:val="clear" w:color="auto" w:fill="FFFF99"/>
          <w:rtl/>
        </w:rPr>
        <w:t>)</w:t>
      </w:r>
    </w:p>
    <w:p w:rsidR="008917E7" w:rsidRPr="005C6F69" w:rsidRDefault="008917E7" w:rsidP="00885429">
      <w:pPr>
        <w:pStyle w:val="P00"/>
        <w:ind w:left="0" w:right="1134"/>
        <w:rPr>
          <w:rStyle w:val="default"/>
          <w:rFonts w:cs="FrankRuehl" w:hint="cs"/>
          <w:sz w:val="2"/>
          <w:szCs w:val="2"/>
          <w:rtl/>
        </w:rPr>
      </w:pPr>
      <w:r w:rsidRPr="00D5263C">
        <w:rPr>
          <w:rStyle w:val="big-number"/>
          <w:rFonts w:cs="FrankRuehl"/>
          <w:vanish/>
          <w:sz w:val="22"/>
          <w:szCs w:val="22"/>
          <w:shd w:val="clear" w:color="auto" w:fill="FFFF99"/>
          <w:rtl/>
        </w:rPr>
        <w:t>44</w:t>
      </w:r>
      <w:r w:rsidRPr="00D5263C">
        <w:rPr>
          <w:rStyle w:val="default"/>
          <w:rFonts w:cs="FrankRuehl"/>
          <w:vanish/>
          <w:sz w:val="22"/>
          <w:szCs w:val="22"/>
          <w:shd w:val="clear" w:color="auto" w:fill="FFFF99"/>
          <w:rtl/>
        </w:rPr>
        <w:t>.</w:t>
      </w:r>
      <w:r w:rsidRPr="00D5263C">
        <w:rPr>
          <w:rStyle w:val="default"/>
          <w:rFonts w:cs="FrankRuehl"/>
          <w:vanish/>
          <w:sz w:val="22"/>
          <w:szCs w:val="22"/>
          <w:shd w:val="clear" w:color="auto" w:fill="FFFF99"/>
          <w:rtl/>
        </w:rPr>
        <w:tab/>
        <w:t>הש</w:t>
      </w:r>
      <w:r w:rsidRPr="00D5263C">
        <w:rPr>
          <w:rStyle w:val="default"/>
          <w:rFonts w:cs="FrankRuehl" w:hint="cs"/>
          <w:vanish/>
          <w:sz w:val="22"/>
          <w:szCs w:val="22"/>
          <w:shd w:val="clear" w:color="auto" w:fill="FFFF99"/>
          <w:rtl/>
        </w:rPr>
        <w:t xml:space="preserve">ר רשאי לקבוע בצו, באישור ועדת הכספים של הכנסת, שיעורי אגרות שישלם </w:t>
      </w:r>
      <w:r w:rsidRPr="00D5263C">
        <w:rPr>
          <w:rStyle w:val="default"/>
          <w:rFonts w:cs="FrankRuehl" w:hint="cs"/>
          <w:vanish/>
          <w:sz w:val="22"/>
          <w:szCs w:val="22"/>
          <w:u w:val="single"/>
          <w:shd w:val="clear" w:color="auto" w:fill="FFFF99"/>
          <w:rtl/>
        </w:rPr>
        <w:t>המגיש בקשה לפי הוראות סימנים ב' או ו' לפרק ב'2,</w:t>
      </w:r>
      <w:r w:rsidRPr="00D5263C">
        <w:rPr>
          <w:rStyle w:val="default"/>
          <w:rFonts w:cs="FrankRuehl" w:hint="cs"/>
          <w:vanish/>
          <w:sz w:val="22"/>
          <w:szCs w:val="22"/>
          <w:shd w:val="clear" w:color="auto" w:fill="FFFF99"/>
          <w:rtl/>
        </w:rPr>
        <w:t xml:space="preserve"> המגיש תלונה </w:t>
      </w:r>
      <w:r w:rsidRPr="00D5263C">
        <w:rPr>
          <w:rStyle w:val="default"/>
          <w:rFonts w:cs="FrankRuehl"/>
          <w:vanish/>
          <w:sz w:val="22"/>
          <w:szCs w:val="22"/>
          <w:shd w:val="clear" w:color="auto" w:fill="FFFF99"/>
          <w:rtl/>
        </w:rPr>
        <w:t>לפי הוראות סימן ה' לפרק ג', או המגיש בקשה לפי הוראות סימן ט' לפרק האמור</w:t>
      </w:r>
      <w:r w:rsidRPr="00D5263C">
        <w:rPr>
          <w:rStyle w:val="default"/>
          <w:rFonts w:cs="FrankRuehl" w:hint="cs"/>
          <w:vanish/>
          <w:sz w:val="22"/>
          <w:szCs w:val="22"/>
          <w:shd w:val="clear" w:color="auto" w:fill="FFFF99"/>
          <w:rtl/>
        </w:rPr>
        <w:t>.</w:t>
      </w:r>
      <w:bookmarkEnd w:id="252"/>
    </w:p>
    <w:p w:rsidR="00D9319A" w:rsidRPr="005C6F69" w:rsidRDefault="00D9319A" w:rsidP="008917E7">
      <w:pPr>
        <w:pStyle w:val="P00"/>
        <w:spacing w:before="72"/>
        <w:ind w:left="0" w:right="1134"/>
        <w:rPr>
          <w:rStyle w:val="default"/>
          <w:rFonts w:cs="FrankRuehl"/>
          <w:rtl/>
        </w:rPr>
      </w:pPr>
      <w:bookmarkStart w:id="253" w:name="Seif36"/>
      <w:bookmarkEnd w:id="253"/>
      <w:r w:rsidRPr="005C6F69">
        <w:rPr>
          <w:lang w:val="he-IL"/>
        </w:rPr>
        <w:pict>
          <v:rect id="_x0000_s1074" style="position:absolute;left:0;text-align:left;margin-left:464.5pt;margin-top:8.05pt;width:75.05pt;height:29.45pt;z-index:251610112" o:allowincell="f" filled="f" stroked="f" strokecolor="lime" strokeweight=".25pt">
            <v:textbox style="mso-next-textbox:#_x0000_s1074" inset="0,0,0,0">
              <w:txbxContent>
                <w:p w:rsidR="00392334" w:rsidRDefault="00392334">
                  <w:pPr>
                    <w:spacing w:line="160" w:lineRule="exact"/>
                    <w:jc w:val="left"/>
                    <w:rPr>
                      <w:rFonts w:cs="Miriam" w:hint="cs"/>
                      <w:sz w:val="18"/>
                      <w:szCs w:val="18"/>
                      <w:rtl/>
                    </w:rPr>
                  </w:pPr>
                  <w:r>
                    <w:rPr>
                      <w:rFonts w:cs="Miriam"/>
                      <w:sz w:val="18"/>
                      <w:szCs w:val="18"/>
                      <w:rtl/>
                    </w:rPr>
                    <w:t>המ</w:t>
                  </w:r>
                  <w:r>
                    <w:rPr>
                      <w:rFonts w:cs="Miriam" w:hint="cs"/>
                      <w:sz w:val="18"/>
                      <w:szCs w:val="18"/>
                      <w:rtl/>
                    </w:rPr>
                    <w:t>ועד לס</w:t>
                  </w:r>
                  <w:r>
                    <w:rPr>
                      <w:rFonts w:cs="Miriam"/>
                      <w:sz w:val="18"/>
                      <w:szCs w:val="18"/>
                      <w:rtl/>
                    </w:rPr>
                    <w:t>יל</w:t>
                  </w:r>
                  <w:r>
                    <w:rPr>
                      <w:rFonts w:cs="Miriam" w:hint="cs"/>
                      <w:sz w:val="18"/>
                      <w:szCs w:val="18"/>
                      <w:rtl/>
                    </w:rPr>
                    <w:t xml:space="preserve">וק </w:t>
                  </w:r>
                  <w:r>
                    <w:rPr>
                      <w:rFonts w:cs="Miriam"/>
                      <w:sz w:val="18"/>
                      <w:szCs w:val="18"/>
                      <w:rtl/>
                    </w:rPr>
                    <w:t>הי</w:t>
                  </w:r>
                  <w:r>
                    <w:rPr>
                      <w:rFonts w:cs="Miriam" w:hint="cs"/>
                      <w:sz w:val="18"/>
                      <w:szCs w:val="18"/>
                      <w:rtl/>
                    </w:rPr>
                    <w:t>טל</w:t>
                  </w:r>
                </w:p>
                <w:p w:rsidR="00392334" w:rsidRDefault="00392334" w:rsidP="00CB1677">
                  <w:pPr>
                    <w:spacing w:line="160" w:lineRule="exact"/>
                    <w:jc w:val="left"/>
                    <w:rPr>
                      <w:rFonts w:cs="Miriam" w:hint="cs"/>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תשס"ט-2008</w:t>
                  </w:r>
                </w:p>
              </w:txbxContent>
            </v:textbox>
            <w10:anchorlock/>
          </v:rect>
        </w:pict>
      </w:r>
      <w:r w:rsidRPr="005C6F69">
        <w:rPr>
          <w:rStyle w:val="big-number"/>
          <w:rFonts w:cs="Miriam"/>
          <w:rtl/>
        </w:rPr>
        <w:t>45.</w:t>
      </w:r>
      <w:r w:rsidRPr="005C6F69">
        <w:rPr>
          <w:rStyle w:val="big-number"/>
          <w:rFonts w:cs="Miriam"/>
          <w:rtl/>
        </w:rPr>
        <w:tab/>
      </w:r>
      <w:r w:rsidRPr="005C6F69">
        <w:rPr>
          <w:rStyle w:val="default"/>
          <w:rFonts w:cs="FrankRuehl"/>
          <w:rtl/>
        </w:rPr>
        <w:t>הי</w:t>
      </w:r>
      <w:r w:rsidRPr="005C6F69">
        <w:rPr>
          <w:rStyle w:val="default"/>
          <w:rFonts w:cs="FrankRuehl" w:hint="cs"/>
          <w:rtl/>
        </w:rPr>
        <w:t>טל בטחה,</w:t>
      </w:r>
      <w:r w:rsidR="00CB1677" w:rsidRPr="005C6F69">
        <w:rPr>
          <w:rStyle w:val="default"/>
          <w:rFonts w:cs="FrankRuehl" w:hint="cs"/>
          <w:rtl/>
        </w:rPr>
        <w:t xml:space="preserve"> היטל הגנה,</w:t>
      </w:r>
      <w:r w:rsidRPr="005C6F69">
        <w:rPr>
          <w:rStyle w:val="default"/>
          <w:rFonts w:cs="FrankRuehl" w:hint="cs"/>
          <w:rtl/>
        </w:rPr>
        <w:t xml:space="preserve"> היטל היצף והיטל משווה (להלן בפרק זה </w:t>
      </w:r>
      <w:r w:rsidR="00604F9F">
        <w:rPr>
          <w:rStyle w:val="default"/>
          <w:rFonts w:cs="FrankRuehl"/>
          <w:rtl/>
        </w:rPr>
        <w:t>–</w:t>
      </w:r>
      <w:r w:rsidRPr="005C6F69">
        <w:rPr>
          <w:rStyle w:val="default"/>
          <w:rFonts w:cs="FrankRuehl"/>
          <w:rtl/>
        </w:rPr>
        <w:t xml:space="preserve"> </w:t>
      </w:r>
      <w:r w:rsidRPr="005C6F69">
        <w:rPr>
          <w:rStyle w:val="default"/>
          <w:rFonts w:cs="FrankRuehl" w:hint="cs"/>
          <w:rtl/>
        </w:rPr>
        <w:t>ההיטל), ישולמו במועדים כמפורט להלן, אם לא נקבע אחרת בצו שעל פיו הוטל ההיטל:</w:t>
      </w:r>
    </w:p>
    <w:p w:rsidR="00F20DC1" w:rsidRPr="005C6F69" w:rsidRDefault="00F20DC1" w:rsidP="00F20DC1">
      <w:pPr>
        <w:pStyle w:val="P22"/>
        <w:tabs>
          <w:tab w:val="left" w:pos="624"/>
          <w:tab w:val="left" w:pos="1021"/>
        </w:tabs>
        <w:spacing w:before="72"/>
        <w:ind w:left="624" w:right="1134"/>
        <w:rPr>
          <w:rStyle w:val="default"/>
          <w:rFonts w:cs="FrankRuehl"/>
          <w:rtl/>
        </w:rPr>
      </w:pPr>
      <w:r w:rsidRPr="005C6F69">
        <w:rPr>
          <w:rFonts w:cs="FrankRuehl"/>
          <w:rtl/>
          <w:lang w:val="he-IL"/>
        </w:rPr>
        <w:pict>
          <v:shape id="_x0000_s1231" type="#_x0000_t202" style="position:absolute;left:0;text-align:left;margin-left:470.25pt;margin-top:7.1pt;width:1in;height:34.85pt;z-index:251743232" filled="f" stroked="f">
            <v:textbox inset="1mm,0,1mm,0">
              <w:txbxContent>
                <w:p w:rsidR="00F20DC1" w:rsidRDefault="00F20DC1" w:rsidP="00F20DC1">
                  <w:pPr>
                    <w:spacing w:line="160" w:lineRule="exact"/>
                    <w:jc w:val="left"/>
                    <w:rPr>
                      <w:rFonts w:cs="Miriam"/>
                      <w:sz w:val="18"/>
                      <w:szCs w:val="18"/>
                      <w:rtl/>
                    </w:rPr>
                  </w:pPr>
                  <w:r>
                    <w:rPr>
                      <w:rFonts w:cs="Miriam" w:hint="cs"/>
                      <w:sz w:val="18"/>
                      <w:szCs w:val="18"/>
                      <w:rtl/>
                    </w:rPr>
                    <w:t>(תיקון מס' 3) תשס"ה-2005</w:t>
                  </w:r>
                </w:p>
                <w:p w:rsidR="00F20DC1" w:rsidRDefault="00F20DC1" w:rsidP="00F20DC1">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sidRPr="005C6F69">
        <w:rPr>
          <w:rStyle w:val="default"/>
          <w:rFonts w:cs="FrankRuehl"/>
          <w:rtl/>
        </w:rPr>
        <w:t>(1)</w:t>
      </w:r>
      <w:r w:rsidRPr="005C6F69">
        <w:rPr>
          <w:rStyle w:val="default"/>
          <w:rFonts w:cs="FrankRuehl"/>
          <w:rtl/>
        </w:rPr>
        <w:tab/>
        <w:t>ב</w:t>
      </w:r>
      <w:r w:rsidRPr="005C6F69">
        <w:rPr>
          <w:rStyle w:val="default"/>
          <w:rFonts w:cs="FrankRuehl" w:hint="cs"/>
          <w:rtl/>
        </w:rPr>
        <w:t xml:space="preserve">היטל על יבוא טובין, לרבות בהיטל היצף ובהיטל משווה </w:t>
      </w:r>
      <w:r w:rsidRPr="005C6F69">
        <w:rPr>
          <w:rStyle w:val="default"/>
          <w:rFonts w:cs="FrankRuehl"/>
          <w:rtl/>
        </w:rPr>
        <w:t xml:space="preserve">– </w:t>
      </w:r>
      <w:r w:rsidRPr="005C6F69">
        <w:rPr>
          <w:rStyle w:val="default"/>
          <w:rFonts w:cs="FrankRuehl" w:hint="cs"/>
          <w:rtl/>
        </w:rPr>
        <w:t xml:space="preserve">עד למועד שבו משתלמים דמי המכס, ואם היו הטובין פטורים ממכס </w:t>
      </w:r>
      <w:r w:rsidRPr="005C6F69">
        <w:rPr>
          <w:rStyle w:val="default"/>
          <w:rFonts w:cs="FrankRuehl"/>
          <w:rtl/>
        </w:rPr>
        <w:t xml:space="preserve">– </w:t>
      </w:r>
      <w:r w:rsidRPr="005C6F69">
        <w:rPr>
          <w:rStyle w:val="default"/>
          <w:rFonts w:cs="FrankRuehl" w:hint="cs"/>
          <w:rtl/>
        </w:rPr>
        <w:t>עד למועד</w:t>
      </w:r>
      <w:r w:rsidRPr="005C6F69">
        <w:rPr>
          <w:rStyle w:val="default"/>
          <w:rFonts w:cs="FrankRuehl"/>
          <w:rtl/>
        </w:rPr>
        <w:t xml:space="preserve"> </w:t>
      </w:r>
      <w:r w:rsidRPr="00F20DC1">
        <w:rPr>
          <w:rStyle w:val="default"/>
          <w:rFonts w:cs="FrankRuehl" w:hint="cs"/>
          <w:rtl/>
        </w:rPr>
        <w:t>מתן ההתרה לצריכה בארץ לגביהם</w:t>
      </w:r>
      <w:r w:rsidRPr="005C6F69">
        <w:rPr>
          <w:rStyle w:val="default"/>
          <w:rFonts w:cs="FrankRuehl" w:hint="cs"/>
          <w:rtl/>
        </w:rPr>
        <w:t xml:space="preserve">; בהיטל היצף שהוטל על טובין ששוחררו מפיקוח רשות המכס כאמור בסעיף 32כב(ב) או (ג) </w:t>
      </w:r>
      <w:r w:rsidRPr="005C6F69">
        <w:rPr>
          <w:rStyle w:val="default"/>
          <w:rFonts w:cs="FrankRuehl"/>
          <w:rtl/>
        </w:rPr>
        <w:t xml:space="preserve">– </w:t>
      </w:r>
      <w:r w:rsidRPr="005C6F69">
        <w:rPr>
          <w:rStyle w:val="default"/>
          <w:rFonts w:cs="FrankRuehl" w:hint="cs"/>
          <w:rtl/>
        </w:rPr>
        <w:t>תוך 30 ימים מיום הטלת ההיטל;</w:t>
      </w:r>
    </w:p>
    <w:p w:rsidR="00D9319A" w:rsidRPr="005C6F69" w:rsidRDefault="00D9319A" w:rsidP="00F20DC1">
      <w:pPr>
        <w:pStyle w:val="P22"/>
        <w:tabs>
          <w:tab w:val="left" w:pos="624"/>
          <w:tab w:val="left" w:pos="1021"/>
        </w:tabs>
        <w:spacing w:before="72"/>
        <w:ind w:left="624" w:right="1134"/>
        <w:rPr>
          <w:rStyle w:val="default"/>
          <w:rFonts w:cs="FrankRuehl"/>
          <w:rtl/>
        </w:rPr>
      </w:pPr>
      <w:r w:rsidRPr="00F20DC1">
        <w:rPr>
          <w:rStyle w:val="default"/>
          <w:rFonts w:cs="FrankRuehl"/>
          <w:rtl/>
        </w:rPr>
        <w:pict>
          <v:shape id="_x0000_s1148" type="#_x0000_t202" style="position:absolute;left:0;text-align:left;margin-left:470.25pt;margin-top:7.1pt;width:1in;height:17.45pt;z-index:251683840" filled="f" stroked="f">
            <v:textbox inset="1mm,0,1mm,0">
              <w:txbxContent>
                <w:p w:rsidR="00F20DC1" w:rsidRDefault="00F20DC1">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sidRPr="005C6F69">
        <w:rPr>
          <w:rStyle w:val="default"/>
          <w:rFonts w:cs="FrankRuehl"/>
          <w:rtl/>
        </w:rPr>
        <w:t>(</w:t>
      </w:r>
      <w:r w:rsidRPr="005C6F69">
        <w:rPr>
          <w:rStyle w:val="default"/>
          <w:rFonts w:cs="FrankRuehl" w:hint="cs"/>
          <w:rtl/>
        </w:rPr>
        <w:t>2)</w:t>
      </w:r>
      <w:r w:rsidRPr="005C6F69">
        <w:rPr>
          <w:rStyle w:val="default"/>
          <w:rFonts w:cs="FrankRuehl"/>
          <w:rtl/>
        </w:rPr>
        <w:tab/>
        <w:t>ב</w:t>
      </w:r>
      <w:r w:rsidRPr="005C6F69">
        <w:rPr>
          <w:rStyle w:val="default"/>
          <w:rFonts w:cs="FrankRuehl" w:hint="cs"/>
          <w:rtl/>
        </w:rPr>
        <w:t xml:space="preserve">היטל על יצוא טובין </w:t>
      </w:r>
      <w:r w:rsidR="00604F9F">
        <w:rPr>
          <w:rStyle w:val="default"/>
          <w:rFonts w:cs="FrankRuehl"/>
          <w:rtl/>
        </w:rPr>
        <w:t>–</w:t>
      </w:r>
      <w:r w:rsidRPr="005C6F69">
        <w:rPr>
          <w:rStyle w:val="default"/>
          <w:rFonts w:cs="FrankRuehl"/>
          <w:rtl/>
        </w:rPr>
        <w:t xml:space="preserve"> </w:t>
      </w:r>
      <w:r w:rsidRPr="005C6F69">
        <w:rPr>
          <w:rStyle w:val="default"/>
          <w:rFonts w:cs="FrankRuehl" w:hint="cs"/>
          <w:rtl/>
        </w:rPr>
        <w:t xml:space="preserve">עד למועד </w:t>
      </w:r>
      <w:r w:rsidR="00F20DC1" w:rsidRPr="00F20DC1">
        <w:rPr>
          <w:rStyle w:val="default"/>
          <w:rFonts w:cs="FrankRuehl" w:hint="cs"/>
          <w:rtl/>
        </w:rPr>
        <w:t xml:space="preserve">התרתם לייצוא; לעניין זה, "התרה לייצוא", של טובין </w:t>
      </w:r>
      <w:r w:rsidR="00F20DC1" w:rsidRPr="00F20DC1">
        <w:rPr>
          <w:rStyle w:val="default"/>
          <w:rFonts w:cs="FrankRuehl"/>
          <w:rtl/>
        </w:rPr>
        <w:t>–</w:t>
      </w:r>
      <w:r w:rsidR="00F20DC1" w:rsidRPr="00F20DC1">
        <w:rPr>
          <w:rStyle w:val="default"/>
          <w:rFonts w:cs="FrankRuehl" w:hint="cs"/>
          <w:rtl/>
        </w:rPr>
        <w:t xml:space="preserve"> מתן התרה לגבי טובין הכלולים בהצהרת ייצוא לפי הוראות סעיף 103 לפקודת המכס</w:t>
      </w:r>
      <w:r w:rsidRPr="005C6F69">
        <w:rPr>
          <w:rStyle w:val="default"/>
          <w:rFonts w:cs="FrankRuehl" w:hint="cs"/>
          <w:rtl/>
        </w:rPr>
        <w:t>;</w:t>
      </w:r>
    </w:p>
    <w:p w:rsidR="00D9319A" w:rsidRPr="005C6F69" w:rsidRDefault="00D9319A" w:rsidP="00F20DC1">
      <w:pPr>
        <w:pStyle w:val="P22"/>
        <w:tabs>
          <w:tab w:val="left" w:pos="624"/>
          <w:tab w:val="left" w:pos="1021"/>
        </w:tabs>
        <w:spacing w:before="72"/>
        <w:ind w:left="624" w:right="1134"/>
        <w:rPr>
          <w:rStyle w:val="default"/>
          <w:rFonts w:cs="FrankRuehl"/>
          <w:rtl/>
        </w:rPr>
      </w:pPr>
      <w:r w:rsidRPr="005C6F69">
        <w:rPr>
          <w:rStyle w:val="default"/>
          <w:rFonts w:cs="FrankRuehl" w:hint="cs"/>
          <w:rtl/>
        </w:rPr>
        <w:t>(3)</w:t>
      </w:r>
      <w:r w:rsidRPr="005C6F69">
        <w:rPr>
          <w:rStyle w:val="default"/>
          <w:rFonts w:cs="FrankRuehl"/>
          <w:rtl/>
        </w:rPr>
        <w:tab/>
        <w:t>ב</w:t>
      </w:r>
      <w:r w:rsidRPr="005C6F69">
        <w:rPr>
          <w:rStyle w:val="default"/>
          <w:rFonts w:cs="FrankRuehl" w:hint="cs"/>
          <w:rtl/>
        </w:rPr>
        <w:t xml:space="preserve">היטל על מחזיק טובין </w:t>
      </w:r>
      <w:r w:rsidR="00604F9F">
        <w:rPr>
          <w:rStyle w:val="default"/>
          <w:rFonts w:cs="FrankRuehl"/>
          <w:rtl/>
        </w:rPr>
        <w:t>–</w:t>
      </w:r>
      <w:r w:rsidRPr="005C6F69">
        <w:rPr>
          <w:rStyle w:val="default"/>
          <w:rFonts w:cs="FrankRuehl"/>
          <w:rtl/>
        </w:rPr>
        <w:t xml:space="preserve"> </w:t>
      </w:r>
      <w:r w:rsidRPr="005C6F69">
        <w:rPr>
          <w:rStyle w:val="default"/>
          <w:rFonts w:cs="FrankRuehl" w:hint="cs"/>
          <w:rtl/>
        </w:rPr>
        <w:t>תוך 30 ימים מיום שהגיעו הטובין לרשות המחז</w:t>
      </w:r>
      <w:r w:rsidRPr="005C6F69">
        <w:rPr>
          <w:rStyle w:val="default"/>
          <w:rFonts w:cs="FrankRuehl"/>
          <w:rtl/>
        </w:rPr>
        <w:t>יק</w:t>
      </w:r>
      <w:r w:rsidRPr="005C6F69">
        <w:rPr>
          <w:rStyle w:val="default"/>
          <w:rFonts w:cs="FrankRuehl" w:hint="cs"/>
          <w:rtl/>
        </w:rPr>
        <w:t xml:space="preserve"> או מיום שהוטל ההיט</w:t>
      </w:r>
      <w:r w:rsidRPr="005C6F69">
        <w:rPr>
          <w:rStyle w:val="default"/>
          <w:rFonts w:cs="FrankRuehl"/>
          <w:rtl/>
        </w:rPr>
        <w:t>ל</w:t>
      </w:r>
      <w:r w:rsidRPr="005C6F69">
        <w:rPr>
          <w:rStyle w:val="default"/>
          <w:rFonts w:cs="FrankRuehl" w:hint="cs"/>
          <w:rtl/>
        </w:rPr>
        <w:t>, לפי המאוחר;</w:t>
      </w:r>
    </w:p>
    <w:p w:rsidR="00D9319A" w:rsidRPr="005C6F69" w:rsidRDefault="00D9319A" w:rsidP="00F20DC1">
      <w:pPr>
        <w:pStyle w:val="P22"/>
        <w:tabs>
          <w:tab w:val="left" w:pos="624"/>
          <w:tab w:val="left" w:pos="1021"/>
        </w:tabs>
        <w:spacing w:before="72"/>
        <w:ind w:left="624" w:right="1134"/>
        <w:rPr>
          <w:rStyle w:val="default"/>
          <w:rFonts w:cs="FrankRuehl" w:hint="cs"/>
          <w:rtl/>
        </w:rPr>
      </w:pPr>
      <w:r w:rsidRPr="005C6F69">
        <w:rPr>
          <w:rStyle w:val="default"/>
          <w:rFonts w:cs="FrankRuehl" w:hint="cs"/>
          <w:rtl/>
        </w:rPr>
        <w:t>(4)</w:t>
      </w:r>
      <w:r w:rsidRPr="005C6F69">
        <w:rPr>
          <w:rStyle w:val="default"/>
          <w:rFonts w:cs="FrankRuehl"/>
          <w:rtl/>
        </w:rPr>
        <w:tab/>
        <w:t>ב</w:t>
      </w:r>
      <w:r w:rsidRPr="005C6F69">
        <w:rPr>
          <w:rStyle w:val="default"/>
          <w:rFonts w:cs="FrankRuehl" w:hint="cs"/>
          <w:rtl/>
        </w:rPr>
        <w:t xml:space="preserve">היטל על מתן שירותים </w:t>
      </w:r>
      <w:r w:rsidR="00604F9F">
        <w:rPr>
          <w:rStyle w:val="default"/>
          <w:rFonts w:cs="FrankRuehl"/>
          <w:rtl/>
        </w:rPr>
        <w:t>–</w:t>
      </w:r>
      <w:r w:rsidRPr="005C6F69">
        <w:rPr>
          <w:rStyle w:val="default"/>
          <w:rFonts w:cs="FrankRuehl"/>
          <w:rtl/>
        </w:rPr>
        <w:t xml:space="preserve"> </w:t>
      </w:r>
      <w:r w:rsidRPr="005C6F69">
        <w:rPr>
          <w:rStyle w:val="default"/>
          <w:rFonts w:cs="FrankRuehl" w:hint="cs"/>
          <w:rtl/>
        </w:rPr>
        <w:t>תוך 30 ימים מיום מתן השירותים.</w:t>
      </w:r>
    </w:p>
    <w:p w:rsidR="00457773" w:rsidRPr="00D5263C" w:rsidRDefault="00457773" w:rsidP="00F20DC1">
      <w:pPr>
        <w:pStyle w:val="P00"/>
        <w:spacing w:before="0"/>
        <w:ind w:left="624" w:right="1134"/>
        <w:rPr>
          <w:rStyle w:val="default"/>
          <w:rFonts w:cs="FrankRuehl" w:hint="cs"/>
          <w:vanish/>
          <w:color w:val="FF0000"/>
          <w:sz w:val="20"/>
          <w:szCs w:val="20"/>
          <w:shd w:val="clear" w:color="auto" w:fill="FFFF99"/>
          <w:rtl/>
        </w:rPr>
      </w:pPr>
      <w:bookmarkStart w:id="254" w:name="Rov284"/>
      <w:r w:rsidRPr="00D5263C">
        <w:rPr>
          <w:rStyle w:val="default"/>
          <w:rFonts w:cs="FrankRuehl" w:hint="cs"/>
          <w:vanish/>
          <w:color w:val="FF0000"/>
          <w:sz w:val="20"/>
          <w:szCs w:val="20"/>
          <w:shd w:val="clear" w:color="auto" w:fill="FFFF99"/>
          <w:rtl/>
        </w:rPr>
        <w:t>מיום 1.10.2005</w:t>
      </w:r>
    </w:p>
    <w:p w:rsidR="00457773" w:rsidRPr="00D5263C" w:rsidRDefault="00457773" w:rsidP="00F20DC1">
      <w:pPr>
        <w:pStyle w:val="P00"/>
        <w:spacing w:before="0"/>
        <w:ind w:left="624"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457773" w:rsidRPr="00D5263C" w:rsidRDefault="00457773" w:rsidP="00F20DC1">
      <w:pPr>
        <w:pStyle w:val="P00"/>
        <w:spacing w:before="0"/>
        <w:ind w:left="624" w:right="1134"/>
        <w:rPr>
          <w:rStyle w:val="default"/>
          <w:rFonts w:cs="FrankRuehl" w:hint="cs"/>
          <w:vanish/>
          <w:sz w:val="20"/>
          <w:szCs w:val="20"/>
          <w:shd w:val="clear" w:color="auto" w:fill="FFFF99"/>
          <w:rtl/>
        </w:rPr>
      </w:pPr>
      <w:hyperlink r:id="rId278"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688 (</w:t>
      </w:r>
      <w:hyperlink r:id="rId279"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457773" w:rsidRPr="00D5263C" w:rsidRDefault="00457773" w:rsidP="00F20DC1">
      <w:pPr>
        <w:pStyle w:val="P22"/>
        <w:tabs>
          <w:tab w:val="left" w:pos="624"/>
          <w:tab w:val="left" w:pos="1021"/>
        </w:tabs>
        <w:ind w:left="624" w:right="1134"/>
        <w:rPr>
          <w:rStyle w:val="default"/>
          <w:rFonts w:cs="FrankRuehl"/>
          <w:vanish/>
          <w:sz w:val="22"/>
          <w:szCs w:val="22"/>
          <w:shd w:val="clear" w:color="auto" w:fill="FFFF99"/>
          <w:rtl/>
        </w:rPr>
      </w:pPr>
      <w:r w:rsidRPr="00D5263C">
        <w:rPr>
          <w:rStyle w:val="default"/>
          <w:rFonts w:cs="FrankRuehl"/>
          <w:vanish/>
          <w:sz w:val="22"/>
          <w:szCs w:val="22"/>
          <w:shd w:val="clear" w:color="auto" w:fill="FFFF99"/>
          <w:rtl/>
        </w:rPr>
        <w:t>(1)</w:t>
      </w:r>
      <w:r w:rsidRPr="00D5263C">
        <w:rPr>
          <w:rStyle w:val="default"/>
          <w:rFonts w:cs="FrankRuehl"/>
          <w:vanish/>
          <w:sz w:val="22"/>
          <w:szCs w:val="22"/>
          <w:shd w:val="clear" w:color="auto" w:fill="FFFF99"/>
          <w:rtl/>
        </w:rPr>
        <w:tab/>
        <w:t>ב</w:t>
      </w:r>
      <w:r w:rsidRPr="00D5263C">
        <w:rPr>
          <w:rStyle w:val="default"/>
          <w:rFonts w:cs="FrankRuehl" w:hint="cs"/>
          <w:vanish/>
          <w:sz w:val="22"/>
          <w:szCs w:val="22"/>
          <w:shd w:val="clear" w:color="auto" w:fill="FFFF99"/>
          <w:rtl/>
        </w:rPr>
        <w:t xml:space="preserve">היטל על יבוא טובין, לרבות בהיטל היצף ובהיטל משווה </w:t>
      </w:r>
      <w:r w:rsidRPr="00D5263C">
        <w:rPr>
          <w:rStyle w:val="default"/>
          <w:rFonts w:cs="FrankRuehl"/>
          <w:vanish/>
          <w:sz w:val="22"/>
          <w:szCs w:val="22"/>
          <w:shd w:val="clear" w:color="auto" w:fill="FFFF99"/>
          <w:rtl/>
        </w:rPr>
        <w:t xml:space="preserve">– </w:t>
      </w:r>
      <w:r w:rsidRPr="00D5263C">
        <w:rPr>
          <w:rStyle w:val="default"/>
          <w:rFonts w:cs="FrankRuehl" w:hint="cs"/>
          <w:vanish/>
          <w:sz w:val="22"/>
          <w:szCs w:val="22"/>
          <w:shd w:val="clear" w:color="auto" w:fill="FFFF99"/>
          <w:rtl/>
        </w:rPr>
        <w:t xml:space="preserve">עד למועד שבו משתלמים דמי המכס, ואם היו הטובין פטורים ממכס </w:t>
      </w:r>
      <w:r w:rsidRPr="00D5263C">
        <w:rPr>
          <w:rStyle w:val="default"/>
          <w:rFonts w:cs="FrankRuehl"/>
          <w:vanish/>
          <w:sz w:val="22"/>
          <w:szCs w:val="22"/>
          <w:shd w:val="clear" w:color="auto" w:fill="FFFF99"/>
          <w:rtl/>
        </w:rPr>
        <w:t xml:space="preserve">– </w:t>
      </w:r>
      <w:r w:rsidRPr="00D5263C">
        <w:rPr>
          <w:rStyle w:val="default"/>
          <w:rFonts w:cs="FrankRuehl" w:hint="cs"/>
          <w:vanish/>
          <w:sz w:val="22"/>
          <w:szCs w:val="22"/>
          <w:shd w:val="clear" w:color="auto" w:fill="FFFF99"/>
          <w:rtl/>
        </w:rPr>
        <w:t>עד למועד</w:t>
      </w:r>
      <w:r w:rsidRPr="00D5263C">
        <w:rPr>
          <w:rStyle w:val="default"/>
          <w:rFonts w:cs="FrankRuehl"/>
          <w:vanish/>
          <w:sz w:val="22"/>
          <w:szCs w:val="22"/>
          <w:shd w:val="clear" w:color="auto" w:fill="FFFF99"/>
          <w:rtl/>
        </w:rPr>
        <w:t xml:space="preserve"> ה</w:t>
      </w:r>
      <w:r w:rsidRPr="00D5263C">
        <w:rPr>
          <w:rStyle w:val="default"/>
          <w:rFonts w:cs="FrankRuehl" w:hint="cs"/>
          <w:vanish/>
          <w:sz w:val="22"/>
          <w:szCs w:val="22"/>
          <w:shd w:val="clear" w:color="auto" w:fill="FFFF99"/>
          <w:rtl/>
        </w:rPr>
        <w:t xml:space="preserve">תרת הרשימון לצריכה בארץ; בהיטל היצף שהוטל על טובין ששוחררו מפיקוח רשות המכס כאמור בסעיף </w:t>
      </w:r>
      <w:r w:rsidRPr="00D5263C">
        <w:rPr>
          <w:rStyle w:val="default"/>
          <w:rFonts w:cs="FrankRuehl" w:hint="cs"/>
          <w:strike/>
          <w:vanish/>
          <w:sz w:val="22"/>
          <w:szCs w:val="22"/>
          <w:shd w:val="clear" w:color="auto" w:fill="FFFF99"/>
          <w:rtl/>
        </w:rPr>
        <w:t>27(ב) או (ג)</w:t>
      </w:r>
      <w:r w:rsidRPr="00D5263C">
        <w:rPr>
          <w:rStyle w:val="default"/>
          <w:rFonts w:cs="FrankRuehl" w:hint="cs"/>
          <w:vanish/>
          <w:sz w:val="22"/>
          <w:szCs w:val="22"/>
          <w:shd w:val="clear" w:color="auto" w:fill="FFFF99"/>
          <w:rtl/>
        </w:rPr>
        <w:t xml:space="preserve"> </w:t>
      </w:r>
      <w:r w:rsidRPr="00D5263C">
        <w:rPr>
          <w:rStyle w:val="default"/>
          <w:rFonts w:cs="FrankRuehl" w:hint="cs"/>
          <w:vanish/>
          <w:sz w:val="22"/>
          <w:szCs w:val="22"/>
          <w:u w:val="single"/>
          <w:shd w:val="clear" w:color="auto" w:fill="FFFF99"/>
          <w:rtl/>
        </w:rPr>
        <w:t>32כב(ב) או (ג)</w:t>
      </w:r>
      <w:r w:rsidRPr="00D5263C">
        <w:rPr>
          <w:rStyle w:val="default"/>
          <w:rFonts w:cs="FrankRuehl" w:hint="cs"/>
          <w:vanish/>
          <w:sz w:val="22"/>
          <w:szCs w:val="22"/>
          <w:shd w:val="clear" w:color="auto" w:fill="FFFF99"/>
          <w:rtl/>
        </w:rPr>
        <w:t xml:space="preserve"> </w:t>
      </w:r>
      <w:r w:rsidRPr="00D5263C">
        <w:rPr>
          <w:rStyle w:val="default"/>
          <w:rFonts w:cs="FrankRuehl"/>
          <w:vanish/>
          <w:sz w:val="22"/>
          <w:szCs w:val="22"/>
          <w:shd w:val="clear" w:color="auto" w:fill="FFFF99"/>
          <w:rtl/>
        </w:rPr>
        <w:t xml:space="preserve">– </w:t>
      </w:r>
      <w:r w:rsidRPr="00D5263C">
        <w:rPr>
          <w:rStyle w:val="default"/>
          <w:rFonts w:cs="FrankRuehl" w:hint="cs"/>
          <w:vanish/>
          <w:sz w:val="22"/>
          <w:szCs w:val="22"/>
          <w:shd w:val="clear" w:color="auto" w:fill="FFFF99"/>
          <w:rtl/>
        </w:rPr>
        <w:t>תוך 30 ימים מיום הטלת ההיטל;</w:t>
      </w:r>
    </w:p>
    <w:p w:rsidR="00457773" w:rsidRPr="00D5263C" w:rsidRDefault="00457773" w:rsidP="008917E7">
      <w:pPr>
        <w:pStyle w:val="P00"/>
        <w:spacing w:before="0"/>
        <w:ind w:left="0" w:right="1134"/>
        <w:rPr>
          <w:rStyle w:val="default"/>
          <w:rFonts w:cs="FrankRuehl" w:hint="cs"/>
          <w:vanish/>
          <w:color w:val="FF0000"/>
          <w:sz w:val="20"/>
          <w:szCs w:val="20"/>
          <w:shd w:val="clear" w:color="auto" w:fill="FFFF99"/>
          <w:rtl/>
        </w:rPr>
      </w:pPr>
    </w:p>
    <w:p w:rsidR="008917E7" w:rsidRPr="00D5263C" w:rsidRDefault="008917E7" w:rsidP="008917E7">
      <w:pPr>
        <w:pStyle w:val="P00"/>
        <w:spacing w:before="0"/>
        <w:ind w:left="0" w:right="1134"/>
        <w:rPr>
          <w:rStyle w:val="default"/>
          <w:rFonts w:cs="FrankRuehl" w:hint="cs"/>
          <w:vanish/>
          <w:color w:val="FF0000"/>
          <w:sz w:val="20"/>
          <w:szCs w:val="20"/>
          <w:shd w:val="clear" w:color="auto" w:fill="FFFF99"/>
          <w:rtl/>
        </w:rPr>
      </w:pPr>
      <w:r w:rsidRPr="00D5263C">
        <w:rPr>
          <w:rStyle w:val="default"/>
          <w:rFonts w:cs="FrankRuehl" w:hint="cs"/>
          <w:vanish/>
          <w:color w:val="FF0000"/>
          <w:sz w:val="20"/>
          <w:szCs w:val="20"/>
          <w:shd w:val="clear" w:color="auto" w:fill="FFFF99"/>
          <w:rtl/>
        </w:rPr>
        <w:t>מיום 5.12.2008</w:t>
      </w:r>
    </w:p>
    <w:p w:rsidR="008917E7" w:rsidRPr="00D5263C" w:rsidRDefault="008917E7" w:rsidP="008917E7">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4</w:t>
      </w:r>
    </w:p>
    <w:p w:rsidR="008917E7" w:rsidRPr="00D5263C" w:rsidRDefault="008917E7" w:rsidP="008917E7">
      <w:pPr>
        <w:pStyle w:val="P00"/>
        <w:spacing w:before="0"/>
        <w:ind w:left="0" w:right="1134"/>
        <w:rPr>
          <w:rStyle w:val="default"/>
          <w:rFonts w:cs="FrankRuehl" w:hint="cs"/>
          <w:vanish/>
          <w:sz w:val="20"/>
          <w:szCs w:val="20"/>
          <w:shd w:val="clear" w:color="auto" w:fill="FFFF99"/>
          <w:rtl/>
        </w:rPr>
      </w:pPr>
      <w:hyperlink r:id="rId280" w:history="1">
        <w:r w:rsidRPr="00D5263C">
          <w:rPr>
            <w:rStyle w:val="Hyperlink"/>
            <w:rFonts w:cs="FrankRuehl" w:hint="cs"/>
            <w:vanish/>
            <w:szCs w:val="20"/>
            <w:shd w:val="clear" w:color="auto" w:fill="FFFF99"/>
            <w:rtl/>
          </w:rPr>
          <w:t>ס"ח תשס"ט מס' 2185</w:t>
        </w:r>
      </w:hyperlink>
      <w:r w:rsidRPr="00D5263C">
        <w:rPr>
          <w:rStyle w:val="default"/>
          <w:rFonts w:cs="FrankRuehl" w:hint="cs"/>
          <w:vanish/>
          <w:sz w:val="20"/>
          <w:szCs w:val="20"/>
          <w:shd w:val="clear" w:color="auto" w:fill="FFFF99"/>
          <w:rtl/>
        </w:rPr>
        <w:t xml:space="preserve"> מיום 5.11.2008 עמ' 15 (</w:t>
      </w:r>
      <w:hyperlink r:id="rId281" w:history="1">
        <w:r w:rsidRPr="00D5263C">
          <w:rPr>
            <w:rStyle w:val="Hyperlink"/>
            <w:rFonts w:cs="FrankRuehl" w:hint="cs"/>
            <w:vanish/>
            <w:szCs w:val="20"/>
            <w:shd w:val="clear" w:color="auto" w:fill="FFFF99"/>
            <w:rtl/>
          </w:rPr>
          <w:t>ה"ח 311</w:t>
        </w:r>
      </w:hyperlink>
      <w:r w:rsidRPr="00D5263C">
        <w:rPr>
          <w:rStyle w:val="default"/>
          <w:rFonts w:cs="FrankRuehl" w:hint="cs"/>
          <w:vanish/>
          <w:sz w:val="20"/>
          <w:szCs w:val="20"/>
          <w:shd w:val="clear" w:color="auto" w:fill="FFFF99"/>
          <w:rtl/>
        </w:rPr>
        <w:t>)</w:t>
      </w:r>
    </w:p>
    <w:p w:rsidR="008917E7" w:rsidRPr="00D5263C" w:rsidRDefault="008917E7" w:rsidP="00885429">
      <w:pPr>
        <w:pStyle w:val="P00"/>
        <w:ind w:left="0" w:right="1134"/>
        <w:rPr>
          <w:rStyle w:val="default"/>
          <w:rFonts w:cs="FrankRuehl"/>
          <w:vanish/>
          <w:sz w:val="22"/>
          <w:szCs w:val="22"/>
          <w:shd w:val="clear" w:color="auto" w:fill="FFFF99"/>
          <w:rtl/>
        </w:rPr>
      </w:pPr>
      <w:r w:rsidRPr="00D5263C">
        <w:rPr>
          <w:rStyle w:val="big-number"/>
          <w:rFonts w:cs="FrankRuehl"/>
          <w:vanish/>
          <w:sz w:val="22"/>
          <w:szCs w:val="22"/>
          <w:shd w:val="clear" w:color="auto" w:fill="FFFF99"/>
          <w:rtl/>
        </w:rPr>
        <w:t>45.</w:t>
      </w:r>
      <w:r w:rsidRPr="00D5263C">
        <w:rPr>
          <w:rStyle w:val="big-number"/>
          <w:rFonts w:cs="FrankRuehl"/>
          <w:vanish/>
          <w:sz w:val="22"/>
          <w:szCs w:val="22"/>
          <w:shd w:val="clear" w:color="auto" w:fill="FFFF99"/>
          <w:rtl/>
        </w:rPr>
        <w:tab/>
      </w:r>
      <w:r w:rsidRPr="00D5263C">
        <w:rPr>
          <w:rStyle w:val="default"/>
          <w:rFonts w:cs="FrankRuehl"/>
          <w:vanish/>
          <w:sz w:val="22"/>
          <w:szCs w:val="22"/>
          <w:shd w:val="clear" w:color="auto" w:fill="FFFF99"/>
          <w:rtl/>
        </w:rPr>
        <w:t>הי</w:t>
      </w:r>
      <w:r w:rsidRPr="00D5263C">
        <w:rPr>
          <w:rStyle w:val="default"/>
          <w:rFonts w:cs="FrankRuehl" w:hint="cs"/>
          <w:vanish/>
          <w:sz w:val="22"/>
          <w:szCs w:val="22"/>
          <w:shd w:val="clear" w:color="auto" w:fill="FFFF99"/>
          <w:rtl/>
        </w:rPr>
        <w:t>טל בטחה,</w:t>
      </w:r>
      <w:r w:rsidR="00921896" w:rsidRPr="00D5263C">
        <w:rPr>
          <w:rStyle w:val="default"/>
          <w:rFonts w:cs="FrankRuehl" w:hint="cs"/>
          <w:vanish/>
          <w:sz w:val="22"/>
          <w:szCs w:val="22"/>
          <w:shd w:val="clear" w:color="auto" w:fill="FFFF99"/>
          <w:rtl/>
        </w:rPr>
        <w:t xml:space="preserve"> </w:t>
      </w:r>
      <w:r w:rsidR="00CB1677" w:rsidRPr="00D5263C">
        <w:rPr>
          <w:rStyle w:val="default"/>
          <w:rFonts w:cs="FrankRuehl" w:hint="cs"/>
          <w:vanish/>
          <w:sz w:val="22"/>
          <w:szCs w:val="22"/>
          <w:u w:val="single"/>
          <w:shd w:val="clear" w:color="auto" w:fill="FFFF99"/>
          <w:rtl/>
        </w:rPr>
        <w:t>היטל הגנה,</w:t>
      </w:r>
      <w:r w:rsidRPr="00D5263C">
        <w:rPr>
          <w:rStyle w:val="default"/>
          <w:rFonts w:cs="FrankRuehl" w:hint="cs"/>
          <w:vanish/>
          <w:sz w:val="22"/>
          <w:szCs w:val="22"/>
          <w:shd w:val="clear" w:color="auto" w:fill="FFFF99"/>
          <w:rtl/>
        </w:rPr>
        <w:t xml:space="preserve"> היטל היצף והיטל משווה (להלן בפרק זה -</w:t>
      </w:r>
      <w:r w:rsidRPr="00D5263C">
        <w:rPr>
          <w:rStyle w:val="default"/>
          <w:rFonts w:cs="FrankRuehl"/>
          <w:vanish/>
          <w:sz w:val="22"/>
          <w:szCs w:val="22"/>
          <w:shd w:val="clear" w:color="auto" w:fill="FFFF99"/>
          <w:rtl/>
        </w:rPr>
        <w:t xml:space="preserve"> </w:t>
      </w:r>
      <w:r w:rsidRPr="00D5263C">
        <w:rPr>
          <w:rStyle w:val="default"/>
          <w:rFonts w:cs="FrankRuehl" w:hint="cs"/>
          <w:vanish/>
          <w:sz w:val="22"/>
          <w:szCs w:val="22"/>
          <w:shd w:val="clear" w:color="auto" w:fill="FFFF99"/>
          <w:rtl/>
        </w:rPr>
        <w:t>ההיטל), ישולמו במועדים כמפורט להלן, אם לא נקבע אחרת בצו שעל פיו הוטל ההיטל:</w:t>
      </w:r>
    </w:p>
    <w:p w:rsidR="00F20DC1" w:rsidRPr="00D5263C" w:rsidRDefault="00F20DC1" w:rsidP="00F20DC1">
      <w:pPr>
        <w:pStyle w:val="P00"/>
        <w:spacing w:before="0"/>
        <w:ind w:left="0" w:right="1134"/>
        <w:rPr>
          <w:rStyle w:val="default"/>
          <w:rFonts w:cs="FrankRuehl"/>
          <w:vanish/>
          <w:sz w:val="20"/>
          <w:szCs w:val="20"/>
          <w:shd w:val="clear" w:color="auto" w:fill="FFFF99"/>
          <w:rtl/>
        </w:rPr>
      </w:pPr>
    </w:p>
    <w:p w:rsidR="00F20DC1" w:rsidRPr="00D5263C" w:rsidRDefault="00F20DC1" w:rsidP="00D5263C">
      <w:pPr>
        <w:pStyle w:val="P00"/>
        <w:spacing w:before="0"/>
        <w:ind w:left="624" w:right="1134"/>
        <w:rPr>
          <w:rStyle w:val="default"/>
          <w:rFonts w:ascii="FrankRuehl" w:hAnsi="FrankRuehl" w:cs="FrankRuehl"/>
          <w:vanish/>
          <w:color w:val="FF0000"/>
          <w:szCs w:val="20"/>
          <w:shd w:val="clear" w:color="auto" w:fill="FFFF99"/>
          <w:rtl/>
        </w:rPr>
      </w:pPr>
      <w:r w:rsidRPr="00D5263C">
        <w:rPr>
          <w:rStyle w:val="default"/>
          <w:rFonts w:ascii="FrankRuehl" w:hAnsi="FrankRuehl" w:cs="FrankRuehl"/>
          <w:vanish/>
          <w:color w:val="FF0000"/>
          <w:szCs w:val="20"/>
          <w:shd w:val="clear" w:color="auto" w:fill="FFFF99"/>
          <w:rtl/>
        </w:rPr>
        <w:t xml:space="preserve">מיום </w:t>
      </w:r>
      <w:r w:rsidRPr="00D5263C">
        <w:rPr>
          <w:rStyle w:val="default"/>
          <w:rFonts w:ascii="FrankRuehl" w:hAnsi="FrankRuehl" w:cs="FrankRuehl" w:hint="cs"/>
          <w:vanish/>
          <w:color w:val="FF0000"/>
          <w:szCs w:val="20"/>
          <w:shd w:val="clear" w:color="auto" w:fill="FFFF99"/>
          <w:rtl/>
        </w:rPr>
        <w:t>12.3.2018</w:t>
      </w:r>
    </w:p>
    <w:p w:rsidR="00F20DC1" w:rsidRPr="00D5263C" w:rsidRDefault="00F20DC1" w:rsidP="00D5263C">
      <w:pPr>
        <w:pStyle w:val="P00"/>
        <w:spacing w:before="0"/>
        <w:ind w:left="624" w:right="1134"/>
        <w:rPr>
          <w:rStyle w:val="default"/>
          <w:rFonts w:ascii="FrankRuehl" w:hAnsi="FrankRuehl" w:cs="FrankRuehl"/>
          <w:vanish/>
          <w:szCs w:val="20"/>
          <w:shd w:val="clear" w:color="auto" w:fill="FFFF99"/>
          <w:rtl/>
        </w:rPr>
      </w:pPr>
      <w:r w:rsidRPr="00D5263C">
        <w:rPr>
          <w:rStyle w:val="default"/>
          <w:rFonts w:ascii="FrankRuehl" w:hAnsi="FrankRuehl" w:cs="FrankRuehl"/>
          <w:b/>
          <w:bCs/>
          <w:vanish/>
          <w:szCs w:val="20"/>
          <w:shd w:val="clear" w:color="auto" w:fill="FFFF99"/>
          <w:rtl/>
        </w:rPr>
        <w:t xml:space="preserve">תיקון מס' </w:t>
      </w:r>
      <w:r w:rsidRPr="00D5263C">
        <w:rPr>
          <w:rStyle w:val="default"/>
          <w:rFonts w:ascii="FrankRuehl" w:hAnsi="FrankRuehl" w:cs="FrankRuehl" w:hint="cs"/>
          <w:b/>
          <w:bCs/>
          <w:vanish/>
          <w:szCs w:val="20"/>
          <w:shd w:val="clear" w:color="auto" w:fill="FFFF99"/>
          <w:rtl/>
        </w:rPr>
        <w:t>6</w:t>
      </w:r>
    </w:p>
    <w:p w:rsidR="00F20DC1" w:rsidRPr="00D5263C" w:rsidRDefault="00F20DC1" w:rsidP="00D5263C">
      <w:pPr>
        <w:pStyle w:val="P00"/>
        <w:spacing w:before="0"/>
        <w:ind w:left="624" w:right="1134"/>
        <w:rPr>
          <w:rStyle w:val="default"/>
          <w:rFonts w:ascii="FrankRuehl" w:hAnsi="FrankRuehl" w:cs="FrankRuehl"/>
          <w:vanish/>
          <w:szCs w:val="20"/>
          <w:shd w:val="clear" w:color="auto" w:fill="FFFF99"/>
          <w:rtl/>
        </w:rPr>
      </w:pPr>
      <w:hyperlink r:id="rId282" w:history="1">
        <w:r w:rsidRPr="00D5263C">
          <w:rPr>
            <w:rStyle w:val="Hyperlink"/>
            <w:rFonts w:ascii="FrankRuehl" w:hAnsi="FrankRuehl" w:cs="FrankRuehl"/>
            <w:vanish/>
            <w:szCs w:val="20"/>
            <w:shd w:val="clear" w:color="auto" w:fill="FFFF99"/>
            <w:rtl/>
          </w:rPr>
          <w:t>ס"ח תשע"ח מס' 2702</w:t>
        </w:r>
      </w:hyperlink>
      <w:r w:rsidRPr="00D5263C">
        <w:rPr>
          <w:rStyle w:val="default"/>
          <w:rFonts w:ascii="FrankRuehl" w:hAnsi="FrankRuehl" w:cs="FrankRuehl"/>
          <w:vanish/>
          <w:szCs w:val="20"/>
          <w:shd w:val="clear" w:color="auto" w:fill="FFFF99"/>
          <w:rtl/>
        </w:rPr>
        <w:t xml:space="preserve"> מיום 12.3.2018 עמ' </w:t>
      </w:r>
      <w:r w:rsidRPr="00D5263C">
        <w:rPr>
          <w:rStyle w:val="default"/>
          <w:rFonts w:ascii="FrankRuehl" w:hAnsi="FrankRuehl" w:cs="FrankRuehl" w:hint="cs"/>
          <w:vanish/>
          <w:szCs w:val="20"/>
          <w:shd w:val="clear" w:color="auto" w:fill="FFFF99"/>
          <w:rtl/>
        </w:rPr>
        <w:t>278</w:t>
      </w:r>
      <w:r w:rsidRPr="00D5263C">
        <w:rPr>
          <w:rStyle w:val="default"/>
          <w:rFonts w:ascii="FrankRuehl" w:hAnsi="FrankRuehl" w:cs="FrankRuehl"/>
          <w:vanish/>
          <w:szCs w:val="20"/>
          <w:shd w:val="clear" w:color="auto" w:fill="FFFF99"/>
          <w:rtl/>
        </w:rPr>
        <w:t xml:space="preserve"> (</w:t>
      </w:r>
      <w:hyperlink r:id="rId283" w:history="1">
        <w:r w:rsidRPr="00D5263C">
          <w:rPr>
            <w:rStyle w:val="Hyperlink"/>
            <w:rFonts w:ascii="FrankRuehl" w:hAnsi="FrankRuehl" w:cs="FrankRuehl"/>
            <w:vanish/>
            <w:szCs w:val="20"/>
            <w:shd w:val="clear" w:color="auto" w:fill="FFFF99"/>
            <w:rtl/>
          </w:rPr>
          <w:t>ה"ח 1150</w:t>
        </w:r>
      </w:hyperlink>
      <w:r w:rsidRPr="00D5263C">
        <w:rPr>
          <w:rStyle w:val="default"/>
          <w:rFonts w:ascii="FrankRuehl" w:hAnsi="FrankRuehl" w:cs="FrankRuehl"/>
          <w:vanish/>
          <w:szCs w:val="20"/>
          <w:shd w:val="clear" w:color="auto" w:fill="FFFF99"/>
          <w:rtl/>
        </w:rPr>
        <w:t>)</w:t>
      </w:r>
    </w:p>
    <w:p w:rsidR="00F20DC1" w:rsidRPr="00D5263C" w:rsidRDefault="00F20DC1" w:rsidP="00F20DC1">
      <w:pPr>
        <w:pStyle w:val="P22"/>
        <w:tabs>
          <w:tab w:val="left" w:pos="624"/>
          <w:tab w:val="left" w:pos="1021"/>
        </w:tabs>
        <w:ind w:left="624" w:right="1134"/>
        <w:rPr>
          <w:rStyle w:val="default"/>
          <w:rFonts w:cs="FrankRuehl"/>
          <w:vanish/>
          <w:sz w:val="22"/>
          <w:szCs w:val="22"/>
          <w:shd w:val="clear" w:color="auto" w:fill="FFFF99"/>
          <w:rtl/>
        </w:rPr>
      </w:pPr>
      <w:r w:rsidRPr="00D5263C">
        <w:rPr>
          <w:rStyle w:val="default"/>
          <w:rFonts w:cs="FrankRuehl"/>
          <w:vanish/>
          <w:sz w:val="22"/>
          <w:szCs w:val="22"/>
          <w:shd w:val="clear" w:color="auto" w:fill="FFFF99"/>
          <w:rtl/>
        </w:rPr>
        <w:t>(1)</w:t>
      </w:r>
      <w:r w:rsidRPr="00D5263C">
        <w:rPr>
          <w:rStyle w:val="default"/>
          <w:rFonts w:cs="FrankRuehl"/>
          <w:vanish/>
          <w:sz w:val="22"/>
          <w:szCs w:val="22"/>
          <w:shd w:val="clear" w:color="auto" w:fill="FFFF99"/>
          <w:rtl/>
        </w:rPr>
        <w:tab/>
        <w:t>ב</w:t>
      </w:r>
      <w:r w:rsidRPr="00D5263C">
        <w:rPr>
          <w:rStyle w:val="default"/>
          <w:rFonts w:cs="FrankRuehl" w:hint="cs"/>
          <w:vanish/>
          <w:sz w:val="22"/>
          <w:szCs w:val="22"/>
          <w:shd w:val="clear" w:color="auto" w:fill="FFFF99"/>
          <w:rtl/>
        </w:rPr>
        <w:t xml:space="preserve">היטל על יבוא טובין, לרבות בהיטל היצף ובהיטל משווה </w:t>
      </w:r>
      <w:r w:rsidRPr="00D5263C">
        <w:rPr>
          <w:rStyle w:val="default"/>
          <w:rFonts w:cs="FrankRuehl"/>
          <w:vanish/>
          <w:sz w:val="22"/>
          <w:szCs w:val="22"/>
          <w:shd w:val="clear" w:color="auto" w:fill="FFFF99"/>
          <w:rtl/>
        </w:rPr>
        <w:t xml:space="preserve">– </w:t>
      </w:r>
      <w:r w:rsidRPr="00D5263C">
        <w:rPr>
          <w:rStyle w:val="default"/>
          <w:rFonts w:cs="FrankRuehl" w:hint="cs"/>
          <w:vanish/>
          <w:sz w:val="22"/>
          <w:szCs w:val="22"/>
          <w:shd w:val="clear" w:color="auto" w:fill="FFFF99"/>
          <w:rtl/>
        </w:rPr>
        <w:t xml:space="preserve">עד למועד שבו משתלמים דמי המכס, ואם היו הטובין פטורים ממכס </w:t>
      </w:r>
      <w:r w:rsidRPr="00D5263C">
        <w:rPr>
          <w:rStyle w:val="default"/>
          <w:rFonts w:cs="FrankRuehl"/>
          <w:vanish/>
          <w:sz w:val="22"/>
          <w:szCs w:val="22"/>
          <w:shd w:val="clear" w:color="auto" w:fill="FFFF99"/>
          <w:rtl/>
        </w:rPr>
        <w:t xml:space="preserve">– </w:t>
      </w:r>
      <w:r w:rsidRPr="00D5263C">
        <w:rPr>
          <w:rStyle w:val="default"/>
          <w:rFonts w:cs="FrankRuehl" w:hint="cs"/>
          <w:vanish/>
          <w:sz w:val="22"/>
          <w:szCs w:val="22"/>
          <w:shd w:val="clear" w:color="auto" w:fill="FFFF99"/>
          <w:rtl/>
        </w:rPr>
        <w:t>עד למועד</w:t>
      </w:r>
      <w:r w:rsidRPr="00D5263C">
        <w:rPr>
          <w:rStyle w:val="default"/>
          <w:rFonts w:cs="FrankRuehl"/>
          <w:vanish/>
          <w:sz w:val="22"/>
          <w:szCs w:val="22"/>
          <w:shd w:val="clear" w:color="auto" w:fill="FFFF99"/>
          <w:rtl/>
        </w:rPr>
        <w:t xml:space="preserve"> </w:t>
      </w:r>
      <w:r w:rsidRPr="00D5263C">
        <w:rPr>
          <w:rStyle w:val="default"/>
          <w:rFonts w:cs="FrankRuehl"/>
          <w:strike/>
          <w:vanish/>
          <w:sz w:val="22"/>
          <w:szCs w:val="22"/>
          <w:shd w:val="clear" w:color="auto" w:fill="FFFF99"/>
          <w:rtl/>
        </w:rPr>
        <w:t>ה</w:t>
      </w:r>
      <w:r w:rsidRPr="00D5263C">
        <w:rPr>
          <w:rStyle w:val="default"/>
          <w:rFonts w:cs="FrankRuehl" w:hint="cs"/>
          <w:strike/>
          <w:vanish/>
          <w:sz w:val="22"/>
          <w:szCs w:val="22"/>
          <w:shd w:val="clear" w:color="auto" w:fill="FFFF99"/>
          <w:rtl/>
        </w:rPr>
        <w:t>תרת הרשימון לצריכה בארץ</w:t>
      </w:r>
      <w:r w:rsidRPr="00D5263C">
        <w:rPr>
          <w:rStyle w:val="default"/>
          <w:rFonts w:cs="FrankRuehl" w:hint="cs"/>
          <w:vanish/>
          <w:sz w:val="22"/>
          <w:szCs w:val="22"/>
          <w:shd w:val="clear" w:color="auto" w:fill="FFFF99"/>
          <w:rtl/>
        </w:rPr>
        <w:t xml:space="preserve"> </w:t>
      </w:r>
      <w:r w:rsidRPr="00D5263C">
        <w:rPr>
          <w:rStyle w:val="default"/>
          <w:rFonts w:cs="FrankRuehl" w:hint="cs"/>
          <w:vanish/>
          <w:sz w:val="22"/>
          <w:szCs w:val="22"/>
          <w:u w:val="single"/>
          <w:shd w:val="clear" w:color="auto" w:fill="FFFF99"/>
          <w:rtl/>
        </w:rPr>
        <w:t>מתן ההתרה לצריכה בארץ לגביהם</w:t>
      </w:r>
      <w:r w:rsidRPr="00D5263C">
        <w:rPr>
          <w:rStyle w:val="default"/>
          <w:rFonts w:cs="FrankRuehl" w:hint="cs"/>
          <w:vanish/>
          <w:sz w:val="22"/>
          <w:szCs w:val="22"/>
          <w:shd w:val="clear" w:color="auto" w:fill="FFFF99"/>
          <w:rtl/>
        </w:rPr>
        <w:t xml:space="preserve">; בהיטל היצף שהוטל על טובין ששוחררו מפיקוח רשות המכס כאמור בסעיף 32כב(ב) או (ג) </w:t>
      </w:r>
      <w:r w:rsidRPr="00D5263C">
        <w:rPr>
          <w:rStyle w:val="default"/>
          <w:rFonts w:cs="FrankRuehl"/>
          <w:vanish/>
          <w:sz w:val="22"/>
          <w:szCs w:val="22"/>
          <w:shd w:val="clear" w:color="auto" w:fill="FFFF99"/>
          <w:rtl/>
        </w:rPr>
        <w:t xml:space="preserve">– </w:t>
      </w:r>
      <w:r w:rsidRPr="00D5263C">
        <w:rPr>
          <w:rStyle w:val="default"/>
          <w:rFonts w:cs="FrankRuehl" w:hint="cs"/>
          <w:vanish/>
          <w:sz w:val="22"/>
          <w:szCs w:val="22"/>
          <w:shd w:val="clear" w:color="auto" w:fill="FFFF99"/>
          <w:rtl/>
        </w:rPr>
        <w:t>תוך 30 ימים מיום הטלת ההיטל;</w:t>
      </w:r>
    </w:p>
    <w:p w:rsidR="00F20DC1" w:rsidRPr="00D5263C" w:rsidRDefault="00F20DC1" w:rsidP="00D5263C">
      <w:pPr>
        <w:pStyle w:val="P22"/>
        <w:tabs>
          <w:tab w:val="left" w:pos="624"/>
          <w:tab w:val="left" w:pos="1021"/>
        </w:tabs>
        <w:spacing w:before="0"/>
        <w:ind w:left="624" w:right="1134"/>
        <w:rPr>
          <w:rStyle w:val="default"/>
          <w:rFonts w:cs="FrankRuehl"/>
          <w:sz w:val="2"/>
          <w:szCs w:val="2"/>
          <w:u w:val="single"/>
          <w:shd w:val="clear" w:color="auto" w:fill="FFFF99"/>
          <w:rtl/>
        </w:rPr>
      </w:pPr>
      <w:r w:rsidRPr="00D5263C">
        <w:rPr>
          <w:rStyle w:val="default"/>
          <w:rFonts w:cs="FrankRuehl" w:hint="cs"/>
          <w:vanish/>
          <w:sz w:val="22"/>
          <w:szCs w:val="22"/>
          <w:shd w:val="clear" w:color="auto" w:fill="FFFF99"/>
          <w:rtl/>
        </w:rPr>
        <w:t>(2)</w:t>
      </w:r>
      <w:r w:rsidRPr="00D5263C">
        <w:rPr>
          <w:rStyle w:val="default"/>
          <w:rFonts w:cs="FrankRuehl"/>
          <w:vanish/>
          <w:sz w:val="22"/>
          <w:szCs w:val="22"/>
          <w:shd w:val="clear" w:color="auto" w:fill="FFFF99"/>
          <w:rtl/>
        </w:rPr>
        <w:tab/>
        <w:t>ב</w:t>
      </w:r>
      <w:r w:rsidRPr="00D5263C">
        <w:rPr>
          <w:rStyle w:val="default"/>
          <w:rFonts w:cs="FrankRuehl" w:hint="cs"/>
          <w:vanish/>
          <w:sz w:val="22"/>
          <w:szCs w:val="22"/>
          <w:shd w:val="clear" w:color="auto" w:fill="FFFF99"/>
          <w:rtl/>
        </w:rPr>
        <w:t xml:space="preserve">היטל על יצוא טובין </w:t>
      </w:r>
      <w:r w:rsidRPr="00D5263C">
        <w:rPr>
          <w:rStyle w:val="default"/>
          <w:rFonts w:cs="FrankRuehl"/>
          <w:vanish/>
          <w:sz w:val="22"/>
          <w:szCs w:val="22"/>
          <w:shd w:val="clear" w:color="auto" w:fill="FFFF99"/>
          <w:rtl/>
        </w:rPr>
        <w:t xml:space="preserve">– </w:t>
      </w:r>
      <w:r w:rsidRPr="00D5263C">
        <w:rPr>
          <w:rStyle w:val="default"/>
          <w:rFonts w:cs="FrankRuehl" w:hint="cs"/>
          <w:vanish/>
          <w:sz w:val="22"/>
          <w:szCs w:val="22"/>
          <w:shd w:val="clear" w:color="auto" w:fill="FFFF99"/>
          <w:rtl/>
        </w:rPr>
        <w:t xml:space="preserve">עד למועד </w:t>
      </w:r>
      <w:r w:rsidRPr="00D5263C">
        <w:rPr>
          <w:rStyle w:val="default"/>
          <w:rFonts w:cs="FrankRuehl" w:hint="cs"/>
          <w:strike/>
          <w:vanish/>
          <w:sz w:val="22"/>
          <w:szCs w:val="22"/>
          <w:shd w:val="clear" w:color="auto" w:fill="FFFF99"/>
          <w:rtl/>
        </w:rPr>
        <w:t>התרת רשימון היצוא</w:t>
      </w:r>
      <w:r w:rsidRPr="00D5263C">
        <w:rPr>
          <w:rStyle w:val="default"/>
          <w:rFonts w:cs="FrankRuehl" w:hint="cs"/>
          <w:vanish/>
          <w:sz w:val="22"/>
          <w:szCs w:val="22"/>
          <w:shd w:val="clear" w:color="auto" w:fill="FFFF99"/>
          <w:rtl/>
        </w:rPr>
        <w:t xml:space="preserve"> </w:t>
      </w:r>
      <w:r w:rsidRPr="00D5263C">
        <w:rPr>
          <w:rStyle w:val="default"/>
          <w:rFonts w:cs="FrankRuehl" w:hint="cs"/>
          <w:vanish/>
          <w:sz w:val="22"/>
          <w:szCs w:val="22"/>
          <w:u w:val="single"/>
          <w:shd w:val="clear" w:color="auto" w:fill="FFFF99"/>
          <w:rtl/>
        </w:rPr>
        <w:t>התרתם לייצוא</w:t>
      </w:r>
      <w:r w:rsidRPr="00D5263C">
        <w:rPr>
          <w:rStyle w:val="default"/>
          <w:rFonts w:cs="FrankRuehl" w:hint="cs"/>
          <w:vanish/>
          <w:sz w:val="22"/>
          <w:szCs w:val="22"/>
          <w:shd w:val="clear" w:color="auto" w:fill="FFFF99"/>
          <w:rtl/>
        </w:rPr>
        <w:t xml:space="preserve">; </w:t>
      </w:r>
      <w:r w:rsidRPr="00D5263C">
        <w:rPr>
          <w:rStyle w:val="default"/>
          <w:rFonts w:cs="FrankRuehl" w:hint="cs"/>
          <w:vanish/>
          <w:sz w:val="22"/>
          <w:szCs w:val="22"/>
          <w:u w:val="single"/>
          <w:shd w:val="clear" w:color="auto" w:fill="FFFF99"/>
          <w:rtl/>
        </w:rPr>
        <w:t xml:space="preserve">לעניין זה, "התרה לייצוא", של טובין </w:t>
      </w:r>
      <w:r w:rsidRPr="00D5263C">
        <w:rPr>
          <w:rStyle w:val="default"/>
          <w:rFonts w:cs="FrankRuehl"/>
          <w:vanish/>
          <w:sz w:val="22"/>
          <w:szCs w:val="22"/>
          <w:u w:val="single"/>
          <w:shd w:val="clear" w:color="auto" w:fill="FFFF99"/>
          <w:rtl/>
        </w:rPr>
        <w:t>–</w:t>
      </w:r>
      <w:r w:rsidRPr="00D5263C">
        <w:rPr>
          <w:rStyle w:val="default"/>
          <w:rFonts w:cs="FrankRuehl" w:hint="cs"/>
          <w:vanish/>
          <w:sz w:val="22"/>
          <w:szCs w:val="22"/>
          <w:u w:val="single"/>
          <w:shd w:val="clear" w:color="auto" w:fill="FFFF99"/>
          <w:rtl/>
        </w:rPr>
        <w:t xml:space="preserve"> מתן התרה לגבי טובין הכלולים בהצהרת ייצוא לפי הוראות סעיף 103 לפקודת המכס;</w:t>
      </w:r>
      <w:bookmarkEnd w:id="254"/>
    </w:p>
    <w:p w:rsidR="00D9319A" w:rsidRPr="005C6F69" w:rsidRDefault="00D9319A">
      <w:pPr>
        <w:pStyle w:val="P00"/>
        <w:spacing w:before="72"/>
        <w:ind w:left="0" w:right="1134"/>
        <w:rPr>
          <w:rStyle w:val="default"/>
          <w:rFonts w:cs="FrankRuehl"/>
          <w:rtl/>
        </w:rPr>
      </w:pPr>
      <w:bookmarkStart w:id="255" w:name="Seif37"/>
      <w:bookmarkEnd w:id="255"/>
      <w:r w:rsidRPr="005C6F69">
        <w:rPr>
          <w:lang w:val="he-IL"/>
        </w:rPr>
        <w:pict>
          <v:rect id="_x0000_s1075" style="position:absolute;left:0;text-align:left;margin-left:464.5pt;margin-top:8.05pt;width:75.05pt;height:19.4pt;z-index:251611136" o:allowincell="f" filled="f" stroked="f" strokecolor="lime" strokeweight=".25pt">
            <v:textbox style="mso-next-textbox:#_x0000_s1075" inset="0,0,0,0">
              <w:txbxContent>
                <w:p w:rsidR="00392334" w:rsidRDefault="00392334" w:rsidP="00071410">
                  <w:pPr>
                    <w:spacing w:line="160" w:lineRule="exact"/>
                    <w:jc w:val="left"/>
                    <w:rPr>
                      <w:rFonts w:cs="Miriam"/>
                      <w:noProof/>
                      <w:sz w:val="18"/>
                      <w:szCs w:val="18"/>
                      <w:rtl/>
                    </w:rPr>
                  </w:pPr>
                  <w:r>
                    <w:rPr>
                      <w:rFonts w:cs="Miriam"/>
                      <w:sz w:val="18"/>
                      <w:szCs w:val="18"/>
                      <w:rtl/>
                    </w:rPr>
                    <w:t>דח</w:t>
                  </w:r>
                  <w:r>
                    <w:rPr>
                      <w:rFonts w:cs="Miriam" w:hint="cs"/>
                      <w:sz w:val="18"/>
                      <w:szCs w:val="18"/>
                      <w:rtl/>
                    </w:rPr>
                    <w:t xml:space="preserve">יית המועד </w:t>
                  </w:r>
                  <w:r>
                    <w:rPr>
                      <w:rFonts w:cs="Miriam"/>
                      <w:sz w:val="18"/>
                      <w:szCs w:val="18"/>
                      <w:rtl/>
                    </w:rPr>
                    <w:t>לת</w:t>
                  </w:r>
                  <w:r>
                    <w:rPr>
                      <w:rFonts w:cs="Miriam" w:hint="cs"/>
                      <w:sz w:val="18"/>
                      <w:szCs w:val="18"/>
                      <w:rtl/>
                    </w:rPr>
                    <w:t>שלום היטל</w:t>
                  </w:r>
                </w:p>
              </w:txbxContent>
            </v:textbox>
            <w10:anchorlock/>
          </v:rect>
        </w:pict>
      </w:r>
      <w:r w:rsidRPr="005C6F69">
        <w:rPr>
          <w:rStyle w:val="big-number"/>
          <w:rFonts w:cs="Miriam"/>
          <w:rtl/>
        </w:rPr>
        <w:t>46.</w:t>
      </w:r>
      <w:r w:rsidRPr="005C6F69">
        <w:rPr>
          <w:rStyle w:val="big-number"/>
          <w:rFonts w:cs="Miriam"/>
          <w:rtl/>
        </w:rPr>
        <w:tab/>
      </w:r>
      <w:r w:rsidRPr="005C6F69">
        <w:rPr>
          <w:rStyle w:val="default"/>
          <w:rFonts w:cs="FrankRuehl"/>
          <w:rtl/>
        </w:rPr>
        <w:t>(א</w:t>
      </w:r>
      <w:r w:rsidRPr="005C6F69">
        <w:rPr>
          <w:rStyle w:val="default"/>
          <w:rFonts w:cs="FrankRuehl" w:hint="cs"/>
          <w:rtl/>
        </w:rPr>
        <w:t>)</w:t>
      </w:r>
      <w:r w:rsidRPr="005C6F69">
        <w:rPr>
          <w:rStyle w:val="default"/>
          <w:rFonts w:cs="FrankRuehl"/>
          <w:rtl/>
        </w:rPr>
        <w:tab/>
        <w:t>ע</w:t>
      </w:r>
      <w:r w:rsidRPr="005C6F69">
        <w:rPr>
          <w:rStyle w:val="default"/>
          <w:rFonts w:cs="FrankRuehl" w:hint="cs"/>
          <w:rtl/>
        </w:rPr>
        <w:t>ל אף האמור בסעיף 45 רשאי המנהל לדחות את המועד לתשלום היטל ורשאי הוא להתנות את הדחיה במתן ערובות להנחת דעתו.</w:t>
      </w:r>
    </w:p>
    <w:p w:rsidR="00D9319A" w:rsidRPr="005C6F69" w:rsidRDefault="00D9319A">
      <w:pPr>
        <w:pStyle w:val="P00"/>
        <w:spacing w:before="72"/>
        <w:ind w:left="0" w:right="1134"/>
        <w:rPr>
          <w:rStyle w:val="default"/>
          <w:rFonts w:cs="FrankRuehl"/>
          <w:rtl/>
        </w:rPr>
      </w:pPr>
      <w:r w:rsidRPr="005C6F69">
        <w:rPr>
          <w:rFonts w:cs="FrankRuehl"/>
          <w:sz w:val="26"/>
          <w:rtl/>
        </w:rPr>
        <w:tab/>
      </w:r>
      <w:r w:rsidRPr="005C6F69">
        <w:rPr>
          <w:rStyle w:val="default"/>
          <w:rFonts w:cs="FrankRuehl"/>
          <w:rtl/>
        </w:rPr>
        <w:t>(ב</w:t>
      </w:r>
      <w:r w:rsidRPr="005C6F69">
        <w:rPr>
          <w:rStyle w:val="default"/>
          <w:rFonts w:cs="FrankRuehl" w:hint="cs"/>
          <w:rtl/>
        </w:rPr>
        <w:t>)</w:t>
      </w:r>
      <w:r w:rsidRPr="005C6F69">
        <w:rPr>
          <w:rStyle w:val="default"/>
          <w:rFonts w:cs="FrankRuehl"/>
          <w:rtl/>
        </w:rPr>
        <w:tab/>
        <w:t>ד</w:t>
      </w:r>
      <w:r w:rsidRPr="005C6F69">
        <w:rPr>
          <w:rStyle w:val="default"/>
          <w:rFonts w:cs="FrankRuehl" w:hint="cs"/>
          <w:rtl/>
        </w:rPr>
        <w:t>חה המנה</w:t>
      </w:r>
      <w:r w:rsidRPr="005C6F69">
        <w:rPr>
          <w:rStyle w:val="default"/>
          <w:rFonts w:cs="FrankRuehl"/>
          <w:rtl/>
        </w:rPr>
        <w:t>ל</w:t>
      </w:r>
      <w:r w:rsidRPr="005C6F69">
        <w:rPr>
          <w:rStyle w:val="default"/>
          <w:rFonts w:cs="FrankRuehl" w:hint="cs"/>
          <w:rtl/>
        </w:rPr>
        <w:t xml:space="preserve"> את </w:t>
      </w:r>
      <w:r w:rsidRPr="005C6F69">
        <w:rPr>
          <w:rStyle w:val="default"/>
          <w:rFonts w:cs="FrankRuehl"/>
          <w:rtl/>
        </w:rPr>
        <w:t>המ</w:t>
      </w:r>
      <w:r w:rsidRPr="005C6F69">
        <w:rPr>
          <w:rStyle w:val="default"/>
          <w:rFonts w:cs="FrankRuehl" w:hint="cs"/>
          <w:rtl/>
        </w:rPr>
        <w:t>ועד לתשלום ההיטל, יווספו עליו, לתקופת הדחיה, הפרשי הצמדה לפי שיעור העליה של מדד המחירים לצרכן שמפרסמת הלשכה המרכזית לסטטיסטיקה, מן המדד שפורסם לאחרונה לפני המועד לתשלום ההיטל עד המדד שפורסם לאחרונה לפני מועד התשלום בפועל.</w:t>
      </w:r>
    </w:p>
    <w:p w:rsidR="00D9319A" w:rsidRPr="005C6F69" w:rsidRDefault="00D9319A" w:rsidP="00CB1677">
      <w:pPr>
        <w:pStyle w:val="P00"/>
        <w:spacing w:before="72"/>
        <w:ind w:left="0" w:right="1134"/>
        <w:rPr>
          <w:rStyle w:val="default"/>
          <w:rFonts w:cs="FrankRuehl"/>
          <w:rtl/>
        </w:rPr>
      </w:pPr>
      <w:bookmarkStart w:id="256" w:name="Seif38"/>
      <w:bookmarkEnd w:id="256"/>
      <w:r w:rsidRPr="005C6F69">
        <w:rPr>
          <w:lang w:val="he-IL"/>
        </w:rPr>
        <w:pict>
          <v:rect id="_x0000_s1076" style="position:absolute;left:0;text-align:left;margin-left:464.5pt;margin-top:8.05pt;width:75.05pt;height:33.25pt;z-index:251612160" o:allowincell="f" filled="f" stroked="f" strokecolor="lime" strokeweight=".25pt">
            <v:textbox style="mso-next-textbox:#_x0000_s1076" inset="0,0,0,0">
              <w:txbxContent>
                <w:p w:rsidR="00392334" w:rsidRDefault="00392334">
                  <w:pPr>
                    <w:spacing w:line="160" w:lineRule="exact"/>
                    <w:jc w:val="left"/>
                    <w:rPr>
                      <w:rFonts w:cs="Miriam" w:hint="cs"/>
                      <w:sz w:val="18"/>
                      <w:szCs w:val="18"/>
                      <w:rtl/>
                    </w:rPr>
                  </w:pPr>
                  <w:r>
                    <w:rPr>
                      <w:rFonts w:cs="Miriam"/>
                      <w:sz w:val="18"/>
                      <w:szCs w:val="18"/>
                      <w:rtl/>
                    </w:rPr>
                    <w:t>קב</w:t>
                  </w:r>
                  <w:r>
                    <w:rPr>
                      <w:rFonts w:cs="Miriam" w:hint="cs"/>
                      <w:sz w:val="18"/>
                      <w:szCs w:val="18"/>
                      <w:rtl/>
                    </w:rPr>
                    <w:t xml:space="preserve">יעת היטל </w:t>
                  </w:r>
                  <w:r>
                    <w:rPr>
                      <w:rFonts w:cs="Miriam"/>
                      <w:sz w:val="18"/>
                      <w:szCs w:val="18"/>
                      <w:rtl/>
                    </w:rPr>
                    <w:t>למ</w:t>
                  </w:r>
                  <w:r>
                    <w:rPr>
                      <w:rFonts w:cs="Miriam" w:hint="cs"/>
                      <w:sz w:val="18"/>
                      <w:szCs w:val="18"/>
                      <w:rtl/>
                    </w:rPr>
                    <w:t xml:space="preserve">י שלא </w:t>
                  </w:r>
                  <w:r>
                    <w:rPr>
                      <w:rFonts w:cs="Miriam"/>
                      <w:sz w:val="18"/>
                      <w:szCs w:val="18"/>
                      <w:rtl/>
                    </w:rPr>
                    <w:t>הג</w:t>
                  </w:r>
                  <w:r>
                    <w:rPr>
                      <w:rFonts w:cs="Miriam" w:hint="cs"/>
                      <w:sz w:val="18"/>
                      <w:szCs w:val="18"/>
                      <w:rtl/>
                    </w:rPr>
                    <w:t>יש דו"</w:t>
                  </w:r>
                  <w:r>
                    <w:rPr>
                      <w:rFonts w:cs="Miriam"/>
                      <w:sz w:val="18"/>
                      <w:szCs w:val="18"/>
                      <w:rtl/>
                    </w:rPr>
                    <w:t>ח</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rPr>
        <w:t>47.</w:t>
      </w:r>
      <w:r w:rsidRPr="005C6F69">
        <w:rPr>
          <w:rStyle w:val="big-number"/>
          <w:rFonts w:cs="Miriam"/>
          <w:rtl/>
        </w:rPr>
        <w:tab/>
      </w:r>
      <w:r w:rsidRPr="005C6F69">
        <w:rPr>
          <w:rStyle w:val="default"/>
          <w:rFonts w:cs="FrankRuehl"/>
          <w:rtl/>
        </w:rPr>
        <w:t>(א</w:t>
      </w:r>
      <w:r w:rsidRPr="005C6F69">
        <w:rPr>
          <w:rStyle w:val="default"/>
          <w:rFonts w:cs="FrankRuehl" w:hint="cs"/>
          <w:rtl/>
        </w:rPr>
        <w:t>)</w:t>
      </w:r>
      <w:r w:rsidRPr="005C6F69">
        <w:rPr>
          <w:rStyle w:val="default"/>
          <w:rFonts w:cs="FrankRuehl"/>
          <w:rtl/>
        </w:rPr>
        <w:tab/>
      </w:r>
      <w:r w:rsidRPr="005C6F69">
        <w:rPr>
          <w:rStyle w:val="default"/>
          <w:rFonts w:cs="FrankRuehl" w:hint="cs"/>
          <w:rtl/>
        </w:rPr>
        <w:t xml:space="preserve">לא הגיש מחזיק טובין דין וחשבון כאמור בסעיף 43, רשאי המנהל לקבוע את ההיטל שעליו לשלם, בהתחשב בהיקף עסקיו או פעילותו, ובאין נתונים </w:t>
      </w:r>
      <w:r w:rsidR="00604F9F">
        <w:rPr>
          <w:rStyle w:val="default"/>
          <w:rFonts w:cs="FrankRuehl"/>
          <w:rtl/>
        </w:rPr>
        <w:t>–</w:t>
      </w:r>
      <w:r w:rsidRPr="005C6F69">
        <w:rPr>
          <w:rStyle w:val="default"/>
          <w:rFonts w:cs="FrankRuehl"/>
          <w:rtl/>
        </w:rPr>
        <w:t xml:space="preserve"> </w:t>
      </w:r>
      <w:r w:rsidRPr="005C6F69">
        <w:rPr>
          <w:rStyle w:val="default"/>
          <w:rFonts w:cs="FrankRuehl" w:hint="cs"/>
          <w:rtl/>
        </w:rPr>
        <w:t>לפי המשוער.</w:t>
      </w:r>
    </w:p>
    <w:p w:rsidR="00D9319A" w:rsidRPr="005C6F69" w:rsidRDefault="00D9319A">
      <w:pPr>
        <w:pStyle w:val="P00"/>
        <w:spacing w:before="72"/>
        <w:ind w:left="0" w:right="1134"/>
        <w:rPr>
          <w:rStyle w:val="default"/>
          <w:rFonts w:cs="FrankRuehl" w:hint="cs"/>
          <w:rtl/>
        </w:rPr>
      </w:pPr>
      <w:r w:rsidRPr="005C6F69">
        <w:rPr>
          <w:rFonts w:cs="FrankRuehl"/>
          <w:sz w:val="26"/>
          <w:rtl/>
        </w:rPr>
        <w:tab/>
      </w:r>
      <w:r w:rsidRPr="005C6F69">
        <w:rPr>
          <w:rStyle w:val="default"/>
          <w:rFonts w:cs="FrankRuehl"/>
          <w:rtl/>
        </w:rPr>
        <w:t>(ב</w:t>
      </w:r>
      <w:r w:rsidRPr="005C6F69">
        <w:rPr>
          <w:rStyle w:val="default"/>
          <w:rFonts w:cs="FrankRuehl" w:hint="cs"/>
          <w:rtl/>
        </w:rPr>
        <w:t>)</w:t>
      </w:r>
      <w:r w:rsidRPr="005C6F69">
        <w:rPr>
          <w:rStyle w:val="default"/>
          <w:rFonts w:cs="FrankRuehl"/>
          <w:rtl/>
        </w:rPr>
        <w:tab/>
        <w:t>ק</w:t>
      </w:r>
      <w:r w:rsidRPr="005C6F69">
        <w:rPr>
          <w:rStyle w:val="default"/>
          <w:rFonts w:cs="FrankRuehl" w:hint="cs"/>
          <w:rtl/>
        </w:rPr>
        <w:t>ביעת היטל כאמור בסעיף קטן (א) תתבטל אם יוגש הדין וחשבון תוך 12</w:t>
      </w:r>
      <w:r w:rsidRPr="005C6F69">
        <w:rPr>
          <w:rStyle w:val="default"/>
          <w:rFonts w:cs="FrankRuehl"/>
          <w:rtl/>
        </w:rPr>
        <w:t xml:space="preserve"> ח</w:t>
      </w:r>
      <w:r w:rsidRPr="005C6F69">
        <w:rPr>
          <w:rStyle w:val="default"/>
          <w:rFonts w:cs="FrankRuehl" w:hint="cs"/>
          <w:rtl/>
        </w:rPr>
        <w:t>דשים מיום שנקבע ההיטל.</w:t>
      </w:r>
    </w:p>
    <w:p w:rsidR="00457773" w:rsidRPr="00D5263C" w:rsidRDefault="00457773" w:rsidP="00457773">
      <w:pPr>
        <w:pStyle w:val="P00"/>
        <w:spacing w:before="0"/>
        <w:ind w:left="0" w:right="1134"/>
        <w:rPr>
          <w:rStyle w:val="default"/>
          <w:rFonts w:cs="FrankRuehl" w:hint="cs"/>
          <w:vanish/>
          <w:color w:val="FF0000"/>
          <w:sz w:val="20"/>
          <w:szCs w:val="20"/>
          <w:shd w:val="clear" w:color="auto" w:fill="FFFF99"/>
          <w:rtl/>
        </w:rPr>
      </w:pPr>
      <w:bookmarkStart w:id="257" w:name="Rov181"/>
      <w:r w:rsidRPr="00D5263C">
        <w:rPr>
          <w:rStyle w:val="default"/>
          <w:rFonts w:cs="FrankRuehl" w:hint="cs"/>
          <w:vanish/>
          <w:color w:val="FF0000"/>
          <w:sz w:val="20"/>
          <w:szCs w:val="20"/>
          <w:shd w:val="clear" w:color="auto" w:fill="FFFF99"/>
          <w:rtl/>
        </w:rPr>
        <w:t>מיום 1.10.2005</w:t>
      </w:r>
    </w:p>
    <w:p w:rsidR="00457773" w:rsidRPr="00D5263C" w:rsidRDefault="00457773" w:rsidP="00457773">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457773" w:rsidRPr="00D5263C" w:rsidRDefault="00457773" w:rsidP="00457773">
      <w:pPr>
        <w:pStyle w:val="P00"/>
        <w:spacing w:before="0"/>
        <w:ind w:left="0" w:right="1134"/>
        <w:rPr>
          <w:rStyle w:val="default"/>
          <w:rFonts w:cs="FrankRuehl" w:hint="cs"/>
          <w:vanish/>
          <w:sz w:val="20"/>
          <w:szCs w:val="20"/>
          <w:shd w:val="clear" w:color="auto" w:fill="FFFF99"/>
          <w:rtl/>
        </w:rPr>
      </w:pPr>
      <w:hyperlink r:id="rId284"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688 (</w:t>
      </w:r>
      <w:hyperlink r:id="rId285"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457773" w:rsidRPr="005C6F69" w:rsidRDefault="00457773" w:rsidP="00885429">
      <w:pPr>
        <w:pStyle w:val="P00"/>
        <w:ind w:left="0" w:right="1134"/>
        <w:rPr>
          <w:rStyle w:val="default"/>
          <w:rFonts w:cs="FrankRuehl"/>
          <w:sz w:val="2"/>
          <w:szCs w:val="2"/>
          <w:rtl/>
        </w:rPr>
      </w:pPr>
      <w:r w:rsidRPr="00D5263C">
        <w:rPr>
          <w:rStyle w:val="big-number"/>
          <w:rFonts w:cs="FrankRuehl"/>
          <w:vanish/>
          <w:sz w:val="22"/>
          <w:szCs w:val="22"/>
          <w:shd w:val="clear" w:color="auto" w:fill="FFFF99"/>
          <w:rtl/>
        </w:rPr>
        <w:tab/>
      </w:r>
      <w:r w:rsidRPr="00D5263C">
        <w:rPr>
          <w:rStyle w:val="default"/>
          <w:rFonts w:cs="FrankRuehl"/>
          <w:vanish/>
          <w:sz w:val="22"/>
          <w:szCs w:val="22"/>
          <w:shd w:val="clear" w:color="auto" w:fill="FFFF99"/>
          <w:rtl/>
        </w:rPr>
        <w:t>(א</w:t>
      </w:r>
      <w:r w:rsidRPr="00D5263C">
        <w:rPr>
          <w:rStyle w:val="default"/>
          <w:rFonts w:cs="FrankRuehl" w:hint="cs"/>
          <w:vanish/>
          <w:sz w:val="22"/>
          <w:szCs w:val="22"/>
          <w:shd w:val="clear" w:color="auto" w:fill="FFFF99"/>
          <w:rtl/>
        </w:rPr>
        <w:t>)</w:t>
      </w:r>
      <w:r w:rsidRPr="00D5263C">
        <w:rPr>
          <w:rStyle w:val="default"/>
          <w:rFonts w:cs="FrankRuehl"/>
          <w:vanish/>
          <w:sz w:val="22"/>
          <w:szCs w:val="22"/>
          <w:shd w:val="clear" w:color="auto" w:fill="FFFF99"/>
          <w:rtl/>
        </w:rPr>
        <w:tab/>
      </w:r>
      <w:r w:rsidRPr="00D5263C">
        <w:rPr>
          <w:rStyle w:val="default"/>
          <w:rFonts w:cs="FrankRuehl" w:hint="cs"/>
          <w:strike/>
          <w:vanish/>
          <w:sz w:val="22"/>
          <w:szCs w:val="22"/>
          <w:shd w:val="clear" w:color="auto" w:fill="FFFF99"/>
          <w:rtl/>
        </w:rPr>
        <w:t>לא הגיש החייב בתשלום היטל מחקר דין וחשבון תקופתי כאמור בסעיף 34, או</w:t>
      </w:r>
      <w:r w:rsidRPr="00D5263C">
        <w:rPr>
          <w:rStyle w:val="default"/>
          <w:rFonts w:cs="FrankRuehl" w:hint="cs"/>
          <w:vanish/>
          <w:sz w:val="22"/>
          <w:szCs w:val="22"/>
          <w:shd w:val="clear" w:color="auto" w:fill="FFFF99"/>
          <w:rtl/>
        </w:rPr>
        <w:t xml:space="preserve"> לא הגיש מחזיק טובין דין וחשבון כאמור בסעיף 43, רשאי המנהל לקבוע את ההיטל שעליו לשלם, בהתחשב בהיקף עסקיו או פעילותו, ובאין נתונים -</w:t>
      </w:r>
      <w:r w:rsidRPr="00D5263C">
        <w:rPr>
          <w:rStyle w:val="default"/>
          <w:rFonts w:cs="FrankRuehl"/>
          <w:vanish/>
          <w:sz w:val="22"/>
          <w:szCs w:val="22"/>
          <w:shd w:val="clear" w:color="auto" w:fill="FFFF99"/>
          <w:rtl/>
        </w:rPr>
        <w:t xml:space="preserve"> </w:t>
      </w:r>
      <w:r w:rsidRPr="00D5263C">
        <w:rPr>
          <w:rStyle w:val="default"/>
          <w:rFonts w:cs="FrankRuehl" w:hint="cs"/>
          <w:vanish/>
          <w:sz w:val="22"/>
          <w:szCs w:val="22"/>
          <w:shd w:val="clear" w:color="auto" w:fill="FFFF99"/>
          <w:rtl/>
        </w:rPr>
        <w:t>לפי המשוער.</w:t>
      </w:r>
      <w:bookmarkEnd w:id="257"/>
    </w:p>
    <w:p w:rsidR="00D9319A" w:rsidRPr="005C6F69" w:rsidRDefault="00D9319A">
      <w:pPr>
        <w:pStyle w:val="P00"/>
        <w:spacing w:before="72"/>
        <w:ind w:left="0" w:right="1134"/>
        <w:rPr>
          <w:rStyle w:val="default"/>
          <w:rFonts w:cs="FrankRuehl"/>
          <w:rtl/>
        </w:rPr>
      </w:pPr>
      <w:bookmarkStart w:id="258" w:name="Seif39"/>
      <w:bookmarkEnd w:id="258"/>
      <w:r w:rsidRPr="005C6F69">
        <w:rPr>
          <w:lang w:val="he-IL"/>
        </w:rPr>
        <w:pict>
          <v:rect id="_x0000_s1077" style="position:absolute;left:0;text-align:left;margin-left:464.5pt;margin-top:8.05pt;width:75.05pt;height:12pt;z-index:251613184" o:allowincell="f" filled="f" stroked="f" strokecolor="lime" strokeweight=".25pt">
            <v:textbox style="mso-next-textbox:#_x0000_s1077" inset="0,0,0,0">
              <w:txbxContent>
                <w:p w:rsidR="00392334" w:rsidRDefault="00392334">
                  <w:pPr>
                    <w:spacing w:line="160" w:lineRule="exact"/>
                    <w:jc w:val="left"/>
                    <w:rPr>
                      <w:rFonts w:cs="Miriam"/>
                      <w:noProof/>
                      <w:sz w:val="18"/>
                      <w:szCs w:val="18"/>
                      <w:rtl/>
                    </w:rPr>
                  </w:pPr>
                  <w:r>
                    <w:rPr>
                      <w:rFonts w:cs="Miriam"/>
                      <w:sz w:val="18"/>
                      <w:szCs w:val="18"/>
                      <w:rtl/>
                    </w:rPr>
                    <w:t>שו</w:t>
                  </w:r>
                  <w:r>
                    <w:rPr>
                      <w:rFonts w:cs="Miriam" w:hint="cs"/>
                      <w:sz w:val="18"/>
                      <w:szCs w:val="18"/>
                      <w:rtl/>
                    </w:rPr>
                    <w:t>מה</w:t>
                  </w:r>
                </w:p>
              </w:txbxContent>
            </v:textbox>
            <w10:anchorlock/>
          </v:rect>
        </w:pict>
      </w:r>
      <w:r w:rsidRPr="005C6F69">
        <w:rPr>
          <w:rStyle w:val="big-number"/>
          <w:rFonts w:cs="Miriam"/>
          <w:rtl/>
        </w:rPr>
        <w:t>48.</w:t>
      </w:r>
      <w:r w:rsidRPr="005C6F69">
        <w:rPr>
          <w:rStyle w:val="big-number"/>
          <w:rFonts w:cs="Miriam"/>
          <w:rtl/>
        </w:rPr>
        <w:tab/>
      </w:r>
      <w:r w:rsidRPr="005C6F69">
        <w:rPr>
          <w:rStyle w:val="default"/>
          <w:rFonts w:cs="FrankRuehl"/>
          <w:rtl/>
        </w:rPr>
        <w:t>הג</w:t>
      </w:r>
      <w:r w:rsidRPr="005C6F69">
        <w:rPr>
          <w:rStyle w:val="default"/>
          <w:rFonts w:cs="FrankRuehl" w:hint="cs"/>
          <w:rtl/>
        </w:rPr>
        <w:t>יש חייב בהיטל דין וחשבון ולדעת המנהל הדין וחשבון איננו מלא או איננו מדוייק או שאינו נתמך במסמכים או בפנקסי חשבונות נאותים, רשאי המנהל לשום את ההיטל המגיע לפי מיטב שפיטתו.</w:t>
      </w:r>
    </w:p>
    <w:p w:rsidR="00D9319A" w:rsidRPr="005C6F69" w:rsidRDefault="00D9319A">
      <w:pPr>
        <w:pStyle w:val="P00"/>
        <w:spacing w:before="72"/>
        <w:ind w:left="0" w:right="1134"/>
        <w:rPr>
          <w:rStyle w:val="default"/>
          <w:rFonts w:cs="FrankRuehl" w:hint="cs"/>
          <w:rtl/>
        </w:rPr>
      </w:pPr>
      <w:bookmarkStart w:id="259" w:name="Seif40"/>
      <w:bookmarkEnd w:id="259"/>
      <w:r w:rsidRPr="005C6F69">
        <w:rPr>
          <w:lang w:val="he-IL"/>
        </w:rPr>
        <w:pict>
          <v:rect id="_x0000_s1078" style="position:absolute;left:0;text-align:left;margin-left:464.5pt;margin-top:8.05pt;width:75.05pt;height:29.35pt;z-index:251614208" o:allowincell="f" filled="f" stroked="f" strokecolor="lime" strokeweight=".25pt">
            <v:textbox style="mso-next-textbox:#_x0000_s1078" inset="0,0,0,0">
              <w:txbxContent>
                <w:p w:rsidR="00392334" w:rsidRDefault="00392334">
                  <w:pPr>
                    <w:spacing w:line="160" w:lineRule="exact"/>
                    <w:jc w:val="left"/>
                    <w:rPr>
                      <w:rFonts w:cs="Miriam" w:hint="cs"/>
                      <w:sz w:val="18"/>
                      <w:szCs w:val="18"/>
                      <w:rtl/>
                    </w:rPr>
                  </w:pPr>
                  <w:r>
                    <w:rPr>
                      <w:rFonts w:cs="Miriam" w:hint="cs"/>
                      <w:sz w:val="18"/>
                      <w:szCs w:val="18"/>
                      <w:rtl/>
                    </w:rPr>
                    <w:t>עיון חוזר</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rPr>
        <w:t>49.</w:t>
      </w:r>
      <w:r w:rsidRPr="005C6F69">
        <w:rPr>
          <w:rStyle w:val="big-number"/>
          <w:rFonts w:cs="Miriam"/>
          <w:rtl/>
        </w:rPr>
        <w:tab/>
      </w:r>
      <w:r w:rsidRPr="005C6F69">
        <w:rPr>
          <w:rStyle w:val="default"/>
          <w:rFonts w:cs="FrankRuehl"/>
          <w:rtl/>
        </w:rPr>
        <w:t>(א</w:t>
      </w:r>
      <w:r w:rsidRPr="005C6F69">
        <w:rPr>
          <w:rStyle w:val="default"/>
          <w:rFonts w:cs="FrankRuehl" w:hint="cs"/>
          <w:rtl/>
        </w:rPr>
        <w:t>)</w:t>
      </w:r>
      <w:r w:rsidRPr="005C6F69">
        <w:rPr>
          <w:rStyle w:val="default"/>
          <w:rFonts w:cs="FrankRuehl"/>
          <w:rtl/>
        </w:rPr>
        <w:tab/>
      </w:r>
      <w:r w:rsidRPr="005C6F69">
        <w:rPr>
          <w:rStyle w:val="default"/>
          <w:rFonts w:cs="FrankRuehl" w:hint="cs"/>
          <w:rtl/>
        </w:rPr>
        <w:t>(בוטל).</w:t>
      </w:r>
    </w:p>
    <w:p w:rsidR="00D9319A" w:rsidRPr="005C6F69" w:rsidRDefault="00D9319A">
      <w:pPr>
        <w:pStyle w:val="P00"/>
        <w:spacing w:before="72"/>
        <w:ind w:left="0" w:right="1134"/>
        <w:rPr>
          <w:rStyle w:val="default"/>
          <w:rFonts w:cs="FrankRuehl"/>
          <w:rtl/>
        </w:rPr>
      </w:pPr>
    </w:p>
    <w:p w:rsidR="00D9319A" w:rsidRPr="005C6F69" w:rsidRDefault="00D9319A">
      <w:pPr>
        <w:pStyle w:val="P00"/>
        <w:spacing w:before="72"/>
        <w:ind w:left="0" w:right="1134"/>
        <w:rPr>
          <w:rStyle w:val="default"/>
          <w:rFonts w:cs="FrankRuehl" w:hint="cs"/>
          <w:rtl/>
        </w:rPr>
      </w:pPr>
      <w:r w:rsidRPr="005C6F69">
        <w:rPr>
          <w:rStyle w:val="default"/>
          <w:rFonts w:cs="FrankRuehl"/>
          <w:rtl/>
        </w:rPr>
        <w:pict>
          <v:shape id="_x0000_s1149" type="#_x0000_t202" style="position:absolute;left:0;text-align:left;margin-left:470.25pt;margin-top:7.1pt;width:1in;height:16.8pt;z-index:251684864" filled="f" stroked="f">
            <v:textbox inset="1mm,0,1mm,0">
              <w:txbxContent>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shape>
        </w:pict>
      </w:r>
      <w:r w:rsidRPr="005C6F69">
        <w:rPr>
          <w:rStyle w:val="default"/>
          <w:rFonts w:cs="FrankRuehl"/>
          <w:rtl/>
        </w:rPr>
        <w:tab/>
        <w:t>(ב</w:t>
      </w:r>
      <w:r w:rsidRPr="005C6F69">
        <w:rPr>
          <w:rStyle w:val="default"/>
          <w:rFonts w:cs="FrankRuehl" w:hint="cs"/>
          <w:rtl/>
        </w:rPr>
        <w:t>)</w:t>
      </w:r>
      <w:r w:rsidRPr="005C6F69">
        <w:rPr>
          <w:rStyle w:val="default"/>
          <w:rFonts w:cs="FrankRuehl"/>
          <w:rtl/>
        </w:rPr>
        <w:tab/>
        <w:t>החולק על החלטת המנהל לענין היות טובין מסוימים מהסוג שסווגו בו או מסוג שעליו הוטל היטל, על שומת המנהל לפי סעיף 48 או על החלטת המנהל לגבי ערכם של הטובין שנקבע לענין ההיטל, רשאי לפנות למנהל, בכתב, בתוך 15 ימים מיום הטלת ההיטל או מיום מתן ההחלטה, לפי הענין, בבקשה לעיון חוזר בהחלטה; ורשאי המנהל, מטעמים מיוחדים שיירשמו, להאריך את התקופה להגשת בקשה לעיון חוזר לפי סעיף קטן זה</w:t>
      </w:r>
      <w:r w:rsidRPr="005C6F69">
        <w:rPr>
          <w:rStyle w:val="default"/>
          <w:rFonts w:cs="FrankRuehl" w:hint="cs"/>
          <w:rtl/>
        </w:rPr>
        <w:t>.</w:t>
      </w:r>
    </w:p>
    <w:p w:rsidR="00D9319A" w:rsidRPr="005C6F69" w:rsidRDefault="00D9319A">
      <w:pPr>
        <w:pStyle w:val="P00"/>
        <w:spacing w:before="72"/>
        <w:ind w:left="0" w:right="1134"/>
        <w:rPr>
          <w:rStyle w:val="default"/>
          <w:rFonts w:cs="FrankRuehl" w:hint="cs"/>
          <w:rtl/>
        </w:rPr>
      </w:pPr>
      <w:r w:rsidRPr="005C6F69">
        <w:rPr>
          <w:rFonts w:cs="FrankRuehl"/>
          <w:rtl/>
          <w:lang w:val="he-IL"/>
        </w:rPr>
        <w:pict>
          <v:shape id="_x0000_s1150" type="#_x0000_t202" style="position:absolute;left:0;text-align:left;margin-left:470.25pt;margin-top:7.1pt;width:1in;height:20.4pt;z-index:251685888" filled="f" stroked="f">
            <v:textbox inset="1mm,0,1mm,0">
              <w:txbxContent>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shape>
        </w:pict>
      </w:r>
      <w:r w:rsidRPr="005C6F69">
        <w:rPr>
          <w:rFonts w:cs="FrankRuehl"/>
          <w:sz w:val="26"/>
          <w:rtl/>
        </w:rPr>
        <w:tab/>
      </w:r>
      <w:r w:rsidRPr="005C6F69">
        <w:rPr>
          <w:rStyle w:val="default"/>
          <w:rFonts w:cs="FrankRuehl"/>
          <w:rtl/>
        </w:rPr>
        <w:t>(ג</w:t>
      </w:r>
      <w:r w:rsidRPr="005C6F69">
        <w:rPr>
          <w:rStyle w:val="default"/>
          <w:rFonts w:cs="FrankRuehl" w:hint="cs"/>
          <w:rtl/>
        </w:rPr>
        <w:t>)</w:t>
      </w:r>
      <w:r w:rsidRPr="005C6F69">
        <w:rPr>
          <w:rStyle w:val="default"/>
          <w:rFonts w:cs="FrankRuehl"/>
          <w:rtl/>
        </w:rPr>
        <w:tab/>
        <w:t>ל</w:t>
      </w:r>
      <w:r w:rsidRPr="005C6F69">
        <w:rPr>
          <w:rStyle w:val="default"/>
          <w:rFonts w:cs="FrankRuehl" w:hint="cs"/>
          <w:rtl/>
        </w:rPr>
        <w:t>א החליט המנהל בהשגה תוך חדשיים מיום הגשתה, ירא</w:t>
      </w:r>
      <w:r w:rsidRPr="005C6F69">
        <w:rPr>
          <w:rStyle w:val="default"/>
          <w:rFonts w:cs="FrankRuehl"/>
          <w:rtl/>
        </w:rPr>
        <w:t xml:space="preserve">ו </w:t>
      </w:r>
      <w:r w:rsidRPr="005C6F69">
        <w:rPr>
          <w:rStyle w:val="default"/>
          <w:rFonts w:cs="FrankRuehl" w:hint="cs"/>
          <w:rtl/>
        </w:rPr>
        <w:t>את הבקשה כאילו נתקבלה.</w:t>
      </w:r>
    </w:p>
    <w:p w:rsidR="00457773" w:rsidRPr="00D5263C" w:rsidRDefault="00457773" w:rsidP="00457773">
      <w:pPr>
        <w:pStyle w:val="P00"/>
        <w:spacing w:before="0"/>
        <w:ind w:left="0" w:right="1134"/>
        <w:rPr>
          <w:rStyle w:val="default"/>
          <w:rFonts w:cs="FrankRuehl" w:hint="cs"/>
          <w:vanish/>
          <w:color w:val="FF0000"/>
          <w:sz w:val="20"/>
          <w:szCs w:val="20"/>
          <w:shd w:val="clear" w:color="auto" w:fill="FFFF99"/>
          <w:rtl/>
        </w:rPr>
      </w:pPr>
      <w:bookmarkStart w:id="260" w:name="Rov180"/>
      <w:r w:rsidRPr="00D5263C">
        <w:rPr>
          <w:rStyle w:val="default"/>
          <w:rFonts w:cs="FrankRuehl" w:hint="cs"/>
          <w:vanish/>
          <w:color w:val="FF0000"/>
          <w:sz w:val="20"/>
          <w:szCs w:val="20"/>
          <w:shd w:val="clear" w:color="auto" w:fill="FFFF99"/>
          <w:rtl/>
        </w:rPr>
        <w:t>מיום 1.10.2005</w:t>
      </w:r>
    </w:p>
    <w:p w:rsidR="00457773" w:rsidRPr="00D5263C" w:rsidRDefault="00457773" w:rsidP="00457773">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457773" w:rsidRPr="00D5263C" w:rsidRDefault="00457773" w:rsidP="00457773">
      <w:pPr>
        <w:pStyle w:val="P00"/>
        <w:spacing w:before="0"/>
        <w:ind w:left="0" w:right="1134"/>
        <w:rPr>
          <w:rStyle w:val="default"/>
          <w:rFonts w:cs="FrankRuehl" w:hint="cs"/>
          <w:vanish/>
          <w:sz w:val="20"/>
          <w:szCs w:val="20"/>
          <w:shd w:val="clear" w:color="auto" w:fill="FFFF99"/>
          <w:rtl/>
        </w:rPr>
      </w:pPr>
      <w:hyperlink r:id="rId286"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688 (</w:t>
      </w:r>
      <w:hyperlink r:id="rId287"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457773" w:rsidRPr="00D5263C" w:rsidRDefault="00457773" w:rsidP="00457773">
      <w:pPr>
        <w:pStyle w:val="P00"/>
        <w:ind w:left="0" w:right="1134"/>
        <w:rPr>
          <w:rStyle w:val="big-number"/>
          <w:rFonts w:cs="Miriam" w:hint="cs"/>
          <w:vanish/>
          <w:sz w:val="16"/>
          <w:szCs w:val="16"/>
          <w:shd w:val="clear" w:color="auto" w:fill="FFFF99"/>
          <w:rtl/>
        </w:rPr>
      </w:pPr>
      <w:r w:rsidRPr="00D5263C">
        <w:rPr>
          <w:rStyle w:val="big-number"/>
          <w:rFonts w:cs="Miriam" w:hint="cs"/>
          <w:strike/>
          <w:vanish/>
          <w:sz w:val="16"/>
          <w:szCs w:val="16"/>
          <w:shd w:val="clear" w:color="auto" w:fill="FFFF99"/>
          <w:rtl/>
        </w:rPr>
        <w:t>השגה</w:t>
      </w:r>
      <w:r w:rsidRPr="00D5263C">
        <w:rPr>
          <w:rStyle w:val="big-number"/>
          <w:rFonts w:cs="Miriam" w:hint="cs"/>
          <w:vanish/>
          <w:sz w:val="16"/>
          <w:szCs w:val="16"/>
          <w:shd w:val="clear" w:color="auto" w:fill="FFFF99"/>
          <w:rtl/>
        </w:rPr>
        <w:t xml:space="preserve"> </w:t>
      </w:r>
      <w:r w:rsidRPr="00D5263C">
        <w:rPr>
          <w:rStyle w:val="big-number"/>
          <w:rFonts w:cs="Miriam" w:hint="cs"/>
          <w:vanish/>
          <w:sz w:val="16"/>
          <w:szCs w:val="16"/>
          <w:u w:val="single"/>
          <w:shd w:val="clear" w:color="auto" w:fill="FFFF99"/>
          <w:rtl/>
        </w:rPr>
        <w:t>עיון חוזר</w:t>
      </w:r>
    </w:p>
    <w:p w:rsidR="00457773" w:rsidRPr="00D5263C" w:rsidRDefault="00457773" w:rsidP="00457773">
      <w:pPr>
        <w:pStyle w:val="P00"/>
        <w:spacing w:before="0"/>
        <w:ind w:left="0" w:right="1134"/>
        <w:rPr>
          <w:rStyle w:val="default"/>
          <w:rFonts w:cs="FrankRuehl" w:hint="cs"/>
          <w:strike/>
          <w:vanish/>
          <w:sz w:val="22"/>
          <w:szCs w:val="22"/>
          <w:shd w:val="clear" w:color="auto" w:fill="FFFF99"/>
          <w:rtl/>
        </w:rPr>
      </w:pPr>
      <w:r w:rsidRPr="00D5263C">
        <w:rPr>
          <w:rStyle w:val="big-number"/>
          <w:rFonts w:cs="FrankRuehl"/>
          <w:vanish/>
          <w:sz w:val="22"/>
          <w:szCs w:val="22"/>
          <w:shd w:val="clear" w:color="auto" w:fill="FFFF99"/>
          <w:rtl/>
        </w:rPr>
        <w:t>49.</w:t>
      </w:r>
      <w:r w:rsidRPr="00D5263C">
        <w:rPr>
          <w:rStyle w:val="big-number"/>
          <w:rFonts w:cs="FrankRuehl"/>
          <w:vanish/>
          <w:sz w:val="22"/>
          <w:szCs w:val="22"/>
          <w:shd w:val="clear" w:color="auto" w:fill="FFFF99"/>
          <w:rtl/>
        </w:rPr>
        <w:tab/>
      </w:r>
      <w:r w:rsidRPr="00D5263C">
        <w:rPr>
          <w:rStyle w:val="default"/>
          <w:rFonts w:cs="FrankRuehl"/>
          <w:strike/>
          <w:vanish/>
          <w:sz w:val="22"/>
          <w:szCs w:val="22"/>
          <w:shd w:val="clear" w:color="auto" w:fill="FFFF99"/>
          <w:rtl/>
        </w:rPr>
        <w:t>(א</w:t>
      </w:r>
      <w:r w:rsidRPr="00D5263C">
        <w:rPr>
          <w:rStyle w:val="default"/>
          <w:rFonts w:cs="FrankRuehl" w:hint="cs"/>
          <w:strike/>
          <w:vanish/>
          <w:sz w:val="22"/>
          <w:szCs w:val="22"/>
          <w:shd w:val="clear" w:color="auto" w:fill="FFFF99"/>
          <w:rtl/>
        </w:rPr>
        <w:t>)</w:t>
      </w:r>
      <w:r w:rsidRPr="00D5263C">
        <w:rPr>
          <w:rStyle w:val="default"/>
          <w:rFonts w:cs="FrankRuehl"/>
          <w:strike/>
          <w:vanish/>
          <w:sz w:val="22"/>
          <w:szCs w:val="22"/>
          <w:shd w:val="clear" w:color="auto" w:fill="FFFF99"/>
          <w:rtl/>
        </w:rPr>
        <w:tab/>
      </w:r>
      <w:r w:rsidRPr="00D5263C">
        <w:rPr>
          <w:rStyle w:val="default"/>
          <w:rFonts w:cs="FrankRuehl" w:hint="cs"/>
          <w:strike/>
          <w:vanish/>
          <w:sz w:val="22"/>
          <w:szCs w:val="22"/>
          <w:shd w:val="clear" w:color="auto" w:fill="FFFF99"/>
          <w:rtl/>
        </w:rPr>
        <w:t>החולק על היות טובין מסויימים מהסוג שסווגו בו או מסוג שעליו הוטל היטל, על שומה לפי סעיף 48, או על ערכם של הטובין שנקבע לענין ההיטל, רשאי להשיג על כך בכתב לפני המנהל, תוך 15 ימים מיום הטלת ההיטל או מתן ההחלטה, לפי הענין, או תוך מועד מאוחר מזה שהתיר המנהל מטעמים מיוחדים שיירשמו.</w:t>
      </w:r>
    </w:p>
    <w:p w:rsidR="00362A0A" w:rsidRPr="00D5263C" w:rsidRDefault="00362A0A" w:rsidP="00457773">
      <w:pPr>
        <w:pStyle w:val="P00"/>
        <w:spacing w:before="0"/>
        <w:ind w:left="0" w:right="1134"/>
        <w:rPr>
          <w:rStyle w:val="default"/>
          <w:rFonts w:cs="FrankRuehl" w:hint="cs"/>
          <w:strike/>
          <w:vanish/>
          <w:sz w:val="22"/>
          <w:szCs w:val="22"/>
          <w:shd w:val="clear" w:color="auto" w:fill="FFFF99"/>
          <w:rtl/>
        </w:rPr>
      </w:pPr>
      <w:r w:rsidRPr="00D5263C">
        <w:rPr>
          <w:rStyle w:val="default"/>
          <w:rFonts w:cs="FrankRuehl" w:hint="cs"/>
          <w:vanish/>
          <w:sz w:val="22"/>
          <w:szCs w:val="22"/>
          <w:shd w:val="clear" w:color="auto" w:fill="FFFF99"/>
          <w:rtl/>
        </w:rPr>
        <w:tab/>
      </w:r>
      <w:r w:rsidRPr="00D5263C">
        <w:rPr>
          <w:rStyle w:val="default"/>
          <w:rFonts w:cs="FrankRuehl" w:hint="cs"/>
          <w:strike/>
          <w:vanish/>
          <w:sz w:val="22"/>
          <w:szCs w:val="22"/>
          <w:shd w:val="clear" w:color="auto" w:fill="FFFF99"/>
          <w:rtl/>
        </w:rPr>
        <w:t>(ב)</w:t>
      </w:r>
      <w:r w:rsidRPr="00D5263C">
        <w:rPr>
          <w:rStyle w:val="default"/>
          <w:rFonts w:cs="FrankRuehl" w:hint="cs"/>
          <w:strike/>
          <w:vanish/>
          <w:sz w:val="22"/>
          <w:szCs w:val="22"/>
          <w:shd w:val="clear" w:color="auto" w:fill="FFFF99"/>
          <w:rtl/>
        </w:rPr>
        <w:tab/>
        <w:t>החולק על היות טובין מסויימים מהסוג שסווגו בו או מסוג שעליו הוטל היטל, על שומה לפי סעיף 48, או על ערכם של הטובין שנקבע לענין ההיטל, רשאי להשיג על כך בכתב לפני המנהל, תוך 15 ימים מיום הטלת ההיטל או מתן ההחלטה, לפי הענין, או תוך מועד מאוחר מזה שהתיר המנהל מטעמים מיוחדים שיירשמו.</w:t>
      </w:r>
    </w:p>
    <w:p w:rsidR="00457773" w:rsidRPr="00D5263C" w:rsidRDefault="00457773" w:rsidP="00457773">
      <w:pPr>
        <w:pStyle w:val="P00"/>
        <w:spacing w:before="0"/>
        <w:ind w:left="0" w:right="1134"/>
        <w:rPr>
          <w:rStyle w:val="default"/>
          <w:rFonts w:cs="FrankRuehl" w:hint="cs"/>
          <w:vanish/>
          <w:sz w:val="22"/>
          <w:szCs w:val="22"/>
          <w:u w:val="single"/>
          <w:shd w:val="clear" w:color="auto" w:fill="FFFF99"/>
          <w:rtl/>
        </w:rPr>
      </w:pPr>
      <w:r w:rsidRPr="00D5263C">
        <w:rPr>
          <w:rStyle w:val="default"/>
          <w:rFonts w:cs="FrankRuehl"/>
          <w:vanish/>
          <w:sz w:val="22"/>
          <w:szCs w:val="22"/>
          <w:shd w:val="clear" w:color="auto" w:fill="FFFF99"/>
          <w:rtl/>
        </w:rPr>
        <w:tab/>
      </w:r>
      <w:r w:rsidRPr="00D5263C">
        <w:rPr>
          <w:rStyle w:val="default"/>
          <w:rFonts w:cs="FrankRuehl"/>
          <w:vanish/>
          <w:sz w:val="22"/>
          <w:szCs w:val="22"/>
          <w:u w:val="single"/>
          <w:shd w:val="clear" w:color="auto" w:fill="FFFF99"/>
          <w:rtl/>
        </w:rPr>
        <w:t>(ב</w:t>
      </w:r>
      <w:r w:rsidRPr="00D5263C">
        <w:rPr>
          <w:rStyle w:val="default"/>
          <w:rFonts w:cs="FrankRuehl" w:hint="cs"/>
          <w:vanish/>
          <w:sz w:val="22"/>
          <w:szCs w:val="22"/>
          <w:u w:val="single"/>
          <w:shd w:val="clear" w:color="auto" w:fill="FFFF99"/>
          <w:rtl/>
        </w:rPr>
        <w:t>)</w:t>
      </w:r>
      <w:r w:rsidRPr="00D5263C">
        <w:rPr>
          <w:rStyle w:val="default"/>
          <w:rFonts w:cs="FrankRuehl"/>
          <w:vanish/>
          <w:sz w:val="22"/>
          <w:szCs w:val="22"/>
          <w:u w:val="single"/>
          <w:shd w:val="clear" w:color="auto" w:fill="FFFF99"/>
          <w:rtl/>
        </w:rPr>
        <w:tab/>
        <w:t>החולק על החלטת המנהל לענין היות טובין מסוימים מהסוג שסווגו בו או מסוג שעליו הוטל היטל, על שומת המנהל לפי סעיף 48 או על החלטת המנהל לגבי ערכם של הטובין שנקבע לענין ההיטל, רשאי לפנות למנהל, בכתב, בתוך 15 ימים מיום הטלת ההיטל או מיום מתן ההחלטה, לפי הענין, בבקשה לעיון חוזר בהחלטה; ורשאי המנהל, מטעמים מיוחדים שיירשמו, להאריך את התקופה להגשת בקשה לעיון חוזר לפי סעיף קטן זה</w:t>
      </w:r>
      <w:r w:rsidRPr="00D5263C">
        <w:rPr>
          <w:rStyle w:val="default"/>
          <w:rFonts w:cs="FrankRuehl" w:hint="cs"/>
          <w:vanish/>
          <w:sz w:val="22"/>
          <w:szCs w:val="22"/>
          <w:u w:val="single"/>
          <w:shd w:val="clear" w:color="auto" w:fill="FFFF99"/>
          <w:rtl/>
        </w:rPr>
        <w:t>.</w:t>
      </w:r>
    </w:p>
    <w:p w:rsidR="00457773" w:rsidRPr="005C6F69" w:rsidRDefault="00457773" w:rsidP="00885429">
      <w:pPr>
        <w:pStyle w:val="P00"/>
        <w:spacing w:before="0"/>
        <w:ind w:left="0" w:right="1134"/>
        <w:rPr>
          <w:rStyle w:val="default"/>
          <w:rFonts w:cs="FrankRuehl" w:hint="cs"/>
          <w:sz w:val="2"/>
          <w:szCs w:val="2"/>
          <w:rtl/>
        </w:rPr>
      </w:pPr>
      <w:r w:rsidRPr="00D5263C">
        <w:rPr>
          <w:rFonts w:cs="FrankRuehl"/>
          <w:vanish/>
          <w:sz w:val="22"/>
          <w:szCs w:val="22"/>
          <w:shd w:val="clear" w:color="auto" w:fill="FFFF99"/>
          <w:rtl/>
        </w:rPr>
        <w:tab/>
      </w:r>
      <w:r w:rsidRPr="00D5263C">
        <w:rPr>
          <w:rStyle w:val="default"/>
          <w:rFonts w:cs="FrankRuehl"/>
          <w:vanish/>
          <w:sz w:val="22"/>
          <w:szCs w:val="22"/>
          <w:shd w:val="clear" w:color="auto" w:fill="FFFF99"/>
          <w:rtl/>
        </w:rPr>
        <w:t>(ג</w:t>
      </w:r>
      <w:r w:rsidRPr="00D5263C">
        <w:rPr>
          <w:rStyle w:val="default"/>
          <w:rFonts w:cs="FrankRuehl" w:hint="cs"/>
          <w:vanish/>
          <w:sz w:val="22"/>
          <w:szCs w:val="22"/>
          <w:shd w:val="clear" w:color="auto" w:fill="FFFF99"/>
          <w:rtl/>
        </w:rPr>
        <w:t>)</w:t>
      </w:r>
      <w:r w:rsidRPr="00D5263C">
        <w:rPr>
          <w:rStyle w:val="default"/>
          <w:rFonts w:cs="FrankRuehl"/>
          <w:vanish/>
          <w:sz w:val="22"/>
          <w:szCs w:val="22"/>
          <w:shd w:val="clear" w:color="auto" w:fill="FFFF99"/>
          <w:rtl/>
        </w:rPr>
        <w:tab/>
        <w:t>ל</w:t>
      </w:r>
      <w:r w:rsidRPr="00D5263C">
        <w:rPr>
          <w:rStyle w:val="default"/>
          <w:rFonts w:cs="FrankRuehl" w:hint="cs"/>
          <w:vanish/>
          <w:sz w:val="22"/>
          <w:szCs w:val="22"/>
          <w:shd w:val="clear" w:color="auto" w:fill="FFFF99"/>
          <w:rtl/>
        </w:rPr>
        <w:t>א החליט</w:t>
      </w:r>
      <w:r w:rsidR="00362A0A" w:rsidRPr="00D5263C">
        <w:rPr>
          <w:rStyle w:val="default"/>
          <w:rFonts w:cs="FrankRuehl" w:hint="cs"/>
          <w:vanish/>
          <w:sz w:val="22"/>
          <w:szCs w:val="22"/>
          <w:shd w:val="clear" w:color="auto" w:fill="FFFF99"/>
          <w:rtl/>
        </w:rPr>
        <w:t xml:space="preserve"> </w:t>
      </w:r>
      <w:r w:rsidR="00362A0A" w:rsidRPr="00D5263C">
        <w:rPr>
          <w:rStyle w:val="default"/>
          <w:rFonts w:cs="FrankRuehl" w:hint="cs"/>
          <w:strike/>
          <w:vanish/>
          <w:sz w:val="22"/>
          <w:szCs w:val="22"/>
          <w:shd w:val="clear" w:color="auto" w:fill="FFFF99"/>
          <w:rtl/>
        </w:rPr>
        <w:t>יושב ראש הוועדה או</w:t>
      </w:r>
      <w:r w:rsidRPr="00D5263C">
        <w:rPr>
          <w:rStyle w:val="default"/>
          <w:rFonts w:cs="FrankRuehl" w:hint="cs"/>
          <w:vanish/>
          <w:sz w:val="22"/>
          <w:szCs w:val="22"/>
          <w:shd w:val="clear" w:color="auto" w:fill="FFFF99"/>
          <w:rtl/>
        </w:rPr>
        <w:t xml:space="preserve"> המנהל בהשגה תוך חדשיים מיום הגשתה, ירא</w:t>
      </w:r>
      <w:r w:rsidRPr="00D5263C">
        <w:rPr>
          <w:rStyle w:val="default"/>
          <w:rFonts w:cs="FrankRuehl"/>
          <w:vanish/>
          <w:sz w:val="22"/>
          <w:szCs w:val="22"/>
          <w:shd w:val="clear" w:color="auto" w:fill="FFFF99"/>
          <w:rtl/>
        </w:rPr>
        <w:t xml:space="preserve">ו </w:t>
      </w:r>
      <w:r w:rsidRPr="00D5263C">
        <w:rPr>
          <w:rStyle w:val="default"/>
          <w:rFonts w:cs="FrankRuehl" w:hint="cs"/>
          <w:vanish/>
          <w:sz w:val="22"/>
          <w:szCs w:val="22"/>
          <w:shd w:val="clear" w:color="auto" w:fill="FFFF99"/>
          <w:rtl/>
        </w:rPr>
        <w:t>את</w:t>
      </w:r>
      <w:r w:rsidR="003B4785" w:rsidRPr="00D5263C">
        <w:rPr>
          <w:rStyle w:val="default"/>
          <w:rFonts w:cs="FrankRuehl" w:hint="cs"/>
          <w:vanish/>
          <w:sz w:val="22"/>
          <w:szCs w:val="22"/>
          <w:shd w:val="clear" w:color="auto" w:fill="FFFF99"/>
          <w:rtl/>
        </w:rPr>
        <w:t xml:space="preserve"> </w:t>
      </w:r>
      <w:r w:rsidR="003B4785" w:rsidRPr="00D5263C">
        <w:rPr>
          <w:rStyle w:val="default"/>
          <w:rFonts w:cs="FrankRuehl" w:hint="cs"/>
          <w:strike/>
          <w:vanish/>
          <w:sz w:val="22"/>
          <w:szCs w:val="22"/>
          <w:shd w:val="clear" w:color="auto" w:fill="FFFF99"/>
          <w:rtl/>
        </w:rPr>
        <w:t>ההשגה</w:t>
      </w:r>
      <w:r w:rsidRPr="00D5263C">
        <w:rPr>
          <w:rStyle w:val="default"/>
          <w:rFonts w:cs="FrankRuehl" w:hint="cs"/>
          <w:vanish/>
          <w:sz w:val="22"/>
          <w:szCs w:val="22"/>
          <w:shd w:val="clear" w:color="auto" w:fill="FFFF99"/>
          <w:rtl/>
        </w:rPr>
        <w:t xml:space="preserve"> </w:t>
      </w:r>
      <w:r w:rsidRPr="00D5263C">
        <w:rPr>
          <w:rStyle w:val="default"/>
          <w:rFonts w:cs="FrankRuehl" w:hint="cs"/>
          <w:vanish/>
          <w:sz w:val="22"/>
          <w:szCs w:val="22"/>
          <w:u w:val="single"/>
          <w:shd w:val="clear" w:color="auto" w:fill="FFFF99"/>
          <w:rtl/>
        </w:rPr>
        <w:t>הבקשה</w:t>
      </w:r>
      <w:r w:rsidRPr="00D5263C">
        <w:rPr>
          <w:rStyle w:val="default"/>
          <w:rFonts w:cs="FrankRuehl" w:hint="cs"/>
          <w:vanish/>
          <w:sz w:val="22"/>
          <w:szCs w:val="22"/>
          <w:shd w:val="clear" w:color="auto" w:fill="FFFF99"/>
          <w:rtl/>
        </w:rPr>
        <w:t xml:space="preserve"> כאילו נתקבלה.</w:t>
      </w:r>
      <w:bookmarkEnd w:id="260"/>
    </w:p>
    <w:p w:rsidR="00D9319A" w:rsidRPr="005C6F69" w:rsidRDefault="00D9319A">
      <w:pPr>
        <w:pStyle w:val="P00"/>
        <w:spacing w:before="72"/>
        <w:ind w:left="0" w:right="1134"/>
        <w:rPr>
          <w:rStyle w:val="default"/>
          <w:rFonts w:cs="FrankRuehl" w:hint="cs"/>
          <w:rtl/>
        </w:rPr>
      </w:pPr>
      <w:r w:rsidRPr="005C6F69">
        <w:rPr>
          <w:lang w:val="he-IL"/>
        </w:rPr>
        <w:pict>
          <v:rect id="_x0000_s1079" style="position:absolute;left:0;text-align:left;margin-left:464.5pt;margin-top:8.05pt;width:75.05pt;height:18.3pt;z-index:251615232" o:allowincell="f" filled="f" stroked="f" strokecolor="lime" strokeweight=".25pt">
            <v:textbox style="mso-next-textbox:#_x0000_s1079" inset="0,0,0,0">
              <w:txbxContent>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rPr>
        <w:t>50.</w:t>
      </w:r>
      <w:r w:rsidRPr="005C6F69">
        <w:rPr>
          <w:rStyle w:val="big-number"/>
          <w:rFonts w:cs="Miriam"/>
          <w:rtl/>
        </w:rPr>
        <w:tab/>
      </w:r>
      <w:r w:rsidRPr="005C6F69">
        <w:rPr>
          <w:rStyle w:val="default"/>
          <w:rFonts w:cs="FrankRuehl"/>
          <w:rtl/>
        </w:rPr>
        <w:t>(</w:t>
      </w:r>
      <w:r w:rsidRPr="005C6F69">
        <w:rPr>
          <w:rStyle w:val="default"/>
          <w:rFonts w:cs="FrankRuehl" w:hint="cs"/>
          <w:rtl/>
        </w:rPr>
        <w:t>בוטל).</w:t>
      </w:r>
    </w:p>
    <w:p w:rsidR="003B4785" w:rsidRPr="00D5263C" w:rsidRDefault="003B4785" w:rsidP="003B4785">
      <w:pPr>
        <w:pStyle w:val="P00"/>
        <w:spacing w:before="0"/>
        <w:ind w:left="0" w:right="1134"/>
        <w:rPr>
          <w:rStyle w:val="default"/>
          <w:rFonts w:cs="FrankRuehl" w:hint="cs"/>
          <w:vanish/>
          <w:color w:val="FF0000"/>
          <w:sz w:val="20"/>
          <w:szCs w:val="20"/>
          <w:shd w:val="clear" w:color="auto" w:fill="FFFF99"/>
          <w:rtl/>
        </w:rPr>
      </w:pPr>
      <w:bookmarkStart w:id="261" w:name="Rov179"/>
      <w:r w:rsidRPr="00D5263C">
        <w:rPr>
          <w:rStyle w:val="default"/>
          <w:rFonts w:cs="FrankRuehl" w:hint="cs"/>
          <w:vanish/>
          <w:color w:val="FF0000"/>
          <w:sz w:val="20"/>
          <w:szCs w:val="20"/>
          <w:shd w:val="clear" w:color="auto" w:fill="FFFF99"/>
          <w:rtl/>
        </w:rPr>
        <w:t>מיום 1.10.2005</w:t>
      </w:r>
    </w:p>
    <w:p w:rsidR="003B4785" w:rsidRPr="00D5263C" w:rsidRDefault="003B4785" w:rsidP="003B4785">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B4785" w:rsidRPr="00D5263C" w:rsidRDefault="003B4785" w:rsidP="003B4785">
      <w:pPr>
        <w:pStyle w:val="P00"/>
        <w:spacing w:before="0"/>
        <w:ind w:left="0" w:right="1134"/>
        <w:rPr>
          <w:rStyle w:val="default"/>
          <w:rFonts w:cs="FrankRuehl" w:hint="cs"/>
          <w:vanish/>
          <w:sz w:val="20"/>
          <w:szCs w:val="20"/>
          <w:shd w:val="clear" w:color="auto" w:fill="FFFF99"/>
          <w:rtl/>
        </w:rPr>
      </w:pPr>
      <w:hyperlink r:id="rId288"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688 (</w:t>
      </w:r>
      <w:hyperlink r:id="rId289"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B4785" w:rsidRPr="00D5263C" w:rsidRDefault="003B4785" w:rsidP="003B4785">
      <w:pPr>
        <w:pStyle w:val="P00"/>
        <w:spacing w:before="0"/>
        <w:ind w:left="0" w:right="1134"/>
        <w:rPr>
          <w:rStyle w:val="default"/>
          <w:rFonts w:cs="FrankRuehl" w:hint="cs"/>
          <w:b/>
          <w:bCs/>
          <w:vanish/>
          <w:sz w:val="20"/>
          <w:szCs w:val="20"/>
          <w:shd w:val="clear" w:color="auto" w:fill="FFFF99"/>
          <w:rtl/>
        </w:rPr>
      </w:pPr>
      <w:r w:rsidRPr="00D5263C">
        <w:rPr>
          <w:rStyle w:val="default"/>
          <w:rFonts w:cs="FrankRuehl" w:hint="cs"/>
          <w:b/>
          <w:bCs/>
          <w:vanish/>
          <w:sz w:val="20"/>
          <w:szCs w:val="20"/>
          <w:shd w:val="clear" w:color="auto" w:fill="FFFF99"/>
          <w:rtl/>
        </w:rPr>
        <w:t>ביטול סעיף 50</w:t>
      </w:r>
    </w:p>
    <w:p w:rsidR="003B4785" w:rsidRPr="00D5263C" w:rsidRDefault="003B4785" w:rsidP="003B4785">
      <w:pPr>
        <w:pStyle w:val="P00"/>
        <w:ind w:left="0" w:right="1134"/>
        <w:rPr>
          <w:rStyle w:val="default"/>
          <w:rFonts w:cs="FrankRuehl" w:hint="cs"/>
          <w:vanish/>
          <w:sz w:val="20"/>
          <w:szCs w:val="20"/>
          <w:shd w:val="clear" w:color="auto" w:fill="FFFF99"/>
          <w:rtl/>
        </w:rPr>
      </w:pPr>
      <w:r w:rsidRPr="00D5263C">
        <w:rPr>
          <w:rStyle w:val="default"/>
          <w:rFonts w:cs="FrankRuehl" w:hint="cs"/>
          <w:vanish/>
          <w:sz w:val="20"/>
          <w:szCs w:val="20"/>
          <w:shd w:val="clear" w:color="auto" w:fill="FFFF99"/>
          <w:rtl/>
        </w:rPr>
        <w:t>הנוסח הקודם:</w:t>
      </w:r>
    </w:p>
    <w:p w:rsidR="003B4785" w:rsidRPr="00D5263C" w:rsidRDefault="003B4785" w:rsidP="003B4785">
      <w:pPr>
        <w:pStyle w:val="P00"/>
        <w:spacing w:before="20"/>
        <w:ind w:left="0" w:right="1134"/>
        <w:rPr>
          <w:rStyle w:val="default"/>
          <w:rFonts w:cs="Miriam" w:hint="cs"/>
          <w:strike/>
          <w:vanish/>
          <w:sz w:val="16"/>
          <w:szCs w:val="16"/>
          <w:shd w:val="clear" w:color="auto" w:fill="FFFF99"/>
          <w:rtl/>
        </w:rPr>
      </w:pPr>
      <w:r w:rsidRPr="00D5263C">
        <w:rPr>
          <w:rStyle w:val="default"/>
          <w:rFonts w:cs="Miriam" w:hint="cs"/>
          <w:strike/>
          <w:vanish/>
          <w:sz w:val="16"/>
          <w:szCs w:val="16"/>
          <w:shd w:val="clear" w:color="auto" w:fill="FFFF99"/>
          <w:rtl/>
        </w:rPr>
        <w:t>ערעור</w:t>
      </w:r>
    </w:p>
    <w:p w:rsidR="003B4785" w:rsidRPr="00D5263C" w:rsidRDefault="003B4785" w:rsidP="003B4785">
      <w:pPr>
        <w:pStyle w:val="P00"/>
        <w:spacing w:before="0"/>
        <w:ind w:left="0" w:right="1134"/>
        <w:rPr>
          <w:rStyle w:val="default"/>
          <w:rFonts w:cs="FrankRuehl" w:hint="cs"/>
          <w:strike/>
          <w:vanish/>
          <w:sz w:val="22"/>
          <w:szCs w:val="22"/>
          <w:shd w:val="clear" w:color="auto" w:fill="FFFF99"/>
          <w:rtl/>
        </w:rPr>
      </w:pPr>
      <w:r w:rsidRPr="00D5263C">
        <w:rPr>
          <w:rStyle w:val="default"/>
          <w:rFonts w:cs="FrankRuehl" w:hint="cs"/>
          <w:strike/>
          <w:vanish/>
          <w:sz w:val="22"/>
          <w:szCs w:val="22"/>
          <w:shd w:val="clear" w:color="auto" w:fill="FFFF99"/>
          <w:rtl/>
        </w:rPr>
        <w:t>50.</w:t>
      </w:r>
      <w:r w:rsidRPr="00D5263C">
        <w:rPr>
          <w:rStyle w:val="default"/>
          <w:rFonts w:cs="FrankRuehl" w:hint="cs"/>
          <w:strike/>
          <w:vanish/>
          <w:sz w:val="22"/>
          <w:szCs w:val="22"/>
          <w:shd w:val="clear" w:color="auto" w:fill="FFFF99"/>
          <w:rtl/>
        </w:rPr>
        <w:tab/>
        <w:t>(א)</w:t>
      </w:r>
      <w:r w:rsidRPr="00D5263C">
        <w:rPr>
          <w:rStyle w:val="default"/>
          <w:rFonts w:cs="FrankRuehl" w:hint="cs"/>
          <w:strike/>
          <w:vanish/>
          <w:sz w:val="22"/>
          <w:szCs w:val="22"/>
          <w:shd w:val="clear" w:color="auto" w:fill="FFFF99"/>
          <w:rtl/>
        </w:rPr>
        <w:tab/>
        <w:t>החולק על חבותו בהיטל או הרואה עצמו נפגע מהחלטת יושב ראש הוועדה או המנהל בהשגה לפי סעיף 49, רשאי לערער עליה תוך 30 ימים מיום שהודעה לו החבות בהיטל או החלטת יושב ראש הוועדה או החלטת המנהל, לפי הענין.</w:t>
      </w:r>
    </w:p>
    <w:p w:rsidR="003B4785" w:rsidRPr="00D5263C" w:rsidRDefault="003B4785" w:rsidP="003B4785">
      <w:pPr>
        <w:pStyle w:val="P00"/>
        <w:spacing w:before="0"/>
        <w:ind w:left="0" w:right="1134"/>
        <w:rPr>
          <w:rStyle w:val="default"/>
          <w:rFonts w:cs="FrankRuehl" w:hint="cs"/>
          <w:strike/>
          <w:vanish/>
          <w:sz w:val="22"/>
          <w:szCs w:val="22"/>
          <w:shd w:val="clear" w:color="auto" w:fill="FFFF99"/>
          <w:rtl/>
        </w:rPr>
      </w:pPr>
      <w:r w:rsidRPr="00D5263C">
        <w:rPr>
          <w:rStyle w:val="default"/>
          <w:rFonts w:cs="FrankRuehl" w:hint="cs"/>
          <w:vanish/>
          <w:sz w:val="22"/>
          <w:szCs w:val="22"/>
          <w:shd w:val="clear" w:color="auto" w:fill="FFFF99"/>
          <w:rtl/>
        </w:rPr>
        <w:tab/>
      </w:r>
      <w:r w:rsidRPr="00D5263C">
        <w:rPr>
          <w:rStyle w:val="default"/>
          <w:rFonts w:cs="FrankRuehl" w:hint="cs"/>
          <w:strike/>
          <w:vanish/>
          <w:sz w:val="22"/>
          <w:szCs w:val="22"/>
          <w:shd w:val="clear" w:color="auto" w:fill="FFFF99"/>
          <w:rtl/>
        </w:rPr>
        <w:t>(ב)</w:t>
      </w:r>
      <w:r w:rsidRPr="00D5263C">
        <w:rPr>
          <w:rStyle w:val="default"/>
          <w:rFonts w:cs="FrankRuehl" w:hint="cs"/>
          <w:strike/>
          <w:vanish/>
          <w:sz w:val="22"/>
          <w:szCs w:val="22"/>
          <w:shd w:val="clear" w:color="auto" w:fill="FFFF99"/>
          <w:rtl/>
        </w:rPr>
        <w:tab/>
        <w:t>בית המשפט המוסמך לדון בערעור לפי סעיף קטן (א) הוא בית המשפט המחוזי; הערעור יידון לפני שופט יחיד.</w:t>
      </w:r>
    </w:p>
    <w:p w:rsidR="003B4785" w:rsidRPr="00D5263C" w:rsidRDefault="003B4785" w:rsidP="003B4785">
      <w:pPr>
        <w:pStyle w:val="P00"/>
        <w:spacing w:before="0"/>
        <w:ind w:left="0" w:right="1134"/>
        <w:rPr>
          <w:rStyle w:val="default"/>
          <w:rFonts w:cs="FrankRuehl" w:hint="cs"/>
          <w:strike/>
          <w:vanish/>
          <w:sz w:val="22"/>
          <w:szCs w:val="22"/>
          <w:shd w:val="clear" w:color="auto" w:fill="FFFF99"/>
          <w:rtl/>
        </w:rPr>
      </w:pPr>
      <w:r w:rsidRPr="00D5263C">
        <w:rPr>
          <w:rStyle w:val="default"/>
          <w:rFonts w:cs="FrankRuehl" w:hint="cs"/>
          <w:vanish/>
          <w:sz w:val="22"/>
          <w:szCs w:val="22"/>
          <w:shd w:val="clear" w:color="auto" w:fill="FFFF99"/>
          <w:rtl/>
        </w:rPr>
        <w:tab/>
      </w:r>
      <w:r w:rsidRPr="00D5263C">
        <w:rPr>
          <w:rStyle w:val="default"/>
          <w:rFonts w:cs="FrankRuehl" w:hint="cs"/>
          <w:strike/>
          <w:vanish/>
          <w:sz w:val="22"/>
          <w:szCs w:val="22"/>
          <w:shd w:val="clear" w:color="auto" w:fill="FFFF99"/>
          <w:rtl/>
        </w:rPr>
        <w:t>(ג)</w:t>
      </w:r>
      <w:r w:rsidRPr="00D5263C">
        <w:rPr>
          <w:rStyle w:val="default"/>
          <w:rFonts w:cs="FrankRuehl" w:hint="cs"/>
          <w:strike/>
          <w:vanish/>
          <w:sz w:val="22"/>
          <w:szCs w:val="22"/>
          <w:shd w:val="clear" w:color="auto" w:fill="FFFF99"/>
          <w:rtl/>
        </w:rPr>
        <w:tab/>
        <w:t>הערעור יישמע בדלתיים פתוחות אם לא הורה בית המשפט אחרת לפי בקשת בעל דין.</w:t>
      </w:r>
    </w:p>
    <w:p w:rsidR="003B4785" w:rsidRPr="00D5263C" w:rsidRDefault="003B4785" w:rsidP="003B4785">
      <w:pPr>
        <w:pStyle w:val="P00"/>
        <w:spacing w:before="0"/>
        <w:ind w:left="0" w:right="1134"/>
        <w:rPr>
          <w:rStyle w:val="default"/>
          <w:rFonts w:cs="FrankRuehl" w:hint="cs"/>
          <w:strike/>
          <w:vanish/>
          <w:sz w:val="22"/>
          <w:szCs w:val="22"/>
          <w:shd w:val="clear" w:color="auto" w:fill="FFFF99"/>
          <w:rtl/>
        </w:rPr>
      </w:pPr>
      <w:r w:rsidRPr="00D5263C">
        <w:rPr>
          <w:rStyle w:val="default"/>
          <w:rFonts w:cs="FrankRuehl" w:hint="cs"/>
          <w:vanish/>
          <w:sz w:val="22"/>
          <w:szCs w:val="22"/>
          <w:shd w:val="clear" w:color="auto" w:fill="FFFF99"/>
          <w:rtl/>
        </w:rPr>
        <w:tab/>
      </w:r>
      <w:r w:rsidRPr="00D5263C">
        <w:rPr>
          <w:rStyle w:val="default"/>
          <w:rFonts w:cs="FrankRuehl" w:hint="cs"/>
          <w:strike/>
          <w:vanish/>
          <w:sz w:val="22"/>
          <w:szCs w:val="22"/>
          <w:shd w:val="clear" w:color="auto" w:fill="FFFF99"/>
          <w:rtl/>
        </w:rPr>
        <w:t>(ד)</w:t>
      </w:r>
      <w:r w:rsidRPr="00D5263C">
        <w:rPr>
          <w:rStyle w:val="default"/>
          <w:rFonts w:cs="FrankRuehl" w:hint="cs"/>
          <w:strike/>
          <w:vanish/>
          <w:sz w:val="22"/>
          <w:szCs w:val="22"/>
          <w:shd w:val="clear" w:color="auto" w:fill="FFFF99"/>
          <w:rtl/>
        </w:rPr>
        <w:tab/>
        <w:t>חובת הראיה היא על המערער, אם לא מסר ראיות שנדרש להגישן לממונה או לוועדה, אם לא הגיש דין וחשבון שנדרש להגישו על פי חוק זה או אם טיעוניו אינם נתמכים בספרי חשבונות שנוהלו כדין.</w:t>
      </w:r>
    </w:p>
    <w:p w:rsidR="003B4785" w:rsidRPr="005C6F69" w:rsidRDefault="003B4785" w:rsidP="00885429">
      <w:pPr>
        <w:pStyle w:val="P00"/>
        <w:spacing w:before="0"/>
        <w:ind w:left="0" w:right="1134"/>
        <w:rPr>
          <w:rStyle w:val="default"/>
          <w:rFonts w:cs="FrankRuehl" w:hint="cs"/>
          <w:strike/>
          <w:sz w:val="2"/>
          <w:szCs w:val="2"/>
          <w:shd w:val="clear" w:color="auto" w:fill="FFFF99"/>
          <w:rtl/>
        </w:rPr>
      </w:pPr>
      <w:r w:rsidRPr="00D5263C">
        <w:rPr>
          <w:rStyle w:val="default"/>
          <w:rFonts w:cs="FrankRuehl" w:hint="cs"/>
          <w:vanish/>
          <w:sz w:val="22"/>
          <w:szCs w:val="22"/>
          <w:shd w:val="clear" w:color="auto" w:fill="FFFF99"/>
          <w:rtl/>
        </w:rPr>
        <w:tab/>
      </w:r>
      <w:r w:rsidRPr="00D5263C">
        <w:rPr>
          <w:rStyle w:val="default"/>
          <w:rFonts w:cs="FrankRuehl" w:hint="cs"/>
          <w:strike/>
          <w:vanish/>
          <w:sz w:val="22"/>
          <w:szCs w:val="22"/>
          <w:shd w:val="clear" w:color="auto" w:fill="FFFF99"/>
          <w:rtl/>
        </w:rPr>
        <w:t>(ה)</w:t>
      </w:r>
      <w:r w:rsidRPr="00D5263C">
        <w:rPr>
          <w:rStyle w:val="default"/>
          <w:rFonts w:cs="FrankRuehl" w:hint="cs"/>
          <w:strike/>
          <w:vanish/>
          <w:sz w:val="22"/>
          <w:szCs w:val="22"/>
          <w:shd w:val="clear" w:color="auto" w:fill="FFFF99"/>
          <w:rtl/>
        </w:rPr>
        <w:tab/>
        <w:t>בית המשפט רשאי להורות לממונה או ליושב ראש הוועדה להביא תלונה או בקשה לבחינה מחדש לפני הוועדה וכן לאשר, להפחית, להגדיל או לבטל את השומה או את ההיטל, או לקבוע שלא חל היטל כלל, או לפסוק באופן אחר, הכל כפי שייראה לו.</w:t>
      </w:r>
      <w:bookmarkEnd w:id="261"/>
    </w:p>
    <w:p w:rsidR="00D9319A" w:rsidRPr="005C6F69" w:rsidRDefault="00D9319A">
      <w:pPr>
        <w:pStyle w:val="P00"/>
        <w:spacing w:before="72"/>
        <w:ind w:left="0" w:right="1134"/>
        <w:rPr>
          <w:rStyle w:val="default"/>
          <w:rFonts w:cs="FrankRuehl"/>
          <w:rtl/>
        </w:rPr>
      </w:pPr>
      <w:bookmarkStart w:id="262" w:name="Seif41"/>
      <w:bookmarkEnd w:id="262"/>
      <w:r w:rsidRPr="005C6F69">
        <w:rPr>
          <w:lang w:val="he-IL"/>
        </w:rPr>
        <w:pict>
          <v:rect id="_x0000_s1080" style="position:absolute;left:0;text-align:left;margin-left:464.5pt;margin-top:8.05pt;width:75.05pt;height:14.9pt;z-index:251616256" o:allowincell="f" filled="f" stroked="f" strokecolor="lime" strokeweight=".25pt">
            <v:textbox style="mso-next-textbox:#_x0000_s1080" inset="0,0,0,0">
              <w:txbxContent>
                <w:p w:rsidR="00392334" w:rsidRDefault="00392334">
                  <w:pPr>
                    <w:spacing w:line="160" w:lineRule="exact"/>
                    <w:jc w:val="left"/>
                    <w:rPr>
                      <w:rFonts w:cs="Miriam"/>
                      <w:noProof/>
                      <w:sz w:val="18"/>
                      <w:szCs w:val="18"/>
                      <w:rtl/>
                    </w:rPr>
                  </w:pPr>
                  <w:r>
                    <w:rPr>
                      <w:rFonts w:cs="Miriam"/>
                      <w:sz w:val="18"/>
                      <w:szCs w:val="18"/>
                      <w:rtl/>
                    </w:rPr>
                    <w:t>סמ</w:t>
                  </w:r>
                  <w:r>
                    <w:rPr>
                      <w:rFonts w:cs="Miriam" w:hint="cs"/>
                      <w:sz w:val="18"/>
                      <w:szCs w:val="18"/>
                      <w:rtl/>
                    </w:rPr>
                    <w:t>כויות המנהל</w:t>
                  </w:r>
                </w:p>
              </w:txbxContent>
            </v:textbox>
            <w10:anchorlock/>
          </v:rect>
        </w:pict>
      </w:r>
      <w:r w:rsidRPr="005C6F69">
        <w:rPr>
          <w:rStyle w:val="big-number"/>
          <w:rFonts w:cs="Miriam"/>
          <w:rtl/>
        </w:rPr>
        <w:t>51.</w:t>
      </w:r>
      <w:r w:rsidRPr="005C6F69">
        <w:rPr>
          <w:rStyle w:val="big-number"/>
          <w:rFonts w:cs="Miriam"/>
          <w:rtl/>
        </w:rPr>
        <w:tab/>
      </w:r>
      <w:r w:rsidRPr="005C6F69">
        <w:rPr>
          <w:rStyle w:val="default"/>
          <w:rFonts w:cs="FrankRuehl"/>
          <w:rtl/>
        </w:rPr>
        <w:t>לש</w:t>
      </w:r>
      <w:r w:rsidRPr="005C6F69">
        <w:rPr>
          <w:rStyle w:val="default"/>
          <w:rFonts w:cs="FrankRuehl" w:hint="cs"/>
          <w:rtl/>
        </w:rPr>
        <w:t>ם ביצוע חוק זה יהיו למנהל הסמכויות הקבועות בסעיפים 108 עד 111, 114 ו-115 לחוק מס ערך מוסף.</w:t>
      </w:r>
    </w:p>
    <w:p w:rsidR="00D9319A" w:rsidRPr="005C6F69" w:rsidRDefault="00D9319A">
      <w:pPr>
        <w:pStyle w:val="P00"/>
        <w:spacing w:before="72"/>
        <w:ind w:left="0" w:right="1134"/>
        <w:rPr>
          <w:rStyle w:val="default"/>
          <w:rFonts w:cs="FrankRuehl"/>
          <w:rtl/>
        </w:rPr>
      </w:pPr>
      <w:bookmarkStart w:id="263" w:name="Seif42"/>
      <w:bookmarkEnd w:id="263"/>
      <w:r w:rsidRPr="005C6F69">
        <w:rPr>
          <w:lang w:val="he-IL"/>
        </w:rPr>
        <w:pict>
          <v:rect id="_x0000_s1081" style="position:absolute;left:0;text-align:left;margin-left:464.5pt;margin-top:8.05pt;width:75.05pt;height:15.6pt;z-index:251617280" o:allowincell="f" filled="f" stroked="f" strokecolor="lime" strokeweight=".25pt">
            <v:textbox style="mso-next-textbox:#_x0000_s1081" inset="0,0,0,0">
              <w:txbxContent>
                <w:p w:rsidR="00392334" w:rsidRDefault="00392334">
                  <w:pPr>
                    <w:spacing w:line="160" w:lineRule="exact"/>
                    <w:jc w:val="left"/>
                    <w:rPr>
                      <w:rFonts w:cs="Miriam"/>
                      <w:noProof/>
                      <w:sz w:val="18"/>
                      <w:szCs w:val="18"/>
                      <w:rtl/>
                    </w:rPr>
                  </w:pPr>
                  <w:r>
                    <w:rPr>
                      <w:rFonts w:cs="Miriam"/>
                      <w:sz w:val="18"/>
                      <w:szCs w:val="18"/>
                      <w:rtl/>
                    </w:rPr>
                    <w:t>עב</w:t>
                  </w:r>
                  <w:r>
                    <w:rPr>
                      <w:rFonts w:cs="Miriam" w:hint="cs"/>
                      <w:sz w:val="18"/>
                      <w:szCs w:val="18"/>
                      <w:rtl/>
                    </w:rPr>
                    <w:t>ירות</w:t>
                  </w:r>
                </w:p>
              </w:txbxContent>
            </v:textbox>
            <w10:anchorlock/>
          </v:rect>
        </w:pict>
      </w:r>
      <w:r w:rsidRPr="005C6F69">
        <w:rPr>
          <w:rStyle w:val="big-number"/>
          <w:rFonts w:cs="Miriam"/>
          <w:rtl/>
        </w:rPr>
        <w:t>52.</w:t>
      </w:r>
      <w:r w:rsidRPr="005C6F69">
        <w:rPr>
          <w:rStyle w:val="big-number"/>
          <w:rFonts w:cs="Miriam"/>
          <w:rtl/>
        </w:rPr>
        <w:tab/>
      </w:r>
      <w:r w:rsidRPr="005C6F69">
        <w:rPr>
          <w:rStyle w:val="default"/>
          <w:rFonts w:cs="FrankRuehl"/>
          <w:rtl/>
        </w:rPr>
        <w:t>(א)</w:t>
      </w:r>
      <w:r w:rsidRPr="005C6F69">
        <w:rPr>
          <w:rStyle w:val="default"/>
          <w:rFonts w:cs="FrankRuehl"/>
          <w:rtl/>
        </w:rPr>
        <w:tab/>
        <w:t>מ</w:t>
      </w:r>
      <w:r w:rsidRPr="005C6F69">
        <w:rPr>
          <w:rStyle w:val="default"/>
          <w:rFonts w:cs="FrankRuehl" w:hint="cs"/>
          <w:rtl/>
        </w:rPr>
        <w:t xml:space="preserve">י שעשה אחת מאלה, דינו </w:t>
      </w:r>
      <w:r w:rsidRPr="005C6F69">
        <w:rPr>
          <w:rStyle w:val="default"/>
          <w:rFonts w:cs="FrankRuehl"/>
          <w:rtl/>
        </w:rPr>
        <w:t xml:space="preserve">– </w:t>
      </w:r>
      <w:r w:rsidRPr="005C6F69">
        <w:rPr>
          <w:rStyle w:val="default"/>
          <w:rFonts w:cs="FrankRuehl" w:hint="cs"/>
          <w:rtl/>
        </w:rPr>
        <w:t>מאסר שנה:</w:t>
      </w:r>
    </w:p>
    <w:p w:rsidR="00D9319A" w:rsidRPr="005C6F69" w:rsidRDefault="00D9319A" w:rsidP="00CB1677">
      <w:pPr>
        <w:pStyle w:val="P22"/>
        <w:spacing w:before="72"/>
        <w:ind w:left="1021" w:right="1134"/>
        <w:rPr>
          <w:rStyle w:val="default"/>
          <w:rFonts w:cs="FrankRuehl"/>
          <w:rtl/>
        </w:rPr>
      </w:pPr>
      <w:r w:rsidRPr="005C6F69">
        <w:rPr>
          <w:rStyle w:val="default"/>
          <w:rFonts w:cs="FrankRuehl"/>
          <w:rtl/>
        </w:rPr>
        <w:t>(1)</w:t>
      </w:r>
      <w:r w:rsidRPr="005C6F69">
        <w:rPr>
          <w:rStyle w:val="default"/>
          <w:rFonts w:cs="FrankRuehl"/>
          <w:rtl/>
        </w:rPr>
        <w:tab/>
        <w:t>מ</w:t>
      </w:r>
      <w:r w:rsidRPr="005C6F69">
        <w:rPr>
          <w:rStyle w:val="default"/>
          <w:rFonts w:cs="FrankRuehl" w:hint="cs"/>
          <w:rtl/>
        </w:rPr>
        <w:t>סר דין וחשבון, ידיעה, פנקס, מסמך או תעודה א</w:t>
      </w:r>
      <w:r w:rsidRPr="005C6F69">
        <w:rPr>
          <w:rStyle w:val="default"/>
          <w:rFonts w:cs="FrankRuehl"/>
          <w:rtl/>
        </w:rPr>
        <w:t>חר</w:t>
      </w:r>
      <w:r w:rsidRPr="005C6F69">
        <w:rPr>
          <w:rStyle w:val="default"/>
          <w:rFonts w:cs="FrankRuehl" w:hint="cs"/>
          <w:rtl/>
        </w:rPr>
        <w:t xml:space="preserve">ת (להלן בסעיף זה </w:t>
      </w:r>
      <w:r w:rsidR="00604F9F">
        <w:rPr>
          <w:rStyle w:val="default"/>
          <w:rFonts w:cs="FrankRuehl"/>
          <w:rtl/>
        </w:rPr>
        <w:t>–</w:t>
      </w:r>
      <w:r w:rsidRPr="005C6F69">
        <w:rPr>
          <w:rStyle w:val="default"/>
          <w:rFonts w:cs="FrankRuehl"/>
          <w:rtl/>
        </w:rPr>
        <w:t xml:space="preserve"> </w:t>
      </w:r>
      <w:r w:rsidRPr="005C6F69">
        <w:rPr>
          <w:rStyle w:val="default"/>
          <w:rFonts w:cs="FrankRuehl" w:hint="cs"/>
          <w:rtl/>
        </w:rPr>
        <w:t>מסמך), כשהם כוזבים בפרט חשוב;</w:t>
      </w:r>
    </w:p>
    <w:p w:rsidR="00D9319A" w:rsidRPr="005C6F69" w:rsidRDefault="00D9319A" w:rsidP="00CB1677">
      <w:pPr>
        <w:pStyle w:val="P22"/>
        <w:spacing w:before="72"/>
        <w:ind w:left="1021" w:right="1134"/>
        <w:rPr>
          <w:rStyle w:val="default"/>
          <w:rFonts w:cs="FrankRuehl"/>
          <w:rtl/>
        </w:rPr>
      </w:pPr>
      <w:r w:rsidRPr="005C6F69">
        <w:rPr>
          <w:rFonts w:cs="FrankRuehl"/>
          <w:rtl/>
          <w:lang w:val="he-IL"/>
        </w:rPr>
        <w:pict>
          <v:shape id="_x0000_s1151" type="#_x0000_t202" style="position:absolute;left:0;text-align:left;margin-left:470.25pt;margin-top:7.1pt;width:1in;height:39.1pt;z-index:251686912" filled="f" stroked="f">
            <v:textbox inset="1mm,0,1mm,0">
              <w:txbxContent>
                <w:p w:rsidR="00392334" w:rsidRDefault="00392334">
                  <w:pPr>
                    <w:spacing w:line="160" w:lineRule="exact"/>
                    <w:jc w:val="left"/>
                    <w:rPr>
                      <w:rFonts w:cs="Miriam" w:hint="cs"/>
                      <w:sz w:val="18"/>
                      <w:szCs w:val="18"/>
                      <w:rtl/>
                    </w:rPr>
                  </w:pPr>
                  <w:r>
                    <w:rPr>
                      <w:rFonts w:cs="Miriam" w:hint="cs"/>
                      <w:sz w:val="18"/>
                      <w:szCs w:val="18"/>
                      <w:rtl/>
                    </w:rPr>
                    <w:t>(תיקון מס' 3) תשס"ה-2005</w:t>
                  </w:r>
                </w:p>
                <w:p w:rsidR="00392334" w:rsidRDefault="00392334">
                  <w:pPr>
                    <w:spacing w:line="160" w:lineRule="exact"/>
                    <w:jc w:val="left"/>
                    <w:rPr>
                      <w:rFonts w:cs="Miriam" w:hint="cs"/>
                      <w:sz w:val="18"/>
                      <w:szCs w:val="18"/>
                      <w:rtl/>
                    </w:rPr>
                  </w:pPr>
                  <w:r>
                    <w:rPr>
                      <w:rFonts w:cs="Miriam" w:hint="cs"/>
                      <w:sz w:val="18"/>
                      <w:szCs w:val="18"/>
                      <w:rtl/>
                    </w:rPr>
                    <w:t>(תיקון מס' 4) תשס"ט-2008</w:t>
                  </w:r>
                </w:p>
              </w:txbxContent>
            </v:textbox>
            <w10:anchorlock/>
          </v:shape>
        </w:pict>
      </w:r>
      <w:r w:rsidRPr="005C6F69">
        <w:rPr>
          <w:rStyle w:val="default"/>
          <w:rFonts w:cs="FrankRuehl" w:hint="cs"/>
          <w:rtl/>
        </w:rPr>
        <w:t>(2)</w:t>
      </w:r>
      <w:r w:rsidRPr="005C6F69">
        <w:rPr>
          <w:rStyle w:val="default"/>
          <w:rFonts w:cs="FrankRuehl"/>
          <w:rtl/>
        </w:rPr>
        <w:tab/>
        <w:t>ל</w:t>
      </w:r>
      <w:r w:rsidRPr="005C6F69">
        <w:rPr>
          <w:rStyle w:val="default"/>
          <w:rFonts w:cs="FrankRuehl" w:hint="cs"/>
          <w:rtl/>
        </w:rPr>
        <w:t xml:space="preserve">א הגיש דין וחשבון שנדרש להגישו על פי הוראות חוק זה או התקנות לפיו, למעט </w:t>
      </w:r>
      <w:r w:rsidR="00CB1677" w:rsidRPr="005C6F69">
        <w:rPr>
          <w:rStyle w:val="default"/>
          <w:rFonts w:cs="FrankRuehl" w:hint="cs"/>
          <w:rtl/>
        </w:rPr>
        <w:t>תשובה לשאלון לפי סעיף 32 או לפי הסעיף האמור כפי שהוא מוחל בסעיף 3ט</w:t>
      </w:r>
      <w:r w:rsidRPr="005C6F69">
        <w:rPr>
          <w:rStyle w:val="default"/>
          <w:rFonts w:cs="FrankRuehl" w:hint="cs"/>
          <w:rtl/>
        </w:rPr>
        <w:t>, או הגישם באיחור;</w:t>
      </w:r>
    </w:p>
    <w:p w:rsidR="00D9319A" w:rsidRPr="005C6F69" w:rsidRDefault="00D9319A" w:rsidP="00CB1677">
      <w:pPr>
        <w:pStyle w:val="P22"/>
        <w:spacing w:before="72"/>
        <w:ind w:left="1021" w:right="1134"/>
        <w:rPr>
          <w:rStyle w:val="default"/>
          <w:rFonts w:cs="FrankRuehl"/>
          <w:rtl/>
        </w:rPr>
      </w:pPr>
      <w:r w:rsidRPr="005C6F69">
        <w:rPr>
          <w:rStyle w:val="default"/>
          <w:rFonts w:cs="FrankRuehl" w:hint="cs"/>
          <w:rtl/>
        </w:rPr>
        <w:t>(3)</w:t>
      </w:r>
      <w:r w:rsidRPr="005C6F69">
        <w:rPr>
          <w:rStyle w:val="default"/>
          <w:rFonts w:cs="FrankRuehl"/>
          <w:rtl/>
        </w:rPr>
        <w:tab/>
        <w:t>ה</w:t>
      </w:r>
      <w:r w:rsidRPr="005C6F69">
        <w:rPr>
          <w:rStyle w:val="default"/>
          <w:rFonts w:cs="FrankRuehl" w:hint="cs"/>
          <w:rtl/>
        </w:rPr>
        <w:t>פריע לאדם הפועל כדין על פי חוק זה מלבצע</w:t>
      </w:r>
      <w:r w:rsidRPr="005C6F69">
        <w:rPr>
          <w:rStyle w:val="default"/>
          <w:rFonts w:cs="FrankRuehl"/>
          <w:rtl/>
        </w:rPr>
        <w:t xml:space="preserve"> ס</w:t>
      </w:r>
      <w:r w:rsidRPr="005C6F69">
        <w:rPr>
          <w:rStyle w:val="default"/>
          <w:rFonts w:cs="FrankRuehl" w:hint="cs"/>
          <w:rtl/>
        </w:rPr>
        <w:t>מכויותיו;</w:t>
      </w:r>
    </w:p>
    <w:p w:rsidR="00D9319A" w:rsidRPr="005C6F69" w:rsidRDefault="00D9319A" w:rsidP="00CB1677">
      <w:pPr>
        <w:pStyle w:val="P22"/>
        <w:spacing w:before="72"/>
        <w:ind w:left="1021" w:right="1134"/>
        <w:rPr>
          <w:rStyle w:val="default"/>
          <w:rFonts w:cs="FrankRuehl"/>
          <w:rtl/>
        </w:rPr>
      </w:pPr>
      <w:r w:rsidRPr="005C6F69">
        <w:rPr>
          <w:rStyle w:val="default"/>
          <w:rFonts w:cs="FrankRuehl" w:hint="cs"/>
          <w:rtl/>
        </w:rPr>
        <w:t>(4)</w:t>
      </w:r>
      <w:r w:rsidRPr="005C6F69">
        <w:rPr>
          <w:rStyle w:val="default"/>
          <w:rFonts w:cs="FrankRuehl"/>
          <w:rtl/>
        </w:rPr>
        <w:tab/>
        <w:t>ס</w:t>
      </w:r>
      <w:r w:rsidRPr="005C6F69">
        <w:rPr>
          <w:rStyle w:val="default"/>
          <w:rFonts w:cs="FrankRuehl" w:hint="cs"/>
          <w:rtl/>
        </w:rPr>
        <w:t>ירב או נמנע למסור מסמ</w:t>
      </w:r>
      <w:r w:rsidRPr="005C6F69">
        <w:rPr>
          <w:rStyle w:val="default"/>
          <w:rFonts w:cs="FrankRuehl"/>
          <w:rtl/>
        </w:rPr>
        <w:t xml:space="preserve">ך </w:t>
      </w:r>
      <w:r w:rsidRPr="005C6F69">
        <w:rPr>
          <w:rStyle w:val="default"/>
          <w:rFonts w:cs="FrankRuehl" w:hint="cs"/>
          <w:rtl/>
        </w:rPr>
        <w:t>או דוגמה שהוא חייב</w:t>
      </w:r>
      <w:r w:rsidRPr="005C6F69">
        <w:rPr>
          <w:rStyle w:val="default"/>
          <w:rFonts w:cs="FrankRuehl"/>
          <w:rtl/>
        </w:rPr>
        <w:t xml:space="preserve"> ל</w:t>
      </w:r>
      <w:r w:rsidRPr="005C6F69">
        <w:rPr>
          <w:rStyle w:val="default"/>
          <w:rFonts w:cs="FrankRuehl" w:hint="cs"/>
          <w:rtl/>
        </w:rPr>
        <w:t>מסרם, לאחר שנדרש לעשות כן;</w:t>
      </w:r>
    </w:p>
    <w:p w:rsidR="00D9319A" w:rsidRPr="005C6F69" w:rsidRDefault="00D9319A">
      <w:pPr>
        <w:pStyle w:val="P22"/>
        <w:spacing w:before="72"/>
        <w:ind w:left="1021" w:right="1134"/>
        <w:rPr>
          <w:rStyle w:val="default"/>
          <w:rFonts w:cs="FrankRuehl"/>
          <w:rtl/>
        </w:rPr>
      </w:pPr>
      <w:r w:rsidRPr="005C6F69">
        <w:rPr>
          <w:rStyle w:val="default"/>
          <w:rFonts w:cs="FrankRuehl" w:hint="cs"/>
          <w:rtl/>
        </w:rPr>
        <w:t>(5)</w:t>
      </w:r>
      <w:r w:rsidRPr="005C6F69">
        <w:rPr>
          <w:rStyle w:val="default"/>
          <w:rFonts w:cs="FrankRuehl"/>
          <w:rtl/>
        </w:rPr>
        <w:tab/>
        <w:t>ג</w:t>
      </w:r>
      <w:r w:rsidRPr="005C6F69">
        <w:rPr>
          <w:rStyle w:val="default"/>
          <w:rFonts w:cs="FrankRuehl" w:hint="cs"/>
          <w:rtl/>
        </w:rPr>
        <w:t>ילה שלא כדין מידע חסוי שהובא לידיעתו לענין חוק זה;</w:t>
      </w:r>
    </w:p>
    <w:p w:rsidR="00D9319A" w:rsidRPr="005C6F69" w:rsidRDefault="00D9319A">
      <w:pPr>
        <w:pStyle w:val="P22"/>
        <w:spacing w:before="72"/>
        <w:ind w:left="1021" w:right="1134"/>
        <w:rPr>
          <w:rStyle w:val="default"/>
          <w:rFonts w:cs="FrankRuehl"/>
          <w:rtl/>
        </w:rPr>
      </w:pPr>
      <w:r w:rsidRPr="005C6F69">
        <w:rPr>
          <w:rStyle w:val="default"/>
          <w:rFonts w:cs="FrankRuehl" w:hint="cs"/>
          <w:rtl/>
        </w:rPr>
        <w:t>(6)</w:t>
      </w:r>
      <w:r w:rsidRPr="005C6F69">
        <w:rPr>
          <w:rStyle w:val="default"/>
          <w:rFonts w:cs="FrankRuehl"/>
          <w:rtl/>
        </w:rPr>
        <w:tab/>
        <w:t>ע</w:t>
      </w:r>
      <w:r w:rsidRPr="005C6F69">
        <w:rPr>
          <w:rStyle w:val="default"/>
          <w:rFonts w:cs="FrankRuehl" w:hint="cs"/>
          <w:rtl/>
        </w:rPr>
        <w:t>בר על הוראה מהוראות חוק זה או תקנות וצווים לפיו.</w:t>
      </w:r>
    </w:p>
    <w:p w:rsidR="00D9319A" w:rsidRPr="005C6F69" w:rsidRDefault="00D9319A" w:rsidP="00CB1677">
      <w:pPr>
        <w:pStyle w:val="P00"/>
        <w:spacing w:before="72"/>
        <w:ind w:left="0" w:right="1134"/>
        <w:rPr>
          <w:rStyle w:val="default"/>
          <w:rFonts w:cs="FrankRuehl" w:hint="cs"/>
          <w:rtl/>
        </w:rPr>
      </w:pPr>
      <w:r w:rsidRPr="005C6F69">
        <w:rPr>
          <w:rFonts w:cs="FrankRuehl"/>
          <w:sz w:val="26"/>
          <w:rtl/>
        </w:rPr>
        <w:tab/>
      </w:r>
      <w:r w:rsidRPr="005C6F69">
        <w:rPr>
          <w:rStyle w:val="default"/>
          <w:rFonts w:cs="FrankRuehl"/>
          <w:rtl/>
        </w:rPr>
        <w:t>(ב</w:t>
      </w:r>
      <w:r w:rsidRPr="005C6F69">
        <w:rPr>
          <w:rStyle w:val="default"/>
          <w:rFonts w:cs="FrankRuehl" w:hint="cs"/>
          <w:rtl/>
        </w:rPr>
        <w:t>)</w:t>
      </w:r>
      <w:r w:rsidRPr="005C6F69">
        <w:rPr>
          <w:rStyle w:val="default"/>
          <w:rFonts w:cs="FrankRuehl"/>
          <w:rtl/>
        </w:rPr>
        <w:tab/>
        <w:t>ע</w:t>
      </w:r>
      <w:r w:rsidRPr="005C6F69">
        <w:rPr>
          <w:rStyle w:val="default"/>
          <w:rFonts w:cs="FrankRuehl" w:hint="cs"/>
          <w:rtl/>
        </w:rPr>
        <w:t xml:space="preserve">בר אדם עבירה מן המפורטות בסעיף קטן (א) מתוך כוונה להתחמק מתשלום היטל או עשה מעשה אחר מתוך </w:t>
      </w:r>
      <w:r w:rsidRPr="005C6F69">
        <w:rPr>
          <w:rStyle w:val="default"/>
          <w:rFonts w:cs="FrankRuehl"/>
          <w:rtl/>
        </w:rPr>
        <w:t>כו</w:t>
      </w:r>
      <w:r w:rsidRPr="005C6F69">
        <w:rPr>
          <w:rStyle w:val="default"/>
          <w:rFonts w:cs="FrankRuehl" w:hint="cs"/>
          <w:rtl/>
        </w:rPr>
        <w:t xml:space="preserve">ונה כאמור, או הסתיר, השמיד או שינה בכוונה מסמך שנדרש לנהלו או למסרו לפי הוראות חוק זה, דינו </w:t>
      </w:r>
      <w:r w:rsidR="00604F9F">
        <w:rPr>
          <w:rStyle w:val="default"/>
          <w:rFonts w:cs="FrankRuehl"/>
          <w:rtl/>
        </w:rPr>
        <w:t>–</w:t>
      </w:r>
      <w:r w:rsidRPr="005C6F69">
        <w:rPr>
          <w:rStyle w:val="default"/>
          <w:rFonts w:cs="FrankRuehl"/>
          <w:rtl/>
        </w:rPr>
        <w:t xml:space="preserve"> </w:t>
      </w:r>
      <w:r w:rsidRPr="005C6F69">
        <w:rPr>
          <w:rStyle w:val="default"/>
          <w:rFonts w:cs="FrankRuehl" w:hint="cs"/>
          <w:rtl/>
        </w:rPr>
        <w:t>מאסר שלוש שנים.</w:t>
      </w:r>
    </w:p>
    <w:p w:rsidR="003B4785" w:rsidRPr="00D5263C" w:rsidRDefault="003B4785" w:rsidP="003B4785">
      <w:pPr>
        <w:pStyle w:val="P00"/>
        <w:spacing w:before="0"/>
        <w:ind w:left="1021" w:right="1134"/>
        <w:rPr>
          <w:rStyle w:val="default"/>
          <w:rFonts w:cs="FrankRuehl" w:hint="cs"/>
          <w:vanish/>
          <w:color w:val="FF0000"/>
          <w:sz w:val="20"/>
          <w:szCs w:val="20"/>
          <w:shd w:val="clear" w:color="auto" w:fill="FFFF99"/>
          <w:rtl/>
        </w:rPr>
      </w:pPr>
      <w:bookmarkStart w:id="264" w:name="Rov178"/>
      <w:r w:rsidRPr="00D5263C">
        <w:rPr>
          <w:rStyle w:val="default"/>
          <w:rFonts w:cs="FrankRuehl" w:hint="cs"/>
          <w:vanish/>
          <w:color w:val="FF0000"/>
          <w:sz w:val="20"/>
          <w:szCs w:val="20"/>
          <w:shd w:val="clear" w:color="auto" w:fill="FFFF99"/>
          <w:rtl/>
        </w:rPr>
        <w:t>מיום 1.10.2005</w:t>
      </w:r>
    </w:p>
    <w:p w:rsidR="003B4785" w:rsidRPr="00D5263C" w:rsidRDefault="003B4785" w:rsidP="003B4785">
      <w:pPr>
        <w:pStyle w:val="P00"/>
        <w:spacing w:before="0"/>
        <w:ind w:left="1021"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3B4785" w:rsidRPr="00D5263C" w:rsidRDefault="003B4785" w:rsidP="003B4785">
      <w:pPr>
        <w:pStyle w:val="P00"/>
        <w:spacing w:before="0"/>
        <w:ind w:left="1021" w:right="1134"/>
        <w:rPr>
          <w:rStyle w:val="default"/>
          <w:rFonts w:cs="FrankRuehl" w:hint="cs"/>
          <w:vanish/>
          <w:sz w:val="20"/>
          <w:szCs w:val="20"/>
          <w:shd w:val="clear" w:color="auto" w:fill="FFFF99"/>
          <w:rtl/>
        </w:rPr>
      </w:pPr>
      <w:hyperlink r:id="rId290"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688 (</w:t>
      </w:r>
      <w:hyperlink r:id="rId291"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3B4785" w:rsidRPr="00D5263C" w:rsidRDefault="003B4785" w:rsidP="003B4785">
      <w:pPr>
        <w:pStyle w:val="P22"/>
        <w:ind w:left="1021" w:right="1134"/>
        <w:rPr>
          <w:rStyle w:val="default"/>
          <w:rFonts w:cs="FrankRuehl" w:hint="cs"/>
          <w:vanish/>
          <w:sz w:val="22"/>
          <w:szCs w:val="22"/>
          <w:shd w:val="clear" w:color="auto" w:fill="FFFF99"/>
          <w:rtl/>
        </w:rPr>
      </w:pPr>
      <w:r w:rsidRPr="00D5263C">
        <w:rPr>
          <w:rStyle w:val="default"/>
          <w:rFonts w:cs="FrankRuehl" w:hint="cs"/>
          <w:vanish/>
          <w:sz w:val="22"/>
          <w:szCs w:val="22"/>
          <w:shd w:val="clear" w:color="auto" w:fill="FFFF99"/>
          <w:rtl/>
        </w:rPr>
        <w:t>(2)</w:t>
      </w:r>
      <w:r w:rsidRPr="00D5263C">
        <w:rPr>
          <w:rStyle w:val="default"/>
          <w:rFonts w:cs="FrankRuehl"/>
          <w:vanish/>
          <w:sz w:val="22"/>
          <w:szCs w:val="22"/>
          <w:shd w:val="clear" w:color="auto" w:fill="FFFF99"/>
          <w:rtl/>
        </w:rPr>
        <w:tab/>
        <w:t>ל</w:t>
      </w:r>
      <w:r w:rsidRPr="00D5263C">
        <w:rPr>
          <w:rStyle w:val="default"/>
          <w:rFonts w:cs="FrankRuehl" w:hint="cs"/>
          <w:vanish/>
          <w:sz w:val="22"/>
          <w:szCs w:val="22"/>
          <w:shd w:val="clear" w:color="auto" w:fill="FFFF99"/>
          <w:rtl/>
        </w:rPr>
        <w:t>א הגיש דין וחשבון שנדרש להגישו על פי הוראות חוק זה או התקנות לפיו, למעט שאלון או תחשיב</w:t>
      </w:r>
      <w:r w:rsidR="00885429" w:rsidRPr="00D5263C">
        <w:rPr>
          <w:rStyle w:val="default"/>
          <w:rFonts w:cs="FrankRuehl" w:hint="cs"/>
          <w:vanish/>
          <w:sz w:val="22"/>
          <w:szCs w:val="22"/>
          <w:shd w:val="clear" w:color="auto" w:fill="FFFF99"/>
          <w:rtl/>
        </w:rPr>
        <w:t xml:space="preserve"> </w:t>
      </w:r>
      <w:r w:rsidR="00885429" w:rsidRPr="00D5263C">
        <w:rPr>
          <w:rStyle w:val="default"/>
          <w:rFonts w:cs="FrankRuehl" w:hint="cs"/>
          <w:strike/>
          <w:vanish/>
          <w:sz w:val="22"/>
          <w:szCs w:val="22"/>
          <w:shd w:val="clear" w:color="auto" w:fill="FFFF99"/>
          <w:rtl/>
        </w:rPr>
        <w:t>לפי סעיף 19</w:t>
      </w:r>
      <w:r w:rsidRPr="00D5263C">
        <w:rPr>
          <w:rStyle w:val="default"/>
          <w:rFonts w:cs="FrankRuehl" w:hint="cs"/>
          <w:vanish/>
          <w:sz w:val="22"/>
          <w:szCs w:val="22"/>
          <w:shd w:val="clear" w:color="auto" w:fill="FFFF99"/>
          <w:rtl/>
        </w:rPr>
        <w:t xml:space="preserve"> </w:t>
      </w:r>
      <w:r w:rsidRPr="00D5263C">
        <w:rPr>
          <w:rStyle w:val="default"/>
          <w:rFonts w:cs="FrankRuehl" w:hint="cs"/>
          <w:vanish/>
          <w:sz w:val="22"/>
          <w:szCs w:val="22"/>
          <w:u w:val="single"/>
          <w:shd w:val="clear" w:color="auto" w:fill="FFFF99"/>
          <w:rtl/>
        </w:rPr>
        <w:t>לפי סעיף 32</w:t>
      </w:r>
      <w:r w:rsidRPr="00D5263C">
        <w:rPr>
          <w:rStyle w:val="default"/>
          <w:rFonts w:cs="FrankRuehl" w:hint="cs"/>
          <w:vanish/>
          <w:sz w:val="22"/>
          <w:szCs w:val="22"/>
          <w:shd w:val="clear" w:color="auto" w:fill="FFFF99"/>
          <w:rtl/>
        </w:rPr>
        <w:t>, או הגישם באיחור;</w:t>
      </w:r>
    </w:p>
    <w:p w:rsidR="003B4785" w:rsidRPr="00D5263C" w:rsidRDefault="003B4785" w:rsidP="00CB1677">
      <w:pPr>
        <w:pStyle w:val="P00"/>
        <w:spacing w:before="0"/>
        <w:ind w:left="1021" w:right="1134"/>
        <w:rPr>
          <w:rStyle w:val="default"/>
          <w:rFonts w:cs="FrankRuehl" w:hint="cs"/>
          <w:vanish/>
          <w:color w:val="FF0000"/>
          <w:sz w:val="20"/>
          <w:szCs w:val="20"/>
          <w:shd w:val="clear" w:color="auto" w:fill="FFFF99"/>
          <w:rtl/>
        </w:rPr>
      </w:pPr>
    </w:p>
    <w:p w:rsidR="00CB1677" w:rsidRPr="00D5263C" w:rsidRDefault="00CB1677" w:rsidP="00CB1677">
      <w:pPr>
        <w:pStyle w:val="P00"/>
        <w:spacing w:before="0"/>
        <w:ind w:left="1021" w:right="1134"/>
        <w:rPr>
          <w:rStyle w:val="default"/>
          <w:rFonts w:cs="FrankRuehl" w:hint="cs"/>
          <w:vanish/>
          <w:color w:val="FF0000"/>
          <w:sz w:val="20"/>
          <w:szCs w:val="20"/>
          <w:shd w:val="clear" w:color="auto" w:fill="FFFF99"/>
          <w:rtl/>
        </w:rPr>
      </w:pPr>
      <w:r w:rsidRPr="00D5263C">
        <w:rPr>
          <w:rStyle w:val="default"/>
          <w:rFonts w:cs="FrankRuehl" w:hint="cs"/>
          <w:vanish/>
          <w:color w:val="FF0000"/>
          <w:sz w:val="20"/>
          <w:szCs w:val="20"/>
          <w:shd w:val="clear" w:color="auto" w:fill="FFFF99"/>
          <w:rtl/>
        </w:rPr>
        <w:t>מיום 5.12.2008</w:t>
      </w:r>
    </w:p>
    <w:p w:rsidR="00CB1677" w:rsidRPr="00D5263C" w:rsidRDefault="00CB1677" w:rsidP="00CB1677">
      <w:pPr>
        <w:pStyle w:val="P00"/>
        <w:spacing w:before="0"/>
        <w:ind w:left="1021"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4</w:t>
      </w:r>
    </w:p>
    <w:p w:rsidR="00CB1677" w:rsidRPr="00D5263C" w:rsidRDefault="00CB1677" w:rsidP="00CB1677">
      <w:pPr>
        <w:pStyle w:val="P00"/>
        <w:spacing w:before="0"/>
        <w:ind w:left="1021" w:right="1134"/>
        <w:rPr>
          <w:rStyle w:val="default"/>
          <w:rFonts w:cs="FrankRuehl" w:hint="cs"/>
          <w:vanish/>
          <w:sz w:val="20"/>
          <w:szCs w:val="20"/>
          <w:shd w:val="clear" w:color="auto" w:fill="FFFF99"/>
          <w:rtl/>
        </w:rPr>
      </w:pPr>
      <w:hyperlink r:id="rId292" w:history="1">
        <w:r w:rsidRPr="00D5263C">
          <w:rPr>
            <w:rStyle w:val="Hyperlink"/>
            <w:rFonts w:cs="FrankRuehl" w:hint="cs"/>
            <w:vanish/>
            <w:szCs w:val="20"/>
            <w:shd w:val="clear" w:color="auto" w:fill="FFFF99"/>
            <w:rtl/>
          </w:rPr>
          <w:t>ס"ח תשס"ט מס' 2185</w:t>
        </w:r>
      </w:hyperlink>
      <w:r w:rsidRPr="00D5263C">
        <w:rPr>
          <w:rStyle w:val="default"/>
          <w:rFonts w:cs="FrankRuehl" w:hint="cs"/>
          <w:vanish/>
          <w:sz w:val="20"/>
          <w:szCs w:val="20"/>
          <w:shd w:val="clear" w:color="auto" w:fill="FFFF99"/>
          <w:rtl/>
        </w:rPr>
        <w:t xml:space="preserve"> מיום 5.11.2008 עמ' 15 (</w:t>
      </w:r>
      <w:hyperlink r:id="rId293" w:history="1">
        <w:r w:rsidRPr="00D5263C">
          <w:rPr>
            <w:rStyle w:val="Hyperlink"/>
            <w:rFonts w:cs="FrankRuehl" w:hint="cs"/>
            <w:vanish/>
            <w:szCs w:val="20"/>
            <w:shd w:val="clear" w:color="auto" w:fill="FFFF99"/>
            <w:rtl/>
          </w:rPr>
          <w:t>ה"ח 311</w:t>
        </w:r>
      </w:hyperlink>
      <w:r w:rsidRPr="00D5263C">
        <w:rPr>
          <w:rStyle w:val="default"/>
          <w:rFonts w:cs="FrankRuehl" w:hint="cs"/>
          <w:vanish/>
          <w:sz w:val="20"/>
          <w:szCs w:val="20"/>
          <w:shd w:val="clear" w:color="auto" w:fill="FFFF99"/>
          <w:rtl/>
        </w:rPr>
        <w:t>)</w:t>
      </w:r>
    </w:p>
    <w:p w:rsidR="00CB1677" w:rsidRPr="005C6F69" w:rsidRDefault="00CB1677" w:rsidP="00885429">
      <w:pPr>
        <w:pStyle w:val="P22"/>
        <w:ind w:left="1021" w:right="1134"/>
        <w:rPr>
          <w:rStyle w:val="default"/>
          <w:rFonts w:cs="FrankRuehl" w:hint="cs"/>
          <w:sz w:val="2"/>
          <w:szCs w:val="2"/>
          <w:shd w:val="clear" w:color="auto" w:fill="FFFF99"/>
          <w:rtl/>
        </w:rPr>
      </w:pPr>
      <w:r w:rsidRPr="00D5263C">
        <w:rPr>
          <w:rStyle w:val="default"/>
          <w:rFonts w:cs="FrankRuehl" w:hint="cs"/>
          <w:vanish/>
          <w:sz w:val="22"/>
          <w:szCs w:val="22"/>
          <w:shd w:val="clear" w:color="auto" w:fill="FFFF99"/>
          <w:rtl/>
        </w:rPr>
        <w:t>(2)</w:t>
      </w:r>
      <w:r w:rsidRPr="00D5263C">
        <w:rPr>
          <w:rStyle w:val="default"/>
          <w:rFonts w:cs="FrankRuehl"/>
          <w:vanish/>
          <w:sz w:val="22"/>
          <w:szCs w:val="22"/>
          <w:shd w:val="clear" w:color="auto" w:fill="FFFF99"/>
          <w:rtl/>
        </w:rPr>
        <w:tab/>
        <w:t>ל</w:t>
      </w:r>
      <w:r w:rsidRPr="00D5263C">
        <w:rPr>
          <w:rStyle w:val="default"/>
          <w:rFonts w:cs="FrankRuehl" w:hint="cs"/>
          <w:vanish/>
          <w:sz w:val="22"/>
          <w:szCs w:val="22"/>
          <w:shd w:val="clear" w:color="auto" w:fill="FFFF99"/>
          <w:rtl/>
        </w:rPr>
        <w:t xml:space="preserve">א הגיש דין וחשבון שנדרש להגישו על פי הוראות חוק זה או התקנות לפיו, למעט </w:t>
      </w:r>
      <w:r w:rsidRPr="00D5263C">
        <w:rPr>
          <w:rStyle w:val="default"/>
          <w:rFonts w:cs="FrankRuehl" w:hint="cs"/>
          <w:strike/>
          <w:vanish/>
          <w:sz w:val="22"/>
          <w:szCs w:val="22"/>
          <w:shd w:val="clear" w:color="auto" w:fill="FFFF99"/>
          <w:rtl/>
        </w:rPr>
        <w:t>שאלון או תחשיב לפי סעיף 32</w:t>
      </w:r>
      <w:r w:rsidRPr="00D5263C">
        <w:rPr>
          <w:rStyle w:val="default"/>
          <w:rFonts w:cs="FrankRuehl" w:hint="cs"/>
          <w:vanish/>
          <w:sz w:val="22"/>
          <w:szCs w:val="22"/>
          <w:shd w:val="clear" w:color="auto" w:fill="FFFF99"/>
          <w:rtl/>
        </w:rPr>
        <w:t xml:space="preserve"> </w:t>
      </w:r>
      <w:r w:rsidRPr="00D5263C">
        <w:rPr>
          <w:rStyle w:val="default"/>
          <w:rFonts w:cs="FrankRuehl" w:hint="cs"/>
          <w:vanish/>
          <w:sz w:val="22"/>
          <w:szCs w:val="22"/>
          <w:u w:val="single"/>
          <w:shd w:val="clear" w:color="auto" w:fill="FFFF99"/>
          <w:rtl/>
        </w:rPr>
        <w:t>תשובה לשאלון לפי סעיף 32 או לפי הסעיף האמור כפי שהוא מוחל בסעיף 3ט</w:t>
      </w:r>
      <w:r w:rsidRPr="00D5263C">
        <w:rPr>
          <w:rStyle w:val="default"/>
          <w:rFonts w:cs="FrankRuehl" w:hint="cs"/>
          <w:vanish/>
          <w:sz w:val="22"/>
          <w:szCs w:val="22"/>
          <w:shd w:val="clear" w:color="auto" w:fill="FFFF99"/>
          <w:rtl/>
        </w:rPr>
        <w:t>, או הגישם באיחור;</w:t>
      </w:r>
      <w:bookmarkEnd w:id="264"/>
    </w:p>
    <w:p w:rsidR="00D9319A" w:rsidRPr="005C6F69" w:rsidRDefault="00D9319A" w:rsidP="00CB1677">
      <w:pPr>
        <w:pStyle w:val="P00"/>
        <w:spacing w:before="72"/>
        <w:ind w:left="0" w:right="1134"/>
        <w:rPr>
          <w:rStyle w:val="default"/>
          <w:rFonts w:cs="FrankRuehl"/>
          <w:rtl/>
        </w:rPr>
      </w:pPr>
      <w:bookmarkStart w:id="265" w:name="Seif43"/>
      <w:bookmarkEnd w:id="265"/>
      <w:r w:rsidRPr="005C6F69">
        <w:rPr>
          <w:lang w:val="he-IL"/>
        </w:rPr>
        <w:pict>
          <v:rect id="_x0000_s1082" style="position:absolute;left:0;text-align:left;margin-left:464.5pt;margin-top:8.05pt;width:75.05pt;height:16pt;z-index:251618304" o:allowincell="f" filled="f" stroked="f" strokecolor="lime" strokeweight=".25pt">
            <v:textbox style="mso-next-textbox:#_x0000_s1082" inset="0,0,0,0">
              <w:txbxContent>
                <w:p w:rsidR="00392334" w:rsidRDefault="00392334" w:rsidP="00071410">
                  <w:pPr>
                    <w:spacing w:line="160" w:lineRule="exact"/>
                    <w:jc w:val="left"/>
                    <w:rPr>
                      <w:rFonts w:cs="Miriam"/>
                      <w:noProof/>
                      <w:sz w:val="18"/>
                      <w:szCs w:val="18"/>
                      <w:rtl/>
                    </w:rPr>
                  </w:pPr>
                  <w:r>
                    <w:rPr>
                      <w:rFonts w:cs="Miriam"/>
                      <w:sz w:val="18"/>
                      <w:szCs w:val="18"/>
                      <w:rtl/>
                    </w:rPr>
                    <w:t>עב</w:t>
                  </w:r>
                  <w:r>
                    <w:rPr>
                      <w:rFonts w:cs="Miriam" w:hint="cs"/>
                      <w:sz w:val="18"/>
                      <w:szCs w:val="18"/>
                      <w:rtl/>
                    </w:rPr>
                    <w:t xml:space="preserve">ירת </w:t>
                  </w:r>
                  <w:r>
                    <w:rPr>
                      <w:rFonts w:cs="Miriam"/>
                      <w:sz w:val="18"/>
                      <w:szCs w:val="18"/>
                      <w:rtl/>
                    </w:rPr>
                    <w:t>חב</w:t>
                  </w:r>
                  <w:r>
                    <w:rPr>
                      <w:rFonts w:cs="Miriam" w:hint="cs"/>
                      <w:sz w:val="18"/>
                      <w:szCs w:val="18"/>
                      <w:rtl/>
                    </w:rPr>
                    <w:t>ר-בני-אדם</w:t>
                  </w:r>
                </w:p>
              </w:txbxContent>
            </v:textbox>
            <w10:anchorlock/>
          </v:rect>
        </w:pict>
      </w:r>
      <w:r w:rsidRPr="005C6F69">
        <w:rPr>
          <w:rStyle w:val="big-number"/>
          <w:rFonts w:cs="Miriam"/>
          <w:rtl/>
        </w:rPr>
        <w:t>53.</w:t>
      </w:r>
      <w:r w:rsidRPr="005C6F69">
        <w:rPr>
          <w:rStyle w:val="big-number"/>
          <w:rFonts w:cs="Miriam"/>
          <w:rtl/>
        </w:rPr>
        <w:tab/>
      </w:r>
      <w:r w:rsidRPr="005C6F69">
        <w:rPr>
          <w:rStyle w:val="default"/>
          <w:rFonts w:cs="FrankRuehl"/>
          <w:rtl/>
        </w:rPr>
        <w:t>נע</w:t>
      </w:r>
      <w:r w:rsidRPr="005C6F69">
        <w:rPr>
          <w:rStyle w:val="default"/>
          <w:rFonts w:cs="FrankRuehl" w:hint="cs"/>
          <w:rtl/>
        </w:rPr>
        <w:t>ברה עבירה לפי חוק זה בידי חבר-בנ</w:t>
      </w:r>
      <w:r w:rsidRPr="005C6F69">
        <w:rPr>
          <w:rStyle w:val="default"/>
          <w:rFonts w:cs="FrankRuehl"/>
          <w:rtl/>
        </w:rPr>
        <w:t>י</w:t>
      </w:r>
      <w:r w:rsidRPr="005C6F69">
        <w:rPr>
          <w:rStyle w:val="default"/>
          <w:rFonts w:cs="FrankRuehl" w:hint="cs"/>
          <w:rtl/>
        </w:rPr>
        <w:t xml:space="preserve">-אדם, יהיה אשם בה גם מי שבעת ביצוע העבירה היה בו מנהל פעיל, מזכיר, שותף </w:t>
      </w:r>
      <w:r w:rsidR="00604F9F">
        <w:rPr>
          <w:rStyle w:val="default"/>
          <w:rFonts w:cs="FrankRuehl"/>
          <w:rtl/>
        </w:rPr>
        <w:t>–</w:t>
      </w:r>
      <w:r w:rsidRPr="005C6F69">
        <w:rPr>
          <w:rStyle w:val="default"/>
          <w:rFonts w:cs="FrankRuehl"/>
          <w:rtl/>
        </w:rPr>
        <w:t xml:space="preserve"> </w:t>
      </w:r>
      <w:r w:rsidRPr="005C6F69">
        <w:rPr>
          <w:rStyle w:val="default"/>
          <w:rFonts w:cs="FrankRuehl" w:hint="cs"/>
          <w:rtl/>
        </w:rPr>
        <w:t xml:space="preserve">למעט שותף מוגבל </w:t>
      </w:r>
      <w:r w:rsidR="00604F9F">
        <w:rPr>
          <w:rStyle w:val="default"/>
          <w:rFonts w:cs="FrankRuehl"/>
          <w:rtl/>
        </w:rPr>
        <w:t>–</w:t>
      </w:r>
      <w:r w:rsidRPr="005C6F69">
        <w:rPr>
          <w:rStyle w:val="default"/>
          <w:rFonts w:cs="FrankRuehl"/>
          <w:rtl/>
        </w:rPr>
        <w:t xml:space="preserve"> </w:t>
      </w:r>
      <w:r w:rsidRPr="005C6F69">
        <w:rPr>
          <w:rStyle w:val="default"/>
          <w:rFonts w:cs="FrankRuehl" w:hint="cs"/>
          <w:rtl/>
        </w:rPr>
        <w:t xml:space="preserve">חשב או עובד </w:t>
      </w:r>
      <w:r w:rsidRPr="005C6F69">
        <w:rPr>
          <w:rStyle w:val="default"/>
          <w:rFonts w:cs="FrankRuehl"/>
          <w:rtl/>
        </w:rPr>
        <w:t>מי</w:t>
      </w:r>
      <w:r w:rsidRPr="005C6F69">
        <w:rPr>
          <w:rStyle w:val="default"/>
          <w:rFonts w:cs="FrankRuehl" w:hint="cs"/>
          <w:rtl/>
        </w:rPr>
        <w:t>נהלי בכיר האחראי לאותו תחום, זולת אם הוכיח שהעבירה נעברה שלא בידיעתו ושנקט את כל האמצעים הנאותים כדי להבטיח קיום הוראות חוק זה.</w:t>
      </w:r>
    </w:p>
    <w:p w:rsidR="00D9319A" w:rsidRPr="005C6F69" w:rsidRDefault="00D9319A">
      <w:pPr>
        <w:pStyle w:val="P00"/>
        <w:spacing w:before="72"/>
        <w:ind w:left="0" w:right="1134"/>
        <w:rPr>
          <w:rStyle w:val="default"/>
          <w:rFonts w:cs="FrankRuehl"/>
          <w:rtl/>
        </w:rPr>
      </w:pPr>
      <w:bookmarkStart w:id="266" w:name="Seif44"/>
      <w:bookmarkEnd w:id="266"/>
      <w:r w:rsidRPr="005C6F69">
        <w:rPr>
          <w:lang w:val="he-IL"/>
        </w:rPr>
        <w:pict>
          <v:rect id="_x0000_s1083" style="position:absolute;left:0;text-align:left;margin-left:464.5pt;margin-top:8.05pt;width:75.05pt;height:16pt;z-index:251619328" o:allowincell="f" filled="f" stroked="f" strokecolor="lime" strokeweight=".25pt">
            <v:textbox style="mso-next-textbox:#_x0000_s1083" inset="0,0,0,0">
              <w:txbxContent>
                <w:p w:rsidR="00392334" w:rsidRDefault="00392334" w:rsidP="00071410">
                  <w:pPr>
                    <w:spacing w:line="160" w:lineRule="exact"/>
                    <w:jc w:val="left"/>
                    <w:rPr>
                      <w:rFonts w:cs="Miriam"/>
                      <w:noProof/>
                      <w:sz w:val="18"/>
                      <w:szCs w:val="18"/>
                      <w:rtl/>
                    </w:rPr>
                  </w:pPr>
                  <w:r>
                    <w:rPr>
                      <w:rFonts w:cs="Miriam"/>
                      <w:sz w:val="18"/>
                      <w:szCs w:val="18"/>
                      <w:rtl/>
                    </w:rPr>
                    <w:t>אח</w:t>
                  </w:r>
                  <w:r>
                    <w:rPr>
                      <w:rFonts w:cs="Miriam" w:hint="cs"/>
                      <w:sz w:val="18"/>
                      <w:szCs w:val="18"/>
                      <w:rtl/>
                    </w:rPr>
                    <w:t xml:space="preserve">ריות למעשי </w:t>
                  </w:r>
                  <w:r>
                    <w:rPr>
                      <w:rFonts w:cs="Miriam"/>
                      <w:sz w:val="18"/>
                      <w:szCs w:val="18"/>
                      <w:rtl/>
                    </w:rPr>
                    <w:t>עו</w:t>
                  </w:r>
                  <w:r>
                    <w:rPr>
                      <w:rFonts w:cs="Miriam" w:hint="cs"/>
                      <w:sz w:val="18"/>
                      <w:szCs w:val="18"/>
                      <w:rtl/>
                    </w:rPr>
                    <w:t>בד</w:t>
                  </w:r>
                </w:p>
              </w:txbxContent>
            </v:textbox>
            <w10:anchorlock/>
          </v:rect>
        </w:pict>
      </w:r>
      <w:r w:rsidRPr="005C6F69">
        <w:rPr>
          <w:rStyle w:val="big-number"/>
          <w:rFonts w:cs="Miriam"/>
          <w:rtl/>
        </w:rPr>
        <w:t>54.</w:t>
      </w:r>
      <w:r w:rsidRPr="005C6F69">
        <w:rPr>
          <w:rStyle w:val="big-number"/>
          <w:rFonts w:cs="Miriam"/>
          <w:rtl/>
        </w:rPr>
        <w:tab/>
      </w:r>
      <w:r w:rsidRPr="005C6F69">
        <w:rPr>
          <w:rStyle w:val="default"/>
          <w:rFonts w:cs="FrankRuehl"/>
          <w:rtl/>
        </w:rPr>
        <w:t>נע</w:t>
      </w:r>
      <w:r w:rsidRPr="005C6F69">
        <w:rPr>
          <w:rStyle w:val="default"/>
          <w:rFonts w:cs="FrankRuehl" w:hint="cs"/>
          <w:rtl/>
        </w:rPr>
        <w:t>ברה עבירה לפי חוק זה במהלך עסקו של חייב בהיטל בידי עובד או שלוח, ניתן להאשים בביצוע העבירה גם</w:t>
      </w:r>
      <w:r w:rsidRPr="005C6F69">
        <w:rPr>
          <w:rStyle w:val="default"/>
          <w:rFonts w:cs="FrankRuehl"/>
          <w:rtl/>
        </w:rPr>
        <w:t xml:space="preserve"> א</w:t>
      </w:r>
      <w:r w:rsidRPr="005C6F69">
        <w:rPr>
          <w:rStyle w:val="default"/>
          <w:rFonts w:cs="FrankRuehl" w:hint="cs"/>
          <w:rtl/>
        </w:rPr>
        <w:t>ת החייב בהיטל, זולת אם הוכיח שהעבירה נעברה שלא בידיעתו ושנקט את כל האמצעים הנאותים כדי להבטיח קיום הוראות חוק זה.</w:t>
      </w:r>
    </w:p>
    <w:p w:rsidR="00D9319A" w:rsidRPr="005C6F69" w:rsidRDefault="00D9319A">
      <w:pPr>
        <w:pStyle w:val="P00"/>
        <w:spacing w:before="72"/>
        <w:ind w:left="0" w:right="1134"/>
        <w:rPr>
          <w:rStyle w:val="default"/>
          <w:rFonts w:cs="FrankRuehl"/>
          <w:rtl/>
        </w:rPr>
      </w:pPr>
      <w:bookmarkStart w:id="267" w:name="Seif45"/>
      <w:bookmarkEnd w:id="267"/>
      <w:r w:rsidRPr="005C6F69">
        <w:rPr>
          <w:lang w:val="he-IL"/>
        </w:rPr>
        <w:pict>
          <v:rect id="_x0000_s1084" style="position:absolute;left:0;text-align:left;margin-left:464.5pt;margin-top:8.05pt;width:75.05pt;height:11.8pt;z-index:251620352" o:allowincell="f" filled="f" stroked="f" strokecolor="lime" strokeweight=".25pt">
            <v:textbox style="mso-next-textbox:#_x0000_s1084" inset="0,0,0,0">
              <w:txbxContent>
                <w:p w:rsidR="00392334" w:rsidRDefault="00392334">
                  <w:pPr>
                    <w:spacing w:line="160" w:lineRule="exact"/>
                    <w:jc w:val="left"/>
                    <w:rPr>
                      <w:rFonts w:cs="Miriam"/>
                      <w:noProof/>
                      <w:sz w:val="18"/>
                      <w:szCs w:val="18"/>
                      <w:rtl/>
                    </w:rPr>
                  </w:pPr>
                  <w:r>
                    <w:rPr>
                      <w:rFonts w:cs="Miriam"/>
                      <w:sz w:val="18"/>
                      <w:szCs w:val="18"/>
                      <w:rtl/>
                    </w:rPr>
                    <w:t>כו</w:t>
                  </w:r>
                  <w:r>
                    <w:rPr>
                      <w:rFonts w:cs="Miriam" w:hint="cs"/>
                      <w:sz w:val="18"/>
                      <w:szCs w:val="18"/>
                      <w:rtl/>
                    </w:rPr>
                    <w:t>פר כסף</w:t>
                  </w:r>
                </w:p>
              </w:txbxContent>
            </v:textbox>
            <w10:anchorlock/>
          </v:rect>
        </w:pict>
      </w:r>
      <w:r w:rsidRPr="005C6F69">
        <w:rPr>
          <w:rStyle w:val="big-number"/>
          <w:rFonts w:cs="Miriam"/>
          <w:rtl/>
        </w:rPr>
        <w:t>55.</w:t>
      </w:r>
      <w:r w:rsidRPr="005C6F69">
        <w:rPr>
          <w:rStyle w:val="big-number"/>
          <w:rFonts w:cs="Miriam"/>
          <w:rtl/>
        </w:rPr>
        <w:tab/>
      </w:r>
      <w:r w:rsidRPr="005C6F69">
        <w:rPr>
          <w:rStyle w:val="default"/>
          <w:rFonts w:cs="FrankRuehl"/>
          <w:rtl/>
        </w:rPr>
        <w:t>(א</w:t>
      </w:r>
      <w:r w:rsidRPr="005C6F69">
        <w:rPr>
          <w:rStyle w:val="default"/>
          <w:rFonts w:cs="FrankRuehl" w:hint="cs"/>
          <w:rtl/>
        </w:rPr>
        <w:t>)</w:t>
      </w:r>
      <w:r w:rsidRPr="005C6F69">
        <w:rPr>
          <w:rStyle w:val="default"/>
          <w:rFonts w:cs="FrankRuehl"/>
          <w:rtl/>
        </w:rPr>
        <w:tab/>
        <w:t>ע</w:t>
      </w:r>
      <w:r w:rsidRPr="005C6F69">
        <w:rPr>
          <w:rStyle w:val="default"/>
          <w:rFonts w:cs="FrankRuehl" w:hint="cs"/>
          <w:rtl/>
        </w:rPr>
        <w:t>בר אדם עבירה לפי חוק זה או נחשד בה, רשאי המנהל, בהסכמת אותו אדם, לקחת מידו כופר כסף בסכום שלא יעלה על כפל הקנס הגבוה ביותר שניתן ל</w:t>
      </w:r>
      <w:r w:rsidRPr="005C6F69">
        <w:rPr>
          <w:rStyle w:val="default"/>
          <w:rFonts w:cs="FrankRuehl"/>
          <w:rtl/>
        </w:rPr>
        <w:t>הט</w:t>
      </w:r>
      <w:r w:rsidRPr="005C6F69">
        <w:rPr>
          <w:rStyle w:val="default"/>
          <w:rFonts w:cs="FrankRuehl" w:hint="cs"/>
          <w:rtl/>
        </w:rPr>
        <w:t>יל בשל אותה עבירה או על פי שלושה משווי הטובין אשר בקשר אתם נעברה העבירה, לפי הסכום הגבוה יותר, ומשעשה כן יופסק כל הליך</w:t>
      </w:r>
      <w:r w:rsidRPr="005C6F69">
        <w:rPr>
          <w:rStyle w:val="default"/>
          <w:rFonts w:cs="FrankRuehl"/>
          <w:rtl/>
        </w:rPr>
        <w:t xml:space="preserve"> </w:t>
      </w:r>
      <w:r w:rsidRPr="005C6F69">
        <w:rPr>
          <w:rStyle w:val="default"/>
          <w:rFonts w:cs="FrankRuehl" w:hint="cs"/>
          <w:rtl/>
        </w:rPr>
        <w:t>משפטי לענין העבירה; אולם אם הוגש כתב אישום אין לקחת כופר כסף אלא באישור היועץ המשפטי לממשלה או מי שהוא הסמיך לכך.</w:t>
      </w:r>
    </w:p>
    <w:p w:rsidR="00D9319A" w:rsidRPr="005C6F69" w:rsidRDefault="00D9319A" w:rsidP="00CB1677">
      <w:pPr>
        <w:pStyle w:val="P00"/>
        <w:spacing w:before="72"/>
        <w:ind w:left="0" w:right="1134"/>
        <w:rPr>
          <w:rStyle w:val="default"/>
          <w:rFonts w:cs="FrankRuehl"/>
          <w:rtl/>
        </w:rPr>
      </w:pPr>
      <w:r w:rsidRPr="005C6F69">
        <w:rPr>
          <w:rFonts w:cs="FrankRuehl"/>
          <w:sz w:val="26"/>
          <w:rtl/>
        </w:rPr>
        <w:tab/>
      </w:r>
      <w:r w:rsidRPr="005C6F69">
        <w:rPr>
          <w:rStyle w:val="default"/>
          <w:rFonts w:cs="FrankRuehl"/>
          <w:rtl/>
        </w:rPr>
        <w:t>(ב</w:t>
      </w:r>
      <w:r w:rsidRPr="005C6F69">
        <w:rPr>
          <w:rStyle w:val="default"/>
          <w:rFonts w:cs="FrankRuehl" w:hint="cs"/>
          <w:rtl/>
        </w:rPr>
        <w:t>)</w:t>
      </w:r>
      <w:r w:rsidRPr="005C6F69">
        <w:rPr>
          <w:rStyle w:val="default"/>
          <w:rFonts w:cs="FrankRuehl"/>
          <w:rtl/>
        </w:rPr>
        <w:tab/>
        <w:t>ה</w:t>
      </w:r>
      <w:r w:rsidRPr="005C6F69">
        <w:rPr>
          <w:rStyle w:val="default"/>
          <w:rFonts w:cs="FrankRuehl" w:hint="cs"/>
          <w:rtl/>
        </w:rPr>
        <w:t>מנהל רשאי להתנו</w:t>
      </w:r>
      <w:r w:rsidRPr="005C6F69">
        <w:rPr>
          <w:rStyle w:val="default"/>
          <w:rFonts w:cs="FrankRuehl"/>
          <w:rtl/>
        </w:rPr>
        <w:t xml:space="preserve">ת </w:t>
      </w:r>
      <w:r w:rsidRPr="005C6F69">
        <w:rPr>
          <w:rStyle w:val="default"/>
          <w:rFonts w:cs="FrankRuehl" w:hint="cs"/>
          <w:rtl/>
        </w:rPr>
        <w:t>כופר כסף במתן התחייבות להימנע</w:t>
      </w:r>
      <w:r w:rsidRPr="005C6F69">
        <w:rPr>
          <w:rStyle w:val="default"/>
          <w:rFonts w:cs="FrankRuehl"/>
          <w:rtl/>
        </w:rPr>
        <w:t xml:space="preserve"> מ</w:t>
      </w:r>
      <w:r w:rsidRPr="005C6F69">
        <w:rPr>
          <w:rStyle w:val="default"/>
          <w:rFonts w:cs="FrankRuehl" w:hint="cs"/>
          <w:rtl/>
        </w:rPr>
        <w:t>עבירה לפי חוק זה תוך תקופה שיקבע ושלא תעלה על שלוש שנים; ההתחייבות תהיה בערובה שלא תעל</w:t>
      </w:r>
      <w:r w:rsidRPr="005C6F69">
        <w:rPr>
          <w:rStyle w:val="default"/>
          <w:rFonts w:cs="FrankRuehl"/>
          <w:rtl/>
        </w:rPr>
        <w:t>ה</w:t>
      </w:r>
      <w:r w:rsidRPr="005C6F69">
        <w:rPr>
          <w:rStyle w:val="default"/>
          <w:rFonts w:cs="FrankRuehl" w:hint="cs"/>
          <w:rtl/>
        </w:rPr>
        <w:t xml:space="preserve"> על הקנס הגבוה ביותר שמותר להטיל בשל עבירה כאמור ותהיה בערבות צד שלישי או בלי ערבות, כפי שיקבע המנהל.</w:t>
      </w:r>
    </w:p>
    <w:p w:rsidR="00D9319A" w:rsidRPr="005C6F69" w:rsidRDefault="00D9319A">
      <w:pPr>
        <w:pStyle w:val="P00"/>
        <w:spacing w:before="72"/>
        <w:ind w:left="0" w:right="1134"/>
        <w:rPr>
          <w:rStyle w:val="default"/>
          <w:rFonts w:cs="FrankRuehl"/>
          <w:rtl/>
        </w:rPr>
      </w:pPr>
      <w:r w:rsidRPr="005C6F69">
        <w:rPr>
          <w:rFonts w:cs="FrankRuehl"/>
          <w:sz w:val="26"/>
          <w:rtl/>
        </w:rPr>
        <w:tab/>
      </w:r>
      <w:r w:rsidRPr="005C6F69">
        <w:rPr>
          <w:rStyle w:val="default"/>
          <w:rFonts w:cs="FrankRuehl"/>
          <w:rtl/>
        </w:rPr>
        <w:t>(ג</w:t>
      </w:r>
      <w:r w:rsidRPr="005C6F69">
        <w:rPr>
          <w:rStyle w:val="default"/>
          <w:rFonts w:cs="FrankRuehl" w:hint="cs"/>
          <w:rtl/>
        </w:rPr>
        <w:t>)</w:t>
      </w:r>
      <w:r w:rsidRPr="005C6F69">
        <w:rPr>
          <w:rStyle w:val="default"/>
          <w:rFonts w:cs="FrankRuehl"/>
          <w:rtl/>
        </w:rPr>
        <w:tab/>
        <w:t>ה</w:t>
      </w:r>
      <w:r w:rsidRPr="005C6F69">
        <w:rPr>
          <w:rStyle w:val="default"/>
          <w:rFonts w:cs="FrankRuehl" w:hint="cs"/>
          <w:rtl/>
        </w:rPr>
        <w:t>ורשע אדם בעבירה שהתחייב לפי</w:t>
      </w:r>
      <w:r w:rsidRPr="005C6F69">
        <w:rPr>
          <w:rStyle w:val="default"/>
          <w:rFonts w:cs="FrankRuehl"/>
          <w:rtl/>
        </w:rPr>
        <w:t xml:space="preserve"> ס</w:t>
      </w:r>
      <w:r w:rsidRPr="005C6F69">
        <w:rPr>
          <w:rStyle w:val="default"/>
          <w:rFonts w:cs="FrankRuehl" w:hint="cs"/>
          <w:rtl/>
        </w:rPr>
        <w:t>עיף קטן (ב) להימנע ממנה, תיגבה הערובה כהיטל לפי חוק זה.</w:t>
      </w:r>
    </w:p>
    <w:p w:rsidR="00D9319A" w:rsidRDefault="00D9319A" w:rsidP="005561D1">
      <w:pPr>
        <w:pStyle w:val="P00"/>
        <w:spacing w:before="72"/>
        <w:ind w:left="0" w:right="1134"/>
        <w:rPr>
          <w:rStyle w:val="default"/>
          <w:rFonts w:cs="FrankRuehl" w:hint="cs"/>
          <w:rtl/>
        </w:rPr>
      </w:pPr>
      <w:bookmarkStart w:id="268" w:name="Seif46"/>
      <w:bookmarkEnd w:id="268"/>
      <w:r w:rsidRPr="005C6F69">
        <w:rPr>
          <w:lang w:val="he-IL"/>
        </w:rPr>
        <w:pict>
          <v:rect id="_x0000_s1085" style="position:absolute;left:0;text-align:left;margin-left:464.5pt;margin-top:8.05pt;width:75.05pt;height:40.3pt;z-index:251621376" o:allowincell="f" filled="f" stroked="f" strokecolor="lime" strokeweight=".25pt">
            <v:textbox style="mso-next-textbox:#_x0000_s1085" inset="0,0,0,0">
              <w:txbxContent>
                <w:p w:rsidR="00392334" w:rsidRDefault="005561D1">
                  <w:pPr>
                    <w:spacing w:line="160" w:lineRule="exact"/>
                    <w:jc w:val="left"/>
                    <w:rPr>
                      <w:rFonts w:cs="Miriam" w:hint="cs"/>
                      <w:sz w:val="18"/>
                      <w:szCs w:val="18"/>
                      <w:rtl/>
                    </w:rPr>
                  </w:pPr>
                  <w:r>
                    <w:rPr>
                      <w:rFonts w:cs="Miriam" w:hint="cs"/>
                      <w:sz w:val="18"/>
                      <w:szCs w:val="18"/>
                      <w:rtl/>
                    </w:rPr>
                    <w:t>אישור ועדת הכספים של הכנסת להטלת היטל</w:t>
                  </w:r>
                </w:p>
                <w:p w:rsidR="005561D1" w:rsidRDefault="005561D1">
                  <w:pPr>
                    <w:spacing w:line="160" w:lineRule="exact"/>
                    <w:jc w:val="left"/>
                    <w:rPr>
                      <w:rFonts w:cs="Miriam" w:hint="cs"/>
                      <w:sz w:val="18"/>
                      <w:szCs w:val="18"/>
                      <w:rtl/>
                    </w:rPr>
                  </w:pPr>
                  <w:r>
                    <w:rPr>
                      <w:rFonts w:cs="Miriam" w:hint="cs"/>
                      <w:sz w:val="18"/>
                      <w:szCs w:val="18"/>
                      <w:rtl/>
                    </w:rPr>
                    <w:t>(תיקון מס' 5) תשע"א-2011</w:t>
                  </w:r>
                </w:p>
              </w:txbxContent>
            </v:textbox>
            <w10:anchorlock/>
          </v:rect>
        </w:pict>
      </w:r>
      <w:r w:rsidRPr="005C6F69">
        <w:rPr>
          <w:rStyle w:val="big-number"/>
          <w:rFonts w:cs="Miriam"/>
          <w:rtl/>
        </w:rPr>
        <w:t>56.</w:t>
      </w:r>
      <w:r w:rsidRPr="005C6F69">
        <w:rPr>
          <w:rStyle w:val="big-number"/>
          <w:rFonts w:cs="Miriam"/>
          <w:rtl/>
        </w:rPr>
        <w:tab/>
      </w:r>
      <w:r w:rsidR="005561D1">
        <w:rPr>
          <w:rStyle w:val="default"/>
          <w:rFonts w:cs="FrankRuehl" w:hint="cs"/>
          <w:rtl/>
        </w:rPr>
        <w:t>החלטת השרים, לפי העניין, להטיל היטל לפי חוק זה טעונה את אישורה של ועדת הכספים של הכנסת; הוגשה בקשה לאישור כאמור תחל ועדת הכספים לדון בה בתוך 14 ימים מיום שהוגשה; סיום הדיונים כאמור ייעשה בהתחשב בהתחייבויותיה של מדינת ישראל בהסכמים בין-לאומיים</w:t>
      </w:r>
      <w:r w:rsidRPr="005C6F69">
        <w:rPr>
          <w:rStyle w:val="default"/>
          <w:rFonts w:cs="FrankRuehl" w:hint="cs"/>
          <w:rtl/>
        </w:rPr>
        <w:t>.</w:t>
      </w:r>
    </w:p>
    <w:p w:rsidR="00885429" w:rsidRPr="00D5263C" w:rsidRDefault="00885429" w:rsidP="00885429">
      <w:pPr>
        <w:pStyle w:val="P00"/>
        <w:spacing w:before="0"/>
        <w:ind w:left="0" w:right="1134"/>
        <w:rPr>
          <w:rStyle w:val="default"/>
          <w:rFonts w:cs="FrankRuehl" w:hint="cs"/>
          <w:vanish/>
          <w:color w:val="FF0000"/>
          <w:sz w:val="20"/>
          <w:szCs w:val="20"/>
          <w:shd w:val="clear" w:color="auto" w:fill="FFFF99"/>
          <w:rtl/>
        </w:rPr>
      </w:pPr>
      <w:bookmarkStart w:id="269" w:name="Rov273"/>
      <w:r w:rsidRPr="00D5263C">
        <w:rPr>
          <w:rStyle w:val="default"/>
          <w:rFonts w:cs="FrankRuehl" w:hint="cs"/>
          <w:vanish/>
          <w:color w:val="FF0000"/>
          <w:sz w:val="20"/>
          <w:szCs w:val="20"/>
          <w:shd w:val="clear" w:color="auto" w:fill="FFFF99"/>
          <w:rtl/>
        </w:rPr>
        <w:t>מיום 1.10.2005</w:t>
      </w:r>
    </w:p>
    <w:p w:rsidR="00885429" w:rsidRPr="00D5263C" w:rsidRDefault="00885429" w:rsidP="00885429">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885429" w:rsidRPr="00D5263C" w:rsidRDefault="00885429" w:rsidP="00885429">
      <w:pPr>
        <w:pStyle w:val="P00"/>
        <w:spacing w:before="0"/>
        <w:ind w:left="0" w:right="1134"/>
        <w:rPr>
          <w:rStyle w:val="default"/>
          <w:rFonts w:cs="FrankRuehl" w:hint="cs"/>
          <w:vanish/>
          <w:sz w:val="20"/>
          <w:szCs w:val="20"/>
          <w:shd w:val="clear" w:color="auto" w:fill="FFFF99"/>
          <w:rtl/>
        </w:rPr>
      </w:pPr>
      <w:hyperlink r:id="rId294"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688 (</w:t>
      </w:r>
      <w:hyperlink r:id="rId295"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885429" w:rsidRPr="00D5263C" w:rsidRDefault="00885429" w:rsidP="009C1D03">
      <w:pPr>
        <w:pStyle w:val="P00"/>
        <w:ind w:left="0" w:right="1134"/>
        <w:rPr>
          <w:rStyle w:val="default"/>
          <w:rFonts w:cs="FrankRuehl" w:hint="cs"/>
          <w:vanish/>
          <w:sz w:val="22"/>
          <w:szCs w:val="22"/>
          <w:shd w:val="clear" w:color="auto" w:fill="FFFF99"/>
          <w:rtl/>
        </w:rPr>
      </w:pPr>
      <w:r w:rsidRPr="00D5263C">
        <w:rPr>
          <w:rStyle w:val="big-number"/>
          <w:rFonts w:cs="FrankRuehl"/>
          <w:vanish/>
          <w:sz w:val="22"/>
          <w:szCs w:val="22"/>
          <w:shd w:val="clear" w:color="auto" w:fill="FFFF99"/>
          <w:rtl/>
        </w:rPr>
        <w:t>56.</w:t>
      </w:r>
      <w:r w:rsidRPr="00D5263C">
        <w:rPr>
          <w:rStyle w:val="big-number"/>
          <w:rFonts w:cs="FrankRuehl"/>
          <w:vanish/>
          <w:sz w:val="22"/>
          <w:szCs w:val="22"/>
          <w:shd w:val="clear" w:color="auto" w:fill="FFFF99"/>
          <w:rtl/>
        </w:rPr>
        <w:tab/>
      </w:r>
      <w:r w:rsidRPr="00D5263C">
        <w:rPr>
          <w:rStyle w:val="big-number"/>
          <w:rFonts w:cs="FrankRuehl" w:hint="cs"/>
          <w:strike/>
          <w:vanish/>
          <w:sz w:val="22"/>
          <w:szCs w:val="22"/>
          <w:shd w:val="clear" w:color="auto" w:fill="FFFF99"/>
          <w:rtl/>
        </w:rPr>
        <w:t>על היטל בטוחה ועל היטל מחקר</w:t>
      </w:r>
      <w:r w:rsidRPr="00D5263C">
        <w:rPr>
          <w:rStyle w:val="big-number"/>
          <w:rFonts w:cs="FrankRuehl" w:hint="cs"/>
          <w:vanish/>
          <w:sz w:val="22"/>
          <w:szCs w:val="22"/>
          <w:shd w:val="clear" w:color="auto" w:fill="FFFF99"/>
          <w:rtl/>
        </w:rPr>
        <w:t xml:space="preserve"> </w:t>
      </w:r>
      <w:r w:rsidRPr="00D5263C">
        <w:rPr>
          <w:rStyle w:val="default"/>
          <w:rFonts w:cs="FrankRuehl"/>
          <w:vanish/>
          <w:sz w:val="22"/>
          <w:szCs w:val="22"/>
          <w:u w:val="single"/>
          <w:shd w:val="clear" w:color="auto" w:fill="FFFF99"/>
          <w:rtl/>
        </w:rPr>
        <w:t>על</w:t>
      </w:r>
      <w:r w:rsidRPr="00D5263C">
        <w:rPr>
          <w:rStyle w:val="default"/>
          <w:rFonts w:cs="FrankRuehl" w:hint="cs"/>
          <w:vanish/>
          <w:sz w:val="22"/>
          <w:szCs w:val="22"/>
          <w:u w:val="single"/>
          <w:shd w:val="clear" w:color="auto" w:fill="FFFF99"/>
          <w:rtl/>
        </w:rPr>
        <w:t xml:space="preserve"> היטל לפי חוק זה</w:t>
      </w:r>
      <w:r w:rsidRPr="00D5263C">
        <w:rPr>
          <w:rStyle w:val="default"/>
          <w:rFonts w:cs="FrankRuehl" w:hint="cs"/>
          <w:vanish/>
          <w:sz w:val="22"/>
          <w:szCs w:val="22"/>
          <w:shd w:val="clear" w:color="auto" w:fill="FFFF99"/>
          <w:rtl/>
        </w:rPr>
        <w:t xml:space="preserve"> יחולו הוראות סעיף 2 לחוק מסי מכס ובלו (שינוי תעריף), תש"ט</w:t>
      </w:r>
      <w:r w:rsidR="009C1D03" w:rsidRPr="00D5263C">
        <w:rPr>
          <w:rStyle w:val="default"/>
          <w:rFonts w:cs="FrankRuehl" w:hint="cs"/>
          <w:vanish/>
          <w:sz w:val="22"/>
          <w:szCs w:val="22"/>
          <w:shd w:val="clear" w:color="auto" w:fill="FFFF99"/>
          <w:rtl/>
        </w:rPr>
        <w:t>-</w:t>
      </w:r>
      <w:r w:rsidRPr="00D5263C">
        <w:rPr>
          <w:rStyle w:val="default"/>
          <w:rFonts w:cs="FrankRuehl"/>
          <w:vanish/>
          <w:sz w:val="22"/>
          <w:szCs w:val="22"/>
          <w:shd w:val="clear" w:color="auto" w:fill="FFFF99"/>
          <w:rtl/>
        </w:rPr>
        <w:t xml:space="preserve">1949, </w:t>
      </w:r>
      <w:r w:rsidRPr="00D5263C">
        <w:rPr>
          <w:rStyle w:val="default"/>
          <w:rFonts w:cs="FrankRuehl" w:hint="cs"/>
          <w:vanish/>
          <w:sz w:val="22"/>
          <w:szCs w:val="22"/>
          <w:shd w:val="clear" w:color="auto" w:fill="FFFF99"/>
          <w:rtl/>
        </w:rPr>
        <w:t>כאילו היה ההיטל מס כמשמעותו בסעיף האמור.</w:t>
      </w:r>
    </w:p>
    <w:p w:rsidR="005561D1" w:rsidRPr="00D5263C" w:rsidRDefault="005561D1" w:rsidP="005561D1">
      <w:pPr>
        <w:pStyle w:val="P00"/>
        <w:tabs>
          <w:tab w:val="clear" w:pos="6259"/>
        </w:tabs>
        <w:spacing w:before="0"/>
        <w:ind w:left="0" w:right="1134"/>
        <w:rPr>
          <w:rFonts w:cs="FrankRuehl" w:hint="cs"/>
          <w:vanish/>
          <w:szCs w:val="20"/>
          <w:shd w:val="clear" w:color="auto" w:fill="FFFF99"/>
          <w:rtl/>
        </w:rPr>
      </w:pPr>
    </w:p>
    <w:p w:rsidR="005561D1" w:rsidRPr="00D5263C" w:rsidRDefault="005561D1" w:rsidP="005561D1">
      <w:pPr>
        <w:pStyle w:val="P00"/>
        <w:tabs>
          <w:tab w:val="clear" w:pos="6259"/>
        </w:tabs>
        <w:spacing w:before="0"/>
        <w:ind w:left="0" w:right="1134"/>
        <w:rPr>
          <w:rFonts w:cs="FrankRuehl" w:hint="cs"/>
          <w:vanish/>
          <w:color w:val="FF0000"/>
          <w:szCs w:val="20"/>
          <w:shd w:val="clear" w:color="auto" w:fill="FFFF99"/>
          <w:rtl/>
        </w:rPr>
      </w:pPr>
      <w:r w:rsidRPr="00D5263C">
        <w:rPr>
          <w:rFonts w:cs="FrankRuehl" w:hint="cs"/>
          <w:vanish/>
          <w:color w:val="FF0000"/>
          <w:szCs w:val="20"/>
          <w:shd w:val="clear" w:color="auto" w:fill="FFFF99"/>
          <w:rtl/>
        </w:rPr>
        <w:t>מיום 1.1.2011</w:t>
      </w:r>
    </w:p>
    <w:p w:rsidR="005561D1" w:rsidRPr="00D5263C" w:rsidRDefault="005561D1" w:rsidP="005561D1">
      <w:pPr>
        <w:pStyle w:val="P00"/>
        <w:tabs>
          <w:tab w:val="clear" w:pos="6259"/>
        </w:tabs>
        <w:spacing w:before="0"/>
        <w:ind w:left="0" w:right="1134"/>
        <w:rPr>
          <w:rFonts w:cs="FrankRuehl" w:hint="cs"/>
          <w:vanish/>
          <w:szCs w:val="20"/>
          <w:shd w:val="clear" w:color="auto" w:fill="FFFF99"/>
          <w:rtl/>
        </w:rPr>
      </w:pPr>
      <w:r w:rsidRPr="00D5263C">
        <w:rPr>
          <w:rFonts w:cs="FrankRuehl" w:hint="cs"/>
          <w:b/>
          <w:bCs/>
          <w:vanish/>
          <w:szCs w:val="20"/>
          <w:shd w:val="clear" w:color="auto" w:fill="FFFF99"/>
          <w:rtl/>
        </w:rPr>
        <w:t>תיקון מס' 5</w:t>
      </w:r>
    </w:p>
    <w:p w:rsidR="005561D1" w:rsidRPr="00D5263C" w:rsidRDefault="005561D1" w:rsidP="005561D1">
      <w:pPr>
        <w:pStyle w:val="P00"/>
        <w:tabs>
          <w:tab w:val="clear" w:pos="6259"/>
        </w:tabs>
        <w:spacing w:before="0"/>
        <w:ind w:left="0" w:right="1134"/>
        <w:rPr>
          <w:rFonts w:cs="FrankRuehl" w:hint="cs"/>
          <w:vanish/>
          <w:szCs w:val="20"/>
          <w:shd w:val="clear" w:color="auto" w:fill="FFFF99"/>
          <w:rtl/>
        </w:rPr>
      </w:pPr>
      <w:hyperlink r:id="rId296" w:history="1">
        <w:r w:rsidRPr="00D5263C">
          <w:rPr>
            <w:rStyle w:val="Hyperlink"/>
            <w:rFonts w:cs="FrankRuehl" w:hint="cs"/>
            <w:vanish/>
            <w:szCs w:val="20"/>
            <w:shd w:val="clear" w:color="auto" w:fill="FFFF99"/>
            <w:rtl/>
          </w:rPr>
          <w:t>ס"ח תשע"א מס' 2271</w:t>
        </w:r>
      </w:hyperlink>
      <w:r w:rsidRPr="00D5263C">
        <w:rPr>
          <w:rFonts w:cs="FrankRuehl" w:hint="cs"/>
          <w:vanish/>
          <w:szCs w:val="20"/>
          <w:shd w:val="clear" w:color="auto" w:fill="FFFF99"/>
          <w:rtl/>
        </w:rPr>
        <w:t xml:space="preserve"> מיום 6.1.2011 עמ' 191 (</w:t>
      </w:r>
      <w:hyperlink r:id="rId297" w:history="1">
        <w:r w:rsidRPr="00D5263C">
          <w:rPr>
            <w:rStyle w:val="Hyperlink"/>
            <w:rFonts w:cs="FrankRuehl" w:hint="cs"/>
            <w:vanish/>
            <w:szCs w:val="20"/>
            <w:shd w:val="clear" w:color="auto" w:fill="FFFF99"/>
            <w:rtl/>
          </w:rPr>
          <w:t>ה"ח 541</w:t>
        </w:r>
      </w:hyperlink>
      <w:r w:rsidRPr="00D5263C">
        <w:rPr>
          <w:rFonts w:cs="FrankRuehl" w:hint="cs"/>
          <w:vanish/>
          <w:szCs w:val="20"/>
          <w:shd w:val="clear" w:color="auto" w:fill="FFFF99"/>
          <w:rtl/>
        </w:rPr>
        <w:t>)</w:t>
      </w:r>
    </w:p>
    <w:p w:rsidR="005561D1" w:rsidRPr="00D5263C" w:rsidRDefault="005561D1" w:rsidP="005561D1">
      <w:pPr>
        <w:pStyle w:val="P00"/>
        <w:tabs>
          <w:tab w:val="clear" w:pos="6259"/>
        </w:tabs>
        <w:spacing w:before="0"/>
        <w:ind w:left="0" w:right="1134"/>
        <w:rPr>
          <w:rFonts w:cs="FrankRuehl" w:hint="cs"/>
          <w:vanish/>
          <w:szCs w:val="20"/>
          <w:shd w:val="clear" w:color="auto" w:fill="FFFF99"/>
          <w:rtl/>
        </w:rPr>
      </w:pPr>
      <w:r w:rsidRPr="00D5263C">
        <w:rPr>
          <w:rFonts w:cs="FrankRuehl" w:hint="cs"/>
          <w:b/>
          <w:bCs/>
          <w:vanish/>
          <w:szCs w:val="20"/>
          <w:shd w:val="clear" w:color="auto" w:fill="FFFF99"/>
          <w:rtl/>
        </w:rPr>
        <w:t>החלפת סעיף 56</w:t>
      </w:r>
    </w:p>
    <w:p w:rsidR="005561D1" w:rsidRPr="00D5263C" w:rsidRDefault="005561D1" w:rsidP="005561D1">
      <w:pPr>
        <w:pStyle w:val="P00"/>
        <w:tabs>
          <w:tab w:val="clear" w:pos="6259"/>
        </w:tabs>
        <w:ind w:left="0" w:right="1134"/>
        <w:rPr>
          <w:rFonts w:cs="FrankRuehl" w:hint="cs"/>
          <w:vanish/>
          <w:szCs w:val="20"/>
          <w:shd w:val="clear" w:color="auto" w:fill="FFFF99"/>
          <w:rtl/>
        </w:rPr>
      </w:pPr>
      <w:r w:rsidRPr="00D5263C">
        <w:rPr>
          <w:rFonts w:cs="FrankRuehl" w:hint="cs"/>
          <w:vanish/>
          <w:szCs w:val="20"/>
          <w:shd w:val="clear" w:color="auto" w:fill="FFFF99"/>
          <w:rtl/>
        </w:rPr>
        <w:t>הנוסח הקודם:</w:t>
      </w:r>
    </w:p>
    <w:p w:rsidR="005561D1" w:rsidRPr="00D5263C" w:rsidRDefault="005561D1" w:rsidP="005561D1">
      <w:pPr>
        <w:pStyle w:val="P00"/>
        <w:spacing w:before="20"/>
        <w:ind w:left="0" w:right="1134"/>
        <w:rPr>
          <w:rStyle w:val="big-number"/>
          <w:rFonts w:cs="Miriam" w:hint="cs"/>
          <w:strike/>
          <w:vanish/>
          <w:sz w:val="16"/>
          <w:szCs w:val="16"/>
          <w:shd w:val="clear" w:color="auto" w:fill="FFFF99"/>
          <w:rtl/>
        </w:rPr>
      </w:pPr>
      <w:r w:rsidRPr="00D5263C">
        <w:rPr>
          <w:rStyle w:val="big-number"/>
          <w:rFonts w:cs="Miriam" w:hint="cs"/>
          <w:strike/>
          <w:vanish/>
          <w:sz w:val="16"/>
          <w:szCs w:val="16"/>
          <w:shd w:val="clear" w:color="auto" w:fill="FFFF99"/>
          <w:rtl/>
        </w:rPr>
        <w:t>תקפו של ההיטל</w:t>
      </w:r>
    </w:p>
    <w:p w:rsidR="005561D1" w:rsidRPr="00A02F9E" w:rsidRDefault="005561D1" w:rsidP="00A02F9E">
      <w:pPr>
        <w:pStyle w:val="P00"/>
        <w:spacing w:before="0"/>
        <w:ind w:left="0" w:right="1134"/>
        <w:rPr>
          <w:rStyle w:val="big-number"/>
          <w:rFonts w:cs="FrankRuehl" w:hint="cs"/>
          <w:strike/>
          <w:sz w:val="2"/>
          <w:szCs w:val="2"/>
          <w:shd w:val="clear" w:color="auto" w:fill="FFFF99"/>
          <w:rtl/>
        </w:rPr>
      </w:pPr>
      <w:r w:rsidRPr="00D5263C">
        <w:rPr>
          <w:rStyle w:val="big-number"/>
          <w:rFonts w:cs="FrankRuehl"/>
          <w:strike/>
          <w:vanish/>
          <w:sz w:val="22"/>
          <w:szCs w:val="22"/>
          <w:shd w:val="clear" w:color="auto" w:fill="FFFF99"/>
          <w:rtl/>
        </w:rPr>
        <w:t>56.</w:t>
      </w:r>
      <w:r w:rsidRPr="00D5263C">
        <w:rPr>
          <w:rStyle w:val="big-number"/>
          <w:rFonts w:cs="FrankRuehl"/>
          <w:strike/>
          <w:vanish/>
          <w:sz w:val="22"/>
          <w:szCs w:val="22"/>
          <w:shd w:val="clear" w:color="auto" w:fill="FFFF99"/>
          <w:rtl/>
        </w:rPr>
        <w:tab/>
        <w:t>על</w:t>
      </w:r>
      <w:r w:rsidRPr="00D5263C">
        <w:rPr>
          <w:rStyle w:val="big-number"/>
          <w:rFonts w:cs="FrankRuehl" w:hint="cs"/>
          <w:strike/>
          <w:vanish/>
          <w:sz w:val="22"/>
          <w:szCs w:val="22"/>
          <w:shd w:val="clear" w:color="auto" w:fill="FFFF99"/>
          <w:rtl/>
        </w:rPr>
        <w:t xml:space="preserve"> היטל לפי חוק זה יחולו הוראות סעיף 2 לחוק מסי מכס ובלו (שינוי תעריף), תש"ט</w:t>
      </w:r>
      <w:r w:rsidRPr="00D5263C">
        <w:rPr>
          <w:rStyle w:val="big-number"/>
          <w:rFonts w:cs="FrankRuehl"/>
          <w:strike/>
          <w:vanish/>
          <w:sz w:val="22"/>
          <w:szCs w:val="22"/>
          <w:shd w:val="clear" w:color="auto" w:fill="FFFF99"/>
          <w:rtl/>
        </w:rPr>
        <w:t xml:space="preserve">–1949, </w:t>
      </w:r>
      <w:r w:rsidRPr="00D5263C">
        <w:rPr>
          <w:rStyle w:val="big-number"/>
          <w:rFonts w:cs="FrankRuehl" w:hint="cs"/>
          <w:strike/>
          <w:vanish/>
          <w:sz w:val="22"/>
          <w:szCs w:val="22"/>
          <w:shd w:val="clear" w:color="auto" w:fill="FFFF99"/>
          <w:rtl/>
        </w:rPr>
        <w:t>כאילו היה ההיטל מס כמשמעותו בסעיף האמור.</w:t>
      </w:r>
      <w:bookmarkEnd w:id="269"/>
    </w:p>
    <w:p w:rsidR="00D9319A" w:rsidRPr="005C6F69" w:rsidRDefault="00D9319A">
      <w:pPr>
        <w:pStyle w:val="P00"/>
        <w:spacing w:before="72"/>
        <w:ind w:left="0" w:right="1134"/>
        <w:rPr>
          <w:rStyle w:val="default"/>
          <w:rFonts w:cs="FrankRuehl"/>
          <w:rtl/>
        </w:rPr>
      </w:pPr>
      <w:bookmarkStart w:id="270" w:name="Seif47"/>
      <w:bookmarkEnd w:id="270"/>
      <w:r w:rsidRPr="005C6F69">
        <w:rPr>
          <w:lang w:val="he-IL"/>
        </w:rPr>
        <w:pict>
          <v:rect id="_x0000_s1086" style="position:absolute;left:0;text-align:left;margin-left:464.5pt;margin-top:8.05pt;width:75.05pt;height:11.4pt;z-index:251622400" o:allowincell="f" filled="f" stroked="f" strokecolor="lime" strokeweight=".25pt">
            <v:textbox style="mso-next-textbox:#_x0000_s1086" inset="0,0,0,0">
              <w:txbxContent>
                <w:p w:rsidR="00392334" w:rsidRDefault="00392334">
                  <w:pPr>
                    <w:spacing w:line="160" w:lineRule="exact"/>
                    <w:jc w:val="left"/>
                    <w:rPr>
                      <w:rFonts w:cs="Miriam"/>
                      <w:noProof/>
                      <w:sz w:val="18"/>
                      <w:szCs w:val="18"/>
                      <w:rtl/>
                    </w:rPr>
                  </w:pPr>
                  <w:r>
                    <w:rPr>
                      <w:rFonts w:cs="Miriam"/>
                      <w:sz w:val="18"/>
                      <w:szCs w:val="18"/>
                      <w:rtl/>
                    </w:rPr>
                    <w:t>גב</w:t>
                  </w:r>
                  <w:r>
                    <w:rPr>
                      <w:rFonts w:cs="Miriam" w:hint="cs"/>
                      <w:sz w:val="18"/>
                      <w:szCs w:val="18"/>
                      <w:rtl/>
                    </w:rPr>
                    <w:t>יה</w:t>
                  </w:r>
                </w:p>
              </w:txbxContent>
            </v:textbox>
            <w10:anchorlock/>
          </v:rect>
        </w:pict>
      </w:r>
      <w:r w:rsidRPr="005C6F69">
        <w:rPr>
          <w:rStyle w:val="big-number"/>
          <w:rFonts w:cs="Miriam"/>
          <w:rtl/>
        </w:rPr>
        <w:t>57.</w:t>
      </w:r>
      <w:r w:rsidRPr="005C6F69">
        <w:rPr>
          <w:rStyle w:val="big-number"/>
          <w:rFonts w:cs="Miriam"/>
          <w:rtl/>
        </w:rPr>
        <w:tab/>
      </w:r>
      <w:r w:rsidRPr="005C6F69">
        <w:rPr>
          <w:rStyle w:val="default"/>
          <w:rFonts w:cs="FrankRuehl"/>
          <w:rtl/>
        </w:rPr>
        <w:t>הי</w:t>
      </w:r>
      <w:r w:rsidRPr="005C6F69">
        <w:rPr>
          <w:rStyle w:val="default"/>
          <w:rFonts w:cs="FrankRuehl" w:hint="cs"/>
          <w:rtl/>
        </w:rPr>
        <w:t>טל לפי חוק זה ייגבה על פי פקודת המסים (גביה), כאילו הי</w:t>
      </w:r>
      <w:r w:rsidRPr="005C6F69">
        <w:rPr>
          <w:rStyle w:val="default"/>
          <w:rFonts w:cs="FrankRuehl"/>
          <w:rtl/>
        </w:rPr>
        <w:t xml:space="preserve">ה </w:t>
      </w:r>
      <w:r w:rsidRPr="005C6F69">
        <w:rPr>
          <w:rStyle w:val="default"/>
          <w:rFonts w:cs="FrankRuehl" w:hint="cs"/>
          <w:rtl/>
        </w:rPr>
        <w:t>מס כמשמעותו באותה פקודה.</w:t>
      </w:r>
    </w:p>
    <w:p w:rsidR="00D9319A" w:rsidRPr="005C6F69" w:rsidRDefault="00D9319A">
      <w:pPr>
        <w:pStyle w:val="P00"/>
        <w:spacing w:before="72"/>
        <w:ind w:left="0" w:right="1134"/>
        <w:rPr>
          <w:rStyle w:val="default"/>
          <w:rFonts w:cs="FrankRuehl" w:hint="cs"/>
          <w:rtl/>
        </w:rPr>
      </w:pPr>
      <w:bookmarkStart w:id="271" w:name="Seif48"/>
      <w:bookmarkEnd w:id="271"/>
      <w:r w:rsidRPr="005C6F69">
        <w:rPr>
          <w:lang w:val="he-IL"/>
        </w:rPr>
        <w:pict>
          <v:rect id="_x0000_s1087" style="position:absolute;left:0;text-align:left;margin-left:464.5pt;margin-top:8.05pt;width:75.05pt;height:27.9pt;z-index:251623424" o:allowincell="f" filled="f" stroked="f" strokecolor="lime" strokeweight=".25pt">
            <v:textbox style="mso-next-textbox:#_x0000_s1087" inset="0,0,0,0">
              <w:txbxContent>
                <w:p w:rsidR="00392334" w:rsidRDefault="00392334">
                  <w:pPr>
                    <w:spacing w:line="160" w:lineRule="exact"/>
                    <w:jc w:val="left"/>
                    <w:rPr>
                      <w:rFonts w:cs="Miriam" w:hint="cs"/>
                      <w:sz w:val="18"/>
                      <w:szCs w:val="18"/>
                      <w:rtl/>
                    </w:rPr>
                  </w:pPr>
                  <w:r>
                    <w:rPr>
                      <w:rFonts w:cs="Miriam"/>
                      <w:sz w:val="18"/>
                      <w:szCs w:val="18"/>
                      <w:rtl/>
                    </w:rPr>
                    <w:t>תח</w:t>
                  </w:r>
                  <w:r>
                    <w:rPr>
                      <w:rFonts w:cs="Miriam" w:hint="cs"/>
                      <w:sz w:val="18"/>
                      <w:szCs w:val="18"/>
                      <w:rtl/>
                    </w:rPr>
                    <w:t xml:space="preserve">ולת דיני </w:t>
                  </w:r>
                  <w:r>
                    <w:rPr>
                      <w:rFonts w:cs="Miriam"/>
                      <w:sz w:val="18"/>
                      <w:szCs w:val="18"/>
                      <w:rtl/>
                    </w:rPr>
                    <w:t>המ</w:t>
                  </w:r>
                  <w:r>
                    <w:rPr>
                      <w:rFonts w:cs="Miriam" w:hint="cs"/>
                      <w:sz w:val="18"/>
                      <w:szCs w:val="18"/>
                      <w:rtl/>
                    </w:rPr>
                    <w:t>כס</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rPr>
        <w:t>58.</w:t>
      </w:r>
      <w:r w:rsidRPr="005C6F69">
        <w:rPr>
          <w:rStyle w:val="big-number"/>
          <w:rFonts w:cs="Miriam"/>
          <w:rtl/>
        </w:rPr>
        <w:tab/>
      </w:r>
      <w:r w:rsidRPr="005C6F69">
        <w:rPr>
          <w:rStyle w:val="default"/>
          <w:rFonts w:cs="FrankRuehl"/>
          <w:rtl/>
        </w:rPr>
        <w:t>הו</w:t>
      </w:r>
      <w:r w:rsidRPr="005C6F69">
        <w:rPr>
          <w:rStyle w:val="default"/>
          <w:rFonts w:cs="FrankRuehl" w:hint="cs"/>
          <w:rtl/>
        </w:rPr>
        <w:t>ראות סעיפים 31 עד 36, 39א, 124 עד 127, 136, 145, 148, 150 למעט פסקה (2) בו, 152, 156, 158, 159, 160ב ו-161 לפקודת המכס יחולו, בשינויים המחוייבים, גם על היטל לפי חוק זה.</w:t>
      </w:r>
    </w:p>
    <w:p w:rsidR="00885429" w:rsidRPr="00D5263C" w:rsidRDefault="00885429" w:rsidP="00885429">
      <w:pPr>
        <w:pStyle w:val="P00"/>
        <w:spacing w:before="0"/>
        <w:ind w:left="0" w:right="1134"/>
        <w:rPr>
          <w:rStyle w:val="default"/>
          <w:rFonts w:cs="FrankRuehl" w:hint="cs"/>
          <w:vanish/>
          <w:color w:val="FF0000"/>
          <w:sz w:val="20"/>
          <w:szCs w:val="20"/>
          <w:shd w:val="clear" w:color="auto" w:fill="FFFF99"/>
          <w:rtl/>
        </w:rPr>
      </w:pPr>
      <w:bookmarkStart w:id="272" w:name="Rov176"/>
      <w:r w:rsidRPr="00D5263C">
        <w:rPr>
          <w:rStyle w:val="default"/>
          <w:rFonts w:cs="FrankRuehl" w:hint="cs"/>
          <w:vanish/>
          <w:color w:val="FF0000"/>
          <w:sz w:val="20"/>
          <w:szCs w:val="20"/>
          <w:shd w:val="clear" w:color="auto" w:fill="FFFF99"/>
          <w:rtl/>
        </w:rPr>
        <w:t>מיום 1.10.2005</w:t>
      </w:r>
    </w:p>
    <w:p w:rsidR="00885429" w:rsidRPr="00D5263C" w:rsidRDefault="00885429" w:rsidP="00885429">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885429" w:rsidRPr="00D5263C" w:rsidRDefault="00885429" w:rsidP="00885429">
      <w:pPr>
        <w:pStyle w:val="P00"/>
        <w:spacing w:before="0"/>
        <w:ind w:left="0" w:right="1134"/>
        <w:rPr>
          <w:rStyle w:val="default"/>
          <w:rFonts w:cs="FrankRuehl" w:hint="cs"/>
          <w:vanish/>
          <w:sz w:val="20"/>
          <w:szCs w:val="20"/>
          <w:shd w:val="clear" w:color="auto" w:fill="FFFF99"/>
          <w:rtl/>
        </w:rPr>
      </w:pPr>
      <w:hyperlink r:id="rId298"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688 (</w:t>
      </w:r>
      <w:hyperlink r:id="rId299"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885429" w:rsidRPr="005C6F69" w:rsidRDefault="00885429" w:rsidP="00885429">
      <w:pPr>
        <w:pStyle w:val="P00"/>
        <w:ind w:left="0" w:right="1134"/>
        <w:rPr>
          <w:rStyle w:val="default"/>
          <w:rFonts w:cs="FrankRuehl" w:hint="cs"/>
          <w:sz w:val="2"/>
          <w:szCs w:val="2"/>
          <w:rtl/>
        </w:rPr>
      </w:pPr>
      <w:r w:rsidRPr="00D5263C">
        <w:rPr>
          <w:rStyle w:val="big-number"/>
          <w:rFonts w:cs="FrankRuehl"/>
          <w:vanish/>
          <w:sz w:val="22"/>
          <w:szCs w:val="22"/>
          <w:shd w:val="clear" w:color="auto" w:fill="FFFF99"/>
          <w:rtl/>
        </w:rPr>
        <w:t>58.</w:t>
      </w:r>
      <w:r w:rsidRPr="00D5263C">
        <w:rPr>
          <w:rStyle w:val="big-number"/>
          <w:rFonts w:cs="FrankRuehl"/>
          <w:vanish/>
          <w:sz w:val="22"/>
          <w:szCs w:val="22"/>
          <w:shd w:val="clear" w:color="auto" w:fill="FFFF99"/>
          <w:rtl/>
        </w:rPr>
        <w:tab/>
      </w:r>
      <w:r w:rsidRPr="00D5263C">
        <w:rPr>
          <w:rStyle w:val="default"/>
          <w:rFonts w:cs="FrankRuehl"/>
          <w:vanish/>
          <w:sz w:val="22"/>
          <w:szCs w:val="22"/>
          <w:shd w:val="clear" w:color="auto" w:fill="FFFF99"/>
          <w:rtl/>
        </w:rPr>
        <w:t>הו</w:t>
      </w:r>
      <w:r w:rsidRPr="00D5263C">
        <w:rPr>
          <w:rStyle w:val="default"/>
          <w:rFonts w:cs="FrankRuehl" w:hint="cs"/>
          <w:vanish/>
          <w:sz w:val="22"/>
          <w:szCs w:val="22"/>
          <w:shd w:val="clear" w:color="auto" w:fill="FFFF99"/>
          <w:rtl/>
        </w:rPr>
        <w:t>ראות סעיפים 31 עד 36, 39א, 124 עד 127, 136, 145</w:t>
      </w:r>
      <w:r w:rsidRPr="00D5263C">
        <w:rPr>
          <w:rStyle w:val="default"/>
          <w:rFonts w:cs="FrankRuehl" w:hint="cs"/>
          <w:vanish/>
          <w:sz w:val="22"/>
          <w:szCs w:val="22"/>
          <w:u w:val="single"/>
          <w:shd w:val="clear" w:color="auto" w:fill="FFFF99"/>
          <w:rtl/>
        </w:rPr>
        <w:t>, 148</w:t>
      </w:r>
      <w:r w:rsidRPr="00D5263C">
        <w:rPr>
          <w:rStyle w:val="default"/>
          <w:rFonts w:cs="FrankRuehl" w:hint="cs"/>
          <w:vanish/>
          <w:sz w:val="22"/>
          <w:szCs w:val="22"/>
          <w:shd w:val="clear" w:color="auto" w:fill="FFFF99"/>
          <w:rtl/>
        </w:rPr>
        <w:t>, 150 למעט פסקה (2) בו, 152, 156, 158, 159, 160ב ו-161 לפקודת המכס יחולו, בשינויים המחוייבים, גם על היטל לפי חוק זה.</w:t>
      </w:r>
      <w:bookmarkEnd w:id="272"/>
    </w:p>
    <w:p w:rsidR="00D9319A" w:rsidRPr="005C6F69" w:rsidRDefault="00D9319A">
      <w:pPr>
        <w:pStyle w:val="P00"/>
        <w:spacing w:before="72"/>
        <w:ind w:left="0" w:right="1134"/>
        <w:rPr>
          <w:rStyle w:val="default"/>
          <w:rFonts w:cs="FrankRuehl" w:hint="cs"/>
          <w:rtl/>
        </w:rPr>
      </w:pPr>
      <w:bookmarkStart w:id="273" w:name="Seif49"/>
      <w:bookmarkEnd w:id="273"/>
      <w:r w:rsidRPr="005C6F69">
        <w:rPr>
          <w:rStyle w:val="big-number"/>
          <w:rFonts w:cs="Miriam"/>
        </w:rPr>
        <w:pict>
          <v:rect id="_x0000_s1088" style="position:absolute;left:0;text-align:left;margin-left:464.5pt;margin-top:8.05pt;width:75.05pt;height:39.85pt;z-index:251624448" o:allowincell="f" filled="f" stroked="f" strokecolor="lime" strokeweight=".25pt">
            <v:textbox style="mso-next-textbox:#_x0000_s1088" inset="0,0,0,0">
              <w:txbxContent>
                <w:p w:rsidR="00392334" w:rsidRDefault="00392334">
                  <w:pPr>
                    <w:spacing w:line="160" w:lineRule="exact"/>
                    <w:jc w:val="left"/>
                    <w:rPr>
                      <w:rFonts w:cs="Miriam" w:hint="cs"/>
                      <w:sz w:val="18"/>
                      <w:szCs w:val="18"/>
                      <w:rtl/>
                    </w:rPr>
                  </w:pPr>
                  <w:r>
                    <w:rPr>
                      <w:rFonts w:cs="Miriam"/>
                      <w:sz w:val="18"/>
                      <w:szCs w:val="18"/>
                      <w:rtl/>
                    </w:rPr>
                    <w:t>מס</w:t>
                  </w:r>
                  <w:r>
                    <w:rPr>
                      <w:rFonts w:cs="Miriam" w:hint="cs"/>
                      <w:sz w:val="18"/>
                      <w:szCs w:val="18"/>
                      <w:rtl/>
                    </w:rPr>
                    <w:t xml:space="preserve"> ששולם ביתר </w:t>
                  </w:r>
                  <w:r>
                    <w:rPr>
                      <w:rFonts w:cs="Miriam"/>
                      <w:sz w:val="18"/>
                      <w:szCs w:val="18"/>
                      <w:rtl/>
                    </w:rPr>
                    <w:t>או</w:t>
                  </w:r>
                  <w:r>
                    <w:rPr>
                      <w:rFonts w:cs="Miriam" w:hint="cs"/>
                      <w:sz w:val="18"/>
                      <w:szCs w:val="18"/>
                      <w:rtl/>
                    </w:rPr>
                    <w:t xml:space="preserve"> בחסר</w:t>
                  </w:r>
                </w:p>
                <w:p w:rsidR="00392334" w:rsidRDefault="00392334">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sidRPr="005C6F69">
        <w:rPr>
          <w:rStyle w:val="big-number"/>
          <w:rFonts w:cs="Miriam"/>
          <w:rtl/>
        </w:rPr>
        <w:t>59</w:t>
      </w:r>
      <w:r w:rsidRPr="005C6F69">
        <w:rPr>
          <w:rStyle w:val="default"/>
          <w:rFonts w:cs="FrankRuehl"/>
          <w:rtl/>
        </w:rPr>
        <w:t>.</w:t>
      </w:r>
      <w:r w:rsidRPr="005C6F69">
        <w:rPr>
          <w:rStyle w:val="default"/>
          <w:rFonts w:cs="FrankRuehl"/>
          <w:rtl/>
        </w:rPr>
        <w:tab/>
        <w:t>הו</w:t>
      </w:r>
      <w:r w:rsidRPr="005C6F69">
        <w:rPr>
          <w:rStyle w:val="default"/>
          <w:rFonts w:cs="FrankRuehl" w:hint="cs"/>
          <w:rtl/>
        </w:rPr>
        <w:t>ראות חוק מסים עקיפים (מם ששולם ביתר או בחסר), תשכ"ח-</w:t>
      </w:r>
      <w:r w:rsidRPr="005C6F69">
        <w:rPr>
          <w:rStyle w:val="default"/>
          <w:rFonts w:cs="FrankRuehl"/>
          <w:rtl/>
        </w:rPr>
        <w:t xml:space="preserve">1968, </w:t>
      </w:r>
      <w:r w:rsidRPr="005C6F69">
        <w:rPr>
          <w:rStyle w:val="default"/>
          <w:rFonts w:cs="FrankRuehl" w:hint="cs"/>
          <w:rtl/>
        </w:rPr>
        <w:t xml:space="preserve">יחולו על היטל לפי חוק זה; </w:t>
      </w:r>
      <w:r w:rsidRPr="005C6F69">
        <w:rPr>
          <w:rStyle w:val="default"/>
          <w:rFonts w:cs="FrankRuehl"/>
          <w:rtl/>
        </w:rPr>
        <w:t>ואולם סעיפים 3 ו</w:t>
      </w:r>
      <w:r w:rsidRPr="005C6F69">
        <w:rPr>
          <w:rStyle w:val="default"/>
          <w:rFonts w:cs="FrankRuehl" w:hint="cs"/>
          <w:rtl/>
        </w:rPr>
        <w:t>-</w:t>
      </w:r>
      <w:r w:rsidRPr="005C6F69">
        <w:rPr>
          <w:rStyle w:val="default"/>
          <w:rFonts w:cs="FrankRuehl"/>
          <w:rtl/>
        </w:rPr>
        <w:t>6 לחוק האמור לא יחולו לענין היטל היצף והיטל משווה</w:t>
      </w:r>
      <w:r w:rsidRPr="005C6F69">
        <w:rPr>
          <w:rStyle w:val="default"/>
          <w:rFonts w:cs="FrankRuehl" w:hint="cs"/>
          <w:rtl/>
        </w:rPr>
        <w:t>.</w:t>
      </w:r>
    </w:p>
    <w:p w:rsidR="00885429" w:rsidRPr="00D5263C" w:rsidRDefault="00885429" w:rsidP="00885429">
      <w:pPr>
        <w:pStyle w:val="P00"/>
        <w:spacing w:before="0"/>
        <w:ind w:left="0" w:right="1134"/>
        <w:rPr>
          <w:rStyle w:val="default"/>
          <w:rFonts w:cs="FrankRuehl" w:hint="cs"/>
          <w:vanish/>
          <w:color w:val="FF0000"/>
          <w:sz w:val="20"/>
          <w:szCs w:val="20"/>
          <w:shd w:val="clear" w:color="auto" w:fill="FFFF99"/>
          <w:rtl/>
        </w:rPr>
      </w:pPr>
      <w:bookmarkStart w:id="274" w:name="Rov175"/>
      <w:r w:rsidRPr="00D5263C">
        <w:rPr>
          <w:rStyle w:val="default"/>
          <w:rFonts w:cs="FrankRuehl" w:hint="cs"/>
          <w:vanish/>
          <w:color w:val="FF0000"/>
          <w:sz w:val="20"/>
          <w:szCs w:val="20"/>
          <w:shd w:val="clear" w:color="auto" w:fill="FFFF99"/>
          <w:rtl/>
        </w:rPr>
        <w:t>מיום 1.10.2005</w:t>
      </w:r>
    </w:p>
    <w:p w:rsidR="00885429" w:rsidRPr="00D5263C" w:rsidRDefault="00885429" w:rsidP="00885429">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885429" w:rsidRPr="00D5263C" w:rsidRDefault="00885429" w:rsidP="00885429">
      <w:pPr>
        <w:pStyle w:val="P00"/>
        <w:spacing w:before="0"/>
        <w:ind w:left="0" w:right="1134"/>
        <w:rPr>
          <w:rStyle w:val="default"/>
          <w:rFonts w:cs="FrankRuehl" w:hint="cs"/>
          <w:vanish/>
          <w:sz w:val="20"/>
          <w:szCs w:val="20"/>
          <w:shd w:val="clear" w:color="auto" w:fill="FFFF99"/>
          <w:rtl/>
        </w:rPr>
      </w:pPr>
      <w:hyperlink r:id="rId300"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688 (</w:t>
      </w:r>
      <w:hyperlink r:id="rId301"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885429" w:rsidRPr="005C6F69" w:rsidRDefault="00885429" w:rsidP="00885429">
      <w:pPr>
        <w:pStyle w:val="P00"/>
        <w:ind w:left="0" w:right="1134"/>
        <w:rPr>
          <w:rStyle w:val="default"/>
          <w:rFonts w:cs="FrankRuehl" w:hint="cs"/>
          <w:sz w:val="2"/>
          <w:szCs w:val="2"/>
          <w:rtl/>
        </w:rPr>
      </w:pPr>
      <w:r w:rsidRPr="00D5263C">
        <w:rPr>
          <w:rStyle w:val="big-number"/>
          <w:rFonts w:cs="FrankRuehl"/>
          <w:vanish/>
          <w:sz w:val="22"/>
          <w:szCs w:val="22"/>
          <w:shd w:val="clear" w:color="auto" w:fill="FFFF99"/>
          <w:rtl/>
        </w:rPr>
        <w:t>59</w:t>
      </w:r>
      <w:r w:rsidRPr="00D5263C">
        <w:rPr>
          <w:rStyle w:val="default"/>
          <w:rFonts w:cs="FrankRuehl"/>
          <w:vanish/>
          <w:sz w:val="22"/>
          <w:szCs w:val="22"/>
          <w:shd w:val="clear" w:color="auto" w:fill="FFFF99"/>
          <w:rtl/>
        </w:rPr>
        <w:t>.</w:t>
      </w:r>
      <w:r w:rsidRPr="00D5263C">
        <w:rPr>
          <w:rStyle w:val="default"/>
          <w:rFonts w:cs="FrankRuehl"/>
          <w:vanish/>
          <w:sz w:val="22"/>
          <w:szCs w:val="22"/>
          <w:shd w:val="clear" w:color="auto" w:fill="FFFF99"/>
          <w:rtl/>
        </w:rPr>
        <w:tab/>
        <w:t>הו</w:t>
      </w:r>
      <w:r w:rsidRPr="00D5263C">
        <w:rPr>
          <w:rStyle w:val="default"/>
          <w:rFonts w:cs="FrankRuehl" w:hint="cs"/>
          <w:vanish/>
          <w:sz w:val="22"/>
          <w:szCs w:val="22"/>
          <w:shd w:val="clear" w:color="auto" w:fill="FFFF99"/>
          <w:rtl/>
        </w:rPr>
        <w:t>ראות חוק מסים עקיפים (מם ששולם ביתר או בחסר), תשכ"ח-</w:t>
      </w:r>
      <w:r w:rsidRPr="00D5263C">
        <w:rPr>
          <w:rStyle w:val="default"/>
          <w:rFonts w:cs="FrankRuehl"/>
          <w:vanish/>
          <w:sz w:val="22"/>
          <w:szCs w:val="22"/>
          <w:shd w:val="clear" w:color="auto" w:fill="FFFF99"/>
          <w:rtl/>
        </w:rPr>
        <w:t xml:space="preserve">1968, </w:t>
      </w:r>
      <w:r w:rsidRPr="00D5263C">
        <w:rPr>
          <w:rStyle w:val="default"/>
          <w:rFonts w:cs="FrankRuehl" w:hint="cs"/>
          <w:vanish/>
          <w:sz w:val="22"/>
          <w:szCs w:val="22"/>
          <w:shd w:val="clear" w:color="auto" w:fill="FFFF99"/>
          <w:rtl/>
        </w:rPr>
        <w:t>יחולו על היטל לפי חוק זה</w:t>
      </w:r>
      <w:r w:rsidRPr="00D5263C">
        <w:rPr>
          <w:rStyle w:val="default"/>
          <w:rFonts w:cs="FrankRuehl" w:hint="cs"/>
          <w:vanish/>
          <w:sz w:val="22"/>
          <w:szCs w:val="22"/>
          <w:u w:val="single"/>
          <w:shd w:val="clear" w:color="auto" w:fill="FFFF99"/>
          <w:rtl/>
        </w:rPr>
        <w:t xml:space="preserve">; </w:t>
      </w:r>
      <w:r w:rsidRPr="00D5263C">
        <w:rPr>
          <w:rStyle w:val="default"/>
          <w:rFonts w:cs="FrankRuehl"/>
          <w:vanish/>
          <w:sz w:val="22"/>
          <w:szCs w:val="22"/>
          <w:u w:val="single"/>
          <w:shd w:val="clear" w:color="auto" w:fill="FFFF99"/>
          <w:rtl/>
        </w:rPr>
        <w:t>ואולם סעיפים 3 ו</w:t>
      </w:r>
      <w:r w:rsidRPr="00D5263C">
        <w:rPr>
          <w:rStyle w:val="default"/>
          <w:rFonts w:cs="FrankRuehl" w:hint="cs"/>
          <w:vanish/>
          <w:sz w:val="22"/>
          <w:szCs w:val="22"/>
          <w:u w:val="single"/>
          <w:shd w:val="clear" w:color="auto" w:fill="FFFF99"/>
          <w:rtl/>
        </w:rPr>
        <w:t>-</w:t>
      </w:r>
      <w:r w:rsidRPr="00D5263C">
        <w:rPr>
          <w:rStyle w:val="default"/>
          <w:rFonts w:cs="FrankRuehl"/>
          <w:vanish/>
          <w:sz w:val="22"/>
          <w:szCs w:val="22"/>
          <w:u w:val="single"/>
          <w:shd w:val="clear" w:color="auto" w:fill="FFFF99"/>
          <w:rtl/>
        </w:rPr>
        <w:t>6 לחוק האמור לא יחולו לענין היטל היצף והיטל משווה</w:t>
      </w:r>
      <w:r w:rsidRPr="00D5263C">
        <w:rPr>
          <w:rStyle w:val="default"/>
          <w:rFonts w:cs="FrankRuehl" w:hint="cs"/>
          <w:vanish/>
          <w:sz w:val="22"/>
          <w:szCs w:val="22"/>
          <w:shd w:val="clear" w:color="auto" w:fill="FFFF99"/>
          <w:rtl/>
        </w:rPr>
        <w:t>.</w:t>
      </w:r>
      <w:bookmarkEnd w:id="274"/>
    </w:p>
    <w:p w:rsidR="00D9319A" w:rsidRPr="005C6F69" w:rsidRDefault="00D9319A" w:rsidP="009C1D03">
      <w:pPr>
        <w:pStyle w:val="P00"/>
        <w:spacing w:before="72"/>
        <w:ind w:left="0" w:right="1134"/>
        <w:rPr>
          <w:rStyle w:val="default"/>
          <w:rFonts w:cs="FrankRuehl"/>
          <w:rtl/>
        </w:rPr>
      </w:pPr>
      <w:bookmarkStart w:id="275" w:name="Seif50"/>
      <w:bookmarkEnd w:id="275"/>
      <w:r w:rsidRPr="005C6F69">
        <w:rPr>
          <w:lang w:val="he-IL"/>
        </w:rPr>
        <w:pict>
          <v:rect id="_x0000_s1089" style="position:absolute;left:0;text-align:left;margin-left:464.5pt;margin-top:8.05pt;width:75.05pt;height:11.65pt;z-index:251625472" o:allowincell="f" filled="f" stroked="f" strokecolor="lime" strokeweight=".25pt">
            <v:textbox style="mso-next-textbox:#_x0000_s1089" inset="0,0,0,0">
              <w:txbxContent>
                <w:p w:rsidR="00392334" w:rsidRDefault="00392334">
                  <w:pPr>
                    <w:spacing w:line="160" w:lineRule="exact"/>
                    <w:jc w:val="left"/>
                    <w:rPr>
                      <w:rFonts w:cs="Miriam"/>
                      <w:noProof/>
                      <w:sz w:val="18"/>
                      <w:szCs w:val="18"/>
                      <w:rtl/>
                    </w:rPr>
                  </w:pPr>
                  <w:r>
                    <w:rPr>
                      <w:rFonts w:cs="Miriam"/>
                      <w:sz w:val="18"/>
                      <w:szCs w:val="18"/>
                      <w:rtl/>
                    </w:rPr>
                    <w:t>קנ</w:t>
                  </w:r>
                  <w:r>
                    <w:rPr>
                      <w:rFonts w:cs="Miriam" w:hint="cs"/>
                      <w:sz w:val="18"/>
                      <w:szCs w:val="18"/>
                      <w:rtl/>
                    </w:rPr>
                    <w:t>ס פיגורים</w:t>
                  </w:r>
                </w:p>
              </w:txbxContent>
            </v:textbox>
            <w10:anchorlock/>
          </v:rect>
        </w:pict>
      </w:r>
      <w:r w:rsidRPr="005C6F69">
        <w:rPr>
          <w:rStyle w:val="big-number"/>
          <w:rFonts w:cs="Miriam"/>
          <w:rtl/>
        </w:rPr>
        <w:t>60.</w:t>
      </w:r>
      <w:r w:rsidRPr="005C6F69">
        <w:rPr>
          <w:rStyle w:val="big-number"/>
          <w:rFonts w:cs="Miriam"/>
          <w:rtl/>
        </w:rPr>
        <w:tab/>
      </w:r>
      <w:r w:rsidRPr="005C6F69">
        <w:rPr>
          <w:rStyle w:val="default"/>
          <w:rFonts w:cs="FrankRuehl"/>
          <w:rtl/>
        </w:rPr>
        <w:t>הו</w:t>
      </w:r>
      <w:r w:rsidRPr="005C6F69">
        <w:rPr>
          <w:rStyle w:val="default"/>
          <w:rFonts w:cs="FrankRuehl" w:hint="cs"/>
          <w:rtl/>
        </w:rPr>
        <w:t>ראות חוק המסים (קנס פיגורים), תשמ"א</w:t>
      </w:r>
      <w:r w:rsidR="009C1D03">
        <w:rPr>
          <w:rStyle w:val="default"/>
          <w:rFonts w:cs="FrankRuehl" w:hint="cs"/>
          <w:rtl/>
        </w:rPr>
        <w:t>-</w:t>
      </w:r>
      <w:r w:rsidRPr="005C6F69">
        <w:rPr>
          <w:rStyle w:val="default"/>
          <w:rFonts w:cs="FrankRuehl"/>
          <w:rtl/>
        </w:rPr>
        <w:t xml:space="preserve">1980, </w:t>
      </w:r>
      <w:r w:rsidRPr="005C6F69">
        <w:rPr>
          <w:rStyle w:val="default"/>
          <w:rFonts w:cs="FrankRuehl" w:hint="cs"/>
          <w:rtl/>
        </w:rPr>
        <w:t>יחולו על היטל לפי חוק זה כאילו הוטל לפי חוק מס כמשמעותו בחוק האמור; למנהל תהא סמכות, מטעמים מיוחדים שיירשמו, לוותר על קנס פיגורים או להקטינו.</w:t>
      </w:r>
    </w:p>
    <w:p w:rsidR="00D9319A" w:rsidRPr="005C6F69" w:rsidRDefault="00071410">
      <w:pPr>
        <w:pStyle w:val="P00"/>
        <w:spacing w:before="72"/>
        <w:ind w:left="0" w:right="1134"/>
        <w:rPr>
          <w:rStyle w:val="default"/>
          <w:rFonts w:cs="FrankRuehl"/>
          <w:rtl/>
        </w:rPr>
      </w:pPr>
      <w:bookmarkStart w:id="276" w:name="Seif93"/>
      <w:bookmarkEnd w:id="276"/>
      <w:r w:rsidRPr="005C6F69">
        <w:rPr>
          <w:rFonts w:cs="Miriam"/>
          <w:sz w:val="32"/>
          <w:szCs w:val="32"/>
          <w:rtl/>
          <w:lang w:eastAsia="en-US"/>
        </w:rPr>
        <w:pict>
          <v:shape id="_x0000_s1153" type="#_x0000_t202" style="position:absolute;left:0;text-align:left;margin-left:470.25pt;margin-top:7.1pt;width:1in;height:16.8pt;z-index:251688960" filled="f" stroked="f">
            <v:textbox inset="1mm,0,1mm,0">
              <w:txbxContent>
                <w:p w:rsidR="00392334" w:rsidRDefault="00392334" w:rsidP="00071410">
                  <w:pPr>
                    <w:spacing w:line="160" w:lineRule="exact"/>
                    <w:jc w:val="left"/>
                    <w:rPr>
                      <w:rFonts w:cs="Miriam" w:hint="cs"/>
                      <w:noProof/>
                      <w:sz w:val="18"/>
                      <w:szCs w:val="18"/>
                      <w:rtl/>
                    </w:rPr>
                  </w:pPr>
                  <w:r>
                    <w:rPr>
                      <w:rFonts w:cs="Miriam" w:hint="cs"/>
                      <w:sz w:val="18"/>
                      <w:szCs w:val="18"/>
                      <w:rtl/>
                    </w:rPr>
                    <w:t>חיוב הקונה</w:t>
                  </w:r>
                </w:p>
              </w:txbxContent>
            </v:textbox>
          </v:shape>
        </w:pict>
      </w:r>
      <w:r w:rsidR="00D9319A" w:rsidRPr="005C6F69">
        <w:rPr>
          <w:rStyle w:val="big-number"/>
          <w:rFonts w:cs="Miriam"/>
          <w:rtl/>
        </w:rPr>
        <w:t>61.</w:t>
      </w:r>
      <w:r w:rsidR="00D9319A" w:rsidRPr="005C6F69">
        <w:rPr>
          <w:rStyle w:val="big-number"/>
          <w:rFonts w:cs="Miriam"/>
          <w:rtl/>
        </w:rPr>
        <w:tab/>
      </w:r>
      <w:r w:rsidR="00D9319A" w:rsidRPr="005C6F69">
        <w:rPr>
          <w:rStyle w:val="default"/>
          <w:rFonts w:cs="FrankRuehl"/>
          <w:rtl/>
        </w:rPr>
        <w:t>(א</w:t>
      </w:r>
      <w:r w:rsidR="00D9319A" w:rsidRPr="005C6F69">
        <w:rPr>
          <w:rStyle w:val="default"/>
          <w:rFonts w:cs="FrankRuehl" w:hint="cs"/>
          <w:rtl/>
        </w:rPr>
        <w:t>)</w:t>
      </w:r>
      <w:r w:rsidR="00D9319A" w:rsidRPr="005C6F69">
        <w:rPr>
          <w:rStyle w:val="default"/>
          <w:rFonts w:cs="FrankRuehl"/>
          <w:rtl/>
        </w:rPr>
        <w:tab/>
        <w:t>ה</w:t>
      </w:r>
      <w:r w:rsidR="00D9319A" w:rsidRPr="005C6F69">
        <w:rPr>
          <w:rStyle w:val="default"/>
          <w:rFonts w:cs="FrankRuehl" w:hint="cs"/>
          <w:rtl/>
        </w:rPr>
        <w:t>וטל היטל לפי חוק זה על ט</w:t>
      </w:r>
      <w:r w:rsidR="00D9319A" w:rsidRPr="005C6F69">
        <w:rPr>
          <w:rStyle w:val="default"/>
          <w:rFonts w:cs="FrankRuehl"/>
          <w:rtl/>
        </w:rPr>
        <w:t>ו</w:t>
      </w:r>
      <w:r w:rsidR="00D9319A" w:rsidRPr="005C6F69">
        <w:rPr>
          <w:rStyle w:val="default"/>
          <w:rFonts w:cs="FrankRuehl" w:hint="cs"/>
          <w:rtl/>
        </w:rPr>
        <w:t>בין או שירותים לאחר שהוסכם על מכירתם, רשאי החייב בהיטל לדרוש מהקונה או ממקבל השירות שישלם לו את הסכום ששולם כהיטל, זולת אם נקבע אחרת בהסכם ביניהם.</w:t>
      </w:r>
    </w:p>
    <w:p w:rsidR="00D9319A" w:rsidRPr="005C6F69" w:rsidRDefault="00D9319A">
      <w:pPr>
        <w:pStyle w:val="P00"/>
        <w:spacing w:before="72"/>
        <w:ind w:left="0" w:right="1134"/>
        <w:rPr>
          <w:rStyle w:val="default"/>
          <w:rFonts w:cs="FrankRuehl"/>
          <w:rtl/>
        </w:rPr>
      </w:pPr>
      <w:r w:rsidRPr="005C6F69">
        <w:rPr>
          <w:rFonts w:cs="FrankRuehl"/>
          <w:sz w:val="26"/>
          <w:rtl/>
        </w:rPr>
        <w:tab/>
      </w:r>
      <w:r w:rsidRPr="005C6F69">
        <w:rPr>
          <w:rStyle w:val="default"/>
          <w:rFonts w:cs="FrankRuehl"/>
          <w:rtl/>
        </w:rPr>
        <w:t>(ב</w:t>
      </w:r>
      <w:r w:rsidRPr="005C6F69">
        <w:rPr>
          <w:rStyle w:val="default"/>
          <w:rFonts w:cs="FrankRuehl" w:hint="cs"/>
          <w:rtl/>
        </w:rPr>
        <w:t>)</w:t>
      </w:r>
      <w:r w:rsidRPr="005C6F69">
        <w:rPr>
          <w:rStyle w:val="default"/>
          <w:rFonts w:cs="FrankRuehl"/>
          <w:rtl/>
        </w:rPr>
        <w:tab/>
        <w:t>ה</w:t>
      </w:r>
      <w:r w:rsidRPr="005C6F69">
        <w:rPr>
          <w:rStyle w:val="default"/>
          <w:rFonts w:cs="FrankRuehl" w:hint="cs"/>
          <w:rtl/>
        </w:rPr>
        <w:t>ועלה שיעורו של היטל, יחולו הוראות סעיף זה על סכום ההיטל שנוסף.</w:t>
      </w:r>
    </w:p>
    <w:p w:rsidR="00D9319A" w:rsidRPr="005C6F69" w:rsidRDefault="00D9319A">
      <w:pPr>
        <w:pStyle w:val="P00"/>
        <w:spacing w:before="72"/>
        <w:ind w:left="0" w:right="1134"/>
        <w:rPr>
          <w:rStyle w:val="default"/>
          <w:rFonts w:cs="FrankRuehl"/>
          <w:rtl/>
        </w:rPr>
      </w:pPr>
      <w:r w:rsidRPr="005C6F69">
        <w:rPr>
          <w:rFonts w:cs="FrankRuehl"/>
          <w:sz w:val="26"/>
          <w:rtl/>
        </w:rPr>
        <w:tab/>
      </w:r>
      <w:r w:rsidRPr="005C6F69">
        <w:rPr>
          <w:rStyle w:val="default"/>
          <w:rFonts w:cs="FrankRuehl"/>
          <w:rtl/>
        </w:rPr>
        <w:t>(ג</w:t>
      </w:r>
      <w:r w:rsidRPr="005C6F69">
        <w:rPr>
          <w:rStyle w:val="default"/>
          <w:rFonts w:cs="FrankRuehl" w:hint="cs"/>
          <w:rtl/>
        </w:rPr>
        <w:t>)</w:t>
      </w:r>
      <w:r w:rsidRPr="005C6F69">
        <w:rPr>
          <w:rStyle w:val="default"/>
          <w:rFonts w:cs="FrankRuehl"/>
          <w:rtl/>
        </w:rPr>
        <w:tab/>
        <w:t>ה</w:t>
      </w:r>
      <w:r w:rsidRPr="005C6F69">
        <w:rPr>
          <w:rStyle w:val="default"/>
          <w:rFonts w:cs="FrankRuehl" w:hint="cs"/>
          <w:rtl/>
        </w:rPr>
        <w:t>ופחת ההיטל או בוטל, יפחית המוכר או נותן השירות את המחיר, זולת אם נקבע אחרת בהסכם.</w:t>
      </w:r>
    </w:p>
    <w:p w:rsidR="00D9319A" w:rsidRPr="005C6F69" w:rsidRDefault="00D9319A">
      <w:pPr>
        <w:pStyle w:val="P00"/>
        <w:spacing w:before="72"/>
        <w:ind w:left="0" w:right="1134"/>
        <w:rPr>
          <w:rStyle w:val="default"/>
          <w:rFonts w:cs="FrankRuehl"/>
          <w:rtl/>
        </w:rPr>
      </w:pPr>
      <w:bookmarkStart w:id="277" w:name="Seif51"/>
      <w:bookmarkEnd w:id="277"/>
      <w:r w:rsidRPr="005C6F69">
        <w:rPr>
          <w:lang w:val="he-IL"/>
        </w:rPr>
        <w:pict>
          <v:rect id="_x0000_s1090" style="position:absolute;left:0;text-align:left;margin-left:464.5pt;margin-top:8.05pt;width:75.05pt;height:13.6pt;z-index:251626496" o:allowincell="f" filled="f" stroked="f" strokecolor="lime" strokeweight=".25pt">
            <v:textbox style="mso-next-textbox:#_x0000_s1090" inset="0,0,0,0">
              <w:txbxContent>
                <w:p w:rsidR="00392334" w:rsidRDefault="00392334">
                  <w:pPr>
                    <w:spacing w:line="160" w:lineRule="exact"/>
                    <w:jc w:val="left"/>
                    <w:rPr>
                      <w:rFonts w:cs="Miriam"/>
                      <w:noProof/>
                      <w:sz w:val="18"/>
                      <w:szCs w:val="18"/>
                      <w:rtl/>
                    </w:rPr>
                  </w:pPr>
                  <w:r>
                    <w:rPr>
                      <w:rFonts w:cs="Miriam"/>
                      <w:sz w:val="18"/>
                      <w:szCs w:val="18"/>
                      <w:rtl/>
                    </w:rPr>
                    <w:t>די</w:t>
                  </w:r>
                  <w:r>
                    <w:rPr>
                      <w:rFonts w:cs="Miriam" w:hint="cs"/>
                      <w:sz w:val="18"/>
                      <w:szCs w:val="18"/>
                      <w:rtl/>
                    </w:rPr>
                    <w:t>ן המדינה</w:t>
                  </w:r>
                </w:p>
              </w:txbxContent>
            </v:textbox>
            <w10:anchorlock/>
          </v:rect>
        </w:pict>
      </w:r>
      <w:r w:rsidRPr="005C6F69">
        <w:rPr>
          <w:rStyle w:val="big-number"/>
          <w:rFonts w:cs="Miriam"/>
          <w:rtl/>
        </w:rPr>
        <w:t>62.</w:t>
      </w:r>
      <w:r w:rsidRPr="005C6F69">
        <w:rPr>
          <w:rStyle w:val="big-number"/>
          <w:rFonts w:cs="Miriam"/>
          <w:rtl/>
        </w:rPr>
        <w:tab/>
      </w:r>
      <w:r w:rsidRPr="005C6F69">
        <w:rPr>
          <w:rStyle w:val="default"/>
          <w:rFonts w:cs="FrankRuehl"/>
          <w:rtl/>
        </w:rPr>
        <w:t>הו</w:t>
      </w:r>
      <w:r w:rsidRPr="005C6F69">
        <w:rPr>
          <w:rStyle w:val="default"/>
          <w:rFonts w:cs="FrankRuehl" w:hint="cs"/>
          <w:rtl/>
        </w:rPr>
        <w:t>ראות פרק ג' יחולו על טובין שייבאה הממשלה, למעט ציוד לחימה ייחודי שיש עליו פטור ממכס.</w:t>
      </w:r>
    </w:p>
    <w:p w:rsidR="00D9319A" w:rsidRPr="005C6F69" w:rsidRDefault="00D9319A">
      <w:pPr>
        <w:pStyle w:val="P00"/>
        <w:spacing w:before="72"/>
        <w:ind w:left="0" w:right="1134"/>
        <w:rPr>
          <w:rStyle w:val="default"/>
          <w:rFonts w:cs="FrankRuehl"/>
          <w:rtl/>
        </w:rPr>
      </w:pPr>
      <w:bookmarkStart w:id="278" w:name="Seif52"/>
      <w:bookmarkEnd w:id="278"/>
      <w:r w:rsidRPr="005C6F69">
        <w:rPr>
          <w:lang w:val="he-IL"/>
        </w:rPr>
        <w:pict>
          <v:rect id="_x0000_s1091" style="position:absolute;left:0;text-align:left;margin-left:464.5pt;margin-top:8.05pt;width:75.05pt;height:16pt;z-index:251627520" o:allowincell="f" filled="f" stroked="f" strokecolor="lime" strokeweight=".25pt">
            <v:textbox style="mso-next-textbox:#_x0000_s1091" inset="0,0,0,0">
              <w:txbxContent>
                <w:p w:rsidR="00392334" w:rsidRDefault="00392334">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sidRPr="005C6F69">
        <w:rPr>
          <w:rStyle w:val="big-number"/>
          <w:rFonts w:cs="Miriam"/>
          <w:rtl/>
        </w:rPr>
        <w:t>63.</w:t>
      </w:r>
      <w:r w:rsidRPr="005C6F69">
        <w:rPr>
          <w:rStyle w:val="big-number"/>
          <w:rFonts w:cs="Miriam"/>
          <w:rtl/>
        </w:rPr>
        <w:tab/>
      </w:r>
      <w:r w:rsidRPr="005C6F69">
        <w:rPr>
          <w:rStyle w:val="default"/>
          <w:rFonts w:cs="FrankRuehl"/>
          <w:rtl/>
        </w:rPr>
        <w:t>(א</w:t>
      </w:r>
      <w:r w:rsidRPr="005C6F69">
        <w:rPr>
          <w:rStyle w:val="default"/>
          <w:rFonts w:cs="FrankRuehl" w:hint="cs"/>
          <w:rtl/>
        </w:rPr>
        <w:t>)</w:t>
      </w:r>
      <w:r w:rsidRPr="005C6F69">
        <w:rPr>
          <w:rStyle w:val="default"/>
          <w:rFonts w:cs="FrankRuehl"/>
          <w:rtl/>
        </w:rPr>
        <w:tab/>
        <w:t>ה</w:t>
      </w:r>
      <w:r w:rsidRPr="005C6F69">
        <w:rPr>
          <w:rStyle w:val="default"/>
          <w:rFonts w:cs="FrankRuehl" w:hint="cs"/>
          <w:rtl/>
        </w:rPr>
        <w:t>שר ממונה על ביצועו של חוק זה והוא רשאי להתקין תקנות לביצועו.</w:t>
      </w:r>
    </w:p>
    <w:p w:rsidR="00D9319A" w:rsidRPr="005C6F69" w:rsidRDefault="00D9319A">
      <w:pPr>
        <w:pStyle w:val="P00"/>
        <w:spacing w:before="72"/>
        <w:ind w:left="0" w:right="1134"/>
        <w:rPr>
          <w:rStyle w:val="default"/>
          <w:rFonts w:cs="FrankRuehl" w:hint="cs"/>
          <w:rtl/>
        </w:rPr>
      </w:pPr>
      <w:r w:rsidRPr="005C6F69">
        <w:rPr>
          <w:rFonts w:cs="FrankRuehl"/>
          <w:sz w:val="26"/>
          <w:rtl/>
        </w:rPr>
        <w:tab/>
      </w:r>
      <w:r w:rsidRPr="005C6F69">
        <w:rPr>
          <w:rStyle w:val="default"/>
          <w:rFonts w:cs="FrankRuehl"/>
          <w:rtl/>
        </w:rPr>
        <w:t>(ב</w:t>
      </w:r>
      <w:r w:rsidRPr="005C6F69">
        <w:rPr>
          <w:rStyle w:val="default"/>
          <w:rFonts w:cs="FrankRuehl" w:hint="cs"/>
          <w:rtl/>
        </w:rPr>
        <w:t>)</w:t>
      </w:r>
      <w:r w:rsidRPr="005C6F69">
        <w:rPr>
          <w:rStyle w:val="default"/>
          <w:rFonts w:cs="FrankRuehl"/>
          <w:rtl/>
        </w:rPr>
        <w:tab/>
        <w:t>ש</w:t>
      </w:r>
      <w:r w:rsidRPr="005C6F69">
        <w:rPr>
          <w:rStyle w:val="default"/>
          <w:rFonts w:cs="FrankRuehl" w:hint="cs"/>
          <w:rtl/>
        </w:rPr>
        <w:t>ר המשפטים</w:t>
      </w:r>
      <w:r w:rsidRPr="005C6F69">
        <w:rPr>
          <w:rStyle w:val="default"/>
          <w:rFonts w:cs="FrankRuehl"/>
          <w:rtl/>
        </w:rPr>
        <w:t xml:space="preserve"> </w:t>
      </w:r>
      <w:r w:rsidRPr="005C6F69">
        <w:rPr>
          <w:rStyle w:val="default"/>
          <w:rFonts w:cs="FrankRuehl" w:hint="cs"/>
          <w:rtl/>
        </w:rPr>
        <w:t>רשאי להתקין תקנות בדבר דרך הגשת ערעורים לפי חוק זה וסדרי הדין בהם ובדבר אגרות, הוצאות ודמי בטלה לעדים בערעורים כאמור.</w:t>
      </w:r>
    </w:p>
    <w:p w:rsidR="00D9319A" w:rsidRPr="005C6F69" w:rsidRDefault="00D9319A" w:rsidP="00CB1677">
      <w:pPr>
        <w:pStyle w:val="P00"/>
        <w:spacing w:before="72"/>
        <w:ind w:left="0" w:right="1134"/>
        <w:rPr>
          <w:rStyle w:val="default"/>
          <w:rFonts w:cs="FrankRuehl" w:hint="cs"/>
          <w:rtl/>
        </w:rPr>
      </w:pPr>
      <w:r w:rsidRPr="005C6F69">
        <w:rPr>
          <w:rFonts w:cs="FrankRuehl"/>
          <w:rtl/>
          <w:lang w:val="he-IL"/>
        </w:rPr>
        <w:pict>
          <v:shape id="_x0000_s1152" type="#_x0000_t202" style="position:absolute;left:0;text-align:left;margin-left:470.25pt;margin-top:7.1pt;width:1in;height:35.8pt;z-index:251687936" filled="f" stroked="f">
            <v:textbox inset="1mm,0,1mm,0">
              <w:txbxContent>
                <w:p w:rsidR="00392334" w:rsidRDefault="00392334">
                  <w:pPr>
                    <w:spacing w:line="160" w:lineRule="exact"/>
                    <w:jc w:val="left"/>
                    <w:rPr>
                      <w:rFonts w:cs="Miriam" w:hint="cs"/>
                      <w:sz w:val="18"/>
                      <w:szCs w:val="18"/>
                      <w:rtl/>
                    </w:rPr>
                  </w:pPr>
                  <w:r>
                    <w:rPr>
                      <w:rFonts w:cs="Miriam" w:hint="cs"/>
                      <w:sz w:val="18"/>
                      <w:szCs w:val="18"/>
                      <w:rtl/>
                    </w:rPr>
                    <w:t>(תיקון מס' 3) תשס"ה-2005</w:t>
                  </w:r>
                </w:p>
                <w:p w:rsidR="00392334" w:rsidRDefault="00392334">
                  <w:pPr>
                    <w:spacing w:line="160" w:lineRule="exact"/>
                    <w:jc w:val="left"/>
                    <w:rPr>
                      <w:rFonts w:cs="Miriam" w:hint="cs"/>
                      <w:sz w:val="18"/>
                      <w:szCs w:val="18"/>
                      <w:rtl/>
                    </w:rPr>
                  </w:pPr>
                  <w:r>
                    <w:rPr>
                      <w:rFonts w:cs="Miriam" w:hint="cs"/>
                      <w:sz w:val="18"/>
                      <w:szCs w:val="18"/>
                      <w:rtl/>
                    </w:rPr>
                    <w:t>(תיקון מס' 4) תשס"ט-2008</w:t>
                  </w:r>
                </w:p>
              </w:txbxContent>
            </v:textbox>
            <w10:anchorlock/>
          </v:shape>
        </w:pict>
      </w:r>
      <w:r w:rsidRPr="005C6F69">
        <w:rPr>
          <w:rStyle w:val="default"/>
          <w:rFonts w:cs="FrankRuehl" w:hint="cs"/>
          <w:rtl/>
        </w:rPr>
        <w:tab/>
        <w:t>(ג)</w:t>
      </w:r>
      <w:r w:rsidRPr="005C6F69">
        <w:rPr>
          <w:rStyle w:val="default"/>
          <w:rFonts w:cs="FrankRuehl" w:hint="cs"/>
          <w:rtl/>
        </w:rPr>
        <w:tab/>
      </w:r>
      <w:r w:rsidRPr="005C6F69">
        <w:rPr>
          <w:rStyle w:val="default"/>
          <w:rFonts w:cs="FrankRuehl"/>
          <w:rtl/>
        </w:rPr>
        <w:t xml:space="preserve">תקנות לביצוע הוראות </w:t>
      </w:r>
      <w:r w:rsidR="00CB1677" w:rsidRPr="005C6F69">
        <w:rPr>
          <w:rStyle w:val="default"/>
          <w:rFonts w:cs="FrankRuehl" w:hint="cs"/>
          <w:rtl/>
        </w:rPr>
        <w:t>פרקים ב'2 ו-</w:t>
      </w:r>
      <w:r w:rsidRPr="005C6F69">
        <w:rPr>
          <w:rStyle w:val="default"/>
          <w:rFonts w:cs="FrankRuehl"/>
          <w:rtl/>
        </w:rPr>
        <w:t>ג', בכל ענין שיש לגביו הוראות אמנה בין</w:t>
      </w:r>
      <w:r w:rsidRPr="005C6F69">
        <w:rPr>
          <w:rStyle w:val="default"/>
          <w:rFonts w:cs="FrankRuehl" w:hint="cs"/>
          <w:rtl/>
        </w:rPr>
        <w:t>-</w:t>
      </w:r>
      <w:r w:rsidRPr="005C6F69">
        <w:rPr>
          <w:rStyle w:val="default"/>
          <w:rFonts w:cs="FrankRuehl"/>
          <w:rtl/>
        </w:rPr>
        <w:t>לאומית שישראל צד לה, יותקנו בהתאם להוראות האמנה כאמור</w:t>
      </w:r>
      <w:r w:rsidR="00CB1677" w:rsidRPr="005C6F69">
        <w:rPr>
          <w:rStyle w:val="default"/>
          <w:rFonts w:cs="FrankRuehl" w:hint="cs"/>
          <w:rtl/>
        </w:rPr>
        <w:t>; נקבעו באמנה כאמור הוראות מיוחדות לעניין נקיטת אמצעי הגנה לגבי יבוא של טובין ממדינה מסוימת, רשאי השר לקבוע בתקנות לביצוע הוראות פרק ב'2, כי הוראות אותו פרק יחולו לגבי יבוא של טובין מאותה מדינה, בשינויים הנובעים מהוראות האמנה</w:t>
      </w:r>
      <w:r w:rsidRPr="005C6F69">
        <w:rPr>
          <w:rStyle w:val="default"/>
          <w:rFonts w:cs="FrankRuehl"/>
          <w:rtl/>
        </w:rPr>
        <w:t>.</w:t>
      </w:r>
    </w:p>
    <w:p w:rsidR="00885429" w:rsidRPr="00D5263C" w:rsidRDefault="00885429" w:rsidP="00885429">
      <w:pPr>
        <w:pStyle w:val="P00"/>
        <w:spacing w:before="0"/>
        <w:ind w:left="0" w:right="1134"/>
        <w:rPr>
          <w:rStyle w:val="default"/>
          <w:rFonts w:cs="FrankRuehl" w:hint="cs"/>
          <w:vanish/>
          <w:color w:val="FF0000"/>
          <w:sz w:val="20"/>
          <w:szCs w:val="20"/>
          <w:shd w:val="clear" w:color="auto" w:fill="FFFF99"/>
          <w:rtl/>
        </w:rPr>
      </w:pPr>
      <w:bookmarkStart w:id="279" w:name="Rov174"/>
      <w:r w:rsidRPr="00D5263C">
        <w:rPr>
          <w:rStyle w:val="default"/>
          <w:rFonts w:cs="FrankRuehl" w:hint="cs"/>
          <w:vanish/>
          <w:color w:val="FF0000"/>
          <w:sz w:val="20"/>
          <w:szCs w:val="20"/>
          <w:shd w:val="clear" w:color="auto" w:fill="FFFF99"/>
          <w:rtl/>
        </w:rPr>
        <w:t>מיום 1.10.2005</w:t>
      </w:r>
    </w:p>
    <w:p w:rsidR="00885429" w:rsidRPr="00D5263C" w:rsidRDefault="00885429" w:rsidP="00885429">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3</w:t>
      </w:r>
    </w:p>
    <w:p w:rsidR="00885429" w:rsidRPr="00D5263C" w:rsidRDefault="00885429" w:rsidP="00885429">
      <w:pPr>
        <w:pStyle w:val="P00"/>
        <w:spacing w:before="0"/>
        <w:ind w:left="0" w:right="1134"/>
        <w:rPr>
          <w:rStyle w:val="default"/>
          <w:rFonts w:cs="FrankRuehl" w:hint="cs"/>
          <w:vanish/>
          <w:sz w:val="20"/>
          <w:szCs w:val="20"/>
          <w:shd w:val="clear" w:color="auto" w:fill="FFFF99"/>
          <w:rtl/>
        </w:rPr>
      </w:pPr>
      <w:hyperlink r:id="rId302" w:history="1">
        <w:r w:rsidRPr="00D5263C">
          <w:rPr>
            <w:rStyle w:val="Hyperlink"/>
            <w:rFonts w:cs="FrankRuehl" w:hint="cs"/>
            <w:vanish/>
            <w:szCs w:val="20"/>
            <w:shd w:val="clear" w:color="auto" w:fill="FFFF99"/>
            <w:rtl/>
          </w:rPr>
          <w:t>ס"ח תשס"ה מס' 2012</w:t>
        </w:r>
      </w:hyperlink>
      <w:r w:rsidRPr="00D5263C">
        <w:rPr>
          <w:rStyle w:val="default"/>
          <w:rFonts w:cs="FrankRuehl" w:hint="cs"/>
          <w:vanish/>
          <w:sz w:val="20"/>
          <w:szCs w:val="20"/>
          <w:shd w:val="clear" w:color="auto" w:fill="FFFF99"/>
          <w:rtl/>
        </w:rPr>
        <w:t xml:space="preserve"> מיום 7.7.2005 עמ' 688 (</w:t>
      </w:r>
      <w:hyperlink r:id="rId303" w:history="1">
        <w:r w:rsidRPr="00D5263C">
          <w:rPr>
            <w:rStyle w:val="Hyperlink"/>
            <w:rFonts w:cs="FrankRuehl" w:hint="cs"/>
            <w:vanish/>
            <w:szCs w:val="20"/>
            <w:shd w:val="clear" w:color="auto" w:fill="FFFF99"/>
            <w:rtl/>
          </w:rPr>
          <w:t>ה"ח 140</w:t>
        </w:r>
      </w:hyperlink>
      <w:r w:rsidRPr="00D5263C">
        <w:rPr>
          <w:rStyle w:val="default"/>
          <w:rFonts w:cs="FrankRuehl" w:hint="cs"/>
          <w:vanish/>
          <w:sz w:val="20"/>
          <w:szCs w:val="20"/>
          <w:shd w:val="clear" w:color="auto" w:fill="FFFF99"/>
          <w:rtl/>
        </w:rPr>
        <w:t>)</w:t>
      </w:r>
    </w:p>
    <w:p w:rsidR="00885429" w:rsidRPr="00D5263C" w:rsidRDefault="00885429" w:rsidP="00885429">
      <w:pPr>
        <w:pStyle w:val="P00"/>
        <w:spacing w:before="0"/>
        <w:ind w:left="0" w:right="1134"/>
        <w:rPr>
          <w:rStyle w:val="default"/>
          <w:rFonts w:cs="FrankRuehl" w:hint="cs"/>
          <w:b/>
          <w:bCs/>
          <w:vanish/>
          <w:sz w:val="20"/>
          <w:szCs w:val="20"/>
          <w:shd w:val="clear" w:color="auto" w:fill="FFFF99"/>
          <w:rtl/>
        </w:rPr>
      </w:pPr>
      <w:r w:rsidRPr="00D5263C">
        <w:rPr>
          <w:rStyle w:val="default"/>
          <w:rFonts w:cs="FrankRuehl" w:hint="cs"/>
          <w:b/>
          <w:bCs/>
          <w:vanish/>
          <w:sz w:val="20"/>
          <w:szCs w:val="20"/>
          <w:shd w:val="clear" w:color="auto" w:fill="FFFF99"/>
          <w:rtl/>
        </w:rPr>
        <w:t>הוספת סעיף</w:t>
      </w:r>
      <w:r w:rsidR="009C1D03" w:rsidRPr="00D5263C">
        <w:rPr>
          <w:rStyle w:val="default"/>
          <w:rFonts w:cs="FrankRuehl" w:hint="cs"/>
          <w:b/>
          <w:bCs/>
          <w:vanish/>
          <w:sz w:val="20"/>
          <w:szCs w:val="20"/>
          <w:shd w:val="clear" w:color="auto" w:fill="FFFF99"/>
          <w:rtl/>
        </w:rPr>
        <w:t xml:space="preserve"> קטן</w:t>
      </w:r>
      <w:r w:rsidRPr="00D5263C">
        <w:rPr>
          <w:rStyle w:val="default"/>
          <w:rFonts w:cs="FrankRuehl" w:hint="cs"/>
          <w:b/>
          <w:bCs/>
          <w:vanish/>
          <w:sz w:val="20"/>
          <w:szCs w:val="20"/>
          <w:shd w:val="clear" w:color="auto" w:fill="FFFF99"/>
          <w:rtl/>
        </w:rPr>
        <w:t xml:space="preserve"> 63</w:t>
      </w:r>
      <w:r w:rsidR="009C1D03" w:rsidRPr="00D5263C">
        <w:rPr>
          <w:rStyle w:val="default"/>
          <w:rFonts w:cs="FrankRuehl" w:hint="cs"/>
          <w:b/>
          <w:bCs/>
          <w:vanish/>
          <w:sz w:val="20"/>
          <w:szCs w:val="20"/>
          <w:shd w:val="clear" w:color="auto" w:fill="FFFF99"/>
          <w:rtl/>
        </w:rPr>
        <w:t>(ג)</w:t>
      </w:r>
    </w:p>
    <w:p w:rsidR="00885429" w:rsidRPr="00D5263C" w:rsidRDefault="00885429" w:rsidP="00885429">
      <w:pPr>
        <w:pStyle w:val="P00"/>
        <w:spacing w:before="0"/>
        <w:ind w:left="0" w:right="1134"/>
        <w:rPr>
          <w:rStyle w:val="default"/>
          <w:rFonts w:cs="FrankRuehl" w:hint="cs"/>
          <w:b/>
          <w:bCs/>
          <w:vanish/>
          <w:sz w:val="20"/>
          <w:szCs w:val="20"/>
          <w:shd w:val="clear" w:color="auto" w:fill="FFFF99"/>
          <w:rtl/>
        </w:rPr>
      </w:pPr>
    </w:p>
    <w:p w:rsidR="00CB1677" w:rsidRPr="00D5263C" w:rsidRDefault="00CB1677" w:rsidP="00CB1677">
      <w:pPr>
        <w:pStyle w:val="P00"/>
        <w:spacing w:before="0"/>
        <w:ind w:left="0" w:right="1134"/>
        <w:rPr>
          <w:rStyle w:val="default"/>
          <w:rFonts w:cs="FrankRuehl" w:hint="cs"/>
          <w:vanish/>
          <w:color w:val="FF0000"/>
          <w:sz w:val="20"/>
          <w:szCs w:val="20"/>
          <w:shd w:val="clear" w:color="auto" w:fill="FFFF99"/>
          <w:rtl/>
        </w:rPr>
      </w:pPr>
      <w:r w:rsidRPr="00D5263C">
        <w:rPr>
          <w:rStyle w:val="default"/>
          <w:rFonts w:cs="FrankRuehl" w:hint="cs"/>
          <w:vanish/>
          <w:color w:val="FF0000"/>
          <w:sz w:val="20"/>
          <w:szCs w:val="20"/>
          <w:shd w:val="clear" w:color="auto" w:fill="FFFF99"/>
          <w:rtl/>
        </w:rPr>
        <w:t>מיום 5.12.2008</w:t>
      </w:r>
    </w:p>
    <w:p w:rsidR="00CB1677" w:rsidRPr="00D5263C" w:rsidRDefault="00CB1677" w:rsidP="00CB1677">
      <w:pPr>
        <w:pStyle w:val="P00"/>
        <w:spacing w:before="0"/>
        <w:ind w:left="0" w:right="1134"/>
        <w:rPr>
          <w:rStyle w:val="default"/>
          <w:rFonts w:cs="FrankRuehl" w:hint="cs"/>
          <w:vanish/>
          <w:sz w:val="20"/>
          <w:szCs w:val="20"/>
          <w:shd w:val="clear" w:color="auto" w:fill="FFFF99"/>
          <w:rtl/>
        </w:rPr>
      </w:pPr>
      <w:r w:rsidRPr="00D5263C">
        <w:rPr>
          <w:rStyle w:val="default"/>
          <w:rFonts w:cs="FrankRuehl" w:hint="cs"/>
          <w:b/>
          <w:bCs/>
          <w:vanish/>
          <w:sz w:val="20"/>
          <w:szCs w:val="20"/>
          <w:shd w:val="clear" w:color="auto" w:fill="FFFF99"/>
          <w:rtl/>
        </w:rPr>
        <w:t>תיקון מס' 4</w:t>
      </w:r>
    </w:p>
    <w:p w:rsidR="00CB1677" w:rsidRPr="00D5263C" w:rsidRDefault="00CB1677" w:rsidP="00CB1677">
      <w:pPr>
        <w:pStyle w:val="P00"/>
        <w:spacing w:before="0"/>
        <w:ind w:left="0" w:right="1134"/>
        <w:rPr>
          <w:rStyle w:val="default"/>
          <w:rFonts w:cs="FrankRuehl" w:hint="cs"/>
          <w:vanish/>
          <w:sz w:val="20"/>
          <w:szCs w:val="20"/>
          <w:shd w:val="clear" w:color="auto" w:fill="FFFF99"/>
          <w:rtl/>
        </w:rPr>
      </w:pPr>
      <w:hyperlink r:id="rId304" w:history="1">
        <w:r w:rsidRPr="00D5263C">
          <w:rPr>
            <w:rStyle w:val="Hyperlink"/>
            <w:rFonts w:cs="FrankRuehl" w:hint="cs"/>
            <w:vanish/>
            <w:szCs w:val="20"/>
            <w:shd w:val="clear" w:color="auto" w:fill="FFFF99"/>
            <w:rtl/>
          </w:rPr>
          <w:t>ס"ח תשס"ט מס' 2185</w:t>
        </w:r>
      </w:hyperlink>
      <w:r w:rsidRPr="00D5263C">
        <w:rPr>
          <w:rStyle w:val="default"/>
          <w:rFonts w:cs="FrankRuehl" w:hint="cs"/>
          <w:vanish/>
          <w:sz w:val="20"/>
          <w:szCs w:val="20"/>
          <w:shd w:val="clear" w:color="auto" w:fill="FFFF99"/>
          <w:rtl/>
        </w:rPr>
        <w:t xml:space="preserve"> מיום 5.11.2008 עמ' 15 (</w:t>
      </w:r>
      <w:hyperlink r:id="rId305" w:history="1">
        <w:r w:rsidRPr="00D5263C">
          <w:rPr>
            <w:rStyle w:val="Hyperlink"/>
            <w:rFonts w:cs="FrankRuehl" w:hint="cs"/>
            <w:vanish/>
            <w:szCs w:val="20"/>
            <w:shd w:val="clear" w:color="auto" w:fill="FFFF99"/>
            <w:rtl/>
          </w:rPr>
          <w:t>ה"ח 311</w:t>
        </w:r>
      </w:hyperlink>
      <w:r w:rsidRPr="00D5263C">
        <w:rPr>
          <w:rStyle w:val="default"/>
          <w:rFonts w:cs="FrankRuehl" w:hint="cs"/>
          <w:vanish/>
          <w:sz w:val="20"/>
          <w:szCs w:val="20"/>
          <w:shd w:val="clear" w:color="auto" w:fill="FFFF99"/>
          <w:rtl/>
        </w:rPr>
        <w:t>)</w:t>
      </w:r>
    </w:p>
    <w:p w:rsidR="00CB1677" w:rsidRPr="005C6F69" w:rsidRDefault="00CB1677" w:rsidP="00885429">
      <w:pPr>
        <w:pStyle w:val="P00"/>
        <w:ind w:left="0" w:right="1134"/>
        <w:rPr>
          <w:rStyle w:val="default"/>
          <w:rFonts w:cs="FrankRuehl" w:hint="cs"/>
          <w:sz w:val="2"/>
          <w:szCs w:val="2"/>
          <w:rtl/>
        </w:rPr>
      </w:pPr>
      <w:r w:rsidRPr="00D5263C">
        <w:rPr>
          <w:rStyle w:val="default"/>
          <w:rFonts w:cs="FrankRuehl" w:hint="cs"/>
          <w:vanish/>
          <w:sz w:val="22"/>
          <w:szCs w:val="22"/>
          <w:shd w:val="clear" w:color="auto" w:fill="FFFF99"/>
          <w:rtl/>
        </w:rPr>
        <w:tab/>
        <w:t>(ג)</w:t>
      </w:r>
      <w:r w:rsidRPr="00D5263C">
        <w:rPr>
          <w:rStyle w:val="default"/>
          <w:rFonts w:cs="FrankRuehl" w:hint="cs"/>
          <w:vanish/>
          <w:sz w:val="22"/>
          <w:szCs w:val="22"/>
          <w:shd w:val="clear" w:color="auto" w:fill="FFFF99"/>
          <w:rtl/>
        </w:rPr>
        <w:tab/>
      </w:r>
      <w:r w:rsidRPr="00D5263C">
        <w:rPr>
          <w:rStyle w:val="default"/>
          <w:rFonts w:cs="FrankRuehl"/>
          <w:vanish/>
          <w:sz w:val="22"/>
          <w:szCs w:val="22"/>
          <w:shd w:val="clear" w:color="auto" w:fill="FFFF99"/>
          <w:rtl/>
        </w:rPr>
        <w:t xml:space="preserve">תקנות לביצוע הוראות </w:t>
      </w:r>
      <w:r w:rsidRPr="00D5263C">
        <w:rPr>
          <w:rStyle w:val="default"/>
          <w:rFonts w:cs="FrankRuehl"/>
          <w:strike/>
          <w:vanish/>
          <w:sz w:val="22"/>
          <w:szCs w:val="22"/>
          <w:shd w:val="clear" w:color="auto" w:fill="FFFF99"/>
          <w:rtl/>
        </w:rPr>
        <w:t>פרק ג'</w:t>
      </w:r>
      <w:r w:rsidRPr="00D5263C">
        <w:rPr>
          <w:rStyle w:val="default"/>
          <w:rFonts w:cs="FrankRuehl" w:hint="cs"/>
          <w:vanish/>
          <w:sz w:val="22"/>
          <w:szCs w:val="22"/>
          <w:shd w:val="clear" w:color="auto" w:fill="FFFF99"/>
          <w:rtl/>
        </w:rPr>
        <w:t xml:space="preserve"> </w:t>
      </w:r>
      <w:r w:rsidRPr="00D5263C">
        <w:rPr>
          <w:rStyle w:val="default"/>
          <w:rFonts w:cs="FrankRuehl" w:hint="cs"/>
          <w:vanish/>
          <w:sz w:val="22"/>
          <w:szCs w:val="22"/>
          <w:u w:val="single"/>
          <w:shd w:val="clear" w:color="auto" w:fill="FFFF99"/>
          <w:rtl/>
        </w:rPr>
        <w:t>פרקים ב'2 ו-ג'</w:t>
      </w:r>
      <w:r w:rsidRPr="00D5263C">
        <w:rPr>
          <w:rStyle w:val="default"/>
          <w:rFonts w:cs="FrankRuehl"/>
          <w:vanish/>
          <w:sz w:val="22"/>
          <w:szCs w:val="22"/>
          <w:shd w:val="clear" w:color="auto" w:fill="FFFF99"/>
          <w:rtl/>
        </w:rPr>
        <w:t>, בכל ענין שיש לגביו הוראות אמנה בין</w:t>
      </w:r>
      <w:r w:rsidRPr="00D5263C">
        <w:rPr>
          <w:rStyle w:val="default"/>
          <w:rFonts w:cs="FrankRuehl" w:hint="cs"/>
          <w:vanish/>
          <w:sz w:val="22"/>
          <w:szCs w:val="22"/>
          <w:shd w:val="clear" w:color="auto" w:fill="FFFF99"/>
          <w:rtl/>
        </w:rPr>
        <w:t>-</w:t>
      </w:r>
      <w:r w:rsidRPr="00D5263C">
        <w:rPr>
          <w:rStyle w:val="default"/>
          <w:rFonts w:cs="FrankRuehl"/>
          <w:vanish/>
          <w:sz w:val="22"/>
          <w:szCs w:val="22"/>
          <w:shd w:val="clear" w:color="auto" w:fill="FFFF99"/>
          <w:rtl/>
        </w:rPr>
        <w:t>לאומית שישראל צד לה, יותקנו בהתאם להוראות האמנה כאמור</w:t>
      </w:r>
      <w:r w:rsidRPr="00D5263C">
        <w:rPr>
          <w:rStyle w:val="default"/>
          <w:rFonts w:cs="FrankRuehl" w:hint="cs"/>
          <w:vanish/>
          <w:sz w:val="22"/>
          <w:szCs w:val="22"/>
          <w:u w:val="single"/>
          <w:shd w:val="clear" w:color="auto" w:fill="FFFF99"/>
          <w:rtl/>
        </w:rPr>
        <w:t>; נקבעו באמנה כאמור הוראות מיוחדות לעניין נקיטת אמצעי הגנה לגבי יבוא של טובין ממדינה מסוימת, רשאי השר לקבוע בתקנות לביצוע הוראות פרק ב'2, כי הוראות אותו פרק יחולו לגבי יבוא של טובין מאותה מדינה, בשינויים הנובעים מהוראות האמנה</w:t>
      </w:r>
      <w:r w:rsidRPr="00D5263C">
        <w:rPr>
          <w:rStyle w:val="default"/>
          <w:rFonts w:cs="FrankRuehl"/>
          <w:vanish/>
          <w:sz w:val="22"/>
          <w:szCs w:val="22"/>
          <w:shd w:val="clear" w:color="auto" w:fill="FFFF99"/>
          <w:rtl/>
        </w:rPr>
        <w:t>.</w:t>
      </w:r>
      <w:bookmarkEnd w:id="279"/>
    </w:p>
    <w:p w:rsidR="00D9319A" w:rsidRPr="005C6F69" w:rsidRDefault="00D9319A">
      <w:pPr>
        <w:pStyle w:val="P00"/>
        <w:spacing w:before="72"/>
        <w:ind w:left="0" w:right="1134"/>
        <w:rPr>
          <w:rStyle w:val="default"/>
          <w:rFonts w:cs="FrankRuehl" w:hint="cs"/>
          <w:rtl/>
        </w:rPr>
      </w:pPr>
      <w:bookmarkStart w:id="280" w:name="Seif53"/>
      <w:bookmarkEnd w:id="280"/>
      <w:r w:rsidRPr="005C6F69">
        <w:rPr>
          <w:lang w:val="he-IL"/>
        </w:rPr>
        <w:pict>
          <v:rect id="_x0000_s1092" style="position:absolute;left:0;text-align:left;margin-left:464.5pt;margin-top:8.05pt;width:75.05pt;height:16pt;z-index:251628544" o:allowincell="f" filled="f" stroked="f" strokecolor="lime" strokeweight=".25pt">
            <v:textbox style="mso-next-textbox:#_x0000_s1092" inset="0,0,0,0">
              <w:txbxContent>
                <w:p w:rsidR="00392334" w:rsidRDefault="00392334">
                  <w:pPr>
                    <w:spacing w:line="160" w:lineRule="exact"/>
                    <w:jc w:val="left"/>
                    <w:rPr>
                      <w:rFonts w:cs="Miriam"/>
                      <w:noProof/>
                      <w:sz w:val="18"/>
                      <w:szCs w:val="18"/>
                      <w:rtl/>
                    </w:rPr>
                  </w:pPr>
                  <w:r>
                    <w:rPr>
                      <w:rFonts w:cs="Miriam"/>
                      <w:sz w:val="18"/>
                      <w:szCs w:val="18"/>
                      <w:rtl/>
                    </w:rPr>
                    <w:t>בט</w:t>
                  </w:r>
                  <w:r>
                    <w:rPr>
                      <w:rFonts w:cs="Miriam" w:hint="cs"/>
                      <w:sz w:val="18"/>
                      <w:szCs w:val="18"/>
                      <w:rtl/>
                    </w:rPr>
                    <w:t>לים</w:t>
                  </w:r>
                </w:p>
              </w:txbxContent>
            </v:textbox>
            <w10:anchorlock/>
          </v:rect>
        </w:pict>
      </w:r>
      <w:r w:rsidRPr="005C6F69">
        <w:rPr>
          <w:rStyle w:val="big-number"/>
          <w:rFonts w:cs="Miriam"/>
          <w:rtl/>
        </w:rPr>
        <w:t>64.</w:t>
      </w:r>
      <w:r w:rsidRPr="005C6F69">
        <w:rPr>
          <w:rStyle w:val="big-number"/>
          <w:rFonts w:cs="Miriam"/>
          <w:rtl/>
        </w:rPr>
        <w:tab/>
      </w:r>
      <w:r w:rsidRPr="005C6F69">
        <w:rPr>
          <w:rStyle w:val="default"/>
          <w:rFonts w:cs="FrankRuehl"/>
          <w:rtl/>
        </w:rPr>
        <w:t>בט</w:t>
      </w:r>
      <w:r w:rsidRPr="005C6F69">
        <w:rPr>
          <w:rStyle w:val="default"/>
          <w:rFonts w:cs="FrankRuehl" w:hint="cs"/>
          <w:rtl/>
        </w:rPr>
        <w:t xml:space="preserve">לים </w:t>
      </w:r>
      <w:r w:rsidR="00CB1677" w:rsidRPr="005C6F69">
        <w:rPr>
          <w:rStyle w:val="default"/>
          <w:rFonts w:cs="FrankRuehl"/>
          <w:rtl/>
        </w:rPr>
        <w:t>–</w:t>
      </w:r>
    </w:p>
    <w:p w:rsidR="00D9319A" w:rsidRPr="005C6F69" w:rsidRDefault="00D9319A" w:rsidP="00CB1677">
      <w:pPr>
        <w:pStyle w:val="P22"/>
        <w:spacing w:before="72"/>
        <w:ind w:left="1021" w:right="1134"/>
        <w:rPr>
          <w:rStyle w:val="default"/>
          <w:rFonts w:cs="FrankRuehl"/>
          <w:rtl/>
        </w:rPr>
      </w:pPr>
      <w:r w:rsidRPr="005C6F69">
        <w:rPr>
          <w:rStyle w:val="default"/>
          <w:rFonts w:cs="FrankRuehl"/>
          <w:rtl/>
        </w:rPr>
        <w:t>(1)</w:t>
      </w:r>
      <w:r w:rsidRPr="005C6F69">
        <w:rPr>
          <w:rStyle w:val="default"/>
          <w:rFonts w:cs="FrankRuehl"/>
          <w:rtl/>
        </w:rPr>
        <w:tab/>
        <w:t>ת</w:t>
      </w:r>
      <w:r w:rsidRPr="005C6F69">
        <w:rPr>
          <w:rStyle w:val="default"/>
          <w:rFonts w:cs="FrankRuehl" w:hint="cs"/>
          <w:rtl/>
        </w:rPr>
        <w:t>קנות שעת חירום (תשלומי חובה), תשי"ח</w:t>
      </w:r>
      <w:r w:rsidR="00CB1677" w:rsidRPr="005C6F69">
        <w:rPr>
          <w:rStyle w:val="default"/>
          <w:rFonts w:cs="FrankRuehl" w:hint="cs"/>
          <w:rtl/>
        </w:rPr>
        <w:t>-</w:t>
      </w:r>
      <w:r w:rsidRPr="005C6F69">
        <w:rPr>
          <w:rStyle w:val="default"/>
          <w:rFonts w:cs="FrankRuehl"/>
          <w:rtl/>
        </w:rPr>
        <w:t>1958;</w:t>
      </w:r>
    </w:p>
    <w:p w:rsidR="00D9319A" w:rsidRPr="005C6F69" w:rsidRDefault="00D9319A" w:rsidP="00CB1677">
      <w:pPr>
        <w:pStyle w:val="P22"/>
        <w:spacing w:before="72"/>
        <w:ind w:left="1021" w:right="1134"/>
        <w:rPr>
          <w:rStyle w:val="default"/>
          <w:rFonts w:cs="FrankRuehl"/>
          <w:rtl/>
        </w:rPr>
      </w:pPr>
      <w:r w:rsidRPr="005C6F69">
        <w:rPr>
          <w:rStyle w:val="default"/>
          <w:rFonts w:cs="FrankRuehl" w:hint="cs"/>
          <w:rtl/>
        </w:rPr>
        <w:t>(2)</w:t>
      </w:r>
      <w:r w:rsidRPr="005C6F69">
        <w:rPr>
          <w:rStyle w:val="default"/>
          <w:rFonts w:cs="FrankRuehl"/>
          <w:rtl/>
        </w:rPr>
        <w:tab/>
        <w:t>ח</w:t>
      </w:r>
      <w:r w:rsidRPr="005C6F69">
        <w:rPr>
          <w:rStyle w:val="default"/>
          <w:rFonts w:cs="FrankRuehl" w:hint="cs"/>
          <w:rtl/>
        </w:rPr>
        <w:t>וק מניעת היצף, תשל"ז</w:t>
      </w:r>
      <w:r w:rsidR="00CB1677" w:rsidRPr="005C6F69">
        <w:rPr>
          <w:rStyle w:val="default"/>
          <w:rFonts w:cs="FrankRuehl" w:hint="cs"/>
          <w:rtl/>
        </w:rPr>
        <w:t>-</w:t>
      </w:r>
      <w:r w:rsidRPr="005C6F69">
        <w:rPr>
          <w:rStyle w:val="default"/>
          <w:rFonts w:cs="FrankRuehl"/>
          <w:rtl/>
        </w:rPr>
        <w:t>1977.</w:t>
      </w:r>
    </w:p>
    <w:p w:rsidR="00D9319A" w:rsidRPr="005C6F69" w:rsidRDefault="00D9319A">
      <w:pPr>
        <w:pStyle w:val="P00"/>
        <w:spacing w:before="72"/>
        <w:ind w:left="0" w:right="1134"/>
        <w:rPr>
          <w:rStyle w:val="default"/>
          <w:rFonts w:cs="FrankRuehl"/>
          <w:rtl/>
        </w:rPr>
      </w:pPr>
      <w:bookmarkStart w:id="281" w:name="Seif54"/>
      <w:bookmarkEnd w:id="281"/>
      <w:r w:rsidRPr="005C6F69">
        <w:rPr>
          <w:lang w:val="he-IL"/>
        </w:rPr>
        <w:pict>
          <v:rect id="_x0000_s1093" style="position:absolute;left:0;text-align:left;margin-left:464.5pt;margin-top:8.05pt;width:75.05pt;height:24pt;z-index:251629568" o:allowincell="f" filled="f" stroked="f" strokecolor="lime" strokeweight=".25pt">
            <v:textbox style="mso-next-textbox:#_x0000_s1093" inset="0,0,0,0">
              <w:txbxContent>
                <w:p w:rsidR="00392334" w:rsidRDefault="00392334" w:rsidP="00071410">
                  <w:pPr>
                    <w:spacing w:line="160" w:lineRule="exact"/>
                    <w:jc w:val="left"/>
                    <w:rPr>
                      <w:rFonts w:cs="Miriam"/>
                      <w:noProof/>
                      <w:sz w:val="18"/>
                      <w:szCs w:val="18"/>
                      <w:rtl/>
                    </w:rPr>
                  </w:pPr>
                  <w:r>
                    <w:rPr>
                      <w:rFonts w:cs="Miriam"/>
                      <w:sz w:val="18"/>
                      <w:szCs w:val="18"/>
                      <w:rtl/>
                    </w:rPr>
                    <w:t>תח</w:t>
                  </w:r>
                  <w:r>
                    <w:rPr>
                      <w:rFonts w:cs="Miriam" w:hint="cs"/>
                      <w:sz w:val="18"/>
                      <w:szCs w:val="18"/>
                      <w:rtl/>
                    </w:rPr>
                    <w:t xml:space="preserve">ילה, תחולה </w:t>
                  </w:r>
                  <w:r>
                    <w:rPr>
                      <w:rFonts w:cs="Miriam"/>
                      <w:sz w:val="18"/>
                      <w:szCs w:val="18"/>
                      <w:rtl/>
                    </w:rPr>
                    <w:t>וה</w:t>
                  </w:r>
                  <w:r>
                    <w:rPr>
                      <w:rFonts w:cs="Miriam" w:hint="cs"/>
                      <w:sz w:val="18"/>
                      <w:szCs w:val="18"/>
                      <w:rtl/>
                    </w:rPr>
                    <w:t>וראות מעבר</w:t>
                  </w:r>
                </w:p>
              </w:txbxContent>
            </v:textbox>
            <w10:anchorlock/>
          </v:rect>
        </w:pict>
      </w:r>
      <w:r w:rsidRPr="005C6F69">
        <w:rPr>
          <w:rStyle w:val="big-number"/>
          <w:rFonts w:cs="Miriam"/>
          <w:rtl/>
        </w:rPr>
        <w:t>65.</w:t>
      </w:r>
      <w:r w:rsidRPr="005C6F69">
        <w:rPr>
          <w:rStyle w:val="big-number"/>
          <w:rFonts w:cs="Miriam"/>
          <w:rtl/>
        </w:rPr>
        <w:tab/>
      </w:r>
      <w:r w:rsidRPr="005C6F69">
        <w:rPr>
          <w:rStyle w:val="default"/>
          <w:rFonts w:cs="FrankRuehl"/>
          <w:rtl/>
        </w:rPr>
        <w:t>(א</w:t>
      </w:r>
      <w:r w:rsidRPr="005C6F69">
        <w:rPr>
          <w:rStyle w:val="default"/>
          <w:rFonts w:cs="FrankRuehl" w:hint="cs"/>
          <w:rtl/>
        </w:rPr>
        <w:t>)</w:t>
      </w:r>
      <w:r w:rsidRPr="005C6F69">
        <w:rPr>
          <w:rStyle w:val="default"/>
          <w:rFonts w:cs="FrankRuehl"/>
          <w:rtl/>
        </w:rPr>
        <w:tab/>
        <w:t>ת</w:t>
      </w:r>
      <w:r w:rsidRPr="005C6F69">
        <w:rPr>
          <w:rStyle w:val="default"/>
          <w:rFonts w:cs="FrankRuehl" w:hint="cs"/>
          <w:rtl/>
        </w:rPr>
        <w:t>חילתו של חוק זה ביום ט"ו</w:t>
      </w:r>
      <w:r w:rsidRPr="005C6F69">
        <w:rPr>
          <w:rStyle w:val="default"/>
          <w:rFonts w:cs="FrankRuehl"/>
          <w:rtl/>
        </w:rPr>
        <w:t xml:space="preserve"> ב</w:t>
      </w:r>
      <w:r w:rsidRPr="005C6F69">
        <w:rPr>
          <w:rStyle w:val="default"/>
          <w:rFonts w:cs="FrankRuehl" w:hint="cs"/>
          <w:rtl/>
        </w:rPr>
        <w:t>טבת תשנ"א (1 בינואר 1991).</w:t>
      </w:r>
    </w:p>
    <w:p w:rsidR="00D9319A" w:rsidRPr="005C6F69" w:rsidRDefault="00D9319A">
      <w:pPr>
        <w:pStyle w:val="P00"/>
        <w:spacing w:before="72"/>
        <w:ind w:left="0" w:right="1134"/>
        <w:rPr>
          <w:rStyle w:val="default"/>
          <w:rFonts w:cs="FrankRuehl"/>
          <w:rtl/>
        </w:rPr>
      </w:pPr>
      <w:r w:rsidRPr="005C6F69">
        <w:rPr>
          <w:rFonts w:cs="FrankRuehl"/>
          <w:sz w:val="26"/>
          <w:rtl/>
        </w:rPr>
        <w:tab/>
      </w:r>
      <w:r w:rsidRPr="005C6F69">
        <w:rPr>
          <w:rStyle w:val="default"/>
          <w:rFonts w:cs="FrankRuehl"/>
          <w:rtl/>
        </w:rPr>
        <w:t>(ב</w:t>
      </w:r>
      <w:r w:rsidRPr="005C6F69">
        <w:rPr>
          <w:rStyle w:val="default"/>
          <w:rFonts w:cs="FrankRuehl" w:hint="cs"/>
          <w:rtl/>
        </w:rPr>
        <w:t>)</w:t>
      </w:r>
      <w:r w:rsidRPr="005C6F69">
        <w:rPr>
          <w:rStyle w:val="default"/>
          <w:rFonts w:cs="FrankRuehl"/>
          <w:rtl/>
        </w:rPr>
        <w:tab/>
        <w:t>ה</w:t>
      </w:r>
      <w:r w:rsidRPr="005C6F69">
        <w:rPr>
          <w:rStyle w:val="default"/>
          <w:rFonts w:cs="FrankRuehl" w:hint="cs"/>
          <w:rtl/>
        </w:rPr>
        <w:t>וראות חוק זה לענין היטל היצף והיטל משווה יחולו על תלונות שהוגשו מיום פרסומו ואילך; מי שהגיש תלונה לפני תחילתו של חוק זה והודעה על הגשתה פורסמה לפי החוק שהיה קיים ערב פרסומו של חוק זה, והיא טרם ה</w:t>
      </w:r>
      <w:r w:rsidRPr="005C6F69">
        <w:rPr>
          <w:rStyle w:val="default"/>
          <w:rFonts w:cs="FrankRuehl"/>
          <w:rtl/>
        </w:rPr>
        <w:t>ו</w:t>
      </w:r>
      <w:r w:rsidRPr="005C6F69">
        <w:rPr>
          <w:rStyle w:val="default"/>
          <w:rFonts w:cs="FrankRuehl" w:hint="cs"/>
          <w:rtl/>
        </w:rPr>
        <w:t>באה לדיון בוועדה, רשאי להו</w:t>
      </w:r>
      <w:r w:rsidRPr="005C6F69">
        <w:rPr>
          <w:rStyle w:val="default"/>
          <w:rFonts w:cs="FrankRuehl"/>
          <w:rtl/>
        </w:rPr>
        <w:t>די</w:t>
      </w:r>
      <w:r w:rsidRPr="005C6F69">
        <w:rPr>
          <w:rStyle w:val="default"/>
          <w:rFonts w:cs="FrankRuehl" w:hint="cs"/>
          <w:rtl/>
        </w:rPr>
        <w:t>ע לממונה על רצונו שהתלונה תתברר לפי הוראות חוק זה; הודעה כאמור תימסר לממונה בכתב תוך חודש ימים מיום פרסומו של חוק זה.</w:t>
      </w:r>
    </w:p>
    <w:p w:rsidR="00D9319A" w:rsidRPr="005C6F69" w:rsidRDefault="00D9319A">
      <w:pPr>
        <w:pStyle w:val="P00"/>
        <w:spacing w:before="72"/>
        <w:ind w:left="0" w:right="1134"/>
        <w:rPr>
          <w:rStyle w:val="default"/>
          <w:rFonts w:cs="FrankRuehl" w:hint="cs"/>
          <w:rtl/>
        </w:rPr>
      </w:pPr>
      <w:r w:rsidRPr="005C6F69">
        <w:rPr>
          <w:rFonts w:cs="FrankRuehl"/>
          <w:sz w:val="26"/>
          <w:rtl/>
        </w:rPr>
        <w:tab/>
      </w:r>
      <w:r w:rsidRPr="005C6F69">
        <w:rPr>
          <w:rStyle w:val="default"/>
          <w:rFonts w:cs="FrankRuehl"/>
          <w:rtl/>
        </w:rPr>
        <w:t>(ג</w:t>
      </w:r>
      <w:r w:rsidRPr="005C6F69">
        <w:rPr>
          <w:rStyle w:val="default"/>
          <w:rFonts w:cs="FrankRuehl" w:hint="cs"/>
          <w:rtl/>
        </w:rPr>
        <w:t>)</w:t>
      </w:r>
      <w:r w:rsidRPr="005C6F69">
        <w:rPr>
          <w:rStyle w:val="default"/>
          <w:rFonts w:cs="FrankRuehl"/>
          <w:rtl/>
        </w:rPr>
        <w:tab/>
        <w:t>ע</w:t>
      </w:r>
      <w:r w:rsidRPr="005C6F69">
        <w:rPr>
          <w:rStyle w:val="default"/>
          <w:rFonts w:cs="FrankRuehl" w:hint="cs"/>
          <w:rtl/>
        </w:rPr>
        <w:t xml:space="preserve">ל אף האמור בכל דין </w:t>
      </w:r>
      <w:r w:rsidR="00CB1677" w:rsidRPr="005C6F69">
        <w:rPr>
          <w:rStyle w:val="default"/>
          <w:rFonts w:cs="FrankRuehl"/>
          <w:rtl/>
        </w:rPr>
        <w:t>–</w:t>
      </w:r>
    </w:p>
    <w:p w:rsidR="00D9319A" w:rsidRPr="005C6F69" w:rsidRDefault="00D9319A" w:rsidP="00CB1677">
      <w:pPr>
        <w:pStyle w:val="P22"/>
        <w:spacing w:before="72"/>
        <w:ind w:left="1021" w:right="1134"/>
        <w:rPr>
          <w:rStyle w:val="default"/>
          <w:rFonts w:cs="FrankRuehl"/>
          <w:rtl/>
        </w:rPr>
      </w:pPr>
      <w:r w:rsidRPr="005C6F69">
        <w:rPr>
          <w:rStyle w:val="default"/>
          <w:rFonts w:cs="FrankRuehl"/>
          <w:rtl/>
        </w:rPr>
        <w:t>(1)</w:t>
      </w:r>
      <w:r w:rsidRPr="005C6F69">
        <w:rPr>
          <w:rStyle w:val="default"/>
          <w:rFonts w:cs="FrankRuehl"/>
          <w:rtl/>
        </w:rPr>
        <w:tab/>
        <w:t>צ</w:t>
      </w:r>
      <w:r w:rsidRPr="005C6F69">
        <w:rPr>
          <w:rStyle w:val="default"/>
          <w:rFonts w:cs="FrankRuehl" w:hint="cs"/>
          <w:rtl/>
        </w:rPr>
        <w:t>ו שניתן לפי תקנות שעת חירום (תשלומי חובה),  תשי"ח</w:t>
      </w:r>
      <w:r w:rsidR="00CB1677" w:rsidRPr="005C6F69">
        <w:rPr>
          <w:rStyle w:val="default"/>
          <w:rFonts w:cs="FrankRuehl" w:hint="cs"/>
          <w:rtl/>
        </w:rPr>
        <w:t>-</w:t>
      </w:r>
      <w:r w:rsidRPr="005C6F69">
        <w:rPr>
          <w:rStyle w:val="default"/>
          <w:rFonts w:cs="FrankRuehl"/>
          <w:rtl/>
        </w:rPr>
        <w:t xml:space="preserve">1958, </w:t>
      </w:r>
      <w:r w:rsidRPr="005C6F69">
        <w:rPr>
          <w:rStyle w:val="default"/>
          <w:rFonts w:cs="FrankRuehl" w:hint="cs"/>
          <w:rtl/>
        </w:rPr>
        <w:t>יחולו לגביו הוראות סעיף 2(ד) לחוק זה, אם לא נקבע</w:t>
      </w:r>
      <w:r w:rsidRPr="005C6F69">
        <w:rPr>
          <w:rStyle w:val="default"/>
          <w:rFonts w:cs="FrankRuehl"/>
          <w:rtl/>
        </w:rPr>
        <w:t xml:space="preserve"> ב</w:t>
      </w:r>
      <w:r w:rsidRPr="005C6F69">
        <w:rPr>
          <w:rStyle w:val="default"/>
          <w:rFonts w:cs="FrankRuehl" w:hint="cs"/>
          <w:rtl/>
        </w:rPr>
        <w:t>אותו צו מועד מוקדם יותר לפקיעתו, ובלבד שתקפו יפקע לא יאוחר מיום ז' בטבת תשנ"ג (31 בדצמבר 1992);</w:t>
      </w:r>
    </w:p>
    <w:p w:rsidR="00D9319A" w:rsidRPr="005C6F69" w:rsidRDefault="00D9319A" w:rsidP="00CB1677">
      <w:pPr>
        <w:pStyle w:val="P22"/>
        <w:spacing w:before="72"/>
        <w:ind w:left="1021" w:right="1134"/>
        <w:rPr>
          <w:rStyle w:val="default"/>
          <w:rFonts w:cs="FrankRuehl"/>
          <w:rtl/>
        </w:rPr>
      </w:pPr>
      <w:r w:rsidRPr="005C6F69">
        <w:rPr>
          <w:rStyle w:val="default"/>
          <w:rFonts w:cs="FrankRuehl"/>
          <w:rtl/>
        </w:rPr>
        <w:t>(2)</w:t>
      </w:r>
      <w:r w:rsidRPr="005C6F69">
        <w:rPr>
          <w:rStyle w:val="default"/>
          <w:rFonts w:cs="FrankRuehl"/>
          <w:rtl/>
        </w:rPr>
        <w:tab/>
        <w:t>צ</w:t>
      </w:r>
      <w:r w:rsidRPr="005C6F69">
        <w:rPr>
          <w:rStyle w:val="default"/>
          <w:rFonts w:cs="FrankRuehl" w:hint="cs"/>
          <w:rtl/>
        </w:rPr>
        <w:t>ו שניתן לפי חוק מניעת היצף, תשל"ז</w:t>
      </w:r>
      <w:r w:rsidR="00CB1677" w:rsidRPr="005C6F69">
        <w:rPr>
          <w:rStyle w:val="default"/>
          <w:rFonts w:cs="FrankRuehl" w:hint="cs"/>
          <w:rtl/>
        </w:rPr>
        <w:t>-</w:t>
      </w:r>
      <w:r w:rsidRPr="005C6F69">
        <w:rPr>
          <w:rStyle w:val="default"/>
          <w:rFonts w:cs="FrankRuehl"/>
          <w:rtl/>
        </w:rPr>
        <w:t xml:space="preserve">1977, </w:t>
      </w:r>
      <w:r w:rsidRPr="005C6F69">
        <w:rPr>
          <w:rStyle w:val="default"/>
          <w:rFonts w:cs="FrankRuehl" w:hint="cs"/>
          <w:rtl/>
        </w:rPr>
        <w:t>אפשר יהיה להגיש לגביו בקשה לבחינה מחדש לפי חוק זה.</w:t>
      </w:r>
    </w:p>
    <w:p w:rsidR="00D9319A" w:rsidRPr="005C6F69" w:rsidRDefault="00D9319A" w:rsidP="00071410">
      <w:pPr>
        <w:pStyle w:val="P00"/>
        <w:spacing w:before="72"/>
        <w:ind w:left="0" w:right="1134"/>
        <w:rPr>
          <w:rStyle w:val="default"/>
          <w:rFonts w:cs="FrankRuehl" w:hint="cs"/>
          <w:rtl/>
        </w:rPr>
      </w:pPr>
    </w:p>
    <w:p w:rsidR="00071410" w:rsidRPr="005C6F69" w:rsidRDefault="00071410" w:rsidP="00071410">
      <w:pPr>
        <w:pStyle w:val="P00"/>
        <w:spacing w:before="72"/>
        <w:ind w:left="0" w:right="1134"/>
        <w:rPr>
          <w:rStyle w:val="default"/>
          <w:rFonts w:cs="FrankRuehl" w:hint="cs"/>
          <w:rtl/>
        </w:rPr>
      </w:pPr>
    </w:p>
    <w:p w:rsidR="00D9319A" w:rsidRPr="005C6F69" w:rsidRDefault="00D9319A" w:rsidP="00604F9F">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sidRPr="005C6F69">
        <w:rPr>
          <w:rFonts w:cs="FrankRuehl"/>
          <w:sz w:val="26"/>
          <w:szCs w:val="26"/>
          <w:rtl/>
        </w:rPr>
        <w:tab/>
      </w:r>
      <w:r w:rsidRPr="005C6F69">
        <w:rPr>
          <w:rFonts w:cs="FrankRuehl"/>
          <w:sz w:val="26"/>
          <w:szCs w:val="26"/>
          <w:rtl/>
        </w:rPr>
        <w:tab/>
        <w:t>י</w:t>
      </w:r>
      <w:r w:rsidRPr="005C6F69">
        <w:rPr>
          <w:rFonts w:cs="FrankRuehl" w:hint="cs"/>
          <w:sz w:val="26"/>
          <w:szCs w:val="26"/>
          <w:rtl/>
        </w:rPr>
        <w:t>צחק שמ</w:t>
      </w:r>
      <w:r w:rsidRPr="005C6F69">
        <w:rPr>
          <w:rFonts w:cs="FrankRuehl"/>
          <w:sz w:val="26"/>
          <w:szCs w:val="26"/>
          <w:rtl/>
        </w:rPr>
        <w:t>י</w:t>
      </w:r>
      <w:r w:rsidRPr="005C6F69">
        <w:rPr>
          <w:rFonts w:cs="FrankRuehl" w:hint="cs"/>
          <w:sz w:val="26"/>
          <w:szCs w:val="26"/>
          <w:rtl/>
        </w:rPr>
        <w:t>ר</w:t>
      </w:r>
      <w:r w:rsidRPr="005C6F69">
        <w:rPr>
          <w:rFonts w:cs="FrankRuehl"/>
          <w:sz w:val="26"/>
          <w:szCs w:val="26"/>
          <w:rtl/>
        </w:rPr>
        <w:tab/>
      </w:r>
      <w:r w:rsidRPr="005C6F69">
        <w:rPr>
          <w:rFonts w:cs="FrankRuehl"/>
          <w:sz w:val="26"/>
          <w:szCs w:val="26"/>
          <w:rtl/>
        </w:rPr>
        <w:tab/>
        <w:t>מ</w:t>
      </w:r>
      <w:r w:rsidRPr="005C6F69">
        <w:rPr>
          <w:rFonts w:cs="FrankRuehl" w:hint="cs"/>
          <w:sz w:val="26"/>
          <w:szCs w:val="26"/>
          <w:rtl/>
        </w:rPr>
        <w:t>שה נסים</w:t>
      </w:r>
    </w:p>
    <w:p w:rsidR="00D9319A" w:rsidRPr="005C6F69" w:rsidRDefault="00D9319A" w:rsidP="00604F9F">
      <w:pPr>
        <w:pStyle w:val="sig-1"/>
        <w:widowControl/>
        <w:tabs>
          <w:tab w:val="clear" w:pos="851"/>
          <w:tab w:val="clear" w:pos="4820"/>
          <w:tab w:val="center" w:pos="1134"/>
          <w:tab w:val="center" w:pos="4536"/>
          <w:tab w:val="center" w:pos="6237"/>
        </w:tabs>
        <w:ind w:left="0" w:right="1134"/>
        <w:rPr>
          <w:rFonts w:cs="FrankRuehl"/>
          <w:sz w:val="22"/>
          <w:rtl/>
        </w:rPr>
      </w:pPr>
      <w:r w:rsidRPr="005C6F69">
        <w:rPr>
          <w:rFonts w:cs="FrankRuehl"/>
          <w:sz w:val="22"/>
          <w:rtl/>
        </w:rPr>
        <w:tab/>
      </w:r>
      <w:r w:rsidRPr="005C6F69">
        <w:rPr>
          <w:rFonts w:cs="FrankRuehl"/>
          <w:sz w:val="22"/>
          <w:rtl/>
        </w:rPr>
        <w:tab/>
        <w:t>ר</w:t>
      </w:r>
      <w:r w:rsidRPr="005C6F69">
        <w:rPr>
          <w:rFonts w:cs="FrankRuehl" w:hint="cs"/>
          <w:sz w:val="22"/>
          <w:rtl/>
        </w:rPr>
        <w:t>אש הממשלה</w:t>
      </w:r>
      <w:r w:rsidRPr="005C6F69">
        <w:rPr>
          <w:rFonts w:cs="FrankRuehl"/>
          <w:sz w:val="22"/>
          <w:rtl/>
        </w:rPr>
        <w:tab/>
      </w:r>
      <w:r w:rsidRPr="005C6F69">
        <w:rPr>
          <w:rFonts w:cs="FrankRuehl"/>
          <w:sz w:val="22"/>
          <w:rtl/>
        </w:rPr>
        <w:tab/>
      </w:r>
      <w:r w:rsidRPr="005C6F69">
        <w:rPr>
          <w:rFonts w:cs="FrankRuehl" w:hint="cs"/>
          <w:sz w:val="22"/>
          <w:rtl/>
        </w:rPr>
        <w:t>ש</w:t>
      </w:r>
      <w:r w:rsidRPr="005C6F69">
        <w:rPr>
          <w:rFonts w:cs="FrankRuehl"/>
          <w:sz w:val="22"/>
          <w:rtl/>
        </w:rPr>
        <w:t>ר</w:t>
      </w:r>
      <w:r w:rsidRPr="005C6F69">
        <w:rPr>
          <w:rFonts w:cs="FrankRuehl" w:hint="cs"/>
          <w:sz w:val="22"/>
          <w:rtl/>
        </w:rPr>
        <w:t xml:space="preserve"> התעשיה והמסחר</w:t>
      </w:r>
    </w:p>
    <w:p w:rsidR="00D9319A" w:rsidRPr="005C6F69" w:rsidRDefault="00D9319A" w:rsidP="00604F9F">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sidRPr="005C6F69">
        <w:rPr>
          <w:rFonts w:cs="FrankRuehl"/>
          <w:sz w:val="26"/>
          <w:szCs w:val="26"/>
          <w:rtl/>
        </w:rPr>
        <w:tab/>
        <w:t>ח</w:t>
      </w:r>
      <w:r w:rsidRPr="005C6F69">
        <w:rPr>
          <w:rFonts w:cs="FrankRuehl" w:hint="cs"/>
          <w:sz w:val="26"/>
          <w:szCs w:val="26"/>
          <w:rtl/>
        </w:rPr>
        <w:t>יים הרצוג</w:t>
      </w:r>
      <w:r w:rsidRPr="005C6F69">
        <w:rPr>
          <w:rFonts w:cs="FrankRuehl"/>
          <w:sz w:val="26"/>
          <w:szCs w:val="26"/>
          <w:rtl/>
        </w:rPr>
        <w:tab/>
      </w:r>
      <w:r w:rsidRPr="005C6F69">
        <w:rPr>
          <w:rFonts w:cs="FrankRuehl"/>
          <w:sz w:val="26"/>
          <w:szCs w:val="26"/>
          <w:rtl/>
        </w:rPr>
        <w:tab/>
        <w:t>ד</w:t>
      </w:r>
      <w:r w:rsidRPr="005C6F69">
        <w:rPr>
          <w:rFonts w:cs="FrankRuehl" w:hint="cs"/>
          <w:sz w:val="26"/>
          <w:szCs w:val="26"/>
          <w:rtl/>
        </w:rPr>
        <w:t>ב שילנסקי</w:t>
      </w:r>
    </w:p>
    <w:p w:rsidR="00D9319A" w:rsidRDefault="00D9319A" w:rsidP="00604F9F">
      <w:pPr>
        <w:pStyle w:val="sig-1"/>
        <w:widowControl/>
        <w:tabs>
          <w:tab w:val="clear" w:pos="851"/>
          <w:tab w:val="clear" w:pos="4820"/>
          <w:tab w:val="center" w:pos="1134"/>
          <w:tab w:val="center" w:pos="4536"/>
          <w:tab w:val="center" w:pos="6237"/>
        </w:tabs>
        <w:ind w:left="0" w:right="1134"/>
        <w:rPr>
          <w:rFonts w:cs="FrankRuehl" w:hint="cs"/>
          <w:sz w:val="22"/>
          <w:rtl/>
        </w:rPr>
      </w:pPr>
      <w:r w:rsidRPr="005C6F69">
        <w:rPr>
          <w:rFonts w:cs="FrankRuehl"/>
          <w:sz w:val="22"/>
          <w:rtl/>
        </w:rPr>
        <w:tab/>
        <w:t>נ</w:t>
      </w:r>
      <w:r w:rsidRPr="005C6F69">
        <w:rPr>
          <w:rFonts w:cs="FrankRuehl" w:hint="cs"/>
          <w:sz w:val="22"/>
          <w:rtl/>
        </w:rPr>
        <w:t>שיא המדינה</w:t>
      </w:r>
      <w:r w:rsidRPr="005C6F69">
        <w:rPr>
          <w:rFonts w:cs="FrankRuehl"/>
          <w:sz w:val="22"/>
          <w:rtl/>
        </w:rPr>
        <w:tab/>
      </w:r>
      <w:r w:rsidRPr="005C6F69">
        <w:rPr>
          <w:rFonts w:cs="FrankRuehl"/>
          <w:sz w:val="22"/>
          <w:rtl/>
        </w:rPr>
        <w:tab/>
        <w:t>י</w:t>
      </w:r>
      <w:r w:rsidRPr="005C6F69">
        <w:rPr>
          <w:rFonts w:cs="FrankRuehl" w:hint="cs"/>
          <w:sz w:val="22"/>
          <w:rtl/>
        </w:rPr>
        <w:t>ושב ראש הכנסת</w:t>
      </w:r>
    </w:p>
    <w:p w:rsidR="00071410" w:rsidRPr="00071410" w:rsidRDefault="00071410" w:rsidP="00071410">
      <w:pPr>
        <w:pStyle w:val="P00"/>
        <w:spacing w:before="72"/>
        <w:ind w:left="0" w:right="1134"/>
        <w:rPr>
          <w:rStyle w:val="default"/>
          <w:rFonts w:cs="FrankRuehl" w:hint="cs"/>
          <w:rtl/>
        </w:rPr>
      </w:pPr>
    </w:p>
    <w:p w:rsidR="00071410" w:rsidRPr="00071410" w:rsidRDefault="00071410" w:rsidP="00071410">
      <w:pPr>
        <w:pStyle w:val="P00"/>
        <w:spacing w:before="72"/>
        <w:ind w:left="0" w:right="1134"/>
        <w:rPr>
          <w:rStyle w:val="default"/>
          <w:rFonts w:cs="FrankRuehl"/>
          <w:rtl/>
        </w:rPr>
      </w:pPr>
    </w:p>
    <w:p w:rsidR="00D9319A" w:rsidRPr="00071410" w:rsidRDefault="00D9319A" w:rsidP="00071410">
      <w:pPr>
        <w:pStyle w:val="P00"/>
        <w:spacing w:before="72"/>
        <w:ind w:left="0" w:right="1134"/>
        <w:rPr>
          <w:rStyle w:val="default"/>
          <w:rFonts w:cs="FrankRuehl"/>
          <w:rtl/>
        </w:rPr>
      </w:pPr>
      <w:bookmarkStart w:id="282" w:name="LawPartEnd"/>
    </w:p>
    <w:bookmarkEnd w:id="282"/>
    <w:p w:rsidR="006D7796" w:rsidRDefault="006D7796" w:rsidP="00071410">
      <w:pPr>
        <w:pStyle w:val="P00"/>
        <w:spacing w:before="72"/>
        <w:ind w:left="0" w:right="1134"/>
        <w:rPr>
          <w:rStyle w:val="default"/>
          <w:rFonts w:cs="FrankRuehl"/>
          <w:rtl/>
        </w:rPr>
      </w:pPr>
    </w:p>
    <w:p w:rsidR="006D7796" w:rsidRDefault="006D7796" w:rsidP="006D7796">
      <w:pPr>
        <w:pStyle w:val="P00"/>
        <w:spacing w:before="72"/>
        <w:ind w:left="0" w:right="1134"/>
        <w:jc w:val="center"/>
        <w:rPr>
          <w:rStyle w:val="default"/>
          <w:rFonts w:cs="David"/>
          <w:color w:val="0000FF"/>
          <w:szCs w:val="24"/>
          <w:u w:val="single"/>
          <w:rtl/>
        </w:rPr>
      </w:pPr>
      <w:hyperlink r:id="rId306" w:history="1">
        <w:r>
          <w:rPr>
            <w:rStyle w:val="default"/>
            <w:rFonts w:cs="David"/>
            <w:color w:val="0000FF"/>
            <w:szCs w:val="24"/>
            <w:u w:val="single"/>
            <w:rtl/>
          </w:rPr>
          <w:t>הודעה למנויים על עריכה ושינויים במסמכי פסיקה, חקיקה ועוד באתר נבו - הקש כאן</w:t>
        </w:r>
      </w:hyperlink>
    </w:p>
    <w:p w:rsidR="00D52B4E" w:rsidRDefault="00D52B4E" w:rsidP="006D7796">
      <w:pPr>
        <w:pStyle w:val="P00"/>
        <w:spacing w:before="72"/>
        <w:ind w:left="0" w:right="1134"/>
        <w:jc w:val="center"/>
        <w:rPr>
          <w:rStyle w:val="default"/>
          <w:rFonts w:cs="David"/>
          <w:color w:val="0000FF"/>
          <w:szCs w:val="24"/>
          <w:u w:val="single"/>
          <w:rtl/>
        </w:rPr>
      </w:pPr>
    </w:p>
    <w:sectPr w:rsidR="00D52B4E">
      <w:headerReference w:type="even" r:id="rId307"/>
      <w:headerReference w:type="default" r:id="rId308"/>
      <w:footerReference w:type="even" r:id="rId309"/>
      <w:footerReference w:type="default" r:id="rId3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3933" w:rsidRDefault="00AB3933">
      <w:r>
        <w:separator/>
      </w:r>
    </w:p>
  </w:endnote>
  <w:endnote w:type="continuationSeparator" w:id="0">
    <w:p w:rsidR="00AB3933" w:rsidRDefault="00AB3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2334" w:rsidRDefault="0039233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92334" w:rsidRDefault="0039233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92334" w:rsidRDefault="0039233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606D1">
      <w:rPr>
        <w:rFonts w:cs="TopType Jerushalmi"/>
        <w:noProof/>
        <w:color w:val="000000"/>
        <w:sz w:val="14"/>
        <w:szCs w:val="14"/>
      </w:rPr>
      <w:t>Z:\00000000000000000000000=2014------------------------\LawsForTableRun\02\103_001.doc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2334" w:rsidRDefault="0039233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034B1">
      <w:rPr>
        <w:rFonts w:hAnsi="FrankRuehl" w:cs="FrankRuehl"/>
        <w:noProof/>
        <w:sz w:val="24"/>
        <w:szCs w:val="24"/>
        <w:rtl/>
      </w:rPr>
      <w:t>6</w:t>
    </w:r>
    <w:r>
      <w:rPr>
        <w:rFonts w:hAnsi="FrankRuehl" w:cs="FrankRuehl"/>
        <w:sz w:val="24"/>
        <w:szCs w:val="24"/>
        <w:rtl/>
      </w:rPr>
      <w:fldChar w:fldCharType="end"/>
    </w:r>
  </w:p>
  <w:p w:rsidR="00392334" w:rsidRDefault="0039233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92334" w:rsidRDefault="0039233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606D1">
      <w:rPr>
        <w:rFonts w:cs="TopType Jerushalmi"/>
        <w:noProof/>
        <w:color w:val="000000"/>
        <w:sz w:val="14"/>
        <w:szCs w:val="14"/>
      </w:rPr>
      <w:t>Z:\00000000000000000000000=2014------------------------\LawsForTableRun\02\103_001.doc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3933" w:rsidRDefault="00AB3933" w:rsidP="009355CC">
      <w:pPr>
        <w:spacing w:before="60" w:line="240" w:lineRule="auto"/>
        <w:ind w:right="1134"/>
      </w:pPr>
      <w:r>
        <w:separator/>
      </w:r>
    </w:p>
  </w:footnote>
  <w:footnote w:type="continuationSeparator" w:id="0">
    <w:p w:rsidR="00AB3933" w:rsidRDefault="00AB3933">
      <w:r>
        <w:continuationSeparator/>
      </w:r>
    </w:p>
  </w:footnote>
  <w:footnote w:id="1">
    <w:p w:rsidR="00392334" w:rsidRDefault="00392334" w:rsidP="009355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9355CC">
        <w:rPr>
          <w:rFonts w:cs="FrankRuehl"/>
          <w:rtl/>
        </w:rPr>
        <w:t xml:space="preserve">* </w:t>
      </w:r>
      <w:r>
        <w:rPr>
          <w:rFonts w:cs="FrankRuehl"/>
          <w:rtl/>
        </w:rPr>
        <w:t>פו</w:t>
      </w:r>
      <w:r>
        <w:rPr>
          <w:rFonts w:cs="FrankRuehl" w:hint="cs"/>
          <w:rtl/>
        </w:rPr>
        <w:t xml:space="preserve">רסם </w:t>
      </w:r>
      <w:hyperlink r:id="rId1" w:history="1">
        <w:r w:rsidRPr="0007713D">
          <w:rPr>
            <w:rStyle w:val="Hyperlink"/>
            <w:rFonts w:cs="FrankRuehl" w:hint="cs"/>
            <w:rtl/>
          </w:rPr>
          <w:t>ס"ח ת</w:t>
        </w:r>
        <w:r w:rsidRPr="0007713D">
          <w:rPr>
            <w:rStyle w:val="Hyperlink"/>
            <w:rFonts w:cs="FrankRuehl" w:hint="cs"/>
            <w:rtl/>
          </w:rPr>
          <w:t>שנ"א מס' 133</w:t>
        </w:r>
        <w:r w:rsidRPr="0007713D">
          <w:rPr>
            <w:rStyle w:val="Hyperlink"/>
            <w:rFonts w:cs="FrankRuehl" w:hint="cs"/>
            <w:rtl/>
          </w:rPr>
          <w:t>7</w:t>
        </w:r>
      </w:hyperlink>
      <w:r>
        <w:rPr>
          <w:rFonts w:cs="FrankRuehl" w:hint="cs"/>
          <w:rtl/>
        </w:rPr>
        <w:t xml:space="preserve"> מיום 2.1.1991 עמ' 38 (</w:t>
      </w:r>
      <w:hyperlink r:id="rId2" w:history="1">
        <w:r w:rsidRPr="0007713D">
          <w:rPr>
            <w:rStyle w:val="Hyperlink"/>
            <w:rFonts w:cs="FrankRuehl" w:hint="cs"/>
            <w:rtl/>
          </w:rPr>
          <w:t>ה"ח תשמ"ח</w:t>
        </w:r>
        <w:r w:rsidRPr="0007713D">
          <w:rPr>
            <w:rStyle w:val="Hyperlink"/>
            <w:rFonts w:cs="FrankRuehl"/>
            <w:rtl/>
          </w:rPr>
          <w:t xml:space="preserve"> מ</w:t>
        </w:r>
        <w:r w:rsidRPr="0007713D">
          <w:rPr>
            <w:rStyle w:val="Hyperlink"/>
            <w:rFonts w:cs="FrankRuehl" w:hint="cs"/>
            <w:rtl/>
          </w:rPr>
          <w:t>ס' 1859</w:t>
        </w:r>
      </w:hyperlink>
      <w:r>
        <w:rPr>
          <w:rFonts w:cs="FrankRuehl" w:hint="cs"/>
          <w:rtl/>
        </w:rPr>
        <w:t xml:space="preserve"> עמ' 57).</w:t>
      </w:r>
    </w:p>
    <w:p w:rsidR="00392334" w:rsidRDefault="00392334" w:rsidP="00206E9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3" w:history="1">
        <w:r w:rsidRPr="0007713D">
          <w:rPr>
            <w:rStyle w:val="Hyperlink"/>
            <w:rFonts w:cs="FrankRuehl" w:hint="cs"/>
            <w:rtl/>
          </w:rPr>
          <w:t>ס"ח תש</w:t>
        </w:r>
        <w:r w:rsidRPr="0007713D">
          <w:rPr>
            <w:rStyle w:val="Hyperlink"/>
            <w:rFonts w:cs="FrankRuehl" w:hint="cs"/>
            <w:rtl/>
          </w:rPr>
          <w:t>נ"ד</w:t>
        </w:r>
        <w:r w:rsidRPr="0007713D">
          <w:rPr>
            <w:rStyle w:val="Hyperlink"/>
            <w:rFonts w:cs="FrankRuehl" w:hint="cs"/>
            <w:rtl/>
          </w:rPr>
          <w:t xml:space="preserve"> מס' 1450</w:t>
        </w:r>
      </w:hyperlink>
      <w:r>
        <w:rPr>
          <w:rFonts w:cs="FrankRuehl" w:hint="cs"/>
          <w:rtl/>
        </w:rPr>
        <w:t xml:space="preserve"> מיום 9.2.1994 עמ' 67 (</w:t>
      </w:r>
      <w:hyperlink r:id="rId4" w:history="1">
        <w:r w:rsidRPr="0007713D">
          <w:rPr>
            <w:rStyle w:val="Hyperlink"/>
            <w:rFonts w:cs="FrankRuehl" w:hint="cs"/>
            <w:rtl/>
          </w:rPr>
          <w:t>ה"ח תשנ"ד מס' 2232</w:t>
        </w:r>
      </w:hyperlink>
      <w:r>
        <w:rPr>
          <w:rFonts w:cs="FrankRuehl" w:hint="cs"/>
          <w:rtl/>
        </w:rPr>
        <w:t xml:space="preserve"> עמ' 142) </w:t>
      </w:r>
      <w:r>
        <w:rPr>
          <w:rFonts w:cs="FrankRuehl"/>
          <w:rtl/>
        </w:rPr>
        <w:t>–</w:t>
      </w:r>
      <w:r>
        <w:rPr>
          <w:rFonts w:cs="FrankRuehl" w:hint="cs"/>
          <w:rtl/>
        </w:rPr>
        <w:t xml:space="preserve"> תיקון מס' 1</w:t>
      </w:r>
      <w:r w:rsidR="00A253BA">
        <w:rPr>
          <w:rFonts w:cs="FrankRuehl" w:hint="cs"/>
          <w:rtl/>
        </w:rPr>
        <w:t>; ר' סעיף 3 לענין תחולה</w:t>
      </w:r>
      <w:r>
        <w:rPr>
          <w:rFonts w:cs="FrankRuehl" w:hint="cs"/>
          <w:rtl/>
        </w:rPr>
        <w:t>.</w:t>
      </w:r>
    </w:p>
    <w:p w:rsidR="00392334" w:rsidRDefault="00392334" w:rsidP="00206E9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07713D">
          <w:rPr>
            <w:rStyle w:val="Hyperlink"/>
            <w:rFonts w:cs="FrankRuehl" w:hint="cs"/>
            <w:rtl/>
          </w:rPr>
          <w:t>ס</w:t>
        </w:r>
        <w:r w:rsidRPr="0007713D">
          <w:rPr>
            <w:rStyle w:val="Hyperlink"/>
            <w:rFonts w:cs="FrankRuehl"/>
            <w:rtl/>
          </w:rPr>
          <w:t>"</w:t>
        </w:r>
        <w:r w:rsidRPr="0007713D">
          <w:rPr>
            <w:rStyle w:val="Hyperlink"/>
            <w:rFonts w:cs="FrankRuehl" w:hint="cs"/>
            <w:rtl/>
          </w:rPr>
          <w:t>ח תשנ"ט מס' 1696</w:t>
        </w:r>
      </w:hyperlink>
      <w:r>
        <w:rPr>
          <w:rFonts w:cs="FrankRuehl" w:hint="cs"/>
          <w:rtl/>
        </w:rPr>
        <w:t xml:space="preserve"> מיום 30.12.1998 עמ' 40 (</w:t>
      </w:r>
      <w:hyperlink r:id="rId6" w:history="1">
        <w:r w:rsidRPr="0007713D">
          <w:rPr>
            <w:rStyle w:val="Hyperlink"/>
            <w:rFonts w:cs="FrankRuehl" w:hint="cs"/>
            <w:rtl/>
          </w:rPr>
          <w:t>ה"ח תשנ"ט מס' 2783</w:t>
        </w:r>
      </w:hyperlink>
      <w:r>
        <w:rPr>
          <w:rFonts w:cs="FrankRuehl" w:hint="cs"/>
          <w:rtl/>
        </w:rPr>
        <w:t xml:space="preserve"> עמ' 226) </w:t>
      </w:r>
      <w:r>
        <w:rPr>
          <w:rFonts w:cs="FrankRuehl"/>
          <w:rtl/>
        </w:rPr>
        <w:t>–</w:t>
      </w:r>
      <w:r>
        <w:rPr>
          <w:rFonts w:cs="FrankRuehl" w:hint="cs"/>
          <w:rtl/>
        </w:rPr>
        <w:t xml:space="preserve"> תיקון מס' 2</w:t>
      </w:r>
      <w:r>
        <w:rPr>
          <w:rFonts w:cs="FrankRuehl"/>
          <w:rtl/>
        </w:rPr>
        <w:t xml:space="preserve">; </w:t>
      </w:r>
      <w:r>
        <w:rPr>
          <w:rFonts w:cs="FrankRuehl" w:hint="cs"/>
          <w:rtl/>
        </w:rPr>
        <w:t>תחילתו ביום 1.1.1999.</w:t>
      </w:r>
    </w:p>
    <w:p w:rsidR="00392334" w:rsidRDefault="00392334" w:rsidP="009355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ס</w:t>
        </w:r>
        <w:r>
          <w:rPr>
            <w:rStyle w:val="Hyperlink"/>
            <w:rFonts w:cs="FrankRuehl" w:hint="cs"/>
            <w:rtl/>
          </w:rPr>
          <w:t>"ח תשס"ה מ</w:t>
        </w:r>
        <w:r>
          <w:rPr>
            <w:rStyle w:val="Hyperlink"/>
            <w:rFonts w:cs="FrankRuehl" w:hint="cs"/>
            <w:rtl/>
          </w:rPr>
          <w:t>ס' 2012</w:t>
        </w:r>
      </w:hyperlink>
      <w:r>
        <w:rPr>
          <w:rFonts w:cs="FrankRuehl" w:hint="cs"/>
          <w:rtl/>
        </w:rPr>
        <w:t xml:space="preserve"> מיום 7.7.2005 עמ' 662 (</w:t>
      </w:r>
      <w:hyperlink r:id="rId8" w:history="1">
        <w:r>
          <w:rPr>
            <w:rStyle w:val="Hyperlink"/>
            <w:rFonts w:cs="FrankRuehl" w:hint="cs"/>
            <w:rtl/>
          </w:rPr>
          <w:t>ה"ח הממשלה תשס"ה מס' 140</w:t>
        </w:r>
      </w:hyperlink>
      <w:r>
        <w:rPr>
          <w:rFonts w:cs="FrankRuehl" w:hint="cs"/>
          <w:rtl/>
        </w:rPr>
        <w:t xml:space="preserve"> עמ' 246) </w:t>
      </w:r>
      <w:r>
        <w:rPr>
          <w:rFonts w:cs="FrankRuehl"/>
          <w:rtl/>
        </w:rPr>
        <w:t>–</w:t>
      </w:r>
      <w:r>
        <w:rPr>
          <w:rFonts w:cs="FrankRuehl" w:hint="cs"/>
          <w:rtl/>
        </w:rPr>
        <w:t xml:space="preserve"> תיקון מס' 3; תחילתו ביום 1.10.2005 ור' סעיף 15(ב) לענין תחולה.</w:t>
      </w:r>
    </w:p>
    <w:p w:rsidR="00392334" w:rsidRDefault="00392334" w:rsidP="0091116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911165">
          <w:rPr>
            <w:rStyle w:val="Hyperlink"/>
            <w:rFonts w:cs="FrankRuehl" w:hint="cs"/>
            <w:rtl/>
          </w:rPr>
          <w:t>ס"ח תשס"ט מס' 2185</w:t>
        </w:r>
      </w:hyperlink>
      <w:r>
        <w:rPr>
          <w:rFonts w:cs="FrankRuehl" w:hint="cs"/>
          <w:rtl/>
        </w:rPr>
        <w:t xml:space="preserve"> מיום 5.11.2008 עמ' 5 (</w:t>
      </w:r>
      <w:hyperlink r:id="rId10" w:history="1">
        <w:r w:rsidRPr="00B461DD">
          <w:rPr>
            <w:rStyle w:val="Hyperlink"/>
            <w:rFonts w:cs="FrankRuehl" w:hint="cs"/>
            <w:rtl/>
          </w:rPr>
          <w:t>ה"ח הממשלה תשס"ז מס' 311</w:t>
        </w:r>
      </w:hyperlink>
      <w:r>
        <w:rPr>
          <w:rFonts w:cs="FrankRuehl" w:hint="cs"/>
          <w:rtl/>
        </w:rPr>
        <w:t xml:space="preserve"> עמ' 682) </w:t>
      </w:r>
      <w:r>
        <w:rPr>
          <w:rFonts w:cs="FrankRuehl"/>
          <w:rtl/>
        </w:rPr>
        <w:t>–</w:t>
      </w:r>
      <w:r>
        <w:rPr>
          <w:rFonts w:cs="FrankRuehl" w:hint="cs"/>
          <w:rtl/>
        </w:rPr>
        <w:t xml:space="preserve"> תיקון מס' 4; תחילתו 30 ימים מיום פרסומו ור' סעיף 10(ב) לענין הוראת מעבר.</w:t>
      </w:r>
    </w:p>
    <w:p w:rsidR="00D55D67" w:rsidRDefault="00D55D67" w:rsidP="00D55D6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0040418F" w:rsidRPr="00D55D67">
          <w:rPr>
            <w:rStyle w:val="Hyperlink"/>
            <w:rFonts w:cs="FrankRuehl" w:hint="cs"/>
            <w:rtl/>
          </w:rPr>
          <w:t>ס"ח תשע"א מס' 2271</w:t>
        </w:r>
      </w:hyperlink>
      <w:r w:rsidR="0040418F" w:rsidRPr="0040418F">
        <w:rPr>
          <w:rFonts w:cs="FrankRuehl" w:hint="cs"/>
          <w:rtl/>
        </w:rPr>
        <w:t xml:space="preserve"> מיום 6.1.2011 עמ' </w:t>
      </w:r>
      <w:r w:rsidR="0040418F">
        <w:rPr>
          <w:rFonts w:cs="FrankRuehl" w:hint="cs"/>
          <w:rtl/>
        </w:rPr>
        <w:t>190</w:t>
      </w:r>
      <w:r w:rsidR="0040418F" w:rsidRPr="0040418F">
        <w:rPr>
          <w:rFonts w:cs="FrankRuehl" w:hint="cs"/>
          <w:rtl/>
        </w:rPr>
        <w:t xml:space="preserve"> (</w:t>
      </w:r>
      <w:hyperlink r:id="rId12" w:history="1">
        <w:r w:rsidR="0040418F" w:rsidRPr="0040418F">
          <w:rPr>
            <w:rStyle w:val="Hyperlink"/>
            <w:rFonts w:cs="FrankRuehl" w:hint="cs"/>
            <w:rtl/>
          </w:rPr>
          <w:t>ה"ח הממשלה תשע"א מס' 541</w:t>
        </w:r>
      </w:hyperlink>
      <w:r w:rsidR="0040418F" w:rsidRPr="0040418F">
        <w:rPr>
          <w:rFonts w:cs="FrankRuehl" w:hint="cs"/>
          <w:rtl/>
        </w:rPr>
        <w:t xml:space="preserve"> עמ' 6) </w:t>
      </w:r>
      <w:r w:rsidR="0040418F" w:rsidRPr="0040418F">
        <w:rPr>
          <w:rFonts w:cs="FrankRuehl"/>
          <w:rtl/>
        </w:rPr>
        <w:t>–</w:t>
      </w:r>
      <w:r w:rsidR="0040418F" w:rsidRPr="0040418F">
        <w:rPr>
          <w:rFonts w:cs="FrankRuehl" w:hint="cs"/>
          <w:rtl/>
        </w:rPr>
        <w:t xml:space="preserve"> תיקון מס' </w:t>
      </w:r>
      <w:r w:rsidR="0040418F">
        <w:rPr>
          <w:rFonts w:cs="FrankRuehl" w:hint="cs"/>
          <w:rtl/>
        </w:rPr>
        <w:t>5</w:t>
      </w:r>
      <w:r w:rsidR="0040418F" w:rsidRPr="0040418F">
        <w:rPr>
          <w:rFonts w:cs="FrankRuehl" w:hint="cs"/>
          <w:rtl/>
        </w:rPr>
        <w:t xml:space="preserve"> בסעיף 4</w:t>
      </w:r>
      <w:r w:rsidR="0040418F">
        <w:rPr>
          <w:rFonts w:cs="FrankRuehl" w:hint="cs"/>
          <w:rtl/>
        </w:rPr>
        <w:t>7</w:t>
      </w:r>
      <w:r w:rsidR="0040418F" w:rsidRPr="0040418F">
        <w:rPr>
          <w:rFonts w:cs="FrankRuehl" w:hint="cs"/>
          <w:rtl/>
        </w:rPr>
        <w:t xml:space="preserve"> לחוק המדיניות הכלכלית לשנים 2011 ו-2012 (תיקוני חקיקה), תשע"א-2010; תחילתו ביום 1.1.2011.</w:t>
      </w:r>
    </w:p>
    <w:bookmarkStart w:id="0" w:name="_Hlk508869619"/>
    <w:p w:rsidR="000034B1" w:rsidRPr="0040418F" w:rsidRDefault="000034B1" w:rsidP="000034B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https://www.nevo.co.il/law_word/law14/law-2702.pdf</w:instrText>
      </w:r>
      <w:r>
        <w:rPr>
          <w:rFonts w:ascii="FrankRuehl" w:hAnsi="FrankRuehl" w:cs="FrankRuehl"/>
          <w:rtl/>
        </w:rPr>
        <w:instrText xml:space="preserve">" </w:instrText>
      </w:r>
      <w:r w:rsidR="00AB3933" w:rsidRPr="000034B1">
        <w:rPr>
          <w:rFonts w:ascii="FrankRuehl" w:hAnsi="FrankRuehl" w:cs="FrankRuehl"/>
        </w:rPr>
      </w:r>
      <w:r>
        <w:rPr>
          <w:rFonts w:ascii="FrankRuehl" w:hAnsi="FrankRuehl" w:cs="FrankRuehl"/>
          <w:rtl/>
        </w:rPr>
        <w:fldChar w:fldCharType="separate"/>
      </w:r>
      <w:r w:rsidR="00F20DC1" w:rsidRPr="000034B1">
        <w:rPr>
          <w:rStyle w:val="Hyperlink"/>
          <w:rFonts w:ascii="FrankRuehl" w:hAnsi="FrankRuehl" w:cs="FrankRuehl"/>
          <w:rtl/>
        </w:rPr>
        <w:t>ס"ח תשע"ח מס' 2702</w:t>
      </w:r>
      <w:r>
        <w:rPr>
          <w:rFonts w:ascii="FrankRuehl" w:hAnsi="FrankRuehl" w:cs="FrankRuehl"/>
          <w:rtl/>
        </w:rPr>
        <w:fldChar w:fldCharType="end"/>
      </w:r>
      <w:r w:rsidR="00F20DC1" w:rsidRPr="002C25BB">
        <w:rPr>
          <w:rFonts w:ascii="FrankRuehl" w:hAnsi="FrankRuehl" w:cs="FrankRuehl"/>
          <w:rtl/>
        </w:rPr>
        <w:t xml:space="preserve"> מיום 12.3.2018 עמ' </w:t>
      </w:r>
      <w:r w:rsidR="00F20DC1" w:rsidRPr="002C25BB">
        <w:rPr>
          <w:rFonts w:ascii="FrankRuehl" w:hAnsi="FrankRuehl" w:cs="FrankRuehl" w:hint="cs"/>
          <w:rtl/>
        </w:rPr>
        <w:t>27</w:t>
      </w:r>
      <w:r w:rsidR="00F20DC1">
        <w:rPr>
          <w:rFonts w:ascii="FrankRuehl" w:hAnsi="FrankRuehl" w:cs="FrankRuehl" w:hint="cs"/>
          <w:rtl/>
        </w:rPr>
        <w:t>8</w:t>
      </w:r>
      <w:r w:rsidR="00F20DC1" w:rsidRPr="002C25BB">
        <w:rPr>
          <w:rFonts w:ascii="FrankRuehl" w:hAnsi="FrankRuehl" w:cs="FrankRuehl"/>
          <w:rtl/>
        </w:rPr>
        <w:t xml:space="preserve"> (</w:t>
      </w:r>
      <w:hyperlink r:id="rId13" w:history="1">
        <w:r w:rsidR="00F20DC1" w:rsidRPr="002C25BB">
          <w:rPr>
            <w:rStyle w:val="Hyperlink"/>
            <w:rFonts w:ascii="FrankRuehl" w:hAnsi="FrankRuehl" w:cs="FrankRuehl"/>
            <w:rtl/>
          </w:rPr>
          <w:t>ה"ח הממשלה תשע"ז מס' 1150</w:t>
        </w:r>
      </w:hyperlink>
      <w:r w:rsidR="00F20DC1" w:rsidRPr="002C25BB">
        <w:rPr>
          <w:rFonts w:ascii="FrankRuehl" w:hAnsi="FrankRuehl" w:cs="FrankRuehl"/>
          <w:rtl/>
        </w:rPr>
        <w:t xml:space="preserve"> עמ' 1230) – תיקון מס'</w:t>
      </w:r>
      <w:r w:rsidR="00F20DC1" w:rsidRPr="002C25BB">
        <w:rPr>
          <w:rFonts w:ascii="FrankRuehl" w:hAnsi="FrankRuehl" w:cs="FrankRuehl" w:hint="cs"/>
          <w:rtl/>
        </w:rPr>
        <w:t xml:space="preserve"> </w:t>
      </w:r>
      <w:r w:rsidR="00F20DC1">
        <w:rPr>
          <w:rFonts w:ascii="FrankRuehl" w:hAnsi="FrankRuehl" w:cs="FrankRuehl" w:hint="cs"/>
          <w:rtl/>
        </w:rPr>
        <w:t>6</w:t>
      </w:r>
      <w:r w:rsidR="00F20DC1" w:rsidRPr="002C25BB">
        <w:rPr>
          <w:rFonts w:ascii="FrankRuehl" w:hAnsi="FrankRuehl" w:cs="FrankRuehl" w:hint="cs"/>
          <w:rtl/>
        </w:rPr>
        <w:t xml:space="preserve"> בסעיף </w:t>
      </w:r>
      <w:r w:rsidR="00F20DC1">
        <w:rPr>
          <w:rFonts w:ascii="FrankRuehl" w:hAnsi="FrankRuehl" w:cs="FrankRuehl" w:hint="cs"/>
          <w:rtl/>
        </w:rPr>
        <w:t>71</w:t>
      </w:r>
      <w:r w:rsidR="00F20DC1" w:rsidRPr="002C25BB">
        <w:rPr>
          <w:rFonts w:ascii="FrankRuehl" w:hAnsi="FrankRuehl" w:cs="FrankRuehl" w:hint="cs"/>
          <w:rtl/>
        </w:rPr>
        <w:t xml:space="preserve"> לחוק לתיקון פקודת המכס (מס' 28) תשע"ח-2018.</w:t>
      </w:r>
      <w:bookmarkEnd w:id="0"/>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2334" w:rsidRDefault="0039233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היטלי סחר, תשנ"א–1991</w:t>
    </w:r>
  </w:p>
  <w:p w:rsidR="00392334" w:rsidRDefault="0039233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92334" w:rsidRDefault="0039233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2334" w:rsidRDefault="0039233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היטלי סחר</w:t>
    </w:r>
    <w:r>
      <w:rPr>
        <w:rFonts w:hAnsi="FrankRuehl" w:cs="FrankRuehl" w:hint="cs"/>
        <w:color w:val="000000"/>
        <w:sz w:val="28"/>
        <w:szCs w:val="28"/>
        <w:rtl/>
      </w:rPr>
      <w:t xml:space="preserve"> ואמצעי הגנה</w:t>
    </w:r>
    <w:r>
      <w:rPr>
        <w:rFonts w:hAnsi="FrankRuehl" w:cs="FrankRuehl"/>
        <w:color w:val="000000"/>
        <w:sz w:val="28"/>
        <w:szCs w:val="28"/>
        <w:rtl/>
      </w:rPr>
      <w:t>, תשנ"א</w:t>
    </w:r>
    <w:r>
      <w:rPr>
        <w:rFonts w:hAnsi="FrankRuehl" w:cs="FrankRuehl" w:hint="cs"/>
        <w:color w:val="000000"/>
        <w:sz w:val="28"/>
        <w:szCs w:val="28"/>
        <w:rtl/>
      </w:rPr>
      <w:t>-</w:t>
    </w:r>
    <w:r>
      <w:rPr>
        <w:rFonts w:hAnsi="FrankRuehl" w:cs="FrankRuehl"/>
        <w:color w:val="000000"/>
        <w:sz w:val="28"/>
        <w:szCs w:val="28"/>
        <w:rtl/>
      </w:rPr>
      <w:t>1991</w:t>
    </w:r>
  </w:p>
  <w:p w:rsidR="00392334" w:rsidRDefault="0039233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92334" w:rsidRDefault="00392334">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55CC"/>
    <w:rsid w:val="000034B1"/>
    <w:rsid w:val="000301B0"/>
    <w:rsid w:val="00071410"/>
    <w:rsid w:val="0007713D"/>
    <w:rsid w:val="0008435A"/>
    <w:rsid w:val="000902F5"/>
    <w:rsid w:val="000A1100"/>
    <w:rsid w:val="000A350B"/>
    <w:rsid w:val="000A44B0"/>
    <w:rsid w:val="001D7445"/>
    <w:rsid w:val="00206E99"/>
    <w:rsid w:val="0026123D"/>
    <w:rsid w:val="002F7A4E"/>
    <w:rsid w:val="00346DC6"/>
    <w:rsid w:val="00351C4E"/>
    <w:rsid w:val="00362A0A"/>
    <w:rsid w:val="00392334"/>
    <w:rsid w:val="003B4785"/>
    <w:rsid w:val="0040418F"/>
    <w:rsid w:val="00457773"/>
    <w:rsid w:val="004935E0"/>
    <w:rsid w:val="004A0525"/>
    <w:rsid w:val="004B1BF9"/>
    <w:rsid w:val="004C33BC"/>
    <w:rsid w:val="004F2AA9"/>
    <w:rsid w:val="00506C50"/>
    <w:rsid w:val="00507915"/>
    <w:rsid w:val="00531BA1"/>
    <w:rsid w:val="005561D1"/>
    <w:rsid w:val="005A3B9F"/>
    <w:rsid w:val="005A4B31"/>
    <w:rsid w:val="005C5092"/>
    <w:rsid w:val="005C6F69"/>
    <w:rsid w:val="00602C08"/>
    <w:rsid w:val="00604F9F"/>
    <w:rsid w:val="00633F39"/>
    <w:rsid w:val="006606D1"/>
    <w:rsid w:val="00663374"/>
    <w:rsid w:val="006D7796"/>
    <w:rsid w:val="006F05BE"/>
    <w:rsid w:val="0072734D"/>
    <w:rsid w:val="00752A4B"/>
    <w:rsid w:val="00840E2F"/>
    <w:rsid w:val="00885429"/>
    <w:rsid w:val="008917E7"/>
    <w:rsid w:val="008D2C54"/>
    <w:rsid w:val="00911165"/>
    <w:rsid w:val="00921896"/>
    <w:rsid w:val="009355CC"/>
    <w:rsid w:val="00963590"/>
    <w:rsid w:val="0098615A"/>
    <w:rsid w:val="009925C1"/>
    <w:rsid w:val="009974A9"/>
    <w:rsid w:val="009C1D03"/>
    <w:rsid w:val="00A02F9E"/>
    <w:rsid w:val="00A253BA"/>
    <w:rsid w:val="00A25F33"/>
    <w:rsid w:val="00A41D6E"/>
    <w:rsid w:val="00AA0885"/>
    <w:rsid w:val="00AB3933"/>
    <w:rsid w:val="00AB5D28"/>
    <w:rsid w:val="00B36560"/>
    <w:rsid w:val="00B43AD5"/>
    <w:rsid w:val="00B461DD"/>
    <w:rsid w:val="00BD380D"/>
    <w:rsid w:val="00BD4B7C"/>
    <w:rsid w:val="00C35AC0"/>
    <w:rsid w:val="00C54108"/>
    <w:rsid w:val="00C87702"/>
    <w:rsid w:val="00CB1677"/>
    <w:rsid w:val="00CE3FBE"/>
    <w:rsid w:val="00D5263C"/>
    <w:rsid w:val="00D52B4E"/>
    <w:rsid w:val="00D55D67"/>
    <w:rsid w:val="00D579A9"/>
    <w:rsid w:val="00D9319A"/>
    <w:rsid w:val="00DD2184"/>
    <w:rsid w:val="00DD561B"/>
    <w:rsid w:val="00E131B0"/>
    <w:rsid w:val="00E220E1"/>
    <w:rsid w:val="00E32259"/>
    <w:rsid w:val="00E45FA1"/>
    <w:rsid w:val="00E661A1"/>
    <w:rsid w:val="00F20DC1"/>
    <w:rsid w:val="00FA578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03467C5F-680E-46EA-85A9-BDC79F893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header-2">
    <w:name w:val="header-2"/>
    <w:basedOn w:val="P00"/>
    <w:pPr>
      <w:keepNext/>
      <w:keepLines/>
      <w:tabs>
        <w:tab w:val="clear" w:pos="6259"/>
      </w:tabs>
      <w:spacing w:before="240"/>
      <w:jc w:val="center"/>
    </w:pPr>
    <w:rPr>
      <w:szCs w:val="20"/>
    </w:rPr>
  </w:style>
  <w:style w:type="paragraph" w:customStyle="1" w:styleId="P02">
    <w:name w:val="P02"/>
    <w:basedOn w:val="P00"/>
    <w:pPr>
      <w:ind w:right="1021" w:hanging="1021"/>
    </w:pPr>
  </w:style>
  <w:style w:type="paragraph" w:customStyle="1" w:styleId="P01">
    <w:name w:val="P01"/>
    <w:basedOn w:val="P00"/>
    <w:pPr>
      <w:ind w:right="624" w:hanging="624"/>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Plain Text"/>
    <w:basedOn w:val="a"/>
    <w:pPr>
      <w:autoSpaceDE/>
      <w:autoSpaceDN/>
      <w:spacing w:line="240" w:lineRule="auto"/>
      <w:jc w:val="left"/>
    </w:pPr>
    <w:rPr>
      <w:rFonts w:ascii="Courier New" w:hAnsi="Courier New" w:cs="Courier New"/>
      <w:sz w:val="20"/>
      <w:szCs w:val="20"/>
    </w:rPr>
  </w:style>
  <w:style w:type="paragraph" w:styleId="a6">
    <w:name w:val="footnote text"/>
    <w:basedOn w:val="a"/>
    <w:semiHidden/>
    <w:rsid w:val="009355CC"/>
    <w:rPr>
      <w:sz w:val="20"/>
      <w:szCs w:val="20"/>
    </w:rPr>
  </w:style>
  <w:style w:type="character" w:styleId="a7">
    <w:name w:val="footnote reference"/>
    <w:semiHidden/>
    <w:rsid w:val="009355CC"/>
    <w:rPr>
      <w:vertAlign w:val="superscript"/>
    </w:rPr>
  </w:style>
  <w:style w:type="character" w:styleId="FollowedHyperlink">
    <w:name w:val="FollowedHyperlink"/>
    <w:rsid w:val="0007713D"/>
    <w:rPr>
      <w:color w:val="800080"/>
      <w:u w:val="single"/>
    </w:rPr>
  </w:style>
  <w:style w:type="paragraph" w:customStyle="1" w:styleId="P33">
    <w:name w:val="P33"/>
    <w:basedOn w:val="P00"/>
    <w:rsid w:val="00C54108"/>
    <w:pPr>
      <w:tabs>
        <w:tab w:val="clear" w:pos="624"/>
        <w:tab w:val="clear" w:pos="1021"/>
        <w:tab w:val="clear" w:pos="1474"/>
      </w:tabs>
      <w:ind w:right="1474"/>
    </w:pPr>
  </w:style>
  <w:style w:type="character" w:customStyle="1" w:styleId="P000">
    <w:name w:val="P00 תו"/>
    <w:link w:val="P00"/>
    <w:rsid w:val="00F20DC1"/>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2012.pdf" TargetMode="External"/><Relationship Id="rId299" Type="http://schemas.openxmlformats.org/officeDocument/2006/relationships/hyperlink" Target="http://www.nevo.co.il/Law_word/law15/MEMSHALA-140.pdf" TargetMode="External"/><Relationship Id="rId21" Type="http://schemas.openxmlformats.org/officeDocument/2006/relationships/hyperlink" Target="http://www.nevo.co.il/Law_word/law15/MEMSHALA-311.pdf" TargetMode="External"/><Relationship Id="rId63" Type="http://schemas.openxmlformats.org/officeDocument/2006/relationships/hyperlink" Target="http://www.nevo.co.il/Law_word/law15/MEMSHALA-311.pdf" TargetMode="External"/><Relationship Id="rId159" Type="http://schemas.openxmlformats.org/officeDocument/2006/relationships/hyperlink" Target="http://www.nevo.co.il/Law_word/law14/law-2012.pdf" TargetMode="External"/><Relationship Id="rId170" Type="http://schemas.openxmlformats.org/officeDocument/2006/relationships/hyperlink" Target="http://www.nevo.co.il/Law_word/law15/MEMSHALA-140.pdf" TargetMode="External"/><Relationship Id="rId226" Type="http://schemas.openxmlformats.org/officeDocument/2006/relationships/hyperlink" Target="http://www.nevo.co.il/Law_word/law15/MEMSHALA-140.pdf" TargetMode="External"/><Relationship Id="rId268" Type="http://schemas.openxmlformats.org/officeDocument/2006/relationships/hyperlink" Target="http://www.nevo.co.il/Law_word/law15/MEMSHALA-140.pdf" TargetMode="External"/><Relationship Id="rId32" Type="http://schemas.openxmlformats.org/officeDocument/2006/relationships/hyperlink" Target="http://www.nevo.co.il/Law_word/law14/law-2185.pdf" TargetMode="External"/><Relationship Id="rId74" Type="http://schemas.openxmlformats.org/officeDocument/2006/relationships/hyperlink" Target="http://www.nevo.co.il/Law_word/law14/law-2185.pdf" TargetMode="External"/><Relationship Id="rId128" Type="http://schemas.openxmlformats.org/officeDocument/2006/relationships/hyperlink" Target="http://www.nevo.co.il/Law_word/law15/MEMSHALA-140.pdf" TargetMode="External"/><Relationship Id="rId5" Type="http://schemas.openxmlformats.org/officeDocument/2006/relationships/endnotes" Target="endnotes.xml"/><Relationship Id="rId181" Type="http://schemas.openxmlformats.org/officeDocument/2006/relationships/hyperlink" Target="http://www.nevo.co.il/Law_word/law14/law-2012.pdf" TargetMode="External"/><Relationship Id="rId237" Type="http://schemas.openxmlformats.org/officeDocument/2006/relationships/hyperlink" Target="http://www.nevo.co.il/Law_word/law14/law-2012.pdf" TargetMode="External"/><Relationship Id="rId279" Type="http://schemas.openxmlformats.org/officeDocument/2006/relationships/hyperlink" Target="http://www.nevo.co.il/Law_word/law15/MEMSHALA-140.pdf" TargetMode="External"/><Relationship Id="rId43" Type="http://schemas.openxmlformats.org/officeDocument/2006/relationships/hyperlink" Target="http://www.nevo.co.il/Law_word/law15/MEMSHALA-311.pdf" TargetMode="External"/><Relationship Id="rId139" Type="http://schemas.openxmlformats.org/officeDocument/2006/relationships/hyperlink" Target="http://www.nevo.co.il/Law_word/law14/law-2012.pdf" TargetMode="External"/><Relationship Id="rId290" Type="http://schemas.openxmlformats.org/officeDocument/2006/relationships/hyperlink" Target="http://www.nevo.co.il/Law_word/law14/law-2012.pdf" TargetMode="External"/><Relationship Id="rId304" Type="http://schemas.openxmlformats.org/officeDocument/2006/relationships/hyperlink" Target="http://www.nevo.co.il/Law_word/law14/law-2185.pdf" TargetMode="External"/><Relationship Id="rId85" Type="http://schemas.openxmlformats.org/officeDocument/2006/relationships/hyperlink" Target="http://www.nevo.co.il/Law_word/law15/MEMSHALA-311.pdf" TargetMode="External"/><Relationship Id="rId150" Type="http://schemas.openxmlformats.org/officeDocument/2006/relationships/hyperlink" Target="http://www.nevo.co.il/Law_word/law15/MEMSHALA-140.pdf" TargetMode="External"/><Relationship Id="rId192" Type="http://schemas.openxmlformats.org/officeDocument/2006/relationships/hyperlink" Target="http://www.nevo.co.il/Law_word/law15/MEMSHALA-140.pdf" TargetMode="External"/><Relationship Id="rId206" Type="http://schemas.openxmlformats.org/officeDocument/2006/relationships/hyperlink" Target="http://www.nevo.co.il/Law_word/law15/MEMSHALA-140.pdf" TargetMode="External"/><Relationship Id="rId248" Type="http://schemas.openxmlformats.org/officeDocument/2006/relationships/hyperlink" Target="http://www.nevo.co.il/Law_word/law15/MEMSHALA-140.pdf" TargetMode="External"/><Relationship Id="rId12" Type="http://schemas.openxmlformats.org/officeDocument/2006/relationships/hyperlink" Target="http://www.nevo.co.il/Law_word/law14/law-2185.pdf" TargetMode="External"/><Relationship Id="rId108" Type="http://schemas.openxmlformats.org/officeDocument/2006/relationships/hyperlink" Target="http://www.nevo.co.il/Law_word/law15/MEMSHALA-140.pdf" TargetMode="External"/><Relationship Id="rId54" Type="http://schemas.openxmlformats.org/officeDocument/2006/relationships/hyperlink" Target="http://www.nevo.co.il/Law_word/law14/law-2271.pdf" TargetMode="External"/><Relationship Id="rId96" Type="http://schemas.openxmlformats.org/officeDocument/2006/relationships/hyperlink" Target="http://www.nevo.co.il/Law_word/law14/law-2185.pdf" TargetMode="External"/><Relationship Id="rId161" Type="http://schemas.openxmlformats.org/officeDocument/2006/relationships/hyperlink" Target="http://www.nevo.co.il/Law_word/law14/law-2012.pdf" TargetMode="External"/><Relationship Id="rId217" Type="http://schemas.openxmlformats.org/officeDocument/2006/relationships/hyperlink" Target="http://www.nevo.co.il/Law_word/law14/law-2012.pdf" TargetMode="External"/><Relationship Id="rId259" Type="http://schemas.openxmlformats.org/officeDocument/2006/relationships/hyperlink" Target="http://www.nevo.co.il/Law_word/law14/law-2012.pdf" TargetMode="External"/><Relationship Id="rId23" Type="http://schemas.openxmlformats.org/officeDocument/2006/relationships/hyperlink" Target="http://www.nevo.co.il/Law_word/law15/MEMSHALA-311.pdf" TargetMode="External"/><Relationship Id="rId119" Type="http://schemas.openxmlformats.org/officeDocument/2006/relationships/hyperlink" Target="http://www.nevo.co.il/Law_word/law14/law-2012.pdf" TargetMode="External"/><Relationship Id="rId270" Type="http://schemas.openxmlformats.org/officeDocument/2006/relationships/hyperlink" Target="http://www.nevo.co.il/Law_word/law15/MEMSHALA-140.pdf" TargetMode="External"/><Relationship Id="rId44" Type="http://schemas.openxmlformats.org/officeDocument/2006/relationships/hyperlink" Target="http://www.nevo.co.il/Law_word/law14/law-2185.pdf" TargetMode="External"/><Relationship Id="rId65" Type="http://schemas.openxmlformats.org/officeDocument/2006/relationships/hyperlink" Target="http://www.nevo.co.il/Law_word/law15/MEMSHALA-311.pdf" TargetMode="External"/><Relationship Id="rId86" Type="http://schemas.openxmlformats.org/officeDocument/2006/relationships/hyperlink" Target="http://www.nevo.co.il/Law_word/law14/law-2185.pdf" TargetMode="External"/><Relationship Id="rId130" Type="http://schemas.openxmlformats.org/officeDocument/2006/relationships/hyperlink" Target="http://www.nevo.co.il/Law_word/law15/MEMSHALA-140.pdf" TargetMode="External"/><Relationship Id="rId151" Type="http://schemas.openxmlformats.org/officeDocument/2006/relationships/hyperlink" Target="http://www.nevo.co.il/Law_word/law14/law-2012.pdf" TargetMode="External"/><Relationship Id="rId172" Type="http://schemas.openxmlformats.org/officeDocument/2006/relationships/hyperlink" Target="http://www.nevo.co.il/Law_word/law15/MEMSHALA-140.pdf" TargetMode="External"/><Relationship Id="rId193" Type="http://schemas.openxmlformats.org/officeDocument/2006/relationships/hyperlink" Target="http://www.nevo.co.il/Law_word/law14/law-2012.pdf" TargetMode="External"/><Relationship Id="rId207" Type="http://schemas.openxmlformats.org/officeDocument/2006/relationships/hyperlink" Target="http://www.nevo.co.il/Law_word/law14/law-2012.pdf" TargetMode="External"/><Relationship Id="rId228" Type="http://schemas.openxmlformats.org/officeDocument/2006/relationships/hyperlink" Target="http://www.nevo.co.il/Law_word/law15/MEMSHALA-140.pdf" TargetMode="External"/><Relationship Id="rId249" Type="http://schemas.openxmlformats.org/officeDocument/2006/relationships/hyperlink" Target="http://www.nevo.co.il/Law_word/law14/law-2012.pdf" TargetMode="External"/><Relationship Id="rId13" Type="http://schemas.openxmlformats.org/officeDocument/2006/relationships/hyperlink" Target="http://www.nevo.co.il/Law_word/law15/MEMSHALA-311.pdf" TargetMode="External"/><Relationship Id="rId109" Type="http://schemas.openxmlformats.org/officeDocument/2006/relationships/hyperlink" Target="http://www.nevo.co.il/Law_word/law14/law-2012.pdf" TargetMode="External"/><Relationship Id="rId260" Type="http://schemas.openxmlformats.org/officeDocument/2006/relationships/hyperlink" Target="http://www.nevo.co.il/Law_word/law15/MEMSHALA-140.pdf" TargetMode="External"/><Relationship Id="rId281" Type="http://schemas.openxmlformats.org/officeDocument/2006/relationships/hyperlink" Target="http://www.nevo.co.il/Law_word/law15/MEMSHALA-311.pdf" TargetMode="External"/><Relationship Id="rId34" Type="http://schemas.openxmlformats.org/officeDocument/2006/relationships/hyperlink" Target="http://www.nevo.co.il/Law_word/law14/law-2185.pdf" TargetMode="External"/><Relationship Id="rId55" Type="http://schemas.openxmlformats.org/officeDocument/2006/relationships/hyperlink" Target="http://www.nevo.co.il/Law_word/law15/memshala-541.pdf" TargetMode="External"/><Relationship Id="rId76" Type="http://schemas.openxmlformats.org/officeDocument/2006/relationships/hyperlink" Target="http://www.nevo.co.il/Law_word/law14/law-2185.pdf" TargetMode="External"/><Relationship Id="rId97" Type="http://schemas.openxmlformats.org/officeDocument/2006/relationships/hyperlink" Target="http://www.nevo.co.il/Law_word/law15/MEMSHALA-311.pdf" TargetMode="External"/><Relationship Id="rId120" Type="http://schemas.openxmlformats.org/officeDocument/2006/relationships/hyperlink" Target="http://www.nevo.co.il/Law_word/law15/MEMSHALA-140.pdf" TargetMode="External"/><Relationship Id="rId141" Type="http://schemas.openxmlformats.org/officeDocument/2006/relationships/hyperlink" Target="http://www.nevo.co.il/Law_word/law14/law-2012.pdf" TargetMode="External"/><Relationship Id="rId7" Type="http://schemas.openxmlformats.org/officeDocument/2006/relationships/hyperlink" Target="http://www.nevo.co.il/Law_word/law15/MEMSHALA-311.pdf" TargetMode="External"/><Relationship Id="rId162" Type="http://schemas.openxmlformats.org/officeDocument/2006/relationships/hyperlink" Target="http://www.nevo.co.il/Law_word/law15/MEMSHALA-140.pdf" TargetMode="External"/><Relationship Id="rId183" Type="http://schemas.openxmlformats.org/officeDocument/2006/relationships/hyperlink" Target="http://www.nevo.co.il/Law_word/law14/law-2012.pdf" TargetMode="External"/><Relationship Id="rId218" Type="http://schemas.openxmlformats.org/officeDocument/2006/relationships/hyperlink" Target="http://www.nevo.co.il/Law_word/law15/MEMSHALA-140.pdf" TargetMode="External"/><Relationship Id="rId239" Type="http://schemas.openxmlformats.org/officeDocument/2006/relationships/hyperlink" Target="http://www.nevo.co.il/Law_word/law14/law-2012.pdf" TargetMode="External"/><Relationship Id="rId250" Type="http://schemas.openxmlformats.org/officeDocument/2006/relationships/hyperlink" Target="http://www.nevo.co.il/Law_word/law15/MEMSHALA-140.pdf" TargetMode="External"/><Relationship Id="rId271" Type="http://schemas.openxmlformats.org/officeDocument/2006/relationships/hyperlink" Target="http://www.nevo.co.il/Law_word/law14/law-2012.pdf" TargetMode="External"/><Relationship Id="rId292" Type="http://schemas.openxmlformats.org/officeDocument/2006/relationships/hyperlink" Target="http://www.nevo.co.il/Law_word/law14/law-2185.pdf" TargetMode="External"/><Relationship Id="rId306" Type="http://schemas.openxmlformats.org/officeDocument/2006/relationships/hyperlink" Target="http://www.nevo.co.il/advertisements/nevo-100.doc" TargetMode="External"/><Relationship Id="rId24" Type="http://schemas.openxmlformats.org/officeDocument/2006/relationships/hyperlink" Target="http://www.nevo.co.il/Law_word/law14/law-2271.pdf" TargetMode="External"/><Relationship Id="rId45" Type="http://schemas.openxmlformats.org/officeDocument/2006/relationships/hyperlink" Target="http://www.nevo.co.il/Law_word/law15/MEMSHALA-311.pdf" TargetMode="External"/><Relationship Id="rId66" Type="http://schemas.openxmlformats.org/officeDocument/2006/relationships/hyperlink" Target="http://www.nevo.co.il/Law_word/law14/law-2185.pdf" TargetMode="External"/><Relationship Id="rId87" Type="http://schemas.openxmlformats.org/officeDocument/2006/relationships/hyperlink" Target="http://www.nevo.co.il/Law_word/law15/MEMSHALA-311.pdf" TargetMode="External"/><Relationship Id="rId110" Type="http://schemas.openxmlformats.org/officeDocument/2006/relationships/hyperlink" Target="http://www.nevo.co.il/Law_word/law15/MEMSHALA-140.pdf" TargetMode="External"/><Relationship Id="rId131" Type="http://schemas.openxmlformats.org/officeDocument/2006/relationships/hyperlink" Target="http://www.nevo.co.il/Law_word/law14/law-2012.pdf" TargetMode="External"/><Relationship Id="rId152" Type="http://schemas.openxmlformats.org/officeDocument/2006/relationships/hyperlink" Target="http://www.nevo.co.il/Law_word/law15/MEMSHALA-140.pdf" TargetMode="External"/><Relationship Id="rId173" Type="http://schemas.openxmlformats.org/officeDocument/2006/relationships/hyperlink" Target="http://www.nevo.co.il/Law_word/law14/law-2271.pdf" TargetMode="External"/><Relationship Id="rId194" Type="http://schemas.openxmlformats.org/officeDocument/2006/relationships/hyperlink" Target="http://www.nevo.co.il/Law_word/law15/MEMSHALA-140.pdf" TargetMode="External"/><Relationship Id="rId208" Type="http://schemas.openxmlformats.org/officeDocument/2006/relationships/hyperlink" Target="http://www.nevo.co.il/Law_word/law15/MEMSHALA-140.pdf" TargetMode="External"/><Relationship Id="rId229" Type="http://schemas.openxmlformats.org/officeDocument/2006/relationships/hyperlink" Target="http://www.nevo.co.il/Law_word/law14/law-2012.pdf" TargetMode="External"/><Relationship Id="rId240" Type="http://schemas.openxmlformats.org/officeDocument/2006/relationships/hyperlink" Target="http://www.nevo.co.il/Law_word/law15/MEMSHALA-140.pdf" TargetMode="External"/><Relationship Id="rId261" Type="http://schemas.openxmlformats.org/officeDocument/2006/relationships/hyperlink" Target="http://www.nevo.co.il/Law_word/law14/law-2012.pdf" TargetMode="External"/><Relationship Id="rId14" Type="http://schemas.openxmlformats.org/officeDocument/2006/relationships/hyperlink" Target="http://www.nevo.co.il/Law_word/law14/law-2702.pdf" TargetMode="External"/><Relationship Id="rId35" Type="http://schemas.openxmlformats.org/officeDocument/2006/relationships/hyperlink" Target="http://www.nevo.co.il/Law_word/law15/MEMSHALA-311.pdf" TargetMode="External"/><Relationship Id="rId56" Type="http://schemas.openxmlformats.org/officeDocument/2006/relationships/hyperlink" Target="http://www.nevo.co.il/Law_word/law14/law-2185.pdf" TargetMode="External"/><Relationship Id="rId77" Type="http://schemas.openxmlformats.org/officeDocument/2006/relationships/hyperlink" Target="http://www.nevo.co.il/Law_word/law15/MEMSHALA-311.pdf" TargetMode="External"/><Relationship Id="rId100" Type="http://schemas.openxmlformats.org/officeDocument/2006/relationships/hyperlink" Target="http://www.nevo.co.il/Law_word/law14/law-2185.pdf" TargetMode="External"/><Relationship Id="rId282" Type="http://schemas.openxmlformats.org/officeDocument/2006/relationships/hyperlink" Target="http://www.nevo.co.il/Law_word/law14/law-2702.pdf" TargetMode="External"/><Relationship Id="rId8" Type="http://schemas.openxmlformats.org/officeDocument/2006/relationships/hyperlink" Target="http://www.nevo.co.il/Law_word/law14/law-2185.pdf" TargetMode="External"/><Relationship Id="rId98" Type="http://schemas.openxmlformats.org/officeDocument/2006/relationships/hyperlink" Target="http://www.nevo.co.il/Law_word/law14/law-2185.pdf" TargetMode="External"/><Relationship Id="rId121" Type="http://schemas.openxmlformats.org/officeDocument/2006/relationships/hyperlink" Target="http://www.nevo.co.il/Law_word/law14/law-2012.pdf" TargetMode="External"/><Relationship Id="rId142" Type="http://schemas.openxmlformats.org/officeDocument/2006/relationships/hyperlink" Target="http://www.nevo.co.il/Law_word/law15/MEMSHALA-140.pdf" TargetMode="External"/><Relationship Id="rId163" Type="http://schemas.openxmlformats.org/officeDocument/2006/relationships/hyperlink" Target="http://www.nevo.co.il/Law_word/law14/law-2012.pdf" TargetMode="External"/><Relationship Id="rId184" Type="http://schemas.openxmlformats.org/officeDocument/2006/relationships/hyperlink" Target="http://www.nevo.co.il/Law_word/law15/MEMSHALA-140.pdf" TargetMode="External"/><Relationship Id="rId219" Type="http://schemas.openxmlformats.org/officeDocument/2006/relationships/hyperlink" Target="http://www.nevo.co.il/Law_word/law14/law-2012.pdf" TargetMode="External"/><Relationship Id="rId230" Type="http://schemas.openxmlformats.org/officeDocument/2006/relationships/hyperlink" Target="http://www.nevo.co.il/Law_word/law15/MEMSHALA-140.pdf" TargetMode="External"/><Relationship Id="rId251" Type="http://schemas.openxmlformats.org/officeDocument/2006/relationships/hyperlink" Target="http://www.nevo.co.il/Law_word/law14/law-2012.pdf" TargetMode="External"/><Relationship Id="rId25" Type="http://schemas.openxmlformats.org/officeDocument/2006/relationships/hyperlink" Target="http://www.nevo.co.il/Law_word/law15/memshala-541.pdf" TargetMode="External"/><Relationship Id="rId46" Type="http://schemas.openxmlformats.org/officeDocument/2006/relationships/hyperlink" Target="http://www.nevo.co.il/Law_word/law14/law-2185.pdf" TargetMode="External"/><Relationship Id="rId67" Type="http://schemas.openxmlformats.org/officeDocument/2006/relationships/hyperlink" Target="http://www.nevo.co.il/Law_word/law15/MEMSHALA-311.pdf" TargetMode="External"/><Relationship Id="rId272" Type="http://schemas.openxmlformats.org/officeDocument/2006/relationships/hyperlink" Target="http://www.nevo.co.il/Law_word/law15/MEMSHALA-140.pdf" TargetMode="External"/><Relationship Id="rId293" Type="http://schemas.openxmlformats.org/officeDocument/2006/relationships/hyperlink" Target="http://www.nevo.co.il/Law_word/law15/MEMSHALA-311.pdf" TargetMode="External"/><Relationship Id="rId307" Type="http://schemas.openxmlformats.org/officeDocument/2006/relationships/header" Target="header1.xml"/><Relationship Id="rId88" Type="http://schemas.openxmlformats.org/officeDocument/2006/relationships/hyperlink" Target="http://www.nevo.co.il/Law_word/law14/law-2185.pdf" TargetMode="External"/><Relationship Id="rId111" Type="http://schemas.openxmlformats.org/officeDocument/2006/relationships/hyperlink" Target="http://www.nevo.co.il/Law_word/law14/law-2185.pdf" TargetMode="External"/><Relationship Id="rId132" Type="http://schemas.openxmlformats.org/officeDocument/2006/relationships/hyperlink" Target="http://www.nevo.co.il/Law_word/law15/MEMSHALA-140.pdf" TargetMode="External"/><Relationship Id="rId153" Type="http://schemas.openxmlformats.org/officeDocument/2006/relationships/hyperlink" Target="http://www.nevo.co.il/Law_word/law14/law-2012.pdf" TargetMode="External"/><Relationship Id="rId174" Type="http://schemas.openxmlformats.org/officeDocument/2006/relationships/hyperlink" Target="http://www.nevo.co.il/Law_word/law15/memshala-541.pdf" TargetMode="External"/><Relationship Id="rId195" Type="http://schemas.openxmlformats.org/officeDocument/2006/relationships/hyperlink" Target="http://www.nevo.co.il/Law_word/law14/law-2012.pdf" TargetMode="External"/><Relationship Id="rId209" Type="http://schemas.openxmlformats.org/officeDocument/2006/relationships/hyperlink" Target="http://www.nevo.co.il/Law_word/law14/law-2012.pdf" TargetMode="External"/><Relationship Id="rId220" Type="http://schemas.openxmlformats.org/officeDocument/2006/relationships/hyperlink" Target="http://www.nevo.co.il/Law_word/law15/MEMSHALA-140.pdf" TargetMode="External"/><Relationship Id="rId241" Type="http://schemas.openxmlformats.org/officeDocument/2006/relationships/hyperlink" Target="http://www.nevo.co.il/Law_word/law14/law-2012.pdf" TargetMode="External"/><Relationship Id="rId15" Type="http://schemas.openxmlformats.org/officeDocument/2006/relationships/hyperlink" Target="http://www.nevo.co.il/Law_word/law15/memshala-1150.pdf" TargetMode="External"/><Relationship Id="rId36" Type="http://schemas.openxmlformats.org/officeDocument/2006/relationships/hyperlink" Target="http://www.nevo.co.il/Law_word/law14/law-2185.pdf" TargetMode="External"/><Relationship Id="rId57" Type="http://schemas.openxmlformats.org/officeDocument/2006/relationships/hyperlink" Target="http://www.nevo.co.il/Law_word/law15/MEMSHALA-311.pdf" TargetMode="External"/><Relationship Id="rId262" Type="http://schemas.openxmlformats.org/officeDocument/2006/relationships/hyperlink" Target="http://www.nevo.co.il/Law_word/law15/MEMSHALA-140.pdf" TargetMode="External"/><Relationship Id="rId283" Type="http://schemas.openxmlformats.org/officeDocument/2006/relationships/hyperlink" Target="http://www.nevo.co.il/Law_word/law15/memshala-1150.pdf" TargetMode="External"/><Relationship Id="rId78" Type="http://schemas.openxmlformats.org/officeDocument/2006/relationships/hyperlink" Target="http://www.nevo.co.il/Law_word/law14/law-2185.pdf" TargetMode="External"/><Relationship Id="rId99" Type="http://schemas.openxmlformats.org/officeDocument/2006/relationships/hyperlink" Target="http://www.nevo.co.il/Law_word/law15/MEMSHALA-311.pdf" TargetMode="External"/><Relationship Id="rId101" Type="http://schemas.openxmlformats.org/officeDocument/2006/relationships/hyperlink" Target="http://www.nevo.co.il/Law_word/law15/MEMSHALA-311.pdf" TargetMode="External"/><Relationship Id="rId122" Type="http://schemas.openxmlformats.org/officeDocument/2006/relationships/hyperlink" Target="http://www.nevo.co.il/Law_word/law15/MEMSHALA-140.pdf" TargetMode="External"/><Relationship Id="rId143" Type="http://schemas.openxmlformats.org/officeDocument/2006/relationships/hyperlink" Target="http://www.nevo.co.il/Law_word/law14/law-2012.pdf" TargetMode="External"/><Relationship Id="rId164" Type="http://schemas.openxmlformats.org/officeDocument/2006/relationships/hyperlink" Target="http://www.nevo.co.il/Law_word/law15/MEMSHALA-140.pdf" TargetMode="External"/><Relationship Id="rId185" Type="http://schemas.openxmlformats.org/officeDocument/2006/relationships/hyperlink" Target="http://www.nevo.co.il/Law_word/law14/law-2012.pdf" TargetMode="External"/><Relationship Id="rId9" Type="http://schemas.openxmlformats.org/officeDocument/2006/relationships/hyperlink" Target="http://www.nevo.co.il/Law_word/law15/MEMSHALA-311.pdf" TargetMode="External"/><Relationship Id="rId210" Type="http://schemas.openxmlformats.org/officeDocument/2006/relationships/hyperlink" Target="http://www.nevo.co.il/Law_word/law15/MEMSHALA-140.pdf" TargetMode="External"/><Relationship Id="rId26" Type="http://schemas.openxmlformats.org/officeDocument/2006/relationships/hyperlink" Target="http://www.nevo.co.il/Law_word/law14/LAW-1696.pdf" TargetMode="External"/><Relationship Id="rId231" Type="http://schemas.openxmlformats.org/officeDocument/2006/relationships/hyperlink" Target="http://www.nevo.co.il/Law_word/law14/law-2012.pdf" TargetMode="External"/><Relationship Id="rId252" Type="http://schemas.openxmlformats.org/officeDocument/2006/relationships/hyperlink" Target="http://www.nevo.co.il/Law_word/law15/MEMSHALA-140.pdf" TargetMode="External"/><Relationship Id="rId273" Type="http://schemas.openxmlformats.org/officeDocument/2006/relationships/hyperlink" Target="http://www.nevo.co.il/Law_word/law01/103_001_p03.doc" TargetMode="External"/><Relationship Id="rId294" Type="http://schemas.openxmlformats.org/officeDocument/2006/relationships/hyperlink" Target="http://www.nevo.co.il/Law_word/law14/law-2012.pdf" TargetMode="External"/><Relationship Id="rId308" Type="http://schemas.openxmlformats.org/officeDocument/2006/relationships/header" Target="header2.xml"/><Relationship Id="rId47" Type="http://schemas.openxmlformats.org/officeDocument/2006/relationships/hyperlink" Target="http://www.nevo.co.il/Law_word/law15/MEMSHALA-311.pdf" TargetMode="External"/><Relationship Id="rId68" Type="http://schemas.openxmlformats.org/officeDocument/2006/relationships/hyperlink" Target="http://www.nevo.co.il/Law_word/law14/law-2185.pdf" TargetMode="External"/><Relationship Id="rId89" Type="http://schemas.openxmlformats.org/officeDocument/2006/relationships/hyperlink" Target="http://www.nevo.co.il/Law_word/law15/MEMSHALA-311.pdf" TargetMode="External"/><Relationship Id="rId112" Type="http://schemas.openxmlformats.org/officeDocument/2006/relationships/hyperlink" Target="http://www.nevo.co.il/Law_word/law15/MEMSHALA-311.pdf" TargetMode="External"/><Relationship Id="rId133" Type="http://schemas.openxmlformats.org/officeDocument/2006/relationships/hyperlink" Target="http://www.nevo.co.il/Law_word/law14/law-2012.pdf" TargetMode="External"/><Relationship Id="rId154" Type="http://schemas.openxmlformats.org/officeDocument/2006/relationships/hyperlink" Target="http://www.nevo.co.il/Law_word/law15/MEMSHALA-140.pdf" TargetMode="External"/><Relationship Id="rId175" Type="http://schemas.openxmlformats.org/officeDocument/2006/relationships/hyperlink" Target="http://www.nevo.co.il/Law_word/law14/law-2012.pdf" TargetMode="External"/><Relationship Id="rId196" Type="http://schemas.openxmlformats.org/officeDocument/2006/relationships/hyperlink" Target="http://www.nevo.co.il/Law_word/law15/MEMSHALA-140.pdf" TargetMode="External"/><Relationship Id="rId200" Type="http://schemas.openxmlformats.org/officeDocument/2006/relationships/hyperlink" Target="http://www.nevo.co.il/Law_word/law15/MEMSHALA-140.pdf" TargetMode="External"/><Relationship Id="rId16" Type="http://schemas.openxmlformats.org/officeDocument/2006/relationships/hyperlink" Target="http://www.nevo.co.il/Law_word/law14/law-2012.pdf" TargetMode="External"/><Relationship Id="rId221" Type="http://schemas.openxmlformats.org/officeDocument/2006/relationships/hyperlink" Target="http://www.nevo.co.il/Law_word/law14/law-2012.pdf" TargetMode="External"/><Relationship Id="rId242" Type="http://schemas.openxmlformats.org/officeDocument/2006/relationships/hyperlink" Target="http://www.nevo.co.il/Law_word/law15/MEMSHALA-140.pdf" TargetMode="External"/><Relationship Id="rId263" Type="http://schemas.openxmlformats.org/officeDocument/2006/relationships/hyperlink" Target="http://www.nevo.co.il/Law_word/law14/law-2012.pdf" TargetMode="External"/><Relationship Id="rId284" Type="http://schemas.openxmlformats.org/officeDocument/2006/relationships/hyperlink" Target="http://www.nevo.co.il/Law_word/law14/law-2012.pdf" TargetMode="External"/><Relationship Id="rId37" Type="http://schemas.openxmlformats.org/officeDocument/2006/relationships/hyperlink" Target="http://www.nevo.co.il/Law_word/law15/MEMSHALA-311.pdf" TargetMode="External"/><Relationship Id="rId58" Type="http://schemas.openxmlformats.org/officeDocument/2006/relationships/hyperlink" Target="http://www.nevo.co.il/Law_word/law14/law-2185.pdf" TargetMode="External"/><Relationship Id="rId79" Type="http://schemas.openxmlformats.org/officeDocument/2006/relationships/hyperlink" Target="http://www.nevo.co.il/Law_word/law15/MEMSHALA-311.pdf" TargetMode="External"/><Relationship Id="rId102" Type="http://schemas.openxmlformats.org/officeDocument/2006/relationships/hyperlink" Target="http://www.nevo.co.il/Law_word/law14/law-2185.pdf" TargetMode="External"/><Relationship Id="rId123" Type="http://schemas.openxmlformats.org/officeDocument/2006/relationships/hyperlink" Target="http://www.nevo.co.il/Law_word/law14/law-2012.pdf" TargetMode="External"/><Relationship Id="rId144" Type="http://schemas.openxmlformats.org/officeDocument/2006/relationships/hyperlink" Target="http://www.nevo.co.il/Law_word/law15/MEMSHALA-140.pdf" TargetMode="External"/><Relationship Id="rId90" Type="http://schemas.openxmlformats.org/officeDocument/2006/relationships/hyperlink" Target="http://www.nevo.co.il/Law_word/law14/law-2185.pdf" TargetMode="External"/><Relationship Id="rId165" Type="http://schemas.openxmlformats.org/officeDocument/2006/relationships/hyperlink" Target="http://www.nevo.co.il/Law_word/law14/law-2012.pdf" TargetMode="External"/><Relationship Id="rId186" Type="http://schemas.openxmlformats.org/officeDocument/2006/relationships/hyperlink" Target="http://www.nevo.co.il/Law_word/law15/MEMSHALA-140.pdf" TargetMode="External"/><Relationship Id="rId211" Type="http://schemas.openxmlformats.org/officeDocument/2006/relationships/hyperlink" Target="http://www.nevo.co.il/Law_word/law14/law-2012.pdf" TargetMode="External"/><Relationship Id="rId232" Type="http://schemas.openxmlformats.org/officeDocument/2006/relationships/hyperlink" Target="http://www.nevo.co.il/Law_word/law15/MEMSHALA-140.pdf" TargetMode="External"/><Relationship Id="rId253" Type="http://schemas.openxmlformats.org/officeDocument/2006/relationships/hyperlink" Target="http://www.nevo.co.il/Law_word/law14/law-2012.pdf" TargetMode="External"/><Relationship Id="rId274" Type="http://schemas.openxmlformats.org/officeDocument/2006/relationships/hyperlink" Target="http://www.nevo.co.il/Law_word/law14/law-2012.pdf" TargetMode="External"/><Relationship Id="rId295" Type="http://schemas.openxmlformats.org/officeDocument/2006/relationships/hyperlink" Target="http://www.nevo.co.il/Law_word/law15/MEMSHALA-140.pdf" TargetMode="External"/><Relationship Id="rId309" Type="http://schemas.openxmlformats.org/officeDocument/2006/relationships/footer" Target="footer1.xml"/><Relationship Id="rId27" Type="http://schemas.openxmlformats.org/officeDocument/2006/relationships/hyperlink" Target="http://www.nevo.co.il/Law_word/law17/PROP-2783.pdf" TargetMode="External"/><Relationship Id="rId48" Type="http://schemas.openxmlformats.org/officeDocument/2006/relationships/hyperlink" Target="http://www.nevo.co.il/Law_word/law14/law-2185.pdf" TargetMode="External"/><Relationship Id="rId69" Type="http://schemas.openxmlformats.org/officeDocument/2006/relationships/hyperlink" Target="http://www.nevo.co.il/Law_word/law15/MEMSHALA-311.pdf" TargetMode="External"/><Relationship Id="rId113" Type="http://schemas.openxmlformats.org/officeDocument/2006/relationships/hyperlink" Target="http://www.nevo.co.il/Law_word/law14/law-2185.pdf" TargetMode="External"/><Relationship Id="rId134" Type="http://schemas.openxmlformats.org/officeDocument/2006/relationships/hyperlink" Target="http://www.nevo.co.il/Law_word/law15/MEMSHALA-140.pdf" TargetMode="External"/><Relationship Id="rId80" Type="http://schemas.openxmlformats.org/officeDocument/2006/relationships/hyperlink" Target="http://www.nevo.co.il/Law_word/law14/law-2185.pdf" TargetMode="External"/><Relationship Id="rId155" Type="http://schemas.openxmlformats.org/officeDocument/2006/relationships/hyperlink" Target="http://www.nevo.co.il/Law_word/law14/law-2012.pdf" TargetMode="External"/><Relationship Id="rId176" Type="http://schemas.openxmlformats.org/officeDocument/2006/relationships/hyperlink" Target="http://www.nevo.co.il/Law_word/law15/MEMSHALA-140.pdf" TargetMode="External"/><Relationship Id="rId197" Type="http://schemas.openxmlformats.org/officeDocument/2006/relationships/hyperlink" Target="http://www.nevo.co.il/Law_word/law14/law-2012.pdf" TargetMode="External"/><Relationship Id="rId201" Type="http://schemas.openxmlformats.org/officeDocument/2006/relationships/hyperlink" Target="http://www.nevo.co.il/Law_word/law14/law-2012.pdf" TargetMode="External"/><Relationship Id="rId222" Type="http://schemas.openxmlformats.org/officeDocument/2006/relationships/hyperlink" Target="http://www.nevo.co.il/Law_word/law15/MEMSHALA-140.pdf" TargetMode="External"/><Relationship Id="rId243" Type="http://schemas.openxmlformats.org/officeDocument/2006/relationships/hyperlink" Target="http://www.nevo.co.il/Law_word/law14/law-2012.pdf" TargetMode="External"/><Relationship Id="rId264" Type="http://schemas.openxmlformats.org/officeDocument/2006/relationships/hyperlink" Target="http://www.nevo.co.il/Law_word/law15/MEMSHALA-140.pdf" TargetMode="External"/><Relationship Id="rId285" Type="http://schemas.openxmlformats.org/officeDocument/2006/relationships/hyperlink" Target="http://www.nevo.co.il/Law_word/law15/MEMSHALA-140.pdf" TargetMode="External"/><Relationship Id="rId17" Type="http://schemas.openxmlformats.org/officeDocument/2006/relationships/hyperlink" Target="http://www.nevo.co.il/Law_word/law15/MEMSHALA-140.pdf" TargetMode="External"/><Relationship Id="rId38" Type="http://schemas.openxmlformats.org/officeDocument/2006/relationships/hyperlink" Target="http://www.nevo.co.il/Law_word/law14/law-2271.pdf" TargetMode="External"/><Relationship Id="rId59" Type="http://schemas.openxmlformats.org/officeDocument/2006/relationships/hyperlink" Target="http://www.nevo.co.il/Law_word/law15/MEMSHALA-311.pdf" TargetMode="External"/><Relationship Id="rId103" Type="http://schemas.openxmlformats.org/officeDocument/2006/relationships/hyperlink" Target="http://www.nevo.co.il/Law_word/law15/MEMSHALA-311.pdf" TargetMode="External"/><Relationship Id="rId124" Type="http://schemas.openxmlformats.org/officeDocument/2006/relationships/hyperlink" Target="http://www.nevo.co.il/Law_word/law15/MEMSHALA-140.pdf" TargetMode="External"/><Relationship Id="rId310" Type="http://schemas.openxmlformats.org/officeDocument/2006/relationships/footer" Target="footer2.xml"/><Relationship Id="rId70" Type="http://schemas.openxmlformats.org/officeDocument/2006/relationships/hyperlink" Target="http://www.nevo.co.il/Law_word/law14/law-2185.pdf" TargetMode="External"/><Relationship Id="rId91" Type="http://schemas.openxmlformats.org/officeDocument/2006/relationships/hyperlink" Target="http://www.nevo.co.il/Law_word/law15/MEMSHALA-311.pdf" TargetMode="External"/><Relationship Id="rId145" Type="http://schemas.openxmlformats.org/officeDocument/2006/relationships/hyperlink" Target="http://www.nevo.co.il/Law_word/law14/law-2012.pdf" TargetMode="External"/><Relationship Id="rId166" Type="http://schemas.openxmlformats.org/officeDocument/2006/relationships/hyperlink" Target="http://www.nevo.co.il/Law_word/law15/MEMSHALA-140.pdf" TargetMode="External"/><Relationship Id="rId187" Type="http://schemas.openxmlformats.org/officeDocument/2006/relationships/hyperlink" Target="http://www.nevo.co.il/Law_word/law14/law-2012.pdf" TargetMode="External"/><Relationship Id="rId1" Type="http://schemas.openxmlformats.org/officeDocument/2006/relationships/styles" Target="styles.xml"/><Relationship Id="rId212" Type="http://schemas.openxmlformats.org/officeDocument/2006/relationships/hyperlink" Target="http://www.nevo.co.il/Law_word/law15/MEMSHALA-140.pdf" TargetMode="External"/><Relationship Id="rId233" Type="http://schemas.openxmlformats.org/officeDocument/2006/relationships/hyperlink" Target="http://www.nevo.co.il/Law_word/law14/law-2012.pdf" TargetMode="External"/><Relationship Id="rId254" Type="http://schemas.openxmlformats.org/officeDocument/2006/relationships/hyperlink" Target="http://www.nevo.co.il/Law_word/law15/MEMSHALA-140.pdf" TargetMode="External"/><Relationship Id="rId28" Type="http://schemas.openxmlformats.org/officeDocument/2006/relationships/hyperlink" Target="http://www.nevo.co.il/Law_word/law14/LAW-1696.pdf" TargetMode="External"/><Relationship Id="rId49" Type="http://schemas.openxmlformats.org/officeDocument/2006/relationships/hyperlink" Target="http://www.nevo.co.il/Law_word/law15/MEMSHALA-311.pdf" TargetMode="External"/><Relationship Id="rId114" Type="http://schemas.openxmlformats.org/officeDocument/2006/relationships/hyperlink" Target="http://www.nevo.co.il/Law_word/law15/MEMSHALA-311.pdf" TargetMode="External"/><Relationship Id="rId275" Type="http://schemas.openxmlformats.org/officeDocument/2006/relationships/hyperlink" Target="http://www.nevo.co.il/Law_word/law15/MEMSHALA-140.pdf" TargetMode="External"/><Relationship Id="rId296" Type="http://schemas.openxmlformats.org/officeDocument/2006/relationships/hyperlink" Target="http://www.nevo.co.il/Law_word/law14/law-2271.pdf" TargetMode="External"/><Relationship Id="rId300" Type="http://schemas.openxmlformats.org/officeDocument/2006/relationships/hyperlink" Target="http://www.nevo.co.il/Law_word/law14/law-2012.pdf" TargetMode="External"/><Relationship Id="rId60" Type="http://schemas.openxmlformats.org/officeDocument/2006/relationships/hyperlink" Target="http://www.nevo.co.il/Law_word/law14/law-2185.pdf" TargetMode="External"/><Relationship Id="rId81" Type="http://schemas.openxmlformats.org/officeDocument/2006/relationships/hyperlink" Target="http://www.nevo.co.il/Law_word/law15/MEMSHALA-311.pdf" TargetMode="External"/><Relationship Id="rId135" Type="http://schemas.openxmlformats.org/officeDocument/2006/relationships/hyperlink" Target="http://www.nevo.co.il/Law_word/law14/law-2012.pdf" TargetMode="External"/><Relationship Id="rId156" Type="http://schemas.openxmlformats.org/officeDocument/2006/relationships/hyperlink" Target="http://www.nevo.co.il/Law_word/law15/MEMSHALA-140.pdf" TargetMode="External"/><Relationship Id="rId177" Type="http://schemas.openxmlformats.org/officeDocument/2006/relationships/hyperlink" Target="http://www.nevo.co.il/Law_word/law14/law-2012.pdf" TargetMode="External"/><Relationship Id="rId198" Type="http://schemas.openxmlformats.org/officeDocument/2006/relationships/hyperlink" Target="http://www.nevo.co.il/Law_word/law15/MEMSHALA-140.pdf" TargetMode="External"/><Relationship Id="rId202" Type="http://schemas.openxmlformats.org/officeDocument/2006/relationships/hyperlink" Target="http://www.nevo.co.il/Law_word/law15/MEMSHALA-140.pdf" TargetMode="External"/><Relationship Id="rId223" Type="http://schemas.openxmlformats.org/officeDocument/2006/relationships/hyperlink" Target="http://www.nevo.co.il/Law_word/law14/law-2012.pdf" TargetMode="External"/><Relationship Id="rId244" Type="http://schemas.openxmlformats.org/officeDocument/2006/relationships/hyperlink" Target="http://www.nevo.co.il/Law_word/law15/MEMSHALA-140.pdf" TargetMode="External"/><Relationship Id="rId18" Type="http://schemas.openxmlformats.org/officeDocument/2006/relationships/hyperlink" Target="http://www.nevo.co.il/Law_word/law14/law-2012.pdf" TargetMode="External"/><Relationship Id="rId39" Type="http://schemas.openxmlformats.org/officeDocument/2006/relationships/hyperlink" Target="http://www.nevo.co.il/Law_word/law15/memshala-541.pdf" TargetMode="External"/><Relationship Id="rId265" Type="http://schemas.openxmlformats.org/officeDocument/2006/relationships/hyperlink" Target="http://www.nevo.co.il/Law_word/law14/law-2012.pdf" TargetMode="External"/><Relationship Id="rId286" Type="http://schemas.openxmlformats.org/officeDocument/2006/relationships/hyperlink" Target="http://www.nevo.co.il/Law_word/law14/law-2012.pdf" TargetMode="External"/><Relationship Id="rId50" Type="http://schemas.openxmlformats.org/officeDocument/2006/relationships/hyperlink" Target="http://www.nevo.co.il/Law_word/law14/law-2185.pdf" TargetMode="External"/><Relationship Id="rId104" Type="http://schemas.openxmlformats.org/officeDocument/2006/relationships/hyperlink" Target="http://www.nevo.co.il/Law_word/law14/law-2012.pdf" TargetMode="External"/><Relationship Id="rId125" Type="http://schemas.openxmlformats.org/officeDocument/2006/relationships/hyperlink" Target="http://www.nevo.co.il/Law_word/law14/law-2012.pdf" TargetMode="External"/><Relationship Id="rId146" Type="http://schemas.openxmlformats.org/officeDocument/2006/relationships/hyperlink" Target="http://www.nevo.co.il/Law_word/law15/MEMSHALA-140.pdf" TargetMode="External"/><Relationship Id="rId167" Type="http://schemas.openxmlformats.org/officeDocument/2006/relationships/hyperlink" Target="http://www.nevo.co.il/Law_word/law14/law-2012.pdf" TargetMode="External"/><Relationship Id="rId188" Type="http://schemas.openxmlformats.org/officeDocument/2006/relationships/hyperlink" Target="http://www.nevo.co.il/Law_word/law15/MEMSHALA-140.pdf" TargetMode="External"/><Relationship Id="rId311" Type="http://schemas.openxmlformats.org/officeDocument/2006/relationships/fontTable" Target="fontTable.xml"/><Relationship Id="rId71" Type="http://schemas.openxmlformats.org/officeDocument/2006/relationships/hyperlink" Target="http://www.nevo.co.il/Law_word/law15/MEMSHALA-311.pdf" TargetMode="External"/><Relationship Id="rId92" Type="http://schemas.openxmlformats.org/officeDocument/2006/relationships/hyperlink" Target="http://www.nevo.co.il/Law_word/law14/law-2185.pdf" TargetMode="External"/><Relationship Id="rId213" Type="http://schemas.openxmlformats.org/officeDocument/2006/relationships/hyperlink" Target="http://www.nevo.co.il/Law_word/law14/law-2012.pdf" TargetMode="External"/><Relationship Id="rId234" Type="http://schemas.openxmlformats.org/officeDocument/2006/relationships/hyperlink" Target="http://www.nevo.co.il/Law_word/law15/MEMSHALA-140.pdf" TargetMode="External"/><Relationship Id="rId2" Type="http://schemas.openxmlformats.org/officeDocument/2006/relationships/settings" Target="settings.xml"/><Relationship Id="rId29" Type="http://schemas.openxmlformats.org/officeDocument/2006/relationships/hyperlink" Target="http://www.nevo.co.il/Law_word/law17/PROP-2783.pdf" TargetMode="External"/><Relationship Id="rId255" Type="http://schemas.openxmlformats.org/officeDocument/2006/relationships/hyperlink" Target="http://www.nevo.co.il/Law_word/law14/law-2012.pdf" TargetMode="External"/><Relationship Id="rId276" Type="http://schemas.openxmlformats.org/officeDocument/2006/relationships/hyperlink" Target="http://www.nevo.co.il/Law_word/law14/law-2185.pdf" TargetMode="External"/><Relationship Id="rId297" Type="http://schemas.openxmlformats.org/officeDocument/2006/relationships/hyperlink" Target="http://www.nevo.co.il/Law_word/law15/memshala-541.pdf" TargetMode="External"/><Relationship Id="rId40" Type="http://schemas.openxmlformats.org/officeDocument/2006/relationships/hyperlink" Target="http://www.nevo.co.il/Law_word/law14/law-2185.pdf" TargetMode="External"/><Relationship Id="rId115" Type="http://schemas.openxmlformats.org/officeDocument/2006/relationships/hyperlink" Target="http://www.nevo.co.il/Law_word/law14/law-2185.pdf" TargetMode="External"/><Relationship Id="rId136" Type="http://schemas.openxmlformats.org/officeDocument/2006/relationships/hyperlink" Target="http://www.nevo.co.il/Law_word/law15/MEMSHALA-140.pdf" TargetMode="External"/><Relationship Id="rId157" Type="http://schemas.openxmlformats.org/officeDocument/2006/relationships/hyperlink" Target="http://www.nevo.co.il/Law_word/law14/law-2012.pdf" TargetMode="External"/><Relationship Id="rId178" Type="http://schemas.openxmlformats.org/officeDocument/2006/relationships/hyperlink" Target="http://www.nevo.co.il/Law_word/law15/MEMSHALA-140.pdf" TargetMode="External"/><Relationship Id="rId301" Type="http://schemas.openxmlformats.org/officeDocument/2006/relationships/hyperlink" Target="http://www.nevo.co.il/Law_word/law15/MEMSHALA-140.pdf" TargetMode="External"/><Relationship Id="rId61" Type="http://schemas.openxmlformats.org/officeDocument/2006/relationships/hyperlink" Target="http://www.nevo.co.il/Law_word/law15/MEMSHALA-311.pdf" TargetMode="External"/><Relationship Id="rId82" Type="http://schemas.openxmlformats.org/officeDocument/2006/relationships/hyperlink" Target="http://www.nevo.co.il/Law_word/law14/law-2185.pdf" TargetMode="External"/><Relationship Id="rId199" Type="http://schemas.openxmlformats.org/officeDocument/2006/relationships/hyperlink" Target="http://www.nevo.co.il/Law_word/law14/law-2012.pdf" TargetMode="External"/><Relationship Id="rId203" Type="http://schemas.openxmlformats.org/officeDocument/2006/relationships/hyperlink" Target="http://www.nevo.co.il/Law_word/law14/law-2012.pdf" TargetMode="External"/><Relationship Id="rId19" Type="http://schemas.openxmlformats.org/officeDocument/2006/relationships/hyperlink" Target="http://www.nevo.co.il/Law_word/law15/MEMSHALA-140.pdf" TargetMode="External"/><Relationship Id="rId224" Type="http://schemas.openxmlformats.org/officeDocument/2006/relationships/hyperlink" Target="http://www.nevo.co.il/Law_word/law15/MEMSHALA-140.pdf" TargetMode="External"/><Relationship Id="rId245" Type="http://schemas.openxmlformats.org/officeDocument/2006/relationships/hyperlink" Target="http://www.nevo.co.il/Law_word/law14/law-2012.pdf" TargetMode="External"/><Relationship Id="rId266" Type="http://schemas.openxmlformats.org/officeDocument/2006/relationships/hyperlink" Target="http://www.nevo.co.il/Law_word/law15/MEMSHALA-140.pdf" TargetMode="External"/><Relationship Id="rId287" Type="http://schemas.openxmlformats.org/officeDocument/2006/relationships/hyperlink" Target="http://www.nevo.co.il/Law_word/law15/MEMSHALA-140.pdf" TargetMode="External"/><Relationship Id="rId30" Type="http://schemas.openxmlformats.org/officeDocument/2006/relationships/hyperlink" Target="http://www.nevo.co.il/Law_word/law14/law-2271.pdf" TargetMode="External"/><Relationship Id="rId105" Type="http://schemas.openxmlformats.org/officeDocument/2006/relationships/hyperlink" Target="http://www.nevo.co.il/Law_word/law15/MEMSHALA-140.pdf" TargetMode="External"/><Relationship Id="rId126" Type="http://schemas.openxmlformats.org/officeDocument/2006/relationships/hyperlink" Target="http://www.nevo.co.il/Law_word/law15/MEMSHALA-140.pdf" TargetMode="External"/><Relationship Id="rId147" Type="http://schemas.openxmlformats.org/officeDocument/2006/relationships/hyperlink" Target="http://www.nevo.co.il/Law_word/law14/law-2012.pdf" TargetMode="External"/><Relationship Id="rId168" Type="http://schemas.openxmlformats.org/officeDocument/2006/relationships/hyperlink" Target="http://www.nevo.co.il/Law_word/law15/MEMSHALA-140.pdf" TargetMode="External"/><Relationship Id="rId312" Type="http://schemas.openxmlformats.org/officeDocument/2006/relationships/theme" Target="theme/theme1.xml"/><Relationship Id="rId51" Type="http://schemas.openxmlformats.org/officeDocument/2006/relationships/hyperlink" Target="http://www.nevo.co.il/Law_word/law15/MEMSHALA-311.pdf" TargetMode="External"/><Relationship Id="rId72" Type="http://schemas.openxmlformats.org/officeDocument/2006/relationships/hyperlink" Target="http://www.nevo.co.il/Law_word/law14/law-2185.pdf" TargetMode="External"/><Relationship Id="rId93" Type="http://schemas.openxmlformats.org/officeDocument/2006/relationships/hyperlink" Target="http://www.nevo.co.il/Law_word/law15/MEMSHALA-311.pdf" TargetMode="External"/><Relationship Id="rId189" Type="http://schemas.openxmlformats.org/officeDocument/2006/relationships/hyperlink" Target="http://www.nevo.co.il/Law_word/law14/law-2012.pdf" TargetMode="External"/><Relationship Id="rId3" Type="http://schemas.openxmlformats.org/officeDocument/2006/relationships/webSettings" Target="webSettings.xml"/><Relationship Id="rId214" Type="http://schemas.openxmlformats.org/officeDocument/2006/relationships/hyperlink" Target="http://www.nevo.co.il/Law_word/law15/MEMSHALA-140.pdf" TargetMode="External"/><Relationship Id="rId235" Type="http://schemas.openxmlformats.org/officeDocument/2006/relationships/hyperlink" Target="http://www.nevo.co.il/Law_word/law14/law-2012.pdf" TargetMode="External"/><Relationship Id="rId256" Type="http://schemas.openxmlformats.org/officeDocument/2006/relationships/hyperlink" Target="http://www.nevo.co.il/Law_word/law15/MEMSHALA-140.pdf" TargetMode="External"/><Relationship Id="rId277" Type="http://schemas.openxmlformats.org/officeDocument/2006/relationships/hyperlink" Target="http://www.nevo.co.il/Law_word/law15/MEMSHALA-311.pdf" TargetMode="External"/><Relationship Id="rId298" Type="http://schemas.openxmlformats.org/officeDocument/2006/relationships/hyperlink" Target="http://www.nevo.co.il/Law_word/law14/law-2012.pdf" TargetMode="External"/><Relationship Id="rId116" Type="http://schemas.openxmlformats.org/officeDocument/2006/relationships/hyperlink" Target="http://www.nevo.co.il/Law_word/law15/MEMSHALA-311.pdf" TargetMode="External"/><Relationship Id="rId137" Type="http://schemas.openxmlformats.org/officeDocument/2006/relationships/hyperlink" Target="http://www.nevo.co.il/Law_word/law14/law-2012.pdf" TargetMode="External"/><Relationship Id="rId158" Type="http://schemas.openxmlformats.org/officeDocument/2006/relationships/hyperlink" Target="http://www.nevo.co.il/Law_word/law15/MEMSHALA-140.pdf" TargetMode="External"/><Relationship Id="rId302" Type="http://schemas.openxmlformats.org/officeDocument/2006/relationships/hyperlink" Target="http://www.nevo.co.il/Law_word/law14/law-2012.pdf" TargetMode="External"/><Relationship Id="rId20" Type="http://schemas.openxmlformats.org/officeDocument/2006/relationships/hyperlink" Target="http://www.nevo.co.il/Law_word/law14/law-2185.pdf" TargetMode="External"/><Relationship Id="rId41" Type="http://schemas.openxmlformats.org/officeDocument/2006/relationships/hyperlink" Target="http://www.nevo.co.il/Law_word/law15/MEMSHALA-311.pdf" TargetMode="External"/><Relationship Id="rId62" Type="http://schemas.openxmlformats.org/officeDocument/2006/relationships/hyperlink" Target="http://www.nevo.co.il/Law_word/law14/law-2185.pdf" TargetMode="External"/><Relationship Id="rId83" Type="http://schemas.openxmlformats.org/officeDocument/2006/relationships/hyperlink" Target="http://www.nevo.co.il/Law_word/law15/MEMSHALA-311.pdf" TargetMode="External"/><Relationship Id="rId179" Type="http://schemas.openxmlformats.org/officeDocument/2006/relationships/hyperlink" Target="http://www.nevo.co.il/Law_word/law14/law-2012.pdf" TargetMode="External"/><Relationship Id="rId190" Type="http://schemas.openxmlformats.org/officeDocument/2006/relationships/hyperlink" Target="http://www.nevo.co.il/Law_word/law15/MEMSHALA-140.pdf" TargetMode="External"/><Relationship Id="rId204" Type="http://schemas.openxmlformats.org/officeDocument/2006/relationships/hyperlink" Target="http://www.nevo.co.il/Law_word/law15/MEMSHALA-140.pdf" TargetMode="External"/><Relationship Id="rId225" Type="http://schemas.openxmlformats.org/officeDocument/2006/relationships/hyperlink" Target="http://www.nevo.co.il/Law_word/law14/law-2012.pdf" TargetMode="External"/><Relationship Id="rId246" Type="http://schemas.openxmlformats.org/officeDocument/2006/relationships/hyperlink" Target="http://www.nevo.co.il/Law_word/law15/MEMSHALA-140.pdf" TargetMode="External"/><Relationship Id="rId267" Type="http://schemas.openxmlformats.org/officeDocument/2006/relationships/hyperlink" Target="http://www.nevo.co.il/Law_word/law14/law-2012.pdf" TargetMode="External"/><Relationship Id="rId288" Type="http://schemas.openxmlformats.org/officeDocument/2006/relationships/hyperlink" Target="http://www.nevo.co.il/Law_word/law14/law-2012.pdf" TargetMode="External"/><Relationship Id="rId106" Type="http://schemas.openxmlformats.org/officeDocument/2006/relationships/hyperlink" Target="http://www.nevo.co.il/Law_word/law01/103_001_p03.doc" TargetMode="External"/><Relationship Id="rId127" Type="http://schemas.openxmlformats.org/officeDocument/2006/relationships/hyperlink" Target="http://www.nevo.co.il/Law_word/law14/law-2012.pdf" TargetMode="External"/><Relationship Id="rId10" Type="http://schemas.openxmlformats.org/officeDocument/2006/relationships/hyperlink" Target="http://www.nevo.co.il/Law_word/law14/law-2185.pdf" TargetMode="External"/><Relationship Id="rId31" Type="http://schemas.openxmlformats.org/officeDocument/2006/relationships/hyperlink" Target="http://www.nevo.co.il/Law_word/law15/memshala-541.pdf" TargetMode="External"/><Relationship Id="rId52" Type="http://schemas.openxmlformats.org/officeDocument/2006/relationships/hyperlink" Target="http://www.nevo.co.il/Law_word/law14/law-2185.pdf" TargetMode="External"/><Relationship Id="rId73" Type="http://schemas.openxmlformats.org/officeDocument/2006/relationships/hyperlink" Target="http://www.nevo.co.il/Law_word/law15/MEMSHALA-311.pdf" TargetMode="External"/><Relationship Id="rId94" Type="http://schemas.openxmlformats.org/officeDocument/2006/relationships/hyperlink" Target="http://www.nevo.co.il/Law_word/law14/law-2185.pdf" TargetMode="External"/><Relationship Id="rId148" Type="http://schemas.openxmlformats.org/officeDocument/2006/relationships/hyperlink" Target="http://www.nevo.co.il/Law_word/law15/MEMSHALA-140.pdf" TargetMode="External"/><Relationship Id="rId169" Type="http://schemas.openxmlformats.org/officeDocument/2006/relationships/hyperlink" Target="http://www.nevo.co.il/Law_word/law14/law-2012.pdf" TargetMode="External"/><Relationship Id="rId4" Type="http://schemas.openxmlformats.org/officeDocument/2006/relationships/footnotes" Target="footnotes.xml"/><Relationship Id="rId180" Type="http://schemas.openxmlformats.org/officeDocument/2006/relationships/hyperlink" Target="http://www.nevo.co.il/Law_word/law15/MEMSHALA-140.pdf" TargetMode="External"/><Relationship Id="rId215" Type="http://schemas.openxmlformats.org/officeDocument/2006/relationships/hyperlink" Target="http://www.nevo.co.il/Law_word/law14/law-2012.pdf" TargetMode="External"/><Relationship Id="rId236" Type="http://schemas.openxmlformats.org/officeDocument/2006/relationships/hyperlink" Target="http://www.nevo.co.il/Law_word/law15/MEMSHALA-140.pdf" TargetMode="External"/><Relationship Id="rId257" Type="http://schemas.openxmlformats.org/officeDocument/2006/relationships/hyperlink" Target="http://www.nevo.co.il/Law_word/law14/law-2702.pdf" TargetMode="External"/><Relationship Id="rId278" Type="http://schemas.openxmlformats.org/officeDocument/2006/relationships/hyperlink" Target="http://www.nevo.co.il/Law_word/law14/law-2012.pdf" TargetMode="External"/><Relationship Id="rId303" Type="http://schemas.openxmlformats.org/officeDocument/2006/relationships/hyperlink" Target="http://www.nevo.co.il/Law_word/law15/MEMSHALA-140.pdf" TargetMode="External"/><Relationship Id="rId42" Type="http://schemas.openxmlformats.org/officeDocument/2006/relationships/hyperlink" Target="http://www.nevo.co.il/Law_word/law14/law-2185.pdf" TargetMode="External"/><Relationship Id="rId84" Type="http://schemas.openxmlformats.org/officeDocument/2006/relationships/hyperlink" Target="http://www.nevo.co.il/Law_word/law14/law-2185.pdf" TargetMode="External"/><Relationship Id="rId138" Type="http://schemas.openxmlformats.org/officeDocument/2006/relationships/hyperlink" Target="http://www.nevo.co.il/Law_word/law15/MEMSHALA-140.pdf" TargetMode="External"/><Relationship Id="rId191" Type="http://schemas.openxmlformats.org/officeDocument/2006/relationships/hyperlink" Target="http://www.nevo.co.il/Law_word/law14/law-2012.pdf" TargetMode="External"/><Relationship Id="rId205" Type="http://schemas.openxmlformats.org/officeDocument/2006/relationships/hyperlink" Target="http://www.nevo.co.il/Law_word/law14/law-2012.pdf" TargetMode="External"/><Relationship Id="rId247" Type="http://schemas.openxmlformats.org/officeDocument/2006/relationships/hyperlink" Target="http://www.nevo.co.il/Law_word/law14/law-2012.pdf" TargetMode="External"/><Relationship Id="rId107" Type="http://schemas.openxmlformats.org/officeDocument/2006/relationships/hyperlink" Target="http://www.nevo.co.il/Law_word/law14/law-2012.pdf" TargetMode="External"/><Relationship Id="rId289" Type="http://schemas.openxmlformats.org/officeDocument/2006/relationships/hyperlink" Target="http://www.nevo.co.il/Law_word/law15/MEMSHALA-140.pdf" TargetMode="External"/><Relationship Id="rId11" Type="http://schemas.openxmlformats.org/officeDocument/2006/relationships/hyperlink" Target="http://www.nevo.co.il/Law_word/law15/MEMSHALA-311.pdf" TargetMode="External"/><Relationship Id="rId53" Type="http://schemas.openxmlformats.org/officeDocument/2006/relationships/hyperlink" Target="http://www.nevo.co.il/Law_word/law15/MEMSHALA-311.pdf" TargetMode="External"/><Relationship Id="rId149" Type="http://schemas.openxmlformats.org/officeDocument/2006/relationships/hyperlink" Target="http://www.nevo.co.il/Law_word/law14/law-2012.pdf" TargetMode="External"/><Relationship Id="rId95" Type="http://schemas.openxmlformats.org/officeDocument/2006/relationships/hyperlink" Target="http://www.nevo.co.il/Law_word/law15/MEMSHALA-311.pdf" TargetMode="External"/><Relationship Id="rId160" Type="http://schemas.openxmlformats.org/officeDocument/2006/relationships/hyperlink" Target="http://www.nevo.co.il/Law_word/law15/MEMSHALA-140.pdf" TargetMode="External"/><Relationship Id="rId216" Type="http://schemas.openxmlformats.org/officeDocument/2006/relationships/hyperlink" Target="http://www.nevo.co.il/Law_word/law15/MEMSHALA-140.pdf" TargetMode="External"/><Relationship Id="rId258" Type="http://schemas.openxmlformats.org/officeDocument/2006/relationships/hyperlink" Target="http://www.nevo.co.il/Law_word/law15/memshala-1150.pdf" TargetMode="External"/><Relationship Id="rId22" Type="http://schemas.openxmlformats.org/officeDocument/2006/relationships/hyperlink" Target="http://www.nevo.co.il/Law_word/law14/law-2185.pdf" TargetMode="External"/><Relationship Id="rId64" Type="http://schemas.openxmlformats.org/officeDocument/2006/relationships/hyperlink" Target="http://www.nevo.co.il/Law_word/law14/law-2185.pdf" TargetMode="External"/><Relationship Id="rId118" Type="http://schemas.openxmlformats.org/officeDocument/2006/relationships/hyperlink" Target="http://www.nevo.co.il/Law_word/law15/MEMSHALA-140.pdf" TargetMode="External"/><Relationship Id="rId171" Type="http://schemas.openxmlformats.org/officeDocument/2006/relationships/hyperlink" Target="http://www.nevo.co.il/Law_word/law14/law-2012.pdf" TargetMode="External"/><Relationship Id="rId227" Type="http://schemas.openxmlformats.org/officeDocument/2006/relationships/hyperlink" Target="http://www.nevo.co.il/Law_word/law14/law-2012.pdf" TargetMode="External"/><Relationship Id="rId269" Type="http://schemas.openxmlformats.org/officeDocument/2006/relationships/hyperlink" Target="http://www.nevo.co.il/Law_word/law14/law-2012.pdf" TargetMode="External"/><Relationship Id="rId33" Type="http://schemas.openxmlformats.org/officeDocument/2006/relationships/hyperlink" Target="http://www.nevo.co.il/Law_word/law15/MEMSHALA-311.pdf" TargetMode="External"/><Relationship Id="rId129" Type="http://schemas.openxmlformats.org/officeDocument/2006/relationships/hyperlink" Target="http://www.nevo.co.il/Law_word/law14/law-2012.pdf" TargetMode="External"/><Relationship Id="rId280" Type="http://schemas.openxmlformats.org/officeDocument/2006/relationships/hyperlink" Target="http://www.nevo.co.il/Law_word/law14/law-2185.pdf" TargetMode="External"/><Relationship Id="rId75" Type="http://schemas.openxmlformats.org/officeDocument/2006/relationships/hyperlink" Target="http://www.nevo.co.il/Law_word/law15/MEMSHALA-311.pdf" TargetMode="External"/><Relationship Id="rId140" Type="http://schemas.openxmlformats.org/officeDocument/2006/relationships/hyperlink" Target="http://www.nevo.co.il/Law_word/law15/MEMSHALA-140.pdf" TargetMode="External"/><Relationship Id="rId182" Type="http://schemas.openxmlformats.org/officeDocument/2006/relationships/hyperlink" Target="http://www.nevo.co.il/Law_word/law15/MEMSHALA-140.pdf" TargetMode="External"/><Relationship Id="rId6" Type="http://schemas.openxmlformats.org/officeDocument/2006/relationships/hyperlink" Target="http://www.nevo.co.il/Law_word/law14/law-2185.pdf" TargetMode="External"/><Relationship Id="rId238" Type="http://schemas.openxmlformats.org/officeDocument/2006/relationships/hyperlink" Target="http://www.nevo.co.il/Law_word/law15/MEMSHALA-140.pdf" TargetMode="External"/><Relationship Id="rId291" Type="http://schemas.openxmlformats.org/officeDocument/2006/relationships/hyperlink" Target="http://www.nevo.co.il/Law_word/law15/MEMSHALA-140.pdf" TargetMode="External"/><Relationship Id="rId305" Type="http://schemas.openxmlformats.org/officeDocument/2006/relationships/hyperlink" Target="http://www.nevo.co.il/Law_word/law15/MEMSHALA-311.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140.pdf" TargetMode="External"/><Relationship Id="rId13" Type="http://schemas.openxmlformats.org/officeDocument/2006/relationships/hyperlink" Target="http://www.nevo.co.il/Law_word/law15/memshala-1150.pdf" TargetMode="External"/><Relationship Id="rId3" Type="http://schemas.openxmlformats.org/officeDocument/2006/relationships/hyperlink" Target="http://www.nevo.co.il/Law_word/law14/LAW-1450.pdf" TargetMode="External"/><Relationship Id="rId7" Type="http://schemas.openxmlformats.org/officeDocument/2006/relationships/hyperlink" Target="http://www.nevo.co.il/Law_word/law14/LAW-2012.pdf" TargetMode="External"/><Relationship Id="rId12" Type="http://schemas.openxmlformats.org/officeDocument/2006/relationships/hyperlink" Target="http://www.nevo.co.il/Law_word/law15/memshala-541.pdf" TargetMode="External"/><Relationship Id="rId2" Type="http://schemas.openxmlformats.org/officeDocument/2006/relationships/hyperlink" Target="http://www.nevo.co.il/Law_word/law17/PROP-1859.pdf" TargetMode="External"/><Relationship Id="rId1" Type="http://schemas.openxmlformats.org/officeDocument/2006/relationships/hyperlink" Target="http://www.nevo.co.il/Law_word/law14/LAW-1337.pdf" TargetMode="External"/><Relationship Id="rId6" Type="http://schemas.openxmlformats.org/officeDocument/2006/relationships/hyperlink" Target="http://www.nevo.co.il/Law_word/law17/PROP-2783.pdf" TargetMode="External"/><Relationship Id="rId11" Type="http://schemas.openxmlformats.org/officeDocument/2006/relationships/hyperlink" Target="http://www.nevo.co.il/Law_word/law14/law-2271.pdf" TargetMode="External"/><Relationship Id="rId5" Type="http://schemas.openxmlformats.org/officeDocument/2006/relationships/hyperlink" Target="http://www.nevo.co.il/Law_word/law14/LAW-1696.pdf" TargetMode="External"/><Relationship Id="rId10" Type="http://schemas.openxmlformats.org/officeDocument/2006/relationships/hyperlink" Target="http://www.nevo.co.il/Law_word/law15/MEMSHALA-311.pdf" TargetMode="External"/><Relationship Id="rId4" Type="http://schemas.openxmlformats.org/officeDocument/2006/relationships/hyperlink" Target="http://www.nevo.co.il/Law_word/law17/PROP-2232.pdf" TargetMode="External"/><Relationship Id="rId9" Type="http://schemas.openxmlformats.org/officeDocument/2006/relationships/hyperlink" Target="http://www.nevo.co.il/Law_word/law14/law-218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21334</Words>
  <Characters>121610</Characters>
  <Application>Microsoft Office Word</Application>
  <DocSecurity>0</DocSecurity>
  <Lines>1013</Lines>
  <Paragraphs>285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142659</CharactersWithSpaces>
  <SharedDoc>false</SharedDoc>
  <HLinks>
    <vt:vector size="2754" baseType="variant">
      <vt:variant>
        <vt:i4>393283</vt:i4>
      </vt:variant>
      <vt:variant>
        <vt:i4>1764</vt:i4>
      </vt:variant>
      <vt:variant>
        <vt:i4>0</vt:i4>
      </vt:variant>
      <vt:variant>
        <vt:i4>5</vt:i4>
      </vt:variant>
      <vt:variant>
        <vt:lpwstr>http://www.nevo.co.il/advertisements/nevo-100.doc</vt:lpwstr>
      </vt:variant>
      <vt:variant>
        <vt:lpwstr/>
      </vt:variant>
      <vt:variant>
        <vt:i4>8192081</vt:i4>
      </vt:variant>
      <vt:variant>
        <vt:i4>1761</vt:i4>
      </vt:variant>
      <vt:variant>
        <vt:i4>0</vt:i4>
      </vt:variant>
      <vt:variant>
        <vt:i4>5</vt:i4>
      </vt:variant>
      <vt:variant>
        <vt:lpwstr>http://www.nevo.co.il/Law_word/law15/MEMSHALA-311.pdf</vt:lpwstr>
      </vt:variant>
      <vt:variant>
        <vt:lpwstr/>
      </vt:variant>
      <vt:variant>
        <vt:i4>7667725</vt:i4>
      </vt:variant>
      <vt:variant>
        <vt:i4>1758</vt:i4>
      </vt:variant>
      <vt:variant>
        <vt:i4>0</vt:i4>
      </vt:variant>
      <vt:variant>
        <vt:i4>5</vt:i4>
      </vt:variant>
      <vt:variant>
        <vt:lpwstr>http://www.nevo.co.il/Law_word/law14/law-2185.pdf</vt:lpwstr>
      </vt:variant>
      <vt:variant>
        <vt:lpwstr/>
      </vt:variant>
      <vt:variant>
        <vt:i4>7864402</vt:i4>
      </vt:variant>
      <vt:variant>
        <vt:i4>1755</vt:i4>
      </vt:variant>
      <vt:variant>
        <vt:i4>0</vt:i4>
      </vt:variant>
      <vt:variant>
        <vt:i4>5</vt:i4>
      </vt:variant>
      <vt:variant>
        <vt:lpwstr>http://www.nevo.co.il/Law_word/law15/MEMSHALA-140.pdf</vt:lpwstr>
      </vt:variant>
      <vt:variant>
        <vt:lpwstr/>
      </vt:variant>
      <vt:variant>
        <vt:i4>8126475</vt:i4>
      </vt:variant>
      <vt:variant>
        <vt:i4>1752</vt:i4>
      </vt:variant>
      <vt:variant>
        <vt:i4>0</vt:i4>
      </vt:variant>
      <vt:variant>
        <vt:i4>5</vt:i4>
      </vt:variant>
      <vt:variant>
        <vt:lpwstr>http://www.nevo.co.il/Law_word/law14/law-2012.pdf</vt:lpwstr>
      </vt:variant>
      <vt:variant>
        <vt:lpwstr/>
      </vt:variant>
      <vt:variant>
        <vt:i4>7864402</vt:i4>
      </vt:variant>
      <vt:variant>
        <vt:i4>1749</vt:i4>
      </vt:variant>
      <vt:variant>
        <vt:i4>0</vt:i4>
      </vt:variant>
      <vt:variant>
        <vt:i4>5</vt:i4>
      </vt:variant>
      <vt:variant>
        <vt:lpwstr>http://www.nevo.co.il/Law_word/law15/MEMSHALA-140.pdf</vt:lpwstr>
      </vt:variant>
      <vt:variant>
        <vt:lpwstr/>
      </vt:variant>
      <vt:variant>
        <vt:i4>8126475</vt:i4>
      </vt:variant>
      <vt:variant>
        <vt:i4>1746</vt:i4>
      </vt:variant>
      <vt:variant>
        <vt:i4>0</vt:i4>
      </vt:variant>
      <vt:variant>
        <vt:i4>5</vt:i4>
      </vt:variant>
      <vt:variant>
        <vt:lpwstr>http://www.nevo.co.il/Law_word/law14/law-2012.pdf</vt:lpwstr>
      </vt:variant>
      <vt:variant>
        <vt:lpwstr/>
      </vt:variant>
      <vt:variant>
        <vt:i4>7864402</vt:i4>
      </vt:variant>
      <vt:variant>
        <vt:i4>1743</vt:i4>
      </vt:variant>
      <vt:variant>
        <vt:i4>0</vt:i4>
      </vt:variant>
      <vt:variant>
        <vt:i4>5</vt:i4>
      </vt:variant>
      <vt:variant>
        <vt:lpwstr>http://www.nevo.co.il/Law_word/law15/MEMSHALA-140.pdf</vt:lpwstr>
      </vt:variant>
      <vt:variant>
        <vt:lpwstr/>
      </vt:variant>
      <vt:variant>
        <vt:i4>8126475</vt:i4>
      </vt:variant>
      <vt:variant>
        <vt:i4>1740</vt:i4>
      </vt:variant>
      <vt:variant>
        <vt:i4>0</vt:i4>
      </vt:variant>
      <vt:variant>
        <vt:i4>5</vt:i4>
      </vt:variant>
      <vt:variant>
        <vt:lpwstr>http://www.nevo.co.il/Law_word/law14/law-2012.pdf</vt:lpwstr>
      </vt:variant>
      <vt:variant>
        <vt:lpwstr/>
      </vt:variant>
      <vt:variant>
        <vt:i4>7864407</vt:i4>
      </vt:variant>
      <vt:variant>
        <vt:i4>1737</vt:i4>
      </vt:variant>
      <vt:variant>
        <vt:i4>0</vt:i4>
      </vt:variant>
      <vt:variant>
        <vt:i4>5</vt:i4>
      </vt:variant>
      <vt:variant>
        <vt:lpwstr>http://www.nevo.co.il/Law_word/law15/memshala-541.pdf</vt:lpwstr>
      </vt:variant>
      <vt:variant>
        <vt:lpwstr/>
      </vt:variant>
      <vt:variant>
        <vt:i4>7995402</vt:i4>
      </vt:variant>
      <vt:variant>
        <vt:i4>1734</vt:i4>
      </vt:variant>
      <vt:variant>
        <vt:i4>0</vt:i4>
      </vt:variant>
      <vt:variant>
        <vt:i4>5</vt:i4>
      </vt:variant>
      <vt:variant>
        <vt:lpwstr>http://www.nevo.co.il/Law_word/law14/law-2271.pdf</vt:lpwstr>
      </vt:variant>
      <vt:variant>
        <vt:lpwstr/>
      </vt:variant>
      <vt:variant>
        <vt:i4>7864402</vt:i4>
      </vt:variant>
      <vt:variant>
        <vt:i4>1731</vt:i4>
      </vt:variant>
      <vt:variant>
        <vt:i4>0</vt:i4>
      </vt:variant>
      <vt:variant>
        <vt:i4>5</vt:i4>
      </vt:variant>
      <vt:variant>
        <vt:lpwstr>http://www.nevo.co.il/Law_word/law15/MEMSHALA-140.pdf</vt:lpwstr>
      </vt:variant>
      <vt:variant>
        <vt:lpwstr/>
      </vt:variant>
      <vt:variant>
        <vt:i4>8126475</vt:i4>
      </vt:variant>
      <vt:variant>
        <vt:i4>1728</vt:i4>
      </vt:variant>
      <vt:variant>
        <vt:i4>0</vt:i4>
      </vt:variant>
      <vt:variant>
        <vt:i4>5</vt:i4>
      </vt:variant>
      <vt:variant>
        <vt:lpwstr>http://www.nevo.co.il/Law_word/law14/law-2012.pdf</vt:lpwstr>
      </vt:variant>
      <vt:variant>
        <vt:lpwstr/>
      </vt:variant>
      <vt:variant>
        <vt:i4>8192081</vt:i4>
      </vt:variant>
      <vt:variant>
        <vt:i4>1725</vt:i4>
      </vt:variant>
      <vt:variant>
        <vt:i4>0</vt:i4>
      </vt:variant>
      <vt:variant>
        <vt:i4>5</vt:i4>
      </vt:variant>
      <vt:variant>
        <vt:lpwstr>http://www.nevo.co.il/Law_word/law15/MEMSHALA-311.pdf</vt:lpwstr>
      </vt:variant>
      <vt:variant>
        <vt:lpwstr/>
      </vt:variant>
      <vt:variant>
        <vt:i4>7667725</vt:i4>
      </vt:variant>
      <vt:variant>
        <vt:i4>1722</vt:i4>
      </vt:variant>
      <vt:variant>
        <vt:i4>0</vt:i4>
      </vt:variant>
      <vt:variant>
        <vt:i4>5</vt:i4>
      </vt:variant>
      <vt:variant>
        <vt:lpwstr>http://www.nevo.co.il/Law_word/law14/law-2185.pdf</vt:lpwstr>
      </vt:variant>
      <vt:variant>
        <vt:lpwstr/>
      </vt:variant>
      <vt:variant>
        <vt:i4>7864402</vt:i4>
      </vt:variant>
      <vt:variant>
        <vt:i4>1719</vt:i4>
      </vt:variant>
      <vt:variant>
        <vt:i4>0</vt:i4>
      </vt:variant>
      <vt:variant>
        <vt:i4>5</vt:i4>
      </vt:variant>
      <vt:variant>
        <vt:lpwstr>http://www.nevo.co.il/Law_word/law15/MEMSHALA-140.pdf</vt:lpwstr>
      </vt:variant>
      <vt:variant>
        <vt:lpwstr/>
      </vt:variant>
      <vt:variant>
        <vt:i4>8126475</vt:i4>
      </vt:variant>
      <vt:variant>
        <vt:i4>1716</vt:i4>
      </vt:variant>
      <vt:variant>
        <vt:i4>0</vt:i4>
      </vt:variant>
      <vt:variant>
        <vt:i4>5</vt:i4>
      </vt:variant>
      <vt:variant>
        <vt:lpwstr>http://www.nevo.co.il/Law_word/law14/law-2012.pdf</vt:lpwstr>
      </vt:variant>
      <vt:variant>
        <vt:lpwstr/>
      </vt:variant>
      <vt:variant>
        <vt:i4>7864402</vt:i4>
      </vt:variant>
      <vt:variant>
        <vt:i4>1713</vt:i4>
      </vt:variant>
      <vt:variant>
        <vt:i4>0</vt:i4>
      </vt:variant>
      <vt:variant>
        <vt:i4>5</vt:i4>
      </vt:variant>
      <vt:variant>
        <vt:lpwstr>http://www.nevo.co.il/Law_word/law15/MEMSHALA-140.pdf</vt:lpwstr>
      </vt:variant>
      <vt:variant>
        <vt:lpwstr/>
      </vt:variant>
      <vt:variant>
        <vt:i4>8126475</vt:i4>
      </vt:variant>
      <vt:variant>
        <vt:i4>1710</vt:i4>
      </vt:variant>
      <vt:variant>
        <vt:i4>0</vt:i4>
      </vt:variant>
      <vt:variant>
        <vt:i4>5</vt:i4>
      </vt:variant>
      <vt:variant>
        <vt:lpwstr>http://www.nevo.co.il/Law_word/law14/law-2012.pdf</vt:lpwstr>
      </vt:variant>
      <vt:variant>
        <vt:lpwstr/>
      </vt:variant>
      <vt:variant>
        <vt:i4>7864402</vt:i4>
      </vt:variant>
      <vt:variant>
        <vt:i4>1707</vt:i4>
      </vt:variant>
      <vt:variant>
        <vt:i4>0</vt:i4>
      </vt:variant>
      <vt:variant>
        <vt:i4>5</vt:i4>
      </vt:variant>
      <vt:variant>
        <vt:lpwstr>http://www.nevo.co.il/Law_word/law15/MEMSHALA-140.pdf</vt:lpwstr>
      </vt:variant>
      <vt:variant>
        <vt:lpwstr/>
      </vt:variant>
      <vt:variant>
        <vt:i4>8126475</vt:i4>
      </vt:variant>
      <vt:variant>
        <vt:i4>1704</vt:i4>
      </vt:variant>
      <vt:variant>
        <vt:i4>0</vt:i4>
      </vt:variant>
      <vt:variant>
        <vt:i4>5</vt:i4>
      </vt:variant>
      <vt:variant>
        <vt:lpwstr>http://www.nevo.co.il/Law_word/law14/law-2012.pdf</vt:lpwstr>
      </vt:variant>
      <vt:variant>
        <vt:lpwstr/>
      </vt:variant>
      <vt:variant>
        <vt:i4>7864402</vt:i4>
      </vt:variant>
      <vt:variant>
        <vt:i4>1701</vt:i4>
      </vt:variant>
      <vt:variant>
        <vt:i4>0</vt:i4>
      </vt:variant>
      <vt:variant>
        <vt:i4>5</vt:i4>
      </vt:variant>
      <vt:variant>
        <vt:lpwstr>http://www.nevo.co.il/Law_word/law15/MEMSHALA-140.pdf</vt:lpwstr>
      </vt:variant>
      <vt:variant>
        <vt:lpwstr/>
      </vt:variant>
      <vt:variant>
        <vt:i4>8126475</vt:i4>
      </vt:variant>
      <vt:variant>
        <vt:i4>1698</vt:i4>
      </vt:variant>
      <vt:variant>
        <vt:i4>0</vt:i4>
      </vt:variant>
      <vt:variant>
        <vt:i4>5</vt:i4>
      </vt:variant>
      <vt:variant>
        <vt:lpwstr>http://www.nevo.co.il/Law_word/law14/law-2012.pdf</vt:lpwstr>
      </vt:variant>
      <vt:variant>
        <vt:lpwstr/>
      </vt:variant>
      <vt:variant>
        <vt:i4>1114221</vt:i4>
      </vt:variant>
      <vt:variant>
        <vt:i4>1695</vt:i4>
      </vt:variant>
      <vt:variant>
        <vt:i4>0</vt:i4>
      </vt:variant>
      <vt:variant>
        <vt:i4>5</vt:i4>
      </vt:variant>
      <vt:variant>
        <vt:lpwstr>http://www.nevo.co.il/Law_word/law15/memshala-1150.pdf</vt:lpwstr>
      </vt:variant>
      <vt:variant>
        <vt:lpwstr/>
      </vt:variant>
      <vt:variant>
        <vt:i4>8192012</vt:i4>
      </vt:variant>
      <vt:variant>
        <vt:i4>1692</vt:i4>
      </vt:variant>
      <vt:variant>
        <vt:i4>0</vt:i4>
      </vt:variant>
      <vt:variant>
        <vt:i4>5</vt:i4>
      </vt:variant>
      <vt:variant>
        <vt:lpwstr>http://www.nevo.co.il/Law_word/law14/law-2702.pdf</vt:lpwstr>
      </vt:variant>
      <vt:variant>
        <vt:lpwstr/>
      </vt:variant>
      <vt:variant>
        <vt:i4>8192081</vt:i4>
      </vt:variant>
      <vt:variant>
        <vt:i4>1689</vt:i4>
      </vt:variant>
      <vt:variant>
        <vt:i4>0</vt:i4>
      </vt:variant>
      <vt:variant>
        <vt:i4>5</vt:i4>
      </vt:variant>
      <vt:variant>
        <vt:lpwstr>http://www.nevo.co.il/Law_word/law15/MEMSHALA-311.pdf</vt:lpwstr>
      </vt:variant>
      <vt:variant>
        <vt:lpwstr/>
      </vt:variant>
      <vt:variant>
        <vt:i4>7667725</vt:i4>
      </vt:variant>
      <vt:variant>
        <vt:i4>1686</vt:i4>
      </vt:variant>
      <vt:variant>
        <vt:i4>0</vt:i4>
      </vt:variant>
      <vt:variant>
        <vt:i4>5</vt:i4>
      </vt:variant>
      <vt:variant>
        <vt:lpwstr>http://www.nevo.co.il/Law_word/law14/law-2185.pdf</vt:lpwstr>
      </vt:variant>
      <vt:variant>
        <vt:lpwstr/>
      </vt:variant>
      <vt:variant>
        <vt:i4>7864402</vt:i4>
      </vt:variant>
      <vt:variant>
        <vt:i4>1683</vt:i4>
      </vt:variant>
      <vt:variant>
        <vt:i4>0</vt:i4>
      </vt:variant>
      <vt:variant>
        <vt:i4>5</vt:i4>
      </vt:variant>
      <vt:variant>
        <vt:lpwstr>http://www.nevo.co.il/Law_word/law15/MEMSHALA-140.pdf</vt:lpwstr>
      </vt:variant>
      <vt:variant>
        <vt:lpwstr/>
      </vt:variant>
      <vt:variant>
        <vt:i4>8126475</vt:i4>
      </vt:variant>
      <vt:variant>
        <vt:i4>1680</vt:i4>
      </vt:variant>
      <vt:variant>
        <vt:i4>0</vt:i4>
      </vt:variant>
      <vt:variant>
        <vt:i4>5</vt:i4>
      </vt:variant>
      <vt:variant>
        <vt:lpwstr>http://www.nevo.co.il/Law_word/law14/law-2012.pdf</vt:lpwstr>
      </vt:variant>
      <vt:variant>
        <vt:lpwstr/>
      </vt:variant>
      <vt:variant>
        <vt:i4>8192081</vt:i4>
      </vt:variant>
      <vt:variant>
        <vt:i4>1677</vt:i4>
      </vt:variant>
      <vt:variant>
        <vt:i4>0</vt:i4>
      </vt:variant>
      <vt:variant>
        <vt:i4>5</vt:i4>
      </vt:variant>
      <vt:variant>
        <vt:lpwstr>http://www.nevo.co.il/Law_word/law15/MEMSHALA-311.pdf</vt:lpwstr>
      </vt:variant>
      <vt:variant>
        <vt:lpwstr/>
      </vt:variant>
      <vt:variant>
        <vt:i4>7667725</vt:i4>
      </vt:variant>
      <vt:variant>
        <vt:i4>1674</vt:i4>
      </vt:variant>
      <vt:variant>
        <vt:i4>0</vt:i4>
      </vt:variant>
      <vt:variant>
        <vt:i4>5</vt:i4>
      </vt:variant>
      <vt:variant>
        <vt:lpwstr>http://www.nevo.co.il/Law_word/law14/law-2185.pdf</vt:lpwstr>
      </vt:variant>
      <vt:variant>
        <vt:lpwstr/>
      </vt:variant>
      <vt:variant>
        <vt:i4>7864402</vt:i4>
      </vt:variant>
      <vt:variant>
        <vt:i4>1671</vt:i4>
      </vt:variant>
      <vt:variant>
        <vt:i4>0</vt:i4>
      </vt:variant>
      <vt:variant>
        <vt:i4>5</vt:i4>
      </vt:variant>
      <vt:variant>
        <vt:lpwstr>http://www.nevo.co.il/Law_word/law15/MEMSHALA-140.pdf</vt:lpwstr>
      </vt:variant>
      <vt:variant>
        <vt:lpwstr/>
      </vt:variant>
      <vt:variant>
        <vt:i4>8126475</vt:i4>
      </vt:variant>
      <vt:variant>
        <vt:i4>1668</vt:i4>
      </vt:variant>
      <vt:variant>
        <vt:i4>0</vt:i4>
      </vt:variant>
      <vt:variant>
        <vt:i4>5</vt:i4>
      </vt:variant>
      <vt:variant>
        <vt:lpwstr>http://www.nevo.co.il/Law_word/law14/law-2012.pdf</vt:lpwstr>
      </vt:variant>
      <vt:variant>
        <vt:lpwstr/>
      </vt:variant>
      <vt:variant>
        <vt:i4>7077957</vt:i4>
      </vt:variant>
      <vt:variant>
        <vt:i4>1665</vt:i4>
      </vt:variant>
      <vt:variant>
        <vt:i4>0</vt:i4>
      </vt:variant>
      <vt:variant>
        <vt:i4>5</vt:i4>
      </vt:variant>
      <vt:variant>
        <vt:lpwstr>http://www.nevo.co.il/Law_word/law01/103_001_p03.doc</vt:lpwstr>
      </vt:variant>
      <vt:variant>
        <vt:lpwstr/>
      </vt:variant>
      <vt:variant>
        <vt:i4>7864402</vt:i4>
      </vt:variant>
      <vt:variant>
        <vt:i4>1662</vt:i4>
      </vt:variant>
      <vt:variant>
        <vt:i4>0</vt:i4>
      </vt:variant>
      <vt:variant>
        <vt:i4>5</vt:i4>
      </vt:variant>
      <vt:variant>
        <vt:lpwstr>http://www.nevo.co.il/Law_word/law15/MEMSHALA-140.pdf</vt:lpwstr>
      </vt:variant>
      <vt:variant>
        <vt:lpwstr/>
      </vt:variant>
      <vt:variant>
        <vt:i4>8126475</vt:i4>
      </vt:variant>
      <vt:variant>
        <vt:i4>1659</vt:i4>
      </vt:variant>
      <vt:variant>
        <vt:i4>0</vt:i4>
      </vt:variant>
      <vt:variant>
        <vt:i4>5</vt:i4>
      </vt:variant>
      <vt:variant>
        <vt:lpwstr>http://www.nevo.co.il/Law_word/law14/law-2012.pdf</vt:lpwstr>
      </vt:variant>
      <vt:variant>
        <vt:lpwstr/>
      </vt:variant>
      <vt:variant>
        <vt:i4>7864402</vt:i4>
      </vt:variant>
      <vt:variant>
        <vt:i4>1656</vt:i4>
      </vt:variant>
      <vt:variant>
        <vt:i4>0</vt:i4>
      </vt:variant>
      <vt:variant>
        <vt:i4>5</vt:i4>
      </vt:variant>
      <vt:variant>
        <vt:lpwstr>http://www.nevo.co.il/Law_word/law15/MEMSHALA-140.pdf</vt:lpwstr>
      </vt:variant>
      <vt:variant>
        <vt:lpwstr/>
      </vt:variant>
      <vt:variant>
        <vt:i4>8126475</vt:i4>
      </vt:variant>
      <vt:variant>
        <vt:i4>1653</vt:i4>
      </vt:variant>
      <vt:variant>
        <vt:i4>0</vt:i4>
      </vt:variant>
      <vt:variant>
        <vt:i4>5</vt:i4>
      </vt:variant>
      <vt:variant>
        <vt:lpwstr>http://www.nevo.co.il/Law_word/law14/law-2012.pdf</vt:lpwstr>
      </vt:variant>
      <vt:variant>
        <vt:lpwstr/>
      </vt:variant>
      <vt:variant>
        <vt:i4>7864402</vt:i4>
      </vt:variant>
      <vt:variant>
        <vt:i4>1650</vt:i4>
      </vt:variant>
      <vt:variant>
        <vt:i4>0</vt:i4>
      </vt:variant>
      <vt:variant>
        <vt:i4>5</vt:i4>
      </vt:variant>
      <vt:variant>
        <vt:lpwstr>http://www.nevo.co.il/Law_word/law15/MEMSHALA-140.pdf</vt:lpwstr>
      </vt:variant>
      <vt:variant>
        <vt:lpwstr/>
      </vt:variant>
      <vt:variant>
        <vt:i4>8126475</vt:i4>
      </vt:variant>
      <vt:variant>
        <vt:i4>1647</vt:i4>
      </vt:variant>
      <vt:variant>
        <vt:i4>0</vt:i4>
      </vt:variant>
      <vt:variant>
        <vt:i4>5</vt:i4>
      </vt:variant>
      <vt:variant>
        <vt:lpwstr>http://www.nevo.co.il/Law_word/law14/law-2012.pdf</vt:lpwstr>
      </vt:variant>
      <vt:variant>
        <vt:lpwstr/>
      </vt:variant>
      <vt:variant>
        <vt:i4>7864402</vt:i4>
      </vt:variant>
      <vt:variant>
        <vt:i4>1644</vt:i4>
      </vt:variant>
      <vt:variant>
        <vt:i4>0</vt:i4>
      </vt:variant>
      <vt:variant>
        <vt:i4>5</vt:i4>
      </vt:variant>
      <vt:variant>
        <vt:lpwstr>http://www.nevo.co.il/Law_word/law15/MEMSHALA-140.pdf</vt:lpwstr>
      </vt:variant>
      <vt:variant>
        <vt:lpwstr/>
      </vt:variant>
      <vt:variant>
        <vt:i4>8126475</vt:i4>
      </vt:variant>
      <vt:variant>
        <vt:i4>1641</vt:i4>
      </vt:variant>
      <vt:variant>
        <vt:i4>0</vt:i4>
      </vt:variant>
      <vt:variant>
        <vt:i4>5</vt:i4>
      </vt:variant>
      <vt:variant>
        <vt:lpwstr>http://www.nevo.co.il/Law_word/law14/law-2012.pdf</vt:lpwstr>
      </vt:variant>
      <vt:variant>
        <vt:lpwstr/>
      </vt:variant>
      <vt:variant>
        <vt:i4>7864402</vt:i4>
      </vt:variant>
      <vt:variant>
        <vt:i4>1638</vt:i4>
      </vt:variant>
      <vt:variant>
        <vt:i4>0</vt:i4>
      </vt:variant>
      <vt:variant>
        <vt:i4>5</vt:i4>
      </vt:variant>
      <vt:variant>
        <vt:lpwstr>http://www.nevo.co.il/Law_word/law15/MEMSHALA-140.pdf</vt:lpwstr>
      </vt:variant>
      <vt:variant>
        <vt:lpwstr/>
      </vt:variant>
      <vt:variant>
        <vt:i4>8126475</vt:i4>
      </vt:variant>
      <vt:variant>
        <vt:i4>1635</vt:i4>
      </vt:variant>
      <vt:variant>
        <vt:i4>0</vt:i4>
      </vt:variant>
      <vt:variant>
        <vt:i4>5</vt:i4>
      </vt:variant>
      <vt:variant>
        <vt:lpwstr>http://www.nevo.co.il/Law_word/law14/law-2012.pdf</vt:lpwstr>
      </vt:variant>
      <vt:variant>
        <vt:lpwstr/>
      </vt:variant>
      <vt:variant>
        <vt:i4>7864402</vt:i4>
      </vt:variant>
      <vt:variant>
        <vt:i4>1632</vt:i4>
      </vt:variant>
      <vt:variant>
        <vt:i4>0</vt:i4>
      </vt:variant>
      <vt:variant>
        <vt:i4>5</vt:i4>
      </vt:variant>
      <vt:variant>
        <vt:lpwstr>http://www.nevo.co.il/Law_word/law15/MEMSHALA-140.pdf</vt:lpwstr>
      </vt:variant>
      <vt:variant>
        <vt:lpwstr/>
      </vt:variant>
      <vt:variant>
        <vt:i4>8126475</vt:i4>
      </vt:variant>
      <vt:variant>
        <vt:i4>1629</vt:i4>
      </vt:variant>
      <vt:variant>
        <vt:i4>0</vt:i4>
      </vt:variant>
      <vt:variant>
        <vt:i4>5</vt:i4>
      </vt:variant>
      <vt:variant>
        <vt:lpwstr>http://www.nevo.co.il/Law_word/law14/law-2012.pdf</vt:lpwstr>
      </vt:variant>
      <vt:variant>
        <vt:lpwstr/>
      </vt:variant>
      <vt:variant>
        <vt:i4>7864402</vt:i4>
      </vt:variant>
      <vt:variant>
        <vt:i4>1626</vt:i4>
      </vt:variant>
      <vt:variant>
        <vt:i4>0</vt:i4>
      </vt:variant>
      <vt:variant>
        <vt:i4>5</vt:i4>
      </vt:variant>
      <vt:variant>
        <vt:lpwstr>http://www.nevo.co.il/Law_word/law15/MEMSHALA-140.pdf</vt:lpwstr>
      </vt:variant>
      <vt:variant>
        <vt:lpwstr/>
      </vt:variant>
      <vt:variant>
        <vt:i4>8126475</vt:i4>
      </vt:variant>
      <vt:variant>
        <vt:i4>1623</vt:i4>
      </vt:variant>
      <vt:variant>
        <vt:i4>0</vt:i4>
      </vt:variant>
      <vt:variant>
        <vt:i4>5</vt:i4>
      </vt:variant>
      <vt:variant>
        <vt:lpwstr>http://www.nevo.co.il/Law_word/law14/law-2012.pdf</vt:lpwstr>
      </vt:variant>
      <vt:variant>
        <vt:lpwstr/>
      </vt:variant>
      <vt:variant>
        <vt:i4>1114221</vt:i4>
      </vt:variant>
      <vt:variant>
        <vt:i4>1620</vt:i4>
      </vt:variant>
      <vt:variant>
        <vt:i4>0</vt:i4>
      </vt:variant>
      <vt:variant>
        <vt:i4>5</vt:i4>
      </vt:variant>
      <vt:variant>
        <vt:lpwstr>http://www.nevo.co.il/Law_word/law15/memshala-1150.pdf</vt:lpwstr>
      </vt:variant>
      <vt:variant>
        <vt:lpwstr/>
      </vt:variant>
      <vt:variant>
        <vt:i4>8192012</vt:i4>
      </vt:variant>
      <vt:variant>
        <vt:i4>1617</vt:i4>
      </vt:variant>
      <vt:variant>
        <vt:i4>0</vt:i4>
      </vt:variant>
      <vt:variant>
        <vt:i4>5</vt:i4>
      </vt:variant>
      <vt:variant>
        <vt:lpwstr>http://www.nevo.co.il/Law_word/law14/law-2702.pdf</vt:lpwstr>
      </vt:variant>
      <vt:variant>
        <vt:lpwstr/>
      </vt:variant>
      <vt:variant>
        <vt:i4>7864402</vt:i4>
      </vt:variant>
      <vt:variant>
        <vt:i4>1614</vt:i4>
      </vt:variant>
      <vt:variant>
        <vt:i4>0</vt:i4>
      </vt:variant>
      <vt:variant>
        <vt:i4>5</vt:i4>
      </vt:variant>
      <vt:variant>
        <vt:lpwstr>http://www.nevo.co.il/Law_word/law15/MEMSHALA-140.pdf</vt:lpwstr>
      </vt:variant>
      <vt:variant>
        <vt:lpwstr/>
      </vt:variant>
      <vt:variant>
        <vt:i4>8126475</vt:i4>
      </vt:variant>
      <vt:variant>
        <vt:i4>1611</vt:i4>
      </vt:variant>
      <vt:variant>
        <vt:i4>0</vt:i4>
      </vt:variant>
      <vt:variant>
        <vt:i4>5</vt:i4>
      </vt:variant>
      <vt:variant>
        <vt:lpwstr>http://www.nevo.co.il/Law_word/law14/law-2012.pdf</vt:lpwstr>
      </vt:variant>
      <vt:variant>
        <vt:lpwstr/>
      </vt:variant>
      <vt:variant>
        <vt:i4>7864402</vt:i4>
      </vt:variant>
      <vt:variant>
        <vt:i4>1608</vt:i4>
      </vt:variant>
      <vt:variant>
        <vt:i4>0</vt:i4>
      </vt:variant>
      <vt:variant>
        <vt:i4>5</vt:i4>
      </vt:variant>
      <vt:variant>
        <vt:lpwstr>http://www.nevo.co.il/Law_word/law15/MEMSHALA-140.pdf</vt:lpwstr>
      </vt:variant>
      <vt:variant>
        <vt:lpwstr/>
      </vt:variant>
      <vt:variant>
        <vt:i4>8126475</vt:i4>
      </vt:variant>
      <vt:variant>
        <vt:i4>1605</vt:i4>
      </vt:variant>
      <vt:variant>
        <vt:i4>0</vt:i4>
      </vt:variant>
      <vt:variant>
        <vt:i4>5</vt:i4>
      </vt:variant>
      <vt:variant>
        <vt:lpwstr>http://www.nevo.co.il/Law_word/law14/law-2012.pdf</vt:lpwstr>
      </vt:variant>
      <vt:variant>
        <vt:lpwstr/>
      </vt:variant>
      <vt:variant>
        <vt:i4>7864402</vt:i4>
      </vt:variant>
      <vt:variant>
        <vt:i4>1602</vt:i4>
      </vt:variant>
      <vt:variant>
        <vt:i4>0</vt:i4>
      </vt:variant>
      <vt:variant>
        <vt:i4>5</vt:i4>
      </vt:variant>
      <vt:variant>
        <vt:lpwstr>http://www.nevo.co.il/Law_word/law15/MEMSHALA-140.pdf</vt:lpwstr>
      </vt:variant>
      <vt:variant>
        <vt:lpwstr/>
      </vt:variant>
      <vt:variant>
        <vt:i4>8126475</vt:i4>
      </vt:variant>
      <vt:variant>
        <vt:i4>1599</vt:i4>
      </vt:variant>
      <vt:variant>
        <vt:i4>0</vt:i4>
      </vt:variant>
      <vt:variant>
        <vt:i4>5</vt:i4>
      </vt:variant>
      <vt:variant>
        <vt:lpwstr>http://www.nevo.co.il/Law_word/law14/law-2012.pdf</vt:lpwstr>
      </vt:variant>
      <vt:variant>
        <vt:lpwstr/>
      </vt:variant>
      <vt:variant>
        <vt:i4>7864402</vt:i4>
      </vt:variant>
      <vt:variant>
        <vt:i4>1596</vt:i4>
      </vt:variant>
      <vt:variant>
        <vt:i4>0</vt:i4>
      </vt:variant>
      <vt:variant>
        <vt:i4>5</vt:i4>
      </vt:variant>
      <vt:variant>
        <vt:lpwstr>http://www.nevo.co.il/Law_word/law15/MEMSHALA-140.pdf</vt:lpwstr>
      </vt:variant>
      <vt:variant>
        <vt:lpwstr/>
      </vt:variant>
      <vt:variant>
        <vt:i4>8126475</vt:i4>
      </vt:variant>
      <vt:variant>
        <vt:i4>1593</vt:i4>
      </vt:variant>
      <vt:variant>
        <vt:i4>0</vt:i4>
      </vt:variant>
      <vt:variant>
        <vt:i4>5</vt:i4>
      </vt:variant>
      <vt:variant>
        <vt:lpwstr>http://www.nevo.co.il/Law_word/law14/law-2012.pdf</vt:lpwstr>
      </vt:variant>
      <vt:variant>
        <vt:lpwstr/>
      </vt:variant>
      <vt:variant>
        <vt:i4>7864402</vt:i4>
      </vt:variant>
      <vt:variant>
        <vt:i4>1590</vt:i4>
      </vt:variant>
      <vt:variant>
        <vt:i4>0</vt:i4>
      </vt:variant>
      <vt:variant>
        <vt:i4>5</vt:i4>
      </vt:variant>
      <vt:variant>
        <vt:lpwstr>http://www.nevo.co.il/Law_word/law15/MEMSHALA-140.pdf</vt:lpwstr>
      </vt:variant>
      <vt:variant>
        <vt:lpwstr/>
      </vt:variant>
      <vt:variant>
        <vt:i4>8126475</vt:i4>
      </vt:variant>
      <vt:variant>
        <vt:i4>1587</vt:i4>
      </vt:variant>
      <vt:variant>
        <vt:i4>0</vt:i4>
      </vt:variant>
      <vt:variant>
        <vt:i4>5</vt:i4>
      </vt:variant>
      <vt:variant>
        <vt:lpwstr>http://www.nevo.co.il/Law_word/law14/law-2012.pdf</vt:lpwstr>
      </vt:variant>
      <vt:variant>
        <vt:lpwstr/>
      </vt:variant>
      <vt:variant>
        <vt:i4>7864402</vt:i4>
      </vt:variant>
      <vt:variant>
        <vt:i4>1584</vt:i4>
      </vt:variant>
      <vt:variant>
        <vt:i4>0</vt:i4>
      </vt:variant>
      <vt:variant>
        <vt:i4>5</vt:i4>
      </vt:variant>
      <vt:variant>
        <vt:lpwstr>http://www.nevo.co.il/Law_word/law15/MEMSHALA-140.pdf</vt:lpwstr>
      </vt:variant>
      <vt:variant>
        <vt:lpwstr/>
      </vt:variant>
      <vt:variant>
        <vt:i4>8126475</vt:i4>
      </vt:variant>
      <vt:variant>
        <vt:i4>1581</vt:i4>
      </vt:variant>
      <vt:variant>
        <vt:i4>0</vt:i4>
      </vt:variant>
      <vt:variant>
        <vt:i4>5</vt:i4>
      </vt:variant>
      <vt:variant>
        <vt:lpwstr>http://www.nevo.co.il/Law_word/law14/law-2012.pdf</vt:lpwstr>
      </vt:variant>
      <vt:variant>
        <vt:lpwstr/>
      </vt:variant>
      <vt:variant>
        <vt:i4>7864402</vt:i4>
      </vt:variant>
      <vt:variant>
        <vt:i4>1578</vt:i4>
      </vt:variant>
      <vt:variant>
        <vt:i4>0</vt:i4>
      </vt:variant>
      <vt:variant>
        <vt:i4>5</vt:i4>
      </vt:variant>
      <vt:variant>
        <vt:lpwstr>http://www.nevo.co.il/Law_word/law15/MEMSHALA-140.pdf</vt:lpwstr>
      </vt:variant>
      <vt:variant>
        <vt:lpwstr/>
      </vt:variant>
      <vt:variant>
        <vt:i4>8126475</vt:i4>
      </vt:variant>
      <vt:variant>
        <vt:i4>1575</vt:i4>
      </vt:variant>
      <vt:variant>
        <vt:i4>0</vt:i4>
      </vt:variant>
      <vt:variant>
        <vt:i4>5</vt:i4>
      </vt:variant>
      <vt:variant>
        <vt:lpwstr>http://www.nevo.co.il/Law_word/law14/law-2012.pdf</vt:lpwstr>
      </vt:variant>
      <vt:variant>
        <vt:lpwstr/>
      </vt:variant>
      <vt:variant>
        <vt:i4>7864402</vt:i4>
      </vt:variant>
      <vt:variant>
        <vt:i4>1572</vt:i4>
      </vt:variant>
      <vt:variant>
        <vt:i4>0</vt:i4>
      </vt:variant>
      <vt:variant>
        <vt:i4>5</vt:i4>
      </vt:variant>
      <vt:variant>
        <vt:lpwstr>http://www.nevo.co.il/Law_word/law15/MEMSHALA-140.pdf</vt:lpwstr>
      </vt:variant>
      <vt:variant>
        <vt:lpwstr/>
      </vt:variant>
      <vt:variant>
        <vt:i4>8126475</vt:i4>
      </vt:variant>
      <vt:variant>
        <vt:i4>1569</vt:i4>
      </vt:variant>
      <vt:variant>
        <vt:i4>0</vt:i4>
      </vt:variant>
      <vt:variant>
        <vt:i4>5</vt:i4>
      </vt:variant>
      <vt:variant>
        <vt:lpwstr>http://www.nevo.co.il/Law_word/law14/law-2012.pdf</vt:lpwstr>
      </vt:variant>
      <vt:variant>
        <vt:lpwstr/>
      </vt:variant>
      <vt:variant>
        <vt:i4>7864402</vt:i4>
      </vt:variant>
      <vt:variant>
        <vt:i4>1566</vt:i4>
      </vt:variant>
      <vt:variant>
        <vt:i4>0</vt:i4>
      </vt:variant>
      <vt:variant>
        <vt:i4>5</vt:i4>
      </vt:variant>
      <vt:variant>
        <vt:lpwstr>http://www.nevo.co.il/Law_word/law15/MEMSHALA-140.pdf</vt:lpwstr>
      </vt:variant>
      <vt:variant>
        <vt:lpwstr/>
      </vt:variant>
      <vt:variant>
        <vt:i4>8126475</vt:i4>
      </vt:variant>
      <vt:variant>
        <vt:i4>1563</vt:i4>
      </vt:variant>
      <vt:variant>
        <vt:i4>0</vt:i4>
      </vt:variant>
      <vt:variant>
        <vt:i4>5</vt:i4>
      </vt:variant>
      <vt:variant>
        <vt:lpwstr>http://www.nevo.co.il/Law_word/law14/law-2012.pdf</vt:lpwstr>
      </vt:variant>
      <vt:variant>
        <vt:lpwstr/>
      </vt:variant>
      <vt:variant>
        <vt:i4>7864402</vt:i4>
      </vt:variant>
      <vt:variant>
        <vt:i4>1560</vt:i4>
      </vt:variant>
      <vt:variant>
        <vt:i4>0</vt:i4>
      </vt:variant>
      <vt:variant>
        <vt:i4>5</vt:i4>
      </vt:variant>
      <vt:variant>
        <vt:lpwstr>http://www.nevo.co.il/Law_word/law15/MEMSHALA-140.pdf</vt:lpwstr>
      </vt:variant>
      <vt:variant>
        <vt:lpwstr/>
      </vt:variant>
      <vt:variant>
        <vt:i4>8126475</vt:i4>
      </vt:variant>
      <vt:variant>
        <vt:i4>1557</vt:i4>
      </vt:variant>
      <vt:variant>
        <vt:i4>0</vt:i4>
      </vt:variant>
      <vt:variant>
        <vt:i4>5</vt:i4>
      </vt:variant>
      <vt:variant>
        <vt:lpwstr>http://www.nevo.co.il/Law_word/law14/law-2012.pdf</vt:lpwstr>
      </vt:variant>
      <vt:variant>
        <vt:lpwstr/>
      </vt:variant>
      <vt:variant>
        <vt:i4>7864402</vt:i4>
      </vt:variant>
      <vt:variant>
        <vt:i4>1554</vt:i4>
      </vt:variant>
      <vt:variant>
        <vt:i4>0</vt:i4>
      </vt:variant>
      <vt:variant>
        <vt:i4>5</vt:i4>
      </vt:variant>
      <vt:variant>
        <vt:lpwstr>http://www.nevo.co.il/Law_word/law15/MEMSHALA-140.pdf</vt:lpwstr>
      </vt:variant>
      <vt:variant>
        <vt:lpwstr/>
      </vt:variant>
      <vt:variant>
        <vt:i4>8126475</vt:i4>
      </vt:variant>
      <vt:variant>
        <vt:i4>1551</vt:i4>
      </vt:variant>
      <vt:variant>
        <vt:i4>0</vt:i4>
      </vt:variant>
      <vt:variant>
        <vt:i4>5</vt:i4>
      </vt:variant>
      <vt:variant>
        <vt:lpwstr>http://www.nevo.co.il/Law_word/law14/law-2012.pdf</vt:lpwstr>
      </vt:variant>
      <vt:variant>
        <vt:lpwstr/>
      </vt:variant>
      <vt:variant>
        <vt:i4>7864402</vt:i4>
      </vt:variant>
      <vt:variant>
        <vt:i4>1548</vt:i4>
      </vt:variant>
      <vt:variant>
        <vt:i4>0</vt:i4>
      </vt:variant>
      <vt:variant>
        <vt:i4>5</vt:i4>
      </vt:variant>
      <vt:variant>
        <vt:lpwstr>http://www.nevo.co.il/Law_word/law15/MEMSHALA-140.pdf</vt:lpwstr>
      </vt:variant>
      <vt:variant>
        <vt:lpwstr/>
      </vt:variant>
      <vt:variant>
        <vt:i4>8126475</vt:i4>
      </vt:variant>
      <vt:variant>
        <vt:i4>1545</vt:i4>
      </vt:variant>
      <vt:variant>
        <vt:i4>0</vt:i4>
      </vt:variant>
      <vt:variant>
        <vt:i4>5</vt:i4>
      </vt:variant>
      <vt:variant>
        <vt:lpwstr>http://www.nevo.co.il/Law_word/law14/law-2012.pdf</vt:lpwstr>
      </vt:variant>
      <vt:variant>
        <vt:lpwstr/>
      </vt:variant>
      <vt:variant>
        <vt:i4>7864402</vt:i4>
      </vt:variant>
      <vt:variant>
        <vt:i4>1542</vt:i4>
      </vt:variant>
      <vt:variant>
        <vt:i4>0</vt:i4>
      </vt:variant>
      <vt:variant>
        <vt:i4>5</vt:i4>
      </vt:variant>
      <vt:variant>
        <vt:lpwstr>http://www.nevo.co.il/Law_word/law15/MEMSHALA-140.pdf</vt:lpwstr>
      </vt:variant>
      <vt:variant>
        <vt:lpwstr/>
      </vt:variant>
      <vt:variant>
        <vt:i4>8126475</vt:i4>
      </vt:variant>
      <vt:variant>
        <vt:i4>1539</vt:i4>
      </vt:variant>
      <vt:variant>
        <vt:i4>0</vt:i4>
      </vt:variant>
      <vt:variant>
        <vt:i4>5</vt:i4>
      </vt:variant>
      <vt:variant>
        <vt:lpwstr>http://www.nevo.co.il/Law_word/law14/law-2012.pdf</vt:lpwstr>
      </vt:variant>
      <vt:variant>
        <vt:lpwstr/>
      </vt:variant>
      <vt:variant>
        <vt:i4>7864402</vt:i4>
      </vt:variant>
      <vt:variant>
        <vt:i4>1536</vt:i4>
      </vt:variant>
      <vt:variant>
        <vt:i4>0</vt:i4>
      </vt:variant>
      <vt:variant>
        <vt:i4>5</vt:i4>
      </vt:variant>
      <vt:variant>
        <vt:lpwstr>http://www.nevo.co.il/Law_word/law15/MEMSHALA-140.pdf</vt:lpwstr>
      </vt:variant>
      <vt:variant>
        <vt:lpwstr/>
      </vt:variant>
      <vt:variant>
        <vt:i4>8126475</vt:i4>
      </vt:variant>
      <vt:variant>
        <vt:i4>1533</vt:i4>
      </vt:variant>
      <vt:variant>
        <vt:i4>0</vt:i4>
      </vt:variant>
      <vt:variant>
        <vt:i4>5</vt:i4>
      </vt:variant>
      <vt:variant>
        <vt:lpwstr>http://www.nevo.co.il/Law_word/law14/law-2012.pdf</vt:lpwstr>
      </vt:variant>
      <vt:variant>
        <vt:lpwstr/>
      </vt:variant>
      <vt:variant>
        <vt:i4>7864402</vt:i4>
      </vt:variant>
      <vt:variant>
        <vt:i4>1530</vt:i4>
      </vt:variant>
      <vt:variant>
        <vt:i4>0</vt:i4>
      </vt:variant>
      <vt:variant>
        <vt:i4>5</vt:i4>
      </vt:variant>
      <vt:variant>
        <vt:lpwstr>http://www.nevo.co.il/Law_word/law15/MEMSHALA-140.pdf</vt:lpwstr>
      </vt:variant>
      <vt:variant>
        <vt:lpwstr/>
      </vt:variant>
      <vt:variant>
        <vt:i4>8126475</vt:i4>
      </vt:variant>
      <vt:variant>
        <vt:i4>1527</vt:i4>
      </vt:variant>
      <vt:variant>
        <vt:i4>0</vt:i4>
      </vt:variant>
      <vt:variant>
        <vt:i4>5</vt:i4>
      </vt:variant>
      <vt:variant>
        <vt:lpwstr>http://www.nevo.co.il/Law_word/law14/law-2012.pdf</vt:lpwstr>
      </vt:variant>
      <vt:variant>
        <vt:lpwstr/>
      </vt:variant>
      <vt:variant>
        <vt:i4>7864402</vt:i4>
      </vt:variant>
      <vt:variant>
        <vt:i4>1524</vt:i4>
      </vt:variant>
      <vt:variant>
        <vt:i4>0</vt:i4>
      </vt:variant>
      <vt:variant>
        <vt:i4>5</vt:i4>
      </vt:variant>
      <vt:variant>
        <vt:lpwstr>http://www.nevo.co.il/Law_word/law15/MEMSHALA-140.pdf</vt:lpwstr>
      </vt:variant>
      <vt:variant>
        <vt:lpwstr/>
      </vt:variant>
      <vt:variant>
        <vt:i4>8126475</vt:i4>
      </vt:variant>
      <vt:variant>
        <vt:i4>1521</vt:i4>
      </vt:variant>
      <vt:variant>
        <vt:i4>0</vt:i4>
      </vt:variant>
      <vt:variant>
        <vt:i4>5</vt:i4>
      </vt:variant>
      <vt:variant>
        <vt:lpwstr>http://www.nevo.co.il/Law_word/law14/law-2012.pdf</vt:lpwstr>
      </vt:variant>
      <vt:variant>
        <vt:lpwstr/>
      </vt:variant>
      <vt:variant>
        <vt:i4>7864402</vt:i4>
      </vt:variant>
      <vt:variant>
        <vt:i4>1518</vt:i4>
      </vt:variant>
      <vt:variant>
        <vt:i4>0</vt:i4>
      </vt:variant>
      <vt:variant>
        <vt:i4>5</vt:i4>
      </vt:variant>
      <vt:variant>
        <vt:lpwstr>http://www.nevo.co.il/Law_word/law15/MEMSHALA-140.pdf</vt:lpwstr>
      </vt:variant>
      <vt:variant>
        <vt:lpwstr/>
      </vt:variant>
      <vt:variant>
        <vt:i4>8126475</vt:i4>
      </vt:variant>
      <vt:variant>
        <vt:i4>1515</vt:i4>
      </vt:variant>
      <vt:variant>
        <vt:i4>0</vt:i4>
      </vt:variant>
      <vt:variant>
        <vt:i4>5</vt:i4>
      </vt:variant>
      <vt:variant>
        <vt:lpwstr>http://www.nevo.co.il/Law_word/law14/law-2012.pdf</vt:lpwstr>
      </vt:variant>
      <vt:variant>
        <vt:lpwstr/>
      </vt:variant>
      <vt:variant>
        <vt:i4>7864402</vt:i4>
      </vt:variant>
      <vt:variant>
        <vt:i4>1512</vt:i4>
      </vt:variant>
      <vt:variant>
        <vt:i4>0</vt:i4>
      </vt:variant>
      <vt:variant>
        <vt:i4>5</vt:i4>
      </vt:variant>
      <vt:variant>
        <vt:lpwstr>http://www.nevo.co.il/Law_word/law15/MEMSHALA-140.pdf</vt:lpwstr>
      </vt:variant>
      <vt:variant>
        <vt:lpwstr/>
      </vt:variant>
      <vt:variant>
        <vt:i4>8126475</vt:i4>
      </vt:variant>
      <vt:variant>
        <vt:i4>1509</vt:i4>
      </vt:variant>
      <vt:variant>
        <vt:i4>0</vt:i4>
      </vt:variant>
      <vt:variant>
        <vt:i4>5</vt:i4>
      </vt:variant>
      <vt:variant>
        <vt:lpwstr>http://www.nevo.co.il/Law_word/law14/law-2012.pdf</vt:lpwstr>
      </vt:variant>
      <vt:variant>
        <vt:lpwstr/>
      </vt:variant>
      <vt:variant>
        <vt:i4>7864402</vt:i4>
      </vt:variant>
      <vt:variant>
        <vt:i4>1506</vt:i4>
      </vt:variant>
      <vt:variant>
        <vt:i4>0</vt:i4>
      </vt:variant>
      <vt:variant>
        <vt:i4>5</vt:i4>
      </vt:variant>
      <vt:variant>
        <vt:lpwstr>http://www.nevo.co.il/Law_word/law15/MEMSHALA-140.pdf</vt:lpwstr>
      </vt:variant>
      <vt:variant>
        <vt:lpwstr/>
      </vt:variant>
      <vt:variant>
        <vt:i4>8126475</vt:i4>
      </vt:variant>
      <vt:variant>
        <vt:i4>1503</vt:i4>
      </vt:variant>
      <vt:variant>
        <vt:i4>0</vt:i4>
      </vt:variant>
      <vt:variant>
        <vt:i4>5</vt:i4>
      </vt:variant>
      <vt:variant>
        <vt:lpwstr>http://www.nevo.co.il/Law_word/law14/law-2012.pdf</vt:lpwstr>
      </vt:variant>
      <vt:variant>
        <vt:lpwstr/>
      </vt:variant>
      <vt:variant>
        <vt:i4>7864402</vt:i4>
      </vt:variant>
      <vt:variant>
        <vt:i4>1500</vt:i4>
      </vt:variant>
      <vt:variant>
        <vt:i4>0</vt:i4>
      </vt:variant>
      <vt:variant>
        <vt:i4>5</vt:i4>
      </vt:variant>
      <vt:variant>
        <vt:lpwstr>http://www.nevo.co.il/Law_word/law15/MEMSHALA-140.pdf</vt:lpwstr>
      </vt:variant>
      <vt:variant>
        <vt:lpwstr/>
      </vt:variant>
      <vt:variant>
        <vt:i4>8126475</vt:i4>
      </vt:variant>
      <vt:variant>
        <vt:i4>1497</vt:i4>
      </vt:variant>
      <vt:variant>
        <vt:i4>0</vt:i4>
      </vt:variant>
      <vt:variant>
        <vt:i4>5</vt:i4>
      </vt:variant>
      <vt:variant>
        <vt:lpwstr>http://www.nevo.co.il/Law_word/law14/law-2012.pdf</vt:lpwstr>
      </vt:variant>
      <vt:variant>
        <vt:lpwstr/>
      </vt:variant>
      <vt:variant>
        <vt:i4>7864402</vt:i4>
      </vt:variant>
      <vt:variant>
        <vt:i4>1494</vt:i4>
      </vt:variant>
      <vt:variant>
        <vt:i4>0</vt:i4>
      </vt:variant>
      <vt:variant>
        <vt:i4>5</vt:i4>
      </vt:variant>
      <vt:variant>
        <vt:lpwstr>http://www.nevo.co.il/Law_word/law15/MEMSHALA-140.pdf</vt:lpwstr>
      </vt:variant>
      <vt:variant>
        <vt:lpwstr/>
      </vt:variant>
      <vt:variant>
        <vt:i4>8126475</vt:i4>
      </vt:variant>
      <vt:variant>
        <vt:i4>1491</vt:i4>
      </vt:variant>
      <vt:variant>
        <vt:i4>0</vt:i4>
      </vt:variant>
      <vt:variant>
        <vt:i4>5</vt:i4>
      </vt:variant>
      <vt:variant>
        <vt:lpwstr>http://www.nevo.co.il/Law_word/law14/law-2012.pdf</vt:lpwstr>
      </vt:variant>
      <vt:variant>
        <vt:lpwstr/>
      </vt:variant>
      <vt:variant>
        <vt:i4>7864402</vt:i4>
      </vt:variant>
      <vt:variant>
        <vt:i4>1488</vt:i4>
      </vt:variant>
      <vt:variant>
        <vt:i4>0</vt:i4>
      </vt:variant>
      <vt:variant>
        <vt:i4>5</vt:i4>
      </vt:variant>
      <vt:variant>
        <vt:lpwstr>http://www.nevo.co.il/Law_word/law15/MEMSHALA-140.pdf</vt:lpwstr>
      </vt:variant>
      <vt:variant>
        <vt:lpwstr/>
      </vt:variant>
      <vt:variant>
        <vt:i4>8126475</vt:i4>
      </vt:variant>
      <vt:variant>
        <vt:i4>1485</vt:i4>
      </vt:variant>
      <vt:variant>
        <vt:i4>0</vt:i4>
      </vt:variant>
      <vt:variant>
        <vt:i4>5</vt:i4>
      </vt:variant>
      <vt:variant>
        <vt:lpwstr>http://www.nevo.co.il/Law_word/law14/law-2012.pdf</vt:lpwstr>
      </vt:variant>
      <vt:variant>
        <vt:lpwstr/>
      </vt:variant>
      <vt:variant>
        <vt:i4>7864402</vt:i4>
      </vt:variant>
      <vt:variant>
        <vt:i4>1482</vt:i4>
      </vt:variant>
      <vt:variant>
        <vt:i4>0</vt:i4>
      </vt:variant>
      <vt:variant>
        <vt:i4>5</vt:i4>
      </vt:variant>
      <vt:variant>
        <vt:lpwstr>http://www.nevo.co.il/Law_word/law15/MEMSHALA-140.pdf</vt:lpwstr>
      </vt:variant>
      <vt:variant>
        <vt:lpwstr/>
      </vt:variant>
      <vt:variant>
        <vt:i4>8126475</vt:i4>
      </vt:variant>
      <vt:variant>
        <vt:i4>1479</vt:i4>
      </vt:variant>
      <vt:variant>
        <vt:i4>0</vt:i4>
      </vt:variant>
      <vt:variant>
        <vt:i4>5</vt:i4>
      </vt:variant>
      <vt:variant>
        <vt:lpwstr>http://www.nevo.co.il/Law_word/law14/law-2012.pdf</vt:lpwstr>
      </vt:variant>
      <vt:variant>
        <vt:lpwstr/>
      </vt:variant>
      <vt:variant>
        <vt:i4>7864402</vt:i4>
      </vt:variant>
      <vt:variant>
        <vt:i4>1476</vt:i4>
      </vt:variant>
      <vt:variant>
        <vt:i4>0</vt:i4>
      </vt:variant>
      <vt:variant>
        <vt:i4>5</vt:i4>
      </vt:variant>
      <vt:variant>
        <vt:lpwstr>http://www.nevo.co.il/Law_word/law15/MEMSHALA-140.pdf</vt:lpwstr>
      </vt:variant>
      <vt:variant>
        <vt:lpwstr/>
      </vt:variant>
      <vt:variant>
        <vt:i4>8126475</vt:i4>
      </vt:variant>
      <vt:variant>
        <vt:i4>1473</vt:i4>
      </vt:variant>
      <vt:variant>
        <vt:i4>0</vt:i4>
      </vt:variant>
      <vt:variant>
        <vt:i4>5</vt:i4>
      </vt:variant>
      <vt:variant>
        <vt:lpwstr>http://www.nevo.co.il/Law_word/law14/law-2012.pdf</vt:lpwstr>
      </vt:variant>
      <vt:variant>
        <vt:lpwstr/>
      </vt:variant>
      <vt:variant>
        <vt:i4>7864402</vt:i4>
      </vt:variant>
      <vt:variant>
        <vt:i4>1470</vt:i4>
      </vt:variant>
      <vt:variant>
        <vt:i4>0</vt:i4>
      </vt:variant>
      <vt:variant>
        <vt:i4>5</vt:i4>
      </vt:variant>
      <vt:variant>
        <vt:lpwstr>http://www.nevo.co.il/Law_word/law15/MEMSHALA-140.pdf</vt:lpwstr>
      </vt:variant>
      <vt:variant>
        <vt:lpwstr/>
      </vt:variant>
      <vt:variant>
        <vt:i4>8126475</vt:i4>
      </vt:variant>
      <vt:variant>
        <vt:i4>1467</vt:i4>
      </vt:variant>
      <vt:variant>
        <vt:i4>0</vt:i4>
      </vt:variant>
      <vt:variant>
        <vt:i4>5</vt:i4>
      </vt:variant>
      <vt:variant>
        <vt:lpwstr>http://www.nevo.co.il/Law_word/law14/law-2012.pdf</vt:lpwstr>
      </vt:variant>
      <vt:variant>
        <vt:lpwstr/>
      </vt:variant>
      <vt:variant>
        <vt:i4>7864402</vt:i4>
      </vt:variant>
      <vt:variant>
        <vt:i4>1464</vt:i4>
      </vt:variant>
      <vt:variant>
        <vt:i4>0</vt:i4>
      </vt:variant>
      <vt:variant>
        <vt:i4>5</vt:i4>
      </vt:variant>
      <vt:variant>
        <vt:lpwstr>http://www.nevo.co.il/Law_word/law15/MEMSHALA-140.pdf</vt:lpwstr>
      </vt:variant>
      <vt:variant>
        <vt:lpwstr/>
      </vt:variant>
      <vt:variant>
        <vt:i4>8126475</vt:i4>
      </vt:variant>
      <vt:variant>
        <vt:i4>1461</vt:i4>
      </vt:variant>
      <vt:variant>
        <vt:i4>0</vt:i4>
      </vt:variant>
      <vt:variant>
        <vt:i4>5</vt:i4>
      </vt:variant>
      <vt:variant>
        <vt:lpwstr>http://www.nevo.co.il/Law_word/law14/law-2012.pdf</vt:lpwstr>
      </vt:variant>
      <vt:variant>
        <vt:lpwstr/>
      </vt:variant>
      <vt:variant>
        <vt:i4>7864402</vt:i4>
      </vt:variant>
      <vt:variant>
        <vt:i4>1458</vt:i4>
      </vt:variant>
      <vt:variant>
        <vt:i4>0</vt:i4>
      </vt:variant>
      <vt:variant>
        <vt:i4>5</vt:i4>
      </vt:variant>
      <vt:variant>
        <vt:lpwstr>http://www.nevo.co.il/Law_word/law15/MEMSHALA-140.pdf</vt:lpwstr>
      </vt:variant>
      <vt:variant>
        <vt:lpwstr/>
      </vt:variant>
      <vt:variant>
        <vt:i4>8126475</vt:i4>
      </vt:variant>
      <vt:variant>
        <vt:i4>1455</vt:i4>
      </vt:variant>
      <vt:variant>
        <vt:i4>0</vt:i4>
      </vt:variant>
      <vt:variant>
        <vt:i4>5</vt:i4>
      </vt:variant>
      <vt:variant>
        <vt:lpwstr>http://www.nevo.co.il/Law_word/law14/law-2012.pdf</vt:lpwstr>
      </vt:variant>
      <vt:variant>
        <vt:lpwstr/>
      </vt:variant>
      <vt:variant>
        <vt:i4>7864402</vt:i4>
      </vt:variant>
      <vt:variant>
        <vt:i4>1452</vt:i4>
      </vt:variant>
      <vt:variant>
        <vt:i4>0</vt:i4>
      </vt:variant>
      <vt:variant>
        <vt:i4>5</vt:i4>
      </vt:variant>
      <vt:variant>
        <vt:lpwstr>http://www.nevo.co.il/Law_word/law15/MEMSHALA-140.pdf</vt:lpwstr>
      </vt:variant>
      <vt:variant>
        <vt:lpwstr/>
      </vt:variant>
      <vt:variant>
        <vt:i4>8126475</vt:i4>
      </vt:variant>
      <vt:variant>
        <vt:i4>1449</vt:i4>
      </vt:variant>
      <vt:variant>
        <vt:i4>0</vt:i4>
      </vt:variant>
      <vt:variant>
        <vt:i4>5</vt:i4>
      </vt:variant>
      <vt:variant>
        <vt:lpwstr>http://www.nevo.co.il/Law_word/law14/law-2012.pdf</vt:lpwstr>
      </vt:variant>
      <vt:variant>
        <vt:lpwstr/>
      </vt:variant>
      <vt:variant>
        <vt:i4>7864402</vt:i4>
      </vt:variant>
      <vt:variant>
        <vt:i4>1446</vt:i4>
      </vt:variant>
      <vt:variant>
        <vt:i4>0</vt:i4>
      </vt:variant>
      <vt:variant>
        <vt:i4>5</vt:i4>
      </vt:variant>
      <vt:variant>
        <vt:lpwstr>http://www.nevo.co.il/Law_word/law15/MEMSHALA-140.pdf</vt:lpwstr>
      </vt:variant>
      <vt:variant>
        <vt:lpwstr/>
      </vt:variant>
      <vt:variant>
        <vt:i4>8126475</vt:i4>
      </vt:variant>
      <vt:variant>
        <vt:i4>1443</vt:i4>
      </vt:variant>
      <vt:variant>
        <vt:i4>0</vt:i4>
      </vt:variant>
      <vt:variant>
        <vt:i4>5</vt:i4>
      </vt:variant>
      <vt:variant>
        <vt:lpwstr>http://www.nevo.co.il/Law_word/law14/law-2012.pdf</vt:lpwstr>
      </vt:variant>
      <vt:variant>
        <vt:lpwstr/>
      </vt:variant>
      <vt:variant>
        <vt:i4>7864402</vt:i4>
      </vt:variant>
      <vt:variant>
        <vt:i4>1440</vt:i4>
      </vt:variant>
      <vt:variant>
        <vt:i4>0</vt:i4>
      </vt:variant>
      <vt:variant>
        <vt:i4>5</vt:i4>
      </vt:variant>
      <vt:variant>
        <vt:lpwstr>http://www.nevo.co.il/Law_word/law15/MEMSHALA-140.pdf</vt:lpwstr>
      </vt:variant>
      <vt:variant>
        <vt:lpwstr/>
      </vt:variant>
      <vt:variant>
        <vt:i4>8126475</vt:i4>
      </vt:variant>
      <vt:variant>
        <vt:i4>1437</vt:i4>
      </vt:variant>
      <vt:variant>
        <vt:i4>0</vt:i4>
      </vt:variant>
      <vt:variant>
        <vt:i4>5</vt:i4>
      </vt:variant>
      <vt:variant>
        <vt:lpwstr>http://www.nevo.co.il/Law_word/law14/law-2012.pdf</vt:lpwstr>
      </vt:variant>
      <vt:variant>
        <vt:lpwstr/>
      </vt:variant>
      <vt:variant>
        <vt:i4>7864402</vt:i4>
      </vt:variant>
      <vt:variant>
        <vt:i4>1434</vt:i4>
      </vt:variant>
      <vt:variant>
        <vt:i4>0</vt:i4>
      </vt:variant>
      <vt:variant>
        <vt:i4>5</vt:i4>
      </vt:variant>
      <vt:variant>
        <vt:lpwstr>http://www.nevo.co.il/Law_word/law15/MEMSHALA-140.pdf</vt:lpwstr>
      </vt:variant>
      <vt:variant>
        <vt:lpwstr/>
      </vt:variant>
      <vt:variant>
        <vt:i4>8126475</vt:i4>
      </vt:variant>
      <vt:variant>
        <vt:i4>1431</vt:i4>
      </vt:variant>
      <vt:variant>
        <vt:i4>0</vt:i4>
      </vt:variant>
      <vt:variant>
        <vt:i4>5</vt:i4>
      </vt:variant>
      <vt:variant>
        <vt:lpwstr>http://www.nevo.co.il/Law_word/law14/law-2012.pdf</vt:lpwstr>
      </vt:variant>
      <vt:variant>
        <vt:lpwstr/>
      </vt:variant>
      <vt:variant>
        <vt:i4>7864402</vt:i4>
      </vt:variant>
      <vt:variant>
        <vt:i4>1428</vt:i4>
      </vt:variant>
      <vt:variant>
        <vt:i4>0</vt:i4>
      </vt:variant>
      <vt:variant>
        <vt:i4>5</vt:i4>
      </vt:variant>
      <vt:variant>
        <vt:lpwstr>http://www.nevo.co.il/Law_word/law15/MEMSHALA-140.pdf</vt:lpwstr>
      </vt:variant>
      <vt:variant>
        <vt:lpwstr/>
      </vt:variant>
      <vt:variant>
        <vt:i4>8126475</vt:i4>
      </vt:variant>
      <vt:variant>
        <vt:i4>1425</vt:i4>
      </vt:variant>
      <vt:variant>
        <vt:i4>0</vt:i4>
      </vt:variant>
      <vt:variant>
        <vt:i4>5</vt:i4>
      </vt:variant>
      <vt:variant>
        <vt:lpwstr>http://www.nevo.co.il/Law_word/law14/law-2012.pdf</vt:lpwstr>
      </vt:variant>
      <vt:variant>
        <vt:lpwstr/>
      </vt:variant>
      <vt:variant>
        <vt:i4>7864402</vt:i4>
      </vt:variant>
      <vt:variant>
        <vt:i4>1422</vt:i4>
      </vt:variant>
      <vt:variant>
        <vt:i4>0</vt:i4>
      </vt:variant>
      <vt:variant>
        <vt:i4>5</vt:i4>
      </vt:variant>
      <vt:variant>
        <vt:lpwstr>http://www.nevo.co.il/Law_word/law15/MEMSHALA-140.pdf</vt:lpwstr>
      </vt:variant>
      <vt:variant>
        <vt:lpwstr/>
      </vt:variant>
      <vt:variant>
        <vt:i4>8126475</vt:i4>
      </vt:variant>
      <vt:variant>
        <vt:i4>1419</vt:i4>
      </vt:variant>
      <vt:variant>
        <vt:i4>0</vt:i4>
      </vt:variant>
      <vt:variant>
        <vt:i4>5</vt:i4>
      </vt:variant>
      <vt:variant>
        <vt:lpwstr>http://www.nevo.co.il/Law_word/law14/law-2012.pdf</vt:lpwstr>
      </vt:variant>
      <vt:variant>
        <vt:lpwstr/>
      </vt:variant>
      <vt:variant>
        <vt:i4>7864402</vt:i4>
      </vt:variant>
      <vt:variant>
        <vt:i4>1416</vt:i4>
      </vt:variant>
      <vt:variant>
        <vt:i4>0</vt:i4>
      </vt:variant>
      <vt:variant>
        <vt:i4>5</vt:i4>
      </vt:variant>
      <vt:variant>
        <vt:lpwstr>http://www.nevo.co.il/Law_word/law15/MEMSHALA-140.pdf</vt:lpwstr>
      </vt:variant>
      <vt:variant>
        <vt:lpwstr/>
      </vt:variant>
      <vt:variant>
        <vt:i4>8126475</vt:i4>
      </vt:variant>
      <vt:variant>
        <vt:i4>1413</vt:i4>
      </vt:variant>
      <vt:variant>
        <vt:i4>0</vt:i4>
      </vt:variant>
      <vt:variant>
        <vt:i4>5</vt:i4>
      </vt:variant>
      <vt:variant>
        <vt:lpwstr>http://www.nevo.co.il/Law_word/law14/law-2012.pdf</vt:lpwstr>
      </vt:variant>
      <vt:variant>
        <vt:lpwstr/>
      </vt:variant>
      <vt:variant>
        <vt:i4>7864402</vt:i4>
      </vt:variant>
      <vt:variant>
        <vt:i4>1410</vt:i4>
      </vt:variant>
      <vt:variant>
        <vt:i4>0</vt:i4>
      </vt:variant>
      <vt:variant>
        <vt:i4>5</vt:i4>
      </vt:variant>
      <vt:variant>
        <vt:lpwstr>http://www.nevo.co.il/Law_word/law15/MEMSHALA-140.pdf</vt:lpwstr>
      </vt:variant>
      <vt:variant>
        <vt:lpwstr/>
      </vt:variant>
      <vt:variant>
        <vt:i4>8126475</vt:i4>
      </vt:variant>
      <vt:variant>
        <vt:i4>1407</vt:i4>
      </vt:variant>
      <vt:variant>
        <vt:i4>0</vt:i4>
      </vt:variant>
      <vt:variant>
        <vt:i4>5</vt:i4>
      </vt:variant>
      <vt:variant>
        <vt:lpwstr>http://www.nevo.co.il/Law_word/law14/law-2012.pdf</vt:lpwstr>
      </vt:variant>
      <vt:variant>
        <vt:lpwstr/>
      </vt:variant>
      <vt:variant>
        <vt:i4>7864402</vt:i4>
      </vt:variant>
      <vt:variant>
        <vt:i4>1404</vt:i4>
      </vt:variant>
      <vt:variant>
        <vt:i4>0</vt:i4>
      </vt:variant>
      <vt:variant>
        <vt:i4>5</vt:i4>
      </vt:variant>
      <vt:variant>
        <vt:lpwstr>http://www.nevo.co.il/Law_word/law15/MEMSHALA-140.pdf</vt:lpwstr>
      </vt:variant>
      <vt:variant>
        <vt:lpwstr/>
      </vt:variant>
      <vt:variant>
        <vt:i4>8126475</vt:i4>
      </vt:variant>
      <vt:variant>
        <vt:i4>1401</vt:i4>
      </vt:variant>
      <vt:variant>
        <vt:i4>0</vt:i4>
      </vt:variant>
      <vt:variant>
        <vt:i4>5</vt:i4>
      </vt:variant>
      <vt:variant>
        <vt:lpwstr>http://www.nevo.co.il/Law_word/law14/law-2012.pdf</vt:lpwstr>
      </vt:variant>
      <vt:variant>
        <vt:lpwstr/>
      </vt:variant>
      <vt:variant>
        <vt:i4>7864402</vt:i4>
      </vt:variant>
      <vt:variant>
        <vt:i4>1398</vt:i4>
      </vt:variant>
      <vt:variant>
        <vt:i4>0</vt:i4>
      </vt:variant>
      <vt:variant>
        <vt:i4>5</vt:i4>
      </vt:variant>
      <vt:variant>
        <vt:lpwstr>http://www.nevo.co.il/Law_word/law15/MEMSHALA-140.pdf</vt:lpwstr>
      </vt:variant>
      <vt:variant>
        <vt:lpwstr/>
      </vt:variant>
      <vt:variant>
        <vt:i4>8126475</vt:i4>
      </vt:variant>
      <vt:variant>
        <vt:i4>1395</vt:i4>
      </vt:variant>
      <vt:variant>
        <vt:i4>0</vt:i4>
      </vt:variant>
      <vt:variant>
        <vt:i4>5</vt:i4>
      </vt:variant>
      <vt:variant>
        <vt:lpwstr>http://www.nevo.co.il/Law_word/law14/law-2012.pdf</vt:lpwstr>
      </vt:variant>
      <vt:variant>
        <vt:lpwstr/>
      </vt:variant>
      <vt:variant>
        <vt:i4>7864402</vt:i4>
      </vt:variant>
      <vt:variant>
        <vt:i4>1392</vt:i4>
      </vt:variant>
      <vt:variant>
        <vt:i4>0</vt:i4>
      </vt:variant>
      <vt:variant>
        <vt:i4>5</vt:i4>
      </vt:variant>
      <vt:variant>
        <vt:lpwstr>http://www.nevo.co.il/Law_word/law15/MEMSHALA-140.pdf</vt:lpwstr>
      </vt:variant>
      <vt:variant>
        <vt:lpwstr/>
      </vt:variant>
      <vt:variant>
        <vt:i4>8126475</vt:i4>
      </vt:variant>
      <vt:variant>
        <vt:i4>1389</vt:i4>
      </vt:variant>
      <vt:variant>
        <vt:i4>0</vt:i4>
      </vt:variant>
      <vt:variant>
        <vt:i4>5</vt:i4>
      </vt:variant>
      <vt:variant>
        <vt:lpwstr>http://www.nevo.co.il/Law_word/law14/law-2012.pdf</vt:lpwstr>
      </vt:variant>
      <vt:variant>
        <vt:lpwstr/>
      </vt:variant>
      <vt:variant>
        <vt:i4>7864402</vt:i4>
      </vt:variant>
      <vt:variant>
        <vt:i4>1386</vt:i4>
      </vt:variant>
      <vt:variant>
        <vt:i4>0</vt:i4>
      </vt:variant>
      <vt:variant>
        <vt:i4>5</vt:i4>
      </vt:variant>
      <vt:variant>
        <vt:lpwstr>http://www.nevo.co.il/Law_word/law15/MEMSHALA-140.pdf</vt:lpwstr>
      </vt:variant>
      <vt:variant>
        <vt:lpwstr/>
      </vt:variant>
      <vt:variant>
        <vt:i4>8126475</vt:i4>
      </vt:variant>
      <vt:variant>
        <vt:i4>1383</vt:i4>
      </vt:variant>
      <vt:variant>
        <vt:i4>0</vt:i4>
      </vt:variant>
      <vt:variant>
        <vt:i4>5</vt:i4>
      </vt:variant>
      <vt:variant>
        <vt:lpwstr>http://www.nevo.co.il/Law_word/law14/law-2012.pdf</vt:lpwstr>
      </vt:variant>
      <vt:variant>
        <vt:lpwstr/>
      </vt:variant>
      <vt:variant>
        <vt:i4>7864402</vt:i4>
      </vt:variant>
      <vt:variant>
        <vt:i4>1380</vt:i4>
      </vt:variant>
      <vt:variant>
        <vt:i4>0</vt:i4>
      </vt:variant>
      <vt:variant>
        <vt:i4>5</vt:i4>
      </vt:variant>
      <vt:variant>
        <vt:lpwstr>http://www.nevo.co.il/Law_word/law15/MEMSHALA-140.pdf</vt:lpwstr>
      </vt:variant>
      <vt:variant>
        <vt:lpwstr/>
      </vt:variant>
      <vt:variant>
        <vt:i4>8126475</vt:i4>
      </vt:variant>
      <vt:variant>
        <vt:i4>1377</vt:i4>
      </vt:variant>
      <vt:variant>
        <vt:i4>0</vt:i4>
      </vt:variant>
      <vt:variant>
        <vt:i4>5</vt:i4>
      </vt:variant>
      <vt:variant>
        <vt:lpwstr>http://www.nevo.co.il/Law_word/law14/law-2012.pdf</vt:lpwstr>
      </vt:variant>
      <vt:variant>
        <vt:lpwstr/>
      </vt:variant>
      <vt:variant>
        <vt:i4>7864402</vt:i4>
      </vt:variant>
      <vt:variant>
        <vt:i4>1374</vt:i4>
      </vt:variant>
      <vt:variant>
        <vt:i4>0</vt:i4>
      </vt:variant>
      <vt:variant>
        <vt:i4>5</vt:i4>
      </vt:variant>
      <vt:variant>
        <vt:lpwstr>http://www.nevo.co.il/Law_word/law15/MEMSHALA-140.pdf</vt:lpwstr>
      </vt:variant>
      <vt:variant>
        <vt:lpwstr/>
      </vt:variant>
      <vt:variant>
        <vt:i4>8126475</vt:i4>
      </vt:variant>
      <vt:variant>
        <vt:i4>1371</vt:i4>
      </vt:variant>
      <vt:variant>
        <vt:i4>0</vt:i4>
      </vt:variant>
      <vt:variant>
        <vt:i4>5</vt:i4>
      </vt:variant>
      <vt:variant>
        <vt:lpwstr>http://www.nevo.co.il/Law_word/law14/law-2012.pdf</vt:lpwstr>
      </vt:variant>
      <vt:variant>
        <vt:lpwstr/>
      </vt:variant>
      <vt:variant>
        <vt:i4>7864407</vt:i4>
      </vt:variant>
      <vt:variant>
        <vt:i4>1368</vt:i4>
      </vt:variant>
      <vt:variant>
        <vt:i4>0</vt:i4>
      </vt:variant>
      <vt:variant>
        <vt:i4>5</vt:i4>
      </vt:variant>
      <vt:variant>
        <vt:lpwstr>http://www.nevo.co.il/Law_word/law15/memshala-541.pdf</vt:lpwstr>
      </vt:variant>
      <vt:variant>
        <vt:lpwstr/>
      </vt:variant>
      <vt:variant>
        <vt:i4>7995402</vt:i4>
      </vt:variant>
      <vt:variant>
        <vt:i4>1365</vt:i4>
      </vt:variant>
      <vt:variant>
        <vt:i4>0</vt:i4>
      </vt:variant>
      <vt:variant>
        <vt:i4>5</vt:i4>
      </vt:variant>
      <vt:variant>
        <vt:lpwstr>http://www.nevo.co.il/Law_word/law14/law-2271.pdf</vt:lpwstr>
      </vt:variant>
      <vt:variant>
        <vt:lpwstr/>
      </vt:variant>
      <vt:variant>
        <vt:i4>7864402</vt:i4>
      </vt:variant>
      <vt:variant>
        <vt:i4>1362</vt:i4>
      </vt:variant>
      <vt:variant>
        <vt:i4>0</vt:i4>
      </vt:variant>
      <vt:variant>
        <vt:i4>5</vt:i4>
      </vt:variant>
      <vt:variant>
        <vt:lpwstr>http://www.nevo.co.il/Law_word/law15/MEMSHALA-140.pdf</vt:lpwstr>
      </vt:variant>
      <vt:variant>
        <vt:lpwstr/>
      </vt:variant>
      <vt:variant>
        <vt:i4>8126475</vt:i4>
      </vt:variant>
      <vt:variant>
        <vt:i4>1359</vt:i4>
      </vt:variant>
      <vt:variant>
        <vt:i4>0</vt:i4>
      </vt:variant>
      <vt:variant>
        <vt:i4>5</vt:i4>
      </vt:variant>
      <vt:variant>
        <vt:lpwstr>http://www.nevo.co.il/Law_word/law14/law-2012.pdf</vt:lpwstr>
      </vt:variant>
      <vt:variant>
        <vt:lpwstr/>
      </vt:variant>
      <vt:variant>
        <vt:i4>7864402</vt:i4>
      </vt:variant>
      <vt:variant>
        <vt:i4>1356</vt:i4>
      </vt:variant>
      <vt:variant>
        <vt:i4>0</vt:i4>
      </vt:variant>
      <vt:variant>
        <vt:i4>5</vt:i4>
      </vt:variant>
      <vt:variant>
        <vt:lpwstr>http://www.nevo.co.il/Law_word/law15/MEMSHALA-140.pdf</vt:lpwstr>
      </vt:variant>
      <vt:variant>
        <vt:lpwstr/>
      </vt:variant>
      <vt:variant>
        <vt:i4>8126475</vt:i4>
      </vt:variant>
      <vt:variant>
        <vt:i4>1353</vt:i4>
      </vt:variant>
      <vt:variant>
        <vt:i4>0</vt:i4>
      </vt:variant>
      <vt:variant>
        <vt:i4>5</vt:i4>
      </vt:variant>
      <vt:variant>
        <vt:lpwstr>http://www.nevo.co.il/Law_word/law14/law-2012.pdf</vt:lpwstr>
      </vt:variant>
      <vt:variant>
        <vt:lpwstr/>
      </vt:variant>
      <vt:variant>
        <vt:i4>7864402</vt:i4>
      </vt:variant>
      <vt:variant>
        <vt:i4>1350</vt:i4>
      </vt:variant>
      <vt:variant>
        <vt:i4>0</vt:i4>
      </vt:variant>
      <vt:variant>
        <vt:i4>5</vt:i4>
      </vt:variant>
      <vt:variant>
        <vt:lpwstr>http://www.nevo.co.il/Law_word/law15/MEMSHALA-140.pdf</vt:lpwstr>
      </vt:variant>
      <vt:variant>
        <vt:lpwstr/>
      </vt:variant>
      <vt:variant>
        <vt:i4>8126475</vt:i4>
      </vt:variant>
      <vt:variant>
        <vt:i4>1347</vt:i4>
      </vt:variant>
      <vt:variant>
        <vt:i4>0</vt:i4>
      </vt:variant>
      <vt:variant>
        <vt:i4>5</vt:i4>
      </vt:variant>
      <vt:variant>
        <vt:lpwstr>http://www.nevo.co.il/Law_word/law14/law-2012.pdf</vt:lpwstr>
      </vt:variant>
      <vt:variant>
        <vt:lpwstr/>
      </vt:variant>
      <vt:variant>
        <vt:i4>7864402</vt:i4>
      </vt:variant>
      <vt:variant>
        <vt:i4>1344</vt:i4>
      </vt:variant>
      <vt:variant>
        <vt:i4>0</vt:i4>
      </vt:variant>
      <vt:variant>
        <vt:i4>5</vt:i4>
      </vt:variant>
      <vt:variant>
        <vt:lpwstr>http://www.nevo.co.il/Law_word/law15/MEMSHALA-140.pdf</vt:lpwstr>
      </vt:variant>
      <vt:variant>
        <vt:lpwstr/>
      </vt:variant>
      <vt:variant>
        <vt:i4>8126475</vt:i4>
      </vt:variant>
      <vt:variant>
        <vt:i4>1341</vt:i4>
      </vt:variant>
      <vt:variant>
        <vt:i4>0</vt:i4>
      </vt:variant>
      <vt:variant>
        <vt:i4>5</vt:i4>
      </vt:variant>
      <vt:variant>
        <vt:lpwstr>http://www.nevo.co.il/Law_word/law14/law-2012.pdf</vt:lpwstr>
      </vt:variant>
      <vt:variant>
        <vt:lpwstr/>
      </vt:variant>
      <vt:variant>
        <vt:i4>7864402</vt:i4>
      </vt:variant>
      <vt:variant>
        <vt:i4>1338</vt:i4>
      </vt:variant>
      <vt:variant>
        <vt:i4>0</vt:i4>
      </vt:variant>
      <vt:variant>
        <vt:i4>5</vt:i4>
      </vt:variant>
      <vt:variant>
        <vt:lpwstr>http://www.nevo.co.il/Law_word/law15/MEMSHALA-140.pdf</vt:lpwstr>
      </vt:variant>
      <vt:variant>
        <vt:lpwstr/>
      </vt:variant>
      <vt:variant>
        <vt:i4>8126475</vt:i4>
      </vt:variant>
      <vt:variant>
        <vt:i4>1335</vt:i4>
      </vt:variant>
      <vt:variant>
        <vt:i4>0</vt:i4>
      </vt:variant>
      <vt:variant>
        <vt:i4>5</vt:i4>
      </vt:variant>
      <vt:variant>
        <vt:lpwstr>http://www.nevo.co.il/Law_word/law14/law-2012.pdf</vt:lpwstr>
      </vt:variant>
      <vt:variant>
        <vt:lpwstr/>
      </vt:variant>
      <vt:variant>
        <vt:i4>7864402</vt:i4>
      </vt:variant>
      <vt:variant>
        <vt:i4>1332</vt:i4>
      </vt:variant>
      <vt:variant>
        <vt:i4>0</vt:i4>
      </vt:variant>
      <vt:variant>
        <vt:i4>5</vt:i4>
      </vt:variant>
      <vt:variant>
        <vt:lpwstr>http://www.nevo.co.il/Law_word/law15/MEMSHALA-140.pdf</vt:lpwstr>
      </vt:variant>
      <vt:variant>
        <vt:lpwstr/>
      </vt:variant>
      <vt:variant>
        <vt:i4>8126475</vt:i4>
      </vt:variant>
      <vt:variant>
        <vt:i4>1329</vt:i4>
      </vt:variant>
      <vt:variant>
        <vt:i4>0</vt:i4>
      </vt:variant>
      <vt:variant>
        <vt:i4>5</vt:i4>
      </vt:variant>
      <vt:variant>
        <vt:lpwstr>http://www.nevo.co.il/Law_word/law14/law-2012.pdf</vt:lpwstr>
      </vt:variant>
      <vt:variant>
        <vt:lpwstr/>
      </vt:variant>
      <vt:variant>
        <vt:i4>7864402</vt:i4>
      </vt:variant>
      <vt:variant>
        <vt:i4>1326</vt:i4>
      </vt:variant>
      <vt:variant>
        <vt:i4>0</vt:i4>
      </vt:variant>
      <vt:variant>
        <vt:i4>5</vt:i4>
      </vt:variant>
      <vt:variant>
        <vt:lpwstr>http://www.nevo.co.il/Law_word/law15/MEMSHALA-140.pdf</vt:lpwstr>
      </vt:variant>
      <vt:variant>
        <vt:lpwstr/>
      </vt:variant>
      <vt:variant>
        <vt:i4>8126475</vt:i4>
      </vt:variant>
      <vt:variant>
        <vt:i4>1323</vt:i4>
      </vt:variant>
      <vt:variant>
        <vt:i4>0</vt:i4>
      </vt:variant>
      <vt:variant>
        <vt:i4>5</vt:i4>
      </vt:variant>
      <vt:variant>
        <vt:lpwstr>http://www.nevo.co.il/Law_word/law14/law-2012.pdf</vt:lpwstr>
      </vt:variant>
      <vt:variant>
        <vt:lpwstr/>
      </vt:variant>
      <vt:variant>
        <vt:i4>7864402</vt:i4>
      </vt:variant>
      <vt:variant>
        <vt:i4>1320</vt:i4>
      </vt:variant>
      <vt:variant>
        <vt:i4>0</vt:i4>
      </vt:variant>
      <vt:variant>
        <vt:i4>5</vt:i4>
      </vt:variant>
      <vt:variant>
        <vt:lpwstr>http://www.nevo.co.il/Law_word/law15/MEMSHALA-140.pdf</vt:lpwstr>
      </vt:variant>
      <vt:variant>
        <vt:lpwstr/>
      </vt:variant>
      <vt:variant>
        <vt:i4>8126475</vt:i4>
      </vt:variant>
      <vt:variant>
        <vt:i4>1317</vt:i4>
      </vt:variant>
      <vt:variant>
        <vt:i4>0</vt:i4>
      </vt:variant>
      <vt:variant>
        <vt:i4>5</vt:i4>
      </vt:variant>
      <vt:variant>
        <vt:lpwstr>http://www.nevo.co.il/Law_word/law14/law-2012.pdf</vt:lpwstr>
      </vt:variant>
      <vt:variant>
        <vt:lpwstr/>
      </vt:variant>
      <vt:variant>
        <vt:i4>7864402</vt:i4>
      </vt:variant>
      <vt:variant>
        <vt:i4>1314</vt:i4>
      </vt:variant>
      <vt:variant>
        <vt:i4>0</vt:i4>
      </vt:variant>
      <vt:variant>
        <vt:i4>5</vt:i4>
      </vt:variant>
      <vt:variant>
        <vt:lpwstr>http://www.nevo.co.il/Law_word/law15/MEMSHALA-140.pdf</vt:lpwstr>
      </vt:variant>
      <vt:variant>
        <vt:lpwstr/>
      </vt:variant>
      <vt:variant>
        <vt:i4>8126475</vt:i4>
      </vt:variant>
      <vt:variant>
        <vt:i4>1311</vt:i4>
      </vt:variant>
      <vt:variant>
        <vt:i4>0</vt:i4>
      </vt:variant>
      <vt:variant>
        <vt:i4>5</vt:i4>
      </vt:variant>
      <vt:variant>
        <vt:lpwstr>http://www.nevo.co.il/Law_word/law14/law-2012.pdf</vt:lpwstr>
      </vt:variant>
      <vt:variant>
        <vt:lpwstr/>
      </vt:variant>
      <vt:variant>
        <vt:i4>7864402</vt:i4>
      </vt:variant>
      <vt:variant>
        <vt:i4>1308</vt:i4>
      </vt:variant>
      <vt:variant>
        <vt:i4>0</vt:i4>
      </vt:variant>
      <vt:variant>
        <vt:i4>5</vt:i4>
      </vt:variant>
      <vt:variant>
        <vt:lpwstr>http://www.nevo.co.il/Law_word/law15/MEMSHALA-140.pdf</vt:lpwstr>
      </vt:variant>
      <vt:variant>
        <vt:lpwstr/>
      </vt:variant>
      <vt:variant>
        <vt:i4>8126475</vt:i4>
      </vt:variant>
      <vt:variant>
        <vt:i4>1305</vt:i4>
      </vt:variant>
      <vt:variant>
        <vt:i4>0</vt:i4>
      </vt:variant>
      <vt:variant>
        <vt:i4>5</vt:i4>
      </vt:variant>
      <vt:variant>
        <vt:lpwstr>http://www.nevo.co.il/Law_word/law14/law-2012.pdf</vt:lpwstr>
      </vt:variant>
      <vt:variant>
        <vt:lpwstr/>
      </vt:variant>
      <vt:variant>
        <vt:i4>7864402</vt:i4>
      </vt:variant>
      <vt:variant>
        <vt:i4>1302</vt:i4>
      </vt:variant>
      <vt:variant>
        <vt:i4>0</vt:i4>
      </vt:variant>
      <vt:variant>
        <vt:i4>5</vt:i4>
      </vt:variant>
      <vt:variant>
        <vt:lpwstr>http://www.nevo.co.il/Law_word/law15/MEMSHALA-140.pdf</vt:lpwstr>
      </vt:variant>
      <vt:variant>
        <vt:lpwstr/>
      </vt:variant>
      <vt:variant>
        <vt:i4>8126475</vt:i4>
      </vt:variant>
      <vt:variant>
        <vt:i4>1299</vt:i4>
      </vt:variant>
      <vt:variant>
        <vt:i4>0</vt:i4>
      </vt:variant>
      <vt:variant>
        <vt:i4>5</vt:i4>
      </vt:variant>
      <vt:variant>
        <vt:lpwstr>http://www.nevo.co.il/Law_word/law14/law-2012.pdf</vt:lpwstr>
      </vt:variant>
      <vt:variant>
        <vt:lpwstr/>
      </vt:variant>
      <vt:variant>
        <vt:i4>7864402</vt:i4>
      </vt:variant>
      <vt:variant>
        <vt:i4>1296</vt:i4>
      </vt:variant>
      <vt:variant>
        <vt:i4>0</vt:i4>
      </vt:variant>
      <vt:variant>
        <vt:i4>5</vt:i4>
      </vt:variant>
      <vt:variant>
        <vt:lpwstr>http://www.nevo.co.il/Law_word/law15/MEMSHALA-140.pdf</vt:lpwstr>
      </vt:variant>
      <vt:variant>
        <vt:lpwstr/>
      </vt:variant>
      <vt:variant>
        <vt:i4>8126475</vt:i4>
      </vt:variant>
      <vt:variant>
        <vt:i4>1293</vt:i4>
      </vt:variant>
      <vt:variant>
        <vt:i4>0</vt:i4>
      </vt:variant>
      <vt:variant>
        <vt:i4>5</vt:i4>
      </vt:variant>
      <vt:variant>
        <vt:lpwstr>http://www.nevo.co.il/Law_word/law14/law-2012.pdf</vt:lpwstr>
      </vt:variant>
      <vt:variant>
        <vt:lpwstr/>
      </vt:variant>
      <vt:variant>
        <vt:i4>7864402</vt:i4>
      </vt:variant>
      <vt:variant>
        <vt:i4>1290</vt:i4>
      </vt:variant>
      <vt:variant>
        <vt:i4>0</vt:i4>
      </vt:variant>
      <vt:variant>
        <vt:i4>5</vt:i4>
      </vt:variant>
      <vt:variant>
        <vt:lpwstr>http://www.nevo.co.il/Law_word/law15/MEMSHALA-140.pdf</vt:lpwstr>
      </vt:variant>
      <vt:variant>
        <vt:lpwstr/>
      </vt:variant>
      <vt:variant>
        <vt:i4>8126475</vt:i4>
      </vt:variant>
      <vt:variant>
        <vt:i4>1287</vt:i4>
      </vt:variant>
      <vt:variant>
        <vt:i4>0</vt:i4>
      </vt:variant>
      <vt:variant>
        <vt:i4>5</vt:i4>
      </vt:variant>
      <vt:variant>
        <vt:lpwstr>http://www.nevo.co.il/Law_word/law14/law-2012.pdf</vt:lpwstr>
      </vt:variant>
      <vt:variant>
        <vt:lpwstr/>
      </vt:variant>
      <vt:variant>
        <vt:i4>7864402</vt:i4>
      </vt:variant>
      <vt:variant>
        <vt:i4>1284</vt:i4>
      </vt:variant>
      <vt:variant>
        <vt:i4>0</vt:i4>
      </vt:variant>
      <vt:variant>
        <vt:i4>5</vt:i4>
      </vt:variant>
      <vt:variant>
        <vt:lpwstr>http://www.nevo.co.il/Law_word/law15/MEMSHALA-140.pdf</vt:lpwstr>
      </vt:variant>
      <vt:variant>
        <vt:lpwstr/>
      </vt:variant>
      <vt:variant>
        <vt:i4>8126475</vt:i4>
      </vt:variant>
      <vt:variant>
        <vt:i4>1281</vt:i4>
      </vt:variant>
      <vt:variant>
        <vt:i4>0</vt:i4>
      </vt:variant>
      <vt:variant>
        <vt:i4>5</vt:i4>
      </vt:variant>
      <vt:variant>
        <vt:lpwstr>http://www.nevo.co.il/Law_word/law14/law-2012.pdf</vt:lpwstr>
      </vt:variant>
      <vt:variant>
        <vt:lpwstr/>
      </vt:variant>
      <vt:variant>
        <vt:i4>7864402</vt:i4>
      </vt:variant>
      <vt:variant>
        <vt:i4>1278</vt:i4>
      </vt:variant>
      <vt:variant>
        <vt:i4>0</vt:i4>
      </vt:variant>
      <vt:variant>
        <vt:i4>5</vt:i4>
      </vt:variant>
      <vt:variant>
        <vt:lpwstr>http://www.nevo.co.il/Law_word/law15/MEMSHALA-140.pdf</vt:lpwstr>
      </vt:variant>
      <vt:variant>
        <vt:lpwstr/>
      </vt:variant>
      <vt:variant>
        <vt:i4>8126475</vt:i4>
      </vt:variant>
      <vt:variant>
        <vt:i4>1275</vt:i4>
      </vt:variant>
      <vt:variant>
        <vt:i4>0</vt:i4>
      </vt:variant>
      <vt:variant>
        <vt:i4>5</vt:i4>
      </vt:variant>
      <vt:variant>
        <vt:lpwstr>http://www.nevo.co.il/Law_word/law14/law-2012.pdf</vt:lpwstr>
      </vt:variant>
      <vt:variant>
        <vt:lpwstr/>
      </vt:variant>
      <vt:variant>
        <vt:i4>7864402</vt:i4>
      </vt:variant>
      <vt:variant>
        <vt:i4>1272</vt:i4>
      </vt:variant>
      <vt:variant>
        <vt:i4>0</vt:i4>
      </vt:variant>
      <vt:variant>
        <vt:i4>5</vt:i4>
      </vt:variant>
      <vt:variant>
        <vt:lpwstr>http://www.nevo.co.il/Law_word/law15/MEMSHALA-140.pdf</vt:lpwstr>
      </vt:variant>
      <vt:variant>
        <vt:lpwstr/>
      </vt:variant>
      <vt:variant>
        <vt:i4>8126475</vt:i4>
      </vt:variant>
      <vt:variant>
        <vt:i4>1269</vt:i4>
      </vt:variant>
      <vt:variant>
        <vt:i4>0</vt:i4>
      </vt:variant>
      <vt:variant>
        <vt:i4>5</vt:i4>
      </vt:variant>
      <vt:variant>
        <vt:lpwstr>http://www.nevo.co.il/Law_word/law14/law-2012.pdf</vt:lpwstr>
      </vt:variant>
      <vt:variant>
        <vt:lpwstr/>
      </vt:variant>
      <vt:variant>
        <vt:i4>7864402</vt:i4>
      </vt:variant>
      <vt:variant>
        <vt:i4>1266</vt:i4>
      </vt:variant>
      <vt:variant>
        <vt:i4>0</vt:i4>
      </vt:variant>
      <vt:variant>
        <vt:i4>5</vt:i4>
      </vt:variant>
      <vt:variant>
        <vt:lpwstr>http://www.nevo.co.il/Law_word/law15/MEMSHALA-140.pdf</vt:lpwstr>
      </vt:variant>
      <vt:variant>
        <vt:lpwstr/>
      </vt:variant>
      <vt:variant>
        <vt:i4>8126475</vt:i4>
      </vt:variant>
      <vt:variant>
        <vt:i4>1263</vt:i4>
      </vt:variant>
      <vt:variant>
        <vt:i4>0</vt:i4>
      </vt:variant>
      <vt:variant>
        <vt:i4>5</vt:i4>
      </vt:variant>
      <vt:variant>
        <vt:lpwstr>http://www.nevo.co.il/Law_word/law14/law-2012.pdf</vt:lpwstr>
      </vt:variant>
      <vt:variant>
        <vt:lpwstr/>
      </vt:variant>
      <vt:variant>
        <vt:i4>7864402</vt:i4>
      </vt:variant>
      <vt:variant>
        <vt:i4>1260</vt:i4>
      </vt:variant>
      <vt:variant>
        <vt:i4>0</vt:i4>
      </vt:variant>
      <vt:variant>
        <vt:i4>5</vt:i4>
      </vt:variant>
      <vt:variant>
        <vt:lpwstr>http://www.nevo.co.il/Law_word/law15/MEMSHALA-140.pdf</vt:lpwstr>
      </vt:variant>
      <vt:variant>
        <vt:lpwstr/>
      </vt:variant>
      <vt:variant>
        <vt:i4>8126475</vt:i4>
      </vt:variant>
      <vt:variant>
        <vt:i4>1257</vt:i4>
      </vt:variant>
      <vt:variant>
        <vt:i4>0</vt:i4>
      </vt:variant>
      <vt:variant>
        <vt:i4>5</vt:i4>
      </vt:variant>
      <vt:variant>
        <vt:lpwstr>http://www.nevo.co.il/Law_word/law14/law-2012.pdf</vt:lpwstr>
      </vt:variant>
      <vt:variant>
        <vt:lpwstr/>
      </vt:variant>
      <vt:variant>
        <vt:i4>7864402</vt:i4>
      </vt:variant>
      <vt:variant>
        <vt:i4>1254</vt:i4>
      </vt:variant>
      <vt:variant>
        <vt:i4>0</vt:i4>
      </vt:variant>
      <vt:variant>
        <vt:i4>5</vt:i4>
      </vt:variant>
      <vt:variant>
        <vt:lpwstr>http://www.nevo.co.il/Law_word/law15/MEMSHALA-140.pdf</vt:lpwstr>
      </vt:variant>
      <vt:variant>
        <vt:lpwstr/>
      </vt:variant>
      <vt:variant>
        <vt:i4>8126475</vt:i4>
      </vt:variant>
      <vt:variant>
        <vt:i4>1251</vt:i4>
      </vt:variant>
      <vt:variant>
        <vt:i4>0</vt:i4>
      </vt:variant>
      <vt:variant>
        <vt:i4>5</vt:i4>
      </vt:variant>
      <vt:variant>
        <vt:lpwstr>http://www.nevo.co.il/Law_word/law14/law-2012.pdf</vt:lpwstr>
      </vt:variant>
      <vt:variant>
        <vt:lpwstr/>
      </vt:variant>
      <vt:variant>
        <vt:i4>7864402</vt:i4>
      </vt:variant>
      <vt:variant>
        <vt:i4>1248</vt:i4>
      </vt:variant>
      <vt:variant>
        <vt:i4>0</vt:i4>
      </vt:variant>
      <vt:variant>
        <vt:i4>5</vt:i4>
      </vt:variant>
      <vt:variant>
        <vt:lpwstr>http://www.nevo.co.il/Law_word/law15/MEMSHALA-140.pdf</vt:lpwstr>
      </vt:variant>
      <vt:variant>
        <vt:lpwstr/>
      </vt:variant>
      <vt:variant>
        <vt:i4>8126475</vt:i4>
      </vt:variant>
      <vt:variant>
        <vt:i4>1245</vt:i4>
      </vt:variant>
      <vt:variant>
        <vt:i4>0</vt:i4>
      </vt:variant>
      <vt:variant>
        <vt:i4>5</vt:i4>
      </vt:variant>
      <vt:variant>
        <vt:lpwstr>http://www.nevo.co.il/Law_word/law14/law-2012.pdf</vt:lpwstr>
      </vt:variant>
      <vt:variant>
        <vt:lpwstr/>
      </vt:variant>
      <vt:variant>
        <vt:i4>7864402</vt:i4>
      </vt:variant>
      <vt:variant>
        <vt:i4>1242</vt:i4>
      </vt:variant>
      <vt:variant>
        <vt:i4>0</vt:i4>
      </vt:variant>
      <vt:variant>
        <vt:i4>5</vt:i4>
      </vt:variant>
      <vt:variant>
        <vt:lpwstr>http://www.nevo.co.il/Law_word/law15/MEMSHALA-140.pdf</vt:lpwstr>
      </vt:variant>
      <vt:variant>
        <vt:lpwstr/>
      </vt:variant>
      <vt:variant>
        <vt:i4>8126475</vt:i4>
      </vt:variant>
      <vt:variant>
        <vt:i4>1239</vt:i4>
      </vt:variant>
      <vt:variant>
        <vt:i4>0</vt:i4>
      </vt:variant>
      <vt:variant>
        <vt:i4>5</vt:i4>
      </vt:variant>
      <vt:variant>
        <vt:lpwstr>http://www.nevo.co.il/Law_word/law14/law-2012.pdf</vt:lpwstr>
      </vt:variant>
      <vt:variant>
        <vt:lpwstr/>
      </vt:variant>
      <vt:variant>
        <vt:i4>7864402</vt:i4>
      </vt:variant>
      <vt:variant>
        <vt:i4>1236</vt:i4>
      </vt:variant>
      <vt:variant>
        <vt:i4>0</vt:i4>
      </vt:variant>
      <vt:variant>
        <vt:i4>5</vt:i4>
      </vt:variant>
      <vt:variant>
        <vt:lpwstr>http://www.nevo.co.il/Law_word/law15/MEMSHALA-140.pdf</vt:lpwstr>
      </vt:variant>
      <vt:variant>
        <vt:lpwstr/>
      </vt:variant>
      <vt:variant>
        <vt:i4>8126475</vt:i4>
      </vt:variant>
      <vt:variant>
        <vt:i4>1233</vt:i4>
      </vt:variant>
      <vt:variant>
        <vt:i4>0</vt:i4>
      </vt:variant>
      <vt:variant>
        <vt:i4>5</vt:i4>
      </vt:variant>
      <vt:variant>
        <vt:lpwstr>http://www.nevo.co.il/Law_word/law14/law-2012.pdf</vt:lpwstr>
      </vt:variant>
      <vt:variant>
        <vt:lpwstr/>
      </vt:variant>
      <vt:variant>
        <vt:i4>7864402</vt:i4>
      </vt:variant>
      <vt:variant>
        <vt:i4>1230</vt:i4>
      </vt:variant>
      <vt:variant>
        <vt:i4>0</vt:i4>
      </vt:variant>
      <vt:variant>
        <vt:i4>5</vt:i4>
      </vt:variant>
      <vt:variant>
        <vt:lpwstr>http://www.nevo.co.il/Law_word/law15/MEMSHALA-140.pdf</vt:lpwstr>
      </vt:variant>
      <vt:variant>
        <vt:lpwstr/>
      </vt:variant>
      <vt:variant>
        <vt:i4>8126475</vt:i4>
      </vt:variant>
      <vt:variant>
        <vt:i4>1227</vt:i4>
      </vt:variant>
      <vt:variant>
        <vt:i4>0</vt:i4>
      </vt:variant>
      <vt:variant>
        <vt:i4>5</vt:i4>
      </vt:variant>
      <vt:variant>
        <vt:lpwstr>http://www.nevo.co.il/Law_word/law14/law-2012.pdf</vt:lpwstr>
      </vt:variant>
      <vt:variant>
        <vt:lpwstr/>
      </vt:variant>
      <vt:variant>
        <vt:i4>7864402</vt:i4>
      </vt:variant>
      <vt:variant>
        <vt:i4>1224</vt:i4>
      </vt:variant>
      <vt:variant>
        <vt:i4>0</vt:i4>
      </vt:variant>
      <vt:variant>
        <vt:i4>5</vt:i4>
      </vt:variant>
      <vt:variant>
        <vt:lpwstr>http://www.nevo.co.il/Law_word/law15/MEMSHALA-140.pdf</vt:lpwstr>
      </vt:variant>
      <vt:variant>
        <vt:lpwstr/>
      </vt:variant>
      <vt:variant>
        <vt:i4>8126475</vt:i4>
      </vt:variant>
      <vt:variant>
        <vt:i4>1221</vt:i4>
      </vt:variant>
      <vt:variant>
        <vt:i4>0</vt:i4>
      </vt:variant>
      <vt:variant>
        <vt:i4>5</vt:i4>
      </vt:variant>
      <vt:variant>
        <vt:lpwstr>http://www.nevo.co.il/Law_word/law14/law-2012.pdf</vt:lpwstr>
      </vt:variant>
      <vt:variant>
        <vt:lpwstr/>
      </vt:variant>
      <vt:variant>
        <vt:i4>7864402</vt:i4>
      </vt:variant>
      <vt:variant>
        <vt:i4>1218</vt:i4>
      </vt:variant>
      <vt:variant>
        <vt:i4>0</vt:i4>
      </vt:variant>
      <vt:variant>
        <vt:i4>5</vt:i4>
      </vt:variant>
      <vt:variant>
        <vt:lpwstr>http://www.nevo.co.il/Law_word/law15/MEMSHALA-140.pdf</vt:lpwstr>
      </vt:variant>
      <vt:variant>
        <vt:lpwstr/>
      </vt:variant>
      <vt:variant>
        <vt:i4>8126475</vt:i4>
      </vt:variant>
      <vt:variant>
        <vt:i4>1215</vt:i4>
      </vt:variant>
      <vt:variant>
        <vt:i4>0</vt:i4>
      </vt:variant>
      <vt:variant>
        <vt:i4>5</vt:i4>
      </vt:variant>
      <vt:variant>
        <vt:lpwstr>http://www.nevo.co.il/Law_word/law14/law-2012.pdf</vt:lpwstr>
      </vt:variant>
      <vt:variant>
        <vt:lpwstr/>
      </vt:variant>
      <vt:variant>
        <vt:i4>7864402</vt:i4>
      </vt:variant>
      <vt:variant>
        <vt:i4>1212</vt:i4>
      </vt:variant>
      <vt:variant>
        <vt:i4>0</vt:i4>
      </vt:variant>
      <vt:variant>
        <vt:i4>5</vt:i4>
      </vt:variant>
      <vt:variant>
        <vt:lpwstr>http://www.nevo.co.il/Law_word/law15/MEMSHALA-140.pdf</vt:lpwstr>
      </vt:variant>
      <vt:variant>
        <vt:lpwstr/>
      </vt:variant>
      <vt:variant>
        <vt:i4>8126475</vt:i4>
      </vt:variant>
      <vt:variant>
        <vt:i4>1209</vt:i4>
      </vt:variant>
      <vt:variant>
        <vt:i4>0</vt:i4>
      </vt:variant>
      <vt:variant>
        <vt:i4>5</vt:i4>
      </vt:variant>
      <vt:variant>
        <vt:lpwstr>http://www.nevo.co.il/Law_word/law14/law-2012.pdf</vt:lpwstr>
      </vt:variant>
      <vt:variant>
        <vt:lpwstr/>
      </vt:variant>
      <vt:variant>
        <vt:i4>7864402</vt:i4>
      </vt:variant>
      <vt:variant>
        <vt:i4>1206</vt:i4>
      </vt:variant>
      <vt:variant>
        <vt:i4>0</vt:i4>
      </vt:variant>
      <vt:variant>
        <vt:i4>5</vt:i4>
      </vt:variant>
      <vt:variant>
        <vt:lpwstr>http://www.nevo.co.il/Law_word/law15/MEMSHALA-140.pdf</vt:lpwstr>
      </vt:variant>
      <vt:variant>
        <vt:lpwstr/>
      </vt:variant>
      <vt:variant>
        <vt:i4>8126475</vt:i4>
      </vt:variant>
      <vt:variant>
        <vt:i4>1203</vt:i4>
      </vt:variant>
      <vt:variant>
        <vt:i4>0</vt:i4>
      </vt:variant>
      <vt:variant>
        <vt:i4>5</vt:i4>
      </vt:variant>
      <vt:variant>
        <vt:lpwstr>http://www.nevo.co.il/Law_word/law14/law-2012.pdf</vt:lpwstr>
      </vt:variant>
      <vt:variant>
        <vt:lpwstr/>
      </vt:variant>
      <vt:variant>
        <vt:i4>7864402</vt:i4>
      </vt:variant>
      <vt:variant>
        <vt:i4>1200</vt:i4>
      </vt:variant>
      <vt:variant>
        <vt:i4>0</vt:i4>
      </vt:variant>
      <vt:variant>
        <vt:i4>5</vt:i4>
      </vt:variant>
      <vt:variant>
        <vt:lpwstr>http://www.nevo.co.il/Law_word/law15/MEMSHALA-140.pdf</vt:lpwstr>
      </vt:variant>
      <vt:variant>
        <vt:lpwstr/>
      </vt:variant>
      <vt:variant>
        <vt:i4>8126475</vt:i4>
      </vt:variant>
      <vt:variant>
        <vt:i4>1197</vt:i4>
      </vt:variant>
      <vt:variant>
        <vt:i4>0</vt:i4>
      </vt:variant>
      <vt:variant>
        <vt:i4>5</vt:i4>
      </vt:variant>
      <vt:variant>
        <vt:lpwstr>http://www.nevo.co.il/Law_word/law14/law-2012.pdf</vt:lpwstr>
      </vt:variant>
      <vt:variant>
        <vt:lpwstr/>
      </vt:variant>
      <vt:variant>
        <vt:i4>8192081</vt:i4>
      </vt:variant>
      <vt:variant>
        <vt:i4>1194</vt:i4>
      </vt:variant>
      <vt:variant>
        <vt:i4>0</vt:i4>
      </vt:variant>
      <vt:variant>
        <vt:i4>5</vt:i4>
      </vt:variant>
      <vt:variant>
        <vt:lpwstr>http://www.nevo.co.il/Law_word/law15/MEMSHALA-311.pdf</vt:lpwstr>
      </vt:variant>
      <vt:variant>
        <vt:lpwstr/>
      </vt:variant>
      <vt:variant>
        <vt:i4>7667725</vt:i4>
      </vt:variant>
      <vt:variant>
        <vt:i4>1191</vt:i4>
      </vt:variant>
      <vt:variant>
        <vt:i4>0</vt:i4>
      </vt:variant>
      <vt:variant>
        <vt:i4>5</vt:i4>
      </vt:variant>
      <vt:variant>
        <vt:lpwstr>http://www.nevo.co.il/Law_word/law14/law-2185.pdf</vt:lpwstr>
      </vt:variant>
      <vt:variant>
        <vt:lpwstr/>
      </vt:variant>
      <vt:variant>
        <vt:i4>8192081</vt:i4>
      </vt:variant>
      <vt:variant>
        <vt:i4>1188</vt:i4>
      </vt:variant>
      <vt:variant>
        <vt:i4>0</vt:i4>
      </vt:variant>
      <vt:variant>
        <vt:i4>5</vt:i4>
      </vt:variant>
      <vt:variant>
        <vt:lpwstr>http://www.nevo.co.il/Law_word/law15/MEMSHALA-311.pdf</vt:lpwstr>
      </vt:variant>
      <vt:variant>
        <vt:lpwstr/>
      </vt:variant>
      <vt:variant>
        <vt:i4>7667725</vt:i4>
      </vt:variant>
      <vt:variant>
        <vt:i4>1185</vt:i4>
      </vt:variant>
      <vt:variant>
        <vt:i4>0</vt:i4>
      </vt:variant>
      <vt:variant>
        <vt:i4>5</vt:i4>
      </vt:variant>
      <vt:variant>
        <vt:lpwstr>http://www.nevo.co.il/Law_word/law14/law-2185.pdf</vt:lpwstr>
      </vt:variant>
      <vt:variant>
        <vt:lpwstr/>
      </vt:variant>
      <vt:variant>
        <vt:i4>8192081</vt:i4>
      </vt:variant>
      <vt:variant>
        <vt:i4>1182</vt:i4>
      </vt:variant>
      <vt:variant>
        <vt:i4>0</vt:i4>
      </vt:variant>
      <vt:variant>
        <vt:i4>5</vt:i4>
      </vt:variant>
      <vt:variant>
        <vt:lpwstr>http://www.nevo.co.il/Law_word/law15/MEMSHALA-311.pdf</vt:lpwstr>
      </vt:variant>
      <vt:variant>
        <vt:lpwstr/>
      </vt:variant>
      <vt:variant>
        <vt:i4>7667725</vt:i4>
      </vt:variant>
      <vt:variant>
        <vt:i4>1179</vt:i4>
      </vt:variant>
      <vt:variant>
        <vt:i4>0</vt:i4>
      </vt:variant>
      <vt:variant>
        <vt:i4>5</vt:i4>
      </vt:variant>
      <vt:variant>
        <vt:lpwstr>http://www.nevo.co.il/Law_word/law14/law-2185.pdf</vt:lpwstr>
      </vt:variant>
      <vt:variant>
        <vt:lpwstr/>
      </vt:variant>
      <vt:variant>
        <vt:i4>7864402</vt:i4>
      </vt:variant>
      <vt:variant>
        <vt:i4>1176</vt:i4>
      </vt:variant>
      <vt:variant>
        <vt:i4>0</vt:i4>
      </vt:variant>
      <vt:variant>
        <vt:i4>5</vt:i4>
      </vt:variant>
      <vt:variant>
        <vt:lpwstr>http://www.nevo.co.il/Law_word/law15/MEMSHALA-140.pdf</vt:lpwstr>
      </vt:variant>
      <vt:variant>
        <vt:lpwstr/>
      </vt:variant>
      <vt:variant>
        <vt:i4>8126475</vt:i4>
      </vt:variant>
      <vt:variant>
        <vt:i4>1173</vt:i4>
      </vt:variant>
      <vt:variant>
        <vt:i4>0</vt:i4>
      </vt:variant>
      <vt:variant>
        <vt:i4>5</vt:i4>
      </vt:variant>
      <vt:variant>
        <vt:lpwstr>http://www.nevo.co.il/Law_word/law14/law-2012.pdf</vt:lpwstr>
      </vt:variant>
      <vt:variant>
        <vt:lpwstr/>
      </vt:variant>
      <vt:variant>
        <vt:i4>7864402</vt:i4>
      </vt:variant>
      <vt:variant>
        <vt:i4>1170</vt:i4>
      </vt:variant>
      <vt:variant>
        <vt:i4>0</vt:i4>
      </vt:variant>
      <vt:variant>
        <vt:i4>5</vt:i4>
      </vt:variant>
      <vt:variant>
        <vt:lpwstr>http://www.nevo.co.il/Law_word/law15/MEMSHALA-140.pdf</vt:lpwstr>
      </vt:variant>
      <vt:variant>
        <vt:lpwstr/>
      </vt:variant>
      <vt:variant>
        <vt:i4>8126475</vt:i4>
      </vt:variant>
      <vt:variant>
        <vt:i4>1167</vt:i4>
      </vt:variant>
      <vt:variant>
        <vt:i4>0</vt:i4>
      </vt:variant>
      <vt:variant>
        <vt:i4>5</vt:i4>
      </vt:variant>
      <vt:variant>
        <vt:lpwstr>http://www.nevo.co.il/Law_word/law14/law-2012.pdf</vt:lpwstr>
      </vt:variant>
      <vt:variant>
        <vt:lpwstr/>
      </vt:variant>
      <vt:variant>
        <vt:i4>7077957</vt:i4>
      </vt:variant>
      <vt:variant>
        <vt:i4>1164</vt:i4>
      </vt:variant>
      <vt:variant>
        <vt:i4>0</vt:i4>
      </vt:variant>
      <vt:variant>
        <vt:i4>5</vt:i4>
      </vt:variant>
      <vt:variant>
        <vt:lpwstr>http://www.nevo.co.il/Law_word/law01/103_001_p03.doc</vt:lpwstr>
      </vt:variant>
      <vt:variant>
        <vt:lpwstr/>
      </vt:variant>
      <vt:variant>
        <vt:i4>7864402</vt:i4>
      </vt:variant>
      <vt:variant>
        <vt:i4>1161</vt:i4>
      </vt:variant>
      <vt:variant>
        <vt:i4>0</vt:i4>
      </vt:variant>
      <vt:variant>
        <vt:i4>5</vt:i4>
      </vt:variant>
      <vt:variant>
        <vt:lpwstr>http://www.nevo.co.il/Law_word/law15/MEMSHALA-140.pdf</vt:lpwstr>
      </vt:variant>
      <vt:variant>
        <vt:lpwstr/>
      </vt:variant>
      <vt:variant>
        <vt:i4>8126475</vt:i4>
      </vt:variant>
      <vt:variant>
        <vt:i4>1158</vt:i4>
      </vt:variant>
      <vt:variant>
        <vt:i4>0</vt:i4>
      </vt:variant>
      <vt:variant>
        <vt:i4>5</vt:i4>
      </vt:variant>
      <vt:variant>
        <vt:lpwstr>http://www.nevo.co.il/Law_word/law14/law-2012.pdf</vt:lpwstr>
      </vt:variant>
      <vt:variant>
        <vt:lpwstr/>
      </vt:variant>
      <vt:variant>
        <vt:i4>8192081</vt:i4>
      </vt:variant>
      <vt:variant>
        <vt:i4>1155</vt:i4>
      </vt:variant>
      <vt:variant>
        <vt:i4>0</vt:i4>
      </vt:variant>
      <vt:variant>
        <vt:i4>5</vt:i4>
      </vt:variant>
      <vt:variant>
        <vt:lpwstr>http://www.nevo.co.il/Law_word/law15/MEMSHALA-311.pdf</vt:lpwstr>
      </vt:variant>
      <vt:variant>
        <vt:lpwstr/>
      </vt:variant>
      <vt:variant>
        <vt:i4>7667725</vt:i4>
      </vt:variant>
      <vt:variant>
        <vt:i4>1152</vt:i4>
      </vt:variant>
      <vt:variant>
        <vt:i4>0</vt:i4>
      </vt:variant>
      <vt:variant>
        <vt:i4>5</vt:i4>
      </vt:variant>
      <vt:variant>
        <vt:lpwstr>http://www.nevo.co.il/Law_word/law14/law-2185.pdf</vt:lpwstr>
      </vt:variant>
      <vt:variant>
        <vt:lpwstr/>
      </vt:variant>
      <vt:variant>
        <vt:i4>8192081</vt:i4>
      </vt:variant>
      <vt:variant>
        <vt:i4>1149</vt:i4>
      </vt:variant>
      <vt:variant>
        <vt:i4>0</vt:i4>
      </vt:variant>
      <vt:variant>
        <vt:i4>5</vt:i4>
      </vt:variant>
      <vt:variant>
        <vt:lpwstr>http://www.nevo.co.il/Law_word/law15/MEMSHALA-311.pdf</vt:lpwstr>
      </vt:variant>
      <vt:variant>
        <vt:lpwstr/>
      </vt:variant>
      <vt:variant>
        <vt:i4>7667725</vt:i4>
      </vt:variant>
      <vt:variant>
        <vt:i4>1146</vt:i4>
      </vt:variant>
      <vt:variant>
        <vt:i4>0</vt:i4>
      </vt:variant>
      <vt:variant>
        <vt:i4>5</vt:i4>
      </vt:variant>
      <vt:variant>
        <vt:lpwstr>http://www.nevo.co.il/Law_word/law14/law-2185.pdf</vt:lpwstr>
      </vt:variant>
      <vt:variant>
        <vt:lpwstr/>
      </vt:variant>
      <vt:variant>
        <vt:i4>8192081</vt:i4>
      </vt:variant>
      <vt:variant>
        <vt:i4>1143</vt:i4>
      </vt:variant>
      <vt:variant>
        <vt:i4>0</vt:i4>
      </vt:variant>
      <vt:variant>
        <vt:i4>5</vt:i4>
      </vt:variant>
      <vt:variant>
        <vt:lpwstr>http://www.nevo.co.il/Law_word/law15/MEMSHALA-311.pdf</vt:lpwstr>
      </vt:variant>
      <vt:variant>
        <vt:lpwstr/>
      </vt:variant>
      <vt:variant>
        <vt:i4>7667725</vt:i4>
      </vt:variant>
      <vt:variant>
        <vt:i4>1140</vt:i4>
      </vt:variant>
      <vt:variant>
        <vt:i4>0</vt:i4>
      </vt:variant>
      <vt:variant>
        <vt:i4>5</vt:i4>
      </vt:variant>
      <vt:variant>
        <vt:lpwstr>http://www.nevo.co.il/Law_word/law14/law-2185.pdf</vt:lpwstr>
      </vt:variant>
      <vt:variant>
        <vt:lpwstr/>
      </vt:variant>
      <vt:variant>
        <vt:i4>8192081</vt:i4>
      </vt:variant>
      <vt:variant>
        <vt:i4>1137</vt:i4>
      </vt:variant>
      <vt:variant>
        <vt:i4>0</vt:i4>
      </vt:variant>
      <vt:variant>
        <vt:i4>5</vt:i4>
      </vt:variant>
      <vt:variant>
        <vt:lpwstr>http://www.nevo.co.il/Law_word/law15/MEMSHALA-311.pdf</vt:lpwstr>
      </vt:variant>
      <vt:variant>
        <vt:lpwstr/>
      </vt:variant>
      <vt:variant>
        <vt:i4>7667725</vt:i4>
      </vt:variant>
      <vt:variant>
        <vt:i4>1134</vt:i4>
      </vt:variant>
      <vt:variant>
        <vt:i4>0</vt:i4>
      </vt:variant>
      <vt:variant>
        <vt:i4>5</vt:i4>
      </vt:variant>
      <vt:variant>
        <vt:lpwstr>http://www.nevo.co.il/Law_word/law14/law-2185.pdf</vt:lpwstr>
      </vt:variant>
      <vt:variant>
        <vt:lpwstr/>
      </vt:variant>
      <vt:variant>
        <vt:i4>8192081</vt:i4>
      </vt:variant>
      <vt:variant>
        <vt:i4>1131</vt:i4>
      </vt:variant>
      <vt:variant>
        <vt:i4>0</vt:i4>
      </vt:variant>
      <vt:variant>
        <vt:i4>5</vt:i4>
      </vt:variant>
      <vt:variant>
        <vt:lpwstr>http://www.nevo.co.il/Law_word/law15/MEMSHALA-311.pdf</vt:lpwstr>
      </vt:variant>
      <vt:variant>
        <vt:lpwstr/>
      </vt:variant>
      <vt:variant>
        <vt:i4>7667725</vt:i4>
      </vt:variant>
      <vt:variant>
        <vt:i4>1128</vt:i4>
      </vt:variant>
      <vt:variant>
        <vt:i4>0</vt:i4>
      </vt:variant>
      <vt:variant>
        <vt:i4>5</vt:i4>
      </vt:variant>
      <vt:variant>
        <vt:lpwstr>http://www.nevo.co.il/Law_word/law14/law-2185.pdf</vt:lpwstr>
      </vt:variant>
      <vt:variant>
        <vt:lpwstr/>
      </vt:variant>
      <vt:variant>
        <vt:i4>8192081</vt:i4>
      </vt:variant>
      <vt:variant>
        <vt:i4>1125</vt:i4>
      </vt:variant>
      <vt:variant>
        <vt:i4>0</vt:i4>
      </vt:variant>
      <vt:variant>
        <vt:i4>5</vt:i4>
      </vt:variant>
      <vt:variant>
        <vt:lpwstr>http://www.nevo.co.il/Law_word/law15/MEMSHALA-311.pdf</vt:lpwstr>
      </vt:variant>
      <vt:variant>
        <vt:lpwstr/>
      </vt:variant>
      <vt:variant>
        <vt:i4>7667725</vt:i4>
      </vt:variant>
      <vt:variant>
        <vt:i4>1122</vt:i4>
      </vt:variant>
      <vt:variant>
        <vt:i4>0</vt:i4>
      </vt:variant>
      <vt:variant>
        <vt:i4>5</vt:i4>
      </vt:variant>
      <vt:variant>
        <vt:lpwstr>http://www.nevo.co.il/Law_word/law14/law-2185.pdf</vt:lpwstr>
      </vt:variant>
      <vt:variant>
        <vt:lpwstr/>
      </vt:variant>
      <vt:variant>
        <vt:i4>8192081</vt:i4>
      </vt:variant>
      <vt:variant>
        <vt:i4>1119</vt:i4>
      </vt:variant>
      <vt:variant>
        <vt:i4>0</vt:i4>
      </vt:variant>
      <vt:variant>
        <vt:i4>5</vt:i4>
      </vt:variant>
      <vt:variant>
        <vt:lpwstr>http://www.nevo.co.il/Law_word/law15/MEMSHALA-311.pdf</vt:lpwstr>
      </vt:variant>
      <vt:variant>
        <vt:lpwstr/>
      </vt:variant>
      <vt:variant>
        <vt:i4>7667725</vt:i4>
      </vt:variant>
      <vt:variant>
        <vt:i4>1116</vt:i4>
      </vt:variant>
      <vt:variant>
        <vt:i4>0</vt:i4>
      </vt:variant>
      <vt:variant>
        <vt:i4>5</vt:i4>
      </vt:variant>
      <vt:variant>
        <vt:lpwstr>http://www.nevo.co.il/Law_word/law14/law-2185.pdf</vt:lpwstr>
      </vt:variant>
      <vt:variant>
        <vt:lpwstr/>
      </vt:variant>
      <vt:variant>
        <vt:i4>8192081</vt:i4>
      </vt:variant>
      <vt:variant>
        <vt:i4>1113</vt:i4>
      </vt:variant>
      <vt:variant>
        <vt:i4>0</vt:i4>
      </vt:variant>
      <vt:variant>
        <vt:i4>5</vt:i4>
      </vt:variant>
      <vt:variant>
        <vt:lpwstr>http://www.nevo.co.il/Law_word/law15/MEMSHALA-311.pdf</vt:lpwstr>
      </vt:variant>
      <vt:variant>
        <vt:lpwstr/>
      </vt:variant>
      <vt:variant>
        <vt:i4>7667725</vt:i4>
      </vt:variant>
      <vt:variant>
        <vt:i4>1110</vt:i4>
      </vt:variant>
      <vt:variant>
        <vt:i4>0</vt:i4>
      </vt:variant>
      <vt:variant>
        <vt:i4>5</vt:i4>
      </vt:variant>
      <vt:variant>
        <vt:lpwstr>http://www.nevo.co.il/Law_word/law14/law-2185.pdf</vt:lpwstr>
      </vt:variant>
      <vt:variant>
        <vt:lpwstr/>
      </vt:variant>
      <vt:variant>
        <vt:i4>8192081</vt:i4>
      </vt:variant>
      <vt:variant>
        <vt:i4>1107</vt:i4>
      </vt:variant>
      <vt:variant>
        <vt:i4>0</vt:i4>
      </vt:variant>
      <vt:variant>
        <vt:i4>5</vt:i4>
      </vt:variant>
      <vt:variant>
        <vt:lpwstr>http://www.nevo.co.il/Law_word/law15/MEMSHALA-311.pdf</vt:lpwstr>
      </vt:variant>
      <vt:variant>
        <vt:lpwstr/>
      </vt:variant>
      <vt:variant>
        <vt:i4>7667725</vt:i4>
      </vt:variant>
      <vt:variant>
        <vt:i4>1104</vt:i4>
      </vt:variant>
      <vt:variant>
        <vt:i4>0</vt:i4>
      </vt:variant>
      <vt:variant>
        <vt:i4>5</vt:i4>
      </vt:variant>
      <vt:variant>
        <vt:lpwstr>http://www.nevo.co.il/Law_word/law14/law-2185.pdf</vt:lpwstr>
      </vt:variant>
      <vt:variant>
        <vt:lpwstr/>
      </vt:variant>
      <vt:variant>
        <vt:i4>8192081</vt:i4>
      </vt:variant>
      <vt:variant>
        <vt:i4>1101</vt:i4>
      </vt:variant>
      <vt:variant>
        <vt:i4>0</vt:i4>
      </vt:variant>
      <vt:variant>
        <vt:i4>5</vt:i4>
      </vt:variant>
      <vt:variant>
        <vt:lpwstr>http://www.nevo.co.il/Law_word/law15/MEMSHALA-311.pdf</vt:lpwstr>
      </vt:variant>
      <vt:variant>
        <vt:lpwstr/>
      </vt:variant>
      <vt:variant>
        <vt:i4>7667725</vt:i4>
      </vt:variant>
      <vt:variant>
        <vt:i4>1098</vt:i4>
      </vt:variant>
      <vt:variant>
        <vt:i4>0</vt:i4>
      </vt:variant>
      <vt:variant>
        <vt:i4>5</vt:i4>
      </vt:variant>
      <vt:variant>
        <vt:lpwstr>http://www.nevo.co.il/Law_word/law14/law-2185.pdf</vt:lpwstr>
      </vt:variant>
      <vt:variant>
        <vt:lpwstr/>
      </vt:variant>
      <vt:variant>
        <vt:i4>8192081</vt:i4>
      </vt:variant>
      <vt:variant>
        <vt:i4>1095</vt:i4>
      </vt:variant>
      <vt:variant>
        <vt:i4>0</vt:i4>
      </vt:variant>
      <vt:variant>
        <vt:i4>5</vt:i4>
      </vt:variant>
      <vt:variant>
        <vt:lpwstr>http://www.nevo.co.il/Law_word/law15/MEMSHALA-311.pdf</vt:lpwstr>
      </vt:variant>
      <vt:variant>
        <vt:lpwstr/>
      </vt:variant>
      <vt:variant>
        <vt:i4>7667725</vt:i4>
      </vt:variant>
      <vt:variant>
        <vt:i4>1092</vt:i4>
      </vt:variant>
      <vt:variant>
        <vt:i4>0</vt:i4>
      </vt:variant>
      <vt:variant>
        <vt:i4>5</vt:i4>
      </vt:variant>
      <vt:variant>
        <vt:lpwstr>http://www.nevo.co.il/Law_word/law14/law-2185.pdf</vt:lpwstr>
      </vt:variant>
      <vt:variant>
        <vt:lpwstr/>
      </vt:variant>
      <vt:variant>
        <vt:i4>8192081</vt:i4>
      </vt:variant>
      <vt:variant>
        <vt:i4>1089</vt:i4>
      </vt:variant>
      <vt:variant>
        <vt:i4>0</vt:i4>
      </vt:variant>
      <vt:variant>
        <vt:i4>5</vt:i4>
      </vt:variant>
      <vt:variant>
        <vt:lpwstr>http://www.nevo.co.il/Law_word/law15/MEMSHALA-311.pdf</vt:lpwstr>
      </vt:variant>
      <vt:variant>
        <vt:lpwstr/>
      </vt:variant>
      <vt:variant>
        <vt:i4>7667725</vt:i4>
      </vt:variant>
      <vt:variant>
        <vt:i4>1086</vt:i4>
      </vt:variant>
      <vt:variant>
        <vt:i4>0</vt:i4>
      </vt:variant>
      <vt:variant>
        <vt:i4>5</vt:i4>
      </vt:variant>
      <vt:variant>
        <vt:lpwstr>http://www.nevo.co.il/Law_word/law14/law-2185.pdf</vt:lpwstr>
      </vt:variant>
      <vt:variant>
        <vt:lpwstr/>
      </vt:variant>
      <vt:variant>
        <vt:i4>8192081</vt:i4>
      </vt:variant>
      <vt:variant>
        <vt:i4>1083</vt:i4>
      </vt:variant>
      <vt:variant>
        <vt:i4>0</vt:i4>
      </vt:variant>
      <vt:variant>
        <vt:i4>5</vt:i4>
      </vt:variant>
      <vt:variant>
        <vt:lpwstr>http://www.nevo.co.il/Law_word/law15/MEMSHALA-311.pdf</vt:lpwstr>
      </vt:variant>
      <vt:variant>
        <vt:lpwstr/>
      </vt:variant>
      <vt:variant>
        <vt:i4>7667725</vt:i4>
      </vt:variant>
      <vt:variant>
        <vt:i4>1080</vt:i4>
      </vt:variant>
      <vt:variant>
        <vt:i4>0</vt:i4>
      </vt:variant>
      <vt:variant>
        <vt:i4>5</vt:i4>
      </vt:variant>
      <vt:variant>
        <vt:lpwstr>http://www.nevo.co.il/Law_word/law14/law-2185.pdf</vt:lpwstr>
      </vt:variant>
      <vt:variant>
        <vt:lpwstr/>
      </vt:variant>
      <vt:variant>
        <vt:i4>8192081</vt:i4>
      </vt:variant>
      <vt:variant>
        <vt:i4>1077</vt:i4>
      </vt:variant>
      <vt:variant>
        <vt:i4>0</vt:i4>
      </vt:variant>
      <vt:variant>
        <vt:i4>5</vt:i4>
      </vt:variant>
      <vt:variant>
        <vt:lpwstr>http://www.nevo.co.il/Law_word/law15/MEMSHALA-311.pdf</vt:lpwstr>
      </vt:variant>
      <vt:variant>
        <vt:lpwstr/>
      </vt:variant>
      <vt:variant>
        <vt:i4>7667725</vt:i4>
      </vt:variant>
      <vt:variant>
        <vt:i4>1074</vt:i4>
      </vt:variant>
      <vt:variant>
        <vt:i4>0</vt:i4>
      </vt:variant>
      <vt:variant>
        <vt:i4>5</vt:i4>
      </vt:variant>
      <vt:variant>
        <vt:lpwstr>http://www.nevo.co.il/Law_word/law14/law-2185.pdf</vt:lpwstr>
      </vt:variant>
      <vt:variant>
        <vt:lpwstr/>
      </vt:variant>
      <vt:variant>
        <vt:i4>8192081</vt:i4>
      </vt:variant>
      <vt:variant>
        <vt:i4>1071</vt:i4>
      </vt:variant>
      <vt:variant>
        <vt:i4>0</vt:i4>
      </vt:variant>
      <vt:variant>
        <vt:i4>5</vt:i4>
      </vt:variant>
      <vt:variant>
        <vt:lpwstr>http://www.nevo.co.il/Law_word/law15/MEMSHALA-311.pdf</vt:lpwstr>
      </vt:variant>
      <vt:variant>
        <vt:lpwstr/>
      </vt:variant>
      <vt:variant>
        <vt:i4>7667725</vt:i4>
      </vt:variant>
      <vt:variant>
        <vt:i4>1068</vt:i4>
      </vt:variant>
      <vt:variant>
        <vt:i4>0</vt:i4>
      </vt:variant>
      <vt:variant>
        <vt:i4>5</vt:i4>
      </vt:variant>
      <vt:variant>
        <vt:lpwstr>http://www.nevo.co.il/Law_word/law14/law-2185.pdf</vt:lpwstr>
      </vt:variant>
      <vt:variant>
        <vt:lpwstr/>
      </vt:variant>
      <vt:variant>
        <vt:i4>8192081</vt:i4>
      </vt:variant>
      <vt:variant>
        <vt:i4>1065</vt:i4>
      </vt:variant>
      <vt:variant>
        <vt:i4>0</vt:i4>
      </vt:variant>
      <vt:variant>
        <vt:i4>5</vt:i4>
      </vt:variant>
      <vt:variant>
        <vt:lpwstr>http://www.nevo.co.il/Law_word/law15/MEMSHALA-311.pdf</vt:lpwstr>
      </vt:variant>
      <vt:variant>
        <vt:lpwstr/>
      </vt:variant>
      <vt:variant>
        <vt:i4>7667725</vt:i4>
      </vt:variant>
      <vt:variant>
        <vt:i4>1062</vt:i4>
      </vt:variant>
      <vt:variant>
        <vt:i4>0</vt:i4>
      </vt:variant>
      <vt:variant>
        <vt:i4>5</vt:i4>
      </vt:variant>
      <vt:variant>
        <vt:lpwstr>http://www.nevo.co.il/Law_word/law14/law-2185.pdf</vt:lpwstr>
      </vt:variant>
      <vt:variant>
        <vt:lpwstr/>
      </vt:variant>
      <vt:variant>
        <vt:i4>8192081</vt:i4>
      </vt:variant>
      <vt:variant>
        <vt:i4>1059</vt:i4>
      </vt:variant>
      <vt:variant>
        <vt:i4>0</vt:i4>
      </vt:variant>
      <vt:variant>
        <vt:i4>5</vt:i4>
      </vt:variant>
      <vt:variant>
        <vt:lpwstr>http://www.nevo.co.il/Law_word/law15/MEMSHALA-311.pdf</vt:lpwstr>
      </vt:variant>
      <vt:variant>
        <vt:lpwstr/>
      </vt:variant>
      <vt:variant>
        <vt:i4>7667725</vt:i4>
      </vt:variant>
      <vt:variant>
        <vt:i4>1056</vt:i4>
      </vt:variant>
      <vt:variant>
        <vt:i4>0</vt:i4>
      </vt:variant>
      <vt:variant>
        <vt:i4>5</vt:i4>
      </vt:variant>
      <vt:variant>
        <vt:lpwstr>http://www.nevo.co.il/Law_word/law14/law-2185.pdf</vt:lpwstr>
      </vt:variant>
      <vt:variant>
        <vt:lpwstr/>
      </vt:variant>
      <vt:variant>
        <vt:i4>8192081</vt:i4>
      </vt:variant>
      <vt:variant>
        <vt:i4>1053</vt:i4>
      </vt:variant>
      <vt:variant>
        <vt:i4>0</vt:i4>
      </vt:variant>
      <vt:variant>
        <vt:i4>5</vt:i4>
      </vt:variant>
      <vt:variant>
        <vt:lpwstr>http://www.nevo.co.il/Law_word/law15/MEMSHALA-311.pdf</vt:lpwstr>
      </vt:variant>
      <vt:variant>
        <vt:lpwstr/>
      </vt:variant>
      <vt:variant>
        <vt:i4>7667725</vt:i4>
      </vt:variant>
      <vt:variant>
        <vt:i4>1050</vt:i4>
      </vt:variant>
      <vt:variant>
        <vt:i4>0</vt:i4>
      </vt:variant>
      <vt:variant>
        <vt:i4>5</vt:i4>
      </vt:variant>
      <vt:variant>
        <vt:lpwstr>http://www.nevo.co.il/Law_word/law14/law-2185.pdf</vt:lpwstr>
      </vt:variant>
      <vt:variant>
        <vt:lpwstr/>
      </vt:variant>
      <vt:variant>
        <vt:i4>8192081</vt:i4>
      </vt:variant>
      <vt:variant>
        <vt:i4>1047</vt:i4>
      </vt:variant>
      <vt:variant>
        <vt:i4>0</vt:i4>
      </vt:variant>
      <vt:variant>
        <vt:i4>5</vt:i4>
      </vt:variant>
      <vt:variant>
        <vt:lpwstr>http://www.nevo.co.il/Law_word/law15/MEMSHALA-311.pdf</vt:lpwstr>
      </vt:variant>
      <vt:variant>
        <vt:lpwstr/>
      </vt:variant>
      <vt:variant>
        <vt:i4>7667725</vt:i4>
      </vt:variant>
      <vt:variant>
        <vt:i4>1044</vt:i4>
      </vt:variant>
      <vt:variant>
        <vt:i4>0</vt:i4>
      </vt:variant>
      <vt:variant>
        <vt:i4>5</vt:i4>
      </vt:variant>
      <vt:variant>
        <vt:lpwstr>http://www.nevo.co.il/Law_word/law14/law-2185.pdf</vt:lpwstr>
      </vt:variant>
      <vt:variant>
        <vt:lpwstr/>
      </vt:variant>
      <vt:variant>
        <vt:i4>8192081</vt:i4>
      </vt:variant>
      <vt:variant>
        <vt:i4>1041</vt:i4>
      </vt:variant>
      <vt:variant>
        <vt:i4>0</vt:i4>
      </vt:variant>
      <vt:variant>
        <vt:i4>5</vt:i4>
      </vt:variant>
      <vt:variant>
        <vt:lpwstr>http://www.nevo.co.il/Law_word/law15/MEMSHALA-311.pdf</vt:lpwstr>
      </vt:variant>
      <vt:variant>
        <vt:lpwstr/>
      </vt:variant>
      <vt:variant>
        <vt:i4>7667725</vt:i4>
      </vt:variant>
      <vt:variant>
        <vt:i4>1038</vt:i4>
      </vt:variant>
      <vt:variant>
        <vt:i4>0</vt:i4>
      </vt:variant>
      <vt:variant>
        <vt:i4>5</vt:i4>
      </vt:variant>
      <vt:variant>
        <vt:lpwstr>http://www.nevo.co.il/Law_word/law14/law-2185.pdf</vt:lpwstr>
      </vt:variant>
      <vt:variant>
        <vt:lpwstr/>
      </vt:variant>
      <vt:variant>
        <vt:i4>8192081</vt:i4>
      </vt:variant>
      <vt:variant>
        <vt:i4>1035</vt:i4>
      </vt:variant>
      <vt:variant>
        <vt:i4>0</vt:i4>
      </vt:variant>
      <vt:variant>
        <vt:i4>5</vt:i4>
      </vt:variant>
      <vt:variant>
        <vt:lpwstr>http://www.nevo.co.il/Law_word/law15/MEMSHALA-311.pdf</vt:lpwstr>
      </vt:variant>
      <vt:variant>
        <vt:lpwstr/>
      </vt:variant>
      <vt:variant>
        <vt:i4>7667725</vt:i4>
      </vt:variant>
      <vt:variant>
        <vt:i4>1032</vt:i4>
      </vt:variant>
      <vt:variant>
        <vt:i4>0</vt:i4>
      </vt:variant>
      <vt:variant>
        <vt:i4>5</vt:i4>
      </vt:variant>
      <vt:variant>
        <vt:lpwstr>http://www.nevo.co.il/Law_word/law14/law-2185.pdf</vt:lpwstr>
      </vt:variant>
      <vt:variant>
        <vt:lpwstr/>
      </vt:variant>
      <vt:variant>
        <vt:i4>8192081</vt:i4>
      </vt:variant>
      <vt:variant>
        <vt:i4>1029</vt:i4>
      </vt:variant>
      <vt:variant>
        <vt:i4>0</vt:i4>
      </vt:variant>
      <vt:variant>
        <vt:i4>5</vt:i4>
      </vt:variant>
      <vt:variant>
        <vt:lpwstr>http://www.nevo.co.il/Law_word/law15/MEMSHALA-311.pdf</vt:lpwstr>
      </vt:variant>
      <vt:variant>
        <vt:lpwstr/>
      </vt:variant>
      <vt:variant>
        <vt:i4>7667725</vt:i4>
      </vt:variant>
      <vt:variant>
        <vt:i4>1026</vt:i4>
      </vt:variant>
      <vt:variant>
        <vt:i4>0</vt:i4>
      </vt:variant>
      <vt:variant>
        <vt:i4>5</vt:i4>
      </vt:variant>
      <vt:variant>
        <vt:lpwstr>http://www.nevo.co.il/Law_word/law14/law-2185.pdf</vt:lpwstr>
      </vt:variant>
      <vt:variant>
        <vt:lpwstr/>
      </vt:variant>
      <vt:variant>
        <vt:i4>8192081</vt:i4>
      </vt:variant>
      <vt:variant>
        <vt:i4>1023</vt:i4>
      </vt:variant>
      <vt:variant>
        <vt:i4>0</vt:i4>
      </vt:variant>
      <vt:variant>
        <vt:i4>5</vt:i4>
      </vt:variant>
      <vt:variant>
        <vt:lpwstr>http://www.nevo.co.il/Law_word/law15/MEMSHALA-311.pdf</vt:lpwstr>
      </vt:variant>
      <vt:variant>
        <vt:lpwstr/>
      </vt:variant>
      <vt:variant>
        <vt:i4>7667725</vt:i4>
      </vt:variant>
      <vt:variant>
        <vt:i4>1020</vt:i4>
      </vt:variant>
      <vt:variant>
        <vt:i4>0</vt:i4>
      </vt:variant>
      <vt:variant>
        <vt:i4>5</vt:i4>
      </vt:variant>
      <vt:variant>
        <vt:lpwstr>http://www.nevo.co.il/Law_word/law14/law-2185.pdf</vt:lpwstr>
      </vt:variant>
      <vt:variant>
        <vt:lpwstr/>
      </vt:variant>
      <vt:variant>
        <vt:i4>8192081</vt:i4>
      </vt:variant>
      <vt:variant>
        <vt:i4>1017</vt:i4>
      </vt:variant>
      <vt:variant>
        <vt:i4>0</vt:i4>
      </vt:variant>
      <vt:variant>
        <vt:i4>5</vt:i4>
      </vt:variant>
      <vt:variant>
        <vt:lpwstr>http://www.nevo.co.il/Law_word/law15/MEMSHALA-311.pdf</vt:lpwstr>
      </vt:variant>
      <vt:variant>
        <vt:lpwstr/>
      </vt:variant>
      <vt:variant>
        <vt:i4>7667725</vt:i4>
      </vt:variant>
      <vt:variant>
        <vt:i4>1014</vt:i4>
      </vt:variant>
      <vt:variant>
        <vt:i4>0</vt:i4>
      </vt:variant>
      <vt:variant>
        <vt:i4>5</vt:i4>
      </vt:variant>
      <vt:variant>
        <vt:lpwstr>http://www.nevo.co.il/Law_word/law14/law-2185.pdf</vt:lpwstr>
      </vt:variant>
      <vt:variant>
        <vt:lpwstr/>
      </vt:variant>
      <vt:variant>
        <vt:i4>7864407</vt:i4>
      </vt:variant>
      <vt:variant>
        <vt:i4>1011</vt:i4>
      </vt:variant>
      <vt:variant>
        <vt:i4>0</vt:i4>
      </vt:variant>
      <vt:variant>
        <vt:i4>5</vt:i4>
      </vt:variant>
      <vt:variant>
        <vt:lpwstr>http://www.nevo.co.il/Law_word/law15/memshala-541.pdf</vt:lpwstr>
      </vt:variant>
      <vt:variant>
        <vt:lpwstr/>
      </vt:variant>
      <vt:variant>
        <vt:i4>7995402</vt:i4>
      </vt:variant>
      <vt:variant>
        <vt:i4>1008</vt:i4>
      </vt:variant>
      <vt:variant>
        <vt:i4>0</vt:i4>
      </vt:variant>
      <vt:variant>
        <vt:i4>5</vt:i4>
      </vt:variant>
      <vt:variant>
        <vt:lpwstr>http://www.nevo.co.il/Law_word/law14/law-2271.pdf</vt:lpwstr>
      </vt:variant>
      <vt:variant>
        <vt:lpwstr/>
      </vt:variant>
      <vt:variant>
        <vt:i4>8192081</vt:i4>
      </vt:variant>
      <vt:variant>
        <vt:i4>1005</vt:i4>
      </vt:variant>
      <vt:variant>
        <vt:i4>0</vt:i4>
      </vt:variant>
      <vt:variant>
        <vt:i4>5</vt:i4>
      </vt:variant>
      <vt:variant>
        <vt:lpwstr>http://www.nevo.co.il/Law_word/law15/MEMSHALA-311.pdf</vt:lpwstr>
      </vt:variant>
      <vt:variant>
        <vt:lpwstr/>
      </vt:variant>
      <vt:variant>
        <vt:i4>7667725</vt:i4>
      </vt:variant>
      <vt:variant>
        <vt:i4>1002</vt:i4>
      </vt:variant>
      <vt:variant>
        <vt:i4>0</vt:i4>
      </vt:variant>
      <vt:variant>
        <vt:i4>5</vt:i4>
      </vt:variant>
      <vt:variant>
        <vt:lpwstr>http://www.nevo.co.il/Law_word/law14/law-2185.pdf</vt:lpwstr>
      </vt:variant>
      <vt:variant>
        <vt:lpwstr/>
      </vt:variant>
      <vt:variant>
        <vt:i4>8192081</vt:i4>
      </vt:variant>
      <vt:variant>
        <vt:i4>999</vt:i4>
      </vt:variant>
      <vt:variant>
        <vt:i4>0</vt:i4>
      </vt:variant>
      <vt:variant>
        <vt:i4>5</vt:i4>
      </vt:variant>
      <vt:variant>
        <vt:lpwstr>http://www.nevo.co.il/Law_word/law15/MEMSHALA-311.pdf</vt:lpwstr>
      </vt:variant>
      <vt:variant>
        <vt:lpwstr/>
      </vt:variant>
      <vt:variant>
        <vt:i4>7667725</vt:i4>
      </vt:variant>
      <vt:variant>
        <vt:i4>996</vt:i4>
      </vt:variant>
      <vt:variant>
        <vt:i4>0</vt:i4>
      </vt:variant>
      <vt:variant>
        <vt:i4>5</vt:i4>
      </vt:variant>
      <vt:variant>
        <vt:lpwstr>http://www.nevo.co.il/Law_word/law14/law-2185.pdf</vt:lpwstr>
      </vt:variant>
      <vt:variant>
        <vt:lpwstr/>
      </vt:variant>
      <vt:variant>
        <vt:i4>8192081</vt:i4>
      </vt:variant>
      <vt:variant>
        <vt:i4>993</vt:i4>
      </vt:variant>
      <vt:variant>
        <vt:i4>0</vt:i4>
      </vt:variant>
      <vt:variant>
        <vt:i4>5</vt:i4>
      </vt:variant>
      <vt:variant>
        <vt:lpwstr>http://www.nevo.co.il/Law_word/law15/MEMSHALA-311.pdf</vt:lpwstr>
      </vt:variant>
      <vt:variant>
        <vt:lpwstr/>
      </vt:variant>
      <vt:variant>
        <vt:i4>7667725</vt:i4>
      </vt:variant>
      <vt:variant>
        <vt:i4>990</vt:i4>
      </vt:variant>
      <vt:variant>
        <vt:i4>0</vt:i4>
      </vt:variant>
      <vt:variant>
        <vt:i4>5</vt:i4>
      </vt:variant>
      <vt:variant>
        <vt:lpwstr>http://www.nevo.co.il/Law_word/law14/law-2185.pdf</vt:lpwstr>
      </vt:variant>
      <vt:variant>
        <vt:lpwstr/>
      </vt:variant>
      <vt:variant>
        <vt:i4>8192081</vt:i4>
      </vt:variant>
      <vt:variant>
        <vt:i4>987</vt:i4>
      </vt:variant>
      <vt:variant>
        <vt:i4>0</vt:i4>
      </vt:variant>
      <vt:variant>
        <vt:i4>5</vt:i4>
      </vt:variant>
      <vt:variant>
        <vt:lpwstr>http://www.nevo.co.il/Law_word/law15/MEMSHALA-311.pdf</vt:lpwstr>
      </vt:variant>
      <vt:variant>
        <vt:lpwstr/>
      </vt:variant>
      <vt:variant>
        <vt:i4>7667725</vt:i4>
      </vt:variant>
      <vt:variant>
        <vt:i4>984</vt:i4>
      </vt:variant>
      <vt:variant>
        <vt:i4>0</vt:i4>
      </vt:variant>
      <vt:variant>
        <vt:i4>5</vt:i4>
      </vt:variant>
      <vt:variant>
        <vt:lpwstr>http://www.nevo.co.il/Law_word/law14/law-2185.pdf</vt:lpwstr>
      </vt:variant>
      <vt:variant>
        <vt:lpwstr/>
      </vt:variant>
      <vt:variant>
        <vt:i4>8192081</vt:i4>
      </vt:variant>
      <vt:variant>
        <vt:i4>981</vt:i4>
      </vt:variant>
      <vt:variant>
        <vt:i4>0</vt:i4>
      </vt:variant>
      <vt:variant>
        <vt:i4>5</vt:i4>
      </vt:variant>
      <vt:variant>
        <vt:lpwstr>http://www.nevo.co.il/Law_word/law15/MEMSHALA-311.pdf</vt:lpwstr>
      </vt:variant>
      <vt:variant>
        <vt:lpwstr/>
      </vt:variant>
      <vt:variant>
        <vt:i4>7667725</vt:i4>
      </vt:variant>
      <vt:variant>
        <vt:i4>978</vt:i4>
      </vt:variant>
      <vt:variant>
        <vt:i4>0</vt:i4>
      </vt:variant>
      <vt:variant>
        <vt:i4>5</vt:i4>
      </vt:variant>
      <vt:variant>
        <vt:lpwstr>http://www.nevo.co.il/Law_word/law14/law-2185.pdf</vt:lpwstr>
      </vt:variant>
      <vt:variant>
        <vt:lpwstr/>
      </vt:variant>
      <vt:variant>
        <vt:i4>8192081</vt:i4>
      </vt:variant>
      <vt:variant>
        <vt:i4>975</vt:i4>
      </vt:variant>
      <vt:variant>
        <vt:i4>0</vt:i4>
      </vt:variant>
      <vt:variant>
        <vt:i4>5</vt:i4>
      </vt:variant>
      <vt:variant>
        <vt:lpwstr>http://www.nevo.co.il/Law_word/law15/MEMSHALA-311.pdf</vt:lpwstr>
      </vt:variant>
      <vt:variant>
        <vt:lpwstr/>
      </vt:variant>
      <vt:variant>
        <vt:i4>7667725</vt:i4>
      </vt:variant>
      <vt:variant>
        <vt:i4>972</vt:i4>
      </vt:variant>
      <vt:variant>
        <vt:i4>0</vt:i4>
      </vt:variant>
      <vt:variant>
        <vt:i4>5</vt:i4>
      </vt:variant>
      <vt:variant>
        <vt:lpwstr>http://www.nevo.co.il/Law_word/law14/law-2185.pdf</vt:lpwstr>
      </vt:variant>
      <vt:variant>
        <vt:lpwstr/>
      </vt:variant>
      <vt:variant>
        <vt:i4>8192081</vt:i4>
      </vt:variant>
      <vt:variant>
        <vt:i4>969</vt:i4>
      </vt:variant>
      <vt:variant>
        <vt:i4>0</vt:i4>
      </vt:variant>
      <vt:variant>
        <vt:i4>5</vt:i4>
      </vt:variant>
      <vt:variant>
        <vt:lpwstr>http://www.nevo.co.il/Law_word/law15/MEMSHALA-311.pdf</vt:lpwstr>
      </vt:variant>
      <vt:variant>
        <vt:lpwstr/>
      </vt:variant>
      <vt:variant>
        <vt:i4>7667725</vt:i4>
      </vt:variant>
      <vt:variant>
        <vt:i4>966</vt:i4>
      </vt:variant>
      <vt:variant>
        <vt:i4>0</vt:i4>
      </vt:variant>
      <vt:variant>
        <vt:i4>5</vt:i4>
      </vt:variant>
      <vt:variant>
        <vt:lpwstr>http://www.nevo.co.il/Law_word/law14/law-2185.pdf</vt:lpwstr>
      </vt:variant>
      <vt:variant>
        <vt:lpwstr/>
      </vt:variant>
      <vt:variant>
        <vt:i4>7864407</vt:i4>
      </vt:variant>
      <vt:variant>
        <vt:i4>963</vt:i4>
      </vt:variant>
      <vt:variant>
        <vt:i4>0</vt:i4>
      </vt:variant>
      <vt:variant>
        <vt:i4>5</vt:i4>
      </vt:variant>
      <vt:variant>
        <vt:lpwstr>http://www.nevo.co.il/Law_word/law15/memshala-541.pdf</vt:lpwstr>
      </vt:variant>
      <vt:variant>
        <vt:lpwstr/>
      </vt:variant>
      <vt:variant>
        <vt:i4>7995402</vt:i4>
      </vt:variant>
      <vt:variant>
        <vt:i4>960</vt:i4>
      </vt:variant>
      <vt:variant>
        <vt:i4>0</vt:i4>
      </vt:variant>
      <vt:variant>
        <vt:i4>5</vt:i4>
      </vt:variant>
      <vt:variant>
        <vt:lpwstr>http://www.nevo.co.il/Law_word/law14/law-2271.pdf</vt:lpwstr>
      </vt:variant>
      <vt:variant>
        <vt:lpwstr/>
      </vt:variant>
      <vt:variant>
        <vt:i4>8192081</vt:i4>
      </vt:variant>
      <vt:variant>
        <vt:i4>957</vt:i4>
      </vt:variant>
      <vt:variant>
        <vt:i4>0</vt:i4>
      </vt:variant>
      <vt:variant>
        <vt:i4>5</vt:i4>
      </vt:variant>
      <vt:variant>
        <vt:lpwstr>http://www.nevo.co.il/Law_word/law15/MEMSHALA-311.pdf</vt:lpwstr>
      </vt:variant>
      <vt:variant>
        <vt:lpwstr/>
      </vt:variant>
      <vt:variant>
        <vt:i4>7667725</vt:i4>
      </vt:variant>
      <vt:variant>
        <vt:i4>954</vt:i4>
      </vt:variant>
      <vt:variant>
        <vt:i4>0</vt:i4>
      </vt:variant>
      <vt:variant>
        <vt:i4>5</vt:i4>
      </vt:variant>
      <vt:variant>
        <vt:lpwstr>http://www.nevo.co.il/Law_word/law14/law-2185.pdf</vt:lpwstr>
      </vt:variant>
      <vt:variant>
        <vt:lpwstr/>
      </vt:variant>
      <vt:variant>
        <vt:i4>8192081</vt:i4>
      </vt:variant>
      <vt:variant>
        <vt:i4>951</vt:i4>
      </vt:variant>
      <vt:variant>
        <vt:i4>0</vt:i4>
      </vt:variant>
      <vt:variant>
        <vt:i4>5</vt:i4>
      </vt:variant>
      <vt:variant>
        <vt:lpwstr>http://www.nevo.co.il/Law_word/law15/MEMSHALA-311.pdf</vt:lpwstr>
      </vt:variant>
      <vt:variant>
        <vt:lpwstr/>
      </vt:variant>
      <vt:variant>
        <vt:i4>7667725</vt:i4>
      </vt:variant>
      <vt:variant>
        <vt:i4>948</vt:i4>
      </vt:variant>
      <vt:variant>
        <vt:i4>0</vt:i4>
      </vt:variant>
      <vt:variant>
        <vt:i4>5</vt:i4>
      </vt:variant>
      <vt:variant>
        <vt:lpwstr>http://www.nevo.co.il/Law_word/law14/law-2185.pdf</vt:lpwstr>
      </vt:variant>
      <vt:variant>
        <vt:lpwstr/>
      </vt:variant>
      <vt:variant>
        <vt:i4>8192081</vt:i4>
      </vt:variant>
      <vt:variant>
        <vt:i4>945</vt:i4>
      </vt:variant>
      <vt:variant>
        <vt:i4>0</vt:i4>
      </vt:variant>
      <vt:variant>
        <vt:i4>5</vt:i4>
      </vt:variant>
      <vt:variant>
        <vt:lpwstr>http://www.nevo.co.il/Law_word/law15/MEMSHALA-311.pdf</vt:lpwstr>
      </vt:variant>
      <vt:variant>
        <vt:lpwstr/>
      </vt:variant>
      <vt:variant>
        <vt:i4>7667725</vt:i4>
      </vt:variant>
      <vt:variant>
        <vt:i4>942</vt:i4>
      </vt:variant>
      <vt:variant>
        <vt:i4>0</vt:i4>
      </vt:variant>
      <vt:variant>
        <vt:i4>5</vt:i4>
      </vt:variant>
      <vt:variant>
        <vt:lpwstr>http://www.nevo.co.il/Law_word/law14/law-2185.pdf</vt:lpwstr>
      </vt:variant>
      <vt:variant>
        <vt:lpwstr/>
      </vt:variant>
      <vt:variant>
        <vt:i4>7864407</vt:i4>
      </vt:variant>
      <vt:variant>
        <vt:i4>939</vt:i4>
      </vt:variant>
      <vt:variant>
        <vt:i4>0</vt:i4>
      </vt:variant>
      <vt:variant>
        <vt:i4>5</vt:i4>
      </vt:variant>
      <vt:variant>
        <vt:lpwstr>http://www.nevo.co.il/Law_word/law15/memshala-541.pdf</vt:lpwstr>
      </vt:variant>
      <vt:variant>
        <vt:lpwstr/>
      </vt:variant>
      <vt:variant>
        <vt:i4>7995402</vt:i4>
      </vt:variant>
      <vt:variant>
        <vt:i4>936</vt:i4>
      </vt:variant>
      <vt:variant>
        <vt:i4>0</vt:i4>
      </vt:variant>
      <vt:variant>
        <vt:i4>5</vt:i4>
      </vt:variant>
      <vt:variant>
        <vt:lpwstr>http://www.nevo.co.il/Law_word/law14/law-2271.pdf</vt:lpwstr>
      </vt:variant>
      <vt:variant>
        <vt:lpwstr/>
      </vt:variant>
      <vt:variant>
        <vt:i4>852087</vt:i4>
      </vt:variant>
      <vt:variant>
        <vt:i4>933</vt:i4>
      </vt:variant>
      <vt:variant>
        <vt:i4>0</vt:i4>
      </vt:variant>
      <vt:variant>
        <vt:i4>5</vt:i4>
      </vt:variant>
      <vt:variant>
        <vt:lpwstr>http://www.nevo.co.il/Law_word/law17/PROP-2783.pdf</vt:lpwstr>
      </vt:variant>
      <vt:variant>
        <vt:lpwstr/>
      </vt:variant>
      <vt:variant>
        <vt:i4>7798793</vt:i4>
      </vt:variant>
      <vt:variant>
        <vt:i4>930</vt:i4>
      </vt:variant>
      <vt:variant>
        <vt:i4>0</vt:i4>
      </vt:variant>
      <vt:variant>
        <vt:i4>5</vt:i4>
      </vt:variant>
      <vt:variant>
        <vt:lpwstr>http://www.nevo.co.il/Law_word/law14/LAW-1696.pdf</vt:lpwstr>
      </vt:variant>
      <vt:variant>
        <vt:lpwstr/>
      </vt:variant>
      <vt:variant>
        <vt:i4>852087</vt:i4>
      </vt:variant>
      <vt:variant>
        <vt:i4>927</vt:i4>
      </vt:variant>
      <vt:variant>
        <vt:i4>0</vt:i4>
      </vt:variant>
      <vt:variant>
        <vt:i4>5</vt:i4>
      </vt:variant>
      <vt:variant>
        <vt:lpwstr>http://www.nevo.co.il/Law_word/law17/PROP-2783.pdf</vt:lpwstr>
      </vt:variant>
      <vt:variant>
        <vt:lpwstr/>
      </vt:variant>
      <vt:variant>
        <vt:i4>7798793</vt:i4>
      </vt:variant>
      <vt:variant>
        <vt:i4>924</vt:i4>
      </vt:variant>
      <vt:variant>
        <vt:i4>0</vt:i4>
      </vt:variant>
      <vt:variant>
        <vt:i4>5</vt:i4>
      </vt:variant>
      <vt:variant>
        <vt:lpwstr>http://www.nevo.co.il/Law_word/law14/LAW-1696.pdf</vt:lpwstr>
      </vt:variant>
      <vt:variant>
        <vt:lpwstr/>
      </vt:variant>
      <vt:variant>
        <vt:i4>7864407</vt:i4>
      </vt:variant>
      <vt:variant>
        <vt:i4>921</vt:i4>
      </vt:variant>
      <vt:variant>
        <vt:i4>0</vt:i4>
      </vt:variant>
      <vt:variant>
        <vt:i4>5</vt:i4>
      </vt:variant>
      <vt:variant>
        <vt:lpwstr>http://www.nevo.co.il/Law_word/law15/memshala-541.pdf</vt:lpwstr>
      </vt:variant>
      <vt:variant>
        <vt:lpwstr/>
      </vt:variant>
      <vt:variant>
        <vt:i4>7995402</vt:i4>
      </vt:variant>
      <vt:variant>
        <vt:i4>918</vt:i4>
      </vt:variant>
      <vt:variant>
        <vt:i4>0</vt:i4>
      </vt:variant>
      <vt:variant>
        <vt:i4>5</vt:i4>
      </vt:variant>
      <vt:variant>
        <vt:lpwstr>http://www.nevo.co.il/Law_word/law14/law-2271.pdf</vt:lpwstr>
      </vt:variant>
      <vt:variant>
        <vt:lpwstr/>
      </vt:variant>
      <vt:variant>
        <vt:i4>8192081</vt:i4>
      </vt:variant>
      <vt:variant>
        <vt:i4>915</vt:i4>
      </vt:variant>
      <vt:variant>
        <vt:i4>0</vt:i4>
      </vt:variant>
      <vt:variant>
        <vt:i4>5</vt:i4>
      </vt:variant>
      <vt:variant>
        <vt:lpwstr>http://www.nevo.co.il/Law_word/law15/MEMSHALA-311.pdf</vt:lpwstr>
      </vt:variant>
      <vt:variant>
        <vt:lpwstr/>
      </vt:variant>
      <vt:variant>
        <vt:i4>7667725</vt:i4>
      </vt:variant>
      <vt:variant>
        <vt:i4>912</vt:i4>
      </vt:variant>
      <vt:variant>
        <vt:i4>0</vt:i4>
      </vt:variant>
      <vt:variant>
        <vt:i4>5</vt:i4>
      </vt:variant>
      <vt:variant>
        <vt:lpwstr>http://www.nevo.co.il/Law_word/law14/law-2185.pdf</vt:lpwstr>
      </vt:variant>
      <vt:variant>
        <vt:lpwstr/>
      </vt:variant>
      <vt:variant>
        <vt:i4>8192081</vt:i4>
      </vt:variant>
      <vt:variant>
        <vt:i4>909</vt:i4>
      </vt:variant>
      <vt:variant>
        <vt:i4>0</vt:i4>
      </vt:variant>
      <vt:variant>
        <vt:i4>5</vt:i4>
      </vt:variant>
      <vt:variant>
        <vt:lpwstr>http://www.nevo.co.il/Law_word/law15/MEMSHALA-311.pdf</vt:lpwstr>
      </vt:variant>
      <vt:variant>
        <vt:lpwstr/>
      </vt:variant>
      <vt:variant>
        <vt:i4>7667725</vt:i4>
      </vt:variant>
      <vt:variant>
        <vt:i4>906</vt:i4>
      </vt:variant>
      <vt:variant>
        <vt:i4>0</vt:i4>
      </vt:variant>
      <vt:variant>
        <vt:i4>5</vt:i4>
      </vt:variant>
      <vt:variant>
        <vt:lpwstr>http://www.nevo.co.il/Law_word/law14/law-2185.pdf</vt:lpwstr>
      </vt:variant>
      <vt:variant>
        <vt:lpwstr/>
      </vt:variant>
      <vt:variant>
        <vt:i4>7864402</vt:i4>
      </vt:variant>
      <vt:variant>
        <vt:i4>903</vt:i4>
      </vt:variant>
      <vt:variant>
        <vt:i4>0</vt:i4>
      </vt:variant>
      <vt:variant>
        <vt:i4>5</vt:i4>
      </vt:variant>
      <vt:variant>
        <vt:lpwstr>http://www.nevo.co.il/Law_word/law15/MEMSHALA-140.pdf</vt:lpwstr>
      </vt:variant>
      <vt:variant>
        <vt:lpwstr/>
      </vt:variant>
      <vt:variant>
        <vt:i4>8126475</vt:i4>
      </vt:variant>
      <vt:variant>
        <vt:i4>900</vt:i4>
      </vt:variant>
      <vt:variant>
        <vt:i4>0</vt:i4>
      </vt:variant>
      <vt:variant>
        <vt:i4>5</vt:i4>
      </vt:variant>
      <vt:variant>
        <vt:lpwstr>http://www.nevo.co.il/Law_word/law14/law-2012.pdf</vt:lpwstr>
      </vt:variant>
      <vt:variant>
        <vt:lpwstr/>
      </vt:variant>
      <vt:variant>
        <vt:i4>7864402</vt:i4>
      </vt:variant>
      <vt:variant>
        <vt:i4>897</vt:i4>
      </vt:variant>
      <vt:variant>
        <vt:i4>0</vt:i4>
      </vt:variant>
      <vt:variant>
        <vt:i4>5</vt:i4>
      </vt:variant>
      <vt:variant>
        <vt:lpwstr>http://www.nevo.co.il/Law_word/law15/MEMSHALA-140.pdf</vt:lpwstr>
      </vt:variant>
      <vt:variant>
        <vt:lpwstr/>
      </vt:variant>
      <vt:variant>
        <vt:i4>8126475</vt:i4>
      </vt:variant>
      <vt:variant>
        <vt:i4>894</vt:i4>
      </vt:variant>
      <vt:variant>
        <vt:i4>0</vt:i4>
      </vt:variant>
      <vt:variant>
        <vt:i4>5</vt:i4>
      </vt:variant>
      <vt:variant>
        <vt:lpwstr>http://www.nevo.co.il/Law_word/law14/law-2012.pdf</vt:lpwstr>
      </vt:variant>
      <vt:variant>
        <vt:lpwstr/>
      </vt:variant>
      <vt:variant>
        <vt:i4>1114221</vt:i4>
      </vt:variant>
      <vt:variant>
        <vt:i4>891</vt:i4>
      </vt:variant>
      <vt:variant>
        <vt:i4>0</vt:i4>
      </vt:variant>
      <vt:variant>
        <vt:i4>5</vt:i4>
      </vt:variant>
      <vt:variant>
        <vt:lpwstr>http://www.nevo.co.il/Law_word/law15/memshala-1150.pdf</vt:lpwstr>
      </vt:variant>
      <vt:variant>
        <vt:lpwstr/>
      </vt:variant>
      <vt:variant>
        <vt:i4>8192012</vt:i4>
      </vt:variant>
      <vt:variant>
        <vt:i4>888</vt:i4>
      </vt:variant>
      <vt:variant>
        <vt:i4>0</vt:i4>
      </vt:variant>
      <vt:variant>
        <vt:i4>5</vt:i4>
      </vt:variant>
      <vt:variant>
        <vt:lpwstr>http://www.nevo.co.il/Law_word/law14/law-2702.pdf</vt:lpwstr>
      </vt:variant>
      <vt:variant>
        <vt:lpwstr/>
      </vt:variant>
      <vt:variant>
        <vt:i4>8192081</vt:i4>
      </vt:variant>
      <vt:variant>
        <vt:i4>885</vt:i4>
      </vt:variant>
      <vt:variant>
        <vt:i4>0</vt:i4>
      </vt:variant>
      <vt:variant>
        <vt:i4>5</vt:i4>
      </vt:variant>
      <vt:variant>
        <vt:lpwstr>http://www.nevo.co.il/Law_word/law15/MEMSHALA-311.pdf</vt:lpwstr>
      </vt:variant>
      <vt:variant>
        <vt:lpwstr/>
      </vt:variant>
      <vt:variant>
        <vt:i4>7667725</vt:i4>
      </vt:variant>
      <vt:variant>
        <vt:i4>882</vt:i4>
      </vt:variant>
      <vt:variant>
        <vt:i4>0</vt:i4>
      </vt:variant>
      <vt:variant>
        <vt:i4>5</vt:i4>
      </vt:variant>
      <vt:variant>
        <vt:lpwstr>http://www.nevo.co.il/Law_word/law14/law-2185.pdf</vt:lpwstr>
      </vt:variant>
      <vt:variant>
        <vt:lpwstr/>
      </vt:variant>
      <vt:variant>
        <vt:i4>8192081</vt:i4>
      </vt:variant>
      <vt:variant>
        <vt:i4>879</vt:i4>
      </vt:variant>
      <vt:variant>
        <vt:i4>0</vt:i4>
      </vt:variant>
      <vt:variant>
        <vt:i4>5</vt:i4>
      </vt:variant>
      <vt:variant>
        <vt:lpwstr>http://www.nevo.co.il/Law_word/law15/MEMSHALA-311.pdf</vt:lpwstr>
      </vt:variant>
      <vt:variant>
        <vt:lpwstr/>
      </vt:variant>
      <vt:variant>
        <vt:i4>7667725</vt:i4>
      </vt:variant>
      <vt:variant>
        <vt:i4>876</vt:i4>
      </vt:variant>
      <vt:variant>
        <vt:i4>0</vt:i4>
      </vt:variant>
      <vt:variant>
        <vt:i4>5</vt:i4>
      </vt:variant>
      <vt:variant>
        <vt:lpwstr>http://www.nevo.co.il/Law_word/law14/law-2185.pdf</vt:lpwstr>
      </vt:variant>
      <vt:variant>
        <vt:lpwstr/>
      </vt:variant>
      <vt:variant>
        <vt:i4>8192081</vt:i4>
      </vt:variant>
      <vt:variant>
        <vt:i4>873</vt:i4>
      </vt:variant>
      <vt:variant>
        <vt:i4>0</vt:i4>
      </vt:variant>
      <vt:variant>
        <vt:i4>5</vt:i4>
      </vt:variant>
      <vt:variant>
        <vt:lpwstr>http://www.nevo.co.il/Law_word/law15/MEMSHALA-311.pdf</vt:lpwstr>
      </vt:variant>
      <vt:variant>
        <vt:lpwstr/>
      </vt:variant>
      <vt:variant>
        <vt:i4>7667725</vt:i4>
      </vt:variant>
      <vt:variant>
        <vt:i4>870</vt:i4>
      </vt:variant>
      <vt:variant>
        <vt:i4>0</vt:i4>
      </vt:variant>
      <vt:variant>
        <vt:i4>5</vt:i4>
      </vt:variant>
      <vt:variant>
        <vt:lpwstr>http://www.nevo.co.il/Law_word/law14/law-2185.pdf</vt:lpwstr>
      </vt:variant>
      <vt:variant>
        <vt:lpwstr/>
      </vt:variant>
      <vt:variant>
        <vt:i4>8192081</vt:i4>
      </vt:variant>
      <vt:variant>
        <vt:i4>867</vt:i4>
      </vt:variant>
      <vt:variant>
        <vt:i4>0</vt:i4>
      </vt:variant>
      <vt:variant>
        <vt:i4>5</vt:i4>
      </vt:variant>
      <vt:variant>
        <vt:lpwstr>http://www.nevo.co.il/Law_word/law15/MEMSHALA-311.pdf</vt:lpwstr>
      </vt:variant>
      <vt:variant>
        <vt:lpwstr/>
      </vt:variant>
      <vt:variant>
        <vt:i4>7667725</vt:i4>
      </vt:variant>
      <vt:variant>
        <vt:i4>864</vt:i4>
      </vt:variant>
      <vt:variant>
        <vt:i4>0</vt:i4>
      </vt:variant>
      <vt:variant>
        <vt:i4>5</vt:i4>
      </vt:variant>
      <vt:variant>
        <vt:lpwstr>http://www.nevo.co.il/Law_word/law14/law-2185.pdf</vt:lpwstr>
      </vt:variant>
      <vt:variant>
        <vt:lpwstr/>
      </vt:variant>
      <vt:variant>
        <vt:i4>3604527</vt:i4>
      </vt:variant>
      <vt:variant>
        <vt:i4>858</vt:i4>
      </vt:variant>
      <vt:variant>
        <vt:i4>0</vt:i4>
      </vt:variant>
      <vt:variant>
        <vt:i4>5</vt:i4>
      </vt:variant>
      <vt:variant>
        <vt:lpwstr/>
      </vt:variant>
      <vt:variant>
        <vt:lpwstr>Seif54</vt:lpwstr>
      </vt:variant>
      <vt:variant>
        <vt:i4>3145775</vt:i4>
      </vt:variant>
      <vt:variant>
        <vt:i4>852</vt:i4>
      </vt:variant>
      <vt:variant>
        <vt:i4>0</vt:i4>
      </vt:variant>
      <vt:variant>
        <vt:i4>5</vt:i4>
      </vt:variant>
      <vt:variant>
        <vt:lpwstr/>
      </vt:variant>
      <vt:variant>
        <vt:lpwstr>Seif53</vt:lpwstr>
      </vt:variant>
      <vt:variant>
        <vt:i4>3211311</vt:i4>
      </vt:variant>
      <vt:variant>
        <vt:i4>846</vt:i4>
      </vt:variant>
      <vt:variant>
        <vt:i4>0</vt:i4>
      </vt:variant>
      <vt:variant>
        <vt:i4>5</vt:i4>
      </vt:variant>
      <vt:variant>
        <vt:lpwstr/>
      </vt:variant>
      <vt:variant>
        <vt:lpwstr>Seif52</vt:lpwstr>
      </vt:variant>
      <vt:variant>
        <vt:i4>3276847</vt:i4>
      </vt:variant>
      <vt:variant>
        <vt:i4>840</vt:i4>
      </vt:variant>
      <vt:variant>
        <vt:i4>0</vt:i4>
      </vt:variant>
      <vt:variant>
        <vt:i4>5</vt:i4>
      </vt:variant>
      <vt:variant>
        <vt:lpwstr/>
      </vt:variant>
      <vt:variant>
        <vt:lpwstr>Seif51</vt:lpwstr>
      </vt:variant>
      <vt:variant>
        <vt:i4>3145763</vt:i4>
      </vt:variant>
      <vt:variant>
        <vt:i4>834</vt:i4>
      </vt:variant>
      <vt:variant>
        <vt:i4>0</vt:i4>
      </vt:variant>
      <vt:variant>
        <vt:i4>5</vt:i4>
      </vt:variant>
      <vt:variant>
        <vt:lpwstr/>
      </vt:variant>
      <vt:variant>
        <vt:lpwstr>Seif93</vt:lpwstr>
      </vt:variant>
      <vt:variant>
        <vt:i4>3342383</vt:i4>
      </vt:variant>
      <vt:variant>
        <vt:i4>828</vt:i4>
      </vt:variant>
      <vt:variant>
        <vt:i4>0</vt:i4>
      </vt:variant>
      <vt:variant>
        <vt:i4>5</vt:i4>
      </vt:variant>
      <vt:variant>
        <vt:lpwstr/>
      </vt:variant>
      <vt:variant>
        <vt:lpwstr>Seif50</vt:lpwstr>
      </vt:variant>
      <vt:variant>
        <vt:i4>3801134</vt:i4>
      </vt:variant>
      <vt:variant>
        <vt:i4>822</vt:i4>
      </vt:variant>
      <vt:variant>
        <vt:i4>0</vt:i4>
      </vt:variant>
      <vt:variant>
        <vt:i4>5</vt:i4>
      </vt:variant>
      <vt:variant>
        <vt:lpwstr/>
      </vt:variant>
      <vt:variant>
        <vt:lpwstr>Seif49</vt:lpwstr>
      </vt:variant>
      <vt:variant>
        <vt:i4>3866670</vt:i4>
      </vt:variant>
      <vt:variant>
        <vt:i4>816</vt:i4>
      </vt:variant>
      <vt:variant>
        <vt:i4>0</vt:i4>
      </vt:variant>
      <vt:variant>
        <vt:i4>5</vt:i4>
      </vt:variant>
      <vt:variant>
        <vt:lpwstr/>
      </vt:variant>
      <vt:variant>
        <vt:lpwstr>Seif48</vt:lpwstr>
      </vt:variant>
      <vt:variant>
        <vt:i4>3407918</vt:i4>
      </vt:variant>
      <vt:variant>
        <vt:i4>810</vt:i4>
      </vt:variant>
      <vt:variant>
        <vt:i4>0</vt:i4>
      </vt:variant>
      <vt:variant>
        <vt:i4>5</vt:i4>
      </vt:variant>
      <vt:variant>
        <vt:lpwstr/>
      </vt:variant>
      <vt:variant>
        <vt:lpwstr>Seif47</vt:lpwstr>
      </vt:variant>
      <vt:variant>
        <vt:i4>3473454</vt:i4>
      </vt:variant>
      <vt:variant>
        <vt:i4>804</vt:i4>
      </vt:variant>
      <vt:variant>
        <vt:i4>0</vt:i4>
      </vt:variant>
      <vt:variant>
        <vt:i4>5</vt:i4>
      </vt:variant>
      <vt:variant>
        <vt:lpwstr/>
      </vt:variant>
      <vt:variant>
        <vt:lpwstr>Seif46</vt:lpwstr>
      </vt:variant>
      <vt:variant>
        <vt:i4>3538990</vt:i4>
      </vt:variant>
      <vt:variant>
        <vt:i4>798</vt:i4>
      </vt:variant>
      <vt:variant>
        <vt:i4>0</vt:i4>
      </vt:variant>
      <vt:variant>
        <vt:i4>5</vt:i4>
      </vt:variant>
      <vt:variant>
        <vt:lpwstr/>
      </vt:variant>
      <vt:variant>
        <vt:lpwstr>Seif45</vt:lpwstr>
      </vt:variant>
      <vt:variant>
        <vt:i4>3604526</vt:i4>
      </vt:variant>
      <vt:variant>
        <vt:i4>792</vt:i4>
      </vt:variant>
      <vt:variant>
        <vt:i4>0</vt:i4>
      </vt:variant>
      <vt:variant>
        <vt:i4>5</vt:i4>
      </vt:variant>
      <vt:variant>
        <vt:lpwstr/>
      </vt:variant>
      <vt:variant>
        <vt:lpwstr>Seif44</vt:lpwstr>
      </vt:variant>
      <vt:variant>
        <vt:i4>3145774</vt:i4>
      </vt:variant>
      <vt:variant>
        <vt:i4>786</vt:i4>
      </vt:variant>
      <vt:variant>
        <vt:i4>0</vt:i4>
      </vt:variant>
      <vt:variant>
        <vt:i4>5</vt:i4>
      </vt:variant>
      <vt:variant>
        <vt:lpwstr/>
      </vt:variant>
      <vt:variant>
        <vt:lpwstr>Seif43</vt:lpwstr>
      </vt:variant>
      <vt:variant>
        <vt:i4>3211310</vt:i4>
      </vt:variant>
      <vt:variant>
        <vt:i4>780</vt:i4>
      </vt:variant>
      <vt:variant>
        <vt:i4>0</vt:i4>
      </vt:variant>
      <vt:variant>
        <vt:i4>5</vt:i4>
      </vt:variant>
      <vt:variant>
        <vt:lpwstr/>
      </vt:variant>
      <vt:variant>
        <vt:lpwstr>Seif42</vt:lpwstr>
      </vt:variant>
      <vt:variant>
        <vt:i4>3276846</vt:i4>
      </vt:variant>
      <vt:variant>
        <vt:i4>774</vt:i4>
      </vt:variant>
      <vt:variant>
        <vt:i4>0</vt:i4>
      </vt:variant>
      <vt:variant>
        <vt:i4>5</vt:i4>
      </vt:variant>
      <vt:variant>
        <vt:lpwstr/>
      </vt:variant>
      <vt:variant>
        <vt:lpwstr>Seif41</vt:lpwstr>
      </vt:variant>
      <vt:variant>
        <vt:i4>3342382</vt:i4>
      </vt:variant>
      <vt:variant>
        <vt:i4>768</vt:i4>
      </vt:variant>
      <vt:variant>
        <vt:i4>0</vt:i4>
      </vt:variant>
      <vt:variant>
        <vt:i4>5</vt:i4>
      </vt:variant>
      <vt:variant>
        <vt:lpwstr/>
      </vt:variant>
      <vt:variant>
        <vt:lpwstr>Seif40</vt:lpwstr>
      </vt:variant>
      <vt:variant>
        <vt:i4>3801129</vt:i4>
      </vt:variant>
      <vt:variant>
        <vt:i4>762</vt:i4>
      </vt:variant>
      <vt:variant>
        <vt:i4>0</vt:i4>
      </vt:variant>
      <vt:variant>
        <vt:i4>5</vt:i4>
      </vt:variant>
      <vt:variant>
        <vt:lpwstr/>
      </vt:variant>
      <vt:variant>
        <vt:lpwstr>Seif39</vt:lpwstr>
      </vt:variant>
      <vt:variant>
        <vt:i4>3866665</vt:i4>
      </vt:variant>
      <vt:variant>
        <vt:i4>756</vt:i4>
      </vt:variant>
      <vt:variant>
        <vt:i4>0</vt:i4>
      </vt:variant>
      <vt:variant>
        <vt:i4>5</vt:i4>
      </vt:variant>
      <vt:variant>
        <vt:lpwstr/>
      </vt:variant>
      <vt:variant>
        <vt:lpwstr>Seif38</vt:lpwstr>
      </vt:variant>
      <vt:variant>
        <vt:i4>3407913</vt:i4>
      </vt:variant>
      <vt:variant>
        <vt:i4>750</vt:i4>
      </vt:variant>
      <vt:variant>
        <vt:i4>0</vt:i4>
      </vt:variant>
      <vt:variant>
        <vt:i4>5</vt:i4>
      </vt:variant>
      <vt:variant>
        <vt:lpwstr/>
      </vt:variant>
      <vt:variant>
        <vt:lpwstr>Seif37</vt:lpwstr>
      </vt:variant>
      <vt:variant>
        <vt:i4>3473449</vt:i4>
      </vt:variant>
      <vt:variant>
        <vt:i4>744</vt:i4>
      </vt:variant>
      <vt:variant>
        <vt:i4>0</vt:i4>
      </vt:variant>
      <vt:variant>
        <vt:i4>5</vt:i4>
      </vt:variant>
      <vt:variant>
        <vt:lpwstr/>
      </vt:variant>
      <vt:variant>
        <vt:lpwstr>Seif36</vt:lpwstr>
      </vt:variant>
      <vt:variant>
        <vt:i4>3538985</vt:i4>
      </vt:variant>
      <vt:variant>
        <vt:i4>738</vt:i4>
      </vt:variant>
      <vt:variant>
        <vt:i4>0</vt:i4>
      </vt:variant>
      <vt:variant>
        <vt:i4>5</vt:i4>
      </vt:variant>
      <vt:variant>
        <vt:lpwstr/>
      </vt:variant>
      <vt:variant>
        <vt:lpwstr>Seif35</vt:lpwstr>
      </vt:variant>
      <vt:variant>
        <vt:i4>3604521</vt:i4>
      </vt:variant>
      <vt:variant>
        <vt:i4>732</vt:i4>
      </vt:variant>
      <vt:variant>
        <vt:i4>0</vt:i4>
      </vt:variant>
      <vt:variant>
        <vt:i4>5</vt:i4>
      </vt:variant>
      <vt:variant>
        <vt:lpwstr/>
      </vt:variant>
      <vt:variant>
        <vt:lpwstr>Seif34</vt:lpwstr>
      </vt:variant>
      <vt:variant>
        <vt:i4>3145769</vt:i4>
      </vt:variant>
      <vt:variant>
        <vt:i4>726</vt:i4>
      </vt:variant>
      <vt:variant>
        <vt:i4>0</vt:i4>
      </vt:variant>
      <vt:variant>
        <vt:i4>5</vt:i4>
      </vt:variant>
      <vt:variant>
        <vt:lpwstr/>
      </vt:variant>
      <vt:variant>
        <vt:lpwstr>Seif33</vt:lpwstr>
      </vt:variant>
      <vt:variant>
        <vt:i4>5439497</vt:i4>
      </vt:variant>
      <vt:variant>
        <vt:i4>720</vt:i4>
      </vt:variant>
      <vt:variant>
        <vt:i4>0</vt:i4>
      </vt:variant>
      <vt:variant>
        <vt:i4>5</vt:i4>
      </vt:variant>
      <vt:variant>
        <vt:lpwstr/>
      </vt:variant>
      <vt:variant>
        <vt:lpwstr>med6</vt:lpwstr>
      </vt:variant>
      <vt:variant>
        <vt:i4>5242889</vt:i4>
      </vt:variant>
      <vt:variant>
        <vt:i4>714</vt:i4>
      </vt:variant>
      <vt:variant>
        <vt:i4>0</vt:i4>
      </vt:variant>
      <vt:variant>
        <vt:i4>5</vt:i4>
      </vt:variant>
      <vt:variant>
        <vt:lpwstr/>
      </vt:variant>
      <vt:variant>
        <vt:lpwstr>med5</vt:lpwstr>
      </vt:variant>
      <vt:variant>
        <vt:i4>3211299</vt:i4>
      </vt:variant>
      <vt:variant>
        <vt:i4>708</vt:i4>
      </vt:variant>
      <vt:variant>
        <vt:i4>0</vt:i4>
      </vt:variant>
      <vt:variant>
        <vt:i4>5</vt:i4>
      </vt:variant>
      <vt:variant>
        <vt:lpwstr/>
      </vt:variant>
      <vt:variant>
        <vt:lpwstr>Seif92</vt:lpwstr>
      </vt:variant>
      <vt:variant>
        <vt:i4>3276835</vt:i4>
      </vt:variant>
      <vt:variant>
        <vt:i4>702</vt:i4>
      </vt:variant>
      <vt:variant>
        <vt:i4>0</vt:i4>
      </vt:variant>
      <vt:variant>
        <vt:i4>5</vt:i4>
      </vt:variant>
      <vt:variant>
        <vt:lpwstr/>
      </vt:variant>
      <vt:variant>
        <vt:lpwstr>Seif91</vt:lpwstr>
      </vt:variant>
      <vt:variant>
        <vt:i4>3342371</vt:i4>
      </vt:variant>
      <vt:variant>
        <vt:i4>696</vt:i4>
      </vt:variant>
      <vt:variant>
        <vt:i4>0</vt:i4>
      </vt:variant>
      <vt:variant>
        <vt:i4>5</vt:i4>
      </vt:variant>
      <vt:variant>
        <vt:lpwstr/>
      </vt:variant>
      <vt:variant>
        <vt:lpwstr>Seif90</vt:lpwstr>
      </vt:variant>
      <vt:variant>
        <vt:i4>3801122</vt:i4>
      </vt:variant>
      <vt:variant>
        <vt:i4>690</vt:i4>
      </vt:variant>
      <vt:variant>
        <vt:i4>0</vt:i4>
      </vt:variant>
      <vt:variant>
        <vt:i4>5</vt:i4>
      </vt:variant>
      <vt:variant>
        <vt:lpwstr/>
      </vt:variant>
      <vt:variant>
        <vt:lpwstr>Seif89</vt:lpwstr>
      </vt:variant>
      <vt:variant>
        <vt:i4>3866658</vt:i4>
      </vt:variant>
      <vt:variant>
        <vt:i4>684</vt:i4>
      </vt:variant>
      <vt:variant>
        <vt:i4>0</vt:i4>
      </vt:variant>
      <vt:variant>
        <vt:i4>5</vt:i4>
      </vt:variant>
      <vt:variant>
        <vt:lpwstr/>
      </vt:variant>
      <vt:variant>
        <vt:lpwstr>Seif88</vt:lpwstr>
      </vt:variant>
      <vt:variant>
        <vt:i4>6291517</vt:i4>
      </vt:variant>
      <vt:variant>
        <vt:i4>678</vt:i4>
      </vt:variant>
      <vt:variant>
        <vt:i4>0</vt:i4>
      </vt:variant>
      <vt:variant>
        <vt:i4>5</vt:i4>
      </vt:variant>
      <vt:variant>
        <vt:lpwstr/>
      </vt:variant>
      <vt:variant>
        <vt:lpwstr>hed217</vt:lpwstr>
      </vt:variant>
      <vt:variant>
        <vt:i4>3407906</vt:i4>
      </vt:variant>
      <vt:variant>
        <vt:i4>672</vt:i4>
      </vt:variant>
      <vt:variant>
        <vt:i4>0</vt:i4>
      </vt:variant>
      <vt:variant>
        <vt:i4>5</vt:i4>
      </vt:variant>
      <vt:variant>
        <vt:lpwstr/>
      </vt:variant>
      <vt:variant>
        <vt:lpwstr>Seif87</vt:lpwstr>
      </vt:variant>
      <vt:variant>
        <vt:i4>6357053</vt:i4>
      </vt:variant>
      <vt:variant>
        <vt:i4>666</vt:i4>
      </vt:variant>
      <vt:variant>
        <vt:i4>0</vt:i4>
      </vt:variant>
      <vt:variant>
        <vt:i4>5</vt:i4>
      </vt:variant>
      <vt:variant>
        <vt:lpwstr/>
      </vt:variant>
      <vt:variant>
        <vt:lpwstr>hed216</vt:lpwstr>
      </vt:variant>
      <vt:variant>
        <vt:i4>3473442</vt:i4>
      </vt:variant>
      <vt:variant>
        <vt:i4>660</vt:i4>
      </vt:variant>
      <vt:variant>
        <vt:i4>0</vt:i4>
      </vt:variant>
      <vt:variant>
        <vt:i4>5</vt:i4>
      </vt:variant>
      <vt:variant>
        <vt:lpwstr/>
      </vt:variant>
      <vt:variant>
        <vt:lpwstr>Seif86</vt:lpwstr>
      </vt:variant>
      <vt:variant>
        <vt:i4>3538978</vt:i4>
      </vt:variant>
      <vt:variant>
        <vt:i4>654</vt:i4>
      </vt:variant>
      <vt:variant>
        <vt:i4>0</vt:i4>
      </vt:variant>
      <vt:variant>
        <vt:i4>5</vt:i4>
      </vt:variant>
      <vt:variant>
        <vt:lpwstr/>
      </vt:variant>
      <vt:variant>
        <vt:lpwstr>Seif85</vt:lpwstr>
      </vt:variant>
      <vt:variant>
        <vt:i4>3604514</vt:i4>
      </vt:variant>
      <vt:variant>
        <vt:i4>648</vt:i4>
      </vt:variant>
      <vt:variant>
        <vt:i4>0</vt:i4>
      </vt:variant>
      <vt:variant>
        <vt:i4>5</vt:i4>
      </vt:variant>
      <vt:variant>
        <vt:lpwstr/>
      </vt:variant>
      <vt:variant>
        <vt:lpwstr>Seif84</vt:lpwstr>
      </vt:variant>
      <vt:variant>
        <vt:i4>3145762</vt:i4>
      </vt:variant>
      <vt:variant>
        <vt:i4>642</vt:i4>
      </vt:variant>
      <vt:variant>
        <vt:i4>0</vt:i4>
      </vt:variant>
      <vt:variant>
        <vt:i4>5</vt:i4>
      </vt:variant>
      <vt:variant>
        <vt:lpwstr/>
      </vt:variant>
      <vt:variant>
        <vt:lpwstr>Seif83</vt:lpwstr>
      </vt:variant>
      <vt:variant>
        <vt:i4>3211298</vt:i4>
      </vt:variant>
      <vt:variant>
        <vt:i4>636</vt:i4>
      </vt:variant>
      <vt:variant>
        <vt:i4>0</vt:i4>
      </vt:variant>
      <vt:variant>
        <vt:i4>5</vt:i4>
      </vt:variant>
      <vt:variant>
        <vt:lpwstr/>
      </vt:variant>
      <vt:variant>
        <vt:lpwstr>Seif82</vt:lpwstr>
      </vt:variant>
      <vt:variant>
        <vt:i4>3276834</vt:i4>
      </vt:variant>
      <vt:variant>
        <vt:i4>630</vt:i4>
      </vt:variant>
      <vt:variant>
        <vt:i4>0</vt:i4>
      </vt:variant>
      <vt:variant>
        <vt:i4>5</vt:i4>
      </vt:variant>
      <vt:variant>
        <vt:lpwstr/>
      </vt:variant>
      <vt:variant>
        <vt:lpwstr>Seif81</vt:lpwstr>
      </vt:variant>
      <vt:variant>
        <vt:i4>3342370</vt:i4>
      </vt:variant>
      <vt:variant>
        <vt:i4>624</vt:i4>
      </vt:variant>
      <vt:variant>
        <vt:i4>0</vt:i4>
      </vt:variant>
      <vt:variant>
        <vt:i4>5</vt:i4>
      </vt:variant>
      <vt:variant>
        <vt:lpwstr/>
      </vt:variant>
      <vt:variant>
        <vt:lpwstr>Seif80</vt:lpwstr>
      </vt:variant>
      <vt:variant>
        <vt:i4>6422589</vt:i4>
      </vt:variant>
      <vt:variant>
        <vt:i4>618</vt:i4>
      </vt:variant>
      <vt:variant>
        <vt:i4>0</vt:i4>
      </vt:variant>
      <vt:variant>
        <vt:i4>5</vt:i4>
      </vt:variant>
      <vt:variant>
        <vt:lpwstr/>
      </vt:variant>
      <vt:variant>
        <vt:lpwstr>hed215</vt:lpwstr>
      </vt:variant>
      <vt:variant>
        <vt:i4>3801133</vt:i4>
      </vt:variant>
      <vt:variant>
        <vt:i4>612</vt:i4>
      </vt:variant>
      <vt:variant>
        <vt:i4>0</vt:i4>
      </vt:variant>
      <vt:variant>
        <vt:i4>5</vt:i4>
      </vt:variant>
      <vt:variant>
        <vt:lpwstr/>
      </vt:variant>
      <vt:variant>
        <vt:lpwstr>Seif79</vt:lpwstr>
      </vt:variant>
      <vt:variant>
        <vt:i4>6488125</vt:i4>
      </vt:variant>
      <vt:variant>
        <vt:i4>606</vt:i4>
      </vt:variant>
      <vt:variant>
        <vt:i4>0</vt:i4>
      </vt:variant>
      <vt:variant>
        <vt:i4>5</vt:i4>
      </vt:variant>
      <vt:variant>
        <vt:lpwstr/>
      </vt:variant>
      <vt:variant>
        <vt:lpwstr>hed214</vt:lpwstr>
      </vt:variant>
      <vt:variant>
        <vt:i4>3866669</vt:i4>
      </vt:variant>
      <vt:variant>
        <vt:i4>600</vt:i4>
      </vt:variant>
      <vt:variant>
        <vt:i4>0</vt:i4>
      </vt:variant>
      <vt:variant>
        <vt:i4>5</vt:i4>
      </vt:variant>
      <vt:variant>
        <vt:lpwstr/>
      </vt:variant>
      <vt:variant>
        <vt:lpwstr>Seif78</vt:lpwstr>
      </vt:variant>
      <vt:variant>
        <vt:i4>3407917</vt:i4>
      </vt:variant>
      <vt:variant>
        <vt:i4>594</vt:i4>
      </vt:variant>
      <vt:variant>
        <vt:i4>0</vt:i4>
      </vt:variant>
      <vt:variant>
        <vt:i4>5</vt:i4>
      </vt:variant>
      <vt:variant>
        <vt:lpwstr/>
      </vt:variant>
      <vt:variant>
        <vt:lpwstr>Seif77</vt:lpwstr>
      </vt:variant>
      <vt:variant>
        <vt:i4>3473453</vt:i4>
      </vt:variant>
      <vt:variant>
        <vt:i4>588</vt:i4>
      </vt:variant>
      <vt:variant>
        <vt:i4>0</vt:i4>
      </vt:variant>
      <vt:variant>
        <vt:i4>5</vt:i4>
      </vt:variant>
      <vt:variant>
        <vt:lpwstr/>
      </vt:variant>
      <vt:variant>
        <vt:lpwstr>Seif76</vt:lpwstr>
      </vt:variant>
      <vt:variant>
        <vt:i4>3538989</vt:i4>
      </vt:variant>
      <vt:variant>
        <vt:i4>582</vt:i4>
      </vt:variant>
      <vt:variant>
        <vt:i4>0</vt:i4>
      </vt:variant>
      <vt:variant>
        <vt:i4>5</vt:i4>
      </vt:variant>
      <vt:variant>
        <vt:lpwstr/>
      </vt:variant>
      <vt:variant>
        <vt:lpwstr>Seif75</vt:lpwstr>
      </vt:variant>
      <vt:variant>
        <vt:i4>3604525</vt:i4>
      </vt:variant>
      <vt:variant>
        <vt:i4>576</vt:i4>
      </vt:variant>
      <vt:variant>
        <vt:i4>0</vt:i4>
      </vt:variant>
      <vt:variant>
        <vt:i4>5</vt:i4>
      </vt:variant>
      <vt:variant>
        <vt:lpwstr/>
      </vt:variant>
      <vt:variant>
        <vt:lpwstr>Seif74</vt:lpwstr>
      </vt:variant>
      <vt:variant>
        <vt:i4>3145773</vt:i4>
      </vt:variant>
      <vt:variant>
        <vt:i4>570</vt:i4>
      </vt:variant>
      <vt:variant>
        <vt:i4>0</vt:i4>
      </vt:variant>
      <vt:variant>
        <vt:i4>5</vt:i4>
      </vt:variant>
      <vt:variant>
        <vt:lpwstr/>
      </vt:variant>
      <vt:variant>
        <vt:lpwstr>Seif73</vt:lpwstr>
      </vt:variant>
      <vt:variant>
        <vt:i4>6553661</vt:i4>
      </vt:variant>
      <vt:variant>
        <vt:i4>564</vt:i4>
      </vt:variant>
      <vt:variant>
        <vt:i4>0</vt:i4>
      </vt:variant>
      <vt:variant>
        <vt:i4>5</vt:i4>
      </vt:variant>
      <vt:variant>
        <vt:lpwstr/>
      </vt:variant>
      <vt:variant>
        <vt:lpwstr>hed213</vt:lpwstr>
      </vt:variant>
      <vt:variant>
        <vt:i4>3211309</vt:i4>
      </vt:variant>
      <vt:variant>
        <vt:i4>558</vt:i4>
      </vt:variant>
      <vt:variant>
        <vt:i4>0</vt:i4>
      </vt:variant>
      <vt:variant>
        <vt:i4>5</vt:i4>
      </vt:variant>
      <vt:variant>
        <vt:lpwstr/>
      </vt:variant>
      <vt:variant>
        <vt:lpwstr>Seif72</vt:lpwstr>
      </vt:variant>
      <vt:variant>
        <vt:i4>3276845</vt:i4>
      </vt:variant>
      <vt:variant>
        <vt:i4>552</vt:i4>
      </vt:variant>
      <vt:variant>
        <vt:i4>0</vt:i4>
      </vt:variant>
      <vt:variant>
        <vt:i4>5</vt:i4>
      </vt:variant>
      <vt:variant>
        <vt:lpwstr/>
      </vt:variant>
      <vt:variant>
        <vt:lpwstr>Seif71</vt:lpwstr>
      </vt:variant>
      <vt:variant>
        <vt:i4>3342381</vt:i4>
      </vt:variant>
      <vt:variant>
        <vt:i4>546</vt:i4>
      </vt:variant>
      <vt:variant>
        <vt:i4>0</vt:i4>
      </vt:variant>
      <vt:variant>
        <vt:i4>5</vt:i4>
      </vt:variant>
      <vt:variant>
        <vt:lpwstr/>
      </vt:variant>
      <vt:variant>
        <vt:lpwstr>Seif70</vt:lpwstr>
      </vt:variant>
      <vt:variant>
        <vt:i4>3801132</vt:i4>
      </vt:variant>
      <vt:variant>
        <vt:i4>540</vt:i4>
      </vt:variant>
      <vt:variant>
        <vt:i4>0</vt:i4>
      </vt:variant>
      <vt:variant>
        <vt:i4>5</vt:i4>
      </vt:variant>
      <vt:variant>
        <vt:lpwstr/>
      </vt:variant>
      <vt:variant>
        <vt:lpwstr>Seif69</vt:lpwstr>
      </vt:variant>
      <vt:variant>
        <vt:i4>3866668</vt:i4>
      </vt:variant>
      <vt:variant>
        <vt:i4>534</vt:i4>
      </vt:variant>
      <vt:variant>
        <vt:i4>0</vt:i4>
      </vt:variant>
      <vt:variant>
        <vt:i4>5</vt:i4>
      </vt:variant>
      <vt:variant>
        <vt:lpwstr/>
      </vt:variant>
      <vt:variant>
        <vt:lpwstr>Seif68</vt:lpwstr>
      </vt:variant>
      <vt:variant>
        <vt:i4>3407916</vt:i4>
      </vt:variant>
      <vt:variant>
        <vt:i4>528</vt:i4>
      </vt:variant>
      <vt:variant>
        <vt:i4>0</vt:i4>
      </vt:variant>
      <vt:variant>
        <vt:i4>5</vt:i4>
      </vt:variant>
      <vt:variant>
        <vt:lpwstr/>
      </vt:variant>
      <vt:variant>
        <vt:lpwstr>Seif67</vt:lpwstr>
      </vt:variant>
      <vt:variant>
        <vt:i4>6619197</vt:i4>
      </vt:variant>
      <vt:variant>
        <vt:i4>522</vt:i4>
      </vt:variant>
      <vt:variant>
        <vt:i4>0</vt:i4>
      </vt:variant>
      <vt:variant>
        <vt:i4>5</vt:i4>
      </vt:variant>
      <vt:variant>
        <vt:lpwstr/>
      </vt:variant>
      <vt:variant>
        <vt:lpwstr>hed212</vt:lpwstr>
      </vt:variant>
      <vt:variant>
        <vt:i4>3473452</vt:i4>
      </vt:variant>
      <vt:variant>
        <vt:i4>516</vt:i4>
      </vt:variant>
      <vt:variant>
        <vt:i4>0</vt:i4>
      </vt:variant>
      <vt:variant>
        <vt:i4>5</vt:i4>
      </vt:variant>
      <vt:variant>
        <vt:lpwstr/>
      </vt:variant>
      <vt:variant>
        <vt:lpwstr>Seif66</vt:lpwstr>
      </vt:variant>
      <vt:variant>
        <vt:i4>3538988</vt:i4>
      </vt:variant>
      <vt:variant>
        <vt:i4>510</vt:i4>
      </vt:variant>
      <vt:variant>
        <vt:i4>0</vt:i4>
      </vt:variant>
      <vt:variant>
        <vt:i4>5</vt:i4>
      </vt:variant>
      <vt:variant>
        <vt:lpwstr/>
      </vt:variant>
      <vt:variant>
        <vt:lpwstr>Seif65</vt:lpwstr>
      </vt:variant>
      <vt:variant>
        <vt:i4>3604524</vt:i4>
      </vt:variant>
      <vt:variant>
        <vt:i4>504</vt:i4>
      </vt:variant>
      <vt:variant>
        <vt:i4>0</vt:i4>
      </vt:variant>
      <vt:variant>
        <vt:i4>5</vt:i4>
      </vt:variant>
      <vt:variant>
        <vt:lpwstr/>
      </vt:variant>
      <vt:variant>
        <vt:lpwstr>Seif64</vt:lpwstr>
      </vt:variant>
      <vt:variant>
        <vt:i4>3145772</vt:i4>
      </vt:variant>
      <vt:variant>
        <vt:i4>498</vt:i4>
      </vt:variant>
      <vt:variant>
        <vt:i4>0</vt:i4>
      </vt:variant>
      <vt:variant>
        <vt:i4>5</vt:i4>
      </vt:variant>
      <vt:variant>
        <vt:lpwstr/>
      </vt:variant>
      <vt:variant>
        <vt:lpwstr>Seif63</vt:lpwstr>
      </vt:variant>
      <vt:variant>
        <vt:i4>3211308</vt:i4>
      </vt:variant>
      <vt:variant>
        <vt:i4>492</vt:i4>
      </vt:variant>
      <vt:variant>
        <vt:i4>0</vt:i4>
      </vt:variant>
      <vt:variant>
        <vt:i4>5</vt:i4>
      </vt:variant>
      <vt:variant>
        <vt:lpwstr/>
      </vt:variant>
      <vt:variant>
        <vt:lpwstr>Seif62</vt:lpwstr>
      </vt:variant>
      <vt:variant>
        <vt:i4>3276844</vt:i4>
      </vt:variant>
      <vt:variant>
        <vt:i4>486</vt:i4>
      </vt:variant>
      <vt:variant>
        <vt:i4>0</vt:i4>
      </vt:variant>
      <vt:variant>
        <vt:i4>5</vt:i4>
      </vt:variant>
      <vt:variant>
        <vt:lpwstr/>
      </vt:variant>
      <vt:variant>
        <vt:lpwstr>Seif61</vt:lpwstr>
      </vt:variant>
      <vt:variant>
        <vt:i4>3342380</vt:i4>
      </vt:variant>
      <vt:variant>
        <vt:i4>480</vt:i4>
      </vt:variant>
      <vt:variant>
        <vt:i4>0</vt:i4>
      </vt:variant>
      <vt:variant>
        <vt:i4>5</vt:i4>
      </vt:variant>
      <vt:variant>
        <vt:lpwstr/>
      </vt:variant>
      <vt:variant>
        <vt:lpwstr>Seif60</vt:lpwstr>
      </vt:variant>
      <vt:variant>
        <vt:i4>3801135</vt:i4>
      </vt:variant>
      <vt:variant>
        <vt:i4>474</vt:i4>
      </vt:variant>
      <vt:variant>
        <vt:i4>0</vt:i4>
      </vt:variant>
      <vt:variant>
        <vt:i4>5</vt:i4>
      </vt:variant>
      <vt:variant>
        <vt:lpwstr/>
      </vt:variant>
      <vt:variant>
        <vt:lpwstr>Seif59</vt:lpwstr>
      </vt:variant>
      <vt:variant>
        <vt:i4>3866671</vt:i4>
      </vt:variant>
      <vt:variant>
        <vt:i4>468</vt:i4>
      </vt:variant>
      <vt:variant>
        <vt:i4>0</vt:i4>
      </vt:variant>
      <vt:variant>
        <vt:i4>5</vt:i4>
      </vt:variant>
      <vt:variant>
        <vt:lpwstr/>
      </vt:variant>
      <vt:variant>
        <vt:lpwstr>Seif58</vt:lpwstr>
      </vt:variant>
      <vt:variant>
        <vt:i4>3407919</vt:i4>
      </vt:variant>
      <vt:variant>
        <vt:i4>462</vt:i4>
      </vt:variant>
      <vt:variant>
        <vt:i4>0</vt:i4>
      </vt:variant>
      <vt:variant>
        <vt:i4>5</vt:i4>
      </vt:variant>
      <vt:variant>
        <vt:lpwstr/>
      </vt:variant>
      <vt:variant>
        <vt:lpwstr>Seif57</vt:lpwstr>
      </vt:variant>
      <vt:variant>
        <vt:i4>3473455</vt:i4>
      </vt:variant>
      <vt:variant>
        <vt:i4>456</vt:i4>
      </vt:variant>
      <vt:variant>
        <vt:i4>0</vt:i4>
      </vt:variant>
      <vt:variant>
        <vt:i4>5</vt:i4>
      </vt:variant>
      <vt:variant>
        <vt:lpwstr/>
      </vt:variant>
      <vt:variant>
        <vt:lpwstr>Seif56</vt:lpwstr>
      </vt:variant>
      <vt:variant>
        <vt:i4>3211305</vt:i4>
      </vt:variant>
      <vt:variant>
        <vt:i4>450</vt:i4>
      </vt:variant>
      <vt:variant>
        <vt:i4>0</vt:i4>
      </vt:variant>
      <vt:variant>
        <vt:i4>5</vt:i4>
      </vt:variant>
      <vt:variant>
        <vt:lpwstr/>
      </vt:variant>
      <vt:variant>
        <vt:lpwstr>Seif32</vt:lpwstr>
      </vt:variant>
      <vt:variant>
        <vt:i4>3276841</vt:i4>
      </vt:variant>
      <vt:variant>
        <vt:i4>444</vt:i4>
      </vt:variant>
      <vt:variant>
        <vt:i4>0</vt:i4>
      </vt:variant>
      <vt:variant>
        <vt:i4>5</vt:i4>
      </vt:variant>
      <vt:variant>
        <vt:lpwstr/>
      </vt:variant>
      <vt:variant>
        <vt:lpwstr>Seif31</vt:lpwstr>
      </vt:variant>
      <vt:variant>
        <vt:i4>3342377</vt:i4>
      </vt:variant>
      <vt:variant>
        <vt:i4>438</vt:i4>
      </vt:variant>
      <vt:variant>
        <vt:i4>0</vt:i4>
      </vt:variant>
      <vt:variant>
        <vt:i4>5</vt:i4>
      </vt:variant>
      <vt:variant>
        <vt:lpwstr/>
      </vt:variant>
      <vt:variant>
        <vt:lpwstr>Seif30</vt:lpwstr>
      </vt:variant>
      <vt:variant>
        <vt:i4>3801128</vt:i4>
      </vt:variant>
      <vt:variant>
        <vt:i4>432</vt:i4>
      </vt:variant>
      <vt:variant>
        <vt:i4>0</vt:i4>
      </vt:variant>
      <vt:variant>
        <vt:i4>5</vt:i4>
      </vt:variant>
      <vt:variant>
        <vt:lpwstr/>
      </vt:variant>
      <vt:variant>
        <vt:lpwstr>Seif29</vt:lpwstr>
      </vt:variant>
      <vt:variant>
        <vt:i4>3866664</vt:i4>
      </vt:variant>
      <vt:variant>
        <vt:i4>426</vt:i4>
      </vt:variant>
      <vt:variant>
        <vt:i4>0</vt:i4>
      </vt:variant>
      <vt:variant>
        <vt:i4>5</vt:i4>
      </vt:variant>
      <vt:variant>
        <vt:lpwstr/>
      </vt:variant>
      <vt:variant>
        <vt:lpwstr>Seif28</vt:lpwstr>
      </vt:variant>
      <vt:variant>
        <vt:i4>3407912</vt:i4>
      </vt:variant>
      <vt:variant>
        <vt:i4>420</vt:i4>
      </vt:variant>
      <vt:variant>
        <vt:i4>0</vt:i4>
      </vt:variant>
      <vt:variant>
        <vt:i4>5</vt:i4>
      </vt:variant>
      <vt:variant>
        <vt:lpwstr/>
      </vt:variant>
      <vt:variant>
        <vt:lpwstr>Seif27</vt:lpwstr>
      </vt:variant>
      <vt:variant>
        <vt:i4>3473448</vt:i4>
      </vt:variant>
      <vt:variant>
        <vt:i4>414</vt:i4>
      </vt:variant>
      <vt:variant>
        <vt:i4>0</vt:i4>
      </vt:variant>
      <vt:variant>
        <vt:i4>5</vt:i4>
      </vt:variant>
      <vt:variant>
        <vt:lpwstr/>
      </vt:variant>
      <vt:variant>
        <vt:lpwstr>Seif26</vt:lpwstr>
      </vt:variant>
      <vt:variant>
        <vt:i4>3538984</vt:i4>
      </vt:variant>
      <vt:variant>
        <vt:i4>408</vt:i4>
      </vt:variant>
      <vt:variant>
        <vt:i4>0</vt:i4>
      </vt:variant>
      <vt:variant>
        <vt:i4>5</vt:i4>
      </vt:variant>
      <vt:variant>
        <vt:lpwstr/>
      </vt:variant>
      <vt:variant>
        <vt:lpwstr>Seif25</vt:lpwstr>
      </vt:variant>
      <vt:variant>
        <vt:i4>3604520</vt:i4>
      </vt:variant>
      <vt:variant>
        <vt:i4>402</vt:i4>
      </vt:variant>
      <vt:variant>
        <vt:i4>0</vt:i4>
      </vt:variant>
      <vt:variant>
        <vt:i4>5</vt:i4>
      </vt:variant>
      <vt:variant>
        <vt:lpwstr/>
      </vt:variant>
      <vt:variant>
        <vt:lpwstr>Seif24</vt:lpwstr>
      </vt:variant>
      <vt:variant>
        <vt:i4>3145768</vt:i4>
      </vt:variant>
      <vt:variant>
        <vt:i4>396</vt:i4>
      </vt:variant>
      <vt:variant>
        <vt:i4>0</vt:i4>
      </vt:variant>
      <vt:variant>
        <vt:i4>5</vt:i4>
      </vt:variant>
      <vt:variant>
        <vt:lpwstr/>
      </vt:variant>
      <vt:variant>
        <vt:lpwstr>Seif23</vt:lpwstr>
      </vt:variant>
      <vt:variant>
        <vt:i4>3211304</vt:i4>
      </vt:variant>
      <vt:variant>
        <vt:i4>390</vt:i4>
      </vt:variant>
      <vt:variant>
        <vt:i4>0</vt:i4>
      </vt:variant>
      <vt:variant>
        <vt:i4>5</vt:i4>
      </vt:variant>
      <vt:variant>
        <vt:lpwstr/>
      </vt:variant>
      <vt:variant>
        <vt:lpwstr>Seif22</vt:lpwstr>
      </vt:variant>
      <vt:variant>
        <vt:i4>3276840</vt:i4>
      </vt:variant>
      <vt:variant>
        <vt:i4>384</vt:i4>
      </vt:variant>
      <vt:variant>
        <vt:i4>0</vt:i4>
      </vt:variant>
      <vt:variant>
        <vt:i4>5</vt:i4>
      </vt:variant>
      <vt:variant>
        <vt:lpwstr/>
      </vt:variant>
      <vt:variant>
        <vt:lpwstr>Seif21</vt:lpwstr>
      </vt:variant>
      <vt:variant>
        <vt:i4>6684733</vt:i4>
      </vt:variant>
      <vt:variant>
        <vt:i4>378</vt:i4>
      </vt:variant>
      <vt:variant>
        <vt:i4>0</vt:i4>
      </vt:variant>
      <vt:variant>
        <vt:i4>5</vt:i4>
      </vt:variant>
      <vt:variant>
        <vt:lpwstr/>
      </vt:variant>
      <vt:variant>
        <vt:lpwstr>hed211</vt:lpwstr>
      </vt:variant>
      <vt:variant>
        <vt:i4>3538991</vt:i4>
      </vt:variant>
      <vt:variant>
        <vt:i4>372</vt:i4>
      </vt:variant>
      <vt:variant>
        <vt:i4>0</vt:i4>
      </vt:variant>
      <vt:variant>
        <vt:i4>5</vt:i4>
      </vt:variant>
      <vt:variant>
        <vt:lpwstr/>
      </vt:variant>
      <vt:variant>
        <vt:lpwstr>Seif55</vt:lpwstr>
      </vt:variant>
      <vt:variant>
        <vt:i4>3342376</vt:i4>
      </vt:variant>
      <vt:variant>
        <vt:i4>366</vt:i4>
      </vt:variant>
      <vt:variant>
        <vt:i4>0</vt:i4>
      </vt:variant>
      <vt:variant>
        <vt:i4>5</vt:i4>
      </vt:variant>
      <vt:variant>
        <vt:lpwstr/>
      </vt:variant>
      <vt:variant>
        <vt:lpwstr>Seif20</vt:lpwstr>
      </vt:variant>
      <vt:variant>
        <vt:i4>3801131</vt:i4>
      </vt:variant>
      <vt:variant>
        <vt:i4>360</vt:i4>
      </vt:variant>
      <vt:variant>
        <vt:i4>0</vt:i4>
      </vt:variant>
      <vt:variant>
        <vt:i4>5</vt:i4>
      </vt:variant>
      <vt:variant>
        <vt:lpwstr/>
      </vt:variant>
      <vt:variant>
        <vt:lpwstr>Seif19</vt:lpwstr>
      </vt:variant>
      <vt:variant>
        <vt:i4>3866667</vt:i4>
      </vt:variant>
      <vt:variant>
        <vt:i4>354</vt:i4>
      </vt:variant>
      <vt:variant>
        <vt:i4>0</vt:i4>
      </vt:variant>
      <vt:variant>
        <vt:i4>5</vt:i4>
      </vt:variant>
      <vt:variant>
        <vt:lpwstr/>
      </vt:variant>
      <vt:variant>
        <vt:lpwstr>Seif18</vt:lpwstr>
      </vt:variant>
      <vt:variant>
        <vt:i4>3407915</vt:i4>
      </vt:variant>
      <vt:variant>
        <vt:i4>348</vt:i4>
      </vt:variant>
      <vt:variant>
        <vt:i4>0</vt:i4>
      </vt:variant>
      <vt:variant>
        <vt:i4>5</vt:i4>
      </vt:variant>
      <vt:variant>
        <vt:lpwstr/>
      </vt:variant>
      <vt:variant>
        <vt:lpwstr>Seif17</vt:lpwstr>
      </vt:variant>
      <vt:variant>
        <vt:i4>6750269</vt:i4>
      </vt:variant>
      <vt:variant>
        <vt:i4>342</vt:i4>
      </vt:variant>
      <vt:variant>
        <vt:i4>0</vt:i4>
      </vt:variant>
      <vt:variant>
        <vt:i4>5</vt:i4>
      </vt:variant>
      <vt:variant>
        <vt:lpwstr/>
      </vt:variant>
      <vt:variant>
        <vt:lpwstr>hed210</vt:lpwstr>
      </vt:variant>
      <vt:variant>
        <vt:i4>3473451</vt:i4>
      </vt:variant>
      <vt:variant>
        <vt:i4>336</vt:i4>
      </vt:variant>
      <vt:variant>
        <vt:i4>0</vt:i4>
      </vt:variant>
      <vt:variant>
        <vt:i4>5</vt:i4>
      </vt:variant>
      <vt:variant>
        <vt:lpwstr/>
      </vt:variant>
      <vt:variant>
        <vt:lpwstr>Seif16</vt:lpwstr>
      </vt:variant>
      <vt:variant>
        <vt:i4>3538987</vt:i4>
      </vt:variant>
      <vt:variant>
        <vt:i4>330</vt:i4>
      </vt:variant>
      <vt:variant>
        <vt:i4>0</vt:i4>
      </vt:variant>
      <vt:variant>
        <vt:i4>5</vt:i4>
      </vt:variant>
      <vt:variant>
        <vt:lpwstr/>
      </vt:variant>
      <vt:variant>
        <vt:lpwstr>Seif15</vt:lpwstr>
      </vt:variant>
      <vt:variant>
        <vt:i4>3604523</vt:i4>
      </vt:variant>
      <vt:variant>
        <vt:i4>324</vt:i4>
      </vt:variant>
      <vt:variant>
        <vt:i4>0</vt:i4>
      </vt:variant>
      <vt:variant>
        <vt:i4>5</vt:i4>
      </vt:variant>
      <vt:variant>
        <vt:lpwstr/>
      </vt:variant>
      <vt:variant>
        <vt:lpwstr>Seif14</vt:lpwstr>
      </vt:variant>
      <vt:variant>
        <vt:i4>3145771</vt:i4>
      </vt:variant>
      <vt:variant>
        <vt:i4>318</vt:i4>
      </vt:variant>
      <vt:variant>
        <vt:i4>0</vt:i4>
      </vt:variant>
      <vt:variant>
        <vt:i4>5</vt:i4>
      </vt:variant>
      <vt:variant>
        <vt:lpwstr/>
      </vt:variant>
      <vt:variant>
        <vt:lpwstr>Seif13</vt:lpwstr>
      </vt:variant>
      <vt:variant>
        <vt:i4>3211307</vt:i4>
      </vt:variant>
      <vt:variant>
        <vt:i4>312</vt:i4>
      </vt:variant>
      <vt:variant>
        <vt:i4>0</vt:i4>
      </vt:variant>
      <vt:variant>
        <vt:i4>5</vt:i4>
      </vt:variant>
      <vt:variant>
        <vt:lpwstr/>
      </vt:variant>
      <vt:variant>
        <vt:lpwstr>Seif12</vt:lpwstr>
      </vt:variant>
      <vt:variant>
        <vt:i4>3276843</vt:i4>
      </vt:variant>
      <vt:variant>
        <vt:i4>306</vt:i4>
      </vt:variant>
      <vt:variant>
        <vt:i4>0</vt:i4>
      </vt:variant>
      <vt:variant>
        <vt:i4>5</vt:i4>
      </vt:variant>
      <vt:variant>
        <vt:lpwstr/>
      </vt:variant>
      <vt:variant>
        <vt:lpwstr>Seif11</vt:lpwstr>
      </vt:variant>
      <vt:variant>
        <vt:i4>3342379</vt:i4>
      </vt:variant>
      <vt:variant>
        <vt:i4>300</vt:i4>
      </vt:variant>
      <vt:variant>
        <vt:i4>0</vt:i4>
      </vt:variant>
      <vt:variant>
        <vt:i4>5</vt:i4>
      </vt:variant>
      <vt:variant>
        <vt:lpwstr/>
      </vt:variant>
      <vt:variant>
        <vt:lpwstr>Seif10</vt:lpwstr>
      </vt:variant>
      <vt:variant>
        <vt:i4>5701644</vt:i4>
      </vt:variant>
      <vt:variant>
        <vt:i4>294</vt:i4>
      </vt:variant>
      <vt:variant>
        <vt:i4>0</vt:i4>
      </vt:variant>
      <vt:variant>
        <vt:i4>5</vt:i4>
      </vt:variant>
      <vt:variant>
        <vt:lpwstr/>
      </vt:variant>
      <vt:variant>
        <vt:lpwstr>hed29</vt:lpwstr>
      </vt:variant>
      <vt:variant>
        <vt:i4>196634</vt:i4>
      </vt:variant>
      <vt:variant>
        <vt:i4>288</vt:i4>
      </vt:variant>
      <vt:variant>
        <vt:i4>0</vt:i4>
      </vt:variant>
      <vt:variant>
        <vt:i4>5</vt:i4>
      </vt:variant>
      <vt:variant>
        <vt:lpwstr/>
      </vt:variant>
      <vt:variant>
        <vt:lpwstr>Seif9</vt:lpwstr>
      </vt:variant>
      <vt:variant>
        <vt:i4>196634</vt:i4>
      </vt:variant>
      <vt:variant>
        <vt:i4>282</vt:i4>
      </vt:variant>
      <vt:variant>
        <vt:i4>0</vt:i4>
      </vt:variant>
      <vt:variant>
        <vt:i4>5</vt:i4>
      </vt:variant>
      <vt:variant>
        <vt:lpwstr/>
      </vt:variant>
      <vt:variant>
        <vt:lpwstr>Seif8</vt:lpwstr>
      </vt:variant>
      <vt:variant>
        <vt:i4>196634</vt:i4>
      </vt:variant>
      <vt:variant>
        <vt:i4>276</vt:i4>
      </vt:variant>
      <vt:variant>
        <vt:i4>0</vt:i4>
      </vt:variant>
      <vt:variant>
        <vt:i4>5</vt:i4>
      </vt:variant>
      <vt:variant>
        <vt:lpwstr/>
      </vt:variant>
      <vt:variant>
        <vt:lpwstr>Seif7</vt:lpwstr>
      </vt:variant>
      <vt:variant>
        <vt:i4>196634</vt:i4>
      </vt:variant>
      <vt:variant>
        <vt:i4>270</vt:i4>
      </vt:variant>
      <vt:variant>
        <vt:i4>0</vt:i4>
      </vt:variant>
      <vt:variant>
        <vt:i4>5</vt:i4>
      </vt:variant>
      <vt:variant>
        <vt:lpwstr/>
      </vt:variant>
      <vt:variant>
        <vt:lpwstr>Seif6</vt:lpwstr>
      </vt:variant>
      <vt:variant>
        <vt:i4>5701644</vt:i4>
      </vt:variant>
      <vt:variant>
        <vt:i4>264</vt:i4>
      </vt:variant>
      <vt:variant>
        <vt:i4>0</vt:i4>
      </vt:variant>
      <vt:variant>
        <vt:i4>5</vt:i4>
      </vt:variant>
      <vt:variant>
        <vt:lpwstr/>
      </vt:variant>
      <vt:variant>
        <vt:lpwstr>hed28</vt:lpwstr>
      </vt:variant>
      <vt:variant>
        <vt:i4>196634</vt:i4>
      </vt:variant>
      <vt:variant>
        <vt:i4>258</vt:i4>
      </vt:variant>
      <vt:variant>
        <vt:i4>0</vt:i4>
      </vt:variant>
      <vt:variant>
        <vt:i4>5</vt:i4>
      </vt:variant>
      <vt:variant>
        <vt:lpwstr/>
      </vt:variant>
      <vt:variant>
        <vt:lpwstr>Seif5</vt:lpwstr>
      </vt:variant>
      <vt:variant>
        <vt:i4>5701644</vt:i4>
      </vt:variant>
      <vt:variant>
        <vt:i4>252</vt:i4>
      </vt:variant>
      <vt:variant>
        <vt:i4>0</vt:i4>
      </vt:variant>
      <vt:variant>
        <vt:i4>5</vt:i4>
      </vt:variant>
      <vt:variant>
        <vt:lpwstr/>
      </vt:variant>
      <vt:variant>
        <vt:lpwstr>hed27</vt:lpwstr>
      </vt:variant>
      <vt:variant>
        <vt:i4>5308425</vt:i4>
      </vt:variant>
      <vt:variant>
        <vt:i4>246</vt:i4>
      </vt:variant>
      <vt:variant>
        <vt:i4>0</vt:i4>
      </vt:variant>
      <vt:variant>
        <vt:i4>5</vt:i4>
      </vt:variant>
      <vt:variant>
        <vt:lpwstr/>
      </vt:variant>
      <vt:variant>
        <vt:lpwstr>med4</vt:lpwstr>
      </vt:variant>
      <vt:variant>
        <vt:i4>3276843</vt:i4>
      </vt:variant>
      <vt:variant>
        <vt:i4>240</vt:i4>
      </vt:variant>
      <vt:variant>
        <vt:i4>0</vt:i4>
      </vt:variant>
      <vt:variant>
        <vt:i4>5</vt:i4>
      </vt:variant>
      <vt:variant>
        <vt:lpwstr/>
      </vt:variant>
      <vt:variant>
        <vt:lpwstr>Seif119</vt:lpwstr>
      </vt:variant>
      <vt:variant>
        <vt:i4>3276843</vt:i4>
      </vt:variant>
      <vt:variant>
        <vt:i4>234</vt:i4>
      </vt:variant>
      <vt:variant>
        <vt:i4>0</vt:i4>
      </vt:variant>
      <vt:variant>
        <vt:i4>5</vt:i4>
      </vt:variant>
      <vt:variant>
        <vt:lpwstr/>
      </vt:variant>
      <vt:variant>
        <vt:lpwstr>Seif118</vt:lpwstr>
      </vt:variant>
      <vt:variant>
        <vt:i4>5701644</vt:i4>
      </vt:variant>
      <vt:variant>
        <vt:i4>228</vt:i4>
      </vt:variant>
      <vt:variant>
        <vt:i4>0</vt:i4>
      </vt:variant>
      <vt:variant>
        <vt:i4>5</vt:i4>
      </vt:variant>
      <vt:variant>
        <vt:lpwstr/>
      </vt:variant>
      <vt:variant>
        <vt:lpwstr>hed26</vt:lpwstr>
      </vt:variant>
      <vt:variant>
        <vt:i4>3276843</vt:i4>
      </vt:variant>
      <vt:variant>
        <vt:i4>222</vt:i4>
      </vt:variant>
      <vt:variant>
        <vt:i4>0</vt:i4>
      </vt:variant>
      <vt:variant>
        <vt:i4>5</vt:i4>
      </vt:variant>
      <vt:variant>
        <vt:lpwstr/>
      </vt:variant>
      <vt:variant>
        <vt:lpwstr>Seif117</vt:lpwstr>
      </vt:variant>
      <vt:variant>
        <vt:i4>3276843</vt:i4>
      </vt:variant>
      <vt:variant>
        <vt:i4>216</vt:i4>
      </vt:variant>
      <vt:variant>
        <vt:i4>0</vt:i4>
      </vt:variant>
      <vt:variant>
        <vt:i4>5</vt:i4>
      </vt:variant>
      <vt:variant>
        <vt:lpwstr/>
      </vt:variant>
      <vt:variant>
        <vt:lpwstr>Seif116</vt:lpwstr>
      </vt:variant>
      <vt:variant>
        <vt:i4>3276843</vt:i4>
      </vt:variant>
      <vt:variant>
        <vt:i4>210</vt:i4>
      </vt:variant>
      <vt:variant>
        <vt:i4>0</vt:i4>
      </vt:variant>
      <vt:variant>
        <vt:i4>5</vt:i4>
      </vt:variant>
      <vt:variant>
        <vt:lpwstr/>
      </vt:variant>
      <vt:variant>
        <vt:lpwstr>Seif115</vt:lpwstr>
      </vt:variant>
      <vt:variant>
        <vt:i4>3276843</vt:i4>
      </vt:variant>
      <vt:variant>
        <vt:i4>204</vt:i4>
      </vt:variant>
      <vt:variant>
        <vt:i4>0</vt:i4>
      </vt:variant>
      <vt:variant>
        <vt:i4>5</vt:i4>
      </vt:variant>
      <vt:variant>
        <vt:lpwstr/>
      </vt:variant>
      <vt:variant>
        <vt:lpwstr>Seif114</vt:lpwstr>
      </vt:variant>
      <vt:variant>
        <vt:i4>3276843</vt:i4>
      </vt:variant>
      <vt:variant>
        <vt:i4>198</vt:i4>
      </vt:variant>
      <vt:variant>
        <vt:i4>0</vt:i4>
      </vt:variant>
      <vt:variant>
        <vt:i4>5</vt:i4>
      </vt:variant>
      <vt:variant>
        <vt:lpwstr/>
      </vt:variant>
      <vt:variant>
        <vt:lpwstr>Seif113</vt:lpwstr>
      </vt:variant>
      <vt:variant>
        <vt:i4>5701644</vt:i4>
      </vt:variant>
      <vt:variant>
        <vt:i4>192</vt:i4>
      </vt:variant>
      <vt:variant>
        <vt:i4>0</vt:i4>
      </vt:variant>
      <vt:variant>
        <vt:i4>5</vt:i4>
      </vt:variant>
      <vt:variant>
        <vt:lpwstr/>
      </vt:variant>
      <vt:variant>
        <vt:lpwstr>hed25</vt:lpwstr>
      </vt:variant>
      <vt:variant>
        <vt:i4>3276843</vt:i4>
      </vt:variant>
      <vt:variant>
        <vt:i4>186</vt:i4>
      </vt:variant>
      <vt:variant>
        <vt:i4>0</vt:i4>
      </vt:variant>
      <vt:variant>
        <vt:i4>5</vt:i4>
      </vt:variant>
      <vt:variant>
        <vt:lpwstr/>
      </vt:variant>
      <vt:variant>
        <vt:lpwstr>Seif112</vt:lpwstr>
      </vt:variant>
      <vt:variant>
        <vt:i4>3276843</vt:i4>
      </vt:variant>
      <vt:variant>
        <vt:i4>180</vt:i4>
      </vt:variant>
      <vt:variant>
        <vt:i4>0</vt:i4>
      </vt:variant>
      <vt:variant>
        <vt:i4>5</vt:i4>
      </vt:variant>
      <vt:variant>
        <vt:lpwstr/>
      </vt:variant>
      <vt:variant>
        <vt:lpwstr>Seif111</vt:lpwstr>
      </vt:variant>
      <vt:variant>
        <vt:i4>3276843</vt:i4>
      </vt:variant>
      <vt:variant>
        <vt:i4>174</vt:i4>
      </vt:variant>
      <vt:variant>
        <vt:i4>0</vt:i4>
      </vt:variant>
      <vt:variant>
        <vt:i4>5</vt:i4>
      </vt:variant>
      <vt:variant>
        <vt:lpwstr/>
      </vt:variant>
      <vt:variant>
        <vt:lpwstr>Seif110</vt:lpwstr>
      </vt:variant>
      <vt:variant>
        <vt:i4>3342379</vt:i4>
      </vt:variant>
      <vt:variant>
        <vt:i4>168</vt:i4>
      </vt:variant>
      <vt:variant>
        <vt:i4>0</vt:i4>
      </vt:variant>
      <vt:variant>
        <vt:i4>5</vt:i4>
      </vt:variant>
      <vt:variant>
        <vt:lpwstr/>
      </vt:variant>
      <vt:variant>
        <vt:lpwstr>Seif109</vt:lpwstr>
      </vt:variant>
      <vt:variant>
        <vt:i4>3342379</vt:i4>
      </vt:variant>
      <vt:variant>
        <vt:i4>162</vt:i4>
      </vt:variant>
      <vt:variant>
        <vt:i4>0</vt:i4>
      </vt:variant>
      <vt:variant>
        <vt:i4>5</vt:i4>
      </vt:variant>
      <vt:variant>
        <vt:lpwstr/>
      </vt:variant>
      <vt:variant>
        <vt:lpwstr>Seif108</vt:lpwstr>
      </vt:variant>
      <vt:variant>
        <vt:i4>3342379</vt:i4>
      </vt:variant>
      <vt:variant>
        <vt:i4>156</vt:i4>
      </vt:variant>
      <vt:variant>
        <vt:i4>0</vt:i4>
      </vt:variant>
      <vt:variant>
        <vt:i4>5</vt:i4>
      </vt:variant>
      <vt:variant>
        <vt:lpwstr/>
      </vt:variant>
      <vt:variant>
        <vt:lpwstr>Seif107</vt:lpwstr>
      </vt:variant>
      <vt:variant>
        <vt:i4>5701644</vt:i4>
      </vt:variant>
      <vt:variant>
        <vt:i4>150</vt:i4>
      </vt:variant>
      <vt:variant>
        <vt:i4>0</vt:i4>
      </vt:variant>
      <vt:variant>
        <vt:i4>5</vt:i4>
      </vt:variant>
      <vt:variant>
        <vt:lpwstr/>
      </vt:variant>
      <vt:variant>
        <vt:lpwstr>hed24</vt:lpwstr>
      </vt:variant>
      <vt:variant>
        <vt:i4>3342379</vt:i4>
      </vt:variant>
      <vt:variant>
        <vt:i4>144</vt:i4>
      </vt:variant>
      <vt:variant>
        <vt:i4>0</vt:i4>
      </vt:variant>
      <vt:variant>
        <vt:i4>5</vt:i4>
      </vt:variant>
      <vt:variant>
        <vt:lpwstr/>
      </vt:variant>
      <vt:variant>
        <vt:lpwstr>Seif106</vt:lpwstr>
      </vt:variant>
      <vt:variant>
        <vt:i4>3342379</vt:i4>
      </vt:variant>
      <vt:variant>
        <vt:i4>138</vt:i4>
      </vt:variant>
      <vt:variant>
        <vt:i4>0</vt:i4>
      </vt:variant>
      <vt:variant>
        <vt:i4>5</vt:i4>
      </vt:variant>
      <vt:variant>
        <vt:lpwstr/>
      </vt:variant>
      <vt:variant>
        <vt:lpwstr>Seif105</vt:lpwstr>
      </vt:variant>
      <vt:variant>
        <vt:i4>5701644</vt:i4>
      </vt:variant>
      <vt:variant>
        <vt:i4>132</vt:i4>
      </vt:variant>
      <vt:variant>
        <vt:i4>0</vt:i4>
      </vt:variant>
      <vt:variant>
        <vt:i4>5</vt:i4>
      </vt:variant>
      <vt:variant>
        <vt:lpwstr/>
      </vt:variant>
      <vt:variant>
        <vt:lpwstr>hed23</vt:lpwstr>
      </vt:variant>
      <vt:variant>
        <vt:i4>3342379</vt:i4>
      </vt:variant>
      <vt:variant>
        <vt:i4>126</vt:i4>
      </vt:variant>
      <vt:variant>
        <vt:i4>0</vt:i4>
      </vt:variant>
      <vt:variant>
        <vt:i4>5</vt:i4>
      </vt:variant>
      <vt:variant>
        <vt:lpwstr/>
      </vt:variant>
      <vt:variant>
        <vt:lpwstr>Seif104</vt:lpwstr>
      </vt:variant>
      <vt:variant>
        <vt:i4>3342379</vt:i4>
      </vt:variant>
      <vt:variant>
        <vt:i4>120</vt:i4>
      </vt:variant>
      <vt:variant>
        <vt:i4>0</vt:i4>
      </vt:variant>
      <vt:variant>
        <vt:i4>5</vt:i4>
      </vt:variant>
      <vt:variant>
        <vt:lpwstr/>
      </vt:variant>
      <vt:variant>
        <vt:lpwstr>Seif103</vt:lpwstr>
      </vt:variant>
      <vt:variant>
        <vt:i4>3342379</vt:i4>
      </vt:variant>
      <vt:variant>
        <vt:i4>114</vt:i4>
      </vt:variant>
      <vt:variant>
        <vt:i4>0</vt:i4>
      </vt:variant>
      <vt:variant>
        <vt:i4>5</vt:i4>
      </vt:variant>
      <vt:variant>
        <vt:lpwstr/>
      </vt:variant>
      <vt:variant>
        <vt:lpwstr>Seif102</vt:lpwstr>
      </vt:variant>
      <vt:variant>
        <vt:i4>5701644</vt:i4>
      </vt:variant>
      <vt:variant>
        <vt:i4>108</vt:i4>
      </vt:variant>
      <vt:variant>
        <vt:i4>0</vt:i4>
      </vt:variant>
      <vt:variant>
        <vt:i4>5</vt:i4>
      </vt:variant>
      <vt:variant>
        <vt:lpwstr/>
      </vt:variant>
      <vt:variant>
        <vt:lpwstr>hed22</vt:lpwstr>
      </vt:variant>
      <vt:variant>
        <vt:i4>3342379</vt:i4>
      </vt:variant>
      <vt:variant>
        <vt:i4>102</vt:i4>
      </vt:variant>
      <vt:variant>
        <vt:i4>0</vt:i4>
      </vt:variant>
      <vt:variant>
        <vt:i4>5</vt:i4>
      </vt:variant>
      <vt:variant>
        <vt:lpwstr/>
      </vt:variant>
      <vt:variant>
        <vt:lpwstr>Seif101</vt:lpwstr>
      </vt:variant>
      <vt:variant>
        <vt:i4>3342379</vt:i4>
      </vt:variant>
      <vt:variant>
        <vt:i4>96</vt:i4>
      </vt:variant>
      <vt:variant>
        <vt:i4>0</vt:i4>
      </vt:variant>
      <vt:variant>
        <vt:i4>5</vt:i4>
      </vt:variant>
      <vt:variant>
        <vt:lpwstr/>
      </vt:variant>
      <vt:variant>
        <vt:lpwstr>Seif100</vt:lpwstr>
      </vt:variant>
      <vt:variant>
        <vt:i4>3801123</vt:i4>
      </vt:variant>
      <vt:variant>
        <vt:i4>90</vt:i4>
      </vt:variant>
      <vt:variant>
        <vt:i4>0</vt:i4>
      </vt:variant>
      <vt:variant>
        <vt:i4>5</vt:i4>
      </vt:variant>
      <vt:variant>
        <vt:lpwstr/>
      </vt:variant>
      <vt:variant>
        <vt:lpwstr>Seif99</vt:lpwstr>
      </vt:variant>
      <vt:variant>
        <vt:i4>3866659</vt:i4>
      </vt:variant>
      <vt:variant>
        <vt:i4>84</vt:i4>
      </vt:variant>
      <vt:variant>
        <vt:i4>0</vt:i4>
      </vt:variant>
      <vt:variant>
        <vt:i4>5</vt:i4>
      </vt:variant>
      <vt:variant>
        <vt:lpwstr/>
      </vt:variant>
      <vt:variant>
        <vt:lpwstr>Seif98</vt:lpwstr>
      </vt:variant>
      <vt:variant>
        <vt:i4>3407907</vt:i4>
      </vt:variant>
      <vt:variant>
        <vt:i4>78</vt:i4>
      </vt:variant>
      <vt:variant>
        <vt:i4>0</vt:i4>
      </vt:variant>
      <vt:variant>
        <vt:i4>5</vt:i4>
      </vt:variant>
      <vt:variant>
        <vt:lpwstr/>
      </vt:variant>
      <vt:variant>
        <vt:lpwstr>Seif97</vt:lpwstr>
      </vt:variant>
      <vt:variant>
        <vt:i4>3473443</vt:i4>
      </vt:variant>
      <vt:variant>
        <vt:i4>72</vt:i4>
      </vt:variant>
      <vt:variant>
        <vt:i4>0</vt:i4>
      </vt:variant>
      <vt:variant>
        <vt:i4>5</vt:i4>
      </vt:variant>
      <vt:variant>
        <vt:lpwstr/>
      </vt:variant>
      <vt:variant>
        <vt:lpwstr>Seif96</vt:lpwstr>
      </vt:variant>
      <vt:variant>
        <vt:i4>3538979</vt:i4>
      </vt:variant>
      <vt:variant>
        <vt:i4>66</vt:i4>
      </vt:variant>
      <vt:variant>
        <vt:i4>0</vt:i4>
      </vt:variant>
      <vt:variant>
        <vt:i4>5</vt:i4>
      </vt:variant>
      <vt:variant>
        <vt:lpwstr/>
      </vt:variant>
      <vt:variant>
        <vt:lpwstr>Seif95</vt:lpwstr>
      </vt:variant>
      <vt:variant>
        <vt:i4>5701644</vt:i4>
      </vt:variant>
      <vt:variant>
        <vt:i4>60</vt:i4>
      </vt:variant>
      <vt:variant>
        <vt:i4>0</vt:i4>
      </vt:variant>
      <vt:variant>
        <vt:i4>5</vt:i4>
      </vt:variant>
      <vt:variant>
        <vt:lpwstr/>
      </vt:variant>
      <vt:variant>
        <vt:lpwstr>hed21</vt:lpwstr>
      </vt:variant>
      <vt:variant>
        <vt:i4>3604515</vt:i4>
      </vt:variant>
      <vt:variant>
        <vt:i4>54</vt:i4>
      </vt:variant>
      <vt:variant>
        <vt:i4>0</vt:i4>
      </vt:variant>
      <vt:variant>
        <vt:i4>5</vt:i4>
      </vt:variant>
      <vt:variant>
        <vt:lpwstr/>
      </vt:variant>
      <vt:variant>
        <vt:lpwstr>Seif94</vt:lpwstr>
      </vt:variant>
      <vt:variant>
        <vt:i4>5701644</vt:i4>
      </vt:variant>
      <vt:variant>
        <vt:i4>48</vt:i4>
      </vt:variant>
      <vt:variant>
        <vt:i4>0</vt:i4>
      </vt:variant>
      <vt:variant>
        <vt:i4>5</vt:i4>
      </vt:variant>
      <vt:variant>
        <vt:lpwstr/>
      </vt:variant>
      <vt:variant>
        <vt:lpwstr>hed20</vt:lpwstr>
      </vt:variant>
      <vt:variant>
        <vt:i4>5636105</vt:i4>
      </vt:variant>
      <vt:variant>
        <vt:i4>42</vt:i4>
      </vt:variant>
      <vt:variant>
        <vt:i4>0</vt:i4>
      </vt:variant>
      <vt:variant>
        <vt:i4>5</vt:i4>
      </vt:variant>
      <vt:variant>
        <vt:lpwstr/>
      </vt:variant>
      <vt:variant>
        <vt:lpwstr>med3</vt:lpwstr>
      </vt:variant>
      <vt:variant>
        <vt:i4>196634</vt:i4>
      </vt:variant>
      <vt:variant>
        <vt:i4>36</vt:i4>
      </vt:variant>
      <vt:variant>
        <vt:i4>0</vt:i4>
      </vt:variant>
      <vt:variant>
        <vt:i4>5</vt:i4>
      </vt:variant>
      <vt:variant>
        <vt:lpwstr/>
      </vt:variant>
      <vt:variant>
        <vt:lpwstr>Seif4</vt:lpwstr>
      </vt:variant>
      <vt:variant>
        <vt:i4>5701641</vt:i4>
      </vt:variant>
      <vt:variant>
        <vt:i4>30</vt:i4>
      </vt:variant>
      <vt:variant>
        <vt:i4>0</vt:i4>
      </vt:variant>
      <vt:variant>
        <vt:i4>5</vt:i4>
      </vt:variant>
      <vt:variant>
        <vt:lpwstr/>
      </vt:variant>
      <vt:variant>
        <vt:lpwstr>med2</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1114221</vt:i4>
      </vt:variant>
      <vt:variant>
        <vt:i4>39</vt:i4>
      </vt:variant>
      <vt:variant>
        <vt:i4>0</vt:i4>
      </vt:variant>
      <vt:variant>
        <vt:i4>5</vt:i4>
      </vt:variant>
      <vt:variant>
        <vt:lpwstr>http://www.nevo.co.il/Law_word/law15/memshala-1150.pdf</vt:lpwstr>
      </vt:variant>
      <vt:variant>
        <vt:lpwstr/>
      </vt:variant>
      <vt:variant>
        <vt:i4>7471126</vt:i4>
      </vt:variant>
      <vt:variant>
        <vt:i4>36</vt:i4>
      </vt:variant>
      <vt:variant>
        <vt:i4>0</vt:i4>
      </vt:variant>
      <vt:variant>
        <vt:i4>5</vt:i4>
      </vt:variant>
      <vt:variant>
        <vt:lpwstr>https://www.nevo.co.il/law_word/law14/law-2702.pdf</vt:lpwstr>
      </vt:variant>
      <vt:variant>
        <vt:lpwstr/>
      </vt:variant>
      <vt:variant>
        <vt:i4>7864407</vt:i4>
      </vt:variant>
      <vt:variant>
        <vt:i4>33</vt:i4>
      </vt:variant>
      <vt:variant>
        <vt:i4>0</vt:i4>
      </vt:variant>
      <vt:variant>
        <vt:i4>5</vt:i4>
      </vt:variant>
      <vt:variant>
        <vt:lpwstr>http://www.nevo.co.il/Law_word/law15/memshala-541.pdf</vt:lpwstr>
      </vt:variant>
      <vt:variant>
        <vt:lpwstr/>
      </vt:variant>
      <vt:variant>
        <vt:i4>7995402</vt:i4>
      </vt:variant>
      <vt:variant>
        <vt:i4>30</vt:i4>
      </vt:variant>
      <vt:variant>
        <vt:i4>0</vt:i4>
      </vt:variant>
      <vt:variant>
        <vt:i4>5</vt:i4>
      </vt:variant>
      <vt:variant>
        <vt:lpwstr>http://www.nevo.co.il/Law_word/law14/law-2271.pdf</vt:lpwstr>
      </vt:variant>
      <vt:variant>
        <vt:lpwstr/>
      </vt:variant>
      <vt:variant>
        <vt:i4>8192081</vt:i4>
      </vt:variant>
      <vt:variant>
        <vt:i4>27</vt:i4>
      </vt:variant>
      <vt:variant>
        <vt:i4>0</vt:i4>
      </vt:variant>
      <vt:variant>
        <vt:i4>5</vt:i4>
      </vt:variant>
      <vt:variant>
        <vt:lpwstr>http://www.nevo.co.il/Law_word/law15/MEMSHALA-311.pdf</vt:lpwstr>
      </vt:variant>
      <vt:variant>
        <vt:lpwstr/>
      </vt:variant>
      <vt:variant>
        <vt:i4>7667725</vt:i4>
      </vt:variant>
      <vt:variant>
        <vt:i4>24</vt:i4>
      </vt:variant>
      <vt:variant>
        <vt:i4>0</vt:i4>
      </vt:variant>
      <vt:variant>
        <vt:i4>5</vt:i4>
      </vt:variant>
      <vt:variant>
        <vt:lpwstr>http://www.nevo.co.il/Law_word/law14/law-2185.pdf</vt:lpwstr>
      </vt:variant>
      <vt:variant>
        <vt:lpwstr/>
      </vt:variant>
      <vt:variant>
        <vt:i4>7864402</vt:i4>
      </vt:variant>
      <vt:variant>
        <vt:i4>21</vt:i4>
      </vt:variant>
      <vt:variant>
        <vt:i4>0</vt:i4>
      </vt:variant>
      <vt:variant>
        <vt:i4>5</vt:i4>
      </vt:variant>
      <vt:variant>
        <vt:lpwstr>http://www.nevo.co.il/Law_word/law15/MEMSHALA-140.pdf</vt:lpwstr>
      </vt:variant>
      <vt:variant>
        <vt:lpwstr/>
      </vt:variant>
      <vt:variant>
        <vt:i4>8126475</vt:i4>
      </vt:variant>
      <vt:variant>
        <vt:i4>18</vt:i4>
      </vt:variant>
      <vt:variant>
        <vt:i4>0</vt:i4>
      </vt:variant>
      <vt:variant>
        <vt:i4>5</vt:i4>
      </vt:variant>
      <vt:variant>
        <vt:lpwstr>http://www.nevo.co.il/Law_word/law14/LAW-2012.pdf</vt:lpwstr>
      </vt:variant>
      <vt:variant>
        <vt:lpwstr/>
      </vt:variant>
      <vt:variant>
        <vt:i4>852087</vt:i4>
      </vt:variant>
      <vt:variant>
        <vt:i4>15</vt:i4>
      </vt:variant>
      <vt:variant>
        <vt:i4>0</vt:i4>
      </vt:variant>
      <vt:variant>
        <vt:i4>5</vt:i4>
      </vt:variant>
      <vt:variant>
        <vt:lpwstr>http://www.nevo.co.il/Law_word/law17/PROP-2783.pdf</vt:lpwstr>
      </vt:variant>
      <vt:variant>
        <vt:lpwstr/>
      </vt:variant>
      <vt:variant>
        <vt:i4>7798793</vt:i4>
      </vt:variant>
      <vt:variant>
        <vt:i4>12</vt:i4>
      </vt:variant>
      <vt:variant>
        <vt:i4>0</vt:i4>
      </vt:variant>
      <vt:variant>
        <vt:i4>5</vt:i4>
      </vt:variant>
      <vt:variant>
        <vt:lpwstr>http://www.nevo.co.il/Law_word/law14/LAW-1696.pdf</vt:lpwstr>
      </vt:variant>
      <vt:variant>
        <vt:lpwstr/>
      </vt:variant>
      <vt:variant>
        <vt:i4>589948</vt:i4>
      </vt:variant>
      <vt:variant>
        <vt:i4>9</vt:i4>
      </vt:variant>
      <vt:variant>
        <vt:i4>0</vt:i4>
      </vt:variant>
      <vt:variant>
        <vt:i4>5</vt:i4>
      </vt:variant>
      <vt:variant>
        <vt:lpwstr>http://www.nevo.co.il/Law_word/law17/PROP-2232.pdf</vt:lpwstr>
      </vt:variant>
      <vt:variant>
        <vt:lpwstr/>
      </vt:variant>
      <vt:variant>
        <vt:i4>8060941</vt:i4>
      </vt:variant>
      <vt:variant>
        <vt:i4>6</vt:i4>
      </vt:variant>
      <vt:variant>
        <vt:i4>0</vt:i4>
      </vt:variant>
      <vt:variant>
        <vt:i4>5</vt:i4>
      </vt:variant>
      <vt:variant>
        <vt:lpwstr>http://www.nevo.co.il/Law_word/law14/LAW-1450.pdf</vt:lpwstr>
      </vt:variant>
      <vt:variant>
        <vt:lpwstr/>
      </vt:variant>
      <vt:variant>
        <vt:i4>524409</vt:i4>
      </vt:variant>
      <vt:variant>
        <vt:i4>3</vt:i4>
      </vt:variant>
      <vt:variant>
        <vt:i4>0</vt:i4>
      </vt:variant>
      <vt:variant>
        <vt:i4>5</vt:i4>
      </vt:variant>
      <vt:variant>
        <vt:lpwstr>http://www.nevo.co.il/Law_word/law17/PROP-1859.pdf</vt:lpwstr>
      </vt:variant>
      <vt:variant>
        <vt:lpwstr/>
      </vt:variant>
      <vt:variant>
        <vt:i4>8192013</vt:i4>
      </vt:variant>
      <vt:variant>
        <vt:i4>0</vt:i4>
      </vt:variant>
      <vt:variant>
        <vt:i4>0</vt:i4>
      </vt:variant>
      <vt:variant>
        <vt:i4>5</vt:i4>
      </vt:variant>
      <vt:variant>
        <vt:lpwstr>http://www.nevo.co.il/Law_word/law14/LAW-1337.pdf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0103</vt:lpwstr>
  </property>
  <property fmtid="{D5CDD505-2E9C-101B-9397-08002B2CF9AE}" pid="3" name="CHNAME">
    <vt:lpwstr>היטלי סחר</vt:lpwstr>
  </property>
  <property fmtid="{D5CDD505-2E9C-101B-9397-08002B2CF9AE}" pid="4" name="LAWNAME">
    <vt:lpwstr>חוק היטלי סחר ואמצעי הגנה, תשנ"א-1991</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http://www.nevo.co.il/Law_word/law14/law-2185.pdf;‎רשומות - ספר חוקים#ס"ח תשס"ט מס' 2185 ‏‏#מיום 5.11.2008 #עמ' 5  – תיקון מס' 4; תחילתו 30 ימים מיום פרסומו ור' סעיף 10(ב) לענין הוראת מעבר</vt:lpwstr>
  </property>
  <property fmtid="{D5CDD505-2E9C-101B-9397-08002B2CF9AE}" pid="8" name="LINKK2">
    <vt:lpwstr>http://www.nevo.co.il/Law_word/law14/law-2271.pdf;‎רשומות - ספר חוקים#ס"ח תשע"א מס' 2271 ‏‏#מיום 6.1.2011 עמ' 190– תיקון מס' 5 בסעיף 47 לחוק המדיניות הכלכלית לשנים 2011 ו-2012 (תיקוני חקיקה), ‏תשע"א-2010; תחילתו ביום 1.1.2011‏</vt:lpwstr>
  </property>
  <property fmtid="{D5CDD505-2E9C-101B-9397-08002B2CF9AE}" pid="9" name="LINKK3">
    <vt:lpwstr>https://www.nevo.co.il/law_word/law14/law-2702.pdf;‎רשומות - ספר חוקים#ס"ח תשע"ח מס' 2702 ‏‏#מיום 12.3.2018 עמ' 278  – תיקון מס' 6 בסעיף 71 לחוק לתיקון פקודת המכס (מס' 28) תשע"ח-2018‏</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משפט פרטי וכלכלה</vt:lpwstr>
  </property>
  <property fmtid="{D5CDD505-2E9C-101B-9397-08002B2CF9AE}" pid="24" name="NOSE21">
    <vt:lpwstr>מסחר </vt:lpwstr>
  </property>
  <property fmtid="{D5CDD505-2E9C-101B-9397-08002B2CF9AE}" pid="25" name="NOSE31">
    <vt:lpwstr>סחר</vt:lpwstr>
  </property>
  <property fmtid="{D5CDD505-2E9C-101B-9397-08002B2CF9AE}" pid="26" name="NOSE41">
    <vt:lpwstr>היטלי סחר</vt:lpwstr>
  </property>
  <property fmtid="{D5CDD505-2E9C-101B-9397-08002B2CF9AE}" pid="27" name="NOSE12">
    <vt:lpwstr>מסים</vt:lpwstr>
  </property>
  <property fmtid="{D5CDD505-2E9C-101B-9397-08002B2CF9AE}" pid="28" name="NOSE22">
    <vt:lpwstr>היטלים</vt:lpwstr>
  </property>
  <property fmtid="{D5CDD505-2E9C-101B-9397-08002B2CF9AE}" pid="29" name="NOSE32">
    <vt:lpwstr>היטל סחר</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