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DA" w:rsidRDefault="003779DA" w:rsidP="00B66B7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המוסד העליון ללשון העברית, תשי"ג</w:t>
      </w:r>
      <w:r w:rsidR="00B66B7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</w:p>
    <w:p w:rsidR="000310C3" w:rsidRDefault="000310C3" w:rsidP="000310C3">
      <w:pPr>
        <w:spacing w:line="320" w:lineRule="auto"/>
        <w:jc w:val="left"/>
        <w:rPr>
          <w:rFonts w:hint="cs"/>
          <w:rtl/>
        </w:rPr>
      </w:pPr>
    </w:p>
    <w:p w:rsidR="00AE4E4D" w:rsidRDefault="00AE4E4D" w:rsidP="000310C3">
      <w:pPr>
        <w:spacing w:line="320" w:lineRule="auto"/>
        <w:jc w:val="left"/>
        <w:rPr>
          <w:rFonts w:hint="cs"/>
          <w:rtl/>
        </w:rPr>
      </w:pPr>
    </w:p>
    <w:p w:rsidR="000310C3" w:rsidRDefault="000310C3" w:rsidP="000310C3">
      <w:pPr>
        <w:spacing w:line="320" w:lineRule="auto"/>
        <w:jc w:val="left"/>
        <w:rPr>
          <w:rFonts w:cs="FrankRuehl"/>
          <w:szCs w:val="26"/>
          <w:rtl/>
        </w:rPr>
      </w:pPr>
      <w:r w:rsidRPr="000310C3">
        <w:rPr>
          <w:rFonts w:cs="Miriam"/>
          <w:szCs w:val="22"/>
          <w:rtl/>
        </w:rPr>
        <w:t xml:space="preserve">דיני חוקה </w:t>
      </w:r>
      <w:r w:rsidRPr="000310C3">
        <w:rPr>
          <w:rFonts w:cs="FrankRuehl"/>
          <w:szCs w:val="26"/>
          <w:rtl/>
        </w:rPr>
        <w:t xml:space="preserve"> – לשון עברית – מוסד עליון לשון עברית</w:t>
      </w:r>
    </w:p>
    <w:p w:rsidR="00BA324A" w:rsidRPr="000310C3" w:rsidRDefault="000310C3" w:rsidP="000310C3">
      <w:pPr>
        <w:spacing w:line="320" w:lineRule="auto"/>
        <w:jc w:val="left"/>
        <w:rPr>
          <w:rFonts w:cs="Miriam"/>
          <w:szCs w:val="22"/>
          <w:rtl/>
        </w:rPr>
      </w:pPr>
      <w:r w:rsidRPr="000310C3">
        <w:rPr>
          <w:rFonts w:cs="Miriam"/>
          <w:szCs w:val="22"/>
          <w:rtl/>
        </w:rPr>
        <w:t>רשויות ומשפט מנהלי</w:t>
      </w:r>
      <w:r w:rsidRPr="000310C3">
        <w:rPr>
          <w:rFonts w:cs="FrankRuehl"/>
          <w:szCs w:val="26"/>
          <w:rtl/>
        </w:rPr>
        <w:t xml:space="preserve"> – תרבות, פנאי ומועדים – לשון עברית – מוסד עליון לשון עברית</w:t>
      </w:r>
    </w:p>
    <w:p w:rsidR="00BA324A" w:rsidRDefault="00BA324A" w:rsidP="00BA324A">
      <w:pPr>
        <w:spacing w:line="320" w:lineRule="auto"/>
        <w:jc w:val="left"/>
        <w:rPr>
          <w:rtl/>
        </w:rPr>
      </w:pPr>
    </w:p>
    <w:p w:rsidR="003779DA" w:rsidRDefault="003779D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הקמת המוסד ומושבו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קמת המוסד ומושבו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 המוסד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פקיד המוסד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המוסד גוף מאוגד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מוסד גוף מאוגד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 המוסד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רכב המוסד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4א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חברי כבוד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חברי כבוד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חברים יועצים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חברים יועצים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מינהלה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מינהלה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תקנון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תקנון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ופרסום ברשומות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אישור ופרסום ברשומות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החלטות המוסד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חלטות המוסד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החלטות שפורסמו ברשומות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חלטות שפורסמו ברשומות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תקציב המוסד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תקציב המוסד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11א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הצעת תקציב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הצעת תקציב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11ב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ביקורת מבקר המדינה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ביקורת מבקר המדינה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11ג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ממסים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פטור ממסים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הוראות מעבר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7DE4" w:rsidRPr="00097D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567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ביצוע" w:history="1">
              <w:r w:rsidRPr="00097D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7DE4" w:rsidRPr="00097DE4" w:rsidRDefault="00097DE4" w:rsidP="00097D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779DA" w:rsidRDefault="003779DA">
      <w:pPr>
        <w:pStyle w:val="big-header"/>
        <w:ind w:left="0" w:right="1134"/>
        <w:rPr>
          <w:rFonts w:cs="FrankRuehl"/>
          <w:sz w:val="32"/>
          <w:rtl/>
        </w:rPr>
      </w:pPr>
    </w:p>
    <w:p w:rsidR="003779DA" w:rsidRDefault="003779DA" w:rsidP="000310C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המוסד העליון ללשון העברית, תשי"ג</w:t>
      </w:r>
      <w:r w:rsidR="00B66B7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  <w:r w:rsidR="00B66B7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8pt;z-index:251648512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המוסד ומושבו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וקם בזה מוסד עליון למדע הלשון העברי; המוסד הוא אקדמיה ללשון ושמו ייקבע על ידיו.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ושב המוסד הוא בירושלים.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3.7pt;z-index:251649536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 המוסד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תפ</w:t>
      </w:r>
      <w:r>
        <w:rPr>
          <w:rStyle w:val="default"/>
          <w:rFonts w:cs="FrankRuehl" w:hint="cs"/>
          <w:rtl/>
        </w:rPr>
        <w:t>קיד המוסד הוא לכוון את התפתחות הלשון העברית על יסוד ח</w:t>
      </w:r>
      <w:r>
        <w:rPr>
          <w:rStyle w:val="default"/>
          <w:rFonts w:cs="FrankRuehl"/>
          <w:rtl/>
        </w:rPr>
        <w:t>קר</w:t>
      </w:r>
      <w:r>
        <w:rPr>
          <w:rStyle w:val="default"/>
          <w:rFonts w:cs="FrankRuehl" w:hint="cs"/>
          <w:rtl/>
        </w:rPr>
        <w:t xml:space="preserve"> הלשון לתקופותיה ולענפיה.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4.35pt;z-index:251650560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וסד גוף מאוגד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וסד הוא גוף מאוגד. הוא רשאי להתקשר בחוזים, לרכוש נכסים, להחזיק בהם ולהעבירם, לתבוע ולהיתבע, ולעשות כל פעולה למילוי תפקידיו.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26.25pt;z-index:251651584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 המוסד</w:t>
                  </w:r>
                </w:p>
                <w:p w:rsidR="00FD463F" w:rsidRDefault="00FD463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 w:rsidR="003779D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מס' </w:t>
                  </w:r>
                  <w:r w:rsidR="003779DA">
                    <w:rPr>
                      <w:rFonts w:cs="Miriam"/>
                      <w:sz w:val="18"/>
                      <w:szCs w:val="18"/>
                      <w:rtl/>
                    </w:rPr>
                    <w:t xml:space="preserve">2) </w:t>
                  </w:r>
                </w:p>
                <w:p w:rsidR="003779DA" w:rsidRDefault="003779DA" w:rsidP="005076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תשכ"ט</w:t>
                  </w:r>
                  <w:r w:rsidR="00B66B7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</w:t>
                  </w:r>
                  <w:r w:rsidR="00507658">
                    <w:rPr>
                      <w:rFonts w:cs="Miriam" w:hint="cs"/>
                      <w:sz w:val="18"/>
                      <w:szCs w:val="18"/>
                      <w:rtl/>
                    </w:rPr>
                    <w:t>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חברי המוסד יהיה לא פחות מחמישה עשר ולא יותר מעשרים ושלושה. חברים בני שבעים וחמש ומעלה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א יבואו במנין זה. לא יותר מעשרים וחמישה אחוז מחבריו יכולים להיות תושבי חוץ.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שם מינוי חמישה עשר החברים הראשונים של המוסד, ולשם כך בלבד,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יתמנה חבר מינויים אשר ארבעה מחבריו יתמנו על ידי הממשלה, חמישה על ידי ועד הלשון העברית ושנים על ידי ההסתדרות הציונ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 xml:space="preserve"> העולמית. לאחר מינוי חמישה עשר החברים הראשונים על ידי החבר האמור, ימנה המוסד בעצמו את חבריו. הודעה על הרכב המוסד ועל כל מינוי נוסף של חברים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פורסם ברשומות.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תום שנה אחת למינוי חמישה עשר החברים הראשונים, ואחרי כן מדי שנה בשנה, ימנה המוסד לא יותר משני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ברים נוספים עד שיגיע מספר החברים לעשרים ושלושה; כן ימנה המוסד חבר חדש כל אימת שיתפנה מקומו של חבר מכל סיבה שהיא.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ברי המוסד מתמנים לכל ימי חייהם, אך רשאי המוסד לראות מקומו של חבר כמקום שנתפנה ולמנות אחר במקומו או למנות לו ממלא מקום זמני, אם החבר לא 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תתף בישיבות המוסד שנה תמימה, או אם ידוע מראש שלא יוכל להשתתף כן, או אם נידון על עבירה שבנסיבות הענין יש בה משום קלון, או אם החבר בעצמו ביקש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את.</w:t>
      </w:r>
    </w:p>
    <w:p w:rsidR="00FD463F" w:rsidRPr="004C7D68" w:rsidRDefault="00FD463F" w:rsidP="00FD46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23"/>
      <w:r w:rsidRPr="004C7D6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8.1.1969</w:t>
      </w:r>
    </w:p>
    <w:p w:rsidR="00FD463F" w:rsidRPr="004C7D68" w:rsidRDefault="00FD463F" w:rsidP="00FD46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FD463F" w:rsidRPr="004C7D68" w:rsidRDefault="00FD463F" w:rsidP="00FD463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תשכ"ט מס' 548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 xml:space="preserve"> מיום 8.1.1969 עמ' 33 (</w:t>
      </w:r>
      <w:hyperlink r:id="rId7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786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FD463F" w:rsidRPr="003779DA" w:rsidRDefault="00FD463F" w:rsidP="003779DA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4C7D6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7D6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C7D6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C7D6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4C7D6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ספר חברי המוסד יהיה לא פחות מחמישה עשר ולא יותר מעשרים ושלושה. </w:t>
      </w:r>
      <w:r w:rsidRPr="004C7D6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חברים בני שבעים וחמש ומעלה</w:t>
      </w:r>
      <w:r w:rsidRPr="004C7D6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ל</w:t>
      </w:r>
      <w:r w:rsidRPr="004C7D6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 יבואו במנין זה.</w:t>
      </w:r>
      <w:r w:rsidRPr="004C7D6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 יותר מעשרים וחמישה אחוז מחבריו יכולים להיות תושבי חוץ.</w:t>
      </w:r>
      <w:bookmarkEnd w:id="4"/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קפו של דיון במוסד לא ייפגע מחמת שנתפנה בו מקומו של </w:t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 מחבריו, או מחמת פגם שחל במינויו.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0" style="position:absolute;left:0;text-align:left;margin-left:464.5pt;margin-top:8.05pt;width:75.05pt;height:31.3pt;z-index:251652608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כבוד</w:t>
                  </w:r>
                </w:p>
                <w:p w:rsidR="00FD463F" w:rsidRDefault="00FD463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</w:p>
                <w:p w:rsidR="003779DA" w:rsidRDefault="003779DA" w:rsidP="00B66B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תשכ"ג</w:t>
                  </w:r>
                  <w:r w:rsidR="00B66B7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מוסד רשאי למנות חברי כבוד, מבין חבריו ומבין שאינם חבריו, ובלבד שמספרם לא יעלה על מספר חברי המוסד באותה שעה.</w:t>
      </w:r>
    </w:p>
    <w:p w:rsidR="003779DA" w:rsidRPr="003779DA" w:rsidRDefault="003779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תמנה חבר המוסד לחבר כבוד, רשאי המוסד למנות חבר אחר למילוי המקום </w:t>
      </w:r>
      <w:r w:rsidRPr="003779DA">
        <w:rPr>
          <w:rStyle w:val="default"/>
          <w:rFonts w:cs="FrankRuehl" w:hint="cs"/>
          <w:rtl/>
        </w:rPr>
        <w:t>שנתפנה.</w:t>
      </w:r>
    </w:p>
    <w:p w:rsidR="00FD463F" w:rsidRPr="004C7D68" w:rsidRDefault="00FD463F" w:rsidP="00FD46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22"/>
      <w:r w:rsidRPr="004C7D6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21.3.1963</w:t>
      </w:r>
    </w:p>
    <w:p w:rsidR="00FD463F" w:rsidRPr="004C7D68" w:rsidRDefault="00FD463F" w:rsidP="00FD46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FD463F" w:rsidRPr="004C7D68" w:rsidRDefault="00FD463F" w:rsidP="00FD463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תשכ"ג מס' 391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 xml:space="preserve"> מיום 21.3.1963 עמ' 65 (</w:t>
      </w:r>
      <w:hyperlink r:id="rId9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529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FD463F" w:rsidRPr="003779DA" w:rsidRDefault="00FD463F" w:rsidP="003779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4א</w:t>
      </w:r>
      <w:bookmarkEnd w:id="6"/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1" style="position:absolute;left:0;text-align:left;margin-left:464.5pt;margin-top:8.05pt;width:75.05pt;height:13.4pt;z-index:251653632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רים-יועצים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וסד רשאי למנות חב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>ם-יועצים, ובלבד שמספרם לא יעלה על מספר חברי המוסד.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2" style="position:absolute;left:0;text-align:left;margin-left:464.5pt;margin-top:8.05pt;width:75.05pt;height:10.3pt;z-index:251654656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ענ</w:t>
      </w:r>
      <w:r>
        <w:rPr>
          <w:rStyle w:val="default"/>
          <w:rFonts w:cs="FrankRuehl" w:hint="cs"/>
          <w:rtl/>
        </w:rPr>
        <w:t>יני המוסד יתנהלו על ידי מינהלה ש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יבחר על ידי חברי המוסד.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8"/>
      <w:bookmarkEnd w:id="9"/>
      <w:r>
        <w:rPr>
          <w:lang w:val="he-IL"/>
        </w:rPr>
        <w:pict>
          <v:rect id="_x0000_s1033" style="position:absolute;left:0;text-align:left;margin-left:464.5pt;margin-top:8.05pt;width:75.05pt;height:12.75pt;z-index:251655680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וסד יתקין תקנון ובו ייקבעו, בין היתר </w:t>
      </w:r>
      <w:r w:rsidR="00507658">
        <w:rPr>
          <w:rStyle w:val="default"/>
          <w:rFonts w:cs="FrankRuehl"/>
          <w:rtl/>
        </w:rPr>
        <w:t>–</w:t>
      </w:r>
    </w:p>
    <w:p w:rsidR="003779DA" w:rsidRDefault="005076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470.25pt;margin-top:7.1pt;width:1in;height:21.8pt;z-index:251665920" filled="f" stroked="f">
            <v:textbox inset="1mm,0,1mm,0">
              <w:txbxContent>
                <w:p w:rsidR="00507658" w:rsidRDefault="00507658" w:rsidP="0050765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</w:p>
                <w:p w:rsidR="00507658" w:rsidRDefault="00507658" w:rsidP="005076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תשכ"ג-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1963</w:t>
                  </w:r>
                </w:p>
              </w:txbxContent>
            </v:textbox>
          </v:shape>
        </w:pict>
      </w:r>
      <w:r w:rsidR="003779DA">
        <w:rPr>
          <w:rStyle w:val="default"/>
          <w:rFonts w:cs="FrankRuehl"/>
          <w:rtl/>
        </w:rPr>
        <w:t>(1)</w:t>
      </w:r>
      <w:r w:rsidR="003779DA">
        <w:rPr>
          <w:rStyle w:val="default"/>
          <w:rFonts w:cs="FrankRuehl"/>
          <w:rtl/>
        </w:rPr>
        <w:tab/>
        <w:t>ה</w:t>
      </w:r>
      <w:r w:rsidR="003779DA">
        <w:rPr>
          <w:rStyle w:val="default"/>
          <w:rFonts w:cs="FrankRuehl" w:hint="cs"/>
          <w:rtl/>
        </w:rPr>
        <w:t>כללים שלפיהם ימנה המוסד את חבריו ואת חברי הכבוד;</w:t>
      </w:r>
    </w:p>
    <w:p w:rsidR="003779DA" w:rsidRDefault="003779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דרי העבודה של המוסד וועדותיו;</w:t>
      </w:r>
    </w:p>
    <w:p w:rsidR="003779DA" w:rsidRDefault="003779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לל</w:t>
      </w:r>
      <w:r>
        <w:rPr>
          <w:rStyle w:val="default"/>
          <w:rFonts w:cs="FrankRuehl" w:hint="cs"/>
          <w:rtl/>
        </w:rPr>
        <w:t>ים שלפיהם יתמנו חברים-יועצים למוסד ותפקידיהם;</w:t>
      </w:r>
    </w:p>
    <w:p w:rsidR="003779DA" w:rsidRDefault="003779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רכבם, אופן הקמת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, תפקידם וסדרי עבודתם של המינהלה ומוסדותיו האחרים של המוסד;</w:t>
      </w:r>
    </w:p>
    <w:p w:rsidR="003779DA" w:rsidRDefault="003779DA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4" style="position:absolute;left:0;text-align:left;margin-left:464.5pt;margin-top:8.05pt;width:75.05pt;height:19.85pt;z-index:251656704" o:allowincell="f" filled="f" stroked="f" strokecolor="lime" strokeweight=".25pt">
            <v:textbox inset="0,0,0,0">
              <w:txbxContent>
                <w:p w:rsidR="00FD463F" w:rsidRDefault="00FD463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</w:t>
                  </w:r>
                </w:p>
                <w:p w:rsidR="003779DA" w:rsidRDefault="003779DA" w:rsidP="00B66B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תשל"ח</w:t>
                  </w:r>
                  <w:r w:rsidR="00B66B7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 w:rsidR="00FD463F">
        <w:rPr>
          <w:rStyle w:val="default"/>
          <w:rFonts w:cs="FrankRuehl" w:hint="cs"/>
          <w:rtl/>
        </w:rPr>
        <w:t>וראות בדבר המשק והנהלת כספים.</w:t>
      </w:r>
    </w:p>
    <w:p w:rsidR="003779DA" w:rsidRPr="004C7D68" w:rsidRDefault="003779DA" w:rsidP="003779D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0" w:name="Rov21"/>
      <w:r w:rsidRPr="004C7D6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21.3.1963</w:t>
      </w:r>
    </w:p>
    <w:p w:rsidR="003779DA" w:rsidRPr="004C7D68" w:rsidRDefault="003779DA" w:rsidP="003779D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3779DA" w:rsidRPr="004C7D68" w:rsidRDefault="003779DA" w:rsidP="003779DA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תשכ"ג מס' 391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 xml:space="preserve"> מיום 21.3.1963 עמ' 65 (</w:t>
      </w:r>
      <w:hyperlink r:id="rId11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529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3779DA" w:rsidRPr="004C7D68" w:rsidRDefault="003779DA" w:rsidP="003779DA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7D6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C7D6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4C7D6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כללים שלפיהם ימנה המוסד את חבריו </w:t>
      </w:r>
      <w:r w:rsidRPr="004C7D6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ואת חברי הכבוד</w:t>
      </w:r>
      <w:r w:rsidRPr="004C7D6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3779DA" w:rsidRPr="004C7D68" w:rsidRDefault="003779DA" w:rsidP="00FD463F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D463F" w:rsidRPr="004C7D68" w:rsidRDefault="00FD463F" w:rsidP="00FD463F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1.4.1978</w:t>
      </w:r>
    </w:p>
    <w:p w:rsidR="00FD463F" w:rsidRPr="004C7D68" w:rsidRDefault="00FD463F" w:rsidP="00FD463F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:rsidR="00FD463F" w:rsidRPr="004C7D68" w:rsidRDefault="00FD463F" w:rsidP="00FD463F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תשל"ח מס' 901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 xml:space="preserve"> מיום 13.7.1978 עמ' 150 (</w:t>
      </w:r>
      <w:hyperlink r:id="rId13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1346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FD463F" w:rsidRPr="004C7D68" w:rsidRDefault="00FD463F" w:rsidP="00FD463F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פסקה 7(5)</w:t>
      </w:r>
    </w:p>
    <w:p w:rsidR="00FD463F" w:rsidRPr="004C7D68" w:rsidRDefault="00FD463F" w:rsidP="00FD463F">
      <w:pPr>
        <w:pStyle w:val="P00"/>
        <w:tabs>
          <w:tab w:val="clear" w:pos="6259"/>
        </w:tabs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D463F" w:rsidRPr="003779DA" w:rsidRDefault="00FD463F" w:rsidP="003779DA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strike/>
          <w:sz w:val="2"/>
          <w:szCs w:val="2"/>
          <w:rtl/>
        </w:rPr>
      </w:pPr>
      <w:r w:rsidRPr="004C7D6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4C7D6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סדרי הכנת התקציב ואישורו, והוראות בדבר המשק והנהלת הכספים.</w:t>
      </w:r>
      <w:bookmarkEnd w:id="10"/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>
          <v:rect id="_x0000_s1035" style="position:absolute;left:0;text-align:left;margin-left:464.5pt;margin-top:8.05pt;width:75.05pt;height:19.65pt;z-index:251657728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ופרסום ברשומות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נון המוסד וכל שינוי או תיקון בו טעונים אישור של שר החינוך והתרבות ויפורסמו ברשומות.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>
          <v:rect id="_x0000_s1036" style="position:absolute;left:0;text-align:left;margin-left:464.5pt;margin-top:8.05pt;width:75.05pt;height:9.1pt;z-index:251658752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לטות המוסד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וסד יפרסם לא פחות מפעמיים בשנה את החלטותיו בעניני הלשון העברית.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>
          <v:rect id="_x0000_s1037" style="position:absolute;left:0;text-align:left;margin-left:464.5pt;margin-top:8.05pt;width:75.05pt;height:22.8pt;z-index:251659776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לטות שפורסמו ברשומות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לטות המוסד בעניני דקדוק, כתיב, מינוח, או תעתיק שנתפרסמו ברשומות על ידי שר החינוך והתרבות, יחולו על מוסדות החינוך והמדע, על הממשלה, מחלקותיה ומוסדותיה ועל הרשו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ות המקומיות.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2"/>
      <w:bookmarkEnd w:id="14"/>
      <w:r>
        <w:rPr>
          <w:lang w:val="he-IL"/>
        </w:rPr>
        <w:pict>
          <v:rect id="_x0000_s1038" style="position:absolute;left:0;text-align:left;margin-left:464.5pt;margin-top:8.05pt;width:75.05pt;height:27.3pt;z-index:251660800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ציב המוסד</w:t>
                  </w:r>
                </w:p>
                <w:p w:rsidR="00FD463F" w:rsidRDefault="00FD463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</w:t>
                  </w:r>
                </w:p>
                <w:p w:rsidR="003779DA" w:rsidRDefault="003779DA" w:rsidP="00B66B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תשל"ח</w:t>
                  </w:r>
                  <w:r w:rsidR="00B66B7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הוצא</w:t>
      </w:r>
      <w:r>
        <w:rPr>
          <w:rStyle w:val="default"/>
          <w:rFonts w:cs="FrankRuehl" w:hint="cs"/>
          <w:rtl/>
        </w:rPr>
        <w:t>ות המוסד יכוסו מאוצר המד</w:t>
      </w:r>
      <w:r w:rsidR="00FD463F">
        <w:rPr>
          <w:rStyle w:val="default"/>
          <w:rFonts w:cs="FrankRuehl" w:hint="cs"/>
          <w:rtl/>
        </w:rPr>
        <w:t>ינה ויהיו כלולות בתקציב המדינה.</w:t>
      </w:r>
    </w:p>
    <w:p w:rsidR="002810B2" w:rsidRPr="004C7D68" w:rsidRDefault="002810B2" w:rsidP="002810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5" w:name="Rov20"/>
      <w:r w:rsidRPr="004C7D6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1.4.1978</w:t>
      </w:r>
    </w:p>
    <w:p w:rsidR="002810B2" w:rsidRPr="004C7D68" w:rsidRDefault="002810B2" w:rsidP="002810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:rsidR="002810B2" w:rsidRPr="004C7D68" w:rsidRDefault="002810B2" w:rsidP="002810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תשל"ח מס' 901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 xml:space="preserve"> מיום 13.7.1978 עמ' 150 (</w:t>
      </w:r>
      <w:hyperlink r:id="rId15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1346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2810B2" w:rsidRPr="004C7D68" w:rsidRDefault="002810B2" w:rsidP="002810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11</w:t>
      </w:r>
    </w:p>
    <w:p w:rsidR="002810B2" w:rsidRPr="004C7D68" w:rsidRDefault="002810B2" w:rsidP="002810B2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2810B2" w:rsidRPr="003779DA" w:rsidRDefault="002810B2" w:rsidP="002810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4C7D6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</w:t>
      </w:r>
      <w:r w:rsidRPr="004C7D6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השתתפות המדינה בתקציב המוסד תהיה כלולה בתקציבו של משרד החינוך והתרבות.</w:t>
      </w:r>
      <w:bookmarkEnd w:id="15"/>
    </w:p>
    <w:p w:rsidR="002810B2" w:rsidRDefault="002810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13"/>
      <w:bookmarkEnd w:id="16"/>
      <w:r>
        <w:rPr>
          <w:lang w:val="he-IL"/>
        </w:rPr>
        <w:pict>
          <v:rect id="_x0000_s1039" style="position:absolute;left:0;text-align:left;margin-left:464.5pt;margin-top:8.05pt;width:75.05pt;height:27.35pt;z-index:251661824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עת תקציב</w:t>
                  </w:r>
                </w:p>
                <w:p w:rsidR="00FD463F" w:rsidRDefault="00FD463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 w:rsidR="003779D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מס' 3) </w:t>
                  </w:r>
                </w:p>
                <w:p w:rsidR="003779DA" w:rsidRDefault="003779DA" w:rsidP="00B66B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תשל"ח</w:t>
                  </w:r>
                  <w:r w:rsidR="00B66B7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ינהלת המוסד תכין, לתאריך שקבע שר החינוך והתרבות, הצעת תקציב שנתי למוסד, ותגיש אותה ל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שור המ</w:t>
      </w:r>
      <w:r w:rsidR="00FD463F">
        <w:rPr>
          <w:rStyle w:val="default"/>
          <w:rFonts w:cs="FrankRuehl" w:hint="cs"/>
          <w:rtl/>
        </w:rPr>
        <w:t>משלה באמצעות שר החינוך והתרבות.</w:t>
      </w:r>
    </w:p>
    <w:p w:rsidR="00FD463F" w:rsidRPr="004C7D68" w:rsidRDefault="00FD463F" w:rsidP="00FD46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7" w:name="Rov19"/>
      <w:r w:rsidRPr="004C7D6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1.4.1978</w:t>
      </w:r>
    </w:p>
    <w:p w:rsidR="00FD463F" w:rsidRPr="004C7D68" w:rsidRDefault="00FD463F" w:rsidP="00FD46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:rsidR="00FD463F" w:rsidRPr="004C7D68" w:rsidRDefault="00FD463F" w:rsidP="00FD463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תשל"ח מס' 901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 xml:space="preserve"> מיום 13.7.1978 עמ' 150 (</w:t>
      </w:r>
      <w:hyperlink r:id="rId17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1346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FD463F" w:rsidRPr="003779DA" w:rsidRDefault="00FD463F" w:rsidP="003779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11א</w:t>
      </w:r>
      <w:bookmarkEnd w:id="17"/>
    </w:p>
    <w:p w:rsidR="003779DA" w:rsidRDefault="003779DA" w:rsidP="005076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14"/>
      <w:bookmarkEnd w:id="18"/>
      <w:r>
        <w:rPr>
          <w:lang w:val="he-IL"/>
        </w:rPr>
        <w:pict>
          <v:rect id="_x0000_s1040" style="position:absolute;left:0;text-align:left;margin-left:464.5pt;margin-top:8.05pt;width:75.05pt;height:27.25pt;z-index:251662848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קורת מבקר המדינה</w:t>
                  </w:r>
                </w:p>
                <w:p w:rsidR="00FD463F" w:rsidRDefault="00FD463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 w:rsidR="003779D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מס' 3) </w:t>
                  </w:r>
                </w:p>
                <w:p w:rsidR="003779DA" w:rsidRDefault="003779DA" w:rsidP="00B66B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תשל"ח</w:t>
                  </w:r>
                  <w:r w:rsidR="00B66B7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</w:t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מוסד יעמוד לביקורתו של מבקר המדינה בהתאם לסעיף 9(6) לחוק מבקר המדי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ה, תשי"ח</w:t>
      </w:r>
      <w:r w:rsidR="0050765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 [</w:t>
      </w:r>
      <w:r w:rsidR="00FD463F">
        <w:rPr>
          <w:rStyle w:val="default"/>
          <w:rFonts w:cs="FrankRuehl" w:hint="cs"/>
          <w:rtl/>
        </w:rPr>
        <w:t>נוסח משולב].</w:t>
      </w:r>
    </w:p>
    <w:p w:rsidR="00A642F4" w:rsidRPr="004C7D68" w:rsidRDefault="00A642F4" w:rsidP="00A642F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9" w:name="Rov18"/>
      <w:r w:rsidRPr="004C7D6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1.4.1978</w:t>
      </w:r>
    </w:p>
    <w:p w:rsidR="00A642F4" w:rsidRPr="004C7D68" w:rsidRDefault="00A642F4" w:rsidP="00A642F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:rsidR="00A642F4" w:rsidRPr="004C7D68" w:rsidRDefault="00A642F4" w:rsidP="00A642F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תשל"ח מס' 901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 xml:space="preserve"> מיום 13.7.1978 עמ' 150 (</w:t>
      </w:r>
      <w:hyperlink r:id="rId19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1346</w:t>
        </w:r>
      </w:hyperlink>
      <w:r w:rsidRPr="004C7D6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A642F4" w:rsidRPr="003779DA" w:rsidRDefault="00A642F4" w:rsidP="00A642F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4C7D68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11ב</w:t>
      </w:r>
      <w:bookmarkEnd w:id="19"/>
    </w:p>
    <w:p w:rsidR="00A642F4" w:rsidRDefault="00A642F4" w:rsidP="00A642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0" w:name="Seif17"/>
      <w:bookmarkEnd w:id="20"/>
      <w:r>
        <w:rPr>
          <w:lang w:val="he-IL"/>
        </w:rPr>
        <w:pict>
          <v:rect id="_x0000_s1045" style="position:absolute;left:0;text-align:left;margin-left:464.5pt;margin-top:8.05pt;width:75.05pt;height:27.25pt;z-index:251666944" o:allowincell="f" filled="f" stroked="f" strokecolor="lime" strokeweight=".25pt">
            <v:textbox inset="0,0,0,0">
              <w:txbxContent>
                <w:p w:rsidR="00A642F4" w:rsidRDefault="00A642F4" w:rsidP="00A642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ממסים</w:t>
                  </w:r>
                </w:p>
                <w:p w:rsidR="00A642F4" w:rsidRDefault="00A642F4" w:rsidP="00A642F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לעניין פקודת מס הכנסה, ייחשב המוסד כמוסד ציבורי לפי סעיף 9(2) לפקודה האמורה, ולעניין חוק מס רכוש וקרן פיצויים, התשכ"א-1961, </w:t>
      </w:r>
      <w:r w:rsidR="004C7D68">
        <w:rPr>
          <w:rStyle w:val="default"/>
          <w:rFonts w:cs="FrankRuehl" w:hint="cs"/>
          <w:rtl/>
        </w:rPr>
        <w:t>ייחשב המוסד כמוסד ציבורי לפי סעיף 39(6) לחוק האמור, וכל נכסי המוסד יהיו פטורים מכל אגרה, ארנונה או תשלום חובה אחר, המשתלמים לרשות מקומית.</w:t>
      </w:r>
    </w:p>
    <w:p w:rsidR="004C7D68" w:rsidRDefault="004C7D68" w:rsidP="00A642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פטור לפי סעיף זה מאגרה, מארנונה או מתשלום חובה אחר המשתלמים לרשות מקומית לא יחול על נכסים המשמשים למטרות מסחריות.</w:t>
      </w:r>
    </w:p>
    <w:p w:rsidR="00A642F4" w:rsidRPr="004C7D68" w:rsidRDefault="00A642F4" w:rsidP="00A642F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1" w:name="Rov24"/>
      <w:r w:rsidRPr="004C7D6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1.1.2010</w:t>
      </w:r>
    </w:p>
    <w:p w:rsidR="00A642F4" w:rsidRPr="004C7D68" w:rsidRDefault="00A642F4" w:rsidP="00A642F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C7D6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:rsidR="00A642F4" w:rsidRPr="004C7D68" w:rsidRDefault="00A642F4" w:rsidP="00A642F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תש"ע מס' 2255</w:t>
        </w:r>
      </w:hyperlink>
      <w:r w:rsidRPr="004C7D6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29.7.2010 עמ' 641 (</w:t>
      </w:r>
      <w:hyperlink r:id="rId21" w:history="1">
        <w:r w:rsidRPr="004C7D6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312</w:t>
        </w:r>
      </w:hyperlink>
      <w:r w:rsidRPr="004C7D6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A642F4" w:rsidRPr="004C7D68" w:rsidRDefault="00A642F4" w:rsidP="004C7D6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C7D6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11ג</w:t>
      </w:r>
      <w:bookmarkEnd w:id="21"/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5"/>
      <w:bookmarkEnd w:id="22"/>
      <w:r>
        <w:rPr>
          <w:lang w:val="he-IL"/>
        </w:rPr>
        <w:pict>
          <v:rect id="_x0000_s1041" style="position:absolute;left:0;text-align:left;margin-left:464.5pt;margin-top:8.05pt;width:75.05pt;height:15.9pt;z-index:251663872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ום תחילת תקפו של תקנון המוסד יעברו למוסד כל הזכויות, הנכסים וההתחייבויות של ועד הלשון העברית, וועד הלשון </w:t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ברית יחדל.</w:t>
      </w: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3" w:name="Seif16"/>
      <w:bookmarkEnd w:id="23"/>
      <w:r>
        <w:rPr>
          <w:lang w:val="he-IL"/>
        </w:rPr>
        <w:pict>
          <v:rect id="_x0000_s1042" style="position:absolute;left:0;text-align:left;margin-left:464.5pt;margin-top:8.05pt;width:75.05pt;height:16.6pt;z-index:251664896" o:allowincell="f" filled="f" stroked="f" strokecolor="lime" strokeweight=".25pt">
            <v:textbox inset="0,0,0,0">
              <w:txbxContent>
                <w:p w:rsidR="003779DA" w:rsidRDefault="003779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החינוך והתרבות ממונה על ביצוע חוק זה.</w:t>
      </w:r>
    </w:p>
    <w:p w:rsidR="00507658" w:rsidRDefault="005076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79DA" w:rsidRDefault="003779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79DA" w:rsidRPr="00507658" w:rsidRDefault="003779DA" w:rsidP="00AE4E4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507658">
        <w:rPr>
          <w:rFonts w:cs="FrankRuehl"/>
          <w:sz w:val="26"/>
          <w:szCs w:val="26"/>
          <w:rtl/>
        </w:rPr>
        <w:tab/>
      </w:r>
      <w:r w:rsidRPr="00507658">
        <w:rPr>
          <w:rFonts w:cs="FrankRuehl"/>
          <w:sz w:val="26"/>
          <w:szCs w:val="26"/>
          <w:rtl/>
        </w:rPr>
        <w:tab/>
        <w:t>מ</w:t>
      </w:r>
      <w:r w:rsidRPr="00507658">
        <w:rPr>
          <w:rFonts w:cs="FrankRuehl" w:hint="cs"/>
          <w:sz w:val="26"/>
          <w:szCs w:val="26"/>
          <w:rtl/>
        </w:rPr>
        <w:t>שה שרת</w:t>
      </w:r>
      <w:r w:rsidR="00507658">
        <w:rPr>
          <w:rFonts w:cs="FrankRuehl" w:hint="cs"/>
          <w:sz w:val="26"/>
          <w:szCs w:val="26"/>
          <w:rtl/>
        </w:rPr>
        <w:tab/>
      </w:r>
      <w:r w:rsidR="00507658" w:rsidRPr="00507658">
        <w:rPr>
          <w:rFonts w:cs="FrankRuehl"/>
          <w:sz w:val="26"/>
          <w:szCs w:val="26"/>
          <w:rtl/>
        </w:rPr>
        <w:t>ב</w:t>
      </w:r>
      <w:r w:rsidR="00507658" w:rsidRPr="00507658">
        <w:rPr>
          <w:rFonts w:cs="FrankRuehl" w:hint="cs"/>
          <w:sz w:val="26"/>
          <w:szCs w:val="26"/>
          <w:rtl/>
        </w:rPr>
        <w:t>ן-ציון דינור</w:t>
      </w:r>
    </w:p>
    <w:p w:rsidR="003779DA" w:rsidRDefault="003779DA" w:rsidP="00AE4E4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החוץ</w:t>
      </w:r>
      <w:r w:rsidR="00507658">
        <w:rPr>
          <w:rFonts w:cs="FrankRuehl" w:hint="cs"/>
          <w:sz w:val="22"/>
          <w:rtl/>
        </w:rPr>
        <w:tab/>
      </w:r>
      <w:r w:rsidR="00507658">
        <w:rPr>
          <w:rFonts w:cs="FrankRuehl"/>
          <w:sz w:val="22"/>
          <w:rtl/>
        </w:rPr>
        <w:t>ש</w:t>
      </w:r>
      <w:r w:rsidR="00507658">
        <w:rPr>
          <w:rFonts w:cs="FrankRuehl" w:hint="cs"/>
          <w:sz w:val="22"/>
          <w:rtl/>
        </w:rPr>
        <w:t>ר החינוך והתרבות</w:t>
      </w:r>
    </w:p>
    <w:p w:rsidR="003779DA" w:rsidRDefault="003779DA" w:rsidP="00AE4E4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"מ ראש הממשלה</w:t>
      </w:r>
    </w:p>
    <w:p w:rsidR="003779DA" w:rsidRPr="00507658" w:rsidRDefault="003779DA" w:rsidP="00AE4E4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507658">
        <w:rPr>
          <w:rFonts w:cs="FrankRuehl"/>
          <w:sz w:val="26"/>
          <w:szCs w:val="26"/>
          <w:rtl/>
        </w:rPr>
        <w:tab/>
        <w:t>י</w:t>
      </w:r>
      <w:r w:rsidRPr="00507658">
        <w:rPr>
          <w:rFonts w:cs="FrankRuehl" w:hint="cs"/>
          <w:sz w:val="26"/>
          <w:szCs w:val="26"/>
          <w:rtl/>
        </w:rPr>
        <w:t>צחק בן-צבי</w:t>
      </w:r>
    </w:p>
    <w:p w:rsidR="003779DA" w:rsidRDefault="003779DA" w:rsidP="00AE4E4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3779DA" w:rsidRPr="00507658" w:rsidRDefault="003779DA" w:rsidP="005076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79DA" w:rsidRPr="00507658" w:rsidRDefault="003779DA" w:rsidP="005076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79DA" w:rsidRPr="00507658" w:rsidRDefault="003779DA" w:rsidP="005076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LawPartEnd"/>
    </w:p>
    <w:bookmarkEnd w:id="24"/>
    <w:p w:rsidR="00097DE4" w:rsidRDefault="00097DE4" w:rsidP="005076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97DE4" w:rsidRDefault="00097DE4" w:rsidP="00097DE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2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779DA" w:rsidRPr="00097DE4" w:rsidRDefault="003779DA" w:rsidP="00097DE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779DA" w:rsidRPr="00097DE4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1545" w:rsidRDefault="00B91545">
      <w:r>
        <w:separator/>
      </w:r>
    </w:p>
  </w:endnote>
  <w:endnote w:type="continuationSeparator" w:id="0">
    <w:p w:rsidR="00B91545" w:rsidRDefault="00B9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9DA" w:rsidRDefault="003779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779DA" w:rsidRDefault="003779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779DA" w:rsidRDefault="003779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7DE4">
      <w:rPr>
        <w:rFonts w:cs="TopType Jerushalmi"/>
        <w:noProof/>
        <w:color w:val="000000"/>
        <w:sz w:val="14"/>
        <w:szCs w:val="14"/>
      </w:rPr>
      <w:t>V:\000-law\yael\10-07-28\tav\201_001.doc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9DA" w:rsidRDefault="003779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4E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779DA" w:rsidRDefault="003779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779DA" w:rsidRDefault="003779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7DE4">
      <w:rPr>
        <w:rFonts w:cs="TopType Jerushalmi"/>
        <w:noProof/>
        <w:color w:val="000000"/>
        <w:sz w:val="14"/>
        <w:szCs w:val="14"/>
      </w:rPr>
      <w:t>V:\000-law\yael\10-07-28\tav\201_001.doc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1545" w:rsidRDefault="00B91545" w:rsidP="00B66B7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91545" w:rsidRDefault="00B91545">
      <w:r>
        <w:continuationSeparator/>
      </w:r>
    </w:p>
  </w:footnote>
  <w:footnote w:id="1">
    <w:p w:rsidR="00B66B7B" w:rsidRDefault="00B66B7B" w:rsidP="00B66B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66B7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D463F">
          <w:rPr>
            <w:rStyle w:val="Hyperlink"/>
            <w:rFonts w:cs="FrankRuehl" w:hint="cs"/>
            <w:rtl/>
          </w:rPr>
          <w:t>ס"ח</w:t>
        </w:r>
        <w:r w:rsidRPr="00FD463F">
          <w:rPr>
            <w:rStyle w:val="Hyperlink"/>
            <w:rFonts w:cs="FrankRuehl" w:hint="cs"/>
            <w:rtl/>
          </w:rPr>
          <w:t xml:space="preserve"> תשי"ג מס' 135</w:t>
        </w:r>
      </w:hyperlink>
      <w:r>
        <w:rPr>
          <w:rFonts w:cs="FrankRuehl" w:hint="cs"/>
          <w:rtl/>
        </w:rPr>
        <w:t xml:space="preserve"> מיום 6.9.1953 עמ' 168 (</w:t>
      </w:r>
      <w:hyperlink r:id="rId2" w:history="1">
        <w:r w:rsidRPr="00FD463F">
          <w:rPr>
            <w:rStyle w:val="Hyperlink"/>
            <w:rFonts w:cs="FrankRuehl" w:hint="cs"/>
            <w:rtl/>
          </w:rPr>
          <w:t>ה"ח תשי"ג מס' 1</w:t>
        </w:r>
        <w:r>
          <w:rPr>
            <w:rStyle w:val="Hyperlink"/>
            <w:rFonts w:cs="FrankRuehl" w:hint="cs"/>
            <w:rtl/>
          </w:rPr>
          <w:t>67</w:t>
        </w:r>
      </w:hyperlink>
      <w:r>
        <w:rPr>
          <w:rFonts w:cs="FrankRuehl" w:hint="cs"/>
          <w:rtl/>
        </w:rPr>
        <w:t xml:space="preserve"> עמ' 214).</w:t>
      </w:r>
    </w:p>
    <w:p w:rsidR="00B66B7B" w:rsidRDefault="00B66B7B" w:rsidP="00B66B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 w:rsidRPr="00FD463F">
          <w:rPr>
            <w:rStyle w:val="Hyperlink"/>
            <w:rFonts w:cs="FrankRuehl" w:hint="cs"/>
            <w:rtl/>
          </w:rPr>
          <w:t>ס"</w:t>
        </w:r>
        <w:r w:rsidRPr="00FD463F">
          <w:rPr>
            <w:rStyle w:val="Hyperlink"/>
            <w:rFonts w:cs="FrankRuehl" w:hint="cs"/>
            <w:rtl/>
          </w:rPr>
          <w:t>ח</w:t>
        </w:r>
        <w:r w:rsidRPr="00FD463F">
          <w:rPr>
            <w:rStyle w:val="Hyperlink"/>
            <w:rFonts w:cs="FrankRuehl" w:hint="cs"/>
            <w:rtl/>
          </w:rPr>
          <w:t xml:space="preserve"> תשכ"ג מס' 391</w:t>
        </w:r>
      </w:hyperlink>
      <w:r>
        <w:rPr>
          <w:rFonts w:cs="FrankRuehl" w:hint="cs"/>
          <w:rtl/>
        </w:rPr>
        <w:t xml:space="preserve"> מיום 21.3.1963 עמ' 65 (</w:t>
      </w:r>
      <w:hyperlink r:id="rId4" w:history="1">
        <w:r w:rsidRPr="00FD463F">
          <w:rPr>
            <w:rStyle w:val="Hyperlink"/>
            <w:rFonts w:cs="FrankRuehl" w:hint="cs"/>
            <w:rtl/>
          </w:rPr>
          <w:t>ה"ח תשכ"ב מס' 529</w:t>
        </w:r>
      </w:hyperlink>
      <w:r>
        <w:rPr>
          <w:rFonts w:cs="FrankRuehl" w:hint="cs"/>
          <w:rtl/>
        </w:rPr>
        <w:t xml:space="preserve"> עמ' 335)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  <w:p w:rsidR="00B66B7B" w:rsidRDefault="00B66B7B" w:rsidP="00B66B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FD463F">
          <w:rPr>
            <w:rStyle w:val="Hyperlink"/>
            <w:rFonts w:cs="FrankRuehl" w:hint="cs"/>
            <w:rtl/>
          </w:rPr>
          <w:t>ס</w:t>
        </w:r>
        <w:r w:rsidRPr="00FD463F">
          <w:rPr>
            <w:rStyle w:val="Hyperlink"/>
            <w:rFonts w:cs="FrankRuehl"/>
            <w:rtl/>
          </w:rPr>
          <w:t>"</w:t>
        </w:r>
        <w:r w:rsidRPr="00FD463F">
          <w:rPr>
            <w:rStyle w:val="Hyperlink"/>
            <w:rFonts w:cs="FrankRuehl" w:hint="cs"/>
            <w:rtl/>
          </w:rPr>
          <w:t>ח תשכ"ט מס' 548</w:t>
        </w:r>
      </w:hyperlink>
      <w:r>
        <w:rPr>
          <w:rFonts w:cs="FrankRuehl" w:hint="cs"/>
          <w:rtl/>
        </w:rPr>
        <w:t xml:space="preserve"> מיום 8.1.1969 עמ' 33 (</w:t>
      </w:r>
      <w:hyperlink r:id="rId6" w:history="1">
        <w:r w:rsidRPr="00FD463F">
          <w:rPr>
            <w:rStyle w:val="Hyperlink"/>
            <w:rFonts w:cs="FrankRuehl" w:hint="cs"/>
            <w:rtl/>
          </w:rPr>
          <w:t>ה"ח תשכ"</w:t>
        </w:r>
        <w:r>
          <w:rPr>
            <w:rStyle w:val="Hyperlink"/>
            <w:rFonts w:cs="FrankRuehl" w:hint="cs"/>
            <w:rtl/>
          </w:rPr>
          <w:t>ח</w:t>
        </w:r>
        <w:r w:rsidRPr="00FD463F">
          <w:rPr>
            <w:rStyle w:val="Hyperlink"/>
            <w:rFonts w:cs="FrankRuehl" w:hint="cs"/>
            <w:rtl/>
          </w:rPr>
          <w:t xml:space="preserve"> מס' 786</w:t>
        </w:r>
      </w:hyperlink>
      <w:r>
        <w:rPr>
          <w:rFonts w:cs="FrankRuehl" w:hint="cs"/>
          <w:rtl/>
        </w:rPr>
        <w:t xml:space="preserve"> עמ' 355)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2.</w:t>
      </w:r>
    </w:p>
    <w:p w:rsidR="00B66B7B" w:rsidRDefault="00B66B7B" w:rsidP="00B66B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FD463F">
          <w:rPr>
            <w:rStyle w:val="Hyperlink"/>
            <w:rFonts w:cs="FrankRuehl" w:hint="cs"/>
            <w:rtl/>
          </w:rPr>
          <w:t>ס</w:t>
        </w:r>
        <w:r w:rsidRPr="00FD463F">
          <w:rPr>
            <w:rStyle w:val="Hyperlink"/>
            <w:rFonts w:cs="FrankRuehl"/>
            <w:rtl/>
          </w:rPr>
          <w:t>"</w:t>
        </w:r>
        <w:r w:rsidRPr="00FD463F">
          <w:rPr>
            <w:rStyle w:val="Hyperlink"/>
            <w:rFonts w:cs="FrankRuehl" w:hint="cs"/>
            <w:rtl/>
          </w:rPr>
          <w:t>ח תשל"</w:t>
        </w:r>
        <w:r w:rsidRPr="00FD463F">
          <w:rPr>
            <w:rStyle w:val="Hyperlink"/>
            <w:rFonts w:cs="FrankRuehl" w:hint="cs"/>
            <w:rtl/>
          </w:rPr>
          <w:t>ח מס' 901</w:t>
        </w:r>
      </w:hyperlink>
      <w:r>
        <w:rPr>
          <w:rFonts w:cs="FrankRuehl" w:hint="cs"/>
          <w:rtl/>
        </w:rPr>
        <w:t xml:space="preserve"> מיום 13.7.1978 עמ' 150 </w:t>
      </w:r>
      <w:r>
        <w:rPr>
          <w:rFonts w:cs="FrankRuehl"/>
          <w:rtl/>
        </w:rPr>
        <w:t>(</w:t>
      </w:r>
      <w:hyperlink r:id="rId8" w:history="1">
        <w:r w:rsidRPr="00FD463F">
          <w:rPr>
            <w:rStyle w:val="Hyperlink"/>
            <w:rFonts w:cs="FrankRuehl" w:hint="cs"/>
            <w:rtl/>
          </w:rPr>
          <w:t>ה"ח תשל"ח מס' 1346</w:t>
        </w:r>
      </w:hyperlink>
      <w:r>
        <w:rPr>
          <w:rFonts w:cs="FrankRuehl" w:hint="cs"/>
          <w:rtl/>
        </w:rPr>
        <w:t xml:space="preserve"> עמ' 230)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3; תחילתו משנת המס 1978.</w:t>
      </w:r>
    </w:p>
    <w:p w:rsidR="000F6237" w:rsidRPr="00B66B7B" w:rsidRDefault="000F6237" w:rsidP="000F62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9" w:history="1">
        <w:r w:rsidR="00203116" w:rsidRPr="000F6237">
          <w:rPr>
            <w:rStyle w:val="Hyperlink"/>
            <w:rFonts w:cs="FrankRuehl" w:hint="cs"/>
            <w:rtl/>
          </w:rPr>
          <w:t>ס"ח תש"ע מס' 2255</w:t>
        </w:r>
      </w:hyperlink>
      <w:r w:rsidR="00203116">
        <w:rPr>
          <w:rFonts w:cs="FrankRuehl" w:hint="cs"/>
          <w:rtl/>
        </w:rPr>
        <w:t xml:space="preserve"> מיום 29.7.2010 עמ' 641 (</w:t>
      </w:r>
      <w:hyperlink r:id="rId10" w:history="1">
        <w:r w:rsidR="00203116" w:rsidRPr="00203116">
          <w:rPr>
            <w:rStyle w:val="Hyperlink"/>
            <w:rFonts w:cs="FrankRuehl" w:hint="cs"/>
            <w:rtl/>
          </w:rPr>
          <w:t>ה"ח הכנסת תש"ע מס' 312</w:t>
        </w:r>
      </w:hyperlink>
      <w:r w:rsidR="00203116">
        <w:rPr>
          <w:rFonts w:cs="FrankRuehl" w:hint="cs"/>
          <w:rtl/>
        </w:rPr>
        <w:t xml:space="preserve"> עמ' 131) </w:t>
      </w:r>
      <w:r w:rsidR="00203116">
        <w:rPr>
          <w:rFonts w:cs="FrankRuehl"/>
          <w:rtl/>
        </w:rPr>
        <w:t>–</w:t>
      </w:r>
      <w:r w:rsidR="00203116">
        <w:rPr>
          <w:rFonts w:cs="FrankRuehl" w:hint="cs"/>
          <w:rtl/>
        </w:rPr>
        <w:t xml:space="preserve"> תיקון מס' 4; תחילתו ביום 1.1.2010.</w:t>
      </w:r>
      <w:r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9DA" w:rsidRDefault="003779D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המוסד העליון ללשון העברית, תשי"ג–1953</w:t>
    </w:r>
  </w:p>
  <w:p w:rsidR="003779DA" w:rsidRDefault="003779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779DA" w:rsidRDefault="003779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9DA" w:rsidRDefault="003779DA" w:rsidP="00B66B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המוסד העליון ללשון העברית, תשי"ג</w:t>
    </w:r>
    <w:r w:rsidR="00B66B7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1953</w:t>
    </w:r>
  </w:p>
  <w:p w:rsidR="003779DA" w:rsidRDefault="003779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779DA" w:rsidRDefault="003779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463F"/>
    <w:rsid w:val="000310C3"/>
    <w:rsid w:val="00097DE4"/>
    <w:rsid w:val="000F6237"/>
    <w:rsid w:val="00203116"/>
    <w:rsid w:val="002810B2"/>
    <w:rsid w:val="00341CFC"/>
    <w:rsid w:val="003779DA"/>
    <w:rsid w:val="004C7D68"/>
    <w:rsid w:val="00507658"/>
    <w:rsid w:val="0054334A"/>
    <w:rsid w:val="006A1A35"/>
    <w:rsid w:val="006E4076"/>
    <w:rsid w:val="00A642F4"/>
    <w:rsid w:val="00AE4E4D"/>
    <w:rsid w:val="00B66B7B"/>
    <w:rsid w:val="00B91545"/>
    <w:rsid w:val="00BA324A"/>
    <w:rsid w:val="00DE279C"/>
    <w:rsid w:val="00FC6EA9"/>
    <w:rsid w:val="00F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0048D74-9931-4AC8-BC5B-0664167E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FD463F"/>
    <w:rPr>
      <w:color w:val="800080"/>
      <w:u w:val="single"/>
    </w:rPr>
  </w:style>
  <w:style w:type="paragraph" w:styleId="a5">
    <w:name w:val="footnote text"/>
    <w:basedOn w:val="a"/>
    <w:semiHidden/>
    <w:rsid w:val="00B66B7B"/>
    <w:rPr>
      <w:sz w:val="20"/>
      <w:szCs w:val="20"/>
    </w:rPr>
  </w:style>
  <w:style w:type="character" w:styleId="a6">
    <w:name w:val="footnote reference"/>
    <w:basedOn w:val="a0"/>
    <w:semiHidden/>
    <w:rsid w:val="00B66B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0391.pdf" TargetMode="External"/><Relationship Id="rId13" Type="http://schemas.openxmlformats.org/officeDocument/2006/relationships/hyperlink" Target="http://www.nevo.co.il/Law_word/law17/PROP-1346.pdf" TargetMode="External"/><Relationship Id="rId18" Type="http://schemas.openxmlformats.org/officeDocument/2006/relationships/hyperlink" Target="http://www.nevo.co.il/Law_word/law14/LAW-0901.pdf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16/knesset-312.pdf" TargetMode="External"/><Relationship Id="rId7" Type="http://schemas.openxmlformats.org/officeDocument/2006/relationships/hyperlink" Target="http://www.nevo.co.il/Law_word/law17/PROP-0786.pdf" TargetMode="External"/><Relationship Id="rId12" Type="http://schemas.openxmlformats.org/officeDocument/2006/relationships/hyperlink" Target="http://www.nevo.co.il/Law_word/law14/LAW-0901.pdf" TargetMode="External"/><Relationship Id="rId17" Type="http://schemas.openxmlformats.org/officeDocument/2006/relationships/hyperlink" Target="http://www.nevo.co.il/Law_word/law17/PROP-1346.pdf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0901.pdf" TargetMode="External"/><Relationship Id="rId20" Type="http://schemas.openxmlformats.org/officeDocument/2006/relationships/hyperlink" Target="http://www.nevo.co.il/Law_word/law14/law-2255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548.pdf" TargetMode="External"/><Relationship Id="rId11" Type="http://schemas.openxmlformats.org/officeDocument/2006/relationships/hyperlink" Target="http://www.nevo.co.il/Law_word/law17/PROP-0529.pdf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7/PROP-1346.pdf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nevo.co.il/Law_word/law14/LAW-0391.pdf" TargetMode="External"/><Relationship Id="rId19" Type="http://schemas.openxmlformats.org/officeDocument/2006/relationships/hyperlink" Target="http://www.nevo.co.il/Law_word/law17/PROP-134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0529.pdf" TargetMode="External"/><Relationship Id="rId14" Type="http://schemas.openxmlformats.org/officeDocument/2006/relationships/hyperlink" Target="http://www.nevo.co.il/Law_word/law14/LAW-0901.pdf" TargetMode="External"/><Relationship Id="rId22" Type="http://schemas.openxmlformats.org/officeDocument/2006/relationships/hyperlink" Target="http://www.nevo.co.il/advertisements/nevo-100.doc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1346.pdf" TargetMode="External"/><Relationship Id="rId3" Type="http://schemas.openxmlformats.org/officeDocument/2006/relationships/hyperlink" Target="http://www.nevo.co.il/Law_word/law14/LAW-0391.pdf" TargetMode="External"/><Relationship Id="rId7" Type="http://schemas.openxmlformats.org/officeDocument/2006/relationships/hyperlink" Target="http://www.nevo.co.il/Law_word/law14/LAW-0901.pdf" TargetMode="External"/><Relationship Id="rId2" Type="http://schemas.openxmlformats.org/officeDocument/2006/relationships/hyperlink" Target="http://www.nevo.co.il/Law_word/law17/PROP-0167.pdf" TargetMode="External"/><Relationship Id="rId1" Type="http://schemas.openxmlformats.org/officeDocument/2006/relationships/hyperlink" Target="http://www.nevo.co.il/Law_word/law14/LAW-0135.pdf" TargetMode="External"/><Relationship Id="rId6" Type="http://schemas.openxmlformats.org/officeDocument/2006/relationships/hyperlink" Target="http://www.nevo.co.il/Law_word/law17/PROP-0786.pdf" TargetMode="External"/><Relationship Id="rId5" Type="http://schemas.openxmlformats.org/officeDocument/2006/relationships/hyperlink" Target="http://www.nevo.co.il/Law_word/law14/LAW-0548.pdf" TargetMode="External"/><Relationship Id="rId10" Type="http://schemas.openxmlformats.org/officeDocument/2006/relationships/hyperlink" Target="http://www.nevo.co.il/Law_word/law16/knesset-312.pdf" TargetMode="External"/><Relationship Id="rId4" Type="http://schemas.openxmlformats.org/officeDocument/2006/relationships/hyperlink" Target="http://www.nevo.co.il/Law_word/law17/PROP-0529.pdf" TargetMode="External"/><Relationship Id="rId9" Type="http://schemas.openxmlformats.org/officeDocument/2006/relationships/hyperlink" Target="http://www.nevo.co.il/Law_word/law14/law-22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7481</CharactersWithSpaces>
  <SharedDoc>false</SharedDoc>
  <HLinks>
    <vt:vector size="264" baseType="variant">
      <vt:variant>
        <vt:i4>393283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3276827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http://www.nevo.co.il/Law_word/law16/knesset-312.pdf</vt:lpwstr>
      </vt:variant>
      <vt:variant>
        <vt:lpwstr/>
      </vt:variant>
      <vt:variant>
        <vt:i4>7864334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http://www.nevo.co.il/Law_word/law14/law-2255.pdf</vt:lpwstr>
      </vt:variant>
      <vt:variant>
        <vt:lpwstr/>
      </vt:variant>
      <vt:variant>
        <vt:i4>786552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http://www.nevo.co.il/Law_word/law17/PROP-1346.pdf</vt:lpwstr>
      </vt:variant>
      <vt:variant>
        <vt:lpwstr/>
      </vt:variant>
      <vt:variant>
        <vt:i4>8323073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http://www.nevo.co.il/Law_word/law14/LAW-0901.pdf</vt:lpwstr>
      </vt:variant>
      <vt:variant>
        <vt:lpwstr/>
      </vt:variant>
      <vt:variant>
        <vt:i4>786552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http://www.nevo.co.il/Law_word/law17/PROP-1346.pdf</vt:lpwstr>
      </vt:variant>
      <vt:variant>
        <vt:lpwstr/>
      </vt:variant>
      <vt:variant>
        <vt:i4>8323073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http://www.nevo.co.il/Law_word/law14/LAW-0901.pdf</vt:lpwstr>
      </vt:variant>
      <vt:variant>
        <vt:lpwstr/>
      </vt:variant>
      <vt:variant>
        <vt:i4>786552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http://www.nevo.co.il/Law_word/law17/PROP-1346.pdf</vt:lpwstr>
      </vt:variant>
      <vt:variant>
        <vt:lpwstr/>
      </vt:variant>
      <vt:variant>
        <vt:i4>8323073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http://www.nevo.co.il/Law_word/law14/LAW-0901.pdf</vt:lpwstr>
      </vt:variant>
      <vt:variant>
        <vt:lpwstr/>
      </vt:variant>
      <vt:variant>
        <vt:i4>786552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http://www.nevo.co.il/Law_word/law17/PROP-1346.pdf</vt:lpwstr>
      </vt:variant>
      <vt:variant>
        <vt:lpwstr/>
      </vt:variant>
      <vt:variant>
        <vt:i4>8323073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http://www.nevo.co.il/Law_word/law14/LAW-0901.pdf</vt:lpwstr>
      </vt:variant>
      <vt:variant>
        <vt:lpwstr/>
      </vt:variant>
      <vt:variant>
        <vt:i4>327807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http://www.nevo.co.il/Law_word/law17/PROP-0529.pdf</vt:lpwstr>
      </vt:variant>
      <vt:variant>
        <vt:lpwstr/>
      </vt:variant>
      <vt:variant>
        <vt:i4>7733259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http://www.nevo.co.il/Law_word/law14/LAW-0391.pdf</vt:lpwstr>
      </vt:variant>
      <vt:variant>
        <vt:lpwstr/>
      </vt:variant>
      <vt:variant>
        <vt:i4>327807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http://www.nevo.co.il/Law_word/law17/PROP-0529.pdf</vt:lpwstr>
      </vt:variant>
      <vt:variant>
        <vt:lpwstr/>
      </vt:variant>
      <vt:variant>
        <vt:i4>7733259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http://www.nevo.co.il/Law_word/law14/LAW-0391.pdf</vt:lpwstr>
      </vt:variant>
      <vt:variant>
        <vt:lpwstr/>
      </vt:variant>
      <vt:variant>
        <vt:i4>524405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http://www.nevo.co.il/Law_word/law17/PROP-0786.pdf</vt:lpwstr>
      </vt:variant>
      <vt:variant>
        <vt:lpwstr/>
      </vt:variant>
      <vt:variant>
        <vt:i4>8060932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http://www.nevo.co.il/Law_word/law14/LAW-0548.pdf</vt:lpwstr>
      </vt:variant>
      <vt:variant>
        <vt:lpwstr/>
      </vt:variant>
      <vt:variant>
        <vt:i4>3473451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3407915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3604523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3276827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http://www.nevo.co.il/Law_word/law16/knesset-312.pdf</vt:lpwstr>
      </vt:variant>
      <vt:variant>
        <vt:lpwstr/>
      </vt:variant>
      <vt:variant>
        <vt:i4>7864334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http://www.nevo.co.il/Law_word/law14/law-2255.pdf</vt:lpwstr>
      </vt:variant>
      <vt:variant>
        <vt:lpwstr/>
      </vt:variant>
      <vt:variant>
        <vt:i4>786552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http://www.nevo.co.il/Law_word/law17/PROP-1346.pdf</vt:lpwstr>
      </vt:variant>
      <vt:variant>
        <vt:lpwstr/>
      </vt:variant>
      <vt:variant>
        <vt:i4>8323073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http://www.nevo.co.il/Law_word/law14/LAW-0901.pdf</vt:lpwstr>
      </vt:variant>
      <vt:variant>
        <vt:lpwstr/>
      </vt:variant>
      <vt:variant>
        <vt:i4>524405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http://www.nevo.co.il/Law_word/law17/PROP-0786.pdf</vt:lpwstr>
      </vt:variant>
      <vt:variant>
        <vt:lpwstr/>
      </vt:variant>
      <vt:variant>
        <vt:i4>8060932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http://www.nevo.co.il/Law_word/law14/LAW-0548.pdf</vt:lpwstr>
      </vt:variant>
      <vt:variant>
        <vt:lpwstr/>
      </vt:variant>
      <vt:variant>
        <vt:i4>327807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http://www.nevo.co.il/Law_word/law17/PROP-0529.pdf</vt:lpwstr>
      </vt:variant>
      <vt:variant>
        <vt:lpwstr/>
      </vt:variant>
      <vt:variant>
        <vt:i4>7733259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http://www.nevo.co.il/Law_word/law14/LAW-0391.pdf</vt:lpwstr>
      </vt:variant>
      <vt:variant>
        <vt:lpwstr/>
      </vt:variant>
      <vt:variant>
        <vt:i4>983163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http://www.nevo.co.il/Law_word/law17/PROP-0167.pdf</vt:lpwstr>
      </vt:variant>
      <vt:variant>
        <vt:lpwstr/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http://www.nevo.co.il/Law_word/law14/LAW-0135.pdf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tali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0201</vt:lpwstr>
  </property>
  <property fmtid="{D5CDD505-2E9C-101B-9397-08002B2CF9AE}" pid="3" name="CHNAME">
    <vt:lpwstr>מוסד עליון ללשון העברית</vt:lpwstr>
  </property>
  <property fmtid="{D5CDD505-2E9C-101B-9397-08002B2CF9AE}" pid="4" name="LAWNAME">
    <vt:lpwstr>חוק המוסד העליון ללשון העברית, תשי"ג-1953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לשון עברית</vt:lpwstr>
  </property>
  <property fmtid="{D5CDD505-2E9C-101B-9397-08002B2CF9AE}" pid="9" name="NOSE31">
    <vt:lpwstr>מוסד עליון לשון עברית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תרבות, פנאי ומועדים</vt:lpwstr>
  </property>
  <property fmtid="{D5CDD505-2E9C-101B-9397-08002B2CF9AE}" pid="13" name="NOSE32">
    <vt:lpwstr>לשון עברית</vt:lpwstr>
  </property>
  <property fmtid="{D5CDD505-2E9C-101B-9397-08002B2CF9AE}" pid="14" name="NOSE42">
    <vt:lpwstr>מוסד עליון לשון עברית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http://www.nevo.co.il/Law_word/law14/law-2255.pdf;‎רשומות – ספר חוקים#ס"ח תש"ע מס' 2255#מיום ‏‏29.7.2010#עמ' 641#תיקון מס' 4; תחילתו ביום 1.1.2010‏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