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12AEB4" w14:textId="77777777" w:rsidR="002A24E2" w:rsidRDefault="00764085" w:rsidP="00B73170">
      <w:pPr>
        <w:pStyle w:val="big-header"/>
        <w:ind w:left="0" w:right="1134"/>
        <w:rPr>
          <w:rFonts w:cs="FrankRuehl"/>
          <w:sz w:val="32"/>
        </w:rPr>
      </w:pPr>
      <w:r>
        <w:rPr>
          <w:rFonts w:cs="FrankRuehl" w:hint="cs"/>
          <w:sz w:val="32"/>
          <w:rtl/>
        </w:rPr>
        <w:t xml:space="preserve">חוק </w:t>
      </w:r>
      <w:r w:rsidR="00B73170">
        <w:rPr>
          <w:rFonts w:cs="FrankRuehl" w:hint="cs"/>
          <w:sz w:val="32"/>
          <w:rtl/>
        </w:rPr>
        <w:t>המועצה הישראלית לצרכנות</w:t>
      </w:r>
      <w:r w:rsidR="008C0AEB">
        <w:rPr>
          <w:rFonts w:cs="FrankRuehl" w:hint="cs"/>
          <w:sz w:val="32"/>
          <w:rtl/>
        </w:rPr>
        <w:t>, תשס"ח-2008</w:t>
      </w:r>
    </w:p>
    <w:p w14:paraId="63C4F5E5" w14:textId="77777777" w:rsidR="007D229B" w:rsidRDefault="007D229B" w:rsidP="007D229B">
      <w:pPr>
        <w:spacing w:line="320" w:lineRule="auto"/>
        <w:rPr>
          <w:rtl/>
        </w:rPr>
      </w:pPr>
    </w:p>
    <w:p w14:paraId="161A4F79" w14:textId="77777777" w:rsidR="007D229B" w:rsidRPr="007D229B" w:rsidRDefault="007D229B" w:rsidP="007D229B">
      <w:pPr>
        <w:spacing w:line="320" w:lineRule="auto"/>
        <w:rPr>
          <w:rFonts w:cs="Miriam"/>
          <w:szCs w:val="22"/>
          <w:rtl/>
        </w:rPr>
      </w:pPr>
      <w:r w:rsidRPr="007D229B">
        <w:rPr>
          <w:rFonts w:cs="Miriam"/>
          <w:szCs w:val="22"/>
          <w:rtl/>
        </w:rPr>
        <w:t>משפט פרטי וכלכלה</w:t>
      </w:r>
      <w:r w:rsidRPr="007D229B">
        <w:rPr>
          <w:rFonts w:cs="FrankRuehl"/>
          <w:szCs w:val="26"/>
          <w:rtl/>
        </w:rPr>
        <w:t xml:space="preserve"> – מסחר  – הגנת הצרכן – המועצה הישראלית לצרכנות</w:t>
      </w:r>
    </w:p>
    <w:p w14:paraId="0A67A369" w14:textId="77777777" w:rsidR="002A24E2" w:rsidRDefault="002A24E2">
      <w:pPr>
        <w:pStyle w:val="big-header"/>
        <w:ind w:left="0" w:right="1134"/>
        <w:rPr>
          <w:rFonts w:cs="FrankRuehl" w:hint="cs"/>
          <w:sz w:val="32"/>
          <w:rtl/>
        </w:rPr>
      </w:pPr>
      <w:r>
        <w:rPr>
          <w:rFonts w:cs="FrankRuehl" w:hint="cs"/>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075478" w:rsidRPr="00075478" w14:paraId="41A6DE16" w14:textId="77777777">
        <w:tblPrEx>
          <w:tblCellMar>
            <w:top w:w="0" w:type="dxa"/>
            <w:bottom w:w="0" w:type="dxa"/>
          </w:tblCellMar>
        </w:tblPrEx>
        <w:tc>
          <w:tcPr>
            <w:tcW w:w="1247" w:type="dxa"/>
          </w:tcPr>
          <w:p w14:paraId="44F4AD70" w14:textId="77777777" w:rsidR="00075478" w:rsidRPr="00075478" w:rsidRDefault="00075478" w:rsidP="00075478">
            <w:pPr>
              <w:rPr>
                <w:rFonts w:cs="Frankruhel" w:hint="cs"/>
                <w:rtl/>
              </w:rPr>
            </w:pPr>
            <w:r>
              <w:rPr>
                <w:rtl/>
              </w:rPr>
              <w:t xml:space="preserve">סעיף 1 </w:t>
            </w:r>
          </w:p>
        </w:tc>
        <w:tc>
          <w:tcPr>
            <w:tcW w:w="5669" w:type="dxa"/>
          </w:tcPr>
          <w:p w14:paraId="79AE87A9" w14:textId="77777777" w:rsidR="00075478" w:rsidRPr="00075478" w:rsidRDefault="00075478" w:rsidP="00075478">
            <w:pPr>
              <w:rPr>
                <w:rFonts w:cs="Frankruhel" w:hint="cs"/>
                <w:rtl/>
              </w:rPr>
            </w:pPr>
            <w:r>
              <w:rPr>
                <w:rtl/>
              </w:rPr>
              <w:t>מטרת החוק</w:t>
            </w:r>
          </w:p>
        </w:tc>
        <w:tc>
          <w:tcPr>
            <w:tcW w:w="567" w:type="dxa"/>
          </w:tcPr>
          <w:p w14:paraId="379766C4" w14:textId="77777777" w:rsidR="00075478" w:rsidRPr="00075478" w:rsidRDefault="00075478" w:rsidP="00075478">
            <w:pPr>
              <w:rPr>
                <w:rStyle w:val="Hyperlink"/>
                <w:rFonts w:hint="cs"/>
                <w:rtl/>
              </w:rPr>
            </w:pPr>
            <w:hyperlink w:anchor="Seif1" w:tooltip="מטרת החוק" w:history="1">
              <w:r w:rsidRPr="00075478">
                <w:rPr>
                  <w:rStyle w:val="Hyperlink"/>
                </w:rPr>
                <w:t>Go</w:t>
              </w:r>
            </w:hyperlink>
          </w:p>
        </w:tc>
        <w:tc>
          <w:tcPr>
            <w:tcW w:w="850" w:type="dxa"/>
          </w:tcPr>
          <w:p w14:paraId="464E3728" w14:textId="77777777" w:rsidR="00075478" w:rsidRPr="00075478" w:rsidRDefault="00075478" w:rsidP="00075478">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w:instrText>
            </w:r>
            <w:r>
              <w:rPr>
                <w:rtl/>
              </w:rPr>
              <w:instrText xml:space="preserve"> </w:instrText>
            </w:r>
            <w:r>
              <w:rPr>
                <w:rFonts w:cs="Frankruhel"/>
                <w:rtl/>
              </w:rPr>
              <w:fldChar w:fldCharType="separate"/>
            </w:r>
            <w:r>
              <w:rPr>
                <w:noProof/>
                <w:rtl/>
              </w:rPr>
              <w:t>2</w:t>
            </w:r>
            <w:r>
              <w:rPr>
                <w:rFonts w:cs="Frankruhel"/>
                <w:rtl/>
              </w:rPr>
              <w:fldChar w:fldCharType="end"/>
            </w:r>
          </w:p>
        </w:tc>
      </w:tr>
      <w:tr w:rsidR="00075478" w:rsidRPr="00075478" w14:paraId="62B8C7B9" w14:textId="77777777">
        <w:tblPrEx>
          <w:tblCellMar>
            <w:top w:w="0" w:type="dxa"/>
            <w:bottom w:w="0" w:type="dxa"/>
          </w:tblCellMar>
        </w:tblPrEx>
        <w:tc>
          <w:tcPr>
            <w:tcW w:w="1247" w:type="dxa"/>
          </w:tcPr>
          <w:p w14:paraId="39A2C2B1" w14:textId="77777777" w:rsidR="00075478" w:rsidRPr="00075478" w:rsidRDefault="00075478" w:rsidP="00075478">
            <w:pPr>
              <w:rPr>
                <w:rFonts w:cs="Frankruhel" w:hint="cs"/>
                <w:rtl/>
              </w:rPr>
            </w:pPr>
            <w:r>
              <w:rPr>
                <w:rtl/>
              </w:rPr>
              <w:t xml:space="preserve">סעיף 2 </w:t>
            </w:r>
          </w:p>
        </w:tc>
        <w:tc>
          <w:tcPr>
            <w:tcW w:w="5669" w:type="dxa"/>
          </w:tcPr>
          <w:p w14:paraId="3413CBD4" w14:textId="77777777" w:rsidR="00075478" w:rsidRPr="00075478" w:rsidRDefault="00075478" w:rsidP="00075478">
            <w:pPr>
              <w:rPr>
                <w:rFonts w:cs="Frankruhel" w:hint="cs"/>
                <w:rtl/>
              </w:rPr>
            </w:pPr>
            <w:r>
              <w:rPr>
                <w:rtl/>
              </w:rPr>
              <w:t>תפקידי המועצה</w:t>
            </w:r>
          </w:p>
        </w:tc>
        <w:tc>
          <w:tcPr>
            <w:tcW w:w="567" w:type="dxa"/>
          </w:tcPr>
          <w:p w14:paraId="767F6173" w14:textId="77777777" w:rsidR="00075478" w:rsidRPr="00075478" w:rsidRDefault="00075478" w:rsidP="00075478">
            <w:pPr>
              <w:rPr>
                <w:rStyle w:val="Hyperlink"/>
                <w:rFonts w:hint="cs"/>
                <w:rtl/>
              </w:rPr>
            </w:pPr>
            <w:hyperlink w:anchor="Seif2" w:tooltip="תפקידי המועצה" w:history="1">
              <w:r w:rsidRPr="00075478">
                <w:rPr>
                  <w:rStyle w:val="Hyperlink"/>
                </w:rPr>
                <w:t>Go</w:t>
              </w:r>
            </w:hyperlink>
          </w:p>
        </w:tc>
        <w:tc>
          <w:tcPr>
            <w:tcW w:w="850" w:type="dxa"/>
          </w:tcPr>
          <w:p w14:paraId="0FCA6607" w14:textId="77777777" w:rsidR="00075478" w:rsidRPr="00075478" w:rsidRDefault="00075478" w:rsidP="00075478">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w:instrText>
            </w:r>
            <w:r>
              <w:rPr>
                <w:rtl/>
              </w:rPr>
              <w:instrText xml:space="preserve"> </w:instrText>
            </w:r>
            <w:r>
              <w:rPr>
                <w:rFonts w:cs="Frankruhel"/>
                <w:rtl/>
              </w:rPr>
              <w:fldChar w:fldCharType="separate"/>
            </w:r>
            <w:r>
              <w:rPr>
                <w:noProof/>
                <w:rtl/>
              </w:rPr>
              <w:t>2</w:t>
            </w:r>
            <w:r>
              <w:rPr>
                <w:rFonts w:cs="Frankruhel"/>
                <w:rtl/>
              </w:rPr>
              <w:fldChar w:fldCharType="end"/>
            </w:r>
          </w:p>
        </w:tc>
      </w:tr>
      <w:tr w:rsidR="00075478" w:rsidRPr="00075478" w14:paraId="0496677F" w14:textId="77777777">
        <w:tblPrEx>
          <w:tblCellMar>
            <w:top w:w="0" w:type="dxa"/>
            <w:bottom w:w="0" w:type="dxa"/>
          </w:tblCellMar>
        </w:tblPrEx>
        <w:tc>
          <w:tcPr>
            <w:tcW w:w="1247" w:type="dxa"/>
          </w:tcPr>
          <w:p w14:paraId="65D2F25A" w14:textId="77777777" w:rsidR="00075478" w:rsidRPr="00075478" w:rsidRDefault="00075478" w:rsidP="00075478">
            <w:pPr>
              <w:rPr>
                <w:rFonts w:cs="Frankruhel" w:hint="cs"/>
                <w:rtl/>
              </w:rPr>
            </w:pPr>
            <w:r>
              <w:rPr>
                <w:rtl/>
              </w:rPr>
              <w:t xml:space="preserve">סעיף 3 </w:t>
            </w:r>
          </w:p>
        </w:tc>
        <w:tc>
          <w:tcPr>
            <w:tcW w:w="5669" w:type="dxa"/>
          </w:tcPr>
          <w:p w14:paraId="68A840FB" w14:textId="77777777" w:rsidR="00075478" w:rsidRPr="00075478" w:rsidRDefault="00075478" w:rsidP="00075478">
            <w:pPr>
              <w:rPr>
                <w:rFonts w:cs="Frankruhel" w:hint="cs"/>
                <w:rtl/>
              </w:rPr>
            </w:pPr>
            <w:r>
              <w:rPr>
                <w:rtl/>
              </w:rPr>
              <w:t>דירקטוריון המועצה</w:t>
            </w:r>
          </w:p>
        </w:tc>
        <w:tc>
          <w:tcPr>
            <w:tcW w:w="567" w:type="dxa"/>
          </w:tcPr>
          <w:p w14:paraId="19D1D8AB" w14:textId="77777777" w:rsidR="00075478" w:rsidRPr="00075478" w:rsidRDefault="00075478" w:rsidP="00075478">
            <w:pPr>
              <w:rPr>
                <w:rStyle w:val="Hyperlink"/>
                <w:rFonts w:hint="cs"/>
                <w:rtl/>
              </w:rPr>
            </w:pPr>
            <w:hyperlink w:anchor="Seif3" w:tooltip="דירקטוריון המועצה" w:history="1">
              <w:r w:rsidRPr="00075478">
                <w:rPr>
                  <w:rStyle w:val="Hyperlink"/>
                </w:rPr>
                <w:t>Go</w:t>
              </w:r>
            </w:hyperlink>
          </w:p>
        </w:tc>
        <w:tc>
          <w:tcPr>
            <w:tcW w:w="850" w:type="dxa"/>
          </w:tcPr>
          <w:p w14:paraId="2271D8C9" w14:textId="77777777" w:rsidR="00075478" w:rsidRPr="00075478" w:rsidRDefault="00075478" w:rsidP="00075478">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w:instrText>
            </w:r>
            <w:r>
              <w:rPr>
                <w:rtl/>
              </w:rPr>
              <w:instrText xml:space="preserve"> </w:instrText>
            </w:r>
            <w:r>
              <w:rPr>
                <w:rFonts w:cs="Frankruhel"/>
                <w:rtl/>
              </w:rPr>
              <w:fldChar w:fldCharType="separate"/>
            </w:r>
            <w:r>
              <w:rPr>
                <w:noProof/>
                <w:rtl/>
              </w:rPr>
              <w:t>2</w:t>
            </w:r>
            <w:r>
              <w:rPr>
                <w:rFonts w:cs="Frankruhel"/>
                <w:rtl/>
              </w:rPr>
              <w:fldChar w:fldCharType="end"/>
            </w:r>
          </w:p>
        </w:tc>
      </w:tr>
      <w:tr w:rsidR="00075478" w:rsidRPr="00075478" w14:paraId="4F1D555F" w14:textId="77777777">
        <w:tblPrEx>
          <w:tblCellMar>
            <w:top w:w="0" w:type="dxa"/>
            <w:bottom w:w="0" w:type="dxa"/>
          </w:tblCellMar>
        </w:tblPrEx>
        <w:tc>
          <w:tcPr>
            <w:tcW w:w="1247" w:type="dxa"/>
          </w:tcPr>
          <w:p w14:paraId="190D29C3" w14:textId="77777777" w:rsidR="00075478" w:rsidRPr="00075478" w:rsidRDefault="00075478" w:rsidP="00075478">
            <w:pPr>
              <w:rPr>
                <w:rFonts w:cs="Frankruhel" w:hint="cs"/>
                <w:rtl/>
              </w:rPr>
            </w:pPr>
            <w:r>
              <w:rPr>
                <w:rtl/>
              </w:rPr>
              <w:t xml:space="preserve">סעיף 4 </w:t>
            </w:r>
          </w:p>
        </w:tc>
        <w:tc>
          <w:tcPr>
            <w:tcW w:w="5669" w:type="dxa"/>
          </w:tcPr>
          <w:p w14:paraId="2907E147" w14:textId="77777777" w:rsidR="00075478" w:rsidRPr="00075478" w:rsidRDefault="00075478" w:rsidP="00075478">
            <w:pPr>
              <w:rPr>
                <w:rFonts w:cs="Frankruhel" w:hint="cs"/>
                <w:rtl/>
              </w:rPr>
            </w:pPr>
            <w:r>
              <w:rPr>
                <w:rtl/>
              </w:rPr>
              <w:t>תקציב המועצה</w:t>
            </w:r>
          </w:p>
        </w:tc>
        <w:tc>
          <w:tcPr>
            <w:tcW w:w="567" w:type="dxa"/>
          </w:tcPr>
          <w:p w14:paraId="2E5A268D" w14:textId="77777777" w:rsidR="00075478" w:rsidRPr="00075478" w:rsidRDefault="00075478" w:rsidP="00075478">
            <w:pPr>
              <w:rPr>
                <w:rStyle w:val="Hyperlink"/>
                <w:rFonts w:hint="cs"/>
                <w:rtl/>
              </w:rPr>
            </w:pPr>
            <w:hyperlink w:anchor="Seif4" w:tooltip="תקציב המועצה" w:history="1">
              <w:r w:rsidRPr="00075478">
                <w:rPr>
                  <w:rStyle w:val="Hyperlink"/>
                </w:rPr>
                <w:t>Go</w:t>
              </w:r>
            </w:hyperlink>
          </w:p>
        </w:tc>
        <w:tc>
          <w:tcPr>
            <w:tcW w:w="850" w:type="dxa"/>
          </w:tcPr>
          <w:p w14:paraId="5385CD2F" w14:textId="77777777" w:rsidR="00075478" w:rsidRPr="00075478" w:rsidRDefault="00075478" w:rsidP="00075478">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w:instrText>
            </w:r>
            <w:r>
              <w:rPr>
                <w:rtl/>
              </w:rPr>
              <w:instrText xml:space="preserve"> </w:instrText>
            </w:r>
            <w:r>
              <w:rPr>
                <w:rFonts w:cs="Frankruhel"/>
                <w:rtl/>
              </w:rPr>
              <w:fldChar w:fldCharType="separate"/>
            </w:r>
            <w:r>
              <w:rPr>
                <w:noProof/>
                <w:rtl/>
              </w:rPr>
              <w:t>3</w:t>
            </w:r>
            <w:r>
              <w:rPr>
                <w:rFonts w:cs="Frankruhel"/>
                <w:rtl/>
              </w:rPr>
              <w:fldChar w:fldCharType="end"/>
            </w:r>
          </w:p>
        </w:tc>
      </w:tr>
      <w:tr w:rsidR="00075478" w:rsidRPr="00075478" w14:paraId="2E05F34E" w14:textId="77777777">
        <w:tblPrEx>
          <w:tblCellMar>
            <w:top w:w="0" w:type="dxa"/>
            <w:bottom w:w="0" w:type="dxa"/>
          </w:tblCellMar>
        </w:tblPrEx>
        <w:tc>
          <w:tcPr>
            <w:tcW w:w="1247" w:type="dxa"/>
          </w:tcPr>
          <w:p w14:paraId="3360FA6D" w14:textId="77777777" w:rsidR="00075478" w:rsidRPr="00075478" w:rsidRDefault="00075478" w:rsidP="00075478">
            <w:pPr>
              <w:rPr>
                <w:rFonts w:cs="Frankruhel" w:hint="cs"/>
                <w:rtl/>
              </w:rPr>
            </w:pPr>
            <w:r>
              <w:rPr>
                <w:rtl/>
              </w:rPr>
              <w:t xml:space="preserve">סעיף 5 </w:t>
            </w:r>
          </w:p>
        </w:tc>
        <w:tc>
          <w:tcPr>
            <w:tcW w:w="5669" w:type="dxa"/>
          </w:tcPr>
          <w:p w14:paraId="2A73E411" w14:textId="77777777" w:rsidR="00075478" w:rsidRPr="00075478" w:rsidRDefault="00075478" w:rsidP="00075478">
            <w:pPr>
              <w:rPr>
                <w:rFonts w:cs="Frankruhel" w:hint="cs"/>
                <w:rtl/>
              </w:rPr>
            </w:pPr>
            <w:r>
              <w:rPr>
                <w:rtl/>
              </w:rPr>
              <w:t>שמירת דינים</w:t>
            </w:r>
          </w:p>
        </w:tc>
        <w:tc>
          <w:tcPr>
            <w:tcW w:w="567" w:type="dxa"/>
          </w:tcPr>
          <w:p w14:paraId="3B012A0E" w14:textId="77777777" w:rsidR="00075478" w:rsidRPr="00075478" w:rsidRDefault="00075478" w:rsidP="00075478">
            <w:pPr>
              <w:rPr>
                <w:rStyle w:val="Hyperlink"/>
                <w:rFonts w:hint="cs"/>
                <w:rtl/>
              </w:rPr>
            </w:pPr>
            <w:hyperlink w:anchor="Seif5" w:tooltip="שמירת דינים" w:history="1">
              <w:r w:rsidRPr="00075478">
                <w:rPr>
                  <w:rStyle w:val="Hyperlink"/>
                </w:rPr>
                <w:t>Go</w:t>
              </w:r>
            </w:hyperlink>
          </w:p>
        </w:tc>
        <w:tc>
          <w:tcPr>
            <w:tcW w:w="850" w:type="dxa"/>
          </w:tcPr>
          <w:p w14:paraId="36B738AC" w14:textId="77777777" w:rsidR="00075478" w:rsidRPr="00075478" w:rsidRDefault="00075478" w:rsidP="00075478">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w:instrText>
            </w:r>
            <w:r>
              <w:rPr>
                <w:rtl/>
              </w:rPr>
              <w:instrText xml:space="preserve"> </w:instrText>
            </w:r>
            <w:r>
              <w:rPr>
                <w:rFonts w:cs="Frankruhel"/>
                <w:rtl/>
              </w:rPr>
              <w:fldChar w:fldCharType="separate"/>
            </w:r>
            <w:r>
              <w:rPr>
                <w:noProof/>
                <w:rtl/>
              </w:rPr>
              <w:t>3</w:t>
            </w:r>
            <w:r>
              <w:rPr>
                <w:rFonts w:cs="Frankruhel"/>
                <w:rtl/>
              </w:rPr>
              <w:fldChar w:fldCharType="end"/>
            </w:r>
          </w:p>
        </w:tc>
      </w:tr>
      <w:tr w:rsidR="00075478" w:rsidRPr="00075478" w14:paraId="43E64B1D" w14:textId="77777777">
        <w:tblPrEx>
          <w:tblCellMar>
            <w:top w:w="0" w:type="dxa"/>
            <w:bottom w:w="0" w:type="dxa"/>
          </w:tblCellMar>
        </w:tblPrEx>
        <w:tc>
          <w:tcPr>
            <w:tcW w:w="1247" w:type="dxa"/>
          </w:tcPr>
          <w:p w14:paraId="3553C27D" w14:textId="77777777" w:rsidR="00075478" w:rsidRPr="00075478" w:rsidRDefault="00075478" w:rsidP="00075478">
            <w:pPr>
              <w:rPr>
                <w:rFonts w:cs="Frankruhel" w:hint="cs"/>
                <w:rtl/>
              </w:rPr>
            </w:pPr>
            <w:r>
              <w:rPr>
                <w:rtl/>
              </w:rPr>
              <w:t xml:space="preserve">סעיף 6 </w:t>
            </w:r>
          </w:p>
        </w:tc>
        <w:tc>
          <w:tcPr>
            <w:tcW w:w="5669" w:type="dxa"/>
          </w:tcPr>
          <w:p w14:paraId="6959165D" w14:textId="77777777" w:rsidR="00075478" w:rsidRPr="00075478" w:rsidRDefault="00075478" w:rsidP="00075478">
            <w:pPr>
              <w:rPr>
                <w:rFonts w:cs="Frankruhel" w:hint="cs"/>
                <w:rtl/>
              </w:rPr>
            </w:pPr>
            <w:r>
              <w:rPr>
                <w:rtl/>
              </w:rPr>
              <w:t>ביצוע ותקנות</w:t>
            </w:r>
          </w:p>
        </w:tc>
        <w:tc>
          <w:tcPr>
            <w:tcW w:w="567" w:type="dxa"/>
          </w:tcPr>
          <w:p w14:paraId="19BBEFA3" w14:textId="77777777" w:rsidR="00075478" w:rsidRPr="00075478" w:rsidRDefault="00075478" w:rsidP="00075478">
            <w:pPr>
              <w:rPr>
                <w:rStyle w:val="Hyperlink"/>
                <w:rFonts w:hint="cs"/>
                <w:rtl/>
              </w:rPr>
            </w:pPr>
            <w:hyperlink w:anchor="Seif6" w:tooltip="ביצוע ותקנות" w:history="1">
              <w:r w:rsidRPr="00075478">
                <w:rPr>
                  <w:rStyle w:val="Hyperlink"/>
                </w:rPr>
                <w:t>Go</w:t>
              </w:r>
            </w:hyperlink>
          </w:p>
        </w:tc>
        <w:tc>
          <w:tcPr>
            <w:tcW w:w="850" w:type="dxa"/>
          </w:tcPr>
          <w:p w14:paraId="59E511BC" w14:textId="77777777" w:rsidR="00075478" w:rsidRPr="00075478" w:rsidRDefault="00075478" w:rsidP="00075478">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Seif6</w:instrText>
            </w:r>
            <w:r>
              <w:rPr>
                <w:rtl/>
              </w:rPr>
              <w:instrText xml:space="preserve"> </w:instrText>
            </w:r>
            <w:r>
              <w:rPr>
                <w:rFonts w:cs="Frankruhel"/>
                <w:rtl/>
              </w:rPr>
              <w:fldChar w:fldCharType="separate"/>
            </w:r>
            <w:r>
              <w:rPr>
                <w:noProof/>
                <w:rtl/>
              </w:rPr>
              <w:t>3</w:t>
            </w:r>
            <w:r>
              <w:rPr>
                <w:rFonts w:cs="Frankruhel"/>
                <w:rtl/>
              </w:rPr>
              <w:fldChar w:fldCharType="end"/>
            </w:r>
          </w:p>
        </w:tc>
      </w:tr>
      <w:tr w:rsidR="00075478" w:rsidRPr="00075478" w14:paraId="59EB0C5B" w14:textId="77777777">
        <w:tblPrEx>
          <w:tblCellMar>
            <w:top w:w="0" w:type="dxa"/>
            <w:bottom w:w="0" w:type="dxa"/>
          </w:tblCellMar>
        </w:tblPrEx>
        <w:tc>
          <w:tcPr>
            <w:tcW w:w="1247" w:type="dxa"/>
          </w:tcPr>
          <w:p w14:paraId="74DC6E00" w14:textId="77777777" w:rsidR="00075478" w:rsidRPr="00075478" w:rsidRDefault="00075478" w:rsidP="00075478">
            <w:pPr>
              <w:rPr>
                <w:rFonts w:cs="Frankruhel" w:hint="cs"/>
                <w:rtl/>
              </w:rPr>
            </w:pPr>
            <w:r>
              <w:rPr>
                <w:rtl/>
              </w:rPr>
              <w:t xml:space="preserve">סעיף 7 </w:t>
            </w:r>
          </w:p>
        </w:tc>
        <w:tc>
          <w:tcPr>
            <w:tcW w:w="5669" w:type="dxa"/>
          </w:tcPr>
          <w:p w14:paraId="4774E75E" w14:textId="77777777" w:rsidR="00075478" w:rsidRPr="00075478" w:rsidRDefault="00075478" w:rsidP="00075478">
            <w:pPr>
              <w:rPr>
                <w:rFonts w:cs="Frankruhel" w:hint="cs"/>
                <w:rtl/>
              </w:rPr>
            </w:pPr>
            <w:r>
              <w:rPr>
                <w:rtl/>
              </w:rPr>
              <w:t>תיקון חוק תובענות ייצוגיות   מס' 4</w:t>
            </w:r>
          </w:p>
        </w:tc>
        <w:tc>
          <w:tcPr>
            <w:tcW w:w="567" w:type="dxa"/>
          </w:tcPr>
          <w:p w14:paraId="6ADCD43E" w14:textId="77777777" w:rsidR="00075478" w:rsidRPr="00075478" w:rsidRDefault="00075478" w:rsidP="00075478">
            <w:pPr>
              <w:rPr>
                <w:rStyle w:val="Hyperlink"/>
                <w:rFonts w:hint="cs"/>
                <w:rtl/>
              </w:rPr>
            </w:pPr>
            <w:hyperlink w:anchor="Seif7" w:tooltip="תיקון חוק תובענות ייצוגיות   מס 4" w:history="1">
              <w:r w:rsidRPr="00075478">
                <w:rPr>
                  <w:rStyle w:val="Hyperlink"/>
                </w:rPr>
                <w:t>Go</w:t>
              </w:r>
            </w:hyperlink>
          </w:p>
        </w:tc>
        <w:tc>
          <w:tcPr>
            <w:tcW w:w="850" w:type="dxa"/>
          </w:tcPr>
          <w:p w14:paraId="34C73939" w14:textId="77777777" w:rsidR="00075478" w:rsidRPr="00075478" w:rsidRDefault="00075478" w:rsidP="00075478">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Seif7</w:instrText>
            </w:r>
            <w:r>
              <w:rPr>
                <w:rtl/>
              </w:rPr>
              <w:instrText xml:space="preserve"> </w:instrText>
            </w:r>
            <w:r>
              <w:rPr>
                <w:rFonts w:cs="Frankruhel"/>
                <w:rtl/>
              </w:rPr>
              <w:fldChar w:fldCharType="separate"/>
            </w:r>
            <w:r>
              <w:rPr>
                <w:noProof/>
                <w:rtl/>
              </w:rPr>
              <w:t>3</w:t>
            </w:r>
            <w:r>
              <w:rPr>
                <w:rFonts w:cs="Frankruhel"/>
                <w:rtl/>
              </w:rPr>
              <w:fldChar w:fldCharType="end"/>
            </w:r>
          </w:p>
        </w:tc>
      </w:tr>
      <w:tr w:rsidR="00075478" w:rsidRPr="00075478" w14:paraId="659F6C14" w14:textId="77777777">
        <w:tblPrEx>
          <w:tblCellMar>
            <w:top w:w="0" w:type="dxa"/>
            <w:bottom w:w="0" w:type="dxa"/>
          </w:tblCellMar>
        </w:tblPrEx>
        <w:tc>
          <w:tcPr>
            <w:tcW w:w="1247" w:type="dxa"/>
          </w:tcPr>
          <w:p w14:paraId="2945F84B" w14:textId="77777777" w:rsidR="00075478" w:rsidRPr="00075478" w:rsidRDefault="00075478" w:rsidP="00075478">
            <w:pPr>
              <w:rPr>
                <w:rFonts w:cs="Frankruhel" w:hint="cs"/>
                <w:rtl/>
              </w:rPr>
            </w:pPr>
            <w:r>
              <w:rPr>
                <w:rtl/>
              </w:rPr>
              <w:t xml:space="preserve">סעיף 8 </w:t>
            </w:r>
          </w:p>
        </w:tc>
        <w:tc>
          <w:tcPr>
            <w:tcW w:w="5669" w:type="dxa"/>
          </w:tcPr>
          <w:p w14:paraId="7C532B09" w14:textId="77777777" w:rsidR="00075478" w:rsidRPr="00075478" w:rsidRDefault="00075478" w:rsidP="00075478">
            <w:pPr>
              <w:rPr>
                <w:rFonts w:cs="Frankruhel" w:hint="cs"/>
                <w:rtl/>
              </w:rPr>
            </w:pPr>
            <w:r>
              <w:rPr>
                <w:rtl/>
              </w:rPr>
              <w:t>ללא כותרת</w:t>
            </w:r>
          </w:p>
        </w:tc>
        <w:tc>
          <w:tcPr>
            <w:tcW w:w="567" w:type="dxa"/>
          </w:tcPr>
          <w:p w14:paraId="1DA6F7A6" w14:textId="77777777" w:rsidR="00075478" w:rsidRPr="00075478" w:rsidRDefault="00075478" w:rsidP="00075478">
            <w:pPr>
              <w:rPr>
                <w:rStyle w:val="Hyperlink"/>
                <w:rFonts w:hint="cs"/>
                <w:rtl/>
              </w:rPr>
            </w:pPr>
            <w:hyperlink w:anchor="Seif8" w:tooltip="ללא כותרת" w:history="1">
              <w:r w:rsidRPr="00075478">
                <w:rPr>
                  <w:rStyle w:val="Hyperlink"/>
                </w:rPr>
                <w:t>Go</w:t>
              </w:r>
            </w:hyperlink>
          </w:p>
        </w:tc>
        <w:tc>
          <w:tcPr>
            <w:tcW w:w="850" w:type="dxa"/>
          </w:tcPr>
          <w:p w14:paraId="29776D0E" w14:textId="77777777" w:rsidR="00075478" w:rsidRPr="00075478" w:rsidRDefault="00075478" w:rsidP="00075478">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Seif8</w:instrText>
            </w:r>
            <w:r>
              <w:rPr>
                <w:rtl/>
              </w:rPr>
              <w:instrText xml:space="preserve"> </w:instrText>
            </w:r>
            <w:r>
              <w:rPr>
                <w:rFonts w:cs="Frankruhel"/>
                <w:rtl/>
              </w:rPr>
              <w:fldChar w:fldCharType="separate"/>
            </w:r>
            <w:r>
              <w:rPr>
                <w:noProof/>
                <w:rtl/>
              </w:rPr>
              <w:t>3</w:t>
            </w:r>
            <w:r>
              <w:rPr>
                <w:rFonts w:cs="Frankruhel"/>
                <w:rtl/>
              </w:rPr>
              <w:fldChar w:fldCharType="end"/>
            </w:r>
          </w:p>
        </w:tc>
      </w:tr>
    </w:tbl>
    <w:p w14:paraId="30022BBC" w14:textId="77777777" w:rsidR="002A24E2" w:rsidRDefault="002A24E2">
      <w:pPr>
        <w:pStyle w:val="big-header"/>
        <w:ind w:left="0" w:right="1134"/>
        <w:rPr>
          <w:rFonts w:cs="FrankRuehl" w:hint="cs"/>
          <w:sz w:val="32"/>
          <w:rtl/>
        </w:rPr>
      </w:pPr>
    </w:p>
    <w:p w14:paraId="5E54976C" w14:textId="77777777" w:rsidR="002A24E2" w:rsidRDefault="002A24E2" w:rsidP="007D229B">
      <w:pPr>
        <w:pStyle w:val="big-header"/>
        <w:ind w:left="0" w:right="1134"/>
        <w:rPr>
          <w:rStyle w:val="default"/>
          <w:rFonts w:hint="cs"/>
          <w:sz w:val="22"/>
          <w:szCs w:val="22"/>
          <w:rtl/>
        </w:rPr>
      </w:pPr>
      <w:r>
        <w:rPr>
          <w:rFonts w:cs="FrankRuehl"/>
          <w:sz w:val="32"/>
          <w:rtl/>
        </w:rPr>
        <w:br w:type="page"/>
      </w:r>
      <w:r w:rsidR="00B73170">
        <w:rPr>
          <w:rFonts w:cs="FrankRuehl" w:hint="cs"/>
          <w:sz w:val="32"/>
          <w:rtl/>
        </w:rPr>
        <w:lastRenderedPageBreak/>
        <w:t>חוק המועצה הישראלית לצרכנות, תשס"ח-2008</w:t>
      </w:r>
      <w:r>
        <w:rPr>
          <w:rStyle w:val="default"/>
          <w:sz w:val="22"/>
          <w:szCs w:val="22"/>
          <w:rtl/>
        </w:rPr>
        <w:footnoteReference w:customMarkFollows="1" w:id="1"/>
        <w:t>*</w:t>
      </w:r>
    </w:p>
    <w:p w14:paraId="6E41F90D" w14:textId="77777777" w:rsidR="002A24E2" w:rsidRDefault="002A24E2" w:rsidP="00630DC0">
      <w:pPr>
        <w:pStyle w:val="P00"/>
        <w:spacing w:before="72"/>
        <w:ind w:left="0" w:right="1134"/>
        <w:rPr>
          <w:rStyle w:val="default"/>
          <w:rFonts w:cs="FrankRuehl" w:hint="cs"/>
          <w:rtl/>
        </w:rPr>
      </w:pPr>
      <w:bookmarkStart w:id="0" w:name="Seif1"/>
      <w:bookmarkEnd w:id="0"/>
      <w:r>
        <w:rPr>
          <w:rFonts w:cs="Miriam"/>
          <w:lang w:val="he-IL"/>
        </w:rPr>
        <w:pict w14:anchorId="2F3C4926">
          <v:rect id="_x0000_s1026" style="position:absolute;left:0;text-align:left;margin-left:464.35pt;margin-top:7.1pt;width:75.05pt;height:10.95pt;z-index:251654144" o:allowincell="f" filled="f" stroked="f" strokecolor="lime" strokeweight=".25pt">
            <v:textbox style="mso-next-textbox:#_x0000_s1026" inset="0,0,0,0">
              <w:txbxContent>
                <w:p w14:paraId="4A1694E7" w14:textId="77777777" w:rsidR="004A1FAB" w:rsidRDefault="00B73170" w:rsidP="00E21924">
                  <w:pPr>
                    <w:spacing w:line="160" w:lineRule="exact"/>
                    <w:rPr>
                      <w:rFonts w:cs="Miriam" w:hint="cs"/>
                      <w:noProof/>
                      <w:sz w:val="18"/>
                      <w:szCs w:val="18"/>
                      <w:rtl/>
                    </w:rPr>
                  </w:pPr>
                  <w:r>
                    <w:rPr>
                      <w:rFonts w:cs="Miriam" w:hint="cs"/>
                      <w:sz w:val="18"/>
                      <w:szCs w:val="18"/>
                      <w:rtl/>
                    </w:rPr>
                    <w:t>מטרת החוק</w:t>
                  </w:r>
                </w:p>
              </w:txbxContent>
            </v:textbox>
            <w10:anchorlock/>
          </v:rect>
        </w:pict>
      </w:r>
      <w:r>
        <w:rPr>
          <w:rStyle w:val="big-number"/>
          <w:rFonts w:cs="Miriam"/>
          <w:rtl/>
        </w:rPr>
        <w:t>1</w:t>
      </w:r>
      <w:r>
        <w:rPr>
          <w:rStyle w:val="big-number"/>
          <w:rFonts w:cs="FrankRuehl"/>
          <w:sz w:val="26"/>
          <w:szCs w:val="26"/>
          <w:rtl/>
        </w:rPr>
        <w:t>.</w:t>
      </w:r>
      <w:r>
        <w:rPr>
          <w:rStyle w:val="big-number"/>
          <w:rFonts w:cs="FrankRuehl"/>
          <w:sz w:val="26"/>
          <w:szCs w:val="26"/>
          <w:rtl/>
        </w:rPr>
        <w:tab/>
      </w:r>
      <w:r w:rsidR="00B73170">
        <w:rPr>
          <w:rStyle w:val="default"/>
          <w:rFonts w:cs="FrankRuehl" w:hint="cs"/>
          <w:rtl/>
        </w:rPr>
        <w:t xml:space="preserve">מטרתו של חוק זה להבטיח כי המועצה הישראלית לצרכנות הרשומה בישראל כחברה ממשלתית (בחוק זה </w:t>
      </w:r>
      <w:r w:rsidR="00B73170">
        <w:rPr>
          <w:rStyle w:val="default"/>
          <w:rFonts w:cs="FrankRuehl"/>
          <w:rtl/>
        </w:rPr>
        <w:t>–</w:t>
      </w:r>
      <w:r w:rsidR="00B73170">
        <w:rPr>
          <w:rStyle w:val="default"/>
          <w:rFonts w:cs="FrankRuehl" w:hint="cs"/>
          <w:rtl/>
        </w:rPr>
        <w:t xml:space="preserve"> המועצה), תפעל באופן עצמאי, בלא תלות, לטובת הצרכן.</w:t>
      </w:r>
    </w:p>
    <w:p w14:paraId="73FC5A5C" w14:textId="77777777" w:rsidR="00E21924" w:rsidRDefault="00E21924" w:rsidP="00630DC0">
      <w:pPr>
        <w:pStyle w:val="P00"/>
        <w:spacing w:before="72"/>
        <w:ind w:left="0" w:right="1134"/>
        <w:rPr>
          <w:rStyle w:val="default"/>
          <w:rFonts w:cs="FrankRuehl" w:hint="cs"/>
          <w:rtl/>
        </w:rPr>
      </w:pPr>
      <w:bookmarkStart w:id="1" w:name="Seif2"/>
      <w:bookmarkEnd w:id="1"/>
      <w:r>
        <w:rPr>
          <w:rFonts w:cs="Miriam"/>
          <w:lang w:val="he-IL"/>
        </w:rPr>
        <w:pict w14:anchorId="36CEF8F8">
          <v:rect id="_x0000_s1388" style="position:absolute;left:0;text-align:left;margin-left:464.35pt;margin-top:7.1pt;width:75.05pt;height:18.05pt;z-index:251655168" o:allowincell="f" filled="f" stroked="f" strokecolor="lime" strokeweight=".25pt">
            <v:textbox style="mso-next-textbox:#_x0000_s1388" inset="0,0,0,0">
              <w:txbxContent>
                <w:p w14:paraId="24D896DE" w14:textId="77777777" w:rsidR="004A1FAB" w:rsidRDefault="00B73170" w:rsidP="00E21924">
                  <w:pPr>
                    <w:spacing w:line="160" w:lineRule="exact"/>
                    <w:rPr>
                      <w:rFonts w:cs="Miriam" w:hint="cs"/>
                      <w:noProof/>
                      <w:sz w:val="18"/>
                      <w:szCs w:val="18"/>
                      <w:rtl/>
                    </w:rPr>
                  </w:pPr>
                  <w:r>
                    <w:rPr>
                      <w:rFonts w:cs="Miriam" w:hint="cs"/>
                      <w:sz w:val="18"/>
                      <w:szCs w:val="18"/>
                      <w:rtl/>
                    </w:rPr>
                    <w:t>תפקידי המועצה</w:t>
                  </w:r>
                </w:p>
              </w:txbxContent>
            </v:textbox>
            <w10:anchorlock/>
          </v:rect>
        </w:pict>
      </w:r>
      <w:r w:rsidR="00B4243F">
        <w:rPr>
          <w:rStyle w:val="big-number"/>
          <w:rFonts w:cs="Miriam" w:hint="cs"/>
          <w:rtl/>
        </w:rPr>
        <w:t>2</w:t>
      </w:r>
      <w:r>
        <w:rPr>
          <w:rStyle w:val="big-number"/>
          <w:rFonts w:cs="FrankRuehl"/>
          <w:sz w:val="26"/>
          <w:szCs w:val="26"/>
          <w:rtl/>
        </w:rPr>
        <w:t>.</w:t>
      </w:r>
      <w:r>
        <w:rPr>
          <w:rStyle w:val="big-number"/>
          <w:rFonts w:cs="FrankRuehl"/>
          <w:sz w:val="26"/>
          <w:szCs w:val="26"/>
          <w:rtl/>
        </w:rPr>
        <w:tab/>
      </w:r>
      <w:r w:rsidR="004A1FAB">
        <w:rPr>
          <w:rStyle w:val="default"/>
          <w:rFonts w:cs="FrankRuehl" w:hint="cs"/>
          <w:rtl/>
        </w:rPr>
        <w:t>(א)</w:t>
      </w:r>
      <w:r w:rsidR="004A1FAB">
        <w:rPr>
          <w:rStyle w:val="default"/>
          <w:rFonts w:cs="FrankRuehl" w:hint="cs"/>
          <w:rtl/>
        </w:rPr>
        <w:tab/>
      </w:r>
      <w:r w:rsidR="00B73170">
        <w:rPr>
          <w:rStyle w:val="default"/>
          <w:rFonts w:cs="FrankRuehl" w:hint="cs"/>
          <w:rtl/>
        </w:rPr>
        <w:t>תפקידי המועצה הם:</w:t>
      </w:r>
    </w:p>
    <w:p w14:paraId="33237854" w14:textId="77777777" w:rsidR="00B73170" w:rsidRDefault="00B73170" w:rsidP="00B73170">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מתן שירותים וסיוע לציבור הצרכנים ולארגוני צרכנים הפועלים שלא למטרות רווח, לצורך הגנה על זכויות הצרכן וקידום ענייניו מול גופים פרטיים וציבוריים, לרבות ייעוץ בתחומי צרכנות, כלכלה ומשפט;</w:t>
      </w:r>
    </w:p>
    <w:p w14:paraId="72CC008F" w14:textId="77777777" w:rsidR="00B73170" w:rsidRDefault="00B73170" w:rsidP="00B73170">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קידום חינוך והסברה למודעות צרכנית;</w:t>
      </w:r>
    </w:p>
    <w:p w14:paraId="173E6A2F" w14:textId="77777777" w:rsidR="00B73170" w:rsidRDefault="00B73170" w:rsidP="00B73170">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ייזום הצעות לחקיקה בתחום הגנת הצרכן;</w:t>
      </w:r>
    </w:p>
    <w:p w14:paraId="507C46D8" w14:textId="77777777" w:rsidR="00B73170" w:rsidRDefault="00B73170" w:rsidP="00B73170">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 xml:space="preserve">סיוע לצרכנים במימוש זכויותיהם מול גופים פרטיים וציבוריים, בין השאר, על ידי </w:t>
      </w:r>
      <w:r>
        <w:rPr>
          <w:rStyle w:val="default"/>
          <w:rFonts w:cs="FrankRuehl"/>
          <w:rtl/>
        </w:rPr>
        <w:t>–</w:t>
      </w:r>
    </w:p>
    <w:p w14:paraId="4AB6A808" w14:textId="77777777" w:rsidR="00B73170" w:rsidRDefault="00B73170" w:rsidP="00B73170">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עריכת בדיקות של טובין או שירותים, לרבות בדיקות השוואתיות;</w:t>
      </w:r>
    </w:p>
    <w:p w14:paraId="5C591365" w14:textId="77777777" w:rsidR="00B73170" w:rsidRDefault="00B73170" w:rsidP="00B73170">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נקיטת הליכים משפטיים, לרבות עתירות לבית המשפט הגבוה לצדק, הגשת תובענות ייצוגיות ועתירות לקבלת מידע, לפי כל דין;</w:t>
      </w:r>
    </w:p>
    <w:p w14:paraId="6049F763" w14:textId="77777777" w:rsidR="00B73170" w:rsidRDefault="00B73170" w:rsidP="00B73170">
      <w:pPr>
        <w:pStyle w:val="P00"/>
        <w:spacing w:before="72"/>
        <w:ind w:left="1474" w:right="1134"/>
        <w:rPr>
          <w:rStyle w:val="default"/>
          <w:rFonts w:cs="FrankRuehl" w:hint="cs"/>
          <w:rtl/>
        </w:rPr>
      </w:pPr>
      <w:r>
        <w:rPr>
          <w:rStyle w:val="default"/>
          <w:rFonts w:cs="FrankRuehl" w:hint="cs"/>
          <w:rtl/>
        </w:rPr>
        <w:t>(ג)</w:t>
      </w:r>
      <w:r>
        <w:rPr>
          <w:rStyle w:val="default"/>
          <w:rFonts w:cs="FrankRuehl" w:hint="cs"/>
          <w:rtl/>
        </w:rPr>
        <w:tab/>
        <w:t>ייצוג צרכנים לפני בית משפט, בית דין או כל ערכאה שיפוטית או מעין שיפוטית שהוקמה על פי דין, לרבות בתובענות ייצוגיות;</w:t>
      </w:r>
    </w:p>
    <w:p w14:paraId="10A467CF" w14:textId="77777777" w:rsidR="00B73170" w:rsidRDefault="00B73170" w:rsidP="00B73170">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מתן חוות דעת בענייני צרכנות, לרבות לבתי משפט ולגופים ציבוריים;</w:t>
      </w:r>
    </w:p>
    <w:p w14:paraId="0E2F37AF" w14:textId="77777777" w:rsidR="00B73170" w:rsidRDefault="00B73170" w:rsidP="00B73170">
      <w:pPr>
        <w:pStyle w:val="P00"/>
        <w:spacing w:before="72"/>
        <w:ind w:left="1021" w:right="1134"/>
        <w:rPr>
          <w:rStyle w:val="default"/>
          <w:rFonts w:cs="FrankRuehl" w:hint="cs"/>
          <w:rtl/>
        </w:rPr>
      </w:pPr>
      <w:r>
        <w:rPr>
          <w:rStyle w:val="default"/>
          <w:rFonts w:cs="FrankRuehl" w:hint="cs"/>
          <w:rtl/>
        </w:rPr>
        <w:t>(6)</w:t>
      </w:r>
      <w:r>
        <w:rPr>
          <w:rStyle w:val="default"/>
          <w:rFonts w:cs="FrankRuehl" w:hint="cs"/>
          <w:rtl/>
        </w:rPr>
        <w:tab/>
        <w:t>הצטרפות לארגונים בין-לאומיים של צרכנים.</w:t>
      </w:r>
    </w:p>
    <w:p w14:paraId="4477F2FD" w14:textId="77777777" w:rsidR="00B73170" w:rsidRDefault="00B73170" w:rsidP="00B73170">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במילוי תפקידיה תפעל המועצה על פי שיקולים של טובת הצרכן בלבד.</w:t>
      </w:r>
    </w:p>
    <w:p w14:paraId="48B1B983" w14:textId="77777777" w:rsidR="00B73170" w:rsidRDefault="00B73170" w:rsidP="00B73170">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r>
      <w:r w:rsidR="00754935">
        <w:rPr>
          <w:rStyle w:val="default"/>
          <w:rFonts w:cs="FrankRuehl" w:hint="cs"/>
          <w:rtl/>
        </w:rPr>
        <w:t xml:space="preserve">אין בהוראות סעיף זה כדי לגרוע ממטרות המועצה בהתאם למסמכי היסוד שלה; בסעיף קטן זה, "מסמכי היסוד" </w:t>
      </w:r>
      <w:r w:rsidR="00754935">
        <w:rPr>
          <w:rStyle w:val="default"/>
          <w:rFonts w:cs="FrankRuehl"/>
          <w:rtl/>
        </w:rPr>
        <w:t>–</w:t>
      </w:r>
      <w:r w:rsidR="00754935">
        <w:rPr>
          <w:rStyle w:val="default"/>
          <w:rFonts w:cs="FrankRuehl" w:hint="cs"/>
          <w:rtl/>
        </w:rPr>
        <w:t xml:space="preserve"> כהגדרתם בחוק החברות הממשלתיות, התשל"ה-1975 (בחוק זה </w:t>
      </w:r>
      <w:r w:rsidR="00754935">
        <w:rPr>
          <w:rStyle w:val="default"/>
          <w:rFonts w:cs="FrankRuehl"/>
          <w:rtl/>
        </w:rPr>
        <w:t>–</w:t>
      </w:r>
      <w:r w:rsidR="00754935">
        <w:rPr>
          <w:rStyle w:val="default"/>
          <w:rFonts w:cs="FrankRuehl" w:hint="cs"/>
          <w:rtl/>
        </w:rPr>
        <w:t xml:space="preserve"> חוק החברות הממשלתיות).</w:t>
      </w:r>
    </w:p>
    <w:p w14:paraId="6526BC1E" w14:textId="77777777" w:rsidR="0003781E" w:rsidRDefault="003041B8" w:rsidP="00630DC0">
      <w:pPr>
        <w:pStyle w:val="P00"/>
        <w:spacing w:before="72"/>
        <w:ind w:left="0" w:right="1134"/>
        <w:rPr>
          <w:rStyle w:val="default"/>
          <w:rFonts w:cs="FrankRuehl" w:hint="cs"/>
          <w:rtl/>
        </w:rPr>
      </w:pPr>
      <w:bookmarkStart w:id="2" w:name="Seif3"/>
      <w:bookmarkEnd w:id="2"/>
      <w:r>
        <w:rPr>
          <w:rFonts w:cs="Miriam"/>
          <w:lang w:val="he-IL"/>
        </w:rPr>
        <w:pict w14:anchorId="3D32047B">
          <v:rect id="_x0000_s1518" style="position:absolute;left:0;text-align:left;margin-left:464.35pt;margin-top:7.1pt;width:75.05pt;height:18.05pt;z-index:251656192" o:allowincell="f" filled="f" stroked="f" strokecolor="lime" strokeweight=".25pt">
            <v:textbox style="mso-next-textbox:#_x0000_s1518" inset="0,0,0,0">
              <w:txbxContent>
                <w:p w14:paraId="1185D72A" w14:textId="77777777" w:rsidR="004A1FAB" w:rsidRDefault="00754935" w:rsidP="003041B8">
                  <w:pPr>
                    <w:spacing w:line="160" w:lineRule="exact"/>
                    <w:rPr>
                      <w:rFonts w:cs="Miriam" w:hint="cs"/>
                      <w:noProof/>
                      <w:sz w:val="18"/>
                      <w:szCs w:val="18"/>
                      <w:rtl/>
                    </w:rPr>
                  </w:pPr>
                  <w:r>
                    <w:rPr>
                      <w:rFonts w:cs="Miriam" w:hint="cs"/>
                      <w:sz w:val="18"/>
                      <w:szCs w:val="18"/>
                      <w:rtl/>
                    </w:rPr>
                    <w:t>דירקטוריון המועצה</w:t>
                  </w:r>
                </w:p>
              </w:txbxContent>
            </v:textbox>
            <w10:anchorlock/>
          </v:rect>
        </w:pict>
      </w:r>
      <w:r>
        <w:rPr>
          <w:rStyle w:val="big-number"/>
          <w:rFonts w:cs="Miriam" w:hint="cs"/>
          <w:rtl/>
        </w:rPr>
        <w:t>3</w:t>
      </w:r>
      <w:r>
        <w:rPr>
          <w:rStyle w:val="big-number"/>
          <w:rFonts w:cs="FrankRuehl"/>
          <w:sz w:val="26"/>
          <w:szCs w:val="26"/>
          <w:rtl/>
        </w:rPr>
        <w:t>.</w:t>
      </w:r>
      <w:r>
        <w:rPr>
          <w:rStyle w:val="big-number"/>
          <w:rFonts w:cs="FrankRuehl"/>
          <w:sz w:val="26"/>
          <w:szCs w:val="26"/>
          <w:rtl/>
        </w:rPr>
        <w:tab/>
      </w:r>
      <w:r w:rsidR="00754935">
        <w:rPr>
          <w:rStyle w:val="default"/>
          <w:rFonts w:cs="FrankRuehl" w:hint="cs"/>
          <w:rtl/>
        </w:rPr>
        <w:t>(א)</w:t>
      </w:r>
      <w:r w:rsidR="00754935">
        <w:rPr>
          <w:rStyle w:val="default"/>
          <w:rFonts w:cs="FrankRuehl" w:hint="cs"/>
          <w:rtl/>
        </w:rPr>
        <w:tab/>
        <w:t>בדירקטוריון המועצה יכהנו 11 חברים שימנו השרים, לאחר התייעצות עם הוועדה לבדיקת מינויים, חמישה מהם מתוך רשימה של עשרה מועמדים שעליהם המליצה הוועדה לאיתור מועמדים.</w:t>
      </w:r>
    </w:p>
    <w:p w14:paraId="1A0BA976" w14:textId="77777777" w:rsidR="00754935" w:rsidRDefault="00754935" w:rsidP="00754935">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התפטר חבר דירקטורין שמונה מתוך הרשימה שעליה המליצה הוועדה לאיתור מועמדים, או חדל מסיבה אחרת לכהן כחבר הדירקטוריון, ימנו השרים, בדרך כאמור בסעיף קטן (א), חבר אחר במקומו, מתוך רשימה של שלושה מועמדים שעליהם המליצה הוועדה לאיתור מועמדים.</w:t>
      </w:r>
    </w:p>
    <w:p w14:paraId="4C70D02F" w14:textId="77777777" w:rsidR="00754935" w:rsidRDefault="00754935" w:rsidP="00754935">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תוקף פעולותיהם של המועצה או של הדירקטוריון לא ייפגע מחמת שנתפנה מקומו של אחד מחברי הדירקטוריון, ובלבד שמספרם לא יפחת מחמישה, ובהם שניים שמונו בהמלצת הוועדה לאיתור מועמדים לפי הוראות סעיף זה.</w:t>
      </w:r>
    </w:p>
    <w:p w14:paraId="1EEF7D62" w14:textId="77777777" w:rsidR="00754935" w:rsidRDefault="00754935" w:rsidP="00754935">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 xml:space="preserve">בסעיף זה </w:t>
      </w:r>
      <w:r>
        <w:rPr>
          <w:rStyle w:val="default"/>
          <w:rFonts w:cs="FrankRuehl"/>
          <w:rtl/>
        </w:rPr>
        <w:t>–</w:t>
      </w:r>
    </w:p>
    <w:p w14:paraId="64A9D810" w14:textId="77777777" w:rsidR="00754935" w:rsidRDefault="00754935" w:rsidP="00754935">
      <w:pPr>
        <w:pStyle w:val="P00"/>
        <w:spacing w:before="72"/>
        <w:ind w:left="0" w:right="1134"/>
        <w:rPr>
          <w:rStyle w:val="default"/>
          <w:rFonts w:cs="FrankRuehl" w:hint="cs"/>
          <w:rtl/>
        </w:rPr>
      </w:pPr>
      <w:r>
        <w:rPr>
          <w:rStyle w:val="default"/>
          <w:rFonts w:cs="FrankRuehl" w:hint="cs"/>
          <w:rtl/>
        </w:rPr>
        <w:tab/>
        <w:t xml:space="preserve">"הוועדה לאיתור מועמדים" </w:t>
      </w:r>
      <w:r>
        <w:rPr>
          <w:rStyle w:val="default"/>
          <w:rFonts w:cs="FrankRuehl"/>
          <w:rtl/>
        </w:rPr>
        <w:t>–</w:t>
      </w:r>
      <w:r>
        <w:rPr>
          <w:rStyle w:val="default"/>
          <w:rFonts w:cs="FrankRuehl" w:hint="cs"/>
          <w:rtl/>
        </w:rPr>
        <w:t xml:space="preserve"> ועדה בת שלושה חברים, ואלה הם:</w:t>
      </w:r>
    </w:p>
    <w:p w14:paraId="62D2D83E" w14:textId="77777777" w:rsidR="00754935" w:rsidRDefault="00754935" w:rsidP="00754935">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שופט בדימוס של בית המשפט העליון או של בית המשפט המחוזי, שימנה שר המשפטים בהסכמת שר התעשיה המסחר והתעסוקה, והוא יהיה היושב ראש;</w:t>
      </w:r>
    </w:p>
    <w:p w14:paraId="4DBEBB15" w14:textId="77777777" w:rsidR="00754935" w:rsidRDefault="00754935" w:rsidP="00754935">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שני נציגי ציבור, שהם אנשי משק וכלכלה או אנשי סגל במוסדות להשכלה גבוהה, בעלי מומחיות בתחומים הנוגעים לתחומי פעילותה של המועצה; נציגי הציבור ימונו על ידי יושב ראש הוועדה;</w:t>
      </w:r>
    </w:p>
    <w:p w14:paraId="291BF86F" w14:textId="77777777" w:rsidR="00754935" w:rsidRDefault="00754935" w:rsidP="00754935">
      <w:pPr>
        <w:pStyle w:val="P00"/>
        <w:spacing w:before="72"/>
        <w:ind w:left="0" w:right="1134"/>
        <w:rPr>
          <w:rStyle w:val="default"/>
          <w:rFonts w:cs="FrankRuehl" w:hint="cs"/>
          <w:rtl/>
        </w:rPr>
      </w:pPr>
      <w:r>
        <w:rPr>
          <w:rStyle w:val="default"/>
          <w:rFonts w:cs="FrankRuehl" w:hint="cs"/>
          <w:rtl/>
        </w:rPr>
        <w:lastRenderedPageBreak/>
        <w:tab/>
        <w:t xml:space="preserve">"הוועדה לבדיקת מינויים" ו"השרים" </w:t>
      </w:r>
      <w:r>
        <w:rPr>
          <w:rStyle w:val="default"/>
          <w:rFonts w:cs="FrankRuehl"/>
          <w:rtl/>
        </w:rPr>
        <w:t>–</w:t>
      </w:r>
      <w:r>
        <w:rPr>
          <w:rStyle w:val="default"/>
          <w:rFonts w:cs="FrankRuehl" w:hint="cs"/>
          <w:rtl/>
        </w:rPr>
        <w:t xml:space="preserve"> כהגדרתם בחוק החברות הממשלתיות;</w:t>
      </w:r>
    </w:p>
    <w:p w14:paraId="31169211" w14:textId="77777777" w:rsidR="00754935" w:rsidRDefault="00754935" w:rsidP="00754935">
      <w:pPr>
        <w:pStyle w:val="P00"/>
        <w:spacing w:before="72"/>
        <w:ind w:left="0" w:right="1134"/>
        <w:rPr>
          <w:rStyle w:val="default"/>
          <w:rFonts w:cs="FrankRuehl" w:hint="cs"/>
          <w:rtl/>
        </w:rPr>
      </w:pPr>
      <w:r>
        <w:rPr>
          <w:rStyle w:val="default"/>
          <w:rFonts w:cs="FrankRuehl" w:hint="cs"/>
          <w:rtl/>
        </w:rPr>
        <w:tab/>
        <w:t xml:space="preserve">"מוסדות להשכלה גבוהה" </w:t>
      </w:r>
      <w:r>
        <w:rPr>
          <w:rStyle w:val="default"/>
          <w:rFonts w:cs="FrankRuehl"/>
          <w:rtl/>
        </w:rPr>
        <w:t>–</w:t>
      </w:r>
      <w:r>
        <w:rPr>
          <w:rStyle w:val="default"/>
          <w:rFonts w:cs="FrankRuehl" w:hint="cs"/>
          <w:rtl/>
        </w:rPr>
        <w:t xml:space="preserve"> כמשמעותם בחוק המועצה להשכלה גבוהה, התשי"ח-1958.</w:t>
      </w:r>
    </w:p>
    <w:p w14:paraId="49EE648D" w14:textId="77777777" w:rsidR="003041B8" w:rsidRDefault="003041B8" w:rsidP="00630DC0">
      <w:pPr>
        <w:pStyle w:val="P00"/>
        <w:spacing w:before="72"/>
        <w:ind w:left="0" w:right="1134"/>
        <w:rPr>
          <w:rStyle w:val="default"/>
          <w:rFonts w:cs="FrankRuehl" w:hint="cs"/>
          <w:rtl/>
        </w:rPr>
      </w:pPr>
      <w:bookmarkStart w:id="3" w:name="Seif4"/>
      <w:bookmarkEnd w:id="3"/>
      <w:r>
        <w:rPr>
          <w:rFonts w:cs="Miriam"/>
          <w:lang w:val="he-IL"/>
        </w:rPr>
        <w:pict w14:anchorId="42E2B9FA">
          <v:rect id="_x0000_s1519" style="position:absolute;left:0;text-align:left;margin-left:464.35pt;margin-top:7.1pt;width:75.05pt;height:20.2pt;z-index:251657216" o:allowincell="f" filled="f" stroked="f" strokecolor="lime" strokeweight=".25pt">
            <v:textbox style="mso-next-textbox:#_x0000_s1519" inset="0,0,0,0">
              <w:txbxContent>
                <w:p w14:paraId="66E9C4B6" w14:textId="77777777" w:rsidR="004A1FAB" w:rsidRDefault="00754935" w:rsidP="00787C76">
                  <w:pPr>
                    <w:spacing w:line="160" w:lineRule="exact"/>
                    <w:rPr>
                      <w:rFonts w:cs="Miriam" w:hint="cs"/>
                      <w:noProof/>
                      <w:sz w:val="18"/>
                      <w:szCs w:val="18"/>
                      <w:rtl/>
                    </w:rPr>
                  </w:pPr>
                  <w:r>
                    <w:rPr>
                      <w:rFonts w:cs="Miriam" w:hint="cs"/>
                      <w:sz w:val="18"/>
                      <w:szCs w:val="18"/>
                      <w:rtl/>
                    </w:rPr>
                    <w:t>תקציב המועצה</w:t>
                  </w:r>
                </w:p>
              </w:txbxContent>
            </v:textbox>
            <w10:anchorlock/>
          </v:rect>
        </w:pict>
      </w:r>
      <w:r>
        <w:rPr>
          <w:rStyle w:val="big-number"/>
          <w:rFonts w:cs="Miriam" w:hint="cs"/>
          <w:rtl/>
        </w:rPr>
        <w:t>4</w:t>
      </w:r>
      <w:r>
        <w:rPr>
          <w:rStyle w:val="big-number"/>
          <w:rFonts w:cs="FrankRuehl"/>
          <w:sz w:val="26"/>
          <w:szCs w:val="26"/>
          <w:rtl/>
        </w:rPr>
        <w:t>.</w:t>
      </w:r>
      <w:r>
        <w:rPr>
          <w:rStyle w:val="big-number"/>
          <w:rFonts w:cs="FrankRuehl"/>
          <w:sz w:val="26"/>
          <w:szCs w:val="26"/>
          <w:rtl/>
        </w:rPr>
        <w:tab/>
      </w:r>
      <w:r w:rsidR="00754935">
        <w:rPr>
          <w:rStyle w:val="default"/>
          <w:rFonts w:cs="FrankRuehl" w:hint="cs"/>
          <w:rtl/>
        </w:rPr>
        <w:t>תקציב המועצה ייקבע בסעיף תקציב נפרד כהגדרתו בחוק תקציב שנתי כמשמעותו בחוק יסודות התקציב, התשמ"ה-1985.</w:t>
      </w:r>
    </w:p>
    <w:p w14:paraId="59944EE9" w14:textId="77777777" w:rsidR="00B73170" w:rsidRDefault="00B73170" w:rsidP="00630DC0">
      <w:pPr>
        <w:pStyle w:val="P00"/>
        <w:spacing w:before="72"/>
        <w:ind w:left="0" w:right="1134"/>
        <w:rPr>
          <w:rStyle w:val="default"/>
          <w:rFonts w:cs="FrankRuehl" w:hint="cs"/>
          <w:rtl/>
        </w:rPr>
      </w:pPr>
      <w:bookmarkStart w:id="4" w:name="Seif5"/>
      <w:bookmarkEnd w:id="4"/>
      <w:r>
        <w:rPr>
          <w:rFonts w:cs="Miriam"/>
          <w:lang w:val="he-IL"/>
        </w:rPr>
        <w:pict w14:anchorId="0F0576C0">
          <v:rect id="_x0000_s1558" style="position:absolute;left:0;text-align:left;margin-left:464.35pt;margin-top:7.1pt;width:75.05pt;height:20.2pt;z-index:251658240" o:allowincell="f" filled="f" stroked="f" strokecolor="lime" strokeweight=".25pt">
            <v:textbox style="mso-next-textbox:#_x0000_s1558" inset="0,0,0,0">
              <w:txbxContent>
                <w:p w14:paraId="0E73CD93" w14:textId="77777777" w:rsidR="00B73170" w:rsidRDefault="000D65C3" w:rsidP="00B73170">
                  <w:pPr>
                    <w:spacing w:line="160" w:lineRule="exact"/>
                    <w:rPr>
                      <w:rFonts w:cs="Miriam" w:hint="cs"/>
                      <w:noProof/>
                      <w:sz w:val="18"/>
                      <w:szCs w:val="18"/>
                      <w:rtl/>
                    </w:rPr>
                  </w:pPr>
                  <w:r>
                    <w:rPr>
                      <w:rFonts w:cs="Miriam" w:hint="cs"/>
                      <w:sz w:val="18"/>
                      <w:szCs w:val="18"/>
                      <w:rtl/>
                    </w:rPr>
                    <w:t>שמירת דינים</w:t>
                  </w:r>
                </w:p>
              </w:txbxContent>
            </v:textbox>
            <w10:anchorlock/>
          </v:rect>
        </w:pict>
      </w:r>
      <w:r w:rsidR="00754935">
        <w:rPr>
          <w:rStyle w:val="big-number"/>
          <w:rFonts w:cs="Miriam" w:hint="cs"/>
          <w:rtl/>
        </w:rPr>
        <w:t>5</w:t>
      </w:r>
      <w:r>
        <w:rPr>
          <w:rStyle w:val="big-number"/>
          <w:rFonts w:cs="FrankRuehl"/>
          <w:sz w:val="26"/>
          <w:szCs w:val="26"/>
          <w:rtl/>
        </w:rPr>
        <w:t>.</w:t>
      </w:r>
      <w:r>
        <w:rPr>
          <w:rStyle w:val="big-number"/>
          <w:rFonts w:cs="FrankRuehl"/>
          <w:sz w:val="26"/>
          <w:szCs w:val="26"/>
          <w:rtl/>
        </w:rPr>
        <w:tab/>
      </w:r>
      <w:r w:rsidR="000D65C3">
        <w:rPr>
          <w:rStyle w:val="default"/>
          <w:rFonts w:cs="FrankRuehl" w:hint="cs"/>
          <w:rtl/>
        </w:rPr>
        <w:t>הוראות חוק זה באות להוסיף על הוראות כל דין ולא לגרוע מהן.</w:t>
      </w:r>
    </w:p>
    <w:p w14:paraId="29A42ABF" w14:textId="77777777" w:rsidR="00B73170" w:rsidRDefault="00B73170" w:rsidP="00630DC0">
      <w:pPr>
        <w:pStyle w:val="P00"/>
        <w:spacing w:before="72"/>
        <w:ind w:left="0" w:right="1134"/>
        <w:rPr>
          <w:rStyle w:val="default"/>
          <w:rFonts w:cs="FrankRuehl" w:hint="cs"/>
          <w:rtl/>
        </w:rPr>
      </w:pPr>
      <w:bookmarkStart w:id="5" w:name="Seif6"/>
      <w:bookmarkEnd w:id="5"/>
      <w:r>
        <w:rPr>
          <w:rFonts w:cs="Miriam"/>
          <w:lang w:val="he-IL"/>
        </w:rPr>
        <w:pict w14:anchorId="5FA96FCD">
          <v:rect id="_x0000_s1559" style="position:absolute;left:0;text-align:left;margin-left:464.35pt;margin-top:7.1pt;width:75.05pt;height:20.2pt;z-index:251659264" o:allowincell="f" filled="f" stroked="f" strokecolor="lime" strokeweight=".25pt">
            <v:textbox style="mso-next-textbox:#_x0000_s1559" inset="0,0,0,0">
              <w:txbxContent>
                <w:p w14:paraId="52369135" w14:textId="77777777" w:rsidR="00B73170" w:rsidRDefault="000D65C3" w:rsidP="00B73170">
                  <w:pPr>
                    <w:spacing w:line="160" w:lineRule="exact"/>
                    <w:rPr>
                      <w:rFonts w:cs="Miriam" w:hint="cs"/>
                      <w:noProof/>
                      <w:sz w:val="18"/>
                      <w:szCs w:val="18"/>
                      <w:rtl/>
                    </w:rPr>
                  </w:pPr>
                  <w:r>
                    <w:rPr>
                      <w:rFonts w:cs="Miriam" w:hint="cs"/>
                      <w:sz w:val="18"/>
                      <w:szCs w:val="18"/>
                      <w:rtl/>
                    </w:rPr>
                    <w:t>ביצוע ותקנות</w:t>
                  </w:r>
                </w:p>
              </w:txbxContent>
            </v:textbox>
            <w10:anchorlock/>
          </v:rect>
        </w:pict>
      </w:r>
      <w:r w:rsidR="000D65C3">
        <w:rPr>
          <w:rStyle w:val="big-number"/>
          <w:rFonts w:cs="Miriam" w:hint="cs"/>
          <w:rtl/>
        </w:rPr>
        <w:t>6</w:t>
      </w:r>
      <w:r>
        <w:rPr>
          <w:rStyle w:val="big-number"/>
          <w:rFonts w:cs="FrankRuehl"/>
          <w:sz w:val="26"/>
          <w:szCs w:val="26"/>
          <w:rtl/>
        </w:rPr>
        <w:t>.</w:t>
      </w:r>
      <w:r>
        <w:rPr>
          <w:rStyle w:val="big-number"/>
          <w:rFonts w:cs="FrankRuehl"/>
          <w:sz w:val="26"/>
          <w:szCs w:val="26"/>
          <w:rtl/>
        </w:rPr>
        <w:tab/>
      </w:r>
      <w:r w:rsidR="000D65C3">
        <w:rPr>
          <w:rStyle w:val="default"/>
          <w:rFonts w:cs="FrankRuehl" w:hint="cs"/>
          <w:rtl/>
        </w:rPr>
        <w:t>שר התעשיה המסחר והתעסוקה ממונה על ביצועו של חוק זה.</w:t>
      </w:r>
    </w:p>
    <w:p w14:paraId="1A089CA8" w14:textId="77777777" w:rsidR="00B73170" w:rsidRDefault="00B73170" w:rsidP="00630DC0">
      <w:pPr>
        <w:pStyle w:val="P00"/>
        <w:spacing w:before="72"/>
        <w:ind w:left="0" w:right="1134"/>
        <w:rPr>
          <w:rStyle w:val="default"/>
          <w:rFonts w:cs="FrankRuehl" w:hint="cs"/>
          <w:rtl/>
        </w:rPr>
      </w:pPr>
      <w:bookmarkStart w:id="6" w:name="Seif7"/>
      <w:bookmarkEnd w:id="6"/>
      <w:r>
        <w:rPr>
          <w:rFonts w:cs="Miriam"/>
          <w:lang w:val="he-IL"/>
        </w:rPr>
        <w:pict w14:anchorId="0232F354">
          <v:rect id="_x0000_s1560" style="position:absolute;left:0;text-align:left;margin-left:464.35pt;margin-top:7.1pt;width:75.05pt;height:20.2pt;z-index:251660288" o:allowincell="f" filled="f" stroked="f" strokecolor="lime" strokeweight=".25pt">
            <v:textbox style="mso-next-textbox:#_x0000_s1560" inset="0,0,0,0">
              <w:txbxContent>
                <w:p w14:paraId="44D7061F" w14:textId="77777777" w:rsidR="00B73170" w:rsidRDefault="000D65C3" w:rsidP="00B73170">
                  <w:pPr>
                    <w:spacing w:line="160" w:lineRule="exact"/>
                    <w:rPr>
                      <w:rFonts w:cs="Miriam" w:hint="cs"/>
                      <w:noProof/>
                      <w:sz w:val="18"/>
                      <w:szCs w:val="18"/>
                      <w:rtl/>
                    </w:rPr>
                  </w:pPr>
                  <w:r>
                    <w:rPr>
                      <w:rFonts w:cs="Miriam" w:hint="cs"/>
                      <w:sz w:val="18"/>
                      <w:szCs w:val="18"/>
                      <w:rtl/>
                    </w:rPr>
                    <w:t xml:space="preserve">תיקון חוק תובענות ייצוגיות </w:t>
                  </w:r>
                  <w:r>
                    <w:rPr>
                      <w:rFonts w:cs="Miriam"/>
                      <w:sz w:val="18"/>
                      <w:szCs w:val="18"/>
                      <w:rtl/>
                    </w:rPr>
                    <w:t>–</w:t>
                  </w:r>
                  <w:r>
                    <w:rPr>
                      <w:rFonts w:cs="Miriam" w:hint="cs"/>
                      <w:sz w:val="18"/>
                      <w:szCs w:val="18"/>
                      <w:rtl/>
                    </w:rPr>
                    <w:t xml:space="preserve"> מס' 4</w:t>
                  </w:r>
                </w:p>
              </w:txbxContent>
            </v:textbox>
            <w10:anchorlock/>
          </v:rect>
        </w:pict>
      </w:r>
      <w:r w:rsidR="000D65C3">
        <w:rPr>
          <w:rStyle w:val="big-number"/>
          <w:rFonts w:cs="Miriam" w:hint="cs"/>
          <w:rtl/>
        </w:rPr>
        <w:t>7</w:t>
      </w:r>
      <w:r>
        <w:rPr>
          <w:rStyle w:val="big-number"/>
          <w:rFonts w:cs="FrankRuehl"/>
          <w:sz w:val="26"/>
          <w:szCs w:val="26"/>
          <w:rtl/>
        </w:rPr>
        <w:t>.</w:t>
      </w:r>
      <w:r>
        <w:rPr>
          <w:rStyle w:val="big-number"/>
          <w:rFonts w:cs="FrankRuehl"/>
          <w:sz w:val="26"/>
          <w:szCs w:val="26"/>
          <w:rtl/>
        </w:rPr>
        <w:tab/>
      </w:r>
      <w:r w:rsidR="000D65C3">
        <w:rPr>
          <w:rStyle w:val="default"/>
          <w:rFonts w:cs="FrankRuehl" w:hint="cs"/>
          <w:rtl/>
        </w:rPr>
        <w:t>בחוק תובענות ייצוגיות, התשס"ו-2006, בסעיף 4(א)(3), בסופו יבוא "ואולם, המועצה הישראלית לצרכנות כהגדרתה בחוק המועצה הישראלית לצרכנות, התשס"ח-2008, תהיה רשאית להגיש בקשה לאישור תובענה כתובענה ייצוגית, אף אם אין קושי להגיש את הבקשה בידי אדם כאמור בפסקה (1).</w:t>
      </w:r>
    </w:p>
    <w:p w14:paraId="576EA682" w14:textId="77777777" w:rsidR="00B73170" w:rsidRDefault="00B73170" w:rsidP="00630DC0">
      <w:pPr>
        <w:pStyle w:val="P00"/>
        <w:spacing w:before="72"/>
        <w:ind w:left="0" w:right="1134"/>
        <w:rPr>
          <w:rStyle w:val="default"/>
          <w:rFonts w:cs="FrankRuehl" w:hint="cs"/>
          <w:rtl/>
        </w:rPr>
      </w:pPr>
      <w:bookmarkStart w:id="7" w:name="Seif8"/>
      <w:bookmarkEnd w:id="7"/>
      <w:r>
        <w:rPr>
          <w:rFonts w:cs="Miriam"/>
          <w:lang w:val="he-IL"/>
        </w:rPr>
        <w:pict w14:anchorId="77AD878C">
          <v:rect id="_x0000_s1561" style="position:absolute;left:0;text-align:left;margin-left:464.35pt;margin-top:7.1pt;width:75.05pt;height:20.2pt;z-index:251661312" o:allowincell="f" filled="f" stroked="f" strokecolor="lime" strokeweight=".25pt">
            <v:textbox style="mso-next-textbox:#_x0000_s1561" inset="0,0,0,0">
              <w:txbxContent>
                <w:p w14:paraId="128F1AC1" w14:textId="77777777" w:rsidR="00B73170" w:rsidRDefault="00630DC0" w:rsidP="00B73170">
                  <w:pPr>
                    <w:spacing w:line="160" w:lineRule="exact"/>
                    <w:rPr>
                      <w:rFonts w:cs="Miriam" w:hint="cs"/>
                      <w:noProof/>
                      <w:sz w:val="18"/>
                      <w:szCs w:val="18"/>
                      <w:rtl/>
                    </w:rPr>
                  </w:pPr>
                  <w:r>
                    <w:rPr>
                      <w:rFonts w:cs="Miriam" w:hint="cs"/>
                      <w:sz w:val="18"/>
                      <w:szCs w:val="18"/>
                      <w:rtl/>
                    </w:rPr>
                    <w:t>(תיקון מס' 1) תשע"א-2011</w:t>
                  </w:r>
                </w:p>
              </w:txbxContent>
            </v:textbox>
            <w10:anchorlock/>
          </v:rect>
        </w:pict>
      </w:r>
      <w:r w:rsidR="000D65C3">
        <w:rPr>
          <w:rStyle w:val="big-number"/>
          <w:rFonts w:cs="Miriam" w:hint="cs"/>
          <w:rtl/>
        </w:rPr>
        <w:t>8</w:t>
      </w:r>
      <w:r>
        <w:rPr>
          <w:rStyle w:val="big-number"/>
          <w:rFonts w:cs="FrankRuehl"/>
          <w:sz w:val="26"/>
          <w:szCs w:val="26"/>
          <w:rtl/>
        </w:rPr>
        <w:t>.</w:t>
      </w:r>
      <w:r>
        <w:rPr>
          <w:rStyle w:val="big-number"/>
          <w:rFonts w:cs="FrankRuehl"/>
          <w:sz w:val="26"/>
          <w:szCs w:val="26"/>
          <w:rtl/>
        </w:rPr>
        <w:tab/>
      </w:r>
      <w:r w:rsidR="00630DC0">
        <w:rPr>
          <w:rStyle w:val="default"/>
          <w:rFonts w:cs="FrankRuehl" w:hint="cs"/>
          <w:rtl/>
        </w:rPr>
        <w:t>(בוטל</w:t>
      </w:r>
      <w:r w:rsidR="000D65C3">
        <w:rPr>
          <w:rStyle w:val="default"/>
          <w:rFonts w:cs="FrankRuehl" w:hint="cs"/>
          <w:rtl/>
        </w:rPr>
        <w:t>).</w:t>
      </w:r>
    </w:p>
    <w:p w14:paraId="4AF69C06" w14:textId="77777777" w:rsidR="00630DC0" w:rsidRPr="00630DC0" w:rsidRDefault="00630DC0" w:rsidP="00630DC0">
      <w:pPr>
        <w:pStyle w:val="P00"/>
        <w:spacing w:before="0"/>
        <w:ind w:left="0" w:right="1134"/>
        <w:rPr>
          <w:rStyle w:val="default"/>
          <w:rFonts w:cs="FrankRuehl" w:hint="cs"/>
          <w:vanish/>
          <w:color w:val="FF0000"/>
          <w:sz w:val="20"/>
          <w:szCs w:val="20"/>
          <w:shd w:val="clear" w:color="auto" w:fill="FFFF99"/>
          <w:rtl/>
        </w:rPr>
      </w:pPr>
      <w:bookmarkStart w:id="8" w:name="Rov9"/>
      <w:r w:rsidRPr="00630DC0">
        <w:rPr>
          <w:rStyle w:val="default"/>
          <w:rFonts w:cs="FrankRuehl" w:hint="cs"/>
          <w:vanish/>
          <w:color w:val="FF0000"/>
          <w:sz w:val="20"/>
          <w:szCs w:val="20"/>
          <w:shd w:val="clear" w:color="auto" w:fill="FFFF99"/>
          <w:rtl/>
        </w:rPr>
        <w:t>מיום 1.1.2011</w:t>
      </w:r>
    </w:p>
    <w:p w14:paraId="71CC6100" w14:textId="77777777" w:rsidR="00630DC0" w:rsidRPr="00630DC0" w:rsidRDefault="00630DC0" w:rsidP="00630DC0">
      <w:pPr>
        <w:pStyle w:val="P00"/>
        <w:spacing w:before="0"/>
        <w:ind w:left="0" w:right="1134"/>
        <w:rPr>
          <w:rStyle w:val="default"/>
          <w:rFonts w:cs="FrankRuehl" w:hint="cs"/>
          <w:vanish/>
          <w:sz w:val="20"/>
          <w:szCs w:val="20"/>
          <w:shd w:val="clear" w:color="auto" w:fill="FFFF99"/>
          <w:rtl/>
        </w:rPr>
      </w:pPr>
      <w:r w:rsidRPr="00630DC0">
        <w:rPr>
          <w:rStyle w:val="default"/>
          <w:rFonts w:cs="FrankRuehl" w:hint="cs"/>
          <w:b/>
          <w:bCs/>
          <w:vanish/>
          <w:sz w:val="20"/>
          <w:szCs w:val="20"/>
          <w:shd w:val="clear" w:color="auto" w:fill="FFFF99"/>
          <w:rtl/>
        </w:rPr>
        <w:t>תיקון מס' 1</w:t>
      </w:r>
    </w:p>
    <w:p w14:paraId="48B24080" w14:textId="77777777" w:rsidR="00630DC0" w:rsidRPr="00630DC0" w:rsidRDefault="00630DC0" w:rsidP="00630DC0">
      <w:pPr>
        <w:pStyle w:val="P00"/>
        <w:spacing w:before="0"/>
        <w:ind w:left="0" w:right="1134"/>
        <w:rPr>
          <w:rStyle w:val="default"/>
          <w:rFonts w:cs="FrankRuehl" w:hint="cs"/>
          <w:vanish/>
          <w:sz w:val="20"/>
          <w:szCs w:val="20"/>
          <w:shd w:val="clear" w:color="auto" w:fill="FFFF99"/>
          <w:rtl/>
        </w:rPr>
      </w:pPr>
      <w:hyperlink r:id="rId7" w:history="1">
        <w:r w:rsidRPr="00630DC0">
          <w:rPr>
            <w:rStyle w:val="Hyperlink"/>
            <w:rFonts w:cs="FrankRuehl" w:hint="cs"/>
            <w:vanish/>
            <w:szCs w:val="20"/>
            <w:shd w:val="clear" w:color="auto" w:fill="FFFF99"/>
            <w:rtl/>
          </w:rPr>
          <w:t>ס"ח תשע"א מס' 2277</w:t>
        </w:r>
      </w:hyperlink>
      <w:r w:rsidRPr="00630DC0">
        <w:rPr>
          <w:rStyle w:val="default"/>
          <w:rFonts w:cs="FrankRuehl" w:hint="cs"/>
          <w:vanish/>
          <w:sz w:val="20"/>
          <w:szCs w:val="20"/>
          <w:shd w:val="clear" w:color="auto" w:fill="FFFF99"/>
          <w:rtl/>
        </w:rPr>
        <w:t xml:space="preserve"> מיום 17.2.2011 עמ' 356 (</w:t>
      </w:r>
      <w:hyperlink r:id="rId8" w:history="1">
        <w:r w:rsidRPr="00630DC0">
          <w:rPr>
            <w:rStyle w:val="Hyperlink"/>
            <w:rFonts w:cs="FrankRuehl" w:hint="cs"/>
            <w:vanish/>
            <w:szCs w:val="20"/>
            <w:shd w:val="clear" w:color="auto" w:fill="FFFF99"/>
            <w:rtl/>
          </w:rPr>
          <w:t>ה"ח 535</w:t>
        </w:r>
      </w:hyperlink>
      <w:r w:rsidRPr="00630DC0">
        <w:rPr>
          <w:rStyle w:val="default"/>
          <w:rFonts w:cs="FrankRuehl" w:hint="cs"/>
          <w:vanish/>
          <w:sz w:val="20"/>
          <w:szCs w:val="20"/>
          <w:shd w:val="clear" w:color="auto" w:fill="FFFF99"/>
          <w:rtl/>
        </w:rPr>
        <w:t>)</w:t>
      </w:r>
    </w:p>
    <w:p w14:paraId="79613FF2" w14:textId="77777777" w:rsidR="00630DC0" w:rsidRPr="00630DC0" w:rsidRDefault="00630DC0" w:rsidP="00630DC0">
      <w:pPr>
        <w:pStyle w:val="P00"/>
        <w:spacing w:before="0"/>
        <w:ind w:left="0" w:right="1134"/>
        <w:rPr>
          <w:rStyle w:val="default"/>
          <w:rFonts w:cs="FrankRuehl" w:hint="cs"/>
          <w:vanish/>
          <w:sz w:val="20"/>
          <w:szCs w:val="20"/>
          <w:shd w:val="clear" w:color="auto" w:fill="FFFF99"/>
          <w:rtl/>
        </w:rPr>
      </w:pPr>
      <w:r w:rsidRPr="00630DC0">
        <w:rPr>
          <w:rStyle w:val="default"/>
          <w:rFonts w:cs="FrankRuehl" w:hint="cs"/>
          <w:b/>
          <w:bCs/>
          <w:vanish/>
          <w:sz w:val="20"/>
          <w:szCs w:val="20"/>
          <w:shd w:val="clear" w:color="auto" w:fill="FFFF99"/>
          <w:rtl/>
        </w:rPr>
        <w:t>ביטול סעיף 8</w:t>
      </w:r>
    </w:p>
    <w:p w14:paraId="22DF11C4" w14:textId="77777777" w:rsidR="00630DC0" w:rsidRPr="00630DC0" w:rsidRDefault="00630DC0" w:rsidP="00630DC0">
      <w:pPr>
        <w:pStyle w:val="P00"/>
        <w:ind w:left="0" w:right="1134"/>
        <w:rPr>
          <w:rStyle w:val="default"/>
          <w:rFonts w:cs="FrankRuehl" w:hint="cs"/>
          <w:vanish/>
          <w:sz w:val="20"/>
          <w:szCs w:val="20"/>
          <w:shd w:val="clear" w:color="auto" w:fill="FFFF99"/>
          <w:rtl/>
        </w:rPr>
      </w:pPr>
      <w:r w:rsidRPr="00630DC0">
        <w:rPr>
          <w:rStyle w:val="default"/>
          <w:rFonts w:cs="FrankRuehl" w:hint="cs"/>
          <w:vanish/>
          <w:sz w:val="20"/>
          <w:szCs w:val="20"/>
          <w:shd w:val="clear" w:color="auto" w:fill="FFFF99"/>
          <w:rtl/>
        </w:rPr>
        <w:t>הנוסח הקודם:</w:t>
      </w:r>
    </w:p>
    <w:p w14:paraId="62B94094" w14:textId="77777777" w:rsidR="00630DC0" w:rsidRPr="00630DC0" w:rsidRDefault="00630DC0" w:rsidP="00630DC0">
      <w:pPr>
        <w:pStyle w:val="P00"/>
        <w:spacing w:before="20"/>
        <w:ind w:left="0" w:right="1134"/>
        <w:rPr>
          <w:rStyle w:val="big-number"/>
          <w:rFonts w:cs="Miriam" w:hint="cs"/>
          <w:strike/>
          <w:vanish/>
          <w:sz w:val="16"/>
          <w:szCs w:val="16"/>
          <w:shd w:val="clear" w:color="auto" w:fill="FFFF99"/>
          <w:rtl/>
        </w:rPr>
      </w:pPr>
      <w:r w:rsidRPr="00630DC0">
        <w:rPr>
          <w:rStyle w:val="big-number"/>
          <w:rFonts w:cs="Miriam" w:hint="cs"/>
          <w:strike/>
          <w:vanish/>
          <w:sz w:val="16"/>
          <w:szCs w:val="16"/>
          <w:shd w:val="clear" w:color="auto" w:fill="FFFF99"/>
          <w:rtl/>
        </w:rPr>
        <w:t>תוקף</w:t>
      </w:r>
    </w:p>
    <w:p w14:paraId="77EF4654" w14:textId="77777777" w:rsidR="00630DC0" w:rsidRPr="00630DC0" w:rsidRDefault="00630DC0" w:rsidP="00630DC0">
      <w:pPr>
        <w:pStyle w:val="P00"/>
        <w:spacing w:before="0"/>
        <w:ind w:left="0" w:right="1134"/>
        <w:rPr>
          <w:rStyle w:val="default"/>
          <w:rFonts w:cs="FrankRuehl" w:hint="cs"/>
          <w:strike/>
          <w:sz w:val="2"/>
          <w:szCs w:val="2"/>
          <w:rtl/>
        </w:rPr>
      </w:pPr>
      <w:r w:rsidRPr="00630DC0">
        <w:rPr>
          <w:rStyle w:val="big-number"/>
          <w:rFonts w:cs="FrankRuehl" w:hint="cs"/>
          <w:strike/>
          <w:vanish/>
          <w:sz w:val="22"/>
          <w:szCs w:val="22"/>
          <w:shd w:val="clear" w:color="auto" w:fill="FFFF99"/>
          <w:rtl/>
        </w:rPr>
        <w:t>8</w:t>
      </w:r>
      <w:r w:rsidRPr="00630DC0">
        <w:rPr>
          <w:rStyle w:val="big-number"/>
          <w:rFonts w:cs="FrankRuehl"/>
          <w:strike/>
          <w:vanish/>
          <w:sz w:val="22"/>
          <w:szCs w:val="22"/>
          <w:shd w:val="clear" w:color="auto" w:fill="FFFF99"/>
          <w:rtl/>
        </w:rPr>
        <w:t>.</w:t>
      </w:r>
      <w:r w:rsidRPr="00630DC0">
        <w:rPr>
          <w:rStyle w:val="big-number"/>
          <w:rFonts w:cs="FrankRuehl"/>
          <w:strike/>
          <w:vanish/>
          <w:sz w:val="22"/>
          <w:szCs w:val="22"/>
          <w:shd w:val="clear" w:color="auto" w:fill="FFFF99"/>
          <w:rtl/>
        </w:rPr>
        <w:tab/>
      </w:r>
      <w:r w:rsidRPr="00630DC0">
        <w:rPr>
          <w:rStyle w:val="default"/>
          <w:rFonts w:cs="FrankRuehl" w:hint="cs"/>
          <w:strike/>
          <w:vanish/>
          <w:sz w:val="22"/>
          <w:szCs w:val="22"/>
          <w:shd w:val="clear" w:color="auto" w:fill="FFFF99"/>
          <w:rtl/>
        </w:rPr>
        <w:t>תוקפו של סעיף 4 לחוק עד יום כ"ד בטבת התשע"א (31 בדצמבר 2010).</w:t>
      </w:r>
      <w:bookmarkEnd w:id="8"/>
    </w:p>
    <w:p w14:paraId="3169F92E" w14:textId="77777777" w:rsidR="007636B5" w:rsidRDefault="007636B5">
      <w:pPr>
        <w:pStyle w:val="P00"/>
        <w:spacing w:before="72"/>
        <w:ind w:left="0" w:right="1134"/>
        <w:rPr>
          <w:rStyle w:val="default"/>
          <w:rFonts w:cs="FrankRuehl" w:hint="cs"/>
          <w:rtl/>
        </w:rPr>
      </w:pPr>
    </w:p>
    <w:p w14:paraId="49892C82" w14:textId="77777777" w:rsidR="00577A69" w:rsidRDefault="00577A69">
      <w:pPr>
        <w:pStyle w:val="P00"/>
        <w:spacing w:before="72"/>
        <w:ind w:left="0" w:right="1134"/>
        <w:rPr>
          <w:rStyle w:val="default"/>
          <w:rFonts w:cs="FrankRuehl" w:hint="cs"/>
          <w:rtl/>
        </w:rPr>
      </w:pPr>
    </w:p>
    <w:p w14:paraId="2E7D460D" w14:textId="77777777" w:rsidR="00577A69" w:rsidRDefault="00577A69" w:rsidP="00630DC0">
      <w:pPr>
        <w:pStyle w:val="sig-0"/>
        <w:tabs>
          <w:tab w:val="clear" w:pos="4820"/>
          <w:tab w:val="center" w:pos="1134"/>
          <w:tab w:val="center" w:pos="2835"/>
          <w:tab w:val="center" w:pos="4536"/>
          <w:tab w:val="center" w:pos="6237"/>
        </w:tabs>
        <w:spacing w:before="72"/>
        <w:ind w:left="0" w:right="1134"/>
        <w:rPr>
          <w:rFonts w:cs="FrankRuehl" w:hint="cs"/>
          <w:sz w:val="26"/>
          <w:rtl/>
        </w:rPr>
      </w:pPr>
      <w:r>
        <w:rPr>
          <w:rFonts w:cs="FrankRuehl" w:hint="cs"/>
          <w:sz w:val="26"/>
          <w:rtl/>
        </w:rPr>
        <w:tab/>
      </w:r>
      <w:r>
        <w:rPr>
          <w:rFonts w:cs="FrankRuehl" w:hint="cs"/>
          <w:sz w:val="26"/>
          <w:rtl/>
        </w:rPr>
        <w:tab/>
        <w:t>אהוד אולמרט</w:t>
      </w:r>
      <w:r w:rsidR="00E1087A">
        <w:rPr>
          <w:rFonts w:cs="FrankRuehl" w:hint="cs"/>
          <w:sz w:val="26"/>
          <w:rtl/>
        </w:rPr>
        <w:tab/>
      </w:r>
      <w:r w:rsidR="00E1087A">
        <w:rPr>
          <w:rFonts w:cs="FrankRuehl" w:hint="cs"/>
          <w:sz w:val="26"/>
          <w:rtl/>
        </w:rPr>
        <w:tab/>
      </w:r>
      <w:r w:rsidR="000D65C3">
        <w:rPr>
          <w:rFonts w:cs="FrankRuehl" w:hint="cs"/>
          <w:sz w:val="26"/>
          <w:rtl/>
        </w:rPr>
        <w:t>אליהו ישי</w:t>
      </w:r>
    </w:p>
    <w:p w14:paraId="16F53DDD" w14:textId="77777777" w:rsidR="00577A69" w:rsidRDefault="00577A69" w:rsidP="00630DC0">
      <w:pPr>
        <w:pStyle w:val="sig-0"/>
        <w:tabs>
          <w:tab w:val="clear" w:pos="4820"/>
          <w:tab w:val="center" w:pos="1134"/>
          <w:tab w:val="center" w:pos="2835"/>
          <w:tab w:val="center" w:pos="4536"/>
          <w:tab w:val="center" w:pos="6237"/>
        </w:tabs>
        <w:spacing w:before="0"/>
        <w:ind w:left="0" w:right="1134"/>
        <w:rPr>
          <w:rFonts w:cs="FrankRuehl" w:hint="cs"/>
          <w:sz w:val="22"/>
          <w:szCs w:val="22"/>
          <w:rtl/>
        </w:rPr>
      </w:pPr>
      <w:r>
        <w:rPr>
          <w:rFonts w:cs="FrankRuehl" w:hint="cs"/>
          <w:sz w:val="22"/>
          <w:szCs w:val="22"/>
          <w:rtl/>
        </w:rPr>
        <w:tab/>
      </w:r>
      <w:r>
        <w:rPr>
          <w:rFonts w:cs="FrankRuehl" w:hint="cs"/>
          <w:sz w:val="22"/>
          <w:szCs w:val="22"/>
          <w:rtl/>
        </w:rPr>
        <w:tab/>
        <w:t>ראש הממשלה</w:t>
      </w:r>
      <w:r w:rsidR="00E1087A">
        <w:rPr>
          <w:rFonts w:cs="FrankRuehl" w:hint="cs"/>
          <w:sz w:val="22"/>
          <w:szCs w:val="22"/>
          <w:rtl/>
        </w:rPr>
        <w:tab/>
      </w:r>
      <w:r w:rsidR="00E1087A">
        <w:rPr>
          <w:rFonts w:cs="FrankRuehl" w:hint="cs"/>
          <w:sz w:val="22"/>
          <w:szCs w:val="22"/>
          <w:rtl/>
        </w:rPr>
        <w:tab/>
        <w:t xml:space="preserve">שר </w:t>
      </w:r>
      <w:r w:rsidR="000D65C3">
        <w:rPr>
          <w:rFonts w:cs="FrankRuehl" w:hint="cs"/>
          <w:sz w:val="22"/>
          <w:szCs w:val="22"/>
          <w:rtl/>
        </w:rPr>
        <w:t>התעשיה המסחר והתעסוקה</w:t>
      </w:r>
    </w:p>
    <w:p w14:paraId="5952F24B" w14:textId="77777777" w:rsidR="00D228E0" w:rsidRDefault="00577A69" w:rsidP="00630DC0">
      <w:pPr>
        <w:pStyle w:val="sig-0"/>
        <w:tabs>
          <w:tab w:val="clear" w:pos="4820"/>
          <w:tab w:val="center" w:pos="1134"/>
          <w:tab w:val="center" w:pos="2835"/>
          <w:tab w:val="center" w:pos="4536"/>
          <w:tab w:val="center" w:pos="6237"/>
        </w:tabs>
        <w:spacing w:before="72"/>
        <w:ind w:left="0" w:right="1134"/>
        <w:rPr>
          <w:rFonts w:cs="FrankRuehl" w:hint="cs"/>
          <w:sz w:val="26"/>
          <w:rtl/>
        </w:rPr>
      </w:pPr>
      <w:r>
        <w:rPr>
          <w:rFonts w:cs="FrankRuehl" w:hint="cs"/>
          <w:sz w:val="26"/>
          <w:rtl/>
        </w:rPr>
        <w:tab/>
        <w:t>שמעון פרס</w:t>
      </w:r>
      <w:r>
        <w:rPr>
          <w:rFonts w:cs="FrankRuehl" w:hint="cs"/>
          <w:sz w:val="26"/>
          <w:rtl/>
        </w:rPr>
        <w:tab/>
      </w:r>
      <w:r>
        <w:rPr>
          <w:rFonts w:cs="FrankRuehl" w:hint="cs"/>
          <w:sz w:val="26"/>
          <w:rtl/>
        </w:rPr>
        <w:tab/>
        <w:t>דליה איציק</w:t>
      </w:r>
    </w:p>
    <w:p w14:paraId="5E260B20" w14:textId="77777777" w:rsidR="00D228E0" w:rsidRDefault="00D228E0" w:rsidP="00630DC0">
      <w:pPr>
        <w:pStyle w:val="sig-0"/>
        <w:tabs>
          <w:tab w:val="clear" w:pos="4820"/>
          <w:tab w:val="center" w:pos="1134"/>
          <w:tab w:val="center" w:pos="2835"/>
          <w:tab w:val="center" w:pos="4536"/>
          <w:tab w:val="center" w:pos="6237"/>
        </w:tabs>
        <w:spacing w:before="0"/>
        <w:ind w:left="0" w:right="1134"/>
        <w:rPr>
          <w:rFonts w:cs="FrankRuehl" w:hint="cs"/>
          <w:sz w:val="22"/>
          <w:szCs w:val="22"/>
          <w:rtl/>
        </w:rPr>
      </w:pPr>
      <w:r>
        <w:rPr>
          <w:rFonts w:cs="FrankRuehl" w:hint="cs"/>
          <w:sz w:val="22"/>
          <w:szCs w:val="22"/>
          <w:rtl/>
        </w:rPr>
        <w:tab/>
      </w:r>
      <w:r w:rsidR="00577A69">
        <w:rPr>
          <w:rFonts w:cs="FrankRuehl" w:hint="cs"/>
          <w:sz w:val="22"/>
          <w:szCs w:val="22"/>
          <w:rtl/>
        </w:rPr>
        <w:t>נשיא המדינה</w:t>
      </w:r>
      <w:r w:rsidR="00577A69">
        <w:rPr>
          <w:rFonts w:cs="FrankRuehl" w:hint="cs"/>
          <w:sz w:val="22"/>
          <w:szCs w:val="22"/>
          <w:rtl/>
        </w:rPr>
        <w:tab/>
      </w:r>
      <w:r w:rsidR="00577A69">
        <w:rPr>
          <w:rFonts w:cs="FrankRuehl" w:hint="cs"/>
          <w:sz w:val="22"/>
          <w:szCs w:val="22"/>
          <w:rtl/>
        </w:rPr>
        <w:tab/>
        <w:t>יושבת ראש הכנסת</w:t>
      </w:r>
    </w:p>
    <w:p w14:paraId="7485A955" w14:textId="77777777" w:rsidR="00B73170" w:rsidRDefault="00B73170">
      <w:pPr>
        <w:pStyle w:val="P00"/>
        <w:spacing w:before="72"/>
        <w:ind w:left="0" w:right="1134"/>
        <w:rPr>
          <w:rStyle w:val="default"/>
          <w:rFonts w:cs="FrankRuehl" w:hint="cs"/>
          <w:rtl/>
        </w:rPr>
      </w:pPr>
    </w:p>
    <w:p w14:paraId="46BE127F" w14:textId="77777777" w:rsidR="00B808FF" w:rsidRDefault="00B808FF">
      <w:pPr>
        <w:pStyle w:val="P00"/>
        <w:spacing w:before="72"/>
        <w:ind w:left="0" w:right="1134"/>
        <w:rPr>
          <w:rStyle w:val="default"/>
          <w:rFonts w:cs="FrankRuehl" w:hint="cs"/>
          <w:rtl/>
        </w:rPr>
      </w:pPr>
    </w:p>
    <w:p w14:paraId="04D86C48" w14:textId="77777777" w:rsidR="00075478" w:rsidRDefault="00075478">
      <w:pPr>
        <w:pStyle w:val="P00"/>
        <w:spacing w:before="72"/>
        <w:ind w:left="0" w:right="1134"/>
        <w:rPr>
          <w:rStyle w:val="default"/>
          <w:rFonts w:cs="FrankRuehl"/>
          <w:rtl/>
        </w:rPr>
      </w:pPr>
    </w:p>
    <w:p w14:paraId="7DBEA6F9" w14:textId="77777777" w:rsidR="00075478" w:rsidRDefault="00075478">
      <w:pPr>
        <w:pStyle w:val="P00"/>
        <w:spacing w:before="72"/>
        <w:ind w:left="0" w:right="1134"/>
        <w:rPr>
          <w:rStyle w:val="default"/>
          <w:rFonts w:cs="FrankRuehl"/>
          <w:rtl/>
        </w:rPr>
      </w:pPr>
    </w:p>
    <w:p w14:paraId="16188DBA" w14:textId="77777777" w:rsidR="00075478" w:rsidRDefault="00075478" w:rsidP="00075478">
      <w:pPr>
        <w:pStyle w:val="P00"/>
        <w:spacing w:before="72"/>
        <w:ind w:left="0" w:right="1134"/>
        <w:jc w:val="center"/>
        <w:rPr>
          <w:rStyle w:val="default"/>
          <w:rFonts w:cs="David"/>
          <w:color w:val="0000FF"/>
          <w:szCs w:val="24"/>
          <w:u w:val="single"/>
          <w:rtl/>
        </w:rPr>
      </w:pPr>
      <w:hyperlink r:id="rId9" w:history="1">
        <w:r>
          <w:rPr>
            <w:rStyle w:val="default"/>
            <w:rFonts w:cs="David"/>
            <w:color w:val="0000FF"/>
            <w:szCs w:val="24"/>
            <w:u w:val="single"/>
            <w:rtl/>
          </w:rPr>
          <w:t>הודעה למנויים על עריכה ושינויים במסמכי פסיקה, חקיקה ועוד באתר נבו - הקש כאן</w:t>
        </w:r>
      </w:hyperlink>
    </w:p>
    <w:p w14:paraId="4701E85E" w14:textId="77777777" w:rsidR="00FC4233" w:rsidRPr="00075478" w:rsidRDefault="00FC4233" w:rsidP="00075478">
      <w:pPr>
        <w:pStyle w:val="P00"/>
        <w:spacing w:before="72"/>
        <w:ind w:left="0" w:right="1134"/>
        <w:jc w:val="center"/>
        <w:rPr>
          <w:rStyle w:val="default"/>
          <w:rFonts w:cs="David" w:hint="cs"/>
          <w:color w:val="0000FF"/>
          <w:szCs w:val="24"/>
          <w:u w:val="single"/>
          <w:rtl/>
        </w:rPr>
      </w:pPr>
    </w:p>
    <w:sectPr w:rsidR="00FC4233" w:rsidRPr="00075478">
      <w:headerReference w:type="even" r:id="rId10"/>
      <w:headerReference w:type="default" r:id="rId11"/>
      <w:footerReference w:type="even" r:id="rId12"/>
      <w:footerReference w:type="default" r:id="rId13"/>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A54864" w14:textId="77777777" w:rsidR="00FE21C0" w:rsidRDefault="00FE21C0">
      <w:r>
        <w:separator/>
      </w:r>
    </w:p>
  </w:endnote>
  <w:endnote w:type="continuationSeparator" w:id="0">
    <w:p w14:paraId="113CEE1F" w14:textId="77777777" w:rsidR="00FE21C0" w:rsidRDefault="00FE21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DD57CD" w14:textId="77777777" w:rsidR="004A1FAB" w:rsidRDefault="004A1FAB">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4B7E1D34" w14:textId="77777777" w:rsidR="004A1FAB" w:rsidRDefault="004A1FAB">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4033238A" w14:textId="77777777" w:rsidR="004A1FAB" w:rsidRDefault="004A1FAB">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075478">
      <w:rPr>
        <w:rFonts w:cs="TopType Jerushalmi"/>
        <w:noProof/>
        <w:color w:val="000000"/>
        <w:sz w:val="14"/>
        <w:szCs w:val="14"/>
      </w:rPr>
      <w:t>Z:\000-law\yael\2011\11-02-22\tav\999_989.doc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E34292" w14:textId="77777777" w:rsidR="004A1FAB" w:rsidRDefault="004A1FAB">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075478">
      <w:rPr>
        <w:rFonts w:hAnsi="FrankRuehl" w:cs="FrankRuehl"/>
        <w:noProof/>
        <w:sz w:val="24"/>
        <w:szCs w:val="24"/>
        <w:rtl/>
      </w:rPr>
      <w:t>3</w:t>
    </w:r>
    <w:r>
      <w:rPr>
        <w:rFonts w:hAnsi="FrankRuehl" w:cs="FrankRuehl"/>
        <w:sz w:val="24"/>
        <w:szCs w:val="24"/>
        <w:rtl/>
      </w:rPr>
      <w:fldChar w:fldCharType="end"/>
    </w:r>
  </w:p>
  <w:p w14:paraId="477D9CAD" w14:textId="77777777" w:rsidR="004A1FAB" w:rsidRDefault="004A1FAB">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38F0772F" w14:textId="77777777" w:rsidR="004A1FAB" w:rsidRDefault="004A1FAB">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075478">
      <w:rPr>
        <w:rFonts w:cs="TopType Jerushalmi"/>
        <w:noProof/>
        <w:color w:val="000000"/>
        <w:sz w:val="14"/>
        <w:szCs w:val="14"/>
      </w:rPr>
      <w:t>Z:\000-law\yael\2011\11-02-22\tav\999_989.doc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36023E" w14:textId="77777777" w:rsidR="00FE21C0" w:rsidRDefault="00FE21C0">
      <w:pPr>
        <w:spacing w:before="60"/>
        <w:ind w:right="1134"/>
      </w:pPr>
      <w:r>
        <w:separator/>
      </w:r>
    </w:p>
  </w:footnote>
  <w:footnote w:type="continuationSeparator" w:id="0">
    <w:p w14:paraId="13175F2F" w14:textId="77777777" w:rsidR="00FE21C0" w:rsidRDefault="00FE21C0">
      <w:r>
        <w:continuationSeparator/>
      </w:r>
    </w:p>
  </w:footnote>
  <w:footnote w:id="1">
    <w:p w14:paraId="596BC547" w14:textId="77777777" w:rsidR="00615648" w:rsidRDefault="004A1FAB" w:rsidP="0061564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Pr>
          <w:rFonts w:cs="FrankRuehl" w:hint="cs"/>
          <w:rtl/>
        </w:rPr>
        <w:t xml:space="preserve"> פורסם </w:t>
      </w:r>
      <w:hyperlink r:id="rId1" w:history="1">
        <w:r w:rsidRPr="00615648">
          <w:rPr>
            <w:rStyle w:val="Hyperlink"/>
            <w:rFonts w:cs="FrankRuehl" w:hint="cs"/>
            <w:rtl/>
          </w:rPr>
          <w:t>ס"ח תשס"ח מס' 217</w:t>
        </w:r>
        <w:r w:rsidR="00B73170" w:rsidRPr="00615648">
          <w:rPr>
            <w:rStyle w:val="Hyperlink"/>
            <w:rFonts w:cs="FrankRuehl" w:hint="cs"/>
            <w:rtl/>
          </w:rPr>
          <w:t>9</w:t>
        </w:r>
      </w:hyperlink>
      <w:r>
        <w:rPr>
          <w:rFonts w:cs="FrankRuehl" w:hint="cs"/>
          <w:rtl/>
        </w:rPr>
        <w:t xml:space="preserve"> מיום 7.8.2008 עמ' </w:t>
      </w:r>
      <w:r w:rsidR="00B73170">
        <w:rPr>
          <w:rFonts w:cs="FrankRuehl" w:hint="cs"/>
          <w:rtl/>
        </w:rPr>
        <w:t xml:space="preserve">841 </w:t>
      </w:r>
      <w:r>
        <w:rPr>
          <w:rFonts w:cs="FrankRuehl" w:hint="cs"/>
          <w:rtl/>
        </w:rPr>
        <w:t>(</w:t>
      </w:r>
      <w:hyperlink r:id="rId2" w:history="1">
        <w:r w:rsidRPr="00764085">
          <w:rPr>
            <w:rStyle w:val="Hyperlink"/>
            <w:rFonts w:cs="FrankRuehl" w:hint="cs"/>
            <w:rtl/>
          </w:rPr>
          <w:t xml:space="preserve">ה"ח </w:t>
        </w:r>
        <w:r w:rsidR="00CA191F">
          <w:rPr>
            <w:rStyle w:val="Hyperlink"/>
            <w:rFonts w:cs="FrankRuehl" w:hint="cs"/>
            <w:rtl/>
          </w:rPr>
          <w:t>הכנסת</w:t>
        </w:r>
        <w:r w:rsidRPr="00764085">
          <w:rPr>
            <w:rStyle w:val="Hyperlink"/>
            <w:rFonts w:cs="FrankRuehl" w:hint="cs"/>
            <w:rtl/>
          </w:rPr>
          <w:t xml:space="preserve"> תשס"</w:t>
        </w:r>
        <w:r w:rsidR="00B73170">
          <w:rPr>
            <w:rStyle w:val="Hyperlink"/>
            <w:rFonts w:cs="FrankRuehl" w:hint="cs"/>
            <w:rtl/>
          </w:rPr>
          <w:t>ו</w:t>
        </w:r>
        <w:r w:rsidRPr="00764085">
          <w:rPr>
            <w:rStyle w:val="Hyperlink"/>
            <w:rFonts w:cs="FrankRuehl" w:hint="cs"/>
            <w:rtl/>
          </w:rPr>
          <w:t xml:space="preserve"> מס' </w:t>
        </w:r>
        <w:r w:rsidR="00B73170">
          <w:rPr>
            <w:rStyle w:val="Hyperlink"/>
            <w:rFonts w:cs="FrankRuehl" w:hint="cs"/>
            <w:rtl/>
          </w:rPr>
          <w:t>112</w:t>
        </w:r>
      </w:hyperlink>
      <w:r>
        <w:rPr>
          <w:rFonts w:cs="FrankRuehl" w:hint="cs"/>
          <w:rtl/>
        </w:rPr>
        <w:t xml:space="preserve"> עמ' </w:t>
      </w:r>
      <w:r w:rsidR="00B73170">
        <w:rPr>
          <w:rFonts w:cs="FrankRuehl" w:hint="cs"/>
          <w:rtl/>
        </w:rPr>
        <w:t>148</w:t>
      </w:r>
      <w:r>
        <w:rPr>
          <w:rFonts w:cs="FrankRuehl" w:hint="cs"/>
          <w:rtl/>
        </w:rPr>
        <w:t>).</w:t>
      </w:r>
    </w:p>
    <w:p w14:paraId="167C1A66" w14:textId="77777777" w:rsidR="003B16B3" w:rsidRDefault="00630DC0" w:rsidP="003B16B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תוקן </w:t>
      </w:r>
      <w:hyperlink r:id="rId3" w:history="1">
        <w:r w:rsidRPr="003B16B3">
          <w:rPr>
            <w:rStyle w:val="Hyperlink"/>
            <w:rFonts w:cs="FrankRuehl" w:hint="cs"/>
            <w:rtl/>
          </w:rPr>
          <w:t>ס"ח תשע"א מס' 2277</w:t>
        </w:r>
      </w:hyperlink>
      <w:r>
        <w:rPr>
          <w:rFonts w:cs="FrankRuehl" w:hint="cs"/>
          <w:rtl/>
        </w:rPr>
        <w:t xml:space="preserve"> מיום 17.2.2011 עמ' 356 (</w:t>
      </w:r>
      <w:hyperlink r:id="rId4" w:history="1">
        <w:r w:rsidRPr="00630DC0">
          <w:rPr>
            <w:rStyle w:val="Hyperlink"/>
            <w:rFonts w:cs="FrankRuehl" w:hint="cs"/>
            <w:rtl/>
          </w:rPr>
          <w:t>ה"ח הממשלה תש"ע מס' 535</w:t>
        </w:r>
      </w:hyperlink>
      <w:r>
        <w:rPr>
          <w:rFonts w:cs="FrankRuehl" w:hint="cs"/>
          <w:rtl/>
        </w:rPr>
        <w:t xml:space="preserve"> עמ' 1360) </w:t>
      </w:r>
      <w:r>
        <w:rPr>
          <w:rFonts w:cs="FrankRuehl"/>
          <w:rtl/>
        </w:rPr>
        <w:t>–</w:t>
      </w:r>
      <w:r>
        <w:rPr>
          <w:rFonts w:cs="FrankRuehl" w:hint="cs"/>
          <w:rtl/>
        </w:rPr>
        <w:t xml:space="preserve"> תיקון מס' 1; תחילתו ביום 1.1.2011.</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7D6C8D" w14:textId="77777777" w:rsidR="004A1FAB" w:rsidRDefault="004A1FAB">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14:paraId="58BA2E85" w14:textId="77777777" w:rsidR="004A1FAB" w:rsidRDefault="004A1FAB">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79978139" w14:textId="77777777" w:rsidR="004A1FAB" w:rsidRDefault="004A1FAB">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0917E0" w14:textId="77777777" w:rsidR="004A1FAB" w:rsidRDefault="004A1FAB" w:rsidP="00B73170">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 xml:space="preserve">חוק </w:t>
    </w:r>
    <w:r w:rsidR="00B73170">
      <w:rPr>
        <w:rFonts w:hAnsi="FrankRuehl" w:cs="FrankRuehl" w:hint="cs"/>
        <w:color w:val="000000"/>
        <w:sz w:val="28"/>
        <w:szCs w:val="28"/>
        <w:rtl/>
      </w:rPr>
      <w:t>המועצה הישראלית לצרכנות</w:t>
    </w:r>
    <w:r>
      <w:rPr>
        <w:rFonts w:hAnsi="FrankRuehl" w:cs="FrankRuehl" w:hint="cs"/>
        <w:color w:val="000000"/>
        <w:sz w:val="28"/>
        <w:szCs w:val="28"/>
        <w:rtl/>
      </w:rPr>
      <w:t>, תשס"ח-2008</w:t>
    </w:r>
  </w:p>
  <w:p w14:paraId="72E5AA90" w14:textId="77777777" w:rsidR="004A1FAB" w:rsidRDefault="004A1FAB">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6FCD4D5F" w14:textId="77777777" w:rsidR="004A1FAB" w:rsidRDefault="004A1FAB">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20358823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F2E98"/>
    <w:rsid w:val="00007F83"/>
    <w:rsid w:val="00010E90"/>
    <w:rsid w:val="00024FDC"/>
    <w:rsid w:val="00031B81"/>
    <w:rsid w:val="00032136"/>
    <w:rsid w:val="0003781E"/>
    <w:rsid w:val="00057985"/>
    <w:rsid w:val="00057ED8"/>
    <w:rsid w:val="00063E7C"/>
    <w:rsid w:val="00065DCA"/>
    <w:rsid w:val="00066EA6"/>
    <w:rsid w:val="00071FF5"/>
    <w:rsid w:val="00073902"/>
    <w:rsid w:val="00075478"/>
    <w:rsid w:val="00082632"/>
    <w:rsid w:val="00092533"/>
    <w:rsid w:val="0009382D"/>
    <w:rsid w:val="00097C86"/>
    <w:rsid w:val="000A53DB"/>
    <w:rsid w:val="000B6E25"/>
    <w:rsid w:val="000B700B"/>
    <w:rsid w:val="000C220C"/>
    <w:rsid w:val="000C389E"/>
    <w:rsid w:val="000C6CA6"/>
    <w:rsid w:val="000D4D83"/>
    <w:rsid w:val="000D65C3"/>
    <w:rsid w:val="000E32ED"/>
    <w:rsid w:val="000E6BA5"/>
    <w:rsid w:val="00102D7B"/>
    <w:rsid w:val="00117775"/>
    <w:rsid w:val="00124B0E"/>
    <w:rsid w:val="00125926"/>
    <w:rsid w:val="00167D7D"/>
    <w:rsid w:val="00171228"/>
    <w:rsid w:val="00175BD4"/>
    <w:rsid w:val="00175E8A"/>
    <w:rsid w:val="00181E88"/>
    <w:rsid w:val="001832FD"/>
    <w:rsid w:val="00194CB6"/>
    <w:rsid w:val="001A4BA5"/>
    <w:rsid w:val="001B3E15"/>
    <w:rsid w:val="001C0AA3"/>
    <w:rsid w:val="001C1203"/>
    <w:rsid w:val="001C1DC4"/>
    <w:rsid w:val="001D0C46"/>
    <w:rsid w:val="001D49FF"/>
    <w:rsid w:val="001E12AA"/>
    <w:rsid w:val="001E3C39"/>
    <w:rsid w:val="001F68E1"/>
    <w:rsid w:val="00231BC3"/>
    <w:rsid w:val="002473B3"/>
    <w:rsid w:val="00260315"/>
    <w:rsid w:val="00274CD2"/>
    <w:rsid w:val="00275516"/>
    <w:rsid w:val="00283BD9"/>
    <w:rsid w:val="00291FC3"/>
    <w:rsid w:val="00293112"/>
    <w:rsid w:val="002A24E2"/>
    <w:rsid w:val="002C7D10"/>
    <w:rsid w:val="002D35D3"/>
    <w:rsid w:val="002E1294"/>
    <w:rsid w:val="002E5A89"/>
    <w:rsid w:val="002F2014"/>
    <w:rsid w:val="002F3E3B"/>
    <w:rsid w:val="00301E9A"/>
    <w:rsid w:val="003041B8"/>
    <w:rsid w:val="00306813"/>
    <w:rsid w:val="00311C2C"/>
    <w:rsid w:val="0031551C"/>
    <w:rsid w:val="00326208"/>
    <w:rsid w:val="00326C6D"/>
    <w:rsid w:val="00330CDD"/>
    <w:rsid w:val="003349C1"/>
    <w:rsid w:val="00337F23"/>
    <w:rsid w:val="003418C6"/>
    <w:rsid w:val="00347E25"/>
    <w:rsid w:val="0035395F"/>
    <w:rsid w:val="0035408C"/>
    <w:rsid w:val="00372EA7"/>
    <w:rsid w:val="00375A9C"/>
    <w:rsid w:val="0037728C"/>
    <w:rsid w:val="003831FA"/>
    <w:rsid w:val="00385BFA"/>
    <w:rsid w:val="00390DB4"/>
    <w:rsid w:val="0039269B"/>
    <w:rsid w:val="00393C15"/>
    <w:rsid w:val="003A2EEE"/>
    <w:rsid w:val="003B008D"/>
    <w:rsid w:val="003B16B3"/>
    <w:rsid w:val="003B775D"/>
    <w:rsid w:val="003D2D48"/>
    <w:rsid w:val="003D6ED9"/>
    <w:rsid w:val="003E6F5E"/>
    <w:rsid w:val="003F05BB"/>
    <w:rsid w:val="003F5BF4"/>
    <w:rsid w:val="0047257D"/>
    <w:rsid w:val="00475AAF"/>
    <w:rsid w:val="004803D1"/>
    <w:rsid w:val="00495303"/>
    <w:rsid w:val="004A0287"/>
    <w:rsid w:val="004A1E7C"/>
    <w:rsid w:val="004A1FAB"/>
    <w:rsid w:val="004A36C5"/>
    <w:rsid w:val="004A79BF"/>
    <w:rsid w:val="004D30EF"/>
    <w:rsid w:val="004D679A"/>
    <w:rsid w:val="004E25D7"/>
    <w:rsid w:val="004F093E"/>
    <w:rsid w:val="004F2FD5"/>
    <w:rsid w:val="004F444E"/>
    <w:rsid w:val="004F5E9D"/>
    <w:rsid w:val="00501C0C"/>
    <w:rsid w:val="00502DC8"/>
    <w:rsid w:val="005033F7"/>
    <w:rsid w:val="00515A33"/>
    <w:rsid w:val="00516BC8"/>
    <w:rsid w:val="005204AE"/>
    <w:rsid w:val="0052105C"/>
    <w:rsid w:val="00521F54"/>
    <w:rsid w:val="005403F4"/>
    <w:rsid w:val="00541B66"/>
    <w:rsid w:val="00545316"/>
    <w:rsid w:val="005459F6"/>
    <w:rsid w:val="00547015"/>
    <w:rsid w:val="00551063"/>
    <w:rsid w:val="0055108C"/>
    <w:rsid w:val="00554D12"/>
    <w:rsid w:val="005563B9"/>
    <w:rsid w:val="00561784"/>
    <w:rsid w:val="00571C5E"/>
    <w:rsid w:val="00573BEA"/>
    <w:rsid w:val="005741D0"/>
    <w:rsid w:val="00577A69"/>
    <w:rsid w:val="005861C3"/>
    <w:rsid w:val="00597B00"/>
    <w:rsid w:val="005A0053"/>
    <w:rsid w:val="005A2B96"/>
    <w:rsid w:val="005A3556"/>
    <w:rsid w:val="005B0420"/>
    <w:rsid w:val="005B11AD"/>
    <w:rsid w:val="005B3C33"/>
    <w:rsid w:val="005B635C"/>
    <w:rsid w:val="005C4382"/>
    <w:rsid w:val="005C6F9B"/>
    <w:rsid w:val="005C769A"/>
    <w:rsid w:val="005D5F22"/>
    <w:rsid w:val="005D757E"/>
    <w:rsid w:val="005F5D28"/>
    <w:rsid w:val="0060416C"/>
    <w:rsid w:val="0060704F"/>
    <w:rsid w:val="006119FA"/>
    <w:rsid w:val="00615648"/>
    <w:rsid w:val="00625D6C"/>
    <w:rsid w:val="00630DC0"/>
    <w:rsid w:val="00631C45"/>
    <w:rsid w:val="00635F52"/>
    <w:rsid w:val="00644CC7"/>
    <w:rsid w:val="0064715C"/>
    <w:rsid w:val="00654783"/>
    <w:rsid w:val="00666250"/>
    <w:rsid w:val="006727FD"/>
    <w:rsid w:val="006755DE"/>
    <w:rsid w:val="00683744"/>
    <w:rsid w:val="00686267"/>
    <w:rsid w:val="0069018C"/>
    <w:rsid w:val="00690AD3"/>
    <w:rsid w:val="00695858"/>
    <w:rsid w:val="00696014"/>
    <w:rsid w:val="006A0B7F"/>
    <w:rsid w:val="006B63AC"/>
    <w:rsid w:val="006C1008"/>
    <w:rsid w:val="006C23ED"/>
    <w:rsid w:val="006D71A5"/>
    <w:rsid w:val="006D769B"/>
    <w:rsid w:val="006F3807"/>
    <w:rsid w:val="0070464D"/>
    <w:rsid w:val="00704C70"/>
    <w:rsid w:val="00724A7D"/>
    <w:rsid w:val="00732D64"/>
    <w:rsid w:val="0073388B"/>
    <w:rsid w:val="00745882"/>
    <w:rsid w:val="00754935"/>
    <w:rsid w:val="007607F7"/>
    <w:rsid w:val="0076285C"/>
    <w:rsid w:val="007636B5"/>
    <w:rsid w:val="00763C55"/>
    <w:rsid w:val="00764085"/>
    <w:rsid w:val="00765FEE"/>
    <w:rsid w:val="007741C4"/>
    <w:rsid w:val="007828A6"/>
    <w:rsid w:val="00787C76"/>
    <w:rsid w:val="00796D78"/>
    <w:rsid w:val="007A74AC"/>
    <w:rsid w:val="007B56E6"/>
    <w:rsid w:val="007C4A42"/>
    <w:rsid w:val="007C706E"/>
    <w:rsid w:val="007D229B"/>
    <w:rsid w:val="007E10B4"/>
    <w:rsid w:val="007E3338"/>
    <w:rsid w:val="007F0547"/>
    <w:rsid w:val="00807E3F"/>
    <w:rsid w:val="008108B9"/>
    <w:rsid w:val="00820CDD"/>
    <w:rsid w:val="00824074"/>
    <w:rsid w:val="0083137E"/>
    <w:rsid w:val="00846224"/>
    <w:rsid w:val="00846430"/>
    <w:rsid w:val="00847E6F"/>
    <w:rsid w:val="00852A6A"/>
    <w:rsid w:val="008562EC"/>
    <w:rsid w:val="00861960"/>
    <w:rsid w:val="00865054"/>
    <w:rsid w:val="0087434F"/>
    <w:rsid w:val="0088411C"/>
    <w:rsid w:val="008925C2"/>
    <w:rsid w:val="008932BA"/>
    <w:rsid w:val="0089395C"/>
    <w:rsid w:val="00897123"/>
    <w:rsid w:val="008972BA"/>
    <w:rsid w:val="008A3D64"/>
    <w:rsid w:val="008A49FD"/>
    <w:rsid w:val="008A5EAA"/>
    <w:rsid w:val="008B55F6"/>
    <w:rsid w:val="008C0AEB"/>
    <w:rsid w:val="008C2847"/>
    <w:rsid w:val="008C70D8"/>
    <w:rsid w:val="008D2231"/>
    <w:rsid w:val="008E06F2"/>
    <w:rsid w:val="008E2421"/>
    <w:rsid w:val="008E2528"/>
    <w:rsid w:val="008E29E3"/>
    <w:rsid w:val="008E7BC6"/>
    <w:rsid w:val="008F235D"/>
    <w:rsid w:val="008F2E1F"/>
    <w:rsid w:val="008F6265"/>
    <w:rsid w:val="00901415"/>
    <w:rsid w:val="00902348"/>
    <w:rsid w:val="00905DD6"/>
    <w:rsid w:val="009101B9"/>
    <w:rsid w:val="00913D60"/>
    <w:rsid w:val="009176DD"/>
    <w:rsid w:val="00931EBF"/>
    <w:rsid w:val="0093515A"/>
    <w:rsid w:val="009370B0"/>
    <w:rsid w:val="00950144"/>
    <w:rsid w:val="00966902"/>
    <w:rsid w:val="00974CD5"/>
    <w:rsid w:val="00977F9D"/>
    <w:rsid w:val="00991882"/>
    <w:rsid w:val="009925CC"/>
    <w:rsid w:val="009939F8"/>
    <w:rsid w:val="00994D1E"/>
    <w:rsid w:val="009A2010"/>
    <w:rsid w:val="009A4F05"/>
    <w:rsid w:val="009A6897"/>
    <w:rsid w:val="009A7A9D"/>
    <w:rsid w:val="009B4DC0"/>
    <w:rsid w:val="009C62EB"/>
    <w:rsid w:val="009D0D20"/>
    <w:rsid w:val="009D4881"/>
    <w:rsid w:val="009E2827"/>
    <w:rsid w:val="009E2C07"/>
    <w:rsid w:val="009E6A40"/>
    <w:rsid w:val="009F1739"/>
    <w:rsid w:val="009F3008"/>
    <w:rsid w:val="009F7991"/>
    <w:rsid w:val="00A022B1"/>
    <w:rsid w:val="00A037BB"/>
    <w:rsid w:val="00A0385D"/>
    <w:rsid w:val="00A03A4B"/>
    <w:rsid w:val="00A04150"/>
    <w:rsid w:val="00A04B99"/>
    <w:rsid w:val="00A12354"/>
    <w:rsid w:val="00A127EF"/>
    <w:rsid w:val="00A148C2"/>
    <w:rsid w:val="00A16499"/>
    <w:rsid w:val="00A25779"/>
    <w:rsid w:val="00A278B4"/>
    <w:rsid w:val="00A31B26"/>
    <w:rsid w:val="00A33F3A"/>
    <w:rsid w:val="00A37600"/>
    <w:rsid w:val="00A37867"/>
    <w:rsid w:val="00A40CC8"/>
    <w:rsid w:val="00A44743"/>
    <w:rsid w:val="00A50EFF"/>
    <w:rsid w:val="00A539E2"/>
    <w:rsid w:val="00A5463E"/>
    <w:rsid w:val="00A55777"/>
    <w:rsid w:val="00A562FC"/>
    <w:rsid w:val="00A60C88"/>
    <w:rsid w:val="00A652F6"/>
    <w:rsid w:val="00A67279"/>
    <w:rsid w:val="00A678C8"/>
    <w:rsid w:val="00A741EC"/>
    <w:rsid w:val="00A77CD2"/>
    <w:rsid w:val="00A805B8"/>
    <w:rsid w:val="00AA1CFE"/>
    <w:rsid w:val="00AA6D70"/>
    <w:rsid w:val="00AB43F6"/>
    <w:rsid w:val="00AC1095"/>
    <w:rsid w:val="00AC4A27"/>
    <w:rsid w:val="00AC714B"/>
    <w:rsid w:val="00AC736A"/>
    <w:rsid w:val="00AC7F9F"/>
    <w:rsid w:val="00AD255A"/>
    <w:rsid w:val="00AD7BEB"/>
    <w:rsid w:val="00AE144F"/>
    <w:rsid w:val="00AF02B2"/>
    <w:rsid w:val="00AF1EED"/>
    <w:rsid w:val="00AF4914"/>
    <w:rsid w:val="00B00193"/>
    <w:rsid w:val="00B02C11"/>
    <w:rsid w:val="00B232C0"/>
    <w:rsid w:val="00B3108D"/>
    <w:rsid w:val="00B40FB9"/>
    <w:rsid w:val="00B4243F"/>
    <w:rsid w:val="00B447BE"/>
    <w:rsid w:val="00B44AD0"/>
    <w:rsid w:val="00B45044"/>
    <w:rsid w:val="00B4671C"/>
    <w:rsid w:val="00B529BA"/>
    <w:rsid w:val="00B57005"/>
    <w:rsid w:val="00B625DE"/>
    <w:rsid w:val="00B65EE2"/>
    <w:rsid w:val="00B67AD1"/>
    <w:rsid w:val="00B73170"/>
    <w:rsid w:val="00B7628C"/>
    <w:rsid w:val="00B808FF"/>
    <w:rsid w:val="00B850C0"/>
    <w:rsid w:val="00B854CF"/>
    <w:rsid w:val="00B875EF"/>
    <w:rsid w:val="00B92330"/>
    <w:rsid w:val="00B93850"/>
    <w:rsid w:val="00B93F71"/>
    <w:rsid w:val="00B96D4B"/>
    <w:rsid w:val="00BC46B4"/>
    <w:rsid w:val="00BD0EFE"/>
    <w:rsid w:val="00BD6587"/>
    <w:rsid w:val="00BE6DA2"/>
    <w:rsid w:val="00BF6AEE"/>
    <w:rsid w:val="00C02396"/>
    <w:rsid w:val="00C14019"/>
    <w:rsid w:val="00C17862"/>
    <w:rsid w:val="00C3529E"/>
    <w:rsid w:val="00C352E0"/>
    <w:rsid w:val="00C50035"/>
    <w:rsid w:val="00C57C42"/>
    <w:rsid w:val="00C67589"/>
    <w:rsid w:val="00C71924"/>
    <w:rsid w:val="00C74517"/>
    <w:rsid w:val="00C74905"/>
    <w:rsid w:val="00C81D3E"/>
    <w:rsid w:val="00C82990"/>
    <w:rsid w:val="00C86F61"/>
    <w:rsid w:val="00C93F03"/>
    <w:rsid w:val="00C9481D"/>
    <w:rsid w:val="00C95212"/>
    <w:rsid w:val="00CA0B1C"/>
    <w:rsid w:val="00CA0EA1"/>
    <w:rsid w:val="00CA191F"/>
    <w:rsid w:val="00CA6DA2"/>
    <w:rsid w:val="00CB5DAE"/>
    <w:rsid w:val="00CC29E6"/>
    <w:rsid w:val="00CC403D"/>
    <w:rsid w:val="00CD157D"/>
    <w:rsid w:val="00CD41ED"/>
    <w:rsid w:val="00CD43D9"/>
    <w:rsid w:val="00CE4B6B"/>
    <w:rsid w:val="00D06804"/>
    <w:rsid w:val="00D228E0"/>
    <w:rsid w:val="00D308E1"/>
    <w:rsid w:val="00D33934"/>
    <w:rsid w:val="00D54186"/>
    <w:rsid w:val="00D5647F"/>
    <w:rsid w:val="00D6235D"/>
    <w:rsid w:val="00D729D1"/>
    <w:rsid w:val="00D8237B"/>
    <w:rsid w:val="00D8315B"/>
    <w:rsid w:val="00D832E7"/>
    <w:rsid w:val="00D865BD"/>
    <w:rsid w:val="00D91C80"/>
    <w:rsid w:val="00D94065"/>
    <w:rsid w:val="00D96DD0"/>
    <w:rsid w:val="00DA50D6"/>
    <w:rsid w:val="00DA6586"/>
    <w:rsid w:val="00DB4E3C"/>
    <w:rsid w:val="00DD4498"/>
    <w:rsid w:val="00DD6095"/>
    <w:rsid w:val="00DE3FB2"/>
    <w:rsid w:val="00DF43B8"/>
    <w:rsid w:val="00DF65ED"/>
    <w:rsid w:val="00DF72FC"/>
    <w:rsid w:val="00E07279"/>
    <w:rsid w:val="00E1087A"/>
    <w:rsid w:val="00E21924"/>
    <w:rsid w:val="00E23886"/>
    <w:rsid w:val="00E25FF6"/>
    <w:rsid w:val="00E37032"/>
    <w:rsid w:val="00E45C6A"/>
    <w:rsid w:val="00E503F8"/>
    <w:rsid w:val="00E53900"/>
    <w:rsid w:val="00E53D9F"/>
    <w:rsid w:val="00E66F44"/>
    <w:rsid w:val="00E71BB0"/>
    <w:rsid w:val="00E731C8"/>
    <w:rsid w:val="00E74BAB"/>
    <w:rsid w:val="00E80CA1"/>
    <w:rsid w:val="00E847D7"/>
    <w:rsid w:val="00E91F3F"/>
    <w:rsid w:val="00E93982"/>
    <w:rsid w:val="00E96A6C"/>
    <w:rsid w:val="00EA73BA"/>
    <w:rsid w:val="00EB5437"/>
    <w:rsid w:val="00EC357F"/>
    <w:rsid w:val="00ED5765"/>
    <w:rsid w:val="00ED7468"/>
    <w:rsid w:val="00EE011A"/>
    <w:rsid w:val="00EE3A0C"/>
    <w:rsid w:val="00EF2A1B"/>
    <w:rsid w:val="00EF5AAC"/>
    <w:rsid w:val="00F01B28"/>
    <w:rsid w:val="00F13835"/>
    <w:rsid w:val="00F23090"/>
    <w:rsid w:val="00F23B0A"/>
    <w:rsid w:val="00F305FF"/>
    <w:rsid w:val="00F3647C"/>
    <w:rsid w:val="00F46CC5"/>
    <w:rsid w:val="00F51DD8"/>
    <w:rsid w:val="00F57B43"/>
    <w:rsid w:val="00F6096E"/>
    <w:rsid w:val="00F74ED8"/>
    <w:rsid w:val="00F75C7E"/>
    <w:rsid w:val="00F779CE"/>
    <w:rsid w:val="00F86FF2"/>
    <w:rsid w:val="00F971BA"/>
    <w:rsid w:val="00FA71C3"/>
    <w:rsid w:val="00FB2F08"/>
    <w:rsid w:val="00FB7945"/>
    <w:rsid w:val="00FC3A5A"/>
    <w:rsid w:val="00FC4233"/>
    <w:rsid w:val="00FC572C"/>
    <w:rsid w:val="00FC71F6"/>
    <w:rsid w:val="00FD153D"/>
    <w:rsid w:val="00FD3D86"/>
    <w:rsid w:val="00FD45A9"/>
    <w:rsid w:val="00FD4FD3"/>
    <w:rsid w:val="00FD5D46"/>
    <w:rsid w:val="00FE1F56"/>
    <w:rsid w:val="00FE21C0"/>
    <w:rsid w:val="00FE33DB"/>
    <w:rsid w:val="00FE5417"/>
    <w:rsid w:val="00FE6CAE"/>
    <w:rsid w:val="00FF2E98"/>
    <w:rsid w:val="00FF4869"/>
    <w:rsid w:val="00FF6CA3"/>
    <w:rsid w:val="00FF758F"/>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4D23D0EF"/>
  <w15:chartTrackingRefBased/>
  <w15:docId w15:val="{09BE3680-A6F4-4F20-A72F-0A09530A6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character" w:customStyle="1" w:styleId="default">
    <w:name w:val="default"/>
    <w:basedOn w:val="a0"/>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basedOn w:val="default"/>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paragraph" w:styleId="a7">
    <w:name w:val="Body Text"/>
    <w:basedOn w:val="a"/>
    <w:pPr>
      <w:spacing w:line="160" w:lineRule="exact"/>
    </w:pPr>
    <w:rPr>
      <w:rFonts w:cs="Miriam"/>
      <w:sz w:val="18"/>
      <w:szCs w:val="18"/>
    </w:rPr>
  </w:style>
  <w:style w:type="character" w:styleId="FollowedHyperlink">
    <w:name w:val="FollowedHyperlink"/>
    <w:basedOn w:val="a0"/>
    <w:rPr>
      <w:color w:val="800080"/>
      <w:u w:val="single"/>
    </w:rPr>
  </w:style>
  <w:style w:type="paragraph" w:styleId="a8">
    <w:name w:val="endnote text"/>
    <w:basedOn w:val="a"/>
    <w:semiHidden/>
    <w:rPr>
      <w:sz w:val="20"/>
      <w:szCs w:val="20"/>
    </w:rPr>
  </w:style>
  <w:style w:type="character" w:styleId="a9">
    <w:name w:val="endnote reference"/>
    <w:basedOn w:val="a0"/>
    <w:semiHidden/>
    <w:rPr>
      <w:vertAlign w:val="superscript"/>
    </w:rPr>
  </w:style>
  <w:style w:type="paragraph" w:customStyle="1" w:styleId="header-2">
    <w:name w:val="header-2"/>
    <w:basedOn w:val="P00"/>
    <w:rsid w:val="00C93F03"/>
    <w:pPr>
      <w:keepNext/>
      <w:keepLines/>
      <w:tabs>
        <w:tab w:val="clear" w:pos="6259"/>
      </w:tabs>
      <w:adjustRightInd w:val="0"/>
      <w:spacing w:before="240" w:line="360" w:lineRule="atLeast"/>
      <w:jc w:val="center"/>
      <w:textAlignment w:val="baseline"/>
    </w:pPr>
    <w:rPr>
      <w:rFonts w:cs="Miriam"/>
      <w:szCs w:val="20"/>
    </w:rPr>
  </w:style>
  <w:style w:type="paragraph" w:styleId="aa">
    <w:name w:val="Balloon Text"/>
    <w:basedOn w:val="a"/>
    <w:semiHidden/>
    <w:rsid w:val="008F235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15/memshala-535.pdf"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www.nevo.co.il/Law_word/law14/law-2277.pdf"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nevo.co.il/advertisements/nevo-100.doc" TargetMode="Externa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14/law-2277.pdf" TargetMode="External"/><Relationship Id="rId2" Type="http://schemas.openxmlformats.org/officeDocument/2006/relationships/hyperlink" Target="http://www.nevo.co.il/Law_word/law16/knesset-112.pdf" TargetMode="External"/><Relationship Id="rId1" Type="http://schemas.openxmlformats.org/officeDocument/2006/relationships/hyperlink" Target="http://www.nevo.co.il/Law_word/law14/law-2179.pdf" TargetMode="External"/><Relationship Id="rId4" Type="http://schemas.openxmlformats.org/officeDocument/2006/relationships/hyperlink" Target="http://www.nevo.co.il/Law_word/law15/memshala-535.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639</Words>
  <Characters>3648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פרק 255</vt:lpstr>
    </vt:vector>
  </TitlesOfParts>
  <Company/>
  <LinksUpToDate>false</LinksUpToDate>
  <CharactersWithSpaces>4279</CharactersWithSpaces>
  <SharedDoc>false</SharedDoc>
  <HLinks>
    <vt:vector size="90" baseType="variant">
      <vt:variant>
        <vt:i4>393283</vt:i4>
      </vt:variant>
      <vt:variant>
        <vt:i4>54</vt:i4>
      </vt:variant>
      <vt:variant>
        <vt:i4>0</vt:i4>
      </vt:variant>
      <vt:variant>
        <vt:i4>5</vt:i4>
      </vt:variant>
      <vt:variant>
        <vt:lpwstr>http://www.nevo.co.il/advertisements/nevo-100.doc</vt:lpwstr>
      </vt:variant>
      <vt:variant>
        <vt:lpwstr/>
      </vt:variant>
      <vt:variant>
        <vt:i4>8323155</vt:i4>
      </vt:variant>
      <vt:variant>
        <vt:i4>51</vt:i4>
      </vt:variant>
      <vt:variant>
        <vt:i4>0</vt:i4>
      </vt:variant>
      <vt:variant>
        <vt:i4>5</vt:i4>
      </vt:variant>
      <vt:variant>
        <vt:lpwstr>http://www.nevo.co.il/Law_word/law15/memshala-535.pdf</vt:lpwstr>
      </vt:variant>
      <vt:variant>
        <vt:lpwstr/>
      </vt:variant>
      <vt:variant>
        <vt:i4>7995404</vt:i4>
      </vt:variant>
      <vt:variant>
        <vt:i4>48</vt:i4>
      </vt:variant>
      <vt:variant>
        <vt:i4>0</vt:i4>
      </vt:variant>
      <vt:variant>
        <vt:i4>5</vt:i4>
      </vt:variant>
      <vt:variant>
        <vt:lpwstr>http://www.nevo.co.il/Law_word/law14/law-2277.pdf</vt:lpwstr>
      </vt:variant>
      <vt:variant>
        <vt:lpwstr/>
      </vt:variant>
      <vt:variant>
        <vt:i4>196634</vt:i4>
      </vt:variant>
      <vt:variant>
        <vt:i4>42</vt:i4>
      </vt:variant>
      <vt:variant>
        <vt:i4>0</vt:i4>
      </vt:variant>
      <vt:variant>
        <vt:i4>5</vt:i4>
      </vt:variant>
      <vt:variant>
        <vt:lpwstr/>
      </vt:variant>
      <vt:variant>
        <vt:lpwstr>Seif8</vt:lpwstr>
      </vt: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8323155</vt:i4>
      </vt:variant>
      <vt:variant>
        <vt:i4>9</vt:i4>
      </vt:variant>
      <vt:variant>
        <vt:i4>0</vt:i4>
      </vt:variant>
      <vt:variant>
        <vt:i4>5</vt:i4>
      </vt:variant>
      <vt:variant>
        <vt:lpwstr>http://www.nevo.co.il/Law_word/law15/memshala-535.pdf</vt:lpwstr>
      </vt:variant>
      <vt:variant>
        <vt:lpwstr/>
      </vt:variant>
      <vt:variant>
        <vt:i4>7995404</vt:i4>
      </vt:variant>
      <vt:variant>
        <vt:i4>6</vt:i4>
      </vt:variant>
      <vt:variant>
        <vt:i4>0</vt:i4>
      </vt:variant>
      <vt:variant>
        <vt:i4>5</vt:i4>
      </vt:variant>
      <vt:variant>
        <vt:lpwstr>http://www.nevo.co.il/Law_word/law14/law-2277.pdf</vt:lpwstr>
      </vt:variant>
      <vt:variant>
        <vt:lpwstr/>
      </vt:variant>
      <vt:variant>
        <vt:i4>3145755</vt:i4>
      </vt:variant>
      <vt:variant>
        <vt:i4>3</vt:i4>
      </vt:variant>
      <vt:variant>
        <vt:i4>0</vt:i4>
      </vt:variant>
      <vt:variant>
        <vt:i4>5</vt:i4>
      </vt:variant>
      <vt:variant>
        <vt:lpwstr>http://www.nevo.co.il/Law_word/law16/knesset-112.pdf</vt:lpwstr>
      </vt:variant>
      <vt:variant>
        <vt:lpwstr/>
      </vt:variant>
      <vt:variant>
        <vt:i4>7995393</vt:i4>
      </vt:variant>
      <vt:variant>
        <vt:i4>0</vt:i4>
      </vt:variant>
      <vt:variant>
        <vt:i4>0</vt:i4>
      </vt:variant>
      <vt:variant>
        <vt:i4>5</vt:i4>
      </vt:variant>
      <vt:variant>
        <vt:lpwstr>http://www.nevo.co.il/Law_word/law14/law-2179.pdf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2023-06-05T18:59:00Z</dcterms:created>
  <dcterms:modified xsi:type="dcterms:W3CDTF">2023-06-05T18:59:00Z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0999</vt:lpwstr>
  </property>
  <property fmtid="{D5CDD505-2E9C-101B-9397-08002B2CF9AE}" pid="3" name="LAWNAME">
    <vt:lpwstr>חוק המועצה הישראלית לצרכנות, תשס"ח-2008</vt:lpwstr>
  </property>
  <property fmtid="{D5CDD505-2E9C-101B-9397-08002B2CF9AE}" pid="4" name="LAWNUMBER">
    <vt:lpwstr>0989</vt:lpwstr>
  </property>
  <property fmtid="{D5CDD505-2E9C-101B-9397-08002B2CF9AE}" pid="5" name="TYPE">
    <vt:lpwstr>01</vt:lpwstr>
  </property>
  <property fmtid="{D5CDD505-2E9C-101B-9397-08002B2CF9AE}" pid="6" name="CHNAME">
    <vt:lpwstr>הגנת הצרכן</vt:lpwstr>
  </property>
  <property fmtid="{D5CDD505-2E9C-101B-9397-08002B2CF9AE}" pid="7" name="LINKK2">
    <vt:lpwstr>http://www.nevo.co.il/Law_word/law14/law-2277.pdf;‎רשומות - ספר חוקים#תוקן ס"ח תשע"א מס' ‏‏2277 #מיום 17.2.2011 עמ' 356– תיקון מס' 1; תחילתו ביום 1.1.2011‏</vt:lpwstr>
  </property>
  <property fmtid="{D5CDD505-2E9C-101B-9397-08002B2CF9AE}" pid="8" name="LINKK3">
    <vt:lpwstr/>
  </property>
  <property fmtid="{D5CDD505-2E9C-101B-9397-08002B2CF9AE}" pid="9" name="LINKK4">
    <vt:lpwstr/>
  </property>
  <property fmtid="{D5CDD505-2E9C-101B-9397-08002B2CF9AE}" pid="10" name="LINKK5">
    <vt:lpwstr/>
  </property>
  <property fmtid="{D5CDD505-2E9C-101B-9397-08002B2CF9AE}" pid="11" name="LINKK6">
    <vt:lpwstr/>
  </property>
  <property fmtid="{D5CDD505-2E9C-101B-9397-08002B2CF9AE}" pid="12" name="LINKK7">
    <vt:lpwstr/>
  </property>
  <property fmtid="{D5CDD505-2E9C-101B-9397-08002B2CF9AE}" pid="13" name="LINKK8">
    <vt:lpwstr/>
  </property>
  <property fmtid="{D5CDD505-2E9C-101B-9397-08002B2CF9AE}" pid="14" name="LINKK9">
    <vt:lpwstr/>
  </property>
  <property fmtid="{D5CDD505-2E9C-101B-9397-08002B2CF9AE}" pid="15" name="LINKK10">
    <vt:lpwstr/>
  </property>
  <property fmtid="{D5CDD505-2E9C-101B-9397-08002B2CF9AE}" pid="16" name="LINKI1">
    <vt:lpwstr/>
  </property>
  <property fmtid="{D5CDD505-2E9C-101B-9397-08002B2CF9AE}" pid="17" name="LINKI2">
    <vt:lpwstr/>
  </property>
  <property fmtid="{D5CDD505-2E9C-101B-9397-08002B2CF9AE}" pid="18" name="LINKI3">
    <vt:lpwstr/>
  </property>
  <property fmtid="{D5CDD505-2E9C-101B-9397-08002B2CF9AE}" pid="19" name="LINKI4">
    <vt:lpwstr/>
  </property>
  <property fmtid="{D5CDD505-2E9C-101B-9397-08002B2CF9AE}" pid="20" name="LINKI5">
    <vt:lpwstr/>
  </property>
  <property fmtid="{D5CDD505-2E9C-101B-9397-08002B2CF9AE}" pid="21" name="mekor_samchut">
    <vt:lpwstr/>
  </property>
  <property fmtid="{D5CDD505-2E9C-101B-9397-08002B2CF9AE}" pid="22" name="LINKK1">
    <vt:lpwstr>http://www.nevo.co.il/Law_word/law14/law-2179.pdf;‎רשומות - ספר חוקים#פורסם ס"ח תשס"ח ‏מס' 2179 #מיום 7.8.2008 עמ' 841‏</vt:lpwstr>
  </property>
  <property fmtid="{D5CDD505-2E9C-101B-9397-08002B2CF9AE}" pid="23" name="NOSE11">
    <vt:lpwstr>משפט פרטי וכלכלה</vt:lpwstr>
  </property>
  <property fmtid="{D5CDD505-2E9C-101B-9397-08002B2CF9AE}" pid="24" name="NOSE21">
    <vt:lpwstr>מסחר </vt:lpwstr>
  </property>
  <property fmtid="{D5CDD505-2E9C-101B-9397-08002B2CF9AE}" pid="25" name="NOSE31">
    <vt:lpwstr>הגנת הצרכן</vt:lpwstr>
  </property>
  <property fmtid="{D5CDD505-2E9C-101B-9397-08002B2CF9AE}" pid="26" name="NOSE41">
    <vt:lpwstr>המועצה הישראלית לצרכנות</vt:lpwstr>
  </property>
  <property fmtid="{D5CDD505-2E9C-101B-9397-08002B2CF9AE}" pid="27" name="NOSE12">
    <vt:lpwstr/>
  </property>
  <property fmtid="{D5CDD505-2E9C-101B-9397-08002B2CF9AE}" pid="28" name="NOSE22">
    <vt:lpwstr/>
  </property>
  <property fmtid="{D5CDD505-2E9C-101B-9397-08002B2CF9AE}" pid="29" name="NOSE32">
    <vt:lpwstr/>
  </property>
  <property fmtid="{D5CDD505-2E9C-101B-9397-08002B2CF9AE}" pid="30" name="NOSE42">
    <vt:lpwstr/>
  </property>
  <property fmtid="{D5CDD505-2E9C-101B-9397-08002B2CF9AE}" pid="31" name="NOSE13">
    <vt:lpwstr/>
  </property>
  <property fmtid="{D5CDD505-2E9C-101B-9397-08002B2CF9AE}" pid="32" name="NOSE23">
    <vt:lpwstr/>
  </property>
  <property fmtid="{D5CDD505-2E9C-101B-9397-08002B2CF9AE}" pid="33" name="NOSE33">
    <vt:lpwstr/>
  </property>
  <property fmtid="{D5CDD505-2E9C-101B-9397-08002B2CF9AE}" pid="34" name="NOSE43">
    <vt:lpwstr/>
  </property>
  <property fmtid="{D5CDD505-2E9C-101B-9397-08002B2CF9AE}" pid="35" name="NOSE14">
    <vt:lpwstr/>
  </property>
  <property fmtid="{D5CDD505-2E9C-101B-9397-08002B2CF9AE}" pid="36" name="NOSE24">
    <vt:lpwstr/>
  </property>
  <property fmtid="{D5CDD505-2E9C-101B-9397-08002B2CF9AE}" pid="37" name="NOSE34">
    <vt:lpwstr/>
  </property>
  <property fmtid="{D5CDD505-2E9C-101B-9397-08002B2CF9AE}" pid="38" name="NOSE44">
    <vt:lpwstr/>
  </property>
  <property fmtid="{D5CDD505-2E9C-101B-9397-08002B2CF9AE}" pid="39" name="NOSE15">
    <vt:lpwstr/>
  </property>
  <property fmtid="{D5CDD505-2E9C-101B-9397-08002B2CF9AE}" pid="40" name="NOSE25">
    <vt:lpwstr/>
  </property>
  <property fmtid="{D5CDD505-2E9C-101B-9397-08002B2CF9AE}" pid="41" name="NOSE35">
    <vt:lpwstr/>
  </property>
  <property fmtid="{D5CDD505-2E9C-101B-9397-08002B2CF9AE}" pid="42" name="NOSE45">
    <vt:lpwstr/>
  </property>
  <property fmtid="{D5CDD505-2E9C-101B-9397-08002B2CF9AE}" pid="43" name="NOSE16">
    <vt:lpwstr/>
  </property>
  <property fmtid="{D5CDD505-2E9C-101B-9397-08002B2CF9AE}" pid="44" name="NOSE26">
    <vt:lpwstr/>
  </property>
  <property fmtid="{D5CDD505-2E9C-101B-9397-08002B2CF9AE}" pid="45" name="NOSE36">
    <vt:lpwstr/>
  </property>
  <property fmtid="{D5CDD505-2E9C-101B-9397-08002B2CF9AE}" pid="46" name="NOSE46">
    <vt:lpwstr/>
  </property>
  <property fmtid="{D5CDD505-2E9C-101B-9397-08002B2CF9AE}" pid="47" name="NOSE17">
    <vt:lpwstr/>
  </property>
  <property fmtid="{D5CDD505-2E9C-101B-9397-08002B2CF9AE}" pid="48" name="NOSE27">
    <vt:lpwstr/>
  </property>
  <property fmtid="{D5CDD505-2E9C-101B-9397-08002B2CF9AE}" pid="49" name="NOSE37">
    <vt:lpwstr/>
  </property>
  <property fmtid="{D5CDD505-2E9C-101B-9397-08002B2CF9AE}" pid="50" name="NOSE47">
    <vt:lpwstr/>
  </property>
  <property fmtid="{D5CDD505-2E9C-101B-9397-08002B2CF9AE}" pid="51" name="NOSE18">
    <vt:lpwstr/>
  </property>
  <property fmtid="{D5CDD505-2E9C-101B-9397-08002B2CF9AE}" pid="52" name="NOSE28">
    <vt:lpwstr/>
  </property>
  <property fmtid="{D5CDD505-2E9C-101B-9397-08002B2CF9AE}" pid="53" name="NOSE38">
    <vt:lpwstr/>
  </property>
  <property fmtid="{D5CDD505-2E9C-101B-9397-08002B2CF9AE}" pid="54" name="NOSE48">
    <vt:lpwstr/>
  </property>
  <property fmtid="{D5CDD505-2E9C-101B-9397-08002B2CF9AE}" pid="55" name="NOSE19">
    <vt:lpwstr/>
  </property>
  <property fmtid="{D5CDD505-2E9C-101B-9397-08002B2CF9AE}" pid="56" name="NOSE29">
    <vt:lpwstr/>
  </property>
  <property fmtid="{D5CDD505-2E9C-101B-9397-08002B2CF9AE}" pid="57" name="NOSE39">
    <vt:lpwstr/>
  </property>
  <property fmtid="{D5CDD505-2E9C-101B-9397-08002B2CF9AE}" pid="58" name="NOSE49">
    <vt:lpwstr/>
  </property>
  <property fmtid="{D5CDD505-2E9C-101B-9397-08002B2CF9AE}" pid="59" name="NOSE110">
    <vt:lpwstr/>
  </property>
  <property fmtid="{D5CDD505-2E9C-101B-9397-08002B2CF9AE}" pid="60" name="NOSE210">
    <vt:lpwstr/>
  </property>
  <property fmtid="{D5CDD505-2E9C-101B-9397-08002B2CF9AE}" pid="61" name="NOSE310">
    <vt:lpwstr/>
  </property>
  <property fmtid="{D5CDD505-2E9C-101B-9397-08002B2CF9AE}" pid="62" name="NOSE410">
    <vt:lpwstr/>
  </property>
  <property fmtid="{D5CDD505-2E9C-101B-9397-08002B2CF9AE}" pid="63" name="MEKORSAMCHUT">
    <vt:lpwstr/>
  </property>
</Properties>
</file>