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3B6" w:rsidRDefault="001C03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המסייעים לנטרול תוצאות אסון צ'רנוביל, תשס"א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8479D2" w:rsidRDefault="008479D2" w:rsidP="008479D2">
      <w:pPr>
        <w:spacing w:line="320" w:lineRule="auto"/>
        <w:jc w:val="left"/>
        <w:rPr>
          <w:rFonts w:hint="cs"/>
          <w:rtl/>
        </w:rPr>
      </w:pPr>
    </w:p>
    <w:p w:rsidR="00814CFF" w:rsidRDefault="00814CFF" w:rsidP="008479D2">
      <w:pPr>
        <w:spacing w:line="320" w:lineRule="auto"/>
        <w:jc w:val="left"/>
        <w:rPr>
          <w:rFonts w:hint="cs"/>
          <w:rtl/>
        </w:rPr>
      </w:pPr>
    </w:p>
    <w:p w:rsidR="008479D2" w:rsidRDefault="008479D2" w:rsidP="008479D2">
      <w:pPr>
        <w:spacing w:line="320" w:lineRule="auto"/>
        <w:jc w:val="left"/>
        <w:rPr>
          <w:rFonts w:cs="FrankRuehl"/>
          <w:szCs w:val="26"/>
          <w:rtl/>
        </w:rPr>
      </w:pPr>
      <w:r w:rsidRPr="008479D2">
        <w:rPr>
          <w:rFonts w:cs="Miriam"/>
          <w:szCs w:val="22"/>
          <w:rtl/>
        </w:rPr>
        <w:t>חקלאות טבע וסביבה</w:t>
      </w:r>
      <w:r w:rsidRPr="008479D2">
        <w:rPr>
          <w:rFonts w:cs="FrankRuehl"/>
          <w:szCs w:val="26"/>
          <w:rtl/>
        </w:rPr>
        <w:t xml:space="preserve"> – אסון טבע – דליפת כור גרעיני</w:t>
      </w:r>
    </w:p>
    <w:p w:rsidR="008479D2" w:rsidRDefault="008479D2" w:rsidP="008479D2">
      <w:pPr>
        <w:spacing w:line="320" w:lineRule="auto"/>
        <w:jc w:val="left"/>
        <w:rPr>
          <w:rFonts w:cs="FrankRuehl"/>
          <w:szCs w:val="26"/>
          <w:rtl/>
        </w:rPr>
      </w:pPr>
      <w:r w:rsidRPr="008479D2">
        <w:rPr>
          <w:rFonts w:cs="Miriam"/>
          <w:szCs w:val="22"/>
          <w:rtl/>
        </w:rPr>
        <w:t>משפט פרטי וכלכלה</w:t>
      </w:r>
      <w:r w:rsidRPr="008479D2">
        <w:rPr>
          <w:rFonts w:cs="FrankRuehl"/>
          <w:szCs w:val="26"/>
          <w:rtl/>
        </w:rPr>
        <w:t xml:space="preserve"> – הסדרת עיסוק – מנטרלים</w:t>
      </w:r>
    </w:p>
    <w:p w:rsidR="008479D2" w:rsidRPr="008479D2" w:rsidRDefault="008479D2" w:rsidP="008479D2">
      <w:pPr>
        <w:spacing w:line="320" w:lineRule="auto"/>
        <w:jc w:val="left"/>
        <w:rPr>
          <w:rFonts w:cs="Miriam"/>
          <w:szCs w:val="22"/>
          <w:rtl/>
        </w:rPr>
      </w:pPr>
      <w:r w:rsidRPr="008479D2">
        <w:rPr>
          <w:rFonts w:cs="Miriam"/>
          <w:szCs w:val="22"/>
          <w:rtl/>
        </w:rPr>
        <w:t>רשויות ומשפט מנהלי</w:t>
      </w:r>
      <w:r w:rsidRPr="008479D2">
        <w:rPr>
          <w:rFonts w:cs="FrankRuehl"/>
          <w:szCs w:val="26"/>
          <w:rtl/>
        </w:rPr>
        <w:t xml:space="preserve"> – הסדרת עיסוק – מנטרלים</w:t>
      </w:r>
    </w:p>
    <w:p w:rsidR="001C03B6" w:rsidRDefault="001C03B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1" w:tooltip="זכאות לתעודת מנטר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זכאות לתעודת מנטרל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2" w:tooltip="ועדה להכרה במנטר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ועדה להכרה במנטרלים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3" w:tooltip="תפקידי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הועדה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4" w:tooltip="בקשות להכרה כמנטר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בקשות להכרה כמנטרל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5" w:tooltip="תובע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תובענה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6" w:tooltip="מעקב רפו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מעקב רפואי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7" w:tooltip="די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דיור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8" w:tooltip="מענק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שנתי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13" w:tooltip="אלמן ואלמנה של מנטר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אלמן ואלמנה של מנטרל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9א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9" w:tooltip="מניעת כפל הט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מניעת כפל הטבות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10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11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1C03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hyperlink w:anchor="Seif12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:rsidR="001C03B6" w:rsidRDefault="001C03B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:rsidR="001C03B6" w:rsidRDefault="001C03B6">
      <w:pPr>
        <w:pStyle w:val="big-header"/>
        <w:ind w:left="0" w:right="1134"/>
        <w:rPr>
          <w:rFonts w:cs="FrankRuehl"/>
          <w:sz w:val="32"/>
          <w:rtl/>
        </w:rPr>
      </w:pPr>
    </w:p>
    <w:p w:rsidR="001C03B6" w:rsidRDefault="001C03B6" w:rsidP="008479D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המסייעים לנטרול תוצאות אסון צ'רנובי</w:t>
      </w:r>
      <w:r>
        <w:rPr>
          <w:rFonts w:cs="FrankRuehl"/>
          <w:sz w:val="32"/>
          <w:rtl/>
        </w:rPr>
        <w:t>ל</w:t>
      </w:r>
      <w:r>
        <w:rPr>
          <w:rFonts w:cs="FrankRuehl" w:hint="cs"/>
          <w:sz w:val="32"/>
          <w:rtl/>
        </w:rPr>
        <w:t>, תשס"א-</w:t>
      </w:r>
      <w:r>
        <w:rPr>
          <w:rFonts w:cs="FrankRuehl"/>
          <w:sz w:val="32"/>
          <w:rtl/>
        </w:rPr>
        <w:t>2001</w:t>
      </w:r>
      <w:r>
        <w:rPr>
          <w:rStyle w:val="default"/>
          <w:rtl/>
        </w:rPr>
        <w:footnoteReference w:customMarkFollows="1" w:id="1"/>
        <w:t>*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49536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סון צ'רנוביל"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דליפת הכור הגרעיני בצ'רנוביל שבאוקראינה שאירעה בשנת 1986;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70.25pt;margin-top:7.1pt;width:1in;height:16.25pt;z-index:251662848" filled="f" stroked="f">
            <v:textbox inset="1mm,0,1mm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"הארגון היציג" – גוף שהשר קבע כי הוא מייצג את המספר הגדול ביותר של מנטרלים;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4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1.8.2006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3.12.2006 עמ' 24 (</w:t>
      </w: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118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"הארגון היציג"</w:t>
      </w:r>
      <w:bookmarkEnd w:id="1"/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ועדה"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הועדה להכרה באדם כמנטרל, שהוקמה לפי סעיף 3;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נטרל"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אזרח ישראלי ותושב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ראל המחזיק בתעודת מנטרל שקיבל לפי הוראות חוק זה;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0" type="#_x0000_t202" style="position:absolute;left:0;text-align:left;margin-left:470.25pt;margin-top:7.1pt;width:1in;height:16.8pt;z-index:251663872" filled="f" stroked="f">
            <v:textbox inset="1mm,0,1mm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"מענק שנתי" – מענק המשתלם לפי הוראות סעיף 9;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5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1.8.2006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3.12.2006 עמ' 24 (</w:t>
      </w: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118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"מענק שנתי"</w:t>
      </w:r>
      <w:bookmarkEnd w:id="2"/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עודה רשמית"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תעודה רשמית של ממשלת ברית המועצות לשעבר, או של ממשלות אוקראינה, רוסיה או בלארוס, המוכיחות כי בעליהן נטל חלק פעיל בפעולות לנטרול תוצאות אסון צ'רנוביל;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השר לקליטת העליה.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21.3pt;z-index:251650560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לתעודת מנטרל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זכ</w:t>
      </w:r>
      <w:r>
        <w:rPr>
          <w:rStyle w:val="default"/>
          <w:rFonts w:cs="FrankRuehl" w:hint="cs"/>
          <w:rtl/>
        </w:rPr>
        <w:t>אי לק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 xml:space="preserve"> מאת הועדה תעודה המעידה על היותו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מנטרל (בחוק זה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תעודת מנטרל) מי שהגיש בקשה לכך לועדה והתקיימו בו, להנחת דעתה, כל אלה: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נטל חלק פעיל בפעולות לנטרול תוצאות אסון צ'רנוביל;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בעל תעודה רשמית שהכירה בה הועדה;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אזרח ישראלי ותושב ישראל.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50.15pt;z-index:251651584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דה להכרה במנטרלים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ר ימנה ועדה של חמישה חברים לקביעת הכרה במנטרלים והם </w:t>
      </w:r>
      <w:r>
        <w:rPr>
          <w:rStyle w:val="default"/>
          <w:rFonts w:cs="FrankRuehl"/>
          <w:rtl/>
        </w:rPr>
        <w:t>–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ופט בדימוס או מי שכשיר להיות שופט בבית משפט מחוזי, והוא יהיה היושב ראש;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משרד ראש הממשלה;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משרד החוץ;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המשרד לקליטת העליה;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3" type="#_x0000_t202" style="position:absolute;left:0;text-align:left;margin-left:470.25pt;margin-top:7.1pt;width:1in;height:16.8pt;z-index:251665920" filled="f" stroked="f">
            <v:textbox inset="1mm,0,1mm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מנטרל, שייבחר על ידי הארגון היציג.</w:t>
      </w:r>
    </w:p>
    <w:p w:rsidR="001C03B6" w:rsidRDefault="001C03B6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6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1.8.2006</w:t>
      </w:r>
    </w:p>
    <w:p w:rsidR="001C03B6" w:rsidRDefault="001C03B6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1C03B6" w:rsidRDefault="001C03B6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3.12.2006 עמ' 24 (</w:t>
      </w: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118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1C03B6" w:rsidRDefault="001C03B6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3(5)</w:t>
      </w:r>
    </w:p>
    <w:p w:rsidR="001C03B6" w:rsidRDefault="001C03B6">
      <w:pPr>
        <w:pStyle w:val="P0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1C03B6" w:rsidRDefault="001C03B6">
      <w:pPr>
        <w:pStyle w:val="P11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נטרל, שייבחר על ידי גוף שהשר קבע כי הוא מ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יי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צג את המספ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הגדול ביותר של מנטרלים.</w:t>
      </w:r>
      <w:bookmarkEnd w:id="5"/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29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big-number"/>
          <w:rFonts w:cs="Miriam" w:hint="cs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תבצע ותרכז את כל הפעולות הנדרשות לביצוע תפקידים אלה: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אם במבקש התקיימו התנאים המפ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טים בסעיף 2 להכרה בו כמנטרל ולהודיע לו על החלטתה;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העניק תעודת מנטרל למי שהוכר על ידה;</w:t>
      </w:r>
    </w:p>
    <w:p w:rsidR="001C03B6" w:rsidRDefault="001C03B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ערוך רישום של בעלי תעודת מנטרל.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0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 להכרה כמנטרל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לקבל הכרה מהועדה כמנטרל יגיש לה בקשה בדרך שיקבע השר.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ליך הטיפול בבקשה להכרה כמנטרל יימשך עד 120 ימים מיום </w:t>
      </w:r>
      <w:r>
        <w:rPr>
          <w:rStyle w:val="default"/>
          <w:rFonts w:cs="FrankRuehl"/>
          <w:rtl/>
        </w:rPr>
        <w:t>שק</w:t>
      </w:r>
      <w:r>
        <w:rPr>
          <w:rStyle w:val="default"/>
          <w:rFonts w:cs="FrankRuehl" w:hint="cs"/>
          <w:rtl/>
        </w:rPr>
        <w:t>יבלה הועדה את הבקשה; יושב ראש הועדה רשאי להאריך את התקופה האמורה לגבי בקשה מסוימת, מטעמים מיוחדים.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1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הכירה הועדה באדם כמנטרל, רשאי הוא להגיש תובענה לבית הדין האזורי לעבודה, בתוך שישה חודשים מיום ההחלטה.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2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 רפואי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הבריאות יקבע בית חולים שישמש מרכז ר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 xml:space="preserve">אי למעקב רפואי אחר המנטרלים וילדיהם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המרכז הרפואי); המעקב הרפואי ייערך על פי המלצת הרופאים המטפלים </w:t>
      </w:r>
      <w:r>
        <w:rPr>
          <w:rStyle w:val="default"/>
          <w:rFonts w:cs="FrankRuehl" w:hint="cs"/>
          <w:rtl/>
        </w:rPr>
        <w:lastRenderedPageBreak/>
        <w:t>במנטרלים במרכז הרפואי.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הבריאות רשאי לקבוע מרכזים רפואיים נוספים למעקב רפואי.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>
          <v:rect id="_x0000_s1033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רל הזכאי להלוואה לפי חוק הלוואות לדיור, תשנ"ב-</w:t>
      </w:r>
      <w:r>
        <w:rPr>
          <w:rStyle w:val="default"/>
          <w:rFonts w:cs="FrankRuehl"/>
          <w:rtl/>
        </w:rPr>
        <w:t>1992 (לה</w:t>
      </w:r>
      <w:r>
        <w:rPr>
          <w:rStyle w:val="default"/>
          <w:rFonts w:cs="FrankRuehl" w:hint="cs"/>
          <w:rtl/>
        </w:rPr>
        <w:t xml:space="preserve">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חוק הלוואות לדיור), זכאי לעדיפות בהלוואה, לרבות במרכיב ההלוואה העומדת, כהגדרתה בסעיף 6 לחוק הלוואות לדיור, בהתאם לקביעת שר הבינוי והשיכון, בהסכמת שר האוצר ובאישור ועדת העליה, הקליטה והתפוצות של הכ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סת; תקנות ראשונות כאמור בסעיף קטן זה יובאו לאישור 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העליה, הקליטה והתפוצות של הכנסת, בתוך חודשיים מיום תחילתו של חוק זה.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נטרל הזכאי ממשרד הבינוי והשיכון לסיוע בתשלום שכר דירה, זכאי לתוספת בשיעור של 10% מסכום הסיוע שהיה זכאי לו אלמלא סעיף קטן זה.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8"/>
      <w:bookmarkEnd w:id="11"/>
      <w:r>
        <w:rPr>
          <w:lang w:val="he-IL"/>
        </w:rPr>
        <w:pict>
          <v:rect id="_x0000_s1034" style="position:absolute;left:0;text-align:left;margin-left:464.5pt;margin-top:8.05pt;width:75.05pt;height:24.5pt;z-index:251657728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מענק שנתי</w:t>
                  </w:r>
                </w:p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מנטרל זכאי למענק שנתי בסכום של 4,775 שקלים חדשים.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סכום המענק השנתי יעודכן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בינואר של כל שנה לפי שיעור עליית מדד המחירים לצרכן שמפרסמת הלשכה המרכזית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לסטטיסטיקה לעומת המדד לחודש ינואר של השנה שקדמה לה,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ולענין העדכון הראשון – מן המדד שהיה ידוע ביום א' בטבת התשס"ו (1 בינואר 2006).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7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1.8.2006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3.12.2006 עמ' 24 (</w:t>
      </w:r>
      <w:hyperlink r:id="rId1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118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9</w:t>
      </w:r>
    </w:p>
    <w:p w:rsidR="001C03B6" w:rsidRDefault="001C03B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1C03B6" w:rsidRDefault="001C03B6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קצובת הבראה ונופש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9.</w:t>
      </w:r>
      <w:r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מנ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טרל זכאי למענק, מדי שנה, בסכום השווה לקצובת הבר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ונופש בעד שמונה ימים, המשולמת באותה שנה לעובד המדינה.</w:t>
      </w:r>
      <w:bookmarkEnd w:id="12"/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3"/>
      <w:bookmarkEnd w:id="13"/>
      <w:r>
        <w:rPr>
          <w:lang w:val="he-IL"/>
        </w:rPr>
        <w:pict>
          <v:rect id="_x0000_s1041" style="position:absolute;left:0;text-align:left;margin-left:464.5pt;margin-top:8.05pt;width:75.05pt;height:34.6pt;z-index:251664896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אלמן ואלמנה של מנטרל</w:t>
                  </w:r>
                </w:p>
                <w:p w:rsidR="001C03B6" w:rsidRDefault="001C03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נפטר מנטרל ובתכוף לפני פטירתו השתלם לו מענק שנתי, יהיו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האלמן או האלמנה בשעת פטירתו זכאים לקבל את המענק השנתי למשך תקופה של שלוש שנים מיום פטירתו.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8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1.8.2006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3.12.2006 עמ' 24 (</w:t>
      </w:r>
      <w:hyperlink r:id="rId1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118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1C03B6" w:rsidRDefault="001C03B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9א</w:t>
      </w:r>
      <w:bookmarkEnd w:id="14"/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>
          <v:rect id="_x0000_s1035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יעת כפל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טרל הזכאי להטבה לפי הוראות חוק זה, ובאותו ענין שבתחומי ההטבה זכאי להטבה גם לפי כל דין אחר, זכאי להטבה אחת בלבד בשיעור הגבוה מביניהן.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>
          <v:rect id="_x0000_s1036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ממונה על ביצוע חוק זה ו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א רשאי, באישור ועדת העליה, הקליטה והתפוצות של הכנסת, להתקין תקנות בכל הנוגע לביצועו, לרבות אופן רישומם של בעלי תעודות מנטרל על ידי הועדה.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1"/>
      <w:bookmarkEnd w:id="17"/>
      <w:r>
        <w:rPr>
          <w:lang w:val="he-IL"/>
        </w:rPr>
        <w:pict>
          <v:rect id="_x0000_s1037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זרחים ישראלים ותושבי ישראל שעד ערב תחילתו של חוק זה הוכרו בידי הועדה הבין-משרדית לאישור מעמדם של המנטרלים </w:t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 xml:space="preserve">'רנוביל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הועדה הבין-משרדית) כמי שנטלו חלק פעיל בפעולות לנטרול תוצאות אסון צ'רנוביל, זכאים לקבל תעודת מנטרל (בסעיף זה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התעודות הראשונות).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הועדה הבין-משרדית שפעלה ערב תחילתו של חוק זה ימונו להיות חברי הועדה והם יעניקו את התעודות הראשונות.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2"/>
      <w:bookmarkEnd w:id="18"/>
      <w:r>
        <w:rPr>
          <w:lang w:val="he-IL"/>
        </w:rPr>
        <w:pict>
          <v:rect id="_x0000_s1038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:rsidR="001C03B6" w:rsidRDefault="001C03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חילתו של חוק זה 30 ימים מיום פרסומו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יום התחילה).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נטרל זכאי למענק או להטבה בהתאם להוראות חוק זה החל ב-1 בחודש שלאחר היום שבו הגיש את הבקשה לועדה, ואולם מי שזכאי לקבל תעודה ראשונה כאמור בסעיף 12 זכאי למענק או להטבה האמורים החל ב-1 בח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ש שלאחר יום התחילה.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C03B6" w:rsidRDefault="001C03B6" w:rsidP="00814CFF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ריאל שרון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ריאל שרון</w:t>
      </w:r>
    </w:p>
    <w:p w:rsidR="001C03B6" w:rsidRDefault="001C03B6" w:rsidP="00814CFF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לקליטת עליה</w:t>
      </w:r>
    </w:p>
    <w:p w:rsidR="001C03B6" w:rsidRDefault="001C03B6" w:rsidP="00814CFF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מ</w:t>
      </w:r>
      <w:r>
        <w:rPr>
          <w:rFonts w:cs="FrankRuehl" w:hint="cs"/>
          <w:sz w:val="26"/>
          <w:szCs w:val="26"/>
          <w:rtl/>
        </w:rPr>
        <w:t>שה קצב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ברהם בורג</w:t>
      </w:r>
    </w:p>
    <w:p w:rsidR="001C03B6" w:rsidRDefault="001C03B6" w:rsidP="00814CFF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>ש הכנסת</w:t>
      </w: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03B6" w:rsidRDefault="001C03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C03B6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2B" w:rsidRDefault="00BD062B">
      <w:r>
        <w:separator/>
      </w:r>
    </w:p>
  </w:endnote>
  <w:endnote w:type="continuationSeparator" w:id="0">
    <w:p w:rsidR="00BD062B" w:rsidRDefault="00BD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3B6" w:rsidRDefault="001C03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C03B6" w:rsidRDefault="001C03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03B6" w:rsidRDefault="001C03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Z:\00000000-law\yael\06-12-07\023m1k1_001.doc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3B6" w:rsidRDefault="001C03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4CF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C03B6" w:rsidRDefault="001C03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03B6" w:rsidRDefault="001C03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Z:\00000000-law\yael\06-12-07\023m1k1_001.doc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2B" w:rsidRDefault="00BD062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062B" w:rsidRDefault="00BD062B">
      <w:pPr>
        <w:spacing w:before="60" w:line="240" w:lineRule="auto"/>
        <w:ind w:right="1134"/>
      </w:pPr>
      <w:r>
        <w:separator/>
      </w:r>
    </w:p>
  </w:footnote>
  <w:footnote w:id="1">
    <w:p w:rsidR="001C03B6" w:rsidRDefault="001C03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תשס"א מס' 1793</w:t>
        </w:r>
      </w:hyperlink>
      <w:r>
        <w:rPr>
          <w:rFonts w:cs="FrankRuehl" w:hint="cs"/>
          <w:rtl/>
        </w:rPr>
        <w:t xml:space="preserve"> מיום 14.6.2001 עמ' 424 (</w:t>
      </w:r>
      <w:hyperlink r:id="rId2" w:history="1">
        <w:r>
          <w:rPr>
            <w:rStyle w:val="Hyperlink"/>
            <w:rFonts w:cs="FrankRuehl" w:hint="cs"/>
            <w:rtl/>
          </w:rPr>
          <w:t>ה"ח תשנ"ט מס' 2814</w:t>
        </w:r>
      </w:hyperlink>
      <w:r>
        <w:rPr>
          <w:rFonts w:cs="FrankRuehl" w:hint="cs"/>
          <w:rtl/>
        </w:rPr>
        <w:t xml:space="preserve"> עמ' 453).</w:t>
      </w:r>
    </w:p>
    <w:p w:rsidR="001C03B6" w:rsidRDefault="001C03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>
          <w:rPr>
            <w:rStyle w:val="Hyperlink"/>
            <w:rFonts w:cs="FrankRuehl" w:hint="cs"/>
            <w:rtl/>
          </w:rPr>
          <w:t>ס"ח תשס"ז מס' 2072</w:t>
        </w:r>
      </w:hyperlink>
      <w:r>
        <w:rPr>
          <w:rFonts w:cs="FrankRuehl" w:hint="cs"/>
          <w:rtl/>
        </w:rPr>
        <w:t xml:space="preserve"> מיום 3.12.2006 עמ' 24 (</w:t>
      </w:r>
      <w:hyperlink r:id="rId4" w:history="1">
        <w:r>
          <w:rPr>
            <w:rStyle w:val="Hyperlink"/>
            <w:rFonts w:cs="FrankRuehl" w:hint="cs"/>
            <w:rtl/>
          </w:rPr>
          <w:t>ה"ח הכנסת תשס"ז מס' 118 עמ' 3</w:t>
        </w:r>
      </w:hyperlink>
      <w:r>
        <w:rPr>
          <w:rFonts w:cs="FrankRuehl" w:hint="cs"/>
          <w:rtl/>
        </w:rPr>
        <w:t xml:space="preserve">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1; תחילתו ביום 1.8.2006 ור' סעיף 4 לענין תחולה והוראת מעבר.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3B6" w:rsidRDefault="001C03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המסייעים לנטרול תוצאות אסון צ'רנוביל, תשס"א–2001</w:t>
    </w:r>
  </w:p>
  <w:p w:rsidR="001C03B6" w:rsidRDefault="001C03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03B6" w:rsidRDefault="001C03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3B6" w:rsidRDefault="001C03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המסייעים לנטרול תוצאות אסון צ'רנוביל, תשס"א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1C03B6" w:rsidRDefault="001C03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03B6" w:rsidRDefault="001C03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9D2"/>
    <w:rsid w:val="001C03B6"/>
    <w:rsid w:val="00814CFF"/>
    <w:rsid w:val="008479D2"/>
    <w:rsid w:val="00A76212"/>
    <w:rsid w:val="00B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9DC39B6-79FC-49BC-989B-347E479D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072.pdf" TargetMode="External"/><Relationship Id="rId13" Type="http://schemas.openxmlformats.org/officeDocument/2006/relationships/hyperlink" Target="http://www.nevo.co.il/Law_word/law16/knesset-118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16/knesset-118.pdf" TargetMode="External"/><Relationship Id="rId12" Type="http://schemas.openxmlformats.org/officeDocument/2006/relationships/hyperlink" Target="http://www.nevo.co.il/Law_word/law14/LAW-2072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072.pdf" TargetMode="External"/><Relationship Id="rId11" Type="http://schemas.openxmlformats.org/officeDocument/2006/relationships/hyperlink" Target="http://www.nevo.co.il/Law_word/law16/knesset-118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6/knesset-118.pdf" TargetMode="External"/><Relationship Id="rId10" Type="http://schemas.openxmlformats.org/officeDocument/2006/relationships/hyperlink" Target="http://www.nevo.co.il/Law_word/law14/LAW-2072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6/knesset-118.pdf" TargetMode="External"/><Relationship Id="rId14" Type="http://schemas.openxmlformats.org/officeDocument/2006/relationships/hyperlink" Target="http://www.nevo.co.il/Law_word/law14/LAW-2072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072.pdf" TargetMode="External"/><Relationship Id="rId2" Type="http://schemas.openxmlformats.org/officeDocument/2006/relationships/hyperlink" Target="http://www.nevo.co.il/Law_word/law17/PROP-2814.pdf" TargetMode="External"/><Relationship Id="rId1" Type="http://schemas.openxmlformats.org/officeDocument/2006/relationships/hyperlink" Target="http://www.nevo.co.il/Law_word/law14/LAW-1793.pdf" TargetMode="External"/><Relationship Id="rId4" Type="http://schemas.openxmlformats.org/officeDocument/2006/relationships/hyperlink" Target="http://www.nevo.co.il/Law_word/law16/knesset-1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/23א1</vt:lpstr>
    </vt:vector>
  </TitlesOfParts>
  <Company/>
  <LinksUpToDate>false</LinksUpToDate>
  <CharactersWithSpaces>6830</CharactersWithSpaces>
  <SharedDoc>false</SharedDoc>
  <HLinks>
    <vt:vector size="168" baseType="variant">
      <vt:variant>
        <vt:i4>3801115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http://www.nevo.co.il/Law_word/law16/knesset-118.pdf</vt:lpwstr>
      </vt:variant>
      <vt:variant>
        <vt:lpwstr/>
      </vt:variant>
      <vt:variant>
        <vt:i4>7995403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http://www.nevo.co.il/Law_word/law14/LAW-2072.pdf</vt:lpwstr>
      </vt:variant>
      <vt:variant>
        <vt:lpwstr/>
      </vt:variant>
      <vt:variant>
        <vt:i4>3801115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http://www.nevo.co.il/Law_word/law16/knesset-118.pdf</vt:lpwstr>
      </vt:variant>
      <vt:variant>
        <vt:lpwstr/>
      </vt:variant>
      <vt:variant>
        <vt:i4>7995403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http://www.nevo.co.il/Law_word/law14/LAW-2072.pdf</vt:lpwstr>
      </vt:variant>
      <vt:variant>
        <vt:lpwstr/>
      </vt:variant>
      <vt:variant>
        <vt:i4>3801115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http://www.nevo.co.il/Law_word/law16/knesset-118.pdf</vt:lpwstr>
      </vt:variant>
      <vt:variant>
        <vt:lpwstr/>
      </vt:variant>
      <vt:variant>
        <vt:i4>7995403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http://www.nevo.co.il/Law_word/law14/LAW-2072.pdf</vt:lpwstr>
      </vt:variant>
      <vt:variant>
        <vt:lpwstr/>
      </vt:variant>
      <vt:variant>
        <vt:i4>3801115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http://www.nevo.co.il/Law_word/law16/knesset-118.pdf</vt:lpwstr>
      </vt:variant>
      <vt:variant>
        <vt:lpwstr/>
      </vt:variant>
      <vt:variant>
        <vt:i4>7995403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http://www.nevo.co.il/Law_word/law14/LAW-2072.pdf</vt:lpwstr>
      </vt:variant>
      <vt:variant>
        <vt:lpwstr/>
      </vt:variant>
      <vt:variant>
        <vt:i4>3801115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http://www.nevo.co.il/Law_word/law16/knesset-118.pdf</vt:lpwstr>
      </vt:variant>
      <vt:variant>
        <vt:lpwstr/>
      </vt:variant>
      <vt:variant>
        <vt:i4>7995403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http://www.nevo.co.il/Law_word/law14/LAW-2072.pdf</vt:lpwstr>
      </vt:variant>
      <vt:variant>
        <vt:lpwstr/>
      </vt:variant>
      <vt:variant>
        <vt:i4>3211307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3145771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3801115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http://www.nevo.co.il/Law_word/law16/knesset-118.pdf</vt:lpwstr>
      </vt:variant>
      <vt:variant>
        <vt:lpwstr/>
      </vt:variant>
      <vt:variant>
        <vt:i4>7995403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http://www.nevo.co.il/Law_word/law14/law-2072.pdf</vt:lpwstr>
      </vt:variant>
      <vt:variant>
        <vt:lpwstr/>
      </vt:variant>
      <vt:variant>
        <vt:i4>327806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http://www.nevo.co.il/Law_word/law17/PROP-2814.pdf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/23א1</dc:title>
  <dc:subject/>
  <dc:creator>eli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023m1k1</vt:lpwstr>
  </property>
  <property fmtid="{D5CDD505-2E9C-101B-9397-08002B2CF9AE}" pid="3" name="CHNAME">
    <vt:lpwstr>אסון צ'רנוביל</vt:lpwstr>
  </property>
  <property fmtid="{D5CDD505-2E9C-101B-9397-08002B2CF9AE}" pid="4" name="LAWNAME">
    <vt:lpwstr>חוק המסייעים לנטרול תוצאות אסון צ'רנוביל, תשס"א-2001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http://www.nevo.co.il/Law_word/law14/law-2072.pdf;רשומות - ספר חוקים#תוקן ס"ח תשס"ז מס' 2072 #מיום 3.12.2006 #עמ' 24 תיקון מס' 1; תחילתו ביום 1.8.2006 ור' סעיף 4 לענין תחולה והוראת מעבר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אסון טבע</vt:lpwstr>
  </property>
  <property fmtid="{D5CDD505-2E9C-101B-9397-08002B2CF9AE}" pid="24" name="NOSE31">
    <vt:lpwstr>דליפת כור גרעיני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הסדרת עיסוק</vt:lpwstr>
  </property>
  <property fmtid="{D5CDD505-2E9C-101B-9397-08002B2CF9AE}" pid="28" name="NOSE32">
    <vt:lpwstr>מנטרלים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הסדרת עיסוק</vt:lpwstr>
  </property>
  <property fmtid="{D5CDD505-2E9C-101B-9397-08002B2CF9AE}" pid="32" name="NOSE33">
    <vt:lpwstr>מנטרלים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