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FF7A" w14:textId="77777777" w:rsidR="008231E2" w:rsidRDefault="008231E2" w:rsidP="007D6EC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המרכז הישראלי לקידום תרבות האדם, תשי"ט</w:t>
      </w:r>
      <w:r w:rsidR="007D6E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14:paraId="5F7EB293" w14:textId="77777777" w:rsidR="00863005" w:rsidRPr="00863005" w:rsidRDefault="00863005" w:rsidP="00863005">
      <w:pPr>
        <w:spacing w:line="320" w:lineRule="auto"/>
        <w:jc w:val="left"/>
        <w:rPr>
          <w:rFonts w:cs="FrankRuehl"/>
          <w:szCs w:val="26"/>
          <w:rtl/>
        </w:rPr>
      </w:pPr>
    </w:p>
    <w:p w14:paraId="1A95A7A4" w14:textId="77777777" w:rsidR="00863005" w:rsidRDefault="00863005" w:rsidP="00863005">
      <w:pPr>
        <w:spacing w:line="320" w:lineRule="auto"/>
        <w:jc w:val="left"/>
        <w:rPr>
          <w:rtl/>
        </w:rPr>
      </w:pPr>
    </w:p>
    <w:p w14:paraId="7A4D0A2D" w14:textId="77777777" w:rsidR="00863005" w:rsidRPr="00863005" w:rsidRDefault="00863005" w:rsidP="00863005">
      <w:pPr>
        <w:spacing w:line="320" w:lineRule="auto"/>
        <w:jc w:val="left"/>
        <w:rPr>
          <w:rFonts w:cs="Miriam"/>
          <w:szCs w:val="22"/>
          <w:rtl/>
        </w:rPr>
      </w:pPr>
      <w:r w:rsidRPr="00863005">
        <w:rPr>
          <w:rFonts w:cs="Miriam"/>
          <w:szCs w:val="22"/>
          <w:rtl/>
        </w:rPr>
        <w:t>רשויות ומשפט מנהלי</w:t>
      </w:r>
      <w:r w:rsidRPr="00863005">
        <w:rPr>
          <w:rFonts w:cs="FrankRuehl"/>
          <w:szCs w:val="26"/>
          <w:rtl/>
        </w:rPr>
        <w:t xml:space="preserve"> – תרבות, פנאי ומועדים</w:t>
      </w:r>
    </w:p>
    <w:p w14:paraId="788C6B1D" w14:textId="77777777" w:rsidR="008231E2" w:rsidRDefault="008231E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31E2" w14:paraId="5EAE0D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F620A9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4FC73E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0" w:tooltip="הקמת המרכ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9B52D0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המרכז</w:t>
            </w:r>
          </w:p>
        </w:tc>
        <w:tc>
          <w:tcPr>
            <w:tcW w:w="1247" w:type="dxa"/>
          </w:tcPr>
          <w:p w14:paraId="2AC4E5BB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231E2" w14:paraId="5C39A7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4AB329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C81D0A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1" w:tooltip="מטרת המרכז ותפקיד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0EC6C0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מטרת המרכז ותפקידיו</w:t>
            </w:r>
          </w:p>
        </w:tc>
        <w:tc>
          <w:tcPr>
            <w:tcW w:w="1247" w:type="dxa"/>
          </w:tcPr>
          <w:p w14:paraId="63EB7D7A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231E2" w14:paraId="55E42A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D544F1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C29BF4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2" w:tooltip="מקום מושב המרכ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E5C7A5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מושב המרכז</w:t>
            </w:r>
          </w:p>
        </w:tc>
        <w:tc>
          <w:tcPr>
            <w:tcW w:w="1247" w:type="dxa"/>
          </w:tcPr>
          <w:p w14:paraId="2028BCEA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231E2" w14:paraId="521803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4A2954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2039DC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3" w:tooltip="חברי המרכז הראש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586532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חברי המרכז הראשונים</w:t>
            </w:r>
          </w:p>
        </w:tc>
        <w:tc>
          <w:tcPr>
            <w:tcW w:w="1247" w:type="dxa"/>
          </w:tcPr>
          <w:p w14:paraId="062EF274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231E2" w14:paraId="2E2134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5CDA91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39E396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4" w:tooltip="תקנון המרכ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DCD586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תקנון המרכז</w:t>
            </w:r>
          </w:p>
        </w:tc>
        <w:tc>
          <w:tcPr>
            <w:tcW w:w="1247" w:type="dxa"/>
          </w:tcPr>
          <w:p w14:paraId="60F83BF6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231E2" w14:paraId="349FF3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F137D6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F7EC47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5" w:tooltip="אי ת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3029F9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תלות</w:t>
            </w:r>
          </w:p>
        </w:tc>
        <w:tc>
          <w:tcPr>
            <w:tcW w:w="1247" w:type="dxa"/>
          </w:tcPr>
          <w:p w14:paraId="7EC7088D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231E2" w14:paraId="636E8C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5D7162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D3B5D6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6" w:tooltip="המרכז—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F3A8B0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המרכז</w:t>
            </w:r>
            <w:r w:rsidR="007D6EC2">
              <w:rPr>
                <w:rFonts w:hint="cs"/>
                <w:sz w:val="24"/>
                <w:rtl/>
              </w:rPr>
              <w:t xml:space="preserve"> - </w:t>
            </w:r>
            <w:r>
              <w:rPr>
                <w:sz w:val="24"/>
                <w:rtl/>
              </w:rPr>
              <w:t>תאגיד</w:t>
            </w:r>
          </w:p>
        </w:tc>
        <w:tc>
          <w:tcPr>
            <w:tcW w:w="1247" w:type="dxa"/>
          </w:tcPr>
          <w:p w14:paraId="289B2887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231E2" w14:paraId="028030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12B7F8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286828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7" w:tooltip="פטור מ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308FD0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1247" w:type="dxa"/>
          </w:tcPr>
          <w:p w14:paraId="6709EAC3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231E2" w14:paraId="270979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D658A6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6E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1388B6" w14:textId="77777777" w:rsidR="008231E2" w:rsidRDefault="008231E2">
            <w:pPr>
              <w:spacing w:line="240" w:lineRule="auto"/>
              <w:rPr>
                <w:sz w:val="24"/>
              </w:rPr>
            </w:pPr>
            <w:hyperlink w:anchor="Seif8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70859F" w14:textId="77777777" w:rsidR="008231E2" w:rsidRDefault="008231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1BC31BAD" w14:textId="77777777" w:rsidR="008231E2" w:rsidRDefault="008231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3187833D" w14:textId="77777777" w:rsidR="008231E2" w:rsidRDefault="008231E2">
      <w:pPr>
        <w:pStyle w:val="big-header"/>
        <w:ind w:left="0" w:right="1134"/>
        <w:rPr>
          <w:rFonts w:cs="FrankRuehl"/>
          <w:sz w:val="32"/>
          <w:rtl/>
        </w:rPr>
      </w:pPr>
    </w:p>
    <w:p w14:paraId="36C27D2C" w14:textId="77777777" w:rsidR="008231E2" w:rsidRDefault="008231E2" w:rsidP="0086300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המרכז הישראלי לקידום תרבות האדם, תשי"ט</w:t>
      </w:r>
      <w:r w:rsidR="007D6E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7D6EC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E48DBCC" w14:textId="77777777" w:rsidR="008231E2" w:rsidRDefault="008231E2" w:rsidP="007D6E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BC329A0">
          <v:rect id="_x0000_s1026" style="position:absolute;left:0;text-align:left;margin-left:464.5pt;margin-top:8.05pt;width:75.05pt;height:12.8pt;z-index:251653632" o:allowincell="f" filled="f" stroked="f" strokecolor="lime" strokeweight=".25pt">
            <v:textbox inset="0,0,0,0">
              <w:txbxContent>
                <w:p w14:paraId="4D415226" w14:textId="77777777" w:rsidR="008231E2" w:rsidRDefault="008231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המרכז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קם בזה המרכז הישראלי לקידום תרבות האדם (להלן </w:t>
      </w:r>
      <w:r w:rsidR="007D6E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המרכז).</w:t>
      </w:r>
    </w:p>
    <w:p w14:paraId="2C2500A5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920E4CD">
          <v:rect id="_x0000_s1027" style="position:absolute;left:0;text-align:left;margin-left:464.5pt;margin-top:8.05pt;width:75.05pt;height:20.9pt;z-index:251654656" o:allowincell="f" filled="f" stroked="f" strokecolor="lime" strokeweight=".25pt">
            <v:textbox inset="0,0,0,0">
              <w:txbxContent>
                <w:p w14:paraId="40A81481" w14:textId="77777777" w:rsidR="008231E2" w:rsidRDefault="008231E2" w:rsidP="007D6E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המרכז</w:t>
                  </w:r>
                  <w:r w:rsidR="007D6E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פקידיו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טרת המרכז היא לבקש ולגלם בערכ</w:t>
      </w:r>
      <w:r w:rsidR="003974D5">
        <w:rPr>
          <w:rStyle w:val="default"/>
          <w:rFonts w:cs="FrankRuehl" w:hint="cs"/>
          <w:rtl/>
        </w:rPr>
        <w:t>ים אנושיים את הישגי ההגות, המדע,</w:t>
      </w:r>
      <w:r>
        <w:rPr>
          <w:rStyle w:val="default"/>
          <w:rFonts w:cs="FrankRuehl" w:hint="cs"/>
          <w:rtl/>
        </w:rPr>
        <w:t xml:space="preserve"> המחקר, הספרות והאמנות.</w:t>
      </w:r>
    </w:p>
    <w:p w14:paraId="2296841F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שם כך</w:t>
      </w:r>
      <w:r w:rsidR="007D6EC2">
        <w:rPr>
          <w:rStyle w:val="default"/>
          <w:rFonts w:cs="FrankRuehl"/>
          <w:rtl/>
        </w:rPr>
        <w:t xml:space="preserve"> –</w:t>
      </w:r>
    </w:p>
    <w:p w14:paraId="03576C5C" w14:textId="77777777" w:rsidR="008231E2" w:rsidRDefault="008231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שמש המרכז מקום פגישה לאומי ובין-לאומי להוגים, אנשי-מדע, חוקרים, סופרים ואמנים, לשם בירור עקרוני של השפעת ההגות, המדע, המחקר, האמנות והספרות על האדם והחברה בזמננו;</w:t>
      </w:r>
    </w:p>
    <w:p w14:paraId="4BE4C9C2" w14:textId="77777777" w:rsidR="008231E2" w:rsidRDefault="008231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עודד המרכז שיתוף פעולה בהיקף לאומי ובין-לאומי בין אנשי הרוח לתחומיהם השונים לשם </w:t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שמת המטרות הנזכרות לעיל;</w:t>
      </w:r>
    </w:p>
    <w:p w14:paraId="231CE421" w14:textId="77777777" w:rsidR="008231E2" w:rsidRDefault="008231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תן המרכז פרסום בארץ ומחוצה לה לדיוניו שיש בהם כדי לקדם את מטרות המרכז.</w:t>
      </w:r>
    </w:p>
    <w:p w14:paraId="266898DC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DF641BF">
          <v:rect id="_x0000_s1028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00C4B375" w14:textId="77777777" w:rsidR="008231E2" w:rsidRDefault="008231E2" w:rsidP="007D6E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מושב</w:t>
                  </w:r>
                  <w:r w:rsidR="007D6E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מושבו של המרכז יהיה בירושלים.</w:t>
      </w:r>
    </w:p>
    <w:p w14:paraId="15BD05B8" w14:textId="77777777" w:rsidR="008231E2" w:rsidRDefault="008231E2" w:rsidP="007D6E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B451BD8">
          <v:rect id="_x0000_s1029" style="position:absolute;left:0;text-align:left;margin-left:464.5pt;margin-top:8.05pt;width:75.05pt;height:21.3pt;z-index:251656704" o:allowincell="f" filled="f" stroked="f" strokecolor="lime" strokeweight=".25pt">
            <v:textbox inset="0,0,0,0">
              <w:txbxContent>
                <w:p w14:paraId="52DD7977" w14:textId="77777777" w:rsidR="008231E2" w:rsidRDefault="008231E2" w:rsidP="007D6E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המרכז</w:t>
                  </w:r>
                  <w:r w:rsidR="007D6E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אשונים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מלצת חבר הנאמנים של החברה הרשומה לפי פקודת החברות, בשם "מוסד ון-ליר לקידום תרבות האדם" (להלן </w:t>
      </w:r>
      <w:r w:rsidR="007D6E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מוסד ון-ליר) 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ל דעת הממשלה, ימנה נשיא המדינה מבין אנשי ההגות, המדע, המחקר, הספרות והאמנות את החברים הראשונים של המ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כז שמספרם לא יעלה על עשרה. הודעה על מינויים של החברים הראשונים תפורסם ברשומות.</w:t>
      </w:r>
    </w:p>
    <w:p w14:paraId="0F911680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54A170B">
          <v:rect id="_x0000_s1030" style="position:absolute;left:0;text-align:left;margin-left:464.5pt;margin-top:8.05pt;width:75.05pt;height:10.85pt;z-index:251657728" o:allowincell="f" filled="f" stroked="f" strokecolor="lime" strokeweight=".25pt">
            <v:textbox inset="0,0,0,0">
              <w:txbxContent>
                <w:p w14:paraId="5F4F26BE" w14:textId="77777777" w:rsidR="008231E2" w:rsidRDefault="008231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 המרכז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חברים הראשונים של המרכז יכינו תוך שנה אחת את תקנון המרכז ובו הורא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בדבר החברות במרכז, הרכב מוסדותיו, קשריו עם מוסדות אחרים, סדרי עבודתו, ודרכי קביעת תקצ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בו.</w:t>
      </w:r>
    </w:p>
    <w:p w14:paraId="4C18D7E2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תקנון יובא לאישור הממשלה.</w:t>
      </w:r>
    </w:p>
    <w:p w14:paraId="701ED975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ד לאישור התקנון יקבעו החברים הראשונים את סדרי עבודתם.</w:t>
      </w:r>
    </w:p>
    <w:p w14:paraId="6A894DF8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662D84A">
          <v:rect id="_x0000_s1031" style="position:absolute;left:0;text-align:left;margin-left:464.5pt;margin-top:8.05pt;width:75.05pt;height:11.9pt;z-index:251658752" o:allowincell="f" filled="f" stroked="f" strokecolor="lime" strokeweight=".25pt">
            <v:textbox inset="0,0,0,0">
              <w:txbxContent>
                <w:p w14:paraId="3A4D476C" w14:textId="77777777" w:rsidR="008231E2" w:rsidRDefault="008231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-תלות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חום סמכויותיו, לפי חוק זה ולפי תקנונו, המרכז הוא בן-חורין לכלכל עניניו כטוב בעיניו.</w:t>
      </w:r>
    </w:p>
    <w:p w14:paraId="308115A9" w14:textId="77777777" w:rsidR="008231E2" w:rsidRDefault="008231E2" w:rsidP="007D6E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91059D0">
          <v:rect id="_x0000_s1032" style="position:absolute;left:0;text-align:left;margin-left:464.5pt;margin-top:8.05pt;width:75.05pt;height:12.6pt;z-index:251659776" o:allowincell="f" filled="f" stroked="f" strokecolor="lime" strokeweight=".25pt">
            <v:textbox inset="0,0,0,0">
              <w:txbxContent>
                <w:p w14:paraId="1074354D" w14:textId="77777777" w:rsidR="008231E2" w:rsidRDefault="008231E2" w:rsidP="007D6E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רכז</w:t>
                  </w:r>
                  <w:r w:rsidR="007D6E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7D6EC2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7D6E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רכז הוא תאגיד, וכשר לתבוע ולהיתבע, לרכוש ולהחזיק נכסים ולהוציאם מרשותו, להתקשר בחוזים ולהיות בעל-דין בכל הליך משפטי וצד בכל משא</w:t>
      </w:r>
      <w:r w:rsidR="007D6E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ן אחר.</w:t>
      </w:r>
    </w:p>
    <w:p w14:paraId="6328C3D1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43524C9D">
          <v:rect id="_x0000_s1033" style="position:absolute;left:0;text-align:left;margin-left:464.5pt;margin-top:8.05pt;width:75.05pt;height:13.3pt;z-index:251660800" o:allowincell="f" filled="f" stroked="f" strokecolor="lime" strokeweight=".25pt">
            <v:textbox inset="0,0,0,0">
              <w:txbxContent>
                <w:p w14:paraId="50A5ED6D" w14:textId="77777777" w:rsidR="008231E2" w:rsidRDefault="008231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פקודת מס הכנסה, 1947, נחשב המרכז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כמוסד בעל אופי ציבורי לעניני דת, צדקה, חינוך ותרבות; וכל עסקה של המרכז וכל נכסיו יהיו פטורים מכל אגרה, ארנונה או תשלום-חובה אחר המשתלמים למדינה או לרשות מקומית; למוסד ון-ליר יוענקו הפטורים הניתנים למרכז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סעיף זה, לגבי נכסיו ועסקאותיו הכרוכים בהקמת בנינ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המרכז והחזקתם.</w:t>
      </w:r>
    </w:p>
    <w:p w14:paraId="2DED1772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47520AE3">
          <v:rect id="_x0000_s1034" style="position:absolute;left:0;text-align:left;margin-left:464.5pt;margin-top:8.05pt;width:75.05pt;height:10.35pt;z-index:251661824" o:allowincell="f" filled="f" stroked="f" strokecolor="lime" strokeweight=".25pt">
            <v:textbox inset="0,0,0,0">
              <w:txbxContent>
                <w:p w14:paraId="7147A775" w14:textId="77777777" w:rsidR="008231E2" w:rsidRDefault="008231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החינוך והתרבות ממונה על ביצוע חוק זה והוא רשאי להתקין תקנות לביצועו.</w:t>
      </w:r>
    </w:p>
    <w:p w14:paraId="7BA9472D" w14:textId="77777777" w:rsidR="008231E2" w:rsidRDefault="008231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1C9697" w14:textId="77777777" w:rsidR="007D6EC2" w:rsidRDefault="007D6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C9E177" w14:textId="77777777" w:rsidR="008231E2" w:rsidRPr="007D6EC2" w:rsidRDefault="008231E2" w:rsidP="007D6EC2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7D6EC2">
        <w:rPr>
          <w:rFonts w:cs="FrankRuehl"/>
          <w:sz w:val="26"/>
          <w:szCs w:val="26"/>
          <w:rtl/>
        </w:rPr>
        <w:tab/>
        <w:t>י</w:t>
      </w:r>
      <w:r w:rsidRPr="007D6EC2">
        <w:rPr>
          <w:rFonts w:cs="FrankRuehl" w:hint="cs"/>
          <w:sz w:val="26"/>
          <w:szCs w:val="26"/>
          <w:rtl/>
        </w:rPr>
        <w:t>צחק בן-צבי</w:t>
      </w:r>
      <w:r w:rsidRPr="007D6EC2">
        <w:rPr>
          <w:rFonts w:cs="FrankRuehl"/>
          <w:sz w:val="26"/>
          <w:szCs w:val="26"/>
          <w:rtl/>
        </w:rPr>
        <w:tab/>
        <w:t>ד</w:t>
      </w:r>
      <w:r w:rsidRPr="007D6EC2">
        <w:rPr>
          <w:rFonts w:cs="FrankRuehl" w:hint="cs"/>
          <w:sz w:val="26"/>
          <w:szCs w:val="26"/>
          <w:rtl/>
        </w:rPr>
        <w:t>וד בן-גוריון</w:t>
      </w:r>
      <w:r w:rsidRPr="007D6EC2">
        <w:rPr>
          <w:rFonts w:cs="FrankRuehl"/>
          <w:sz w:val="26"/>
          <w:szCs w:val="26"/>
          <w:rtl/>
        </w:rPr>
        <w:tab/>
        <w:t>ז</w:t>
      </w:r>
      <w:r w:rsidRPr="007D6EC2">
        <w:rPr>
          <w:rFonts w:cs="FrankRuehl" w:hint="cs"/>
          <w:sz w:val="26"/>
          <w:szCs w:val="26"/>
          <w:rtl/>
        </w:rPr>
        <w:t>למן ארן</w:t>
      </w:r>
    </w:p>
    <w:p w14:paraId="3ADB7E6D" w14:textId="77777777" w:rsidR="008231E2" w:rsidRDefault="008231E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14:paraId="118E0087" w14:textId="77777777" w:rsidR="008231E2" w:rsidRPr="007D6EC2" w:rsidRDefault="008231E2" w:rsidP="007D6E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B70839" w14:textId="77777777" w:rsidR="008231E2" w:rsidRPr="007D6EC2" w:rsidRDefault="008231E2" w:rsidP="007D6E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231E2" w:rsidRPr="007D6EC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4FC1" w14:textId="77777777" w:rsidR="00F75B8B" w:rsidRDefault="00F75B8B">
      <w:r>
        <w:separator/>
      </w:r>
    </w:p>
  </w:endnote>
  <w:endnote w:type="continuationSeparator" w:id="0">
    <w:p w14:paraId="2872AC9B" w14:textId="77777777" w:rsidR="00F75B8B" w:rsidRDefault="00F7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44B1" w14:textId="77777777" w:rsidR="008231E2" w:rsidRDefault="008231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A72A3F" w14:textId="77777777" w:rsidR="008231E2" w:rsidRDefault="008231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0C7499" w14:textId="77777777" w:rsidR="008231E2" w:rsidRDefault="008231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6EC2">
      <w:rPr>
        <w:rFonts w:cs="TopType Jerushalmi"/>
        <w:noProof/>
        <w:color w:val="000000"/>
        <w:sz w:val="14"/>
        <w:szCs w:val="14"/>
      </w:rPr>
      <w:t>D:\Yael\hakika\Revadim</w:t>
    </w:r>
    <w:r w:rsidR="007D6EC2">
      <w:rPr>
        <w:rFonts w:cs="TopType Jerushalmi"/>
        <w:noProof/>
        <w:color w:val="000000"/>
        <w:sz w:val="14"/>
        <w:szCs w:val="14"/>
        <w:rtl/>
      </w:rPr>
      <w:t>\קישורים\287_001.</w:t>
    </w:r>
    <w:r w:rsidR="007D6EC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2C20" w14:textId="77777777" w:rsidR="008231E2" w:rsidRDefault="008231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30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0AE69F1" w14:textId="77777777" w:rsidR="008231E2" w:rsidRDefault="008231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2323BB" w14:textId="77777777" w:rsidR="008231E2" w:rsidRDefault="008231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6EC2">
      <w:rPr>
        <w:rFonts w:cs="TopType Jerushalmi"/>
        <w:noProof/>
        <w:color w:val="000000"/>
        <w:sz w:val="14"/>
        <w:szCs w:val="14"/>
      </w:rPr>
      <w:t>D:\Yael\hakika\Revadim</w:t>
    </w:r>
    <w:r w:rsidR="007D6EC2">
      <w:rPr>
        <w:rFonts w:cs="TopType Jerushalmi"/>
        <w:noProof/>
        <w:color w:val="000000"/>
        <w:sz w:val="14"/>
        <w:szCs w:val="14"/>
        <w:rtl/>
      </w:rPr>
      <w:t>\קישורים\287_001.</w:t>
    </w:r>
    <w:r w:rsidR="007D6EC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76DD" w14:textId="77777777" w:rsidR="00F75B8B" w:rsidRDefault="00F75B8B" w:rsidP="007D6EC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B4C1E5" w14:textId="77777777" w:rsidR="00F75B8B" w:rsidRDefault="00F75B8B">
      <w:r>
        <w:continuationSeparator/>
      </w:r>
    </w:p>
  </w:footnote>
  <w:footnote w:id="1">
    <w:p w14:paraId="7CC5C690" w14:textId="77777777" w:rsidR="007D6EC2" w:rsidRPr="007D6EC2" w:rsidRDefault="007D6EC2" w:rsidP="007D6E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D6EC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25328">
          <w:rPr>
            <w:rStyle w:val="Hyperlink"/>
            <w:rFonts w:cs="FrankRuehl" w:hint="cs"/>
            <w:rtl/>
          </w:rPr>
          <w:t>ס"ח תשי"ט מס' 265</w:t>
        </w:r>
      </w:hyperlink>
      <w:r>
        <w:rPr>
          <w:rFonts w:cs="FrankRuehl" w:hint="cs"/>
          <w:rtl/>
        </w:rPr>
        <w:t xml:space="preserve"> מיום 31.12.1958 עמ' </w:t>
      </w:r>
      <w:r>
        <w:rPr>
          <w:rFonts w:cs="FrankRuehl"/>
          <w:rtl/>
        </w:rPr>
        <w:t>10</w:t>
      </w:r>
      <w:r>
        <w:rPr>
          <w:rFonts w:cs="FrankRuehl" w:hint="cs"/>
          <w:rtl/>
        </w:rPr>
        <w:t xml:space="preserve"> (</w:t>
      </w:r>
      <w:hyperlink r:id="rId2" w:history="1">
        <w:r w:rsidRPr="003C3791">
          <w:rPr>
            <w:rStyle w:val="Hyperlink"/>
            <w:rFonts w:cs="FrankRuehl" w:hint="cs"/>
            <w:rtl/>
          </w:rPr>
          <w:t>ה"ח תשי"ח מס' 343</w:t>
        </w:r>
      </w:hyperlink>
      <w:r>
        <w:rPr>
          <w:rFonts w:cs="FrankRuehl" w:hint="cs"/>
          <w:rtl/>
        </w:rPr>
        <w:t xml:space="preserve"> עמ' 209)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6DDD" w14:textId="77777777" w:rsidR="008231E2" w:rsidRDefault="008231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המרכז הישראלי לקידום תרבות האדם, תשי"ט–1958</w:t>
    </w:r>
  </w:p>
  <w:p w14:paraId="52E36703" w14:textId="77777777" w:rsidR="008231E2" w:rsidRDefault="008231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F3D2FA" w14:textId="77777777" w:rsidR="008231E2" w:rsidRDefault="008231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FF59" w14:textId="77777777" w:rsidR="008231E2" w:rsidRDefault="008231E2" w:rsidP="007D6E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המרכז הישראלי לקידום תרבות האדם, תשי"ט</w:t>
    </w:r>
    <w:r w:rsidR="007D6EC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026BBC52" w14:textId="77777777" w:rsidR="008231E2" w:rsidRDefault="008231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245819" w14:textId="77777777" w:rsidR="008231E2" w:rsidRDefault="008231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1E2"/>
    <w:rsid w:val="000E1615"/>
    <w:rsid w:val="00250C82"/>
    <w:rsid w:val="002F7EAF"/>
    <w:rsid w:val="003974D5"/>
    <w:rsid w:val="003C0DEF"/>
    <w:rsid w:val="003C3791"/>
    <w:rsid w:val="00403357"/>
    <w:rsid w:val="00425328"/>
    <w:rsid w:val="007B7EC3"/>
    <w:rsid w:val="007D6EC2"/>
    <w:rsid w:val="008231E2"/>
    <w:rsid w:val="00863005"/>
    <w:rsid w:val="00CC686E"/>
    <w:rsid w:val="00DA50D1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780B20"/>
  <w15:chartTrackingRefBased/>
  <w15:docId w15:val="{968A0456-3892-4C2F-A234-3FEBA197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CC686E"/>
    <w:rPr>
      <w:color w:val="800080"/>
      <w:u w:val="single"/>
    </w:rPr>
  </w:style>
  <w:style w:type="paragraph" w:styleId="a5">
    <w:name w:val="footnote text"/>
    <w:basedOn w:val="a"/>
    <w:semiHidden/>
    <w:rsid w:val="007D6EC2"/>
    <w:rPr>
      <w:sz w:val="20"/>
      <w:szCs w:val="20"/>
    </w:rPr>
  </w:style>
  <w:style w:type="character" w:styleId="a6">
    <w:name w:val="footnote reference"/>
    <w:basedOn w:val="a0"/>
    <w:semiHidden/>
    <w:rsid w:val="007D6EC2"/>
    <w:rPr>
      <w:vertAlign w:val="superscript"/>
    </w:rPr>
  </w:style>
  <w:style w:type="paragraph" w:styleId="a7">
    <w:name w:val="Balloon Text"/>
    <w:basedOn w:val="a"/>
    <w:semiHidden/>
    <w:rsid w:val="007D6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343.pdf" TargetMode="External"/><Relationship Id="rId1" Type="http://schemas.openxmlformats.org/officeDocument/2006/relationships/hyperlink" Target="http://www.nevo.co.il/Law_word/law14/LAW-0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287</vt:lpstr>
    </vt:vector>
  </TitlesOfParts>
  <Company/>
  <LinksUpToDate>false</LinksUpToDate>
  <CharactersWithSpaces>2785</CharactersWithSpaces>
  <SharedDoc>false</SharedDoc>
  <HLinks>
    <vt:vector size="66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589945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http://www.nevo.co.il/Law_word/law17/PROP-0343.pdf</vt:lpwstr>
      </vt:variant>
      <vt:variant>
        <vt:lpwstr/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287</dc:title>
  <dc:subject/>
  <dc:creator>Liat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0287</vt:lpwstr>
  </property>
  <property fmtid="{D5CDD505-2E9C-101B-9397-08002B2CF9AE}" pid="3" name="CHNAME">
    <vt:lpwstr>מרכז ישראלי לקידום תרבות האדם</vt:lpwstr>
  </property>
  <property fmtid="{D5CDD505-2E9C-101B-9397-08002B2CF9AE}" pid="4" name="LAWNAME">
    <vt:lpwstr>חוק המרכז הישראלי לקידום תרבות האדם, תשי"ט-1958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