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543" w:rsidRDefault="00357543" w:rsidP="00360334">
      <w:pPr>
        <w:pStyle w:val="big-header"/>
        <w:ind w:left="0" w:right="1134"/>
        <w:rPr>
          <w:rFonts w:cs="FrankRuehl" w:hint="cs"/>
          <w:sz w:val="32"/>
          <w:rtl/>
        </w:rPr>
      </w:pPr>
      <w:r>
        <w:rPr>
          <w:rFonts w:cs="FrankRuehl" w:hint="cs"/>
          <w:sz w:val="32"/>
          <w:rtl/>
        </w:rPr>
        <w:t>חוק המשטרה, תשס"ו-2006</w:t>
      </w:r>
    </w:p>
    <w:p w:rsidR="007F2050" w:rsidRDefault="007F2050" w:rsidP="007F2050">
      <w:pPr>
        <w:spacing w:line="320" w:lineRule="auto"/>
        <w:rPr>
          <w:rFonts w:cs="FrankRuehl" w:hint="cs"/>
          <w:szCs w:val="26"/>
          <w:rtl/>
        </w:rPr>
      </w:pPr>
    </w:p>
    <w:p w:rsidR="00360334" w:rsidRPr="007F2050" w:rsidRDefault="00360334" w:rsidP="007F2050">
      <w:pPr>
        <w:spacing w:line="320" w:lineRule="auto"/>
        <w:rPr>
          <w:rFonts w:cs="FrankRuehl" w:hint="cs"/>
          <w:szCs w:val="26"/>
          <w:rtl/>
        </w:rPr>
      </w:pPr>
    </w:p>
    <w:p w:rsidR="007F2050" w:rsidRDefault="007F2050" w:rsidP="007F2050">
      <w:pPr>
        <w:spacing w:line="320" w:lineRule="auto"/>
        <w:rPr>
          <w:rFonts w:cs="FrankRuehl"/>
          <w:szCs w:val="26"/>
          <w:rtl/>
        </w:rPr>
      </w:pPr>
      <w:r w:rsidRPr="007F2050">
        <w:rPr>
          <w:rFonts w:cs="Miriam"/>
          <w:szCs w:val="22"/>
          <w:rtl/>
        </w:rPr>
        <w:t>בטחון</w:t>
      </w:r>
      <w:r w:rsidRPr="007F2050">
        <w:rPr>
          <w:rFonts w:cs="FrankRuehl"/>
          <w:szCs w:val="26"/>
          <w:rtl/>
        </w:rPr>
        <w:t xml:space="preserve"> – משטרה – דין משמעתי וקבילות</w:t>
      </w:r>
    </w:p>
    <w:p w:rsidR="007F2050" w:rsidRPr="007F2050" w:rsidRDefault="007F2050" w:rsidP="007F2050">
      <w:pPr>
        <w:spacing w:line="320" w:lineRule="auto"/>
        <w:rPr>
          <w:rFonts w:cs="Miriam" w:hint="cs"/>
          <w:szCs w:val="22"/>
          <w:rtl/>
        </w:rPr>
      </w:pPr>
      <w:r w:rsidRPr="007F2050">
        <w:rPr>
          <w:rFonts w:cs="Miriam"/>
          <w:szCs w:val="22"/>
          <w:rtl/>
        </w:rPr>
        <w:t>בתי משפט וסדרי דין</w:t>
      </w:r>
      <w:r w:rsidRPr="007F2050">
        <w:rPr>
          <w:rFonts w:cs="FrankRuehl"/>
          <w:szCs w:val="26"/>
          <w:rtl/>
        </w:rPr>
        <w:t xml:space="preserve"> – בתי משפט ובתי דין – בתי דין משמעתיים</w:t>
      </w:r>
    </w:p>
    <w:p w:rsidR="00357543" w:rsidRDefault="0035754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פרק א': פרשנות</w:t>
            </w:r>
          </w:p>
        </w:tc>
        <w:tc>
          <w:tcPr>
            <w:tcW w:w="567" w:type="dxa"/>
          </w:tcPr>
          <w:p w:rsidR="008F54A5" w:rsidRPr="008F54A5" w:rsidRDefault="008F54A5" w:rsidP="008F54A5">
            <w:pPr>
              <w:rPr>
                <w:rStyle w:val="Hyperlink"/>
                <w:rFonts w:hint="cs"/>
                <w:rtl/>
              </w:rPr>
            </w:pPr>
            <w:hyperlink w:anchor="med0" w:tooltip="פרק א: פרשנ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הגדרות</w:t>
            </w:r>
          </w:p>
        </w:tc>
        <w:tc>
          <w:tcPr>
            <w:tcW w:w="567" w:type="dxa"/>
          </w:tcPr>
          <w:p w:rsidR="008F54A5" w:rsidRPr="008F54A5" w:rsidRDefault="008F54A5" w:rsidP="008F54A5">
            <w:pPr>
              <w:rPr>
                <w:rStyle w:val="Hyperlink"/>
                <w:rFonts w:hint="cs"/>
                <w:rtl/>
              </w:rPr>
            </w:pPr>
            <w:hyperlink w:anchor="Seif1" w:tooltip="הגדר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פרשנות</w:t>
            </w:r>
          </w:p>
        </w:tc>
        <w:tc>
          <w:tcPr>
            <w:tcW w:w="567" w:type="dxa"/>
          </w:tcPr>
          <w:p w:rsidR="008F54A5" w:rsidRPr="008F54A5" w:rsidRDefault="008F54A5" w:rsidP="008F54A5">
            <w:pPr>
              <w:rPr>
                <w:rStyle w:val="Hyperlink"/>
                <w:rFonts w:hint="cs"/>
                <w:rtl/>
              </w:rPr>
            </w:pPr>
            <w:hyperlink w:anchor="Seif2" w:tooltip="פרשנ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פרק ב': דין משמעתי</w:t>
            </w:r>
          </w:p>
        </w:tc>
        <w:tc>
          <w:tcPr>
            <w:tcW w:w="567" w:type="dxa"/>
          </w:tcPr>
          <w:p w:rsidR="008F54A5" w:rsidRPr="008F54A5" w:rsidRDefault="008F54A5" w:rsidP="008F54A5">
            <w:pPr>
              <w:rPr>
                <w:rStyle w:val="Hyperlink"/>
                <w:rFonts w:hint="cs"/>
                <w:rtl/>
              </w:rPr>
            </w:pPr>
            <w:hyperlink w:anchor="med1" w:tooltip="פרק ב: דין משמעת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סימן א': הוראות כלליות</w:t>
            </w:r>
          </w:p>
        </w:tc>
        <w:tc>
          <w:tcPr>
            <w:tcW w:w="567" w:type="dxa"/>
          </w:tcPr>
          <w:p w:rsidR="008F54A5" w:rsidRPr="008F54A5" w:rsidRDefault="008F54A5" w:rsidP="008F54A5">
            <w:pPr>
              <w:rPr>
                <w:rStyle w:val="Hyperlink"/>
                <w:rFonts w:hint="cs"/>
                <w:rtl/>
              </w:rPr>
            </w:pPr>
            <w:hyperlink w:anchor="hed20" w:tooltip="סימן א: הוראות כללי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הגדרות</w:t>
            </w:r>
          </w:p>
        </w:tc>
        <w:tc>
          <w:tcPr>
            <w:tcW w:w="567" w:type="dxa"/>
          </w:tcPr>
          <w:p w:rsidR="008F54A5" w:rsidRPr="008F54A5" w:rsidRDefault="008F54A5" w:rsidP="008F54A5">
            <w:pPr>
              <w:rPr>
                <w:rStyle w:val="Hyperlink"/>
                <w:rFonts w:hint="cs"/>
                <w:rtl/>
              </w:rPr>
            </w:pPr>
            <w:hyperlink w:anchor="Seif3" w:tooltip="הגדר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תחולת הדין המשמעתי</w:t>
            </w:r>
          </w:p>
        </w:tc>
        <w:tc>
          <w:tcPr>
            <w:tcW w:w="567" w:type="dxa"/>
          </w:tcPr>
          <w:p w:rsidR="008F54A5" w:rsidRPr="008F54A5" w:rsidRDefault="008F54A5" w:rsidP="008F54A5">
            <w:pPr>
              <w:rPr>
                <w:rStyle w:val="Hyperlink"/>
                <w:rFonts w:hint="cs"/>
                <w:rtl/>
              </w:rPr>
            </w:pPr>
            <w:hyperlink w:anchor="Seif4" w:tooltip="תחולת הדין המשמעת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עבירת משמעת</w:t>
            </w:r>
          </w:p>
        </w:tc>
        <w:tc>
          <w:tcPr>
            <w:tcW w:w="567" w:type="dxa"/>
          </w:tcPr>
          <w:p w:rsidR="008F54A5" w:rsidRPr="008F54A5" w:rsidRDefault="008F54A5" w:rsidP="008F54A5">
            <w:pPr>
              <w:rPr>
                <w:rStyle w:val="Hyperlink"/>
                <w:rFonts w:hint="cs"/>
                <w:rtl/>
              </w:rPr>
            </w:pPr>
            <w:hyperlink w:anchor="Seif5" w:tooltip="עבירת משמע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העמדה לדין משמעתי</w:t>
            </w:r>
          </w:p>
        </w:tc>
        <w:tc>
          <w:tcPr>
            <w:tcW w:w="567" w:type="dxa"/>
          </w:tcPr>
          <w:p w:rsidR="008F54A5" w:rsidRPr="008F54A5" w:rsidRDefault="008F54A5" w:rsidP="008F54A5">
            <w:pPr>
              <w:rPr>
                <w:rStyle w:val="Hyperlink"/>
                <w:rFonts w:hint="cs"/>
                <w:rtl/>
              </w:rPr>
            </w:pPr>
            <w:hyperlink w:anchor="Seif6" w:tooltip="העמדה לדין משמעת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תחולה לפי מקום</w:t>
            </w:r>
          </w:p>
        </w:tc>
        <w:tc>
          <w:tcPr>
            <w:tcW w:w="567" w:type="dxa"/>
          </w:tcPr>
          <w:p w:rsidR="008F54A5" w:rsidRPr="008F54A5" w:rsidRDefault="008F54A5" w:rsidP="008F54A5">
            <w:pPr>
              <w:rPr>
                <w:rStyle w:val="Hyperlink"/>
                <w:rFonts w:hint="cs"/>
                <w:rtl/>
              </w:rPr>
            </w:pPr>
            <w:hyperlink w:anchor="Seif7" w:tooltip="תחולה לפי מקו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יסוד נפשי בעבירות משמעת</w:t>
            </w:r>
          </w:p>
        </w:tc>
        <w:tc>
          <w:tcPr>
            <w:tcW w:w="567" w:type="dxa"/>
          </w:tcPr>
          <w:p w:rsidR="008F54A5" w:rsidRPr="008F54A5" w:rsidRDefault="008F54A5" w:rsidP="008F54A5">
            <w:pPr>
              <w:rPr>
                <w:rStyle w:val="Hyperlink"/>
                <w:rFonts w:hint="cs"/>
                <w:rtl/>
              </w:rPr>
            </w:pPr>
            <w:hyperlink w:anchor="Seif8" w:tooltip="יסוד נפשי בעבירות משמע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ראיות וסדרי דין</w:t>
            </w:r>
          </w:p>
        </w:tc>
        <w:tc>
          <w:tcPr>
            <w:tcW w:w="567" w:type="dxa"/>
          </w:tcPr>
          <w:p w:rsidR="008F54A5" w:rsidRPr="008F54A5" w:rsidRDefault="008F54A5" w:rsidP="008F54A5">
            <w:pPr>
              <w:rPr>
                <w:rStyle w:val="Hyperlink"/>
                <w:rFonts w:hint="cs"/>
                <w:rtl/>
              </w:rPr>
            </w:pPr>
            <w:hyperlink w:anchor="Seif9" w:tooltip="ראיות וסדרי די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אין אחריות משמעתית פעמיים</w:t>
            </w:r>
          </w:p>
        </w:tc>
        <w:tc>
          <w:tcPr>
            <w:tcW w:w="567" w:type="dxa"/>
          </w:tcPr>
          <w:p w:rsidR="008F54A5" w:rsidRPr="008F54A5" w:rsidRDefault="008F54A5" w:rsidP="008F54A5">
            <w:pPr>
              <w:rPr>
                <w:rStyle w:val="Hyperlink"/>
                <w:rFonts w:hint="cs"/>
                <w:rtl/>
              </w:rPr>
            </w:pPr>
            <w:hyperlink w:anchor="Seif10" w:tooltip="אין אחריות משמעתית פעמי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שיפוט משמעתי נוסף על משפט פלילי</w:t>
            </w:r>
          </w:p>
        </w:tc>
        <w:tc>
          <w:tcPr>
            <w:tcW w:w="567" w:type="dxa"/>
          </w:tcPr>
          <w:p w:rsidR="008F54A5" w:rsidRPr="008F54A5" w:rsidRDefault="008F54A5" w:rsidP="008F54A5">
            <w:pPr>
              <w:rPr>
                <w:rStyle w:val="Hyperlink"/>
                <w:rFonts w:hint="cs"/>
                <w:rtl/>
              </w:rPr>
            </w:pPr>
            <w:hyperlink w:anchor="Seif11" w:tooltip="שיפוט משמעתי נוסף על משפט פליל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הליך משמעתי והליך פלילי</w:t>
            </w:r>
          </w:p>
        </w:tc>
        <w:tc>
          <w:tcPr>
            <w:tcW w:w="567" w:type="dxa"/>
          </w:tcPr>
          <w:p w:rsidR="008F54A5" w:rsidRPr="008F54A5" w:rsidRDefault="008F54A5" w:rsidP="008F54A5">
            <w:pPr>
              <w:rPr>
                <w:rStyle w:val="Hyperlink"/>
                <w:rFonts w:hint="cs"/>
                <w:rtl/>
              </w:rPr>
            </w:pPr>
            <w:hyperlink w:anchor="Seif12" w:tooltip="הליך משמעתי והליך פליל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שיפוט משמעתי לפי חיקוק אחר</w:t>
            </w:r>
          </w:p>
        </w:tc>
        <w:tc>
          <w:tcPr>
            <w:tcW w:w="567" w:type="dxa"/>
          </w:tcPr>
          <w:p w:rsidR="008F54A5" w:rsidRPr="008F54A5" w:rsidRDefault="008F54A5" w:rsidP="008F54A5">
            <w:pPr>
              <w:rPr>
                <w:rStyle w:val="Hyperlink"/>
                <w:rFonts w:hint="cs"/>
                <w:rtl/>
              </w:rPr>
            </w:pPr>
            <w:hyperlink w:anchor="Seif13" w:tooltip="שיפוט משמעתי לפי חיקוק אח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הליכים משמעתיים נגד מי שחדל להיות שוטר</w:t>
            </w:r>
          </w:p>
        </w:tc>
        <w:tc>
          <w:tcPr>
            <w:tcW w:w="567" w:type="dxa"/>
          </w:tcPr>
          <w:p w:rsidR="008F54A5" w:rsidRPr="008F54A5" w:rsidRDefault="008F54A5" w:rsidP="008F54A5">
            <w:pPr>
              <w:rPr>
                <w:rStyle w:val="Hyperlink"/>
                <w:rFonts w:hint="cs"/>
                <w:rtl/>
              </w:rPr>
            </w:pPr>
            <w:hyperlink w:anchor="Seif14" w:tooltip="הליכים משמעתיים נגד מי שחדל להיות שוט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התיישנות עבירות</w:t>
            </w:r>
          </w:p>
        </w:tc>
        <w:tc>
          <w:tcPr>
            <w:tcW w:w="567" w:type="dxa"/>
          </w:tcPr>
          <w:p w:rsidR="008F54A5" w:rsidRPr="008F54A5" w:rsidRDefault="008F54A5" w:rsidP="008F54A5">
            <w:pPr>
              <w:rPr>
                <w:rStyle w:val="Hyperlink"/>
                <w:rFonts w:hint="cs"/>
                <w:rtl/>
              </w:rPr>
            </w:pPr>
            <w:hyperlink w:anchor="Seif15" w:tooltip="התיישנות עביר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התיישנות עונשים</w:t>
            </w:r>
          </w:p>
        </w:tc>
        <w:tc>
          <w:tcPr>
            <w:tcW w:w="567" w:type="dxa"/>
          </w:tcPr>
          <w:p w:rsidR="008F54A5" w:rsidRPr="008F54A5" w:rsidRDefault="008F54A5" w:rsidP="008F54A5">
            <w:pPr>
              <w:rPr>
                <w:rStyle w:val="Hyperlink"/>
                <w:rFonts w:hint="cs"/>
                <w:rtl/>
              </w:rPr>
            </w:pPr>
            <w:hyperlink w:anchor="Seif16" w:tooltip="התיישנות עונש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אי תלות</w:t>
            </w:r>
          </w:p>
        </w:tc>
        <w:tc>
          <w:tcPr>
            <w:tcW w:w="567" w:type="dxa"/>
          </w:tcPr>
          <w:p w:rsidR="008F54A5" w:rsidRPr="008F54A5" w:rsidRDefault="008F54A5" w:rsidP="008F54A5">
            <w:pPr>
              <w:rPr>
                <w:rStyle w:val="Hyperlink"/>
                <w:rFonts w:hint="cs"/>
                <w:rtl/>
              </w:rPr>
            </w:pPr>
            <w:hyperlink w:anchor="Seif17" w:tooltip="אי תל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פומביות הדיון</w:t>
            </w:r>
          </w:p>
        </w:tc>
        <w:tc>
          <w:tcPr>
            <w:tcW w:w="567" w:type="dxa"/>
          </w:tcPr>
          <w:p w:rsidR="008F54A5" w:rsidRPr="008F54A5" w:rsidRDefault="008F54A5" w:rsidP="008F54A5">
            <w:pPr>
              <w:rPr>
                <w:rStyle w:val="Hyperlink"/>
                <w:rFonts w:hint="cs"/>
                <w:rtl/>
              </w:rPr>
            </w:pPr>
            <w:hyperlink w:anchor="Seif18" w:tooltip="פומביות הדיו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איסור פרסום</w:t>
            </w:r>
          </w:p>
        </w:tc>
        <w:tc>
          <w:tcPr>
            <w:tcW w:w="567" w:type="dxa"/>
          </w:tcPr>
          <w:p w:rsidR="008F54A5" w:rsidRPr="008F54A5" w:rsidRDefault="008F54A5" w:rsidP="008F54A5">
            <w:pPr>
              <w:rPr>
                <w:rStyle w:val="Hyperlink"/>
                <w:rFonts w:hint="cs"/>
                <w:rtl/>
              </w:rPr>
            </w:pPr>
            <w:hyperlink w:anchor="Seif19" w:tooltip="איסור פרסו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הפרעות לדיונים</w:t>
            </w:r>
          </w:p>
        </w:tc>
        <w:tc>
          <w:tcPr>
            <w:tcW w:w="567" w:type="dxa"/>
          </w:tcPr>
          <w:p w:rsidR="008F54A5" w:rsidRPr="008F54A5" w:rsidRDefault="008F54A5" w:rsidP="008F54A5">
            <w:pPr>
              <w:rPr>
                <w:rStyle w:val="Hyperlink"/>
                <w:rFonts w:hint="cs"/>
                <w:rtl/>
              </w:rPr>
            </w:pPr>
            <w:hyperlink w:anchor="Seif20" w:tooltip="הפרעות לדיונ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ביזיון בית הדין</w:t>
            </w:r>
          </w:p>
        </w:tc>
        <w:tc>
          <w:tcPr>
            <w:tcW w:w="567" w:type="dxa"/>
          </w:tcPr>
          <w:p w:rsidR="008F54A5" w:rsidRPr="008F54A5" w:rsidRDefault="008F54A5" w:rsidP="008F54A5">
            <w:pPr>
              <w:rPr>
                <w:rStyle w:val="Hyperlink"/>
                <w:rFonts w:hint="cs"/>
                <w:rtl/>
              </w:rPr>
            </w:pPr>
            <w:hyperlink w:anchor="Seif21" w:tooltip="ביזיון בית הדי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צו הבאה</w:t>
            </w:r>
          </w:p>
        </w:tc>
        <w:tc>
          <w:tcPr>
            <w:tcW w:w="567" w:type="dxa"/>
          </w:tcPr>
          <w:p w:rsidR="008F54A5" w:rsidRPr="008F54A5" w:rsidRDefault="008F54A5" w:rsidP="008F54A5">
            <w:pPr>
              <w:rPr>
                <w:rStyle w:val="Hyperlink"/>
                <w:rFonts w:hint="cs"/>
                <w:rtl/>
              </w:rPr>
            </w:pPr>
            <w:hyperlink w:anchor="Seif22" w:tooltip="צו הבא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רציפות הדיון</w:t>
            </w:r>
          </w:p>
        </w:tc>
        <w:tc>
          <w:tcPr>
            <w:tcW w:w="567" w:type="dxa"/>
          </w:tcPr>
          <w:p w:rsidR="008F54A5" w:rsidRPr="008F54A5" w:rsidRDefault="008F54A5" w:rsidP="008F54A5">
            <w:pPr>
              <w:rPr>
                <w:rStyle w:val="Hyperlink"/>
                <w:rFonts w:hint="cs"/>
                <w:rtl/>
              </w:rPr>
            </w:pPr>
            <w:hyperlink w:anchor="Seif23" w:tooltip="רציפות הדיו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גביה מוקדמת של עדות</w:t>
            </w:r>
          </w:p>
        </w:tc>
        <w:tc>
          <w:tcPr>
            <w:tcW w:w="567" w:type="dxa"/>
          </w:tcPr>
          <w:p w:rsidR="008F54A5" w:rsidRPr="008F54A5" w:rsidRDefault="008F54A5" w:rsidP="008F54A5">
            <w:pPr>
              <w:rPr>
                <w:rStyle w:val="Hyperlink"/>
                <w:rFonts w:hint="cs"/>
                <w:rtl/>
              </w:rPr>
            </w:pPr>
            <w:hyperlink w:anchor="Seif24" w:tooltip="גביה מוקדמת של עד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דרגת שופט</w:t>
            </w:r>
          </w:p>
        </w:tc>
        <w:tc>
          <w:tcPr>
            <w:tcW w:w="567" w:type="dxa"/>
          </w:tcPr>
          <w:p w:rsidR="008F54A5" w:rsidRPr="008F54A5" w:rsidRDefault="008F54A5" w:rsidP="008F54A5">
            <w:pPr>
              <w:rPr>
                <w:rStyle w:val="Hyperlink"/>
                <w:rFonts w:hint="cs"/>
                <w:rtl/>
              </w:rPr>
            </w:pPr>
            <w:hyperlink w:anchor="Seif25" w:tooltip="דרגת שופט"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אב בית דין</w:t>
            </w:r>
          </w:p>
        </w:tc>
        <w:tc>
          <w:tcPr>
            <w:tcW w:w="567" w:type="dxa"/>
          </w:tcPr>
          <w:p w:rsidR="008F54A5" w:rsidRPr="008F54A5" w:rsidRDefault="008F54A5" w:rsidP="008F54A5">
            <w:pPr>
              <w:rPr>
                <w:rStyle w:val="Hyperlink"/>
                <w:rFonts w:hint="cs"/>
                <w:rtl/>
              </w:rPr>
            </w:pPr>
            <w:hyperlink w:anchor="Seif26" w:tooltip="אב בית די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מינוי תובע</w:t>
            </w:r>
          </w:p>
        </w:tc>
        <w:tc>
          <w:tcPr>
            <w:tcW w:w="567" w:type="dxa"/>
          </w:tcPr>
          <w:p w:rsidR="008F54A5" w:rsidRPr="008F54A5" w:rsidRDefault="008F54A5" w:rsidP="008F54A5">
            <w:pPr>
              <w:rPr>
                <w:rStyle w:val="Hyperlink"/>
                <w:rFonts w:hint="cs"/>
                <w:rtl/>
              </w:rPr>
            </w:pPr>
            <w:hyperlink w:anchor="Seif27" w:tooltip="מינוי תובע"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פסלות שופט או דן יחיד</w:t>
            </w:r>
          </w:p>
        </w:tc>
        <w:tc>
          <w:tcPr>
            <w:tcW w:w="567" w:type="dxa"/>
          </w:tcPr>
          <w:p w:rsidR="008F54A5" w:rsidRPr="008F54A5" w:rsidRDefault="008F54A5" w:rsidP="008F54A5">
            <w:pPr>
              <w:rPr>
                <w:rStyle w:val="Hyperlink"/>
                <w:rFonts w:hint="cs"/>
                <w:rtl/>
              </w:rPr>
            </w:pPr>
            <w:hyperlink w:anchor="Seif28" w:tooltip="פסלות שופט או דן יחיד"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28א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החלפת היושב בדין משמעתי</w:t>
            </w:r>
          </w:p>
        </w:tc>
        <w:tc>
          <w:tcPr>
            <w:tcW w:w="567" w:type="dxa"/>
          </w:tcPr>
          <w:p w:rsidR="008F54A5" w:rsidRPr="008F54A5" w:rsidRDefault="008F54A5" w:rsidP="008F54A5">
            <w:pPr>
              <w:rPr>
                <w:rStyle w:val="Hyperlink"/>
                <w:rFonts w:hint="cs"/>
                <w:rtl/>
              </w:rPr>
            </w:pPr>
            <w:hyperlink w:anchor="Seif120" w:tooltip="החלפת היושב בדין משמעת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28ב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הפסקת כהונה של שופט או דן יחיד</w:t>
            </w:r>
          </w:p>
        </w:tc>
        <w:tc>
          <w:tcPr>
            <w:tcW w:w="567" w:type="dxa"/>
          </w:tcPr>
          <w:p w:rsidR="008F54A5" w:rsidRPr="008F54A5" w:rsidRDefault="008F54A5" w:rsidP="008F54A5">
            <w:pPr>
              <w:rPr>
                <w:rStyle w:val="Hyperlink"/>
                <w:rFonts w:hint="cs"/>
                <w:rtl/>
              </w:rPr>
            </w:pPr>
            <w:hyperlink w:anchor="Seif121" w:tooltip="הפסקת כהונה של שופט או דן יחיד"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29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שתיקת נאשם</w:t>
            </w:r>
          </w:p>
        </w:tc>
        <w:tc>
          <w:tcPr>
            <w:tcW w:w="567" w:type="dxa"/>
          </w:tcPr>
          <w:p w:rsidR="008F54A5" w:rsidRPr="008F54A5" w:rsidRDefault="008F54A5" w:rsidP="008F54A5">
            <w:pPr>
              <w:rPr>
                <w:rStyle w:val="Hyperlink"/>
                <w:rFonts w:hint="cs"/>
                <w:rtl/>
              </w:rPr>
            </w:pPr>
            <w:hyperlink w:anchor="Seif29" w:tooltip="שתיקת נאש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קבילות אמרה</w:t>
            </w:r>
          </w:p>
        </w:tc>
        <w:tc>
          <w:tcPr>
            <w:tcW w:w="567" w:type="dxa"/>
          </w:tcPr>
          <w:p w:rsidR="008F54A5" w:rsidRPr="008F54A5" w:rsidRDefault="008F54A5" w:rsidP="008F54A5">
            <w:pPr>
              <w:rPr>
                <w:rStyle w:val="Hyperlink"/>
                <w:rFonts w:hint="cs"/>
                <w:rtl/>
              </w:rPr>
            </w:pPr>
            <w:hyperlink w:anchor="Seif30" w:tooltip="קבילות אמר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פסק דין במשפט פלילי</w:t>
            </w:r>
          </w:p>
        </w:tc>
        <w:tc>
          <w:tcPr>
            <w:tcW w:w="567" w:type="dxa"/>
          </w:tcPr>
          <w:p w:rsidR="008F54A5" w:rsidRPr="008F54A5" w:rsidRDefault="008F54A5" w:rsidP="008F54A5">
            <w:pPr>
              <w:rPr>
                <w:rStyle w:val="Hyperlink"/>
                <w:rFonts w:hint="cs"/>
                <w:rtl/>
              </w:rPr>
            </w:pPr>
            <w:hyperlink w:anchor="Seif31" w:tooltip="פסק דין במשפט פליל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סימן ב': דן יחיד</w:t>
            </w:r>
          </w:p>
        </w:tc>
        <w:tc>
          <w:tcPr>
            <w:tcW w:w="567" w:type="dxa"/>
          </w:tcPr>
          <w:p w:rsidR="008F54A5" w:rsidRPr="008F54A5" w:rsidRDefault="008F54A5" w:rsidP="008F54A5">
            <w:pPr>
              <w:rPr>
                <w:rStyle w:val="Hyperlink"/>
                <w:rFonts w:hint="cs"/>
                <w:rtl/>
              </w:rPr>
            </w:pPr>
            <w:hyperlink w:anchor="hed21" w:tooltip="סימן ב: דן יחיד"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lastRenderedPageBreak/>
              <w:t xml:space="preserve">סעיף 32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דרגת דו יחיד</w:t>
            </w:r>
          </w:p>
        </w:tc>
        <w:tc>
          <w:tcPr>
            <w:tcW w:w="567" w:type="dxa"/>
          </w:tcPr>
          <w:p w:rsidR="008F54A5" w:rsidRPr="008F54A5" w:rsidRDefault="008F54A5" w:rsidP="008F54A5">
            <w:pPr>
              <w:rPr>
                <w:rStyle w:val="Hyperlink"/>
                <w:rFonts w:hint="cs"/>
                <w:rtl/>
              </w:rPr>
            </w:pPr>
            <w:hyperlink w:anchor="Seif32" w:tooltip="דרגת דו יחיד"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פסק</w:t>
            </w:r>
          </w:p>
        </w:tc>
        <w:tc>
          <w:tcPr>
            <w:tcW w:w="567" w:type="dxa"/>
          </w:tcPr>
          <w:p w:rsidR="008F54A5" w:rsidRPr="008F54A5" w:rsidRDefault="008F54A5" w:rsidP="008F54A5">
            <w:pPr>
              <w:rPr>
                <w:rStyle w:val="Hyperlink"/>
                <w:rFonts w:hint="cs"/>
                <w:rtl/>
              </w:rPr>
            </w:pPr>
            <w:hyperlink w:anchor="Seif33" w:tooltip="פסק"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חובת זימון נפגע</w:t>
            </w:r>
          </w:p>
        </w:tc>
        <w:tc>
          <w:tcPr>
            <w:tcW w:w="567" w:type="dxa"/>
          </w:tcPr>
          <w:p w:rsidR="008F54A5" w:rsidRPr="008F54A5" w:rsidRDefault="008F54A5" w:rsidP="008F54A5">
            <w:pPr>
              <w:rPr>
                <w:rStyle w:val="Hyperlink"/>
                <w:rFonts w:hint="cs"/>
                <w:rtl/>
              </w:rPr>
            </w:pPr>
            <w:hyperlink w:anchor="Seif34" w:tooltip="חובת זימון נפגע"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הרשעה בעבירת משמעת על פי עובדות שלא נטענו בכתב התלונה</w:t>
            </w:r>
          </w:p>
        </w:tc>
        <w:tc>
          <w:tcPr>
            <w:tcW w:w="567" w:type="dxa"/>
          </w:tcPr>
          <w:p w:rsidR="008F54A5" w:rsidRPr="008F54A5" w:rsidRDefault="008F54A5" w:rsidP="008F54A5">
            <w:pPr>
              <w:rPr>
                <w:rStyle w:val="Hyperlink"/>
                <w:rFonts w:hint="cs"/>
                <w:rtl/>
              </w:rPr>
            </w:pPr>
            <w:hyperlink w:anchor="Seif35" w:tooltip="הרשעה בעבירת משמעת על פי עובדות שלא נטענו בכתב התלונ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הרשעה בעבירות משמעת אחדות</w:t>
            </w:r>
          </w:p>
        </w:tc>
        <w:tc>
          <w:tcPr>
            <w:tcW w:w="567" w:type="dxa"/>
          </w:tcPr>
          <w:p w:rsidR="008F54A5" w:rsidRPr="008F54A5" w:rsidRDefault="008F54A5" w:rsidP="008F54A5">
            <w:pPr>
              <w:rPr>
                <w:rStyle w:val="Hyperlink"/>
                <w:rFonts w:hint="cs"/>
                <w:rtl/>
              </w:rPr>
            </w:pPr>
            <w:hyperlink w:anchor="Seif36" w:tooltip="הרשעה בעבירות משמעת אחד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סמכות ענישה של דן יחיד</w:t>
            </w:r>
          </w:p>
        </w:tc>
        <w:tc>
          <w:tcPr>
            <w:tcW w:w="567" w:type="dxa"/>
          </w:tcPr>
          <w:p w:rsidR="008F54A5" w:rsidRPr="008F54A5" w:rsidRDefault="008F54A5" w:rsidP="008F54A5">
            <w:pPr>
              <w:rPr>
                <w:rStyle w:val="Hyperlink"/>
                <w:rFonts w:hint="cs"/>
                <w:rtl/>
              </w:rPr>
            </w:pPr>
            <w:hyperlink w:anchor="Seif37" w:tooltip="סמכות ענישה של דן יחיד"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דחיית ביצוע עונש</w:t>
            </w:r>
          </w:p>
        </w:tc>
        <w:tc>
          <w:tcPr>
            <w:tcW w:w="567" w:type="dxa"/>
          </w:tcPr>
          <w:p w:rsidR="008F54A5" w:rsidRPr="008F54A5" w:rsidRDefault="008F54A5" w:rsidP="008F54A5">
            <w:pPr>
              <w:rPr>
                <w:rStyle w:val="Hyperlink"/>
                <w:rFonts w:hint="cs"/>
                <w:rtl/>
              </w:rPr>
            </w:pPr>
            <w:hyperlink w:anchor="Seif38" w:tooltip="דחיית ביצוע עונש"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39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ערר על פסק</w:t>
            </w:r>
          </w:p>
        </w:tc>
        <w:tc>
          <w:tcPr>
            <w:tcW w:w="567" w:type="dxa"/>
          </w:tcPr>
          <w:p w:rsidR="008F54A5" w:rsidRPr="008F54A5" w:rsidRDefault="008F54A5" w:rsidP="008F54A5">
            <w:pPr>
              <w:rPr>
                <w:rStyle w:val="Hyperlink"/>
                <w:rFonts w:hint="cs"/>
                <w:rtl/>
              </w:rPr>
            </w:pPr>
            <w:hyperlink w:anchor="Seif39" w:tooltip="ערר על פסק"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סופיות פסק של  רב ניצב ושל שופט</w:t>
            </w:r>
          </w:p>
        </w:tc>
        <w:tc>
          <w:tcPr>
            <w:tcW w:w="567" w:type="dxa"/>
          </w:tcPr>
          <w:p w:rsidR="008F54A5" w:rsidRPr="008F54A5" w:rsidRDefault="008F54A5" w:rsidP="008F54A5">
            <w:pPr>
              <w:rPr>
                <w:rStyle w:val="Hyperlink"/>
                <w:rFonts w:hint="cs"/>
                <w:rtl/>
              </w:rPr>
            </w:pPr>
            <w:hyperlink w:anchor="Seif40" w:tooltip="סופיות פסק של  רב ניצב ושל שופט"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40א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פסק חלוט</w:t>
            </w:r>
          </w:p>
        </w:tc>
        <w:tc>
          <w:tcPr>
            <w:tcW w:w="567" w:type="dxa"/>
          </w:tcPr>
          <w:p w:rsidR="008F54A5" w:rsidRPr="008F54A5" w:rsidRDefault="008F54A5" w:rsidP="008F54A5">
            <w:pPr>
              <w:rPr>
                <w:rStyle w:val="Hyperlink"/>
                <w:rFonts w:hint="cs"/>
                <w:rtl/>
              </w:rPr>
            </w:pPr>
            <w:hyperlink w:anchor="Seif123" w:tooltip="פסק חלוט"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סמכויות קצין שיפוט בכיר הדן בערר</w:t>
            </w:r>
          </w:p>
        </w:tc>
        <w:tc>
          <w:tcPr>
            <w:tcW w:w="567" w:type="dxa"/>
          </w:tcPr>
          <w:p w:rsidR="008F54A5" w:rsidRPr="008F54A5" w:rsidRDefault="008F54A5" w:rsidP="008F54A5">
            <w:pPr>
              <w:rPr>
                <w:rStyle w:val="Hyperlink"/>
                <w:rFonts w:hint="cs"/>
                <w:rtl/>
              </w:rPr>
            </w:pPr>
            <w:hyperlink w:anchor="Seif41" w:tooltip="סמכויות קצין שיפוט בכיר הדן בער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סימן ג': בית הדין למשמעת</w:t>
            </w:r>
          </w:p>
        </w:tc>
        <w:tc>
          <w:tcPr>
            <w:tcW w:w="567" w:type="dxa"/>
          </w:tcPr>
          <w:p w:rsidR="008F54A5" w:rsidRPr="008F54A5" w:rsidRDefault="008F54A5" w:rsidP="008F54A5">
            <w:pPr>
              <w:rPr>
                <w:rStyle w:val="Hyperlink"/>
                <w:rFonts w:hint="cs"/>
                <w:rtl/>
              </w:rPr>
            </w:pPr>
            <w:hyperlink w:anchor="hed22" w:tooltip="סימן ג: בית הדין למשמע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כינון בית דין למשמעת</w:t>
            </w:r>
          </w:p>
        </w:tc>
        <w:tc>
          <w:tcPr>
            <w:tcW w:w="567" w:type="dxa"/>
          </w:tcPr>
          <w:p w:rsidR="008F54A5" w:rsidRPr="008F54A5" w:rsidRDefault="008F54A5" w:rsidP="008F54A5">
            <w:pPr>
              <w:rPr>
                <w:rStyle w:val="Hyperlink"/>
                <w:rFonts w:hint="cs"/>
                <w:rtl/>
              </w:rPr>
            </w:pPr>
            <w:hyperlink w:anchor="Seif42" w:tooltip="כינון בית דין למשמע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מינוי נשיא בית הדין</w:t>
            </w:r>
          </w:p>
        </w:tc>
        <w:tc>
          <w:tcPr>
            <w:tcW w:w="567" w:type="dxa"/>
          </w:tcPr>
          <w:p w:rsidR="008F54A5" w:rsidRPr="008F54A5" w:rsidRDefault="008F54A5" w:rsidP="008F54A5">
            <w:pPr>
              <w:rPr>
                <w:rStyle w:val="Hyperlink"/>
                <w:rFonts w:hint="cs"/>
                <w:rtl/>
              </w:rPr>
            </w:pPr>
            <w:hyperlink w:anchor="Seif43" w:tooltip="מינוי נשיא בית הדי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מינוי מותב בית הדין</w:t>
            </w:r>
          </w:p>
        </w:tc>
        <w:tc>
          <w:tcPr>
            <w:tcW w:w="567" w:type="dxa"/>
          </w:tcPr>
          <w:p w:rsidR="008F54A5" w:rsidRPr="008F54A5" w:rsidRDefault="008F54A5" w:rsidP="008F54A5">
            <w:pPr>
              <w:rPr>
                <w:rStyle w:val="Hyperlink"/>
                <w:rFonts w:hint="cs"/>
                <w:rtl/>
              </w:rPr>
            </w:pPr>
            <w:hyperlink w:anchor="Seif44" w:tooltip="מינוי מותב בית הדי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בית דין למשמעת בשופט אחד</w:t>
            </w:r>
          </w:p>
        </w:tc>
        <w:tc>
          <w:tcPr>
            <w:tcW w:w="567" w:type="dxa"/>
          </w:tcPr>
          <w:p w:rsidR="008F54A5" w:rsidRPr="008F54A5" w:rsidRDefault="008F54A5" w:rsidP="008F54A5">
            <w:pPr>
              <w:rPr>
                <w:rStyle w:val="Hyperlink"/>
                <w:rFonts w:hint="cs"/>
                <w:rtl/>
              </w:rPr>
            </w:pPr>
            <w:hyperlink w:anchor="Seif45" w:tooltip="בית דין למשמעת בשופט אחד"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הרחבת סמכות</w:t>
            </w:r>
          </w:p>
        </w:tc>
        <w:tc>
          <w:tcPr>
            <w:tcW w:w="567" w:type="dxa"/>
          </w:tcPr>
          <w:p w:rsidR="008F54A5" w:rsidRPr="008F54A5" w:rsidRDefault="008F54A5" w:rsidP="008F54A5">
            <w:pPr>
              <w:rPr>
                <w:rStyle w:val="Hyperlink"/>
                <w:rFonts w:hint="cs"/>
                <w:rtl/>
              </w:rPr>
            </w:pPr>
            <w:hyperlink w:anchor="Seif46" w:tooltip="הרחבת סמכ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הכרעת הדין</w:t>
            </w:r>
          </w:p>
        </w:tc>
        <w:tc>
          <w:tcPr>
            <w:tcW w:w="567" w:type="dxa"/>
          </w:tcPr>
          <w:p w:rsidR="008F54A5" w:rsidRPr="008F54A5" w:rsidRDefault="008F54A5" w:rsidP="008F54A5">
            <w:pPr>
              <w:rPr>
                <w:rStyle w:val="Hyperlink"/>
                <w:rFonts w:hint="cs"/>
                <w:rtl/>
              </w:rPr>
            </w:pPr>
            <w:hyperlink w:anchor="Seif47" w:tooltip="הכרעת הדי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הרשעה בעבירה על פי עובדות שלא נטענו בכתב האישום</w:t>
            </w:r>
          </w:p>
        </w:tc>
        <w:tc>
          <w:tcPr>
            <w:tcW w:w="567" w:type="dxa"/>
          </w:tcPr>
          <w:p w:rsidR="008F54A5" w:rsidRPr="008F54A5" w:rsidRDefault="008F54A5" w:rsidP="008F54A5">
            <w:pPr>
              <w:rPr>
                <w:rStyle w:val="Hyperlink"/>
                <w:rFonts w:hint="cs"/>
                <w:rtl/>
              </w:rPr>
            </w:pPr>
            <w:hyperlink w:anchor="Seif48" w:tooltip="הרשעה בעבירה על פי עובדות שלא נטענו בכתב האישו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49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הרשעה בעבירות אחדות</w:t>
            </w:r>
          </w:p>
        </w:tc>
        <w:tc>
          <w:tcPr>
            <w:tcW w:w="567" w:type="dxa"/>
          </w:tcPr>
          <w:p w:rsidR="008F54A5" w:rsidRPr="008F54A5" w:rsidRDefault="008F54A5" w:rsidP="008F54A5">
            <w:pPr>
              <w:rPr>
                <w:rStyle w:val="Hyperlink"/>
                <w:rFonts w:hint="cs"/>
                <w:rtl/>
              </w:rPr>
            </w:pPr>
            <w:hyperlink w:anchor="Seif49" w:tooltip="הרשעה בעבירות אחד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ראיות לענין העונש</w:t>
            </w:r>
          </w:p>
        </w:tc>
        <w:tc>
          <w:tcPr>
            <w:tcW w:w="567" w:type="dxa"/>
          </w:tcPr>
          <w:p w:rsidR="008F54A5" w:rsidRPr="008F54A5" w:rsidRDefault="008F54A5" w:rsidP="008F54A5">
            <w:pPr>
              <w:rPr>
                <w:rStyle w:val="Hyperlink"/>
                <w:rFonts w:hint="cs"/>
                <w:rtl/>
              </w:rPr>
            </w:pPr>
            <w:hyperlink w:anchor="Seif50" w:tooltip="ראיות לענין העונש"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סמכות ענישה של בית דין למשמעת</w:t>
            </w:r>
          </w:p>
        </w:tc>
        <w:tc>
          <w:tcPr>
            <w:tcW w:w="567" w:type="dxa"/>
          </w:tcPr>
          <w:p w:rsidR="008F54A5" w:rsidRPr="008F54A5" w:rsidRDefault="008F54A5" w:rsidP="008F54A5">
            <w:pPr>
              <w:rPr>
                <w:rStyle w:val="Hyperlink"/>
                <w:rFonts w:hint="cs"/>
                <w:rtl/>
              </w:rPr>
            </w:pPr>
            <w:hyperlink w:anchor="Seif51" w:tooltip="סמכות ענישה של בית דין למשמע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דחיית ביצוע עונש</w:t>
            </w:r>
          </w:p>
        </w:tc>
        <w:tc>
          <w:tcPr>
            <w:tcW w:w="567" w:type="dxa"/>
          </w:tcPr>
          <w:p w:rsidR="008F54A5" w:rsidRPr="008F54A5" w:rsidRDefault="008F54A5" w:rsidP="008F54A5">
            <w:pPr>
              <w:rPr>
                <w:rStyle w:val="Hyperlink"/>
                <w:rFonts w:hint="cs"/>
                <w:rtl/>
              </w:rPr>
            </w:pPr>
            <w:hyperlink w:anchor="Seif52" w:tooltip="דחיית ביצוע עונש"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בית דין שנחלקו בו הדעות</w:t>
            </w:r>
          </w:p>
        </w:tc>
        <w:tc>
          <w:tcPr>
            <w:tcW w:w="567" w:type="dxa"/>
          </w:tcPr>
          <w:p w:rsidR="008F54A5" w:rsidRPr="008F54A5" w:rsidRDefault="008F54A5" w:rsidP="008F54A5">
            <w:pPr>
              <w:rPr>
                <w:rStyle w:val="Hyperlink"/>
                <w:rFonts w:hint="cs"/>
                <w:rtl/>
              </w:rPr>
            </w:pPr>
            <w:hyperlink w:anchor="Seif53" w:tooltip="בית דין שנחלקו בו הדע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סימן ד': בית דין לערעורים</w:t>
            </w:r>
          </w:p>
        </w:tc>
        <w:tc>
          <w:tcPr>
            <w:tcW w:w="567" w:type="dxa"/>
          </w:tcPr>
          <w:p w:rsidR="008F54A5" w:rsidRPr="008F54A5" w:rsidRDefault="008F54A5" w:rsidP="008F54A5">
            <w:pPr>
              <w:rPr>
                <w:rStyle w:val="Hyperlink"/>
                <w:rFonts w:hint="cs"/>
                <w:rtl/>
              </w:rPr>
            </w:pPr>
            <w:hyperlink w:anchor="hed23" w:tooltip="סימן ד: בית דין לערעור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כינון בית דין לערעורים</w:t>
            </w:r>
          </w:p>
        </w:tc>
        <w:tc>
          <w:tcPr>
            <w:tcW w:w="567" w:type="dxa"/>
          </w:tcPr>
          <w:p w:rsidR="008F54A5" w:rsidRPr="008F54A5" w:rsidRDefault="008F54A5" w:rsidP="008F54A5">
            <w:pPr>
              <w:rPr>
                <w:rStyle w:val="Hyperlink"/>
                <w:rFonts w:hint="cs"/>
                <w:rtl/>
              </w:rPr>
            </w:pPr>
            <w:hyperlink w:anchor="Seif54" w:tooltip="כינון בית דין לערעור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מינוי נשיא בית הדין לערעורים</w:t>
            </w:r>
          </w:p>
        </w:tc>
        <w:tc>
          <w:tcPr>
            <w:tcW w:w="567" w:type="dxa"/>
          </w:tcPr>
          <w:p w:rsidR="008F54A5" w:rsidRPr="008F54A5" w:rsidRDefault="008F54A5" w:rsidP="008F54A5">
            <w:pPr>
              <w:rPr>
                <w:rStyle w:val="Hyperlink"/>
                <w:rFonts w:hint="cs"/>
                <w:rtl/>
              </w:rPr>
            </w:pPr>
            <w:hyperlink w:anchor="Seif55" w:tooltip="מינוי נשיא בית הדין לערעור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מינוי מותב בית הדין לערעורים</w:t>
            </w:r>
          </w:p>
        </w:tc>
        <w:tc>
          <w:tcPr>
            <w:tcW w:w="567" w:type="dxa"/>
          </w:tcPr>
          <w:p w:rsidR="008F54A5" w:rsidRPr="008F54A5" w:rsidRDefault="008F54A5" w:rsidP="008F54A5">
            <w:pPr>
              <w:rPr>
                <w:rStyle w:val="Hyperlink"/>
                <w:rFonts w:hint="cs"/>
                <w:rtl/>
              </w:rPr>
            </w:pPr>
            <w:hyperlink w:anchor="Seif56" w:tooltip="מינוי מותב בית הדין לערעור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זכות ערעור</w:t>
            </w:r>
          </w:p>
        </w:tc>
        <w:tc>
          <w:tcPr>
            <w:tcW w:w="567" w:type="dxa"/>
          </w:tcPr>
          <w:p w:rsidR="008F54A5" w:rsidRPr="008F54A5" w:rsidRDefault="008F54A5" w:rsidP="008F54A5">
            <w:pPr>
              <w:rPr>
                <w:rStyle w:val="Hyperlink"/>
                <w:rFonts w:hint="cs"/>
                <w:rtl/>
              </w:rPr>
            </w:pPr>
            <w:hyperlink w:anchor="Seif57" w:tooltip="זכות ערעו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הגשת כתב ערעור</w:t>
            </w:r>
          </w:p>
        </w:tc>
        <w:tc>
          <w:tcPr>
            <w:tcW w:w="567" w:type="dxa"/>
          </w:tcPr>
          <w:p w:rsidR="008F54A5" w:rsidRPr="008F54A5" w:rsidRDefault="008F54A5" w:rsidP="008F54A5">
            <w:pPr>
              <w:rPr>
                <w:rStyle w:val="Hyperlink"/>
                <w:rFonts w:hint="cs"/>
                <w:rtl/>
              </w:rPr>
            </w:pPr>
            <w:hyperlink w:anchor="Seif58" w:tooltip="הגשת כתב ערעו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59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חזרה מערעור</w:t>
            </w:r>
          </w:p>
        </w:tc>
        <w:tc>
          <w:tcPr>
            <w:tcW w:w="567" w:type="dxa"/>
          </w:tcPr>
          <w:p w:rsidR="008F54A5" w:rsidRPr="008F54A5" w:rsidRDefault="008F54A5" w:rsidP="008F54A5">
            <w:pPr>
              <w:rPr>
                <w:rStyle w:val="Hyperlink"/>
                <w:rFonts w:hint="cs"/>
                <w:rtl/>
              </w:rPr>
            </w:pPr>
            <w:hyperlink w:anchor="Seif59" w:tooltip="חזרה מערעו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דיון בערעור בפני בעלי הדין</w:t>
            </w:r>
          </w:p>
        </w:tc>
        <w:tc>
          <w:tcPr>
            <w:tcW w:w="567" w:type="dxa"/>
          </w:tcPr>
          <w:p w:rsidR="008F54A5" w:rsidRPr="008F54A5" w:rsidRDefault="008F54A5" w:rsidP="008F54A5">
            <w:pPr>
              <w:rPr>
                <w:rStyle w:val="Hyperlink"/>
                <w:rFonts w:hint="cs"/>
                <w:rtl/>
              </w:rPr>
            </w:pPr>
            <w:hyperlink w:anchor="Seif60" w:tooltip="דיון בערעור בפני בעלי הדי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סמכות בית הדין לערעורים</w:t>
            </w:r>
          </w:p>
        </w:tc>
        <w:tc>
          <w:tcPr>
            <w:tcW w:w="567" w:type="dxa"/>
          </w:tcPr>
          <w:p w:rsidR="008F54A5" w:rsidRPr="008F54A5" w:rsidRDefault="008F54A5" w:rsidP="008F54A5">
            <w:pPr>
              <w:rPr>
                <w:rStyle w:val="Hyperlink"/>
                <w:rFonts w:hint="cs"/>
                <w:rtl/>
              </w:rPr>
            </w:pPr>
            <w:hyperlink w:anchor="Seif61" w:tooltip="סמכות בית הדין לערעור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סמכות נשיא בית הדין לערעורים</w:t>
            </w:r>
          </w:p>
        </w:tc>
        <w:tc>
          <w:tcPr>
            <w:tcW w:w="567" w:type="dxa"/>
          </w:tcPr>
          <w:p w:rsidR="008F54A5" w:rsidRPr="008F54A5" w:rsidRDefault="008F54A5" w:rsidP="008F54A5">
            <w:pPr>
              <w:rPr>
                <w:rStyle w:val="Hyperlink"/>
                <w:rFonts w:hint="cs"/>
                <w:rtl/>
              </w:rPr>
            </w:pPr>
            <w:hyperlink w:anchor="Seif62" w:tooltip="סמכות נשיא בית הדין לערעור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פסק דין סופי</w:t>
            </w:r>
          </w:p>
        </w:tc>
        <w:tc>
          <w:tcPr>
            <w:tcW w:w="567" w:type="dxa"/>
          </w:tcPr>
          <w:p w:rsidR="008F54A5" w:rsidRPr="008F54A5" w:rsidRDefault="008F54A5" w:rsidP="008F54A5">
            <w:pPr>
              <w:rPr>
                <w:rStyle w:val="Hyperlink"/>
                <w:rFonts w:hint="cs"/>
                <w:rtl/>
              </w:rPr>
            </w:pPr>
            <w:hyperlink w:anchor="Seif63" w:tooltip="פסק דין סופ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63א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ערעור לבית המשפט המחוזי</w:t>
            </w:r>
          </w:p>
        </w:tc>
        <w:tc>
          <w:tcPr>
            <w:tcW w:w="567" w:type="dxa"/>
          </w:tcPr>
          <w:p w:rsidR="008F54A5" w:rsidRPr="008F54A5" w:rsidRDefault="008F54A5" w:rsidP="008F54A5">
            <w:pPr>
              <w:rPr>
                <w:rStyle w:val="Hyperlink"/>
                <w:rFonts w:hint="cs"/>
                <w:rtl/>
              </w:rPr>
            </w:pPr>
            <w:hyperlink w:anchor="Seif124" w:tooltip="ערעור לבית המשפט המחוז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63א1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פסק דין חלוט</w:t>
            </w:r>
          </w:p>
        </w:tc>
        <w:tc>
          <w:tcPr>
            <w:tcW w:w="567" w:type="dxa"/>
          </w:tcPr>
          <w:p w:rsidR="008F54A5" w:rsidRPr="008F54A5" w:rsidRDefault="008F54A5" w:rsidP="008F54A5">
            <w:pPr>
              <w:rPr>
                <w:rStyle w:val="Hyperlink"/>
                <w:rFonts w:hint="cs"/>
                <w:rtl/>
              </w:rPr>
            </w:pPr>
            <w:hyperlink w:anchor="Seif125" w:tooltip="פסק דין חלוט"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סימן ה': דרכי ענישה</w:t>
            </w:r>
          </w:p>
        </w:tc>
        <w:tc>
          <w:tcPr>
            <w:tcW w:w="567" w:type="dxa"/>
          </w:tcPr>
          <w:p w:rsidR="008F54A5" w:rsidRPr="008F54A5" w:rsidRDefault="008F54A5" w:rsidP="008F54A5">
            <w:pPr>
              <w:rPr>
                <w:rStyle w:val="Hyperlink"/>
                <w:rFonts w:hint="cs"/>
                <w:rtl/>
              </w:rPr>
            </w:pPr>
            <w:hyperlink w:anchor="hed24" w:tooltip="סימן ה: דרכי עניש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עונש על תנאי</w:t>
            </w:r>
          </w:p>
        </w:tc>
        <w:tc>
          <w:tcPr>
            <w:tcW w:w="567" w:type="dxa"/>
          </w:tcPr>
          <w:p w:rsidR="008F54A5" w:rsidRPr="008F54A5" w:rsidRDefault="008F54A5" w:rsidP="008F54A5">
            <w:pPr>
              <w:rPr>
                <w:rStyle w:val="Hyperlink"/>
                <w:rFonts w:hint="cs"/>
                <w:rtl/>
              </w:rPr>
            </w:pPr>
            <w:hyperlink w:anchor="Seif64" w:tooltip="עונש על תנא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הארכת תקופת התנאי</w:t>
            </w:r>
          </w:p>
        </w:tc>
        <w:tc>
          <w:tcPr>
            <w:tcW w:w="567" w:type="dxa"/>
          </w:tcPr>
          <w:p w:rsidR="008F54A5" w:rsidRPr="008F54A5" w:rsidRDefault="008F54A5" w:rsidP="008F54A5">
            <w:pPr>
              <w:rPr>
                <w:rStyle w:val="Hyperlink"/>
                <w:rFonts w:hint="cs"/>
                <w:rtl/>
              </w:rPr>
            </w:pPr>
            <w:hyperlink w:anchor="Seif65" w:tooltip="הארכת תקופת התנא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נשיאת כמה עונשים</w:t>
            </w:r>
          </w:p>
        </w:tc>
        <w:tc>
          <w:tcPr>
            <w:tcW w:w="567" w:type="dxa"/>
          </w:tcPr>
          <w:p w:rsidR="008F54A5" w:rsidRPr="008F54A5" w:rsidRDefault="008F54A5" w:rsidP="008F54A5">
            <w:pPr>
              <w:rPr>
                <w:rStyle w:val="Hyperlink"/>
                <w:rFonts w:hint="cs"/>
                <w:rtl/>
              </w:rPr>
            </w:pPr>
            <w:hyperlink w:anchor="Seif66" w:tooltip="נשיאת כמה עונש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מקום נשיאת עונש מחבוש</w:t>
            </w:r>
          </w:p>
        </w:tc>
        <w:tc>
          <w:tcPr>
            <w:tcW w:w="567" w:type="dxa"/>
          </w:tcPr>
          <w:p w:rsidR="008F54A5" w:rsidRPr="008F54A5" w:rsidRDefault="008F54A5" w:rsidP="008F54A5">
            <w:pPr>
              <w:rPr>
                <w:rStyle w:val="Hyperlink"/>
                <w:rFonts w:hint="cs"/>
                <w:rtl/>
              </w:rPr>
            </w:pPr>
            <w:hyperlink w:anchor="Seif67" w:tooltip="מקום נשיאת עונש מחבוש"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תנאי המחבוש</w:t>
            </w:r>
          </w:p>
        </w:tc>
        <w:tc>
          <w:tcPr>
            <w:tcW w:w="567" w:type="dxa"/>
          </w:tcPr>
          <w:p w:rsidR="008F54A5" w:rsidRPr="008F54A5" w:rsidRDefault="008F54A5" w:rsidP="008F54A5">
            <w:pPr>
              <w:rPr>
                <w:rStyle w:val="Hyperlink"/>
                <w:rFonts w:hint="cs"/>
                <w:rtl/>
              </w:rPr>
            </w:pPr>
            <w:hyperlink w:anchor="Seif68" w:tooltip="תנאי המחבוש"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69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אמצעי ריסון ומשמעת</w:t>
            </w:r>
          </w:p>
        </w:tc>
        <w:tc>
          <w:tcPr>
            <w:tcW w:w="567" w:type="dxa"/>
          </w:tcPr>
          <w:p w:rsidR="008F54A5" w:rsidRPr="008F54A5" w:rsidRDefault="008F54A5" w:rsidP="008F54A5">
            <w:pPr>
              <w:rPr>
                <w:rStyle w:val="Hyperlink"/>
                <w:rFonts w:hint="cs"/>
                <w:rtl/>
              </w:rPr>
            </w:pPr>
            <w:hyperlink w:anchor="Seif69" w:tooltip="אמצעי ריסון ומשמע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חיוב בפיצויים</w:t>
            </w:r>
          </w:p>
        </w:tc>
        <w:tc>
          <w:tcPr>
            <w:tcW w:w="567" w:type="dxa"/>
          </w:tcPr>
          <w:p w:rsidR="008F54A5" w:rsidRPr="008F54A5" w:rsidRDefault="008F54A5" w:rsidP="008F54A5">
            <w:pPr>
              <w:rPr>
                <w:rStyle w:val="Hyperlink"/>
                <w:rFonts w:hint="cs"/>
                <w:rtl/>
              </w:rPr>
            </w:pPr>
            <w:hyperlink w:anchor="Seif70" w:tooltip="חיוב בפיצוי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גביית קנסות ופיצויים</w:t>
            </w:r>
          </w:p>
        </w:tc>
        <w:tc>
          <w:tcPr>
            <w:tcW w:w="567" w:type="dxa"/>
          </w:tcPr>
          <w:p w:rsidR="008F54A5" w:rsidRPr="008F54A5" w:rsidRDefault="008F54A5" w:rsidP="008F54A5">
            <w:pPr>
              <w:rPr>
                <w:rStyle w:val="Hyperlink"/>
                <w:rFonts w:hint="cs"/>
                <w:rtl/>
              </w:rPr>
            </w:pPr>
            <w:hyperlink w:anchor="Seif71" w:tooltip="גביית קנסות ופיצוי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סימן ו': הוראות שונות</w:t>
            </w:r>
          </w:p>
        </w:tc>
        <w:tc>
          <w:tcPr>
            <w:tcW w:w="567" w:type="dxa"/>
          </w:tcPr>
          <w:p w:rsidR="008F54A5" w:rsidRPr="008F54A5" w:rsidRDefault="008F54A5" w:rsidP="008F54A5">
            <w:pPr>
              <w:rPr>
                <w:rStyle w:val="Hyperlink"/>
                <w:rFonts w:hint="cs"/>
                <w:rtl/>
              </w:rPr>
            </w:pPr>
            <w:hyperlink w:anchor="hed25" w:tooltip="סימן ו: הוראות שונ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ייצוג שוטר בדין משמעתי</w:t>
            </w:r>
          </w:p>
        </w:tc>
        <w:tc>
          <w:tcPr>
            <w:tcW w:w="567" w:type="dxa"/>
          </w:tcPr>
          <w:p w:rsidR="008F54A5" w:rsidRPr="008F54A5" w:rsidRDefault="008F54A5" w:rsidP="008F54A5">
            <w:pPr>
              <w:rPr>
                <w:rStyle w:val="Hyperlink"/>
                <w:rFonts w:hint="cs"/>
                <w:rtl/>
              </w:rPr>
            </w:pPr>
            <w:hyperlink w:anchor="Seif72" w:tooltip="ייצוג שוטר בדין משמעת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נוכחות בדין</w:t>
            </w:r>
          </w:p>
        </w:tc>
        <w:tc>
          <w:tcPr>
            <w:tcW w:w="567" w:type="dxa"/>
          </w:tcPr>
          <w:p w:rsidR="008F54A5" w:rsidRPr="008F54A5" w:rsidRDefault="008F54A5" w:rsidP="008F54A5">
            <w:pPr>
              <w:rPr>
                <w:rStyle w:val="Hyperlink"/>
                <w:rFonts w:hint="cs"/>
                <w:rtl/>
              </w:rPr>
            </w:pPr>
            <w:hyperlink w:anchor="Seif73" w:tooltip="נוכחות בדי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lastRenderedPageBreak/>
              <w:t xml:space="preserve">סעיף 74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פיטורים עקב הליך משמעתי או פלילי</w:t>
            </w:r>
          </w:p>
        </w:tc>
        <w:tc>
          <w:tcPr>
            <w:tcW w:w="567" w:type="dxa"/>
          </w:tcPr>
          <w:p w:rsidR="008F54A5" w:rsidRPr="008F54A5" w:rsidRDefault="008F54A5" w:rsidP="008F54A5">
            <w:pPr>
              <w:rPr>
                <w:rStyle w:val="Hyperlink"/>
                <w:rFonts w:hint="cs"/>
                <w:rtl/>
              </w:rPr>
            </w:pPr>
            <w:hyperlink w:anchor="Seif74" w:tooltip="פיטורים עקב הליך משמעתי או פליל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ביטול עונש או הקלה בו</w:t>
            </w:r>
          </w:p>
        </w:tc>
        <w:tc>
          <w:tcPr>
            <w:tcW w:w="567" w:type="dxa"/>
          </w:tcPr>
          <w:p w:rsidR="008F54A5" w:rsidRPr="008F54A5" w:rsidRDefault="008F54A5" w:rsidP="008F54A5">
            <w:pPr>
              <w:rPr>
                <w:rStyle w:val="Hyperlink"/>
                <w:rFonts w:hint="cs"/>
                <w:rtl/>
              </w:rPr>
            </w:pPr>
            <w:hyperlink w:anchor="Seif75" w:tooltip="ביטול עונש או הקלה בו"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75א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ביטול פסק או פסק חלוט וקביעת דיון חוזר</w:t>
            </w:r>
          </w:p>
        </w:tc>
        <w:tc>
          <w:tcPr>
            <w:tcW w:w="567" w:type="dxa"/>
          </w:tcPr>
          <w:p w:rsidR="008F54A5" w:rsidRPr="008F54A5" w:rsidRDefault="008F54A5" w:rsidP="008F54A5">
            <w:pPr>
              <w:rPr>
                <w:rStyle w:val="Hyperlink"/>
                <w:rFonts w:hint="cs"/>
                <w:rtl/>
              </w:rPr>
            </w:pPr>
            <w:hyperlink w:anchor="Seif126" w:tooltip="ביטול פסק או פסק חלוט וקביעת דיון חוז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משפט חוזר</w:t>
            </w:r>
          </w:p>
        </w:tc>
        <w:tc>
          <w:tcPr>
            <w:tcW w:w="567" w:type="dxa"/>
          </w:tcPr>
          <w:p w:rsidR="008F54A5" w:rsidRPr="008F54A5" w:rsidRDefault="008F54A5" w:rsidP="008F54A5">
            <w:pPr>
              <w:rPr>
                <w:rStyle w:val="Hyperlink"/>
                <w:rFonts w:hint="cs"/>
                <w:rtl/>
              </w:rPr>
            </w:pPr>
            <w:hyperlink w:anchor="Seif76" w:tooltip="משפט חוז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תקופות שלא יבואו במנין תקופת שירות ביטחון</w:t>
            </w:r>
          </w:p>
        </w:tc>
        <w:tc>
          <w:tcPr>
            <w:tcW w:w="567" w:type="dxa"/>
          </w:tcPr>
          <w:p w:rsidR="008F54A5" w:rsidRPr="008F54A5" w:rsidRDefault="008F54A5" w:rsidP="008F54A5">
            <w:pPr>
              <w:rPr>
                <w:rStyle w:val="Hyperlink"/>
                <w:rFonts w:hint="cs"/>
                <w:rtl/>
              </w:rPr>
            </w:pPr>
            <w:hyperlink w:anchor="Seif77" w:tooltip="תקופות שלא יבואו במנין תקופת שירות ביטחו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אי זכאות לשכר בעד ימי היעדרות</w:t>
            </w:r>
          </w:p>
        </w:tc>
        <w:tc>
          <w:tcPr>
            <w:tcW w:w="567" w:type="dxa"/>
          </w:tcPr>
          <w:p w:rsidR="008F54A5" w:rsidRPr="008F54A5" w:rsidRDefault="008F54A5" w:rsidP="008F54A5">
            <w:pPr>
              <w:rPr>
                <w:rStyle w:val="Hyperlink"/>
                <w:rFonts w:hint="cs"/>
                <w:rtl/>
              </w:rPr>
            </w:pPr>
            <w:hyperlink w:anchor="Seif78" w:tooltip="אי זכאות לשכר בעד ימי היעדר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79א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מות שוטר</w:t>
            </w:r>
          </w:p>
        </w:tc>
        <w:tc>
          <w:tcPr>
            <w:tcW w:w="567" w:type="dxa"/>
          </w:tcPr>
          <w:p w:rsidR="008F54A5" w:rsidRPr="008F54A5" w:rsidRDefault="008F54A5" w:rsidP="008F54A5">
            <w:pPr>
              <w:rPr>
                <w:rStyle w:val="Hyperlink"/>
                <w:rFonts w:hint="cs"/>
                <w:rtl/>
              </w:rPr>
            </w:pPr>
            <w:hyperlink w:anchor="Seif122" w:tooltip="מות שוט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שמירת סמכויות השר והמפקח הכללי</w:t>
            </w:r>
          </w:p>
        </w:tc>
        <w:tc>
          <w:tcPr>
            <w:tcW w:w="567" w:type="dxa"/>
          </w:tcPr>
          <w:p w:rsidR="008F54A5" w:rsidRPr="008F54A5" w:rsidRDefault="008F54A5" w:rsidP="008F54A5">
            <w:pPr>
              <w:rPr>
                <w:rStyle w:val="Hyperlink"/>
                <w:rFonts w:hint="cs"/>
                <w:rtl/>
              </w:rPr>
            </w:pPr>
            <w:hyperlink w:anchor="Seif79" w:tooltip="שמירת סמכויות השר והמפקח הכלל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פרק ג': בירור קבילות שוטרים</w:t>
            </w:r>
          </w:p>
        </w:tc>
        <w:tc>
          <w:tcPr>
            <w:tcW w:w="567" w:type="dxa"/>
          </w:tcPr>
          <w:p w:rsidR="008F54A5" w:rsidRPr="008F54A5" w:rsidRDefault="008F54A5" w:rsidP="008F54A5">
            <w:pPr>
              <w:rPr>
                <w:rStyle w:val="Hyperlink"/>
                <w:rFonts w:hint="cs"/>
                <w:rtl/>
              </w:rPr>
            </w:pPr>
            <w:hyperlink w:anchor="med2" w:tooltip="פרק ג: בירור קבילות שוטר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הגדרות</w:t>
            </w:r>
          </w:p>
        </w:tc>
        <w:tc>
          <w:tcPr>
            <w:tcW w:w="567" w:type="dxa"/>
          </w:tcPr>
          <w:p w:rsidR="008F54A5" w:rsidRPr="008F54A5" w:rsidRDefault="008F54A5" w:rsidP="008F54A5">
            <w:pPr>
              <w:rPr>
                <w:rStyle w:val="Hyperlink"/>
                <w:rFonts w:hint="cs"/>
                <w:rtl/>
              </w:rPr>
            </w:pPr>
            <w:hyperlink w:anchor="Seif80" w:tooltip="הגדר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כשירות נציב קבילות שוטרים ומינויו</w:t>
            </w:r>
          </w:p>
        </w:tc>
        <w:tc>
          <w:tcPr>
            <w:tcW w:w="567" w:type="dxa"/>
          </w:tcPr>
          <w:p w:rsidR="008F54A5" w:rsidRPr="008F54A5" w:rsidRDefault="008F54A5" w:rsidP="008F54A5">
            <w:pPr>
              <w:rPr>
                <w:rStyle w:val="Hyperlink"/>
                <w:rFonts w:hint="cs"/>
                <w:rtl/>
              </w:rPr>
            </w:pPr>
            <w:hyperlink w:anchor="Seif81" w:tooltip="כשירות נציב קבילות שוטרים ומינויו"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פקיעת כהונה</w:t>
            </w:r>
          </w:p>
        </w:tc>
        <w:tc>
          <w:tcPr>
            <w:tcW w:w="567" w:type="dxa"/>
          </w:tcPr>
          <w:p w:rsidR="008F54A5" w:rsidRPr="008F54A5" w:rsidRDefault="008F54A5" w:rsidP="008F54A5">
            <w:pPr>
              <w:rPr>
                <w:rStyle w:val="Hyperlink"/>
                <w:rFonts w:hint="cs"/>
                <w:rtl/>
              </w:rPr>
            </w:pPr>
            <w:hyperlink w:anchor="Seif82" w:tooltip="פקיעת כהונ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העברה מכהונה</w:t>
            </w:r>
          </w:p>
        </w:tc>
        <w:tc>
          <w:tcPr>
            <w:tcW w:w="567" w:type="dxa"/>
          </w:tcPr>
          <w:p w:rsidR="008F54A5" w:rsidRPr="008F54A5" w:rsidRDefault="008F54A5" w:rsidP="008F54A5">
            <w:pPr>
              <w:rPr>
                <w:rStyle w:val="Hyperlink"/>
                <w:rFonts w:hint="cs"/>
                <w:rtl/>
              </w:rPr>
            </w:pPr>
            <w:hyperlink w:anchor="Seif83" w:tooltip="העברה מכהונ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סגן נציב הקבילות</w:t>
            </w:r>
          </w:p>
        </w:tc>
        <w:tc>
          <w:tcPr>
            <w:tcW w:w="567" w:type="dxa"/>
          </w:tcPr>
          <w:p w:rsidR="008F54A5" w:rsidRPr="008F54A5" w:rsidRDefault="008F54A5" w:rsidP="008F54A5">
            <w:pPr>
              <w:rPr>
                <w:rStyle w:val="Hyperlink"/>
                <w:rFonts w:hint="cs"/>
                <w:rtl/>
              </w:rPr>
            </w:pPr>
            <w:hyperlink w:anchor="Seif84" w:tooltip="סגן נציב הקביל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הרשאים להגיש קבילה</w:t>
            </w:r>
          </w:p>
        </w:tc>
        <w:tc>
          <w:tcPr>
            <w:tcW w:w="567" w:type="dxa"/>
          </w:tcPr>
          <w:p w:rsidR="008F54A5" w:rsidRPr="008F54A5" w:rsidRDefault="008F54A5" w:rsidP="008F54A5">
            <w:pPr>
              <w:rPr>
                <w:rStyle w:val="Hyperlink"/>
                <w:rFonts w:hint="cs"/>
                <w:rtl/>
              </w:rPr>
            </w:pPr>
            <w:hyperlink w:anchor="Seif85" w:tooltip="הרשאים להגיש קביל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הנקבל</w:t>
            </w:r>
          </w:p>
        </w:tc>
        <w:tc>
          <w:tcPr>
            <w:tcW w:w="567" w:type="dxa"/>
          </w:tcPr>
          <w:p w:rsidR="008F54A5" w:rsidRPr="008F54A5" w:rsidRDefault="008F54A5" w:rsidP="008F54A5">
            <w:pPr>
              <w:rPr>
                <w:rStyle w:val="Hyperlink"/>
                <w:rFonts w:hint="cs"/>
                <w:rtl/>
              </w:rPr>
            </w:pPr>
            <w:hyperlink w:anchor="Seif86" w:tooltip="הנקבל"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הגשת קבילה</w:t>
            </w:r>
          </w:p>
        </w:tc>
        <w:tc>
          <w:tcPr>
            <w:tcW w:w="567" w:type="dxa"/>
          </w:tcPr>
          <w:p w:rsidR="008F54A5" w:rsidRPr="008F54A5" w:rsidRDefault="008F54A5" w:rsidP="008F54A5">
            <w:pPr>
              <w:rPr>
                <w:rStyle w:val="Hyperlink"/>
                <w:rFonts w:hint="cs"/>
                <w:rtl/>
              </w:rPr>
            </w:pPr>
            <w:hyperlink w:anchor="Seif87" w:tooltip="הגשת קביל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89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נושא לקבילה</w:t>
            </w:r>
          </w:p>
        </w:tc>
        <w:tc>
          <w:tcPr>
            <w:tcW w:w="567" w:type="dxa"/>
          </w:tcPr>
          <w:p w:rsidR="008F54A5" w:rsidRPr="008F54A5" w:rsidRDefault="008F54A5" w:rsidP="008F54A5">
            <w:pPr>
              <w:rPr>
                <w:rStyle w:val="Hyperlink"/>
                <w:rFonts w:hint="cs"/>
                <w:rtl/>
              </w:rPr>
            </w:pPr>
            <w:hyperlink w:anchor="Seif88" w:tooltip="נושא לקביל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קבילות שאין לבררן</w:t>
            </w:r>
          </w:p>
        </w:tc>
        <w:tc>
          <w:tcPr>
            <w:tcW w:w="567" w:type="dxa"/>
          </w:tcPr>
          <w:p w:rsidR="008F54A5" w:rsidRPr="008F54A5" w:rsidRDefault="008F54A5" w:rsidP="008F54A5">
            <w:pPr>
              <w:rPr>
                <w:rStyle w:val="Hyperlink"/>
                <w:rFonts w:hint="cs"/>
                <w:rtl/>
              </w:rPr>
            </w:pPr>
            <w:hyperlink w:anchor="Seif89" w:tooltip="קבילות שאין לברר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קבילות שבירורן מצריך סיבה מיוחדת</w:t>
            </w:r>
          </w:p>
        </w:tc>
        <w:tc>
          <w:tcPr>
            <w:tcW w:w="567" w:type="dxa"/>
          </w:tcPr>
          <w:p w:rsidR="008F54A5" w:rsidRPr="008F54A5" w:rsidRDefault="008F54A5" w:rsidP="008F54A5">
            <w:pPr>
              <w:rPr>
                <w:rStyle w:val="Hyperlink"/>
                <w:rFonts w:hint="cs"/>
                <w:rtl/>
              </w:rPr>
            </w:pPr>
            <w:hyperlink w:anchor="Seif90" w:tooltip="קבילות שבירורן מצריך סיבה מיוחד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פתיחת הבירור</w:t>
            </w:r>
          </w:p>
        </w:tc>
        <w:tc>
          <w:tcPr>
            <w:tcW w:w="567" w:type="dxa"/>
          </w:tcPr>
          <w:p w:rsidR="008F54A5" w:rsidRPr="008F54A5" w:rsidRDefault="008F54A5" w:rsidP="008F54A5">
            <w:pPr>
              <w:rPr>
                <w:rStyle w:val="Hyperlink"/>
                <w:rFonts w:hint="cs"/>
                <w:rtl/>
              </w:rPr>
            </w:pPr>
            <w:hyperlink w:anchor="Seif91" w:tooltip="פתיחת הבירו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דרכי הבירור</w:t>
            </w:r>
          </w:p>
        </w:tc>
        <w:tc>
          <w:tcPr>
            <w:tcW w:w="567" w:type="dxa"/>
          </w:tcPr>
          <w:p w:rsidR="008F54A5" w:rsidRPr="008F54A5" w:rsidRDefault="008F54A5" w:rsidP="008F54A5">
            <w:pPr>
              <w:rPr>
                <w:rStyle w:val="Hyperlink"/>
                <w:rFonts w:hint="cs"/>
                <w:rtl/>
              </w:rPr>
            </w:pPr>
            <w:hyperlink w:anchor="Seif92" w:tooltip="דרכי הבירו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הגשת סיוע</w:t>
            </w:r>
          </w:p>
        </w:tc>
        <w:tc>
          <w:tcPr>
            <w:tcW w:w="567" w:type="dxa"/>
          </w:tcPr>
          <w:p w:rsidR="008F54A5" w:rsidRPr="008F54A5" w:rsidRDefault="008F54A5" w:rsidP="008F54A5">
            <w:pPr>
              <w:rPr>
                <w:rStyle w:val="Hyperlink"/>
                <w:rFonts w:hint="cs"/>
                <w:rtl/>
              </w:rPr>
            </w:pPr>
            <w:hyperlink w:anchor="Seif93" w:tooltip="הגשת סיוע"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הפסקת הבירור</w:t>
            </w:r>
          </w:p>
        </w:tc>
        <w:tc>
          <w:tcPr>
            <w:tcW w:w="567" w:type="dxa"/>
          </w:tcPr>
          <w:p w:rsidR="008F54A5" w:rsidRPr="008F54A5" w:rsidRDefault="008F54A5" w:rsidP="008F54A5">
            <w:pPr>
              <w:rPr>
                <w:rStyle w:val="Hyperlink"/>
                <w:rFonts w:hint="cs"/>
                <w:rtl/>
              </w:rPr>
            </w:pPr>
            <w:hyperlink w:anchor="Seif94" w:tooltip="הפסקת הבירו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תוצאות הבירור</w:t>
            </w:r>
          </w:p>
        </w:tc>
        <w:tc>
          <w:tcPr>
            <w:tcW w:w="567" w:type="dxa"/>
          </w:tcPr>
          <w:p w:rsidR="008F54A5" w:rsidRPr="008F54A5" w:rsidRDefault="008F54A5" w:rsidP="008F54A5">
            <w:pPr>
              <w:rPr>
                <w:rStyle w:val="Hyperlink"/>
                <w:rFonts w:hint="cs"/>
                <w:rtl/>
              </w:rPr>
            </w:pPr>
            <w:hyperlink w:anchor="Seif95" w:tooltip="תוצאות הבירו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סייגים להודעה</w:t>
            </w:r>
          </w:p>
        </w:tc>
        <w:tc>
          <w:tcPr>
            <w:tcW w:w="567" w:type="dxa"/>
          </w:tcPr>
          <w:p w:rsidR="008F54A5" w:rsidRPr="008F54A5" w:rsidRDefault="008F54A5" w:rsidP="008F54A5">
            <w:pPr>
              <w:rPr>
                <w:rStyle w:val="Hyperlink"/>
                <w:rFonts w:hint="cs"/>
                <w:rtl/>
              </w:rPr>
            </w:pPr>
            <w:hyperlink w:anchor="Seif96" w:tooltip="סייגים להודע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זכויות וסעדים</w:t>
            </w:r>
          </w:p>
        </w:tc>
        <w:tc>
          <w:tcPr>
            <w:tcW w:w="567" w:type="dxa"/>
          </w:tcPr>
          <w:p w:rsidR="008F54A5" w:rsidRPr="008F54A5" w:rsidRDefault="008F54A5" w:rsidP="008F54A5">
            <w:pPr>
              <w:rPr>
                <w:rStyle w:val="Hyperlink"/>
                <w:rFonts w:hint="cs"/>
                <w:rtl/>
              </w:rPr>
            </w:pPr>
            <w:hyperlink w:anchor="Seif97" w:tooltip="זכויות וסעד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99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חובת סודיות</w:t>
            </w:r>
          </w:p>
        </w:tc>
        <w:tc>
          <w:tcPr>
            <w:tcW w:w="567" w:type="dxa"/>
          </w:tcPr>
          <w:p w:rsidR="008F54A5" w:rsidRPr="008F54A5" w:rsidRDefault="008F54A5" w:rsidP="008F54A5">
            <w:pPr>
              <w:rPr>
                <w:rStyle w:val="Hyperlink"/>
                <w:rFonts w:hint="cs"/>
                <w:rtl/>
              </w:rPr>
            </w:pPr>
            <w:hyperlink w:anchor="Seif98" w:tooltip="חובת סודי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דין וחשבון</w:t>
            </w:r>
          </w:p>
        </w:tc>
        <w:tc>
          <w:tcPr>
            <w:tcW w:w="567" w:type="dxa"/>
          </w:tcPr>
          <w:p w:rsidR="008F54A5" w:rsidRPr="008F54A5" w:rsidRDefault="008F54A5" w:rsidP="008F54A5">
            <w:pPr>
              <w:rPr>
                <w:rStyle w:val="Hyperlink"/>
                <w:rFonts w:hint="cs"/>
                <w:rtl/>
              </w:rPr>
            </w:pPr>
            <w:hyperlink w:anchor="Seif99" w:tooltip="דין וחשבו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אי תלותו של נציב הקבילות</w:t>
            </w:r>
          </w:p>
        </w:tc>
        <w:tc>
          <w:tcPr>
            <w:tcW w:w="567" w:type="dxa"/>
          </w:tcPr>
          <w:p w:rsidR="008F54A5" w:rsidRPr="008F54A5" w:rsidRDefault="008F54A5" w:rsidP="008F54A5">
            <w:pPr>
              <w:rPr>
                <w:rStyle w:val="Hyperlink"/>
                <w:rFonts w:hint="cs"/>
                <w:rtl/>
              </w:rPr>
            </w:pPr>
            <w:hyperlink w:anchor="Seif100" w:tooltip="אי תלותו של נציב הקביל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פרק ד': הוראות שונות</w:t>
            </w:r>
          </w:p>
        </w:tc>
        <w:tc>
          <w:tcPr>
            <w:tcW w:w="567" w:type="dxa"/>
          </w:tcPr>
          <w:p w:rsidR="008F54A5" w:rsidRPr="008F54A5" w:rsidRDefault="008F54A5" w:rsidP="008F54A5">
            <w:pPr>
              <w:rPr>
                <w:rStyle w:val="Hyperlink"/>
                <w:rFonts w:hint="cs"/>
                <w:rtl/>
              </w:rPr>
            </w:pPr>
            <w:hyperlink w:anchor="med3" w:tooltip="פרק ד: הוראות שונ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סימן א': חיסיון חומר תחקיר</w:t>
            </w:r>
          </w:p>
        </w:tc>
        <w:tc>
          <w:tcPr>
            <w:tcW w:w="567" w:type="dxa"/>
          </w:tcPr>
          <w:p w:rsidR="008F54A5" w:rsidRPr="008F54A5" w:rsidRDefault="008F54A5" w:rsidP="008F54A5">
            <w:pPr>
              <w:rPr>
                <w:rStyle w:val="Hyperlink"/>
                <w:rFonts w:hint="cs"/>
                <w:rtl/>
              </w:rPr>
            </w:pPr>
            <w:hyperlink w:anchor="hed26" w:tooltip="סימן א: חיסיון חומר תחקי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חיסיון חומר תחקיר</w:t>
            </w:r>
          </w:p>
        </w:tc>
        <w:tc>
          <w:tcPr>
            <w:tcW w:w="567" w:type="dxa"/>
          </w:tcPr>
          <w:p w:rsidR="008F54A5" w:rsidRPr="008F54A5" w:rsidRDefault="008F54A5" w:rsidP="008F54A5">
            <w:pPr>
              <w:rPr>
                <w:rStyle w:val="Hyperlink"/>
                <w:rFonts w:hint="cs"/>
                <w:rtl/>
              </w:rPr>
            </w:pPr>
            <w:hyperlink w:anchor="Seif101" w:tooltip="חיסיון חומר תחקי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סימן ב': העסקת שוטרים בתשלום</w:t>
            </w:r>
          </w:p>
        </w:tc>
        <w:tc>
          <w:tcPr>
            <w:tcW w:w="567" w:type="dxa"/>
          </w:tcPr>
          <w:p w:rsidR="008F54A5" w:rsidRPr="008F54A5" w:rsidRDefault="008F54A5" w:rsidP="008F54A5">
            <w:pPr>
              <w:rPr>
                <w:rStyle w:val="Hyperlink"/>
                <w:rFonts w:hint="cs"/>
                <w:rtl/>
              </w:rPr>
            </w:pPr>
            <w:hyperlink w:anchor="hed27" w:tooltip="סימן ב: העסקת שוטרים בתשלו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102א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הקצאת שוטרים בתשלום לרגל אירוע או פעולה</w:t>
            </w:r>
          </w:p>
        </w:tc>
        <w:tc>
          <w:tcPr>
            <w:tcW w:w="567" w:type="dxa"/>
          </w:tcPr>
          <w:p w:rsidR="008F54A5" w:rsidRPr="008F54A5" w:rsidRDefault="008F54A5" w:rsidP="008F54A5">
            <w:pPr>
              <w:rPr>
                <w:rStyle w:val="Hyperlink"/>
                <w:rFonts w:hint="cs"/>
                <w:rtl/>
              </w:rPr>
            </w:pPr>
            <w:hyperlink w:anchor="Seif113" w:tooltip="הקצאת שוטרים בתשלום לרגל אירוע או פעול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102ב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אירוע או פעולה החייבים ברישיון</w:t>
            </w:r>
          </w:p>
        </w:tc>
        <w:tc>
          <w:tcPr>
            <w:tcW w:w="567" w:type="dxa"/>
          </w:tcPr>
          <w:p w:rsidR="008F54A5" w:rsidRPr="008F54A5" w:rsidRDefault="008F54A5" w:rsidP="008F54A5">
            <w:pPr>
              <w:rPr>
                <w:rStyle w:val="Hyperlink"/>
                <w:rFonts w:hint="cs"/>
                <w:rtl/>
              </w:rPr>
            </w:pPr>
            <w:hyperlink w:anchor="Seif114" w:tooltip="אירוע או פעולה החייבים ברישיו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102ג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סייגים להעסקת שוטרים בתשלום</w:t>
            </w:r>
          </w:p>
        </w:tc>
        <w:tc>
          <w:tcPr>
            <w:tcW w:w="567" w:type="dxa"/>
          </w:tcPr>
          <w:p w:rsidR="008F54A5" w:rsidRPr="008F54A5" w:rsidRDefault="008F54A5" w:rsidP="008F54A5">
            <w:pPr>
              <w:rPr>
                <w:rStyle w:val="Hyperlink"/>
                <w:rFonts w:hint="cs"/>
                <w:rtl/>
              </w:rPr>
            </w:pPr>
            <w:hyperlink w:anchor="Seif115" w:tooltip="סייגים להעסקת שוטרים בתשלו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102ד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עיון חוזר בהחלטת קצין מוסמך</w:t>
            </w:r>
          </w:p>
        </w:tc>
        <w:tc>
          <w:tcPr>
            <w:tcW w:w="567" w:type="dxa"/>
          </w:tcPr>
          <w:p w:rsidR="008F54A5" w:rsidRPr="008F54A5" w:rsidRDefault="008F54A5" w:rsidP="008F54A5">
            <w:pPr>
              <w:rPr>
                <w:rStyle w:val="Hyperlink"/>
                <w:rFonts w:hint="cs"/>
                <w:rtl/>
              </w:rPr>
            </w:pPr>
            <w:hyperlink w:anchor="Seif116" w:tooltip="עיון חוזר בהחלטת קצין מוסמך"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102ה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ועדת ערר</w:t>
            </w:r>
          </w:p>
        </w:tc>
        <w:tc>
          <w:tcPr>
            <w:tcW w:w="567" w:type="dxa"/>
          </w:tcPr>
          <w:p w:rsidR="008F54A5" w:rsidRPr="008F54A5" w:rsidRDefault="008F54A5" w:rsidP="008F54A5">
            <w:pPr>
              <w:rPr>
                <w:rStyle w:val="Hyperlink"/>
                <w:rFonts w:hint="cs"/>
                <w:rtl/>
              </w:rPr>
            </w:pPr>
            <w:hyperlink w:anchor="Seif117" w:tooltip="ועדת ער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102ו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ייעוד תשלומים</w:t>
            </w:r>
          </w:p>
        </w:tc>
        <w:tc>
          <w:tcPr>
            <w:tcW w:w="567" w:type="dxa"/>
          </w:tcPr>
          <w:p w:rsidR="008F54A5" w:rsidRPr="008F54A5" w:rsidRDefault="008F54A5" w:rsidP="008F54A5">
            <w:pPr>
              <w:rPr>
                <w:rStyle w:val="Hyperlink"/>
                <w:rFonts w:hint="cs"/>
                <w:rtl/>
              </w:rPr>
            </w:pPr>
            <w:hyperlink w:anchor="Seif118" w:tooltip="ייעוד תשלומים"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102ז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סיוע בהפעלת סמכויות אכיפה או גבייה</w:t>
            </w:r>
          </w:p>
        </w:tc>
        <w:tc>
          <w:tcPr>
            <w:tcW w:w="567" w:type="dxa"/>
          </w:tcPr>
          <w:p w:rsidR="008F54A5" w:rsidRPr="008F54A5" w:rsidRDefault="008F54A5" w:rsidP="008F54A5">
            <w:pPr>
              <w:rPr>
                <w:rStyle w:val="Hyperlink"/>
                <w:rFonts w:hint="cs"/>
                <w:rtl/>
              </w:rPr>
            </w:pPr>
            <w:hyperlink w:anchor="Seif119" w:tooltip="סיוע בהפעלת סמכויות אכיפה או גביי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סימן ג': הוראות כלליות</w:t>
            </w:r>
          </w:p>
        </w:tc>
        <w:tc>
          <w:tcPr>
            <w:tcW w:w="567" w:type="dxa"/>
          </w:tcPr>
          <w:p w:rsidR="008F54A5" w:rsidRPr="008F54A5" w:rsidRDefault="008F54A5" w:rsidP="008F54A5">
            <w:pPr>
              <w:rPr>
                <w:rStyle w:val="Hyperlink"/>
                <w:rFonts w:hint="cs"/>
                <w:rtl/>
              </w:rPr>
            </w:pPr>
            <w:hyperlink w:anchor="hed28" w:tooltip="סימן ג: הוראות כללי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ביצוע ותקנות</w:t>
            </w:r>
          </w:p>
        </w:tc>
        <w:tc>
          <w:tcPr>
            <w:tcW w:w="567" w:type="dxa"/>
          </w:tcPr>
          <w:p w:rsidR="008F54A5" w:rsidRPr="008F54A5" w:rsidRDefault="008F54A5" w:rsidP="008F54A5">
            <w:pPr>
              <w:rPr>
                <w:rStyle w:val="Hyperlink"/>
                <w:rFonts w:hint="cs"/>
                <w:rtl/>
              </w:rPr>
            </w:pPr>
            <w:hyperlink w:anchor="Seif102" w:tooltip="ביצוע ותקנו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104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שינוי התוספת</w:t>
            </w:r>
          </w:p>
        </w:tc>
        <w:tc>
          <w:tcPr>
            <w:tcW w:w="567" w:type="dxa"/>
          </w:tcPr>
          <w:p w:rsidR="008F54A5" w:rsidRPr="008F54A5" w:rsidRDefault="008F54A5" w:rsidP="008F54A5">
            <w:pPr>
              <w:rPr>
                <w:rStyle w:val="Hyperlink"/>
                <w:rFonts w:hint="cs"/>
                <w:rtl/>
              </w:rPr>
            </w:pPr>
            <w:hyperlink w:anchor="Seif103" w:tooltip="שינוי התוספ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105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תיקון פקודת המשטרה   מס' 20</w:t>
            </w:r>
          </w:p>
        </w:tc>
        <w:tc>
          <w:tcPr>
            <w:tcW w:w="567" w:type="dxa"/>
          </w:tcPr>
          <w:p w:rsidR="008F54A5" w:rsidRPr="008F54A5" w:rsidRDefault="008F54A5" w:rsidP="008F54A5">
            <w:pPr>
              <w:rPr>
                <w:rStyle w:val="Hyperlink"/>
                <w:rFonts w:hint="cs"/>
                <w:rtl/>
              </w:rPr>
            </w:pPr>
            <w:hyperlink w:anchor="Seif104" w:tooltip="תיקון פקודת המשטרה   מס 20"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106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תיקון חוק שיפוט המשמעת</w:t>
            </w:r>
          </w:p>
        </w:tc>
        <w:tc>
          <w:tcPr>
            <w:tcW w:w="567" w:type="dxa"/>
          </w:tcPr>
          <w:p w:rsidR="008F54A5" w:rsidRPr="008F54A5" w:rsidRDefault="008F54A5" w:rsidP="008F54A5">
            <w:pPr>
              <w:rPr>
                <w:rStyle w:val="Hyperlink"/>
                <w:rFonts w:hint="cs"/>
                <w:rtl/>
              </w:rPr>
            </w:pPr>
            <w:hyperlink w:anchor="Seif105" w:tooltip="תיקון חוק שיפוט המשמעת"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107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תיקון חוק משכן הכנסת, רחבתו ומשמר הכנסת   מס' 12</w:t>
            </w:r>
          </w:p>
        </w:tc>
        <w:tc>
          <w:tcPr>
            <w:tcW w:w="567" w:type="dxa"/>
          </w:tcPr>
          <w:p w:rsidR="008F54A5" w:rsidRPr="008F54A5" w:rsidRDefault="008F54A5" w:rsidP="008F54A5">
            <w:pPr>
              <w:rPr>
                <w:rStyle w:val="Hyperlink"/>
                <w:rFonts w:hint="cs"/>
                <w:rtl/>
              </w:rPr>
            </w:pPr>
            <w:hyperlink w:anchor="Seif106" w:tooltip="תיקון חוק משכן הכנסת, רחבתו ומשמר הכנסת   מס 12"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108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תיקון חוק שירות המדינה</w:t>
            </w:r>
          </w:p>
        </w:tc>
        <w:tc>
          <w:tcPr>
            <w:tcW w:w="567" w:type="dxa"/>
          </w:tcPr>
          <w:p w:rsidR="008F54A5" w:rsidRPr="008F54A5" w:rsidRDefault="008F54A5" w:rsidP="008F54A5">
            <w:pPr>
              <w:rPr>
                <w:rStyle w:val="Hyperlink"/>
                <w:rFonts w:hint="cs"/>
                <w:rtl/>
              </w:rPr>
            </w:pPr>
            <w:hyperlink w:anchor="Seif107" w:tooltip="תיקון חוק שירות המדינ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109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תיקון חוק המרשם הפלילי ותקנת השבים   מס' 7</w:t>
            </w:r>
          </w:p>
        </w:tc>
        <w:tc>
          <w:tcPr>
            <w:tcW w:w="567" w:type="dxa"/>
          </w:tcPr>
          <w:p w:rsidR="008F54A5" w:rsidRPr="008F54A5" w:rsidRDefault="008F54A5" w:rsidP="008F54A5">
            <w:pPr>
              <w:rPr>
                <w:rStyle w:val="Hyperlink"/>
                <w:rFonts w:hint="cs"/>
                <w:rtl/>
              </w:rPr>
            </w:pPr>
            <w:hyperlink w:anchor="Seif108" w:tooltip="תיקון חוק המרשם הפלילי ותקנת השבים   מס 7"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110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תיקון חוק שירות ביטחון</w:t>
            </w:r>
          </w:p>
        </w:tc>
        <w:tc>
          <w:tcPr>
            <w:tcW w:w="567" w:type="dxa"/>
          </w:tcPr>
          <w:p w:rsidR="008F54A5" w:rsidRPr="008F54A5" w:rsidRDefault="008F54A5" w:rsidP="008F54A5">
            <w:pPr>
              <w:rPr>
                <w:rStyle w:val="Hyperlink"/>
                <w:rFonts w:hint="cs"/>
                <w:rtl/>
              </w:rPr>
            </w:pPr>
            <w:hyperlink w:anchor="Seif109" w:tooltip="תיקון חוק שירות ביטחון"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111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תיקון חוק סדר הדין הפלילי</w:t>
            </w:r>
          </w:p>
        </w:tc>
        <w:tc>
          <w:tcPr>
            <w:tcW w:w="567" w:type="dxa"/>
          </w:tcPr>
          <w:p w:rsidR="008F54A5" w:rsidRPr="008F54A5" w:rsidRDefault="008F54A5" w:rsidP="008F54A5">
            <w:pPr>
              <w:rPr>
                <w:rStyle w:val="Hyperlink"/>
                <w:rFonts w:hint="cs"/>
                <w:rtl/>
              </w:rPr>
            </w:pPr>
            <w:hyperlink w:anchor="Seif110" w:tooltip="תיקון חוק סדר הדין הפלילי"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112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תחילה</w:t>
            </w:r>
          </w:p>
        </w:tc>
        <w:tc>
          <w:tcPr>
            <w:tcW w:w="567" w:type="dxa"/>
          </w:tcPr>
          <w:p w:rsidR="008F54A5" w:rsidRPr="008F54A5" w:rsidRDefault="008F54A5" w:rsidP="008F54A5">
            <w:pPr>
              <w:rPr>
                <w:rStyle w:val="Hyperlink"/>
                <w:rFonts w:hint="cs"/>
                <w:rtl/>
              </w:rPr>
            </w:pPr>
            <w:hyperlink w:anchor="Seif111" w:tooltip="תחיל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r>
              <w:rPr>
                <w:rStyle w:val="default"/>
                <w:sz w:val="24"/>
                <w:szCs w:val="24"/>
                <w:rtl/>
              </w:rPr>
              <w:t xml:space="preserve">סעיף 113 </w:t>
            </w: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הוראות מעבר</w:t>
            </w:r>
          </w:p>
        </w:tc>
        <w:tc>
          <w:tcPr>
            <w:tcW w:w="567" w:type="dxa"/>
          </w:tcPr>
          <w:p w:rsidR="008F54A5" w:rsidRPr="008F54A5" w:rsidRDefault="008F54A5" w:rsidP="008F54A5">
            <w:pPr>
              <w:rPr>
                <w:rStyle w:val="Hyperlink"/>
                <w:rFonts w:hint="cs"/>
                <w:rtl/>
              </w:rPr>
            </w:pPr>
            <w:hyperlink w:anchor="Seif112" w:tooltip="הוראות מעבר"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תוספת ראשונה</w:t>
            </w:r>
          </w:p>
        </w:tc>
        <w:tc>
          <w:tcPr>
            <w:tcW w:w="567" w:type="dxa"/>
          </w:tcPr>
          <w:p w:rsidR="008F54A5" w:rsidRPr="008F54A5" w:rsidRDefault="008F54A5" w:rsidP="008F54A5">
            <w:pPr>
              <w:rPr>
                <w:rStyle w:val="Hyperlink"/>
                <w:rFonts w:hint="cs"/>
                <w:rtl/>
              </w:rPr>
            </w:pPr>
            <w:hyperlink w:anchor="med4" w:tooltip="תוספת ראשונה" w:history="1">
              <w:r w:rsidRPr="008F54A5">
                <w:rPr>
                  <w:rStyle w:val="Hyperlink"/>
                </w:rPr>
                <w:t>G</w:t>
              </w:r>
              <w:r w:rsidRPr="008F54A5">
                <w:rPr>
                  <w:rStyle w:val="Hyperlink"/>
                </w:rPr>
                <w:t>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F54A5" w:rsidRPr="008F54A5" w:rsidTr="008F54A5">
        <w:tblPrEx>
          <w:tblCellMar>
            <w:top w:w="0" w:type="dxa"/>
            <w:bottom w:w="0" w:type="dxa"/>
          </w:tblCellMar>
        </w:tblPrEx>
        <w:tc>
          <w:tcPr>
            <w:tcW w:w="1247" w:type="dxa"/>
          </w:tcPr>
          <w:p w:rsidR="008F54A5" w:rsidRPr="008F54A5" w:rsidRDefault="008F54A5" w:rsidP="008F54A5">
            <w:pPr>
              <w:rPr>
                <w:rStyle w:val="default"/>
                <w:rFonts w:cs="Frankruhel" w:hint="cs"/>
                <w:sz w:val="24"/>
                <w:szCs w:val="24"/>
                <w:rtl/>
              </w:rPr>
            </w:pPr>
          </w:p>
        </w:tc>
        <w:tc>
          <w:tcPr>
            <w:tcW w:w="5669" w:type="dxa"/>
          </w:tcPr>
          <w:p w:rsidR="008F54A5" w:rsidRPr="008F54A5" w:rsidRDefault="008F54A5" w:rsidP="008F54A5">
            <w:pPr>
              <w:rPr>
                <w:rStyle w:val="default"/>
                <w:rFonts w:cs="Frankruhel" w:hint="cs"/>
                <w:sz w:val="24"/>
                <w:szCs w:val="24"/>
                <w:rtl/>
              </w:rPr>
            </w:pPr>
            <w:r>
              <w:rPr>
                <w:rStyle w:val="default"/>
                <w:sz w:val="24"/>
                <w:szCs w:val="24"/>
                <w:rtl/>
              </w:rPr>
              <w:t>תוספת שניה</w:t>
            </w:r>
          </w:p>
        </w:tc>
        <w:tc>
          <w:tcPr>
            <w:tcW w:w="567" w:type="dxa"/>
          </w:tcPr>
          <w:p w:rsidR="008F54A5" w:rsidRPr="008F54A5" w:rsidRDefault="008F54A5" w:rsidP="008F54A5">
            <w:pPr>
              <w:rPr>
                <w:rStyle w:val="Hyperlink"/>
                <w:rFonts w:hint="cs"/>
                <w:rtl/>
              </w:rPr>
            </w:pPr>
            <w:hyperlink w:anchor="med5" w:tooltip="תוספת שניה" w:history="1">
              <w:r w:rsidRPr="008F54A5">
                <w:rPr>
                  <w:rStyle w:val="Hyperlink"/>
                </w:rPr>
                <w:t>Go</w:t>
              </w:r>
            </w:hyperlink>
          </w:p>
        </w:tc>
        <w:tc>
          <w:tcPr>
            <w:tcW w:w="850" w:type="dxa"/>
          </w:tcPr>
          <w:p w:rsidR="008F54A5" w:rsidRPr="008F54A5" w:rsidRDefault="008F54A5" w:rsidP="008F54A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bl>
    <w:p w:rsidR="00357543" w:rsidRDefault="00357543">
      <w:pPr>
        <w:pStyle w:val="P00"/>
        <w:spacing w:before="72"/>
        <w:ind w:left="0" w:right="1134"/>
        <w:rPr>
          <w:rStyle w:val="default"/>
          <w:rFonts w:cs="FrankRuehl" w:hint="cs"/>
          <w:rtl/>
        </w:rPr>
      </w:pPr>
    </w:p>
    <w:p w:rsidR="00357543" w:rsidRDefault="00357543">
      <w:pPr>
        <w:pStyle w:val="big-header"/>
        <w:ind w:left="0" w:right="1134"/>
        <w:rPr>
          <w:rFonts w:cs="FrankRuehl" w:hint="cs"/>
          <w:sz w:val="32"/>
          <w:rtl/>
        </w:rPr>
      </w:pPr>
    </w:p>
    <w:p w:rsidR="00357543" w:rsidRDefault="00357543" w:rsidP="003953F4">
      <w:pPr>
        <w:pStyle w:val="big-header"/>
        <w:ind w:left="0" w:right="1134"/>
        <w:rPr>
          <w:rStyle w:val="default"/>
          <w:rFonts w:cs="FrankRuehl" w:hint="cs"/>
          <w:sz w:val="32"/>
          <w:szCs w:val="32"/>
          <w:rtl/>
        </w:rPr>
      </w:pPr>
      <w:r>
        <w:rPr>
          <w:rFonts w:cs="FrankRuehl"/>
          <w:sz w:val="32"/>
          <w:rtl/>
        </w:rPr>
        <w:br w:type="page"/>
      </w:r>
      <w:r w:rsidR="00360334">
        <w:rPr>
          <w:rFonts w:cs="FrankRuehl" w:hint="cs"/>
          <w:sz w:val="32"/>
          <w:rtl/>
          <w:lang w:eastAsia="en-US"/>
        </w:rPr>
        <w:pict>
          <v:shapetype id="_x0000_t202" coordsize="21600,21600" o:spt="202" path="m,l,21600r21600,l21600,xe">
            <v:stroke joinstyle="miter"/>
            <v:path gradientshapeok="t" o:connecttype="rect"/>
          </v:shapetype>
          <v:shape id="_x0000_s2370" type="#_x0000_t202" style="position:absolute;left:0;text-align:left;margin-left:470.35pt;margin-top:19.85pt;width:1in;height:18pt;z-index:251702784" filled="f" stroked="f">
            <v:textbox inset="1mm,0,1mm,0">
              <w:txbxContent>
                <w:p w:rsidR="008A10DD" w:rsidRDefault="008A10DD" w:rsidP="00360334">
                  <w:pPr>
                    <w:pStyle w:val="a7"/>
                    <w:spacing w:line="160" w:lineRule="exact"/>
                    <w:rPr>
                      <w:rFonts w:hint="cs"/>
                      <w:rtl/>
                    </w:rPr>
                  </w:pPr>
                  <w:r>
                    <w:rPr>
                      <w:rFonts w:hint="cs"/>
                      <w:rtl/>
                    </w:rPr>
                    <w:t>(תיקון מס' 7) תשע"א-2011</w:t>
                  </w:r>
                </w:p>
              </w:txbxContent>
            </v:textbox>
            <w10:anchorlock/>
          </v:shape>
        </w:pict>
      </w:r>
      <w:r>
        <w:rPr>
          <w:rFonts w:cs="FrankRuehl" w:hint="cs"/>
          <w:sz w:val="32"/>
          <w:rtl/>
        </w:rPr>
        <w:t>חוק המשטרה, תשס"ו-2006</w:t>
      </w:r>
      <w:r>
        <w:rPr>
          <w:rStyle w:val="default"/>
          <w:sz w:val="22"/>
          <w:szCs w:val="22"/>
          <w:rtl/>
        </w:rPr>
        <w:footnoteReference w:customMarkFollows="1" w:id="1"/>
        <w:t>*</w:t>
      </w:r>
    </w:p>
    <w:p w:rsidR="00360334" w:rsidRPr="0042762D" w:rsidRDefault="00360334" w:rsidP="00360334">
      <w:pPr>
        <w:pStyle w:val="P00"/>
        <w:spacing w:before="0"/>
        <w:ind w:left="0" w:right="1134"/>
        <w:rPr>
          <w:rStyle w:val="big-number"/>
          <w:rFonts w:cs="FrankRuehl" w:hint="cs"/>
          <w:vanish/>
          <w:color w:val="FF0000"/>
          <w:sz w:val="20"/>
          <w:szCs w:val="20"/>
          <w:shd w:val="clear" w:color="auto" w:fill="FFFF99"/>
          <w:rtl/>
        </w:rPr>
      </w:pPr>
      <w:bookmarkStart w:id="1" w:name="Rov158"/>
      <w:r w:rsidRPr="0042762D">
        <w:rPr>
          <w:rStyle w:val="big-number"/>
          <w:rFonts w:cs="FrankRuehl" w:hint="cs"/>
          <w:vanish/>
          <w:color w:val="FF0000"/>
          <w:sz w:val="20"/>
          <w:szCs w:val="20"/>
          <w:shd w:val="clear" w:color="auto" w:fill="FFFF99"/>
          <w:rtl/>
        </w:rPr>
        <w:t>מיום 30.6.2011</w:t>
      </w:r>
    </w:p>
    <w:p w:rsidR="00360334" w:rsidRPr="0042762D" w:rsidRDefault="00360334" w:rsidP="00360334">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7</w:t>
      </w:r>
    </w:p>
    <w:p w:rsidR="00360334" w:rsidRPr="0042762D" w:rsidRDefault="00360334" w:rsidP="00360334">
      <w:pPr>
        <w:pStyle w:val="P00"/>
        <w:spacing w:before="0"/>
        <w:ind w:left="0" w:right="1134"/>
        <w:rPr>
          <w:rStyle w:val="big-number"/>
          <w:rFonts w:cs="FrankRuehl" w:hint="cs"/>
          <w:vanish/>
          <w:sz w:val="20"/>
          <w:szCs w:val="20"/>
          <w:shd w:val="clear" w:color="auto" w:fill="FFFF99"/>
          <w:rtl/>
        </w:rPr>
      </w:pPr>
      <w:hyperlink r:id="rId7" w:history="1">
        <w:r w:rsidRPr="0042762D">
          <w:rPr>
            <w:rStyle w:val="Hyperlink"/>
            <w:rFonts w:cs="FrankRuehl" w:hint="cs"/>
            <w:vanish/>
            <w:szCs w:val="20"/>
            <w:shd w:val="clear" w:color="auto" w:fill="FFFF99"/>
            <w:rtl/>
          </w:rPr>
          <w:t>ס"ח תשע"א מס' 2302</w:t>
        </w:r>
      </w:hyperlink>
      <w:r w:rsidRPr="0042762D">
        <w:rPr>
          <w:rStyle w:val="big-number"/>
          <w:rFonts w:cs="FrankRuehl" w:hint="cs"/>
          <w:vanish/>
          <w:sz w:val="20"/>
          <w:szCs w:val="20"/>
          <w:shd w:val="clear" w:color="auto" w:fill="FFFF99"/>
          <w:rtl/>
        </w:rPr>
        <w:t xml:space="preserve"> מיום 30.6.2011 עמ' 948 (</w:t>
      </w:r>
      <w:hyperlink r:id="rId8" w:history="1">
        <w:r w:rsidRPr="0042762D">
          <w:rPr>
            <w:rStyle w:val="Hyperlink"/>
            <w:rFonts w:cs="FrankRuehl" w:hint="cs"/>
            <w:vanish/>
            <w:szCs w:val="20"/>
            <w:shd w:val="clear" w:color="auto" w:fill="FFFF99"/>
            <w:rtl/>
          </w:rPr>
          <w:t>ה"ח 577</w:t>
        </w:r>
      </w:hyperlink>
      <w:r w:rsidRPr="0042762D">
        <w:rPr>
          <w:rStyle w:val="big-number"/>
          <w:rFonts w:cs="FrankRuehl" w:hint="cs"/>
          <w:vanish/>
          <w:sz w:val="20"/>
          <w:szCs w:val="20"/>
          <w:shd w:val="clear" w:color="auto" w:fill="FFFF99"/>
          <w:rtl/>
        </w:rPr>
        <w:t>)</w:t>
      </w:r>
    </w:p>
    <w:p w:rsidR="00360334" w:rsidRPr="00360334" w:rsidRDefault="00360334" w:rsidP="00360334">
      <w:pPr>
        <w:pStyle w:val="P00"/>
        <w:ind w:left="0" w:right="1134"/>
        <w:rPr>
          <w:rStyle w:val="big-number"/>
          <w:rFonts w:cs="FrankRuehl" w:hint="cs"/>
          <w:sz w:val="2"/>
          <w:szCs w:val="2"/>
          <w:rtl/>
        </w:rPr>
      </w:pPr>
      <w:r w:rsidRPr="0042762D">
        <w:rPr>
          <w:rStyle w:val="big-number"/>
          <w:rFonts w:cs="FrankRuehl" w:hint="cs"/>
          <w:vanish/>
          <w:sz w:val="22"/>
          <w:szCs w:val="22"/>
          <w:shd w:val="clear" w:color="auto" w:fill="FFFF99"/>
          <w:rtl/>
        </w:rPr>
        <w:t xml:space="preserve">חוק המשטרה </w:t>
      </w:r>
      <w:r w:rsidRPr="0042762D">
        <w:rPr>
          <w:rStyle w:val="big-number"/>
          <w:rFonts w:cs="FrankRuehl" w:hint="cs"/>
          <w:strike/>
          <w:vanish/>
          <w:sz w:val="22"/>
          <w:szCs w:val="22"/>
          <w:shd w:val="clear" w:color="auto" w:fill="FFFF99"/>
          <w:rtl/>
        </w:rPr>
        <w:t>(דין משמעתי, בירור קבילות שוטרים והוראות שונות)</w:t>
      </w:r>
      <w:r w:rsidRPr="0042762D">
        <w:rPr>
          <w:rStyle w:val="big-number"/>
          <w:rFonts w:cs="FrankRuehl" w:hint="cs"/>
          <w:vanish/>
          <w:sz w:val="22"/>
          <w:szCs w:val="22"/>
          <w:shd w:val="clear" w:color="auto" w:fill="FFFF99"/>
          <w:rtl/>
        </w:rPr>
        <w:t>, תשס"ו-2006</w:t>
      </w:r>
      <w:bookmarkEnd w:id="1"/>
    </w:p>
    <w:p w:rsidR="00357543" w:rsidRDefault="00357543">
      <w:pPr>
        <w:pStyle w:val="medium2-header"/>
        <w:keepLines w:val="0"/>
        <w:spacing w:before="72"/>
        <w:ind w:left="0" w:right="1134"/>
        <w:rPr>
          <w:rFonts w:cs="FrankRuehl" w:hint="cs"/>
          <w:noProof/>
          <w:rtl/>
        </w:rPr>
      </w:pPr>
      <w:bookmarkStart w:id="2" w:name="med0"/>
      <w:bookmarkEnd w:id="2"/>
      <w:r>
        <w:rPr>
          <w:rFonts w:cs="FrankRuehl" w:hint="cs"/>
          <w:noProof/>
          <w:rtl/>
        </w:rPr>
        <w:t>פרק א': פרשנות</w:t>
      </w:r>
    </w:p>
    <w:p w:rsidR="00357543" w:rsidRDefault="00357543" w:rsidP="00D72911">
      <w:pPr>
        <w:pStyle w:val="P00"/>
        <w:spacing w:before="72"/>
        <w:ind w:left="0" w:right="1134"/>
        <w:rPr>
          <w:rStyle w:val="big-number"/>
          <w:rFonts w:cs="FrankRuehl" w:hint="cs"/>
          <w:sz w:val="26"/>
          <w:szCs w:val="26"/>
          <w:rtl/>
        </w:rPr>
      </w:pPr>
      <w:bookmarkStart w:id="3" w:name="Seif1"/>
      <w:bookmarkEnd w:id="3"/>
      <w:r>
        <w:rPr>
          <w:rFonts w:cs="Miriam"/>
          <w:lang w:val="he-IL"/>
        </w:rPr>
        <w:pict>
          <v:rect id="_x0000_s2050" style="position:absolute;left:0;text-align:left;margin-left:463.5pt;margin-top:7.1pt;width:75.05pt;height:9.45pt;z-index:251562496" filled="f" stroked="f" strokecolor="lime" strokeweight=".25pt">
            <v:textbox style="mso-next-textbox:#_x0000_s2050" inset="1mm,0,1mm,0">
              <w:txbxContent>
                <w:p w:rsidR="008A10DD" w:rsidRDefault="008A10DD">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בחוק זה </w:t>
      </w:r>
      <w:r>
        <w:rPr>
          <w:rStyle w:val="big-number"/>
          <w:rFonts w:cs="FrankRuehl"/>
          <w:sz w:val="26"/>
          <w:szCs w:val="26"/>
          <w:rtl/>
        </w:rPr>
        <w:t>–</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t>"</w:t>
      </w:r>
      <w:r>
        <w:rPr>
          <w:rStyle w:val="big-number"/>
          <w:rFonts w:cs="FrankRuehl"/>
          <w:sz w:val="26"/>
          <w:szCs w:val="26"/>
          <w:rtl/>
        </w:rPr>
        <w:t>בית דין" – בית דין למשמעת או בית דין לערעורים שכוננו לפי הוראות פרק ב';</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"דן יחיד" – קצין שיפוט או קצין שיפוט בכיר;</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"הפקודה" – פקודת המשטרה [נוסח חדש], התשל"א</w:t>
      </w:r>
      <w:r>
        <w:rPr>
          <w:rStyle w:val="big-number"/>
          <w:rFonts w:cs="FrankRuehl" w:hint="cs"/>
          <w:sz w:val="26"/>
          <w:szCs w:val="26"/>
          <w:rtl/>
        </w:rPr>
        <w:t>-1971</w:t>
      </w:r>
      <w:r>
        <w:rPr>
          <w:rStyle w:val="big-number"/>
          <w:rFonts w:cs="FrankRuehl"/>
          <w:sz w:val="26"/>
          <w:szCs w:val="26"/>
          <w:rtl/>
        </w:rPr>
        <w:t>;</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שירות ביטחון" – חוק שירות ביטחון [נוסח משולב], התשמ"ו</w:t>
      </w:r>
      <w:r>
        <w:rPr>
          <w:rStyle w:val="big-number"/>
          <w:rFonts w:cs="FrankRuehl" w:hint="cs"/>
          <w:sz w:val="26"/>
          <w:szCs w:val="26"/>
          <w:rtl/>
        </w:rPr>
        <w:t>-1986</w:t>
      </w:r>
      <w:r>
        <w:rPr>
          <w:rStyle w:val="big-number"/>
          <w:rFonts w:cs="FrankRuehl"/>
          <w:sz w:val="26"/>
          <w:szCs w:val="26"/>
          <w:rtl/>
        </w:rPr>
        <w:t>;</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"יוצא צבא" – כהגדרתו בחוק שירות ביטחון;</w:t>
      </w:r>
    </w:p>
    <w:p w:rsidR="00357543" w:rsidRDefault="00357543" w:rsidP="00D72911">
      <w:pPr>
        <w:pStyle w:val="P00"/>
        <w:spacing w:before="72"/>
        <w:ind w:left="0" w:right="1134"/>
        <w:rPr>
          <w:rStyle w:val="big-number"/>
          <w:rFonts w:cs="FrankRuehl" w:hint="cs"/>
          <w:sz w:val="26"/>
          <w:szCs w:val="26"/>
          <w:rtl/>
        </w:rPr>
      </w:pPr>
      <w:r>
        <w:rPr>
          <w:rFonts w:cs="FrankRuehl"/>
          <w:rtl/>
          <w:lang w:val="he-IL"/>
        </w:rPr>
        <w:pict>
          <v:shape id="_x0000_s2348" type="#_x0000_t202" style="position:absolute;left:0;text-align:left;margin-left:470.35pt;margin-top:7.1pt;width:1in;height:18pt;z-index:251692544" filled="f" stroked="f">
            <v:textbox inset="1mm,0,1mm,0">
              <w:txbxContent>
                <w:p w:rsidR="008A10DD" w:rsidRDefault="008A10DD">
                  <w:pPr>
                    <w:pStyle w:val="a7"/>
                    <w:spacing w:line="160" w:lineRule="exact"/>
                    <w:rPr>
                      <w:rFonts w:hint="cs"/>
                      <w:rtl/>
                    </w:rPr>
                  </w:pPr>
                  <w:r>
                    <w:rPr>
                      <w:rFonts w:hint="cs"/>
                      <w:rtl/>
                    </w:rPr>
                    <w:t>(תיקון מס' 3) תשס"ח-2008</w:t>
                  </w:r>
                </w:p>
              </w:txbxContent>
            </v:textbox>
          </v:shape>
        </w:pict>
      </w:r>
      <w:r>
        <w:rPr>
          <w:rStyle w:val="big-number"/>
          <w:rFonts w:cs="FrankRuehl" w:hint="cs"/>
          <w:sz w:val="26"/>
          <w:szCs w:val="26"/>
          <w:rtl/>
        </w:rPr>
        <w:tab/>
      </w:r>
      <w:r>
        <w:rPr>
          <w:rStyle w:val="big-number"/>
          <w:rFonts w:cs="FrankRuehl"/>
          <w:sz w:val="26"/>
          <w:szCs w:val="26"/>
          <w:rtl/>
        </w:rPr>
        <w:t xml:space="preserve">"יוצא צבא בשירות מילואים" – יוצא צבא הממלא את חובתו לשירות מילואים במשמר הגבול שבמשטרת ישראל לפי </w:t>
      </w:r>
      <w:r w:rsidR="00D72911" w:rsidRPr="00D72911">
        <w:rPr>
          <w:rStyle w:val="big-number"/>
          <w:rFonts w:cs="FrankRuehl" w:hint="cs"/>
          <w:sz w:val="26"/>
          <w:szCs w:val="26"/>
          <w:rtl/>
        </w:rPr>
        <w:t>חוק שירות המילואים, התשס"ח-2008</w:t>
      </w:r>
      <w:r>
        <w:rPr>
          <w:rStyle w:val="big-number"/>
          <w:rFonts w:cs="FrankRuehl"/>
          <w:sz w:val="26"/>
          <w:szCs w:val="26"/>
          <w:rtl/>
        </w:rPr>
        <w:t>;</w:t>
      </w:r>
    </w:p>
    <w:p w:rsidR="00357543" w:rsidRPr="0042762D" w:rsidRDefault="00357543">
      <w:pPr>
        <w:pStyle w:val="P00"/>
        <w:spacing w:before="0"/>
        <w:ind w:left="0" w:right="1134"/>
        <w:rPr>
          <w:rStyle w:val="default"/>
          <w:rFonts w:cs="FrankRuehl" w:hint="cs"/>
          <w:vanish/>
          <w:color w:val="FF0000"/>
          <w:szCs w:val="20"/>
          <w:shd w:val="clear" w:color="auto" w:fill="FFFF99"/>
          <w:rtl/>
        </w:rPr>
      </w:pPr>
      <w:bookmarkStart w:id="4" w:name="Rov137"/>
      <w:r w:rsidRPr="0042762D">
        <w:rPr>
          <w:rStyle w:val="default"/>
          <w:rFonts w:cs="FrankRuehl" w:hint="cs"/>
          <w:vanish/>
          <w:color w:val="FF0000"/>
          <w:szCs w:val="20"/>
          <w:shd w:val="clear" w:color="auto" w:fill="FFFF99"/>
          <w:rtl/>
        </w:rPr>
        <w:t>מיום 1.8.2008</w:t>
      </w:r>
    </w:p>
    <w:p w:rsidR="00357543" w:rsidRPr="0042762D" w:rsidRDefault="00357543">
      <w:pPr>
        <w:pStyle w:val="P00"/>
        <w:spacing w:before="0"/>
        <w:ind w:left="0" w:right="1134"/>
        <w:rPr>
          <w:rStyle w:val="default"/>
          <w:rFonts w:cs="FrankRuehl" w:hint="cs"/>
          <w:vanish/>
          <w:szCs w:val="20"/>
          <w:shd w:val="clear" w:color="auto" w:fill="FFFF99"/>
          <w:rtl/>
        </w:rPr>
      </w:pPr>
      <w:r w:rsidRPr="0042762D">
        <w:rPr>
          <w:rStyle w:val="default"/>
          <w:rFonts w:cs="FrankRuehl" w:hint="cs"/>
          <w:b/>
          <w:bCs/>
          <w:vanish/>
          <w:szCs w:val="20"/>
          <w:shd w:val="clear" w:color="auto" w:fill="FFFF99"/>
          <w:rtl/>
        </w:rPr>
        <w:t>תיקון מס' 22</w:t>
      </w:r>
    </w:p>
    <w:p w:rsidR="00357543" w:rsidRPr="0042762D" w:rsidRDefault="00357543">
      <w:pPr>
        <w:pStyle w:val="P00"/>
        <w:spacing w:before="0"/>
        <w:ind w:left="0" w:right="1134"/>
        <w:rPr>
          <w:rStyle w:val="default"/>
          <w:rFonts w:cs="FrankRuehl" w:hint="cs"/>
          <w:vanish/>
          <w:szCs w:val="20"/>
          <w:shd w:val="clear" w:color="auto" w:fill="FFFF99"/>
          <w:rtl/>
        </w:rPr>
      </w:pPr>
      <w:hyperlink r:id="rId9" w:history="1">
        <w:r w:rsidRPr="0042762D">
          <w:rPr>
            <w:rStyle w:val="Hyperlink"/>
            <w:rFonts w:cs="FrankRuehl" w:hint="cs"/>
            <w:vanish/>
            <w:szCs w:val="20"/>
            <w:shd w:val="clear" w:color="auto" w:fill="FFFF99"/>
            <w:rtl/>
          </w:rPr>
          <w:t>ס"ח תשס"ח מס' 2152</w:t>
        </w:r>
      </w:hyperlink>
      <w:r w:rsidRPr="0042762D">
        <w:rPr>
          <w:rStyle w:val="default"/>
          <w:rFonts w:cs="FrankRuehl" w:hint="cs"/>
          <w:vanish/>
          <w:szCs w:val="20"/>
          <w:shd w:val="clear" w:color="auto" w:fill="FFFF99"/>
          <w:rtl/>
        </w:rPr>
        <w:t xml:space="preserve"> מיום 16.4.2008 עמ' 516 (</w:t>
      </w:r>
      <w:hyperlink r:id="rId10" w:history="1">
        <w:r w:rsidRPr="0042762D">
          <w:rPr>
            <w:rStyle w:val="Hyperlink"/>
            <w:rFonts w:cs="FrankRuehl" w:hint="cs"/>
            <w:vanish/>
            <w:szCs w:val="20"/>
            <w:shd w:val="clear" w:color="auto" w:fill="FFFF99"/>
            <w:rtl/>
          </w:rPr>
          <w:t>ה"ח 295</w:t>
        </w:r>
      </w:hyperlink>
      <w:r w:rsidRPr="0042762D">
        <w:rPr>
          <w:rStyle w:val="default"/>
          <w:rFonts w:cs="FrankRuehl" w:hint="cs"/>
          <w:vanish/>
          <w:szCs w:val="20"/>
          <w:shd w:val="clear" w:color="auto" w:fill="FFFF99"/>
          <w:rtl/>
        </w:rPr>
        <w:t>)</w:t>
      </w:r>
    </w:p>
    <w:p w:rsidR="00357543" w:rsidRDefault="00357543">
      <w:pPr>
        <w:pStyle w:val="P00"/>
        <w:ind w:left="0" w:right="1134"/>
        <w:rPr>
          <w:rStyle w:val="big-number"/>
          <w:rFonts w:cs="FrankRuehl" w:hint="cs"/>
          <w:sz w:val="2"/>
          <w:szCs w:val="2"/>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"יוצא צבא בשירות מילואים" – יוצא צבא הממלא את חובתו לשירות מילואים במשמר הגבול שבמשטרת ישראל לפי </w:t>
      </w:r>
      <w:r w:rsidRPr="0042762D">
        <w:rPr>
          <w:rStyle w:val="big-number"/>
          <w:rFonts w:cs="FrankRuehl"/>
          <w:strike/>
          <w:vanish/>
          <w:sz w:val="22"/>
          <w:szCs w:val="22"/>
          <w:shd w:val="clear" w:color="auto" w:fill="FFFF99"/>
          <w:rtl/>
        </w:rPr>
        <w:t>חוק שירות ביטחון</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חוק שירות המילואים, התשס"ח-2008</w:t>
      </w:r>
      <w:r w:rsidRPr="0042762D">
        <w:rPr>
          <w:rStyle w:val="big-number"/>
          <w:rFonts w:cs="FrankRuehl"/>
          <w:vanish/>
          <w:sz w:val="22"/>
          <w:szCs w:val="22"/>
          <w:shd w:val="clear" w:color="auto" w:fill="FFFF99"/>
          <w:rtl/>
        </w:rPr>
        <w:t>;</w:t>
      </w:r>
      <w:bookmarkEnd w:id="4"/>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"יוצא צבא בשירות סדיר" – יוצא צבא הממלא את חובתו לשירות סדיר במשטרת ישראל לפי חוק שירות ביטחון;</w:t>
      </w:r>
    </w:p>
    <w:p w:rsidR="00C0061D" w:rsidRDefault="00C0061D" w:rsidP="00C0061D">
      <w:pPr>
        <w:pStyle w:val="P00"/>
        <w:spacing w:before="72"/>
        <w:ind w:left="0" w:right="1134"/>
        <w:rPr>
          <w:rStyle w:val="big-number"/>
          <w:rFonts w:cs="FrankRuehl" w:hint="cs"/>
          <w:sz w:val="26"/>
          <w:szCs w:val="26"/>
          <w:rtl/>
        </w:rPr>
      </w:pPr>
      <w:r>
        <w:rPr>
          <w:rFonts w:cs="FrankRuehl"/>
          <w:rtl/>
          <w:lang w:val="he-IL"/>
        </w:rPr>
        <w:pict>
          <v:shape id="_x0000_s2375" type="#_x0000_t202" style="position:absolute;left:0;text-align:left;margin-left:470.35pt;margin-top:7.1pt;width:1in;height:18pt;z-index:251706880" filled="f" stroked="f">
            <v:textbox inset="1mm,0,1mm,0">
              <w:txbxContent>
                <w:p w:rsidR="008A10DD" w:rsidRDefault="008A10DD" w:rsidP="00C0061D">
                  <w:pPr>
                    <w:pStyle w:val="a7"/>
                    <w:spacing w:line="160" w:lineRule="exact"/>
                    <w:rPr>
                      <w:rFonts w:hint="cs"/>
                      <w:rtl/>
                    </w:rPr>
                  </w:pPr>
                  <w:r>
                    <w:rPr>
                      <w:rFonts w:hint="cs"/>
                      <w:rtl/>
                    </w:rPr>
                    <w:t>(תיקון מס' 8) תשע"ד-2014</w:t>
                  </w:r>
                </w:p>
              </w:txbxContent>
            </v:textbox>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משרת בשירות אזרחי-ביטחוני" </w:t>
      </w:r>
      <w:r>
        <w:rPr>
          <w:rStyle w:val="big-number"/>
          <w:rFonts w:cs="FrankRuehl"/>
          <w:sz w:val="26"/>
          <w:szCs w:val="26"/>
          <w:rtl/>
        </w:rPr>
        <w:t>–</w:t>
      </w:r>
      <w:r>
        <w:rPr>
          <w:rStyle w:val="big-number"/>
          <w:rFonts w:cs="FrankRuehl" w:hint="cs"/>
          <w:sz w:val="26"/>
          <w:szCs w:val="26"/>
          <w:rtl/>
        </w:rPr>
        <w:t xml:space="preserve"> מי שמשרת במשטרת ישראל בשירות אזרחי-ביטחוני כהגדרתו בחוק שירות לאומי-אזרחי, התשע"ד-2014</w:t>
      </w:r>
      <w:r>
        <w:rPr>
          <w:rStyle w:val="big-number"/>
          <w:rFonts w:cs="FrankRuehl"/>
          <w:sz w:val="26"/>
          <w:szCs w:val="26"/>
          <w:rtl/>
        </w:rPr>
        <w:t>;</w:t>
      </w:r>
    </w:p>
    <w:p w:rsidR="00C0061D" w:rsidRPr="0042762D" w:rsidRDefault="00C0061D" w:rsidP="00C0061D">
      <w:pPr>
        <w:pStyle w:val="P00"/>
        <w:spacing w:before="0"/>
        <w:ind w:left="0" w:right="1134"/>
        <w:rPr>
          <w:rStyle w:val="default"/>
          <w:rFonts w:cs="FrankRuehl" w:hint="cs"/>
          <w:vanish/>
          <w:color w:val="FF0000"/>
          <w:sz w:val="20"/>
          <w:szCs w:val="20"/>
          <w:shd w:val="clear" w:color="auto" w:fill="FFFF99"/>
          <w:rtl/>
        </w:rPr>
      </w:pPr>
      <w:bookmarkStart w:id="5" w:name="Rov163"/>
      <w:r w:rsidRPr="0042762D">
        <w:rPr>
          <w:rStyle w:val="default"/>
          <w:rFonts w:cs="FrankRuehl" w:hint="cs"/>
          <w:vanish/>
          <w:color w:val="FF0000"/>
          <w:sz w:val="20"/>
          <w:szCs w:val="20"/>
          <w:shd w:val="clear" w:color="auto" w:fill="FFFF99"/>
          <w:rtl/>
        </w:rPr>
        <w:t>מיום 19.3.2014</w:t>
      </w:r>
    </w:p>
    <w:p w:rsidR="00C0061D" w:rsidRPr="0042762D" w:rsidRDefault="00C0061D" w:rsidP="00C0061D">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8</w:t>
      </w:r>
    </w:p>
    <w:p w:rsidR="00C0061D" w:rsidRPr="0042762D" w:rsidRDefault="00C0061D" w:rsidP="00C0061D">
      <w:pPr>
        <w:pStyle w:val="P00"/>
        <w:spacing w:before="0"/>
        <w:ind w:left="0" w:right="1134"/>
        <w:rPr>
          <w:rStyle w:val="default"/>
          <w:rFonts w:cs="FrankRuehl" w:hint="cs"/>
          <w:vanish/>
          <w:sz w:val="20"/>
          <w:szCs w:val="20"/>
          <w:shd w:val="clear" w:color="auto" w:fill="FFFF99"/>
          <w:rtl/>
        </w:rPr>
      </w:pPr>
      <w:hyperlink r:id="rId11" w:history="1">
        <w:r w:rsidRPr="0042762D">
          <w:rPr>
            <w:rStyle w:val="Hyperlink"/>
            <w:rFonts w:cs="FrankRuehl" w:hint="cs"/>
            <w:vanish/>
            <w:szCs w:val="20"/>
            <w:shd w:val="clear" w:color="auto" w:fill="FFFF99"/>
            <w:rtl/>
          </w:rPr>
          <w:t>ס"ח תשע"ד מס' 2442</w:t>
        </w:r>
      </w:hyperlink>
      <w:r w:rsidRPr="0042762D">
        <w:rPr>
          <w:rStyle w:val="default"/>
          <w:rFonts w:cs="FrankRuehl" w:hint="cs"/>
          <w:vanish/>
          <w:sz w:val="20"/>
          <w:szCs w:val="20"/>
          <w:shd w:val="clear" w:color="auto" w:fill="FFFF99"/>
          <w:rtl/>
        </w:rPr>
        <w:t xml:space="preserve"> מיום 19.3.2014 עמ' 393 (</w:t>
      </w:r>
      <w:hyperlink r:id="rId12" w:history="1">
        <w:r w:rsidRPr="0042762D">
          <w:rPr>
            <w:rStyle w:val="Hyperlink"/>
            <w:rFonts w:cs="FrankRuehl" w:hint="cs"/>
            <w:vanish/>
            <w:szCs w:val="20"/>
            <w:shd w:val="clear" w:color="auto" w:fill="FFFF99"/>
            <w:rtl/>
          </w:rPr>
          <w:t>ה"ח 787</w:t>
        </w:r>
      </w:hyperlink>
      <w:r w:rsidRPr="0042762D">
        <w:rPr>
          <w:rStyle w:val="default"/>
          <w:rFonts w:cs="FrankRuehl" w:hint="cs"/>
          <w:vanish/>
          <w:sz w:val="20"/>
          <w:szCs w:val="20"/>
          <w:shd w:val="clear" w:color="auto" w:fill="FFFF99"/>
          <w:rtl/>
        </w:rPr>
        <w:t>)</w:t>
      </w:r>
    </w:p>
    <w:p w:rsidR="00C0061D" w:rsidRPr="00C0061D" w:rsidRDefault="00C0061D" w:rsidP="00C0061D">
      <w:pPr>
        <w:pStyle w:val="P00"/>
        <w:spacing w:before="0"/>
        <w:ind w:left="0" w:right="1134"/>
        <w:rPr>
          <w:rStyle w:val="default"/>
          <w:rFonts w:cs="FrankRuehl" w:hint="cs"/>
          <w:sz w:val="2"/>
          <w:szCs w:val="2"/>
          <w:shd w:val="clear" w:color="auto" w:fill="FFFF99"/>
          <w:rtl/>
        </w:rPr>
      </w:pPr>
      <w:r w:rsidRPr="0042762D">
        <w:rPr>
          <w:rStyle w:val="default"/>
          <w:rFonts w:cs="FrankRuehl" w:hint="cs"/>
          <w:b/>
          <w:bCs/>
          <w:vanish/>
          <w:sz w:val="20"/>
          <w:szCs w:val="20"/>
          <w:shd w:val="clear" w:color="auto" w:fill="FFFF99"/>
          <w:rtl/>
        </w:rPr>
        <w:t>הוספת הגדרת "משרת בשירות אזרחי-ביטחוני"</w:t>
      </w:r>
      <w:bookmarkEnd w:id="5"/>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"עבירת משמעת" – כמשמעותה בסעיף 5;</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"פקודת הראיות" – פקודת הראיות [נוסח חדש], התשל"א</w:t>
      </w:r>
      <w:r>
        <w:rPr>
          <w:rStyle w:val="big-number"/>
          <w:rFonts w:cs="FrankRuehl" w:hint="cs"/>
          <w:sz w:val="26"/>
          <w:szCs w:val="26"/>
          <w:rtl/>
        </w:rPr>
        <w:t>-1971</w:t>
      </w:r>
      <w:r>
        <w:rPr>
          <w:rStyle w:val="big-number"/>
          <w:rFonts w:cs="FrankRuehl"/>
          <w:sz w:val="26"/>
          <w:szCs w:val="26"/>
          <w:rtl/>
        </w:rPr>
        <w:t>;</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"קצין שיפוט" – אחד מאלה, ובלבד שהוכשר לשמש כקצין שיפוט לפי פקודות משטרת ישראל:</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קצין משטרה בדרגת רב</w:t>
      </w:r>
      <w:r>
        <w:rPr>
          <w:rStyle w:val="big-number"/>
          <w:rFonts w:cs="FrankRuehl" w:hint="cs"/>
          <w:sz w:val="26"/>
          <w:szCs w:val="26"/>
          <w:rtl/>
        </w:rPr>
        <w:t>-</w:t>
      </w:r>
      <w:r>
        <w:rPr>
          <w:rStyle w:val="big-number"/>
          <w:rFonts w:cs="FrankRuehl"/>
          <w:sz w:val="26"/>
          <w:szCs w:val="26"/>
          <w:rtl/>
        </w:rPr>
        <w:t>פקד ומעלה שאינו קצין שיפוט בכיר;</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קצין משטרה בדרגת פקד שהמפקח הכללי הסמיכו לכך בכתב;</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לענין שפיטת יוצא צבא בשירות מילואים – גם קצין משטרה בדרגת מפקח שהמפקח הכללי הסמיכו לכך בכתב;</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"קצין שיפוט בכיר" – קצין משטרה בדרגת ניצב</w:t>
      </w:r>
      <w:r>
        <w:rPr>
          <w:rStyle w:val="big-number"/>
          <w:rFonts w:cs="FrankRuehl" w:hint="cs"/>
          <w:sz w:val="26"/>
          <w:szCs w:val="26"/>
          <w:rtl/>
        </w:rPr>
        <w:t>-</w:t>
      </w:r>
      <w:r>
        <w:rPr>
          <w:rStyle w:val="big-number"/>
          <w:rFonts w:cs="FrankRuehl"/>
          <w:sz w:val="26"/>
          <w:szCs w:val="26"/>
          <w:rtl/>
        </w:rPr>
        <w:t>משנה ומעלה;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"השר" – השר לביטחון הפנים.</w:t>
      </w:r>
    </w:p>
    <w:p w:rsidR="00357543" w:rsidRDefault="00357543" w:rsidP="003A2C73">
      <w:pPr>
        <w:pStyle w:val="P00"/>
        <w:spacing w:before="72"/>
        <w:ind w:left="0" w:right="1134"/>
        <w:rPr>
          <w:rStyle w:val="big-number"/>
          <w:rFonts w:cs="FrankRuehl" w:hint="cs"/>
          <w:sz w:val="26"/>
          <w:szCs w:val="26"/>
          <w:rtl/>
        </w:rPr>
      </w:pPr>
      <w:bookmarkStart w:id="6" w:name="Seif2"/>
      <w:bookmarkEnd w:id="6"/>
      <w:r>
        <w:rPr>
          <w:rFonts w:cs="Miriam"/>
          <w:lang w:val="he-IL"/>
        </w:rPr>
        <w:pict>
          <v:rect id="_x0000_s2173" style="position:absolute;left:0;text-align:left;margin-left:463.5pt;margin-top:7.1pt;width:75.05pt;height:9.05pt;z-index:251563520" filled="f" stroked="f" strokecolor="lime" strokeweight=".25pt">
            <v:textbox style="mso-next-textbox:#_x0000_s2173" inset="1mm,0,1mm,0">
              <w:txbxContent>
                <w:p w:rsidR="008A10DD" w:rsidRDefault="008A10DD">
                  <w:pPr>
                    <w:pStyle w:val="a7"/>
                    <w:spacing w:line="160" w:lineRule="exact"/>
                    <w:rPr>
                      <w:rFonts w:hint="cs"/>
                      <w:rtl/>
                    </w:rPr>
                  </w:pPr>
                  <w:r>
                    <w:rPr>
                      <w:rFonts w:hint="cs"/>
                      <w:rtl/>
                    </w:rPr>
                    <w:t>פרשנות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לכל מונח אחר בחוק זה תהא המשמעות הנודעת לו בפקודה.</w:t>
      </w:r>
    </w:p>
    <w:p w:rsidR="00357543" w:rsidRDefault="00357543">
      <w:pPr>
        <w:pStyle w:val="medium2-header"/>
        <w:keepLines w:val="0"/>
        <w:spacing w:before="72"/>
        <w:ind w:left="0" w:right="1134"/>
        <w:rPr>
          <w:rFonts w:cs="FrankRuehl"/>
          <w:noProof/>
          <w:rtl/>
        </w:rPr>
      </w:pPr>
      <w:bookmarkStart w:id="7" w:name="med1"/>
      <w:bookmarkEnd w:id="7"/>
      <w:r>
        <w:rPr>
          <w:rFonts w:cs="FrankRuehl"/>
          <w:noProof/>
          <w:rtl/>
        </w:rPr>
        <w:t xml:space="preserve">פרק ב': דין משמעתי </w:t>
      </w:r>
    </w:p>
    <w:p w:rsidR="00357543" w:rsidRDefault="00357543">
      <w:pPr>
        <w:pStyle w:val="header-2"/>
        <w:ind w:left="0" w:right="1134"/>
        <w:rPr>
          <w:rFonts w:hint="cs"/>
          <w:rtl/>
        </w:rPr>
      </w:pPr>
      <w:bookmarkStart w:id="8" w:name="hed20"/>
      <w:bookmarkEnd w:id="8"/>
      <w:r>
        <w:rPr>
          <w:rtl/>
        </w:rPr>
        <w:t>סימן א': הוראות כלליות</w:t>
      </w:r>
    </w:p>
    <w:p w:rsidR="00357543" w:rsidRDefault="00357543" w:rsidP="003A2C73">
      <w:pPr>
        <w:pStyle w:val="P00"/>
        <w:spacing w:before="72"/>
        <w:ind w:left="0" w:right="1134"/>
        <w:rPr>
          <w:rStyle w:val="big-number"/>
          <w:rFonts w:cs="FrankRuehl" w:hint="cs"/>
          <w:sz w:val="26"/>
          <w:szCs w:val="26"/>
          <w:rtl/>
        </w:rPr>
      </w:pPr>
      <w:bookmarkStart w:id="9" w:name="Seif3"/>
      <w:bookmarkEnd w:id="9"/>
      <w:r>
        <w:rPr>
          <w:rFonts w:cs="Miriam"/>
          <w:lang w:val="he-IL"/>
        </w:rPr>
        <w:pict>
          <v:rect id="_x0000_s2219" style="position:absolute;left:0;text-align:left;margin-left:463.5pt;margin-top:7.1pt;width:75.05pt;height:9.05pt;z-index:251564544" filled="f" stroked="f" strokecolor="lime" strokeweight=".25pt">
            <v:textbox style="mso-next-textbox:#_x0000_s2219" inset="1mm,0,1mm,0">
              <w:txbxContent>
                <w:p w:rsidR="008A10DD" w:rsidRDefault="008A10DD">
                  <w:pPr>
                    <w:pStyle w:val="a7"/>
                    <w:spacing w:line="160" w:lineRule="exact"/>
                    <w:rPr>
                      <w:rFonts w:hint="cs"/>
                      <w:rtl/>
                    </w:rPr>
                  </w:pPr>
                  <w:r>
                    <w:rPr>
                      <w:rFonts w:hint="cs"/>
                      <w:rtl/>
                    </w:rPr>
                    <w:t>הגדרות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בפרק זה </w:t>
      </w:r>
      <w:r>
        <w:rPr>
          <w:rStyle w:val="big-number"/>
          <w:rFonts w:cs="FrankRuehl"/>
          <w:sz w:val="26"/>
          <w:szCs w:val="26"/>
          <w:rtl/>
        </w:rPr>
        <w:t>–</w:t>
      </w:r>
    </w:p>
    <w:p w:rsidR="00357543" w:rsidRPr="003325F6" w:rsidRDefault="00357543">
      <w:pPr>
        <w:pStyle w:val="P00"/>
        <w:spacing w:before="72"/>
        <w:ind w:left="0" w:right="1134"/>
        <w:rPr>
          <w:rStyle w:val="default"/>
          <w:rFonts w:cs="FrankRuehl" w:hint="cs"/>
          <w:rtl/>
        </w:rPr>
      </w:pPr>
      <w:r w:rsidRPr="003325F6">
        <w:rPr>
          <w:rStyle w:val="default"/>
          <w:rFonts w:cs="FrankRuehl" w:hint="cs"/>
          <w:rtl/>
        </w:rPr>
        <w:tab/>
        <w:t>"</w:t>
      </w:r>
      <w:r w:rsidRPr="003325F6">
        <w:rPr>
          <w:rStyle w:val="default"/>
          <w:rFonts w:cs="FrankRuehl"/>
          <w:rtl/>
        </w:rPr>
        <w:t>מחדל" – הימנעות מעשיה שהיא חובה לפי כל דין או לפי כל הוראה אחרת שניתנה כדין;</w:t>
      </w:r>
    </w:p>
    <w:p w:rsidR="00357543" w:rsidRPr="003325F6" w:rsidRDefault="00357543">
      <w:pPr>
        <w:pStyle w:val="P00"/>
        <w:spacing w:before="72"/>
        <w:ind w:left="0" w:right="1134"/>
        <w:rPr>
          <w:rStyle w:val="default"/>
          <w:rFonts w:cs="FrankRuehl" w:hint="cs"/>
          <w:rtl/>
        </w:rPr>
      </w:pPr>
      <w:r w:rsidRPr="003325F6">
        <w:rPr>
          <w:rStyle w:val="default"/>
          <w:rFonts w:cs="FrankRuehl" w:hint="cs"/>
          <w:rtl/>
        </w:rPr>
        <w:tab/>
      </w:r>
      <w:r w:rsidRPr="003325F6">
        <w:rPr>
          <w:rStyle w:val="default"/>
          <w:rFonts w:cs="FrankRuehl"/>
          <w:rtl/>
        </w:rPr>
        <w:t>"מעשה" – לרבות מחדל;</w:t>
      </w:r>
    </w:p>
    <w:p w:rsidR="00357543" w:rsidRPr="003325F6" w:rsidRDefault="00357543">
      <w:pPr>
        <w:pStyle w:val="P00"/>
        <w:spacing w:before="72"/>
        <w:ind w:left="0" w:right="1134"/>
        <w:rPr>
          <w:rStyle w:val="default"/>
          <w:rFonts w:cs="FrankRuehl" w:hint="cs"/>
          <w:rtl/>
        </w:rPr>
      </w:pPr>
      <w:r w:rsidRPr="003325F6">
        <w:rPr>
          <w:rStyle w:val="default"/>
          <w:rFonts w:cs="FrankRuehl" w:hint="cs"/>
          <w:rtl/>
        </w:rPr>
        <w:tab/>
      </w:r>
      <w:r w:rsidRPr="003325F6">
        <w:rPr>
          <w:rStyle w:val="default"/>
          <w:rFonts w:cs="FrankRuehl"/>
          <w:rtl/>
        </w:rPr>
        <w:t>"שוטר" – לרבות יוצא צבא בשירות מילואים כשהוא בשירות, או יוצא צבא בשירות סדיר;</w:t>
      </w:r>
    </w:p>
    <w:p w:rsidR="00357543" w:rsidRPr="003325F6" w:rsidRDefault="003325F6" w:rsidP="003325F6">
      <w:pPr>
        <w:pStyle w:val="P00"/>
        <w:spacing w:before="72"/>
        <w:ind w:left="0" w:right="1134"/>
        <w:rPr>
          <w:rStyle w:val="default"/>
          <w:rFonts w:cs="FrankRuehl" w:hint="cs"/>
          <w:rtl/>
        </w:rPr>
      </w:pPr>
      <w:r>
        <w:rPr>
          <w:rFonts w:cs="FrankRuehl" w:hint="cs"/>
          <w:sz w:val="26"/>
          <w:rtl/>
          <w:lang w:eastAsia="en-US"/>
        </w:rPr>
        <w:pict>
          <v:shape id="_x0000_s2392" type="#_x0000_t202" style="position:absolute;left:0;text-align:left;margin-left:470.35pt;margin-top:7.1pt;width:1in;height:18pt;z-index:251713024" filled="f" stroked="f">
            <v:textbox inset="1mm,0,1mm,0">
              <w:txbxContent>
                <w:p w:rsidR="008A10DD" w:rsidRDefault="008A10DD" w:rsidP="003325F6">
                  <w:pPr>
                    <w:pStyle w:val="a7"/>
                    <w:spacing w:line="160" w:lineRule="exact"/>
                    <w:rPr>
                      <w:rFonts w:hint="cs"/>
                      <w:rtl/>
                    </w:rPr>
                  </w:pPr>
                  <w:r>
                    <w:rPr>
                      <w:rFonts w:hint="cs"/>
                      <w:rtl/>
                    </w:rPr>
                    <w:t>(תיקון מס' 9) תשע"ו-2016</w:t>
                  </w:r>
                </w:p>
              </w:txbxContent>
            </v:textbox>
            <w10:anchorlock/>
          </v:shape>
        </w:pict>
      </w:r>
      <w:r w:rsidR="00357543" w:rsidRPr="003325F6">
        <w:rPr>
          <w:rStyle w:val="default"/>
          <w:rFonts w:cs="FrankRuehl" w:hint="cs"/>
          <w:rtl/>
        </w:rPr>
        <w:tab/>
      </w:r>
      <w:r w:rsidR="00357543" w:rsidRPr="003325F6">
        <w:rPr>
          <w:rStyle w:val="default"/>
          <w:rFonts w:cs="FrankRuehl"/>
          <w:rtl/>
        </w:rPr>
        <w:t>"תובע" – קצין משטרה שמונה לשמש כתובע לפי הוראות סעיף 27</w:t>
      </w:r>
      <w:r w:rsidR="00357543" w:rsidRPr="003325F6">
        <w:rPr>
          <w:rStyle w:val="default"/>
          <w:rFonts w:cs="FrankRuehl" w:hint="cs"/>
          <w:rtl/>
        </w:rPr>
        <w:t>.</w:t>
      </w:r>
    </w:p>
    <w:p w:rsidR="003325F6" w:rsidRPr="0042762D" w:rsidRDefault="003325F6" w:rsidP="003325F6">
      <w:pPr>
        <w:pStyle w:val="P00"/>
        <w:spacing w:before="0"/>
        <w:ind w:left="0" w:right="1134"/>
        <w:rPr>
          <w:rStyle w:val="default"/>
          <w:rFonts w:cs="FrankRuehl" w:hint="cs"/>
          <w:vanish/>
          <w:color w:val="FF0000"/>
          <w:sz w:val="20"/>
          <w:szCs w:val="20"/>
          <w:shd w:val="clear" w:color="auto" w:fill="FFFF99"/>
          <w:rtl/>
        </w:rPr>
      </w:pPr>
      <w:bookmarkStart w:id="10" w:name="Rov171"/>
      <w:r w:rsidRPr="0042762D">
        <w:rPr>
          <w:rStyle w:val="default"/>
          <w:rFonts w:cs="FrankRuehl" w:hint="cs"/>
          <w:vanish/>
          <w:color w:val="FF0000"/>
          <w:sz w:val="20"/>
          <w:szCs w:val="20"/>
          <w:shd w:val="clear" w:color="auto" w:fill="FFFF99"/>
          <w:rtl/>
        </w:rPr>
        <w:t>מיום 19.7.2016</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hyperlink r:id="rId1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1066 (</w:t>
      </w:r>
      <w:hyperlink r:id="rId1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3325F6" w:rsidRPr="003325F6" w:rsidRDefault="003325F6" w:rsidP="003325F6">
      <w:pPr>
        <w:pStyle w:val="P00"/>
        <w:ind w:left="0" w:right="1134"/>
        <w:rPr>
          <w:rStyle w:val="default"/>
          <w:rFonts w:cs="FrankRuehl" w:hint="cs"/>
          <w:sz w:val="2"/>
          <w:szCs w:val="2"/>
          <w:rtl/>
        </w:rPr>
      </w:pP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"תובע" – קצין משטרה שמונה לשמש כתובע </w:t>
      </w:r>
      <w:r w:rsidRPr="0042762D">
        <w:rPr>
          <w:rStyle w:val="default"/>
          <w:rFonts w:cs="FrankRuehl"/>
          <w:strike/>
          <w:vanish/>
          <w:sz w:val="22"/>
          <w:szCs w:val="22"/>
          <w:shd w:val="clear" w:color="auto" w:fill="FFFF99"/>
          <w:rtl/>
        </w:rPr>
        <w:t>בבית דין למשמעת</w:t>
      </w:r>
      <w:r w:rsidRPr="0042762D">
        <w:rPr>
          <w:rStyle w:val="default"/>
          <w:rFonts w:cs="FrankRuehl"/>
          <w:vanish/>
          <w:sz w:val="22"/>
          <w:szCs w:val="22"/>
          <w:shd w:val="clear" w:color="auto" w:fill="FFFF99"/>
          <w:rtl/>
        </w:rPr>
        <w:t xml:space="preserve"> לפי הוראות סעיף 27</w:t>
      </w:r>
      <w:r w:rsidRPr="0042762D">
        <w:rPr>
          <w:rStyle w:val="default"/>
          <w:rFonts w:cs="FrankRuehl" w:hint="cs"/>
          <w:vanish/>
          <w:sz w:val="22"/>
          <w:szCs w:val="22"/>
          <w:shd w:val="clear" w:color="auto" w:fill="FFFF99"/>
          <w:rtl/>
        </w:rPr>
        <w:t>.</w:t>
      </w:r>
      <w:bookmarkEnd w:id="10"/>
    </w:p>
    <w:p w:rsidR="00357543" w:rsidRDefault="00357543" w:rsidP="003A2C73">
      <w:pPr>
        <w:pStyle w:val="P00"/>
        <w:spacing w:before="72"/>
        <w:ind w:left="0" w:right="1134"/>
        <w:rPr>
          <w:rStyle w:val="big-number"/>
          <w:rFonts w:cs="FrankRuehl" w:hint="cs"/>
          <w:sz w:val="26"/>
          <w:szCs w:val="26"/>
          <w:rtl/>
        </w:rPr>
      </w:pPr>
      <w:bookmarkStart w:id="11" w:name="Seif4"/>
      <w:bookmarkEnd w:id="11"/>
      <w:r>
        <w:rPr>
          <w:rFonts w:cs="Miriam"/>
          <w:lang w:val="he-IL"/>
        </w:rPr>
        <w:pict>
          <v:rect id="_x0000_s2220" style="position:absolute;left:0;text-align:left;margin-left:463.5pt;margin-top:7.1pt;width:75.05pt;height:23pt;z-index:251565568" filled="f" stroked="f" strokecolor="lime" strokeweight=".25pt">
            <v:textbox style="mso-next-textbox:#_x0000_s2220" inset="1mm,0,1mm,0">
              <w:txbxContent>
                <w:p w:rsidR="008A10DD" w:rsidRDefault="008A10DD">
                  <w:pPr>
                    <w:pStyle w:val="a7"/>
                    <w:spacing w:line="160" w:lineRule="exact"/>
                    <w:rPr>
                      <w:rFonts w:hint="cs"/>
                      <w:rtl/>
                    </w:rPr>
                  </w:pPr>
                  <w:r>
                    <w:rPr>
                      <w:rFonts w:hint="cs"/>
                      <w:rtl/>
                    </w:rPr>
                    <w:t>תחולת הדין המשמעתי</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שוטר כפוף לדין המשמעתי לפי פרק זה.</w:t>
      </w:r>
    </w:p>
    <w:p w:rsidR="00357543" w:rsidRDefault="00357543" w:rsidP="003A2C73">
      <w:pPr>
        <w:pStyle w:val="P00"/>
        <w:spacing w:before="72"/>
        <w:ind w:left="0" w:right="1134"/>
        <w:rPr>
          <w:rStyle w:val="big-number"/>
          <w:rFonts w:cs="FrankRuehl" w:hint="cs"/>
          <w:sz w:val="26"/>
          <w:szCs w:val="26"/>
          <w:rtl/>
        </w:rPr>
      </w:pPr>
      <w:bookmarkStart w:id="12" w:name="Seif5"/>
      <w:bookmarkEnd w:id="12"/>
      <w:r>
        <w:rPr>
          <w:rFonts w:cs="Miriam"/>
          <w:lang w:val="he-IL"/>
        </w:rPr>
        <w:pict>
          <v:rect id="_x0000_s2221" style="position:absolute;left:0;text-align:left;margin-left:463.5pt;margin-top:7.1pt;width:75.05pt;height:28.95pt;z-index:251566592" filled="f" stroked="f" strokecolor="lime" strokeweight=".25pt">
            <v:textbox style="mso-next-textbox:#_x0000_s2221" inset="1mm,0,1mm,0">
              <w:txbxContent>
                <w:p w:rsidR="008A10DD" w:rsidRDefault="008A10DD">
                  <w:pPr>
                    <w:pStyle w:val="a7"/>
                    <w:spacing w:line="160" w:lineRule="exact"/>
                    <w:rPr>
                      <w:rFonts w:hint="cs"/>
                      <w:rtl/>
                    </w:rPr>
                  </w:pPr>
                  <w:r>
                    <w:rPr>
                      <w:rFonts w:hint="cs"/>
                      <w:rtl/>
                    </w:rPr>
                    <w:t>עבירת משמעת</w:t>
                  </w:r>
                </w:p>
                <w:p w:rsidR="008A10DD" w:rsidRDefault="008A10DD">
                  <w:pPr>
                    <w:pStyle w:val="a7"/>
                    <w:spacing w:line="160" w:lineRule="exact"/>
                    <w:rPr>
                      <w:rFonts w:hint="cs"/>
                      <w:rtl/>
                    </w:rPr>
                  </w:pPr>
                  <w:r>
                    <w:rPr>
                      <w:rFonts w:hint="cs"/>
                      <w:rtl/>
                    </w:rPr>
                    <w:t>(תיקון מס' 2) תשס"ח-2008</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עבירת משמעת היא עבירה הפוגעת בסדר הטוב ובמשמעת, והמנויה בתוספת</w:t>
      </w:r>
      <w:r>
        <w:rPr>
          <w:rStyle w:val="big-number"/>
          <w:rFonts w:cs="FrankRuehl" w:hint="cs"/>
          <w:sz w:val="26"/>
          <w:szCs w:val="26"/>
          <w:rtl/>
        </w:rPr>
        <w:t xml:space="preserve"> הראשונה</w:t>
      </w:r>
      <w:r>
        <w:rPr>
          <w:rStyle w:val="big-number"/>
          <w:rFonts w:cs="FrankRuehl"/>
          <w:sz w:val="26"/>
          <w:szCs w:val="26"/>
          <w:rtl/>
        </w:rPr>
        <w:t>.</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3" w:name="Rov120"/>
      <w:r w:rsidRPr="0042762D">
        <w:rPr>
          <w:rStyle w:val="big-number"/>
          <w:rFonts w:cs="FrankRuehl" w:hint="cs"/>
          <w:vanish/>
          <w:color w:val="FF0000"/>
          <w:sz w:val="20"/>
          <w:szCs w:val="20"/>
          <w:shd w:val="clear" w:color="auto" w:fill="FFFF99"/>
          <w:rtl/>
        </w:rPr>
        <w:t>מיום 7.1.2008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5"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130 (</w:t>
      </w:r>
      <w:hyperlink r:id="rId16"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ind w:left="0" w:right="1134"/>
        <w:rPr>
          <w:rStyle w:val="big-number"/>
          <w:rFonts w:cs="FrankRuehl" w:hint="cs"/>
          <w:sz w:val="2"/>
          <w:szCs w:val="2"/>
          <w:rtl/>
        </w:rPr>
      </w:pPr>
      <w:r w:rsidRPr="0042762D">
        <w:rPr>
          <w:rStyle w:val="big-number"/>
          <w:rFonts w:cs="FrankRuehl" w:hint="cs"/>
          <w:vanish/>
          <w:sz w:val="22"/>
          <w:szCs w:val="22"/>
          <w:shd w:val="clear" w:color="auto" w:fill="FFFF99"/>
          <w:rtl/>
        </w:rPr>
        <w:t>5</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עבירת משמעת היא עבירה הפוגעת בסדר הטוב ובמשמעת, והמנויה בתוספת</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הראשונה</w:t>
      </w:r>
      <w:r w:rsidRPr="0042762D">
        <w:rPr>
          <w:rStyle w:val="big-number"/>
          <w:rFonts w:cs="FrankRuehl"/>
          <w:vanish/>
          <w:sz w:val="22"/>
          <w:szCs w:val="22"/>
          <w:shd w:val="clear" w:color="auto" w:fill="FFFF99"/>
          <w:rtl/>
        </w:rPr>
        <w:t>.</w:t>
      </w:r>
      <w:bookmarkEnd w:id="13"/>
    </w:p>
    <w:p w:rsidR="00357543" w:rsidRDefault="00357543">
      <w:pPr>
        <w:pStyle w:val="P00"/>
        <w:spacing w:before="72"/>
        <w:ind w:left="0" w:right="1134"/>
        <w:rPr>
          <w:rStyle w:val="big-number"/>
          <w:rFonts w:cs="FrankRuehl" w:hint="cs"/>
          <w:sz w:val="26"/>
          <w:szCs w:val="26"/>
          <w:rtl/>
        </w:rPr>
      </w:pPr>
    </w:p>
    <w:p w:rsidR="00357543" w:rsidRDefault="00357543" w:rsidP="003A2C73">
      <w:pPr>
        <w:pStyle w:val="P00"/>
        <w:spacing w:before="72"/>
        <w:ind w:left="0" w:right="1134"/>
        <w:rPr>
          <w:rStyle w:val="big-number"/>
          <w:rFonts w:cs="FrankRuehl" w:hint="cs"/>
          <w:sz w:val="26"/>
          <w:szCs w:val="26"/>
          <w:rtl/>
        </w:rPr>
      </w:pPr>
      <w:bookmarkStart w:id="14" w:name="Seif6"/>
      <w:bookmarkEnd w:id="14"/>
      <w:r>
        <w:rPr>
          <w:rFonts w:cs="Miriam"/>
          <w:lang w:val="he-IL"/>
        </w:rPr>
        <w:pict>
          <v:rect id="_x0000_s2222" style="position:absolute;left:0;text-align:left;margin-left:463.5pt;margin-top:7.1pt;width:75.05pt;height:19.95pt;z-index:251567616" filled="f" stroked="f" strokecolor="lime" strokeweight=".25pt">
            <v:textbox style="mso-next-textbox:#_x0000_s2222" inset="1mm,0,1mm,0">
              <w:txbxContent>
                <w:p w:rsidR="008A10DD" w:rsidRDefault="008A10DD">
                  <w:pPr>
                    <w:pStyle w:val="a7"/>
                    <w:spacing w:line="160" w:lineRule="exact"/>
                    <w:rPr>
                      <w:rFonts w:hint="cs"/>
                      <w:rtl/>
                    </w:rPr>
                  </w:pPr>
                  <w:r>
                    <w:rPr>
                      <w:rFonts w:hint="cs"/>
                      <w:rtl/>
                    </w:rPr>
                    <w:t>העמדה לדין משמעתי</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העמדה לדין משמעתי של שוטר בשל עבירת משמעת, לפני בית דין או לפני דן יחיד, תהיה לפי הוראות פרק זה.</w:t>
      </w:r>
    </w:p>
    <w:p w:rsidR="00357543" w:rsidRDefault="00357543" w:rsidP="003A2C73">
      <w:pPr>
        <w:pStyle w:val="P00"/>
        <w:spacing w:before="72"/>
        <w:ind w:left="0" w:right="1134"/>
        <w:rPr>
          <w:rStyle w:val="big-number"/>
          <w:rFonts w:cs="FrankRuehl" w:hint="cs"/>
          <w:sz w:val="26"/>
          <w:szCs w:val="26"/>
          <w:rtl/>
        </w:rPr>
      </w:pPr>
      <w:bookmarkStart w:id="15" w:name="Seif7"/>
      <w:bookmarkEnd w:id="15"/>
      <w:r>
        <w:rPr>
          <w:rFonts w:cs="Miriam"/>
          <w:lang w:val="he-IL"/>
        </w:rPr>
        <w:pict>
          <v:rect id="_x0000_s2223" style="position:absolute;left:0;text-align:left;margin-left:463.5pt;margin-top:7.1pt;width:75.05pt;height:10pt;z-index:251568640" filled="f" stroked="f" strokecolor="lime" strokeweight=".25pt">
            <v:textbox style="mso-next-textbox:#_x0000_s2223" inset="1mm,0,1mm,0">
              <w:txbxContent>
                <w:p w:rsidR="008A10DD" w:rsidRDefault="008A10DD">
                  <w:pPr>
                    <w:pStyle w:val="a7"/>
                    <w:spacing w:line="160" w:lineRule="exact"/>
                    <w:rPr>
                      <w:rFonts w:hint="cs"/>
                      <w:rtl/>
                    </w:rPr>
                  </w:pPr>
                  <w:r>
                    <w:rPr>
                      <w:rFonts w:hint="cs"/>
                      <w:rtl/>
                    </w:rPr>
                    <w:t>תחולה לפי מקום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t>הדין המשמעתי יחול גם אם עבירת המשמעת נעברה, כולה או מקצתה, מחוץ לשטח ישראל; לענין זה, "שטח ישראל" – כהגדרתו בסעיף 7(ג) לחוק העונשין, התשל"ז</w:t>
      </w:r>
      <w:r>
        <w:rPr>
          <w:rStyle w:val="big-number"/>
          <w:rFonts w:cs="FrankRuehl" w:hint="cs"/>
          <w:sz w:val="26"/>
          <w:szCs w:val="26"/>
          <w:rtl/>
        </w:rPr>
        <w:t>-1977</w:t>
      </w:r>
      <w:r>
        <w:rPr>
          <w:rStyle w:val="big-number"/>
          <w:rFonts w:cs="FrankRuehl"/>
          <w:sz w:val="26"/>
          <w:szCs w:val="26"/>
          <w:rtl/>
        </w:rPr>
        <w:t xml:space="preserve"> (בחוק זה – חוק העונשין).</w:t>
      </w:r>
    </w:p>
    <w:p w:rsidR="00357543" w:rsidRDefault="00357543" w:rsidP="003A2C73">
      <w:pPr>
        <w:pStyle w:val="P00"/>
        <w:spacing w:before="72"/>
        <w:ind w:left="0" w:right="1134"/>
        <w:rPr>
          <w:rStyle w:val="big-number"/>
          <w:rFonts w:cs="FrankRuehl" w:hint="cs"/>
          <w:sz w:val="26"/>
          <w:szCs w:val="26"/>
          <w:rtl/>
        </w:rPr>
      </w:pPr>
      <w:bookmarkStart w:id="16" w:name="Seif8"/>
      <w:bookmarkEnd w:id="16"/>
      <w:r>
        <w:rPr>
          <w:rFonts w:cs="Miriam"/>
          <w:lang w:val="he-IL"/>
        </w:rPr>
        <w:pict>
          <v:rect id="_x0000_s2224" style="position:absolute;left:0;text-align:left;margin-left:463.5pt;margin-top:7.1pt;width:75.05pt;height:16.7pt;z-index:251569664" filled="f" stroked="f" strokecolor="lime" strokeweight=".25pt">
            <v:textbox style="mso-next-textbox:#_x0000_s2224" inset="1mm,0,1mm,0">
              <w:txbxContent>
                <w:p w:rsidR="008A10DD" w:rsidRDefault="008A10DD">
                  <w:pPr>
                    <w:pStyle w:val="a7"/>
                    <w:spacing w:line="160" w:lineRule="exact"/>
                    <w:rPr>
                      <w:rFonts w:hint="cs"/>
                      <w:rtl/>
                    </w:rPr>
                  </w:pPr>
                  <w:r>
                    <w:rPr>
                      <w:rFonts w:hint="cs"/>
                      <w:rtl/>
                    </w:rPr>
                    <w:t>יסוד נפשי בעבירות משמעת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שוטר מבצע עבירת משמעת גם אם עשה כן ברשלנות, אלא אם כן נקבע אחרת בהגדרת העבירה לפי חוק זה.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בסעיף זה, "רשלנות" – אי מודעות לטיב המעשה, לקיום הנסיבות או לאפשרות הגרימה לתוצאות המעשה, הנמנים עם פרטי עבירת המשמעת, כששוטר סביר יכול היה, בנסיבות הענין, להיות מודע לאותו פרט, ובלבד –</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שלענין הפרטים הנותרים היתה לפחות רשלנות כאמור;</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שאפשרות גרימת התוצאות לא היתה בגדר הסיכון הסביר.</w:t>
      </w:r>
    </w:p>
    <w:p w:rsidR="00357543" w:rsidRDefault="00357543" w:rsidP="003A2C73">
      <w:pPr>
        <w:pStyle w:val="P00"/>
        <w:spacing w:before="72"/>
        <w:ind w:left="0" w:right="1134"/>
        <w:rPr>
          <w:rStyle w:val="big-number"/>
          <w:rFonts w:cs="FrankRuehl" w:hint="cs"/>
          <w:sz w:val="26"/>
          <w:szCs w:val="26"/>
          <w:rtl/>
        </w:rPr>
      </w:pPr>
      <w:bookmarkStart w:id="17" w:name="Seif9"/>
      <w:bookmarkEnd w:id="17"/>
      <w:r>
        <w:rPr>
          <w:rFonts w:cs="Miriam"/>
          <w:lang w:val="he-IL"/>
        </w:rPr>
        <w:pict>
          <v:rect id="_x0000_s2225" style="position:absolute;left:0;text-align:left;margin-left:463.5pt;margin-top:7.1pt;width:75.05pt;height:9.5pt;z-index:251570688" filled="f" stroked="f" strokecolor="lime" strokeweight=".25pt">
            <v:textbox style="mso-next-textbox:#_x0000_s2225" inset="1mm,0,1mm,0">
              <w:txbxContent>
                <w:p w:rsidR="008A10DD" w:rsidRDefault="008A10DD">
                  <w:pPr>
                    <w:pStyle w:val="a7"/>
                    <w:spacing w:line="160" w:lineRule="exact"/>
                    <w:rPr>
                      <w:rFonts w:hint="cs"/>
                      <w:rtl/>
                    </w:rPr>
                  </w:pPr>
                  <w:r>
                    <w:rPr>
                      <w:rFonts w:hint="cs"/>
                      <w:rtl/>
                    </w:rPr>
                    <w:t>ראיות וסדרי דין</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על הדיון המשמעתי לפי פרק זה לא יחולו דיני הראיות הנוהגים בבתי המשפט, אלא אם כן נאמר אחרת בפרק זה.</w:t>
      </w:r>
    </w:p>
    <w:p w:rsidR="00357543" w:rsidRDefault="005048CC">
      <w:pPr>
        <w:pStyle w:val="P00"/>
        <w:spacing w:before="72"/>
        <w:ind w:left="0" w:right="1134"/>
        <w:rPr>
          <w:rStyle w:val="big-number"/>
          <w:rFonts w:cs="FrankRuehl" w:hint="cs"/>
          <w:sz w:val="26"/>
          <w:szCs w:val="26"/>
          <w:rtl/>
        </w:rPr>
      </w:pPr>
      <w:r w:rsidRPr="003346BD">
        <w:rPr>
          <w:rStyle w:val="big-number"/>
          <w:rFonts w:cs="FrankRuehl" w:hint="cs"/>
          <w:sz w:val="26"/>
          <w:szCs w:val="26"/>
          <w:rtl/>
        </w:rPr>
        <w:pict>
          <v:shape id="_x0000_s2371" type="#_x0000_t202" style="position:absolute;left:0;text-align:left;margin-left:470.35pt;margin-top:7.1pt;width:1in;height:33.7pt;z-index:251703808" filled="f" stroked="f">
            <v:textbox inset="1mm,0,1mm,0">
              <w:txbxContent>
                <w:p w:rsidR="008A10DD" w:rsidRDefault="008A10DD" w:rsidP="005048CC">
                  <w:pPr>
                    <w:pStyle w:val="a7"/>
                    <w:spacing w:line="160" w:lineRule="exact"/>
                    <w:rPr>
                      <w:rtl/>
                    </w:rPr>
                  </w:pPr>
                  <w:r>
                    <w:rPr>
                      <w:rFonts w:hint="cs"/>
                      <w:rtl/>
                    </w:rPr>
                    <w:t>(תיקון מס' 7) תשע"א-2011</w:t>
                  </w:r>
                </w:p>
                <w:p w:rsidR="00F45F8A" w:rsidRDefault="00F45F8A" w:rsidP="005048CC">
                  <w:pPr>
                    <w:pStyle w:val="a7"/>
                    <w:spacing w:line="160" w:lineRule="exact"/>
                    <w:rPr>
                      <w:rFonts w:hint="cs"/>
                      <w:rtl/>
                    </w:rPr>
                  </w:pPr>
                  <w:r>
                    <w:rPr>
                      <w:rFonts w:hint="cs"/>
                      <w:rtl/>
                    </w:rPr>
                    <w:t>(תיקון מס' 13) תשפ"ב-2021</w:t>
                  </w:r>
                </w:p>
              </w:txbxContent>
            </v:textbox>
            <w10:anchorlock/>
          </v:shape>
        </w:pict>
      </w:r>
      <w:r w:rsidR="00357543">
        <w:rPr>
          <w:rStyle w:val="big-number"/>
          <w:rFonts w:cs="FrankRuehl" w:hint="cs"/>
          <w:sz w:val="26"/>
          <w:szCs w:val="26"/>
          <w:rtl/>
        </w:rPr>
        <w:tab/>
      </w:r>
      <w:r w:rsidR="00357543">
        <w:rPr>
          <w:rStyle w:val="big-number"/>
          <w:rFonts w:cs="FrankRuehl"/>
          <w:sz w:val="26"/>
          <w:szCs w:val="26"/>
          <w:rtl/>
        </w:rPr>
        <w:t>(ב)</w:t>
      </w:r>
      <w:r w:rsidR="00357543">
        <w:rPr>
          <w:rStyle w:val="big-number"/>
          <w:rFonts w:cs="FrankRuehl" w:hint="cs"/>
          <w:sz w:val="26"/>
          <w:szCs w:val="26"/>
          <w:rtl/>
        </w:rPr>
        <w:tab/>
      </w:r>
      <w:r w:rsidR="00357543">
        <w:rPr>
          <w:rStyle w:val="big-number"/>
          <w:rFonts w:cs="FrankRuehl"/>
          <w:sz w:val="26"/>
          <w:szCs w:val="26"/>
          <w:rtl/>
        </w:rPr>
        <w:t xml:space="preserve">השר, באישור ועדת </w:t>
      </w:r>
      <w:r w:rsidR="003346BD" w:rsidRPr="003346BD">
        <w:rPr>
          <w:rStyle w:val="big-number"/>
          <w:rFonts w:cs="FrankRuehl"/>
          <w:sz w:val="26"/>
          <w:szCs w:val="26"/>
          <w:rtl/>
        </w:rPr>
        <w:t>הפנים ואיכות הסביבה</w:t>
      </w:r>
      <w:r w:rsidR="003346BD" w:rsidRPr="003346BD">
        <w:rPr>
          <w:rStyle w:val="big-number"/>
          <w:rFonts w:cs="FrankRuehl" w:hint="cs"/>
          <w:sz w:val="26"/>
          <w:szCs w:val="26"/>
          <w:rtl/>
        </w:rPr>
        <w:t xml:space="preserve"> </w:t>
      </w:r>
      <w:r w:rsidR="00357543">
        <w:rPr>
          <w:rStyle w:val="big-number"/>
          <w:rFonts w:cs="FrankRuehl"/>
          <w:sz w:val="26"/>
          <w:szCs w:val="26"/>
          <w:rtl/>
        </w:rPr>
        <w:t>של הכנסת, יקבע את סדרי הדין, לרבות סדרי המצאת מסמכים, שלפיהם יקוים וינוהל הדיון המשמעתי לפי פרק זה</w:t>
      </w:r>
      <w:r w:rsidR="00360334" w:rsidRPr="00360334">
        <w:rPr>
          <w:rStyle w:val="big-number"/>
          <w:rFonts w:cs="FrankRuehl" w:hint="cs"/>
          <w:sz w:val="26"/>
          <w:szCs w:val="26"/>
          <w:rtl/>
        </w:rPr>
        <w:t>, וכן הוראות לעניין דמי נסיעה ולינה ושכר בטלה לעדים, שכר טרחה לעדים מומחים, ותשלום לנציגי ציבור</w:t>
      </w:r>
      <w:r w:rsidR="00357543">
        <w:rPr>
          <w:rStyle w:val="big-number"/>
          <w:rFonts w:cs="FrankRuehl"/>
          <w:sz w:val="26"/>
          <w:szCs w:val="26"/>
          <w:rtl/>
        </w:rPr>
        <w:t>.</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בכל ענין של ראיות וסדרי דין, שלא נקבעו לגביו הוראות לפי פרק זה, ינהג היושב בדין בדרך הנראית לו הטובה ביותר לעשיית משפט צדק, ובלבד שינמק את החלטתו לענין זה.</w:t>
      </w:r>
    </w:p>
    <w:p w:rsidR="00360334" w:rsidRPr="0042762D" w:rsidRDefault="00360334" w:rsidP="00360334">
      <w:pPr>
        <w:pStyle w:val="P00"/>
        <w:spacing w:before="0"/>
        <w:ind w:left="0" w:right="1134"/>
        <w:rPr>
          <w:rStyle w:val="big-number"/>
          <w:rFonts w:cs="FrankRuehl" w:hint="cs"/>
          <w:vanish/>
          <w:color w:val="FF0000"/>
          <w:sz w:val="20"/>
          <w:szCs w:val="20"/>
          <w:shd w:val="clear" w:color="auto" w:fill="FFFF99"/>
          <w:rtl/>
        </w:rPr>
      </w:pPr>
      <w:bookmarkStart w:id="18" w:name="Rov159"/>
      <w:r w:rsidRPr="0042762D">
        <w:rPr>
          <w:rStyle w:val="big-number"/>
          <w:rFonts w:cs="FrankRuehl" w:hint="cs"/>
          <w:vanish/>
          <w:color w:val="FF0000"/>
          <w:sz w:val="20"/>
          <w:szCs w:val="20"/>
          <w:shd w:val="clear" w:color="auto" w:fill="FFFF99"/>
          <w:rtl/>
        </w:rPr>
        <w:t>מיום 30.6.2011</w:t>
      </w:r>
    </w:p>
    <w:p w:rsidR="00360334" w:rsidRPr="0042762D" w:rsidRDefault="00360334" w:rsidP="00360334">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7</w:t>
      </w:r>
    </w:p>
    <w:p w:rsidR="00360334" w:rsidRPr="0042762D" w:rsidRDefault="00360334" w:rsidP="00360334">
      <w:pPr>
        <w:pStyle w:val="P00"/>
        <w:spacing w:before="0"/>
        <w:ind w:left="0" w:right="1134"/>
        <w:rPr>
          <w:rStyle w:val="big-number"/>
          <w:rFonts w:cs="FrankRuehl" w:hint="cs"/>
          <w:vanish/>
          <w:sz w:val="20"/>
          <w:szCs w:val="20"/>
          <w:shd w:val="clear" w:color="auto" w:fill="FFFF99"/>
          <w:rtl/>
        </w:rPr>
      </w:pPr>
      <w:hyperlink r:id="rId17" w:history="1">
        <w:r w:rsidRPr="0042762D">
          <w:rPr>
            <w:rStyle w:val="Hyperlink"/>
            <w:rFonts w:cs="FrankRuehl" w:hint="cs"/>
            <w:vanish/>
            <w:szCs w:val="20"/>
            <w:shd w:val="clear" w:color="auto" w:fill="FFFF99"/>
            <w:rtl/>
          </w:rPr>
          <w:t>ס"ח תשע"א מס' 2302</w:t>
        </w:r>
      </w:hyperlink>
      <w:r w:rsidRPr="0042762D">
        <w:rPr>
          <w:rStyle w:val="big-number"/>
          <w:rFonts w:cs="FrankRuehl" w:hint="cs"/>
          <w:vanish/>
          <w:sz w:val="20"/>
          <w:szCs w:val="20"/>
          <w:shd w:val="clear" w:color="auto" w:fill="FFFF99"/>
          <w:rtl/>
        </w:rPr>
        <w:t xml:space="preserve"> מיום 30.6.2011 עמ' 948 (</w:t>
      </w:r>
      <w:hyperlink r:id="rId18" w:history="1">
        <w:r w:rsidRPr="0042762D">
          <w:rPr>
            <w:rStyle w:val="Hyperlink"/>
            <w:rFonts w:cs="FrankRuehl" w:hint="cs"/>
            <w:vanish/>
            <w:szCs w:val="20"/>
            <w:shd w:val="clear" w:color="auto" w:fill="FFFF99"/>
            <w:rtl/>
          </w:rPr>
          <w:t>ה"ח 577</w:t>
        </w:r>
      </w:hyperlink>
      <w:r w:rsidRPr="0042762D">
        <w:rPr>
          <w:rStyle w:val="big-number"/>
          <w:rFonts w:cs="FrankRuehl" w:hint="cs"/>
          <w:vanish/>
          <w:sz w:val="20"/>
          <w:szCs w:val="20"/>
          <w:shd w:val="clear" w:color="auto" w:fill="FFFF99"/>
          <w:rtl/>
        </w:rPr>
        <w:t>)</w:t>
      </w:r>
    </w:p>
    <w:p w:rsidR="00F45F8A" w:rsidRPr="0042762D" w:rsidRDefault="00F45F8A" w:rsidP="00F45F8A">
      <w:pPr>
        <w:pStyle w:val="P00"/>
        <w:ind w:left="0" w:right="1134"/>
        <w:rPr>
          <w:rStyle w:val="big-number"/>
          <w:rFonts w:cs="FrankRuehl"/>
          <w:vanish/>
          <w:sz w:val="22"/>
          <w:szCs w:val="2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השר, באישור ועדת הפנים ואיכות הסביבה של הכנסת, יקבע את סדרי הדין, לרבות סדרי המצאת מסמכים, שלפיהם יקוים וינוהל הדיון המשמעתי לפי פרק זה</w:t>
      </w:r>
      <w:r w:rsidRPr="0042762D">
        <w:rPr>
          <w:rStyle w:val="big-number"/>
          <w:rFonts w:cs="FrankRuehl" w:hint="cs"/>
          <w:vanish/>
          <w:sz w:val="22"/>
          <w:szCs w:val="22"/>
          <w:u w:val="single"/>
          <w:shd w:val="clear" w:color="auto" w:fill="FFFF99"/>
          <w:rtl/>
        </w:rPr>
        <w:t>, וכן הוראות לעניין דמי נסיעה ולינה ושכר בטלה לעדים, שכר טרחה לעדים מומחים, ותשלום לנציגי ציבור</w:t>
      </w:r>
      <w:r w:rsidRPr="0042762D">
        <w:rPr>
          <w:rStyle w:val="big-number"/>
          <w:rFonts w:cs="FrankRuehl"/>
          <w:vanish/>
          <w:sz w:val="22"/>
          <w:szCs w:val="22"/>
          <w:shd w:val="clear" w:color="auto" w:fill="FFFF99"/>
          <w:rtl/>
        </w:rPr>
        <w:t>.</w:t>
      </w:r>
    </w:p>
    <w:p w:rsidR="00F45F8A" w:rsidRPr="0042762D" w:rsidRDefault="00F45F8A" w:rsidP="00F45F8A">
      <w:pPr>
        <w:pStyle w:val="P00"/>
        <w:spacing w:before="0"/>
        <w:ind w:left="0" w:right="1134"/>
        <w:rPr>
          <w:rStyle w:val="default"/>
          <w:rFonts w:ascii="FrankRuehl" w:hAnsi="FrankRuehl" w:cs="FrankRuehl"/>
          <w:vanish/>
          <w:sz w:val="20"/>
          <w:szCs w:val="20"/>
          <w:shd w:val="clear" w:color="auto" w:fill="FFFF99"/>
          <w:rtl/>
        </w:rPr>
      </w:pPr>
    </w:p>
    <w:p w:rsidR="00F45F8A" w:rsidRPr="0042762D" w:rsidRDefault="00F45F8A" w:rsidP="00F45F8A">
      <w:pPr>
        <w:pStyle w:val="P00"/>
        <w:spacing w:before="0"/>
        <w:ind w:left="0" w:right="1134"/>
        <w:rPr>
          <w:rStyle w:val="default"/>
          <w:rFonts w:ascii="FrankRuehl" w:hAnsi="FrankRuehl" w:cs="FrankRuehl"/>
          <w:vanish/>
          <w:color w:val="FF0000"/>
          <w:sz w:val="20"/>
          <w:szCs w:val="20"/>
          <w:shd w:val="clear" w:color="auto" w:fill="FFFF99"/>
          <w:rtl/>
        </w:rPr>
      </w:pPr>
      <w:r w:rsidRPr="0042762D">
        <w:rPr>
          <w:rStyle w:val="default"/>
          <w:rFonts w:ascii="FrankRuehl" w:hAnsi="FrankRuehl" w:cs="FrankRuehl"/>
          <w:vanish/>
          <w:color w:val="FF0000"/>
          <w:sz w:val="20"/>
          <w:szCs w:val="20"/>
          <w:shd w:val="clear" w:color="auto" w:fill="FFFF99"/>
          <w:rtl/>
        </w:rPr>
        <w:t>מיום 12.10.2021 עד תום כהונתה של הכנסת ה-24</w:t>
      </w:r>
    </w:p>
    <w:p w:rsidR="00F45F8A" w:rsidRPr="0042762D" w:rsidRDefault="00F45F8A" w:rsidP="00F45F8A">
      <w:pPr>
        <w:pStyle w:val="P00"/>
        <w:spacing w:before="0"/>
        <w:ind w:left="0" w:right="1134"/>
        <w:rPr>
          <w:rStyle w:val="default"/>
          <w:rFonts w:ascii="FrankRuehl" w:hAnsi="FrankRuehl" w:cs="FrankRuehl"/>
          <w:vanish/>
          <w:sz w:val="20"/>
          <w:szCs w:val="20"/>
          <w:shd w:val="clear" w:color="auto" w:fill="FFFF99"/>
          <w:rtl/>
        </w:rPr>
      </w:pPr>
      <w:r w:rsidRPr="0042762D">
        <w:rPr>
          <w:rStyle w:val="default"/>
          <w:rFonts w:ascii="FrankRuehl" w:hAnsi="FrankRuehl" w:cs="FrankRuehl"/>
          <w:b/>
          <w:bCs/>
          <w:vanish/>
          <w:sz w:val="20"/>
          <w:szCs w:val="20"/>
          <w:shd w:val="clear" w:color="auto" w:fill="FFFF99"/>
          <w:rtl/>
        </w:rPr>
        <w:t xml:space="preserve">תיקון מס' </w:t>
      </w:r>
      <w:r w:rsidRPr="0042762D">
        <w:rPr>
          <w:rStyle w:val="default"/>
          <w:rFonts w:ascii="FrankRuehl" w:hAnsi="FrankRuehl" w:cs="FrankRuehl" w:hint="cs"/>
          <w:b/>
          <w:bCs/>
          <w:vanish/>
          <w:sz w:val="20"/>
          <w:szCs w:val="20"/>
          <w:shd w:val="clear" w:color="auto" w:fill="FFFF99"/>
          <w:rtl/>
        </w:rPr>
        <w:t>13</w:t>
      </w:r>
    </w:p>
    <w:p w:rsidR="00F45F8A" w:rsidRPr="0042762D" w:rsidRDefault="00F45F8A" w:rsidP="00F45F8A">
      <w:pPr>
        <w:pStyle w:val="P00"/>
        <w:spacing w:before="0"/>
        <w:ind w:left="0" w:right="1134"/>
        <w:rPr>
          <w:rStyle w:val="default"/>
          <w:rFonts w:ascii="FrankRuehl" w:hAnsi="FrankRuehl" w:cs="FrankRuehl"/>
          <w:vanish/>
          <w:sz w:val="20"/>
          <w:szCs w:val="20"/>
          <w:shd w:val="clear" w:color="auto" w:fill="FFFF99"/>
          <w:rtl/>
        </w:rPr>
      </w:pPr>
      <w:hyperlink r:id="rId19" w:history="1">
        <w:r w:rsidRPr="0042762D">
          <w:rPr>
            <w:rStyle w:val="Hyperlink"/>
            <w:rFonts w:ascii="FrankRuehl" w:hAnsi="FrankRuehl" w:cs="FrankRuehl"/>
            <w:vanish/>
            <w:szCs w:val="20"/>
            <w:shd w:val="clear" w:color="auto" w:fill="FFFF99"/>
            <w:rtl/>
          </w:rPr>
          <w:t>ס"ח תשפ"ב מס' 2929</w:t>
        </w:r>
      </w:hyperlink>
      <w:r w:rsidRPr="0042762D">
        <w:rPr>
          <w:rStyle w:val="default"/>
          <w:rFonts w:ascii="FrankRuehl" w:hAnsi="FrankRuehl" w:cs="FrankRuehl"/>
          <w:vanish/>
          <w:sz w:val="20"/>
          <w:szCs w:val="20"/>
          <w:shd w:val="clear" w:color="auto" w:fill="FFFF99"/>
          <w:rtl/>
        </w:rPr>
        <w:t xml:space="preserve"> מיום 12.10.2021 עמ' </w:t>
      </w:r>
      <w:r w:rsidRPr="0042762D">
        <w:rPr>
          <w:rStyle w:val="default"/>
          <w:rFonts w:ascii="FrankRuehl" w:hAnsi="FrankRuehl" w:cs="FrankRuehl" w:hint="cs"/>
          <w:vanish/>
          <w:sz w:val="20"/>
          <w:szCs w:val="20"/>
          <w:shd w:val="clear" w:color="auto" w:fill="FFFF99"/>
          <w:rtl/>
        </w:rPr>
        <w:t>7</w:t>
      </w:r>
      <w:r w:rsidRPr="0042762D">
        <w:rPr>
          <w:rStyle w:val="default"/>
          <w:rFonts w:ascii="FrankRuehl" w:hAnsi="FrankRuehl" w:cs="FrankRuehl"/>
          <w:vanish/>
          <w:sz w:val="20"/>
          <w:szCs w:val="20"/>
          <w:shd w:val="clear" w:color="auto" w:fill="FFFF99"/>
          <w:rtl/>
        </w:rPr>
        <w:t xml:space="preserve"> (</w:t>
      </w:r>
      <w:hyperlink r:id="rId20" w:history="1">
        <w:r w:rsidRPr="0042762D">
          <w:rPr>
            <w:rStyle w:val="Hyperlink"/>
            <w:rFonts w:ascii="FrankRuehl" w:hAnsi="FrankRuehl" w:cs="FrankRuehl"/>
            <w:vanish/>
            <w:szCs w:val="20"/>
            <w:shd w:val="clear" w:color="auto" w:fill="FFFF99"/>
            <w:rtl/>
          </w:rPr>
          <w:t>ה"ח 873</w:t>
        </w:r>
      </w:hyperlink>
      <w:r w:rsidRPr="0042762D">
        <w:rPr>
          <w:rStyle w:val="default"/>
          <w:rFonts w:ascii="FrankRuehl" w:hAnsi="FrankRuehl" w:cs="FrankRuehl"/>
          <w:vanish/>
          <w:sz w:val="20"/>
          <w:szCs w:val="20"/>
          <w:shd w:val="clear" w:color="auto" w:fill="FFFF99"/>
          <w:rtl/>
        </w:rPr>
        <w:t>)</w:t>
      </w:r>
    </w:p>
    <w:p w:rsidR="00230AAB" w:rsidRPr="0042762D" w:rsidRDefault="00230AAB" w:rsidP="00230AAB">
      <w:pPr>
        <w:pStyle w:val="P00"/>
        <w:ind w:left="0" w:right="1134"/>
        <w:rPr>
          <w:rStyle w:val="big-number"/>
          <w:rFonts w:cs="FrankRuehl"/>
          <w:vanish/>
          <w:sz w:val="22"/>
          <w:szCs w:val="2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השר, באישור ועדת </w:t>
      </w:r>
      <w:r w:rsidRPr="0042762D">
        <w:rPr>
          <w:rStyle w:val="big-number"/>
          <w:rFonts w:cs="FrankRuehl"/>
          <w:strike/>
          <w:vanish/>
          <w:sz w:val="22"/>
          <w:szCs w:val="22"/>
          <w:shd w:val="clear" w:color="auto" w:fill="FFFF99"/>
          <w:rtl/>
        </w:rPr>
        <w:t>הפנים ואיכות הסביבה</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ביטחון הפנים</w:t>
      </w:r>
      <w:r w:rsidRPr="0042762D">
        <w:rPr>
          <w:rStyle w:val="big-number"/>
          <w:rFonts w:cs="FrankRuehl"/>
          <w:vanish/>
          <w:sz w:val="22"/>
          <w:szCs w:val="22"/>
          <w:shd w:val="clear" w:color="auto" w:fill="FFFF99"/>
          <w:rtl/>
        </w:rPr>
        <w:t xml:space="preserve"> של הכנסת, יקבע את סדרי הדין, לרבות סדרי המצאת מסמכים, שלפיהם יקוים וינוהל הדיון המשמעתי לפי פרק זה</w:t>
      </w:r>
      <w:r w:rsidRPr="0042762D">
        <w:rPr>
          <w:rStyle w:val="big-number"/>
          <w:rFonts w:cs="FrankRuehl" w:hint="cs"/>
          <w:vanish/>
          <w:sz w:val="22"/>
          <w:szCs w:val="22"/>
          <w:shd w:val="clear" w:color="auto" w:fill="FFFF99"/>
          <w:rtl/>
        </w:rPr>
        <w:t>, וכן הוראות לעניין דמי נסיעה ולינה ושכר בטלה לעדים, שכר טרחה לעדים מומחים, ותשלום לנציגי ציבור</w:t>
      </w:r>
      <w:r w:rsidRPr="0042762D">
        <w:rPr>
          <w:rStyle w:val="big-number"/>
          <w:rFonts w:cs="FrankRuehl"/>
          <w:vanish/>
          <w:sz w:val="22"/>
          <w:szCs w:val="22"/>
          <w:shd w:val="clear" w:color="auto" w:fill="FFFF99"/>
          <w:rtl/>
        </w:rPr>
        <w:t>.</w:t>
      </w:r>
    </w:p>
    <w:p w:rsidR="002F7582" w:rsidRPr="0042762D" w:rsidRDefault="002F7582" w:rsidP="002F7582">
      <w:pPr>
        <w:pStyle w:val="P00"/>
        <w:spacing w:before="0"/>
        <w:ind w:left="0" w:right="1134"/>
        <w:rPr>
          <w:rStyle w:val="big-number"/>
          <w:rFonts w:cs="FrankRuehl"/>
          <w:vanish/>
          <w:sz w:val="20"/>
          <w:szCs w:val="20"/>
          <w:shd w:val="clear" w:color="auto" w:fill="FFFF99"/>
          <w:rtl/>
        </w:rPr>
      </w:pPr>
    </w:p>
    <w:p w:rsidR="002F7582" w:rsidRPr="0042762D" w:rsidRDefault="002F7582" w:rsidP="002F7582">
      <w:pPr>
        <w:pStyle w:val="P00"/>
        <w:tabs>
          <w:tab w:val="clear" w:pos="6259"/>
        </w:tabs>
        <w:spacing w:before="0"/>
        <w:ind w:left="0" w:right="1134"/>
        <w:rPr>
          <w:rFonts w:ascii="FrankRuehl" w:hAnsi="FrankRuehl" w:cs="FrankRuehl"/>
          <w:vanish/>
          <w:color w:val="FF0000"/>
          <w:szCs w:val="20"/>
          <w:shd w:val="clear" w:color="auto" w:fill="FFFF99"/>
          <w:rtl/>
        </w:rPr>
      </w:pPr>
      <w:r w:rsidRPr="0042762D">
        <w:rPr>
          <w:rFonts w:ascii="FrankRuehl" w:hAnsi="FrankRuehl" w:cs="FrankRuehl"/>
          <w:vanish/>
          <w:color w:val="FF0000"/>
          <w:szCs w:val="20"/>
          <w:shd w:val="clear" w:color="auto" w:fill="FFFF99"/>
          <w:rtl/>
        </w:rPr>
        <w:t>מיום 9.2.2023</w:t>
      </w:r>
    </w:p>
    <w:p w:rsidR="002F7582" w:rsidRPr="0042762D" w:rsidRDefault="002F7582" w:rsidP="002F7582">
      <w:pPr>
        <w:pStyle w:val="P00"/>
        <w:tabs>
          <w:tab w:val="clear" w:pos="6259"/>
        </w:tabs>
        <w:spacing w:before="0"/>
        <w:ind w:left="0" w:right="1134"/>
        <w:rPr>
          <w:rFonts w:ascii="FrankRuehl" w:hAnsi="FrankRuehl" w:cs="FrankRuehl"/>
          <w:vanish/>
          <w:szCs w:val="20"/>
          <w:shd w:val="clear" w:color="auto" w:fill="FFFF99"/>
          <w:rtl/>
        </w:rPr>
      </w:pPr>
      <w:r w:rsidRPr="0042762D">
        <w:rPr>
          <w:rFonts w:ascii="FrankRuehl" w:hAnsi="FrankRuehl" w:cs="FrankRuehl"/>
          <w:b/>
          <w:bCs/>
          <w:vanish/>
          <w:szCs w:val="20"/>
          <w:shd w:val="clear" w:color="auto" w:fill="FFFF99"/>
          <w:rtl/>
        </w:rPr>
        <w:t xml:space="preserve">תיקון מס' </w:t>
      </w:r>
      <w:r w:rsidRPr="0042762D">
        <w:rPr>
          <w:rFonts w:ascii="FrankRuehl" w:hAnsi="FrankRuehl" w:cs="FrankRuehl" w:hint="cs"/>
          <w:b/>
          <w:bCs/>
          <w:vanish/>
          <w:szCs w:val="20"/>
          <w:shd w:val="clear" w:color="auto" w:fill="FFFF99"/>
          <w:rtl/>
        </w:rPr>
        <w:t>14</w:t>
      </w:r>
    </w:p>
    <w:p w:rsidR="002F7582" w:rsidRPr="0042762D" w:rsidRDefault="002F7582" w:rsidP="002F7582">
      <w:pPr>
        <w:pStyle w:val="P00"/>
        <w:tabs>
          <w:tab w:val="clear" w:pos="6259"/>
        </w:tabs>
        <w:spacing w:before="0"/>
        <w:ind w:left="0" w:right="1134"/>
        <w:rPr>
          <w:rFonts w:ascii="FrankRuehl" w:hAnsi="FrankRuehl" w:cs="FrankRuehl"/>
          <w:vanish/>
          <w:szCs w:val="20"/>
          <w:shd w:val="clear" w:color="auto" w:fill="FFFF99"/>
          <w:rtl/>
        </w:rPr>
      </w:pPr>
      <w:hyperlink r:id="rId21" w:history="1">
        <w:r w:rsidRPr="0042762D">
          <w:rPr>
            <w:rStyle w:val="Hyperlink"/>
            <w:rFonts w:ascii="FrankRuehl" w:hAnsi="FrankRuehl" w:cs="FrankRuehl"/>
            <w:vanish/>
            <w:szCs w:val="20"/>
            <w:shd w:val="clear" w:color="auto" w:fill="FFFF99"/>
            <w:rtl/>
          </w:rPr>
          <w:t>ס"ח תשפ"ג מס' 3016</w:t>
        </w:r>
      </w:hyperlink>
      <w:r w:rsidRPr="0042762D">
        <w:rPr>
          <w:rFonts w:ascii="FrankRuehl" w:hAnsi="FrankRuehl" w:cs="FrankRuehl"/>
          <w:vanish/>
          <w:szCs w:val="20"/>
          <w:shd w:val="clear" w:color="auto" w:fill="FFFF99"/>
          <w:rtl/>
        </w:rPr>
        <w:t xml:space="preserve"> מיום 9.2.2023 עמ' 2</w:t>
      </w:r>
      <w:r w:rsidRPr="0042762D">
        <w:rPr>
          <w:rFonts w:ascii="FrankRuehl" w:hAnsi="FrankRuehl" w:cs="FrankRuehl" w:hint="cs"/>
          <w:vanish/>
          <w:szCs w:val="20"/>
          <w:shd w:val="clear" w:color="auto" w:fill="FFFF99"/>
          <w:rtl/>
        </w:rPr>
        <w:t>4</w:t>
      </w:r>
      <w:r w:rsidRPr="0042762D">
        <w:rPr>
          <w:rFonts w:ascii="FrankRuehl" w:hAnsi="FrankRuehl" w:cs="FrankRuehl"/>
          <w:vanish/>
          <w:szCs w:val="20"/>
          <w:shd w:val="clear" w:color="auto" w:fill="FFFF99"/>
          <w:rtl/>
        </w:rPr>
        <w:t xml:space="preserve"> (</w:t>
      </w:r>
      <w:hyperlink r:id="rId22" w:history="1">
        <w:r w:rsidRPr="0042762D">
          <w:rPr>
            <w:rStyle w:val="Hyperlink"/>
            <w:rFonts w:ascii="FrankRuehl" w:hAnsi="FrankRuehl" w:cs="FrankRuehl"/>
            <w:vanish/>
            <w:szCs w:val="20"/>
            <w:shd w:val="clear" w:color="auto" w:fill="FFFF99"/>
            <w:rtl/>
          </w:rPr>
          <w:t>ה"ח 945</w:t>
        </w:r>
      </w:hyperlink>
      <w:r w:rsidRPr="0042762D">
        <w:rPr>
          <w:rFonts w:ascii="FrankRuehl" w:hAnsi="FrankRuehl" w:cs="FrankRuehl"/>
          <w:vanish/>
          <w:szCs w:val="20"/>
          <w:shd w:val="clear" w:color="auto" w:fill="FFFF99"/>
          <w:rtl/>
        </w:rPr>
        <w:t>)</w:t>
      </w:r>
    </w:p>
    <w:p w:rsidR="00360334" w:rsidRPr="005048CC" w:rsidRDefault="00360334" w:rsidP="005048CC">
      <w:pPr>
        <w:pStyle w:val="P00"/>
        <w:ind w:left="0" w:right="1134"/>
        <w:rPr>
          <w:rStyle w:val="big-number"/>
          <w:rFonts w:cs="FrankRuehl" w:hint="cs"/>
          <w:sz w:val="2"/>
          <w:szCs w:val="2"/>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השר, באישור </w:t>
      </w:r>
      <w:r w:rsidRPr="0042762D">
        <w:rPr>
          <w:rStyle w:val="big-number"/>
          <w:rFonts w:cs="FrankRuehl"/>
          <w:strike/>
          <w:vanish/>
          <w:sz w:val="22"/>
          <w:szCs w:val="22"/>
          <w:shd w:val="clear" w:color="auto" w:fill="FFFF99"/>
          <w:rtl/>
        </w:rPr>
        <w:t>ועדת הפנים ואיכות הסביבה</w:t>
      </w:r>
      <w:r w:rsidR="00F45F8A" w:rsidRPr="0042762D">
        <w:rPr>
          <w:rStyle w:val="big-number"/>
          <w:rFonts w:cs="FrankRuehl" w:hint="cs"/>
          <w:vanish/>
          <w:sz w:val="22"/>
          <w:szCs w:val="22"/>
          <w:shd w:val="clear" w:color="auto" w:fill="FFFF99"/>
          <w:rtl/>
        </w:rPr>
        <w:t xml:space="preserve"> </w:t>
      </w:r>
      <w:r w:rsidR="00230AAB" w:rsidRPr="0042762D">
        <w:rPr>
          <w:rStyle w:val="big-number"/>
          <w:rFonts w:cs="FrankRuehl" w:hint="cs"/>
          <w:vanish/>
          <w:sz w:val="22"/>
          <w:szCs w:val="22"/>
          <w:u w:val="single"/>
          <w:shd w:val="clear" w:color="auto" w:fill="FFFF99"/>
          <w:rtl/>
        </w:rPr>
        <w:t>הוועדה לביטחון לאומי</w:t>
      </w:r>
      <w:r w:rsidRPr="0042762D">
        <w:rPr>
          <w:rStyle w:val="big-number"/>
          <w:rFonts w:cs="FrankRuehl"/>
          <w:vanish/>
          <w:sz w:val="22"/>
          <w:szCs w:val="22"/>
          <w:shd w:val="clear" w:color="auto" w:fill="FFFF99"/>
          <w:rtl/>
        </w:rPr>
        <w:t xml:space="preserve"> של הכנסת, יקבע את סדרי הדין, לרבות סדרי המצאת מסמכים, שלפיהם יקוים וינוהל הדיון המשמעתי לפי פרק זה</w:t>
      </w:r>
      <w:r w:rsidRPr="0042762D">
        <w:rPr>
          <w:rStyle w:val="big-number"/>
          <w:rFonts w:cs="FrankRuehl" w:hint="cs"/>
          <w:vanish/>
          <w:sz w:val="22"/>
          <w:szCs w:val="22"/>
          <w:shd w:val="clear" w:color="auto" w:fill="FFFF99"/>
          <w:rtl/>
        </w:rPr>
        <w:t>, וכן הוראות לעניין דמי נסיעה ולינה ושכר בטלה לעדים, שכר טרחה לעדים מומחים, ותשלום לנציגי ציבור</w:t>
      </w:r>
      <w:r w:rsidRPr="0042762D">
        <w:rPr>
          <w:rStyle w:val="big-number"/>
          <w:rFonts w:cs="FrankRuehl"/>
          <w:vanish/>
          <w:sz w:val="22"/>
          <w:szCs w:val="22"/>
          <w:shd w:val="clear" w:color="auto" w:fill="FFFF99"/>
          <w:rtl/>
        </w:rPr>
        <w:t>.</w:t>
      </w:r>
      <w:bookmarkEnd w:id="18"/>
    </w:p>
    <w:p w:rsidR="00357543" w:rsidRDefault="00357543" w:rsidP="003A2C73">
      <w:pPr>
        <w:pStyle w:val="P00"/>
        <w:spacing w:before="72"/>
        <w:ind w:left="0" w:right="1134"/>
        <w:rPr>
          <w:rStyle w:val="big-number"/>
          <w:rFonts w:cs="FrankRuehl" w:hint="cs"/>
          <w:sz w:val="26"/>
          <w:szCs w:val="26"/>
          <w:rtl/>
        </w:rPr>
      </w:pPr>
      <w:bookmarkStart w:id="19" w:name="Seif10"/>
      <w:bookmarkEnd w:id="19"/>
      <w:r>
        <w:rPr>
          <w:rFonts w:cs="Miriam"/>
          <w:lang w:val="he-IL"/>
        </w:rPr>
        <w:pict>
          <v:rect id="_x0000_s2226" style="position:absolute;left:0;text-align:left;margin-left:463.5pt;margin-top:7.1pt;width:75.05pt;height:23pt;z-index:251571712" filled="f" stroked="f" strokecolor="lime" strokeweight=".25pt">
            <v:textbox style="mso-next-textbox:#_x0000_s2226" inset="1mm,0,1mm,0">
              <w:txbxContent>
                <w:p w:rsidR="008A10DD" w:rsidRDefault="008A10DD">
                  <w:pPr>
                    <w:pStyle w:val="a7"/>
                    <w:spacing w:line="160" w:lineRule="exact"/>
                    <w:rPr>
                      <w:rFonts w:hint="cs"/>
                      <w:rtl/>
                    </w:rPr>
                  </w:pPr>
                  <w:r>
                    <w:rPr>
                      <w:rFonts w:hint="cs"/>
                      <w:rtl/>
                    </w:rPr>
                    <w:t>אין אחריות משמעתית פעמיים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t>אין דנים שוטר בדין משמעתי על מעשה שזוכה ממנו או שהורשע בו בדין משמעתי, לפי פרק זה או לפי הפקודה כנוסחה ערב תחילתו של חוק זה.</w:t>
      </w:r>
    </w:p>
    <w:p w:rsidR="00357543" w:rsidRDefault="00357543" w:rsidP="003A2C73">
      <w:pPr>
        <w:pStyle w:val="P00"/>
        <w:spacing w:before="72"/>
        <w:ind w:left="0" w:right="1134"/>
        <w:rPr>
          <w:rStyle w:val="big-number"/>
          <w:rFonts w:cs="FrankRuehl" w:hint="cs"/>
          <w:sz w:val="26"/>
          <w:szCs w:val="26"/>
          <w:rtl/>
        </w:rPr>
      </w:pPr>
      <w:bookmarkStart w:id="20" w:name="Seif11"/>
      <w:bookmarkEnd w:id="20"/>
      <w:r>
        <w:rPr>
          <w:rFonts w:cs="Miriam"/>
          <w:lang w:val="he-IL"/>
        </w:rPr>
        <w:pict>
          <v:rect id="_x0000_s2227" style="position:absolute;left:0;text-align:left;margin-left:463.5pt;margin-top:7.1pt;width:75.05pt;height:23pt;z-index:251572736" filled="f" stroked="f" strokecolor="lime" strokeweight=".25pt">
            <v:textbox style="mso-next-textbox:#_x0000_s2227" inset="1mm,0,1mm,0">
              <w:txbxContent>
                <w:p w:rsidR="008A10DD" w:rsidRDefault="008A10DD">
                  <w:pPr>
                    <w:pStyle w:val="a7"/>
                    <w:spacing w:line="160" w:lineRule="exact"/>
                    <w:rPr>
                      <w:rFonts w:hint="cs"/>
                      <w:rtl/>
                    </w:rPr>
                  </w:pPr>
                  <w:r>
                    <w:rPr>
                      <w:rFonts w:hint="cs"/>
                      <w:rtl/>
                    </w:rPr>
                    <w:t>שיפוט משמעתי נוסף על משפט פלילי</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t>אחריותו של שוטר בשל עבירת משמעת אינה גורעת מאחריותו הפלילית בשל מעשה, ומותר לנקוט נגדו הליכים משמעתיים, אף אם הורשע או זוכה בשל המעשה בבית משפט.</w:t>
      </w:r>
    </w:p>
    <w:p w:rsidR="00357543" w:rsidRDefault="00357543" w:rsidP="003A2C73">
      <w:pPr>
        <w:pStyle w:val="P00"/>
        <w:spacing w:before="72"/>
        <w:ind w:left="0" w:right="1134"/>
        <w:rPr>
          <w:rStyle w:val="big-number"/>
          <w:rFonts w:cs="FrankRuehl" w:hint="cs"/>
          <w:sz w:val="26"/>
          <w:szCs w:val="26"/>
          <w:rtl/>
        </w:rPr>
      </w:pPr>
      <w:bookmarkStart w:id="21" w:name="Seif12"/>
      <w:bookmarkEnd w:id="21"/>
      <w:r>
        <w:rPr>
          <w:rFonts w:cs="Miriam"/>
          <w:lang w:val="he-IL"/>
        </w:rPr>
        <w:pict>
          <v:rect id="_x0000_s2228" style="position:absolute;left:0;text-align:left;margin-left:463.5pt;margin-top:7.1pt;width:75.05pt;height:20.05pt;z-index:251573760" filled="f" stroked="f" strokecolor="lime" strokeweight=".25pt">
            <v:textbox style="mso-next-textbox:#_x0000_s2228" inset="1mm,0,1mm,0">
              <w:txbxContent>
                <w:p w:rsidR="008A10DD" w:rsidRDefault="008A10DD">
                  <w:pPr>
                    <w:pStyle w:val="a7"/>
                    <w:spacing w:line="160" w:lineRule="exact"/>
                    <w:rPr>
                      <w:rFonts w:hint="cs"/>
                      <w:rtl/>
                    </w:rPr>
                  </w:pPr>
                  <w:r>
                    <w:rPr>
                      <w:rFonts w:hint="cs"/>
                      <w:rtl/>
                    </w:rPr>
                    <w:t>הליך משמעתי והליך פלילי</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הוגש נגד שוטר כתב אישום לבית דין למשמעת או כתב תלונה לדן יחיד</w:t>
      </w:r>
      <w:r>
        <w:rPr>
          <w:rStyle w:val="big-number"/>
          <w:rFonts w:cs="FrankRuehl" w:hint="cs"/>
          <w:sz w:val="26"/>
          <w:szCs w:val="26"/>
          <w:rtl/>
        </w:rPr>
        <w:t xml:space="preserve"> </w:t>
      </w:r>
      <w:r>
        <w:rPr>
          <w:rStyle w:val="big-number"/>
          <w:rFonts w:cs="FrankRuehl"/>
          <w:sz w:val="26"/>
          <w:szCs w:val="26"/>
          <w:rtl/>
        </w:rPr>
        <w:t>והוגש נגד השוטר בשל אותו מעשה גם כתב אישום לבית משפט בשל עבירה פלילית או</w:t>
      </w:r>
      <w:r>
        <w:rPr>
          <w:rStyle w:val="big-number"/>
          <w:rFonts w:cs="FrankRuehl" w:hint="cs"/>
          <w:sz w:val="26"/>
          <w:szCs w:val="26"/>
          <w:rtl/>
        </w:rPr>
        <w:t xml:space="preserve"> </w:t>
      </w:r>
      <w:r>
        <w:rPr>
          <w:rStyle w:val="big-number"/>
          <w:rFonts w:cs="FrankRuehl"/>
          <w:sz w:val="26"/>
          <w:szCs w:val="26"/>
          <w:rtl/>
        </w:rPr>
        <w:t>שהיועץ המשפטי לממשלה הודיע שבכוונתו להגיש כתב אישום כאמור, יעוכבו ההליכים</w:t>
      </w:r>
      <w:r>
        <w:rPr>
          <w:rStyle w:val="big-number"/>
          <w:rFonts w:cs="FrankRuehl" w:hint="cs"/>
          <w:sz w:val="26"/>
          <w:szCs w:val="26"/>
          <w:rtl/>
        </w:rPr>
        <w:t xml:space="preserve"> </w:t>
      </w:r>
      <w:r>
        <w:rPr>
          <w:rStyle w:val="big-number"/>
          <w:rFonts w:cs="FrankRuehl"/>
          <w:sz w:val="26"/>
          <w:szCs w:val="26"/>
          <w:rtl/>
        </w:rPr>
        <w:t>המשמעתיים, על אף הוראות סעיף 11, עד גמר ההליכים הפליליים, והוא הדין אם כתב</w:t>
      </w:r>
      <w:r>
        <w:rPr>
          <w:rStyle w:val="big-number"/>
          <w:rFonts w:cs="FrankRuehl" w:hint="cs"/>
          <w:sz w:val="26"/>
          <w:szCs w:val="26"/>
          <w:rtl/>
        </w:rPr>
        <w:t xml:space="preserve"> </w:t>
      </w:r>
      <w:r>
        <w:rPr>
          <w:rStyle w:val="big-number"/>
          <w:rFonts w:cs="FrankRuehl"/>
          <w:sz w:val="26"/>
          <w:szCs w:val="26"/>
          <w:rtl/>
        </w:rPr>
        <w:t>האישום או כתב התלונה הוגש נגד השוטר לאחר הגשת כתב האישום לבית המשפט בשל העבירה הפלילית.</w:t>
      </w:r>
    </w:p>
    <w:p w:rsidR="00357543" w:rsidRDefault="00357543">
      <w:pPr>
        <w:pStyle w:val="P00"/>
        <w:spacing w:before="72"/>
        <w:ind w:left="1021" w:right="1134" w:hanging="1021"/>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בכפוף לאמור בפסקה (2), הסתיימו ההליכים הפליליים או הודיע היועץ</w:t>
      </w:r>
      <w:r>
        <w:rPr>
          <w:rStyle w:val="big-number"/>
          <w:rFonts w:cs="FrankRuehl" w:hint="cs"/>
          <w:sz w:val="26"/>
          <w:szCs w:val="26"/>
          <w:rtl/>
        </w:rPr>
        <w:t xml:space="preserve"> </w:t>
      </w:r>
      <w:r>
        <w:rPr>
          <w:rStyle w:val="big-number"/>
          <w:rFonts w:cs="FrankRuehl"/>
          <w:sz w:val="26"/>
          <w:szCs w:val="26"/>
          <w:rtl/>
        </w:rPr>
        <w:t>המשפטי לממשלה כי חזר בו מכוונתו להגיש כתב אישום לבית משפט בשל</w:t>
      </w:r>
      <w:r>
        <w:rPr>
          <w:rStyle w:val="big-number"/>
          <w:rFonts w:cs="FrankRuehl" w:hint="cs"/>
          <w:sz w:val="26"/>
          <w:szCs w:val="26"/>
          <w:rtl/>
        </w:rPr>
        <w:t xml:space="preserve"> </w:t>
      </w:r>
      <w:r>
        <w:rPr>
          <w:rStyle w:val="big-number"/>
          <w:rFonts w:cs="FrankRuehl"/>
          <w:sz w:val="26"/>
          <w:szCs w:val="26"/>
          <w:rtl/>
        </w:rPr>
        <w:t>עבירה פלילית, ימשיך בית הדין למשמעת או הדן יחיד, לפי הענין, בהליכים המשמעתיים.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ההליכים המשמעתיים לא יימשכו, אם מיום שהוגש כתב האישום</w:t>
      </w:r>
      <w:r>
        <w:rPr>
          <w:rStyle w:val="big-number"/>
          <w:rFonts w:cs="FrankRuehl" w:hint="cs"/>
          <w:sz w:val="26"/>
          <w:szCs w:val="26"/>
          <w:rtl/>
        </w:rPr>
        <w:t xml:space="preserve"> </w:t>
      </w:r>
      <w:r>
        <w:rPr>
          <w:rStyle w:val="big-number"/>
          <w:rFonts w:cs="FrankRuehl"/>
          <w:sz w:val="26"/>
          <w:szCs w:val="26"/>
          <w:rtl/>
        </w:rPr>
        <w:t>לבית משפט בשל עבירה פלילית או מיום שהיועץ המשפטי לממשלה הודיע</w:t>
      </w:r>
      <w:r>
        <w:rPr>
          <w:rStyle w:val="big-number"/>
          <w:rFonts w:cs="FrankRuehl" w:hint="cs"/>
          <w:sz w:val="26"/>
          <w:szCs w:val="26"/>
          <w:rtl/>
        </w:rPr>
        <w:t xml:space="preserve"> </w:t>
      </w:r>
      <w:r>
        <w:rPr>
          <w:rStyle w:val="big-number"/>
          <w:rFonts w:cs="FrankRuehl"/>
          <w:sz w:val="26"/>
          <w:szCs w:val="26"/>
          <w:rtl/>
        </w:rPr>
        <w:t>שבכוונתו להגיש כתב אישום כאמור, חלפה תקופת ההתיישנות האמורה</w:t>
      </w:r>
      <w:r>
        <w:rPr>
          <w:rStyle w:val="big-number"/>
          <w:rFonts w:cs="FrankRuehl" w:hint="cs"/>
          <w:sz w:val="26"/>
          <w:szCs w:val="26"/>
          <w:rtl/>
        </w:rPr>
        <w:t xml:space="preserve"> </w:t>
      </w:r>
      <w:r>
        <w:rPr>
          <w:rStyle w:val="big-number"/>
          <w:rFonts w:cs="FrankRuehl"/>
          <w:sz w:val="26"/>
          <w:szCs w:val="26"/>
          <w:rtl/>
        </w:rPr>
        <w:t>בסעיף 15(א)(1) או (2), לפי הענין, אלא אם כן הורה המפקח הכללי על המשך ההליכים המשמעתיים מטעמים מיוחדים שיירשמו.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הוראות סעיף קטן (א) לא יחולו אם התקיים אחד מאלה: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השוטר שנגדו הוגש כתב האישום לבית הדין למשמעת או כתב התלונה לדן יחיד הסכים להישפט בדין משמעתי לפני גמר ההליכים הפליליים נגדו;</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בית הדין למשמעת או הדן יחיד, לפי הענין, החליט, על פי בקשת היועץ</w:t>
      </w:r>
      <w:r>
        <w:rPr>
          <w:rStyle w:val="big-number"/>
          <w:rFonts w:cs="FrankRuehl" w:hint="cs"/>
          <w:sz w:val="26"/>
          <w:szCs w:val="26"/>
          <w:rtl/>
        </w:rPr>
        <w:t xml:space="preserve"> </w:t>
      </w:r>
      <w:r>
        <w:rPr>
          <w:rStyle w:val="big-number"/>
          <w:rFonts w:cs="FrankRuehl"/>
          <w:sz w:val="26"/>
          <w:szCs w:val="26"/>
          <w:rtl/>
        </w:rPr>
        <w:t>המשפטי לממשלה, כי נסיבות המקרה מחייבות את המשך ההליכים המשמעתיים על אף שטרם הסתיימו ההליכים הפליליים.</w:t>
      </w:r>
    </w:p>
    <w:p w:rsidR="00357543" w:rsidRDefault="00357543" w:rsidP="003A2C73">
      <w:pPr>
        <w:pStyle w:val="P00"/>
        <w:spacing w:before="72"/>
        <w:ind w:left="0" w:right="1134"/>
        <w:rPr>
          <w:rStyle w:val="big-number"/>
          <w:rFonts w:cs="FrankRuehl" w:hint="cs"/>
          <w:sz w:val="26"/>
          <w:szCs w:val="26"/>
          <w:rtl/>
        </w:rPr>
      </w:pPr>
      <w:bookmarkStart w:id="22" w:name="Seif13"/>
      <w:bookmarkEnd w:id="22"/>
      <w:r>
        <w:rPr>
          <w:rFonts w:cs="Miriam"/>
          <w:lang w:val="he-IL"/>
        </w:rPr>
        <w:pict>
          <v:rect id="_x0000_s2229" style="position:absolute;left:0;text-align:left;margin-left:463.5pt;margin-top:7.1pt;width:75.05pt;height:18.1pt;z-index:251574784" filled="f" stroked="f" strokecolor="lime" strokeweight=".25pt">
            <v:textbox style="mso-next-textbox:#_x0000_s2229" inset="1mm,0,1mm,0">
              <w:txbxContent>
                <w:p w:rsidR="008A10DD" w:rsidRDefault="008A10DD">
                  <w:pPr>
                    <w:pStyle w:val="a7"/>
                    <w:spacing w:line="160" w:lineRule="exact"/>
                    <w:rPr>
                      <w:rFonts w:hint="cs"/>
                      <w:rtl/>
                    </w:rPr>
                  </w:pPr>
                  <w:r>
                    <w:rPr>
                      <w:rFonts w:hint="cs"/>
                      <w:rtl/>
                    </w:rPr>
                    <w:t>שיפוט משמעתי לפי חיקוק אחר</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t>נמנה שוטר עם בעלי מקצוע הכפופים לשיפוט משמעתי לפי חיקוק אחר, ניתן לשפוט</w:t>
      </w:r>
      <w:r>
        <w:rPr>
          <w:rStyle w:val="big-number"/>
          <w:rFonts w:cs="FrankRuehl" w:hint="cs"/>
          <w:sz w:val="26"/>
          <w:szCs w:val="26"/>
          <w:rtl/>
        </w:rPr>
        <w:t xml:space="preserve"> </w:t>
      </w:r>
      <w:r>
        <w:rPr>
          <w:rStyle w:val="big-number"/>
          <w:rFonts w:cs="FrankRuehl"/>
          <w:sz w:val="26"/>
          <w:szCs w:val="26"/>
          <w:rtl/>
        </w:rPr>
        <w:t>אותו בדין משמעתי לפי פרק זה, אף אם כבר נשפט בשל אותו מעשה לפי החיקוק האחר, וכן ניתן לשפוט אותו לפי החיקוק האחר, אף אם כבר נשפט לפי פרק זה.</w:t>
      </w:r>
    </w:p>
    <w:p w:rsidR="00357543" w:rsidRDefault="00357543" w:rsidP="003A2C73">
      <w:pPr>
        <w:pStyle w:val="P00"/>
        <w:spacing w:before="72"/>
        <w:ind w:left="0" w:right="1134"/>
        <w:rPr>
          <w:rStyle w:val="big-number"/>
          <w:rFonts w:cs="FrankRuehl" w:hint="cs"/>
          <w:sz w:val="26"/>
          <w:szCs w:val="26"/>
          <w:rtl/>
        </w:rPr>
      </w:pPr>
      <w:bookmarkStart w:id="23" w:name="Seif14"/>
      <w:bookmarkEnd w:id="23"/>
      <w:r>
        <w:rPr>
          <w:rFonts w:cs="Miriam"/>
          <w:lang w:val="he-IL"/>
        </w:rPr>
        <w:pict>
          <v:rect id="_x0000_s2230" style="position:absolute;left:0;text-align:left;margin-left:463.5pt;margin-top:7.1pt;width:75.05pt;height:23pt;z-index:251575808" filled="f" stroked="f" strokecolor="lime" strokeweight=".25pt">
            <v:textbox style="mso-next-textbox:#_x0000_s2230" inset="1mm,0,1mm,0">
              <w:txbxContent>
                <w:p w:rsidR="008A10DD" w:rsidRDefault="008A10DD">
                  <w:pPr>
                    <w:pStyle w:val="a7"/>
                    <w:spacing w:line="160" w:lineRule="exact"/>
                    <w:rPr>
                      <w:rFonts w:hint="cs"/>
                      <w:rtl/>
                    </w:rPr>
                  </w:pPr>
                  <w:r>
                    <w:rPr>
                      <w:rFonts w:hint="cs"/>
                      <w:rtl/>
                    </w:rPr>
                    <w:t>הליכים משמעתיים נגד מי שחדל להיות שוטר</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מי שעבר עבירת משמעת בהיותו שוטר ולאחר ביצוע העבירה חדל להיות שוטר, לא יידון בדין משמעתי, אלא אם כן הובא לדין משמעתי, מטעמים שיירשמו –</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לפני בית דין למשמעת – בתוך 180 ימים מהיום שבו חדל להיות שוטר;</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לפני דן יחיד – בתוך 90 ימים מהיום שבו חדל להיות שוטר.</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התקיימו הנסיבות המפורטות בסעיף קטן (א) לגבי שוטר שהוא יוצא צבא בשירות מילואים, לא יידון שוטר כאמור בדין משמעתי אלא כשהוא בשירות ואם הובא לדין משמעתי – בתוך 90 ימים מהיום שבו חדל להיות יוצא צבא בשירות מילואים.</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הובא שוטר לדין משמעתי ובטרם הסתיימו ההליכים בענינו חדל להיות שוטר, יופסקו ההליכים אלא אם כן החליט בית הדין או הדן יחיד, לפי הענין, מטעמים שיירשמו,</w:t>
      </w:r>
      <w:r>
        <w:rPr>
          <w:rStyle w:val="big-number"/>
          <w:rFonts w:cs="FrankRuehl" w:hint="cs"/>
          <w:sz w:val="26"/>
          <w:szCs w:val="26"/>
          <w:rtl/>
        </w:rPr>
        <w:t xml:space="preserve"> </w:t>
      </w:r>
      <w:r>
        <w:rPr>
          <w:rStyle w:val="big-number"/>
          <w:rFonts w:cs="FrankRuehl"/>
          <w:sz w:val="26"/>
          <w:szCs w:val="26"/>
          <w:rtl/>
        </w:rPr>
        <w:t>מיזמתו או לבקשת בעל דין להמשיך בהליכים ובלבד שטרם חלפו מהיום שבו התקיים ההליך האחרון –</w:t>
      </w:r>
    </w:p>
    <w:p w:rsidR="00357543" w:rsidRDefault="00357543">
      <w:pPr>
        <w:pStyle w:val="P00"/>
        <w:spacing w:before="72"/>
        <w:ind w:left="1021" w:right="1134"/>
        <w:rPr>
          <w:rStyle w:val="big-number"/>
          <w:rFonts w:cs="FrankRuehl"/>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לפני בית דין –</w:t>
      </w:r>
      <w:r>
        <w:rPr>
          <w:rStyle w:val="big-number"/>
          <w:rFonts w:cs="FrankRuehl" w:hint="cs"/>
          <w:sz w:val="26"/>
          <w:szCs w:val="26"/>
          <w:rtl/>
        </w:rPr>
        <w:t xml:space="preserve"> </w:t>
      </w:r>
      <w:r>
        <w:rPr>
          <w:rStyle w:val="big-number"/>
          <w:rFonts w:cs="FrankRuehl"/>
          <w:sz w:val="26"/>
          <w:szCs w:val="26"/>
          <w:rtl/>
        </w:rPr>
        <w:t>90 ימים;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לפני דן יחיד –</w:t>
      </w:r>
      <w:r>
        <w:rPr>
          <w:rStyle w:val="big-number"/>
          <w:rFonts w:cs="FrankRuehl" w:hint="cs"/>
          <w:sz w:val="26"/>
          <w:szCs w:val="26"/>
          <w:rtl/>
        </w:rPr>
        <w:t xml:space="preserve"> </w:t>
      </w:r>
      <w:r>
        <w:rPr>
          <w:rStyle w:val="big-number"/>
          <w:rFonts w:cs="FrankRuehl"/>
          <w:sz w:val="26"/>
          <w:szCs w:val="26"/>
          <w:rtl/>
        </w:rPr>
        <w:t>45 ימים.</w:t>
      </w:r>
    </w:p>
    <w:p w:rsidR="00357543" w:rsidRDefault="00357543" w:rsidP="003A2C73">
      <w:pPr>
        <w:pStyle w:val="P00"/>
        <w:spacing w:before="72"/>
        <w:ind w:left="0" w:right="1134"/>
        <w:rPr>
          <w:rStyle w:val="big-number"/>
          <w:rFonts w:cs="FrankRuehl" w:hint="cs"/>
          <w:sz w:val="26"/>
          <w:szCs w:val="26"/>
          <w:rtl/>
        </w:rPr>
      </w:pPr>
      <w:bookmarkStart w:id="24" w:name="Seif15"/>
      <w:bookmarkEnd w:id="24"/>
      <w:r>
        <w:rPr>
          <w:rFonts w:cs="Miriam"/>
          <w:lang w:val="he-IL"/>
        </w:rPr>
        <w:pict>
          <v:rect id="_x0000_s2231" style="position:absolute;left:0;text-align:left;margin-left:463.5pt;margin-top:7.1pt;width:75.05pt;height:10pt;z-index:251576832" filled="f" stroked="f" strokecolor="lime" strokeweight=".25pt">
            <v:textbox style="mso-next-textbox:#_x0000_s2231" inset="1mm,0,1mm,0">
              <w:txbxContent>
                <w:p w:rsidR="008A10DD" w:rsidRDefault="008A10DD">
                  <w:pPr>
                    <w:pStyle w:val="a7"/>
                    <w:spacing w:line="160" w:lineRule="exact"/>
                    <w:rPr>
                      <w:rFonts w:hint="cs"/>
                      <w:rtl/>
                    </w:rPr>
                  </w:pPr>
                  <w:r>
                    <w:rPr>
                      <w:rFonts w:hint="cs"/>
                      <w:rtl/>
                    </w:rPr>
                    <w:t>התיישנות עבירות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לא יועמד שוטר לדין משמעתי לאחר שחלפו מיום ביצוע עבירת המשמעת תקופות התיישנות כמפורט להלן:</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לפני בית דין למשמעת – שלוש שנים;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לפני דן יחיד – שנה.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אף הוראות סעיף קטן (א), התנהלו בירור, בדיקה או חקירה בנוגע לעבירת משמעת בתוך התקופות האמורות בסעיף קטן (א), לפי הענין, יחל מנין תקופות ההתיישנות לגביה, כאמור באותו סעיף קטן, ביום ההליך האחרון של הבירור, הבדיקה או החקירה.</w:t>
      </w:r>
    </w:p>
    <w:p w:rsidR="00C464FC" w:rsidRDefault="00C464FC">
      <w:pPr>
        <w:pStyle w:val="P00"/>
        <w:spacing w:before="72"/>
        <w:ind w:left="0" w:right="1134"/>
        <w:rPr>
          <w:rStyle w:val="big-number"/>
          <w:rFonts w:cs="FrankRuehl" w:hint="cs"/>
          <w:sz w:val="26"/>
          <w:szCs w:val="26"/>
          <w:rtl/>
        </w:rPr>
      </w:pPr>
      <w:r>
        <w:rPr>
          <w:rFonts w:cs="FrankRuehl"/>
          <w:sz w:val="26"/>
          <w:rtl/>
          <w:lang w:eastAsia="en-US"/>
        </w:rPr>
        <w:pict>
          <v:shape id="_x0000_s2351" type="#_x0000_t202" style="position:absolute;left:0;text-align:left;margin-left:470.35pt;margin-top:7.1pt;width:1in;height:18pt;z-index:251693568" filled="f" stroked="f">
            <v:textbox inset="1mm,0,1mm,0">
              <w:txbxContent>
                <w:p w:rsidR="008A10DD" w:rsidRDefault="008A10DD" w:rsidP="00C464FC">
                  <w:pPr>
                    <w:pStyle w:val="a7"/>
                    <w:spacing w:line="160" w:lineRule="exact"/>
                    <w:rPr>
                      <w:rFonts w:hint="cs"/>
                      <w:rtl/>
                    </w:rPr>
                  </w:pPr>
                  <w:r>
                    <w:rPr>
                      <w:rFonts w:hint="cs"/>
                      <w:rtl/>
                    </w:rPr>
                    <w:t>(תיקון מס' 4) תשס"ח-2008</w:t>
                  </w:r>
                </w:p>
              </w:txbxContent>
            </v:textbox>
          </v:shape>
        </w:pict>
      </w:r>
      <w:r>
        <w:rPr>
          <w:rStyle w:val="big-number"/>
          <w:rFonts w:cs="FrankRuehl" w:hint="cs"/>
          <w:sz w:val="26"/>
          <w:szCs w:val="26"/>
          <w:rtl/>
        </w:rPr>
        <w:tab/>
        <w:t>(ב1)</w:t>
      </w:r>
      <w:r>
        <w:rPr>
          <w:rStyle w:val="big-number"/>
          <w:rFonts w:cs="FrankRuehl" w:hint="cs"/>
          <w:sz w:val="26"/>
          <w:szCs w:val="26"/>
          <w:rtl/>
        </w:rPr>
        <w:tab/>
        <w:t>על אף הוראות סעיף קטן (א), רשאי ראש אגף משאבי אנוש במשטרת ישראל או מי שהוא הסמיך לעניין זה להתיר את העמדתו לדין של שוטר בפני דן יחיד, אף אם חלפה התקופה האמורה בסעיף קטן (א)(2), לרבות אם הוארכה תקופת ההתיישנות כאמור בסעיף קטן (ב), בנסיבות מיוחדות שיירשמו, ובלבד שלא חלפה התקופה האמורה בסעיף קטן (א)(1).</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הוגש כתב אישום לבית דין למשמעת או כתב תלונה לדן יחיד בתוך התקופות האמורות בסעיף קטן (א) או (ב), לפי הענין, ולא החל הדיון לפני בית הדין למשמעת – בתוך</w:t>
      </w:r>
      <w:r>
        <w:rPr>
          <w:rStyle w:val="big-number"/>
          <w:rFonts w:cs="FrankRuehl" w:hint="cs"/>
          <w:sz w:val="26"/>
          <w:szCs w:val="26"/>
          <w:rtl/>
        </w:rPr>
        <w:t xml:space="preserve"> </w:t>
      </w:r>
      <w:r>
        <w:rPr>
          <w:rStyle w:val="big-number"/>
          <w:rFonts w:cs="FrankRuehl"/>
          <w:sz w:val="26"/>
          <w:szCs w:val="26"/>
          <w:rtl/>
        </w:rPr>
        <w:t>שלוש שנים מיום הגשת כתב האישום, או לפני הדן יחיד – בתוך שנה מיום הגשת כתב התלונה, יופסקו ההליכים נגד השוטר, והוא הדין אם חלה הפסקה בדיון בהליך לפני בית הדין למשמעת או הדן יחיד לתקופה העולה על התקופות האמורות, לפי הענין.</w:t>
      </w:r>
    </w:p>
    <w:p w:rsidR="00C464FC" w:rsidRPr="0042762D" w:rsidRDefault="00C464FC" w:rsidP="00C464FC">
      <w:pPr>
        <w:pStyle w:val="P00"/>
        <w:spacing w:before="0"/>
        <w:ind w:left="0" w:right="1134"/>
        <w:rPr>
          <w:rStyle w:val="default"/>
          <w:rFonts w:cs="FrankRuehl" w:hint="cs"/>
          <w:vanish/>
          <w:color w:val="FF0000"/>
          <w:sz w:val="20"/>
          <w:szCs w:val="20"/>
          <w:shd w:val="clear" w:color="auto" w:fill="FFFF99"/>
          <w:rtl/>
        </w:rPr>
      </w:pPr>
      <w:bookmarkStart w:id="25" w:name="Rov138"/>
      <w:r w:rsidRPr="0042762D">
        <w:rPr>
          <w:rStyle w:val="default"/>
          <w:rFonts w:cs="FrankRuehl" w:hint="cs"/>
          <w:vanish/>
          <w:color w:val="FF0000"/>
          <w:sz w:val="20"/>
          <w:szCs w:val="20"/>
          <w:shd w:val="clear" w:color="auto" w:fill="FFFF99"/>
          <w:rtl/>
        </w:rPr>
        <w:t>מיום 16.7.2008</w:t>
      </w:r>
    </w:p>
    <w:p w:rsidR="00C464FC" w:rsidRPr="0042762D" w:rsidRDefault="00C464FC" w:rsidP="00C464F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4</w:t>
      </w:r>
    </w:p>
    <w:p w:rsidR="00C464FC" w:rsidRPr="0042762D" w:rsidRDefault="00C464FC" w:rsidP="00C464FC">
      <w:pPr>
        <w:pStyle w:val="P00"/>
        <w:spacing w:before="0"/>
        <w:ind w:left="0" w:right="1134"/>
        <w:rPr>
          <w:rStyle w:val="default"/>
          <w:rFonts w:cs="FrankRuehl" w:hint="cs"/>
          <w:vanish/>
          <w:sz w:val="20"/>
          <w:szCs w:val="20"/>
          <w:shd w:val="clear" w:color="auto" w:fill="FFFF99"/>
          <w:rtl/>
        </w:rPr>
      </w:pPr>
      <w:hyperlink r:id="rId23" w:history="1">
        <w:r w:rsidRPr="0042762D">
          <w:rPr>
            <w:rStyle w:val="Hyperlink"/>
            <w:rFonts w:cs="FrankRuehl" w:hint="cs"/>
            <w:vanish/>
            <w:szCs w:val="20"/>
            <w:shd w:val="clear" w:color="auto" w:fill="FFFF99"/>
            <w:rtl/>
          </w:rPr>
          <w:t>ס"ח תשס"ח מס' 2156</w:t>
        </w:r>
      </w:hyperlink>
      <w:r w:rsidRPr="0042762D">
        <w:rPr>
          <w:rStyle w:val="default"/>
          <w:rFonts w:cs="FrankRuehl" w:hint="cs"/>
          <w:vanish/>
          <w:sz w:val="20"/>
          <w:szCs w:val="20"/>
          <w:shd w:val="clear" w:color="auto" w:fill="FFFF99"/>
          <w:rtl/>
        </w:rPr>
        <w:t xml:space="preserve"> מיום 16.6.2008 עמ' 564 (</w:t>
      </w:r>
      <w:hyperlink r:id="rId24" w:history="1">
        <w:r w:rsidRPr="0042762D">
          <w:rPr>
            <w:rStyle w:val="Hyperlink"/>
            <w:rFonts w:cs="FrankRuehl" w:hint="cs"/>
            <w:vanish/>
            <w:szCs w:val="20"/>
            <w:shd w:val="clear" w:color="auto" w:fill="FFFF99"/>
            <w:rtl/>
          </w:rPr>
          <w:t>ה"ח 324</w:t>
        </w:r>
      </w:hyperlink>
      <w:r w:rsidRPr="0042762D">
        <w:rPr>
          <w:rStyle w:val="default"/>
          <w:rFonts w:cs="FrankRuehl" w:hint="cs"/>
          <w:vanish/>
          <w:sz w:val="20"/>
          <w:szCs w:val="20"/>
          <w:shd w:val="clear" w:color="auto" w:fill="FFFF99"/>
          <w:rtl/>
        </w:rPr>
        <w:t>)</w:t>
      </w:r>
    </w:p>
    <w:p w:rsidR="00C464FC" w:rsidRPr="00C464FC" w:rsidRDefault="00C464FC" w:rsidP="00C464FC">
      <w:pPr>
        <w:pStyle w:val="P00"/>
        <w:spacing w:before="0"/>
        <w:ind w:left="0" w:right="1134"/>
        <w:rPr>
          <w:rStyle w:val="default"/>
          <w:rFonts w:cs="FrankRuehl" w:hint="cs"/>
          <w:sz w:val="2"/>
          <w:szCs w:val="2"/>
          <w:shd w:val="clear" w:color="auto" w:fill="FFFF99"/>
          <w:rtl/>
        </w:rPr>
      </w:pPr>
      <w:r w:rsidRPr="0042762D">
        <w:rPr>
          <w:rStyle w:val="default"/>
          <w:rFonts w:cs="FrankRuehl" w:hint="cs"/>
          <w:b/>
          <w:bCs/>
          <w:vanish/>
          <w:sz w:val="20"/>
          <w:szCs w:val="20"/>
          <w:shd w:val="clear" w:color="auto" w:fill="FFFF99"/>
          <w:rtl/>
        </w:rPr>
        <w:t>הוספת סעיף קטן 15(ב1)</w:t>
      </w:r>
      <w:bookmarkEnd w:id="25"/>
    </w:p>
    <w:p w:rsidR="00357543" w:rsidRDefault="00357543" w:rsidP="003A2C73">
      <w:pPr>
        <w:pStyle w:val="P00"/>
        <w:spacing w:before="72"/>
        <w:ind w:left="0" w:right="1134"/>
        <w:rPr>
          <w:rStyle w:val="big-number"/>
          <w:rFonts w:cs="FrankRuehl" w:hint="cs"/>
          <w:sz w:val="26"/>
          <w:szCs w:val="26"/>
          <w:rtl/>
        </w:rPr>
      </w:pPr>
      <w:bookmarkStart w:id="26" w:name="Seif16"/>
      <w:bookmarkEnd w:id="26"/>
      <w:r>
        <w:rPr>
          <w:rFonts w:cs="Miriam"/>
          <w:lang w:val="he-IL"/>
        </w:rPr>
        <w:pict>
          <v:rect id="_x0000_s2232" style="position:absolute;left:0;text-align:left;margin-left:463.5pt;margin-top:7.1pt;width:75.05pt;height:11.05pt;z-index:251577856" filled="f" stroked="f" strokecolor="lime" strokeweight=".25pt">
            <v:textbox style="mso-next-textbox:#_x0000_s2232" inset="1mm,0,1mm,0">
              <w:txbxContent>
                <w:p w:rsidR="008A10DD" w:rsidRDefault="008A10DD">
                  <w:pPr>
                    <w:pStyle w:val="a7"/>
                    <w:spacing w:line="160" w:lineRule="exact"/>
                    <w:rPr>
                      <w:rFonts w:hint="cs"/>
                      <w:rtl/>
                    </w:rPr>
                  </w:pPr>
                  <w:r>
                    <w:rPr>
                      <w:rFonts w:hint="cs"/>
                      <w:rtl/>
                    </w:rPr>
                    <w:t>התיישנות עונשים</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t>עונש שהוטל בדין משמעתי ולא הוחל בביצועו לא יבוצע, ואם הוחל ביצועו והופסק, לא ימשיכו בו –</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לענין עונש שהטיל בית דין – אם חלפה שנה מיום שפסק הדין נעשה חלוט או מיום הפסקת ביצוע העונש, לפי הענין;</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לענין עונש שהטיל דן יחיד – אם חלפו שישה חודשים מיום שהפסק נעשה חלוט או מיום הפסקת ביצוע העונש, לפי הענין.</w:t>
      </w:r>
    </w:p>
    <w:p w:rsidR="00357543" w:rsidRDefault="00357543" w:rsidP="003A2C73">
      <w:pPr>
        <w:pStyle w:val="P00"/>
        <w:spacing w:before="72"/>
        <w:ind w:left="0" w:right="1134"/>
        <w:rPr>
          <w:rStyle w:val="big-number"/>
          <w:rFonts w:cs="FrankRuehl" w:hint="cs"/>
          <w:sz w:val="26"/>
          <w:szCs w:val="26"/>
          <w:rtl/>
        </w:rPr>
      </w:pPr>
      <w:bookmarkStart w:id="27" w:name="Seif17"/>
      <w:bookmarkEnd w:id="27"/>
      <w:r>
        <w:rPr>
          <w:rFonts w:cs="Miriam"/>
          <w:lang w:val="he-IL"/>
        </w:rPr>
        <w:pict>
          <v:rect id="_x0000_s2233" style="position:absolute;left:0;text-align:left;margin-left:463.5pt;margin-top:7.1pt;width:75.05pt;height:9.5pt;z-index:251578880" filled="f" stroked="f" strokecolor="lime" strokeweight=".25pt">
            <v:textbox style="mso-next-textbox:#_x0000_s2233" inset="1mm,0,1mm,0">
              <w:txbxContent>
                <w:p w:rsidR="008A10DD" w:rsidRDefault="008A10DD">
                  <w:pPr>
                    <w:pStyle w:val="a7"/>
                    <w:spacing w:line="160" w:lineRule="exact"/>
                    <w:rPr>
                      <w:rFonts w:hint="cs"/>
                      <w:rtl/>
                    </w:rPr>
                  </w:pPr>
                  <w:r>
                    <w:rPr>
                      <w:rFonts w:hint="cs"/>
                      <w:rtl/>
                    </w:rPr>
                    <w:t>אי-תלות</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t>בעניני שפיטה לפי פרק זה, אין על היושב בדין מרות זולת מרותו של הדין, ואין הוא נתון בענינים אלה למרות מפקדיו.</w:t>
      </w:r>
    </w:p>
    <w:p w:rsidR="00357543" w:rsidRDefault="00357543" w:rsidP="003A2C73">
      <w:pPr>
        <w:pStyle w:val="P00"/>
        <w:spacing w:before="72"/>
        <w:ind w:left="0" w:right="1134"/>
        <w:rPr>
          <w:rStyle w:val="big-number"/>
          <w:rFonts w:cs="FrankRuehl" w:hint="cs"/>
          <w:sz w:val="26"/>
          <w:szCs w:val="26"/>
          <w:rtl/>
        </w:rPr>
      </w:pPr>
      <w:bookmarkStart w:id="28" w:name="Seif18"/>
      <w:bookmarkEnd w:id="28"/>
      <w:r>
        <w:rPr>
          <w:rFonts w:cs="Miriam"/>
          <w:lang w:val="he-IL"/>
        </w:rPr>
        <w:pict>
          <v:rect id="_x0000_s2234" style="position:absolute;left:0;text-align:left;margin-left:463.5pt;margin-top:7.1pt;width:75.05pt;height:12pt;z-index:251579904" filled="f" stroked="f" strokecolor="lime" strokeweight=".25pt">
            <v:textbox style="mso-next-textbox:#_x0000_s2234" inset="1mm,0,1mm,0">
              <w:txbxContent>
                <w:p w:rsidR="008A10DD" w:rsidRDefault="008A10DD">
                  <w:pPr>
                    <w:pStyle w:val="a7"/>
                    <w:spacing w:line="160" w:lineRule="exact"/>
                    <w:rPr>
                      <w:rFonts w:hint="cs"/>
                      <w:rtl/>
                    </w:rPr>
                  </w:pPr>
                  <w:r>
                    <w:rPr>
                      <w:rFonts w:hint="cs"/>
                      <w:rtl/>
                    </w:rPr>
                    <w:t>פומביות הדיון</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דיון בבית דין ייערך בדלתיים פתוחות.</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אף הוראות סעיף קטן (א) –</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רשאי המפקח הכללי להורות, לפני הדיון, מטעמים שיירשמו, על עריכת</w:t>
      </w:r>
      <w:r>
        <w:rPr>
          <w:rStyle w:val="big-number"/>
          <w:rFonts w:cs="FrankRuehl" w:hint="cs"/>
          <w:sz w:val="26"/>
          <w:szCs w:val="26"/>
          <w:rtl/>
        </w:rPr>
        <w:t xml:space="preserve"> </w:t>
      </w:r>
      <w:r>
        <w:rPr>
          <w:rStyle w:val="big-number"/>
          <w:rFonts w:cs="FrankRuehl"/>
          <w:sz w:val="26"/>
          <w:szCs w:val="26"/>
          <w:rtl/>
        </w:rPr>
        <w:t>הדיון, כולו או חלקו, בדלתיים סגורות, אם מצא כי הדבר דרוש לשם מניעת פגיעה בביטחון המדינה או בדרכי פעולתה של המשטרה;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רשאי בית דין להורות, בכל שלב של הדיון, מטעמים שיירשמו, על עריכת</w:t>
      </w:r>
      <w:r>
        <w:rPr>
          <w:rStyle w:val="big-number"/>
          <w:rFonts w:cs="FrankRuehl" w:hint="cs"/>
          <w:sz w:val="26"/>
          <w:szCs w:val="26"/>
          <w:rtl/>
        </w:rPr>
        <w:t xml:space="preserve"> </w:t>
      </w:r>
      <w:r>
        <w:rPr>
          <w:rStyle w:val="big-number"/>
          <w:rFonts w:cs="FrankRuehl"/>
          <w:sz w:val="26"/>
          <w:szCs w:val="26"/>
          <w:rtl/>
        </w:rPr>
        <w:t>הדיון, כולו או חלקו, בדלתיים סגורות, אם מצא כי הדבר דרוש מהטעמים המפורטים בפסקה (1), או אם ראה צורך בכך באחת מאלה:</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לשם מניעת פגיעה בשלומו של אדם;</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לשם הגנה על ענינו של קטין או חסר ישע כהגדרתו בסעיף 368א לחוק העונשין;</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לשם הגנה על ענינו של מתלונן או נאשם בעבירת מין או בעבירה לפי החוק למניעת הטרדה מינית, התשנ"ח</w:t>
      </w:r>
      <w:r>
        <w:rPr>
          <w:rStyle w:val="big-number"/>
          <w:rFonts w:cs="FrankRuehl" w:hint="cs"/>
          <w:sz w:val="26"/>
          <w:szCs w:val="26"/>
          <w:rtl/>
        </w:rPr>
        <w:t>-1998</w:t>
      </w:r>
      <w:r>
        <w:rPr>
          <w:rStyle w:val="big-number"/>
          <w:rFonts w:cs="FrankRuehl"/>
          <w:sz w:val="26"/>
          <w:szCs w:val="26"/>
          <w:rtl/>
        </w:rPr>
        <w:t>;</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הדיון הפומבי עלול להרתיע עד מלהעיד עדות חופשית או מלהעיד בכלל.</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החליט המפקח הכללי או בית דין על פי סמכותו לפי הוראות סעיף קטן (ב), על עריכת הדיון בדלתיים סגורות, רשאי הוא להרשות לאדם או לקבוצת בני אדם להיות נוכחים בעת הדיון, כולו או חלקו.</w:t>
      </w:r>
    </w:p>
    <w:p w:rsidR="00357543" w:rsidRDefault="00357543" w:rsidP="003A2C73">
      <w:pPr>
        <w:pStyle w:val="P00"/>
        <w:spacing w:before="72"/>
        <w:ind w:left="1021" w:right="1134" w:hanging="1021"/>
        <w:rPr>
          <w:rStyle w:val="big-number"/>
          <w:rFonts w:cs="FrankRuehl" w:hint="cs"/>
          <w:sz w:val="26"/>
          <w:szCs w:val="26"/>
          <w:rtl/>
        </w:rPr>
      </w:pPr>
      <w:bookmarkStart w:id="29" w:name="Seif19"/>
      <w:bookmarkEnd w:id="29"/>
      <w:r>
        <w:rPr>
          <w:rFonts w:cs="Miriam"/>
          <w:lang w:val="he-IL"/>
        </w:rPr>
        <w:pict>
          <v:rect id="_x0000_s2235" style="position:absolute;left:0;text-align:left;margin-left:463.5pt;margin-top:7.1pt;width:75.05pt;height:9.5pt;z-index:251580928" filled="f" stroked="f" strokecolor="lime" strokeweight=".25pt">
            <v:textbox style="mso-next-textbox:#_x0000_s2235" inset="1mm,0,1mm,0">
              <w:txbxContent>
                <w:p w:rsidR="008A10DD" w:rsidRDefault="008A10DD">
                  <w:pPr>
                    <w:pStyle w:val="a7"/>
                    <w:spacing w:line="160" w:lineRule="exact"/>
                    <w:rPr>
                      <w:rFonts w:hint="cs"/>
                      <w:rtl/>
                    </w:rPr>
                  </w:pPr>
                  <w:r>
                    <w:rPr>
                      <w:rFonts w:hint="cs"/>
                      <w:rtl/>
                    </w:rPr>
                    <w:t>איסור פרסום</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לא יפרסם אדם דבר על דיון המתנהל בבית דין בדלתיים סגורות אלא ברשות</w:t>
      </w:r>
      <w:r>
        <w:rPr>
          <w:rStyle w:val="big-number"/>
          <w:rFonts w:cs="FrankRuehl" w:hint="cs"/>
          <w:sz w:val="26"/>
          <w:szCs w:val="26"/>
          <w:rtl/>
        </w:rPr>
        <w:t xml:space="preserve"> </w:t>
      </w:r>
      <w:r>
        <w:rPr>
          <w:rStyle w:val="big-number"/>
          <w:rFonts w:cs="FrankRuehl"/>
          <w:sz w:val="26"/>
          <w:szCs w:val="26"/>
          <w:rtl/>
        </w:rPr>
        <w:t>בית הדין, ואם המפקח הכללי הוא שהורה, לפי הוראות סעיף 18(ב)(1), על עריכת</w:t>
      </w:r>
      <w:r>
        <w:rPr>
          <w:rStyle w:val="big-number"/>
          <w:rFonts w:cs="FrankRuehl" w:hint="cs"/>
          <w:sz w:val="26"/>
          <w:szCs w:val="26"/>
          <w:rtl/>
        </w:rPr>
        <w:t xml:space="preserve"> </w:t>
      </w:r>
      <w:r>
        <w:rPr>
          <w:rStyle w:val="big-number"/>
          <w:rFonts w:cs="FrankRuehl"/>
          <w:sz w:val="26"/>
          <w:szCs w:val="26"/>
          <w:rtl/>
        </w:rPr>
        <w:t>הדיון בדלתיים סגורות – לא יתיר בית דין את הפרסום כאמור אלא לאחר שהובאה לפניו עמדת המפקח הכללי לענין זה.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הסתיים הדיון כאמור בפסקה (1), רשאי המפקח הכללי, אם הורה על עריכת</w:t>
      </w:r>
      <w:r>
        <w:rPr>
          <w:rStyle w:val="big-number"/>
          <w:rFonts w:cs="FrankRuehl" w:hint="cs"/>
          <w:sz w:val="26"/>
          <w:szCs w:val="26"/>
          <w:rtl/>
        </w:rPr>
        <w:t xml:space="preserve"> </w:t>
      </w:r>
      <w:r>
        <w:rPr>
          <w:rStyle w:val="big-number"/>
          <w:rFonts w:cs="FrankRuehl"/>
          <w:sz w:val="26"/>
          <w:szCs w:val="26"/>
          <w:rtl/>
        </w:rPr>
        <w:t>הדיון בדלתיים סגורות לפי הוראות סעיף 18(ב)(1), או נשיא בית הדין, אם בית</w:t>
      </w:r>
      <w:r>
        <w:rPr>
          <w:rStyle w:val="big-number"/>
          <w:rFonts w:cs="FrankRuehl" w:hint="cs"/>
          <w:sz w:val="26"/>
          <w:szCs w:val="26"/>
          <w:rtl/>
        </w:rPr>
        <w:t xml:space="preserve"> </w:t>
      </w:r>
      <w:r>
        <w:rPr>
          <w:rStyle w:val="big-number"/>
          <w:rFonts w:cs="FrankRuehl"/>
          <w:sz w:val="26"/>
          <w:szCs w:val="26"/>
          <w:rtl/>
        </w:rPr>
        <w:t>הדין הוא שהורה כאמור לפי הוראות סעיף 18(ב)(2), להתיר את הפרסום, אם ראה שאין עוד מניעה לעשות כן.</w:t>
      </w:r>
    </w:p>
    <w:p w:rsidR="00357543" w:rsidRDefault="00357543">
      <w:pPr>
        <w:pStyle w:val="P00"/>
        <w:spacing w:before="72"/>
        <w:ind w:left="1021" w:right="1134" w:hanging="1021"/>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התקיים דיון, כולו או חלקו, בדלתיים פתוחות, רשאי בית הדין לאסור כל</w:t>
      </w:r>
      <w:r>
        <w:rPr>
          <w:rStyle w:val="big-number"/>
          <w:rFonts w:cs="FrankRuehl" w:hint="cs"/>
          <w:sz w:val="26"/>
          <w:szCs w:val="26"/>
          <w:rtl/>
        </w:rPr>
        <w:t xml:space="preserve"> </w:t>
      </w:r>
      <w:r>
        <w:rPr>
          <w:rStyle w:val="big-number"/>
          <w:rFonts w:cs="FrankRuehl"/>
          <w:sz w:val="26"/>
          <w:szCs w:val="26"/>
          <w:rtl/>
        </w:rPr>
        <w:t>פרסום בקשר לדיון, לרבות שם המתלונן, מסמכים שהוגשו לבית הדין, פרוטוקול</w:t>
      </w:r>
      <w:r>
        <w:rPr>
          <w:rStyle w:val="big-number"/>
          <w:rFonts w:cs="FrankRuehl" w:hint="cs"/>
          <w:sz w:val="26"/>
          <w:szCs w:val="26"/>
          <w:rtl/>
        </w:rPr>
        <w:t xml:space="preserve"> </w:t>
      </w:r>
      <w:r>
        <w:rPr>
          <w:rStyle w:val="big-number"/>
          <w:rFonts w:cs="FrankRuehl"/>
          <w:sz w:val="26"/>
          <w:szCs w:val="26"/>
          <w:rtl/>
        </w:rPr>
        <w:t>הדיון, הכרעת הדין או גזר הדין, והכל אם ראה כי הדבר דרוש לשם מניעת פגיעה בביטחון המדינה, בשלומו של אדם או בדרכי פעולתה של המשטרה.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הסתיים הדיון כאמור בפסקה (1), רשאי נשיא בית הדין להתיר את הפרסום, אם ראה שאין עוד מניעה לעשות כן.</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המפרסם דבר שפרסומו נאסר לפי הוראות סעיף זה, דינו – מאסר שישה חודשים.</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הסמכות לדון בעבירה לפי סעיף זה היא בידי בית משפט השלום.</w:t>
      </w:r>
    </w:p>
    <w:p w:rsidR="00357543" w:rsidRDefault="00357543" w:rsidP="003A2C73">
      <w:pPr>
        <w:pStyle w:val="P00"/>
        <w:spacing w:before="72"/>
        <w:ind w:left="0" w:right="1134"/>
        <w:rPr>
          <w:rStyle w:val="big-number"/>
          <w:rFonts w:cs="FrankRuehl" w:hint="cs"/>
          <w:sz w:val="26"/>
          <w:szCs w:val="26"/>
          <w:rtl/>
        </w:rPr>
      </w:pPr>
      <w:bookmarkStart w:id="30" w:name="Seif20"/>
      <w:bookmarkEnd w:id="30"/>
      <w:r>
        <w:rPr>
          <w:rFonts w:cs="Miriam"/>
          <w:lang w:val="he-IL"/>
        </w:rPr>
        <w:pict>
          <v:rect id="_x0000_s2236" style="position:absolute;left:0;text-align:left;margin-left:463.5pt;margin-top:7.1pt;width:75.05pt;height:9.05pt;z-index:251581952" filled="f" stroked="f" strokecolor="lime" strokeweight=".25pt">
            <v:textbox style="mso-next-textbox:#_x0000_s2236" inset="1mm,0,1mm,0">
              <w:txbxContent>
                <w:p w:rsidR="008A10DD" w:rsidRDefault="008A10DD">
                  <w:pPr>
                    <w:pStyle w:val="a7"/>
                    <w:spacing w:line="160" w:lineRule="exact"/>
                    <w:rPr>
                      <w:rFonts w:hint="cs"/>
                      <w:rtl/>
                    </w:rPr>
                  </w:pPr>
                  <w:r>
                    <w:rPr>
                      <w:rFonts w:hint="cs"/>
                      <w:rtl/>
                    </w:rPr>
                    <w:t>הפרעות לדיונים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בית דין רשאי לצוות על הרחקתו של כל אחד מאלה מאולם בית הדין בעת הדיון:</w:t>
      </w:r>
    </w:p>
    <w:p w:rsidR="00357543" w:rsidRDefault="00C464FC">
      <w:pPr>
        <w:pStyle w:val="P00"/>
        <w:spacing w:before="72"/>
        <w:ind w:left="1021" w:right="1134"/>
        <w:rPr>
          <w:rStyle w:val="big-number"/>
          <w:rFonts w:cs="FrankRuehl" w:hint="cs"/>
          <w:sz w:val="26"/>
          <w:szCs w:val="26"/>
          <w:rtl/>
        </w:rPr>
      </w:pPr>
      <w:r>
        <w:rPr>
          <w:rFonts w:cs="FrankRuehl"/>
          <w:sz w:val="26"/>
          <w:rtl/>
          <w:lang w:eastAsia="en-US"/>
        </w:rPr>
        <w:pict>
          <v:shape id="_x0000_s2355" type="#_x0000_t202" style="position:absolute;left:0;text-align:left;margin-left:470.35pt;margin-top:7.1pt;width:1in;height:18pt;z-index:251694592" filled="f" stroked="f">
            <v:textbox inset="1mm,0,1mm,0">
              <w:txbxContent>
                <w:p w:rsidR="008A10DD" w:rsidRDefault="008A10DD" w:rsidP="00C464FC">
                  <w:pPr>
                    <w:pStyle w:val="a7"/>
                    <w:spacing w:line="160" w:lineRule="exact"/>
                    <w:rPr>
                      <w:rFonts w:hint="cs"/>
                      <w:rtl/>
                    </w:rPr>
                  </w:pPr>
                  <w:r>
                    <w:rPr>
                      <w:rFonts w:hint="cs"/>
                      <w:rtl/>
                    </w:rPr>
                    <w:t>(תיקון מס' 4) תשס"ח-2008</w:t>
                  </w:r>
                </w:p>
              </w:txbxContent>
            </v:textbox>
          </v:shape>
        </w:pict>
      </w:r>
      <w:r w:rsidR="00357543">
        <w:rPr>
          <w:rStyle w:val="big-number"/>
          <w:rFonts w:cs="FrankRuehl"/>
          <w:sz w:val="26"/>
          <w:szCs w:val="26"/>
          <w:rtl/>
        </w:rPr>
        <w:t>(1)</w:t>
      </w:r>
      <w:r w:rsidR="00357543">
        <w:rPr>
          <w:rStyle w:val="big-number"/>
          <w:rFonts w:cs="FrankRuehl" w:hint="cs"/>
          <w:sz w:val="26"/>
          <w:szCs w:val="26"/>
          <w:rtl/>
        </w:rPr>
        <w:tab/>
      </w:r>
      <w:r w:rsidR="00357543">
        <w:rPr>
          <w:rStyle w:val="big-number"/>
          <w:rFonts w:cs="FrankRuehl"/>
          <w:sz w:val="26"/>
          <w:szCs w:val="26"/>
          <w:rtl/>
        </w:rPr>
        <w:t>מי שמפריע לדיוני בית הדין או מתנהג בצורה הפוגעת בכבוד בית הדין</w:t>
      </w:r>
      <w:r w:rsidRPr="00C464FC">
        <w:rPr>
          <w:rStyle w:val="big-number"/>
          <w:rFonts w:cs="FrankRuehl"/>
          <w:sz w:val="26"/>
          <w:szCs w:val="26"/>
          <w:rtl/>
        </w:rPr>
        <w:t>;</w:t>
      </w:r>
      <w:r w:rsidRPr="00C464FC">
        <w:rPr>
          <w:rStyle w:val="big-number"/>
          <w:rFonts w:cs="FrankRuehl" w:hint="cs"/>
          <w:sz w:val="26"/>
          <w:szCs w:val="26"/>
          <w:rtl/>
        </w:rPr>
        <w:t xml:space="preserve"> הוראות פסקה זו לא יחולו על מי שנתון באותו עניין לשיפוט משמעתי על פי חוק לשכת עורכי הדין, התשכ"א-1961, והוא נמצא באולם בית הדין לרגל תפקידו</w:t>
      </w:r>
      <w:r w:rsidR="00357543">
        <w:rPr>
          <w:rStyle w:val="big-number"/>
          <w:rFonts w:cs="FrankRuehl"/>
          <w:sz w:val="26"/>
          <w:szCs w:val="26"/>
          <w:rtl/>
        </w:rPr>
        <w:t>;</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מי שיש בנוכחותו, לדעת בית הדין, כדי להרתיע עד מלהעיד עדות חופשית או מלהעיד בכלל.</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ציווה בית הדין כאמור בסעיף קטן (א), רשאי הוא להתיר שימוש בכוח סביר לשם ביצוע ההרחקה, אם מצא כי הדבר נדרש, ובלבד שהזהיר את מי שציווה על הרחקתו כי בכוונתו לעשות כן.</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ציווה בית הדין, לפי הוראות סעיף קטן (א), על הרחקתו של צד להליך, יובאו ההליכים לידיעתו בדרך שיורה בית הדין.</w:t>
      </w:r>
    </w:p>
    <w:p w:rsidR="00C464FC" w:rsidRPr="0042762D" w:rsidRDefault="00C464FC" w:rsidP="00C464FC">
      <w:pPr>
        <w:pStyle w:val="P00"/>
        <w:spacing w:before="0"/>
        <w:ind w:left="0" w:right="1134"/>
        <w:rPr>
          <w:rStyle w:val="default"/>
          <w:rFonts w:cs="FrankRuehl" w:hint="cs"/>
          <w:vanish/>
          <w:color w:val="FF0000"/>
          <w:sz w:val="20"/>
          <w:szCs w:val="20"/>
          <w:shd w:val="clear" w:color="auto" w:fill="FFFF99"/>
          <w:rtl/>
        </w:rPr>
      </w:pPr>
      <w:bookmarkStart w:id="31" w:name="Rov139"/>
      <w:r w:rsidRPr="0042762D">
        <w:rPr>
          <w:rStyle w:val="default"/>
          <w:rFonts w:cs="FrankRuehl" w:hint="cs"/>
          <w:vanish/>
          <w:color w:val="FF0000"/>
          <w:sz w:val="20"/>
          <w:szCs w:val="20"/>
          <w:shd w:val="clear" w:color="auto" w:fill="FFFF99"/>
          <w:rtl/>
        </w:rPr>
        <w:t>מיום 16.7.2008</w:t>
      </w:r>
    </w:p>
    <w:p w:rsidR="00C464FC" w:rsidRPr="0042762D" w:rsidRDefault="00C464FC" w:rsidP="00C464F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4</w:t>
      </w:r>
    </w:p>
    <w:p w:rsidR="00C464FC" w:rsidRPr="0042762D" w:rsidRDefault="00C464FC" w:rsidP="00C464FC">
      <w:pPr>
        <w:pStyle w:val="P00"/>
        <w:spacing w:before="0"/>
        <w:ind w:left="0" w:right="1134"/>
        <w:rPr>
          <w:rStyle w:val="default"/>
          <w:rFonts w:cs="FrankRuehl" w:hint="cs"/>
          <w:vanish/>
          <w:sz w:val="20"/>
          <w:szCs w:val="20"/>
          <w:shd w:val="clear" w:color="auto" w:fill="FFFF99"/>
          <w:rtl/>
        </w:rPr>
      </w:pPr>
      <w:hyperlink r:id="rId25" w:history="1">
        <w:r w:rsidRPr="0042762D">
          <w:rPr>
            <w:rStyle w:val="Hyperlink"/>
            <w:rFonts w:cs="FrankRuehl" w:hint="cs"/>
            <w:vanish/>
            <w:szCs w:val="20"/>
            <w:shd w:val="clear" w:color="auto" w:fill="FFFF99"/>
            <w:rtl/>
          </w:rPr>
          <w:t>ס"ח תשס"ח מס' 2156</w:t>
        </w:r>
      </w:hyperlink>
      <w:r w:rsidRPr="0042762D">
        <w:rPr>
          <w:rStyle w:val="default"/>
          <w:rFonts w:cs="FrankRuehl" w:hint="cs"/>
          <w:vanish/>
          <w:sz w:val="20"/>
          <w:szCs w:val="20"/>
          <w:shd w:val="clear" w:color="auto" w:fill="FFFF99"/>
          <w:rtl/>
        </w:rPr>
        <w:t xml:space="preserve"> מיום 16.6.2008 עמ' 564 (</w:t>
      </w:r>
      <w:hyperlink r:id="rId26" w:history="1">
        <w:r w:rsidRPr="0042762D">
          <w:rPr>
            <w:rStyle w:val="Hyperlink"/>
            <w:rFonts w:cs="FrankRuehl" w:hint="cs"/>
            <w:vanish/>
            <w:szCs w:val="20"/>
            <w:shd w:val="clear" w:color="auto" w:fill="FFFF99"/>
            <w:rtl/>
          </w:rPr>
          <w:t>ה"ח 324</w:t>
        </w:r>
      </w:hyperlink>
      <w:r w:rsidRPr="0042762D">
        <w:rPr>
          <w:rStyle w:val="default"/>
          <w:rFonts w:cs="FrankRuehl" w:hint="cs"/>
          <w:vanish/>
          <w:sz w:val="20"/>
          <w:szCs w:val="20"/>
          <w:shd w:val="clear" w:color="auto" w:fill="FFFF99"/>
          <w:rtl/>
        </w:rPr>
        <w:t>)</w:t>
      </w:r>
    </w:p>
    <w:p w:rsidR="00C464FC" w:rsidRPr="0042762D" w:rsidRDefault="00C464FC" w:rsidP="00C464FC">
      <w:pPr>
        <w:pStyle w:val="P00"/>
        <w:ind w:left="0"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ab/>
        <w:t>(א)</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בית דין רשאי לצוות על הרחקתו של כל אחד מאלה מאולם בית הדין בעת הדיון:</w:t>
      </w:r>
    </w:p>
    <w:p w:rsidR="00C464FC" w:rsidRPr="00C464FC" w:rsidRDefault="00C464FC" w:rsidP="00C464FC">
      <w:pPr>
        <w:pStyle w:val="P00"/>
        <w:spacing w:before="0"/>
        <w:ind w:left="1021" w:right="1134"/>
        <w:rPr>
          <w:rStyle w:val="big-number"/>
          <w:rFonts w:cs="FrankRuehl" w:hint="cs"/>
          <w:sz w:val="2"/>
          <w:szCs w:val="2"/>
          <w:u w:val="single"/>
          <w:rtl/>
        </w:rPr>
      </w:pPr>
      <w:r w:rsidRPr="0042762D">
        <w:rPr>
          <w:rStyle w:val="big-number"/>
          <w:rFonts w:cs="FrankRuehl"/>
          <w:vanish/>
          <w:sz w:val="22"/>
          <w:szCs w:val="22"/>
          <w:shd w:val="clear" w:color="auto" w:fill="FFFF99"/>
          <w:rtl/>
        </w:rPr>
        <w:t>(1)</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מי שמפריע לדיוני בית הדין או מתנהג בצורה הפוגעת בכבוד בית הדין;</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הוראות פסקה זו לא יחולו על מי שנתון באותו עניין לשיפוט משמעתי על פי חוק לשכת עורכי הדין, התשכ"א-1961, והוא נמצא באולם בית הדין לרגל תפקידו;</w:t>
      </w:r>
      <w:bookmarkEnd w:id="31"/>
    </w:p>
    <w:p w:rsidR="00357543" w:rsidRDefault="00357543" w:rsidP="003A2C73">
      <w:pPr>
        <w:pStyle w:val="P00"/>
        <w:spacing w:before="72"/>
        <w:ind w:left="0" w:right="1134"/>
        <w:rPr>
          <w:rStyle w:val="big-number"/>
          <w:rFonts w:cs="FrankRuehl" w:hint="cs"/>
          <w:sz w:val="26"/>
          <w:szCs w:val="26"/>
          <w:rtl/>
        </w:rPr>
      </w:pPr>
      <w:bookmarkStart w:id="32" w:name="Seif21"/>
      <w:bookmarkEnd w:id="32"/>
      <w:r>
        <w:rPr>
          <w:rFonts w:cs="Miriam"/>
          <w:lang w:val="he-IL"/>
        </w:rPr>
        <w:pict>
          <v:rect id="_x0000_s2237" style="position:absolute;left:0;text-align:left;margin-left:463.5pt;margin-top:7.1pt;width:75.05pt;height:14.7pt;z-index:251582976" filled="f" stroked="f" strokecolor="lime" strokeweight=".25pt">
            <v:textbox style="mso-next-textbox:#_x0000_s2237" inset="1mm,0,1mm,0">
              <w:txbxContent>
                <w:p w:rsidR="008A10DD" w:rsidRDefault="008A10DD">
                  <w:pPr>
                    <w:pStyle w:val="a7"/>
                    <w:spacing w:line="160" w:lineRule="exact"/>
                    <w:rPr>
                      <w:rFonts w:hint="cs"/>
                      <w:rtl/>
                    </w:rPr>
                  </w:pPr>
                  <w:r>
                    <w:rPr>
                      <w:rFonts w:hint="cs"/>
                      <w:rtl/>
                    </w:rPr>
                    <w:t>ביזיון בית הדין</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בית דין, הדן בענין שבשיפוטו, רשאי להטיל קנס בשיעור כאמור בסעיף קטן (ג), על מי שמתקיים בו אחד מאלה, בין אם הוא שוטר ובין אם אינו שוטר:</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הוא הוזמן כדין לבית דין ולא התייצב או עזב לפני שקיבל רשות לעשות כן, ולא הראה סיבה מספקת להעדרו או לעזיבתו;</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הוא נדרש כדין על ידי בית דין להמציא מסמך שברשותו ולא המציאו בלא הצדק חוקי;</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בהיותו עד בבית דין לא השיב על שאלה שנדרש כדין להשיב עליה או השיב ביודעין תשובה מתחמקת בלא הצדק חוקי.</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בית דין רשאי להטיל על אדם קנס לפי הוראות סעיף קטן (א), אף שלא בפניו.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קנס שהוטל לפי סעיף קטן (א), לא יעלה על מחצית הסכום האמור בסעיף 40(2) לחוק העונשין, וייגבה בדרך שבה נגבה קנס שהטיל בית משפט בהליך פלילי.</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על החלטת בית דין למשמעת לפי סעיף קטן (א) ניתן לערער לפני בית הדין לערעורים.</w:t>
      </w:r>
    </w:p>
    <w:p w:rsidR="00357543" w:rsidRDefault="00357543" w:rsidP="003A2C73">
      <w:pPr>
        <w:pStyle w:val="P00"/>
        <w:spacing w:before="72"/>
        <w:ind w:left="0" w:right="1134"/>
        <w:rPr>
          <w:rStyle w:val="big-number"/>
          <w:rFonts w:cs="FrankRuehl" w:hint="cs"/>
          <w:sz w:val="26"/>
          <w:szCs w:val="26"/>
          <w:rtl/>
        </w:rPr>
      </w:pPr>
      <w:bookmarkStart w:id="33" w:name="Seif22"/>
      <w:bookmarkEnd w:id="33"/>
      <w:r>
        <w:rPr>
          <w:rFonts w:cs="Miriam"/>
          <w:lang w:val="he-IL"/>
        </w:rPr>
        <w:pict>
          <v:rect id="_x0000_s2238" style="position:absolute;left:0;text-align:left;margin-left:463.5pt;margin-top:7.1pt;width:75.05pt;height:8.95pt;z-index:251584000" filled="f" stroked="f" strokecolor="lime" strokeweight=".25pt">
            <v:textbox style="mso-next-textbox:#_x0000_s2238" inset="1mm,0,1mm,0">
              <w:txbxContent>
                <w:p w:rsidR="008A10DD" w:rsidRDefault="008A10DD">
                  <w:pPr>
                    <w:pStyle w:val="a7"/>
                    <w:spacing w:line="160" w:lineRule="exact"/>
                    <w:rPr>
                      <w:rFonts w:hint="cs"/>
                      <w:rtl/>
                    </w:rPr>
                  </w:pPr>
                  <w:r>
                    <w:rPr>
                      <w:rFonts w:hint="cs"/>
                      <w:rtl/>
                    </w:rPr>
                    <w:t>צו הבאה</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נאשם, משיב, או מי שהוזמן להעיד בבית דין, שלא התייצב, או שלא המציא</w:t>
      </w:r>
      <w:r>
        <w:rPr>
          <w:rStyle w:val="big-number"/>
          <w:rFonts w:cs="FrankRuehl" w:hint="cs"/>
          <w:sz w:val="26"/>
          <w:szCs w:val="26"/>
          <w:rtl/>
        </w:rPr>
        <w:t xml:space="preserve"> </w:t>
      </w:r>
      <w:r>
        <w:rPr>
          <w:rStyle w:val="big-number"/>
          <w:rFonts w:cs="FrankRuehl"/>
          <w:sz w:val="26"/>
          <w:szCs w:val="26"/>
          <w:rtl/>
        </w:rPr>
        <w:t>מסמך לבית דין, אם הצטווה לעשות כן, רשאי בית הדין, אם שוכנע כי אותו אדם נמנע</w:t>
      </w:r>
      <w:r>
        <w:rPr>
          <w:rStyle w:val="big-number"/>
          <w:rFonts w:cs="FrankRuehl" w:hint="cs"/>
          <w:sz w:val="26"/>
          <w:szCs w:val="26"/>
          <w:rtl/>
        </w:rPr>
        <w:t xml:space="preserve"> </w:t>
      </w:r>
      <w:r>
        <w:rPr>
          <w:rStyle w:val="big-number"/>
          <w:rFonts w:cs="FrankRuehl"/>
          <w:sz w:val="26"/>
          <w:szCs w:val="26"/>
          <w:rtl/>
        </w:rPr>
        <w:t>מלהתייצב או מלהמציא את המסמך בלא הצדק סביר, לצוות על הבאתו לפני בית הדין בזמן שיקבע בצו, ובלבד שהזהירו כי בכוונתו לעשות כן.</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צו הבאה לפי סעיף זה, יחולו ההוראות לפי סעיף 73א לחוק בתי המשפט [נוסח משולב], התשמ"ד</w:t>
      </w:r>
      <w:r>
        <w:rPr>
          <w:rStyle w:val="big-number"/>
          <w:rFonts w:cs="FrankRuehl" w:hint="cs"/>
          <w:sz w:val="26"/>
          <w:szCs w:val="26"/>
          <w:rtl/>
        </w:rPr>
        <w:t>-1984</w:t>
      </w:r>
      <w:r>
        <w:rPr>
          <w:rStyle w:val="big-number"/>
          <w:rFonts w:cs="FrankRuehl"/>
          <w:sz w:val="26"/>
          <w:szCs w:val="26"/>
          <w:rtl/>
        </w:rPr>
        <w:t>, בשינויים המחויבים.</w:t>
      </w:r>
    </w:p>
    <w:p w:rsidR="00357543" w:rsidRDefault="00357543" w:rsidP="003A2C73">
      <w:pPr>
        <w:pStyle w:val="P00"/>
        <w:spacing w:before="72"/>
        <w:ind w:left="0" w:right="1134"/>
        <w:rPr>
          <w:rStyle w:val="big-number"/>
          <w:rFonts w:cs="FrankRuehl" w:hint="cs"/>
          <w:sz w:val="26"/>
          <w:szCs w:val="26"/>
          <w:rtl/>
        </w:rPr>
      </w:pPr>
      <w:bookmarkStart w:id="34" w:name="Seif23"/>
      <w:bookmarkEnd w:id="34"/>
      <w:r>
        <w:rPr>
          <w:rFonts w:cs="Miriam"/>
          <w:lang w:val="he-IL"/>
        </w:rPr>
        <w:pict>
          <v:rect id="_x0000_s2239" style="position:absolute;left:0;text-align:left;margin-left:463.5pt;margin-top:7.1pt;width:75.05pt;height:11.95pt;z-index:251585024" filled="f" stroked="f" strokecolor="lime" strokeweight=".25pt">
            <v:textbox style="mso-next-textbox:#_x0000_s2239" inset="1mm,0,1mm,0">
              <w:txbxContent>
                <w:p w:rsidR="008A10DD" w:rsidRDefault="008A10DD">
                  <w:pPr>
                    <w:pStyle w:val="a7"/>
                    <w:spacing w:line="160" w:lineRule="exact"/>
                    <w:rPr>
                      <w:rFonts w:hint="cs"/>
                      <w:rtl/>
                    </w:rPr>
                  </w:pPr>
                  <w:r>
                    <w:rPr>
                      <w:rFonts w:hint="cs"/>
                      <w:rtl/>
                    </w:rPr>
                    <w:t>רציפות הדיון</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t>כל עוד לא הוחל בגביית ראיות, רשאי בית דין למשמעת לדחות את מועד תחילת הדיון או את המשכו; הוחל בגביית הראיות, יימשך הדיון ברציפות, ככל שניתן הדבר.</w:t>
      </w:r>
    </w:p>
    <w:p w:rsidR="00357543" w:rsidRDefault="00357543" w:rsidP="003A2C73">
      <w:pPr>
        <w:pStyle w:val="P00"/>
        <w:spacing w:before="72"/>
        <w:ind w:left="0" w:right="1134"/>
        <w:rPr>
          <w:rStyle w:val="big-number"/>
          <w:rFonts w:cs="FrankRuehl" w:hint="cs"/>
          <w:sz w:val="26"/>
          <w:szCs w:val="26"/>
          <w:rtl/>
        </w:rPr>
      </w:pPr>
      <w:bookmarkStart w:id="35" w:name="Seif24"/>
      <w:bookmarkEnd w:id="35"/>
      <w:r>
        <w:rPr>
          <w:rFonts w:cs="Miriam"/>
          <w:lang w:val="he-IL"/>
        </w:rPr>
        <w:pict>
          <v:rect id="_x0000_s2240" style="position:absolute;left:0;text-align:left;margin-left:463.5pt;margin-top:7.1pt;width:75.05pt;height:15.05pt;z-index:251586048" filled="f" stroked="f" strokecolor="lime" strokeweight=".25pt">
            <v:textbox style="mso-next-textbox:#_x0000_s2240" inset="1mm,0,1mm,0">
              <w:txbxContent>
                <w:p w:rsidR="008A10DD" w:rsidRDefault="008A10DD">
                  <w:pPr>
                    <w:pStyle w:val="a7"/>
                    <w:spacing w:line="160" w:lineRule="exact"/>
                    <w:rPr>
                      <w:rFonts w:hint="cs"/>
                      <w:rtl/>
                    </w:rPr>
                  </w:pPr>
                  <w:r>
                    <w:rPr>
                      <w:rFonts w:hint="cs"/>
                      <w:rtl/>
                    </w:rPr>
                    <w:t>גביה מוקדמת של עדות</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הוגש כתב אישום לבית דין למשמעת וטרם החל הדיון, רשאי בית הדין, לבקשת</w:t>
      </w:r>
      <w:r>
        <w:rPr>
          <w:rStyle w:val="big-number"/>
          <w:rFonts w:cs="FrankRuehl" w:hint="cs"/>
          <w:sz w:val="26"/>
          <w:szCs w:val="26"/>
          <w:rtl/>
        </w:rPr>
        <w:t xml:space="preserve"> </w:t>
      </w:r>
      <w:r>
        <w:rPr>
          <w:rStyle w:val="big-number"/>
          <w:rFonts w:cs="FrankRuehl"/>
          <w:sz w:val="26"/>
          <w:szCs w:val="26"/>
          <w:rtl/>
        </w:rPr>
        <w:t>בעל דין, לגבות עדותו של אדם לאלתר, אם ראה שהעדות חשובה לבירור האשמה וכי יש</w:t>
      </w:r>
      <w:r>
        <w:rPr>
          <w:rStyle w:val="big-number"/>
          <w:rFonts w:cs="FrankRuehl" w:hint="cs"/>
          <w:sz w:val="26"/>
          <w:szCs w:val="26"/>
          <w:rtl/>
        </w:rPr>
        <w:t xml:space="preserve"> </w:t>
      </w:r>
      <w:r>
        <w:rPr>
          <w:rStyle w:val="big-number"/>
          <w:rFonts w:cs="FrankRuehl"/>
          <w:sz w:val="26"/>
          <w:szCs w:val="26"/>
          <w:rtl/>
        </w:rPr>
        <w:t>יסוד סביר להניח שלא ניתן יהיה לגבותה במהלך הדיון; החלו בירור או בדיקה או נפתחה</w:t>
      </w:r>
      <w:r>
        <w:rPr>
          <w:rStyle w:val="big-number"/>
          <w:rFonts w:cs="FrankRuehl" w:hint="cs"/>
          <w:sz w:val="26"/>
          <w:szCs w:val="26"/>
          <w:rtl/>
        </w:rPr>
        <w:t xml:space="preserve"> </w:t>
      </w:r>
      <w:r>
        <w:rPr>
          <w:rStyle w:val="big-number"/>
          <w:rFonts w:cs="FrankRuehl"/>
          <w:sz w:val="26"/>
          <w:szCs w:val="26"/>
          <w:rtl/>
        </w:rPr>
        <w:t>חקירה בעבירת משמעת וטרם הוגש כתב אישום, רשאי לעשות כן נשיא בית הדין למשמעת, לבקשת תובע או לבקשת שוטר העשוי להיות נאשם בעבירה.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עדות כאמור בסעיף קטן (א) תיגבה בפני תובע ובפני הנאשם או מי שעשוי להיות נאשם, אלא אם כן החליט בית הדין או נשיא בית הדין, לפי הענין, מטעמים מיוחדים שיירשמו, לגבותה שלא בפני הנאשם או מי שעשוי להיות נאשם.</w:t>
      </w:r>
    </w:p>
    <w:p w:rsidR="00357543" w:rsidRDefault="00357543" w:rsidP="003A2C73">
      <w:pPr>
        <w:pStyle w:val="P00"/>
        <w:spacing w:before="72"/>
        <w:ind w:left="0" w:right="1134"/>
        <w:rPr>
          <w:rStyle w:val="big-number"/>
          <w:rFonts w:cs="FrankRuehl" w:hint="cs"/>
          <w:sz w:val="26"/>
          <w:szCs w:val="26"/>
          <w:rtl/>
        </w:rPr>
      </w:pPr>
      <w:bookmarkStart w:id="36" w:name="Seif25"/>
      <w:bookmarkEnd w:id="36"/>
      <w:r>
        <w:rPr>
          <w:rFonts w:cs="Miriam"/>
          <w:lang w:val="he-IL"/>
        </w:rPr>
        <w:pict>
          <v:rect id="_x0000_s2241" style="position:absolute;left:0;text-align:left;margin-left:463.5pt;margin-top:7.1pt;width:75.05pt;height:9.5pt;z-index:251587072" filled="f" stroked="f" strokecolor="lime" strokeweight=".25pt">
            <v:textbox style="mso-next-textbox:#_x0000_s2241" inset="1mm,0,1mm,0">
              <w:txbxContent>
                <w:p w:rsidR="008A10DD" w:rsidRDefault="008A10DD">
                  <w:pPr>
                    <w:pStyle w:val="a7"/>
                    <w:spacing w:line="160" w:lineRule="exact"/>
                    <w:rPr>
                      <w:rFonts w:hint="cs"/>
                      <w:rtl/>
                    </w:rPr>
                  </w:pPr>
                  <w:r>
                    <w:rPr>
                      <w:rFonts w:hint="cs"/>
                      <w:rtl/>
                    </w:rPr>
                    <w:t>דרגת שופט</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t>בבית דין לא יישב שופט שדרגתו נמוכה מדרגת הנאשם.</w:t>
      </w:r>
    </w:p>
    <w:p w:rsidR="00357543" w:rsidRDefault="00357543" w:rsidP="003A2C73">
      <w:pPr>
        <w:pStyle w:val="P00"/>
        <w:spacing w:before="72"/>
        <w:ind w:left="0" w:right="1134"/>
        <w:rPr>
          <w:rStyle w:val="big-number"/>
          <w:rFonts w:cs="FrankRuehl" w:hint="cs"/>
          <w:sz w:val="26"/>
          <w:szCs w:val="26"/>
          <w:rtl/>
        </w:rPr>
      </w:pPr>
      <w:bookmarkStart w:id="37" w:name="Seif26"/>
      <w:bookmarkEnd w:id="37"/>
      <w:r>
        <w:rPr>
          <w:rFonts w:cs="Miriam"/>
          <w:lang w:val="he-IL"/>
        </w:rPr>
        <w:pict>
          <v:rect id="_x0000_s2242" style="position:absolute;left:0;text-align:left;margin-left:463.5pt;margin-top:7.1pt;width:75.05pt;height:8.95pt;z-index:251588096" filled="f" stroked="f" strokecolor="lime" strokeweight=".25pt">
            <v:textbox style="mso-next-textbox:#_x0000_s2242" inset="1mm,0,1mm,0">
              <w:txbxContent>
                <w:p w:rsidR="008A10DD" w:rsidRDefault="008A10DD">
                  <w:pPr>
                    <w:pStyle w:val="a7"/>
                    <w:spacing w:line="160" w:lineRule="exact"/>
                    <w:rPr>
                      <w:rFonts w:hint="cs"/>
                      <w:rtl/>
                    </w:rPr>
                  </w:pPr>
                  <w:r>
                    <w:rPr>
                      <w:rFonts w:hint="cs"/>
                      <w:rtl/>
                    </w:rPr>
                    <w:t>אב בית דין</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יושב בדין נשיא בית הדין – יהיה הוא אב בית הדין; לא יושב בדין נשיא בית</w:t>
      </w:r>
      <w:r>
        <w:rPr>
          <w:rStyle w:val="big-number"/>
          <w:rFonts w:cs="FrankRuehl" w:hint="cs"/>
          <w:sz w:val="26"/>
          <w:szCs w:val="26"/>
          <w:rtl/>
        </w:rPr>
        <w:t xml:space="preserve"> </w:t>
      </w:r>
      <w:r>
        <w:rPr>
          <w:rStyle w:val="big-number"/>
          <w:rFonts w:cs="FrankRuehl"/>
          <w:sz w:val="26"/>
          <w:szCs w:val="26"/>
          <w:rtl/>
        </w:rPr>
        <w:t>הדין – יהיה הבכיר בדרגה אב בית הדין ואם אין בכיר בדרגה, ייקבע אב בית הדין על ידי נשיא בית הדין.</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אב בית הדין ינהל את הדיון בישיבות בית הדין ורשאי הוא להורות כל הוראה הדרושה לקיום הסדר במקום הדיון.</w:t>
      </w:r>
    </w:p>
    <w:p w:rsidR="00357543" w:rsidRDefault="00357543" w:rsidP="003A2C73">
      <w:pPr>
        <w:pStyle w:val="P00"/>
        <w:spacing w:before="72"/>
        <w:ind w:left="0" w:right="1134"/>
        <w:rPr>
          <w:rStyle w:val="default"/>
          <w:rFonts w:cs="FrankRuehl" w:hint="cs"/>
          <w:rtl/>
        </w:rPr>
      </w:pPr>
      <w:bookmarkStart w:id="38" w:name="Seif27"/>
      <w:bookmarkEnd w:id="38"/>
      <w:r>
        <w:rPr>
          <w:rFonts w:cs="Miriam"/>
          <w:lang w:val="he-IL"/>
        </w:rPr>
        <w:pict>
          <v:rect id="_x0000_s2243" style="position:absolute;left:0;text-align:left;margin-left:463.5pt;margin-top:7.1pt;width:75.05pt;height:23.2pt;z-index:251589120" filled="f" stroked="f" strokecolor="lime" strokeweight=".25pt">
            <v:textbox style="mso-next-textbox:#_x0000_s2243" inset="1mm,0,1mm,0">
              <w:txbxContent>
                <w:p w:rsidR="008A10DD" w:rsidRDefault="008A10DD">
                  <w:pPr>
                    <w:pStyle w:val="a7"/>
                    <w:spacing w:line="160" w:lineRule="exact"/>
                    <w:rPr>
                      <w:rFonts w:hint="cs"/>
                      <w:rtl/>
                    </w:rPr>
                  </w:pPr>
                  <w:r>
                    <w:rPr>
                      <w:rFonts w:hint="cs"/>
                      <w:rtl/>
                    </w:rPr>
                    <w:t>מינוי תובע</w:t>
                  </w:r>
                </w:p>
                <w:p w:rsidR="008A10DD" w:rsidRDefault="008A10DD">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27</w:t>
      </w:r>
      <w:r w:rsidRPr="003325F6">
        <w:rPr>
          <w:rStyle w:val="default"/>
          <w:rFonts w:cs="FrankRuehl"/>
          <w:rtl/>
        </w:rPr>
        <w:t>.</w:t>
      </w:r>
      <w:r w:rsidRPr="003325F6">
        <w:rPr>
          <w:rStyle w:val="default"/>
          <w:rFonts w:cs="FrankRuehl"/>
          <w:rtl/>
        </w:rPr>
        <w:tab/>
      </w:r>
      <w:r w:rsidR="003325F6">
        <w:rPr>
          <w:rStyle w:val="default"/>
          <w:rFonts w:cs="FrankRuehl" w:hint="cs"/>
          <w:rtl/>
        </w:rPr>
        <w:t>(א)</w:t>
      </w:r>
      <w:r w:rsidR="003325F6">
        <w:rPr>
          <w:rStyle w:val="default"/>
          <w:rFonts w:cs="FrankRuehl" w:hint="cs"/>
          <w:rtl/>
        </w:rPr>
        <w:tab/>
      </w:r>
      <w:r w:rsidRPr="003325F6">
        <w:rPr>
          <w:rStyle w:val="default"/>
          <w:rFonts w:cs="FrankRuehl"/>
          <w:rtl/>
        </w:rPr>
        <w:t>המפקח הכללי או מי שהוא הסמיך לכך, ימנה עורך דין שהוא קצין משטרה שדרגתו</w:t>
      </w:r>
      <w:r w:rsidRPr="003325F6">
        <w:rPr>
          <w:rStyle w:val="default"/>
          <w:rFonts w:cs="FrankRuehl" w:hint="cs"/>
          <w:rtl/>
        </w:rPr>
        <w:t xml:space="preserve"> </w:t>
      </w:r>
      <w:r w:rsidRPr="003325F6">
        <w:rPr>
          <w:rStyle w:val="default"/>
          <w:rFonts w:cs="FrankRuehl"/>
          <w:rtl/>
        </w:rPr>
        <w:t>תיקבע בפקודות משטרת ישראל, שישמש תובע בבית הדין למשמעת, וכמשיב או כמערער בבית הדין לערעורים</w:t>
      </w:r>
      <w:r w:rsidR="003325F6">
        <w:rPr>
          <w:rStyle w:val="default"/>
          <w:rFonts w:cs="FrankRuehl" w:hint="cs"/>
          <w:rtl/>
        </w:rPr>
        <w:t xml:space="preserve"> </w:t>
      </w:r>
      <w:r w:rsidR="003325F6" w:rsidRPr="003325F6">
        <w:rPr>
          <w:rStyle w:val="default"/>
          <w:rFonts w:cs="FrankRuehl" w:hint="cs"/>
          <w:rtl/>
        </w:rPr>
        <w:t>או בבית המשפט המחוזי</w:t>
      </w:r>
      <w:r w:rsidRPr="003325F6">
        <w:rPr>
          <w:rStyle w:val="default"/>
          <w:rFonts w:cs="FrankRuehl"/>
          <w:rtl/>
        </w:rPr>
        <w:t>, לפי הענין, וייצגו.</w:t>
      </w:r>
    </w:p>
    <w:p w:rsidR="003325F6" w:rsidRPr="003325F6" w:rsidRDefault="003325F6" w:rsidP="003325F6">
      <w:pPr>
        <w:pStyle w:val="P00"/>
        <w:spacing w:before="72"/>
        <w:ind w:left="0" w:right="1134"/>
        <w:rPr>
          <w:rStyle w:val="default"/>
          <w:rFonts w:cs="FrankRuehl" w:hint="cs"/>
          <w:rtl/>
        </w:rPr>
      </w:pPr>
      <w:r>
        <w:rPr>
          <w:rFonts w:cs="FrankRuehl" w:hint="cs"/>
          <w:sz w:val="26"/>
          <w:rtl/>
          <w:lang w:eastAsia="en-US"/>
        </w:rPr>
        <w:pict>
          <v:shape id="_x0000_s2396" type="#_x0000_t202" style="position:absolute;left:0;text-align:left;margin-left:470.35pt;margin-top:7.1pt;width:1in;height:18pt;z-index:251714048" filled="f" stroked="f">
            <v:textbox inset="1mm,0,1mm,0">
              <w:txbxContent>
                <w:p w:rsidR="008A10DD" w:rsidRDefault="008A10DD" w:rsidP="003325F6">
                  <w:pPr>
                    <w:pStyle w:val="a7"/>
                    <w:spacing w:line="160" w:lineRule="exact"/>
                    <w:rPr>
                      <w:rFonts w:hint="cs"/>
                      <w:rtl/>
                    </w:rPr>
                  </w:pPr>
                  <w:r>
                    <w:rPr>
                      <w:rFonts w:hint="cs"/>
                      <w:rtl/>
                    </w:rPr>
                    <w:t>(תיקון מס' 9) תשע"ו-2016</w:t>
                  </w:r>
                </w:p>
              </w:txbxContent>
            </v:textbox>
            <w10:anchorlock/>
          </v:shape>
        </w:pict>
      </w:r>
      <w:r w:rsidRPr="003325F6">
        <w:rPr>
          <w:rStyle w:val="default"/>
          <w:rFonts w:cs="FrankRuehl" w:hint="cs"/>
          <w:rtl/>
        </w:rPr>
        <w:tab/>
        <w:t>(ב)</w:t>
      </w:r>
      <w:r w:rsidRPr="003325F6">
        <w:rPr>
          <w:rStyle w:val="default"/>
          <w:rFonts w:cs="FrankRuehl" w:hint="cs"/>
          <w:rtl/>
        </w:rPr>
        <w:tab/>
        <w:t>על אף האמור בסעיף קטן (א), המפקח הכללי או מי שהוא הסמיך לכך, רשאי למנות מתמחה בששת החודשים האחרונים לתקופת התמחותו, שהוא קצין משטרה שדרגתו תיקבע בפקודות משטרת ישראל, לשמש תובע בבית הדין למשמעת, ובלבד שהמאמן יהיה נוכח בבית הדין או שבית הדין הרשהו להמשיך בייצוג אף בהעדר המאמן.</w:t>
      </w:r>
    </w:p>
    <w:p w:rsidR="003325F6" w:rsidRPr="0042762D" w:rsidRDefault="003325F6" w:rsidP="003325F6">
      <w:pPr>
        <w:pStyle w:val="P00"/>
        <w:spacing w:before="0"/>
        <w:ind w:left="0" w:right="1134"/>
        <w:rPr>
          <w:rStyle w:val="default"/>
          <w:rFonts w:cs="FrankRuehl" w:hint="cs"/>
          <w:vanish/>
          <w:color w:val="FF0000"/>
          <w:sz w:val="20"/>
          <w:szCs w:val="20"/>
          <w:shd w:val="clear" w:color="auto" w:fill="FFFF99"/>
          <w:rtl/>
        </w:rPr>
      </w:pPr>
      <w:bookmarkStart w:id="39" w:name="Rov172"/>
      <w:r w:rsidRPr="0042762D">
        <w:rPr>
          <w:rStyle w:val="default"/>
          <w:rFonts w:cs="FrankRuehl" w:hint="cs"/>
          <w:vanish/>
          <w:color w:val="FF0000"/>
          <w:sz w:val="20"/>
          <w:szCs w:val="20"/>
          <w:shd w:val="clear" w:color="auto" w:fill="FFFF99"/>
          <w:rtl/>
        </w:rPr>
        <w:t>מיום 19.7.2016</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hyperlink r:id="rId27"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1066 (</w:t>
      </w:r>
      <w:hyperlink r:id="rId28"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3325F6" w:rsidRPr="0042762D" w:rsidRDefault="003325F6" w:rsidP="003325F6">
      <w:pPr>
        <w:pStyle w:val="P0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27</w:t>
      </w:r>
      <w:r w:rsidRPr="0042762D">
        <w:rPr>
          <w:rStyle w:val="default"/>
          <w:rFonts w:cs="FrankRuehl"/>
          <w:vanish/>
          <w:sz w:val="22"/>
          <w:szCs w:val="22"/>
          <w:shd w:val="clear" w:color="auto" w:fill="FFFF99"/>
          <w:rtl/>
        </w:rPr>
        <w:t>.</w:t>
      </w:r>
      <w:r w:rsidRPr="0042762D">
        <w:rPr>
          <w:rStyle w:val="default"/>
          <w:rFonts w:cs="FrankRuehl"/>
          <w:vanish/>
          <w:sz w:val="22"/>
          <w:szCs w:val="22"/>
          <w:shd w:val="clear" w:color="auto" w:fill="FFFF99"/>
          <w:rtl/>
        </w:rPr>
        <w:tab/>
      </w:r>
      <w:r w:rsidRPr="0042762D">
        <w:rPr>
          <w:rStyle w:val="default"/>
          <w:rFonts w:cs="FrankRuehl" w:hint="cs"/>
          <w:vanish/>
          <w:sz w:val="22"/>
          <w:szCs w:val="22"/>
          <w:u w:val="single"/>
          <w:shd w:val="clear" w:color="auto" w:fill="FFFF99"/>
          <w:rtl/>
        </w:rPr>
        <w:t>(א)</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המפקח הכללי או מי שהוא הסמיך לכך, ימנה עורך דין שהוא קצין משטרה שדרגתו</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תיקבע בפקודות משטרת ישראל, שישמש תובע בבית הדין למשמעת, וכמשיב או כמערער בבית הדין לערעורים</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בבית המשפט המחוזי</w:t>
      </w:r>
      <w:r w:rsidRPr="0042762D">
        <w:rPr>
          <w:rStyle w:val="default"/>
          <w:rFonts w:cs="FrankRuehl"/>
          <w:vanish/>
          <w:sz w:val="22"/>
          <w:szCs w:val="22"/>
          <w:shd w:val="clear" w:color="auto" w:fill="FFFF99"/>
          <w:rtl/>
        </w:rPr>
        <w:t>, לפי הענין, וייצגו.</w:t>
      </w:r>
    </w:p>
    <w:p w:rsidR="003325F6" w:rsidRPr="003325F6" w:rsidRDefault="003325F6" w:rsidP="003325F6">
      <w:pPr>
        <w:pStyle w:val="P00"/>
        <w:spacing w:before="0"/>
        <w:ind w:left="0" w:right="1134"/>
        <w:rPr>
          <w:rStyle w:val="default"/>
          <w:rFonts w:cs="FrankRuehl" w:hint="cs"/>
          <w:sz w:val="2"/>
          <w:szCs w:val="2"/>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(ב)</w:t>
      </w:r>
      <w:r w:rsidRPr="0042762D">
        <w:rPr>
          <w:rStyle w:val="default"/>
          <w:rFonts w:cs="FrankRuehl" w:hint="cs"/>
          <w:vanish/>
          <w:sz w:val="22"/>
          <w:szCs w:val="22"/>
          <w:u w:val="single"/>
          <w:shd w:val="clear" w:color="auto" w:fill="FFFF99"/>
          <w:rtl/>
        </w:rPr>
        <w:tab/>
        <w:t>על אף האמור בסעיף קטן (א), המפקח הכללי או מי שהוא הסמיך לכך, רשאי למנות מתמחה בששת החודשים האחרונים לתקופת התמחותו, שהוא קצין משטרה שדרגתו תיקבע בפקודות משטרת ישראל, לשמש תובע בבית הדין למשמעת, ובלבד שהמאמן יהיה נוכח בבית הדין או שבית הדין הרשהו להמשיך בייצוג אף בהעדר המאמן.</w:t>
      </w:r>
      <w:bookmarkEnd w:id="39"/>
    </w:p>
    <w:p w:rsidR="00357543" w:rsidRDefault="00357543" w:rsidP="003A2C73">
      <w:pPr>
        <w:pStyle w:val="P00"/>
        <w:spacing w:before="72"/>
        <w:ind w:left="0" w:right="1134"/>
        <w:rPr>
          <w:rStyle w:val="big-number"/>
          <w:rFonts w:cs="FrankRuehl" w:hint="cs"/>
          <w:sz w:val="26"/>
          <w:szCs w:val="26"/>
          <w:rtl/>
        </w:rPr>
      </w:pPr>
      <w:bookmarkStart w:id="40" w:name="Seif28"/>
      <w:bookmarkEnd w:id="40"/>
      <w:r>
        <w:rPr>
          <w:rFonts w:cs="Miriam"/>
          <w:lang w:val="he-IL"/>
        </w:rPr>
        <w:pict>
          <v:rect id="_x0000_s2244" style="position:absolute;left:0;text-align:left;margin-left:463.5pt;margin-top:7.1pt;width:75.05pt;height:15.15pt;z-index:251590144" filled="f" stroked="f" strokecolor="lime" strokeweight=".25pt">
            <v:textbox style="mso-next-textbox:#_x0000_s2244" inset="1mm,0,1mm,0">
              <w:txbxContent>
                <w:p w:rsidR="008A10DD" w:rsidRDefault="008A10DD">
                  <w:pPr>
                    <w:pStyle w:val="a7"/>
                    <w:spacing w:line="160" w:lineRule="exact"/>
                    <w:rPr>
                      <w:rFonts w:hint="cs"/>
                      <w:rtl/>
                    </w:rPr>
                  </w:pPr>
                  <w:r>
                    <w:rPr>
                      <w:rFonts w:hint="cs"/>
                      <w:rtl/>
                    </w:rPr>
                    <w:t>פסלות שופט או דן יחיד</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שופט או דן יחיד יפסול את עצמו מלישב בדין, מיזמתו או לפי בקשה מנומקת</w:t>
      </w:r>
      <w:r>
        <w:rPr>
          <w:rStyle w:val="big-number"/>
          <w:rFonts w:cs="FrankRuehl" w:hint="cs"/>
          <w:sz w:val="26"/>
          <w:szCs w:val="26"/>
          <w:rtl/>
        </w:rPr>
        <w:t xml:space="preserve"> </w:t>
      </w:r>
      <w:r>
        <w:rPr>
          <w:rStyle w:val="big-number"/>
          <w:rFonts w:cs="FrankRuehl"/>
          <w:sz w:val="26"/>
          <w:szCs w:val="26"/>
          <w:rtl/>
        </w:rPr>
        <w:t>מאת נאשם, תובע, מערער או משיב, אם סבר כי קיימות נסיבות שיש בהן כדי ליצור חשש ממשי למשוא פנים בניהול הדיון, או כי קיימים טעמים אחרים המצדיקים לעשות כן.</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נטענה טענת פסלות נגד שופט או דן יחיד, יחליט בה בית הדין או הדן יחיד, לפי הענין, לפני שייתן כל החלטה אחרת.</w:t>
      </w:r>
    </w:p>
    <w:p w:rsidR="00357543" w:rsidRDefault="00357543">
      <w:pPr>
        <w:pStyle w:val="P00"/>
        <w:spacing w:before="72"/>
        <w:ind w:left="1021" w:right="1134" w:hanging="1021"/>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החליט דן יחיד לפסול את עצמו מלישב בדין, יועבר הדיון לדן יחיד אחר;</w:t>
      </w:r>
      <w:r>
        <w:rPr>
          <w:rStyle w:val="big-number"/>
          <w:rFonts w:cs="FrankRuehl" w:hint="cs"/>
          <w:sz w:val="26"/>
          <w:szCs w:val="26"/>
          <w:rtl/>
        </w:rPr>
        <w:t xml:space="preserve"> </w:t>
      </w:r>
      <w:r>
        <w:rPr>
          <w:rStyle w:val="big-number"/>
          <w:rFonts w:cs="FrankRuehl"/>
          <w:sz w:val="26"/>
          <w:szCs w:val="26"/>
          <w:rtl/>
        </w:rPr>
        <w:t>החליט הדן יחיד שלא לפסול את עצמו מלישב בדין, יציין בהחלטתו את הנימוקים לכך.</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החליט המפקח הכללי לפסול את עצמו מלישב בדין בענינו של נאשם בדרגת</w:t>
      </w:r>
      <w:r>
        <w:rPr>
          <w:rStyle w:val="big-number"/>
          <w:rFonts w:cs="FrankRuehl" w:hint="cs"/>
          <w:sz w:val="26"/>
          <w:szCs w:val="26"/>
          <w:rtl/>
        </w:rPr>
        <w:t xml:space="preserve"> </w:t>
      </w:r>
      <w:r>
        <w:rPr>
          <w:rStyle w:val="big-number"/>
          <w:rFonts w:cs="FrankRuehl"/>
          <w:sz w:val="26"/>
          <w:szCs w:val="26"/>
          <w:rtl/>
        </w:rPr>
        <w:t>תת</w:t>
      </w:r>
      <w:r>
        <w:rPr>
          <w:rStyle w:val="big-number"/>
          <w:rFonts w:cs="FrankRuehl" w:hint="cs"/>
          <w:sz w:val="26"/>
          <w:szCs w:val="26"/>
          <w:rtl/>
        </w:rPr>
        <w:t>-</w:t>
      </w:r>
      <w:r>
        <w:rPr>
          <w:rStyle w:val="big-number"/>
          <w:rFonts w:cs="FrankRuehl"/>
          <w:sz w:val="26"/>
          <w:szCs w:val="26"/>
          <w:rtl/>
        </w:rPr>
        <w:t>ניצב ומעלה, יועבר הדיון, על אף הוראות סעיף 32, לרב</w:t>
      </w:r>
      <w:r>
        <w:rPr>
          <w:rStyle w:val="big-number"/>
          <w:rFonts w:cs="FrankRuehl" w:hint="cs"/>
          <w:sz w:val="26"/>
          <w:szCs w:val="26"/>
          <w:rtl/>
        </w:rPr>
        <w:t>-</w:t>
      </w:r>
      <w:r>
        <w:rPr>
          <w:rStyle w:val="big-number"/>
          <w:rFonts w:cs="FrankRuehl"/>
          <w:sz w:val="26"/>
          <w:szCs w:val="26"/>
          <w:rtl/>
        </w:rPr>
        <w:t>ניצב או לשופט שיצאו לקצבה ושמינה השר לענין זה.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החליט שופט לפסול את עצמו מלישב בדין – ימונה שופט אחר תחתיו; החליט שופט של בית דין למשמעת שלא לפסול את עצמו – רשאי בעל דין לערור על הדחיה לפני</w:t>
      </w:r>
      <w:r>
        <w:rPr>
          <w:rStyle w:val="big-number"/>
          <w:rFonts w:cs="FrankRuehl" w:hint="cs"/>
          <w:sz w:val="26"/>
          <w:szCs w:val="26"/>
          <w:rtl/>
        </w:rPr>
        <w:t xml:space="preserve"> </w:t>
      </w:r>
      <w:r>
        <w:rPr>
          <w:rStyle w:val="big-number"/>
          <w:rFonts w:cs="FrankRuehl"/>
          <w:sz w:val="26"/>
          <w:szCs w:val="26"/>
          <w:rtl/>
        </w:rPr>
        <w:t>נשיא בית הדין לערעורים בדרך שתיקבע בפקודות משטרת ישראל; החליט שופט של בית</w:t>
      </w:r>
      <w:r>
        <w:rPr>
          <w:rStyle w:val="big-number"/>
          <w:rFonts w:cs="FrankRuehl" w:hint="cs"/>
          <w:sz w:val="26"/>
          <w:szCs w:val="26"/>
          <w:rtl/>
        </w:rPr>
        <w:t xml:space="preserve"> </w:t>
      </w:r>
      <w:r>
        <w:rPr>
          <w:rStyle w:val="big-number"/>
          <w:rFonts w:cs="FrankRuehl"/>
          <w:sz w:val="26"/>
          <w:szCs w:val="26"/>
          <w:rtl/>
        </w:rPr>
        <w:t>דין לערעורים שלא לפסול את עצמו – רשאי בעל דין לערור על הדחיה לפני נשיא בית דין לערעורים שיצא לקצבה ושמינה המפקח הכללי לענין זה.</w:t>
      </w:r>
    </w:p>
    <w:p w:rsidR="00C464FC" w:rsidRDefault="00C464FC" w:rsidP="003A2C73">
      <w:pPr>
        <w:pStyle w:val="P00"/>
        <w:spacing w:before="72"/>
        <w:ind w:left="0" w:right="1134"/>
        <w:rPr>
          <w:rStyle w:val="big-number"/>
          <w:rFonts w:cs="FrankRuehl" w:hint="cs"/>
          <w:sz w:val="26"/>
          <w:szCs w:val="26"/>
          <w:rtl/>
        </w:rPr>
      </w:pPr>
      <w:bookmarkStart w:id="41" w:name="Seif120"/>
      <w:bookmarkEnd w:id="41"/>
      <w:r>
        <w:rPr>
          <w:rFonts w:cs="Miriam"/>
          <w:lang w:val="he-IL"/>
        </w:rPr>
        <w:pict>
          <v:rect id="_x0000_s2356" style="position:absolute;left:0;text-align:left;margin-left:463.5pt;margin-top:7.1pt;width:75.05pt;height:38.65pt;z-index:251695616" filled="f" stroked="f" strokecolor="lime" strokeweight=".25pt">
            <v:textbox style="mso-next-textbox:#_x0000_s2356" inset="1mm,0,1mm,0">
              <w:txbxContent>
                <w:p w:rsidR="008A10DD" w:rsidRDefault="008A10DD" w:rsidP="00C464FC">
                  <w:pPr>
                    <w:pStyle w:val="a7"/>
                    <w:spacing w:line="160" w:lineRule="exact"/>
                    <w:rPr>
                      <w:rFonts w:hint="cs"/>
                      <w:rtl/>
                    </w:rPr>
                  </w:pPr>
                  <w:r>
                    <w:rPr>
                      <w:rFonts w:hint="cs"/>
                      <w:rtl/>
                    </w:rPr>
                    <w:t>החלפת היושב בדין משמעתי</w:t>
                  </w:r>
                </w:p>
                <w:p w:rsidR="008A10DD" w:rsidRDefault="008A10DD" w:rsidP="00C464FC">
                  <w:pPr>
                    <w:pStyle w:val="a7"/>
                    <w:spacing w:line="160" w:lineRule="exact"/>
                    <w:rPr>
                      <w:rFonts w:hint="cs"/>
                      <w:rtl/>
                    </w:rPr>
                  </w:pPr>
                  <w:r>
                    <w:rPr>
                      <w:rFonts w:hint="cs"/>
                      <w:rtl/>
                    </w:rPr>
                    <w:t>(תיקון מס' 4) תשס"ח-2008</w:t>
                  </w:r>
                </w:p>
              </w:txbxContent>
            </v:textbox>
            <w10:anchorlock/>
          </v:rect>
        </w:pict>
      </w:r>
      <w:r>
        <w:rPr>
          <w:rStyle w:val="big-number"/>
          <w:rFonts w:cs="Miriam" w:hint="cs"/>
          <w:rtl/>
        </w:rPr>
        <w:t>28</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t>נפטר שופט שיושב בדין משמעתי בבית דין או דן יחיד או שבוטל או פקע מינויו או נבצר ממנו לשבת בדין מסיבה אחרת, ימונה שופט או דן יחיד, לפי העניין, אחר תחתיו.</w:t>
      </w:r>
    </w:p>
    <w:p w:rsidR="00C464FC" w:rsidRDefault="00C464FC" w:rsidP="00C464FC">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בית הדין בהרכבו החדש או דן יחיד רשאי להמשיך בדיון מן השלב שאליו הגיע קודמו; ואולם אם התנגד הנאשם להמשך הדיון כאמור, יקיים בית הדין או הדן יחיד את הדיון מתחילתו, אלא אם כן סבר, מנימוקים שיירשמו, כי המשך הדיון כאמור דרוש לשם עשיית צדק.</w:t>
      </w:r>
    </w:p>
    <w:p w:rsidR="00C464FC" w:rsidRPr="0042762D" w:rsidRDefault="00C464FC" w:rsidP="00C464FC">
      <w:pPr>
        <w:pStyle w:val="P00"/>
        <w:spacing w:before="0"/>
        <w:ind w:left="0" w:right="1134"/>
        <w:rPr>
          <w:rStyle w:val="default"/>
          <w:rFonts w:cs="FrankRuehl" w:hint="cs"/>
          <w:vanish/>
          <w:color w:val="FF0000"/>
          <w:sz w:val="20"/>
          <w:szCs w:val="20"/>
          <w:shd w:val="clear" w:color="auto" w:fill="FFFF99"/>
          <w:rtl/>
        </w:rPr>
      </w:pPr>
      <w:bookmarkStart w:id="42" w:name="Rov140"/>
      <w:r w:rsidRPr="0042762D">
        <w:rPr>
          <w:rStyle w:val="default"/>
          <w:rFonts w:cs="FrankRuehl" w:hint="cs"/>
          <w:vanish/>
          <w:color w:val="FF0000"/>
          <w:sz w:val="20"/>
          <w:szCs w:val="20"/>
          <w:shd w:val="clear" w:color="auto" w:fill="FFFF99"/>
          <w:rtl/>
        </w:rPr>
        <w:t>מיום 16.7.2008</w:t>
      </w:r>
    </w:p>
    <w:p w:rsidR="00C464FC" w:rsidRPr="0042762D" w:rsidRDefault="00C464FC" w:rsidP="00C464F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4</w:t>
      </w:r>
    </w:p>
    <w:p w:rsidR="00C464FC" w:rsidRPr="0042762D" w:rsidRDefault="00C464FC" w:rsidP="00C464FC">
      <w:pPr>
        <w:pStyle w:val="P00"/>
        <w:spacing w:before="0"/>
        <w:ind w:left="0" w:right="1134"/>
        <w:rPr>
          <w:rStyle w:val="default"/>
          <w:rFonts w:cs="FrankRuehl" w:hint="cs"/>
          <w:vanish/>
          <w:sz w:val="20"/>
          <w:szCs w:val="20"/>
          <w:shd w:val="clear" w:color="auto" w:fill="FFFF99"/>
          <w:rtl/>
        </w:rPr>
      </w:pPr>
      <w:hyperlink r:id="rId29" w:history="1">
        <w:r w:rsidRPr="0042762D">
          <w:rPr>
            <w:rStyle w:val="Hyperlink"/>
            <w:rFonts w:cs="FrankRuehl" w:hint="cs"/>
            <w:vanish/>
            <w:szCs w:val="20"/>
            <w:shd w:val="clear" w:color="auto" w:fill="FFFF99"/>
            <w:rtl/>
          </w:rPr>
          <w:t>ס"ח תשס"ח מס' 2156</w:t>
        </w:r>
      </w:hyperlink>
      <w:r w:rsidRPr="0042762D">
        <w:rPr>
          <w:rStyle w:val="default"/>
          <w:rFonts w:cs="FrankRuehl" w:hint="cs"/>
          <w:vanish/>
          <w:sz w:val="20"/>
          <w:szCs w:val="20"/>
          <w:shd w:val="clear" w:color="auto" w:fill="FFFF99"/>
          <w:rtl/>
        </w:rPr>
        <w:t xml:space="preserve"> מיום 16.6.2008 עמ' 564 (</w:t>
      </w:r>
      <w:hyperlink r:id="rId30" w:history="1">
        <w:r w:rsidRPr="0042762D">
          <w:rPr>
            <w:rStyle w:val="Hyperlink"/>
            <w:rFonts w:cs="FrankRuehl" w:hint="cs"/>
            <w:vanish/>
            <w:szCs w:val="20"/>
            <w:shd w:val="clear" w:color="auto" w:fill="FFFF99"/>
            <w:rtl/>
          </w:rPr>
          <w:t>ה"ח 324</w:t>
        </w:r>
      </w:hyperlink>
      <w:r w:rsidRPr="0042762D">
        <w:rPr>
          <w:rStyle w:val="default"/>
          <w:rFonts w:cs="FrankRuehl" w:hint="cs"/>
          <w:vanish/>
          <w:sz w:val="20"/>
          <w:szCs w:val="20"/>
          <w:shd w:val="clear" w:color="auto" w:fill="FFFF99"/>
          <w:rtl/>
        </w:rPr>
        <w:t>)</w:t>
      </w:r>
    </w:p>
    <w:p w:rsidR="00C464FC" w:rsidRPr="00C464FC" w:rsidRDefault="00C464FC" w:rsidP="00C464FC">
      <w:pPr>
        <w:pStyle w:val="P00"/>
        <w:spacing w:before="0"/>
        <w:ind w:left="0" w:right="1134"/>
        <w:rPr>
          <w:rStyle w:val="default"/>
          <w:rFonts w:cs="FrankRuehl" w:hint="cs"/>
          <w:b/>
          <w:bCs/>
          <w:sz w:val="2"/>
          <w:szCs w:val="2"/>
          <w:shd w:val="clear" w:color="auto" w:fill="FFFF99"/>
          <w:rtl/>
        </w:rPr>
      </w:pPr>
      <w:r w:rsidRPr="0042762D">
        <w:rPr>
          <w:rStyle w:val="default"/>
          <w:rFonts w:cs="FrankRuehl" w:hint="cs"/>
          <w:b/>
          <w:bCs/>
          <w:vanish/>
          <w:sz w:val="20"/>
          <w:szCs w:val="20"/>
          <w:shd w:val="clear" w:color="auto" w:fill="FFFF99"/>
          <w:rtl/>
        </w:rPr>
        <w:t>הוספת סעיף 28א</w:t>
      </w:r>
      <w:bookmarkEnd w:id="42"/>
    </w:p>
    <w:p w:rsidR="00C464FC" w:rsidRDefault="00C464FC" w:rsidP="003A2C73">
      <w:pPr>
        <w:pStyle w:val="P00"/>
        <w:spacing w:before="72"/>
        <w:ind w:left="0" w:right="1134"/>
        <w:rPr>
          <w:rStyle w:val="big-number"/>
          <w:rFonts w:cs="FrankRuehl" w:hint="cs"/>
          <w:sz w:val="26"/>
          <w:szCs w:val="26"/>
          <w:rtl/>
        </w:rPr>
      </w:pPr>
      <w:bookmarkStart w:id="43" w:name="Seif121"/>
      <w:bookmarkEnd w:id="43"/>
      <w:r>
        <w:rPr>
          <w:rFonts w:cs="Miriam"/>
          <w:lang w:val="he-IL"/>
        </w:rPr>
        <w:pict>
          <v:rect id="_x0000_s2357" style="position:absolute;left:0;text-align:left;margin-left:463.5pt;margin-top:7.1pt;width:75.05pt;height:38.65pt;z-index:251696640" filled="f" stroked="f" strokecolor="lime" strokeweight=".25pt">
            <v:textbox style="mso-next-textbox:#_x0000_s2357" inset="1mm,0,1mm,0">
              <w:txbxContent>
                <w:p w:rsidR="008A10DD" w:rsidRDefault="008A10DD" w:rsidP="00C464FC">
                  <w:pPr>
                    <w:pStyle w:val="a7"/>
                    <w:spacing w:line="160" w:lineRule="exact"/>
                    <w:rPr>
                      <w:rFonts w:hint="cs"/>
                      <w:rtl/>
                    </w:rPr>
                  </w:pPr>
                  <w:r>
                    <w:rPr>
                      <w:rFonts w:hint="cs"/>
                      <w:rtl/>
                    </w:rPr>
                    <w:t>הפסקת כהונה של שופט או דן יחיד</w:t>
                  </w:r>
                </w:p>
                <w:p w:rsidR="008A10DD" w:rsidRDefault="008A10DD" w:rsidP="00C464FC">
                  <w:pPr>
                    <w:pStyle w:val="a7"/>
                    <w:spacing w:line="160" w:lineRule="exact"/>
                    <w:rPr>
                      <w:rFonts w:hint="cs"/>
                      <w:rtl/>
                    </w:rPr>
                  </w:pPr>
                  <w:r>
                    <w:rPr>
                      <w:rFonts w:hint="cs"/>
                      <w:rtl/>
                    </w:rPr>
                    <w:t>(תיקון מס' 4) תשס"ח-2008</w:t>
                  </w:r>
                </w:p>
              </w:txbxContent>
            </v:textbox>
            <w10:anchorlock/>
          </v:rect>
        </w:pict>
      </w:r>
      <w:r>
        <w:rPr>
          <w:rStyle w:val="big-number"/>
          <w:rFonts w:cs="Miriam" w:hint="cs"/>
          <w:rtl/>
        </w:rPr>
        <w:t>28</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t>המפקח הכללי רשאי להוציא שופט מרשימת השופטים שקבע לפי הוראות סעיף 44, אם הורשע בעבירה או שמתנהלת נגדו חקירה, לאחר שנתן לו הזדמנות להשמיע את טענותיו, ואולם קביעה כאמור לגבי חבר בית דין שאינו שוטר, תהיה בסמכות השר; הוצא שופט היושב בדין משמעתי מרשימת השופטים כאמור, יבוטל מינויו כשופט בהליך המתנהל בבית הדין.</w:t>
      </w:r>
    </w:p>
    <w:p w:rsidR="00C464FC" w:rsidRDefault="00C464FC" w:rsidP="00C464FC">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היה היושב בדין משמעתי בבית דין שוטר וחדל להיות שוטר, יפקע מינויו, ואולם רשאי נשיא בית הדין לאפשר לו לסיים דיון בעניין שהחל בו; החליט נשיא בית הדין לעשות כן, יפקע המינוי בתום הדיון</w:t>
      </w:r>
      <w:r w:rsidR="00AC5ADC">
        <w:rPr>
          <w:rStyle w:val="big-number"/>
          <w:rFonts w:cs="FrankRuehl" w:hint="cs"/>
          <w:sz w:val="26"/>
          <w:szCs w:val="26"/>
          <w:rtl/>
        </w:rPr>
        <w:t>.</w:t>
      </w:r>
    </w:p>
    <w:p w:rsidR="00AC5ADC" w:rsidRDefault="00AC5ADC" w:rsidP="00C464FC">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חדל נשיא בית הדין או הדן יחיד להיות שוטר, יפקע מינויו, ואולם רשאי המפקח הכללי לאפשר לו לסיים דיון בעניין שהחל בו; החליט המפקח הכללי לעשות כן, יפקע המינוי בתום הדיון.</w:t>
      </w:r>
    </w:p>
    <w:p w:rsidR="00C464FC" w:rsidRPr="0042762D" w:rsidRDefault="00C464FC" w:rsidP="00C464FC">
      <w:pPr>
        <w:pStyle w:val="P00"/>
        <w:spacing w:before="0"/>
        <w:ind w:left="0" w:right="1134"/>
        <w:rPr>
          <w:rStyle w:val="default"/>
          <w:rFonts w:cs="FrankRuehl" w:hint="cs"/>
          <w:vanish/>
          <w:color w:val="FF0000"/>
          <w:sz w:val="20"/>
          <w:szCs w:val="20"/>
          <w:shd w:val="clear" w:color="auto" w:fill="FFFF99"/>
          <w:rtl/>
        </w:rPr>
      </w:pPr>
      <w:bookmarkStart w:id="44" w:name="Rov141"/>
      <w:r w:rsidRPr="0042762D">
        <w:rPr>
          <w:rStyle w:val="default"/>
          <w:rFonts w:cs="FrankRuehl" w:hint="cs"/>
          <w:vanish/>
          <w:color w:val="FF0000"/>
          <w:sz w:val="20"/>
          <w:szCs w:val="20"/>
          <w:shd w:val="clear" w:color="auto" w:fill="FFFF99"/>
          <w:rtl/>
        </w:rPr>
        <w:t>מיום 16.7.2008</w:t>
      </w:r>
    </w:p>
    <w:p w:rsidR="00C464FC" w:rsidRPr="0042762D" w:rsidRDefault="00C464FC" w:rsidP="00C464F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4</w:t>
      </w:r>
    </w:p>
    <w:p w:rsidR="00C464FC" w:rsidRPr="0042762D" w:rsidRDefault="00C464FC" w:rsidP="00C464FC">
      <w:pPr>
        <w:pStyle w:val="P00"/>
        <w:spacing w:before="0"/>
        <w:ind w:left="0" w:right="1134"/>
        <w:rPr>
          <w:rStyle w:val="default"/>
          <w:rFonts w:cs="FrankRuehl" w:hint="cs"/>
          <w:vanish/>
          <w:sz w:val="20"/>
          <w:szCs w:val="20"/>
          <w:shd w:val="clear" w:color="auto" w:fill="FFFF99"/>
          <w:rtl/>
        </w:rPr>
      </w:pPr>
      <w:hyperlink r:id="rId31" w:history="1">
        <w:r w:rsidRPr="0042762D">
          <w:rPr>
            <w:rStyle w:val="Hyperlink"/>
            <w:rFonts w:cs="FrankRuehl" w:hint="cs"/>
            <w:vanish/>
            <w:szCs w:val="20"/>
            <w:shd w:val="clear" w:color="auto" w:fill="FFFF99"/>
            <w:rtl/>
          </w:rPr>
          <w:t>ס"ח תשס"ח מס' 2156</w:t>
        </w:r>
      </w:hyperlink>
      <w:r w:rsidRPr="0042762D">
        <w:rPr>
          <w:rStyle w:val="default"/>
          <w:rFonts w:cs="FrankRuehl" w:hint="cs"/>
          <w:vanish/>
          <w:sz w:val="20"/>
          <w:szCs w:val="20"/>
          <w:shd w:val="clear" w:color="auto" w:fill="FFFF99"/>
          <w:rtl/>
        </w:rPr>
        <w:t xml:space="preserve"> מיום 16.6.2008 עמ' 564 (</w:t>
      </w:r>
      <w:hyperlink r:id="rId32" w:history="1">
        <w:r w:rsidRPr="0042762D">
          <w:rPr>
            <w:rStyle w:val="Hyperlink"/>
            <w:rFonts w:cs="FrankRuehl" w:hint="cs"/>
            <w:vanish/>
            <w:szCs w:val="20"/>
            <w:shd w:val="clear" w:color="auto" w:fill="FFFF99"/>
            <w:rtl/>
          </w:rPr>
          <w:t>ה"ח 324</w:t>
        </w:r>
      </w:hyperlink>
      <w:r w:rsidRPr="0042762D">
        <w:rPr>
          <w:rStyle w:val="default"/>
          <w:rFonts w:cs="FrankRuehl" w:hint="cs"/>
          <w:vanish/>
          <w:sz w:val="20"/>
          <w:szCs w:val="20"/>
          <w:shd w:val="clear" w:color="auto" w:fill="FFFF99"/>
          <w:rtl/>
        </w:rPr>
        <w:t>)</w:t>
      </w:r>
    </w:p>
    <w:p w:rsidR="00C464FC" w:rsidRPr="00AC5ADC" w:rsidRDefault="00C464FC" w:rsidP="00AC5ADC">
      <w:pPr>
        <w:pStyle w:val="P00"/>
        <w:spacing w:before="0"/>
        <w:ind w:left="0" w:right="1134"/>
        <w:rPr>
          <w:rStyle w:val="default"/>
          <w:rFonts w:cs="FrankRuehl" w:hint="cs"/>
          <w:b/>
          <w:bCs/>
          <w:sz w:val="2"/>
          <w:szCs w:val="2"/>
          <w:shd w:val="clear" w:color="auto" w:fill="FFFF99"/>
          <w:rtl/>
        </w:rPr>
      </w:pPr>
      <w:r w:rsidRPr="0042762D">
        <w:rPr>
          <w:rStyle w:val="default"/>
          <w:rFonts w:cs="FrankRuehl" w:hint="cs"/>
          <w:b/>
          <w:bCs/>
          <w:vanish/>
          <w:sz w:val="20"/>
          <w:szCs w:val="20"/>
          <w:shd w:val="clear" w:color="auto" w:fill="FFFF99"/>
          <w:rtl/>
        </w:rPr>
        <w:t xml:space="preserve">הוספת </w:t>
      </w:r>
      <w:r w:rsidR="00AC5ADC" w:rsidRPr="0042762D">
        <w:rPr>
          <w:rStyle w:val="default"/>
          <w:rFonts w:cs="FrankRuehl" w:hint="cs"/>
          <w:b/>
          <w:bCs/>
          <w:vanish/>
          <w:sz w:val="20"/>
          <w:szCs w:val="20"/>
          <w:shd w:val="clear" w:color="auto" w:fill="FFFF99"/>
          <w:rtl/>
        </w:rPr>
        <w:t>סעיף 28ב</w:t>
      </w:r>
      <w:bookmarkEnd w:id="44"/>
    </w:p>
    <w:p w:rsidR="00357543" w:rsidRDefault="00357543" w:rsidP="003A2C73">
      <w:pPr>
        <w:pStyle w:val="P00"/>
        <w:spacing w:before="72"/>
        <w:ind w:left="0" w:right="1134"/>
        <w:rPr>
          <w:rStyle w:val="big-number"/>
          <w:rFonts w:cs="FrankRuehl" w:hint="cs"/>
          <w:sz w:val="26"/>
          <w:szCs w:val="26"/>
          <w:rtl/>
        </w:rPr>
      </w:pPr>
      <w:bookmarkStart w:id="45" w:name="Seif29"/>
      <w:bookmarkEnd w:id="45"/>
      <w:r>
        <w:rPr>
          <w:rFonts w:cs="Miriam"/>
          <w:lang w:val="he-IL"/>
        </w:rPr>
        <w:pict>
          <v:rect id="_x0000_s2245" style="position:absolute;left:0;text-align:left;margin-left:463.5pt;margin-top:7.1pt;width:75.05pt;height:10.85pt;z-index:251591168" filled="f" stroked="f" strokecolor="lime" strokeweight=".25pt">
            <v:textbox style="mso-next-textbox:#_x0000_s2245" inset="1mm,0,1mm,0">
              <w:txbxContent>
                <w:p w:rsidR="008A10DD" w:rsidRDefault="008A10DD">
                  <w:pPr>
                    <w:pStyle w:val="a7"/>
                    <w:spacing w:line="160" w:lineRule="exact"/>
                    <w:rPr>
                      <w:rFonts w:hint="cs"/>
                      <w:rtl/>
                    </w:rPr>
                  </w:pPr>
                  <w:r>
                    <w:rPr>
                      <w:rFonts w:hint="cs"/>
                      <w:rtl/>
                    </w:rPr>
                    <w:t>שתיקת נאשם</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t>הימנעות נאשם מהעיד עשויה לשמש חיזוק למשקל הראיות של התביעה, וכן סיוע לראיות התביעה במקום שסבר בית הדין כי דרוש להן סיוע.</w:t>
      </w:r>
    </w:p>
    <w:p w:rsidR="00357543" w:rsidRDefault="00357543" w:rsidP="003A2C73">
      <w:pPr>
        <w:pStyle w:val="P00"/>
        <w:spacing w:before="72"/>
        <w:ind w:left="0" w:right="1134"/>
        <w:rPr>
          <w:rStyle w:val="big-number"/>
          <w:rFonts w:cs="FrankRuehl" w:hint="cs"/>
          <w:sz w:val="26"/>
          <w:szCs w:val="26"/>
          <w:rtl/>
        </w:rPr>
      </w:pPr>
      <w:bookmarkStart w:id="46" w:name="Seif30"/>
      <w:bookmarkEnd w:id="46"/>
      <w:r>
        <w:rPr>
          <w:rFonts w:cs="Miriam"/>
          <w:lang w:val="he-IL"/>
        </w:rPr>
        <w:pict>
          <v:rect id="_x0000_s2246" style="position:absolute;left:0;text-align:left;margin-left:463.5pt;margin-top:7.1pt;width:75.05pt;height:8.95pt;z-index:251592192" filled="f" stroked="f" strokecolor="lime" strokeweight=".25pt">
            <v:textbox style="mso-next-textbox:#_x0000_s2246" inset="1mm,0,1mm,0">
              <w:txbxContent>
                <w:p w:rsidR="008A10DD" w:rsidRDefault="008A10DD">
                  <w:pPr>
                    <w:pStyle w:val="a7"/>
                    <w:spacing w:line="160" w:lineRule="exact"/>
                    <w:rPr>
                      <w:rFonts w:hint="cs"/>
                      <w:rtl/>
                    </w:rPr>
                  </w:pPr>
                  <w:r>
                    <w:rPr>
                      <w:rFonts w:hint="cs"/>
                      <w:rtl/>
                    </w:rPr>
                    <w:t>קבילות אמרה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t>אמרה שמסר נאשם בהליך משמעתי, לא תשמש ראיה נגדו בהליך פלילי.</w:t>
      </w:r>
    </w:p>
    <w:p w:rsidR="00357543" w:rsidRDefault="00357543" w:rsidP="003A2C73">
      <w:pPr>
        <w:pStyle w:val="P00"/>
        <w:spacing w:before="72"/>
        <w:ind w:left="0" w:right="1134"/>
        <w:rPr>
          <w:rStyle w:val="big-number"/>
          <w:rFonts w:cs="FrankRuehl" w:hint="cs"/>
          <w:sz w:val="26"/>
          <w:szCs w:val="26"/>
          <w:rtl/>
        </w:rPr>
      </w:pPr>
      <w:bookmarkStart w:id="47" w:name="Seif31"/>
      <w:bookmarkEnd w:id="47"/>
      <w:r>
        <w:rPr>
          <w:rFonts w:cs="Miriam"/>
          <w:lang w:val="he-IL"/>
        </w:rPr>
        <w:pict>
          <v:rect id="_x0000_s2247" style="position:absolute;left:0;text-align:left;margin-left:463.5pt;margin-top:7.1pt;width:75.05pt;height:23pt;z-index:251593216" filled="f" stroked="f" strokecolor="lime" strokeweight=".25pt">
            <v:textbox style="mso-next-textbox:#_x0000_s2247" inset="1mm,0,1mm,0">
              <w:txbxContent>
                <w:p w:rsidR="008A10DD" w:rsidRDefault="008A10DD">
                  <w:pPr>
                    <w:pStyle w:val="a7"/>
                    <w:spacing w:line="160" w:lineRule="exact"/>
                    <w:rPr>
                      <w:rFonts w:hint="cs"/>
                      <w:rtl/>
                    </w:rPr>
                  </w:pPr>
                  <w:r>
                    <w:rPr>
                      <w:rFonts w:hint="cs"/>
                      <w:rtl/>
                    </w:rPr>
                    <w:t>פסק דין במשפט פלילי</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t>הממצאים והמסקנות של פסק דין סופי במשפט פלילי שנוהל נגד שוטר, יראו אותם כמוכחים בהליך משמעתי נגד אותו שוטר.</w:t>
      </w:r>
    </w:p>
    <w:p w:rsidR="00357543" w:rsidRDefault="00357543">
      <w:pPr>
        <w:pStyle w:val="header-2"/>
        <w:ind w:left="0" w:right="1134"/>
        <w:rPr>
          <w:rFonts w:hint="cs"/>
          <w:rtl/>
        </w:rPr>
      </w:pPr>
      <w:bookmarkStart w:id="48" w:name="hed21"/>
      <w:bookmarkEnd w:id="48"/>
      <w:r>
        <w:rPr>
          <w:rtl/>
        </w:rPr>
        <w:t>סימן ב': דן יחיד</w:t>
      </w:r>
    </w:p>
    <w:p w:rsidR="00357543" w:rsidRPr="003325F6" w:rsidRDefault="00357543" w:rsidP="003A2C73">
      <w:pPr>
        <w:pStyle w:val="P00"/>
        <w:spacing w:before="72"/>
        <w:ind w:left="0" w:right="1134"/>
        <w:rPr>
          <w:rStyle w:val="default"/>
          <w:rFonts w:cs="FrankRuehl" w:hint="cs"/>
          <w:rtl/>
        </w:rPr>
      </w:pPr>
      <w:bookmarkStart w:id="49" w:name="Seif32"/>
      <w:bookmarkEnd w:id="49"/>
      <w:r>
        <w:rPr>
          <w:rFonts w:cs="Miriam"/>
          <w:lang w:val="he-IL"/>
        </w:rPr>
        <w:pict>
          <v:rect id="_x0000_s2248" style="position:absolute;left:0;text-align:left;margin-left:463.5pt;margin-top:7.1pt;width:75.05pt;height:10.85pt;z-index:251594240" filled="f" stroked="f" strokecolor="lime" strokeweight=".25pt">
            <v:textbox style="mso-next-textbox:#_x0000_s2248" inset="1mm,0,1mm,0">
              <w:txbxContent>
                <w:p w:rsidR="008A10DD" w:rsidRDefault="008A10DD">
                  <w:pPr>
                    <w:pStyle w:val="a7"/>
                    <w:spacing w:line="160" w:lineRule="exact"/>
                    <w:rPr>
                      <w:rFonts w:hint="cs"/>
                      <w:rtl/>
                    </w:rPr>
                  </w:pPr>
                  <w:r>
                    <w:rPr>
                      <w:rFonts w:hint="cs"/>
                      <w:rtl/>
                    </w:rPr>
                    <w:t>דרגת דו יחיד</w:t>
                  </w:r>
                </w:p>
              </w:txbxContent>
            </v:textbox>
            <w10:anchorlock/>
          </v:rect>
        </w:pict>
      </w:r>
      <w:r>
        <w:rPr>
          <w:rStyle w:val="big-number"/>
          <w:rFonts w:cs="Miriam" w:hint="cs"/>
          <w:rtl/>
        </w:rPr>
        <w:t>32</w:t>
      </w:r>
      <w:r w:rsidRPr="003325F6">
        <w:rPr>
          <w:rStyle w:val="default"/>
          <w:rFonts w:cs="FrankRuehl"/>
          <w:rtl/>
        </w:rPr>
        <w:t>.</w:t>
      </w:r>
      <w:r w:rsidRPr="003325F6">
        <w:rPr>
          <w:rStyle w:val="default"/>
          <w:rFonts w:cs="FrankRuehl"/>
          <w:rtl/>
        </w:rPr>
        <w:tab/>
        <w:t>(א)</w:t>
      </w:r>
      <w:r w:rsidRPr="003325F6">
        <w:rPr>
          <w:rStyle w:val="default"/>
          <w:rFonts w:cs="FrankRuehl" w:hint="cs"/>
          <w:rtl/>
        </w:rPr>
        <w:tab/>
      </w:r>
      <w:r w:rsidRPr="003325F6">
        <w:rPr>
          <w:rStyle w:val="default"/>
          <w:rFonts w:cs="FrankRuehl"/>
          <w:rtl/>
        </w:rPr>
        <w:t>דרגת דן יחיד תהיה גבוהה בשתי דרגות לפחות מדרגת הנאשם, ואולם רשאי המפקח הכללי לדון נאשם אף אם דרגת הנאשם נמוכה מדרגתו בדרגה אחת בלבד.</w:t>
      </w:r>
    </w:p>
    <w:p w:rsidR="00357543" w:rsidRDefault="003325F6">
      <w:pPr>
        <w:pStyle w:val="P00"/>
        <w:spacing w:before="72"/>
        <w:ind w:left="0" w:right="1134"/>
        <w:rPr>
          <w:rStyle w:val="default"/>
          <w:rFonts w:cs="FrankRuehl" w:hint="cs"/>
          <w:rtl/>
        </w:rPr>
      </w:pPr>
      <w:r>
        <w:rPr>
          <w:rFonts w:cs="FrankRuehl" w:hint="cs"/>
          <w:sz w:val="26"/>
          <w:rtl/>
          <w:lang w:eastAsia="en-US"/>
        </w:rPr>
        <w:pict>
          <v:shape id="_x0000_s2399" type="#_x0000_t202" style="position:absolute;left:0;text-align:left;margin-left:470.35pt;margin-top:7.1pt;width:1in;height:18pt;z-index:251715072" filled="f" stroked="f">
            <v:textbox inset="1mm,0,1mm,0">
              <w:txbxContent>
                <w:p w:rsidR="008A10DD" w:rsidRDefault="008A10DD" w:rsidP="003325F6">
                  <w:pPr>
                    <w:pStyle w:val="a7"/>
                    <w:spacing w:line="160" w:lineRule="exact"/>
                    <w:rPr>
                      <w:rFonts w:hint="cs"/>
                      <w:rtl/>
                    </w:rPr>
                  </w:pPr>
                  <w:r>
                    <w:rPr>
                      <w:rFonts w:hint="cs"/>
                      <w:rtl/>
                    </w:rPr>
                    <w:t>(תיקון מס' 9) תשע"ו-2016</w:t>
                  </w:r>
                </w:p>
              </w:txbxContent>
            </v:textbox>
            <w10:anchorlock/>
          </v:shape>
        </w:pict>
      </w:r>
      <w:r w:rsidR="00357543" w:rsidRPr="003325F6">
        <w:rPr>
          <w:rStyle w:val="default"/>
          <w:rFonts w:cs="FrankRuehl" w:hint="cs"/>
          <w:rtl/>
        </w:rPr>
        <w:tab/>
      </w:r>
      <w:r w:rsidR="00357543" w:rsidRPr="003325F6">
        <w:rPr>
          <w:rStyle w:val="default"/>
          <w:rFonts w:cs="FrankRuehl"/>
          <w:rtl/>
        </w:rPr>
        <w:t>(ב)</w:t>
      </w:r>
      <w:r w:rsidR="00357543" w:rsidRPr="003325F6">
        <w:rPr>
          <w:rStyle w:val="default"/>
          <w:rFonts w:cs="FrankRuehl" w:hint="cs"/>
          <w:rtl/>
        </w:rPr>
        <w:tab/>
      </w:r>
      <w:r w:rsidR="00357543" w:rsidRPr="003325F6">
        <w:rPr>
          <w:rStyle w:val="default"/>
          <w:rFonts w:cs="FrankRuehl"/>
          <w:rtl/>
        </w:rPr>
        <w:t xml:space="preserve">היה הנאשם שוטר שדרגתו מפקח </w:t>
      </w:r>
      <w:r>
        <w:rPr>
          <w:rStyle w:val="default"/>
          <w:rFonts w:cs="FrankRuehl" w:hint="cs"/>
          <w:rtl/>
        </w:rPr>
        <w:t xml:space="preserve">משנה </w:t>
      </w:r>
      <w:r w:rsidR="00357543" w:rsidRPr="003325F6">
        <w:rPr>
          <w:rStyle w:val="default"/>
          <w:rFonts w:cs="FrankRuehl"/>
          <w:rtl/>
        </w:rPr>
        <w:t>ומעלה, יהיה הדן יחיד קצין שיפוט בכיר בלבד.</w:t>
      </w:r>
    </w:p>
    <w:p w:rsidR="003325F6" w:rsidRPr="0042762D" w:rsidRDefault="003325F6" w:rsidP="003325F6">
      <w:pPr>
        <w:pStyle w:val="P00"/>
        <w:spacing w:before="0"/>
        <w:ind w:left="0" w:right="1134"/>
        <w:rPr>
          <w:rStyle w:val="default"/>
          <w:rFonts w:cs="FrankRuehl" w:hint="cs"/>
          <w:vanish/>
          <w:color w:val="FF0000"/>
          <w:sz w:val="20"/>
          <w:szCs w:val="20"/>
          <w:shd w:val="clear" w:color="auto" w:fill="FFFF99"/>
          <w:rtl/>
        </w:rPr>
      </w:pPr>
      <w:bookmarkStart w:id="50" w:name="Rov173"/>
      <w:r w:rsidRPr="0042762D">
        <w:rPr>
          <w:rStyle w:val="default"/>
          <w:rFonts w:cs="FrankRuehl" w:hint="cs"/>
          <w:vanish/>
          <w:color w:val="FF0000"/>
          <w:sz w:val="20"/>
          <w:szCs w:val="20"/>
          <w:shd w:val="clear" w:color="auto" w:fill="FFFF99"/>
          <w:rtl/>
        </w:rPr>
        <w:t>מיום 19.7.2016</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hyperlink r:id="rId3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1066 (</w:t>
      </w:r>
      <w:hyperlink r:id="rId3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3325F6" w:rsidRPr="003325F6" w:rsidRDefault="003325F6" w:rsidP="003325F6">
      <w:pPr>
        <w:pStyle w:val="P00"/>
        <w:ind w:left="0" w:right="1134"/>
        <w:rPr>
          <w:rStyle w:val="default"/>
          <w:rFonts w:cs="FrankRuehl" w:hint="cs"/>
          <w:sz w:val="2"/>
          <w:szCs w:val="2"/>
          <w:rtl/>
        </w:rPr>
      </w:pP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(ב)</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היה הנאשם שוטר שדרגתו </w:t>
      </w:r>
      <w:r w:rsidRPr="0042762D">
        <w:rPr>
          <w:rStyle w:val="default"/>
          <w:rFonts w:cs="FrankRuehl"/>
          <w:strike/>
          <w:vanish/>
          <w:sz w:val="22"/>
          <w:szCs w:val="22"/>
          <w:shd w:val="clear" w:color="auto" w:fill="FFFF99"/>
          <w:rtl/>
        </w:rPr>
        <w:t>מפקח</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מפקח משנה</w:t>
      </w:r>
      <w:r w:rsidRPr="0042762D">
        <w:rPr>
          <w:rStyle w:val="default"/>
          <w:rFonts w:cs="FrankRuehl"/>
          <w:vanish/>
          <w:sz w:val="22"/>
          <w:szCs w:val="22"/>
          <w:shd w:val="clear" w:color="auto" w:fill="FFFF99"/>
          <w:rtl/>
        </w:rPr>
        <w:t xml:space="preserve"> ומעלה, יהיה הדן יחיד קצין שיפוט בכיר בלבד.</w:t>
      </w:r>
      <w:bookmarkEnd w:id="50"/>
    </w:p>
    <w:p w:rsidR="00357543" w:rsidRDefault="00357543" w:rsidP="003A2C73">
      <w:pPr>
        <w:pStyle w:val="P00"/>
        <w:spacing w:before="72"/>
        <w:ind w:left="0" w:right="1134"/>
        <w:rPr>
          <w:rStyle w:val="big-number"/>
          <w:rFonts w:cs="FrankRuehl" w:hint="cs"/>
          <w:sz w:val="26"/>
          <w:szCs w:val="26"/>
          <w:rtl/>
        </w:rPr>
      </w:pPr>
      <w:bookmarkStart w:id="51" w:name="Seif33"/>
      <w:bookmarkEnd w:id="51"/>
      <w:r>
        <w:rPr>
          <w:rFonts w:cs="Miriam"/>
          <w:lang w:val="he-IL"/>
        </w:rPr>
        <w:pict>
          <v:rect id="_x0000_s2249" style="position:absolute;left:0;text-align:left;margin-left:463.5pt;margin-top:7.1pt;width:75.05pt;height:9pt;z-index:251595264" filled="f" stroked="f" strokecolor="lime" strokeweight=".25pt">
            <v:textbox style="mso-next-textbox:#_x0000_s2249" inset="1mm,0,1mm,0">
              <w:txbxContent>
                <w:p w:rsidR="008A10DD" w:rsidRDefault="008A10DD">
                  <w:pPr>
                    <w:pStyle w:val="a7"/>
                    <w:spacing w:line="160" w:lineRule="exact"/>
                    <w:rPr>
                      <w:rFonts w:hint="cs"/>
                      <w:rtl/>
                    </w:rPr>
                  </w:pPr>
                  <w:r>
                    <w:rPr>
                      <w:rFonts w:hint="cs"/>
                      <w:rtl/>
                    </w:rPr>
                    <w:t>פסק</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בתום הדיון, יחליט דן יחיד, מטעמים שיירשמו, על זיכוי הנאשם או, אם מצא אותו אשם, על הרשעתו.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הרשיע דן יחיד את הנאשם – יגזור את דינו, ובלבד שנתן לו הזדמנות לטעון את טענותיו לעונש, ובכלל זה הבאת עדים.</w:t>
      </w:r>
    </w:p>
    <w:p w:rsidR="00357543" w:rsidRDefault="00357543" w:rsidP="003A2C73">
      <w:pPr>
        <w:pStyle w:val="P00"/>
        <w:spacing w:before="72"/>
        <w:ind w:left="0" w:right="1134"/>
        <w:rPr>
          <w:rStyle w:val="big-number"/>
          <w:rFonts w:cs="FrankRuehl" w:hint="cs"/>
          <w:sz w:val="26"/>
          <w:szCs w:val="26"/>
          <w:rtl/>
        </w:rPr>
      </w:pPr>
      <w:bookmarkStart w:id="52" w:name="Seif34"/>
      <w:bookmarkEnd w:id="52"/>
      <w:r>
        <w:rPr>
          <w:rFonts w:cs="Miriam"/>
          <w:lang w:val="he-IL"/>
        </w:rPr>
        <w:pict>
          <v:rect id="_x0000_s2250" style="position:absolute;left:0;text-align:left;margin-left:463.5pt;margin-top:7.1pt;width:75.05pt;height:10pt;z-index:251596288" filled="f" stroked="f" strokecolor="lime" strokeweight=".25pt">
            <v:textbox style="mso-next-textbox:#_x0000_s2250" inset="1mm,0,1mm,0">
              <w:txbxContent>
                <w:p w:rsidR="008A10DD" w:rsidRDefault="008A10DD">
                  <w:pPr>
                    <w:pStyle w:val="a7"/>
                    <w:spacing w:line="160" w:lineRule="exact"/>
                    <w:rPr>
                      <w:rFonts w:hint="cs"/>
                      <w:rtl/>
                    </w:rPr>
                  </w:pPr>
                  <w:r>
                    <w:rPr>
                      <w:rFonts w:hint="cs"/>
                      <w:rtl/>
                    </w:rPr>
                    <w:t>חובת זימון נפגע</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דן יחיד הדן בעבירת משמעת, לא יזכה את הנאשם אלא לאחר שנתן למי שנפגע במישרין מהמעשה נושא העבירה הזדמנות להשמיע את עדותו בפניו.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זוכה נאשם בלא שניתנה לנפגע הזדמנות להשמיע את עדותו, כאמור בסעיף קטן (א), בטל הפסק מעיקרו, ולענין זה לא יחולו לגביו הוראות סעיף 10.</w:t>
      </w:r>
    </w:p>
    <w:p w:rsidR="00357543" w:rsidRDefault="00357543" w:rsidP="003A2C73">
      <w:pPr>
        <w:pStyle w:val="P00"/>
        <w:spacing w:before="72"/>
        <w:ind w:left="0" w:right="1134"/>
        <w:rPr>
          <w:rStyle w:val="big-number"/>
          <w:rFonts w:cs="FrankRuehl" w:hint="cs"/>
          <w:sz w:val="26"/>
          <w:szCs w:val="26"/>
          <w:rtl/>
        </w:rPr>
      </w:pPr>
      <w:bookmarkStart w:id="53" w:name="Seif35"/>
      <w:bookmarkEnd w:id="53"/>
      <w:r>
        <w:rPr>
          <w:rFonts w:cs="Miriam"/>
          <w:lang w:val="he-IL"/>
        </w:rPr>
        <w:pict>
          <v:rect id="_x0000_s2251" style="position:absolute;left:0;text-align:left;margin-left:463.5pt;margin-top:7.1pt;width:75.05pt;height:34.9pt;z-index:251597312" filled="f" stroked="f" strokecolor="lime" strokeweight=".25pt">
            <v:textbox style="mso-next-textbox:#_x0000_s2251" inset="1mm,0,1mm,0">
              <w:txbxContent>
                <w:p w:rsidR="008A10DD" w:rsidRDefault="008A10DD">
                  <w:pPr>
                    <w:pStyle w:val="a7"/>
                    <w:spacing w:line="160" w:lineRule="exact"/>
                    <w:rPr>
                      <w:rFonts w:hint="cs"/>
                      <w:rtl/>
                    </w:rPr>
                  </w:pPr>
                  <w:r>
                    <w:rPr>
                      <w:rFonts w:hint="cs"/>
                      <w:rtl/>
                    </w:rPr>
                    <w:t>הרשעה בעבירת משמעת על פי עובדות שלא נטענו בכתב התלונה</w:t>
                  </w:r>
                </w:p>
              </w:txbxContent>
            </v:textbox>
            <w10:anchorlock/>
          </v:rect>
        </w:pict>
      </w:r>
      <w:r>
        <w:rPr>
          <w:rStyle w:val="big-number"/>
          <w:rFonts w:cs="Miriam" w:hint="cs"/>
          <w:rtl/>
        </w:rPr>
        <w:t>35</w:t>
      </w:r>
      <w:r>
        <w:rPr>
          <w:rStyle w:val="big-number"/>
          <w:rFonts w:cs="FrankRuehl"/>
          <w:sz w:val="26"/>
          <w:szCs w:val="26"/>
          <w:rtl/>
        </w:rPr>
        <w:t>.</w:t>
      </w:r>
      <w:r>
        <w:rPr>
          <w:rStyle w:val="big-number"/>
          <w:rFonts w:cs="FrankRuehl"/>
          <w:sz w:val="26"/>
          <w:szCs w:val="26"/>
          <w:rtl/>
        </w:rPr>
        <w:tab/>
        <w:t>דן יחיד רשאי להרשיע נאשם בעבירת משמעת שאשמתו בה נתגלתה מן העובדות</w:t>
      </w:r>
      <w:r>
        <w:rPr>
          <w:rStyle w:val="big-number"/>
          <w:rFonts w:cs="FrankRuehl" w:hint="cs"/>
          <w:sz w:val="26"/>
          <w:szCs w:val="26"/>
          <w:rtl/>
        </w:rPr>
        <w:t xml:space="preserve"> </w:t>
      </w:r>
      <w:r>
        <w:rPr>
          <w:rStyle w:val="big-number"/>
          <w:rFonts w:cs="FrankRuehl"/>
          <w:sz w:val="26"/>
          <w:szCs w:val="26"/>
          <w:rtl/>
        </w:rPr>
        <w:t>שהוכחו לפניו, אף אם עובדות אלה לא נטענו בכתב התלונה, ובלבד שניתנה לנאשם הזדמנות סבירה להתגונן.</w:t>
      </w:r>
    </w:p>
    <w:p w:rsidR="00357543" w:rsidRDefault="00357543" w:rsidP="003A2C73">
      <w:pPr>
        <w:pStyle w:val="P00"/>
        <w:spacing w:before="72"/>
        <w:ind w:left="0" w:right="1134"/>
        <w:rPr>
          <w:rStyle w:val="big-number"/>
          <w:rFonts w:cs="FrankRuehl" w:hint="cs"/>
          <w:sz w:val="26"/>
          <w:szCs w:val="26"/>
          <w:rtl/>
        </w:rPr>
      </w:pPr>
      <w:bookmarkStart w:id="54" w:name="Seif36"/>
      <w:bookmarkEnd w:id="54"/>
      <w:r>
        <w:rPr>
          <w:rFonts w:cs="Miriam"/>
          <w:lang w:val="he-IL"/>
        </w:rPr>
        <w:pict>
          <v:rect id="_x0000_s2252" style="position:absolute;left:0;text-align:left;margin-left:463.5pt;margin-top:7.1pt;width:75.05pt;height:23pt;z-index:251598336" filled="f" stroked="f" strokecolor="lime" strokeweight=".25pt">
            <v:textbox style="mso-next-textbox:#_x0000_s2252" inset="1mm,0,1mm,0">
              <w:txbxContent>
                <w:p w:rsidR="008A10DD" w:rsidRDefault="008A10DD">
                  <w:pPr>
                    <w:pStyle w:val="a7"/>
                    <w:spacing w:line="160" w:lineRule="exact"/>
                    <w:rPr>
                      <w:rFonts w:hint="cs"/>
                      <w:rtl/>
                    </w:rPr>
                  </w:pPr>
                  <w:r>
                    <w:rPr>
                      <w:rFonts w:hint="cs"/>
                      <w:rtl/>
                    </w:rPr>
                    <w:t>הרשעה בעבירות משמעת אחדות</w:t>
                  </w:r>
                </w:p>
              </w:txbxContent>
            </v:textbox>
            <w10:anchorlock/>
          </v:rect>
        </w:pict>
      </w:r>
      <w:r>
        <w:rPr>
          <w:rStyle w:val="big-number"/>
          <w:rFonts w:cs="Miriam" w:hint="cs"/>
          <w:rtl/>
        </w:rPr>
        <w:t>36</w:t>
      </w:r>
      <w:r>
        <w:rPr>
          <w:rStyle w:val="big-number"/>
          <w:rFonts w:cs="FrankRuehl"/>
          <w:sz w:val="26"/>
          <w:szCs w:val="26"/>
          <w:rtl/>
        </w:rPr>
        <w:t>.</w:t>
      </w:r>
      <w:r>
        <w:rPr>
          <w:rStyle w:val="big-number"/>
          <w:rFonts w:cs="FrankRuehl"/>
          <w:sz w:val="26"/>
          <w:szCs w:val="26"/>
          <w:rtl/>
        </w:rPr>
        <w:tab/>
        <w:t>דן יחיד רשאי להרשיע נאשם בשל כל אחת מעבירות המשמעת שאשמתו בהן נתגלתה מן העובדות שהוכחו לפניו, אך לא יענישנו יותר מפעם אחת בשל אותו מעשה.</w:t>
      </w:r>
    </w:p>
    <w:p w:rsidR="00357543" w:rsidRDefault="00357543" w:rsidP="003A2C73">
      <w:pPr>
        <w:pStyle w:val="P00"/>
        <w:spacing w:before="72"/>
        <w:ind w:left="0" w:right="1134"/>
        <w:rPr>
          <w:rStyle w:val="big-number"/>
          <w:rFonts w:cs="FrankRuehl" w:hint="cs"/>
          <w:sz w:val="26"/>
          <w:szCs w:val="26"/>
          <w:rtl/>
        </w:rPr>
      </w:pPr>
      <w:bookmarkStart w:id="55" w:name="Seif37"/>
      <w:bookmarkEnd w:id="55"/>
      <w:r>
        <w:rPr>
          <w:rFonts w:cs="Miriam"/>
          <w:lang w:val="he-IL"/>
        </w:rPr>
        <w:pict>
          <v:rect id="_x0000_s2253" style="position:absolute;left:0;text-align:left;margin-left:463.5pt;margin-top:7.1pt;width:75.05pt;height:23pt;z-index:251599360" filled="f" stroked="f" strokecolor="lime" strokeweight=".25pt">
            <v:textbox style="mso-next-textbox:#_x0000_s2253" inset="1mm,0,1mm,0">
              <w:txbxContent>
                <w:p w:rsidR="008A10DD" w:rsidRDefault="008A10DD">
                  <w:pPr>
                    <w:pStyle w:val="a7"/>
                    <w:spacing w:line="160" w:lineRule="exact"/>
                    <w:rPr>
                      <w:rFonts w:hint="cs"/>
                      <w:rtl/>
                    </w:rPr>
                  </w:pPr>
                  <w:r>
                    <w:rPr>
                      <w:rFonts w:hint="cs"/>
                      <w:rtl/>
                    </w:rPr>
                    <w:t>סמכות ענישה של דן יחיד</w:t>
                  </w:r>
                </w:p>
              </w:txbxContent>
            </v:textbox>
            <w10:anchorlock/>
          </v:rect>
        </w:pict>
      </w:r>
      <w:r>
        <w:rPr>
          <w:rStyle w:val="big-number"/>
          <w:rFonts w:cs="Miriam" w:hint="cs"/>
          <w:rtl/>
        </w:rPr>
        <w:t>37</w:t>
      </w:r>
      <w:r>
        <w:rPr>
          <w:rStyle w:val="big-number"/>
          <w:rFonts w:cs="FrankRuehl"/>
          <w:sz w:val="26"/>
          <w:szCs w:val="26"/>
          <w:rtl/>
        </w:rPr>
        <w:t>.</w:t>
      </w:r>
      <w:r>
        <w:rPr>
          <w:rStyle w:val="big-number"/>
          <w:rFonts w:cs="FrankRuehl"/>
          <w:sz w:val="26"/>
          <w:szCs w:val="26"/>
          <w:rtl/>
        </w:rPr>
        <w:tab/>
        <w:t>דן יחיד, שהרשיע נאשם בעבירת משמעת, יטיל עליו עונשים כמפורט להלן, כולם או חלקם:</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היה הדן יחיד קצין שיפוט –</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נזיפה;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נזיפה חמורה;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קנס שאינו עולה על שכר של חמישה ימים כפי שנקבע בפקודות משטרת ישראל ואולם:</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לגבי נאשם שהוא יוצא צבא בשירות סדיר – קנס שאינו עולה על</w:t>
      </w:r>
      <w:r>
        <w:rPr>
          <w:rStyle w:val="big-number"/>
          <w:rFonts w:cs="FrankRuehl" w:hint="cs"/>
          <w:sz w:val="26"/>
          <w:szCs w:val="26"/>
          <w:rtl/>
        </w:rPr>
        <w:t xml:space="preserve"> </w:t>
      </w:r>
      <w:r>
        <w:rPr>
          <w:rStyle w:val="big-number"/>
          <w:rFonts w:cs="FrankRuehl"/>
          <w:sz w:val="26"/>
          <w:szCs w:val="26"/>
          <w:rtl/>
        </w:rPr>
        <w:t>שישית משכר יסוד חודשי של יוצא צבא בשירות סדיר בשעת הטלת העונש;</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לגבי נאשם שהוא יוצא צבא בשירות מילואים – קנס שאינו עולה על שכר יסוד חודשי של יוצא צבא בשירות סדיר בשעת הטלת העונש;</w:t>
      </w:r>
    </w:p>
    <w:p w:rsidR="00C64B0E" w:rsidRPr="00C64B0E" w:rsidRDefault="00C64B0E" w:rsidP="00C64B0E">
      <w:pPr>
        <w:pStyle w:val="P00"/>
        <w:spacing w:before="72"/>
        <w:ind w:left="1474" w:right="1134"/>
        <w:rPr>
          <w:rStyle w:val="big-number"/>
          <w:rFonts w:cs="FrankRuehl" w:hint="cs"/>
          <w:sz w:val="26"/>
          <w:szCs w:val="26"/>
          <w:rtl/>
        </w:rPr>
      </w:pPr>
      <w:r>
        <w:rPr>
          <w:rFonts w:cs="FrankRuehl" w:hint="cs"/>
          <w:sz w:val="26"/>
          <w:rtl/>
          <w:lang w:eastAsia="en-US"/>
        </w:rPr>
        <w:pict>
          <v:shape id="_x0000_s2379" type="#_x0000_t202" style="position:absolute;left:0;text-align:left;margin-left:470.35pt;margin-top:7.1pt;width:1in;height:18pt;z-index:251707904" filled="f" stroked="f">
            <v:textbox inset="1mm,0,1mm,0">
              <w:txbxContent>
                <w:p w:rsidR="008A10DD" w:rsidRDefault="008A10DD" w:rsidP="00C64B0E">
                  <w:pPr>
                    <w:pStyle w:val="a7"/>
                    <w:spacing w:line="160" w:lineRule="exact"/>
                    <w:rPr>
                      <w:rFonts w:hint="cs"/>
                      <w:rtl/>
                    </w:rPr>
                  </w:pPr>
                  <w:r>
                    <w:rPr>
                      <w:rFonts w:hint="cs"/>
                      <w:rtl/>
                    </w:rPr>
                    <w:t>(תיקון מס' 8) תשע"ד-2014</w:t>
                  </w:r>
                </w:p>
              </w:txbxContent>
            </v:textbox>
          </v:shape>
        </w:pict>
      </w:r>
      <w:r w:rsidRPr="00C64B0E">
        <w:rPr>
          <w:rStyle w:val="big-number"/>
          <w:rFonts w:cs="FrankRuehl" w:hint="cs"/>
          <w:sz w:val="26"/>
          <w:szCs w:val="26"/>
          <w:rtl/>
        </w:rPr>
        <w:t>(2א)</w:t>
      </w:r>
      <w:r w:rsidRPr="00C64B0E">
        <w:rPr>
          <w:rStyle w:val="big-number"/>
          <w:rFonts w:cs="FrankRuehl" w:hint="cs"/>
          <w:sz w:val="26"/>
          <w:szCs w:val="26"/>
          <w:rtl/>
        </w:rPr>
        <w:tab/>
        <w:t xml:space="preserve">לגבי נאשם שהוא משרת בשירות אזרחי-ביטחוני </w:t>
      </w:r>
      <w:r w:rsidRPr="00C64B0E">
        <w:rPr>
          <w:rStyle w:val="big-number"/>
          <w:rFonts w:cs="FrankRuehl"/>
          <w:sz w:val="26"/>
          <w:szCs w:val="26"/>
          <w:rtl/>
        </w:rPr>
        <w:t>–</w:t>
      </w:r>
      <w:r w:rsidRPr="00C64B0E">
        <w:rPr>
          <w:rStyle w:val="big-number"/>
          <w:rFonts w:cs="FrankRuehl" w:hint="cs"/>
          <w:sz w:val="26"/>
          <w:szCs w:val="26"/>
          <w:rtl/>
        </w:rPr>
        <w:t xml:space="preserve"> קנס שאינו עולה על שישית מדמי הכלכלה ליחיד של משרת בשירות אזרחי-ביטחוני;</w:t>
      </w:r>
    </w:p>
    <w:p w:rsidR="00357543" w:rsidRDefault="00C64B0E" w:rsidP="00C64B0E">
      <w:pPr>
        <w:pStyle w:val="P00"/>
        <w:spacing w:before="72"/>
        <w:ind w:left="1474" w:right="1134"/>
        <w:rPr>
          <w:rStyle w:val="big-number"/>
          <w:rFonts w:cs="FrankRuehl" w:hint="cs"/>
          <w:sz w:val="26"/>
          <w:szCs w:val="26"/>
          <w:rtl/>
        </w:rPr>
      </w:pPr>
      <w:r>
        <w:rPr>
          <w:rFonts w:cs="FrankRuehl"/>
          <w:sz w:val="26"/>
          <w:rtl/>
          <w:lang w:eastAsia="en-US"/>
        </w:rPr>
        <w:pict>
          <v:shape id="_x0000_s2382" type="#_x0000_t202" style="position:absolute;left:0;text-align:left;margin-left:470.35pt;margin-top:7.1pt;width:1in;height:18pt;z-index:251708928" filled="f" stroked="f">
            <v:textbox inset="1mm,0,1mm,0">
              <w:txbxContent>
                <w:p w:rsidR="008A10DD" w:rsidRDefault="008A10DD" w:rsidP="00C64B0E">
                  <w:pPr>
                    <w:pStyle w:val="a7"/>
                    <w:spacing w:line="160" w:lineRule="exact"/>
                    <w:rPr>
                      <w:rFonts w:hint="cs"/>
                      <w:rtl/>
                    </w:rPr>
                  </w:pPr>
                  <w:r>
                    <w:rPr>
                      <w:rFonts w:hint="cs"/>
                      <w:rtl/>
                    </w:rPr>
                    <w:t>(תיקון מס' 8) תשע"ד-2014</w:t>
                  </w:r>
                </w:p>
              </w:txbxContent>
            </v:textbox>
          </v:shape>
        </w:pict>
      </w:r>
      <w:r w:rsidR="00357543">
        <w:rPr>
          <w:rStyle w:val="big-number"/>
          <w:rFonts w:cs="FrankRuehl"/>
          <w:sz w:val="26"/>
          <w:szCs w:val="26"/>
          <w:rtl/>
        </w:rPr>
        <w:t>(3)</w:t>
      </w:r>
      <w:r w:rsidR="00357543">
        <w:rPr>
          <w:rStyle w:val="big-number"/>
          <w:rFonts w:cs="FrankRuehl" w:hint="cs"/>
          <w:sz w:val="26"/>
          <w:szCs w:val="26"/>
          <w:rtl/>
        </w:rPr>
        <w:tab/>
      </w:r>
      <w:r w:rsidR="00357543">
        <w:rPr>
          <w:rStyle w:val="big-number"/>
          <w:rFonts w:cs="FrankRuehl"/>
          <w:sz w:val="26"/>
          <w:szCs w:val="26"/>
          <w:rtl/>
        </w:rPr>
        <w:t>לגבי נאשם שחדל להיות שוטר ושאינו יוצא צבא בשירות סדיר</w:t>
      </w:r>
      <w:r>
        <w:rPr>
          <w:rStyle w:val="big-number"/>
          <w:rFonts w:cs="FrankRuehl" w:hint="cs"/>
          <w:sz w:val="26"/>
          <w:szCs w:val="26"/>
          <w:rtl/>
        </w:rPr>
        <w:t>,</w:t>
      </w:r>
      <w:r w:rsidR="00357543">
        <w:rPr>
          <w:rStyle w:val="big-number"/>
          <w:rFonts w:cs="FrankRuehl"/>
          <w:sz w:val="26"/>
          <w:szCs w:val="26"/>
          <w:rtl/>
        </w:rPr>
        <w:t xml:space="preserve"> יוצא צבא בשירות מילואים</w:t>
      </w:r>
      <w:r>
        <w:rPr>
          <w:rStyle w:val="big-number"/>
          <w:rFonts w:cs="FrankRuehl" w:hint="cs"/>
          <w:sz w:val="26"/>
          <w:szCs w:val="26"/>
          <w:rtl/>
        </w:rPr>
        <w:t xml:space="preserve"> </w:t>
      </w:r>
      <w:r w:rsidRPr="00C64B0E">
        <w:rPr>
          <w:rStyle w:val="big-number"/>
          <w:rFonts w:cs="FrankRuehl" w:hint="cs"/>
          <w:sz w:val="26"/>
          <w:szCs w:val="26"/>
          <w:rtl/>
        </w:rPr>
        <w:t>או משרת בשירות אזרחי-ביטחוני</w:t>
      </w:r>
      <w:r w:rsidR="00357543">
        <w:rPr>
          <w:rStyle w:val="big-number"/>
          <w:rFonts w:cs="FrankRuehl"/>
          <w:sz w:val="26"/>
          <w:szCs w:val="26"/>
          <w:rtl/>
        </w:rPr>
        <w:t xml:space="preserve"> – קנס שאינו עולה על שישית משכר מינימום, כהגדרתו בחוק שכר מינימום, התשמ"ז</w:t>
      </w:r>
      <w:r w:rsidR="00357543">
        <w:rPr>
          <w:rStyle w:val="big-number"/>
          <w:rFonts w:cs="FrankRuehl" w:hint="cs"/>
          <w:sz w:val="26"/>
          <w:szCs w:val="26"/>
          <w:rtl/>
        </w:rPr>
        <w:t>-1987</w:t>
      </w:r>
      <w:r w:rsidR="00357543">
        <w:rPr>
          <w:rStyle w:val="big-number"/>
          <w:rFonts w:cs="FrankRuehl"/>
          <w:sz w:val="26"/>
          <w:szCs w:val="26"/>
          <w:rtl/>
        </w:rPr>
        <w:t xml:space="preserve"> (בחוק זה – שכר מינימום);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ריתוק למקום השירות לתקופה שאינה עולה על חמישה ימים, ובלבד שלא יוטל ריתוק על מי שחדל להיות שוטר;</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בעבירת משמעת הכרוכה בנהיגה ברכב של משטרת ישראל – פסילת רישיון נהיגה מטעם משטרת ישראל לתקופה שאינה עולה על 30 ימים;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לגבי נאשם שהוא יוצא צבא בשירות סדיר – מחבוש לתקופה שאינה עולה על שבעה ימים;</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היה הדן יחיד קצין שיפוט בכיר –</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נזיפה;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נזיפה חמורה;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קנס שאינו עולה על שכר של עשרה ימים כפי שנקבע בפקודות משטרת ישראל ואולם –</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לגבי נאשם שהוא יוצא צבא בשירות סדיר – קנס שאינו עולה על שליש משכר יסוד חודשי של יוצא צבא בשירות סדיר בשעת הטלת העונש;</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לגבי נאשם שהוא יוצא צבא בשירות מילואים – קנס שאינו עולה על כפל שכר יסוד חודשי של יוצא צבא בשירות סדיר בשעת הטלת העונש;</w:t>
      </w:r>
    </w:p>
    <w:p w:rsidR="00C64B0E" w:rsidRPr="00C64B0E" w:rsidRDefault="00C64B0E" w:rsidP="00C64B0E">
      <w:pPr>
        <w:pStyle w:val="P00"/>
        <w:spacing w:before="72"/>
        <w:ind w:left="1474" w:right="1134"/>
        <w:rPr>
          <w:rStyle w:val="big-number"/>
          <w:rFonts w:cs="FrankRuehl" w:hint="cs"/>
          <w:sz w:val="26"/>
          <w:szCs w:val="26"/>
          <w:rtl/>
        </w:rPr>
      </w:pPr>
      <w:r>
        <w:rPr>
          <w:rFonts w:cs="FrankRuehl" w:hint="cs"/>
          <w:sz w:val="26"/>
          <w:rtl/>
          <w:lang w:eastAsia="en-US"/>
        </w:rPr>
        <w:pict>
          <v:shape id="_x0000_s2383" type="#_x0000_t202" style="position:absolute;left:0;text-align:left;margin-left:470.35pt;margin-top:7.1pt;width:1in;height:18pt;z-index:251709952" filled="f" stroked="f">
            <v:textbox style="mso-next-textbox:#_x0000_s2383" inset="1mm,0,1mm,0">
              <w:txbxContent>
                <w:p w:rsidR="008A10DD" w:rsidRDefault="008A10DD" w:rsidP="00C64B0E">
                  <w:pPr>
                    <w:pStyle w:val="a7"/>
                    <w:spacing w:line="160" w:lineRule="exact"/>
                    <w:rPr>
                      <w:rFonts w:hint="cs"/>
                      <w:rtl/>
                    </w:rPr>
                  </w:pPr>
                  <w:r>
                    <w:rPr>
                      <w:rFonts w:hint="cs"/>
                      <w:rtl/>
                    </w:rPr>
                    <w:t>(תיקון מס' 8) תשע"ד-2014</w:t>
                  </w:r>
                </w:p>
              </w:txbxContent>
            </v:textbox>
          </v:shape>
        </w:pict>
      </w:r>
      <w:r w:rsidRPr="00C64B0E">
        <w:rPr>
          <w:rStyle w:val="big-number"/>
          <w:rFonts w:cs="FrankRuehl" w:hint="cs"/>
          <w:sz w:val="26"/>
          <w:szCs w:val="26"/>
          <w:rtl/>
        </w:rPr>
        <w:t>(2א)</w:t>
      </w:r>
      <w:r w:rsidRPr="00C64B0E">
        <w:rPr>
          <w:rStyle w:val="big-number"/>
          <w:rFonts w:cs="FrankRuehl" w:hint="cs"/>
          <w:sz w:val="26"/>
          <w:szCs w:val="26"/>
          <w:rtl/>
        </w:rPr>
        <w:tab/>
        <w:t xml:space="preserve">לגבי נאשם שהוא משרת בשירות אזרחי-ביטחוני </w:t>
      </w:r>
      <w:r w:rsidRPr="00C64B0E">
        <w:rPr>
          <w:rStyle w:val="big-number"/>
          <w:rFonts w:cs="FrankRuehl"/>
          <w:sz w:val="26"/>
          <w:szCs w:val="26"/>
          <w:rtl/>
        </w:rPr>
        <w:t>–</w:t>
      </w:r>
      <w:r w:rsidRPr="00C64B0E">
        <w:rPr>
          <w:rStyle w:val="big-number"/>
          <w:rFonts w:cs="FrankRuehl" w:hint="cs"/>
          <w:sz w:val="26"/>
          <w:szCs w:val="26"/>
          <w:rtl/>
        </w:rPr>
        <w:t xml:space="preserve"> קנס שאינו עולה על </w:t>
      </w:r>
      <w:r>
        <w:rPr>
          <w:rStyle w:val="big-number"/>
          <w:rFonts w:cs="FrankRuehl" w:hint="cs"/>
          <w:sz w:val="26"/>
          <w:szCs w:val="26"/>
          <w:rtl/>
        </w:rPr>
        <w:t>שליש</w:t>
      </w:r>
      <w:r w:rsidRPr="00C64B0E">
        <w:rPr>
          <w:rStyle w:val="big-number"/>
          <w:rFonts w:cs="FrankRuehl" w:hint="cs"/>
          <w:sz w:val="26"/>
          <w:szCs w:val="26"/>
          <w:rtl/>
        </w:rPr>
        <w:t xml:space="preserve"> מדמי הכלכלה ליחיד של משרת בשירות אזרחי-ביטחוני;</w:t>
      </w:r>
    </w:p>
    <w:p w:rsidR="00357543" w:rsidRDefault="00C64B0E" w:rsidP="00C64B0E">
      <w:pPr>
        <w:pStyle w:val="P00"/>
        <w:spacing w:before="72"/>
        <w:ind w:left="1474" w:right="1134"/>
        <w:rPr>
          <w:rStyle w:val="big-number"/>
          <w:rFonts w:cs="FrankRuehl" w:hint="cs"/>
          <w:sz w:val="26"/>
          <w:szCs w:val="26"/>
          <w:rtl/>
        </w:rPr>
      </w:pPr>
      <w:r>
        <w:rPr>
          <w:rFonts w:cs="FrankRuehl"/>
          <w:sz w:val="26"/>
          <w:rtl/>
          <w:lang w:eastAsia="en-US"/>
        </w:rPr>
        <w:pict>
          <v:shape id="_x0000_s2386" type="#_x0000_t202" style="position:absolute;left:0;text-align:left;margin-left:470.35pt;margin-top:7.1pt;width:1in;height:18pt;z-index:251710976" filled="f" stroked="f">
            <v:textbox inset="1mm,0,1mm,0">
              <w:txbxContent>
                <w:p w:rsidR="008A10DD" w:rsidRDefault="008A10DD" w:rsidP="00C64B0E">
                  <w:pPr>
                    <w:pStyle w:val="a7"/>
                    <w:spacing w:line="160" w:lineRule="exact"/>
                    <w:rPr>
                      <w:rFonts w:hint="cs"/>
                      <w:rtl/>
                    </w:rPr>
                  </w:pPr>
                  <w:r>
                    <w:rPr>
                      <w:rFonts w:hint="cs"/>
                      <w:rtl/>
                    </w:rPr>
                    <w:t>(תיקון מס' 8) תשע"ד-2014</w:t>
                  </w:r>
                </w:p>
              </w:txbxContent>
            </v:textbox>
          </v:shape>
        </w:pict>
      </w:r>
      <w:r w:rsidR="00357543">
        <w:rPr>
          <w:rStyle w:val="big-number"/>
          <w:rFonts w:cs="FrankRuehl"/>
          <w:sz w:val="26"/>
          <w:szCs w:val="26"/>
          <w:rtl/>
        </w:rPr>
        <w:t>(3)</w:t>
      </w:r>
      <w:r w:rsidR="00357543">
        <w:rPr>
          <w:rStyle w:val="big-number"/>
          <w:rFonts w:cs="FrankRuehl" w:hint="cs"/>
          <w:sz w:val="26"/>
          <w:szCs w:val="26"/>
          <w:rtl/>
        </w:rPr>
        <w:tab/>
      </w:r>
      <w:r w:rsidR="00357543">
        <w:rPr>
          <w:rStyle w:val="big-number"/>
          <w:rFonts w:cs="FrankRuehl"/>
          <w:sz w:val="26"/>
          <w:szCs w:val="26"/>
          <w:rtl/>
        </w:rPr>
        <w:t>לגבי נאשם שחדל להיות שוטר ושאינו יוצא צבא בשירות סדיר</w:t>
      </w:r>
      <w:r>
        <w:rPr>
          <w:rStyle w:val="big-number"/>
          <w:rFonts w:cs="FrankRuehl" w:hint="cs"/>
          <w:sz w:val="26"/>
          <w:szCs w:val="26"/>
          <w:rtl/>
        </w:rPr>
        <w:t>,</w:t>
      </w:r>
      <w:r w:rsidR="00357543">
        <w:rPr>
          <w:rStyle w:val="big-number"/>
          <w:rFonts w:cs="FrankRuehl"/>
          <w:sz w:val="26"/>
          <w:szCs w:val="26"/>
          <w:rtl/>
        </w:rPr>
        <w:t xml:space="preserve"> יוצא צבא בשירות מילואים</w:t>
      </w:r>
      <w:r>
        <w:rPr>
          <w:rStyle w:val="big-number"/>
          <w:rFonts w:cs="FrankRuehl" w:hint="cs"/>
          <w:sz w:val="26"/>
          <w:szCs w:val="26"/>
          <w:rtl/>
        </w:rPr>
        <w:t xml:space="preserve"> </w:t>
      </w:r>
      <w:r w:rsidRPr="00C64B0E">
        <w:rPr>
          <w:rStyle w:val="big-number"/>
          <w:rFonts w:cs="FrankRuehl" w:hint="cs"/>
          <w:sz w:val="26"/>
          <w:szCs w:val="26"/>
          <w:rtl/>
        </w:rPr>
        <w:t>או משרת בשירות אזרחי-ביטחוני</w:t>
      </w:r>
      <w:r w:rsidR="00357543">
        <w:rPr>
          <w:rStyle w:val="big-number"/>
          <w:rFonts w:cs="FrankRuehl"/>
          <w:sz w:val="26"/>
          <w:szCs w:val="26"/>
          <w:rtl/>
        </w:rPr>
        <w:t xml:space="preserve"> – קנס שאינו עולה שליש משכר מינימום;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ריתוק למקום השירות לתקופה שאינה עולה על עשרה ימים, ובלבד שלא יוטל ריתוק על מי שחדל להיות שוטר;</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בעבירת משמעת הכרוכה בנהיגה ברכב של משטרת ישראל – פסילת רישיון נהיגה מטעם משטרת ישראל לתקופה שאינה עולה על 60 ימים;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לגבי נאשם שהוא יוצא צבא בשירות סדיר – מחבוש לתקופה שאינה עולה על 35 ימים.</w:t>
      </w:r>
    </w:p>
    <w:p w:rsidR="00C0061D" w:rsidRPr="0042762D" w:rsidRDefault="00C0061D" w:rsidP="00C0061D">
      <w:pPr>
        <w:pStyle w:val="P00"/>
        <w:spacing w:before="0"/>
        <w:ind w:left="0" w:right="1134"/>
        <w:rPr>
          <w:rStyle w:val="default"/>
          <w:rFonts w:cs="FrankRuehl" w:hint="cs"/>
          <w:vanish/>
          <w:color w:val="FF0000"/>
          <w:sz w:val="20"/>
          <w:szCs w:val="20"/>
          <w:shd w:val="clear" w:color="auto" w:fill="FFFF99"/>
          <w:rtl/>
        </w:rPr>
      </w:pPr>
      <w:bookmarkStart w:id="56" w:name="Rov164"/>
      <w:r w:rsidRPr="0042762D">
        <w:rPr>
          <w:rStyle w:val="default"/>
          <w:rFonts w:cs="FrankRuehl" w:hint="cs"/>
          <w:vanish/>
          <w:color w:val="FF0000"/>
          <w:sz w:val="20"/>
          <w:szCs w:val="20"/>
          <w:shd w:val="clear" w:color="auto" w:fill="FFFF99"/>
          <w:rtl/>
        </w:rPr>
        <w:t>מיום 19.3.2014</w:t>
      </w:r>
    </w:p>
    <w:p w:rsidR="00C0061D" w:rsidRPr="0042762D" w:rsidRDefault="00C0061D" w:rsidP="00C0061D">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8</w:t>
      </w:r>
    </w:p>
    <w:p w:rsidR="00C0061D" w:rsidRPr="0042762D" w:rsidRDefault="00C0061D" w:rsidP="00C0061D">
      <w:pPr>
        <w:pStyle w:val="P00"/>
        <w:spacing w:before="0"/>
        <w:ind w:left="0" w:right="1134"/>
        <w:rPr>
          <w:rStyle w:val="default"/>
          <w:rFonts w:cs="FrankRuehl" w:hint="cs"/>
          <w:vanish/>
          <w:sz w:val="20"/>
          <w:szCs w:val="20"/>
          <w:shd w:val="clear" w:color="auto" w:fill="FFFF99"/>
          <w:rtl/>
        </w:rPr>
      </w:pPr>
      <w:hyperlink r:id="rId35" w:history="1">
        <w:r w:rsidRPr="0042762D">
          <w:rPr>
            <w:rStyle w:val="Hyperlink"/>
            <w:rFonts w:cs="FrankRuehl" w:hint="cs"/>
            <w:vanish/>
            <w:szCs w:val="20"/>
            <w:shd w:val="clear" w:color="auto" w:fill="FFFF99"/>
            <w:rtl/>
          </w:rPr>
          <w:t>ס"ח תשע"ד מס' 2442</w:t>
        </w:r>
      </w:hyperlink>
      <w:r w:rsidRPr="0042762D">
        <w:rPr>
          <w:rStyle w:val="default"/>
          <w:rFonts w:cs="FrankRuehl" w:hint="cs"/>
          <w:vanish/>
          <w:sz w:val="20"/>
          <w:szCs w:val="20"/>
          <w:shd w:val="clear" w:color="auto" w:fill="FFFF99"/>
          <w:rtl/>
        </w:rPr>
        <w:t xml:space="preserve"> מיום 19.3.2014 עמ' 393 (</w:t>
      </w:r>
      <w:hyperlink r:id="rId36" w:history="1">
        <w:r w:rsidRPr="0042762D">
          <w:rPr>
            <w:rStyle w:val="Hyperlink"/>
            <w:rFonts w:cs="FrankRuehl" w:hint="cs"/>
            <w:vanish/>
            <w:szCs w:val="20"/>
            <w:shd w:val="clear" w:color="auto" w:fill="FFFF99"/>
            <w:rtl/>
          </w:rPr>
          <w:t>ה"ח 787</w:t>
        </w:r>
      </w:hyperlink>
      <w:r w:rsidRPr="0042762D">
        <w:rPr>
          <w:rStyle w:val="default"/>
          <w:rFonts w:cs="FrankRuehl" w:hint="cs"/>
          <w:vanish/>
          <w:sz w:val="20"/>
          <w:szCs w:val="20"/>
          <w:shd w:val="clear" w:color="auto" w:fill="FFFF99"/>
          <w:rtl/>
        </w:rPr>
        <w:t>)</w:t>
      </w:r>
    </w:p>
    <w:p w:rsidR="00C0061D" w:rsidRPr="0042762D" w:rsidRDefault="00C0061D" w:rsidP="00C0061D">
      <w:pPr>
        <w:pStyle w:val="P00"/>
        <w:ind w:left="0" w:right="1134"/>
        <w:rPr>
          <w:rStyle w:val="big-number"/>
          <w:rFonts w:cs="FrankRuehl" w:hint="cs"/>
          <w:vanish/>
          <w:sz w:val="22"/>
          <w:szCs w:val="22"/>
          <w:shd w:val="clear" w:color="auto" w:fill="FFFF99"/>
          <w:rtl/>
        </w:rPr>
      </w:pPr>
      <w:r w:rsidRPr="0042762D">
        <w:rPr>
          <w:rStyle w:val="big-number"/>
          <w:rFonts w:cs="FrankRuehl" w:hint="cs"/>
          <w:vanish/>
          <w:sz w:val="22"/>
          <w:szCs w:val="22"/>
          <w:shd w:val="clear" w:color="auto" w:fill="FFFF99"/>
          <w:rtl/>
        </w:rPr>
        <w:t>37</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דן יחיד, שהרשיע נאשם בעבירת משמעת, יטיל עליו עונשים כמפורט להלן, כולם או חלקם:</w:t>
      </w:r>
    </w:p>
    <w:p w:rsidR="00C0061D" w:rsidRPr="0042762D" w:rsidRDefault="00C0061D" w:rsidP="00C0061D">
      <w:pPr>
        <w:pStyle w:val="P00"/>
        <w:spacing w:before="0"/>
        <w:ind w:left="624"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(1)</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היה הדן יחיד קצין שיפוט –</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(א)</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נזיפה;</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נזיפה חמורה;</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(ג)</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קנס שאינו עולה על שכר של חמישה ימים כפי שנקבע בפקודות משטרת ישראל ואולם:</w:t>
      </w:r>
    </w:p>
    <w:p w:rsidR="00C0061D" w:rsidRPr="0042762D" w:rsidRDefault="00C0061D" w:rsidP="00C0061D">
      <w:pPr>
        <w:pStyle w:val="P00"/>
        <w:spacing w:before="0"/>
        <w:ind w:left="1474"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(1)</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לגבי נאשם שהוא יוצא צבא בשירות סדיר – קנס שאינו עולה על</w:t>
      </w:r>
      <w:r w:rsidRPr="0042762D">
        <w:rPr>
          <w:rStyle w:val="big-number"/>
          <w:rFonts w:cs="FrankRuehl" w:hint="cs"/>
          <w:vanish/>
          <w:sz w:val="22"/>
          <w:szCs w:val="22"/>
          <w:shd w:val="clear" w:color="auto" w:fill="FFFF99"/>
          <w:rtl/>
        </w:rPr>
        <w:t xml:space="preserve"> </w:t>
      </w:r>
      <w:r w:rsidRPr="0042762D">
        <w:rPr>
          <w:rStyle w:val="big-number"/>
          <w:rFonts w:cs="FrankRuehl"/>
          <w:vanish/>
          <w:sz w:val="22"/>
          <w:szCs w:val="22"/>
          <w:shd w:val="clear" w:color="auto" w:fill="FFFF99"/>
          <w:rtl/>
        </w:rPr>
        <w:t>שישית משכר יסוד חודשי של יוצא צבא בשירות סדיר בשעת הטלת העונש;</w:t>
      </w:r>
    </w:p>
    <w:p w:rsidR="00C0061D" w:rsidRPr="0042762D" w:rsidRDefault="00C0061D" w:rsidP="00C0061D">
      <w:pPr>
        <w:pStyle w:val="P00"/>
        <w:spacing w:before="0"/>
        <w:ind w:left="1474"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(2)</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לגבי נאשם שהוא יוצא צבא בשירות מילואים – קנס שאינו עולה על שכר יסוד חודשי של יוצא צבא בשירות סדיר בשעת הטלת העונש;</w:t>
      </w:r>
    </w:p>
    <w:p w:rsidR="00C64B0E" w:rsidRPr="0042762D" w:rsidRDefault="00C64B0E" w:rsidP="00C0061D">
      <w:pPr>
        <w:pStyle w:val="P00"/>
        <w:spacing w:before="0"/>
        <w:ind w:left="1474" w:right="1134"/>
        <w:rPr>
          <w:rStyle w:val="big-number"/>
          <w:rFonts w:cs="FrankRuehl" w:hint="cs"/>
          <w:vanish/>
          <w:sz w:val="22"/>
          <w:szCs w:val="22"/>
          <w:u w:val="single"/>
          <w:shd w:val="clear" w:color="auto" w:fill="FFFF99"/>
          <w:rtl/>
        </w:rPr>
      </w:pPr>
      <w:r w:rsidRPr="0042762D">
        <w:rPr>
          <w:rStyle w:val="big-number"/>
          <w:rFonts w:cs="FrankRuehl" w:hint="cs"/>
          <w:vanish/>
          <w:sz w:val="22"/>
          <w:szCs w:val="22"/>
          <w:u w:val="single"/>
          <w:shd w:val="clear" w:color="auto" w:fill="FFFF99"/>
          <w:rtl/>
        </w:rPr>
        <w:t>(2א)</w:t>
      </w:r>
      <w:r w:rsidRPr="0042762D">
        <w:rPr>
          <w:rStyle w:val="big-number"/>
          <w:rFonts w:cs="FrankRuehl" w:hint="cs"/>
          <w:vanish/>
          <w:sz w:val="22"/>
          <w:szCs w:val="22"/>
          <w:u w:val="single"/>
          <w:shd w:val="clear" w:color="auto" w:fill="FFFF99"/>
          <w:rtl/>
        </w:rPr>
        <w:tab/>
        <w:t xml:space="preserve">לגבי נאשם שהוא משרת בשירות אזרחי-ביטחוני </w:t>
      </w:r>
      <w:r w:rsidRPr="0042762D">
        <w:rPr>
          <w:rStyle w:val="big-number"/>
          <w:rFonts w:cs="FrankRuehl"/>
          <w:vanish/>
          <w:sz w:val="22"/>
          <w:szCs w:val="22"/>
          <w:u w:val="single"/>
          <w:shd w:val="clear" w:color="auto" w:fill="FFFF99"/>
          <w:rtl/>
        </w:rPr>
        <w:t>–</w:t>
      </w:r>
      <w:r w:rsidRPr="0042762D">
        <w:rPr>
          <w:rStyle w:val="big-number"/>
          <w:rFonts w:cs="FrankRuehl" w:hint="cs"/>
          <w:vanish/>
          <w:sz w:val="22"/>
          <w:szCs w:val="22"/>
          <w:u w:val="single"/>
          <w:shd w:val="clear" w:color="auto" w:fill="FFFF99"/>
          <w:rtl/>
        </w:rPr>
        <w:t xml:space="preserve"> קנס שאינו עולה על שישית מדמי הכלכלה ליחיד של משרת בשירות אזרחי-ביטחוני;</w:t>
      </w:r>
    </w:p>
    <w:p w:rsidR="00C0061D" w:rsidRPr="0042762D" w:rsidRDefault="00C0061D" w:rsidP="00C0061D">
      <w:pPr>
        <w:pStyle w:val="P00"/>
        <w:spacing w:before="0"/>
        <w:ind w:left="1474"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(3)</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לגבי נאשם שחדל להיות שוטר ושאינו יוצא צבא בשירות סדיר </w:t>
      </w:r>
      <w:r w:rsidRPr="0042762D">
        <w:rPr>
          <w:rStyle w:val="big-number"/>
          <w:rFonts w:cs="FrankRuehl"/>
          <w:strike/>
          <w:vanish/>
          <w:sz w:val="22"/>
          <w:szCs w:val="22"/>
          <w:shd w:val="clear" w:color="auto" w:fill="FFFF99"/>
          <w:rtl/>
        </w:rPr>
        <w:t>או</w:t>
      </w:r>
      <w:r w:rsidRPr="0042762D">
        <w:rPr>
          <w:rStyle w:val="big-number"/>
          <w:rFonts w:cs="FrankRuehl" w:hint="cs"/>
          <w:strike/>
          <w:vanish/>
          <w:sz w:val="22"/>
          <w:szCs w:val="22"/>
          <w:shd w:val="clear" w:color="auto" w:fill="FFFF99"/>
          <w:rtl/>
        </w:rPr>
        <w:t xml:space="preserve"> </w:t>
      </w:r>
      <w:r w:rsidRPr="0042762D">
        <w:rPr>
          <w:rStyle w:val="big-number"/>
          <w:rFonts w:cs="FrankRuehl"/>
          <w:strike/>
          <w:vanish/>
          <w:sz w:val="22"/>
          <w:szCs w:val="22"/>
          <w:shd w:val="clear" w:color="auto" w:fill="FFFF99"/>
          <w:rtl/>
        </w:rPr>
        <w:t>יוצא צבא בשירות מילואים</w:t>
      </w:r>
      <w:r w:rsidR="00C64B0E" w:rsidRPr="0042762D">
        <w:rPr>
          <w:rStyle w:val="big-number"/>
          <w:rFonts w:cs="FrankRuehl" w:hint="cs"/>
          <w:vanish/>
          <w:sz w:val="22"/>
          <w:szCs w:val="22"/>
          <w:shd w:val="clear" w:color="auto" w:fill="FFFF99"/>
          <w:rtl/>
        </w:rPr>
        <w:t xml:space="preserve"> </w:t>
      </w:r>
      <w:r w:rsidR="00C64B0E" w:rsidRPr="0042762D">
        <w:rPr>
          <w:rStyle w:val="big-number"/>
          <w:rFonts w:cs="FrankRuehl" w:hint="cs"/>
          <w:vanish/>
          <w:sz w:val="22"/>
          <w:szCs w:val="22"/>
          <w:u w:val="single"/>
          <w:shd w:val="clear" w:color="auto" w:fill="FFFF99"/>
          <w:rtl/>
        </w:rPr>
        <w:t>יוצא צבא בשירות מילואים או משרת בשירות אזרחי-ביטחוני</w:t>
      </w:r>
      <w:r w:rsidRPr="0042762D">
        <w:rPr>
          <w:rStyle w:val="big-number"/>
          <w:rFonts w:cs="FrankRuehl"/>
          <w:vanish/>
          <w:sz w:val="22"/>
          <w:szCs w:val="22"/>
          <w:shd w:val="clear" w:color="auto" w:fill="FFFF99"/>
          <w:rtl/>
        </w:rPr>
        <w:t xml:space="preserve"> – קנס שאינו עולה על שישית משכר מינימום, כהגדרתו בחוק שכר מינימום, התשמ"ז</w:t>
      </w:r>
      <w:r w:rsidRPr="0042762D">
        <w:rPr>
          <w:rStyle w:val="big-number"/>
          <w:rFonts w:cs="FrankRuehl" w:hint="cs"/>
          <w:vanish/>
          <w:sz w:val="22"/>
          <w:szCs w:val="22"/>
          <w:shd w:val="clear" w:color="auto" w:fill="FFFF99"/>
          <w:rtl/>
        </w:rPr>
        <w:t>-1987</w:t>
      </w:r>
      <w:r w:rsidRPr="0042762D">
        <w:rPr>
          <w:rStyle w:val="big-number"/>
          <w:rFonts w:cs="FrankRuehl"/>
          <w:vanish/>
          <w:sz w:val="22"/>
          <w:szCs w:val="22"/>
          <w:shd w:val="clear" w:color="auto" w:fill="FFFF99"/>
          <w:rtl/>
        </w:rPr>
        <w:t xml:space="preserve"> (בחוק זה – שכר מינימום);</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(ד)</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ריתוק למקום השירות לתקופה שאינה עולה על חמישה ימים, ובלבד שלא יוטל ריתוק על מי שחדל להיות שוטר;</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(ה)</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בעבירת משמעת הכרוכה בנהיגה ברכב של משטרת ישראל – פסילת רישיון נהיגה מטעם משטרת ישראל לתקופה שאינה עולה על 30 ימים;</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(ו)</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לגבי נאשם שהוא יוצא צבא בשירות סדיר – מחבוש לתקופה שאינה עולה על שבעה ימים;</w:t>
      </w:r>
    </w:p>
    <w:p w:rsidR="00C0061D" w:rsidRPr="0042762D" w:rsidRDefault="00C0061D" w:rsidP="00C0061D">
      <w:pPr>
        <w:pStyle w:val="P00"/>
        <w:spacing w:before="0"/>
        <w:ind w:left="624"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(2)</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היה הדן יחיד קצין שיפוט בכיר –</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(א)</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נזיפה;</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נזיפה חמורה;</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(ג)</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קנס שאינו עולה על שכר של עשרה ימים כפי שנקבע בפקודות משטרת ישראל ואולם –</w:t>
      </w:r>
    </w:p>
    <w:p w:rsidR="00C0061D" w:rsidRPr="0042762D" w:rsidRDefault="00C0061D" w:rsidP="00C0061D">
      <w:pPr>
        <w:pStyle w:val="P00"/>
        <w:spacing w:before="0"/>
        <w:ind w:left="1474"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(1)</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לגבי נאשם שהוא יוצא צבא בשירות סדיר – קנס שאינו עולה על שליש משכר יסוד חודשי של יוצא צבא בשירות סדיר בשעת הטלת העונש;</w:t>
      </w:r>
    </w:p>
    <w:p w:rsidR="00C0061D" w:rsidRPr="0042762D" w:rsidRDefault="00C0061D" w:rsidP="00C0061D">
      <w:pPr>
        <w:pStyle w:val="P00"/>
        <w:spacing w:before="0"/>
        <w:ind w:left="1474"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(2)</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לגבי נאשם שהוא יוצא צבא בשירות מילואים – קנס שאינו עולה על כפל שכר יסוד חודשי של יוצא צבא בשירות סדיר בשעת הטלת העונש;</w:t>
      </w:r>
    </w:p>
    <w:p w:rsidR="00C64B0E" w:rsidRPr="0042762D" w:rsidRDefault="00C64B0E" w:rsidP="00C64B0E">
      <w:pPr>
        <w:pStyle w:val="P00"/>
        <w:spacing w:before="0"/>
        <w:ind w:left="1474" w:right="1134"/>
        <w:rPr>
          <w:rStyle w:val="big-number"/>
          <w:rFonts w:cs="FrankRuehl" w:hint="cs"/>
          <w:vanish/>
          <w:sz w:val="22"/>
          <w:szCs w:val="22"/>
          <w:u w:val="single"/>
          <w:shd w:val="clear" w:color="auto" w:fill="FFFF99"/>
          <w:rtl/>
        </w:rPr>
      </w:pPr>
      <w:r w:rsidRPr="0042762D">
        <w:rPr>
          <w:rStyle w:val="big-number"/>
          <w:rFonts w:cs="FrankRuehl" w:hint="cs"/>
          <w:vanish/>
          <w:sz w:val="22"/>
          <w:szCs w:val="22"/>
          <w:u w:val="single"/>
          <w:shd w:val="clear" w:color="auto" w:fill="FFFF99"/>
          <w:rtl/>
        </w:rPr>
        <w:t>(2א)</w:t>
      </w:r>
      <w:r w:rsidRPr="0042762D">
        <w:rPr>
          <w:rStyle w:val="big-number"/>
          <w:rFonts w:cs="FrankRuehl" w:hint="cs"/>
          <w:vanish/>
          <w:sz w:val="22"/>
          <w:szCs w:val="22"/>
          <w:u w:val="single"/>
          <w:shd w:val="clear" w:color="auto" w:fill="FFFF99"/>
          <w:rtl/>
        </w:rPr>
        <w:tab/>
        <w:t xml:space="preserve">לגבי נאשם שהוא משרת בשירות אזרחי-ביטחוני </w:t>
      </w:r>
      <w:r w:rsidRPr="0042762D">
        <w:rPr>
          <w:rStyle w:val="big-number"/>
          <w:rFonts w:cs="FrankRuehl"/>
          <w:vanish/>
          <w:sz w:val="22"/>
          <w:szCs w:val="22"/>
          <w:u w:val="single"/>
          <w:shd w:val="clear" w:color="auto" w:fill="FFFF99"/>
          <w:rtl/>
        </w:rPr>
        <w:t>–</w:t>
      </w:r>
      <w:r w:rsidRPr="0042762D">
        <w:rPr>
          <w:rStyle w:val="big-number"/>
          <w:rFonts w:cs="FrankRuehl" w:hint="cs"/>
          <w:vanish/>
          <w:sz w:val="22"/>
          <w:szCs w:val="22"/>
          <w:u w:val="single"/>
          <w:shd w:val="clear" w:color="auto" w:fill="FFFF99"/>
          <w:rtl/>
        </w:rPr>
        <w:t xml:space="preserve"> קנס שאינו עולה על שליש מדמי הכלכלה ליחיד של משרת בשירות אזרחי-ביטחוני;</w:t>
      </w:r>
    </w:p>
    <w:p w:rsidR="00C0061D" w:rsidRPr="0042762D" w:rsidRDefault="00C0061D" w:rsidP="00C0061D">
      <w:pPr>
        <w:pStyle w:val="P00"/>
        <w:spacing w:before="0"/>
        <w:ind w:left="1474"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(3)</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לגבי נאשם שחדל להיות שוטר ושאינו יוצא צבא בשירות סדיר </w:t>
      </w:r>
      <w:r w:rsidRPr="0042762D">
        <w:rPr>
          <w:rStyle w:val="big-number"/>
          <w:rFonts w:cs="FrankRuehl"/>
          <w:strike/>
          <w:vanish/>
          <w:sz w:val="22"/>
          <w:szCs w:val="22"/>
          <w:shd w:val="clear" w:color="auto" w:fill="FFFF99"/>
          <w:rtl/>
        </w:rPr>
        <w:t>או יוצא צבא בשירות מילואים</w:t>
      </w:r>
      <w:r w:rsidR="00C64B0E" w:rsidRPr="0042762D">
        <w:rPr>
          <w:rStyle w:val="big-number"/>
          <w:rFonts w:cs="FrankRuehl" w:hint="cs"/>
          <w:vanish/>
          <w:sz w:val="22"/>
          <w:szCs w:val="22"/>
          <w:shd w:val="clear" w:color="auto" w:fill="FFFF99"/>
          <w:rtl/>
        </w:rPr>
        <w:t xml:space="preserve"> </w:t>
      </w:r>
      <w:r w:rsidR="00C64B0E" w:rsidRPr="0042762D">
        <w:rPr>
          <w:rStyle w:val="big-number"/>
          <w:rFonts w:cs="FrankRuehl" w:hint="cs"/>
          <w:vanish/>
          <w:sz w:val="22"/>
          <w:szCs w:val="22"/>
          <w:u w:val="single"/>
          <w:shd w:val="clear" w:color="auto" w:fill="FFFF99"/>
          <w:rtl/>
        </w:rPr>
        <w:t>יוצא צבא בשירות מילואים או משרת בשירות אזרחי-ביטחוני</w:t>
      </w:r>
      <w:r w:rsidRPr="0042762D">
        <w:rPr>
          <w:rStyle w:val="big-number"/>
          <w:rFonts w:cs="FrankRuehl"/>
          <w:vanish/>
          <w:sz w:val="22"/>
          <w:szCs w:val="22"/>
          <w:shd w:val="clear" w:color="auto" w:fill="FFFF99"/>
          <w:rtl/>
        </w:rPr>
        <w:t xml:space="preserve"> – קנס שאינו עולה שליש משכר מינימום;</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(ד)</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ריתוק למקום השירות לתקופה שאינה עולה על עשרה ימים, ובלבד שלא יוטל ריתוק על מי שחדל להיות שוטר;</w:t>
      </w:r>
    </w:p>
    <w:p w:rsidR="00C0061D" w:rsidRPr="0042762D" w:rsidRDefault="00C0061D" w:rsidP="00C0061D">
      <w:pPr>
        <w:pStyle w:val="P00"/>
        <w:spacing w:before="0"/>
        <w:ind w:left="1021"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(ה)</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בעבירת משמעת הכרוכה בנהיגה ברכב של משטרת ישראל – פסילת רישיון נהיגה מטעם משטרת ישראל לתקופה שאינה עולה על 60 ימים;</w:t>
      </w:r>
    </w:p>
    <w:p w:rsidR="00C0061D" w:rsidRPr="00C64B0E" w:rsidRDefault="00C0061D" w:rsidP="00C64B0E">
      <w:pPr>
        <w:pStyle w:val="P00"/>
        <w:spacing w:before="0"/>
        <w:ind w:left="1021" w:right="1134"/>
        <w:rPr>
          <w:rStyle w:val="big-number"/>
          <w:rFonts w:cs="FrankRuehl" w:hint="cs"/>
          <w:sz w:val="2"/>
          <w:szCs w:val="2"/>
          <w:rtl/>
        </w:rPr>
      </w:pPr>
      <w:r w:rsidRPr="0042762D">
        <w:rPr>
          <w:rStyle w:val="big-number"/>
          <w:rFonts w:cs="FrankRuehl"/>
          <w:vanish/>
          <w:sz w:val="22"/>
          <w:szCs w:val="22"/>
          <w:shd w:val="clear" w:color="auto" w:fill="FFFF99"/>
          <w:rtl/>
        </w:rPr>
        <w:t>(ו)</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לגבי נאשם שהוא יוצא צבא בשירות סדיר – מחבוש לתקופה שאינה עולה על 35 ימים.</w:t>
      </w:r>
      <w:bookmarkEnd w:id="56"/>
    </w:p>
    <w:p w:rsidR="00357543" w:rsidRDefault="00357543" w:rsidP="003A2C73">
      <w:pPr>
        <w:pStyle w:val="P00"/>
        <w:spacing w:before="72"/>
        <w:ind w:left="0" w:right="1134"/>
        <w:rPr>
          <w:rStyle w:val="big-number"/>
          <w:rFonts w:cs="FrankRuehl" w:hint="cs"/>
          <w:sz w:val="26"/>
          <w:szCs w:val="26"/>
          <w:rtl/>
        </w:rPr>
      </w:pPr>
      <w:bookmarkStart w:id="57" w:name="Seif38"/>
      <w:bookmarkEnd w:id="57"/>
      <w:r>
        <w:rPr>
          <w:rFonts w:cs="Miriam"/>
          <w:lang w:val="he-IL"/>
        </w:rPr>
        <w:pict>
          <v:rect id="_x0000_s2254" style="position:absolute;left:0;text-align:left;margin-left:463.5pt;margin-top:7.1pt;width:75.05pt;height:8.95pt;z-index:251600384" filled="f" stroked="f" strokecolor="lime" strokeweight=".25pt">
            <v:textbox style="mso-next-textbox:#_x0000_s2254" inset="1mm,0,1mm,0">
              <w:txbxContent>
                <w:p w:rsidR="008A10DD" w:rsidRDefault="008A10DD">
                  <w:pPr>
                    <w:pStyle w:val="a7"/>
                    <w:spacing w:line="160" w:lineRule="exact"/>
                    <w:rPr>
                      <w:rFonts w:hint="cs"/>
                      <w:rtl/>
                    </w:rPr>
                  </w:pPr>
                  <w:r>
                    <w:rPr>
                      <w:rFonts w:hint="cs"/>
                      <w:rtl/>
                    </w:rPr>
                    <w:t>דחיית ביצוע עונש</w:t>
                  </w:r>
                </w:p>
              </w:txbxContent>
            </v:textbox>
            <w10:anchorlock/>
          </v:rect>
        </w:pict>
      </w:r>
      <w:r>
        <w:rPr>
          <w:rStyle w:val="big-number"/>
          <w:rFonts w:cs="Miriam" w:hint="cs"/>
          <w:rtl/>
        </w:rPr>
        <w:t>38</w:t>
      </w:r>
      <w:r>
        <w:rPr>
          <w:rStyle w:val="big-number"/>
          <w:rFonts w:cs="FrankRuehl"/>
          <w:sz w:val="26"/>
          <w:szCs w:val="26"/>
          <w:rtl/>
        </w:rPr>
        <w:t>.</w:t>
      </w:r>
      <w:r>
        <w:rPr>
          <w:rStyle w:val="big-number"/>
          <w:rFonts w:cs="FrankRuehl"/>
          <w:sz w:val="26"/>
          <w:szCs w:val="26"/>
          <w:rtl/>
        </w:rPr>
        <w:tab/>
        <w:t>דן יחיד רשאי, מטעמים מיוחדים שיירשמו, לדחות את ביצוע העונש או לקבוע תנאים</w:t>
      </w:r>
      <w:r>
        <w:rPr>
          <w:rStyle w:val="big-number"/>
          <w:rFonts w:cs="FrankRuehl" w:hint="cs"/>
          <w:sz w:val="26"/>
          <w:szCs w:val="26"/>
          <w:rtl/>
        </w:rPr>
        <w:t xml:space="preserve"> </w:t>
      </w:r>
      <w:r>
        <w:rPr>
          <w:rStyle w:val="big-number"/>
          <w:rFonts w:cs="FrankRuehl"/>
          <w:sz w:val="26"/>
          <w:szCs w:val="26"/>
          <w:rtl/>
        </w:rPr>
        <w:t>לביצועו במעמד מתן הפסק, ואם הוגש ערר – גם לאחר מתן הפסק וכל עוד לא החל הדיון בערר; החל הדיון בערר – תהא הסמכות האמורה נתונה לדן בערר.</w:t>
      </w:r>
    </w:p>
    <w:p w:rsidR="00357543" w:rsidRDefault="00357543" w:rsidP="003A2C73">
      <w:pPr>
        <w:pStyle w:val="P00"/>
        <w:spacing w:before="72"/>
        <w:ind w:left="1021" w:right="1134" w:hanging="1021"/>
        <w:rPr>
          <w:rStyle w:val="big-number"/>
          <w:rFonts w:cs="FrankRuehl" w:hint="cs"/>
          <w:sz w:val="26"/>
          <w:szCs w:val="26"/>
          <w:rtl/>
        </w:rPr>
      </w:pPr>
      <w:bookmarkStart w:id="58" w:name="Seif39"/>
      <w:bookmarkEnd w:id="58"/>
      <w:r>
        <w:rPr>
          <w:rFonts w:cs="Miriam"/>
          <w:lang w:val="he-IL"/>
        </w:rPr>
        <w:pict>
          <v:rect id="_x0000_s2255" style="position:absolute;left:0;text-align:left;margin-left:467.2pt;margin-top:7.1pt;width:75.05pt;height:30.25pt;z-index:251601408" filled="f" stroked="f" strokecolor="lime" strokeweight=".25pt">
            <v:textbox style="mso-next-textbox:#_x0000_s2255" inset="1mm,0,1mm,0">
              <w:txbxContent>
                <w:p w:rsidR="008A10DD" w:rsidRDefault="008A10DD">
                  <w:pPr>
                    <w:pStyle w:val="a7"/>
                    <w:spacing w:line="160" w:lineRule="exact"/>
                    <w:rPr>
                      <w:rFonts w:hint="cs"/>
                      <w:rtl/>
                    </w:rPr>
                  </w:pPr>
                  <w:r>
                    <w:rPr>
                      <w:rFonts w:hint="cs"/>
                      <w:rtl/>
                    </w:rPr>
                    <w:t>ערר על פסק</w:t>
                  </w:r>
                </w:p>
                <w:p w:rsidR="008A10DD" w:rsidRDefault="008A10DD">
                  <w:pPr>
                    <w:pStyle w:val="a7"/>
                    <w:spacing w:line="160" w:lineRule="exact"/>
                    <w:rPr>
                      <w:rFonts w:hint="cs"/>
                      <w:rtl/>
                    </w:rPr>
                  </w:pPr>
                  <w:r>
                    <w:rPr>
                      <w:rFonts w:hint="cs"/>
                      <w:rtl/>
                    </w:rPr>
                    <w:t>(תיקון מס' 4) תשס"ח-2008</w:t>
                  </w:r>
                </w:p>
              </w:txbxContent>
            </v:textbox>
            <w10:anchorlock/>
          </v:rect>
        </w:pict>
      </w:r>
      <w:r>
        <w:rPr>
          <w:rStyle w:val="big-number"/>
          <w:rFonts w:cs="Miriam" w:hint="cs"/>
          <w:rtl/>
        </w:rPr>
        <w:t>39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sidR="00AC5ADC">
        <w:rPr>
          <w:rStyle w:val="big-number"/>
          <w:rFonts w:cs="FrankRuehl" w:hint="cs"/>
          <w:sz w:val="26"/>
          <w:szCs w:val="26"/>
          <w:rtl/>
        </w:rPr>
        <w:t>(1)</w:t>
      </w:r>
      <w:r w:rsidR="00AC5ADC">
        <w:rPr>
          <w:rStyle w:val="big-number"/>
          <w:rFonts w:cs="FrankRuehl" w:hint="cs"/>
          <w:sz w:val="26"/>
          <w:szCs w:val="26"/>
          <w:rtl/>
        </w:rPr>
        <w:tab/>
      </w:r>
      <w:r>
        <w:rPr>
          <w:rStyle w:val="big-number"/>
          <w:rFonts w:cs="FrankRuehl"/>
          <w:sz w:val="26"/>
          <w:szCs w:val="26"/>
          <w:rtl/>
        </w:rPr>
        <w:t>שוטר שהרשיעו דן יחיד, רשאי, בתוך 15 ימים מיום שהומצא לו הפסק, להגיש ערר על הפסק ואם חויב בתשלום פיצויים לפי הוראות סעיף 70 – ג</w:t>
      </w:r>
      <w:r w:rsidR="00AC5ADC">
        <w:rPr>
          <w:rStyle w:val="big-number"/>
          <w:rFonts w:cs="FrankRuehl"/>
          <w:sz w:val="26"/>
          <w:szCs w:val="26"/>
          <w:rtl/>
        </w:rPr>
        <w:t>ם על החיוב כאמור, בדרך שקבע השר</w:t>
      </w:r>
      <w:r w:rsidR="00AC5ADC">
        <w:rPr>
          <w:rStyle w:val="big-number"/>
          <w:rFonts w:cs="FrankRuehl" w:hint="cs"/>
          <w:sz w:val="26"/>
          <w:szCs w:val="26"/>
          <w:rtl/>
        </w:rPr>
        <w:t>;</w:t>
      </w:r>
    </w:p>
    <w:p w:rsidR="00AC5ADC" w:rsidRDefault="00AC5ADC" w:rsidP="005048CC">
      <w:pPr>
        <w:pStyle w:val="P00"/>
        <w:spacing w:before="72"/>
        <w:ind w:left="1021" w:right="1134"/>
        <w:rPr>
          <w:rStyle w:val="big-number"/>
          <w:rFonts w:cs="FrankRuehl" w:hint="cs"/>
          <w:sz w:val="26"/>
          <w:szCs w:val="26"/>
          <w:rtl/>
        </w:rPr>
      </w:pPr>
      <w:r>
        <w:rPr>
          <w:rFonts w:cs="FrankRuehl"/>
          <w:sz w:val="26"/>
          <w:rtl/>
          <w:lang w:eastAsia="en-US"/>
        </w:rPr>
        <w:pict>
          <v:shape id="_x0000_s2361" type="#_x0000_t202" style="position:absolute;left:0;text-align:left;margin-left:470.35pt;margin-top:7.1pt;width:1in;height:32.1pt;z-index:251697664" filled="f" stroked="f">
            <v:textbox inset="1mm,0,1mm,0">
              <w:txbxContent>
                <w:p w:rsidR="008A10DD" w:rsidRDefault="008A10DD" w:rsidP="00AC5ADC">
                  <w:pPr>
                    <w:pStyle w:val="a7"/>
                    <w:spacing w:line="160" w:lineRule="exact"/>
                    <w:rPr>
                      <w:rFonts w:hint="cs"/>
                      <w:rtl/>
                    </w:rPr>
                  </w:pPr>
                  <w:r>
                    <w:rPr>
                      <w:rFonts w:hint="cs"/>
                      <w:rtl/>
                    </w:rPr>
                    <w:t>(תיקון מס' 4) תשס"ח-2008</w:t>
                  </w:r>
                </w:p>
                <w:p w:rsidR="008A10DD" w:rsidRDefault="008A10DD" w:rsidP="00AC5ADC">
                  <w:pPr>
                    <w:pStyle w:val="a7"/>
                    <w:spacing w:line="160" w:lineRule="exact"/>
                    <w:rPr>
                      <w:rFonts w:hint="cs"/>
                      <w:rtl/>
                    </w:rPr>
                  </w:pPr>
                  <w:r>
                    <w:rPr>
                      <w:rFonts w:hint="cs"/>
                      <w:rtl/>
                    </w:rPr>
                    <w:t>(תיקון מס' 7) תשע"א-2011</w:t>
                  </w:r>
                </w:p>
              </w:txbxContent>
            </v:textbox>
          </v:shape>
        </w:pict>
      </w:r>
      <w:r>
        <w:rPr>
          <w:rStyle w:val="big-number"/>
          <w:rFonts w:cs="FrankRuehl" w:hint="cs"/>
          <w:sz w:val="26"/>
          <w:szCs w:val="26"/>
          <w:rtl/>
        </w:rPr>
        <w:t>(2)</w:t>
      </w:r>
      <w:r>
        <w:rPr>
          <w:rStyle w:val="big-number"/>
          <w:rFonts w:cs="FrankRuehl" w:hint="cs"/>
          <w:sz w:val="26"/>
          <w:szCs w:val="26"/>
          <w:rtl/>
        </w:rPr>
        <w:tab/>
      </w:r>
      <w:r w:rsidRPr="00AC5ADC">
        <w:rPr>
          <w:rStyle w:val="big-number"/>
          <w:rFonts w:cs="FrankRuehl" w:hint="cs"/>
          <w:sz w:val="26"/>
          <w:szCs w:val="26"/>
          <w:rtl/>
        </w:rPr>
        <w:t xml:space="preserve">זוכה שוטר על ידי דן יחיד בהליך משמעתי שנפתח עקב חקירה של המחלקה לחקירת שוטרים, </w:t>
      </w:r>
      <w:r w:rsidR="005048CC" w:rsidRPr="005048CC">
        <w:rPr>
          <w:rStyle w:val="big-number"/>
          <w:rFonts w:cs="FrankRuehl" w:hint="cs"/>
          <w:sz w:val="26"/>
          <w:szCs w:val="26"/>
          <w:rtl/>
        </w:rPr>
        <w:t>ועדה בודקת, קצין בודק או קצין תלונות הציבור שמונה לפי פקודת משטרת ישראל</w:t>
      </w:r>
      <w:r w:rsidRPr="00AC5ADC">
        <w:rPr>
          <w:rStyle w:val="big-number"/>
          <w:rFonts w:cs="FrankRuehl" w:hint="cs"/>
          <w:sz w:val="26"/>
          <w:szCs w:val="26"/>
          <w:rtl/>
        </w:rPr>
        <w:t>, רשאי ראש אגף משאבי אנוש במשטרה או מי שהסמיך לכך להגיש ערר על הפסק, אם סבר כי יש ראיות מספיקות להוכחת אשמתו של השוטר, בתוך 15 ימים מיום שהומצא לו הפסק.</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בערר ידון קצין שיפוט בכיר שדרגתו אינה נמוכה מדרגת הדן יחיד שנתן את הפסק ושמונה לכך בדרך שקבע השר.</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קצין שיפוט בכיר שמונה לדון בערר רשאי לדון בו, אף אם הוגש לאחר המועד האמור בסעיף קטן (א), אם הוכח, להנחת דעתו, כי היה הצדק סביר לאיחור.</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העורר רשאי לחזור בו מעררו כל עוד לא ניתנה החלטה בערר.</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הוראות סעיף 28 יחולו, בשינויים המחויבים, גם לגבי מי שדן בערר.</w:t>
      </w:r>
    </w:p>
    <w:p w:rsidR="00AC5ADC" w:rsidRPr="0042762D" w:rsidRDefault="00AC5ADC" w:rsidP="00AC5ADC">
      <w:pPr>
        <w:pStyle w:val="P00"/>
        <w:spacing w:before="0"/>
        <w:ind w:left="0" w:right="1134"/>
        <w:rPr>
          <w:rStyle w:val="default"/>
          <w:rFonts w:cs="FrankRuehl" w:hint="cs"/>
          <w:vanish/>
          <w:color w:val="FF0000"/>
          <w:sz w:val="20"/>
          <w:szCs w:val="20"/>
          <w:shd w:val="clear" w:color="auto" w:fill="FFFF99"/>
          <w:rtl/>
        </w:rPr>
      </w:pPr>
      <w:bookmarkStart w:id="59" w:name="Rov160"/>
      <w:r w:rsidRPr="0042762D">
        <w:rPr>
          <w:rStyle w:val="default"/>
          <w:rFonts w:cs="FrankRuehl" w:hint="cs"/>
          <w:vanish/>
          <w:color w:val="FF0000"/>
          <w:sz w:val="20"/>
          <w:szCs w:val="20"/>
          <w:shd w:val="clear" w:color="auto" w:fill="FFFF99"/>
          <w:rtl/>
        </w:rPr>
        <w:t>מיום 16.7.2008</w:t>
      </w:r>
    </w:p>
    <w:p w:rsidR="00AC5ADC" w:rsidRPr="0042762D" w:rsidRDefault="00AC5ADC" w:rsidP="00AC5AD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4</w:t>
      </w:r>
    </w:p>
    <w:p w:rsidR="00AC5ADC" w:rsidRPr="0042762D" w:rsidRDefault="00AC5ADC" w:rsidP="00AC5ADC">
      <w:pPr>
        <w:pStyle w:val="P00"/>
        <w:spacing w:before="0"/>
        <w:ind w:left="0" w:right="1134"/>
        <w:rPr>
          <w:rStyle w:val="default"/>
          <w:rFonts w:cs="FrankRuehl" w:hint="cs"/>
          <w:vanish/>
          <w:sz w:val="20"/>
          <w:szCs w:val="20"/>
          <w:shd w:val="clear" w:color="auto" w:fill="FFFF99"/>
          <w:rtl/>
        </w:rPr>
      </w:pPr>
      <w:hyperlink r:id="rId37" w:history="1">
        <w:r w:rsidRPr="0042762D">
          <w:rPr>
            <w:rStyle w:val="Hyperlink"/>
            <w:rFonts w:cs="FrankRuehl" w:hint="cs"/>
            <w:vanish/>
            <w:szCs w:val="20"/>
            <w:shd w:val="clear" w:color="auto" w:fill="FFFF99"/>
            <w:rtl/>
          </w:rPr>
          <w:t>ס"ח תשס"ח מס' 2156</w:t>
        </w:r>
      </w:hyperlink>
      <w:r w:rsidRPr="0042762D">
        <w:rPr>
          <w:rStyle w:val="default"/>
          <w:rFonts w:cs="FrankRuehl" w:hint="cs"/>
          <w:vanish/>
          <w:sz w:val="20"/>
          <w:szCs w:val="20"/>
          <w:shd w:val="clear" w:color="auto" w:fill="FFFF99"/>
          <w:rtl/>
        </w:rPr>
        <w:t xml:space="preserve"> מיום 16.6.2008 עמ' 564 (</w:t>
      </w:r>
      <w:hyperlink r:id="rId38" w:history="1">
        <w:r w:rsidRPr="0042762D">
          <w:rPr>
            <w:rStyle w:val="Hyperlink"/>
            <w:rFonts w:cs="FrankRuehl" w:hint="cs"/>
            <w:vanish/>
            <w:szCs w:val="20"/>
            <w:shd w:val="clear" w:color="auto" w:fill="FFFF99"/>
            <w:rtl/>
          </w:rPr>
          <w:t>ה"ח 324</w:t>
        </w:r>
      </w:hyperlink>
      <w:r w:rsidRPr="0042762D">
        <w:rPr>
          <w:rStyle w:val="default"/>
          <w:rFonts w:cs="FrankRuehl" w:hint="cs"/>
          <w:vanish/>
          <w:sz w:val="20"/>
          <w:szCs w:val="20"/>
          <w:shd w:val="clear" w:color="auto" w:fill="FFFF99"/>
          <w:rtl/>
        </w:rPr>
        <w:t>)</w:t>
      </w:r>
    </w:p>
    <w:p w:rsidR="00AC5ADC" w:rsidRPr="0042762D" w:rsidRDefault="00AC5ADC" w:rsidP="00C0061D">
      <w:pPr>
        <w:pStyle w:val="P00"/>
        <w:ind w:left="1021" w:right="1134" w:hanging="1021"/>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ab/>
        <w:t>(א)</w:t>
      </w:r>
      <w:r w:rsidRPr="0042762D">
        <w:rPr>
          <w:rStyle w:val="big-number"/>
          <w:rFonts w:cs="FrankRuehl" w:hint="cs"/>
          <w:vanish/>
          <w:sz w:val="22"/>
          <w:szCs w:val="22"/>
          <w:shd w:val="clear" w:color="auto" w:fill="FFFF99"/>
          <w:rtl/>
        </w:rPr>
        <w:tab/>
      </w:r>
      <w:r w:rsidRPr="0042762D">
        <w:rPr>
          <w:rStyle w:val="big-number"/>
          <w:rFonts w:cs="FrankRuehl" w:hint="cs"/>
          <w:vanish/>
          <w:sz w:val="22"/>
          <w:szCs w:val="22"/>
          <w:u w:val="single"/>
          <w:shd w:val="clear" w:color="auto" w:fill="FFFF99"/>
          <w:rtl/>
        </w:rPr>
        <w:t>(1)</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שוטר שהרשיעו דן יחיד, רשאי, בתוך 15 ימים מיום שהומצא לו הפסק, להגיש ערר על הפסק ואם חויב בתשלום פיצויים לפי הוראות סעיף 70 – גם על החיוב כאמור, בדרך שקבע השר</w:t>
      </w:r>
      <w:r w:rsidRPr="0042762D">
        <w:rPr>
          <w:rStyle w:val="big-number"/>
          <w:rFonts w:cs="FrankRuehl" w:hint="cs"/>
          <w:vanish/>
          <w:sz w:val="22"/>
          <w:szCs w:val="22"/>
          <w:shd w:val="clear" w:color="auto" w:fill="FFFF99"/>
          <w:rtl/>
        </w:rPr>
        <w:t>;</w:t>
      </w:r>
    </w:p>
    <w:p w:rsidR="00AC5ADC" w:rsidRPr="0042762D" w:rsidRDefault="00AC5ADC" w:rsidP="00AC5ADC">
      <w:pPr>
        <w:pStyle w:val="P00"/>
        <w:spacing w:before="0"/>
        <w:ind w:left="1021" w:right="1134"/>
        <w:rPr>
          <w:rStyle w:val="big-number"/>
          <w:rFonts w:cs="FrankRuehl" w:hint="cs"/>
          <w:vanish/>
          <w:sz w:val="22"/>
          <w:szCs w:val="22"/>
          <w:shd w:val="clear" w:color="auto" w:fill="FFFF99"/>
          <w:rtl/>
        </w:rPr>
      </w:pPr>
      <w:r w:rsidRPr="0042762D">
        <w:rPr>
          <w:rStyle w:val="big-number"/>
          <w:rFonts w:cs="FrankRuehl" w:hint="cs"/>
          <w:vanish/>
          <w:sz w:val="22"/>
          <w:szCs w:val="22"/>
          <w:u w:val="single"/>
          <w:shd w:val="clear" w:color="auto" w:fill="FFFF99"/>
          <w:rtl/>
        </w:rPr>
        <w:t>(2)</w:t>
      </w:r>
      <w:r w:rsidRPr="0042762D">
        <w:rPr>
          <w:rStyle w:val="big-number"/>
          <w:rFonts w:cs="FrankRuehl" w:hint="cs"/>
          <w:vanish/>
          <w:sz w:val="22"/>
          <w:szCs w:val="22"/>
          <w:u w:val="single"/>
          <w:shd w:val="clear" w:color="auto" w:fill="FFFF99"/>
          <w:rtl/>
        </w:rPr>
        <w:tab/>
        <w:t>זוכה שוטר על ידי דן יחיד בהליך משמעתי שנפתח עקב חקירה של המחלקה לחקירת שוטרים, ועדה בודקת או קצין בודק, רשאי ראש אגף משאבי אנוש במשטרה או מי שהסמיך לכך להגיש ערר על הפסק, אם סבר כי יש ראיות מספיקות להוכחת אשמתו של השוטר, בתוך 15 ימים מיום שהומצא לו הפסק.</w:t>
      </w:r>
    </w:p>
    <w:p w:rsidR="005048CC" w:rsidRPr="0042762D" w:rsidRDefault="005048CC" w:rsidP="005048CC">
      <w:pPr>
        <w:pStyle w:val="P00"/>
        <w:spacing w:before="0"/>
        <w:ind w:left="0" w:right="1134"/>
        <w:rPr>
          <w:rStyle w:val="default"/>
          <w:rFonts w:cs="FrankRuehl" w:hint="cs"/>
          <w:vanish/>
          <w:sz w:val="20"/>
          <w:szCs w:val="20"/>
          <w:shd w:val="clear" w:color="auto" w:fill="FFFF99"/>
          <w:rtl/>
        </w:rPr>
      </w:pPr>
    </w:p>
    <w:p w:rsidR="005048CC" w:rsidRPr="0042762D" w:rsidRDefault="005048CC" w:rsidP="005048CC">
      <w:pPr>
        <w:pStyle w:val="P00"/>
        <w:spacing w:before="0"/>
        <w:ind w:left="0" w:right="1134"/>
        <w:rPr>
          <w:rStyle w:val="big-number"/>
          <w:rFonts w:cs="FrankRuehl" w:hint="cs"/>
          <w:vanish/>
          <w:color w:val="FF0000"/>
          <w:sz w:val="20"/>
          <w:szCs w:val="20"/>
          <w:shd w:val="clear" w:color="auto" w:fill="FFFF99"/>
          <w:rtl/>
        </w:rPr>
      </w:pPr>
      <w:r w:rsidRPr="0042762D">
        <w:rPr>
          <w:rStyle w:val="big-number"/>
          <w:rFonts w:cs="FrankRuehl" w:hint="cs"/>
          <w:vanish/>
          <w:color w:val="FF0000"/>
          <w:sz w:val="20"/>
          <w:szCs w:val="20"/>
          <w:shd w:val="clear" w:color="auto" w:fill="FFFF99"/>
          <w:rtl/>
        </w:rPr>
        <w:t>מיום 30.6.2011</w:t>
      </w:r>
    </w:p>
    <w:p w:rsidR="005048CC" w:rsidRPr="0042762D" w:rsidRDefault="005048CC" w:rsidP="005048CC">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7</w:t>
      </w:r>
    </w:p>
    <w:p w:rsidR="005048CC" w:rsidRPr="0042762D" w:rsidRDefault="005048CC" w:rsidP="005048CC">
      <w:pPr>
        <w:pStyle w:val="P00"/>
        <w:spacing w:before="0"/>
        <w:ind w:left="0" w:right="1134"/>
        <w:rPr>
          <w:rStyle w:val="big-number"/>
          <w:rFonts w:cs="FrankRuehl" w:hint="cs"/>
          <w:vanish/>
          <w:sz w:val="20"/>
          <w:szCs w:val="20"/>
          <w:shd w:val="clear" w:color="auto" w:fill="FFFF99"/>
          <w:rtl/>
        </w:rPr>
      </w:pPr>
      <w:hyperlink r:id="rId39" w:history="1">
        <w:r w:rsidRPr="0042762D">
          <w:rPr>
            <w:rStyle w:val="Hyperlink"/>
            <w:rFonts w:cs="FrankRuehl" w:hint="cs"/>
            <w:vanish/>
            <w:szCs w:val="20"/>
            <w:shd w:val="clear" w:color="auto" w:fill="FFFF99"/>
            <w:rtl/>
          </w:rPr>
          <w:t>ס"ח תשע"א מס' 2302</w:t>
        </w:r>
      </w:hyperlink>
      <w:r w:rsidRPr="0042762D">
        <w:rPr>
          <w:rStyle w:val="big-number"/>
          <w:rFonts w:cs="FrankRuehl" w:hint="cs"/>
          <w:vanish/>
          <w:sz w:val="20"/>
          <w:szCs w:val="20"/>
          <w:shd w:val="clear" w:color="auto" w:fill="FFFF99"/>
          <w:rtl/>
        </w:rPr>
        <w:t xml:space="preserve"> מיום 30.6.2011 עמ' 948 (</w:t>
      </w:r>
      <w:hyperlink r:id="rId40" w:history="1">
        <w:r w:rsidRPr="0042762D">
          <w:rPr>
            <w:rStyle w:val="Hyperlink"/>
            <w:rFonts w:cs="FrankRuehl" w:hint="cs"/>
            <w:vanish/>
            <w:szCs w:val="20"/>
            <w:shd w:val="clear" w:color="auto" w:fill="FFFF99"/>
            <w:rtl/>
          </w:rPr>
          <w:t>ה"ח 577</w:t>
        </w:r>
      </w:hyperlink>
      <w:r w:rsidRPr="0042762D">
        <w:rPr>
          <w:rStyle w:val="big-number"/>
          <w:rFonts w:cs="FrankRuehl" w:hint="cs"/>
          <w:vanish/>
          <w:sz w:val="20"/>
          <w:szCs w:val="20"/>
          <w:shd w:val="clear" w:color="auto" w:fill="FFFF99"/>
          <w:rtl/>
        </w:rPr>
        <w:t>)</w:t>
      </w:r>
    </w:p>
    <w:p w:rsidR="005048CC" w:rsidRPr="0042762D" w:rsidRDefault="005048CC" w:rsidP="00C0061D">
      <w:pPr>
        <w:pStyle w:val="P00"/>
        <w:ind w:left="1021" w:right="1134" w:hanging="1021"/>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ab/>
        <w:t>(א)</w:t>
      </w:r>
      <w:r w:rsidRPr="0042762D">
        <w:rPr>
          <w:rStyle w:val="big-number"/>
          <w:rFonts w:cs="FrankRuehl" w:hint="cs"/>
          <w:vanish/>
          <w:sz w:val="22"/>
          <w:szCs w:val="22"/>
          <w:shd w:val="clear" w:color="auto" w:fill="FFFF99"/>
          <w:rtl/>
        </w:rPr>
        <w:tab/>
        <w:t>(1)</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שוטר שהרשיעו דן יחיד, רשאי, בתוך 15 ימים מיום שהומצא לו הפסק, להגיש ערר על הפסק ואם חויב בתשלום פיצויים לפי הוראות סעיף 70 – גם על החיוב כאמור, בדרך שקבע השר</w:t>
      </w:r>
      <w:r w:rsidRPr="0042762D">
        <w:rPr>
          <w:rStyle w:val="big-number"/>
          <w:rFonts w:cs="FrankRuehl" w:hint="cs"/>
          <w:vanish/>
          <w:sz w:val="22"/>
          <w:szCs w:val="22"/>
          <w:shd w:val="clear" w:color="auto" w:fill="FFFF99"/>
          <w:rtl/>
        </w:rPr>
        <w:t>;</w:t>
      </w:r>
    </w:p>
    <w:p w:rsidR="005048CC" w:rsidRPr="005048CC" w:rsidRDefault="005048CC" w:rsidP="005048CC">
      <w:pPr>
        <w:pStyle w:val="P00"/>
        <w:spacing w:before="0"/>
        <w:ind w:left="1021" w:right="1134"/>
        <w:rPr>
          <w:rStyle w:val="big-number"/>
          <w:rFonts w:cs="FrankRuehl" w:hint="cs"/>
          <w:sz w:val="2"/>
          <w:szCs w:val="2"/>
          <w:shd w:val="clear" w:color="auto" w:fill="FFFF99"/>
          <w:rtl/>
        </w:rPr>
      </w:pPr>
      <w:r w:rsidRPr="0042762D">
        <w:rPr>
          <w:rStyle w:val="big-number"/>
          <w:rFonts w:cs="FrankRuehl" w:hint="cs"/>
          <w:vanish/>
          <w:sz w:val="22"/>
          <w:szCs w:val="22"/>
          <w:shd w:val="clear" w:color="auto" w:fill="FFFF99"/>
          <w:rtl/>
        </w:rPr>
        <w:t>(2)</w:t>
      </w:r>
      <w:r w:rsidRPr="0042762D">
        <w:rPr>
          <w:rStyle w:val="big-number"/>
          <w:rFonts w:cs="FrankRuehl" w:hint="cs"/>
          <w:vanish/>
          <w:sz w:val="22"/>
          <w:szCs w:val="22"/>
          <w:shd w:val="clear" w:color="auto" w:fill="FFFF99"/>
          <w:rtl/>
        </w:rPr>
        <w:tab/>
        <w:t xml:space="preserve">זוכה שוטר על ידי דן יחיד בהליך משמעתי שנפתח עקב חקירה של המחלקה לחקירת שוטרים, </w:t>
      </w:r>
      <w:r w:rsidRPr="0042762D">
        <w:rPr>
          <w:rStyle w:val="big-number"/>
          <w:rFonts w:cs="FrankRuehl" w:hint="cs"/>
          <w:strike/>
          <w:vanish/>
          <w:sz w:val="22"/>
          <w:szCs w:val="22"/>
          <w:shd w:val="clear" w:color="auto" w:fill="FFFF99"/>
          <w:rtl/>
        </w:rPr>
        <w:t>ועדה בודקת או קצין בודק</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ועדה בודקת, קצין בודק או קצין תלונות הציבור שמונה לפי פקודת משטרת ישראל</w:t>
      </w:r>
      <w:r w:rsidRPr="0042762D">
        <w:rPr>
          <w:rStyle w:val="big-number"/>
          <w:rFonts w:cs="FrankRuehl" w:hint="cs"/>
          <w:vanish/>
          <w:sz w:val="22"/>
          <w:szCs w:val="22"/>
          <w:shd w:val="clear" w:color="auto" w:fill="FFFF99"/>
          <w:rtl/>
        </w:rPr>
        <w:t>, רשאי ראש אגף משאבי אנוש במשטרה או מי שהסמיך לכך להגיש ערר על הפסק, אם סבר כי יש ראיות מספיקות להוכחת אשמתו של השוטר, בתוך 15 ימים מיום שהומצא לו הפסק.</w:t>
      </w:r>
      <w:bookmarkEnd w:id="59"/>
    </w:p>
    <w:p w:rsidR="00357543" w:rsidRDefault="00357543" w:rsidP="003325F6">
      <w:pPr>
        <w:pStyle w:val="P00"/>
        <w:spacing w:before="72"/>
        <w:ind w:left="0" w:right="1134"/>
        <w:rPr>
          <w:rStyle w:val="default"/>
          <w:rFonts w:cs="FrankRuehl" w:hint="cs"/>
          <w:rtl/>
        </w:rPr>
      </w:pPr>
      <w:bookmarkStart w:id="60" w:name="Seif40"/>
      <w:bookmarkEnd w:id="60"/>
      <w:r>
        <w:rPr>
          <w:rFonts w:cs="Miriam"/>
          <w:lang w:val="he-IL"/>
        </w:rPr>
        <w:pict>
          <v:rect id="_x0000_s2256" style="position:absolute;left:0;text-align:left;margin-left:463.5pt;margin-top:7.1pt;width:75.05pt;height:39.45pt;z-index:251602432" filled="f" stroked="f" strokecolor="lime" strokeweight=".25pt">
            <v:textbox style="mso-next-textbox:#_x0000_s2256" inset="1mm,0,1mm,0">
              <w:txbxContent>
                <w:p w:rsidR="008A10DD" w:rsidRDefault="008A10DD">
                  <w:pPr>
                    <w:pStyle w:val="a7"/>
                    <w:spacing w:line="160" w:lineRule="exact"/>
                    <w:rPr>
                      <w:rFonts w:hint="cs"/>
                      <w:rtl/>
                    </w:rPr>
                  </w:pPr>
                  <w:r>
                    <w:rPr>
                      <w:rFonts w:hint="cs"/>
                      <w:rtl/>
                    </w:rPr>
                    <w:t xml:space="preserve">סופיות פסק של </w:t>
                  </w:r>
                  <w:r>
                    <w:rPr>
                      <w:rtl/>
                    </w:rPr>
                    <w:br/>
                  </w:r>
                  <w:r>
                    <w:rPr>
                      <w:rFonts w:hint="cs"/>
                      <w:rtl/>
                    </w:rPr>
                    <w:t>רב-ניצב ושל שופט</w:t>
                  </w:r>
                </w:p>
                <w:p w:rsidR="008A10DD" w:rsidRDefault="008A10DD">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40</w:t>
      </w:r>
      <w:r w:rsidRPr="003325F6">
        <w:rPr>
          <w:rStyle w:val="default"/>
          <w:rFonts w:cs="FrankRuehl"/>
          <w:rtl/>
        </w:rPr>
        <w:t>.</w:t>
      </w:r>
      <w:r w:rsidRPr="003325F6">
        <w:rPr>
          <w:rStyle w:val="default"/>
          <w:rFonts w:cs="FrankRuehl"/>
          <w:rtl/>
        </w:rPr>
        <w:tab/>
        <w:t>על אף הוראות סעיף 39(א), פסק של המפקח הכללי בשבתו כדן יחיד, או פסק של</w:t>
      </w:r>
      <w:r w:rsidRPr="003325F6">
        <w:rPr>
          <w:rStyle w:val="default"/>
          <w:rFonts w:cs="FrankRuehl" w:hint="cs"/>
          <w:rtl/>
        </w:rPr>
        <w:t xml:space="preserve"> </w:t>
      </w:r>
      <w:r w:rsidRPr="003325F6">
        <w:rPr>
          <w:rStyle w:val="default"/>
          <w:rFonts w:cs="FrankRuehl"/>
          <w:rtl/>
        </w:rPr>
        <w:t>רב</w:t>
      </w:r>
      <w:r w:rsidRPr="003325F6">
        <w:rPr>
          <w:rStyle w:val="default"/>
          <w:rFonts w:cs="FrankRuehl" w:hint="cs"/>
          <w:rtl/>
        </w:rPr>
        <w:t>-</w:t>
      </w:r>
      <w:r w:rsidRPr="003325F6">
        <w:rPr>
          <w:rStyle w:val="default"/>
          <w:rFonts w:cs="FrankRuehl"/>
          <w:rtl/>
        </w:rPr>
        <w:t xml:space="preserve">ניצב או שופט שיצא לקצבה, שאליו הועבר הדיון לפי הוראות סעיף 28(ג)(2), הוא פסק </w:t>
      </w:r>
      <w:r w:rsidR="003325F6" w:rsidRPr="003325F6">
        <w:rPr>
          <w:rStyle w:val="default"/>
          <w:rFonts w:cs="FrankRuehl" w:hint="cs"/>
          <w:rtl/>
        </w:rPr>
        <w:t>חלוט כמשמעותו בסעיף 40א</w:t>
      </w:r>
      <w:r w:rsidRPr="003325F6">
        <w:rPr>
          <w:rStyle w:val="default"/>
          <w:rFonts w:cs="FrankRuehl"/>
          <w:rtl/>
        </w:rPr>
        <w:t>.</w:t>
      </w:r>
    </w:p>
    <w:p w:rsidR="003325F6" w:rsidRPr="0042762D" w:rsidRDefault="003325F6" w:rsidP="003325F6">
      <w:pPr>
        <w:pStyle w:val="P00"/>
        <w:spacing w:before="0"/>
        <w:ind w:left="0" w:right="1134"/>
        <w:rPr>
          <w:rStyle w:val="default"/>
          <w:rFonts w:cs="FrankRuehl" w:hint="cs"/>
          <w:vanish/>
          <w:color w:val="FF0000"/>
          <w:sz w:val="20"/>
          <w:szCs w:val="20"/>
          <w:shd w:val="clear" w:color="auto" w:fill="FFFF99"/>
          <w:rtl/>
        </w:rPr>
      </w:pPr>
      <w:bookmarkStart w:id="61" w:name="Rov174"/>
      <w:r w:rsidRPr="0042762D">
        <w:rPr>
          <w:rStyle w:val="default"/>
          <w:rFonts w:cs="FrankRuehl" w:hint="cs"/>
          <w:vanish/>
          <w:color w:val="FF0000"/>
          <w:sz w:val="20"/>
          <w:szCs w:val="20"/>
          <w:shd w:val="clear" w:color="auto" w:fill="FFFF99"/>
          <w:rtl/>
        </w:rPr>
        <w:t>מיום 19.7.2016</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hyperlink r:id="rId41"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1066 (</w:t>
      </w:r>
      <w:hyperlink r:id="rId42"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3325F6" w:rsidRPr="003325F6" w:rsidRDefault="003325F6" w:rsidP="003325F6">
      <w:pPr>
        <w:pStyle w:val="P00"/>
        <w:ind w:left="0" w:right="1134"/>
        <w:rPr>
          <w:rStyle w:val="default"/>
          <w:rFonts w:cs="FrankRuehl" w:hint="cs"/>
          <w:sz w:val="2"/>
          <w:szCs w:val="2"/>
          <w:rtl/>
        </w:rPr>
      </w:pPr>
      <w:r w:rsidRPr="0042762D">
        <w:rPr>
          <w:rStyle w:val="default"/>
          <w:rFonts w:cs="FrankRuehl" w:hint="cs"/>
          <w:vanish/>
          <w:sz w:val="22"/>
          <w:szCs w:val="22"/>
          <w:shd w:val="clear" w:color="auto" w:fill="FFFF99"/>
          <w:rtl/>
        </w:rPr>
        <w:t>40</w:t>
      </w:r>
      <w:r w:rsidRPr="0042762D">
        <w:rPr>
          <w:rStyle w:val="default"/>
          <w:rFonts w:cs="FrankRuehl"/>
          <w:vanish/>
          <w:sz w:val="22"/>
          <w:szCs w:val="22"/>
          <w:shd w:val="clear" w:color="auto" w:fill="FFFF99"/>
          <w:rtl/>
        </w:rPr>
        <w:t>.</w:t>
      </w:r>
      <w:r w:rsidRPr="0042762D">
        <w:rPr>
          <w:rStyle w:val="default"/>
          <w:rFonts w:cs="FrankRuehl"/>
          <w:vanish/>
          <w:sz w:val="22"/>
          <w:szCs w:val="22"/>
          <w:shd w:val="clear" w:color="auto" w:fill="FFFF99"/>
          <w:rtl/>
        </w:rPr>
        <w:tab/>
        <w:t>על אף הוראות סעיף 39(א), פסק של המפקח הכללי בשבתו כדן יחיד, או פסק של</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רב</w:t>
      </w:r>
      <w:r w:rsidRPr="0042762D">
        <w:rPr>
          <w:rStyle w:val="default"/>
          <w:rFonts w:cs="FrankRuehl" w:hint="cs"/>
          <w:vanish/>
          <w:sz w:val="22"/>
          <w:szCs w:val="22"/>
          <w:shd w:val="clear" w:color="auto" w:fill="FFFF99"/>
          <w:rtl/>
        </w:rPr>
        <w:t>-</w:t>
      </w:r>
      <w:r w:rsidRPr="0042762D">
        <w:rPr>
          <w:rStyle w:val="default"/>
          <w:rFonts w:cs="FrankRuehl"/>
          <w:vanish/>
          <w:sz w:val="22"/>
          <w:szCs w:val="22"/>
          <w:shd w:val="clear" w:color="auto" w:fill="FFFF99"/>
          <w:rtl/>
        </w:rPr>
        <w:t xml:space="preserve">ניצב או שופט שיצא לקצבה, שאליו הועבר הדיון לפי הוראות סעיף 28(ג)(2), הוא </w:t>
      </w:r>
      <w:r w:rsidRPr="0042762D">
        <w:rPr>
          <w:rStyle w:val="default"/>
          <w:rFonts w:cs="FrankRuehl"/>
          <w:strike/>
          <w:vanish/>
          <w:sz w:val="22"/>
          <w:szCs w:val="22"/>
          <w:shd w:val="clear" w:color="auto" w:fill="FFFF99"/>
          <w:rtl/>
        </w:rPr>
        <w:t>פסק סופי</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פסק חלוט כמשמעותו בסעיף 40א</w:t>
      </w:r>
      <w:r w:rsidRPr="0042762D">
        <w:rPr>
          <w:rStyle w:val="default"/>
          <w:rFonts w:cs="FrankRuehl"/>
          <w:vanish/>
          <w:sz w:val="22"/>
          <w:szCs w:val="22"/>
          <w:shd w:val="clear" w:color="auto" w:fill="FFFF99"/>
          <w:rtl/>
        </w:rPr>
        <w:t>.</w:t>
      </w:r>
      <w:bookmarkEnd w:id="61"/>
    </w:p>
    <w:p w:rsidR="003325F6" w:rsidRDefault="003325F6" w:rsidP="003325F6">
      <w:pPr>
        <w:pStyle w:val="P00"/>
        <w:spacing w:before="72"/>
        <w:ind w:left="0" w:right="1134"/>
        <w:rPr>
          <w:rStyle w:val="default"/>
          <w:rFonts w:cs="FrankRuehl" w:hint="cs"/>
          <w:rtl/>
        </w:rPr>
      </w:pPr>
      <w:bookmarkStart w:id="62" w:name="Seif123"/>
      <w:bookmarkEnd w:id="62"/>
      <w:r>
        <w:rPr>
          <w:rFonts w:cs="Miriam"/>
          <w:lang w:val="he-IL"/>
        </w:rPr>
        <w:pict>
          <v:rect id="_x0000_s2401" style="position:absolute;left:0;text-align:left;margin-left:463.5pt;margin-top:7.1pt;width:75.05pt;height:28.55pt;z-index:251716096" filled="f" stroked="f" strokecolor="lime" strokeweight=".25pt">
            <v:textbox style="mso-next-textbox:#_x0000_s2401" inset="1mm,0,1mm,0">
              <w:txbxContent>
                <w:p w:rsidR="008A10DD" w:rsidRDefault="008A10DD" w:rsidP="003325F6">
                  <w:pPr>
                    <w:pStyle w:val="a7"/>
                    <w:spacing w:line="160" w:lineRule="exact"/>
                    <w:rPr>
                      <w:rFonts w:hint="cs"/>
                      <w:rtl/>
                    </w:rPr>
                  </w:pPr>
                  <w:r>
                    <w:rPr>
                      <w:rFonts w:hint="cs"/>
                      <w:rtl/>
                    </w:rPr>
                    <w:t>פסק חלוט</w:t>
                  </w:r>
                </w:p>
                <w:p w:rsidR="008A10DD" w:rsidRDefault="008A10DD" w:rsidP="003325F6">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40</w:t>
      </w:r>
      <w:r>
        <w:rPr>
          <w:rStyle w:val="default"/>
          <w:rFonts w:cs="FrankRuehl" w:hint="cs"/>
          <w:rtl/>
        </w:rPr>
        <w:t>א</w:t>
      </w:r>
      <w:r w:rsidRPr="003325F6">
        <w:rPr>
          <w:rStyle w:val="default"/>
          <w:rFonts w:cs="FrankRuehl"/>
          <w:rtl/>
        </w:rPr>
        <w:t>.</w:t>
      </w:r>
      <w:r w:rsidRPr="003325F6">
        <w:rPr>
          <w:rStyle w:val="default"/>
          <w:rFonts w:cs="FrankRuehl"/>
          <w:rtl/>
        </w:rPr>
        <w:tab/>
      </w:r>
      <w:r>
        <w:rPr>
          <w:rStyle w:val="default"/>
          <w:rFonts w:cs="FrankRuehl" w:hint="cs"/>
          <w:rtl/>
        </w:rPr>
        <w:t>פסק חלוט הוא אחד מאלה:</w:t>
      </w:r>
    </w:p>
    <w:p w:rsidR="003325F6" w:rsidRDefault="003325F6" w:rsidP="003325F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פסק שלא ניתן להגיש עליו ערר כאמור בסעיף 40;</w:t>
      </w:r>
    </w:p>
    <w:p w:rsidR="003325F6" w:rsidRDefault="003325F6" w:rsidP="003325F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פסק שהסתיימה התקופה להגשת ערר עליו ולא הוגש ערר;</w:t>
      </w:r>
    </w:p>
    <w:p w:rsidR="003325F6" w:rsidRDefault="003325F6" w:rsidP="003325F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פסק שניתן בערר.</w:t>
      </w:r>
    </w:p>
    <w:p w:rsidR="003325F6" w:rsidRPr="0042762D" w:rsidRDefault="003325F6" w:rsidP="003325F6">
      <w:pPr>
        <w:pStyle w:val="P00"/>
        <w:spacing w:before="0"/>
        <w:ind w:left="0" w:right="1134"/>
        <w:rPr>
          <w:rStyle w:val="default"/>
          <w:rFonts w:cs="FrankRuehl" w:hint="cs"/>
          <w:vanish/>
          <w:color w:val="FF0000"/>
          <w:sz w:val="20"/>
          <w:szCs w:val="20"/>
          <w:shd w:val="clear" w:color="auto" w:fill="FFFF99"/>
          <w:rtl/>
        </w:rPr>
      </w:pPr>
      <w:bookmarkStart w:id="63" w:name="Rov175"/>
      <w:r w:rsidRPr="0042762D">
        <w:rPr>
          <w:rStyle w:val="default"/>
          <w:rFonts w:cs="FrankRuehl" w:hint="cs"/>
          <w:vanish/>
          <w:color w:val="FF0000"/>
          <w:sz w:val="20"/>
          <w:szCs w:val="20"/>
          <w:shd w:val="clear" w:color="auto" w:fill="FFFF99"/>
          <w:rtl/>
        </w:rPr>
        <w:t>מיום 19.7.2016</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hyperlink r:id="rId4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1066 (</w:t>
      </w:r>
      <w:hyperlink r:id="rId4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3325F6" w:rsidRPr="003325F6" w:rsidRDefault="003325F6" w:rsidP="003325F6">
      <w:pPr>
        <w:pStyle w:val="P00"/>
        <w:spacing w:before="0"/>
        <w:ind w:left="0" w:right="1134"/>
        <w:rPr>
          <w:rStyle w:val="default"/>
          <w:rFonts w:cs="FrankRuehl" w:hint="cs"/>
          <w:sz w:val="2"/>
          <w:szCs w:val="2"/>
          <w:shd w:val="clear" w:color="auto" w:fill="FFFF99"/>
          <w:rtl/>
        </w:rPr>
      </w:pPr>
      <w:r w:rsidRPr="0042762D">
        <w:rPr>
          <w:rStyle w:val="default"/>
          <w:rFonts w:cs="FrankRuehl" w:hint="cs"/>
          <w:b/>
          <w:bCs/>
          <w:vanish/>
          <w:sz w:val="20"/>
          <w:szCs w:val="20"/>
          <w:shd w:val="clear" w:color="auto" w:fill="FFFF99"/>
          <w:rtl/>
        </w:rPr>
        <w:t>הוספת סעיף 40א</w:t>
      </w:r>
      <w:bookmarkEnd w:id="63"/>
    </w:p>
    <w:p w:rsidR="00357543" w:rsidRDefault="00357543" w:rsidP="003A2C73">
      <w:pPr>
        <w:pStyle w:val="P00"/>
        <w:spacing w:before="72"/>
        <w:ind w:left="0" w:right="1134"/>
        <w:rPr>
          <w:rStyle w:val="big-number"/>
          <w:rFonts w:cs="FrankRuehl" w:hint="cs"/>
          <w:sz w:val="26"/>
          <w:szCs w:val="26"/>
          <w:rtl/>
        </w:rPr>
      </w:pPr>
      <w:bookmarkStart w:id="64" w:name="Seif41"/>
      <w:bookmarkEnd w:id="64"/>
      <w:r>
        <w:rPr>
          <w:rFonts w:cs="Miriam"/>
          <w:lang w:val="he-IL"/>
        </w:rPr>
        <w:pict>
          <v:rect id="_x0000_s2257" style="position:absolute;left:0;text-align:left;margin-left:463.5pt;margin-top:7.1pt;width:75.05pt;height:23pt;z-index:251603456" filled="f" stroked="f" strokecolor="lime" strokeweight=".25pt">
            <v:textbox style="mso-next-textbox:#_x0000_s2257" inset="1mm,0,1mm,0">
              <w:txbxContent>
                <w:p w:rsidR="008A10DD" w:rsidRDefault="008A10DD">
                  <w:pPr>
                    <w:pStyle w:val="a7"/>
                    <w:spacing w:line="160" w:lineRule="exact"/>
                    <w:rPr>
                      <w:rFonts w:hint="cs"/>
                      <w:rtl/>
                    </w:rPr>
                  </w:pPr>
                  <w:r>
                    <w:rPr>
                      <w:rFonts w:hint="cs"/>
                      <w:rtl/>
                    </w:rPr>
                    <w:t>סמכויות קצין שיפוט בכיר הדן בערר</w:t>
                  </w:r>
                </w:p>
              </w:txbxContent>
            </v:textbox>
            <w10:anchorlock/>
          </v:rect>
        </w:pict>
      </w:r>
      <w:r>
        <w:rPr>
          <w:rStyle w:val="big-number"/>
          <w:rFonts w:cs="Miriam" w:hint="cs"/>
          <w:rtl/>
        </w:rPr>
        <w:t>41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קצין שיפוט בכיר הדן בערר רשאי –</w:t>
      </w:r>
    </w:p>
    <w:p w:rsidR="005048CC" w:rsidRDefault="005048CC" w:rsidP="003A2C73">
      <w:pPr>
        <w:pStyle w:val="P00"/>
        <w:spacing w:before="72"/>
        <w:ind w:left="0" w:right="1134"/>
        <w:rPr>
          <w:rStyle w:val="big-number"/>
          <w:rFonts w:cs="FrankRuehl" w:hint="cs"/>
          <w:sz w:val="26"/>
          <w:szCs w:val="26"/>
          <w:rtl/>
        </w:rPr>
      </w:pPr>
    </w:p>
    <w:p w:rsidR="00357543" w:rsidRDefault="005048CC">
      <w:pPr>
        <w:pStyle w:val="P00"/>
        <w:spacing w:before="72"/>
        <w:ind w:left="1021" w:right="1134"/>
        <w:rPr>
          <w:rStyle w:val="big-number"/>
          <w:rFonts w:cs="FrankRuehl" w:hint="cs"/>
          <w:sz w:val="26"/>
          <w:szCs w:val="26"/>
          <w:rtl/>
        </w:rPr>
      </w:pPr>
      <w:r>
        <w:rPr>
          <w:rFonts w:cs="FrankRuehl"/>
          <w:sz w:val="26"/>
          <w:rtl/>
          <w:lang w:eastAsia="en-US"/>
        </w:rPr>
        <w:pict>
          <v:shape id="_x0000_s2373" type="#_x0000_t202" style="position:absolute;left:0;text-align:left;margin-left:470.35pt;margin-top:7.1pt;width:1in;height:18pt;z-index:251704832" filled="f" stroked="f">
            <v:textbox inset="1mm,0,1mm,0">
              <w:txbxContent>
                <w:p w:rsidR="008A10DD" w:rsidRDefault="008A10DD" w:rsidP="005048CC">
                  <w:pPr>
                    <w:pStyle w:val="a7"/>
                    <w:spacing w:line="160" w:lineRule="exact"/>
                    <w:rPr>
                      <w:rFonts w:hint="cs"/>
                      <w:rtl/>
                    </w:rPr>
                  </w:pPr>
                  <w:r>
                    <w:rPr>
                      <w:rFonts w:hint="cs"/>
                      <w:rtl/>
                    </w:rPr>
                    <w:t>(תיקון מס' 7) תשע"א-2011</w:t>
                  </w:r>
                </w:p>
              </w:txbxContent>
            </v:textbox>
            <w10:anchorlock/>
          </v:shape>
        </w:pict>
      </w:r>
      <w:r w:rsidR="00357543">
        <w:rPr>
          <w:rStyle w:val="big-number"/>
          <w:rFonts w:cs="FrankRuehl"/>
          <w:sz w:val="26"/>
          <w:szCs w:val="26"/>
          <w:rtl/>
        </w:rPr>
        <w:t>(1)</w:t>
      </w:r>
      <w:r w:rsidR="00357543">
        <w:rPr>
          <w:rStyle w:val="big-number"/>
          <w:rFonts w:cs="FrankRuehl" w:hint="cs"/>
          <w:sz w:val="26"/>
          <w:szCs w:val="26"/>
          <w:rtl/>
        </w:rPr>
        <w:tab/>
      </w:r>
      <w:r w:rsidR="00357543">
        <w:rPr>
          <w:rStyle w:val="big-number"/>
          <w:rFonts w:cs="FrankRuehl"/>
          <w:sz w:val="26"/>
          <w:szCs w:val="26"/>
          <w:rtl/>
        </w:rPr>
        <w:t>לקבל את הערר ולזכות את הנאשם</w:t>
      </w:r>
      <w:r>
        <w:rPr>
          <w:rStyle w:val="big-number"/>
          <w:rFonts w:cs="FrankRuehl" w:hint="cs"/>
          <w:sz w:val="26"/>
          <w:szCs w:val="26"/>
          <w:rtl/>
        </w:rPr>
        <w:t xml:space="preserve"> </w:t>
      </w:r>
      <w:r w:rsidRPr="005048CC">
        <w:rPr>
          <w:rStyle w:val="big-number"/>
          <w:rFonts w:cs="FrankRuehl" w:hint="cs"/>
          <w:sz w:val="26"/>
          <w:szCs w:val="26"/>
          <w:rtl/>
        </w:rPr>
        <w:t>או להרשיע את הנאשם ולגזור את דינו, לפי העניין</w:t>
      </w:r>
      <w:r w:rsidR="00357543">
        <w:rPr>
          <w:rStyle w:val="big-number"/>
          <w:rFonts w:cs="FrankRuehl"/>
          <w:sz w:val="26"/>
          <w:szCs w:val="26"/>
          <w:rtl/>
        </w:rPr>
        <w:t>;</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להקל בעונש;</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לדחות את הערר;</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להרשיע בעבירת משמעת אחרת, ובלבד שניתנה לנאשם הזדמנות סבירה להתגונן.</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היה הערר על חיוב בתשלום פיצויים לפי סעיף 70, רשאי קצין השיפוט הבכיר הדן בערר לבטל את החיוב בתשלום או להפחית את שיעור הפיצויים.</w:t>
      </w:r>
    </w:p>
    <w:p w:rsidR="005048CC" w:rsidRPr="0042762D" w:rsidRDefault="005048CC" w:rsidP="005048CC">
      <w:pPr>
        <w:pStyle w:val="P00"/>
        <w:spacing w:before="0"/>
        <w:ind w:left="0" w:right="1134"/>
        <w:rPr>
          <w:rStyle w:val="big-number"/>
          <w:rFonts w:cs="FrankRuehl" w:hint="cs"/>
          <w:vanish/>
          <w:color w:val="FF0000"/>
          <w:sz w:val="20"/>
          <w:szCs w:val="20"/>
          <w:shd w:val="clear" w:color="auto" w:fill="FFFF99"/>
          <w:rtl/>
        </w:rPr>
      </w:pPr>
      <w:bookmarkStart w:id="65" w:name="Rov161"/>
      <w:r w:rsidRPr="0042762D">
        <w:rPr>
          <w:rStyle w:val="big-number"/>
          <w:rFonts w:cs="FrankRuehl" w:hint="cs"/>
          <w:vanish/>
          <w:color w:val="FF0000"/>
          <w:sz w:val="20"/>
          <w:szCs w:val="20"/>
          <w:shd w:val="clear" w:color="auto" w:fill="FFFF99"/>
          <w:rtl/>
        </w:rPr>
        <w:t>מיום 30.6.2011</w:t>
      </w:r>
    </w:p>
    <w:p w:rsidR="005048CC" w:rsidRPr="0042762D" w:rsidRDefault="005048CC" w:rsidP="005048CC">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7</w:t>
      </w:r>
    </w:p>
    <w:p w:rsidR="005048CC" w:rsidRPr="0042762D" w:rsidRDefault="005048CC" w:rsidP="005048CC">
      <w:pPr>
        <w:pStyle w:val="P00"/>
        <w:spacing w:before="0"/>
        <w:ind w:left="0" w:right="1134"/>
        <w:rPr>
          <w:rStyle w:val="big-number"/>
          <w:rFonts w:cs="FrankRuehl" w:hint="cs"/>
          <w:vanish/>
          <w:sz w:val="20"/>
          <w:szCs w:val="20"/>
          <w:shd w:val="clear" w:color="auto" w:fill="FFFF99"/>
          <w:rtl/>
        </w:rPr>
      </w:pPr>
      <w:hyperlink r:id="rId45" w:history="1">
        <w:r w:rsidRPr="0042762D">
          <w:rPr>
            <w:rStyle w:val="Hyperlink"/>
            <w:rFonts w:cs="FrankRuehl" w:hint="cs"/>
            <w:vanish/>
            <w:szCs w:val="20"/>
            <w:shd w:val="clear" w:color="auto" w:fill="FFFF99"/>
            <w:rtl/>
          </w:rPr>
          <w:t>ס"ח תשע"א מס' 2302</w:t>
        </w:r>
      </w:hyperlink>
      <w:r w:rsidRPr="0042762D">
        <w:rPr>
          <w:rStyle w:val="big-number"/>
          <w:rFonts w:cs="FrankRuehl" w:hint="cs"/>
          <w:vanish/>
          <w:sz w:val="20"/>
          <w:szCs w:val="20"/>
          <w:shd w:val="clear" w:color="auto" w:fill="FFFF99"/>
          <w:rtl/>
        </w:rPr>
        <w:t xml:space="preserve"> מיום 30.6.2011 עמ' 948 (</w:t>
      </w:r>
      <w:hyperlink r:id="rId46" w:history="1">
        <w:r w:rsidRPr="0042762D">
          <w:rPr>
            <w:rStyle w:val="Hyperlink"/>
            <w:rFonts w:cs="FrankRuehl" w:hint="cs"/>
            <w:vanish/>
            <w:szCs w:val="20"/>
            <w:shd w:val="clear" w:color="auto" w:fill="FFFF99"/>
            <w:rtl/>
          </w:rPr>
          <w:t>ה"ח 577</w:t>
        </w:r>
      </w:hyperlink>
      <w:r w:rsidRPr="0042762D">
        <w:rPr>
          <w:rStyle w:val="big-number"/>
          <w:rFonts w:cs="FrankRuehl" w:hint="cs"/>
          <w:vanish/>
          <w:sz w:val="20"/>
          <w:szCs w:val="20"/>
          <w:shd w:val="clear" w:color="auto" w:fill="FFFF99"/>
          <w:rtl/>
        </w:rPr>
        <w:t>)</w:t>
      </w:r>
    </w:p>
    <w:p w:rsidR="005048CC" w:rsidRPr="0042762D" w:rsidRDefault="005048CC" w:rsidP="005048CC">
      <w:pPr>
        <w:pStyle w:val="P00"/>
        <w:ind w:left="0"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ab/>
        <w:t>(א)</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קצין שיפוט בכיר הדן בערר רשאי –</w:t>
      </w:r>
    </w:p>
    <w:p w:rsidR="005048CC" w:rsidRPr="005048CC" w:rsidRDefault="005048CC" w:rsidP="005048CC">
      <w:pPr>
        <w:pStyle w:val="P00"/>
        <w:spacing w:before="0"/>
        <w:ind w:left="1021" w:right="1134"/>
        <w:rPr>
          <w:rStyle w:val="big-number"/>
          <w:rFonts w:cs="FrankRuehl" w:hint="cs"/>
          <w:sz w:val="2"/>
          <w:szCs w:val="2"/>
          <w:rtl/>
        </w:rPr>
      </w:pPr>
      <w:r w:rsidRPr="0042762D">
        <w:rPr>
          <w:rStyle w:val="big-number"/>
          <w:rFonts w:cs="FrankRuehl"/>
          <w:vanish/>
          <w:sz w:val="22"/>
          <w:szCs w:val="22"/>
          <w:shd w:val="clear" w:color="auto" w:fill="FFFF99"/>
          <w:rtl/>
        </w:rPr>
        <w:t>(1)</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לקבל את הערר ולזכות את הנאשם</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או להרשיע את הנאשם ולגזור את דינו, לפי העניין</w:t>
      </w:r>
      <w:r w:rsidRPr="0042762D">
        <w:rPr>
          <w:rStyle w:val="big-number"/>
          <w:rFonts w:cs="FrankRuehl"/>
          <w:vanish/>
          <w:sz w:val="22"/>
          <w:szCs w:val="22"/>
          <w:shd w:val="clear" w:color="auto" w:fill="FFFF99"/>
          <w:rtl/>
        </w:rPr>
        <w:t>;</w:t>
      </w:r>
      <w:bookmarkEnd w:id="65"/>
    </w:p>
    <w:p w:rsidR="00357543" w:rsidRDefault="00357543">
      <w:pPr>
        <w:pStyle w:val="header-2"/>
        <w:ind w:left="0" w:right="1134"/>
        <w:rPr>
          <w:rFonts w:hint="cs"/>
          <w:rtl/>
        </w:rPr>
      </w:pPr>
      <w:bookmarkStart w:id="66" w:name="hed22"/>
      <w:bookmarkEnd w:id="66"/>
      <w:r>
        <w:rPr>
          <w:rtl/>
        </w:rPr>
        <w:t>סימן ג': בית הדין למשמעת</w:t>
      </w:r>
    </w:p>
    <w:p w:rsidR="00357543" w:rsidRDefault="00357543" w:rsidP="003A2C73">
      <w:pPr>
        <w:pStyle w:val="P00"/>
        <w:spacing w:before="72"/>
        <w:ind w:left="0" w:right="1134"/>
        <w:rPr>
          <w:rStyle w:val="big-number"/>
          <w:rFonts w:cs="FrankRuehl" w:hint="cs"/>
          <w:sz w:val="26"/>
          <w:szCs w:val="26"/>
          <w:rtl/>
        </w:rPr>
      </w:pPr>
      <w:bookmarkStart w:id="67" w:name="Seif42"/>
      <w:bookmarkEnd w:id="67"/>
      <w:r>
        <w:rPr>
          <w:rFonts w:cs="Miriam"/>
          <w:lang w:val="he-IL"/>
        </w:rPr>
        <w:pict>
          <v:rect id="_x0000_s2258" style="position:absolute;left:0;text-align:left;margin-left:463.5pt;margin-top:7.1pt;width:75.05pt;height:23pt;z-index:251604480" filled="f" stroked="f" strokecolor="lime" strokeweight=".25pt">
            <v:textbox style="mso-next-textbox:#_x0000_s2258" inset="1mm,0,1mm,0">
              <w:txbxContent>
                <w:p w:rsidR="008A10DD" w:rsidRDefault="008A10DD">
                  <w:pPr>
                    <w:pStyle w:val="a7"/>
                    <w:spacing w:line="160" w:lineRule="exact"/>
                    <w:rPr>
                      <w:rFonts w:hint="cs"/>
                      <w:rtl/>
                    </w:rPr>
                  </w:pPr>
                  <w:r>
                    <w:rPr>
                      <w:rFonts w:hint="cs"/>
                      <w:rtl/>
                    </w:rPr>
                    <w:t>כינון בית דין למשמעת</w:t>
                  </w:r>
                </w:p>
              </w:txbxContent>
            </v:textbox>
            <w10:anchorlock/>
          </v:rect>
        </w:pict>
      </w:r>
      <w:r>
        <w:rPr>
          <w:rStyle w:val="big-number"/>
          <w:rFonts w:cs="Miriam" w:hint="cs"/>
          <w:rtl/>
        </w:rPr>
        <w:t>42</w:t>
      </w:r>
      <w:r>
        <w:rPr>
          <w:rStyle w:val="big-number"/>
          <w:rFonts w:cs="FrankRuehl"/>
          <w:sz w:val="26"/>
          <w:szCs w:val="26"/>
          <w:rtl/>
        </w:rPr>
        <w:t>.</w:t>
      </w:r>
      <w:r>
        <w:rPr>
          <w:rStyle w:val="big-number"/>
          <w:rFonts w:cs="FrankRuehl"/>
          <w:sz w:val="26"/>
          <w:szCs w:val="26"/>
          <w:rtl/>
        </w:rPr>
        <w:tab/>
        <w:t>המפקח הכללי יכונן, בצו, בית דין למשמעת שידון שוטרים בעבירות משמעת, ויקבע את מקום מושבו</w:t>
      </w:r>
      <w:r>
        <w:rPr>
          <w:rStyle w:val="a6"/>
          <w:rFonts w:cs="FrankRuehl"/>
          <w:sz w:val="26"/>
        </w:rPr>
        <w:footnoteReference w:id="2"/>
      </w:r>
      <w:r>
        <w:rPr>
          <w:rStyle w:val="big-number"/>
          <w:rFonts w:cs="FrankRuehl"/>
          <w:sz w:val="26"/>
          <w:szCs w:val="26"/>
          <w:rtl/>
        </w:rPr>
        <w:t>.</w:t>
      </w:r>
    </w:p>
    <w:p w:rsidR="00357543" w:rsidRDefault="00357543" w:rsidP="0085782C">
      <w:pPr>
        <w:pStyle w:val="P00"/>
        <w:spacing w:before="72"/>
        <w:ind w:left="0" w:right="1134"/>
        <w:rPr>
          <w:rStyle w:val="default"/>
          <w:rFonts w:cs="FrankRuehl" w:hint="cs"/>
          <w:rtl/>
        </w:rPr>
      </w:pPr>
      <w:bookmarkStart w:id="68" w:name="Seif43"/>
      <w:bookmarkEnd w:id="68"/>
      <w:r>
        <w:rPr>
          <w:rFonts w:cs="Miriam"/>
          <w:lang w:val="he-IL"/>
        </w:rPr>
        <w:pict>
          <v:rect id="_x0000_s2259" style="position:absolute;left:0;text-align:left;margin-left:463.5pt;margin-top:7.1pt;width:75.05pt;height:37.45pt;z-index:251605504" filled="f" stroked="f" strokecolor="lime" strokeweight=".25pt">
            <v:textbox style="mso-next-textbox:#_x0000_s2259" inset="1mm,0,1mm,0">
              <w:txbxContent>
                <w:p w:rsidR="008A10DD" w:rsidRDefault="008A10DD">
                  <w:pPr>
                    <w:pStyle w:val="a7"/>
                    <w:spacing w:line="160" w:lineRule="exact"/>
                    <w:rPr>
                      <w:rFonts w:hint="cs"/>
                      <w:rtl/>
                    </w:rPr>
                  </w:pPr>
                  <w:r>
                    <w:rPr>
                      <w:rFonts w:hint="cs"/>
                      <w:rtl/>
                    </w:rPr>
                    <w:t>מינוי נשיא בית הדין</w:t>
                  </w:r>
                </w:p>
                <w:p w:rsidR="008A10DD" w:rsidRDefault="008A10DD">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43</w:t>
      </w:r>
      <w:r w:rsidRPr="003325F6">
        <w:rPr>
          <w:rStyle w:val="default"/>
          <w:rFonts w:cs="FrankRuehl"/>
          <w:rtl/>
        </w:rPr>
        <w:t>.</w:t>
      </w:r>
      <w:r w:rsidRPr="003325F6">
        <w:rPr>
          <w:rStyle w:val="default"/>
          <w:rFonts w:cs="FrankRuehl"/>
          <w:rtl/>
        </w:rPr>
        <w:tab/>
      </w:r>
      <w:r w:rsidR="0085782C" w:rsidRPr="0085782C">
        <w:rPr>
          <w:rStyle w:val="default"/>
          <w:rFonts w:cs="FrankRuehl" w:hint="cs"/>
          <w:rtl/>
        </w:rPr>
        <w:t>לנשיא בית הדין למשמעת יתמנה עורך דין שהוא קצין</w:t>
      </w:r>
      <w:r w:rsidRPr="003325F6">
        <w:rPr>
          <w:rStyle w:val="default"/>
          <w:rFonts w:cs="FrankRuehl"/>
          <w:rtl/>
        </w:rPr>
        <w:t xml:space="preserve"> משטרה בכיר, שדרגתו תיקבע בפקודות משטרת ישראל.</w:t>
      </w:r>
    </w:p>
    <w:p w:rsidR="003325F6" w:rsidRPr="0042762D" w:rsidRDefault="003325F6" w:rsidP="003325F6">
      <w:pPr>
        <w:pStyle w:val="P00"/>
        <w:spacing w:before="0"/>
        <w:ind w:left="0" w:right="1134"/>
        <w:rPr>
          <w:rStyle w:val="default"/>
          <w:rFonts w:cs="FrankRuehl" w:hint="cs"/>
          <w:vanish/>
          <w:color w:val="FF0000"/>
          <w:sz w:val="20"/>
          <w:szCs w:val="20"/>
          <w:shd w:val="clear" w:color="auto" w:fill="FFFF99"/>
          <w:rtl/>
        </w:rPr>
      </w:pPr>
      <w:bookmarkStart w:id="69" w:name="Rov176"/>
      <w:r w:rsidRPr="0042762D">
        <w:rPr>
          <w:rStyle w:val="default"/>
          <w:rFonts w:cs="FrankRuehl" w:hint="cs"/>
          <w:vanish/>
          <w:color w:val="FF0000"/>
          <w:sz w:val="20"/>
          <w:szCs w:val="20"/>
          <w:shd w:val="clear" w:color="auto" w:fill="FFFF99"/>
          <w:rtl/>
        </w:rPr>
        <w:t>מיום 19.7.2016</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3325F6" w:rsidRPr="0042762D" w:rsidRDefault="003325F6" w:rsidP="003325F6">
      <w:pPr>
        <w:pStyle w:val="P00"/>
        <w:spacing w:before="0"/>
        <w:ind w:left="0" w:right="1134"/>
        <w:rPr>
          <w:rStyle w:val="default"/>
          <w:rFonts w:cs="FrankRuehl" w:hint="cs"/>
          <w:vanish/>
          <w:sz w:val="20"/>
          <w:szCs w:val="20"/>
          <w:shd w:val="clear" w:color="auto" w:fill="FFFF99"/>
          <w:rtl/>
        </w:rPr>
      </w:pPr>
      <w:hyperlink r:id="rId47"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1066 (</w:t>
      </w:r>
      <w:hyperlink r:id="rId48"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3325F6" w:rsidRPr="0085782C" w:rsidRDefault="003325F6" w:rsidP="0085782C">
      <w:pPr>
        <w:pStyle w:val="P00"/>
        <w:ind w:left="0" w:right="1134"/>
        <w:rPr>
          <w:rStyle w:val="default"/>
          <w:rFonts w:cs="FrankRuehl" w:hint="cs"/>
          <w:sz w:val="2"/>
          <w:szCs w:val="2"/>
          <w:shd w:val="clear" w:color="auto" w:fill="FFFF99"/>
          <w:rtl/>
        </w:rPr>
      </w:pPr>
      <w:r w:rsidRPr="0042762D">
        <w:rPr>
          <w:rStyle w:val="default"/>
          <w:rFonts w:cs="FrankRuehl" w:hint="cs"/>
          <w:vanish/>
          <w:sz w:val="22"/>
          <w:szCs w:val="22"/>
          <w:shd w:val="clear" w:color="auto" w:fill="FFFF99"/>
          <w:rtl/>
        </w:rPr>
        <w:t>43</w:t>
      </w:r>
      <w:r w:rsidRPr="0042762D">
        <w:rPr>
          <w:rStyle w:val="default"/>
          <w:rFonts w:cs="FrankRuehl"/>
          <w:vanish/>
          <w:sz w:val="22"/>
          <w:szCs w:val="22"/>
          <w:shd w:val="clear" w:color="auto" w:fill="FFFF99"/>
          <w:rtl/>
        </w:rPr>
        <w:t>.</w:t>
      </w:r>
      <w:r w:rsidRPr="0042762D">
        <w:rPr>
          <w:rStyle w:val="default"/>
          <w:rFonts w:cs="FrankRuehl"/>
          <w:vanish/>
          <w:sz w:val="22"/>
          <w:szCs w:val="22"/>
          <w:shd w:val="clear" w:color="auto" w:fill="FFFF99"/>
          <w:rtl/>
        </w:rPr>
        <w:tab/>
      </w:r>
      <w:r w:rsidRPr="0042762D">
        <w:rPr>
          <w:rStyle w:val="default"/>
          <w:rFonts w:cs="FrankRuehl"/>
          <w:strike/>
          <w:vanish/>
          <w:sz w:val="22"/>
          <w:szCs w:val="22"/>
          <w:shd w:val="clear" w:color="auto" w:fill="FFFF99"/>
          <w:rtl/>
        </w:rPr>
        <w:t>המפקח הכללי ימנה נשיא לבית הדין למשמעת שהוא עורך דין וקצין</w:t>
      </w:r>
      <w:r w:rsidR="0085782C" w:rsidRPr="0042762D">
        <w:rPr>
          <w:rStyle w:val="default"/>
          <w:rFonts w:cs="FrankRuehl" w:hint="cs"/>
          <w:vanish/>
          <w:sz w:val="22"/>
          <w:szCs w:val="22"/>
          <w:shd w:val="clear" w:color="auto" w:fill="FFFF99"/>
          <w:rtl/>
        </w:rPr>
        <w:t xml:space="preserve"> </w:t>
      </w:r>
      <w:r w:rsidR="0085782C" w:rsidRPr="0042762D">
        <w:rPr>
          <w:rStyle w:val="default"/>
          <w:rFonts w:cs="FrankRuehl" w:hint="cs"/>
          <w:vanish/>
          <w:sz w:val="22"/>
          <w:szCs w:val="22"/>
          <w:u w:val="single"/>
          <w:shd w:val="clear" w:color="auto" w:fill="FFFF99"/>
          <w:rtl/>
        </w:rPr>
        <w:t>לנשיא בית הדין למשמעת יתמנה עורך דין שהוא קצין</w:t>
      </w:r>
      <w:r w:rsidRPr="0042762D">
        <w:rPr>
          <w:rStyle w:val="default"/>
          <w:rFonts w:cs="FrankRuehl"/>
          <w:vanish/>
          <w:sz w:val="22"/>
          <w:szCs w:val="22"/>
          <w:shd w:val="clear" w:color="auto" w:fill="FFFF99"/>
          <w:rtl/>
        </w:rPr>
        <w:t xml:space="preserve"> משטרה בכיר, שדרגתו תיקבע בפקודות משטרת ישראל.</w:t>
      </w:r>
      <w:bookmarkEnd w:id="69"/>
    </w:p>
    <w:p w:rsidR="00357543" w:rsidRPr="0085782C" w:rsidRDefault="00357543" w:rsidP="003A2C73">
      <w:pPr>
        <w:pStyle w:val="P00"/>
        <w:spacing w:before="72"/>
        <w:ind w:left="0" w:right="1134"/>
        <w:rPr>
          <w:rStyle w:val="default"/>
          <w:rFonts w:cs="FrankRuehl" w:hint="cs"/>
          <w:rtl/>
        </w:rPr>
      </w:pPr>
      <w:bookmarkStart w:id="70" w:name="Seif44"/>
      <w:bookmarkEnd w:id="70"/>
      <w:r>
        <w:rPr>
          <w:rFonts w:cs="Miriam"/>
          <w:lang w:val="he-IL"/>
        </w:rPr>
        <w:pict>
          <v:rect id="_x0000_s2260" style="position:absolute;left:0;text-align:left;margin-left:463.5pt;margin-top:7.1pt;width:75.05pt;height:23pt;z-index:251606528" filled="f" stroked="f" strokecolor="lime" strokeweight=".25pt">
            <v:textbox style="mso-next-textbox:#_x0000_s2260" inset="1mm,0,1mm,0">
              <w:txbxContent>
                <w:p w:rsidR="008A10DD" w:rsidRDefault="008A10DD">
                  <w:pPr>
                    <w:pStyle w:val="a7"/>
                    <w:spacing w:line="160" w:lineRule="exact"/>
                    <w:rPr>
                      <w:rFonts w:hint="cs"/>
                      <w:rtl/>
                    </w:rPr>
                  </w:pPr>
                  <w:r>
                    <w:rPr>
                      <w:rFonts w:hint="cs"/>
                      <w:rtl/>
                    </w:rPr>
                    <w:t>מינוי מותב בית הדין</w:t>
                  </w:r>
                </w:p>
              </w:txbxContent>
            </v:textbox>
            <w10:anchorlock/>
          </v:rect>
        </w:pict>
      </w:r>
      <w:r>
        <w:rPr>
          <w:rStyle w:val="big-number"/>
          <w:rFonts w:cs="Miriam" w:hint="cs"/>
          <w:rtl/>
        </w:rPr>
        <w:t>44</w:t>
      </w:r>
      <w:r w:rsidRPr="0085782C">
        <w:rPr>
          <w:rStyle w:val="default"/>
          <w:rFonts w:cs="FrankRuehl"/>
          <w:rtl/>
        </w:rPr>
        <w:t>.</w:t>
      </w:r>
      <w:r w:rsidRPr="0085782C">
        <w:rPr>
          <w:rStyle w:val="default"/>
          <w:rFonts w:cs="FrankRuehl"/>
          <w:rtl/>
        </w:rPr>
        <w:tab/>
        <w:t>(א)</w:t>
      </w:r>
      <w:r w:rsidRPr="0085782C">
        <w:rPr>
          <w:rStyle w:val="default"/>
          <w:rFonts w:cs="FrankRuehl" w:hint="cs"/>
          <w:rtl/>
        </w:rPr>
        <w:tab/>
      </w:r>
      <w:r w:rsidRPr="0085782C">
        <w:rPr>
          <w:rStyle w:val="default"/>
          <w:rFonts w:cs="FrankRuehl"/>
          <w:rtl/>
        </w:rPr>
        <w:t>מותב בית דין למשמעת יורכב משלושה שופטים, שימנה נשיא בית הדין, שהם</w:t>
      </w:r>
      <w:r w:rsidRPr="0085782C">
        <w:rPr>
          <w:rStyle w:val="default"/>
          <w:rFonts w:cs="FrankRuehl" w:hint="cs"/>
          <w:rtl/>
        </w:rPr>
        <w:t xml:space="preserve"> </w:t>
      </w:r>
      <w:r w:rsidRPr="0085782C">
        <w:rPr>
          <w:rStyle w:val="default"/>
          <w:rFonts w:cs="FrankRuehl"/>
          <w:rtl/>
        </w:rPr>
        <w:t>קציני משטרה בכירים, מהם שניים לפחות משפטנים; השופטים ימונו מתוך רשימת שופטים שקבע המפקח הכללי.</w:t>
      </w:r>
    </w:p>
    <w:p w:rsidR="00357543" w:rsidRPr="0085782C" w:rsidRDefault="00357543" w:rsidP="0085782C">
      <w:pPr>
        <w:pStyle w:val="P00"/>
        <w:spacing w:before="72"/>
        <w:ind w:left="0" w:right="1134"/>
        <w:rPr>
          <w:rStyle w:val="default"/>
          <w:rFonts w:cs="FrankRuehl" w:hint="cs"/>
          <w:rtl/>
        </w:rPr>
      </w:pPr>
      <w:r w:rsidRPr="0085782C">
        <w:rPr>
          <w:rStyle w:val="default"/>
          <w:rFonts w:cs="FrankRuehl"/>
          <w:rtl/>
        </w:rPr>
        <w:pict>
          <v:shape id="_x0000_s2332" type="#_x0000_t202" style="position:absolute;left:0;text-align:left;margin-left:470.35pt;margin-top:7.1pt;width:1in;height:38.6pt;z-index:251679232" filled="f" stroked="f">
            <v:textbox inset="1mm,0,1mm,0">
              <w:txbxContent>
                <w:p w:rsidR="008A10DD" w:rsidRDefault="008A10DD">
                  <w:pPr>
                    <w:pStyle w:val="a7"/>
                    <w:spacing w:line="160" w:lineRule="exact"/>
                    <w:rPr>
                      <w:rFonts w:hint="cs"/>
                      <w:rtl/>
                    </w:rPr>
                  </w:pPr>
                  <w:r>
                    <w:rPr>
                      <w:rFonts w:hint="cs"/>
                      <w:rtl/>
                    </w:rPr>
                    <w:t>(תיקון מס' 2) תשס"ח-2008</w:t>
                  </w:r>
                </w:p>
                <w:p w:rsidR="008A10DD" w:rsidRDefault="008A10DD" w:rsidP="0085782C">
                  <w:pPr>
                    <w:pStyle w:val="a7"/>
                    <w:spacing w:line="160" w:lineRule="exact"/>
                    <w:rPr>
                      <w:rFonts w:hint="cs"/>
                      <w:rtl/>
                    </w:rPr>
                  </w:pPr>
                  <w:r>
                    <w:rPr>
                      <w:rFonts w:hint="cs"/>
                      <w:rtl/>
                    </w:rPr>
                    <w:t>(תיקון מס' 9) תשע"ו-2016</w:t>
                  </w:r>
                </w:p>
              </w:txbxContent>
            </v:textbox>
          </v:shape>
        </w:pict>
      </w:r>
      <w:r w:rsidRPr="0085782C">
        <w:rPr>
          <w:rStyle w:val="default"/>
          <w:rFonts w:cs="FrankRuehl" w:hint="cs"/>
          <w:rtl/>
        </w:rPr>
        <w:tab/>
      </w:r>
      <w:r w:rsidRPr="0085782C">
        <w:rPr>
          <w:rStyle w:val="default"/>
          <w:rFonts w:cs="FrankRuehl"/>
          <w:rtl/>
        </w:rPr>
        <w:t>(ב)</w:t>
      </w:r>
      <w:r w:rsidRPr="0085782C">
        <w:rPr>
          <w:rStyle w:val="default"/>
          <w:rFonts w:cs="FrankRuehl" w:hint="cs"/>
          <w:rtl/>
        </w:rPr>
        <w:tab/>
      </w:r>
      <w:r w:rsidRPr="0085782C">
        <w:rPr>
          <w:rStyle w:val="default"/>
          <w:rFonts w:cs="FrankRuehl"/>
          <w:rtl/>
        </w:rPr>
        <w:t>על אף הוראות סעיף קטן (א)</w:t>
      </w:r>
      <w:r w:rsidR="0085782C">
        <w:rPr>
          <w:rStyle w:val="default"/>
          <w:rFonts w:cs="FrankRuehl" w:hint="cs"/>
          <w:rtl/>
        </w:rPr>
        <w:t xml:space="preserve"> וסעיף 45</w:t>
      </w:r>
      <w:r w:rsidRPr="0085782C">
        <w:rPr>
          <w:rStyle w:val="default"/>
          <w:rFonts w:cs="FrankRuehl"/>
          <w:rtl/>
        </w:rPr>
        <w:t>, מותב בית דין למשמעת הדן בעבירת משמעת של שוטר לפי פרטים 8</w:t>
      </w:r>
      <w:r w:rsidR="0085782C">
        <w:rPr>
          <w:rStyle w:val="default"/>
          <w:rFonts w:cs="FrankRuehl" w:hint="cs"/>
          <w:rtl/>
        </w:rPr>
        <w:t>,</w:t>
      </w:r>
      <w:r w:rsidRPr="0085782C">
        <w:rPr>
          <w:rStyle w:val="default"/>
          <w:rFonts w:cs="FrankRuehl"/>
          <w:rtl/>
        </w:rPr>
        <w:t xml:space="preserve"> 19(א)</w:t>
      </w:r>
      <w:r w:rsidR="0085782C">
        <w:rPr>
          <w:rStyle w:val="default"/>
          <w:rFonts w:cs="FrankRuehl" w:hint="cs"/>
          <w:rtl/>
        </w:rPr>
        <w:t xml:space="preserve"> או 27</w:t>
      </w:r>
      <w:r w:rsidRPr="0085782C">
        <w:rPr>
          <w:rStyle w:val="default"/>
          <w:rFonts w:cs="FrankRuehl"/>
          <w:rtl/>
        </w:rPr>
        <w:t xml:space="preserve"> לתוספת</w:t>
      </w:r>
      <w:r w:rsidRPr="0085782C">
        <w:rPr>
          <w:rStyle w:val="default"/>
          <w:rFonts w:cs="FrankRuehl" w:hint="cs"/>
          <w:rtl/>
        </w:rPr>
        <w:t xml:space="preserve"> הראשונה</w:t>
      </w:r>
      <w:r w:rsidRPr="0085782C">
        <w:rPr>
          <w:rStyle w:val="default"/>
          <w:rFonts w:cs="FrankRuehl"/>
          <w:rtl/>
        </w:rPr>
        <w:t>, שנעברה כלפי אדם שאינו שוטר, יורכב משלושה שופטים, שימנה נשיא בית הדין למשמעת, כמפורט להלן:</w:t>
      </w:r>
    </w:p>
    <w:p w:rsidR="00357543" w:rsidRPr="0085782C" w:rsidRDefault="00357543" w:rsidP="0085782C">
      <w:pPr>
        <w:pStyle w:val="P00"/>
        <w:spacing w:before="72"/>
        <w:ind w:left="1021" w:right="1134"/>
        <w:rPr>
          <w:rStyle w:val="default"/>
          <w:rFonts w:cs="FrankRuehl" w:hint="cs"/>
          <w:rtl/>
        </w:rPr>
      </w:pPr>
      <w:r w:rsidRPr="0085782C">
        <w:rPr>
          <w:rStyle w:val="default"/>
          <w:rFonts w:cs="FrankRuehl"/>
          <w:rtl/>
        </w:rPr>
        <w:t>(1)</w:t>
      </w:r>
      <w:r w:rsidRPr="0085782C">
        <w:rPr>
          <w:rStyle w:val="default"/>
          <w:rFonts w:cs="FrankRuehl" w:hint="cs"/>
          <w:rtl/>
        </w:rPr>
        <w:tab/>
      </w:r>
      <w:r w:rsidRPr="0085782C">
        <w:rPr>
          <w:rStyle w:val="default"/>
          <w:rFonts w:cs="FrankRuehl"/>
          <w:rtl/>
        </w:rPr>
        <w:t>שני קציני משטרה בכירים, מתוך רשימת השופטים כאמור בסעיף קטן (א), מהם אחד לפחות משפטן;</w:t>
      </w:r>
    </w:p>
    <w:p w:rsidR="00357543" w:rsidRPr="0085782C" w:rsidRDefault="00357543" w:rsidP="0085782C">
      <w:pPr>
        <w:pStyle w:val="P00"/>
        <w:spacing w:before="72"/>
        <w:ind w:left="1021" w:right="1134"/>
        <w:rPr>
          <w:rStyle w:val="default"/>
          <w:rFonts w:cs="FrankRuehl" w:hint="cs"/>
          <w:rtl/>
        </w:rPr>
      </w:pPr>
      <w:r w:rsidRPr="0085782C">
        <w:rPr>
          <w:rStyle w:val="default"/>
          <w:rFonts w:cs="FrankRuehl"/>
          <w:rtl/>
        </w:rPr>
        <w:t>(2)</w:t>
      </w:r>
      <w:r w:rsidRPr="0085782C">
        <w:rPr>
          <w:rStyle w:val="default"/>
          <w:rFonts w:cs="FrankRuehl" w:hint="cs"/>
          <w:rtl/>
        </w:rPr>
        <w:tab/>
      </w:r>
      <w:r w:rsidRPr="0085782C">
        <w:rPr>
          <w:rStyle w:val="default"/>
          <w:rFonts w:cs="FrankRuehl"/>
          <w:rtl/>
        </w:rPr>
        <w:t>נציג ציבור, מתוך רשימת נציגי ציבור הכשירים להתמנות שופטי בית משפט שלום, שקבע השר בהסכמת שר המשפטים.</w:t>
      </w:r>
    </w:p>
    <w:p w:rsidR="0085782C" w:rsidRPr="0085782C" w:rsidRDefault="0085782C" w:rsidP="0085782C">
      <w:pPr>
        <w:pStyle w:val="P00"/>
        <w:spacing w:before="72"/>
        <w:ind w:left="0" w:right="1134"/>
        <w:rPr>
          <w:rStyle w:val="default"/>
          <w:rFonts w:cs="FrankRuehl" w:hint="cs"/>
          <w:rtl/>
        </w:rPr>
      </w:pPr>
      <w:r w:rsidRPr="0085782C">
        <w:rPr>
          <w:rStyle w:val="default"/>
          <w:rFonts w:cs="FrankRuehl"/>
          <w:rtl/>
        </w:rPr>
        <w:pict>
          <v:shape id="_x0000_s2405" type="#_x0000_t202" style="position:absolute;left:0;text-align:left;margin-left:470.35pt;margin-top:7.1pt;width:1in;height:17.8pt;z-index:251718144" filled="f" stroked="f">
            <v:textbox inset="1mm,0,1mm,0">
              <w:txbxContent>
                <w:p w:rsidR="008A10DD" w:rsidRDefault="008A10DD" w:rsidP="0085782C">
                  <w:pPr>
                    <w:pStyle w:val="a7"/>
                    <w:spacing w:line="160" w:lineRule="exact"/>
                    <w:rPr>
                      <w:rFonts w:hint="cs"/>
                      <w:rtl/>
                    </w:rPr>
                  </w:pPr>
                  <w:r>
                    <w:rPr>
                      <w:rFonts w:hint="cs"/>
                      <w:rtl/>
                    </w:rPr>
                    <w:t>(תיקון מס' 9) תשע"ו-2016</w:t>
                  </w:r>
                </w:p>
              </w:txbxContent>
            </v:textbox>
          </v:shape>
        </w:pict>
      </w:r>
      <w:r w:rsidRPr="0085782C">
        <w:rPr>
          <w:rStyle w:val="default"/>
          <w:rFonts w:cs="FrankRuehl" w:hint="cs"/>
          <w:rtl/>
        </w:rPr>
        <w:tab/>
      </w:r>
      <w:r w:rsidRPr="0085782C">
        <w:rPr>
          <w:rStyle w:val="default"/>
          <w:rFonts w:cs="FrankRuehl"/>
          <w:rtl/>
        </w:rPr>
        <w:t>(</w:t>
      </w:r>
      <w:r w:rsidRPr="0085782C">
        <w:rPr>
          <w:rStyle w:val="default"/>
          <w:rFonts w:cs="FrankRuehl" w:hint="cs"/>
          <w:rtl/>
        </w:rPr>
        <w:t>ג)</w:t>
      </w:r>
      <w:r w:rsidRPr="0085782C">
        <w:rPr>
          <w:rStyle w:val="default"/>
          <w:rFonts w:cs="FrankRuehl" w:hint="cs"/>
          <w:rtl/>
        </w:rPr>
        <w:tab/>
        <w:t>ראה נשיא בית הדין למשמעת כי יש מקום למנות נציג ציבור בעבירות משמעת נוספות, שאינן מנויות בסעיף קטן (ב), ושנעברו כלפי אדם שאינו שוטר, הרכב מותב בית הדין יהיה בהתאם להוראות סעיף קטן (ב)</w:t>
      </w:r>
      <w:r>
        <w:rPr>
          <w:rStyle w:val="default"/>
          <w:rFonts w:cs="FrankRuehl" w:hint="cs"/>
          <w:rtl/>
        </w:rPr>
        <w:t>.</w:t>
      </w:r>
    </w:p>
    <w:p w:rsidR="0085782C" w:rsidRPr="0085782C" w:rsidRDefault="0085782C" w:rsidP="0085782C">
      <w:pPr>
        <w:pStyle w:val="P00"/>
        <w:spacing w:before="72"/>
        <w:ind w:left="0" w:right="1134"/>
        <w:rPr>
          <w:rStyle w:val="default"/>
          <w:rFonts w:cs="FrankRuehl" w:hint="cs"/>
          <w:rtl/>
        </w:rPr>
      </w:pPr>
      <w:r w:rsidRPr="0085782C">
        <w:rPr>
          <w:rStyle w:val="default"/>
          <w:rFonts w:cs="FrankRuehl"/>
          <w:rtl/>
        </w:rPr>
        <w:pict>
          <v:shape id="_x0000_s2404" type="#_x0000_t202" style="position:absolute;left:0;text-align:left;margin-left:470.35pt;margin-top:7.1pt;width:1in;height:17.8pt;z-index:251717120" filled="f" stroked="f">
            <v:textbox inset="1mm,0,1mm,0">
              <w:txbxContent>
                <w:p w:rsidR="008A10DD" w:rsidRDefault="008A10DD" w:rsidP="0085782C">
                  <w:pPr>
                    <w:pStyle w:val="a7"/>
                    <w:spacing w:line="160" w:lineRule="exact"/>
                    <w:rPr>
                      <w:rFonts w:hint="cs"/>
                      <w:rtl/>
                    </w:rPr>
                  </w:pPr>
                  <w:r>
                    <w:rPr>
                      <w:rFonts w:hint="cs"/>
                      <w:rtl/>
                    </w:rPr>
                    <w:t>(תיקון מס' 9) תשע"ו-2016</w:t>
                  </w:r>
                </w:p>
              </w:txbxContent>
            </v:textbox>
          </v:shape>
        </w:pict>
      </w:r>
      <w:r w:rsidRPr="0085782C">
        <w:rPr>
          <w:rStyle w:val="default"/>
          <w:rFonts w:cs="FrankRuehl" w:hint="cs"/>
          <w:rtl/>
        </w:rPr>
        <w:tab/>
      </w:r>
      <w:r w:rsidRPr="0085782C">
        <w:rPr>
          <w:rStyle w:val="default"/>
          <w:rFonts w:cs="FrankRuehl"/>
          <w:rtl/>
        </w:rPr>
        <w:t>(</w:t>
      </w:r>
      <w:r w:rsidRPr="0085782C">
        <w:rPr>
          <w:rStyle w:val="default"/>
          <w:rFonts w:cs="FrankRuehl" w:hint="cs"/>
          <w:rtl/>
        </w:rPr>
        <w:t>ד)</w:t>
      </w:r>
      <w:r w:rsidRPr="0085782C">
        <w:rPr>
          <w:rStyle w:val="default"/>
          <w:rFonts w:cs="FrankRuehl" w:hint="cs"/>
          <w:rtl/>
        </w:rPr>
        <w:tab/>
        <w:t>על אף האמור בסעיפים קטנים (א) ו-(ב)(1), נשיא בית הדין למשמעת רשאי, בנסיבות מיוחדות, למנות למותב בית הדין, מתוך רשימה שקבע המפקח הכללי, שופט בדימוס או קצין משטרה בכיר בדימוס שהוא עורך דין</w:t>
      </w:r>
      <w:r>
        <w:rPr>
          <w:rStyle w:val="default"/>
          <w:rFonts w:cs="FrankRuehl" w:hint="cs"/>
          <w:rtl/>
        </w:rPr>
        <w:t>.</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71" w:name="Rov177"/>
      <w:r w:rsidRPr="0042762D">
        <w:rPr>
          <w:rStyle w:val="big-number"/>
          <w:rFonts w:cs="FrankRuehl" w:hint="cs"/>
          <w:vanish/>
          <w:color w:val="FF0000"/>
          <w:sz w:val="20"/>
          <w:szCs w:val="20"/>
          <w:shd w:val="clear" w:color="auto" w:fill="FFFF99"/>
          <w:rtl/>
        </w:rPr>
        <w:t>מיום 7.1.2008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49"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130 (</w:t>
      </w:r>
      <w:hyperlink r:id="rId50"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Pr="0042762D" w:rsidRDefault="00357543">
      <w:pPr>
        <w:pStyle w:val="P00"/>
        <w:ind w:left="0" w:right="1134"/>
        <w:rPr>
          <w:rStyle w:val="big-number"/>
          <w:rFonts w:cs="FrankRuehl" w:hint="cs"/>
          <w:vanish/>
          <w:sz w:val="22"/>
          <w:szCs w:val="2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על אף הוראות סעיף קטן (א), מותב בית דין למשמעת הדן בעבירת משמעת של שוטר לפי פרטים 8 או 19(א) לתוספת</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הראשונה</w:t>
      </w:r>
      <w:r w:rsidRPr="0042762D">
        <w:rPr>
          <w:rStyle w:val="big-number"/>
          <w:rFonts w:cs="FrankRuehl"/>
          <w:vanish/>
          <w:sz w:val="22"/>
          <w:szCs w:val="22"/>
          <w:shd w:val="clear" w:color="auto" w:fill="FFFF99"/>
          <w:rtl/>
        </w:rPr>
        <w:t>, שנעברה כלפי אדם שאינו שוטר, יורכב משלושה שופטים, שימנה נשיא בית הדין למשמעת, כמפורט להלן:</w:t>
      </w:r>
    </w:p>
    <w:p w:rsidR="0085782C" w:rsidRPr="0042762D" w:rsidRDefault="0085782C" w:rsidP="0085782C">
      <w:pPr>
        <w:pStyle w:val="P00"/>
        <w:spacing w:before="0"/>
        <w:ind w:left="0" w:right="1134"/>
        <w:rPr>
          <w:rStyle w:val="default"/>
          <w:rFonts w:cs="FrankRuehl" w:hint="cs"/>
          <w:vanish/>
          <w:sz w:val="20"/>
          <w:szCs w:val="20"/>
          <w:shd w:val="clear" w:color="auto" w:fill="FFFF99"/>
          <w:rtl/>
        </w:rPr>
      </w:pPr>
    </w:p>
    <w:p w:rsidR="0085782C" w:rsidRPr="0042762D" w:rsidRDefault="0085782C" w:rsidP="0085782C">
      <w:pPr>
        <w:pStyle w:val="P00"/>
        <w:spacing w:before="0"/>
        <w:ind w:left="0" w:right="1134"/>
        <w:rPr>
          <w:rStyle w:val="default"/>
          <w:rFonts w:cs="FrankRuehl" w:hint="cs"/>
          <w:vanish/>
          <w:color w:val="FF0000"/>
          <w:sz w:val="20"/>
          <w:szCs w:val="20"/>
          <w:shd w:val="clear" w:color="auto" w:fill="FFFF99"/>
          <w:rtl/>
        </w:rPr>
      </w:pPr>
      <w:r w:rsidRPr="0042762D">
        <w:rPr>
          <w:rStyle w:val="default"/>
          <w:rFonts w:cs="FrankRuehl" w:hint="cs"/>
          <w:vanish/>
          <w:color w:val="FF0000"/>
          <w:sz w:val="20"/>
          <w:szCs w:val="20"/>
          <w:shd w:val="clear" w:color="auto" w:fill="FFFF99"/>
          <w:rtl/>
        </w:rPr>
        <w:t>מיום 19.7.2016</w:t>
      </w:r>
    </w:p>
    <w:p w:rsidR="0085782C" w:rsidRPr="0042762D" w:rsidRDefault="0085782C" w:rsidP="0085782C">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85782C" w:rsidRPr="0042762D" w:rsidRDefault="0085782C" w:rsidP="0085782C">
      <w:pPr>
        <w:pStyle w:val="P00"/>
        <w:spacing w:before="0"/>
        <w:ind w:left="0" w:right="1134"/>
        <w:rPr>
          <w:rStyle w:val="default"/>
          <w:rFonts w:cs="FrankRuehl" w:hint="cs"/>
          <w:vanish/>
          <w:sz w:val="20"/>
          <w:szCs w:val="20"/>
          <w:shd w:val="clear" w:color="auto" w:fill="FFFF99"/>
          <w:rtl/>
        </w:rPr>
      </w:pPr>
      <w:hyperlink r:id="rId51"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1066 (</w:t>
      </w:r>
      <w:hyperlink r:id="rId52"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85782C" w:rsidRPr="0042762D" w:rsidRDefault="0085782C" w:rsidP="0085782C">
      <w:pPr>
        <w:pStyle w:val="P0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(ב)</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על אף הוראות סעיף קטן (א)</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וסעיף 45</w:t>
      </w:r>
      <w:r w:rsidRPr="0042762D">
        <w:rPr>
          <w:rStyle w:val="default"/>
          <w:rFonts w:cs="FrankRuehl"/>
          <w:vanish/>
          <w:sz w:val="22"/>
          <w:szCs w:val="22"/>
          <w:shd w:val="clear" w:color="auto" w:fill="FFFF99"/>
          <w:rtl/>
        </w:rPr>
        <w:t xml:space="preserve">, מותב בית דין למשמעת הדן בעבירת משמעת של שוטר </w:t>
      </w:r>
      <w:r w:rsidRPr="0042762D">
        <w:rPr>
          <w:rStyle w:val="default"/>
          <w:rFonts w:cs="FrankRuehl"/>
          <w:strike/>
          <w:vanish/>
          <w:sz w:val="22"/>
          <w:szCs w:val="22"/>
          <w:shd w:val="clear" w:color="auto" w:fill="FFFF99"/>
          <w:rtl/>
        </w:rPr>
        <w:t>לפי פרטים 8 או 19(א) לתוספת</w:t>
      </w:r>
      <w:r w:rsidRPr="0042762D">
        <w:rPr>
          <w:rStyle w:val="default"/>
          <w:rFonts w:cs="FrankRuehl" w:hint="cs"/>
          <w:strike/>
          <w:vanish/>
          <w:sz w:val="22"/>
          <w:szCs w:val="22"/>
          <w:shd w:val="clear" w:color="auto" w:fill="FFFF99"/>
          <w:rtl/>
        </w:rPr>
        <w:t xml:space="preserve"> הראשונה</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לפי פרטים 8, 19(א) או 27 לתוספת הראשונה</w:t>
      </w:r>
      <w:r w:rsidRPr="0042762D">
        <w:rPr>
          <w:rStyle w:val="default"/>
          <w:rFonts w:cs="FrankRuehl"/>
          <w:vanish/>
          <w:sz w:val="22"/>
          <w:szCs w:val="22"/>
          <w:shd w:val="clear" w:color="auto" w:fill="FFFF99"/>
          <w:rtl/>
        </w:rPr>
        <w:t>, שנעברה כלפי אדם שאינו שוטר, יורכב משלושה שופטים, שימנה נשיא בית הדין למשמעת, כמפורט להלן:</w:t>
      </w:r>
    </w:p>
    <w:p w:rsidR="0085782C" w:rsidRPr="0042762D" w:rsidRDefault="0085782C" w:rsidP="0085782C">
      <w:pPr>
        <w:pStyle w:val="P00"/>
        <w:spacing w:before="0"/>
        <w:ind w:left="1021" w:right="1134"/>
        <w:rPr>
          <w:rStyle w:val="default"/>
          <w:rFonts w:cs="FrankRuehl" w:hint="cs"/>
          <w:vanish/>
          <w:sz w:val="22"/>
          <w:szCs w:val="22"/>
          <w:shd w:val="clear" w:color="auto" w:fill="FFFF99"/>
          <w:rtl/>
        </w:rPr>
      </w:pPr>
      <w:r w:rsidRPr="0042762D">
        <w:rPr>
          <w:rStyle w:val="default"/>
          <w:rFonts w:cs="FrankRuehl"/>
          <w:vanish/>
          <w:sz w:val="22"/>
          <w:szCs w:val="22"/>
          <w:shd w:val="clear" w:color="auto" w:fill="FFFF99"/>
          <w:rtl/>
        </w:rPr>
        <w:t>(1)</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שני קציני משטרה בכירים, מתוך רשימת השופטים כאמור בסעיף קטן (א), מהם אחד לפחות משפטן;</w:t>
      </w:r>
    </w:p>
    <w:p w:rsidR="0085782C" w:rsidRPr="0042762D" w:rsidRDefault="0085782C" w:rsidP="0085782C">
      <w:pPr>
        <w:pStyle w:val="P00"/>
        <w:spacing w:before="0"/>
        <w:ind w:left="1021" w:right="1134"/>
        <w:rPr>
          <w:rStyle w:val="default"/>
          <w:rFonts w:cs="FrankRuehl" w:hint="cs"/>
          <w:vanish/>
          <w:sz w:val="22"/>
          <w:szCs w:val="22"/>
          <w:shd w:val="clear" w:color="auto" w:fill="FFFF99"/>
          <w:rtl/>
        </w:rPr>
      </w:pPr>
      <w:r w:rsidRPr="0042762D">
        <w:rPr>
          <w:rStyle w:val="default"/>
          <w:rFonts w:cs="FrankRuehl"/>
          <w:vanish/>
          <w:sz w:val="22"/>
          <w:szCs w:val="22"/>
          <w:shd w:val="clear" w:color="auto" w:fill="FFFF99"/>
          <w:rtl/>
        </w:rPr>
        <w:t>(2)</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נציג ציבור, מתוך רשימת נציגי ציבור הכשירים להתמנות שופטי בית משפט שלום, שקבע השר בהסכמת שר המשפטים.</w:t>
      </w:r>
    </w:p>
    <w:p w:rsidR="0085782C" w:rsidRPr="0042762D" w:rsidRDefault="0085782C" w:rsidP="0085782C">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(ג)</w:t>
      </w:r>
      <w:r w:rsidRPr="0042762D">
        <w:rPr>
          <w:rStyle w:val="default"/>
          <w:rFonts w:cs="FrankRuehl" w:hint="cs"/>
          <w:vanish/>
          <w:sz w:val="22"/>
          <w:szCs w:val="22"/>
          <w:u w:val="single"/>
          <w:shd w:val="clear" w:color="auto" w:fill="FFFF99"/>
          <w:rtl/>
        </w:rPr>
        <w:tab/>
        <w:t>ראה נשיא בית הדין למשמעת כי יש מקום למנות נציג ציבור בעבירות משמעת נוספות, שאינן מנויות בסעיף קטן (ב), ושנעברו כלפי אדם שאינו שוטר, הרכב מותב בית הדין יהיה בהתאם להוראות סעיף קטן (ב).</w:t>
      </w:r>
    </w:p>
    <w:p w:rsidR="0085782C" w:rsidRPr="0085782C" w:rsidRDefault="0085782C" w:rsidP="0085782C">
      <w:pPr>
        <w:pStyle w:val="P00"/>
        <w:spacing w:before="0"/>
        <w:ind w:left="0" w:right="1134"/>
        <w:rPr>
          <w:rStyle w:val="default"/>
          <w:rFonts w:cs="FrankRuehl" w:hint="cs"/>
          <w:sz w:val="2"/>
          <w:szCs w:val="2"/>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(ד)</w:t>
      </w:r>
      <w:r w:rsidRPr="0042762D">
        <w:rPr>
          <w:rStyle w:val="default"/>
          <w:rFonts w:cs="FrankRuehl" w:hint="cs"/>
          <w:vanish/>
          <w:sz w:val="22"/>
          <w:szCs w:val="22"/>
          <w:u w:val="single"/>
          <w:shd w:val="clear" w:color="auto" w:fill="FFFF99"/>
          <w:rtl/>
        </w:rPr>
        <w:tab/>
        <w:t>על אף האמור בסעיפים קטנים (א) ו-(ב)(1), נשיא בית הדין למשמעת רשאי, בנסיבות מיוחדות, למנות למותב בית הדין, מתוך רשימה שקבע המפקח הכללי, שופט בדימוס או קצין משטרה בכיר בדימוס שהוא עורך דין.</w:t>
      </w:r>
      <w:bookmarkEnd w:id="71"/>
    </w:p>
    <w:p w:rsidR="00357543" w:rsidRDefault="00357543" w:rsidP="003A2C73">
      <w:pPr>
        <w:pStyle w:val="P00"/>
        <w:spacing w:before="72"/>
        <w:ind w:left="0" w:right="1134"/>
        <w:rPr>
          <w:rStyle w:val="default"/>
          <w:rFonts w:cs="FrankRuehl" w:hint="cs"/>
          <w:rtl/>
        </w:rPr>
      </w:pPr>
      <w:bookmarkStart w:id="72" w:name="Seif45"/>
      <w:bookmarkEnd w:id="72"/>
      <w:r>
        <w:rPr>
          <w:rFonts w:cs="Miriam"/>
          <w:lang w:val="he-IL"/>
        </w:rPr>
        <w:pict>
          <v:rect id="_x0000_s2261" style="position:absolute;left:0;text-align:left;margin-left:463.5pt;margin-top:7.1pt;width:75.05pt;height:39.6pt;z-index:251607552" filled="f" stroked="f" strokecolor="lime" strokeweight=".25pt">
            <v:textbox style="mso-next-textbox:#_x0000_s2261" inset="1mm,0,1mm,0">
              <w:txbxContent>
                <w:p w:rsidR="008A10DD" w:rsidRDefault="008A10DD">
                  <w:pPr>
                    <w:pStyle w:val="a7"/>
                    <w:spacing w:line="160" w:lineRule="exact"/>
                    <w:rPr>
                      <w:rFonts w:hint="cs"/>
                      <w:rtl/>
                    </w:rPr>
                  </w:pPr>
                  <w:r>
                    <w:rPr>
                      <w:rFonts w:hint="cs"/>
                      <w:rtl/>
                    </w:rPr>
                    <w:t>בית דין למשמעת בשופט אחד</w:t>
                  </w:r>
                </w:p>
                <w:p w:rsidR="008A10DD" w:rsidRDefault="008A10DD" w:rsidP="0085782C">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45</w:t>
      </w:r>
      <w:r w:rsidRPr="0085782C">
        <w:rPr>
          <w:rStyle w:val="default"/>
          <w:rFonts w:cs="FrankRuehl"/>
          <w:rtl/>
        </w:rPr>
        <w:t>.</w:t>
      </w:r>
      <w:r w:rsidRPr="0085782C">
        <w:rPr>
          <w:rStyle w:val="default"/>
          <w:rFonts w:cs="FrankRuehl"/>
          <w:rtl/>
        </w:rPr>
        <w:tab/>
        <w:t>על אף הוראות סעיף 44</w:t>
      </w:r>
      <w:r w:rsidR="0085782C">
        <w:rPr>
          <w:rStyle w:val="default"/>
          <w:rFonts w:cs="FrankRuehl" w:hint="cs"/>
          <w:rtl/>
        </w:rPr>
        <w:t>(א)</w:t>
      </w:r>
      <w:r w:rsidRPr="0085782C">
        <w:rPr>
          <w:rStyle w:val="default"/>
          <w:rFonts w:cs="FrankRuehl"/>
          <w:rtl/>
        </w:rPr>
        <w:t>, ידון בית דין למשמעת בשופט אחד, אם הורה זאת נשיא בית</w:t>
      </w:r>
      <w:r w:rsidRPr="0085782C">
        <w:rPr>
          <w:rStyle w:val="default"/>
          <w:rFonts w:cs="FrankRuehl" w:hint="cs"/>
          <w:rtl/>
        </w:rPr>
        <w:t xml:space="preserve"> </w:t>
      </w:r>
      <w:r w:rsidRPr="0085782C">
        <w:rPr>
          <w:rStyle w:val="default"/>
          <w:rFonts w:cs="FrankRuehl"/>
          <w:rtl/>
        </w:rPr>
        <w:t>הדין או מי שהוא הסמיך לכך; שופט כאמור יהיה קצין משטרה בכיר שהוא עורך דין, שימנה נשיא בית הדין למשמעת מתוך רשימת השופטים כאמור בסעיף 44(א).</w:t>
      </w:r>
    </w:p>
    <w:p w:rsidR="0085782C" w:rsidRPr="0042762D" w:rsidRDefault="0085782C" w:rsidP="0085782C">
      <w:pPr>
        <w:pStyle w:val="P00"/>
        <w:spacing w:before="0"/>
        <w:ind w:left="0" w:right="1134"/>
        <w:rPr>
          <w:rStyle w:val="default"/>
          <w:rFonts w:cs="FrankRuehl" w:hint="cs"/>
          <w:vanish/>
          <w:color w:val="FF0000"/>
          <w:sz w:val="20"/>
          <w:szCs w:val="20"/>
          <w:shd w:val="clear" w:color="auto" w:fill="FFFF99"/>
          <w:rtl/>
        </w:rPr>
      </w:pPr>
      <w:bookmarkStart w:id="73" w:name="Rov178"/>
      <w:r w:rsidRPr="0042762D">
        <w:rPr>
          <w:rStyle w:val="default"/>
          <w:rFonts w:cs="FrankRuehl" w:hint="cs"/>
          <w:vanish/>
          <w:color w:val="FF0000"/>
          <w:sz w:val="20"/>
          <w:szCs w:val="20"/>
          <w:shd w:val="clear" w:color="auto" w:fill="FFFF99"/>
          <w:rtl/>
        </w:rPr>
        <w:t>מיום 19.7.2016</w:t>
      </w:r>
    </w:p>
    <w:p w:rsidR="0085782C" w:rsidRPr="0042762D" w:rsidRDefault="0085782C" w:rsidP="0085782C">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85782C" w:rsidRPr="0042762D" w:rsidRDefault="0085782C" w:rsidP="0085782C">
      <w:pPr>
        <w:pStyle w:val="P00"/>
        <w:spacing w:before="0"/>
        <w:ind w:left="0" w:right="1134"/>
        <w:rPr>
          <w:rStyle w:val="default"/>
          <w:rFonts w:cs="FrankRuehl" w:hint="cs"/>
          <w:vanish/>
          <w:sz w:val="20"/>
          <w:szCs w:val="20"/>
          <w:shd w:val="clear" w:color="auto" w:fill="FFFF99"/>
          <w:rtl/>
        </w:rPr>
      </w:pPr>
      <w:hyperlink r:id="rId5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1066 (</w:t>
      </w:r>
      <w:hyperlink r:id="rId5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85782C" w:rsidRPr="0085782C" w:rsidRDefault="0085782C" w:rsidP="0085782C">
      <w:pPr>
        <w:pStyle w:val="P00"/>
        <w:ind w:left="0" w:right="1134"/>
        <w:rPr>
          <w:rStyle w:val="default"/>
          <w:rFonts w:cs="FrankRuehl" w:hint="cs"/>
          <w:sz w:val="2"/>
          <w:szCs w:val="2"/>
          <w:rtl/>
        </w:rPr>
      </w:pPr>
      <w:r w:rsidRPr="0042762D">
        <w:rPr>
          <w:rStyle w:val="default"/>
          <w:rFonts w:cs="FrankRuehl" w:hint="cs"/>
          <w:vanish/>
          <w:sz w:val="22"/>
          <w:szCs w:val="22"/>
          <w:shd w:val="clear" w:color="auto" w:fill="FFFF99"/>
          <w:rtl/>
        </w:rPr>
        <w:t>45</w:t>
      </w:r>
      <w:r w:rsidRPr="0042762D">
        <w:rPr>
          <w:rStyle w:val="default"/>
          <w:rFonts w:cs="FrankRuehl"/>
          <w:vanish/>
          <w:sz w:val="22"/>
          <w:szCs w:val="22"/>
          <w:shd w:val="clear" w:color="auto" w:fill="FFFF99"/>
          <w:rtl/>
        </w:rPr>
        <w:t>.</w:t>
      </w:r>
      <w:r w:rsidRPr="0042762D">
        <w:rPr>
          <w:rStyle w:val="default"/>
          <w:rFonts w:cs="FrankRuehl"/>
          <w:vanish/>
          <w:sz w:val="22"/>
          <w:szCs w:val="22"/>
          <w:shd w:val="clear" w:color="auto" w:fill="FFFF99"/>
          <w:rtl/>
        </w:rPr>
        <w:tab/>
        <w:t xml:space="preserve">על אף הוראות </w:t>
      </w:r>
      <w:r w:rsidRPr="0042762D">
        <w:rPr>
          <w:rStyle w:val="default"/>
          <w:rFonts w:cs="FrankRuehl"/>
          <w:strike/>
          <w:vanish/>
          <w:sz w:val="22"/>
          <w:szCs w:val="22"/>
          <w:shd w:val="clear" w:color="auto" w:fill="FFFF99"/>
          <w:rtl/>
        </w:rPr>
        <w:t>סעיף 44</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סעיף 44(א)</w:t>
      </w:r>
      <w:r w:rsidRPr="0042762D">
        <w:rPr>
          <w:rStyle w:val="default"/>
          <w:rFonts w:cs="FrankRuehl"/>
          <w:vanish/>
          <w:sz w:val="22"/>
          <w:szCs w:val="22"/>
          <w:shd w:val="clear" w:color="auto" w:fill="FFFF99"/>
          <w:rtl/>
        </w:rPr>
        <w:t>, ידון בית דין למשמעת בשופט אחד, אם הורה זאת נשיא בית</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הדין או מי שהוא הסמיך לכך; שופט כאמור יהיה קצין משטרה בכיר שהוא עורך דין, שימנה נשיא בית הדין למשמעת מתוך רשימת השופטים כאמור בסעיף 44(א).</w:t>
      </w:r>
      <w:bookmarkEnd w:id="73"/>
    </w:p>
    <w:p w:rsidR="00357543" w:rsidRDefault="00357543" w:rsidP="003A2C73">
      <w:pPr>
        <w:pStyle w:val="P00"/>
        <w:spacing w:before="72"/>
        <w:ind w:left="0" w:right="1134"/>
        <w:rPr>
          <w:rStyle w:val="big-number"/>
          <w:rFonts w:cs="FrankRuehl" w:hint="cs"/>
          <w:sz w:val="26"/>
          <w:szCs w:val="26"/>
          <w:rtl/>
        </w:rPr>
      </w:pPr>
      <w:bookmarkStart w:id="74" w:name="Seif46"/>
      <w:bookmarkEnd w:id="74"/>
      <w:r>
        <w:rPr>
          <w:rFonts w:cs="Miriam"/>
          <w:lang w:val="he-IL"/>
        </w:rPr>
        <w:pict>
          <v:rect id="_x0000_s2262" style="position:absolute;left:0;text-align:left;margin-left:463.5pt;margin-top:7.1pt;width:75.05pt;height:9.5pt;z-index:251608576" filled="f" stroked="f" strokecolor="lime" strokeweight=".25pt">
            <v:textbox style="mso-next-textbox:#_x0000_s2262" inset="1mm,0,1mm,0">
              <w:txbxContent>
                <w:p w:rsidR="008A10DD" w:rsidRDefault="008A10DD">
                  <w:pPr>
                    <w:pStyle w:val="a7"/>
                    <w:spacing w:line="160" w:lineRule="exact"/>
                    <w:rPr>
                      <w:rFonts w:hint="cs"/>
                      <w:rtl/>
                    </w:rPr>
                  </w:pPr>
                  <w:r>
                    <w:rPr>
                      <w:rFonts w:hint="cs"/>
                      <w:rtl/>
                    </w:rPr>
                    <w:t>הרחבת סמכות</w:t>
                  </w:r>
                </w:p>
              </w:txbxContent>
            </v:textbox>
            <w10:anchorlock/>
          </v:rect>
        </w:pict>
      </w:r>
      <w:r>
        <w:rPr>
          <w:rStyle w:val="big-number"/>
          <w:rFonts w:cs="Miriam" w:hint="cs"/>
          <w:rtl/>
        </w:rPr>
        <w:t>46</w:t>
      </w:r>
      <w:r>
        <w:rPr>
          <w:rStyle w:val="big-number"/>
          <w:rFonts w:cs="FrankRuehl"/>
          <w:sz w:val="26"/>
          <w:szCs w:val="26"/>
          <w:rtl/>
        </w:rPr>
        <w:t>.</w:t>
      </w:r>
      <w:r>
        <w:rPr>
          <w:rStyle w:val="big-number"/>
          <w:rFonts w:cs="FrankRuehl"/>
          <w:sz w:val="26"/>
          <w:szCs w:val="26"/>
          <w:rtl/>
        </w:rPr>
        <w:tab/>
        <w:t>מותב בית דין למשמעת שמונה לפי הוראות סעיף 44(ב), מוסמך לדון בעבירות משמעת נוספות על אלה המנויות באותו סעיף, ובלבד שהן כלולות באותו כתב אישום.</w:t>
      </w:r>
    </w:p>
    <w:p w:rsidR="00357543" w:rsidRDefault="00357543" w:rsidP="003A2C73">
      <w:pPr>
        <w:pStyle w:val="P00"/>
        <w:spacing w:before="72"/>
        <w:ind w:left="0" w:right="1134"/>
        <w:rPr>
          <w:rStyle w:val="big-number"/>
          <w:rFonts w:cs="FrankRuehl" w:hint="cs"/>
          <w:sz w:val="26"/>
          <w:szCs w:val="26"/>
          <w:rtl/>
        </w:rPr>
      </w:pPr>
      <w:bookmarkStart w:id="75" w:name="Seif47"/>
      <w:bookmarkEnd w:id="75"/>
      <w:r>
        <w:rPr>
          <w:rFonts w:cs="Miriam"/>
          <w:lang w:val="he-IL"/>
        </w:rPr>
        <w:pict>
          <v:rect id="_x0000_s2263" style="position:absolute;left:0;text-align:left;margin-left:463.5pt;margin-top:7.1pt;width:75.05pt;height:9.1pt;z-index:251609600" filled="f" stroked="f" strokecolor="lime" strokeweight=".25pt">
            <v:textbox style="mso-next-textbox:#_x0000_s2263" inset="1mm,0,1mm,0">
              <w:txbxContent>
                <w:p w:rsidR="008A10DD" w:rsidRDefault="008A10DD">
                  <w:pPr>
                    <w:pStyle w:val="a7"/>
                    <w:spacing w:line="160" w:lineRule="exact"/>
                    <w:rPr>
                      <w:rFonts w:hint="cs"/>
                      <w:rtl/>
                    </w:rPr>
                  </w:pPr>
                  <w:r>
                    <w:rPr>
                      <w:rFonts w:hint="cs"/>
                      <w:rtl/>
                    </w:rPr>
                    <w:t>הכרעת הדין</w:t>
                  </w:r>
                </w:p>
              </w:txbxContent>
            </v:textbox>
            <w10:anchorlock/>
          </v:rect>
        </w:pict>
      </w:r>
      <w:r>
        <w:rPr>
          <w:rStyle w:val="big-number"/>
          <w:rFonts w:cs="Miriam" w:hint="cs"/>
          <w:rtl/>
        </w:rPr>
        <w:t>47</w:t>
      </w:r>
      <w:r>
        <w:rPr>
          <w:rStyle w:val="big-number"/>
          <w:rFonts w:cs="FrankRuehl"/>
          <w:sz w:val="26"/>
          <w:szCs w:val="26"/>
          <w:rtl/>
        </w:rPr>
        <w:t>.</w:t>
      </w:r>
      <w:r>
        <w:rPr>
          <w:rStyle w:val="big-number"/>
          <w:rFonts w:cs="FrankRuehl"/>
          <w:sz w:val="26"/>
          <w:szCs w:val="26"/>
          <w:rtl/>
        </w:rPr>
        <w:tab/>
        <w:t>בתום בירור האשמה, יחליט בית הדין למשמעת, מטעמים שיירשמו, על זיכוי הנאשם או, אם מצא אותו אשם, על הרשעתו (בפרק זה – הכרעת הדין).</w:t>
      </w:r>
    </w:p>
    <w:p w:rsidR="00357543" w:rsidRDefault="00357543" w:rsidP="003A2C73">
      <w:pPr>
        <w:pStyle w:val="P00"/>
        <w:spacing w:before="72"/>
        <w:ind w:left="0" w:right="1134"/>
        <w:rPr>
          <w:rStyle w:val="big-number"/>
          <w:rFonts w:cs="FrankRuehl" w:hint="cs"/>
          <w:sz w:val="26"/>
          <w:szCs w:val="26"/>
          <w:rtl/>
        </w:rPr>
      </w:pPr>
      <w:bookmarkStart w:id="76" w:name="Seif48"/>
      <w:bookmarkEnd w:id="76"/>
      <w:r>
        <w:rPr>
          <w:rFonts w:cs="Miriam"/>
          <w:lang w:val="he-IL"/>
        </w:rPr>
        <w:pict>
          <v:rect id="_x0000_s2264" style="position:absolute;left:0;text-align:left;margin-left:463.5pt;margin-top:7.1pt;width:75.05pt;height:51.6pt;z-index:251610624" filled="f" stroked="f" strokecolor="lime" strokeweight=".25pt">
            <v:textbox style="mso-next-textbox:#_x0000_s2264" inset="1mm,0,1mm,0">
              <w:txbxContent>
                <w:p w:rsidR="008A10DD" w:rsidRDefault="008A10DD">
                  <w:pPr>
                    <w:pStyle w:val="a7"/>
                    <w:spacing w:line="160" w:lineRule="exact"/>
                    <w:rPr>
                      <w:rFonts w:hint="cs"/>
                      <w:rtl/>
                    </w:rPr>
                  </w:pPr>
                  <w:r>
                    <w:rPr>
                      <w:rFonts w:hint="cs"/>
                      <w:rtl/>
                    </w:rPr>
                    <w:t>הרשעה בעבירה על פי עובדות שלא נטענו בכתב האישום</w:t>
                  </w:r>
                </w:p>
                <w:p w:rsidR="008A10DD" w:rsidRDefault="008A10DD">
                  <w:pPr>
                    <w:pStyle w:val="a7"/>
                    <w:spacing w:line="160" w:lineRule="exact"/>
                    <w:rPr>
                      <w:rFonts w:hint="cs"/>
                      <w:rtl/>
                    </w:rPr>
                  </w:pPr>
                  <w:r>
                    <w:rPr>
                      <w:rFonts w:hint="cs"/>
                      <w:rtl/>
                    </w:rPr>
                    <w:t>(תיקון מס' 4) תשס"ח-2008</w:t>
                  </w:r>
                </w:p>
              </w:txbxContent>
            </v:textbox>
            <w10:anchorlock/>
          </v:rect>
        </w:pict>
      </w:r>
      <w:r>
        <w:rPr>
          <w:rStyle w:val="big-number"/>
          <w:rFonts w:cs="Miriam" w:hint="cs"/>
          <w:rtl/>
        </w:rPr>
        <w:t>48</w:t>
      </w:r>
      <w:r>
        <w:rPr>
          <w:rStyle w:val="big-number"/>
          <w:rFonts w:cs="FrankRuehl"/>
          <w:sz w:val="26"/>
          <w:szCs w:val="26"/>
          <w:rtl/>
        </w:rPr>
        <w:t>.</w:t>
      </w:r>
      <w:r>
        <w:rPr>
          <w:rStyle w:val="big-number"/>
          <w:rFonts w:cs="FrankRuehl"/>
          <w:sz w:val="26"/>
          <w:szCs w:val="26"/>
          <w:rtl/>
        </w:rPr>
        <w:tab/>
        <w:t>בית דין למשמעת רשאי להרשיע נאשם בעבירה שאשמתו בה נתגלתה מן העובדות</w:t>
      </w:r>
      <w:r>
        <w:rPr>
          <w:rStyle w:val="big-number"/>
          <w:rFonts w:cs="FrankRuehl" w:hint="cs"/>
          <w:sz w:val="26"/>
          <w:szCs w:val="26"/>
          <w:rtl/>
        </w:rPr>
        <w:t xml:space="preserve"> </w:t>
      </w:r>
      <w:r>
        <w:rPr>
          <w:rStyle w:val="big-number"/>
          <w:rFonts w:cs="FrankRuehl"/>
          <w:sz w:val="26"/>
          <w:szCs w:val="26"/>
          <w:rtl/>
        </w:rPr>
        <w:t>שהוכחו לפניו, אף אם עובדות אלו לא נטענו בכתב האישום, ובלבד שניתנה לנאשם הזדמנות</w:t>
      </w:r>
      <w:r>
        <w:rPr>
          <w:rStyle w:val="big-number"/>
          <w:rFonts w:cs="FrankRuehl" w:hint="cs"/>
          <w:sz w:val="26"/>
          <w:szCs w:val="26"/>
          <w:rtl/>
        </w:rPr>
        <w:t xml:space="preserve"> </w:t>
      </w:r>
      <w:r>
        <w:rPr>
          <w:rStyle w:val="big-number"/>
          <w:rFonts w:cs="FrankRuehl"/>
          <w:sz w:val="26"/>
          <w:szCs w:val="26"/>
          <w:rtl/>
        </w:rPr>
        <w:t>סבירה להתגונן.</w:t>
      </w:r>
    </w:p>
    <w:p w:rsidR="00AC5ADC" w:rsidRPr="0042762D" w:rsidRDefault="00AC5ADC" w:rsidP="00AC5ADC">
      <w:pPr>
        <w:pStyle w:val="P00"/>
        <w:spacing w:before="0"/>
        <w:ind w:left="0" w:right="1134"/>
        <w:rPr>
          <w:rStyle w:val="default"/>
          <w:rFonts w:cs="FrankRuehl" w:hint="cs"/>
          <w:vanish/>
          <w:color w:val="FF0000"/>
          <w:sz w:val="20"/>
          <w:szCs w:val="20"/>
          <w:shd w:val="clear" w:color="auto" w:fill="FFFF99"/>
          <w:rtl/>
        </w:rPr>
      </w:pPr>
      <w:bookmarkStart w:id="77" w:name="Rov143"/>
      <w:r w:rsidRPr="0042762D">
        <w:rPr>
          <w:rStyle w:val="default"/>
          <w:rFonts w:cs="FrankRuehl" w:hint="cs"/>
          <w:vanish/>
          <w:color w:val="FF0000"/>
          <w:sz w:val="20"/>
          <w:szCs w:val="20"/>
          <w:shd w:val="clear" w:color="auto" w:fill="FFFF99"/>
          <w:rtl/>
        </w:rPr>
        <w:t>מיום 16.7.2008</w:t>
      </w:r>
    </w:p>
    <w:p w:rsidR="00AC5ADC" w:rsidRPr="0042762D" w:rsidRDefault="00AC5ADC" w:rsidP="00AC5AD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4</w:t>
      </w:r>
    </w:p>
    <w:p w:rsidR="00AC5ADC" w:rsidRPr="0042762D" w:rsidRDefault="00AC5ADC" w:rsidP="00AC5ADC">
      <w:pPr>
        <w:pStyle w:val="P00"/>
        <w:spacing w:before="0"/>
        <w:ind w:left="0" w:right="1134"/>
        <w:rPr>
          <w:rStyle w:val="default"/>
          <w:rFonts w:cs="FrankRuehl" w:hint="cs"/>
          <w:vanish/>
          <w:sz w:val="20"/>
          <w:szCs w:val="20"/>
          <w:shd w:val="clear" w:color="auto" w:fill="FFFF99"/>
          <w:rtl/>
        </w:rPr>
      </w:pPr>
      <w:hyperlink r:id="rId55" w:history="1">
        <w:r w:rsidRPr="0042762D">
          <w:rPr>
            <w:rStyle w:val="Hyperlink"/>
            <w:rFonts w:cs="FrankRuehl" w:hint="cs"/>
            <w:vanish/>
            <w:szCs w:val="20"/>
            <w:shd w:val="clear" w:color="auto" w:fill="FFFF99"/>
            <w:rtl/>
          </w:rPr>
          <w:t>ס"ח תשס"ח מס' 2156</w:t>
        </w:r>
      </w:hyperlink>
      <w:r w:rsidRPr="0042762D">
        <w:rPr>
          <w:rStyle w:val="default"/>
          <w:rFonts w:cs="FrankRuehl" w:hint="cs"/>
          <w:vanish/>
          <w:sz w:val="20"/>
          <w:szCs w:val="20"/>
          <w:shd w:val="clear" w:color="auto" w:fill="FFFF99"/>
          <w:rtl/>
        </w:rPr>
        <w:t xml:space="preserve"> מיום 16.6.2008 עמ' 565 (</w:t>
      </w:r>
      <w:hyperlink r:id="rId56" w:history="1">
        <w:r w:rsidRPr="0042762D">
          <w:rPr>
            <w:rStyle w:val="Hyperlink"/>
            <w:rFonts w:cs="FrankRuehl" w:hint="cs"/>
            <w:vanish/>
            <w:szCs w:val="20"/>
            <w:shd w:val="clear" w:color="auto" w:fill="FFFF99"/>
            <w:rtl/>
          </w:rPr>
          <w:t>ה"ח 324</w:t>
        </w:r>
      </w:hyperlink>
      <w:r w:rsidRPr="0042762D">
        <w:rPr>
          <w:rStyle w:val="default"/>
          <w:rFonts w:cs="FrankRuehl" w:hint="cs"/>
          <w:vanish/>
          <w:sz w:val="20"/>
          <w:szCs w:val="20"/>
          <w:shd w:val="clear" w:color="auto" w:fill="FFFF99"/>
          <w:rtl/>
        </w:rPr>
        <w:t>)</w:t>
      </w:r>
    </w:p>
    <w:p w:rsidR="00AC5ADC" w:rsidRPr="00AC5ADC" w:rsidRDefault="00AC5ADC" w:rsidP="00AC5ADC">
      <w:pPr>
        <w:pStyle w:val="P00"/>
        <w:ind w:left="0" w:right="1134"/>
        <w:rPr>
          <w:rStyle w:val="big-number"/>
          <w:rFonts w:cs="FrankRuehl" w:hint="cs"/>
          <w:sz w:val="2"/>
          <w:szCs w:val="2"/>
          <w:rtl/>
        </w:rPr>
      </w:pPr>
      <w:r w:rsidRPr="0042762D">
        <w:rPr>
          <w:rStyle w:val="big-number"/>
          <w:rFonts w:cs="FrankRuehl" w:hint="cs"/>
          <w:vanish/>
          <w:sz w:val="22"/>
          <w:szCs w:val="22"/>
          <w:shd w:val="clear" w:color="auto" w:fill="FFFF99"/>
          <w:rtl/>
        </w:rPr>
        <w:t>48</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בית דין למשמעת רשאי להרשיע נאשם בעבירה שאשמתו בה נתגלתה מן העובדות</w:t>
      </w:r>
      <w:r w:rsidRPr="0042762D">
        <w:rPr>
          <w:rStyle w:val="big-number"/>
          <w:rFonts w:cs="FrankRuehl" w:hint="cs"/>
          <w:vanish/>
          <w:sz w:val="22"/>
          <w:szCs w:val="22"/>
          <w:shd w:val="clear" w:color="auto" w:fill="FFFF99"/>
          <w:rtl/>
        </w:rPr>
        <w:t xml:space="preserve"> </w:t>
      </w:r>
      <w:r w:rsidRPr="0042762D">
        <w:rPr>
          <w:rStyle w:val="big-number"/>
          <w:rFonts w:cs="FrankRuehl"/>
          <w:vanish/>
          <w:sz w:val="22"/>
          <w:szCs w:val="22"/>
          <w:shd w:val="clear" w:color="auto" w:fill="FFFF99"/>
          <w:rtl/>
        </w:rPr>
        <w:t>שהוכחו לפניו, אף אם עובדות אלו לא נטענו בכתב האישום, ובלבד שניתנה לנאשם הזדמנות</w:t>
      </w:r>
      <w:r w:rsidRPr="0042762D">
        <w:rPr>
          <w:rStyle w:val="big-number"/>
          <w:rFonts w:cs="FrankRuehl" w:hint="cs"/>
          <w:vanish/>
          <w:sz w:val="22"/>
          <w:szCs w:val="22"/>
          <w:shd w:val="clear" w:color="auto" w:fill="FFFF99"/>
          <w:rtl/>
        </w:rPr>
        <w:t xml:space="preserve"> </w:t>
      </w:r>
      <w:r w:rsidRPr="0042762D">
        <w:rPr>
          <w:rStyle w:val="big-number"/>
          <w:rFonts w:cs="FrankRuehl"/>
          <w:vanish/>
          <w:sz w:val="22"/>
          <w:szCs w:val="22"/>
          <w:shd w:val="clear" w:color="auto" w:fill="FFFF99"/>
          <w:rtl/>
        </w:rPr>
        <w:t>סבירה להתגונן</w:t>
      </w:r>
      <w:r w:rsidRPr="0042762D">
        <w:rPr>
          <w:rStyle w:val="big-number"/>
          <w:rFonts w:cs="FrankRuehl"/>
          <w:strike/>
          <w:vanish/>
          <w:sz w:val="22"/>
          <w:szCs w:val="22"/>
          <w:shd w:val="clear" w:color="auto" w:fill="FFFF99"/>
          <w:rtl/>
        </w:rPr>
        <w:t>; אולם לא יוטל עליו בשל כך עונש חמור מזה שאפשר היה להטיל עליו אילו הוכחו העובדות כפי שנטענו בכתב האישום</w:t>
      </w:r>
      <w:r w:rsidRPr="0042762D">
        <w:rPr>
          <w:rStyle w:val="big-number"/>
          <w:rFonts w:cs="FrankRuehl"/>
          <w:vanish/>
          <w:sz w:val="22"/>
          <w:szCs w:val="22"/>
          <w:shd w:val="clear" w:color="auto" w:fill="FFFF99"/>
          <w:rtl/>
        </w:rPr>
        <w:t>.</w:t>
      </w:r>
      <w:bookmarkEnd w:id="77"/>
    </w:p>
    <w:p w:rsidR="00AC5ADC" w:rsidRDefault="00AC5ADC" w:rsidP="00AC5ADC">
      <w:pPr>
        <w:pStyle w:val="P00"/>
        <w:spacing w:before="72"/>
        <w:ind w:left="0" w:right="1134"/>
        <w:rPr>
          <w:rStyle w:val="big-number"/>
          <w:rFonts w:cs="FrankRuehl" w:hint="cs"/>
          <w:sz w:val="26"/>
          <w:szCs w:val="26"/>
          <w:rtl/>
        </w:rPr>
      </w:pPr>
    </w:p>
    <w:p w:rsidR="00357543" w:rsidRDefault="00357543" w:rsidP="003A2C73">
      <w:pPr>
        <w:pStyle w:val="P00"/>
        <w:spacing w:before="72"/>
        <w:ind w:left="0" w:right="1134"/>
        <w:rPr>
          <w:rStyle w:val="big-number"/>
          <w:rFonts w:cs="FrankRuehl" w:hint="cs"/>
          <w:sz w:val="26"/>
          <w:szCs w:val="26"/>
          <w:rtl/>
        </w:rPr>
      </w:pPr>
      <w:bookmarkStart w:id="78" w:name="Seif49"/>
      <w:bookmarkEnd w:id="78"/>
      <w:r>
        <w:rPr>
          <w:rFonts w:cs="Miriam"/>
          <w:lang w:val="he-IL"/>
        </w:rPr>
        <w:pict>
          <v:rect id="_x0000_s2265" style="position:absolute;left:0;text-align:left;margin-left:463.5pt;margin-top:7.1pt;width:75.05pt;height:23pt;z-index:251611648" filled="f" stroked="f" strokecolor="lime" strokeweight=".25pt">
            <v:textbox style="mso-next-textbox:#_x0000_s2265" inset="1mm,0,1mm,0">
              <w:txbxContent>
                <w:p w:rsidR="008A10DD" w:rsidRDefault="008A10DD">
                  <w:pPr>
                    <w:pStyle w:val="a7"/>
                    <w:spacing w:line="160" w:lineRule="exact"/>
                    <w:rPr>
                      <w:rFonts w:hint="cs"/>
                      <w:rtl/>
                    </w:rPr>
                  </w:pPr>
                  <w:r>
                    <w:rPr>
                      <w:rFonts w:hint="cs"/>
                      <w:rtl/>
                    </w:rPr>
                    <w:t>הרשעה בעבירות אחדות</w:t>
                  </w:r>
                </w:p>
              </w:txbxContent>
            </v:textbox>
            <w10:anchorlock/>
          </v:rect>
        </w:pict>
      </w:r>
      <w:r>
        <w:rPr>
          <w:rStyle w:val="big-number"/>
          <w:rFonts w:cs="Miriam" w:hint="cs"/>
          <w:rtl/>
        </w:rPr>
        <w:t>49</w:t>
      </w:r>
      <w:r>
        <w:rPr>
          <w:rStyle w:val="big-number"/>
          <w:rFonts w:cs="FrankRuehl"/>
          <w:sz w:val="26"/>
          <w:szCs w:val="26"/>
          <w:rtl/>
        </w:rPr>
        <w:t>.</w:t>
      </w:r>
      <w:r>
        <w:rPr>
          <w:rStyle w:val="big-number"/>
          <w:rFonts w:cs="FrankRuehl"/>
          <w:sz w:val="26"/>
          <w:szCs w:val="26"/>
          <w:rtl/>
        </w:rPr>
        <w:tab/>
        <w:t>בית הדין למשמעת רשאי להרשיע נאשם בכל אחת מן העבירות שאשמתו בהן נתגלתה מן העובדות שהוכחו לפניו, אך לא יענישנו יותר מפעם אחת בשל אותו מעשה.</w:t>
      </w:r>
    </w:p>
    <w:p w:rsidR="00357543" w:rsidRDefault="00357543" w:rsidP="003A2C73">
      <w:pPr>
        <w:pStyle w:val="P00"/>
        <w:spacing w:before="72"/>
        <w:ind w:left="0" w:right="1134"/>
        <w:rPr>
          <w:rStyle w:val="big-number"/>
          <w:rFonts w:cs="FrankRuehl" w:hint="cs"/>
          <w:sz w:val="26"/>
          <w:szCs w:val="26"/>
          <w:rtl/>
        </w:rPr>
      </w:pPr>
      <w:bookmarkStart w:id="79" w:name="Seif50"/>
      <w:bookmarkEnd w:id="79"/>
      <w:r>
        <w:rPr>
          <w:rFonts w:cs="Miriam"/>
          <w:lang w:val="he-IL"/>
        </w:rPr>
        <w:pict>
          <v:rect id="_x0000_s2266" style="position:absolute;left:0;text-align:left;margin-left:463.5pt;margin-top:7.1pt;width:75.05pt;height:10.35pt;z-index:251612672" filled="f" stroked="f" strokecolor="lime" strokeweight=".25pt">
            <v:textbox style="mso-next-textbox:#_x0000_s2266" inset="1mm,0,1mm,0">
              <w:txbxContent>
                <w:p w:rsidR="008A10DD" w:rsidRDefault="008A10DD">
                  <w:pPr>
                    <w:pStyle w:val="a7"/>
                    <w:spacing w:line="160" w:lineRule="exact"/>
                    <w:rPr>
                      <w:rFonts w:hint="cs"/>
                      <w:rtl/>
                    </w:rPr>
                  </w:pPr>
                  <w:r>
                    <w:rPr>
                      <w:rFonts w:hint="cs"/>
                      <w:rtl/>
                    </w:rPr>
                    <w:t>ראיות לענין העונש</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t>הורשע נאשם בעבירה, רשאים התובע והנאשם להביא ראיותיהם לענין העונש, לרבות ראיות בדבר הרשעותיו הקודמות של הנאשם.</w:t>
      </w:r>
    </w:p>
    <w:p w:rsidR="00357543" w:rsidRDefault="00357543" w:rsidP="003A2C73">
      <w:pPr>
        <w:pStyle w:val="P00"/>
        <w:spacing w:before="72"/>
        <w:ind w:left="0" w:right="1134"/>
        <w:rPr>
          <w:rStyle w:val="big-number"/>
          <w:rFonts w:cs="FrankRuehl" w:hint="cs"/>
          <w:sz w:val="26"/>
          <w:szCs w:val="26"/>
          <w:rtl/>
        </w:rPr>
      </w:pPr>
      <w:bookmarkStart w:id="80" w:name="Seif51"/>
      <w:bookmarkEnd w:id="80"/>
      <w:r>
        <w:rPr>
          <w:rFonts w:cs="Miriam"/>
          <w:lang w:val="he-IL"/>
        </w:rPr>
        <w:pict>
          <v:rect id="_x0000_s2267" style="position:absolute;left:0;text-align:left;margin-left:463.5pt;margin-top:7.1pt;width:75.05pt;height:23pt;z-index:251613696" filled="f" stroked="f" strokecolor="lime" strokeweight=".25pt">
            <v:textbox style="mso-next-textbox:#_x0000_s2267" inset="1mm,0,1mm,0">
              <w:txbxContent>
                <w:p w:rsidR="008A10DD" w:rsidRDefault="008A10DD">
                  <w:pPr>
                    <w:pStyle w:val="a7"/>
                    <w:spacing w:line="160" w:lineRule="exact"/>
                    <w:rPr>
                      <w:rFonts w:hint="cs"/>
                      <w:rtl/>
                    </w:rPr>
                  </w:pPr>
                  <w:r>
                    <w:rPr>
                      <w:rFonts w:hint="cs"/>
                      <w:rtl/>
                    </w:rPr>
                    <w:t>סמכות ענישה של בית דין למשמעת</w:t>
                  </w:r>
                </w:p>
              </w:txbxContent>
            </v:textbox>
            <w10:anchorlock/>
          </v:rect>
        </w:pict>
      </w:r>
      <w:r>
        <w:rPr>
          <w:rStyle w:val="big-number"/>
          <w:rFonts w:cs="Miriam" w:hint="cs"/>
          <w:rtl/>
        </w:rPr>
        <w:t>51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הורשע נאשם בעבירה יגזור בית הדין למשמעת את דינו ויטיל עליו עונשים אלה, כולם או חלקם –</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נזיפה;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נזיפה חמורה;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קנס שאינו עולה על כפל הקנס שמוסמך דן יחיד שהוא קצין שיפוט בכיר להטיל לפי סעיף 37(2)(ג), לפי הענין;</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ריתוק למקום השירות לתקופה שאינה עולה על 45 ימים;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מחבוש לתקופה שאינה עולה על 45 ימים;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הורדה בדרגה;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בעבירה הכרוכה בנהיגה ברכב של משטרת ישראל – פסילת רישיון נהיגה מטעם משטרת ישראל לתקופה שאינה עולה על 90 ימים.</w:t>
      </w:r>
    </w:p>
    <w:p w:rsidR="00357543" w:rsidRDefault="00C64B0E">
      <w:pPr>
        <w:pStyle w:val="P00"/>
        <w:spacing w:before="72"/>
        <w:ind w:left="0" w:right="1134"/>
        <w:rPr>
          <w:rStyle w:val="big-number"/>
          <w:rFonts w:cs="FrankRuehl" w:hint="cs"/>
          <w:sz w:val="26"/>
          <w:szCs w:val="26"/>
          <w:rtl/>
        </w:rPr>
      </w:pPr>
      <w:r>
        <w:rPr>
          <w:rFonts w:cs="FrankRuehl" w:hint="cs"/>
          <w:sz w:val="26"/>
          <w:rtl/>
          <w:lang w:eastAsia="en-US"/>
        </w:rPr>
        <w:pict>
          <v:shape id="_x0000_s2389" type="#_x0000_t202" style="position:absolute;left:0;text-align:left;margin-left:470.35pt;margin-top:7.1pt;width:1in;height:18pt;z-index:251712000" filled="f" stroked="f">
            <v:textbox inset="1mm,0,1mm,0">
              <w:txbxContent>
                <w:p w:rsidR="008A10DD" w:rsidRDefault="008A10DD" w:rsidP="00C64B0E">
                  <w:pPr>
                    <w:pStyle w:val="a7"/>
                    <w:spacing w:line="160" w:lineRule="exact"/>
                    <w:rPr>
                      <w:rFonts w:hint="cs"/>
                      <w:rtl/>
                    </w:rPr>
                  </w:pPr>
                  <w:r>
                    <w:rPr>
                      <w:rFonts w:hint="cs"/>
                      <w:rtl/>
                    </w:rPr>
                    <w:t>(תיקון מס' 8) תשע"ד-2014</w:t>
                  </w:r>
                </w:p>
              </w:txbxContent>
            </v:textbox>
          </v:shape>
        </w:pict>
      </w:r>
      <w:r w:rsidR="00357543">
        <w:rPr>
          <w:rStyle w:val="big-number"/>
          <w:rFonts w:cs="FrankRuehl" w:hint="cs"/>
          <w:sz w:val="26"/>
          <w:szCs w:val="26"/>
          <w:rtl/>
        </w:rPr>
        <w:tab/>
      </w:r>
      <w:r w:rsidR="00357543">
        <w:rPr>
          <w:rStyle w:val="big-number"/>
          <w:rFonts w:cs="FrankRuehl"/>
          <w:sz w:val="26"/>
          <w:szCs w:val="26"/>
          <w:rtl/>
        </w:rPr>
        <w:t>(ב)</w:t>
      </w:r>
      <w:r w:rsidR="00357543">
        <w:rPr>
          <w:rStyle w:val="big-number"/>
          <w:rFonts w:cs="FrankRuehl" w:hint="cs"/>
          <w:sz w:val="26"/>
          <w:szCs w:val="26"/>
          <w:rtl/>
        </w:rPr>
        <w:tab/>
      </w:r>
      <w:r w:rsidR="00357543">
        <w:rPr>
          <w:rStyle w:val="big-number"/>
          <w:rFonts w:cs="FrankRuehl"/>
          <w:sz w:val="26"/>
          <w:szCs w:val="26"/>
          <w:rtl/>
        </w:rPr>
        <w:t>לא יוטל עונש ריתוק או מחבוש לפי סעיף זה על מי שחדל להיות שוטר</w:t>
      </w:r>
      <w:r>
        <w:rPr>
          <w:rStyle w:val="big-number"/>
          <w:rFonts w:cs="FrankRuehl" w:hint="cs"/>
          <w:sz w:val="26"/>
          <w:szCs w:val="26"/>
          <w:rtl/>
        </w:rPr>
        <w:t xml:space="preserve"> </w:t>
      </w:r>
      <w:r w:rsidRPr="00C64B0E">
        <w:rPr>
          <w:rStyle w:val="big-number"/>
          <w:rFonts w:cs="FrankRuehl" w:hint="cs"/>
          <w:sz w:val="26"/>
          <w:szCs w:val="26"/>
          <w:rtl/>
        </w:rPr>
        <w:t>ולא יוטל עונש מחבוש לפי סעיף זה על משרת בשירות אזרחי-ביטחוני</w:t>
      </w:r>
      <w:r w:rsidR="00357543">
        <w:rPr>
          <w:rStyle w:val="big-number"/>
          <w:rFonts w:cs="FrankRuehl"/>
          <w:sz w:val="26"/>
          <w:szCs w:val="26"/>
          <w:rtl/>
        </w:rPr>
        <w:t>.</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הורדה בדרגה לפי סעיף זה תהיה לתקופה שתיקבע בפקודות משטרת ישראל, ואולם רשאי בית הדין למשמעת לקבוע תקופה אחרת מטעמים שיירשמו.</w:t>
      </w:r>
    </w:p>
    <w:p w:rsidR="00C64B0E" w:rsidRPr="0042762D" w:rsidRDefault="00C64B0E" w:rsidP="00C64B0E">
      <w:pPr>
        <w:pStyle w:val="P00"/>
        <w:spacing w:before="0"/>
        <w:ind w:left="0" w:right="1134"/>
        <w:rPr>
          <w:rStyle w:val="default"/>
          <w:rFonts w:cs="FrankRuehl" w:hint="cs"/>
          <w:vanish/>
          <w:color w:val="FF0000"/>
          <w:sz w:val="20"/>
          <w:szCs w:val="20"/>
          <w:shd w:val="clear" w:color="auto" w:fill="FFFF99"/>
          <w:rtl/>
        </w:rPr>
      </w:pPr>
      <w:bookmarkStart w:id="81" w:name="Rov165"/>
      <w:r w:rsidRPr="0042762D">
        <w:rPr>
          <w:rStyle w:val="default"/>
          <w:rFonts w:cs="FrankRuehl" w:hint="cs"/>
          <w:vanish/>
          <w:color w:val="FF0000"/>
          <w:sz w:val="20"/>
          <w:szCs w:val="20"/>
          <w:shd w:val="clear" w:color="auto" w:fill="FFFF99"/>
          <w:rtl/>
        </w:rPr>
        <w:t>מיום 19.3.2014</w:t>
      </w:r>
    </w:p>
    <w:p w:rsidR="00C64B0E" w:rsidRPr="0042762D" w:rsidRDefault="00C64B0E" w:rsidP="00C64B0E">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8</w:t>
      </w:r>
    </w:p>
    <w:p w:rsidR="00C64B0E" w:rsidRPr="0042762D" w:rsidRDefault="00C64B0E" w:rsidP="00C64B0E">
      <w:pPr>
        <w:pStyle w:val="P00"/>
        <w:spacing w:before="0"/>
        <w:ind w:left="0" w:right="1134"/>
        <w:rPr>
          <w:rStyle w:val="default"/>
          <w:rFonts w:cs="FrankRuehl" w:hint="cs"/>
          <w:vanish/>
          <w:sz w:val="20"/>
          <w:szCs w:val="20"/>
          <w:shd w:val="clear" w:color="auto" w:fill="FFFF99"/>
          <w:rtl/>
        </w:rPr>
      </w:pPr>
      <w:hyperlink r:id="rId57" w:history="1">
        <w:r w:rsidRPr="0042762D">
          <w:rPr>
            <w:rStyle w:val="Hyperlink"/>
            <w:rFonts w:cs="FrankRuehl" w:hint="cs"/>
            <w:vanish/>
            <w:szCs w:val="20"/>
            <w:shd w:val="clear" w:color="auto" w:fill="FFFF99"/>
            <w:rtl/>
          </w:rPr>
          <w:t>ס"ח תשע"ד מס' 2442</w:t>
        </w:r>
      </w:hyperlink>
      <w:r w:rsidRPr="0042762D">
        <w:rPr>
          <w:rStyle w:val="default"/>
          <w:rFonts w:cs="FrankRuehl" w:hint="cs"/>
          <w:vanish/>
          <w:sz w:val="20"/>
          <w:szCs w:val="20"/>
          <w:shd w:val="clear" w:color="auto" w:fill="FFFF99"/>
          <w:rtl/>
        </w:rPr>
        <w:t xml:space="preserve"> מיום 19.3.2014 עמ' 394 (</w:t>
      </w:r>
      <w:hyperlink r:id="rId58" w:history="1">
        <w:r w:rsidRPr="0042762D">
          <w:rPr>
            <w:rStyle w:val="Hyperlink"/>
            <w:rFonts w:cs="FrankRuehl" w:hint="cs"/>
            <w:vanish/>
            <w:szCs w:val="20"/>
            <w:shd w:val="clear" w:color="auto" w:fill="FFFF99"/>
            <w:rtl/>
          </w:rPr>
          <w:t>ה"ח 787</w:t>
        </w:r>
      </w:hyperlink>
      <w:r w:rsidRPr="0042762D">
        <w:rPr>
          <w:rStyle w:val="default"/>
          <w:rFonts w:cs="FrankRuehl" w:hint="cs"/>
          <w:vanish/>
          <w:sz w:val="20"/>
          <w:szCs w:val="20"/>
          <w:shd w:val="clear" w:color="auto" w:fill="FFFF99"/>
          <w:rtl/>
        </w:rPr>
        <w:t>)</w:t>
      </w:r>
    </w:p>
    <w:p w:rsidR="00C64B0E" w:rsidRPr="00BE045D" w:rsidRDefault="00C64B0E" w:rsidP="00BE045D">
      <w:pPr>
        <w:pStyle w:val="P00"/>
        <w:ind w:left="0" w:right="1134"/>
        <w:rPr>
          <w:rStyle w:val="big-number"/>
          <w:rFonts w:cs="FrankRuehl" w:hint="cs"/>
          <w:sz w:val="2"/>
          <w:szCs w:val="2"/>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לא יוטל עונש ריתוק או מחבוש לפי סעיף זה על מי שחדל להיות שוטר</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ולא יוטל עונש מחבוש לפי סעיף זה על משרת בשירות אזרחי-ביטחוני</w:t>
      </w:r>
      <w:r w:rsidRPr="0042762D">
        <w:rPr>
          <w:rStyle w:val="big-number"/>
          <w:rFonts w:cs="FrankRuehl"/>
          <w:vanish/>
          <w:sz w:val="22"/>
          <w:szCs w:val="22"/>
          <w:shd w:val="clear" w:color="auto" w:fill="FFFF99"/>
          <w:rtl/>
        </w:rPr>
        <w:t>.</w:t>
      </w:r>
      <w:bookmarkEnd w:id="81"/>
    </w:p>
    <w:p w:rsidR="00357543" w:rsidRDefault="00357543" w:rsidP="003A2C73">
      <w:pPr>
        <w:pStyle w:val="P00"/>
        <w:spacing w:before="72"/>
        <w:ind w:left="0" w:right="1134"/>
        <w:rPr>
          <w:rStyle w:val="big-number"/>
          <w:rFonts w:cs="FrankRuehl" w:hint="cs"/>
          <w:sz w:val="26"/>
          <w:szCs w:val="26"/>
          <w:rtl/>
        </w:rPr>
      </w:pPr>
      <w:bookmarkStart w:id="82" w:name="Seif52"/>
      <w:bookmarkEnd w:id="82"/>
      <w:r>
        <w:rPr>
          <w:rFonts w:cs="Miriam"/>
          <w:lang w:val="he-IL"/>
        </w:rPr>
        <w:pict>
          <v:rect id="_x0000_s2268" style="position:absolute;left:0;text-align:left;margin-left:463.5pt;margin-top:7.1pt;width:75.05pt;height:9.5pt;z-index:251614720" filled="f" stroked="f" strokecolor="lime" strokeweight=".25pt">
            <v:textbox style="mso-next-textbox:#_x0000_s2268" inset="1mm,0,1mm,0">
              <w:txbxContent>
                <w:p w:rsidR="008A10DD" w:rsidRDefault="008A10DD">
                  <w:pPr>
                    <w:pStyle w:val="a7"/>
                    <w:spacing w:line="160" w:lineRule="exact"/>
                    <w:rPr>
                      <w:rFonts w:hint="cs"/>
                      <w:rtl/>
                    </w:rPr>
                  </w:pPr>
                  <w:r>
                    <w:rPr>
                      <w:rFonts w:hint="cs"/>
                      <w:rtl/>
                    </w:rPr>
                    <w:t>דחיית ביצוע עונש</w:t>
                  </w:r>
                </w:p>
              </w:txbxContent>
            </v:textbox>
            <w10:anchorlock/>
          </v:rect>
        </w:pict>
      </w:r>
      <w:r>
        <w:rPr>
          <w:rStyle w:val="big-number"/>
          <w:rFonts w:cs="Miriam" w:hint="cs"/>
          <w:rtl/>
        </w:rPr>
        <w:t>52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במעמד מתן גזר הדין רשאי בית דין למשמעת, ולאחר מתן גזר הדין – רשאי אב</w:t>
      </w:r>
      <w:r>
        <w:rPr>
          <w:rStyle w:val="big-number"/>
          <w:rFonts w:cs="FrankRuehl" w:hint="cs"/>
          <w:sz w:val="26"/>
          <w:szCs w:val="26"/>
          <w:rtl/>
        </w:rPr>
        <w:t xml:space="preserve"> </w:t>
      </w:r>
      <w:r>
        <w:rPr>
          <w:rStyle w:val="big-number"/>
          <w:rFonts w:cs="FrankRuehl"/>
          <w:sz w:val="26"/>
          <w:szCs w:val="26"/>
          <w:rtl/>
        </w:rPr>
        <w:t>בית הדין שגזר את הדין, לבקשת נאשם ומטעמים שיירשמו, לדחות את ביצוע העונש או</w:t>
      </w:r>
      <w:r>
        <w:rPr>
          <w:rStyle w:val="big-number"/>
          <w:rFonts w:cs="FrankRuehl" w:hint="cs"/>
          <w:sz w:val="26"/>
          <w:szCs w:val="26"/>
          <w:rtl/>
        </w:rPr>
        <w:t xml:space="preserve"> </w:t>
      </w:r>
      <w:r>
        <w:rPr>
          <w:rStyle w:val="big-number"/>
          <w:rFonts w:cs="FrankRuehl"/>
          <w:sz w:val="26"/>
          <w:szCs w:val="26"/>
          <w:rtl/>
        </w:rPr>
        <w:t>לקבוע תנאים לביצועו, והכל עד להגשת ערעור או עד המועד שבו חלף המועד להגשת ערעור.</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אף הוראות סעיף קטן (א), הוגש ערעור על פסק הדין, יגיש הנאשם את בקשתו לדחיית ביצוע העונש או לקביעת תנאים לביצועו לנשיא בית הדין לערעורים, שתהא נתונה לו הסמכות האמורה בסעיף זה.</w:t>
      </w:r>
    </w:p>
    <w:p w:rsidR="00357543" w:rsidRDefault="00357543" w:rsidP="003A2C73">
      <w:pPr>
        <w:pStyle w:val="P00"/>
        <w:spacing w:before="72"/>
        <w:ind w:left="0" w:right="1134"/>
        <w:rPr>
          <w:rStyle w:val="big-number"/>
          <w:rFonts w:cs="FrankRuehl" w:hint="cs"/>
          <w:sz w:val="26"/>
          <w:szCs w:val="26"/>
          <w:rtl/>
        </w:rPr>
      </w:pPr>
      <w:bookmarkStart w:id="83" w:name="Seif53"/>
      <w:bookmarkEnd w:id="83"/>
      <w:r>
        <w:rPr>
          <w:rFonts w:cs="Miriam"/>
          <w:lang w:val="he-IL"/>
        </w:rPr>
        <w:pict>
          <v:rect id="_x0000_s2269" style="position:absolute;left:0;text-align:left;margin-left:463.5pt;margin-top:7.1pt;width:75.05pt;height:18.6pt;z-index:251615744" filled="f" stroked="f" strokecolor="lime" strokeweight=".25pt">
            <v:textbox style="mso-next-textbox:#_x0000_s2269" inset="1mm,0,1mm,0">
              <w:txbxContent>
                <w:p w:rsidR="008A10DD" w:rsidRDefault="008A10DD">
                  <w:pPr>
                    <w:pStyle w:val="a7"/>
                    <w:spacing w:line="160" w:lineRule="exact"/>
                    <w:rPr>
                      <w:rFonts w:hint="cs"/>
                      <w:rtl/>
                    </w:rPr>
                  </w:pPr>
                  <w:r>
                    <w:rPr>
                      <w:rFonts w:hint="cs"/>
                      <w:rtl/>
                    </w:rPr>
                    <w:t>בית דין שנחלקו בו הדעות</w:t>
                  </w:r>
                </w:p>
              </w:txbxContent>
            </v:textbox>
            <w10:anchorlock/>
          </v:rect>
        </w:pict>
      </w:r>
      <w:r>
        <w:rPr>
          <w:rStyle w:val="big-number"/>
          <w:rFonts w:cs="Miriam" w:hint="cs"/>
          <w:rtl/>
        </w:rPr>
        <w:t>53</w:t>
      </w:r>
      <w:r>
        <w:rPr>
          <w:rStyle w:val="big-number"/>
          <w:rFonts w:cs="FrankRuehl"/>
          <w:sz w:val="26"/>
          <w:szCs w:val="26"/>
          <w:rtl/>
        </w:rPr>
        <w:t>.</w:t>
      </w:r>
      <w:r>
        <w:rPr>
          <w:rStyle w:val="big-number"/>
          <w:rFonts w:cs="FrankRuehl"/>
          <w:sz w:val="26"/>
          <w:szCs w:val="26"/>
          <w:rtl/>
        </w:rPr>
        <w:tab/>
        <w:t>בית דין שנחלקו בו הדעות תכריע דעת הרוב; לא היתה דעת רוב לענין סוג העונש או מידתו תכריע דעת אב בית הדין.</w:t>
      </w:r>
    </w:p>
    <w:p w:rsidR="00357543" w:rsidRDefault="00357543">
      <w:pPr>
        <w:pStyle w:val="header-2"/>
        <w:ind w:left="0" w:right="1134"/>
        <w:rPr>
          <w:rFonts w:hint="cs"/>
          <w:rtl/>
        </w:rPr>
      </w:pPr>
      <w:bookmarkStart w:id="84" w:name="hed23"/>
      <w:bookmarkEnd w:id="84"/>
      <w:r>
        <w:rPr>
          <w:rtl/>
        </w:rPr>
        <w:t>סימן ד': בית דין לערעורים</w:t>
      </w:r>
    </w:p>
    <w:p w:rsidR="00357543" w:rsidRDefault="00357543" w:rsidP="003A2C73">
      <w:pPr>
        <w:pStyle w:val="P00"/>
        <w:spacing w:before="72"/>
        <w:ind w:left="0" w:right="1134"/>
        <w:rPr>
          <w:rStyle w:val="big-number"/>
          <w:rFonts w:cs="FrankRuehl" w:hint="cs"/>
          <w:sz w:val="26"/>
          <w:szCs w:val="26"/>
          <w:rtl/>
        </w:rPr>
      </w:pPr>
      <w:bookmarkStart w:id="85" w:name="Seif54"/>
      <w:bookmarkEnd w:id="85"/>
      <w:r>
        <w:rPr>
          <w:rFonts w:cs="Miriam"/>
          <w:lang w:val="he-IL"/>
        </w:rPr>
        <w:pict>
          <v:rect id="_x0000_s2270" style="position:absolute;left:0;text-align:left;margin-left:463.5pt;margin-top:7.1pt;width:75.05pt;height:23pt;z-index:251616768" filled="f" stroked="f" strokecolor="lime" strokeweight=".25pt">
            <v:textbox style="mso-next-textbox:#_x0000_s2270" inset="1mm,0,1mm,0">
              <w:txbxContent>
                <w:p w:rsidR="008A10DD" w:rsidRDefault="008A10DD">
                  <w:pPr>
                    <w:pStyle w:val="a7"/>
                    <w:spacing w:line="160" w:lineRule="exact"/>
                    <w:rPr>
                      <w:rFonts w:hint="cs"/>
                      <w:rtl/>
                    </w:rPr>
                  </w:pPr>
                  <w:r>
                    <w:rPr>
                      <w:rFonts w:hint="cs"/>
                      <w:rtl/>
                    </w:rPr>
                    <w:t>כינון בית דין לערעורים</w:t>
                  </w:r>
                </w:p>
              </w:txbxContent>
            </v:textbox>
            <w10:anchorlock/>
          </v:rect>
        </w:pict>
      </w:r>
      <w:r>
        <w:rPr>
          <w:rStyle w:val="big-number"/>
          <w:rFonts w:cs="Miriam" w:hint="cs"/>
          <w:rtl/>
        </w:rPr>
        <w:t>54</w:t>
      </w:r>
      <w:r>
        <w:rPr>
          <w:rStyle w:val="big-number"/>
          <w:rFonts w:cs="FrankRuehl"/>
          <w:sz w:val="26"/>
          <w:szCs w:val="26"/>
          <w:rtl/>
        </w:rPr>
        <w:t>.</w:t>
      </w:r>
      <w:r>
        <w:rPr>
          <w:rStyle w:val="big-number"/>
          <w:rFonts w:cs="FrankRuehl"/>
          <w:sz w:val="26"/>
          <w:szCs w:val="26"/>
          <w:rtl/>
        </w:rPr>
        <w:tab/>
        <w:t>השר יכונן, בצו, בית דין לערעורים, שידון בערעורים על פסקי דין של בית דין למשמעת ויקבע את מקום מושבו</w:t>
      </w:r>
      <w:r>
        <w:rPr>
          <w:rStyle w:val="a6"/>
          <w:rFonts w:cs="FrankRuehl"/>
          <w:sz w:val="26"/>
        </w:rPr>
        <w:footnoteReference w:id="3"/>
      </w:r>
      <w:r>
        <w:rPr>
          <w:rStyle w:val="big-number"/>
          <w:rFonts w:cs="FrankRuehl"/>
          <w:sz w:val="26"/>
          <w:szCs w:val="26"/>
          <w:rtl/>
        </w:rPr>
        <w:t>.</w:t>
      </w:r>
    </w:p>
    <w:p w:rsidR="00357543" w:rsidRDefault="00357543" w:rsidP="00663D78">
      <w:pPr>
        <w:pStyle w:val="P00"/>
        <w:spacing w:before="72"/>
        <w:ind w:left="0" w:right="1134"/>
        <w:rPr>
          <w:rStyle w:val="default"/>
          <w:rFonts w:cs="FrankRuehl" w:hint="cs"/>
          <w:rtl/>
        </w:rPr>
      </w:pPr>
      <w:bookmarkStart w:id="86" w:name="Seif55"/>
      <w:bookmarkEnd w:id="86"/>
      <w:r>
        <w:rPr>
          <w:rFonts w:cs="Miriam"/>
          <w:lang w:val="he-IL"/>
        </w:rPr>
        <w:pict>
          <v:rect id="_x0000_s2271" style="position:absolute;left:0;text-align:left;margin-left:467.2pt;margin-top:7.1pt;width:75.05pt;height:34.7pt;z-index:251617792" filled="f" stroked="f" strokecolor="lime" strokeweight=".25pt">
            <v:textbox style="mso-next-textbox:#_x0000_s2271" inset="1mm,0,1mm,0">
              <w:txbxContent>
                <w:p w:rsidR="008A10DD" w:rsidRDefault="008A10DD">
                  <w:pPr>
                    <w:pStyle w:val="a7"/>
                    <w:spacing w:line="160" w:lineRule="exact"/>
                    <w:rPr>
                      <w:rFonts w:hint="cs"/>
                      <w:rtl/>
                    </w:rPr>
                  </w:pPr>
                  <w:r>
                    <w:rPr>
                      <w:rFonts w:hint="cs"/>
                      <w:rtl/>
                    </w:rPr>
                    <w:t>מינוי נשיא בית הדין לערעורים</w:t>
                  </w:r>
                </w:p>
                <w:p w:rsidR="008A10DD" w:rsidRDefault="008A10DD">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55</w:t>
      </w:r>
      <w:r w:rsidRPr="0085782C">
        <w:rPr>
          <w:rStyle w:val="default"/>
          <w:rFonts w:cs="FrankRuehl"/>
          <w:rtl/>
        </w:rPr>
        <w:t>.</w:t>
      </w:r>
      <w:r w:rsidRPr="0085782C">
        <w:rPr>
          <w:rStyle w:val="default"/>
          <w:rFonts w:cs="FrankRuehl"/>
          <w:rtl/>
        </w:rPr>
        <w:tab/>
      </w:r>
      <w:r w:rsidR="00663D78">
        <w:rPr>
          <w:rStyle w:val="default"/>
          <w:rFonts w:cs="FrankRuehl" w:hint="cs"/>
          <w:rtl/>
        </w:rPr>
        <w:t>(א)</w:t>
      </w:r>
      <w:r w:rsidR="00663D78">
        <w:rPr>
          <w:rStyle w:val="default"/>
          <w:rFonts w:cs="FrankRuehl" w:hint="cs"/>
          <w:rtl/>
        </w:rPr>
        <w:tab/>
      </w:r>
      <w:r w:rsidR="00663D78" w:rsidRPr="00663D78">
        <w:rPr>
          <w:rStyle w:val="default"/>
          <w:rFonts w:cs="FrankRuehl" w:hint="cs"/>
          <w:rtl/>
        </w:rPr>
        <w:t>לנשיא בית הדין לערעורים יתמנה עורך דין שהוא קצין</w:t>
      </w:r>
      <w:r w:rsidRPr="0085782C">
        <w:rPr>
          <w:rStyle w:val="default"/>
          <w:rFonts w:cs="FrankRuehl"/>
          <w:rtl/>
        </w:rPr>
        <w:t xml:space="preserve"> משטרה בכיר שדרגתו תיקבע בפקודות משטרת ישראל.</w:t>
      </w:r>
    </w:p>
    <w:p w:rsidR="00663D78" w:rsidRPr="00663D78" w:rsidRDefault="00663D78" w:rsidP="00663D78">
      <w:pPr>
        <w:pStyle w:val="P00"/>
        <w:spacing w:before="72"/>
        <w:ind w:left="0" w:right="1134"/>
        <w:rPr>
          <w:rStyle w:val="default"/>
          <w:rFonts w:cs="FrankRuehl" w:hint="cs"/>
          <w:rtl/>
        </w:rPr>
      </w:pPr>
      <w:r>
        <w:rPr>
          <w:rFonts w:cs="FrankRuehl" w:hint="cs"/>
          <w:sz w:val="26"/>
          <w:rtl/>
          <w:lang w:eastAsia="en-US"/>
        </w:rPr>
        <w:pict>
          <v:shape id="_x0000_s2410" type="#_x0000_t202" style="position:absolute;left:0;text-align:left;margin-left:470.35pt;margin-top:7.1pt;width:1in;height:18pt;z-index:251719168" filled="f" stroked="f">
            <v:textbox inset="1mm,0,1mm,0">
              <w:txbxContent>
                <w:p w:rsidR="008A10DD" w:rsidRDefault="008A10DD" w:rsidP="00663D78">
                  <w:pPr>
                    <w:pStyle w:val="a7"/>
                    <w:spacing w:line="160" w:lineRule="exact"/>
                    <w:rPr>
                      <w:rFonts w:hint="cs"/>
                      <w:rtl/>
                    </w:rPr>
                  </w:pPr>
                  <w:r>
                    <w:rPr>
                      <w:rFonts w:hint="cs"/>
                      <w:rtl/>
                    </w:rPr>
                    <w:t>(תיקון מס' 9) תשע"ו-2016</w:t>
                  </w:r>
                </w:p>
              </w:txbxContent>
            </v:textbox>
            <w10:anchorlock/>
          </v:shape>
        </w:pict>
      </w:r>
      <w:r w:rsidRPr="00663D78">
        <w:rPr>
          <w:rStyle w:val="default"/>
          <w:rFonts w:cs="FrankRuehl" w:hint="cs"/>
          <w:rtl/>
        </w:rPr>
        <w:tab/>
        <w:t>(ב)</w:t>
      </w:r>
      <w:r w:rsidRPr="00663D78">
        <w:rPr>
          <w:rStyle w:val="default"/>
          <w:rFonts w:cs="FrankRuehl" w:hint="cs"/>
          <w:rtl/>
        </w:rPr>
        <w:tab/>
        <w:t>על אף האמור בסעיף קטן (א), השר רשאי, בנסיבות מיוחדות ולבקשת המפקח הכללי, למנות כנשיא בית הדין לערעורים שופט בדימוס או קצין משטרה בכיר בדימוס שהוא עורך דין, ודרגתו כאמור בסעיף קטן (א).</w:t>
      </w:r>
    </w:p>
    <w:p w:rsidR="0085782C" w:rsidRPr="0042762D" w:rsidRDefault="0085782C" w:rsidP="0085782C">
      <w:pPr>
        <w:pStyle w:val="P00"/>
        <w:spacing w:before="0"/>
        <w:ind w:left="0" w:right="1134"/>
        <w:rPr>
          <w:rStyle w:val="default"/>
          <w:rFonts w:cs="FrankRuehl" w:hint="cs"/>
          <w:vanish/>
          <w:color w:val="FF0000"/>
          <w:sz w:val="20"/>
          <w:szCs w:val="20"/>
          <w:shd w:val="clear" w:color="auto" w:fill="FFFF99"/>
          <w:rtl/>
        </w:rPr>
      </w:pPr>
      <w:bookmarkStart w:id="87" w:name="Rov179"/>
      <w:r w:rsidRPr="0042762D">
        <w:rPr>
          <w:rStyle w:val="default"/>
          <w:rFonts w:cs="FrankRuehl" w:hint="cs"/>
          <w:vanish/>
          <w:color w:val="FF0000"/>
          <w:sz w:val="20"/>
          <w:szCs w:val="20"/>
          <w:shd w:val="clear" w:color="auto" w:fill="FFFF99"/>
          <w:rtl/>
        </w:rPr>
        <w:t>מיום 19.7.2016</w:t>
      </w:r>
    </w:p>
    <w:p w:rsidR="0085782C" w:rsidRPr="0042762D" w:rsidRDefault="0085782C" w:rsidP="0085782C">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85782C" w:rsidRPr="0042762D" w:rsidRDefault="0085782C" w:rsidP="0085782C">
      <w:pPr>
        <w:pStyle w:val="P00"/>
        <w:spacing w:before="0"/>
        <w:ind w:left="0" w:right="1134"/>
        <w:rPr>
          <w:rStyle w:val="default"/>
          <w:rFonts w:cs="FrankRuehl" w:hint="cs"/>
          <w:vanish/>
          <w:sz w:val="20"/>
          <w:szCs w:val="20"/>
          <w:shd w:val="clear" w:color="auto" w:fill="FFFF99"/>
          <w:rtl/>
        </w:rPr>
      </w:pPr>
      <w:hyperlink r:id="rId59"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1067 (</w:t>
      </w:r>
      <w:hyperlink r:id="rId60"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85782C" w:rsidRPr="0042762D" w:rsidRDefault="0085782C" w:rsidP="0085782C">
      <w:pPr>
        <w:pStyle w:val="P0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55</w:t>
      </w:r>
      <w:r w:rsidRPr="0042762D">
        <w:rPr>
          <w:rStyle w:val="default"/>
          <w:rFonts w:cs="FrankRuehl"/>
          <w:vanish/>
          <w:sz w:val="22"/>
          <w:szCs w:val="22"/>
          <w:shd w:val="clear" w:color="auto" w:fill="FFFF99"/>
          <w:rtl/>
        </w:rPr>
        <w:t>.</w:t>
      </w:r>
      <w:r w:rsidRPr="0042762D">
        <w:rPr>
          <w:rStyle w:val="default"/>
          <w:rFonts w:cs="FrankRuehl"/>
          <w:vanish/>
          <w:sz w:val="22"/>
          <w:szCs w:val="22"/>
          <w:shd w:val="clear" w:color="auto" w:fill="FFFF99"/>
          <w:rtl/>
        </w:rPr>
        <w:tab/>
      </w:r>
      <w:r w:rsidRPr="0042762D">
        <w:rPr>
          <w:rStyle w:val="default"/>
          <w:rFonts w:cs="FrankRuehl" w:hint="cs"/>
          <w:vanish/>
          <w:sz w:val="22"/>
          <w:szCs w:val="22"/>
          <w:u w:val="single"/>
          <w:shd w:val="clear" w:color="auto" w:fill="FFFF99"/>
          <w:rtl/>
        </w:rPr>
        <w:t>(א)</w:t>
      </w:r>
      <w:r w:rsidRPr="0042762D">
        <w:rPr>
          <w:rStyle w:val="default"/>
          <w:rFonts w:cs="FrankRuehl" w:hint="cs"/>
          <w:vanish/>
          <w:sz w:val="22"/>
          <w:szCs w:val="22"/>
          <w:shd w:val="clear" w:color="auto" w:fill="FFFF99"/>
          <w:rtl/>
        </w:rPr>
        <w:tab/>
      </w:r>
      <w:r w:rsidRPr="0042762D">
        <w:rPr>
          <w:rStyle w:val="default"/>
          <w:rFonts w:cs="FrankRuehl"/>
          <w:strike/>
          <w:vanish/>
          <w:sz w:val="22"/>
          <w:szCs w:val="22"/>
          <w:shd w:val="clear" w:color="auto" w:fill="FFFF99"/>
          <w:rtl/>
        </w:rPr>
        <w:t>השר ימנה נשיא לבית הדין לערעורים שהוא קצין</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לנשיא בית הדין לערעורים יתמנה עורך דין שהוא קצין</w:t>
      </w:r>
      <w:r w:rsidRPr="0042762D">
        <w:rPr>
          <w:rStyle w:val="default"/>
          <w:rFonts w:cs="FrankRuehl"/>
          <w:vanish/>
          <w:sz w:val="22"/>
          <w:szCs w:val="22"/>
          <w:shd w:val="clear" w:color="auto" w:fill="FFFF99"/>
          <w:rtl/>
        </w:rPr>
        <w:t xml:space="preserve"> משטרה בכיר שדרגתו תיקבע בפקודות משטרת ישראל.</w:t>
      </w:r>
    </w:p>
    <w:p w:rsidR="0085782C" w:rsidRPr="00663D78" w:rsidRDefault="0085782C" w:rsidP="00663D78">
      <w:pPr>
        <w:pStyle w:val="P00"/>
        <w:spacing w:before="0"/>
        <w:ind w:left="0" w:right="1134"/>
        <w:rPr>
          <w:rStyle w:val="default"/>
          <w:rFonts w:cs="FrankRuehl" w:hint="cs"/>
          <w:sz w:val="2"/>
          <w:szCs w:val="2"/>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(ב)</w:t>
      </w:r>
      <w:r w:rsidRPr="0042762D">
        <w:rPr>
          <w:rStyle w:val="default"/>
          <w:rFonts w:cs="FrankRuehl" w:hint="cs"/>
          <w:vanish/>
          <w:sz w:val="22"/>
          <w:szCs w:val="22"/>
          <w:u w:val="single"/>
          <w:shd w:val="clear" w:color="auto" w:fill="FFFF99"/>
          <w:rtl/>
        </w:rPr>
        <w:tab/>
        <w:t>על אף האמור בסעיף קטן (א), השר רשאי, בנסיבות מיוחדות ולבקשת המפקח הכללי, למנות כנשיא בית הדין לערעורים שופט בדימוס או קצין משטרה בכיר בדימוס שהוא עורך דין, ודרגתו כאמור בסעיף קטן (א).</w:t>
      </w:r>
      <w:bookmarkEnd w:id="87"/>
    </w:p>
    <w:p w:rsidR="00357543" w:rsidRDefault="00357543" w:rsidP="003A2C73">
      <w:pPr>
        <w:pStyle w:val="P00"/>
        <w:spacing w:before="72"/>
        <w:ind w:left="0" w:right="1134"/>
        <w:rPr>
          <w:rStyle w:val="default"/>
          <w:rFonts w:cs="FrankRuehl" w:hint="cs"/>
          <w:rtl/>
        </w:rPr>
      </w:pPr>
      <w:bookmarkStart w:id="88" w:name="Seif56"/>
      <w:bookmarkEnd w:id="88"/>
      <w:r>
        <w:rPr>
          <w:rFonts w:cs="Miriam"/>
          <w:lang w:val="he-IL"/>
        </w:rPr>
        <w:pict>
          <v:rect id="_x0000_s2272" style="position:absolute;left:0;text-align:left;margin-left:467.2pt;margin-top:7.1pt;width:75.05pt;height:32.3pt;z-index:251618816" filled="f" stroked="f" strokecolor="lime" strokeweight=".25pt">
            <v:textbox style="mso-next-textbox:#_x0000_s2272" inset="1mm,0,1mm,0">
              <w:txbxContent>
                <w:p w:rsidR="008A10DD" w:rsidRDefault="008A10DD">
                  <w:pPr>
                    <w:pStyle w:val="a7"/>
                    <w:spacing w:line="160" w:lineRule="exact"/>
                    <w:rPr>
                      <w:rFonts w:hint="cs"/>
                      <w:rtl/>
                    </w:rPr>
                  </w:pPr>
                  <w:r>
                    <w:rPr>
                      <w:rFonts w:hint="cs"/>
                      <w:rtl/>
                    </w:rPr>
                    <w:t>מינוי מותב בית הדין לערעורים</w:t>
                  </w:r>
                </w:p>
                <w:p w:rsidR="008A10DD" w:rsidRDefault="008A10DD" w:rsidP="00663D78">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56</w:t>
      </w:r>
      <w:r w:rsidRPr="00663D78">
        <w:rPr>
          <w:rStyle w:val="default"/>
          <w:rFonts w:cs="FrankRuehl"/>
          <w:rtl/>
        </w:rPr>
        <w:t>.</w:t>
      </w:r>
      <w:r w:rsidRPr="00663D78">
        <w:rPr>
          <w:rStyle w:val="default"/>
          <w:rFonts w:cs="FrankRuehl"/>
          <w:rtl/>
        </w:rPr>
        <w:tab/>
      </w:r>
      <w:r w:rsidR="00663D78">
        <w:rPr>
          <w:rStyle w:val="default"/>
          <w:rFonts w:cs="FrankRuehl" w:hint="cs"/>
          <w:rtl/>
        </w:rPr>
        <w:t>(א)</w:t>
      </w:r>
      <w:r w:rsidR="00663D78">
        <w:rPr>
          <w:rStyle w:val="default"/>
          <w:rFonts w:cs="FrankRuehl" w:hint="cs"/>
          <w:rtl/>
        </w:rPr>
        <w:tab/>
      </w:r>
      <w:r w:rsidRPr="00663D78">
        <w:rPr>
          <w:rStyle w:val="default"/>
          <w:rFonts w:cs="FrankRuehl"/>
          <w:rtl/>
        </w:rPr>
        <w:t>מותב בית הדין לערעורים יורכב משלושה שופטים, שימנה נשיא בית הדין, שהם קציני</w:t>
      </w:r>
      <w:r w:rsidRPr="00663D78">
        <w:rPr>
          <w:rStyle w:val="default"/>
          <w:rFonts w:cs="FrankRuehl" w:hint="cs"/>
          <w:rtl/>
        </w:rPr>
        <w:t xml:space="preserve"> </w:t>
      </w:r>
      <w:r w:rsidRPr="00663D78">
        <w:rPr>
          <w:rStyle w:val="default"/>
          <w:rFonts w:cs="FrankRuehl"/>
          <w:rtl/>
        </w:rPr>
        <w:t>משטרה בכירים, מהם שניים לפחות עורכי דין; השופטים ימונו מתוך רשימת שופטים שקבע המפקח הכללי.</w:t>
      </w:r>
    </w:p>
    <w:p w:rsidR="00AE3ED2" w:rsidRPr="00AE3ED2" w:rsidRDefault="00AE3ED2" w:rsidP="00AE3ED2">
      <w:pPr>
        <w:pStyle w:val="P00"/>
        <w:spacing w:before="72"/>
        <w:ind w:left="0" w:right="1134"/>
        <w:rPr>
          <w:rStyle w:val="default"/>
          <w:rFonts w:cs="FrankRuehl" w:hint="cs"/>
          <w:rtl/>
        </w:rPr>
      </w:pPr>
      <w:r>
        <w:rPr>
          <w:rFonts w:cs="FrankRuehl" w:hint="cs"/>
          <w:sz w:val="26"/>
          <w:rtl/>
          <w:lang w:eastAsia="en-US"/>
        </w:rPr>
        <w:pict>
          <v:shape id="_x0000_s2412" type="#_x0000_t202" style="position:absolute;left:0;text-align:left;margin-left:470.35pt;margin-top:7.1pt;width:1in;height:18pt;z-index:251720192" filled="f" stroked="f">
            <v:textbox inset="1mm,0,1mm,0">
              <w:txbxContent>
                <w:p w:rsidR="008A10DD" w:rsidRDefault="008A10DD" w:rsidP="00AE3ED2">
                  <w:pPr>
                    <w:pStyle w:val="a7"/>
                    <w:spacing w:line="160" w:lineRule="exact"/>
                    <w:rPr>
                      <w:rFonts w:hint="cs"/>
                      <w:rtl/>
                    </w:rPr>
                  </w:pPr>
                  <w:r>
                    <w:rPr>
                      <w:rFonts w:hint="cs"/>
                      <w:rtl/>
                    </w:rPr>
                    <w:t>(תיקון מס' 9) תשע"ו-2016</w:t>
                  </w:r>
                </w:p>
              </w:txbxContent>
            </v:textbox>
            <w10:anchorlock/>
          </v:shape>
        </w:pict>
      </w:r>
      <w:r w:rsidRPr="00663D78">
        <w:rPr>
          <w:rStyle w:val="default"/>
          <w:rFonts w:cs="FrankRuehl" w:hint="cs"/>
          <w:rtl/>
        </w:rPr>
        <w:tab/>
        <w:t>(ב)</w:t>
      </w:r>
      <w:r w:rsidRPr="00663D78">
        <w:rPr>
          <w:rStyle w:val="default"/>
          <w:rFonts w:cs="FrankRuehl" w:hint="cs"/>
          <w:rtl/>
        </w:rPr>
        <w:tab/>
      </w:r>
      <w:r w:rsidRPr="00AE3ED2">
        <w:rPr>
          <w:rStyle w:val="default"/>
          <w:rFonts w:cs="FrankRuehl" w:hint="cs"/>
          <w:rtl/>
        </w:rPr>
        <w:t>על אף הוראות סעיף קטן (א), מותב בית הדין לערעורים הדן בערעור על פסק דין של בית הדין למשמעת בעניין עבירת משמעת של שוטר לפי פרטים 8, 19(א) או 27 לתוספת הראשונה, שנעברה כלפי אדם שאינו שוטר, או בעניין עבירת משמעת אחרת של שוטר שנעברה כלפי אדם שאינו שוטר, שנדונה לפי סעיף 44(ג), יורכב משלושה שופטים, שימנה נשיא בית הדין לערעורים, כמפורט להלן:</w:t>
      </w:r>
    </w:p>
    <w:p w:rsidR="00AE3ED2" w:rsidRPr="00AE3ED2" w:rsidRDefault="00AE3ED2" w:rsidP="00AE3ED2">
      <w:pPr>
        <w:pStyle w:val="P00"/>
        <w:spacing w:before="72"/>
        <w:ind w:left="1021" w:right="1134"/>
        <w:rPr>
          <w:rStyle w:val="default"/>
          <w:rFonts w:cs="FrankRuehl" w:hint="cs"/>
          <w:rtl/>
        </w:rPr>
      </w:pPr>
      <w:r w:rsidRPr="00AE3ED2">
        <w:rPr>
          <w:rStyle w:val="default"/>
          <w:rFonts w:cs="FrankRuehl" w:hint="cs"/>
          <w:rtl/>
        </w:rPr>
        <w:t>(1)</w:t>
      </w:r>
      <w:r w:rsidRPr="00AE3ED2">
        <w:rPr>
          <w:rStyle w:val="default"/>
          <w:rFonts w:cs="FrankRuehl" w:hint="cs"/>
          <w:rtl/>
        </w:rPr>
        <w:tab/>
        <w:t>שני קציני משטרה בכירים, מתוך רשימת השופטים כאמור בסעיף קטן (א), מהם אחד לפחות עורך דין;</w:t>
      </w:r>
    </w:p>
    <w:p w:rsidR="00AE3ED2" w:rsidRPr="00AE3ED2" w:rsidRDefault="00AE3ED2" w:rsidP="00AE3ED2">
      <w:pPr>
        <w:pStyle w:val="P00"/>
        <w:spacing w:before="72"/>
        <w:ind w:left="1021" w:right="1134"/>
        <w:rPr>
          <w:rStyle w:val="default"/>
          <w:rFonts w:cs="FrankRuehl" w:hint="cs"/>
          <w:rtl/>
        </w:rPr>
      </w:pPr>
      <w:r w:rsidRPr="00AE3ED2">
        <w:rPr>
          <w:rStyle w:val="default"/>
          <w:rFonts w:cs="FrankRuehl" w:hint="cs"/>
          <w:rtl/>
        </w:rPr>
        <w:t>(2)</w:t>
      </w:r>
      <w:r w:rsidRPr="00AE3ED2">
        <w:rPr>
          <w:rStyle w:val="default"/>
          <w:rFonts w:cs="FrankRuehl" w:hint="cs"/>
          <w:rtl/>
        </w:rPr>
        <w:tab/>
        <w:t>נציג ציבור, מתוך רשימת נציגי ציבור הכשירים להתמנות שופטי בית משפט מחוזי, שקבע השר בהסכמת שר המשפטים.</w:t>
      </w:r>
    </w:p>
    <w:p w:rsidR="00AE3ED2" w:rsidRPr="00663D78" w:rsidRDefault="00AE3ED2" w:rsidP="00AE3ED2">
      <w:pPr>
        <w:pStyle w:val="P00"/>
        <w:spacing w:before="72"/>
        <w:ind w:left="0" w:right="1134"/>
        <w:rPr>
          <w:rStyle w:val="default"/>
          <w:rFonts w:cs="FrankRuehl" w:hint="cs"/>
          <w:rtl/>
        </w:rPr>
      </w:pPr>
      <w:r w:rsidRPr="00AE3ED2">
        <w:rPr>
          <w:rStyle w:val="default"/>
          <w:rFonts w:cs="FrankRuehl" w:hint="cs"/>
          <w:rtl/>
        </w:rPr>
        <w:pict>
          <v:shape id="_x0000_s2413" type="#_x0000_t202" style="position:absolute;left:0;text-align:left;margin-left:470.35pt;margin-top:7.1pt;width:1in;height:18pt;z-index:251721216" filled="f" stroked="f">
            <v:textbox inset="1mm,0,1mm,0">
              <w:txbxContent>
                <w:p w:rsidR="008A10DD" w:rsidRDefault="008A10DD" w:rsidP="00AE3ED2">
                  <w:pPr>
                    <w:pStyle w:val="a7"/>
                    <w:spacing w:line="160" w:lineRule="exact"/>
                    <w:rPr>
                      <w:rFonts w:hint="cs"/>
                      <w:rtl/>
                    </w:rPr>
                  </w:pPr>
                  <w:r>
                    <w:rPr>
                      <w:rFonts w:hint="cs"/>
                      <w:rtl/>
                    </w:rPr>
                    <w:t>(תיקון מס' 9) תשע"ו-2016</w:t>
                  </w:r>
                </w:p>
              </w:txbxContent>
            </v:textbox>
            <w10:anchorlock/>
          </v:shape>
        </w:pict>
      </w:r>
      <w:r w:rsidRPr="00663D78">
        <w:rPr>
          <w:rStyle w:val="default"/>
          <w:rFonts w:cs="FrankRuehl" w:hint="cs"/>
          <w:rtl/>
        </w:rPr>
        <w:tab/>
        <w:t>(</w:t>
      </w:r>
      <w:r w:rsidRPr="00AE3ED2">
        <w:rPr>
          <w:rStyle w:val="default"/>
          <w:rFonts w:cs="FrankRuehl" w:hint="cs"/>
          <w:rtl/>
        </w:rPr>
        <w:t>ג)</w:t>
      </w:r>
      <w:r w:rsidRPr="00AE3ED2">
        <w:rPr>
          <w:rStyle w:val="default"/>
          <w:rFonts w:cs="FrankRuehl" w:hint="cs"/>
          <w:rtl/>
        </w:rPr>
        <w:tab/>
        <w:t>על אף האמור בסעיפים קטנים (א) ו-(ב)(1), נשיא בית הדין לערעורים רשאי, בנסיבות מיוחדות, למנות למותב בית הדין לערעורים, מתוך רשימה שקבע המפקח הכללי, שופט בדימוס או קצין משטרה בכיר בדימוס שהוא עורך דין</w:t>
      </w:r>
      <w:r w:rsidRPr="00663D78">
        <w:rPr>
          <w:rStyle w:val="default"/>
          <w:rFonts w:cs="FrankRuehl" w:hint="cs"/>
          <w:rtl/>
        </w:rPr>
        <w:t>.</w:t>
      </w:r>
    </w:p>
    <w:p w:rsidR="00663D78" w:rsidRPr="0042762D" w:rsidRDefault="00663D78" w:rsidP="00663D78">
      <w:pPr>
        <w:pStyle w:val="P00"/>
        <w:spacing w:before="0"/>
        <w:ind w:left="0" w:right="1134"/>
        <w:rPr>
          <w:rStyle w:val="default"/>
          <w:rFonts w:cs="FrankRuehl" w:hint="cs"/>
          <w:vanish/>
          <w:color w:val="FF0000"/>
          <w:sz w:val="20"/>
          <w:szCs w:val="20"/>
          <w:shd w:val="clear" w:color="auto" w:fill="FFFF99"/>
          <w:rtl/>
        </w:rPr>
      </w:pPr>
      <w:bookmarkStart w:id="89" w:name="Rov180"/>
      <w:r w:rsidRPr="0042762D">
        <w:rPr>
          <w:rStyle w:val="default"/>
          <w:rFonts w:cs="FrankRuehl" w:hint="cs"/>
          <w:vanish/>
          <w:color w:val="FF0000"/>
          <w:sz w:val="20"/>
          <w:szCs w:val="20"/>
          <w:shd w:val="clear" w:color="auto" w:fill="FFFF99"/>
          <w:rtl/>
        </w:rPr>
        <w:t>מיום 19.7.2016</w:t>
      </w:r>
    </w:p>
    <w:p w:rsidR="00663D78" w:rsidRPr="0042762D" w:rsidRDefault="00663D78" w:rsidP="00663D78">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663D78" w:rsidRPr="0042762D" w:rsidRDefault="00663D78" w:rsidP="00663D78">
      <w:pPr>
        <w:pStyle w:val="P00"/>
        <w:spacing w:before="0"/>
        <w:ind w:left="0" w:right="1134"/>
        <w:rPr>
          <w:rStyle w:val="default"/>
          <w:rFonts w:cs="FrankRuehl" w:hint="cs"/>
          <w:vanish/>
          <w:sz w:val="20"/>
          <w:szCs w:val="20"/>
          <w:shd w:val="clear" w:color="auto" w:fill="FFFF99"/>
          <w:rtl/>
        </w:rPr>
      </w:pPr>
      <w:hyperlink r:id="rId61"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1067 (</w:t>
      </w:r>
      <w:hyperlink r:id="rId62"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663D78" w:rsidRPr="0042762D" w:rsidRDefault="00663D78" w:rsidP="00663D78">
      <w:pPr>
        <w:pStyle w:val="P0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56</w:t>
      </w:r>
      <w:r w:rsidRPr="0042762D">
        <w:rPr>
          <w:rStyle w:val="default"/>
          <w:rFonts w:cs="FrankRuehl"/>
          <w:vanish/>
          <w:sz w:val="22"/>
          <w:szCs w:val="22"/>
          <w:shd w:val="clear" w:color="auto" w:fill="FFFF99"/>
          <w:rtl/>
        </w:rPr>
        <w:t>.</w:t>
      </w:r>
      <w:r w:rsidRPr="0042762D">
        <w:rPr>
          <w:rStyle w:val="default"/>
          <w:rFonts w:cs="FrankRuehl"/>
          <w:vanish/>
          <w:sz w:val="22"/>
          <w:szCs w:val="22"/>
          <w:shd w:val="clear" w:color="auto" w:fill="FFFF99"/>
          <w:rtl/>
        </w:rPr>
        <w:tab/>
      </w:r>
      <w:r w:rsidRPr="0042762D">
        <w:rPr>
          <w:rStyle w:val="default"/>
          <w:rFonts w:cs="FrankRuehl" w:hint="cs"/>
          <w:vanish/>
          <w:sz w:val="22"/>
          <w:szCs w:val="22"/>
          <w:u w:val="single"/>
          <w:shd w:val="clear" w:color="auto" w:fill="FFFF99"/>
          <w:rtl/>
        </w:rPr>
        <w:t>(א)</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מותב בית הדין לערעורים יורכב משלושה שופטים, שימנה נשיא בית הדין, שהם קציני</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משטרה בכירים, מהם שניים לפחות עורכי דין; השופטים ימונו מתוך רשימת שופטים שקבע המפקח הכללי.</w:t>
      </w:r>
    </w:p>
    <w:p w:rsidR="00663D78" w:rsidRPr="0042762D" w:rsidRDefault="00663D78" w:rsidP="00663D78">
      <w:pPr>
        <w:pStyle w:val="P00"/>
        <w:spacing w:before="0"/>
        <w:ind w:left="0" w:right="1134"/>
        <w:rPr>
          <w:rStyle w:val="default"/>
          <w:rFonts w:cs="FrankRuehl" w:hint="cs"/>
          <w:vanish/>
          <w:sz w:val="22"/>
          <w:szCs w:val="22"/>
          <w:u w:val="single"/>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(ב)</w:t>
      </w:r>
      <w:r w:rsidRPr="0042762D">
        <w:rPr>
          <w:rStyle w:val="default"/>
          <w:rFonts w:cs="FrankRuehl" w:hint="cs"/>
          <w:vanish/>
          <w:sz w:val="22"/>
          <w:szCs w:val="22"/>
          <w:u w:val="single"/>
          <w:shd w:val="clear" w:color="auto" w:fill="FFFF99"/>
          <w:rtl/>
        </w:rPr>
        <w:tab/>
        <w:t xml:space="preserve">על אף הוראות סעיף קטן (א), מותב בית הדין לערעורים הדן בערעור על פסק דין של בית הדין למשמעת בעניין עבירת משמעת של שוטר לפי פרטים 8, 19(א) או 27 לתוספת הראשונה, שנעברה כלפי אדם שאינו שוטר, או בעניין עבירת משמעת אחרת של שוטר שנעברה כלפי אדם שאינו שוטר, שנדונה לפי סעיף 44(ג), יורכב משלושה שופטים, </w:t>
      </w:r>
      <w:r w:rsidR="00AE3ED2" w:rsidRPr="0042762D">
        <w:rPr>
          <w:rStyle w:val="default"/>
          <w:rFonts w:cs="FrankRuehl" w:hint="cs"/>
          <w:vanish/>
          <w:sz w:val="22"/>
          <w:szCs w:val="22"/>
          <w:u w:val="single"/>
          <w:shd w:val="clear" w:color="auto" w:fill="FFFF99"/>
          <w:rtl/>
        </w:rPr>
        <w:t>שימנה נשיא בית הדין לערעורים, כמפורט להלן:</w:t>
      </w:r>
    </w:p>
    <w:p w:rsidR="00AE3ED2" w:rsidRPr="0042762D" w:rsidRDefault="00AE3ED2" w:rsidP="00AE3ED2">
      <w:pPr>
        <w:pStyle w:val="P00"/>
        <w:spacing w:before="0"/>
        <w:ind w:left="1021" w:right="1134"/>
        <w:rPr>
          <w:rStyle w:val="default"/>
          <w:rFonts w:cs="FrankRuehl" w:hint="cs"/>
          <w:vanish/>
          <w:sz w:val="22"/>
          <w:szCs w:val="22"/>
          <w:u w:val="single"/>
          <w:shd w:val="clear" w:color="auto" w:fill="FFFF99"/>
          <w:rtl/>
        </w:rPr>
      </w:pPr>
      <w:r w:rsidRPr="0042762D">
        <w:rPr>
          <w:rStyle w:val="default"/>
          <w:rFonts w:cs="FrankRuehl" w:hint="cs"/>
          <w:vanish/>
          <w:sz w:val="22"/>
          <w:szCs w:val="22"/>
          <w:u w:val="single"/>
          <w:shd w:val="clear" w:color="auto" w:fill="FFFF99"/>
          <w:rtl/>
        </w:rPr>
        <w:t>(1)</w:t>
      </w:r>
      <w:r w:rsidRPr="0042762D">
        <w:rPr>
          <w:rStyle w:val="default"/>
          <w:rFonts w:cs="FrankRuehl" w:hint="cs"/>
          <w:vanish/>
          <w:sz w:val="22"/>
          <w:szCs w:val="22"/>
          <w:u w:val="single"/>
          <w:shd w:val="clear" w:color="auto" w:fill="FFFF99"/>
          <w:rtl/>
        </w:rPr>
        <w:tab/>
        <w:t>שני קציני משטרה בכירים, מתוך רשימת השופטים כאמור בסעיף קטן (א), מהם אחד לפחות עורך דין;</w:t>
      </w:r>
    </w:p>
    <w:p w:rsidR="00AE3ED2" w:rsidRPr="0042762D" w:rsidRDefault="00AE3ED2" w:rsidP="00AE3ED2">
      <w:pPr>
        <w:pStyle w:val="P00"/>
        <w:spacing w:before="0"/>
        <w:ind w:left="1021" w:right="1134"/>
        <w:rPr>
          <w:rStyle w:val="default"/>
          <w:rFonts w:cs="FrankRuehl" w:hint="cs"/>
          <w:vanish/>
          <w:sz w:val="22"/>
          <w:szCs w:val="22"/>
          <w:shd w:val="clear" w:color="auto" w:fill="FFFF99"/>
          <w:rtl/>
        </w:rPr>
      </w:pPr>
      <w:r w:rsidRPr="0042762D">
        <w:rPr>
          <w:rStyle w:val="default"/>
          <w:rFonts w:cs="FrankRuehl" w:hint="cs"/>
          <w:vanish/>
          <w:sz w:val="22"/>
          <w:szCs w:val="22"/>
          <w:u w:val="single"/>
          <w:shd w:val="clear" w:color="auto" w:fill="FFFF99"/>
          <w:rtl/>
        </w:rPr>
        <w:t>(2)</w:t>
      </w:r>
      <w:r w:rsidRPr="0042762D">
        <w:rPr>
          <w:rStyle w:val="default"/>
          <w:rFonts w:cs="FrankRuehl" w:hint="cs"/>
          <w:vanish/>
          <w:sz w:val="22"/>
          <w:szCs w:val="22"/>
          <w:u w:val="single"/>
          <w:shd w:val="clear" w:color="auto" w:fill="FFFF99"/>
          <w:rtl/>
        </w:rPr>
        <w:tab/>
        <w:t>נציג ציבור, מתוך רשימת נציגי ציבור הכשירים להתמנות שופטי בית משפט מחוזי, שקבע השר בהסכמת שר המשפטים.</w:t>
      </w:r>
    </w:p>
    <w:p w:rsidR="00AE3ED2" w:rsidRPr="00AE3ED2" w:rsidRDefault="00AE3ED2" w:rsidP="00AE3ED2">
      <w:pPr>
        <w:pStyle w:val="P00"/>
        <w:spacing w:before="0"/>
        <w:ind w:left="0" w:right="1134"/>
        <w:rPr>
          <w:rStyle w:val="default"/>
          <w:rFonts w:cs="FrankRuehl" w:hint="cs"/>
          <w:sz w:val="2"/>
          <w:szCs w:val="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(ג)</w:t>
      </w:r>
      <w:r w:rsidRPr="0042762D">
        <w:rPr>
          <w:rStyle w:val="default"/>
          <w:rFonts w:cs="FrankRuehl" w:hint="cs"/>
          <w:vanish/>
          <w:sz w:val="22"/>
          <w:szCs w:val="22"/>
          <w:u w:val="single"/>
          <w:shd w:val="clear" w:color="auto" w:fill="FFFF99"/>
          <w:rtl/>
        </w:rPr>
        <w:tab/>
        <w:t>על אף האמור בסעיפים קטנים (א) ו-(ב)(1), נשיא בית הדין לערעורים רשאי, בנסיבות מיוחדות, למנות למותב בית הדין לערעורים, מתוך רשימה שקבע המפקח הכללי, שופט בדימוס או קצין משטרה בכיר בדימוס שהוא עורך דין.</w:t>
      </w:r>
      <w:bookmarkEnd w:id="89"/>
    </w:p>
    <w:p w:rsidR="00357543" w:rsidRDefault="00357543" w:rsidP="003A2C73">
      <w:pPr>
        <w:pStyle w:val="P00"/>
        <w:spacing w:before="72"/>
        <w:ind w:left="0" w:right="1134"/>
        <w:rPr>
          <w:rStyle w:val="big-number"/>
          <w:rFonts w:cs="FrankRuehl" w:hint="cs"/>
          <w:sz w:val="26"/>
          <w:szCs w:val="26"/>
          <w:rtl/>
        </w:rPr>
      </w:pPr>
      <w:bookmarkStart w:id="90" w:name="Seif57"/>
      <w:bookmarkEnd w:id="90"/>
      <w:r>
        <w:rPr>
          <w:rFonts w:cs="Miriam"/>
          <w:lang w:val="he-IL"/>
        </w:rPr>
        <w:pict>
          <v:rect id="_x0000_s2273" style="position:absolute;left:0;text-align:left;margin-left:463.5pt;margin-top:7.1pt;width:75.05pt;height:9pt;z-index:251619840" filled="f" stroked="f" strokecolor="lime" strokeweight=".25pt">
            <v:textbox style="mso-next-textbox:#_x0000_s2273" inset="1mm,0,1mm,0">
              <w:txbxContent>
                <w:p w:rsidR="008A10DD" w:rsidRDefault="008A10DD">
                  <w:pPr>
                    <w:pStyle w:val="a7"/>
                    <w:spacing w:line="160" w:lineRule="exact"/>
                    <w:rPr>
                      <w:rFonts w:hint="cs"/>
                      <w:rtl/>
                    </w:rPr>
                  </w:pPr>
                  <w:r>
                    <w:rPr>
                      <w:rFonts w:hint="cs"/>
                      <w:rtl/>
                    </w:rPr>
                    <w:t>זכות ערעור</w:t>
                  </w:r>
                </w:p>
              </w:txbxContent>
            </v:textbox>
            <w10:anchorlock/>
          </v:rect>
        </w:pict>
      </w:r>
      <w:r>
        <w:rPr>
          <w:rStyle w:val="big-number"/>
          <w:rFonts w:cs="Miriam" w:hint="cs"/>
          <w:rtl/>
        </w:rPr>
        <w:t>57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נאשם שהורשע בבית דין למשמעת, וכן המפקח הכללי או מי שהוא הסמיך לכך, רשאים, בתוך 45 ימים מיום מתן פסק הדין, לערער על הכרעת הדין, על גזר הדין או על פסק הדין כולו, ורשאים הם לעשות כן גם אם חדל הנאשם להיות שוטר.</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ניתן פסק הדין שלא במעמד הנאשם או התובע, יחל מנין התקופה להגשת הערעור כאמור בסעיף קטן (א) מן היום שבו הומצא לו פסק הדין, בדרך שתיקבע בפקודות משטרת ישראל.</w:t>
      </w:r>
    </w:p>
    <w:p w:rsidR="00357543" w:rsidRDefault="00357543" w:rsidP="003A2C73">
      <w:pPr>
        <w:pStyle w:val="P00"/>
        <w:spacing w:before="72"/>
        <w:ind w:left="0" w:right="1134"/>
        <w:rPr>
          <w:rStyle w:val="big-number"/>
          <w:rFonts w:cs="FrankRuehl" w:hint="cs"/>
          <w:sz w:val="26"/>
          <w:szCs w:val="26"/>
          <w:rtl/>
        </w:rPr>
      </w:pPr>
      <w:bookmarkStart w:id="91" w:name="Seif58"/>
      <w:bookmarkEnd w:id="91"/>
      <w:r>
        <w:rPr>
          <w:rFonts w:cs="Miriam"/>
          <w:lang w:val="he-IL"/>
        </w:rPr>
        <w:pict>
          <v:rect id="_x0000_s2274" style="position:absolute;left:0;text-align:left;margin-left:463.5pt;margin-top:7.1pt;width:75.05pt;height:9pt;z-index:251620864" filled="f" stroked="f" strokecolor="lime" strokeweight=".25pt">
            <v:textbox style="mso-next-textbox:#_x0000_s2274" inset="1mm,0,1mm,0">
              <w:txbxContent>
                <w:p w:rsidR="008A10DD" w:rsidRDefault="008A10DD">
                  <w:pPr>
                    <w:pStyle w:val="a7"/>
                    <w:spacing w:line="160" w:lineRule="exact"/>
                    <w:rPr>
                      <w:rFonts w:hint="cs"/>
                      <w:rtl/>
                    </w:rPr>
                  </w:pPr>
                  <w:r>
                    <w:rPr>
                      <w:rFonts w:hint="cs"/>
                      <w:rtl/>
                    </w:rPr>
                    <w:t>הגשת כתב ערעור</w:t>
                  </w:r>
                </w:p>
              </w:txbxContent>
            </v:textbox>
            <w10:anchorlock/>
          </v:rect>
        </w:pict>
      </w:r>
      <w:r>
        <w:rPr>
          <w:rStyle w:val="big-number"/>
          <w:rFonts w:cs="Miriam" w:hint="cs"/>
          <w:rtl/>
        </w:rPr>
        <w:t>58</w:t>
      </w:r>
      <w:r>
        <w:rPr>
          <w:rStyle w:val="big-number"/>
          <w:rFonts w:cs="FrankRuehl"/>
          <w:sz w:val="26"/>
          <w:szCs w:val="26"/>
          <w:rtl/>
        </w:rPr>
        <w:t>.</w:t>
      </w:r>
      <w:r>
        <w:rPr>
          <w:rStyle w:val="big-number"/>
          <w:rFonts w:cs="FrankRuehl"/>
          <w:sz w:val="26"/>
          <w:szCs w:val="26"/>
          <w:rtl/>
        </w:rPr>
        <w:tab/>
        <w:t>ערעור יהיה בהגשת כתב ערעור לבית הדין לערעורים, חתום בידי המערער או בא כוחו, בדרך שקבע השר.</w:t>
      </w:r>
    </w:p>
    <w:p w:rsidR="00357543" w:rsidRDefault="00357543" w:rsidP="003A2C73">
      <w:pPr>
        <w:pStyle w:val="P00"/>
        <w:spacing w:before="72"/>
        <w:ind w:left="0" w:right="1134"/>
        <w:rPr>
          <w:rStyle w:val="big-number"/>
          <w:rFonts w:cs="FrankRuehl" w:hint="cs"/>
          <w:sz w:val="26"/>
          <w:szCs w:val="26"/>
          <w:rtl/>
        </w:rPr>
      </w:pPr>
      <w:bookmarkStart w:id="92" w:name="Seif59"/>
      <w:bookmarkEnd w:id="92"/>
      <w:r>
        <w:rPr>
          <w:rFonts w:cs="Miriam"/>
          <w:lang w:val="he-IL"/>
        </w:rPr>
        <w:pict>
          <v:rect id="_x0000_s2275" style="position:absolute;left:0;text-align:left;margin-left:463.5pt;margin-top:7.1pt;width:75.05pt;height:9.2pt;z-index:251621888" filled="f" stroked="f" strokecolor="lime" strokeweight=".25pt">
            <v:textbox style="mso-next-textbox:#_x0000_s2275" inset="1mm,0,1mm,0">
              <w:txbxContent>
                <w:p w:rsidR="008A10DD" w:rsidRDefault="008A10DD">
                  <w:pPr>
                    <w:pStyle w:val="a7"/>
                    <w:spacing w:line="160" w:lineRule="exact"/>
                    <w:rPr>
                      <w:rFonts w:hint="cs"/>
                      <w:rtl/>
                    </w:rPr>
                  </w:pPr>
                  <w:r>
                    <w:rPr>
                      <w:rFonts w:hint="cs"/>
                      <w:rtl/>
                    </w:rPr>
                    <w:t>חזרה מערעור</w:t>
                  </w:r>
                </w:p>
              </w:txbxContent>
            </v:textbox>
            <w10:anchorlock/>
          </v:rect>
        </w:pict>
      </w:r>
      <w:r>
        <w:rPr>
          <w:rStyle w:val="big-number"/>
          <w:rFonts w:cs="Miriam" w:hint="cs"/>
          <w:rtl/>
        </w:rPr>
        <w:t>59</w:t>
      </w:r>
      <w:r>
        <w:rPr>
          <w:rStyle w:val="big-number"/>
          <w:rFonts w:cs="FrankRuehl"/>
          <w:sz w:val="26"/>
          <w:szCs w:val="26"/>
          <w:rtl/>
        </w:rPr>
        <w:t>.</w:t>
      </w:r>
      <w:r>
        <w:rPr>
          <w:rStyle w:val="big-number"/>
          <w:rFonts w:cs="FrankRuehl"/>
          <w:sz w:val="26"/>
          <w:szCs w:val="26"/>
          <w:rtl/>
        </w:rPr>
        <w:tab/>
        <w:t>מערער רשאי לחזור בו מערעורו בכל שלב של הערעור, אולם משהסתיימו טענות בעלי הדין, לא יחזור בו אלא ברשות בית הדין לערעורים.</w:t>
      </w:r>
    </w:p>
    <w:p w:rsidR="00357543" w:rsidRDefault="00357543" w:rsidP="003A2C73">
      <w:pPr>
        <w:pStyle w:val="P00"/>
        <w:spacing w:before="72"/>
        <w:ind w:left="0" w:right="1134"/>
        <w:rPr>
          <w:rStyle w:val="big-number"/>
          <w:rFonts w:cs="FrankRuehl" w:hint="cs"/>
          <w:sz w:val="26"/>
          <w:szCs w:val="26"/>
          <w:rtl/>
        </w:rPr>
      </w:pPr>
      <w:bookmarkStart w:id="93" w:name="Seif60"/>
      <w:bookmarkEnd w:id="93"/>
      <w:r>
        <w:rPr>
          <w:rFonts w:cs="Miriam"/>
          <w:lang w:val="he-IL"/>
        </w:rPr>
        <w:pict>
          <v:rect id="_x0000_s2276" style="position:absolute;left:0;text-align:left;margin-left:463.5pt;margin-top:7.1pt;width:75.05pt;height:21.25pt;z-index:251622912" filled="f" stroked="f" strokecolor="lime" strokeweight=".25pt">
            <v:textbox style="mso-next-textbox:#_x0000_s2276" inset="1mm,0,1mm,0">
              <w:txbxContent>
                <w:p w:rsidR="008A10DD" w:rsidRDefault="008A10DD">
                  <w:pPr>
                    <w:pStyle w:val="a7"/>
                    <w:spacing w:line="160" w:lineRule="exact"/>
                    <w:rPr>
                      <w:rFonts w:hint="cs"/>
                      <w:rtl/>
                    </w:rPr>
                  </w:pPr>
                  <w:r>
                    <w:rPr>
                      <w:rFonts w:hint="cs"/>
                      <w:rtl/>
                    </w:rPr>
                    <w:t>דיון בערעור בפני בעלי הדין</w:t>
                  </w:r>
                </w:p>
              </w:txbxContent>
            </v:textbox>
            <w10:anchorlock/>
          </v:rect>
        </w:pict>
      </w:r>
      <w:r>
        <w:rPr>
          <w:rStyle w:val="big-number"/>
          <w:rFonts w:cs="Miriam" w:hint="cs"/>
          <w:rtl/>
        </w:rPr>
        <w:t>60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הדיון בערעור יהיה בפני בעלי הדין; אולם אם הוזמן בעל דין ולא התייצב, רשאי</w:t>
      </w:r>
      <w:r>
        <w:rPr>
          <w:rStyle w:val="big-number"/>
          <w:rFonts w:cs="FrankRuehl" w:hint="cs"/>
          <w:sz w:val="26"/>
          <w:szCs w:val="26"/>
          <w:rtl/>
        </w:rPr>
        <w:t xml:space="preserve"> </w:t>
      </w:r>
      <w:r>
        <w:rPr>
          <w:rStyle w:val="big-number"/>
          <w:rFonts w:cs="FrankRuehl"/>
          <w:sz w:val="26"/>
          <w:szCs w:val="26"/>
          <w:rtl/>
        </w:rPr>
        <w:t>בית הדין לערעורים לדון בערעור שלא בפניו, ואם לא התייצב המערער – רשאי הוא לדחות את הערעור מטעם זה בלבד.</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נדחה ערעורו של נאשם בשל אי התייצבותו, יבטל בית הדין לערעורים את ההחלטה על דחיית הערעור על פי בקשת המערער, וישמע את הערעור, אם נוכח כי היתה</w:t>
      </w:r>
      <w:r>
        <w:rPr>
          <w:rStyle w:val="big-number"/>
          <w:rFonts w:cs="FrankRuehl" w:hint="cs"/>
          <w:sz w:val="26"/>
          <w:szCs w:val="26"/>
          <w:rtl/>
        </w:rPr>
        <w:t xml:space="preserve"> </w:t>
      </w:r>
      <w:r>
        <w:rPr>
          <w:rStyle w:val="big-number"/>
          <w:rFonts w:cs="FrankRuehl"/>
          <w:sz w:val="26"/>
          <w:szCs w:val="26"/>
          <w:rtl/>
        </w:rPr>
        <w:t>סיבה מוצדקת לאי התייצבות המערער או אם ראה שהדבר דרוש כדי למנוע עיוות דין; בקשה לפי סעיף קטן זה תוגש בתוך 15 ימים מיום שהחלטת הדחייה הודעה למערער, ואולם רשאי בית הדין לערעורים, מטעמים מיוחדים שיירשמו, לדון בבקשה כאמור, אף אם הוגשה לאחר תום התקופה האמורה.</w:t>
      </w:r>
    </w:p>
    <w:p w:rsidR="00357543" w:rsidRDefault="00357543" w:rsidP="003A2C73">
      <w:pPr>
        <w:pStyle w:val="P00"/>
        <w:spacing w:before="72"/>
        <w:ind w:left="0" w:right="1134"/>
        <w:rPr>
          <w:rStyle w:val="big-number"/>
          <w:rFonts w:cs="FrankRuehl" w:hint="cs"/>
          <w:sz w:val="26"/>
          <w:szCs w:val="26"/>
          <w:rtl/>
        </w:rPr>
      </w:pPr>
      <w:bookmarkStart w:id="94" w:name="Seif61"/>
      <w:bookmarkEnd w:id="94"/>
      <w:r>
        <w:rPr>
          <w:rFonts w:cs="Miriam"/>
          <w:lang w:val="he-IL"/>
        </w:rPr>
        <w:pict>
          <v:rect id="_x0000_s2277" style="position:absolute;left:0;text-align:left;margin-left:463.5pt;margin-top:7.1pt;width:75.05pt;height:14.75pt;z-index:251623936" filled="f" stroked="f" strokecolor="lime" strokeweight=".25pt">
            <v:textbox style="mso-next-textbox:#_x0000_s2277" inset="1mm,0,1mm,0">
              <w:txbxContent>
                <w:p w:rsidR="008A10DD" w:rsidRDefault="008A10DD">
                  <w:pPr>
                    <w:pStyle w:val="a7"/>
                    <w:spacing w:line="160" w:lineRule="exact"/>
                    <w:rPr>
                      <w:rFonts w:hint="cs"/>
                      <w:rtl/>
                    </w:rPr>
                  </w:pPr>
                  <w:r>
                    <w:rPr>
                      <w:rFonts w:hint="cs"/>
                      <w:rtl/>
                    </w:rPr>
                    <w:t>סמכות בית הדין לערעורים</w:t>
                  </w:r>
                </w:p>
              </w:txbxContent>
            </v:textbox>
            <w10:anchorlock/>
          </v:rect>
        </w:pict>
      </w:r>
      <w:r>
        <w:rPr>
          <w:rStyle w:val="big-number"/>
          <w:rFonts w:cs="Miriam" w:hint="cs"/>
          <w:rtl/>
        </w:rPr>
        <w:t>61</w:t>
      </w:r>
      <w:r>
        <w:rPr>
          <w:rStyle w:val="big-number"/>
          <w:rFonts w:cs="FrankRuehl"/>
          <w:sz w:val="26"/>
          <w:szCs w:val="26"/>
          <w:rtl/>
        </w:rPr>
        <w:t>.</w:t>
      </w:r>
      <w:r>
        <w:rPr>
          <w:rStyle w:val="big-number"/>
          <w:rFonts w:cs="FrankRuehl"/>
          <w:sz w:val="26"/>
          <w:szCs w:val="26"/>
          <w:rtl/>
        </w:rPr>
        <w:tab/>
        <w:t>בית הדין לערעורים רשאי לעשות אחת מאלה: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לקבל את הערעור, כולו או חלקו, לשנות את פסק הדין של בית הדין למשמעת, או לבטלו ולתת אחר במקומו;</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לדחות את הערעור;</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לתת בקשר לפסק הדין כל החלטה אחרת שבית הדין למשמעת היה מוסמך</w:t>
      </w:r>
      <w:r>
        <w:rPr>
          <w:rStyle w:val="big-number"/>
          <w:rFonts w:cs="FrankRuehl" w:hint="cs"/>
          <w:sz w:val="26"/>
          <w:szCs w:val="26"/>
          <w:rtl/>
        </w:rPr>
        <w:t xml:space="preserve"> </w:t>
      </w:r>
      <w:r>
        <w:rPr>
          <w:rStyle w:val="big-number"/>
          <w:rFonts w:cs="FrankRuehl"/>
          <w:sz w:val="26"/>
          <w:szCs w:val="26"/>
          <w:rtl/>
        </w:rPr>
        <w:t>לתתה, ובכלל זה להרשיע נאשם בעבירת משמעת שאשמתו בה התגלתה מן העובדות</w:t>
      </w:r>
      <w:r>
        <w:rPr>
          <w:rStyle w:val="big-number"/>
          <w:rFonts w:cs="FrankRuehl" w:hint="cs"/>
          <w:sz w:val="26"/>
          <w:szCs w:val="26"/>
          <w:rtl/>
        </w:rPr>
        <w:t xml:space="preserve"> </w:t>
      </w:r>
      <w:r>
        <w:rPr>
          <w:rStyle w:val="big-number"/>
          <w:rFonts w:cs="FrankRuehl"/>
          <w:sz w:val="26"/>
          <w:szCs w:val="26"/>
          <w:rtl/>
        </w:rPr>
        <w:t>שהוכחו, אף אם העבירה שונה מזו שהורשע בה בבית הדין למשמעת, או שהעובדות</w:t>
      </w:r>
      <w:r>
        <w:rPr>
          <w:rStyle w:val="big-number"/>
          <w:rFonts w:cs="FrankRuehl" w:hint="cs"/>
          <w:sz w:val="26"/>
          <w:szCs w:val="26"/>
          <w:rtl/>
        </w:rPr>
        <w:t xml:space="preserve"> </w:t>
      </w:r>
      <w:r>
        <w:rPr>
          <w:rStyle w:val="big-number"/>
          <w:rFonts w:cs="FrankRuehl"/>
          <w:sz w:val="26"/>
          <w:szCs w:val="26"/>
          <w:rtl/>
        </w:rPr>
        <w:t>שהוכחו לא נטענו בו, ובלבד שניתנה לנאשם הזדמנות סבירה להתגונן; ואולם לא יטיל</w:t>
      </w:r>
      <w:r>
        <w:rPr>
          <w:rStyle w:val="big-number"/>
          <w:rFonts w:cs="FrankRuehl" w:hint="cs"/>
          <w:sz w:val="26"/>
          <w:szCs w:val="26"/>
          <w:rtl/>
        </w:rPr>
        <w:t xml:space="preserve"> </w:t>
      </w:r>
      <w:r>
        <w:rPr>
          <w:rStyle w:val="big-number"/>
          <w:rFonts w:cs="FrankRuehl"/>
          <w:sz w:val="26"/>
          <w:szCs w:val="26"/>
          <w:rtl/>
        </w:rPr>
        <w:t>בית הדין לערעורים על הנאשם עונש חמור משהוטל עליו, אלא אם כן הוגש ערעור על קולת העונש;</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להחזיר את הדיון לבית הדין למשמעת שנתן את פסק הדין, עם הוראות.</w:t>
      </w:r>
    </w:p>
    <w:p w:rsidR="00357543" w:rsidRDefault="00357543" w:rsidP="003A2C73">
      <w:pPr>
        <w:pStyle w:val="P00"/>
        <w:spacing w:before="72"/>
        <w:ind w:left="0" w:right="1134"/>
        <w:rPr>
          <w:rStyle w:val="big-number"/>
          <w:rFonts w:cs="FrankRuehl" w:hint="cs"/>
          <w:sz w:val="26"/>
          <w:szCs w:val="26"/>
          <w:rtl/>
        </w:rPr>
      </w:pPr>
      <w:bookmarkStart w:id="95" w:name="Seif62"/>
      <w:bookmarkEnd w:id="95"/>
      <w:r>
        <w:rPr>
          <w:rFonts w:cs="Miriam"/>
          <w:lang w:val="he-IL"/>
        </w:rPr>
        <w:pict>
          <v:rect id="_x0000_s2278" style="position:absolute;left:0;text-align:left;margin-left:463.5pt;margin-top:7.1pt;width:75.05pt;height:23pt;z-index:251624960" filled="f" stroked="f" strokecolor="lime" strokeweight=".25pt">
            <v:textbox style="mso-next-textbox:#_x0000_s2278" inset="1mm,0,1mm,0">
              <w:txbxContent>
                <w:p w:rsidR="008A10DD" w:rsidRDefault="008A10DD">
                  <w:pPr>
                    <w:pStyle w:val="a7"/>
                    <w:spacing w:line="160" w:lineRule="exact"/>
                    <w:rPr>
                      <w:rFonts w:hint="cs"/>
                      <w:rtl/>
                    </w:rPr>
                  </w:pPr>
                  <w:r>
                    <w:rPr>
                      <w:rFonts w:hint="cs"/>
                      <w:rtl/>
                    </w:rPr>
                    <w:t>סמכות נשיא בית הדין לערעורים</w:t>
                  </w:r>
                </w:p>
              </w:txbxContent>
            </v:textbox>
            <w10:anchorlock/>
          </v:rect>
        </w:pict>
      </w:r>
      <w:r>
        <w:rPr>
          <w:rStyle w:val="big-number"/>
          <w:rFonts w:cs="Miriam" w:hint="cs"/>
          <w:rtl/>
        </w:rPr>
        <w:t>62</w:t>
      </w:r>
      <w:r>
        <w:rPr>
          <w:rStyle w:val="big-number"/>
          <w:rFonts w:cs="FrankRuehl"/>
          <w:sz w:val="26"/>
          <w:szCs w:val="26"/>
          <w:rtl/>
        </w:rPr>
        <w:t>.</w:t>
      </w:r>
      <w:r>
        <w:rPr>
          <w:rStyle w:val="big-number"/>
          <w:rFonts w:cs="FrankRuehl"/>
          <w:sz w:val="26"/>
          <w:szCs w:val="26"/>
          <w:rtl/>
        </w:rPr>
        <w:tab/>
        <w:t>לנשיא בית הדין לערעורים תהיה סמכות לדון בכל ענין שבסדרי דין, הנתונה לפי פרק</w:t>
      </w:r>
      <w:r>
        <w:rPr>
          <w:rStyle w:val="big-number"/>
          <w:rFonts w:cs="FrankRuehl" w:hint="cs"/>
          <w:sz w:val="26"/>
          <w:szCs w:val="26"/>
          <w:rtl/>
        </w:rPr>
        <w:t xml:space="preserve"> </w:t>
      </w:r>
      <w:r>
        <w:rPr>
          <w:rStyle w:val="big-number"/>
          <w:rFonts w:cs="FrankRuehl"/>
          <w:sz w:val="26"/>
          <w:szCs w:val="26"/>
          <w:rtl/>
        </w:rPr>
        <w:t>זה לבית הדין לערעורים, וכן סמכות לעשות פעולה שבית הדין נדרש לעשותה, ובכלל זה –</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הארכת מועדים להגשת ערעור לאחר שעברה התקופה להגשתו כאמור בסעיף 57, אם מצא כי מן הראוי לעשות כן בנסיבות הענין;</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דחיית ביצוע עונש, הפסקתו או קביעת תנאים לביצועו.</w:t>
      </w:r>
    </w:p>
    <w:p w:rsidR="00357543" w:rsidRDefault="00357543" w:rsidP="00AE3ED2">
      <w:pPr>
        <w:pStyle w:val="P00"/>
        <w:spacing w:before="72"/>
        <w:ind w:left="0" w:right="1134"/>
        <w:rPr>
          <w:rStyle w:val="default"/>
          <w:rFonts w:cs="FrankRuehl" w:hint="cs"/>
          <w:rtl/>
        </w:rPr>
      </w:pPr>
      <w:bookmarkStart w:id="96" w:name="Seif63"/>
      <w:bookmarkEnd w:id="96"/>
      <w:r>
        <w:rPr>
          <w:rFonts w:cs="Miriam"/>
          <w:lang w:val="he-IL"/>
        </w:rPr>
        <w:pict>
          <v:rect id="_x0000_s2279" style="position:absolute;left:0;text-align:left;margin-left:467.2pt;margin-top:7.1pt;width:75.05pt;height:29.2pt;z-index:251625984" filled="f" stroked="f" strokecolor="lime" strokeweight=".25pt">
            <v:textbox style="mso-next-textbox:#_x0000_s2279" inset="1mm,0,1mm,0">
              <w:txbxContent>
                <w:p w:rsidR="008A10DD" w:rsidRDefault="008A10DD">
                  <w:pPr>
                    <w:pStyle w:val="a7"/>
                    <w:spacing w:line="160" w:lineRule="exact"/>
                    <w:rPr>
                      <w:rFonts w:hint="cs"/>
                      <w:rtl/>
                    </w:rPr>
                  </w:pPr>
                  <w:r>
                    <w:rPr>
                      <w:rFonts w:hint="cs"/>
                      <w:rtl/>
                    </w:rPr>
                    <w:t>פסק דין סופי</w:t>
                  </w:r>
                </w:p>
                <w:p w:rsidR="008A10DD" w:rsidRDefault="008A10DD">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63</w:t>
      </w:r>
      <w:r w:rsidRPr="00AE3ED2">
        <w:rPr>
          <w:rStyle w:val="default"/>
          <w:rFonts w:cs="FrankRuehl"/>
          <w:rtl/>
        </w:rPr>
        <w:t>.</w:t>
      </w:r>
      <w:r w:rsidRPr="00AE3ED2">
        <w:rPr>
          <w:rStyle w:val="default"/>
          <w:rFonts w:cs="FrankRuehl"/>
          <w:rtl/>
        </w:rPr>
        <w:tab/>
      </w:r>
      <w:r w:rsidR="00AE3ED2">
        <w:rPr>
          <w:rStyle w:val="default"/>
          <w:rFonts w:cs="FrankRuehl" w:hint="cs"/>
          <w:rtl/>
        </w:rPr>
        <w:t>(בוטל)</w:t>
      </w:r>
      <w:r w:rsidRPr="00AE3ED2">
        <w:rPr>
          <w:rStyle w:val="default"/>
          <w:rFonts w:cs="FrankRuehl"/>
          <w:rtl/>
        </w:rPr>
        <w:t>.</w:t>
      </w:r>
    </w:p>
    <w:p w:rsidR="00903A4C" w:rsidRPr="0042762D" w:rsidRDefault="00903A4C" w:rsidP="00903A4C">
      <w:pPr>
        <w:pStyle w:val="P00"/>
        <w:spacing w:before="0"/>
        <w:ind w:left="0" w:right="1134"/>
        <w:rPr>
          <w:rStyle w:val="default"/>
          <w:rFonts w:cs="FrankRuehl" w:hint="cs"/>
          <w:vanish/>
          <w:color w:val="FF0000"/>
          <w:sz w:val="20"/>
          <w:szCs w:val="20"/>
          <w:shd w:val="clear" w:color="auto" w:fill="FFFF99"/>
          <w:rtl/>
        </w:rPr>
      </w:pPr>
      <w:bookmarkStart w:id="97" w:name="Rov181"/>
      <w:r w:rsidRPr="0042762D">
        <w:rPr>
          <w:rStyle w:val="default"/>
          <w:rFonts w:cs="FrankRuehl" w:hint="cs"/>
          <w:vanish/>
          <w:color w:val="FF0000"/>
          <w:sz w:val="20"/>
          <w:szCs w:val="20"/>
          <w:shd w:val="clear" w:color="auto" w:fill="FFFF99"/>
          <w:rtl/>
        </w:rPr>
        <w:t>מיום 19.7.2016</w:t>
      </w:r>
    </w:p>
    <w:p w:rsidR="00903A4C" w:rsidRPr="0042762D" w:rsidRDefault="00903A4C" w:rsidP="00903A4C">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903A4C" w:rsidRPr="0042762D" w:rsidRDefault="00903A4C" w:rsidP="00903A4C">
      <w:pPr>
        <w:pStyle w:val="P00"/>
        <w:spacing w:before="0"/>
        <w:ind w:left="0" w:right="1134"/>
        <w:rPr>
          <w:rStyle w:val="default"/>
          <w:rFonts w:cs="FrankRuehl" w:hint="cs"/>
          <w:vanish/>
          <w:sz w:val="20"/>
          <w:szCs w:val="20"/>
          <w:shd w:val="clear" w:color="auto" w:fill="FFFF99"/>
          <w:rtl/>
        </w:rPr>
      </w:pPr>
      <w:hyperlink r:id="rId6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1067 (</w:t>
      </w:r>
      <w:hyperlink r:id="rId6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903A4C" w:rsidRPr="0042762D" w:rsidRDefault="00903A4C" w:rsidP="00903A4C">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ביטול סעיף 63</w:t>
      </w:r>
    </w:p>
    <w:p w:rsidR="00903A4C" w:rsidRPr="0042762D" w:rsidRDefault="00903A4C" w:rsidP="00903A4C">
      <w:pPr>
        <w:pStyle w:val="P00"/>
        <w:ind w:left="0" w:right="1134"/>
        <w:rPr>
          <w:rStyle w:val="default"/>
          <w:rFonts w:cs="FrankRuehl" w:hint="cs"/>
          <w:vanish/>
          <w:sz w:val="20"/>
          <w:szCs w:val="20"/>
          <w:shd w:val="clear" w:color="auto" w:fill="FFFF99"/>
          <w:rtl/>
        </w:rPr>
      </w:pPr>
      <w:r w:rsidRPr="0042762D">
        <w:rPr>
          <w:rStyle w:val="default"/>
          <w:rFonts w:cs="FrankRuehl" w:hint="cs"/>
          <w:vanish/>
          <w:sz w:val="20"/>
          <w:szCs w:val="20"/>
          <w:shd w:val="clear" w:color="auto" w:fill="FFFF99"/>
          <w:rtl/>
        </w:rPr>
        <w:t>הנוסח הקודם:</w:t>
      </w:r>
    </w:p>
    <w:p w:rsidR="00903A4C" w:rsidRPr="0042762D" w:rsidRDefault="00903A4C" w:rsidP="00903A4C">
      <w:pPr>
        <w:pStyle w:val="P00"/>
        <w:spacing w:before="20"/>
        <w:ind w:left="0" w:right="1134"/>
        <w:rPr>
          <w:rStyle w:val="default"/>
          <w:rFonts w:cs="Miriam" w:hint="cs"/>
          <w:strike/>
          <w:vanish/>
          <w:sz w:val="16"/>
          <w:szCs w:val="16"/>
          <w:shd w:val="clear" w:color="auto" w:fill="FFFF99"/>
          <w:rtl/>
        </w:rPr>
      </w:pPr>
      <w:r w:rsidRPr="0042762D">
        <w:rPr>
          <w:rStyle w:val="default"/>
          <w:rFonts w:cs="Miriam" w:hint="cs"/>
          <w:strike/>
          <w:vanish/>
          <w:sz w:val="16"/>
          <w:szCs w:val="16"/>
          <w:shd w:val="clear" w:color="auto" w:fill="FFFF99"/>
          <w:rtl/>
        </w:rPr>
        <w:t>פסק דין סופי</w:t>
      </w:r>
    </w:p>
    <w:p w:rsidR="00903A4C" w:rsidRPr="00AE3ED2" w:rsidRDefault="00903A4C" w:rsidP="00903A4C">
      <w:pPr>
        <w:pStyle w:val="P00"/>
        <w:spacing w:before="0"/>
        <w:ind w:left="0" w:right="1134"/>
        <w:rPr>
          <w:rStyle w:val="default"/>
          <w:rFonts w:cs="FrankRuehl" w:hint="cs"/>
          <w:strike/>
          <w:sz w:val="2"/>
          <w:szCs w:val="2"/>
          <w:shd w:val="clear" w:color="auto" w:fill="FFFF99"/>
          <w:rtl/>
        </w:rPr>
      </w:pPr>
      <w:r w:rsidRPr="0042762D">
        <w:rPr>
          <w:rStyle w:val="default"/>
          <w:rFonts w:cs="FrankRuehl" w:hint="cs"/>
          <w:strike/>
          <w:vanish/>
          <w:sz w:val="22"/>
          <w:szCs w:val="22"/>
          <w:shd w:val="clear" w:color="auto" w:fill="FFFF99"/>
          <w:rtl/>
        </w:rPr>
        <w:t>63</w:t>
      </w:r>
      <w:r w:rsidRPr="0042762D">
        <w:rPr>
          <w:rStyle w:val="default"/>
          <w:rFonts w:cs="FrankRuehl"/>
          <w:strike/>
          <w:vanish/>
          <w:sz w:val="22"/>
          <w:szCs w:val="22"/>
          <w:shd w:val="clear" w:color="auto" w:fill="FFFF99"/>
          <w:rtl/>
        </w:rPr>
        <w:t>.</w:t>
      </w:r>
      <w:r w:rsidRPr="0042762D">
        <w:rPr>
          <w:rStyle w:val="default"/>
          <w:rFonts w:cs="FrankRuehl"/>
          <w:strike/>
          <w:vanish/>
          <w:sz w:val="22"/>
          <w:szCs w:val="22"/>
          <w:shd w:val="clear" w:color="auto" w:fill="FFFF99"/>
          <w:rtl/>
        </w:rPr>
        <w:tab/>
        <w:t>פסק דין של בית דין לערעורים הוא סופי.</w:t>
      </w:r>
      <w:bookmarkEnd w:id="97"/>
    </w:p>
    <w:p w:rsidR="00903A4C" w:rsidRDefault="00903A4C" w:rsidP="00AE3ED2">
      <w:pPr>
        <w:pStyle w:val="P00"/>
        <w:spacing w:before="72"/>
        <w:ind w:left="0" w:right="1134"/>
        <w:rPr>
          <w:rStyle w:val="default"/>
          <w:rFonts w:cs="FrankRuehl" w:hint="cs"/>
          <w:rtl/>
        </w:rPr>
      </w:pPr>
    </w:p>
    <w:p w:rsidR="00AE3ED2" w:rsidRDefault="00AE3ED2" w:rsidP="00903A4C">
      <w:pPr>
        <w:pStyle w:val="P00"/>
        <w:spacing w:before="72"/>
        <w:ind w:left="0" w:right="1134"/>
        <w:rPr>
          <w:rStyle w:val="default"/>
          <w:rFonts w:cs="FrankRuehl" w:hint="cs"/>
          <w:rtl/>
        </w:rPr>
      </w:pPr>
      <w:bookmarkStart w:id="98" w:name="Seif124"/>
      <w:bookmarkEnd w:id="98"/>
      <w:r>
        <w:rPr>
          <w:rFonts w:cs="Miriam"/>
          <w:lang w:val="he-IL"/>
        </w:rPr>
        <w:pict>
          <v:rect id="_x0000_s2415" style="position:absolute;left:0;text-align:left;margin-left:467.2pt;margin-top:7.1pt;width:75.05pt;height:35.25pt;z-index:251722240" filled="f" stroked="f" strokecolor="lime" strokeweight=".25pt">
            <v:textbox style="mso-next-textbox:#_x0000_s2415" inset="1mm,0,1mm,0">
              <w:txbxContent>
                <w:p w:rsidR="008A10DD" w:rsidRDefault="008A10DD" w:rsidP="00AE3ED2">
                  <w:pPr>
                    <w:pStyle w:val="a7"/>
                    <w:spacing w:line="160" w:lineRule="exact"/>
                    <w:rPr>
                      <w:rFonts w:hint="cs"/>
                      <w:rtl/>
                    </w:rPr>
                  </w:pPr>
                  <w:r>
                    <w:rPr>
                      <w:rFonts w:hint="cs"/>
                      <w:rtl/>
                    </w:rPr>
                    <w:t>ערעור לבית המשפט המחוזי</w:t>
                  </w:r>
                </w:p>
                <w:p w:rsidR="008A10DD" w:rsidRDefault="008A10DD" w:rsidP="00AE3ED2">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63</w:t>
      </w:r>
      <w:r>
        <w:rPr>
          <w:rStyle w:val="default"/>
          <w:rFonts w:cs="FrankRuehl" w:hint="cs"/>
          <w:rtl/>
        </w:rPr>
        <w:t>א</w:t>
      </w:r>
      <w:r w:rsidRPr="00AE3ED2">
        <w:rPr>
          <w:rStyle w:val="default"/>
          <w:rFonts w:cs="FrankRuehl"/>
          <w:rtl/>
        </w:rPr>
        <w:t>.</w:t>
      </w:r>
      <w:r w:rsidRPr="00AE3ED2">
        <w:rPr>
          <w:rStyle w:val="default"/>
          <w:rFonts w:cs="FrankRuehl"/>
          <w:rtl/>
        </w:rPr>
        <w:tab/>
      </w:r>
      <w:r w:rsidR="00903A4C">
        <w:rPr>
          <w:rStyle w:val="default"/>
          <w:rFonts w:cs="FrankRuehl" w:hint="cs"/>
          <w:rtl/>
        </w:rPr>
        <w:t>(א)</w:t>
      </w:r>
      <w:r w:rsidR="00903A4C">
        <w:rPr>
          <w:rStyle w:val="default"/>
          <w:rFonts w:cs="FrankRuehl" w:hint="cs"/>
          <w:rtl/>
        </w:rPr>
        <w:tab/>
        <w:t xml:space="preserve">פסק דין של בית דין לערעורים ניתן לערעור לפני שופט של בית המשפט המחוזי שבאזור שיפוטו מצוי מקום מושבו של בית הדין לערעורים (בסימן זה </w:t>
      </w:r>
      <w:r w:rsidR="00903A4C">
        <w:rPr>
          <w:rStyle w:val="default"/>
          <w:rFonts w:cs="FrankRuehl"/>
          <w:rtl/>
        </w:rPr>
        <w:t>–</w:t>
      </w:r>
      <w:r w:rsidR="00903A4C">
        <w:rPr>
          <w:rStyle w:val="default"/>
          <w:rFonts w:cs="FrankRuehl" w:hint="cs"/>
          <w:rtl/>
        </w:rPr>
        <w:t xml:space="preserve"> בית המשפט המחוזי) כדן יחיד, אם ניתנה לכך רשות בפסק הדין או מאת נשיא בית המשפט המחוזי או מאת משנהו</w:t>
      </w:r>
      <w:r w:rsidRPr="00AE3ED2">
        <w:rPr>
          <w:rStyle w:val="default"/>
          <w:rFonts w:cs="FrankRuehl"/>
          <w:rtl/>
        </w:rPr>
        <w:t>.</w:t>
      </w:r>
    </w:p>
    <w:p w:rsidR="00903A4C" w:rsidRDefault="00903A4C" w:rsidP="00903A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תינתן רשות לערער אלא בשאלה משפטית שיש בה חשיבות, קשיות או חידוש.</w:t>
      </w:r>
    </w:p>
    <w:p w:rsidR="00903A4C" w:rsidRDefault="00903A4C" w:rsidP="00903A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התקופה להגשת בקשת רשות לערער היא שלושים ימים מיום מתן פסק הדין בערעור, והתקופה להגשת הערעור היא שלושים ימים מיום מתן הרשות לערער.</w:t>
      </w:r>
    </w:p>
    <w:p w:rsidR="00903A4C" w:rsidRDefault="00903A4C" w:rsidP="00903A4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הליך לפי סעיף זה יחולו סדרי הדין החלים על ערעורים פליליים בבית המשפט המחוזי, למעט הוראות סעיף 12 לחוק סדר הדין הפלילי [נוסח משולב], התשמ"ב-1982, ובשינויים המחויבים.</w:t>
      </w:r>
    </w:p>
    <w:p w:rsidR="00903A4C" w:rsidRDefault="00903A4C" w:rsidP="00903A4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E10FC3">
        <w:rPr>
          <w:rStyle w:val="default"/>
          <w:rFonts w:cs="FrankRuehl" w:hint="cs"/>
          <w:rtl/>
        </w:rPr>
        <w:t>מי שנתן רשות לערער רשאי אגב כך להורות על דחיית ביצוע גזר הדין; הוגשה בקשה למתן רשות לערער והרשות טרם ניתנה, רשאי נשיא בית המשפט המחוזי להורות כאמור.</w:t>
      </w:r>
    </w:p>
    <w:p w:rsidR="00E10FC3" w:rsidRDefault="00E10FC3" w:rsidP="00903A4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B73BA0">
        <w:rPr>
          <w:rStyle w:val="default"/>
          <w:rFonts w:cs="FrankRuehl" w:hint="cs"/>
          <w:rtl/>
        </w:rPr>
        <w:t>על אף האמור בכל דין, תובע המופיע לפני בית המשפט המחוזי בערעור לפי סעיף זה, ילבש מדי משטרה וגלימה שחורה.</w:t>
      </w:r>
    </w:p>
    <w:p w:rsidR="00AE3ED2" w:rsidRPr="0042762D" w:rsidRDefault="00AE3ED2" w:rsidP="00AE3ED2">
      <w:pPr>
        <w:pStyle w:val="P00"/>
        <w:spacing w:before="0"/>
        <w:ind w:left="0" w:right="1134"/>
        <w:rPr>
          <w:rStyle w:val="default"/>
          <w:rFonts w:cs="FrankRuehl" w:hint="cs"/>
          <w:vanish/>
          <w:color w:val="FF0000"/>
          <w:sz w:val="20"/>
          <w:szCs w:val="20"/>
          <w:shd w:val="clear" w:color="auto" w:fill="FFFF99"/>
          <w:rtl/>
        </w:rPr>
      </w:pPr>
      <w:bookmarkStart w:id="99" w:name="Rov182"/>
      <w:r w:rsidRPr="0042762D">
        <w:rPr>
          <w:rStyle w:val="default"/>
          <w:rFonts w:cs="FrankRuehl" w:hint="cs"/>
          <w:vanish/>
          <w:color w:val="FF0000"/>
          <w:sz w:val="20"/>
          <w:szCs w:val="20"/>
          <w:shd w:val="clear" w:color="auto" w:fill="FFFF99"/>
          <w:rtl/>
        </w:rPr>
        <w:t>מיום 19.7.2016</w:t>
      </w:r>
    </w:p>
    <w:p w:rsidR="00AE3ED2" w:rsidRPr="0042762D" w:rsidRDefault="00AE3ED2" w:rsidP="00AE3ED2">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AE3ED2" w:rsidRPr="0042762D" w:rsidRDefault="00AE3ED2" w:rsidP="00AE3ED2">
      <w:pPr>
        <w:pStyle w:val="P00"/>
        <w:spacing w:before="0"/>
        <w:ind w:left="0" w:right="1134"/>
        <w:rPr>
          <w:rStyle w:val="default"/>
          <w:rFonts w:cs="FrankRuehl" w:hint="cs"/>
          <w:vanish/>
          <w:sz w:val="20"/>
          <w:szCs w:val="20"/>
          <w:shd w:val="clear" w:color="auto" w:fill="FFFF99"/>
          <w:rtl/>
        </w:rPr>
      </w:pPr>
      <w:hyperlink r:id="rId65"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1067 (</w:t>
      </w:r>
      <w:hyperlink r:id="rId66"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AE3ED2" w:rsidRPr="00B73BA0" w:rsidRDefault="00AE3ED2" w:rsidP="00B73BA0">
      <w:pPr>
        <w:pStyle w:val="P00"/>
        <w:spacing w:before="0"/>
        <w:ind w:left="0" w:right="1134"/>
        <w:rPr>
          <w:rStyle w:val="default"/>
          <w:rFonts w:cs="FrankRuehl" w:hint="cs"/>
          <w:sz w:val="2"/>
          <w:szCs w:val="2"/>
          <w:shd w:val="clear" w:color="auto" w:fill="FFFF99"/>
          <w:rtl/>
        </w:rPr>
      </w:pPr>
      <w:r w:rsidRPr="0042762D">
        <w:rPr>
          <w:rStyle w:val="default"/>
          <w:rFonts w:cs="FrankRuehl" w:hint="cs"/>
          <w:b/>
          <w:bCs/>
          <w:vanish/>
          <w:sz w:val="20"/>
          <w:szCs w:val="20"/>
          <w:shd w:val="clear" w:color="auto" w:fill="FFFF99"/>
          <w:rtl/>
        </w:rPr>
        <w:t>הוספת סעיף 63א</w:t>
      </w:r>
      <w:bookmarkEnd w:id="99"/>
    </w:p>
    <w:p w:rsidR="00AE3ED2" w:rsidRDefault="00AE3ED2" w:rsidP="001852D8">
      <w:pPr>
        <w:pStyle w:val="P00"/>
        <w:spacing w:before="72"/>
        <w:ind w:left="0" w:right="1134"/>
        <w:rPr>
          <w:rStyle w:val="default"/>
          <w:rFonts w:cs="FrankRuehl" w:hint="cs"/>
          <w:rtl/>
        </w:rPr>
      </w:pPr>
      <w:bookmarkStart w:id="100" w:name="Seif125"/>
      <w:bookmarkEnd w:id="100"/>
      <w:r>
        <w:rPr>
          <w:rFonts w:cs="Miriam"/>
          <w:lang w:val="he-IL"/>
        </w:rPr>
        <w:pict>
          <v:rect id="_x0000_s2416" style="position:absolute;left:0;text-align:left;margin-left:467.2pt;margin-top:7.1pt;width:75.05pt;height:29.2pt;z-index:251723264" filled="f" stroked="f" strokecolor="lime" strokeweight=".25pt">
            <v:textbox style="mso-next-textbox:#_x0000_s2416" inset="1mm,0,1mm,0">
              <w:txbxContent>
                <w:p w:rsidR="008A10DD" w:rsidRDefault="008A10DD" w:rsidP="00AE3ED2">
                  <w:pPr>
                    <w:pStyle w:val="a7"/>
                    <w:spacing w:line="160" w:lineRule="exact"/>
                    <w:rPr>
                      <w:rFonts w:hint="cs"/>
                      <w:rtl/>
                    </w:rPr>
                  </w:pPr>
                  <w:r>
                    <w:rPr>
                      <w:rFonts w:hint="cs"/>
                      <w:rtl/>
                    </w:rPr>
                    <w:t>פסק דין חלוט</w:t>
                  </w:r>
                </w:p>
                <w:p w:rsidR="008A10DD" w:rsidRDefault="008A10DD" w:rsidP="00AE3ED2">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63</w:t>
      </w:r>
      <w:r>
        <w:rPr>
          <w:rStyle w:val="default"/>
          <w:rFonts w:cs="FrankRuehl" w:hint="cs"/>
          <w:rtl/>
        </w:rPr>
        <w:t>א</w:t>
      </w:r>
      <w:r w:rsidR="00B73BA0">
        <w:rPr>
          <w:rStyle w:val="default"/>
          <w:rFonts w:cs="FrankRuehl" w:hint="cs"/>
          <w:rtl/>
        </w:rPr>
        <w:t>1</w:t>
      </w:r>
      <w:r w:rsidRPr="00AE3ED2">
        <w:rPr>
          <w:rStyle w:val="default"/>
          <w:rFonts w:cs="FrankRuehl"/>
          <w:rtl/>
        </w:rPr>
        <w:t>.</w:t>
      </w:r>
      <w:r w:rsidRPr="00AE3ED2">
        <w:rPr>
          <w:rStyle w:val="default"/>
          <w:rFonts w:cs="FrankRuehl"/>
          <w:rtl/>
        </w:rPr>
        <w:tab/>
      </w:r>
      <w:r w:rsidR="001852D8">
        <w:rPr>
          <w:rStyle w:val="default"/>
          <w:rFonts w:cs="FrankRuehl" w:hint="cs"/>
          <w:rtl/>
        </w:rPr>
        <w:t>(א)</w:t>
      </w:r>
      <w:r w:rsidR="001852D8">
        <w:rPr>
          <w:rStyle w:val="default"/>
          <w:rFonts w:cs="FrankRuehl" w:hint="cs"/>
          <w:rtl/>
        </w:rPr>
        <w:tab/>
      </w:r>
      <w:r w:rsidRPr="00AE3ED2">
        <w:rPr>
          <w:rStyle w:val="default"/>
          <w:rFonts w:cs="FrankRuehl"/>
          <w:rtl/>
        </w:rPr>
        <w:t xml:space="preserve">פסק דין </w:t>
      </w:r>
      <w:r w:rsidR="001852D8">
        <w:rPr>
          <w:rStyle w:val="default"/>
          <w:rFonts w:cs="FrankRuehl" w:hint="cs"/>
          <w:rtl/>
        </w:rPr>
        <w:t xml:space="preserve">חלוט הוא פסק דין שעברה עליו התקופה להגשת ערעור ולא הוגש ערעור, ואם הוגש הערעור </w:t>
      </w:r>
      <w:r w:rsidR="001852D8">
        <w:rPr>
          <w:rStyle w:val="default"/>
          <w:rFonts w:cs="FrankRuehl"/>
          <w:rtl/>
        </w:rPr>
        <w:t>–</w:t>
      </w:r>
      <w:r w:rsidR="001852D8">
        <w:rPr>
          <w:rStyle w:val="default"/>
          <w:rFonts w:cs="FrankRuehl" w:hint="cs"/>
          <w:rtl/>
        </w:rPr>
        <w:t xml:space="preserve"> פסק הדין שניתן בערעור.</w:t>
      </w:r>
    </w:p>
    <w:p w:rsidR="001852D8" w:rsidRDefault="001852D8" w:rsidP="001852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פסק דין של בית הדין לערעורים יהיה חלוט באחת מאלה:</w:t>
      </w:r>
    </w:p>
    <w:p w:rsidR="001852D8" w:rsidRDefault="001852D8" w:rsidP="001852D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בתום התקופה להגשת בקשת רשות לערער </w:t>
      </w:r>
      <w:r>
        <w:rPr>
          <w:rStyle w:val="default"/>
          <w:rFonts w:cs="FrankRuehl"/>
          <w:rtl/>
        </w:rPr>
        <w:t>–</w:t>
      </w:r>
      <w:r>
        <w:rPr>
          <w:rStyle w:val="default"/>
          <w:rFonts w:cs="FrankRuehl" w:hint="cs"/>
          <w:rtl/>
        </w:rPr>
        <w:t xml:space="preserve"> אם לא הוגשה בקשה כזו;</w:t>
      </w:r>
    </w:p>
    <w:p w:rsidR="001852D8" w:rsidRDefault="001852D8" w:rsidP="001852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הוגשה בקשת רשות לערער ונדחתה </w:t>
      </w:r>
      <w:r>
        <w:rPr>
          <w:rStyle w:val="default"/>
          <w:rFonts w:cs="FrankRuehl"/>
          <w:rtl/>
        </w:rPr>
        <w:t>–</w:t>
      </w:r>
      <w:r>
        <w:rPr>
          <w:rStyle w:val="default"/>
          <w:rFonts w:cs="FrankRuehl" w:hint="cs"/>
          <w:rtl/>
        </w:rPr>
        <w:t xml:space="preserve"> ביום שבו נדחתה;</w:t>
      </w:r>
    </w:p>
    <w:p w:rsidR="001852D8" w:rsidRDefault="001852D8" w:rsidP="001852D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ניתנה רשות לערער </w:t>
      </w:r>
      <w:r>
        <w:rPr>
          <w:rStyle w:val="default"/>
          <w:rFonts w:cs="FrankRuehl"/>
          <w:rtl/>
        </w:rPr>
        <w:t>–</w:t>
      </w:r>
      <w:r>
        <w:rPr>
          <w:rStyle w:val="default"/>
          <w:rFonts w:cs="FrankRuehl" w:hint="cs"/>
          <w:rtl/>
        </w:rPr>
        <w:t xml:space="preserve"> בתום התקופה להגשת ערעור אם הערעור לא הוגש.</w:t>
      </w:r>
    </w:p>
    <w:p w:rsidR="001852D8" w:rsidRDefault="001852D8" w:rsidP="001852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עוד פסק הדין של בית הדין לערעורים אינו חלוט, רשאי נשיא בית הדין לערעורים להורות על דחיית ביצוע גזר הדין.</w:t>
      </w:r>
    </w:p>
    <w:p w:rsidR="00AE3ED2" w:rsidRPr="0042762D" w:rsidRDefault="00AE3ED2" w:rsidP="00AE3ED2">
      <w:pPr>
        <w:pStyle w:val="P00"/>
        <w:spacing w:before="0"/>
        <w:ind w:left="0" w:right="1134"/>
        <w:rPr>
          <w:rStyle w:val="default"/>
          <w:rFonts w:cs="FrankRuehl" w:hint="cs"/>
          <w:vanish/>
          <w:color w:val="FF0000"/>
          <w:sz w:val="20"/>
          <w:szCs w:val="20"/>
          <w:shd w:val="clear" w:color="auto" w:fill="FFFF99"/>
          <w:rtl/>
        </w:rPr>
      </w:pPr>
      <w:bookmarkStart w:id="101" w:name="Rov183"/>
      <w:r w:rsidRPr="0042762D">
        <w:rPr>
          <w:rStyle w:val="default"/>
          <w:rFonts w:cs="FrankRuehl" w:hint="cs"/>
          <w:vanish/>
          <w:color w:val="FF0000"/>
          <w:sz w:val="20"/>
          <w:szCs w:val="20"/>
          <w:shd w:val="clear" w:color="auto" w:fill="FFFF99"/>
          <w:rtl/>
        </w:rPr>
        <w:t>מיום 19.7.2016</w:t>
      </w:r>
    </w:p>
    <w:p w:rsidR="00AE3ED2" w:rsidRPr="0042762D" w:rsidRDefault="00AE3ED2" w:rsidP="00AE3ED2">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AE3ED2" w:rsidRPr="0042762D" w:rsidRDefault="00AE3ED2" w:rsidP="00AE3ED2">
      <w:pPr>
        <w:pStyle w:val="P00"/>
        <w:spacing w:before="0"/>
        <w:ind w:left="0" w:right="1134"/>
        <w:rPr>
          <w:rStyle w:val="default"/>
          <w:rFonts w:cs="FrankRuehl" w:hint="cs"/>
          <w:vanish/>
          <w:sz w:val="20"/>
          <w:szCs w:val="20"/>
          <w:shd w:val="clear" w:color="auto" w:fill="FFFF99"/>
          <w:rtl/>
        </w:rPr>
      </w:pPr>
      <w:hyperlink r:id="rId67"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1068 (</w:t>
      </w:r>
      <w:hyperlink r:id="rId68"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AE3ED2" w:rsidRPr="000B49F6" w:rsidRDefault="00AE3ED2" w:rsidP="000B49F6">
      <w:pPr>
        <w:pStyle w:val="P00"/>
        <w:spacing w:before="0"/>
        <w:ind w:left="0" w:right="1134"/>
        <w:rPr>
          <w:rStyle w:val="default"/>
          <w:rFonts w:cs="FrankRuehl" w:hint="cs"/>
          <w:sz w:val="2"/>
          <w:szCs w:val="2"/>
          <w:shd w:val="clear" w:color="auto" w:fill="FFFF99"/>
          <w:rtl/>
        </w:rPr>
      </w:pPr>
      <w:r w:rsidRPr="0042762D">
        <w:rPr>
          <w:rStyle w:val="default"/>
          <w:rFonts w:cs="FrankRuehl" w:hint="cs"/>
          <w:b/>
          <w:bCs/>
          <w:vanish/>
          <w:sz w:val="20"/>
          <w:szCs w:val="20"/>
          <w:shd w:val="clear" w:color="auto" w:fill="FFFF99"/>
          <w:rtl/>
        </w:rPr>
        <w:t>הוספת סעיף 63א1</w:t>
      </w:r>
      <w:bookmarkEnd w:id="101"/>
    </w:p>
    <w:p w:rsidR="00357543" w:rsidRDefault="00357543">
      <w:pPr>
        <w:pStyle w:val="header-2"/>
        <w:ind w:left="0" w:right="1134"/>
        <w:rPr>
          <w:rFonts w:hint="cs"/>
          <w:rtl/>
        </w:rPr>
      </w:pPr>
      <w:bookmarkStart w:id="102" w:name="hed24"/>
      <w:bookmarkEnd w:id="102"/>
      <w:r>
        <w:rPr>
          <w:rtl/>
        </w:rPr>
        <w:t>סימן ה': דרכי ענישה</w:t>
      </w:r>
    </w:p>
    <w:p w:rsidR="00357543" w:rsidRPr="000B49F6" w:rsidRDefault="00357543" w:rsidP="003A2C73">
      <w:pPr>
        <w:pStyle w:val="P00"/>
        <w:spacing w:before="72"/>
        <w:ind w:left="0" w:right="1134"/>
        <w:rPr>
          <w:rStyle w:val="default"/>
          <w:rFonts w:cs="FrankRuehl" w:hint="cs"/>
          <w:rtl/>
        </w:rPr>
      </w:pPr>
      <w:bookmarkStart w:id="103" w:name="Seif64"/>
      <w:bookmarkEnd w:id="103"/>
      <w:r>
        <w:rPr>
          <w:rFonts w:cs="Miriam"/>
          <w:lang w:val="he-IL"/>
        </w:rPr>
        <w:pict>
          <v:rect id="_x0000_s2280" style="position:absolute;left:0;text-align:left;margin-left:467.2pt;margin-top:7.1pt;width:75.05pt;height:27.45pt;z-index:251627008" filled="f" stroked="f" strokecolor="lime" strokeweight=".25pt">
            <v:textbox style="mso-next-textbox:#_x0000_s2280" inset="1mm,0,1mm,0">
              <w:txbxContent>
                <w:p w:rsidR="008A10DD" w:rsidRDefault="008A10DD">
                  <w:pPr>
                    <w:pStyle w:val="a7"/>
                    <w:spacing w:line="160" w:lineRule="exact"/>
                    <w:rPr>
                      <w:rFonts w:hint="cs"/>
                      <w:rtl/>
                    </w:rPr>
                  </w:pPr>
                  <w:r>
                    <w:rPr>
                      <w:rFonts w:hint="cs"/>
                      <w:rtl/>
                    </w:rPr>
                    <w:t>עונש על-תנאי</w:t>
                  </w:r>
                </w:p>
                <w:p w:rsidR="008A10DD" w:rsidRDefault="008A10DD">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64</w:t>
      </w:r>
      <w:r w:rsidRPr="000B49F6">
        <w:rPr>
          <w:rStyle w:val="default"/>
          <w:rFonts w:cs="FrankRuehl"/>
          <w:rtl/>
        </w:rPr>
        <w:t>.</w:t>
      </w:r>
      <w:r w:rsidRPr="000B49F6">
        <w:rPr>
          <w:rStyle w:val="default"/>
          <w:rFonts w:cs="FrankRuehl"/>
          <w:rtl/>
        </w:rPr>
        <w:tab/>
        <w:t>(א)</w:t>
      </w:r>
      <w:r w:rsidRPr="000B49F6">
        <w:rPr>
          <w:rStyle w:val="default"/>
          <w:rFonts w:cs="FrankRuehl" w:hint="cs"/>
          <w:rtl/>
        </w:rPr>
        <w:tab/>
      </w:r>
      <w:r w:rsidRPr="000B49F6">
        <w:rPr>
          <w:rStyle w:val="default"/>
          <w:rFonts w:cs="FrankRuehl"/>
          <w:rtl/>
        </w:rPr>
        <w:t>הטיל בית דין או דן יחיד עונש מחבוש,</w:t>
      </w:r>
      <w:r w:rsidR="000B49F6">
        <w:rPr>
          <w:rStyle w:val="default"/>
          <w:rFonts w:cs="FrankRuehl" w:hint="cs"/>
          <w:rtl/>
        </w:rPr>
        <w:t xml:space="preserve"> </w:t>
      </w:r>
      <w:r w:rsidR="000B49F6" w:rsidRPr="000B49F6">
        <w:rPr>
          <w:rStyle w:val="default"/>
          <w:rFonts w:cs="FrankRuehl" w:hint="cs"/>
          <w:rtl/>
        </w:rPr>
        <w:t>קנס, הורדה בדרגה או ריתוק</w:t>
      </w:r>
      <w:r w:rsidRPr="000B49F6">
        <w:rPr>
          <w:rStyle w:val="default"/>
          <w:rFonts w:cs="FrankRuehl"/>
          <w:rtl/>
        </w:rPr>
        <w:t xml:space="preserve"> רשאי הוא להורות בגזר הדין שהעונש, כולו או חלקו, יהיה על תנאי</w:t>
      </w:r>
      <w:r w:rsidR="000B49F6">
        <w:rPr>
          <w:rStyle w:val="default"/>
          <w:rFonts w:cs="FrankRuehl" w:hint="cs"/>
          <w:rtl/>
        </w:rPr>
        <w:t xml:space="preserve"> </w:t>
      </w:r>
      <w:r w:rsidR="000B49F6" w:rsidRPr="000B49F6">
        <w:rPr>
          <w:rStyle w:val="default"/>
          <w:rFonts w:cs="FrankRuehl" w:hint="cs"/>
          <w:rtl/>
        </w:rPr>
        <w:t xml:space="preserve">(בסימן זה </w:t>
      </w:r>
      <w:r w:rsidR="000B49F6" w:rsidRPr="000B49F6">
        <w:rPr>
          <w:rStyle w:val="default"/>
          <w:rFonts w:cs="FrankRuehl"/>
          <w:rtl/>
        </w:rPr>
        <w:t>–</w:t>
      </w:r>
      <w:r w:rsidR="000B49F6" w:rsidRPr="000B49F6">
        <w:rPr>
          <w:rStyle w:val="default"/>
          <w:rFonts w:cs="FrankRuehl" w:hint="cs"/>
          <w:rtl/>
        </w:rPr>
        <w:t xml:space="preserve"> עונש על-תנאי)</w:t>
      </w:r>
      <w:r w:rsidRPr="000B49F6">
        <w:rPr>
          <w:rStyle w:val="default"/>
          <w:rFonts w:cs="FrankRuehl"/>
          <w:rtl/>
        </w:rPr>
        <w:t>.</w:t>
      </w:r>
    </w:p>
    <w:p w:rsidR="00357543" w:rsidRPr="000B49F6" w:rsidRDefault="000B49F6" w:rsidP="000B49F6">
      <w:pPr>
        <w:pStyle w:val="P00"/>
        <w:spacing w:before="72"/>
        <w:ind w:left="0" w:right="1134"/>
        <w:rPr>
          <w:rStyle w:val="default"/>
          <w:rFonts w:cs="FrankRuehl" w:hint="cs"/>
          <w:rtl/>
        </w:rPr>
      </w:pPr>
      <w:r>
        <w:rPr>
          <w:rFonts w:cs="FrankRuehl" w:hint="cs"/>
          <w:sz w:val="26"/>
          <w:rtl/>
          <w:lang w:eastAsia="en-US"/>
        </w:rPr>
        <w:pict>
          <v:shape id="_x0000_s2423" type="#_x0000_t202" style="position:absolute;left:0;text-align:left;margin-left:470.35pt;margin-top:7.1pt;width:1in;height:15.65pt;z-index:251724288" filled="f" stroked="f">
            <v:textbox inset="1mm,0,1mm,0">
              <w:txbxContent>
                <w:p w:rsidR="008A10DD" w:rsidRDefault="008A10DD" w:rsidP="000B49F6">
                  <w:pPr>
                    <w:pStyle w:val="a7"/>
                    <w:spacing w:line="160" w:lineRule="exact"/>
                    <w:rPr>
                      <w:rFonts w:hint="cs"/>
                      <w:rtl/>
                    </w:rPr>
                  </w:pPr>
                  <w:r>
                    <w:rPr>
                      <w:rFonts w:hint="cs"/>
                      <w:rtl/>
                    </w:rPr>
                    <w:t>(תיקון מס' 9) תשע"ו-2016</w:t>
                  </w:r>
                </w:p>
              </w:txbxContent>
            </v:textbox>
            <w10:anchorlock/>
          </v:shape>
        </w:pict>
      </w:r>
      <w:r w:rsidR="00357543" w:rsidRPr="000B49F6">
        <w:rPr>
          <w:rStyle w:val="default"/>
          <w:rFonts w:cs="FrankRuehl" w:hint="cs"/>
          <w:rtl/>
        </w:rPr>
        <w:tab/>
      </w:r>
      <w:r w:rsidR="00357543" w:rsidRPr="000B49F6">
        <w:rPr>
          <w:rStyle w:val="default"/>
          <w:rFonts w:cs="FrankRuehl"/>
          <w:rtl/>
        </w:rPr>
        <w:t>(ב)</w:t>
      </w:r>
      <w:r w:rsidR="00357543" w:rsidRPr="000B49F6">
        <w:rPr>
          <w:rStyle w:val="default"/>
          <w:rFonts w:cs="FrankRuehl" w:hint="cs"/>
          <w:rtl/>
        </w:rPr>
        <w:tab/>
      </w:r>
      <w:r w:rsidR="00357543" w:rsidRPr="000B49F6">
        <w:rPr>
          <w:rStyle w:val="default"/>
          <w:rFonts w:cs="FrankRuehl"/>
          <w:rtl/>
        </w:rPr>
        <w:t>מי שנידון לעונש על תנאי לא יישא את עונשו אלא אם כן עבר, בתוך התקופה שנקבעה בגזר דינו, שלא תפחת משנה ולא תעלה על שלוש שנים (בפרק זה –</w:t>
      </w:r>
      <w:r w:rsidR="00357543" w:rsidRPr="000B49F6">
        <w:rPr>
          <w:rStyle w:val="default"/>
          <w:rFonts w:cs="FrankRuehl" w:hint="cs"/>
          <w:rtl/>
        </w:rPr>
        <w:t xml:space="preserve"> </w:t>
      </w:r>
      <w:r w:rsidR="00357543" w:rsidRPr="000B49F6">
        <w:rPr>
          <w:rStyle w:val="default"/>
          <w:rFonts w:cs="FrankRuehl"/>
          <w:rtl/>
        </w:rPr>
        <w:t>תקופת התנאי), אחת מעבירות המשמעת שנקבעו בגזר הדין והורשע בשל עבירה כזאת (בפרק זה – עבירת משמעת נוספת), בתוך תקופת התנאי או לאחריה.</w:t>
      </w:r>
    </w:p>
    <w:p w:rsidR="00357543" w:rsidRPr="000B49F6" w:rsidRDefault="00357543">
      <w:pPr>
        <w:pStyle w:val="P00"/>
        <w:spacing w:before="72"/>
        <w:ind w:left="0" w:right="1134"/>
        <w:rPr>
          <w:rStyle w:val="default"/>
          <w:rFonts w:cs="FrankRuehl" w:hint="cs"/>
          <w:rtl/>
        </w:rPr>
      </w:pPr>
      <w:r w:rsidRPr="000B49F6">
        <w:rPr>
          <w:rStyle w:val="default"/>
          <w:rFonts w:cs="FrankRuehl" w:hint="cs"/>
          <w:rtl/>
        </w:rPr>
        <w:tab/>
      </w:r>
      <w:r w:rsidRPr="000B49F6">
        <w:rPr>
          <w:rStyle w:val="default"/>
          <w:rFonts w:cs="FrankRuehl"/>
          <w:rtl/>
        </w:rPr>
        <w:t>(ג)</w:t>
      </w:r>
      <w:r w:rsidRPr="000B49F6">
        <w:rPr>
          <w:rStyle w:val="default"/>
          <w:rFonts w:cs="FrankRuehl" w:hint="cs"/>
          <w:rtl/>
        </w:rPr>
        <w:tab/>
      </w:r>
      <w:r w:rsidRPr="000B49F6">
        <w:rPr>
          <w:rStyle w:val="default"/>
          <w:rFonts w:cs="FrankRuehl"/>
          <w:rtl/>
        </w:rPr>
        <w:t>תקופת התנאי תתחיל ביום מתן גזר הדין.</w:t>
      </w:r>
    </w:p>
    <w:p w:rsidR="00357543" w:rsidRPr="000B49F6" w:rsidRDefault="00357543">
      <w:pPr>
        <w:pStyle w:val="P00"/>
        <w:spacing w:before="72"/>
        <w:ind w:left="0" w:right="1134"/>
        <w:rPr>
          <w:rStyle w:val="default"/>
          <w:rFonts w:cs="FrankRuehl" w:hint="cs"/>
          <w:rtl/>
        </w:rPr>
      </w:pPr>
      <w:r w:rsidRPr="000B49F6">
        <w:rPr>
          <w:rStyle w:val="default"/>
          <w:rFonts w:cs="FrankRuehl"/>
          <w:rtl/>
        </w:rPr>
        <w:pict>
          <v:shape id="_x0000_s2333" type="#_x0000_t202" style="position:absolute;left:0;text-align:left;margin-left:470.35pt;margin-top:7.1pt;width:1in;height:18pt;z-index:251680256" filled="f" stroked="f">
            <v:textbox inset="1mm,0,1mm,0">
              <w:txbxContent>
                <w:p w:rsidR="008A10DD" w:rsidRDefault="008A10DD">
                  <w:pPr>
                    <w:pStyle w:val="a7"/>
                    <w:spacing w:line="160" w:lineRule="exact"/>
                    <w:rPr>
                      <w:rFonts w:hint="cs"/>
                      <w:rtl/>
                    </w:rPr>
                  </w:pPr>
                  <w:r>
                    <w:rPr>
                      <w:rFonts w:hint="cs"/>
                      <w:rtl/>
                    </w:rPr>
                    <w:t>(תיקון מס' 2) תשס"ח-2008</w:t>
                  </w:r>
                </w:p>
              </w:txbxContent>
            </v:textbox>
          </v:shape>
        </w:pict>
      </w:r>
      <w:r w:rsidRPr="000B49F6">
        <w:rPr>
          <w:rStyle w:val="default"/>
          <w:rFonts w:cs="FrankRuehl" w:hint="cs"/>
          <w:rtl/>
        </w:rPr>
        <w:tab/>
      </w:r>
      <w:r w:rsidRPr="000B49F6">
        <w:rPr>
          <w:rStyle w:val="default"/>
          <w:rFonts w:cs="FrankRuehl"/>
          <w:rtl/>
        </w:rPr>
        <w:t>(ד)</w:t>
      </w:r>
      <w:r w:rsidRPr="000B49F6">
        <w:rPr>
          <w:rStyle w:val="default"/>
          <w:rFonts w:cs="FrankRuehl" w:hint="cs"/>
          <w:rtl/>
        </w:rPr>
        <w:tab/>
      </w:r>
      <w:r w:rsidRPr="000B49F6">
        <w:rPr>
          <w:rStyle w:val="default"/>
          <w:rFonts w:cs="FrankRuehl"/>
          <w:rtl/>
        </w:rPr>
        <w:t>קביעת העבירות לפי סעיף קטן (ב) יכול שתהיה בציון סוג של עבירות או בפירוט עבירות מסוימות, אם דרך תיאורן ואם דרך אזכור הוראות חוק; היתה העבירה כאמור עבירה המפורטת בפרטים 1 או 3 לתוספת</w:t>
      </w:r>
      <w:r w:rsidRPr="000B49F6">
        <w:rPr>
          <w:rStyle w:val="default"/>
          <w:rFonts w:cs="FrankRuehl" w:hint="cs"/>
          <w:rtl/>
        </w:rPr>
        <w:t xml:space="preserve"> הראשונה</w:t>
      </w:r>
      <w:r w:rsidRPr="000B49F6">
        <w:rPr>
          <w:rStyle w:val="default"/>
          <w:rFonts w:cs="FrankRuehl"/>
          <w:rtl/>
        </w:rPr>
        <w:t>, תתואר ההתנהגות העבריינית המהווה אותה; אוזכרה הוראת חוק ובוטלה לאחר מכן, והוראה אחרת באה במקומה, יראו את גזר הדין כמאזכר את ההוראה האחרת.</w:t>
      </w:r>
    </w:p>
    <w:p w:rsidR="00357543" w:rsidRPr="000B49F6" w:rsidRDefault="000B49F6" w:rsidP="000B49F6">
      <w:pPr>
        <w:pStyle w:val="P00"/>
        <w:spacing w:before="72"/>
        <w:ind w:left="0" w:right="1134"/>
        <w:rPr>
          <w:rStyle w:val="default"/>
          <w:rFonts w:cs="FrankRuehl" w:hint="cs"/>
          <w:rtl/>
        </w:rPr>
      </w:pPr>
      <w:r>
        <w:rPr>
          <w:rFonts w:cs="FrankRuehl" w:hint="cs"/>
          <w:sz w:val="26"/>
          <w:rtl/>
          <w:lang w:eastAsia="en-US"/>
        </w:rPr>
        <w:pict>
          <v:shape id="_x0000_s2426" type="#_x0000_t202" style="position:absolute;left:0;text-align:left;margin-left:470.35pt;margin-top:7.1pt;width:1in;height:18pt;z-index:251725312" filled="f" stroked="f">
            <v:textbox inset="1mm,0,1mm,0">
              <w:txbxContent>
                <w:p w:rsidR="008A10DD" w:rsidRDefault="008A10DD" w:rsidP="000B49F6">
                  <w:pPr>
                    <w:pStyle w:val="a7"/>
                    <w:spacing w:line="160" w:lineRule="exact"/>
                    <w:rPr>
                      <w:rFonts w:hint="cs"/>
                      <w:rtl/>
                    </w:rPr>
                  </w:pPr>
                  <w:r>
                    <w:rPr>
                      <w:rFonts w:hint="cs"/>
                      <w:rtl/>
                    </w:rPr>
                    <w:t>(תיקון מס' 9) תשע"ו-2016</w:t>
                  </w:r>
                </w:p>
              </w:txbxContent>
            </v:textbox>
            <w10:anchorlock/>
          </v:shape>
        </w:pict>
      </w:r>
      <w:r w:rsidR="00357543" w:rsidRPr="000B49F6">
        <w:rPr>
          <w:rStyle w:val="default"/>
          <w:rFonts w:cs="FrankRuehl" w:hint="cs"/>
          <w:rtl/>
        </w:rPr>
        <w:tab/>
      </w:r>
      <w:r w:rsidR="00357543" w:rsidRPr="000B49F6">
        <w:rPr>
          <w:rStyle w:val="default"/>
          <w:rFonts w:cs="FrankRuehl"/>
          <w:rtl/>
        </w:rPr>
        <w:t>(ה)</w:t>
      </w:r>
      <w:r w:rsidR="00357543" w:rsidRPr="000B49F6">
        <w:rPr>
          <w:rStyle w:val="default"/>
          <w:rFonts w:cs="FrankRuehl" w:hint="cs"/>
          <w:rtl/>
        </w:rPr>
        <w:tab/>
      </w:r>
      <w:r w:rsidR="00357543" w:rsidRPr="000B49F6">
        <w:rPr>
          <w:rStyle w:val="default"/>
          <w:rFonts w:cs="FrankRuehl"/>
          <w:rtl/>
        </w:rPr>
        <w:t xml:space="preserve">נאשם שנידון </w:t>
      </w:r>
      <w:r>
        <w:rPr>
          <w:rStyle w:val="default"/>
          <w:rFonts w:cs="FrankRuehl" w:hint="cs"/>
          <w:rtl/>
        </w:rPr>
        <w:t>לעונש</w:t>
      </w:r>
      <w:r w:rsidR="00357543" w:rsidRPr="000B49F6">
        <w:rPr>
          <w:rStyle w:val="default"/>
          <w:rFonts w:cs="FrankRuehl"/>
          <w:rtl/>
        </w:rPr>
        <w:t xml:space="preserve"> על תנאי והורשע בשל עבירת משמעת נוספת, יורה בית הדין או הדן יחיד על הפעלת </w:t>
      </w:r>
      <w:r>
        <w:rPr>
          <w:rStyle w:val="default"/>
          <w:rFonts w:cs="FrankRuehl" w:hint="cs"/>
          <w:rtl/>
        </w:rPr>
        <w:t>העונש</w:t>
      </w:r>
      <w:r w:rsidR="00357543" w:rsidRPr="000B49F6">
        <w:rPr>
          <w:rStyle w:val="default"/>
          <w:rFonts w:cs="FrankRuehl"/>
          <w:rtl/>
        </w:rPr>
        <w:t xml:space="preserve"> על תנאי.</w:t>
      </w:r>
    </w:p>
    <w:p w:rsidR="00357543" w:rsidRPr="000B49F6" w:rsidRDefault="00357543">
      <w:pPr>
        <w:pStyle w:val="P00"/>
        <w:spacing w:before="72"/>
        <w:ind w:left="0" w:right="1134"/>
        <w:rPr>
          <w:rStyle w:val="default"/>
          <w:rFonts w:cs="FrankRuehl" w:hint="cs"/>
          <w:rtl/>
        </w:rPr>
      </w:pPr>
      <w:r w:rsidRPr="000B49F6">
        <w:rPr>
          <w:rStyle w:val="default"/>
          <w:rFonts w:cs="FrankRuehl" w:hint="cs"/>
          <w:rtl/>
        </w:rPr>
        <w:tab/>
      </w:r>
      <w:r w:rsidRPr="000B49F6">
        <w:rPr>
          <w:rStyle w:val="default"/>
          <w:rFonts w:cs="FrankRuehl"/>
          <w:rtl/>
        </w:rPr>
        <w:t>(ו)</w:t>
      </w:r>
      <w:r w:rsidRPr="000B49F6">
        <w:rPr>
          <w:rStyle w:val="default"/>
          <w:rFonts w:cs="FrankRuehl" w:hint="cs"/>
          <w:rtl/>
        </w:rPr>
        <w:tab/>
      </w:r>
      <w:r w:rsidRPr="000B49F6">
        <w:rPr>
          <w:rStyle w:val="default"/>
          <w:rFonts w:cs="FrankRuehl"/>
          <w:rtl/>
        </w:rPr>
        <w:t>הוטל על נאשם מחבוש בפועל בשל עבירת משמעת נוספת, והופעל נגדו עונש המחבוש על תנאי, יישא, על אף האמור בסעיף 66, את שתי תקופות המחבוש בזו אחר זו,</w:t>
      </w:r>
      <w:r w:rsidRPr="000B49F6">
        <w:rPr>
          <w:rStyle w:val="default"/>
          <w:rFonts w:cs="FrankRuehl" w:hint="cs"/>
          <w:rtl/>
        </w:rPr>
        <w:t xml:space="preserve"> </w:t>
      </w:r>
      <w:r w:rsidRPr="000B49F6">
        <w:rPr>
          <w:rStyle w:val="default"/>
          <w:rFonts w:cs="FrankRuehl"/>
          <w:rtl/>
        </w:rPr>
        <w:t>אלא אם כן בית הדין או הדן יחיד שהרשיעו בעבירת המשמעת הנוספת הורה, מטעמים</w:t>
      </w:r>
      <w:r w:rsidRPr="000B49F6">
        <w:rPr>
          <w:rStyle w:val="default"/>
          <w:rFonts w:cs="FrankRuehl" w:hint="cs"/>
          <w:rtl/>
        </w:rPr>
        <w:t xml:space="preserve"> </w:t>
      </w:r>
      <w:r w:rsidRPr="000B49F6">
        <w:rPr>
          <w:rStyle w:val="default"/>
          <w:rFonts w:cs="FrankRuehl"/>
          <w:rtl/>
        </w:rPr>
        <w:t>שיירשמו, כי שתי התקופות, כולן או חלקן, יהיו חופפות; ואולם תקופת המחבוש הרצופה שעל הנידון לשאת לא תעלה על 70 ימים.</w:t>
      </w:r>
    </w:p>
    <w:p w:rsidR="000B49F6" w:rsidRPr="000B49F6" w:rsidRDefault="000B49F6" w:rsidP="000B49F6">
      <w:pPr>
        <w:pStyle w:val="P00"/>
        <w:spacing w:before="72"/>
        <w:ind w:left="0" w:right="1134"/>
        <w:rPr>
          <w:rStyle w:val="default"/>
          <w:rFonts w:cs="FrankRuehl" w:hint="cs"/>
          <w:rtl/>
        </w:rPr>
      </w:pPr>
      <w:r w:rsidRPr="000B49F6">
        <w:rPr>
          <w:rStyle w:val="default"/>
          <w:rFonts w:cs="FrankRuehl" w:hint="cs"/>
          <w:rtl/>
        </w:rPr>
        <w:pict>
          <v:shape id="_x0000_s2427" type="#_x0000_t202" style="position:absolute;left:0;text-align:left;margin-left:470.35pt;margin-top:7.1pt;width:1in;height:18pt;z-index:251726336" filled="f" stroked="f">
            <v:textbox inset="1mm,0,1mm,0">
              <w:txbxContent>
                <w:p w:rsidR="008A10DD" w:rsidRDefault="008A10DD" w:rsidP="000B49F6">
                  <w:pPr>
                    <w:pStyle w:val="a7"/>
                    <w:spacing w:line="160" w:lineRule="exact"/>
                    <w:rPr>
                      <w:rFonts w:hint="cs"/>
                      <w:rtl/>
                    </w:rPr>
                  </w:pPr>
                  <w:r>
                    <w:rPr>
                      <w:rFonts w:hint="cs"/>
                      <w:rtl/>
                    </w:rPr>
                    <w:t>(תיקון מס' 9) תשע"ו-2016</w:t>
                  </w:r>
                </w:p>
              </w:txbxContent>
            </v:textbox>
            <w10:anchorlock/>
          </v:shape>
        </w:pict>
      </w:r>
      <w:r w:rsidRPr="000B49F6">
        <w:rPr>
          <w:rStyle w:val="default"/>
          <w:rFonts w:cs="FrankRuehl" w:hint="cs"/>
          <w:rtl/>
        </w:rPr>
        <w:tab/>
      </w:r>
      <w:r w:rsidRPr="000B49F6">
        <w:rPr>
          <w:rStyle w:val="default"/>
          <w:rFonts w:cs="FrankRuehl"/>
          <w:rtl/>
        </w:rPr>
        <w:t>(</w:t>
      </w:r>
      <w:r w:rsidRPr="000B49F6">
        <w:rPr>
          <w:rStyle w:val="default"/>
          <w:rFonts w:cs="FrankRuehl" w:hint="cs"/>
          <w:rtl/>
        </w:rPr>
        <w:t>ז)</w:t>
      </w:r>
      <w:r w:rsidRPr="000B49F6">
        <w:rPr>
          <w:rStyle w:val="default"/>
          <w:rFonts w:cs="FrankRuehl" w:hint="cs"/>
          <w:rtl/>
        </w:rPr>
        <w:tab/>
        <w:t>נוטל על נאשם ריתוק בפועל בשל עבירת משמעת נוספת והופעל נגדו עונש הריתוק על-תנאי, יישא, על אף האמור בסעיף 66, את שתי תקופות הריתוק בזו אחר זו, אלא אם כן בית הדין או הדן יחיד שהרשיעו בעבירת המשמעת הנוספת הורה, מטעמים שיירשמו, כי שתי התקופות, כולן או חלקן, יהיו חופפות; ואולם תקופת הריתוק הרצופה שעל הנידון לשאת לא תעלה על 70 ימים</w:t>
      </w:r>
      <w:r w:rsidRPr="000B49F6">
        <w:rPr>
          <w:rStyle w:val="default"/>
          <w:rFonts w:cs="FrankRuehl"/>
          <w:rtl/>
        </w:rPr>
        <w:t>.</w:t>
      </w:r>
    </w:p>
    <w:p w:rsidR="000B49F6" w:rsidRPr="000B49F6" w:rsidRDefault="000B49F6" w:rsidP="000B49F6">
      <w:pPr>
        <w:pStyle w:val="P00"/>
        <w:spacing w:before="72"/>
        <w:ind w:left="0" w:right="1134"/>
        <w:rPr>
          <w:rStyle w:val="default"/>
          <w:rFonts w:cs="FrankRuehl" w:hint="cs"/>
          <w:rtl/>
        </w:rPr>
      </w:pPr>
      <w:r w:rsidRPr="000B49F6">
        <w:rPr>
          <w:rStyle w:val="default"/>
          <w:rFonts w:cs="FrankRuehl" w:hint="cs"/>
          <w:rtl/>
        </w:rPr>
        <w:pict>
          <v:shape id="_x0000_s2428" type="#_x0000_t202" style="position:absolute;left:0;text-align:left;margin-left:470.35pt;margin-top:7.1pt;width:1in;height:18pt;z-index:251727360" filled="f" stroked="f">
            <v:textbox inset="1mm,0,1mm,0">
              <w:txbxContent>
                <w:p w:rsidR="008A10DD" w:rsidRDefault="008A10DD" w:rsidP="000B49F6">
                  <w:pPr>
                    <w:pStyle w:val="a7"/>
                    <w:spacing w:line="160" w:lineRule="exact"/>
                    <w:rPr>
                      <w:rFonts w:hint="cs"/>
                      <w:rtl/>
                    </w:rPr>
                  </w:pPr>
                  <w:r>
                    <w:rPr>
                      <w:rFonts w:hint="cs"/>
                      <w:rtl/>
                    </w:rPr>
                    <w:t>(תיקון מס' 9) תשע"ו-2016</w:t>
                  </w:r>
                </w:p>
              </w:txbxContent>
            </v:textbox>
            <w10:anchorlock/>
          </v:shape>
        </w:pict>
      </w:r>
      <w:r w:rsidRPr="000B49F6">
        <w:rPr>
          <w:rStyle w:val="default"/>
          <w:rFonts w:cs="FrankRuehl" w:hint="cs"/>
          <w:rtl/>
        </w:rPr>
        <w:tab/>
      </w:r>
      <w:r w:rsidRPr="000B49F6">
        <w:rPr>
          <w:rStyle w:val="default"/>
          <w:rFonts w:cs="FrankRuehl"/>
          <w:rtl/>
        </w:rPr>
        <w:t>(</w:t>
      </w:r>
      <w:r w:rsidRPr="000B49F6">
        <w:rPr>
          <w:rStyle w:val="default"/>
          <w:rFonts w:cs="FrankRuehl" w:hint="cs"/>
          <w:rtl/>
        </w:rPr>
        <w:t>ח)</w:t>
      </w:r>
      <w:r w:rsidRPr="000B49F6">
        <w:rPr>
          <w:rStyle w:val="default"/>
          <w:rFonts w:cs="FrankRuehl" w:hint="cs"/>
          <w:rtl/>
        </w:rPr>
        <w:tab/>
        <w:t>הוטלה על נאשם הורדת דרגה בפועל בשל עבירת משמעת נוספת והופעל נגדו עונש הורדת דרגה על-תנאי, יישא, על אף האמור בסעיף 66, את שתי תקופות הורדת הדרגה בזו אחר זו, אלא אם כן בית הדין שהרשיעו בעביר המשמעת הנוספת הורה, מטעמים שיירשמו, כי שתי התקופות, כולן או חלקן, יהיו חופפות</w:t>
      </w:r>
      <w:r w:rsidRPr="000B49F6">
        <w:rPr>
          <w:rStyle w:val="default"/>
          <w:rFonts w:cs="FrankRuehl"/>
          <w:rtl/>
        </w:rPr>
        <w:t>.</w:t>
      </w:r>
    </w:p>
    <w:p w:rsidR="000B49F6" w:rsidRPr="000B49F6" w:rsidRDefault="000B49F6" w:rsidP="000B49F6">
      <w:pPr>
        <w:pStyle w:val="P00"/>
        <w:spacing w:before="72"/>
        <w:ind w:left="0" w:right="1134"/>
        <w:rPr>
          <w:rStyle w:val="default"/>
          <w:rFonts w:cs="FrankRuehl" w:hint="cs"/>
          <w:rtl/>
        </w:rPr>
      </w:pPr>
      <w:r w:rsidRPr="000B49F6">
        <w:rPr>
          <w:rStyle w:val="default"/>
          <w:rFonts w:cs="FrankRuehl" w:hint="cs"/>
          <w:rtl/>
        </w:rPr>
        <w:pict>
          <v:shape id="_x0000_s2429" type="#_x0000_t202" style="position:absolute;left:0;text-align:left;margin-left:470.35pt;margin-top:7.1pt;width:1in;height:18pt;z-index:251728384" filled="f" stroked="f">
            <v:textbox inset="1mm,0,1mm,0">
              <w:txbxContent>
                <w:p w:rsidR="008A10DD" w:rsidRDefault="008A10DD" w:rsidP="000B49F6">
                  <w:pPr>
                    <w:pStyle w:val="a7"/>
                    <w:spacing w:line="160" w:lineRule="exact"/>
                    <w:rPr>
                      <w:rFonts w:hint="cs"/>
                      <w:rtl/>
                    </w:rPr>
                  </w:pPr>
                  <w:r>
                    <w:rPr>
                      <w:rFonts w:hint="cs"/>
                      <w:rtl/>
                    </w:rPr>
                    <w:t>(תיקון מס' 9) תשע"ו-2016</w:t>
                  </w:r>
                </w:p>
              </w:txbxContent>
            </v:textbox>
            <w10:anchorlock/>
          </v:shape>
        </w:pict>
      </w:r>
      <w:r w:rsidRPr="000B49F6">
        <w:rPr>
          <w:rStyle w:val="default"/>
          <w:rFonts w:cs="FrankRuehl" w:hint="cs"/>
          <w:rtl/>
        </w:rPr>
        <w:tab/>
      </w:r>
      <w:r w:rsidRPr="000B49F6">
        <w:rPr>
          <w:rStyle w:val="default"/>
          <w:rFonts w:cs="FrankRuehl"/>
          <w:rtl/>
        </w:rPr>
        <w:t>(</w:t>
      </w:r>
      <w:r w:rsidRPr="000B49F6">
        <w:rPr>
          <w:rStyle w:val="default"/>
          <w:rFonts w:cs="FrankRuehl" w:hint="cs"/>
          <w:rtl/>
        </w:rPr>
        <w:t>ט)</w:t>
      </w:r>
      <w:r w:rsidRPr="000B49F6">
        <w:rPr>
          <w:rStyle w:val="default"/>
          <w:rFonts w:cs="FrankRuehl" w:hint="cs"/>
          <w:rtl/>
        </w:rPr>
        <w:tab/>
        <w:t>הוטל על נאשם קנס בפועל בשל עבירת משמעת נוספת והופעל נגדו עונש קנס על-תנאי, ישלם את שני הקנסות, ואולם סכום הקנס הכולל לא יעלה על כפל הקנס המרבי שרשאי בית הדין או הדן היחיד להטיל, לפי העניין</w:t>
      </w:r>
      <w:r w:rsidRPr="000B49F6">
        <w:rPr>
          <w:rStyle w:val="default"/>
          <w:rFonts w:cs="FrankRuehl"/>
          <w:rtl/>
        </w:rPr>
        <w:t>.</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04" w:name="Rov184"/>
      <w:r w:rsidRPr="0042762D">
        <w:rPr>
          <w:rStyle w:val="big-number"/>
          <w:rFonts w:cs="FrankRuehl" w:hint="cs"/>
          <w:vanish/>
          <w:color w:val="FF0000"/>
          <w:sz w:val="20"/>
          <w:szCs w:val="20"/>
          <w:shd w:val="clear" w:color="auto" w:fill="FFFF99"/>
          <w:rtl/>
        </w:rPr>
        <w:t>מיום 7.1.2008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69"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131 (</w:t>
      </w:r>
      <w:hyperlink r:id="rId70"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Pr="0042762D" w:rsidRDefault="00357543">
      <w:pPr>
        <w:pStyle w:val="P00"/>
        <w:ind w:left="0" w:right="1134"/>
        <w:rPr>
          <w:rStyle w:val="big-number"/>
          <w:rFonts w:cs="FrankRuehl" w:hint="cs"/>
          <w:vanish/>
          <w:sz w:val="22"/>
          <w:szCs w:val="2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(ד)</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קביעת העבירות לפי סעיף קטן (ב) יכול שתהיה בציון סוג של עבירות או בפירוט עבירות מסוימות, אם דרך תיאורן ואם דרך אזכור הוראות חוק; היתה העבירה כאמור עבירה המפורטת בפרטים 1 או 3 לתוספת</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הראשונה</w:t>
      </w:r>
      <w:r w:rsidRPr="0042762D">
        <w:rPr>
          <w:rStyle w:val="big-number"/>
          <w:rFonts w:cs="FrankRuehl"/>
          <w:vanish/>
          <w:sz w:val="22"/>
          <w:szCs w:val="22"/>
          <w:shd w:val="clear" w:color="auto" w:fill="FFFF99"/>
          <w:rtl/>
        </w:rPr>
        <w:t>, תתואר ההתנהגות העבריינית המהווה אותה; אוזכרה הוראת חוק ובוטלה לאחר מכן, והוראה אחרת באה במקומה, יראו את גזר הדין כמאזכר את ההוראה האחרת.</w:t>
      </w:r>
    </w:p>
    <w:p w:rsidR="00903A4C" w:rsidRPr="0042762D" w:rsidRDefault="00903A4C" w:rsidP="00903A4C">
      <w:pPr>
        <w:pStyle w:val="P00"/>
        <w:spacing w:before="0"/>
        <w:ind w:left="0" w:right="1134"/>
        <w:rPr>
          <w:rStyle w:val="default"/>
          <w:rFonts w:cs="FrankRuehl" w:hint="cs"/>
          <w:vanish/>
          <w:sz w:val="20"/>
          <w:szCs w:val="20"/>
          <w:shd w:val="clear" w:color="auto" w:fill="FFFF99"/>
          <w:rtl/>
        </w:rPr>
      </w:pPr>
    </w:p>
    <w:p w:rsidR="00903A4C" w:rsidRPr="0042762D" w:rsidRDefault="00903A4C" w:rsidP="00903A4C">
      <w:pPr>
        <w:pStyle w:val="P00"/>
        <w:spacing w:before="0"/>
        <w:ind w:left="0" w:right="1134"/>
        <w:rPr>
          <w:rStyle w:val="default"/>
          <w:rFonts w:cs="FrankRuehl" w:hint="cs"/>
          <w:vanish/>
          <w:color w:val="FF0000"/>
          <w:sz w:val="20"/>
          <w:szCs w:val="20"/>
          <w:shd w:val="clear" w:color="auto" w:fill="FFFF99"/>
          <w:rtl/>
        </w:rPr>
      </w:pPr>
      <w:r w:rsidRPr="0042762D">
        <w:rPr>
          <w:rStyle w:val="default"/>
          <w:rFonts w:cs="FrankRuehl" w:hint="cs"/>
          <w:vanish/>
          <w:color w:val="FF0000"/>
          <w:sz w:val="20"/>
          <w:szCs w:val="20"/>
          <w:shd w:val="clear" w:color="auto" w:fill="FFFF99"/>
          <w:rtl/>
        </w:rPr>
        <w:t>מיום 19.7.2016</w:t>
      </w:r>
    </w:p>
    <w:p w:rsidR="00903A4C" w:rsidRPr="0042762D" w:rsidRDefault="00903A4C" w:rsidP="00903A4C">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903A4C" w:rsidRPr="0042762D" w:rsidRDefault="00903A4C" w:rsidP="00903A4C">
      <w:pPr>
        <w:pStyle w:val="P00"/>
        <w:spacing w:before="0"/>
        <w:ind w:left="0" w:right="1134"/>
        <w:rPr>
          <w:rStyle w:val="default"/>
          <w:rFonts w:cs="FrankRuehl" w:hint="cs"/>
          <w:vanish/>
          <w:sz w:val="20"/>
          <w:szCs w:val="20"/>
          <w:shd w:val="clear" w:color="auto" w:fill="FFFF99"/>
          <w:rtl/>
        </w:rPr>
      </w:pPr>
      <w:hyperlink r:id="rId71"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1068 (</w:t>
      </w:r>
      <w:hyperlink r:id="rId72"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0B49F6" w:rsidRPr="0042762D" w:rsidRDefault="000B49F6" w:rsidP="000B49F6">
      <w:pPr>
        <w:pStyle w:val="P00"/>
        <w:ind w:left="0" w:right="1134"/>
        <w:rPr>
          <w:rStyle w:val="default"/>
          <w:rFonts w:cs="Miriam" w:hint="cs"/>
          <w:vanish/>
          <w:sz w:val="16"/>
          <w:szCs w:val="16"/>
          <w:shd w:val="clear" w:color="auto" w:fill="FFFF99"/>
          <w:rtl/>
        </w:rPr>
      </w:pPr>
      <w:r w:rsidRPr="0042762D">
        <w:rPr>
          <w:rStyle w:val="default"/>
          <w:rFonts w:cs="Miriam" w:hint="cs"/>
          <w:strike/>
          <w:vanish/>
          <w:sz w:val="16"/>
          <w:szCs w:val="16"/>
          <w:shd w:val="clear" w:color="auto" w:fill="FFFF99"/>
          <w:rtl/>
        </w:rPr>
        <w:t>מחבוש</w:t>
      </w:r>
      <w:r w:rsidRPr="0042762D">
        <w:rPr>
          <w:rStyle w:val="default"/>
          <w:rFonts w:cs="Miriam" w:hint="cs"/>
          <w:vanish/>
          <w:sz w:val="16"/>
          <w:szCs w:val="16"/>
          <w:shd w:val="clear" w:color="auto" w:fill="FFFF99"/>
          <w:rtl/>
        </w:rPr>
        <w:t xml:space="preserve"> </w:t>
      </w:r>
      <w:r w:rsidRPr="0042762D">
        <w:rPr>
          <w:rStyle w:val="default"/>
          <w:rFonts w:cs="Miriam" w:hint="cs"/>
          <w:vanish/>
          <w:sz w:val="16"/>
          <w:szCs w:val="16"/>
          <w:u w:val="single"/>
          <w:shd w:val="clear" w:color="auto" w:fill="FFFF99"/>
          <w:rtl/>
        </w:rPr>
        <w:t>עונש</w:t>
      </w:r>
      <w:r w:rsidRPr="0042762D">
        <w:rPr>
          <w:rStyle w:val="default"/>
          <w:rFonts w:cs="Miriam" w:hint="cs"/>
          <w:vanish/>
          <w:sz w:val="16"/>
          <w:szCs w:val="16"/>
          <w:shd w:val="clear" w:color="auto" w:fill="FFFF99"/>
          <w:rtl/>
        </w:rPr>
        <w:t xml:space="preserve"> על-תנאי</w:t>
      </w:r>
    </w:p>
    <w:p w:rsidR="000B49F6" w:rsidRPr="0042762D" w:rsidRDefault="000B49F6" w:rsidP="000B49F6">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64</w:t>
      </w:r>
      <w:r w:rsidRPr="0042762D">
        <w:rPr>
          <w:rStyle w:val="default"/>
          <w:rFonts w:cs="FrankRuehl"/>
          <w:vanish/>
          <w:sz w:val="22"/>
          <w:szCs w:val="22"/>
          <w:shd w:val="clear" w:color="auto" w:fill="FFFF99"/>
          <w:rtl/>
        </w:rPr>
        <w:t>.</w:t>
      </w:r>
      <w:r w:rsidRPr="0042762D">
        <w:rPr>
          <w:rStyle w:val="default"/>
          <w:rFonts w:cs="FrankRuehl"/>
          <w:vanish/>
          <w:sz w:val="22"/>
          <w:szCs w:val="22"/>
          <w:shd w:val="clear" w:color="auto" w:fill="FFFF99"/>
          <w:rtl/>
        </w:rPr>
        <w:tab/>
        <w:t>(א)</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הטיל בית דין או דן יחיד עונש 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קנס, הורדה בדרגה או ריתוק</w:t>
      </w:r>
      <w:r w:rsidRPr="0042762D">
        <w:rPr>
          <w:rStyle w:val="default"/>
          <w:rFonts w:cs="FrankRuehl"/>
          <w:vanish/>
          <w:sz w:val="22"/>
          <w:szCs w:val="22"/>
          <w:shd w:val="clear" w:color="auto" w:fill="FFFF99"/>
          <w:rtl/>
        </w:rPr>
        <w:t xml:space="preserve"> רשאי הוא להורות בגזר הדין שהעונש, כולו או חלקו, יהיה על תנאי</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 xml:space="preserve">(בסימן זה </w:t>
      </w:r>
      <w:r w:rsidRPr="0042762D">
        <w:rPr>
          <w:rStyle w:val="default"/>
          <w:rFonts w:cs="FrankRuehl"/>
          <w:vanish/>
          <w:sz w:val="22"/>
          <w:szCs w:val="22"/>
          <w:u w:val="single"/>
          <w:shd w:val="clear" w:color="auto" w:fill="FFFF99"/>
          <w:rtl/>
        </w:rPr>
        <w:t>–</w:t>
      </w:r>
      <w:r w:rsidRPr="0042762D">
        <w:rPr>
          <w:rStyle w:val="default"/>
          <w:rFonts w:cs="FrankRuehl" w:hint="cs"/>
          <w:vanish/>
          <w:sz w:val="22"/>
          <w:szCs w:val="22"/>
          <w:u w:val="single"/>
          <w:shd w:val="clear" w:color="auto" w:fill="FFFF99"/>
          <w:rtl/>
        </w:rPr>
        <w:t xml:space="preserve"> עונש על-תנאי)</w:t>
      </w:r>
      <w:r w:rsidRPr="0042762D">
        <w:rPr>
          <w:rStyle w:val="default"/>
          <w:rFonts w:cs="FrankRuehl"/>
          <w:vanish/>
          <w:sz w:val="22"/>
          <w:szCs w:val="22"/>
          <w:shd w:val="clear" w:color="auto" w:fill="FFFF99"/>
          <w:rtl/>
        </w:rPr>
        <w:t>.</w:t>
      </w:r>
    </w:p>
    <w:p w:rsidR="000B49F6" w:rsidRPr="0042762D" w:rsidRDefault="000B49F6" w:rsidP="000B49F6">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(ב)</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מי שנידון לעונש </w:t>
      </w:r>
      <w:r w:rsidRPr="0042762D">
        <w:rPr>
          <w:rStyle w:val="default"/>
          <w:rFonts w:cs="FrankRuehl"/>
          <w:strike/>
          <w:vanish/>
          <w:sz w:val="22"/>
          <w:szCs w:val="22"/>
          <w:shd w:val="clear" w:color="auto" w:fill="FFFF99"/>
          <w:rtl/>
        </w:rPr>
        <w:t>מחבוש</w:t>
      </w:r>
      <w:r w:rsidRPr="0042762D">
        <w:rPr>
          <w:rStyle w:val="default"/>
          <w:rFonts w:cs="FrankRuehl"/>
          <w:vanish/>
          <w:sz w:val="22"/>
          <w:szCs w:val="22"/>
          <w:shd w:val="clear" w:color="auto" w:fill="FFFF99"/>
          <w:rtl/>
        </w:rPr>
        <w:t xml:space="preserve"> על תנאי לא יישא את עונשו אלא אם כן עבר, בתוך התקופה שנקבעה בגזר דינו, שלא תפחת משנה ולא תעלה על שלוש שנים (בפרק זה –</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תקופת התנאי), אחת מעבירות המשמעת שנקבעו בגזר הדין והורשע בשל עבירה כזאת (בפרק זה – עבירת משמעת נוספת), בתוך תקופת התנאי או לאחריה.</w:t>
      </w:r>
    </w:p>
    <w:p w:rsidR="000B49F6" w:rsidRPr="0042762D" w:rsidRDefault="000B49F6" w:rsidP="000B49F6">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(ג)</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תקופת התנאי תתחיל ביום מתן גזר הדין.</w:t>
      </w:r>
    </w:p>
    <w:p w:rsidR="000B49F6" w:rsidRPr="0042762D" w:rsidRDefault="000B49F6" w:rsidP="000B49F6">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(ד)</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קביעת העבירות לפי סעיף קטן (ב) יכול שתהיה בציון סוג של עבירות או בפירוט עבירות מסוימות, אם דרך תיאורן ואם דרך אזכור הוראות חוק; היתה העבירה כאמור עבירה המפורטת בפרטים 1 או 3 לתוספת</w:t>
      </w:r>
      <w:r w:rsidRPr="0042762D">
        <w:rPr>
          <w:rStyle w:val="default"/>
          <w:rFonts w:cs="FrankRuehl" w:hint="cs"/>
          <w:vanish/>
          <w:sz w:val="22"/>
          <w:szCs w:val="22"/>
          <w:shd w:val="clear" w:color="auto" w:fill="FFFF99"/>
          <w:rtl/>
        </w:rPr>
        <w:t xml:space="preserve"> הראשונה</w:t>
      </w:r>
      <w:r w:rsidRPr="0042762D">
        <w:rPr>
          <w:rStyle w:val="default"/>
          <w:rFonts w:cs="FrankRuehl"/>
          <w:vanish/>
          <w:sz w:val="22"/>
          <w:szCs w:val="22"/>
          <w:shd w:val="clear" w:color="auto" w:fill="FFFF99"/>
          <w:rtl/>
        </w:rPr>
        <w:t>, תתואר ההתנהגות העבריינית המהווה אותה; אוזכרה הוראת חוק ובוטלה לאחר מכן, והוראה אחרת באה במקומה, יראו את גזר הדין כמאזכר את ההוראה האחרת.</w:t>
      </w:r>
    </w:p>
    <w:p w:rsidR="000B49F6" w:rsidRPr="0042762D" w:rsidRDefault="000B49F6" w:rsidP="000B49F6">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(ה)</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נאשם שנידון </w:t>
      </w:r>
      <w:r w:rsidRPr="0042762D">
        <w:rPr>
          <w:rStyle w:val="default"/>
          <w:rFonts w:cs="FrankRuehl"/>
          <w:strike/>
          <w:vanish/>
          <w:sz w:val="22"/>
          <w:szCs w:val="22"/>
          <w:shd w:val="clear" w:color="auto" w:fill="FFFF99"/>
          <w:rtl/>
        </w:rPr>
        <w:t>למחבוש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לעונש</w:t>
      </w:r>
      <w:r w:rsidRPr="0042762D">
        <w:rPr>
          <w:rStyle w:val="default"/>
          <w:rFonts w:cs="FrankRuehl"/>
          <w:vanish/>
          <w:sz w:val="22"/>
          <w:szCs w:val="22"/>
          <w:shd w:val="clear" w:color="auto" w:fill="FFFF99"/>
          <w:rtl/>
        </w:rPr>
        <w:t xml:space="preserve"> על תנאי והורשע בשל עבירת משמעת נוספת, יורה בית הדין או הדן יחיד על הפעלת </w:t>
      </w:r>
      <w:r w:rsidRPr="0042762D">
        <w:rPr>
          <w:rStyle w:val="default"/>
          <w:rFonts w:cs="FrankRuehl"/>
          <w:strike/>
          <w:vanish/>
          <w:sz w:val="22"/>
          <w:szCs w:val="22"/>
          <w:shd w:val="clear" w:color="auto" w:fill="FFFF99"/>
          <w:rtl/>
        </w:rPr>
        <w:t>המחבוש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העונש</w:t>
      </w:r>
      <w:r w:rsidRPr="0042762D">
        <w:rPr>
          <w:rStyle w:val="default"/>
          <w:rFonts w:cs="FrankRuehl"/>
          <w:vanish/>
          <w:sz w:val="22"/>
          <w:szCs w:val="22"/>
          <w:shd w:val="clear" w:color="auto" w:fill="FFFF99"/>
          <w:rtl/>
        </w:rPr>
        <w:t xml:space="preserve"> על תנאי.</w:t>
      </w:r>
    </w:p>
    <w:p w:rsidR="000B49F6" w:rsidRPr="0042762D" w:rsidRDefault="000B49F6" w:rsidP="000B49F6">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(ו)</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הוטל על נאשם מחבוש בפועל בשל עבירת משמעת נוספת, והופעל נגדו עונש המחבוש על תנאי, יישא, על אף האמור בסעיף 66, את שתי תקופות המחבוש בזו אחר זו,</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אלא אם כן בית הדין או הדן יחיד שהרשיעו בעבירת המשמעת הנוספת הורה, מטעמים</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שיירשמו, כי שתי התקופות, כולן או חלקן, יהיו חופפות; ואולם תקופת המחבוש הרצופה שעל הנידון לשאת לא תעלה על 70 ימים.</w:t>
      </w:r>
    </w:p>
    <w:p w:rsidR="000B49F6" w:rsidRPr="0042762D" w:rsidRDefault="000B49F6" w:rsidP="000B49F6">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(ז)</w:t>
      </w:r>
      <w:r w:rsidRPr="0042762D">
        <w:rPr>
          <w:rStyle w:val="default"/>
          <w:rFonts w:cs="FrankRuehl" w:hint="cs"/>
          <w:vanish/>
          <w:sz w:val="22"/>
          <w:szCs w:val="22"/>
          <w:u w:val="single"/>
          <w:shd w:val="clear" w:color="auto" w:fill="FFFF99"/>
          <w:rtl/>
        </w:rPr>
        <w:tab/>
        <w:t>נוטל על נאשם ריתוק בפועל בשל עבירת משמעת נוספת והופעל נגדו עונש הריתוק על-תנאי, יישא, על אף האמור בסעיף 66, את שתי תקופות הריתוק בזו אחר זו, אלא אם כן בית הדין או הדן יחיד שהרשיעו בעבירת המשמעת הנוספת הורה, מטעמים שיירשמו, כי שתי התקופות, כולן או חלקן, יהיו חופפות; ואולם תקופת הריתוק הרצופה שעל הנידון לשאת לא תעלה על 70 ימים.</w:t>
      </w:r>
    </w:p>
    <w:p w:rsidR="000B49F6" w:rsidRPr="0042762D" w:rsidRDefault="000B49F6" w:rsidP="000B49F6">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(ח)</w:t>
      </w:r>
      <w:r w:rsidRPr="0042762D">
        <w:rPr>
          <w:rStyle w:val="default"/>
          <w:rFonts w:cs="FrankRuehl" w:hint="cs"/>
          <w:vanish/>
          <w:sz w:val="22"/>
          <w:szCs w:val="22"/>
          <w:u w:val="single"/>
          <w:shd w:val="clear" w:color="auto" w:fill="FFFF99"/>
          <w:rtl/>
        </w:rPr>
        <w:tab/>
        <w:t>הוטלה על נאשם הורדת דרגה בפועל בשל עבירת משמעת נוספת והופעל נגדו עונש הורדת דרגה על-תנאי, יישא, על אף האמור בסעיף 66, את שתי תקופות הורדת הדרגה בזו אחר זו, אלא אם כן בית הדין שהרשיעו בעביר המשמעת הנוספת הורה, מטעמים שיירשמו, כי שתי התקופות, כולן או חלקן, יהיו חופפות.</w:t>
      </w:r>
    </w:p>
    <w:p w:rsidR="000B49F6" w:rsidRPr="000B49F6" w:rsidRDefault="000B49F6" w:rsidP="000B49F6">
      <w:pPr>
        <w:pStyle w:val="P00"/>
        <w:spacing w:before="0"/>
        <w:ind w:left="0" w:right="1134"/>
        <w:rPr>
          <w:rStyle w:val="default"/>
          <w:rFonts w:cs="FrankRuehl" w:hint="cs"/>
          <w:sz w:val="2"/>
          <w:szCs w:val="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(ט)</w:t>
      </w:r>
      <w:r w:rsidRPr="0042762D">
        <w:rPr>
          <w:rStyle w:val="default"/>
          <w:rFonts w:cs="FrankRuehl" w:hint="cs"/>
          <w:vanish/>
          <w:sz w:val="22"/>
          <w:szCs w:val="22"/>
          <w:u w:val="single"/>
          <w:shd w:val="clear" w:color="auto" w:fill="FFFF99"/>
          <w:rtl/>
        </w:rPr>
        <w:tab/>
        <w:t>הוטל על נאשם קנס בפועל בשל עבירת משמעת נוספת והופעל נגדו עונש קנס על-תנאי, ישלם את שני הקנסות, ואולם סכום הקנס הכולל לא יעלה על כפל הקנס המרבי שרשאי בית הדין או הדן היחיד להטיל, לפי העניין.</w:t>
      </w:r>
      <w:bookmarkEnd w:id="104"/>
    </w:p>
    <w:p w:rsidR="00357543" w:rsidRPr="000B49F6" w:rsidRDefault="00357543" w:rsidP="008F2B97">
      <w:pPr>
        <w:pStyle w:val="P00"/>
        <w:spacing w:before="72"/>
        <w:ind w:left="0" w:right="1134"/>
        <w:rPr>
          <w:rStyle w:val="default"/>
          <w:rFonts w:cs="FrankRuehl" w:hint="cs"/>
          <w:rtl/>
        </w:rPr>
      </w:pPr>
      <w:bookmarkStart w:id="105" w:name="Seif65"/>
      <w:bookmarkEnd w:id="105"/>
      <w:r>
        <w:rPr>
          <w:rFonts w:cs="Miriam"/>
          <w:lang w:val="he-IL"/>
        </w:rPr>
        <w:pict>
          <v:rect id="_x0000_s2281" style="position:absolute;left:0;text-align:left;margin-left:467.2pt;margin-top:7.1pt;width:75.05pt;height:33.3pt;z-index:251628032" filled="f" stroked="f" strokecolor="lime" strokeweight=".25pt">
            <v:textbox style="mso-next-textbox:#_x0000_s2281" inset="1mm,0,1mm,0">
              <w:txbxContent>
                <w:p w:rsidR="008A10DD" w:rsidRDefault="008A10DD">
                  <w:pPr>
                    <w:pStyle w:val="a7"/>
                    <w:spacing w:line="160" w:lineRule="exact"/>
                    <w:rPr>
                      <w:rFonts w:hint="cs"/>
                      <w:rtl/>
                    </w:rPr>
                  </w:pPr>
                  <w:r>
                    <w:rPr>
                      <w:rFonts w:hint="cs"/>
                      <w:rtl/>
                    </w:rPr>
                    <w:t>הארכת תקופת התנאי</w:t>
                  </w:r>
                </w:p>
                <w:p w:rsidR="008A10DD" w:rsidRDefault="008A10DD" w:rsidP="008F2B97">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65</w:t>
      </w:r>
      <w:r w:rsidRPr="000B49F6">
        <w:rPr>
          <w:rStyle w:val="default"/>
          <w:rFonts w:cs="FrankRuehl"/>
          <w:rtl/>
        </w:rPr>
        <w:t>.</w:t>
      </w:r>
      <w:r w:rsidRPr="000B49F6">
        <w:rPr>
          <w:rStyle w:val="default"/>
          <w:rFonts w:cs="FrankRuehl"/>
          <w:rtl/>
        </w:rPr>
        <w:tab/>
        <w:t>(א)</w:t>
      </w:r>
      <w:r w:rsidRPr="000B49F6">
        <w:rPr>
          <w:rStyle w:val="default"/>
          <w:rFonts w:cs="FrankRuehl" w:hint="cs"/>
          <w:rtl/>
        </w:rPr>
        <w:tab/>
      </w:r>
      <w:r w:rsidRPr="000B49F6">
        <w:rPr>
          <w:rStyle w:val="default"/>
          <w:rFonts w:cs="FrankRuehl"/>
          <w:rtl/>
        </w:rPr>
        <w:t>בית דין או דן יחיד שהרשיע נאשם בעבירת משמעת נוספת ולא הטיל עליו בשל</w:t>
      </w:r>
      <w:r w:rsidRPr="000B49F6">
        <w:rPr>
          <w:rStyle w:val="default"/>
          <w:rFonts w:cs="FrankRuehl" w:hint="cs"/>
          <w:rtl/>
        </w:rPr>
        <w:t xml:space="preserve"> </w:t>
      </w:r>
      <w:r w:rsidRPr="000B49F6">
        <w:rPr>
          <w:rStyle w:val="default"/>
          <w:rFonts w:cs="FrankRuehl"/>
          <w:rtl/>
        </w:rPr>
        <w:t>אותה עבירה עונש מחבוש,</w:t>
      </w:r>
      <w:r w:rsidR="008F2B97">
        <w:rPr>
          <w:rStyle w:val="default"/>
          <w:rFonts w:cs="FrankRuehl" w:hint="cs"/>
          <w:rtl/>
        </w:rPr>
        <w:t xml:space="preserve"> </w:t>
      </w:r>
      <w:r w:rsidR="008F2B97" w:rsidRPr="008F2B97">
        <w:rPr>
          <w:rStyle w:val="default"/>
          <w:rFonts w:cs="FrankRuehl" w:hint="cs"/>
          <w:rtl/>
        </w:rPr>
        <w:t xml:space="preserve">קנס או ריתוק, ולעניין בית דין </w:t>
      </w:r>
      <w:r w:rsidR="008F2B97" w:rsidRPr="008F2B97">
        <w:rPr>
          <w:rStyle w:val="default"/>
          <w:rFonts w:cs="FrankRuehl"/>
          <w:rtl/>
        </w:rPr>
        <w:t>–</w:t>
      </w:r>
      <w:r w:rsidR="008F2B97" w:rsidRPr="008F2B97">
        <w:rPr>
          <w:rStyle w:val="default"/>
          <w:rFonts w:cs="FrankRuehl" w:hint="cs"/>
          <w:rtl/>
        </w:rPr>
        <w:t xml:space="preserve"> גם הורדה בדרגה,</w:t>
      </w:r>
      <w:r w:rsidRPr="000B49F6">
        <w:rPr>
          <w:rStyle w:val="default"/>
          <w:rFonts w:cs="FrankRuehl"/>
          <w:rtl/>
        </w:rPr>
        <w:t xml:space="preserve"> רשאי, על אף הוראות סעיף 64(ה) ובמקום לצוות על </w:t>
      </w:r>
      <w:r w:rsidR="008F2B97" w:rsidRPr="008F2B97">
        <w:rPr>
          <w:rStyle w:val="default"/>
          <w:rFonts w:cs="FrankRuehl" w:hint="cs"/>
          <w:rtl/>
        </w:rPr>
        <w:t>הפעלת העונש על-תנאי שהטיל עליו</w:t>
      </w:r>
      <w:r w:rsidRPr="000B49F6">
        <w:rPr>
          <w:rStyle w:val="default"/>
          <w:rFonts w:cs="FrankRuehl"/>
          <w:rtl/>
        </w:rPr>
        <w:t>, להורות על הארכת תקופת התנאי או חידושה לתקופה נוספת שלא</w:t>
      </w:r>
      <w:r w:rsidRPr="000B49F6">
        <w:rPr>
          <w:rStyle w:val="default"/>
          <w:rFonts w:cs="FrankRuehl" w:hint="cs"/>
          <w:rtl/>
        </w:rPr>
        <w:t xml:space="preserve"> </w:t>
      </w:r>
      <w:r w:rsidRPr="000B49F6">
        <w:rPr>
          <w:rStyle w:val="default"/>
          <w:rFonts w:cs="FrankRuehl"/>
          <w:rtl/>
        </w:rPr>
        <w:t xml:space="preserve">תעלה על שנה אחת, אם שוכנע, מטעמים מיוחדים שיירשמו, כי בנסיבות הענין לא יהיה זה צודק להפעיל את </w:t>
      </w:r>
      <w:r w:rsidR="008F2B97">
        <w:rPr>
          <w:rStyle w:val="default"/>
          <w:rFonts w:cs="FrankRuehl" w:hint="cs"/>
          <w:rtl/>
        </w:rPr>
        <w:t>העונש</w:t>
      </w:r>
      <w:r w:rsidRPr="000B49F6">
        <w:rPr>
          <w:rStyle w:val="default"/>
          <w:rFonts w:cs="FrankRuehl"/>
          <w:rtl/>
        </w:rPr>
        <w:t xml:space="preserve"> על תנאי.</w:t>
      </w:r>
    </w:p>
    <w:p w:rsidR="00357543" w:rsidRPr="000B49F6" w:rsidRDefault="00357543">
      <w:pPr>
        <w:pStyle w:val="P00"/>
        <w:spacing w:before="72"/>
        <w:ind w:left="0" w:right="1134"/>
        <w:rPr>
          <w:rStyle w:val="default"/>
          <w:rFonts w:cs="FrankRuehl" w:hint="cs"/>
          <w:rtl/>
        </w:rPr>
      </w:pPr>
      <w:r w:rsidRPr="000B49F6">
        <w:rPr>
          <w:rStyle w:val="default"/>
          <w:rFonts w:cs="FrankRuehl" w:hint="cs"/>
          <w:rtl/>
        </w:rPr>
        <w:tab/>
      </w:r>
      <w:r w:rsidRPr="000B49F6">
        <w:rPr>
          <w:rStyle w:val="default"/>
          <w:rFonts w:cs="FrankRuehl"/>
          <w:rtl/>
        </w:rPr>
        <w:t>(ב)</w:t>
      </w:r>
      <w:r w:rsidRPr="000B49F6">
        <w:rPr>
          <w:rStyle w:val="default"/>
          <w:rFonts w:cs="FrankRuehl" w:hint="cs"/>
          <w:rtl/>
        </w:rPr>
        <w:tab/>
      </w:r>
      <w:r w:rsidRPr="000B49F6">
        <w:rPr>
          <w:rStyle w:val="default"/>
          <w:rFonts w:cs="FrankRuehl"/>
          <w:rtl/>
        </w:rPr>
        <w:t>לא ישתמש בית דין או דן יחיד בסמכותו לפי סעיף קטן (א) אלא לגבי ההרשעה הראשונה של נאשם בשל עבירת משמעת נוספת.</w:t>
      </w:r>
    </w:p>
    <w:p w:rsidR="00357543" w:rsidRPr="000B49F6" w:rsidRDefault="00357543">
      <w:pPr>
        <w:pStyle w:val="P00"/>
        <w:spacing w:before="72"/>
        <w:ind w:left="0" w:right="1134"/>
        <w:rPr>
          <w:rStyle w:val="default"/>
          <w:rFonts w:cs="FrankRuehl" w:hint="cs"/>
          <w:rtl/>
        </w:rPr>
      </w:pPr>
      <w:r w:rsidRPr="000B49F6">
        <w:rPr>
          <w:rStyle w:val="default"/>
          <w:rFonts w:cs="FrankRuehl" w:hint="cs"/>
          <w:rtl/>
        </w:rPr>
        <w:tab/>
      </w:r>
      <w:r w:rsidRPr="000B49F6">
        <w:rPr>
          <w:rStyle w:val="default"/>
          <w:rFonts w:cs="FrankRuehl"/>
          <w:rtl/>
        </w:rPr>
        <w:t>(ג)</w:t>
      </w:r>
      <w:r w:rsidRPr="000B49F6">
        <w:rPr>
          <w:rStyle w:val="default"/>
          <w:rFonts w:cs="FrankRuehl" w:hint="cs"/>
          <w:rtl/>
        </w:rPr>
        <w:tab/>
      </w:r>
      <w:r w:rsidRPr="000B49F6">
        <w:rPr>
          <w:rStyle w:val="default"/>
          <w:rFonts w:cs="FrankRuehl"/>
          <w:rtl/>
        </w:rPr>
        <w:t>האריך בית דין או דן יחיד את תקופת התנאי לתקופה נוספת, לפני תום תקופת התנאי, תחל תקופת התנאי הנוספת בתום תקופת התנאי; חידש בית דין או דן יחיד את</w:t>
      </w:r>
      <w:r w:rsidRPr="000B49F6">
        <w:rPr>
          <w:rStyle w:val="default"/>
          <w:rFonts w:cs="FrankRuehl" w:hint="cs"/>
          <w:rtl/>
        </w:rPr>
        <w:t xml:space="preserve"> </w:t>
      </w:r>
      <w:r w:rsidRPr="000B49F6">
        <w:rPr>
          <w:rStyle w:val="default"/>
          <w:rFonts w:cs="FrankRuehl"/>
          <w:rtl/>
        </w:rPr>
        <w:t>תקופת התנאי לאחר שתמה תקופת התנאי, תחל תקופת התנאי הנוספת ביום מתן פסק הדין או הפסק.</w:t>
      </w:r>
    </w:p>
    <w:p w:rsidR="000B49F6" w:rsidRPr="0042762D" w:rsidRDefault="000B49F6" w:rsidP="000B49F6">
      <w:pPr>
        <w:pStyle w:val="P00"/>
        <w:spacing w:before="0"/>
        <w:ind w:left="0" w:right="1134"/>
        <w:rPr>
          <w:rStyle w:val="default"/>
          <w:rFonts w:cs="FrankRuehl" w:hint="cs"/>
          <w:vanish/>
          <w:color w:val="FF0000"/>
          <w:sz w:val="20"/>
          <w:szCs w:val="20"/>
          <w:shd w:val="clear" w:color="auto" w:fill="FFFF99"/>
          <w:rtl/>
        </w:rPr>
      </w:pPr>
      <w:bookmarkStart w:id="106" w:name="Rov185"/>
      <w:r w:rsidRPr="0042762D">
        <w:rPr>
          <w:rStyle w:val="default"/>
          <w:rFonts w:cs="FrankRuehl" w:hint="cs"/>
          <w:vanish/>
          <w:color w:val="FF0000"/>
          <w:sz w:val="20"/>
          <w:szCs w:val="20"/>
          <w:shd w:val="clear" w:color="auto" w:fill="FFFF99"/>
          <w:rtl/>
        </w:rPr>
        <w:t>מיום 19.7.2016</w:t>
      </w:r>
    </w:p>
    <w:p w:rsidR="000B49F6" w:rsidRPr="0042762D" w:rsidRDefault="000B49F6" w:rsidP="000B49F6">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49F6" w:rsidRPr="0042762D" w:rsidRDefault="000B49F6" w:rsidP="000B49F6">
      <w:pPr>
        <w:pStyle w:val="P00"/>
        <w:spacing w:before="0"/>
        <w:ind w:left="0" w:right="1134"/>
        <w:rPr>
          <w:rStyle w:val="default"/>
          <w:rFonts w:cs="FrankRuehl" w:hint="cs"/>
          <w:vanish/>
          <w:sz w:val="20"/>
          <w:szCs w:val="20"/>
          <w:shd w:val="clear" w:color="auto" w:fill="FFFF99"/>
          <w:rtl/>
        </w:rPr>
      </w:pPr>
      <w:hyperlink r:id="rId7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1069 (</w:t>
      </w:r>
      <w:hyperlink r:id="rId7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0B49F6" w:rsidRPr="008F2B97" w:rsidRDefault="000B49F6" w:rsidP="008F2B97">
      <w:pPr>
        <w:pStyle w:val="P00"/>
        <w:ind w:left="0" w:right="1134"/>
        <w:rPr>
          <w:rStyle w:val="default"/>
          <w:rFonts w:cs="FrankRuehl" w:hint="cs"/>
          <w:sz w:val="2"/>
          <w:szCs w:val="2"/>
          <w:shd w:val="clear" w:color="auto" w:fill="FFFF99"/>
          <w:rtl/>
        </w:rPr>
      </w:pPr>
      <w:r w:rsidRPr="0042762D">
        <w:rPr>
          <w:rStyle w:val="default"/>
          <w:rFonts w:cs="FrankRuehl"/>
          <w:vanish/>
          <w:sz w:val="22"/>
          <w:szCs w:val="22"/>
          <w:shd w:val="clear" w:color="auto" w:fill="FFFF99"/>
          <w:rtl/>
        </w:rPr>
        <w:tab/>
        <w:t>(א)</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בית דין או דן יחיד שהרשיע נאשם בעבירת משמעת נוספת ולא הטיל עליו בשל</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אותה עבירה עונש 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 xml:space="preserve">קנס או ריתוק, ולעניין בית דין </w:t>
      </w:r>
      <w:r w:rsidRPr="0042762D">
        <w:rPr>
          <w:rStyle w:val="default"/>
          <w:rFonts w:cs="FrankRuehl"/>
          <w:vanish/>
          <w:sz w:val="22"/>
          <w:szCs w:val="22"/>
          <w:u w:val="single"/>
          <w:shd w:val="clear" w:color="auto" w:fill="FFFF99"/>
          <w:rtl/>
        </w:rPr>
        <w:t>–</w:t>
      </w:r>
      <w:r w:rsidRPr="0042762D">
        <w:rPr>
          <w:rStyle w:val="default"/>
          <w:rFonts w:cs="FrankRuehl" w:hint="cs"/>
          <w:vanish/>
          <w:sz w:val="22"/>
          <w:szCs w:val="22"/>
          <w:u w:val="single"/>
          <w:shd w:val="clear" w:color="auto" w:fill="FFFF99"/>
          <w:rtl/>
        </w:rPr>
        <w:t xml:space="preserve"> גם הורדה בדרגה</w:t>
      </w:r>
      <w:r w:rsidR="008F2B97" w:rsidRPr="0042762D">
        <w:rPr>
          <w:rStyle w:val="default"/>
          <w:rFonts w:cs="FrankRuehl" w:hint="cs"/>
          <w:vanish/>
          <w:sz w:val="22"/>
          <w:szCs w:val="22"/>
          <w:u w:val="single"/>
          <w:shd w:val="clear" w:color="auto" w:fill="FFFF99"/>
          <w:rtl/>
        </w:rPr>
        <w:t>,</w:t>
      </w:r>
      <w:r w:rsidRPr="0042762D">
        <w:rPr>
          <w:rStyle w:val="default"/>
          <w:rFonts w:cs="FrankRuehl"/>
          <w:vanish/>
          <w:sz w:val="22"/>
          <w:szCs w:val="22"/>
          <w:shd w:val="clear" w:color="auto" w:fill="FFFF99"/>
          <w:rtl/>
        </w:rPr>
        <w:t xml:space="preserve"> רשאי, על אף הוראות סעיף 64(ה) ובמקום לצוות על </w:t>
      </w:r>
      <w:r w:rsidRPr="0042762D">
        <w:rPr>
          <w:rStyle w:val="default"/>
          <w:rFonts w:cs="FrankRuehl"/>
          <w:strike/>
          <w:vanish/>
          <w:sz w:val="22"/>
          <w:szCs w:val="22"/>
          <w:shd w:val="clear" w:color="auto" w:fill="FFFF99"/>
          <w:rtl/>
        </w:rPr>
        <w:t>הפעלת</w:t>
      </w:r>
      <w:r w:rsidRPr="0042762D">
        <w:rPr>
          <w:rStyle w:val="default"/>
          <w:rFonts w:cs="FrankRuehl" w:hint="cs"/>
          <w:strike/>
          <w:vanish/>
          <w:sz w:val="22"/>
          <w:szCs w:val="22"/>
          <w:shd w:val="clear" w:color="auto" w:fill="FFFF99"/>
          <w:rtl/>
        </w:rPr>
        <w:t xml:space="preserve"> </w:t>
      </w:r>
      <w:r w:rsidRPr="0042762D">
        <w:rPr>
          <w:rStyle w:val="default"/>
          <w:rFonts w:cs="FrankRuehl"/>
          <w:strike/>
          <w:vanish/>
          <w:sz w:val="22"/>
          <w:szCs w:val="22"/>
          <w:shd w:val="clear" w:color="auto" w:fill="FFFF99"/>
          <w:rtl/>
        </w:rPr>
        <w:t>המחבוש על</w:t>
      </w:r>
      <w:r w:rsidRPr="0042762D">
        <w:rPr>
          <w:rStyle w:val="default"/>
          <w:rFonts w:cs="FrankRuehl" w:hint="cs"/>
          <w:strike/>
          <w:vanish/>
          <w:sz w:val="22"/>
          <w:szCs w:val="22"/>
          <w:shd w:val="clear" w:color="auto" w:fill="FFFF99"/>
          <w:rtl/>
        </w:rPr>
        <w:t>-</w:t>
      </w:r>
      <w:r w:rsidRPr="0042762D">
        <w:rPr>
          <w:rStyle w:val="default"/>
          <w:rFonts w:cs="FrankRuehl"/>
          <w:strike/>
          <w:vanish/>
          <w:sz w:val="22"/>
          <w:szCs w:val="22"/>
          <w:shd w:val="clear" w:color="auto" w:fill="FFFF99"/>
          <w:rtl/>
        </w:rPr>
        <w:t>תנאי</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הפעלת העונש על-תנאי שהטיל עליו</w:t>
      </w:r>
      <w:r w:rsidRPr="0042762D">
        <w:rPr>
          <w:rStyle w:val="default"/>
          <w:rFonts w:cs="FrankRuehl"/>
          <w:vanish/>
          <w:sz w:val="22"/>
          <w:szCs w:val="22"/>
          <w:shd w:val="clear" w:color="auto" w:fill="FFFF99"/>
          <w:rtl/>
        </w:rPr>
        <w:t>, להורות על הארכת תקופת התנאי או חידושה לתקופה נוספת שלא</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 xml:space="preserve">תעלה על שנה אחת, אם שוכנע, מטעמים מיוחדים שיירשמו, כי בנסיבות הענין לא יהיה זה צודק </w:t>
      </w:r>
      <w:r w:rsidRPr="0042762D">
        <w:rPr>
          <w:rStyle w:val="default"/>
          <w:rFonts w:cs="FrankRuehl"/>
          <w:strike/>
          <w:vanish/>
          <w:sz w:val="22"/>
          <w:szCs w:val="22"/>
          <w:shd w:val="clear" w:color="auto" w:fill="FFFF99"/>
          <w:rtl/>
        </w:rPr>
        <w:t>להפעיל את המחבוש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להפעיל את העונש</w:t>
      </w:r>
      <w:r w:rsidRPr="0042762D">
        <w:rPr>
          <w:rStyle w:val="default"/>
          <w:rFonts w:cs="FrankRuehl"/>
          <w:vanish/>
          <w:sz w:val="22"/>
          <w:szCs w:val="22"/>
          <w:shd w:val="clear" w:color="auto" w:fill="FFFF99"/>
          <w:rtl/>
        </w:rPr>
        <w:t xml:space="preserve"> על תנאי.</w:t>
      </w:r>
      <w:bookmarkEnd w:id="106"/>
    </w:p>
    <w:p w:rsidR="00357543" w:rsidRDefault="00357543" w:rsidP="003A2C73">
      <w:pPr>
        <w:pStyle w:val="P00"/>
        <w:spacing w:before="72"/>
        <w:ind w:left="0" w:right="1134"/>
        <w:rPr>
          <w:rStyle w:val="default"/>
          <w:rFonts w:cs="FrankRuehl" w:hint="cs"/>
          <w:rtl/>
        </w:rPr>
      </w:pPr>
      <w:bookmarkStart w:id="107" w:name="Seif66"/>
      <w:bookmarkEnd w:id="107"/>
      <w:r>
        <w:rPr>
          <w:rFonts w:cs="Miriam"/>
          <w:lang w:val="he-IL"/>
        </w:rPr>
        <w:pict>
          <v:rect id="_x0000_s2282" style="position:absolute;left:0;text-align:left;margin-left:467.2pt;margin-top:7.1pt;width:75.05pt;height:26.2pt;z-index:251629056" filled="f" stroked="f" strokecolor="lime" strokeweight=".25pt">
            <v:textbox style="mso-next-textbox:#_x0000_s2282" inset="1mm,0,1mm,0">
              <w:txbxContent>
                <w:p w:rsidR="008A10DD" w:rsidRDefault="008A10DD" w:rsidP="008F2B97">
                  <w:pPr>
                    <w:pStyle w:val="a7"/>
                    <w:spacing w:line="160" w:lineRule="exact"/>
                    <w:rPr>
                      <w:rFonts w:hint="cs"/>
                      <w:rtl/>
                    </w:rPr>
                  </w:pPr>
                  <w:r>
                    <w:rPr>
                      <w:rFonts w:hint="cs"/>
                      <w:rtl/>
                    </w:rPr>
                    <w:t>נשיאת כמה עונשים</w:t>
                  </w:r>
                </w:p>
                <w:p w:rsidR="008A10DD" w:rsidRDefault="008A10DD" w:rsidP="008F2B97">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66</w:t>
      </w:r>
      <w:r w:rsidRPr="008F2B97">
        <w:rPr>
          <w:rStyle w:val="default"/>
          <w:rFonts w:cs="FrankRuehl"/>
          <w:rtl/>
        </w:rPr>
        <w:t>.</w:t>
      </w:r>
      <w:r w:rsidRPr="008F2B97">
        <w:rPr>
          <w:rStyle w:val="default"/>
          <w:rFonts w:cs="FrankRuehl"/>
          <w:rtl/>
        </w:rPr>
        <w:tab/>
      </w:r>
      <w:r w:rsidR="008F2B97">
        <w:rPr>
          <w:rStyle w:val="default"/>
          <w:rFonts w:cs="FrankRuehl" w:hint="cs"/>
          <w:rtl/>
        </w:rPr>
        <w:t>(א)</w:t>
      </w:r>
      <w:r w:rsidR="008F2B97">
        <w:rPr>
          <w:rStyle w:val="default"/>
          <w:rFonts w:cs="FrankRuehl" w:hint="cs"/>
          <w:rtl/>
        </w:rPr>
        <w:tab/>
      </w:r>
      <w:r w:rsidRPr="008F2B97">
        <w:rPr>
          <w:rStyle w:val="default"/>
          <w:rFonts w:cs="FrankRuehl"/>
          <w:rtl/>
        </w:rPr>
        <w:t>נאשם שנידון בדין משמעתי לעונש מחבוש</w:t>
      </w:r>
      <w:r w:rsidR="008F2B97">
        <w:rPr>
          <w:rStyle w:val="default"/>
          <w:rFonts w:cs="FrankRuehl" w:hint="cs"/>
          <w:rtl/>
        </w:rPr>
        <w:t xml:space="preserve"> או ריתוק</w:t>
      </w:r>
      <w:r w:rsidRPr="008F2B97">
        <w:rPr>
          <w:rStyle w:val="default"/>
          <w:rFonts w:cs="FrankRuehl"/>
          <w:rtl/>
        </w:rPr>
        <w:t>, ולפני שנשא את כל עונשו חזר ונידון בדין</w:t>
      </w:r>
      <w:r w:rsidRPr="008F2B97">
        <w:rPr>
          <w:rStyle w:val="default"/>
          <w:rFonts w:cs="FrankRuehl" w:hint="cs"/>
          <w:rtl/>
        </w:rPr>
        <w:t xml:space="preserve"> </w:t>
      </w:r>
      <w:r w:rsidRPr="008F2B97">
        <w:rPr>
          <w:rStyle w:val="default"/>
          <w:rFonts w:cs="FrankRuehl"/>
          <w:rtl/>
        </w:rPr>
        <w:t>משמעתי לעונש מחבוש</w:t>
      </w:r>
      <w:r w:rsidR="008F2B97">
        <w:rPr>
          <w:rStyle w:val="default"/>
          <w:rFonts w:cs="FrankRuehl" w:hint="cs"/>
          <w:rtl/>
        </w:rPr>
        <w:t xml:space="preserve"> או ריתוק</w:t>
      </w:r>
      <w:r w:rsidRPr="008F2B97">
        <w:rPr>
          <w:rStyle w:val="default"/>
          <w:rFonts w:cs="FrankRuehl"/>
          <w:rtl/>
        </w:rPr>
        <w:t>, ישא עונש מחבוש</w:t>
      </w:r>
      <w:r w:rsidR="008F2B97">
        <w:rPr>
          <w:rStyle w:val="default"/>
          <w:rFonts w:cs="FrankRuehl" w:hint="cs"/>
          <w:rtl/>
        </w:rPr>
        <w:t xml:space="preserve"> או ריתוק</w:t>
      </w:r>
      <w:r w:rsidRPr="008F2B97">
        <w:rPr>
          <w:rStyle w:val="default"/>
          <w:rFonts w:cs="FrankRuehl"/>
          <w:rtl/>
        </w:rPr>
        <w:t xml:space="preserve"> אחד של התקופה הארוכה ביותר; ואולם רשאי</w:t>
      </w:r>
      <w:r w:rsidRPr="008F2B97">
        <w:rPr>
          <w:rStyle w:val="default"/>
          <w:rFonts w:cs="FrankRuehl" w:hint="cs"/>
          <w:rtl/>
        </w:rPr>
        <w:t xml:space="preserve"> </w:t>
      </w:r>
      <w:r w:rsidRPr="008F2B97">
        <w:rPr>
          <w:rStyle w:val="default"/>
          <w:rFonts w:cs="FrankRuehl"/>
          <w:rtl/>
        </w:rPr>
        <w:t>בית הדין או הדן יחיד המטיל את העונש המאוחר להורות כי הנידון יישא את שני עונשי</w:t>
      </w:r>
      <w:r w:rsidRPr="008F2B97">
        <w:rPr>
          <w:rStyle w:val="default"/>
          <w:rFonts w:cs="FrankRuehl" w:hint="cs"/>
          <w:rtl/>
        </w:rPr>
        <w:t xml:space="preserve"> </w:t>
      </w:r>
      <w:r w:rsidRPr="008F2B97">
        <w:rPr>
          <w:rStyle w:val="default"/>
          <w:rFonts w:cs="FrankRuehl"/>
          <w:rtl/>
        </w:rPr>
        <w:t>המחבוש</w:t>
      </w:r>
      <w:r w:rsidR="008F2B97">
        <w:rPr>
          <w:rStyle w:val="default"/>
          <w:rFonts w:cs="FrankRuehl" w:hint="cs"/>
          <w:rtl/>
        </w:rPr>
        <w:t xml:space="preserve"> או הריתוק</w:t>
      </w:r>
      <w:r w:rsidRPr="008F2B97">
        <w:rPr>
          <w:rStyle w:val="default"/>
          <w:rFonts w:cs="FrankRuehl"/>
          <w:rtl/>
        </w:rPr>
        <w:t xml:space="preserve">, כולם או חלקם, בזה אחר זה, ובלבד שתקופת המחבוש </w:t>
      </w:r>
      <w:r w:rsidR="008F2B97">
        <w:rPr>
          <w:rStyle w:val="default"/>
          <w:rFonts w:cs="FrankRuehl" w:hint="cs"/>
          <w:rtl/>
        </w:rPr>
        <w:t xml:space="preserve">או הריתוק </w:t>
      </w:r>
      <w:r w:rsidRPr="008F2B97">
        <w:rPr>
          <w:rStyle w:val="default"/>
          <w:rFonts w:cs="FrankRuehl"/>
          <w:rtl/>
        </w:rPr>
        <w:t>הרצופה שעל הנידון לשאת לא תעלה על 70 ימים.</w:t>
      </w:r>
    </w:p>
    <w:p w:rsidR="008F2B97" w:rsidRPr="000B49F6" w:rsidRDefault="008F2B97" w:rsidP="008F2B97">
      <w:pPr>
        <w:pStyle w:val="P00"/>
        <w:spacing w:before="72"/>
        <w:ind w:left="0" w:right="1134"/>
        <w:rPr>
          <w:rStyle w:val="default"/>
          <w:rFonts w:cs="FrankRuehl" w:hint="cs"/>
          <w:rtl/>
        </w:rPr>
      </w:pPr>
      <w:r w:rsidRPr="000B49F6">
        <w:rPr>
          <w:rStyle w:val="default"/>
          <w:rFonts w:cs="FrankRuehl" w:hint="cs"/>
          <w:rtl/>
        </w:rPr>
        <w:pict>
          <v:shape id="_x0000_s2432" type="#_x0000_t202" style="position:absolute;left:0;text-align:left;margin-left:470.35pt;margin-top:7.1pt;width:1in;height:18pt;z-index:251729408" filled="f" stroked="f">
            <v:textbox inset="1mm,0,1mm,0">
              <w:txbxContent>
                <w:p w:rsidR="008A10DD" w:rsidRDefault="008A10DD" w:rsidP="008F2B97">
                  <w:pPr>
                    <w:pStyle w:val="a7"/>
                    <w:spacing w:line="160" w:lineRule="exact"/>
                    <w:rPr>
                      <w:rFonts w:hint="cs"/>
                      <w:rtl/>
                    </w:rPr>
                  </w:pPr>
                  <w:r>
                    <w:rPr>
                      <w:rFonts w:hint="cs"/>
                      <w:rtl/>
                    </w:rPr>
                    <w:t>(תיקון מס' 9) תשע"ו-2016</w:t>
                  </w:r>
                </w:p>
              </w:txbxContent>
            </v:textbox>
            <w10:anchorlock/>
          </v:shape>
        </w:pict>
      </w:r>
      <w:r w:rsidRPr="000B49F6">
        <w:rPr>
          <w:rStyle w:val="default"/>
          <w:rFonts w:cs="FrankRuehl" w:hint="cs"/>
          <w:rtl/>
        </w:rPr>
        <w:tab/>
      </w:r>
      <w:r w:rsidRPr="000B49F6">
        <w:rPr>
          <w:rStyle w:val="default"/>
          <w:rFonts w:cs="FrankRuehl"/>
          <w:rtl/>
        </w:rPr>
        <w:t>(</w:t>
      </w:r>
      <w:r w:rsidRPr="008F2B97">
        <w:rPr>
          <w:rStyle w:val="default"/>
          <w:rFonts w:cs="FrankRuehl" w:hint="cs"/>
          <w:rtl/>
        </w:rPr>
        <w:t>ב)</w:t>
      </w:r>
      <w:r w:rsidRPr="008F2B97">
        <w:rPr>
          <w:rStyle w:val="default"/>
          <w:rFonts w:cs="FrankRuehl" w:hint="cs"/>
          <w:rtl/>
        </w:rPr>
        <w:tab/>
        <w:t>נאשם שנידון בדין משמעתי לעונש הורדה בדרגה, ולפני שנשא את כל עונשו חזר ונידון בדין משמעתי לעונש הורדה בדרגה, יישא עונש הורדה בדרגה אחד של התקופה הארוכה ביותר; ואולם בית הדין המטיל את העונש המאוחר רשאי להורות כי הנידון יישא את שני עונשי ההורדה בדרגה, כולם או חלקם, בזה אחר זה</w:t>
      </w:r>
      <w:r w:rsidRPr="000B49F6">
        <w:rPr>
          <w:rStyle w:val="default"/>
          <w:rFonts w:cs="FrankRuehl"/>
          <w:rtl/>
        </w:rPr>
        <w:t>.</w:t>
      </w:r>
    </w:p>
    <w:p w:rsidR="008F2B97" w:rsidRPr="0042762D" w:rsidRDefault="008F2B97" w:rsidP="008F2B97">
      <w:pPr>
        <w:pStyle w:val="P00"/>
        <w:spacing w:before="0"/>
        <w:ind w:left="0" w:right="1134"/>
        <w:rPr>
          <w:rStyle w:val="default"/>
          <w:rFonts w:cs="FrankRuehl" w:hint="cs"/>
          <w:vanish/>
          <w:color w:val="FF0000"/>
          <w:sz w:val="20"/>
          <w:szCs w:val="20"/>
          <w:shd w:val="clear" w:color="auto" w:fill="FFFF99"/>
          <w:rtl/>
        </w:rPr>
      </w:pPr>
      <w:bookmarkStart w:id="108" w:name="Rov186"/>
      <w:r w:rsidRPr="0042762D">
        <w:rPr>
          <w:rStyle w:val="default"/>
          <w:rFonts w:cs="FrankRuehl" w:hint="cs"/>
          <w:vanish/>
          <w:color w:val="FF0000"/>
          <w:sz w:val="20"/>
          <w:szCs w:val="20"/>
          <w:shd w:val="clear" w:color="auto" w:fill="FFFF99"/>
          <w:rtl/>
        </w:rPr>
        <w:t>מיום 19.7.2016</w:t>
      </w:r>
    </w:p>
    <w:p w:rsidR="008F2B97" w:rsidRPr="0042762D" w:rsidRDefault="008F2B97" w:rsidP="008F2B97">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8F2B97" w:rsidRPr="0042762D" w:rsidRDefault="008F2B97" w:rsidP="008F2B97">
      <w:pPr>
        <w:pStyle w:val="P00"/>
        <w:spacing w:before="0"/>
        <w:ind w:left="0" w:right="1134"/>
        <w:rPr>
          <w:rStyle w:val="default"/>
          <w:rFonts w:cs="FrankRuehl" w:hint="cs"/>
          <w:vanish/>
          <w:sz w:val="20"/>
          <w:szCs w:val="20"/>
          <w:shd w:val="clear" w:color="auto" w:fill="FFFF99"/>
          <w:rtl/>
        </w:rPr>
      </w:pPr>
      <w:hyperlink r:id="rId75"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1069 (</w:t>
      </w:r>
      <w:hyperlink r:id="rId76"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8F2B97" w:rsidRPr="0042762D" w:rsidRDefault="008F2B97" w:rsidP="008F2B97">
      <w:pPr>
        <w:pStyle w:val="P00"/>
        <w:ind w:left="0" w:right="1134"/>
        <w:rPr>
          <w:rStyle w:val="default"/>
          <w:rFonts w:cs="Miriam" w:hint="cs"/>
          <w:vanish/>
          <w:sz w:val="16"/>
          <w:szCs w:val="16"/>
          <w:shd w:val="clear" w:color="auto" w:fill="FFFF99"/>
          <w:rtl/>
        </w:rPr>
      </w:pPr>
      <w:r w:rsidRPr="0042762D">
        <w:rPr>
          <w:rStyle w:val="default"/>
          <w:rFonts w:cs="Miriam" w:hint="cs"/>
          <w:strike/>
          <w:vanish/>
          <w:sz w:val="16"/>
          <w:szCs w:val="16"/>
          <w:shd w:val="clear" w:color="auto" w:fill="FFFF99"/>
          <w:rtl/>
        </w:rPr>
        <w:t>נשיאת מספר עונשי מחבוש</w:t>
      </w:r>
      <w:r w:rsidRPr="0042762D">
        <w:rPr>
          <w:rStyle w:val="default"/>
          <w:rFonts w:cs="Miriam" w:hint="cs"/>
          <w:vanish/>
          <w:sz w:val="16"/>
          <w:szCs w:val="16"/>
          <w:shd w:val="clear" w:color="auto" w:fill="FFFF99"/>
          <w:rtl/>
        </w:rPr>
        <w:t xml:space="preserve"> </w:t>
      </w:r>
      <w:r w:rsidRPr="0042762D">
        <w:rPr>
          <w:rStyle w:val="default"/>
          <w:rFonts w:cs="Miriam" w:hint="cs"/>
          <w:vanish/>
          <w:sz w:val="16"/>
          <w:szCs w:val="16"/>
          <w:u w:val="single"/>
          <w:shd w:val="clear" w:color="auto" w:fill="FFFF99"/>
          <w:rtl/>
        </w:rPr>
        <w:t>נשיאת כמה עונשים</w:t>
      </w:r>
    </w:p>
    <w:p w:rsidR="008F2B97" w:rsidRPr="0042762D" w:rsidRDefault="008F2B97" w:rsidP="008F2B97">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66</w:t>
      </w:r>
      <w:r w:rsidRPr="0042762D">
        <w:rPr>
          <w:rStyle w:val="default"/>
          <w:rFonts w:cs="FrankRuehl"/>
          <w:vanish/>
          <w:sz w:val="22"/>
          <w:szCs w:val="22"/>
          <w:shd w:val="clear" w:color="auto" w:fill="FFFF99"/>
          <w:rtl/>
        </w:rPr>
        <w:t>.</w:t>
      </w:r>
      <w:r w:rsidRPr="0042762D">
        <w:rPr>
          <w:rStyle w:val="default"/>
          <w:rFonts w:cs="FrankRuehl"/>
          <w:vanish/>
          <w:sz w:val="22"/>
          <w:szCs w:val="22"/>
          <w:shd w:val="clear" w:color="auto" w:fill="FFFF99"/>
          <w:rtl/>
        </w:rPr>
        <w:tab/>
      </w:r>
      <w:r w:rsidRPr="0042762D">
        <w:rPr>
          <w:rStyle w:val="default"/>
          <w:rFonts w:cs="FrankRuehl" w:hint="cs"/>
          <w:vanish/>
          <w:sz w:val="22"/>
          <w:szCs w:val="22"/>
          <w:u w:val="single"/>
          <w:shd w:val="clear" w:color="auto" w:fill="FFFF99"/>
          <w:rtl/>
        </w:rPr>
        <w:t>(א)</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נאשם שנידון בדין משמעתי לעונש 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ריתוק</w:t>
      </w:r>
      <w:r w:rsidRPr="0042762D">
        <w:rPr>
          <w:rStyle w:val="default"/>
          <w:rFonts w:cs="FrankRuehl"/>
          <w:vanish/>
          <w:sz w:val="22"/>
          <w:szCs w:val="22"/>
          <w:shd w:val="clear" w:color="auto" w:fill="FFFF99"/>
          <w:rtl/>
        </w:rPr>
        <w:t>, ולפני שנשא את כל עונשו חזר ונידון בדין</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משמעתי לעונש 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ריתוק</w:t>
      </w:r>
      <w:r w:rsidRPr="0042762D">
        <w:rPr>
          <w:rStyle w:val="default"/>
          <w:rFonts w:cs="FrankRuehl"/>
          <w:vanish/>
          <w:sz w:val="22"/>
          <w:szCs w:val="22"/>
          <w:shd w:val="clear" w:color="auto" w:fill="FFFF99"/>
          <w:rtl/>
        </w:rPr>
        <w:t>, ישא עונש 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ריתוק</w:t>
      </w:r>
      <w:r w:rsidRPr="0042762D">
        <w:rPr>
          <w:rStyle w:val="default"/>
          <w:rFonts w:cs="FrankRuehl"/>
          <w:vanish/>
          <w:sz w:val="22"/>
          <w:szCs w:val="22"/>
          <w:shd w:val="clear" w:color="auto" w:fill="FFFF99"/>
          <w:rtl/>
        </w:rPr>
        <w:t xml:space="preserve"> אחד של התקופה הארוכה ביותר; ואולם רשאי</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בית הדין או הדן יחיד המטיל את העונש המאוחר להורות כי הנידון יישא את שני עונשי</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המחבוש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הריתוק</w:t>
      </w:r>
      <w:r w:rsidRPr="0042762D">
        <w:rPr>
          <w:rStyle w:val="default"/>
          <w:rFonts w:cs="FrankRuehl"/>
          <w:vanish/>
          <w:sz w:val="22"/>
          <w:szCs w:val="22"/>
          <w:shd w:val="clear" w:color="auto" w:fill="FFFF99"/>
          <w:rtl/>
        </w:rPr>
        <w:t>, כולם או חלקם, בזה אחר זה, ובלבד שתקופת המחבוש</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הריתוק</w:t>
      </w:r>
      <w:r w:rsidRPr="0042762D">
        <w:rPr>
          <w:rStyle w:val="default"/>
          <w:rFonts w:cs="FrankRuehl"/>
          <w:vanish/>
          <w:sz w:val="22"/>
          <w:szCs w:val="22"/>
          <w:shd w:val="clear" w:color="auto" w:fill="FFFF99"/>
          <w:rtl/>
        </w:rPr>
        <w:t xml:space="preserve"> הרצופה שעל הנידון לשאת לא תעלה על 70 ימים.</w:t>
      </w:r>
    </w:p>
    <w:p w:rsidR="008F2B97" w:rsidRPr="008F2B97" w:rsidRDefault="008F2B97" w:rsidP="008F2B97">
      <w:pPr>
        <w:pStyle w:val="P00"/>
        <w:spacing w:before="0"/>
        <w:ind w:left="0" w:right="1134"/>
        <w:rPr>
          <w:rStyle w:val="default"/>
          <w:rFonts w:cs="FrankRuehl" w:hint="cs"/>
          <w:sz w:val="2"/>
          <w:szCs w:val="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(ב)</w:t>
      </w:r>
      <w:r w:rsidRPr="0042762D">
        <w:rPr>
          <w:rStyle w:val="default"/>
          <w:rFonts w:cs="FrankRuehl" w:hint="cs"/>
          <w:vanish/>
          <w:sz w:val="22"/>
          <w:szCs w:val="22"/>
          <w:u w:val="single"/>
          <w:shd w:val="clear" w:color="auto" w:fill="FFFF99"/>
          <w:rtl/>
        </w:rPr>
        <w:tab/>
        <w:t>נאשם שנידון בדין משמעתי לעונש הורדה בדרגה, ולפני שנשא את כל עונשו חזר ונידון בדין משמעתי לעונש הורדה בדרגה, יישא עונש הורדה בדרגה אחד של התקופה הארוכה ביותר; ואולם בית הדין המטיל את העונש המאוחר רשאי להורות כי הנידון יישא את שני עונשי ההורדה בדרגה, כולם או חלקם, בזה אחר זה.</w:t>
      </w:r>
      <w:bookmarkEnd w:id="108"/>
    </w:p>
    <w:p w:rsidR="00357543" w:rsidRDefault="00357543" w:rsidP="003A2C73">
      <w:pPr>
        <w:pStyle w:val="P00"/>
        <w:spacing w:before="72"/>
        <w:ind w:left="0" w:right="1134"/>
        <w:rPr>
          <w:rStyle w:val="big-number"/>
          <w:rFonts w:cs="FrankRuehl" w:hint="cs"/>
          <w:sz w:val="26"/>
          <w:szCs w:val="26"/>
          <w:rtl/>
        </w:rPr>
      </w:pPr>
      <w:bookmarkStart w:id="109" w:name="Seif67"/>
      <w:bookmarkEnd w:id="109"/>
      <w:r>
        <w:rPr>
          <w:rFonts w:cs="Miriam"/>
          <w:lang w:val="he-IL"/>
        </w:rPr>
        <w:pict>
          <v:rect id="_x0000_s2283" style="position:absolute;left:0;text-align:left;margin-left:463.5pt;margin-top:7.1pt;width:75.05pt;height:23pt;z-index:251630080" filled="f" stroked="f" strokecolor="lime" strokeweight=".25pt">
            <v:textbox style="mso-next-textbox:#_x0000_s2283" inset="1mm,0,1mm,0">
              <w:txbxContent>
                <w:p w:rsidR="008A10DD" w:rsidRDefault="008A10DD">
                  <w:pPr>
                    <w:pStyle w:val="a7"/>
                    <w:spacing w:line="160" w:lineRule="exact"/>
                    <w:rPr>
                      <w:rFonts w:hint="cs"/>
                      <w:rtl/>
                    </w:rPr>
                  </w:pPr>
                  <w:r>
                    <w:rPr>
                      <w:rFonts w:hint="cs"/>
                      <w:rtl/>
                    </w:rPr>
                    <w:t>מקום נשיאת עונש מחבוש</w:t>
                  </w:r>
                </w:p>
              </w:txbxContent>
            </v:textbox>
            <w10:anchorlock/>
          </v:rect>
        </w:pict>
      </w:r>
      <w:r>
        <w:rPr>
          <w:rStyle w:val="big-number"/>
          <w:rFonts w:cs="Miriam" w:hint="cs"/>
          <w:rtl/>
        </w:rPr>
        <w:t>67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שוטר שהוטל עליו עונש מחבוש יישא את עונשו במיתקן משטרתי שקבע המפקח</w:t>
      </w:r>
      <w:r>
        <w:rPr>
          <w:rStyle w:val="big-number"/>
          <w:rFonts w:cs="FrankRuehl" w:hint="cs"/>
          <w:sz w:val="26"/>
          <w:szCs w:val="26"/>
          <w:rtl/>
        </w:rPr>
        <w:t xml:space="preserve"> </w:t>
      </w:r>
      <w:r>
        <w:rPr>
          <w:rStyle w:val="big-number"/>
          <w:rFonts w:cs="FrankRuehl"/>
          <w:sz w:val="26"/>
          <w:szCs w:val="26"/>
          <w:rtl/>
        </w:rPr>
        <w:t>הכללי; הוטל עונש מחבוש על יוצא צבא בשירות סדיר או יוצא צבא בשירות מילואים, יישא</w:t>
      </w:r>
      <w:r>
        <w:rPr>
          <w:rStyle w:val="big-number"/>
          <w:rFonts w:cs="FrankRuehl" w:hint="cs"/>
          <w:sz w:val="26"/>
          <w:szCs w:val="26"/>
          <w:rtl/>
        </w:rPr>
        <w:t xml:space="preserve"> </w:t>
      </w:r>
      <w:r>
        <w:rPr>
          <w:rStyle w:val="big-number"/>
          <w:rFonts w:cs="FrankRuehl"/>
          <w:sz w:val="26"/>
          <w:szCs w:val="26"/>
          <w:rtl/>
        </w:rPr>
        <w:t>את עונשו במיתקן משטרתי כאמור, או במיתקן צבאי שקבע המפקח הכללי בהסכמת ראש המטה הכללי של צבא הגנה לישראל.</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המפקח הכללי יקבע את סדרי המינהל, המשמר, המשטר והמשמעת במיתקן משטרתי שנקבע לנשיאת עונש מחבוש.</w:t>
      </w:r>
    </w:p>
    <w:p w:rsidR="00357543" w:rsidRDefault="00357543" w:rsidP="003A2C73">
      <w:pPr>
        <w:pStyle w:val="P00"/>
        <w:spacing w:before="72"/>
        <w:ind w:left="0" w:right="1134"/>
        <w:rPr>
          <w:rStyle w:val="big-number"/>
          <w:rFonts w:cs="FrankRuehl" w:hint="cs"/>
          <w:sz w:val="26"/>
          <w:szCs w:val="26"/>
          <w:rtl/>
        </w:rPr>
      </w:pPr>
      <w:bookmarkStart w:id="110" w:name="Seif68"/>
      <w:bookmarkEnd w:id="110"/>
      <w:r>
        <w:rPr>
          <w:rFonts w:cs="Miriam"/>
          <w:lang w:val="he-IL"/>
        </w:rPr>
        <w:pict>
          <v:rect id="_x0000_s2284" style="position:absolute;left:0;text-align:left;margin-left:463.5pt;margin-top:7.1pt;width:75.05pt;height:12.6pt;z-index:251631104" filled="f" stroked="f" strokecolor="lime" strokeweight=".25pt">
            <v:textbox style="mso-next-textbox:#_x0000_s2284" inset="1mm,0,1mm,0">
              <w:txbxContent>
                <w:p w:rsidR="008A10DD" w:rsidRDefault="008A10DD">
                  <w:pPr>
                    <w:pStyle w:val="a7"/>
                    <w:spacing w:line="160" w:lineRule="exact"/>
                    <w:rPr>
                      <w:rFonts w:hint="cs"/>
                      <w:rtl/>
                    </w:rPr>
                  </w:pPr>
                  <w:r>
                    <w:rPr>
                      <w:rFonts w:hint="cs"/>
                      <w:rtl/>
                    </w:rPr>
                    <w:t>תנאי המחבוש</w:t>
                  </w:r>
                </w:p>
              </w:txbxContent>
            </v:textbox>
            <w10:anchorlock/>
          </v:rect>
        </w:pict>
      </w:r>
      <w:r>
        <w:rPr>
          <w:rStyle w:val="big-number"/>
          <w:rFonts w:cs="Miriam" w:hint="cs"/>
          <w:rtl/>
        </w:rPr>
        <w:t>68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שוטר הנושא עונש מחבוש יוחזק בתנאים הולמים שלא יהיה בהם כדי לפגוע בבריאותו ובכבודו.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שוטר כאמור בסעיף קטן (א), יהיה זכאי, בין השאר, לכל אלה: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תנאי תברואה הולמים, תנאים שיאפשרו לו לשמור על ניקיונו האישי, טיפול</w:t>
      </w:r>
      <w:r>
        <w:rPr>
          <w:rStyle w:val="big-number"/>
          <w:rFonts w:cs="FrankRuehl" w:hint="cs"/>
          <w:sz w:val="26"/>
          <w:szCs w:val="26"/>
          <w:rtl/>
        </w:rPr>
        <w:t xml:space="preserve"> </w:t>
      </w:r>
      <w:r>
        <w:rPr>
          <w:rStyle w:val="big-number"/>
          <w:rFonts w:cs="FrankRuehl"/>
          <w:sz w:val="26"/>
          <w:szCs w:val="26"/>
          <w:rtl/>
        </w:rPr>
        <w:t>רפואי הנדרש לשם שמירה על בריאותו ותנאי השגחה מתאימים על פי דרישת רופא;</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מיטה, מזרן ושמיכות לשימושו האישי והחזקת חפצים אישיים כפי שייקבע בפקודות משטרת ישראל;</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מזון בכמות ובהרכב המתאימים לשמירה על בריאותו;</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תנאי תאורה ואוורור סבירים בתא;</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הליכה יומית באוויר הפתוח, אם תנאי המקום מאפשרים זאת, בתנאים</w:t>
      </w:r>
      <w:r>
        <w:rPr>
          <w:rStyle w:val="big-number"/>
          <w:rFonts w:cs="FrankRuehl" w:hint="cs"/>
          <w:sz w:val="26"/>
          <w:szCs w:val="26"/>
          <w:rtl/>
        </w:rPr>
        <w:t xml:space="preserve"> </w:t>
      </w:r>
      <w:r>
        <w:rPr>
          <w:rStyle w:val="big-number"/>
          <w:rFonts w:cs="FrankRuehl"/>
          <w:sz w:val="26"/>
          <w:szCs w:val="26"/>
          <w:rtl/>
        </w:rPr>
        <w:t>ובמועדים שייקבעו בפקודות משטרת ישראל; זכות זו ניתנת להגבלה מטעמים של שמירה על שלומו של השוטר;</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קבלת מבקרים, שליחת מכתבים וקבלתם וכן קיום קשר טלפוני, כפי שייקבע בפקודות משטרת ישראל.</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שוטר הנושא עונש מחבוש, ישמור על הסדר ועל הרכוש במקום המחבוש, ישמור על הניקיון בתאו וימלא אחר ההוראות בדבר סדרי המשטר והמשמעת במקום המחבוש.</w:t>
      </w:r>
    </w:p>
    <w:p w:rsidR="00357543" w:rsidRDefault="00357543" w:rsidP="003A2C73">
      <w:pPr>
        <w:pStyle w:val="P00"/>
        <w:spacing w:before="72"/>
        <w:ind w:left="0" w:right="1134"/>
        <w:rPr>
          <w:rStyle w:val="big-number"/>
          <w:rFonts w:cs="FrankRuehl" w:hint="cs"/>
          <w:sz w:val="26"/>
          <w:szCs w:val="26"/>
          <w:rtl/>
        </w:rPr>
      </w:pPr>
      <w:bookmarkStart w:id="111" w:name="Seif69"/>
      <w:bookmarkEnd w:id="111"/>
      <w:r>
        <w:rPr>
          <w:rFonts w:cs="Miriam"/>
          <w:lang w:val="he-IL"/>
        </w:rPr>
        <w:pict>
          <v:rect id="_x0000_s2285" style="position:absolute;left:0;text-align:left;margin-left:463.5pt;margin-top:7.1pt;width:75.05pt;height:18.35pt;z-index:251632128" filled="f" stroked="f" strokecolor="lime" strokeweight=".25pt">
            <v:textbox style="mso-next-textbox:#_x0000_s2285" inset="1mm,0,1mm,0">
              <w:txbxContent>
                <w:p w:rsidR="008A10DD" w:rsidRDefault="008A10DD">
                  <w:pPr>
                    <w:pStyle w:val="a7"/>
                    <w:spacing w:line="160" w:lineRule="exact"/>
                    <w:rPr>
                      <w:rFonts w:hint="cs"/>
                      <w:rtl/>
                    </w:rPr>
                  </w:pPr>
                  <w:r>
                    <w:rPr>
                      <w:rFonts w:hint="cs"/>
                      <w:rtl/>
                    </w:rPr>
                    <w:t>אמצעי ריסון ומשמעת</w:t>
                  </w:r>
                </w:p>
              </w:txbxContent>
            </v:textbox>
            <w10:anchorlock/>
          </v:rect>
        </w:pict>
      </w:r>
      <w:r>
        <w:rPr>
          <w:rStyle w:val="big-number"/>
          <w:rFonts w:cs="Miriam" w:hint="cs"/>
          <w:rtl/>
        </w:rPr>
        <w:t>69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ניתן לנקוט אמצעים סבירים, לרבות שימוש בכוח, נגד שוטר המוחזק במחבוש,</w:t>
      </w:r>
      <w:r>
        <w:rPr>
          <w:rStyle w:val="big-number"/>
          <w:rFonts w:cs="FrankRuehl" w:hint="cs"/>
          <w:sz w:val="26"/>
          <w:szCs w:val="26"/>
          <w:rtl/>
        </w:rPr>
        <w:t xml:space="preserve"> </w:t>
      </w:r>
      <w:r>
        <w:rPr>
          <w:rStyle w:val="big-number"/>
          <w:rFonts w:cs="FrankRuehl"/>
          <w:sz w:val="26"/>
          <w:szCs w:val="26"/>
          <w:rtl/>
        </w:rPr>
        <w:t>כשקיים חשש כי הוא עומד להימלט או לגרום נזק לגוף או לרכוש, כדי למנוע את הבריחה או את הנזק כאמור וכדי להשליט סדר ומשמעת במקום המחבוש.</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שוטר המוחזק במחבוש, שלא מילא חובות שהוא חייב בקיומן במקום המחבוש, ניתן לנקוט נגדו אמצעי משמעת לאחר שניתנה לו הזדמנות להשמיע את טענותיו בפני הקצין</w:t>
      </w:r>
      <w:r>
        <w:rPr>
          <w:rStyle w:val="big-number"/>
          <w:rFonts w:cs="FrankRuehl" w:hint="cs"/>
          <w:sz w:val="26"/>
          <w:szCs w:val="26"/>
          <w:rtl/>
        </w:rPr>
        <w:t xml:space="preserve"> </w:t>
      </w:r>
      <w:r>
        <w:rPr>
          <w:rStyle w:val="big-number"/>
          <w:rFonts w:cs="FrankRuehl"/>
          <w:sz w:val="26"/>
          <w:szCs w:val="26"/>
          <w:rtl/>
        </w:rPr>
        <w:t>הממונה על מקום המחבוש; בסעיף קטן זה, "אמצעי משמעת" – אחד או יותר מאלה: שלילת</w:t>
      </w:r>
      <w:r>
        <w:rPr>
          <w:rStyle w:val="big-number"/>
          <w:rFonts w:cs="FrankRuehl" w:hint="cs"/>
          <w:sz w:val="26"/>
          <w:szCs w:val="26"/>
          <w:rtl/>
        </w:rPr>
        <w:t xml:space="preserve"> </w:t>
      </w:r>
      <w:r>
        <w:rPr>
          <w:rStyle w:val="big-number"/>
          <w:rFonts w:cs="FrankRuehl"/>
          <w:sz w:val="26"/>
          <w:szCs w:val="26"/>
          <w:rtl/>
        </w:rPr>
        <w:t>זכותו של השוטר להחזיק חפצים, שלילת זכותו למבקרים, שלילת זכותו לשליחת מכתבים</w:t>
      </w:r>
      <w:r>
        <w:rPr>
          <w:rStyle w:val="big-number"/>
          <w:rFonts w:cs="FrankRuehl" w:hint="cs"/>
          <w:sz w:val="26"/>
          <w:szCs w:val="26"/>
          <w:rtl/>
        </w:rPr>
        <w:t xml:space="preserve"> </w:t>
      </w:r>
      <w:r>
        <w:rPr>
          <w:rStyle w:val="big-number"/>
          <w:rFonts w:cs="FrankRuehl"/>
          <w:sz w:val="26"/>
          <w:szCs w:val="26"/>
          <w:rtl/>
        </w:rPr>
        <w:t>ולקבלתם וכן לקיום קשר טלפוני או החזקתו בבידוד במקום המחבוש לתקופה שלא תעלה על שבעה ימים רצופים.</w:t>
      </w:r>
    </w:p>
    <w:p w:rsidR="008F2B97" w:rsidRDefault="00357543" w:rsidP="003A2C73">
      <w:pPr>
        <w:pStyle w:val="P00"/>
        <w:spacing w:before="72"/>
        <w:ind w:left="0" w:right="1134"/>
        <w:rPr>
          <w:rStyle w:val="default"/>
          <w:rFonts w:cs="FrankRuehl" w:hint="cs"/>
          <w:rtl/>
        </w:rPr>
      </w:pPr>
      <w:bookmarkStart w:id="112" w:name="Seif70"/>
      <w:bookmarkEnd w:id="112"/>
      <w:r>
        <w:rPr>
          <w:rFonts w:cs="Miriam"/>
          <w:lang w:val="he-IL"/>
        </w:rPr>
        <w:pict>
          <v:rect id="_x0000_s2286" style="position:absolute;left:0;text-align:left;margin-left:467.2pt;margin-top:7.1pt;width:75.05pt;height:25.4pt;z-index:251633152" filled="f" stroked="f" strokecolor="lime" strokeweight=".25pt">
            <v:textbox style="mso-next-textbox:#_x0000_s2286" inset="1mm,0,1mm,0">
              <w:txbxContent>
                <w:p w:rsidR="008A10DD" w:rsidRDefault="008A10DD">
                  <w:pPr>
                    <w:pStyle w:val="a7"/>
                    <w:spacing w:line="160" w:lineRule="exact"/>
                    <w:rPr>
                      <w:rFonts w:hint="cs"/>
                      <w:rtl/>
                    </w:rPr>
                  </w:pPr>
                  <w:r>
                    <w:rPr>
                      <w:rFonts w:hint="cs"/>
                      <w:rtl/>
                    </w:rPr>
                    <w:t>חיוב בפיצויים</w:t>
                  </w:r>
                </w:p>
                <w:p w:rsidR="008A10DD" w:rsidRDefault="008A10DD">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70</w:t>
      </w:r>
      <w:r w:rsidRPr="008F2B97">
        <w:rPr>
          <w:rStyle w:val="default"/>
          <w:rFonts w:cs="FrankRuehl"/>
          <w:rtl/>
        </w:rPr>
        <w:t>.</w:t>
      </w:r>
      <w:r w:rsidRPr="008F2B97">
        <w:rPr>
          <w:rStyle w:val="default"/>
          <w:rFonts w:cs="FrankRuehl"/>
          <w:rtl/>
        </w:rPr>
        <w:tab/>
        <w:t>(א)</w:t>
      </w:r>
      <w:r w:rsidRPr="008F2B97">
        <w:rPr>
          <w:rStyle w:val="default"/>
          <w:rFonts w:cs="FrankRuehl" w:hint="cs"/>
          <w:rtl/>
        </w:rPr>
        <w:tab/>
      </w:r>
      <w:r w:rsidRPr="008F2B97">
        <w:rPr>
          <w:rStyle w:val="default"/>
          <w:rFonts w:cs="FrankRuehl"/>
          <w:rtl/>
        </w:rPr>
        <w:t>בית דין או דן יחיד שהרשיע שוטר בעבירת משמעת רשאי לחייבו, נוסף על כל</w:t>
      </w:r>
      <w:r w:rsidRPr="008F2B97">
        <w:rPr>
          <w:rStyle w:val="default"/>
          <w:rFonts w:cs="FrankRuehl" w:hint="cs"/>
          <w:rtl/>
        </w:rPr>
        <w:t xml:space="preserve"> </w:t>
      </w:r>
      <w:r w:rsidRPr="008F2B97">
        <w:rPr>
          <w:rStyle w:val="default"/>
          <w:rFonts w:cs="FrankRuehl"/>
          <w:rtl/>
        </w:rPr>
        <w:t>עונש, בתשלום פיצויים על נזק לרכוש שנגרם במישרין עקב העבירה, ובית דין – גם בתשלום</w:t>
      </w:r>
      <w:r w:rsidRPr="008F2B97">
        <w:rPr>
          <w:rStyle w:val="default"/>
          <w:rFonts w:cs="FrankRuehl" w:hint="cs"/>
          <w:rtl/>
        </w:rPr>
        <w:t xml:space="preserve"> </w:t>
      </w:r>
      <w:r w:rsidRPr="008F2B97">
        <w:rPr>
          <w:rStyle w:val="default"/>
          <w:rFonts w:cs="FrankRuehl"/>
          <w:rtl/>
        </w:rPr>
        <w:t>פ</w:t>
      </w:r>
      <w:r w:rsidR="008F2B97">
        <w:rPr>
          <w:rStyle w:val="default"/>
          <w:rFonts w:cs="FrankRuehl"/>
          <w:rtl/>
        </w:rPr>
        <w:t>יצויים על נזק לגוף שנגרם כאמור</w:t>
      </w:r>
      <w:r w:rsidR="008F2B97">
        <w:rPr>
          <w:rStyle w:val="default"/>
          <w:rFonts w:cs="FrankRuehl" w:hint="cs"/>
          <w:rtl/>
        </w:rPr>
        <w:t>.</w:t>
      </w:r>
    </w:p>
    <w:p w:rsidR="00C14D81" w:rsidRPr="000B49F6" w:rsidRDefault="00C14D81" w:rsidP="00C14D81">
      <w:pPr>
        <w:pStyle w:val="P00"/>
        <w:spacing w:before="72"/>
        <w:ind w:left="0" w:right="1134"/>
        <w:rPr>
          <w:rStyle w:val="default"/>
          <w:rFonts w:cs="FrankRuehl" w:hint="cs"/>
          <w:rtl/>
        </w:rPr>
      </w:pPr>
      <w:r w:rsidRPr="000B49F6">
        <w:rPr>
          <w:rStyle w:val="default"/>
          <w:rFonts w:cs="FrankRuehl" w:hint="cs"/>
          <w:rtl/>
        </w:rPr>
        <w:pict>
          <v:shape id="_x0000_s2434" type="#_x0000_t202" style="position:absolute;left:0;text-align:left;margin-left:470.35pt;margin-top:7.1pt;width:1in;height:18pt;z-index:251730432" filled="f" stroked="f">
            <v:textbox inset="1mm,0,1mm,0">
              <w:txbxContent>
                <w:p w:rsidR="008A10DD" w:rsidRDefault="008A10DD" w:rsidP="00C14D81">
                  <w:pPr>
                    <w:pStyle w:val="a7"/>
                    <w:spacing w:line="160" w:lineRule="exact"/>
                    <w:rPr>
                      <w:rFonts w:hint="cs"/>
                      <w:rtl/>
                    </w:rPr>
                  </w:pPr>
                  <w:r>
                    <w:rPr>
                      <w:rFonts w:hint="cs"/>
                      <w:rtl/>
                    </w:rPr>
                    <w:t>(תיקון מס' 9) תשע"ו-2016</w:t>
                  </w:r>
                </w:p>
              </w:txbxContent>
            </v:textbox>
            <w10:anchorlock/>
          </v:shape>
        </w:pict>
      </w:r>
      <w:r w:rsidRPr="000B49F6">
        <w:rPr>
          <w:rStyle w:val="default"/>
          <w:rFonts w:cs="FrankRuehl" w:hint="cs"/>
          <w:rtl/>
        </w:rPr>
        <w:tab/>
      </w:r>
      <w:r w:rsidRPr="000B49F6">
        <w:rPr>
          <w:rStyle w:val="default"/>
          <w:rFonts w:cs="FrankRuehl"/>
          <w:rtl/>
        </w:rPr>
        <w:t>(</w:t>
      </w:r>
      <w:r w:rsidRPr="00C14D81">
        <w:rPr>
          <w:rStyle w:val="default"/>
          <w:rFonts w:cs="FrankRuehl" w:hint="cs"/>
          <w:rtl/>
        </w:rPr>
        <w:t>א1)</w:t>
      </w:r>
      <w:r w:rsidRPr="00C14D81">
        <w:rPr>
          <w:rStyle w:val="default"/>
          <w:rFonts w:cs="FrankRuehl" w:hint="cs"/>
          <w:rtl/>
        </w:rPr>
        <w:tab/>
        <w:t>בלי לגרוע מהוראות סעיף קטן (א), בית הדין שהרשיע שוטר בעבירת משמעת לפי פרט 8, 19(א) או 27 לתוספת הראשונה, רשאי לחייבו, נוסף על כל עונש, בתשלום פיצויים בשל עוגמת נפש בלא הוכחת נזק</w:t>
      </w:r>
      <w:r w:rsidRPr="000B49F6">
        <w:rPr>
          <w:rStyle w:val="default"/>
          <w:rFonts w:cs="FrankRuehl"/>
          <w:rtl/>
        </w:rPr>
        <w:t>.</w:t>
      </w:r>
    </w:p>
    <w:p w:rsidR="00357543" w:rsidRPr="008F2B97" w:rsidRDefault="00C14D81" w:rsidP="003A2C73">
      <w:pPr>
        <w:pStyle w:val="P00"/>
        <w:spacing w:before="72"/>
        <w:ind w:left="0" w:right="1134"/>
        <w:rPr>
          <w:rStyle w:val="default"/>
          <w:rFonts w:cs="FrankRuehl" w:hint="cs"/>
          <w:rtl/>
        </w:rPr>
      </w:pPr>
      <w:r>
        <w:rPr>
          <w:rFonts w:cs="FrankRuehl" w:hint="cs"/>
          <w:sz w:val="26"/>
          <w:rtl/>
          <w:lang w:eastAsia="en-US"/>
        </w:rPr>
        <w:pict>
          <v:shape id="_x0000_s2437" type="#_x0000_t202" style="position:absolute;left:0;text-align:left;margin-left:470.35pt;margin-top:7.1pt;width:1in;height:18pt;z-index:251731456" filled="f" stroked="f">
            <v:textbox inset="1mm,0,1mm,0">
              <w:txbxContent>
                <w:p w:rsidR="008A10DD" w:rsidRDefault="008A10DD" w:rsidP="00C14D81">
                  <w:pPr>
                    <w:pStyle w:val="a7"/>
                    <w:spacing w:line="160" w:lineRule="exact"/>
                    <w:rPr>
                      <w:rFonts w:hint="cs"/>
                      <w:rtl/>
                    </w:rPr>
                  </w:pPr>
                  <w:r>
                    <w:rPr>
                      <w:rFonts w:hint="cs"/>
                      <w:rtl/>
                    </w:rPr>
                    <w:t>(תיקון מס' 9) תשע"ו-2016</w:t>
                  </w:r>
                </w:p>
              </w:txbxContent>
            </v:textbox>
            <w10:anchorlock/>
          </v:shape>
        </w:pict>
      </w:r>
      <w:r w:rsidR="008F2B97">
        <w:rPr>
          <w:rStyle w:val="default"/>
          <w:rFonts w:cs="FrankRuehl" w:hint="cs"/>
          <w:rtl/>
        </w:rPr>
        <w:tab/>
        <w:t>(א2)</w:t>
      </w:r>
      <w:r w:rsidR="008F2B97">
        <w:rPr>
          <w:rStyle w:val="default"/>
          <w:rFonts w:cs="FrankRuehl" w:hint="cs"/>
          <w:rtl/>
        </w:rPr>
        <w:tab/>
      </w:r>
      <w:r w:rsidR="00357543" w:rsidRPr="008F2B97">
        <w:rPr>
          <w:rStyle w:val="default"/>
          <w:rFonts w:cs="FrankRuehl"/>
          <w:rtl/>
        </w:rPr>
        <w:t>בית דין או דן יחיד לא יחייב נאשם בתשלום פיצויים</w:t>
      </w:r>
      <w:r w:rsidR="00357543" w:rsidRPr="008F2B97">
        <w:rPr>
          <w:rStyle w:val="default"/>
          <w:rFonts w:cs="FrankRuehl" w:hint="cs"/>
          <w:rtl/>
        </w:rPr>
        <w:t xml:space="preserve"> </w:t>
      </w:r>
      <w:r w:rsidR="00357543" w:rsidRPr="008F2B97">
        <w:rPr>
          <w:rStyle w:val="default"/>
          <w:rFonts w:cs="FrankRuehl"/>
          <w:rtl/>
        </w:rPr>
        <w:t>לפי סעיף זה בסכום העולה על שכרו החודשי האחרון ששולם לו לפני הטלת החיוב ואולם:</w:t>
      </w:r>
    </w:p>
    <w:p w:rsidR="00357543" w:rsidRPr="008F2B97" w:rsidRDefault="00357543">
      <w:pPr>
        <w:pStyle w:val="P00"/>
        <w:spacing w:before="72"/>
        <w:ind w:left="1021" w:right="1134"/>
        <w:rPr>
          <w:rStyle w:val="default"/>
          <w:rFonts w:cs="FrankRuehl" w:hint="cs"/>
          <w:rtl/>
        </w:rPr>
      </w:pPr>
      <w:r w:rsidRPr="008F2B97">
        <w:rPr>
          <w:rStyle w:val="default"/>
          <w:rFonts w:cs="FrankRuehl"/>
          <w:rtl/>
        </w:rPr>
        <w:t>(1)</w:t>
      </w:r>
      <w:r w:rsidRPr="008F2B97">
        <w:rPr>
          <w:rStyle w:val="default"/>
          <w:rFonts w:cs="FrankRuehl" w:hint="cs"/>
          <w:rtl/>
        </w:rPr>
        <w:tab/>
      </w:r>
      <w:r w:rsidRPr="008F2B97">
        <w:rPr>
          <w:rStyle w:val="default"/>
          <w:rFonts w:cs="FrankRuehl"/>
          <w:rtl/>
        </w:rPr>
        <w:t>לגבי נאשם שהוא יוצא צבא בשירות מילואים לא יעלה הסכום כאמור על</w:t>
      </w:r>
      <w:r w:rsidRPr="008F2B97">
        <w:rPr>
          <w:rStyle w:val="default"/>
          <w:rFonts w:cs="FrankRuehl" w:hint="cs"/>
          <w:rtl/>
        </w:rPr>
        <w:t xml:space="preserve"> </w:t>
      </w:r>
      <w:r w:rsidRPr="008F2B97">
        <w:rPr>
          <w:rStyle w:val="default"/>
          <w:rFonts w:cs="FrankRuehl"/>
          <w:rtl/>
        </w:rPr>
        <w:t>שכר יסוד חודשי שהיה משולם לו, לו היה שוטר שאינו יוצא צבא בשירות סדיר בדרגתו, במשמר הגבול שבמשטרת ישראל;</w:t>
      </w:r>
    </w:p>
    <w:p w:rsidR="00357543" w:rsidRPr="008F2B97" w:rsidRDefault="00357543">
      <w:pPr>
        <w:pStyle w:val="P00"/>
        <w:spacing w:before="72"/>
        <w:ind w:left="1021" w:right="1134"/>
        <w:rPr>
          <w:rStyle w:val="default"/>
          <w:rFonts w:cs="FrankRuehl" w:hint="cs"/>
          <w:rtl/>
        </w:rPr>
      </w:pPr>
      <w:r w:rsidRPr="008F2B97">
        <w:rPr>
          <w:rStyle w:val="default"/>
          <w:rFonts w:cs="FrankRuehl"/>
          <w:rtl/>
        </w:rPr>
        <w:t>(2)</w:t>
      </w:r>
      <w:r w:rsidRPr="008F2B97">
        <w:rPr>
          <w:rStyle w:val="default"/>
          <w:rFonts w:cs="FrankRuehl" w:hint="cs"/>
          <w:rtl/>
        </w:rPr>
        <w:tab/>
      </w:r>
      <w:r w:rsidRPr="008F2B97">
        <w:rPr>
          <w:rStyle w:val="default"/>
          <w:rFonts w:cs="FrankRuehl"/>
          <w:rtl/>
        </w:rPr>
        <w:t>לגבי נאשם שחדל להיות שוטר ושאינו יוצא צבא בשירות סדיר או יוצא</w:t>
      </w:r>
      <w:r w:rsidRPr="008F2B97">
        <w:rPr>
          <w:rStyle w:val="default"/>
          <w:rFonts w:cs="FrankRuehl" w:hint="cs"/>
          <w:rtl/>
        </w:rPr>
        <w:t xml:space="preserve"> </w:t>
      </w:r>
      <w:r w:rsidRPr="008F2B97">
        <w:rPr>
          <w:rStyle w:val="default"/>
          <w:rFonts w:cs="FrankRuehl"/>
          <w:rtl/>
        </w:rPr>
        <w:t>צבא בשירות מילואים לא יעלה הסכום כאמור על השכר הממוצע כהגדרתו בחוק הביטוח הלאומי [נוסח משולב], התשנ"ה</w:t>
      </w:r>
      <w:r w:rsidRPr="008F2B97">
        <w:rPr>
          <w:rStyle w:val="default"/>
          <w:rFonts w:cs="FrankRuehl" w:hint="cs"/>
          <w:rtl/>
        </w:rPr>
        <w:t>-1995</w:t>
      </w:r>
      <w:r w:rsidRPr="008F2B97">
        <w:rPr>
          <w:rStyle w:val="default"/>
          <w:rFonts w:cs="FrankRuehl"/>
          <w:rtl/>
        </w:rPr>
        <w:t>.</w:t>
      </w:r>
    </w:p>
    <w:p w:rsidR="00357543" w:rsidRDefault="00357543">
      <w:pPr>
        <w:pStyle w:val="P00"/>
        <w:spacing w:before="72"/>
        <w:ind w:left="0" w:right="1134"/>
        <w:rPr>
          <w:rStyle w:val="default"/>
          <w:rFonts w:cs="FrankRuehl" w:hint="cs"/>
          <w:rtl/>
        </w:rPr>
      </w:pPr>
      <w:r w:rsidRPr="008F2B97">
        <w:rPr>
          <w:rStyle w:val="default"/>
          <w:rFonts w:cs="FrankRuehl" w:hint="cs"/>
          <w:rtl/>
        </w:rPr>
        <w:tab/>
      </w:r>
      <w:r w:rsidRPr="008F2B97">
        <w:rPr>
          <w:rStyle w:val="default"/>
          <w:rFonts w:cs="FrankRuehl"/>
          <w:rtl/>
        </w:rPr>
        <w:t>(ב)</w:t>
      </w:r>
      <w:r w:rsidRPr="008F2B97">
        <w:rPr>
          <w:rStyle w:val="default"/>
          <w:rFonts w:cs="FrankRuehl" w:hint="cs"/>
          <w:rtl/>
        </w:rPr>
        <w:tab/>
      </w:r>
      <w:r w:rsidRPr="008F2B97">
        <w:rPr>
          <w:rStyle w:val="default"/>
          <w:rFonts w:cs="FrankRuehl"/>
          <w:rtl/>
        </w:rPr>
        <w:t>חיוב בפיצויים לפי סעיף זה אינו פוטר מאחריות לנזקים לפי כל דין.</w:t>
      </w:r>
    </w:p>
    <w:p w:rsidR="008F2B97" w:rsidRPr="0042762D" w:rsidRDefault="008F2B97" w:rsidP="008F2B97">
      <w:pPr>
        <w:pStyle w:val="P00"/>
        <w:spacing w:before="0"/>
        <w:ind w:left="0" w:right="1134"/>
        <w:rPr>
          <w:rStyle w:val="default"/>
          <w:rFonts w:cs="FrankRuehl" w:hint="cs"/>
          <w:vanish/>
          <w:color w:val="FF0000"/>
          <w:sz w:val="20"/>
          <w:szCs w:val="20"/>
          <w:shd w:val="clear" w:color="auto" w:fill="FFFF99"/>
          <w:rtl/>
        </w:rPr>
      </w:pPr>
      <w:bookmarkStart w:id="113" w:name="Rov187"/>
      <w:r w:rsidRPr="0042762D">
        <w:rPr>
          <w:rStyle w:val="default"/>
          <w:rFonts w:cs="FrankRuehl" w:hint="cs"/>
          <w:vanish/>
          <w:color w:val="FF0000"/>
          <w:sz w:val="20"/>
          <w:szCs w:val="20"/>
          <w:shd w:val="clear" w:color="auto" w:fill="FFFF99"/>
          <w:rtl/>
        </w:rPr>
        <w:t>מיום 19.7.2016</w:t>
      </w:r>
    </w:p>
    <w:p w:rsidR="008F2B97" w:rsidRPr="0042762D" w:rsidRDefault="008F2B97" w:rsidP="008F2B97">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8F2B97" w:rsidRPr="0042762D" w:rsidRDefault="008F2B97" w:rsidP="008F2B97">
      <w:pPr>
        <w:pStyle w:val="P00"/>
        <w:spacing w:before="0"/>
        <w:ind w:left="0" w:right="1134"/>
        <w:rPr>
          <w:rStyle w:val="default"/>
          <w:rFonts w:cs="FrankRuehl" w:hint="cs"/>
          <w:vanish/>
          <w:sz w:val="20"/>
          <w:szCs w:val="20"/>
          <w:shd w:val="clear" w:color="auto" w:fill="FFFF99"/>
          <w:rtl/>
        </w:rPr>
      </w:pPr>
      <w:hyperlink r:id="rId77"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1069 (</w:t>
      </w:r>
      <w:hyperlink r:id="rId78"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8F2B97" w:rsidRPr="0042762D" w:rsidRDefault="008F2B97" w:rsidP="008F2B97">
      <w:pPr>
        <w:pStyle w:val="P00"/>
        <w:ind w:left="0" w:right="1134"/>
        <w:rPr>
          <w:rStyle w:val="default"/>
          <w:rFonts w:cs="FrankRuehl" w:hint="cs"/>
          <w:vanish/>
          <w:sz w:val="22"/>
          <w:szCs w:val="22"/>
          <w:u w:val="single"/>
          <w:shd w:val="clear" w:color="auto" w:fill="FFFF99"/>
          <w:rtl/>
        </w:rPr>
      </w:pPr>
      <w:r w:rsidRPr="0042762D">
        <w:rPr>
          <w:rStyle w:val="default"/>
          <w:rFonts w:cs="FrankRuehl"/>
          <w:vanish/>
          <w:sz w:val="22"/>
          <w:szCs w:val="22"/>
          <w:shd w:val="clear" w:color="auto" w:fill="FFFF99"/>
          <w:rtl/>
        </w:rPr>
        <w:tab/>
        <w:t>(א)</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בית דין או דן יחיד שהרשיע שוטר בעבירת משמעת רשאי לחייבו, נוסף על כל</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עונש, בתשלום פיצויים על נזק לרכוש שנגרם במישרין עקב העבירה, ובית דין – גם בתשלום</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פיצויים על נזק לגוף שנגרם כאמור</w:t>
      </w:r>
      <w:r w:rsidRPr="0042762D">
        <w:rPr>
          <w:rStyle w:val="default"/>
          <w:rFonts w:cs="FrankRuehl"/>
          <w:strike/>
          <w:vanish/>
          <w:sz w:val="22"/>
          <w:szCs w:val="22"/>
          <w:shd w:val="clear" w:color="auto" w:fill="FFFF99"/>
          <w:rtl/>
        </w:rPr>
        <w:t>;</w:t>
      </w:r>
      <w:r w:rsidRPr="0042762D">
        <w:rPr>
          <w:rStyle w:val="default"/>
          <w:rFonts w:cs="FrankRuehl" w:hint="cs"/>
          <w:vanish/>
          <w:sz w:val="22"/>
          <w:szCs w:val="22"/>
          <w:u w:val="single"/>
          <w:shd w:val="clear" w:color="auto" w:fill="FFFF99"/>
          <w:rtl/>
        </w:rPr>
        <w:t>.</w:t>
      </w:r>
    </w:p>
    <w:p w:rsidR="008F2B97" w:rsidRPr="0042762D" w:rsidRDefault="008F2B97" w:rsidP="008F2B97">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(א1)</w:t>
      </w:r>
      <w:r w:rsidRPr="0042762D">
        <w:rPr>
          <w:rStyle w:val="default"/>
          <w:rFonts w:cs="FrankRuehl" w:hint="cs"/>
          <w:vanish/>
          <w:sz w:val="22"/>
          <w:szCs w:val="22"/>
          <w:u w:val="single"/>
          <w:shd w:val="clear" w:color="auto" w:fill="FFFF99"/>
          <w:rtl/>
        </w:rPr>
        <w:tab/>
        <w:t>בלי לגרוע מהוראות סעיף קטן (א), בית הדין שהרשיע שוטר בעבירת משמעת לפי פרט 8, 19(א) או 27 לתוספת הראשונה, רשאי לחייבו, נוסף על כל עונש, בתשלום פיצויים בשל עוגמת נפש בלא הוכחת נזק.</w:t>
      </w:r>
    </w:p>
    <w:p w:rsidR="008F2B97" w:rsidRPr="0042762D" w:rsidRDefault="008F2B97" w:rsidP="008F2B97">
      <w:pPr>
        <w:pStyle w:val="P00"/>
        <w:spacing w:before="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hint="cs"/>
          <w:vanish/>
          <w:sz w:val="22"/>
          <w:szCs w:val="22"/>
          <w:u w:val="single"/>
          <w:shd w:val="clear" w:color="auto" w:fill="FFFF99"/>
          <w:rtl/>
        </w:rPr>
        <w:t>(א2)</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בית דין או דן יחיד לא יחייב נאשם בתשלום פיצויים</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לפי סעיף זה בסכום העולה על שכרו החודשי האחרון ששולם לו לפני הטלת החיוב ואולם:</w:t>
      </w:r>
    </w:p>
    <w:p w:rsidR="008F2B97" w:rsidRPr="0042762D" w:rsidRDefault="008F2B97" w:rsidP="008F2B97">
      <w:pPr>
        <w:pStyle w:val="P00"/>
        <w:spacing w:before="0"/>
        <w:ind w:left="1021" w:right="1134"/>
        <w:rPr>
          <w:rStyle w:val="default"/>
          <w:rFonts w:cs="FrankRuehl" w:hint="cs"/>
          <w:vanish/>
          <w:sz w:val="22"/>
          <w:szCs w:val="22"/>
          <w:shd w:val="clear" w:color="auto" w:fill="FFFF99"/>
          <w:rtl/>
        </w:rPr>
      </w:pPr>
      <w:r w:rsidRPr="0042762D">
        <w:rPr>
          <w:rStyle w:val="default"/>
          <w:rFonts w:cs="FrankRuehl"/>
          <w:vanish/>
          <w:sz w:val="22"/>
          <w:szCs w:val="22"/>
          <w:shd w:val="clear" w:color="auto" w:fill="FFFF99"/>
          <w:rtl/>
        </w:rPr>
        <w:t>(1)</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לגבי נאשם שהוא יוצא צבא בשירות מילואים לא יעלה הסכום כאמור על</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שכר יסוד חודשי שהיה משולם לו, לו היה שוטר שאינו יוצא צבא בשירות סדיר בדרגתו, במשמר הגבול שבמשטרת ישראל;</w:t>
      </w:r>
    </w:p>
    <w:p w:rsidR="008F2B97" w:rsidRPr="00C14D81" w:rsidRDefault="008F2B97" w:rsidP="00C14D81">
      <w:pPr>
        <w:pStyle w:val="P00"/>
        <w:spacing w:before="0"/>
        <w:ind w:left="1021" w:right="1134"/>
        <w:rPr>
          <w:rStyle w:val="default"/>
          <w:rFonts w:cs="FrankRuehl" w:hint="cs"/>
          <w:sz w:val="2"/>
          <w:szCs w:val="2"/>
          <w:rtl/>
        </w:rPr>
      </w:pPr>
      <w:r w:rsidRPr="0042762D">
        <w:rPr>
          <w:rStyle w:val="default"/>
          <w:rFonts w:cs="FrankRuehl"/>
          <w:vanish/>
          <w:sz w:val="22"/>
          <w:szCs w:val="22"/>
          <w:shd w:val="clear" w:color="auto" w:fill="FFFF99"/>
          <w:rtl/>
        </w:rPr>
        <w:t>(2)</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לגבי נאשם שחדל להיות שוטר ושאינו יוצא צבא בשירות סדיר או יוצא</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צבא בשירות מילואים לא יעלה הסכום כאמור על השכר הממוצע כהגדרתו בחוק הביטוח הלאומי [נוסח משולב], התשנ"ה</w:t>
      </w:r>
      <w:r w:rsidRPr="0042762D">
        <w:rPr>
          <w:rStyle w:val="default"/>
          <w:rFonts w:cs="FrankRuehl" w:hint="cs"/>
          <w:vanish/>
          <w:sz w:val="22"/>
          <w:szCs w:val="22"/>
          <w:shd w:val="clear" w:color="auto" w:fill="FFFF99"/>
          <w:rtl/>
        </w:rPr>
        <w:t>-1995</w:t>
      </w:r>
      <w:r w:rsidRPr="0042762D">
        <w:rPr>
          <w:rStyle w:val="default"/>
          <w:rFonts w:cs="FrankRuehl"/>
          <w:vanish/>
          <w:sz w:val="22"/>
          <w:szCs w:val="22"/>
          <w:shd w:val="clear" w:color="auto" w:fill="FFFF99"/>
          <w:rtl/>
        </w:rPr>
        <w:t>.</w:t>
      </w:r>
      <w:bookmarkEnd w:id="113"/>
    </w:p>
    <w:p w:rsidR="00357543" w:rsidRDefault="00357543" w:rsidP="003A2C73">
      <w:pPr>
        <w:pStyle w:val="P00"/>
        <w:spacing w:before="72"/>
        <w:ind w:left="0" w:right="1134"/>
        <w:rPr>
          <w:rStyle w:val="big-number"/>
          <w:rFonts w:cs="FrankRuehl" w:hint="cs"/>
          <w:sz w:val="26"/>
          <w:szCs w:val="26"/>
          <w:rtl/>
        </w:rPr>
      </w:pPr>
      <w:bookmarkStart w:id="114" w:name="Seif71"/>
      <w:bookmarkEnd w:id="114"/>
      <w:r>
        <w:rPr>
          <w:rFonts w:cs="Miriam"/>
          <w:lang w:val="he-IL"/>
        </w:rPr>
        <w:pict>
          <v:rect id="_x0000_s2287" style="position:absolute;left:0;text-align:left;margin-left:463.5pt;margin-top:7.1pt;width:75.05pt;height:18.1pt;z-index:251634176" filled="f" stroked="f" strokecolor="lime" strokeweight=".25pt">
            <v:textbox style="mso-next-textbox:#_x0000_s2287" inset="1mm,0,1mm,0">
              <w:txbxContent>
                <w:p w:rsidR="008A10DD" w:rsidRDefault="008A10DD">
                  <w:pPr>
                    <w:pStyle w:val="a7"/>
                    <w:spacing w:line="160" w:lineRule="exact"/>
                    <w:rPr>
                      <w:rFonts w:hint="cs"/>
                      <w:rtl/>
                    </w:rPr>
                  </w:pPr>
                  <w:r>
                    <w:rPr>
                      <w:rFonts w:hint="cs"/>
                      <w:rtl/>
                    </w:rPr>
                    <w:t>גביית קנסות ופיצויים</w:t>
                  </w:r>
                </w:p>
              </w:txbxContent>
            </v:textbox>
            <w10:anchorlock/>
          </v:rect>
        </w:pict>
      </w:r>
      <w:r>
        <w:rPr>
          <w:rStyle w:val="big-number"/>
          <w:rFonts w:cs="Miriam" w:hint="cs"/>
          <w:rtl/>
        </w:rPr>
        <w:t>71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התחייב שוטר בדין משמעתי לשלם קנס או פיצויים, ייגבו הקנס או הפיצויים על</w:t>
      </w:r>
      <w:r>
        <w:rPr>
          <w:rStyle w:val="big-number"/>
          <w:rFonts w:cs="FrankRuehl" w:hint="cs"/>
          <w:sz w:val="26"/>
          <w:szCs w:val="26"/>
          <w:rtl/>
        </w:rPr>
        <w:t xml:space="preserve"> </w:t>
      </w:r>
      <w:r>
        <w:rPr>
          <w:rStyle w:val="big-number"/>
          <w:rFonts w:cs="FrankRuehl"/>
          <w:sz w:val="26"/>
          <w:szCs w:val="26"/>
          <w:rtl/>
        </w:rPr>
        <w:t>ידי ניכוי מהסכומים המגיעים לו עקב שירותו במשטרה, בדרך שתיקבע בפקודות משטרת</w:t>
      </w:r>
      <w:r>
        <w:rPr>
          <w:rStyle w:val="big-number"/>
          <w:rFonts w:cs="FrankRuehl" w:hint="cs"/>
          <w:sz w:val="26"/>
          <w:szCs w:val="26"/>
          <w:rtl/>
        </w:rPr>
        <w:t xml:space="preserve"> </w:t>
      </w:r>
      <w:r>
        <w:rPr>
          <w:rStyle w:val="big-number"/>
          <w:rFonts w:cs="FrankRuehl"/>
          <w:sz w:val="26"/>
          <w:szCs w:val="26"/>
          <w:rtl/>
        </w:rPr>
        <w:t>ישראל, ובלבד ששיעור הניכוי ממשכורתו החודשית לא יעלה בחודש אחד על השיעורים</w:t>
      </w:r>
      <w:r>
        <w:rPr>
          <w:rStyle w:val="big-number"/>
          <w:rFonts w:cs="FrankRuehl" w:hint="cs"/>
          <w:sz w:val="26"/>
          <w:szCs w:val="26"/>
          <w:rtl/>
        </w:rPr>
        <w:t xml:space="preserve"> </w:t>
      </w:r>
      <w:r>
        <w:rPr>
          <w:rStyle w:val="big-number"/>
          <w:rFonts w:cs="FrankRuehl"/>
          <w:sz w:val="26"/>
          <w:szCs w:val="26"/>
          <w:rtl/>
        </w:rPr>
        <w:t>הקבועים בסעיף 8 לחוק הגנת השכר, התשי"ח</w:t>
      </w:r>
      <w:r>
        <w:rPr>
          <w:rStyle w:val="big-number"/>
          <w:rFonts w:cs="FrankRuehl" w:hint="cs"/>
          <w:sz w:val="26"/>
          <w:szCs w:val="26"/>
          <w:rtl/>
        </w:rPr>
        <w:t>-1958</w:t>
      </w:r>
      <w:r>
        <w:rPr>
          <w:rStyle w:val="big-number"/>
          <w:rFonts w:cs="FrankRuehl"/>
          <w:sz w:val="26"/>
          <w:szCs w:val="26"/>
          <w:rtl/>
        </w:rPr>
        <w:t>; לא ניתן לגבות את הקנס או הפיצויים על ידי ניכוי כאמור, ייגבו בדרך שבה נגבה קנס שהטיל בית המשפט בהליך פלילי.</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קנסות ופיצויים שנגבו כאמור בסעיף קטן (א) ישולמו לקרן הכללית של המשטרה.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על אף הוראות סעיף קטן (ב), חויב שוטר בדין משמעתי בתשלום פיצויים לפי הוראות סעיף 70 לאדם שניזוק עקב העבירה, ישולמו הפיצויים לאותו אדם.</w:t>
      </w:r>
    </w:p>
    <w:p w:rsidR="00357543" w:rsidRDefault="00357543">
      <w:pPr>
        <w:pStyle w:val="header-2"/>
        <w:ind w:left="0" w:right="1134"/>
        <w:rPr>
          <w:rFonts w:hint="cs"/>
          <w:rtl/>
        </w:rPr>
      </w:pPr>
      <w:bookmarkStart w:id="115" w:name="hed25"/>
      <w:bookmarkEnd w:id="115"/>
      <w:r>
        <w:rPr>
          <w:rtl/>
        </w:rPr>
        <w:t>סימן ו': הוראות שונות</w:t>
      </w:r>
    </w:p>
    <w:p w:rsidR="00357543" w:rsidRDefault="00357543" w:rsidP="003A2C73">
      <w:pPr>
        <w:pStyle w:val="P00"/>
        <w:spacing w:before="72"/>
        <w:ind w:left="0" w:right="1134"/>
        <w:rPr>
          <w:rStyle w:val="big-number"/>
          <w:rFonts w:cs="FrankRuehl" w:hint="cs"/>
          <w:sz w:val="26"/>
          <w:szCs w:val="26"/>
          <w:rtl/>
        </w:rPr>
      </w:pPr>
      <w:bookmarkStart w:id="116" w:name="Seif72"/>
      <w:bookmarkEnd w:id="116"/>
      <w:r>
        <w:rPr>
          <w:rFonts w:cs="Miriam"/>
          <w:lang w:val="he-IL"/>
        </w:rPr>
        <w:pict>
          <v:rect id="_x0000_s2288" style="position:absolute;left:0;text-align:left;margin-left:463.5pt;margin-top:7.1pt;width:75.05pt;height:21.8pt;z-index:251635200" filled="f" stroked="f" strokecolor="lime" strokeweight=".25pt">
            <v:textbox style="mso-next-textbox:#_x0000_s2288" inset="1mm,0,1mm,0">
              <w:txbxContent>
                <w:p w:rsidR="008A10DD" w:rsidRDefault="008A10DD">
                  <w:pPr>
                    <w:pStyle w:val="a7"/>
                    <w:spacing w:line="160" w:lineRule="exact"/>
                    <w:rPr>
                      <w:rFonts w:hint="cs"/>
                      <w:rtl/>
                    </w:rPr>
                  </w:pPr>
                  <w:r>
                    <w:rPr>
                      <w:rFonts w:hint="cs"/>
                      <w:rtl/>
                    </w:rPr>
                    <w:t>ייצוג שוטר בדין משמעתי</w:t>
                  </w:r>
                </w:p>
              </w:txbxContent>
            </v:textbox>
            <w10:anchorlock/>
          </v:rect>
        </w:pict>
      </w:r>
      <w:r>
        <w:rPr>
          <w:rStyle w:val="big-number"/>
          <w:rFonts w:cs="Miriam" w:hint="cs"/>
          <w:rtl/>
        </w:rPr>
        <w:t>72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שוטר שהוא נאשם, מערער או משיב בדיון לפני בית דין, רשאי להיות מיוצג על ידי עורך דין.</w:t>
      </w:r>
    </w:p>
    <w:p w:rsidR="00357543" w:rsidRDefault="005048CC">
      <w:pPr>
        <w:pStyle w:val="P00"/>
        <w:spacing w:before="72"/>
        <w:ind w:left="0" w:right="1134"/>
        <w:rPr>
          <w:rStyle w:val="big-number"/>
          <w:rFonts w:cs="FrankRuehl" w:hint="cs"/>
          <w:sz w:val="26"/>
          <w:szCs w:val="26"/>
          <w:rtl/>
        </w:rPr>
      </w:pPr>
      <w:r>
        <w:rPr>
          <w:rFonts w:cs="FrankRuehl" w:hint="cs"/>
          <w:sz w:val="26"/>
          <w:rtl/>
          <w:lang w:eastAsia="en-US"/>
        </w:rPr>
        <w:pict>
          <v:shape id="_x0000_s2374" type="#_x0000_t202" style="position:absolute;left:0;text-align:left;margin-left:470.35pt;margin-top:7.1pt;width:1in;height:18pt;z-index:251705856" filled="f" stroked="f">
            <v:textbox inset="1mm,0,1mm,0">
              <w:txbxContent>
                <w:p w:rsidR="008A10DD" w:rsidRDefault="008A10DD" w:rsidP="005048CC">
                  <w:pPr>
                    <w:pStyle w:val="a7"/>
                    <w:spacing w:line="160" w:lineRule="exact"/>
                    <w:rPr>
                      <w:rFonts w:hint="cs"/>
                      <w:rtl/>
                    </w:rPr>
                  </w:pPr>
                  <w:r>
                    <w:rPr>
                      <w:rFonts w:hint="cs"/>
                      <w:rtl/>
                    </w:rPr>
                    <w:t>(תיקון מס' 7) תשע"א-2011</w:t>
                  </w:r>
                </w:p>
              </w:txbxContent>
            </v:textbox>
            <w10:anchorlock/>
          </v:shape>
        </w:pict>
      </w:r>
      <w:r w:rsidR="00357543">
        <w:rPr>
          <w:rStyle w:val="big-number"/>
          <w:rFonts w:cs="FrankRuehl" w:hint="cs"/>
          <w:sz w:val="26"/>
          <w:szCs w:val="26"/>
          <w:rtl/>
        </w:rPr>
        <w:tab/>
      </w:r>
      <w:r w:rsidR="00357543">
        <w:rPr>
          <w:rStyle w:val="big-number"/>
          <w:rFonts w:cs="FrankRuehl"/>
          <w:sz w:val="26"/>
          <w:szCs w:val="26"/>
          <w:rtl/>
        </w:rPr>
        <w:t>(ב)</w:t>
      </w:r>
      <w:r w:rsidR="00357543">
        <w:rPr>
          <w:rStyle w:val="big-number"/>
          <w:rFonts w:cs="FrankRuehl" w:hint="cs"/>
          <w:sz w:val="26"/>
          <w:szCs w:val="26"/>
          <w:rtl/>
        </w:rPr>
        <w:tab/>
      </w:r>
      <w:r w:rsidR="00357543">
        <w:rPr>
          <w:rStyle w:val="big-number"/>
          <w:rFonts w:cs="FrankRuehl"/>
          <w:sz w:val="26"/>
          <w:szCs w:val="26"/>
          <w:rtl/>
        </w:rPr>
        <w:t>שוטר שהוא נאשם</w:t>
      </w:r>
      <w:r>
        <w:rPr>
          <w:rStyle w:val="big-number"/>
          <w:rFonts w:cs="FrankRuehl" w:hint="cs"/>
          <w:sz w:val="26"/>
          <w:szCs w:val="26"/>
          <w:rtl/>
        </w:rPr>
        <w:t>, משיב</w:t>
      </w:r>
      <w:r w:rsidR="00357543">
        <w:rPr>
          <w:rStyle w:val="big-number"/>
          <w:rFonts w:cs="FrankRuehl"/>
          <w:sz w:val="26"/>
          <w:szCs w:val="26"/>
          <w:rtl/>
        </w:rPr>
        <w:t xml:space="preserve"> או עורר בדיון לפני דן יחיד, אינו רשאי להיות מיוצג.</w:t>
      </w:r>
    </w:p>
    <w:p w:rsidR="005048CC" w:rsidRPr="0042762D" w:rsidRDefault="005048CC" w:rsidP="005048CC">
      <w:pPr>
        <w:pStyle w:val="P00"/>
        <w:spacing w:before="0"/>
        <w:ind w:left="0" w:right="1134"/>
        <w:rPr>
          <w:rStyle w:val="big-number"/>
          <w:rFonts w:cs="FrankRuehl" w:hint="cs"/>
          <w:vanish/>
          <w:color w:val="FF0000"/>
          <w:sz w:val="20"/>
          <w:szCs w:val="20"/>
          <w:shd w:val="clear" w:color="auto" w:fill="FFFF99"/>
          <w:rtl/>
        </w:rPr>
      </w:pPr>
      <w:bookmarkStart w:id="117" w:name="Rov162"/>
      <w:r w:rsidRPr="0042762D">
        <w:rPr>
          <w:rStyle w:val="big-number"/>
          <w:rFonts w:cs="FrankRuehl" w:hint="cs"/>
          <w:vanish/>
          <w:color w:val="FF0000"/>
          <w:sz w:val="20"/>
          <w:szCs w:val="20"/>
          <w:shd w:val="clear" w:color="auto" w:fill="FFFF99"/>
          <w:rtl/>
        </w:rPr>
        <w:t>מיום 30.6.2011</w:t>
      </w:r>
    </w:p>
    <w:p w:rsidR="005048CC" w:rsidRPr="0042762D" w:rsidRDefault="005048CC" w:rsidP="005048CC">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7</w:t>
      </w:r>
    </w:p>
    <w:p w:rsidR="005048CC" w:rsidRPr="0042762D" w:rsidRDefault="005048CC" w:rsidP="005048CC">
      <w:pPr>
        <w:pStyle w:val="P00"/>
        <w:spacing w:before="0"/>
        <w:ind w:left="0" w:right="1134"/>
        <w:rPr>
          <w:rStyle w:val="big-number"/>
          <w:rFonts w:cs="FrankRuehl" w:hint="cs"/>
          <w:vanish/>
          <w:sz w:val="20"/>
          <w:szCs w:val="20"/>
          <w:shd w:val="clear" w:color="auto" w:fill="FFFF99"/>
          <w:rtl/>
        </w:rPr>
      </w:pPr>
      <w:hyperlink r:id="rId79" w:history="1">
        <w:r w:rsidRPr="0042762D">
          <w:rPr>
            <w:rStyle w:val="Hyperlink"/>
            <w:rFonts w:cs="FrankRuehl" w:hint="cs"/>
            <w:vanish/>
            <w:szCs w:val="20"/>
            <w:shd w:val="clear" w:color="auto" w:fill="FFFF99"/>
            <w:rtl/>
          </w:rPr>
          <w:t>ס"ח תשע"א מס' 2302</w:t>
        </w:r>
      </w:hyperlink>
      <w:r w:rsidRPr="0042762D">
        <w:rPr>
          <w:rStyle w:val="big-number"/>
          <w:rFonts w:cs="FrankRuehl" w:hint="cs"/>
          <w:vanish/>
          <w:sz w:val="20"/>
          <w:szCs w:val="20"/>
          <w:shd w:val="clear" w:color="auto" w:fill="FFFF99"/>
          <w:rtl/>
        </w:rPr>
        <w:t xml:space="preserve"> מיום 30.6.2011 עמ' 948 (</w:t>
      </w:r>
      <w:hyperlink r:id="rId80" w:history="1">
        <w:r w:rsidRPr="0042762D">
          <w:rPr>
            <w:rStyle w:val="Hyperlink"/>
            <w:rFonts w:cs="FrankRuehl" w:hint="cs"/>
            <w:vanish/>
            <w:szCs w:val="20"/>
            <w:shd w:val="clear" w:color="auto" w:fill="FFFF99"/>
            <w:rtl/>
          </w:rPr>
          <w:t>ה"ח 577</w:t>
        </w:r>
      </w:hyperlink>
      <w:r w:rsidRPr="0042762D">
        <w:rPr>
          <w:rStyle w:val="big-number"/>
          <w:rFonts w:cs="FrankRuehl" w:hint="cs"/>
          <w:vanish/>
          <w:sz w:val="20"/>
          <w:szCs w:val="20"/>
          <w:shd w:val="clear" w:color="auto" w:fill="FFFF99"/>
          <w:rtl/>
        </w:rPr>
        <w:t>)</w:t>
      </w:r>
    </w:p>
    <w:p w:rsidR="005048CC" w:rsidRPr="00E52020" w:rsidRDefault="005048CC" w:rsidP="00E52020">
      <w:pPr>
        <w:pStyle w:val="P00"/>
        <w:ind w:left="0" w:right="1134"/>
        <w:rPr>
          <w:rStyle w:val="big-number"/>
          <w:rFonts w:cs="FrankRuehl" w:hint="cs"/>
          <w:sz w:val="2"/>
          <w:szCs w:val="2"/>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שוטר שהוא </w:t>
      </w:r>
      <w:r w:rsidRPr="0042762D">
        <w:rPr>
          <w:rStyle w:val="big-number"/>
          <w:rFonts w:cs="FrankRuehl"/>
          <w:strike/>
          <w:vanish/>
          <w:sz w:val="22"/>
          <w:szCs w:val="22"/>
          <w:shd w:val="clear" w:color="auto" w:fill="FFFF99"/>
          <w:rtl/>
        </w:rPr>
        <w:t>נאשם או עורר</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נאשם, משיב או עורר</w:t>
      </w:r>
      <w:r w:rsidRPr="0042762D">
        <w:rPr>
          <w:rStyle w:val="big-number"/>
          <w:rFonts w:cs="FrankRuehl"/>
          <w:vanish/>
          <w:sz w:val="22"/>
          <w:szCs w:val="22"/>
          <w:shd w:val="clear" w:color="auto" w:fill="FFFF99"/>
          <w:rtl/>
        </w:rPr>
        <w:t xml:space="preserve"> בדיון לפני דן יחיד, אינו רשאי להיות מיוצג.</w:t>
      </w:r>
      <w:bookmarkEnd w:id="117"/>
    </w:p>
    <w:p w:rsidR="00357543" w:rsidRDefault="00357543" w:rsidP="003A2C73">
      <w:pPr>
        <w:pStyle w:val="P00"/>
        <w:spacing w:before="72"/>
        <w:ind w:left="0" w:right="1134"/>
        <w:rPr>
          <w:rStyle w:val="big-number"/>
          <w:rFonts w:cs="FrankRuehl" w:hint="cs"/>
          <w:sz w:val="26"/>
          <w:szCs w:val="26"/>
          <w:rtl/>
        </w:rPr>
      </w:pPr>
      <w:bookmarkStart w:id="118" w:name="Seif73"/>
      <w:bookmarkEnd w:id="118"/>
      <w:r>
        <w:rPr>
          <w:rFonts w:cs="Miriam"/>
          <w:lang w:val="he-IL"/>
        </w:rPr>
        <w:pict>
          <v:rect id="_x0000_s2289" style="position:absolute;left:0;text-align:left;margin-left:463.5pt;margin-top:7.1pt;width:75.05pt;height:9pt;z-index:251636224" filled="f" stroked="f" strokecolor="lime" strokeweight=".25pt">
            <v:textbox style="mso-next-textbox:#_x0000_s2289" inset="1mm,0,1mm,0">
              <w:txbxContent>
                <w:p w:rsidR="008A10DD" w:rsidRDefault="008A10DD">
                  <w:pPr>
                    <w:pStyle w:val="a7"/>
                    <w:spacing w:line="160" w:lineRule="exact"/>
                    <w:rPr>
                      <w:rFonts w:hint="cs"/>
                      <w:rtl/>
                    </w:rPr>
                  </w:pPr>
                  <w:r>
                    <w:rPr>
                      <w:rFonts w:hint="cs"/>
                      <w:rtl/>
                    </w:rPr>
                    <w:t>נוכחות בדין</w:t>
                  </w:r>
                </w:p>
              </w:txbxContent>
            </v:textbox>
            <w10:anchorlock/>
          </v:rect>
        </w:pict>
      </w:r>
      <w:r>
        <w:rPr>
          <w:rStyle w:val="big-number"/>
          <w:rFonts w:cs="Miriam" w:hint="cs"/>
          <w:rtl/>
        </w:rPr>
        <w:t>73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בכפוף להוראות סעיף זה, לא יידון שוטר בדין משמעתי שלא בפניו.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בית דין רשאי לדון שוטר שלא בפניו אם ביקש זאת השוטר או הביע הסכמתו לכך, ובית הדין סבור, מטעמים מיוחדים שיירשמו, שלא יהיה בכך משום עיוות דין, ובלבד</w:t>
      </w:r>
      <w:r>
        <w:rPr>
          <w:rStyle w:val="big-number"/>
          <w:rFonts w:cs="FrankRuehl" w:hint="cs"/>
          <w:sz w:val="26"/>
          <w:szCs w:val="26"/>
          <w:rtl/>
        </w:rPr>
        <w:t xml:space="preserve"> </w:t>
      </w:r>
      <w:r>
        <w:rPr>
          <w:rStyle w:val="big-number"/>
          <w:rFonts w:cs="FrankRuehl"/>
          <w:sz w:val="26"/>
          <w:szCs w:val="26"/>
          <w:rtl/>
        </w:rPr>
        <w:t>שהשוטר יהיה נוכח בעת הקראת כתב האישום ומתן פסק הדין, והוא מיוצג על ידי עורך דין.</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בית דין רשאי לדון שוטר ולגזור את דינו שלא בפניו אם הוא הוזמן כדין והוסבר לו בהזמנה שאם לא יתייצב ניתן יהיה לדונו ולגזור את דינו שלא בפניו, ובית הדין סבור,</w:t>
      </w:r>
      <w:r>
        <w:rPr>
          <w:rStyle w:val="big-number"/>
          <w:rFonts w:cs="FrankRuehl" w:hint="cs"/>
          <w:sz w:val="26"/>
          <w:szCs w:val="26"/>
          <w:rtl/>
        </w:rPr>
        <w:t xml:space="preserve"> </w:t>
      </w:r>
      <w:r>
        <w:rPr>
          <w:rStyle w:val="big-number"/>
          <w:rFonts w:cs="FrankRuehl"/>
          <w:sz w:val="26"/>
          <w:szCs w:val="26"/>
          <w:rtl/>
        </w:rPr>
        <w:t>מטעמים מיוחדים שיירשמו, שלא יהיה בכך משום עיוות דין, ואולם לא יגזור בית דין עונש מחבוש על השוטר שלא בפניו.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על אף האמור בסעיפים קטנים (ב) ו</w:t>
      </w:r>
      <w:r>
        <w:rPr>
          <w:rStyle w:val="big-number"/>
          <w:rFonts w:cs="FrankRuehl" w:hint="cs"/>
          <w:sz w:val="26"/>
          <w:szCs w:val="26"/>
          <w:rtl/>
        </w:rPr>
        <w:t>-</w:t>
      </w:r>
      <w:r>
        <w:rPr>
          <w:rStyle w:val="big-number"/>
          <w:rFonts w:cs="FrankRuehl"/>
          <w:sz w:val="26"/>
          <w:szCs w:val="26"/>
          <w:rtl/>
        </w:rPr>
        <w:t>(ג), רשאי בית דין, בכל שלב של הדיון, לצוות על התייצבותו של השוטר.</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נגזר דינו של שוטר שלא בפניו, רשאי בית הדין, לבקשת השוטר, לבטל את הדיון, לרבות את הכרעת הדין וגזר הדין, אם ניתנו בהעדרו, אם נוכח שהיתה סיבה מוצדקת לאי</w:t>
      </w:r>
      <w:r>
        <w:rPr>
          <w:rStyle w:val="big-number"/>
          <w:rFonts w:cs="FrankRuehl" w:hint="cs"/>
          <w:sz w:val="26"/>
          <w:szCs w:val="26"/>
          <w:rtl/>
        </w:rPr>
        <w:t xml:space="preserve"> </w:t>
      </w:r>
      <w:r>
        <w:rPr>
          <w:rStyle w:val="big-number"/>
          <w:rFonts w:cs="FrankRuehl"/>
          <w:sz w:val="26"/>
          <w:szCs w:val="26"/>
          <w:rtl/>
        </w:rPr>
        <w:t>התייצבותו או אם ראה שהדבר דרוש כדי למנוע עיוות דין; בקשה לפי סעיף קטן זה תוגש בתוך 15 ימים מהיום שהומצא לשוטר פסק הדין ואולם רשאי בית הדין, מטעמים מיוחדים שיירשמו, לדון בבקשה כאמור, אף אם הוגשה לאחר תום התקופה האמורה.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אין בהוראות סעיף זה כדי לגרוע מסמכותו של בית דין לצוות על הרחקתו של השוטר, לפי הוראות סעיף 20.</w:t>
      </w:r>
    </w:p>
    <w:p w:rsidR="00357543" w:rsidRDefault="00357543" w:rsidP="003A2C73">
      <w:pPr>
        <w:pStyle w:val="P00"/>
        <w:spacing w:before="72"/>
        <w:ind w:left="0" w:right="1134"/>
        <w:rPr>
          <w:rStyle w:val="big-number"/>
          <w:rFonts w:cs="FrankRuehl" w:hint="cs"/>
          <w:sz w:val="26"/>
          <w:szCs w:val="26"/>
          <w:rtl/>
        </w:rPr>
      </w:pPr>
      <w:bookmarkStart w:id="119" w:name="Seif74"/>
      <w:bookmarkEnd w:id="119"/>
      <w:r>
        <w:rPr>
          <w:rFonts w:cs="Miriam"/>
          <w:lang w:val="he-IL"/>
        </w:rPr>
        <w:pict>
          <v:rect id="_x0000_s2290" style="position:absolute;left:0;text-align:left;margin-left:463.5pt;margin-top:7.1pt;width:75.05pt;height:23pt;z-index:251637248" filled="f" stroked="f" strokecolor="lime" strokeweight=".25pt">
            <v:textbox style="mso-next-textbox:#_x0000_s2290" inset="1mm,0,1mm,0">
              <w:txbxContent>
                <w:p w:rsidR="008A10DD" w:rsidRDefault="008A10DD">
                  <w:pPr>
                    <w:pStyle w:val="a7"/>
                    <w:spacing w:line="160" w:lineRule="exact"/>
                    <w:rPr>
                      <w:rFonts w:hint="cs"/>
                      <w:rtl/>
                    </w:rPr>
                  </w:pPr>
                  <w:r>
                    <w:rPr>
                      <w:rFonts w:hint="cs"/>
                      <w:rtl/>
                    </w:rPr>
                    <w:t>פיטורים עקב הליך משמעתי או פלילי</w:t>
                  </w:r>
                </w:p>
              </w:txbxContent>
            </v:textbox>
            <w10:anchorlock/>
          </v:rect>
        </w:pict>
      </w:r>
      <w:r>
        <w:rPr>
          <w:rStyle w:val="big-number"/>
          <w:rFonts w:cs="Miriam" w:hint="cs"/>
          <w:rtl/>
        </w:rPr>
        <w:t>74</w:t>
      </w:r>
      <w:r>
        <w:rPr>
          <w:rStyle w:val="big-number"/>
          <w:rFonts w:cs="FrankRuehl"/>
          <w:sz w:val="26"/>
          <w:szCs w:val="26"/>
          <w:rtl/>
        </w:rPr>
        <w:t>.</w:t>
      </w:r>
      <w:r>
        <w:rPr>
          <w:rStyle w:val="big-number"/>
          <w:rFonts w:cs="FrankRuehl"/>
          <w:sz w:val="26"/>
          <w:szCs w:val="26"/>
          <w:rtl/>
        </w:rPr>
        <w:tab/>
        <w:t>המפקח הכללי רשאי לפטר שוטר שנידון בהליך משמעתי או פלילי אף אם זוכה, אם</w:t>
      </w:r>
      <w:r>
        <w:rPr>
          <w:rStyle w:val="big-number"/>
          <w:rFonts w:cs="FrankRuehl" w:hint="cs"/>
          <w:sz w:val="26"/>
          <w:szCs w:val="26"/>
          <w:rtl/>
        </w:rPr>
        <w:t xml:space="preserve"> </w:t>
      </w:r>
      <w:r>
        <w:rPr>
          <w:rStyle w:val="big-number"/>
          <w:rFonts w:cs="FrankRuehl"/>
          <w:sz w:val="26"/>
          <w:szCs w:val="26"/>
          <w:rtl/>
        </w:rPr>
        <w:t>הוא סבור, עקב הדיון המשמעתי או הפלילי, כי אין השוטר מתאים להמשיך ולשרת במשטרה, ובלבד שקצין משטרה בכיר לא יפוטר אלא באישור השר.</w:t>
      </w:r>
    </w:p>
    <w:p w:rsidR="00357543" w:rsidRPr="00C14D81" w:rsidRDefault="00357543" w:rsidP="007E3232">
      <w:pPr>
        <w:pStyle w:val="P00"/>
        <w:spacing w:before="72"/>
        <w:ind w:left="0" w:right="1134"/>
        <w:rPr>
          <w:rStyle w:val="default"/>
          <w:rFonts w:cs="FrankRuehl" w:hint="cs"/>
          <w:rtl/>
        </w:rPr>
      </w:pPr>
      <w:bookmarkStart w:id="120" w:name="Seif75"/>
      <w:bookmarkEnd w:id="120"/>
      <w:r>
        <w:rPr>
          <w:rFonts w:cs="Miriam"/>
          <w:lang w:val="he-IL"/>
        </w:rPr>
        <w:pict>
          <v:rect id="_x0000_s2291" style="position:absolute;left:0;text-align:left;margin-left:467.2pt;margin-top:7.1pt;width:75.05pt;height:37.8pt;z-index:251638272" filled="f" stroked="f" strokecolor="lime" strokeweight=".25pt">
            <v:textbox style="mso-next-textbox:#_x0000_s2291" inset="1mm,0,1mm,0">
              <w:txbxContent>
                <w:p w:rsidR="008A10DD" w:rsidRDefault="008A10DD">
                  <w:pPr>
                    <w:pStyle w:val="a7"/>
                    <w:spacing w:line="160" w:lineRule="exact"/>
                    <w:rPr>
                      <w:rFonts w:hint="cs"/>
                      <w:rtl/>
                    </w:rPr>
                  </w:pPr>
                  <w:r>
                    <w:rPr>
                      <w:rFonts w:hint="cs"/>
                      <w:rtl/>
                    </w:rPr>
                    <w:t>ביטול עונש או הקלה בו</w:t>
                  </w:r>
                </w:p>
                <w:p w:rsidR="008A10DD" w:rsidRDefault="008A10DD" w:rsidP="00C14D81">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75</w:t>
      </w:r>
      <w:r w:rsidRPr="00C14D81">
        <w:rPr>
          <w:rStyle w:val="default"/>
          <w:rFonts w:cs="FrankRuehl"/>
          <w:rtl/>
        </w:rPr>
        <w:t>.</w:t>
      </w:r>
      <w:r w:rsidRPr="00C14D81">
        <w:rPr>
          <w:rStyle w:val="default"/>
          <w:rFonts w:cs="FrankRuehl"/>
          <w:rtl/>
        </w:rPr>
        <w:tab/>
      </w:r>
      <w:r w:rsidR="003A2C73" w:rsidRPr="00C14D81">
        <w:rPr>
          <w:rStyle w:val="default"/>
          <w:rFonts w:cs="FrankRuehl" w:hint="cs"/>
          <w:rtl/>
        </w:rPr>
        <w:t>(</w:t>
      </w:r>
      <w:r w:rsidRPr="00C14D81">
        <w:rPr>
          <w:rStyle w:val="default"/>
          <w:rFonts w:cs="FrankRuehl"/>
          <w:rtl/>
        </w:rPr>
        <w:t>א)</w:t>
      </w:r>
      <w:r w:rsidRPr="00C14D81">
        <w:rPr>
          <w:rStyle w:val="default"/>
          <w:rFonts w:cs="FrankRuehl" w:hint="cs"/>
          <w:rtl/>
        </w:rPr>
        <w:tab/>
      </w:r>
      <w:r w:rsidRPr="00C14D81">
        <w:rPr>
          <w:rStyle w:val="default"/>
          <w:rFonts w:cs="FrankRuehl"/>
          <w:rtl/>
        </w:rPr>
        <w:t xml:space="preserve">המפקח הכללי רשאי, בנסיבות מיוחדות שיירשמו, לבטל עונש שהוטל בדין משמעתי </w:t>
      </w:r>
      <w:r w:rsidR="007E3232" w:rsidRPr="007E3232">
        <w:rPr>
          <w:rStyle w:val="default"/>
          <w:rFonts w:cs="FrankRuehl" w:hint="cs"/>
          <w:rtl/>
        </w:rPr>
        <w:t>בפסק דין חלוט או בפסק חלוט</w:t>
      </w:r>
      <w:r w:rsidRPr="00C14D81">
        <w:rPr>
          <w:rStyle w:val="default"/>
          <w:rFonts w:cs="FrankRuehl"/>
          <w:rtl/>
        </w:rPr>
        <w:t>, להפחית ממנו או להחליפו בעונש קל ממנו.</w:t>
      </w:r>
    </w:p>
    <w:p w:rsidR="00357543" w:rsidRDefault="00C14D81" w:rsidP="007E3232">
      <w:pPr>
        <w:pStyle w:val="P00"/>
        <w:spacing w:before="72"/>
        <w:ind w:left="0" w:right="1134"/>
        <w:rPr>
          <w:rStyle w:val="default"/>
          <w:rFonts w:cs="FrankRuehl" w:hint="cs"/>
          <w:rtl/>
        </w:rPr>
      </w:pPr>
      <w:r>
        <w:rPr>
          <w:rFonts w:cs="FrankRuehl" w:hint="cs"/>
          <w:sz w:val="26"/>
          <w:rtl/>
          <w:lang w:eastAsia="en-US"/>
        </w:rPr>
        <w:pict>
          <v:shape id="_x0000_s2441" type="#_x0000_t202" style="position:absolute;left:0;text-align:left;margin-left:470.35pt;margin-top:7.1pt;width:1in;height:18pt;z-index:251732480" filled="f" stroked="f">
            <v:textbox inset="1mm,0,1mm,0">
              <w:txbxContent>
                <w:p w:rsidR="008A10DD" w:rsidRDefault="008A10DD" w:rsidP="00C14D81">
                  <w:pPr>
                    <w:pStyle w:val="a7"/>
                    <w:spacing w:line="160" w:lineRule="exact"/>
                    <w:rPr>
                      <w:rFonts w:hint="cs"/>
                      <w:rtl/>
                    </w:rPr>
                  </w:pPr>
                  <w:r>
                    <w:rPr>
                      <w:rFonts w:hint="cs"/>
                      <w:rtl/>
                    </w:rPr>
                    <w:t>(תיקון מס' 9) תשע"ו-2016</w:t>
                  </w:r>
                </w:p>
              </w:txbxContent>
            </v:textbox>
            <w10:anchorlock/>
          </v:shape>
        </w:pict>
      </w:r>
      <w:r w:rsidR="00357543" w:rsidRPr="00C14D81">
        <w:rPr>
          <w:rStyle w:val="default"/>
          <w:rFonts w:cs="FrankRuehl" w:hint="cs"/>
          <w:rtl/>
        </w:rPr>
        <w:tab/>
      </w:r>
      <w:r w:rsidR="00357543" w:rsidRPr="00C14D81">
        <w:rPr>
          <w:rStyle w:val="default"/>
          <w:rFonts w:cs="FrankRuehl"/>
          <w:rtl/>
        </w:rPr>
        <w:t>(ב)</w:t>
      </w:r>
      <w:r w:rsidR="00357543" w:rsidRPr="00C14D81">
        <w:rPr>
          <w:rStyle w:val="default"/>
          <w:rFonts w:cs="FrankRuehl" w:hint="cs"/>
          <w:rtl/>
        </w:rPr>
        <w:tab/>
      </w:r>
      <w:r w:rsidR="00357543" w:rsidRPr="00C14D81">
        <w:rPr>
          <w:rStyle w:val="default"/>
          <w:rFonts w:cs="FrankRuehl"/>
          <w:rtl/>
        </w:rPr>
        <w:t xml:space="preserve">חויב שוטר בדין משמעתי </w:t>
      </w:r>
      <w:r w:rsidR="007E3232" w:rsidRPr="007E3232">
        <w:rPr>
          <w:rStyle w:val="default"/>
          <w:rFonts w:cs="FrankRuehl" w:hint="cs"/>
          <w:rtl/>
        </w:rPr>
        <w:t>בפסק דין חלוט או בפסק חלוט</w:t>
      </w:r>
      <w:r w:rsidR="00357543" w:rsidRPr="00C14D81">
        <w:rPr>
          <w:rStyle w:val="default"/>
          <w:rFonts w:cs="FrankRuehl"/>
          <w:rtl/>
        </w:rPr>
        <w:t>, בתשלום פיצויים לפי סעיף 70,</w:t>
      </w:r>
      <w:r w:rsidR="00357543" w:rsidRPr="00C14D81">
        <w:rPr>
          <w:rStyle w:val="default"/>
          <w:rFonts w:cs="FrankRuehl" w:hint="cs"/>
          <w:rtl/>
        </w:rPr>
        <w:t xml:space="preserve"> </w:t>
      </w:r>
      <w:r w:rsidR="00357543" w:rsidRPr="00C14D81">
        <w:rPr>
          <w:rStyle w:val="default"/>
          <w:rFonts w:cs="FrankRuehl"/>
          <w:rtl/>
        </w:rPr>
        <w:t>בשל נזק שנגרם לרכוש המשטרה, רשאי המפקח הכללי, בנסיבות מיוחדות שיירשמו, לבטל את החיוב בפיצויים או להקטין את שיעורם.</w:t>
      </w:r>
    </w:p>
    <w:p w:rsidR="00C14D81" w:rsidRPr="0042762D" w:rsidRDefault="00C14D81" w:rsidP="00C14D81">
      <w:pPr>
        <w:pStyle w:val="P00"/>
        <w:spacing w:before="0"/>
        <w:ind w:left="0" w:right="1134"/>
        <w:rPr>
          <w:rStyle w:val="default"/>
          <w:rFonts w:cs="FrankRuehl" w:hint="cs"/>
          <w:vanish/>
          <w:color w:val="FF0000"/>
          <w:sz w:val="20"/>
          <w:szCs w:val="20"/>
          <w:shd w:val="clear" w:color="auto" w:fill="FFFF99"/>
          <w:rtl/>
        </w:rPr>
      </w:pPr>
      <w:bookmarkStart w:id="121" w:name="Rov188"/>
      <w:r w:rsidRPr="0042762D">
        <w:rPr>
          <w:rStyle w:val="default"/>
          <w:rFonts w:cs="FrankRuehl" w:hint="cs"/>
          <w:vanish/>
          <w:color w:val="FF0000"/>
          <w:sz w:val="20"/>
          <w:szCs w:val="20"/>
          <w:shd w:val="clear" w:color="auto" w:fill="FFFF99"/>
          <w:rtl/>
        </w:rPr>
        <w:t>מיום 19.7.2016</w:t>
      </w:r>
    </w:p>
    <w:p w:rsidR="00C14D81" w:rsidRPr="0042762D" w:rsidRDefault="00C14D81" w:rsidP="00C14D81">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C14D81" w:rsidRPr="0042762D" w:rsidRDefault="00C14D81" w:rsidP="00C14D81">
      <w:pPr>
        <w:pStyle w:val="P00"/>
        <w:spacing w:before="0"/>
        <w:ind w:left="0" w:right="1134"/>
        <w:rPr>
          <w:rStyle w:val="default"/>
          <w:rFonts w:cs="FrankRuehl" w:hint="cs"/>
          <w:vanish/>
          <w:sz w:val="20"/>
          <w:szCs w:val="20"/>
          <w:shd w:val="clear" w:color="auto" w:fill="FFFF99"/>
          <w:rtl/>
        </w:rPr>
      </w:pPr>
      <w:hyperlink r:id="rId81"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1069 (</w:t>
      </w:r>
      <w:hyperlink r:id="rId82"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C14D81" w:rsidRPr="0042762D" w:rsidRDefault="00C14D81" w:rsidP="00C14D81">
      <w:pPr>
        <w:pStyle w:val="P00"/>
        <w:ind w:left="0" w:right="1134"/>
        <w:rPr>
          <w:rStyle w:val="default"/>
          <w:rFonts w:cs="FrankRuehl" w:hint="cs"/>
          <w:vanish/>
          <w:sz w:val="22"/>
          <w:szCs w:val="22"/>
          <w:shd w:val="clear" w:color="auto" w:fill="FFFF99"/>
          <w:rtl/>
        </w:rPr>
      </w:pPr>
      <w:r w:rsidRPr="0042762D">
        <w:rPr>
          <w:rStyle w:val="default"/>
          <w:rFonts w:cs="FrankRuehl" w:hint="cs"/>
          <w:vanish/>
          <w:sz w:val="22"/>
          <w:szCs w:val="22"/>
          <w:shd w:val="clear" w:color="auto" w:fill="FFFF99"/>
          <w:rtl/>
        </w:rPr>
        <w:t>75</w:t>
      </w:r>
      <w:r w:rsidRPr="0042762D">
        <w:rPr>
          <w:rStyle w:val="default"/>
          <w:rFonts w:cs="FrankRuehl"/>
          <w:vanish/>
          <w:sz w:val="22"/>
          <w:szCs w:val="22"/>
          <w:shd w:val="clear" w:color="auto" w:fill="FFFF99"/>
          <w:rtl/>
        </w:rPr>
        <w:t>.</w:t>
      </w:r>
      <w:r w:rsidRPr="0042762D">
        <w:rPr>
          <w:rStyle w:val="default"/>
          <w:rFonts w:cs="FrankRuehl"/>
          <w:vanish/>
          <w:sz w:val="22"/>
          <w:szCs w:val="22"/>
          <w:shd w:val="clear" w:color="auto" w:fill="FFFF99"/>
          <w:rtl/>
        </w:rPr>
        <w:tab/>
      </w:r>
      <w:r w:rsidRPr="0042762D">
        <w:rPr>
          <w:rStyle w:val="default"/>
          <w:rFonts w:cs="FrankRuehl" w:hint="cs"/>
          <w:vanish/>
          <w:sz w:val="22"/>
          <w:szCs w:val="22"/>
          <w:shd w:val="clear" w:color="auto" w:fill="FFFF99"/>
          <w:rtl/>
        </w:rPr>
        <w:t>(</w:t>
      </w:r>
      <w:r w:rsidRPr="0042762D">
        <w:rPr>
          <w:rStyle w:val="default"/>
          <w:rFonts w:cs="FrankRuehl"/>
          <w:vanish/>
          <w:sz w:val="22"/>
          <w:szCs w:val="22"/>
          <w:shd w:val="clear" w:color="auto" w:fill="FFFF99"/>
          <w:rtl/>
        </w:rPr>
        <w:t>א)</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המפקח הכללי רשאי, בנסיבות מיוחדות שיירשמו, לבטל עונש שהוטל בדין משמעתי </w:t>
      </w:r>
      <w:r w:rsidRPr="0042762D">
        <w:rPr>
          <w:rStyle w:val="default"/>
          <w:rFonts w:cs="FrankRuehl"/>
          <w:strike/>
          <w:vanish/>
          <w:sz w:val="22"/>
          <w:szCs w:val="22"/>
          <w:shd w:val="clear" w:color="auto" w:fill="FFFF99"/>
          <w:rtl/>
        </w:rPr>
        <w:t>בפסק דין או בפסק סופי</w:t>
      </w:r>
      <w:r w:rsidR="007E3232" w:rsidRPr="0042762D">
        <w:rPr>
          <w:rStyle w:val="default"/>
          <w:rFonts w:cs="FrankRuehl" w:hint="cs"/>
          <w:vanish/>
          <w:sz w:val="22"/>
          <w:szCs w:val="22"/>
          <w:shd w:val="clear" w:color="auto" w:fill="FFFF99"/>
          <w:rtl/>
        </w:rPr>
        <w:t xml:space="preserve"> </w:t>
      </w:r>
      <w:r w:rsidR="007E3232" w:rsidRPr="0042762D">
        <w:rPr>
          <w:rStyle w:val="default"/>
          <w:rFonts w:cs="FrankRuehl" w:hint="cs"/>
          <w:vanish/>
          <w:sz w:val="22"/>
          <w:szCs w:val="22"/>
          <w:u w:val="single"/>
          <w:shd w:val="clear" w:color="auto" w:fill="FFFF99"/>
          <w:rtl/>
        </w:rPr>
        <w:t>בפסק דין חלוט או בפסק חלוט</w:t>
      </w:r>
      <w:r w:rsidRPr="0042762D">
        <w:rPr>
          <w:rStyle w:val="default"/>
          <w:rFonts w:cs="FrankRuehl"/>
          <w:vanish/>
          <w:sz w:val="22"/>
          <w:szCs w:val="22"/>
          <w:shd w:val="clear" w:color="auto" w:fill="FFFF99"/>
          <w:rtl/>
        </w:rPr>
        <w:t>, להפחית ממנו או להחליפו בעונש קל ממנו.</w:t>
      </w:r>
    </w:p>
    <w:p w:rsidR="00C14D81" w:rsidRPr="007E3232" w:rsidRDefault="00C14D81" w:rsidP="007E3232">
      <w:pPr>
        <w:pStyle w:val="P00"/>
        <w:spacing w:before="0"/>
        <w:ind w:left="0" w:right="1134"/>
        <w:rPr>
          <w:rStyle w:val="default"/>
          <w:rFonts w:cs="FrankRuehl" w:hint="cs"/>
          <w:sz w:val="2"/>
          <w:szCs w:val="2"/>
          <w:shd w:val="clear" w:color="auto" w:fill="FFFF99"/>
          <w:rtl/>
        </w:rPr>
      </w:pP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(ב)</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חויב שוטר בדין משמעתי </w:t>
      </w:r>
      <w:r w:rsidRPr="0042762D">
        <w:rPr>
          <w:rStyle w:val="default"/>
          <w:rFonts w:cs="FrankRuehl"/>
          <w:strike/>
          <w:vanish/>
          <w:sz w:val="22"/>
          <w:szCs w:val="22"/>
          <w:shd w:val="clear" w:color="auto" w:fill="FFFF99"/>
          <w:rtl/>
        </w:rPr>
        <w:t>בפסק דין או בפסק סופי</w:t>
      </w:r>
      <w:r w:rsidR="007E3232" w:rsidRPr="0042762D">
        <w:rPr>
          <w:rStyle w:val="default"/>
          <w:rFonts w:cs="FrankRuehl" w:hint="cs"/>
          <w:vanish/>
          <w:sz w:val="22"/>
          <w:szCs w:val="22"/>
          <w:shd w:val="clear" w:color="auto" w:fill="FFFF99"/>
          <w:rtl/>
        </w:rPr>
        <w:t xml:space="preserve"> </w:t>
      </w:r>
      <w:r w:rsidR="007E3232" w:rsidRPr="0042762D">
        <w:rPr>
          <w:rStyle w:val="default"/>
          <w:rFonts w:cs="FrankRuehl" w:hint="cs"/>
          <w:vanish/>
          <w:sz w:val="22"/>
          <w:szCs w:val="22"/>
          <w:u w:val="single"/>
          <w:shd w:val="clear" w:color="auto" w:fill="FFFF99"/>
          <w:rtl/>
        </w:rPr>
        <w:t>בפסק דין חלוט או בפסק חלוט</w:t>
      </w:r>
      <w:r w:rsidRPr="0042762D">
        <w:rPr>
          <w:rStyle w:val="default"/>
          <w:rFonts w:cs="FrankRuehl"/>
          <w:vanish/>
          <w:sz w:val="22"/>
          <w:szCs w:val="22"/>
          <w:shd w:val="clear" w:color="auto" w:fill="FFFF99"/>
          <w:rtl/>
        </w:rPr>
        <w:t>, בתשלום פיצויים לפי סעיף 70,</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בשל נזק שנגרם לרכוש המשטרה, רשאי המפקח הכללי, בנסיבות מיוחדות שיירשמו, לבטל את החיוב בפיצויים או להקטין את שיעורם.</w:t>
      </w:r>
      <w:bookmarkEnd w:id="121"/>
    </w:p>
    <w:p w:rsidR="00C14D81" w:rsidRDefault="00C14D81" w:rsidP="007E3232">
      <w:pPr>
        <w:pStyle w:val="P00"/>
        <w:spacing w:before="72"/>
        <w:ind w:left="0" w:right="1134"/>
        <w:rPr>
          <w:rStyle w:val="default"/>
          <w:rFonts w:cs="FrankRuehl" w:hint="cs"/>
          <w:rtl/>
        </w:rPr>
      </w:pPr>
      <w:bookmarkStart w:id="122" w:name="Seif126"/>
      <w:bookmarkEnd w:id="122"/>
      <w:r>
        <w:rPr>
          <w:rFonts w:cs="Miriam"/>
          <w:lang w:val="he-IL"/>
        </w:rPr>
        <w:pict>
          <v:rect id="_x0000_s2442" style="position:absolute;left:0;text-align:left;margin-left:467.2pt;margin-top:7.1pt;width:75.05pt;height:42.25pt;z-index:251733504" filled="f" stroked="f" strokecolor="lime" strokeweight=".25pt">
            <v:textbox style="mso-next-textbox:#_x0000_s2442" inset="1mm,0,1mm,0">
              <w:txbxContent>
                <w:p w:rsidR="008A10DD" w:rsidRDefault="008A10DD" w:rsidP="00C14D81">
                  <w:pPr>
                    <w:pStyle w:val="a7"/>
                    <w:spacing w:line="160" w:lineRule="exact"/>
                    <w:rPr>
                      <w:rFonts w:hint="cs"/>
                      <w:rtl/>
                    </w:rPr>
                  </w:pPr>
                  <w:r>
                    <w:rPr>
                      <w:rFonts w:hint="cs"/>
                      <w:rtl/>
                    </w:rPr>
                    <w:t>ביטול פסק או פסק חלוט וקביעת דיון חוזר</w:t>
                  </w:r>
                </w:p>
                <w:p w:rsidR="008A10DD" w:rsidRDefault="008A10DD" w:rsidP="00C14D81">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75</w:t>
      </w:r>
      <w:r>
        <w:rPr>
          <w:rStyle w:val="default"/>
          <w:rFonts w:cs="FrankRuehl" w:hint="cs"/>
          <w:rtl/>
        </w:rPr>
        <w:t>א</w:t>
      </w:r>
      <w:r w:rsidRPr="00C14D81">
        <w:rPr>
          <w:rStyle w:val="default"/>
          <w:rFonts w:cs="FrankRuehl"/>
          <w:rtl/>
        </w:rPr>
        <w:t>.</w:t>
      </w:r>
      <w:r w:rsidRPr="00C14D81">
        <w:rPr>
          <w:rStyle w:val="default"/>
          <w:rFonts w:cs="FrankRuehl"/>
          <w:rtl/>
        </w:rPr>
        <w:tab/>
      </w:r>
      <w:r w:rsidRPr="00C14D81">
        <w:rPr>
          <w:rStyle w:val="default"/>
          <w:rFonts w:cs="FrankRuehl" w:hint="cs"/>
          <w:rtl/>
        </w:rPr>
        <w:t>(</w:t>
      </w:r>
      <w:r w:rsidRPr="00C14D81">
        <w:rPr>
          <w:rStyle w:val="default"/>
          <w:rFonts w:cs="FrankRuehl"/>
          <w:rtl/>
        </w:rPr>
        <w:t>א)</w:t>
      </w:r>
      <w:r w:rsidRPr="00C14D81">
        <w:rPr>
          <w:rStyle w:val="default"/>
          <w:rFonts w:cs="FrankRuehl" w:hint="cs"/>
          <w:rtl/>
        </w:rPr>
        <w:tab/>
      </w:r>
      <w:r w:rsidR="007E3232">
        <w:rPr>
          <w:rStyle w:val="default"/>
          <w:rFonts w:cs="FrankRuehl" w:hint="cs"/>
          <w:rtl/>
        </w:rPr>
        <w:t>ראש מחלקת משמעת באגף משאבי אנוש במשטרת ישראל רשאי לבטל, באופן מלא או חלקי, פסק או פסק חלוט וכן להורות על דיון חוזר בפסק או בפסק חלוט, לפני דן יחיד שקבע לכך, גם אם חדל הנאשם להיות שוטר, באחת מהנסיבות האלה:</w:t>
      </w:r>
    </w:p>
    <w:p w:rsidR="007E3232" w:rsidRDefault="007E3232" w:rsidP="007E32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חוסר סמכות של הדן יחיד או של הדן בערר לדון בכתב התלונה;</w:t>
      </w:r>
    </w:p>
    <w:p w:rsidR="007E3232" w:rsidRDefault="007E3232" w:rsidP="007E32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נפל פגם או פסול מהותי בניהול ההליך;</w:t>
      </w:r>
    </w:p>
    <w:p w:rsidR="007E3232" w:rsidRDefault="007E3232" w:rsidP="007E32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ניהול ההליך עמד בסתירה מהותית לעקרונות של צדק והגינות משפטית;</w:t>
      </w:r>
    </w:p>
    <w:p w:rsidR="007E3232" w:rsidRDefault="007E3232" w:rsidP="007E323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התעורר חשש של ממש כי בהרשעה נגרם לנאשם עיוות דין.</w:t>
      </w:r>
    </w:p>
    <w:p w:rsidR="007E3232" w:rsidRDefault="007E3232" w:rsidP="007E32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בדיון חוזר יהיו לדן יחיד כל הסמכויות הנתונות לו או לדן בערר לפי פרק זה, פרט לסמכות להחמיר בעונש.</w:t>
      </w:r>
    </w:p>
    <w:p w:rsidR="007E3232" w:rsidRDefault="007E3232" w:rsidP="007E32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ריצה הנאשם עונש לפי פסק או פסק חלוט שבוטל והורשע בדיון חוזר, יובא בחשבון העונש שהנאשם ריצה, בהתאם לכללים אלה:</w:t>
      </w:r>
    </w:p>
    <w:p w:rsidR="007E3232" w:rsidRDefault="007E3232" w:rsidP="007E32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עונשים של מחבוש וריתוק, לרבות עונשי מחבוש או ריתוק על-תנאי שהופעלו, ייחשבו יום כנגד יום;</w:t>
      </w:r>
    </w:p>
    <w:p w:rsidR="007E3232" w:rsidRDefault="007E3232" w:rsidP="007E32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כסף שנגבה מהנאשם כקנס או כפיצויים יוחזר לו, ואולם אם הוטל עליו אחד מאלה בדיון החוזר, יובא בחשבון הסכום שכבר נגבה.</w:t>
      </w:r>
    </w:p>
    <w:p w:rsidR="007E3232" w:rsidRDefault="007E3232" w:rsidP="007E323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אגף משאבי אנוש במשטרת ישראל רשאי להורות על פיצוי נאשם שנשא את עונשו או חלק ממנו ושהרשעתו בוטלה כתוצאה מן הדיון החוזר, או לתת כל סעד אחר.</w:t>
      </w:r>
    </w:p>
    <w:p w:rsidR="007E3232" w:rsidRDefault="007E3232" w:rsidP="007E323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בפסק חלוט לפי סעיף 40 יהיו הסמכויות שבסעיפים קטנים (א) ו-(ד) נתונות למפקח הכללי.</w:t>
      </w:r>
    </w:p>
    <w:p w:rsidR="007E3232" w:rsidRDefault="007E3232" w:rsidP="007E323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בסעיף זה כדי לגרוע מסמכות המפקח הכללי האמורה בסעיף 75.</w:t>
      </w:r>
    </w:p>
    <w:p w:rsidR="00C14D81" w:rsidRPr="0042762D" w:rsidRDefault="00C14D81" w:rsidP="00C14D81">
      <w:pPr>
        <w:pStyle w:val="P00"/>
        <w:spacing w:before="0"/>
        <w:ind w:left="0" w:right="1134"/>
        <w:rPr>
          <w:rStyle w:val="default"/>
          <w:rFonts w:cs="FrankRuehl" w:hint="cs"/>
          <w:vanish/>
          <w:color w:val="FF0000"/>
          <w:sz w:val="20"/>
          <w:szCs w:val="20"/>
          <w:shd w:val="clear" w:color="auto" w:fill="FFFF99"/>
          <w:rtl/>
        </w:rPr>
      </w:pPr>
      <w:bookmarkStart w:id="123" w:name="Rov189"/>
      <w:r w:rsidRPr="0042762D">
        <w:rPr>
          <w:rStyle w:val="default"/>
          <w:rFonts w:cs="FrankRuehl" w:hint="cs"/>
          <w:vanish/>
          <w:color w:val="FF0000"/>
          <w:sz w:val="20"/>
          <w:szCs w:val="20"/>
          <w:shd w:val="clear" w:color="auto" w:fill="FFFF99"/>
          <w:rtl/>
        </w:rPr>
        <w:t>מיום 19.7.2016</w:t>
      </w:r>
    </w:p>
    <w:p w:rsidR="00C14D81" w:rsidRPr="0042762D" w:rsidRDefault="00C14D81" w:rsidP="00C14D81">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C14D81" w:rsidRPr="0042762D" w:rsidRDefault="00C14D81" w:rsidP="00C14D81">
      <w:pPr>
        <w:pStyle w:val="P00"/>
        <w:spacing w:before="0"/>
        <w:ind w:left="0" w:right="1134"/>
        <w:rPr>
          <w:rStyle w:val="default"/>
          <w:rFonts w:cs="FrankRuehl" w:hint="cs"/>
          <w:vanish/>
          <w:sz w:val="20"/>
          <w:szCs w:val="20"/>
          <w:shd w:val="clear" w:color="auto" w:fill="FFFF99"/>
          <w:rtl/>
        </w:rPr>
      </w:pPr>
      <w:hyperlink r:id="rId8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1069 (</w:t>
      </w:r>
      <w:hyperlink r:id="rId8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C14D81" w:rsidRPr="007E3232" w:rsidRDefault="00C14D81" w:rsidP="007E3232">
      <w:pPr>
        <w:pStyle w:val="P00"/>
        <w:spacing w:before="0"/>
        <w:ind w:left="0" w:right="1134"/>
        <w:rPr>
          <w:rStyle w:val="default"/>
          <w:rFonts w:cs="FrankRuehl" w:hint="cs"/>
          <w:sz w:val="2"/>
          <w:szCs w:val="2"/>
          <w:shd w:val="clear" w:color="auto" w:fill="FFFF99"/>
          <w:rtl/>
        </w:rPr>
      </w:pPr>
      <w:r w:rsidRPr="0042762D">
        <w:rPr>
          <w:rStyle w:val="default"/>
          <w:rFonts w:cs="FrankRuehl" w:hint="cs"/>
          <w:b/>
          <w:bCs/>
          <w:vanish/>
          <w:sz w:val="20"/>
          <w:szCs w:val="20"/>
          <w:shd w:val="clear" w:color="auto" w:fill="FFFF99"/>
          <w:rtl/>
        </w:rPr>
        <w:t>הוספת סעיף 75א</w:t>
      </w:r>
      <w:bookmarkEnd w:id="123"/>
    </w:p>
    <w:p w:rsidR="00357543" w:rsidRPr="007E3232" w:rsidRDefault="00357543" w:rsidP="007E3232">
      <w:pPr>
        <w:pStyle w:val="P00"/>
        <w:spacing w:before="72"/>
        <w:ind w:left="0" w:right="1134"/>
        <w:rPr>
          <w:rStyle w:val="default"/>
          <w:rFonts w:cs="FrankRuehl" w:hint="cs"/>
          <w:rtl/>
        </w:rPr>
      </w:pPr>
      <w:bookmarkStart w:id="124" w:name="Seif76"/>
      <w:bookmarkEnd w:id="124"/>
      <w:r>
        <w:rPr>
          <w:rFonts w:cs="Miriam"/>
          <w:lang w:val="he-IL"/>
        </w:rPr>
        <w:pict>
          <v:rect id="_x0000_s2292" style="position:absolute;left:0;text-align:left;margin-left:467.2pt;margin-top:7.1pt;width:75.05pt;height:31.75pt;z-index:251639296" filled="f" stroked="f" strokecolor="lime" strokeweight=".25pt">
            <v:textbox style="mso-next-textbox:#_x0000_s2292" inset="1mm,0,1mm,0">
              <w:txbxContent>
                <w:p w:rsidR="008A10DD" w:rsidRDefault="008A10DD">
                  <w:pPr>
                    <w:pStyle w:val="a7"/>
                    <w:spacing w:line="160" w:lineRule="exact"/>
                    <w:rPr>
                      <w:rFonts w:hint="cs"/>
                      <w:rtl/>
                    </w:rPr>
                  </w:pPr>
                  <w:r>
                    <w:rPr>
                      <w:rFonts w:hint="cs"/>
                      <w:rtl/>
                    </w:rPr>
                    <w:t>משפט חוזר</w:t>
                  </w:r>
                </w:p>
                <w:p w:rsidR="008A10DD" w:rsidRDefault="008A10DD" w:rsidP="007E3232">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76</w:t>
      </w:r>
      <w:r w:rsidRPr="007E3232">
        <w:rPr>
          <w:rStyle w:val="default"/>
          <w:rFonts w:cs="FrankRuehl"/>
          <w:rtl/>
        </w:rPr>
        <w:t>.</w:t>
      </w:r>
      <w:r w:rsidRPr="007E3232">
        <w:rPr>
          <w:rStyle w:val="default"/>
          <w:rFonts w:cs="FrankRuehl"/>
          <w:rtl/>
        </w:rPr>
        <w:tab/>
        <w:t>(א)</w:t>
      </w:r>
      <w:r w:rsidRPr="007E3232">
        <w:rPr>
          <w:rStyle w:val="default"/>
          <w:rFonts w:cs="FrankRuehl" w:hint="cs"/>
          <w:rtl/>
        </w:rPr>
        <w:tab/>
      </w:r>
      <w:r w:rsidRPr="007E3232">
        <w:rPr>
          <w:rStyle w:val="default"/>
          <w:rFonts w:cs="FrankRuehl"/>
          <w:rtl/>
        </w:rPr>
        <w:t>נשיא בית הדין לערעורים רשאי להורות כי בית הדין לערעורים או בית דין</w:t>
      </w:r>
      <w:r w:rsidRPr="007E3232">
        <w:rPr>
          <w:rStyle w:val="default"/>
          <w:rFonts w:cs="FrankRuehl" w:hint="cs"/>
          <w:rtl/>
        </w:rPr>
        <w:t xml:space="preserve"> </w:t>
      </w:r>
      <w:r w:rsidRPr="007E3232">
        <w:rPr>
          <w:rStyle w:val="default"/>
          <w:rFonts w:cs="FrankRuehl"/>
          <w:rtl/>
        </w:rPr>
        <w:t xml:space="preserve">למשמעת שקבע לכך, יקיים משפט חוזר </w:t>
      </w:r>
      <w:r w:rsidR="007E3232">
        <w:rPr>
          <w:rStyle w:val="default"/>
          <w:rFonts w:cs="FrankRuehl" w:hint="cs"/>
          <w:rtl/>
        </w:rPr>
        <w:t>בפסק דין חלוט</w:t>
      </w:r>
      <w:r w:rsidRPr="007E3232">
        <w:rPr>
          <w:rStyle w:val="default"/>
          <w:rFonts w:cs="FrankRuehl"/>
          <w:rtl/>
        </w:rPr>
        <w:t>, גם אם חדל הנאשם להיות שוטר, אם ראה כי התקיים אחד מאלה:</w:t>
      </w:r>
    </w:p>
    <w:p w:rsidR="00357543" w:rsidRPr="007E3232" w:rsidRDefault="00357543">
      <w:pPr>
        <w:pStyle w:val="P00"/>
        <w:spacing w:before="72"/>
        <w:ind w:left="1021" w:right="1134"/>
        <w:rPr>
          <w:rStyle w:val="default"/>
          <w:rFonts w:cs="FrankRuehl" w:hint="cs"/>
          <w:rtl/>
        </w:rPr>
      </w:pPr>
      <w:r w:rsidRPr="007E3232">
        <w:rPr>
          <w:rStyle w:val="default"/>
          <w:rFonts w:cs="FrankRuehl"/>
          <w:rtl/>
        </w:rPr>
        <w:t>(1)</w:t>
      </w:r>
      <w:r w:rsidRPr="007E3232">
        <w:rPr>
          <w:rStyle w:val="default"/>
          <w:rFonts w:cs="FrankRuehl" w:hint="cs"/>
          <w:rtl/>
        </w:rPr>
        <w:tab/>
      </w:r>
      <w:r w:rsidRPr="007E3232">
        <w:rPr>
          <w:rStyle w:val="default"/>
          <w:rFonts w:cs="FrankRuehl"/>
          <w:rtl/>
        </w:rPr>
        <w:t>בית משפט או בית דין פסק כי ראיה מהראיות שהובאו באותו ענין יסודה</w:t>
      </w:r>
      <w:r w:rsidRPr="007E3232">
        <w:rPr>
          <w:rStyle w:val="default"/>
          <w:rFonts w:cs="FrankRuehl" w:hint="cs"/>
          <w:rtl/>
        </w:rPr>
        <w:t xml:space="preserve"> </w:t>
      </w:r>
      <w:r w:rsidRPr="007E3232">
        <w:rPr>
          <w:rStyle w:val="default"/>
          <w:rFonts w:cs="FrankRuehl"/>
          <w:rtl/>
        </w:rPr>
        <w:t>היה בשקר או בזיוף, ויש יסוד להניח כי אילולא ראיה זאת היה בכך כדי לשנות את תוצאות המשפט לטובת הנידון;</w:t>
      </w:r>
    </w:p>
    <w:p w:rsidR="00357543" w:rsidRPr="007E3232" w:rsidRDefault="00357543">
      <w:pPr>
        <w:pStyle w:val="P00"/>
        <w:spacing w:before="72"/>
        <w:ind w:left="1021" w:right="1134"/>
        <w:rPr>
          <w:rStyle w:val="default"/>
          <w:rFonts w:cs="FrankRuehl" w:hint="cs"/>
          <w:rtl/>
        </w:rPr>
      </w:pPr>
      <w:r w:rsidRPr="007E3232">
        <w:rPr>
          <w:rStyle w:val="default"/>
          <w:rFonts w:cs="FrankRuehl"/>
          <w:rtl/>
        </w:rPr>
        <w:t>(2)</w:t>
      </w:r>
      <w:r w:rsidRPr="007E3232">
        <w:rPr>
          <w:rStyle w:val="default"/>
          <w:rFonts w:cs="FrankRuehl" w:hint="cs"/>
          <w:rtl/>
        </w:rPr>
        <w:tab/>
      </w:r>
      <w:r w:rsidRPr="007E3232">
        <w:rPr>
          <w:rStyle w:val="default"/>
          <w:rFonts w:cs="FrankRuehl"/>
          <w:rtl/>
        </w:rPr>
        <w:t>הוצגו עובדות או ראיות, העשויות, לבדן או ביחד עם החומר שהיה לפני בית הדין בראשונה, לשנות את תוצאות המשפט לטובת הנידון;</w:t>
      </w:r>
    </w:p>
    <w:p w:rsidR="00357543" w:rsidRPr="007E3232" w:rsidRDefault="00357543">
      <w:pPr>
        <w:pStyle w:val="P00"/>
        <w:spacing w:before="72"/>
        <w:ind w:left="1021" w:right="1134"/>
        <w:rPr>
          <w:rStyle w:val="default"/>
          <w:rFonts w:cs="FrankRuehl" w:hint="cs"/>
          <w:rtl/>
        </w:rPr>
      </w:pPr>
      <w:r w:rsidRPr="007E3232">
        <w:rPr>
          <w:rStyle w:val="default"/>
          <w:rFonts w:cs="FrankRuehl"/>
          <w:rtl/>
        </w:rPr>
        <w:t>(3)</w:t>
      </w:r>
      <w:r w:rsidRPr="007E3232">
        <w:rPr>
          <w:rStyle w:val="default"/>
          <w:rFonts w:cs="FrankRuehl" w:hint="cs"/>
          <w:rtl/>
        </w:rPr>
        <w:tab/>
      </w:r>
      <w:r w:rsidRPr="007E3232">
        <w:rPr>
          <w:rStyle w:val="default"/>
          <w:rFonts w:cs="FrankRuehl"/>
          <w:rtl/>
        </w:rPr>
        <w:t>אדם אחר הורשע בינתיים בביצוע אותו מעשה עבירה, ומהנסיבות שהתגלו</w:t>
      </w:r>
      <w:r w:rsidRPr="007E3232">
        <w:rPr>
          <w:rStyle w:val="default"/>
          <w:rFonts w:cs="FrankRuehl" w:hint="cs"/>
          <w:rtl/>
        </w:rPr>
        <w:t xml:space="preserve"> </w:t>
      </w:r>
      <w:r w:rsidRPr="007E3232">
        <w:rPr>
          <w:rStyle w:val="default"/>
          <w:rFonts w:cs="FrankRuehl"/>
          <w:rtl/>
        </w:rPr>
        <w:t>במשפטו של אותו אדם אחר נראה כי מי שהורשע לראשונה בעבירה לא ביצע אותה;</w:t>
      </w:r>
    </w:p>
    <w:p w:rsidR="00357543" w:rsidRPr="007E3232" w:rsidRDefault="00357543">
      <w:pPr>
        <w:pStyle w:val="P00"/>
        <w:spacing w:before="72"/>
        <w:ind w:left="1021" w:right="1134"/>
        <w:rPr>
          <w:rStyle w:val="default"/>
          <w:rFonts w:cs="FrankRuehl" w:hint="cs"/>
          <w:rtl/>
        </w:rPr>
      </w:pPr>
      <w:r w:rsidRPr="007E3232">
        <w:rPr>
          <w:rStyle w:val="default"/>
          <w:rFonts w:cs="FrankRuehl"/>
          <w:rtl/>
        </w:rPr>
        <w:t>(4)</w:t>
      </w:r>
      <w:r w:rsidRPr="007E3232">
        <w:rPr>
          <w:rStyle w:val="default"/>
          <w:rFonts w:cs="FrankRuehl" w:hint="cs"/>
          <w:rtl/>
        </w:rPr>
        <w:tab/>
      </w:r>
      <w:r w:rsidRPr="007E3232">
        <w:rPr>
          <w:rStyle w:val="default"/>
          <w:rFonts w:cs="FrankRuehl"/>
          <w:rtl/>
        </w:rPr>
        <w:t>התעורר חשד של ממש כי בהרשעה נגרם לנידון עיוות דין.</w:t>
      </w:r>
    </w:p>
    <w:p w:rsidR="00357543" w:rsidRPr="007E3232" w:rsidRDefault="00357543">
      <w:pPr>
        <w:pStyle w:val="P00"/>
        <w:spacing w:before="72"/>
        <w:ind w:left="0" w:right="1134"/>
        <w:rPr>
          <w:rStyle w:val="default"/>
          <w:rFonts w:cs="FrankRuehl" w:hint="cs"/>
          <w:rtl/>
        </w:rPr>
      </w:pPr>
      <w:r w:rsidRPr="007E3232">
        <w:rPr>
          <w:rStyle w:val="default"/>
          <w:rFonts w:cs="FrankRuehl" w:hint="cs"/>
          <w:rtl/>
        </w:rPr>
        <w:tab/>
      </w:r>
      <w:r w:rsidRPr="007E3232">
        <w:rPr>
          <w:rStyle w:val="default"/>
          <w:rFonts w:cs="FrankRuehl"/>
          <w:rtl/>
        </w:rPr>
        <w:t>(ב)</w:t>
      </w:r>
      <w:r w:rsidRPr="007E3232">
        <w:rPr>
          <w:rStyle w:val="default"/>
          <w:rFonts w:cs="FrankRuehl" w:hint="cs"/>
          <w:rtl/>
        </w:rPr>
        <w:tab/>
      </w:r>
      <w:r w:rsidRPr="007E3232">
        <w:rPr>
          <w:rStyle w:val="default"/>
          <w:rFonts w:cs="FrankRuehl"/>
          <w:rtl/>
        </w:rPr>
        <w:t>הרשות לבקש משפט חוזר נתונה לנידון וכן למפקח הכללי או למי שהוא הסמיך לכך.</w:t>
      </w:r>
    </w:p>
    <w:p w:rsidR="00357543" w:rsidRPr="007E3232" w:rsidRDefault="00357543">
      <w:pPr>
        <w:pStyle w:val="P00"/>
        <w:spacing w:before="72"/>
        <w:ind w:left="0" w:right="1134"/>
        <w:rPr>
          <w:rStyle w:val="default"/>
          <w:rFonts w:cs="FrankRuehl" w:hint="cs"/>
          <w:rtl/>
        </w:rPr>
      </w:pPr>
      <w:r w:rsidRPr="007E3232">
        <w:rPr>
          <w:rStyle w:val="default"/>
          <w:rFonts w:cs="FrankRuehl" w:hint="cs"/>
          <w:rtl/>
        </w:rPr>
        <w:tab/>
      </w:r>
      <w:r w:rsidRPr="007E3232">
        <w:rPr>
          <w:rStyle w:val="default"/>
          <w:rFonts w:cs="FrankRuehl"/>
          <w:rtl/>
        </w:rPr>
        <w:t>(ג)</w:t>
      </w:r>
      <w:r w:rsidRPr="007E3232">
        <w:rPr>
          <w:rStyle w:val="default"/>
          <w:rFonts w:cs="FrankRuehl" w:hint="cs"/>
          <w:rtl/>
        </w:rPr>
        <w:tab/>
      </w:r>
      <w:r w:rsidRPr="007E3232">
        <w:rPr>
          <w:rStyle w:val="default"/>
          <w:rFonts w:cs="FrankRuehl"/>
          <w:rtl/>
        </w:rPr>
        <w:t>במשפט חוזר יהיו לבית דין כל הסמכויות הנתונות לו לפי פרק זה, פרט לסמכות להחמיר בעונש; בית הדין רשאי לתת כל צו הנראה בעיניו כדי לפצות נידון שנשא את עונשו או חלק ממנו ושהרשעתו בוטלה כתוצאה מן המשפט החוזר, או לתת כל סעד אחר.</w:t>
      </w:r>
    </w:p>
    <w:p w:rsidR="00357543" w:rsidRDefault="00357543">
      <w:pPr>
        <w:pStyle w:val="P00"/>
        <w:spacing w:before="72"/>
        <w:ind w:left="0" w:right="1134"/>
        <w:rPr>
          <w:rStyle w:val="default"/>
          <w:rFonts w:cs="FrankRuehl" w:hint="cs"/>
          <w:rtl/>
        </w:rPr>
      </w:pPr>
      <w:r w:rsidRPr="007E3232">
        <w:rPr>
          <w:rStyle w:val="default"/>
          <w:rFonts w:cs="FrankRuehl" w:hint="cs"/>
          <w:rtl/>
        </w:rPr>
        <w:tab/>
      </w:r>
      <w:r w:rsidRPr="007E3232">
        <w:rPr>
          <w:rStyle w:val="default"/>
          <w:rFonts w:cs="FrankRuehl"/>
          <w:rtl/>
        </w:rPr>
        <w:t>(ד)</w:t>
      </w:r>
      <w:r w:rsidRPr="007E3232">
        <w:rPr>
          <w:rStyle w:val="default"/>
          <w:rFonts w:cs="FrankRuehl" w:hint="cs"/>
          <w:rtl/>
        </w:rPr>
        <w:tab/>
      </w:r>
      <w:r w:rsidRPr="007E3232">
        <w:rPr>
          <w:rStyle w:val="default"/>
          <w:rFonts w:cs="FrankRuehl"/>
          <w:rtl/>
        </w:rPr>
        <w:t>צו לפי סעיף קטן (ג) טעון אישור של בית משפט מחוזי, ודינו, משאושר, כדין פסק דין של בית משפט שניתן בענין אזרחי.</w:t>
      </w:r>
    </w:p>
    <w:p w:rsidR="007E3232" w:rsidRPr="0042762D" w:rsidRDefault="007E3232" w:rsidP="007E3232">
      <w:pPr>
        <w:pStyle w:val="P00"/>
        <w:spacing w:before="0"/>
        <w:ind w:left="0" w:right="1134"/>
        <w:rPr>
          <w:rStyle w:val="default"/>
          <w:rFonts w:cs="FrankRuehl" w:hint="cs"/>
          <w:vanish/>
          <w:color w:val="FF0000"/>
          <w:sz w:val="20"/>
          <w:szCs w:val="20"/>
          <w:shd w:val="clear" w:color="auto" w:fill="FFFF99"/>
          <w:rtl/>
        </w:rPr>
      </w:pPr>
      <w:bookmarkStart w:id="125" w:name="Rov190"/>
      <w:r w:rsidRPr="0042762D">
        <w:rPr>
          <w:rStyle w:val="default"/>
          <w:rFonts w:cs="FrankRuehl" w:hint="cs"/>
          <w:vanish/>
          <w:color w:val="FF0000"/>
          <w:sz w:val="20"/>
          <w:szCs w:val="20"/>
          <w:shd w:val="clear" w:color="auto" w:fill="FFFF99"/>
          <w:rtl/>
        </w:rPr>
        <w:t>מיום 19.7.2016</w:t>
      </w:r>
    </w:p>
    <w:p w:rsidR="007E3232" w:rsidRPr="0042762D" w:rsidRDefault="007E3232" w:rsidP="007E3232">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7E3232" w:rsidRPr="0042762D" w:rsidRDefault="007E3232" w:rsidP="007E3232">
      <w:pPr>
        <w:pStyle w:val="P00"/>
        <w:spacing w:before="0"/>
        <w:ind w:left="0" w:right="1134"/>
        <w:rPr>
          <w:rStyle w:val="default"/>
          <w:rFonts w:cs="FrankRuehl" w:hint="cs"/>
          <w:vanish/>
          <w:sz w:val="20"/>
          <w:szCs w:val="20"/>
          <w:shd w:val="clear" w:color="auto" w:fill="FFFF99"/>
          <w:rtl/>
        </w:rPr>
      </w:pPr>
      <w:hyperlink r:id="rId85"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86"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7E3232" w:rsidRPr="007E3232" w:rsidRDefault="007E3232" w:rsidP="007E3232">
      <w:pPr>
        <w:pStyle w:val="P00"/>
        <w:ind w:left="0" w:right="1134"/>
        <w:rPr>
          <w:rStyle w:val="default"/>
          <w:rFonts w:cs="FrankRuehl" w:hint="cs"/>
          <w:sz w:val="2"/>
          <w:szCs w:val="2"/>
          <w:shd w:val="clear" w:color="auto" w:fill="FFFF99"/>
          <w:rtl/>
        </w:rPr>
      </w:pPr>
      <w:r w:rsidRPr="0042762D">
        <w:rPr>
          <w:rStyle w:val="default"/>
          <w:rFonts w:cs="FrankRuehl"/>
          <w:vanish/>
          <w:sz w:val="22"/>
          <w:szCs w:val="22"/>
          <w:shd w:val="clear" w:color="auto" w:fill="FFFF99"/>
          <w:rtl/>
        </w:rPr>
        <w:tab/>
        <w:t>(א)</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נשיא בית הדין לערעורים רשאי להורות כי בית הדין לערעורים או בית דין</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 xml:space="preserve">למשמעת שקבע לכך, יקיים משפט חוזר </w:t>
      </w:r>
      <w:r w:rsidRPr="0042762D">
        <w:rPr>
          <w:rStyle w:val="default"/>
          <w:rFonts w:cs="FrankRuehl"/>
          <w:strike/>
          <w:vanish/>
          <w:sz w:val="22"/>
          <w:szCs w:val="22"/>
          <w:shd w:val="clear" w:color="auto" w:fill="FFFF99"/>
          <w:rtl/>
        </w:rPr>
        <w:t>בענין משמעתי שנפסק בו סופית</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בפסק דין חלוט</w:t>
      </w:r>
      <w:r w:rsidRPr="0042762D">
        <w:rPr>
          <w:rStyle w:val="default"/>
          <w:rFonts w:cs="FrankRuehl"/>
          <w:vanish/>
          <w:sz w:val="22"/>
          <w:szCs w:val="22"/>
          <w:shd w:val="clear" w:color="auto" w:fill="FFFF99"/>
          <w:rtl/>
        </w:rPr>
        <w:t>, גם אם חדל הנאשם להיות שוטר, אם ראה כי התקיים אחד מאלה:</w:t>
      </w:r>
      <w:bookmarkEnd w:id="125"/>
    </w:p>
    <w:p w:rsidR="00357543" w:rsidRDefault="00357543" w:rsidP="003A2C73">
      <w:pPr>
        <w:pStyle w:val="P00"/>
        <w:spacing w:before="72"/>
        <w:ind w:left="0" w:right="1134"/>
        <w:rPr>
          <w:rStyle w:val="big-number"/>
          <w:rFonts w:cs="FrankRuehl" w:hint="cs"/>
          <w:sz w:val="26"/>
          <w:szCs w:val="26"/>
          <w:rtl/>
        </w:rPr>
      </w:pPr>
      <w:r>
        <w:rPr>
          <w:rFonts w:cs="Miriam"/>
          <w:lang w:val="he-IL"/>
        </w:rPr>
        <w:pict>
          <v:rect id="_x0000_s2293" style="position:absolute;left:0;text-align:left;margin-left:463.5pt;margin-top:7.1pt;width:75.05pt;height:23pt;z-index:251640320" filled="f" stroked="f" strokecolor="lime" strokeweight=".25pt">
            <v:textbox style="mso-next-textbox:#_x0000_s2293" inset="1mm,0,1mm,0">
              <w:txbxContent>
                <w:p w:rsidR="008A10DD" w:rsidRDefault="008A10DD">
                  <w:pPr>
                    <w:rPr>
                      <w:rFonts w:hint="cs"/>
                      <w:rtl/>
                    </w:rPr>
                  </w:pPr>
                </w:p>
              </w:txbxContent>
            </v:textbox>
            <w10:anchorlock/>
          </v:rect>
        </w:pict>
      </w:r>
      <w:r>
        <w:rPr>
          <w:rStyle w:val="big-number"/>
          <w:rFonts w:cs="Miriam" w:hint="cs"/>
          <w:rtl/>
        </w:rPr>
        <w:t>77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אין אדם חייב למסור, ובית דין או דן יחיד לא יקבל ראיה אם השר הביע דעתו,</w:t>
      </w:r>
      <w:r>
        <w:rPr>
          <w:rStyle w:val="big-number"/>
          <w:rFonts w:cs="FrankRuehl" w:hint="cs"/>
          <w:sz w:val="26"/>
          <w:szCs w:val="26"/>
          <w:rtl/>
        </w:rPr>
        <w:t xml:space="preserve"> </w:t>
      </w:r>
      <w:r>
        <w:rPr>
          <w:rStyle w:val="big-number"/>
          <w:rFonts w:cs="FrankRuehl"/>
          <w:sz w:val="26"/>
          <w:szCs w:val="26"/>
          <w:rtl/>
        </w:rPr>
        <w:t>בתעודה חתומה בידו, כי מסירתה עלולה לפגוע בשלומו של אדם, בדרכי פעולתה של</w:t>
      </w:r>
      <w:r>
        <w:rPr>
          <w:rStyle w:val="big-number"/>
          <w:rFonts w:cs="FrankRuehl" w:hint="cs"/>
          <w:sz w:val="26"/>
          <w:szCs w:val="26"/>
          <w:rtl/>
        </w:rPr>
        <w:t xml:space="preserve"> </w:t>
      </w:r>
      <w:r>
        <w:rPr>
          <w:rStyle w:val="big-number"/>
          <w:rFonts w:cs="FrankRuehl"/>
          <w:sz w:val="26"/>
          <w:szCs w:val="26"/>
          <w:rtl/>
        </w:rPr>
        <w:t>המשטרה או בענין ציבורי חשוב, או אם השר, בהסכמת שר הביטחון, הביע דעתו, בתעודה</w:t>
      </w:r>
      <w:r>
        <w:rPr>
          <w:rStyle w:val="big-number"/>
          <w:rFonts w:cs="FrankRuehl" w:hint="cs"/>
          <w:sz w:val="26"/>
          <w:szCs w:val="26"/>
          <w:rtl/>
        </w:rPr>
        <w:t xml:space="preserve"> </w:t>
      </w:r>
      <w:r>
        <w:rPr>
          <w:rStyle w:val="big-number"/>
          <w:rFonts w:cs="FrankRuehl"/>
          <w:sz w:val="26"/>
          <w:szCs w:val="26"/>
          <w:rtl/>
        </w:rPr>
        <w:t>חתומה בידו, כי מסירתה עלולה לפגוע בביטחון המדינה, אלא אם כן מצא שופט של בית</w:t>
      </w:r>
      <w:r>
        <w:rPr>
          <w:rStyle w:val="big-number"/>
          <w:rFonts w:cs="FrankRuehl" w:hint="cs"/>
          <w:sz w:val="26"/>
          <w:szCs w:val="26"/>
          <w:rtl/>
        </w:rPr>
        <w:t xml:space="preserve"> </w:t>
      </w:r>
      <w:r>
        <w:rPr>
          <w:rStyle w:val="big-number"/>
          <w:rFonts w:cs="FrankRuehl"/>
          <w:sz w:val="26"/>
          <w:szCs w:val="26"/>
          <w:rtl/>
        </w:rPr>
        <w:t>הדין לערעורים, על פי עתירת בעל דין המבקש גילוי הראיה, כי הצורך לגלותה לשם עשיית צדק עדיף מן הענין שיש שלא לגלותה.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הוגשה לבית דין או לדן יחיד תעודה כאמור בסעיף קטן (א), רשאי בית הדין או הדן יחיד, לפי הענין, על פי בקשת בעל הדין המבקש את גילוי הראיה, להפסיק את הדיון</w:t>
      </w:r>
      <w:r>
        <w:rPr>
          <w:rStyle w:val="big-number"/>
          <w:rFonts w:cs="FrankRuehl" w:hint="cs"/>
          <w:sz w:val="26"/>
          <w:szCs w:val="26"/>
          <w:rtl/>
        </w:rPr>
        <w:t xml:space="preserve"> </w:t>
      </w:r>
      <w:r>
        <w:rPr>
          <w:rStyle w:val="big-number"/>
          <w:rFonts w:cs="FrankRuehl"/>
          <w:sz w:val="26"/>
          <w:szCs w:val="26"/>
          <w:rtl/>
        </w:rPr>
        <w:t>לתקופה שיקבע כדי לאפשר את הגשת העתירה לגילוי הראיה, ואם ראה לנכון – גם עד להחלטה בעתירה.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הוראות סעיף 46(א) לפקודת הראיות יחולו, בשינויים המחויבים, על דיון בעתירה לגילוי ראיה לפי סעיף זה.</w:t>
      </w:r>
    </w:p>
    <w:p w:rsidR="00357543" w:rsidRDefault="00357543" w:rsidP="003A2C73">
      <w:pPr>
        <w:pStyle w:val="P00"/>
        <w:spacing w:before="72"/>
        <w:ind w:left="0" w:right="1134"/>
        <w:rPr>
          <w:rStyle w:val="big-number"/>
          <w:rFonts w:cs="FrankRuehl" w:hint="cs"/>
          <w:sz w:val="26"/>
          <w:szCs w:val="26"/>
          <w:rtl/>
        </w:rPr>
      </w:pPr>
      <w:bookmarkStart w:id="126" w:name="Seif77"/>
      <w:bookmarkEnd w:id="126"/>
      <w:r>
        <w:rPr>
          <w:rFonts w:cs="Miriam"/>
          <w:lang w:val="he-IL"/>
        </w:rPr>
        <w:pict>
          <v:rect id="_x0000_s2294" style="position:absolute;left:0;text-align:left;margin-left:463.5pt;margin-top:7.1pt;width:75.05pt;height:23pt;z-index:251641344" filled="f" stroked="f" strokecolor="lime" strokeweight=".25pt">
            <v:textbox style="mso-next-textbox:#_x0000_s2294" inset="1mm,0,1mm,0">
              <w:txbxContent>
                <w:p w:rsidR="008A10DD" w:rsidRDefault="008A10DD">
                  <w:pPr>
                    <w:pStyle w:val="a7"/>
                    <w:spacing w:line="160" w:lineRule="exact"/>
                    <w:rPr>
                      <w:rFonts w:hint="cs"/>
                      <w:rtl/>
                    </w:rPr>
                  </w:pPr>
                  <w:r>
                    <w:rPr>
                      <w:rFonts w:hint="cs"/>
                      <w:rtl/>
                    </w:rPr>
                    <w:t>תקופות שלא יבואו במנין תקופת שירות ביטחון</w:t>
                  </w:r>
                </w:p>
              </w:txbxContent>
            </v:textbox>
            <w10:anchorlock/>
          </v:rect>
        </w:pict>
      </w:r>
      <w:r>
        <w:rPr>
          <w:rStyle w:val="big-number"/>
          <w:rFonts w:cs="Miriam" w:hint="cs"/>
          <w:rtl/>
        </w:rPr>
        <w:t>78</w:t>
      </w:r>
      <w:r>
        <w:rPr>
          <w:rStyle w:val="big-number"/>
          <w:rFonts w:cs="FrankRuehl"/>
          <w:sz w:val="26"/>
          <w:szCs w:val="26"/>
          <w:rtl/>
        </w:rPr>
        <w:t>.</w:t>
      </w:r>
      <w:r>
        <w:rPr>
          <w:rStyle w:val="big-number"/>
          <w:rFonts w:cs="FrankRuehl"/>
          <w:sz w:val="26"/>
          <w:szCs w:val="26"/>
          <w:rtl/>
        </w:rPr>
        <w:tab/>
        <w:t>תקופת מאסר או מחבוש שנשא שוטר שהוא יוצא צבא בשירות סדיר או יוצא צבא</w:t>
      </w:r>
      <w:r>
        <w:rPr>
          <w:rStyle w:val="big-number"/>
          <w:rFonts w:cs="FrankRuehl" w:hint="cs"/>
          <w:sz w:val="26"/>
          <w:szCs w:val="26"/>
          <w:rtl/>
        </w:rPr>
        <w:t xml:space="preserve"> </w:t>
      </w:r>
      <w:r>
        <w:rPr>
          <w:rStyle w:val="big-number"/>
          <w:rFonts w:cs="FrankRuehl"/>
          <w:sz w:val="26"/>
          <w:szCs w:val="26"/>
          <w:rtl/>
        </w:rPr>
        <w:t>בשירות מילואים, או תקופה שבה נעדר מן השירות שלא כדין ושעליה נידון, לא תבוא במנין</w:t>
      </w:r>
      <w:r>
        <w:rPr>
          <w:rStyle w:val="big-number"/>
          <w:rFonts w:cs="FrankRuehl" w:hint="cs"/>
          <w:sz w:val="26"/>
          <w:szCs w:val="26"/>
          <w:rtl/>
        </w:rPr>
        <w:t xml:space="preserve"> </w:t>
      </w:r>
      <w:r>
        <w:rPr>
          <w:rStyle w:val="big-number"/>
          <w:rFonts w:cs="FrankRuehl"/>
          <w:sz w:val="26"/>
          <w:szCs w:val="26"/>
          <w:rtl/>
        </w:rPr>
        <w:t>תקופת השירות שהוא חייב בה לפי חוק שירות ביטחון, אלא אם כן ניתנה הוראה אחרת מאת דן יחיד, בית דין או בית משפט.</w:t>
      </w:r>
    </w:p>
    <w:p w:rsidR="00357543" w:rsidRPr="007E3232" w:rsidRDefault="00357543" w:rsidP="003A2C73">
      <w:pPr>
        <w:pStyle w:val="P00"/>
        <w:spacing w:before="72"/>
        <w:ind w:left="0" w:right="1134"/>
        <w:rPr>
          <w:rStyle w:val="default"/>
          <w:rFonts w:cs="FrankRuehl" w:hint="cs"/>
          <w:rtl/>
        </w:rPr>
      </w:pPr>
      <w:bookmarkStart w:id="127" w:name="Seif78"/>
      <w:bookmarkEnd w:id="127"/>
      <w:r>
        <w:rPr>
          <w:rFonts w:cs="Miriam"/>
          <w:lang w:val="he-IL"/>
        </w:rPr>
        <w:pict>
          <v:rect id="_x0000_s2295" style="position:absolute;left:0;text-align:left;margin-left:467.2pt;margin-top:7.1pt;width:75.05pt;height:49.65pt;z-index:251642368" filled="f" stroked="f" strokecolor="lime" strokeweight=".25pt">
            <v:textbox style="mso-next-textbox:#_x0000_s2295" inset="1mm,0,1mm,0">
              <w:txbxContent>
                <w:p w:rsidR="008A10DD" w:rsidRDefault="008A10DD">
                  <w:pPr>
                    <w:pStyle w:val="a7"/>
                    <w:spacing w:line="160" w:lineRule="exact"/>
                    <w:rPr>
                      <w:rFonts w:hint="cs"/>
                      <w:rtl/>
                    </w:rPr>
                  </w:pPr>
                  <w:r>
                    <w:rPr>
                      <w:rFonts w:hint="cs"/>
                      <w:rtl/>
                    </w:rPr>
                    <w:t>אי זכאות לשכר בעד ימי היעדרות</w:t>
                  </w:r>
                </w:p>
                <w:p w:rsidR="008A10DD" w:rsidRDefault="008A10DD">
                  <w:pPr>
                    <w:pStyle w:val="a7"/>
                    <w:spacing w:line="160" w:lineRule="exact"/>
                    <w:rPr>
                      <w:rFonts w:hint="cs"/>
                      <w:rtl/>
                    </w:rPr>
                  </w:pPr>
                  <w:r>
                    <w:rPr>
                      <w:rFonts w:hint="cs"/>
                      <w:rtl/>
                    </w:rPr>
                    <w:t>(תיקון מס' 2) תשס"ח-2008</w:t>
                  </w:r>
                </w:p>
                <w:p w:rsidR="008A10DD" w:rsidRDefault="008A10DD">
                  <w:pPr>
                    <w:pStyle w:val="a7"/>
                    <w:spacing w:line="160" w:lineRule="exact"/>
                    <w:rPr>
                      <w:rFonts w:hint="cs"/>
                      <w:rtl/>
                    </w:rPr>
                  </w:pPr>
                  <w:r>
                    <w:rPr>
                      <w:rFonts w:hint="cs"/>
                      <w:rtl/>
                    </w:rPr>
                    <w:t>(תיקון מס' 9) תשע"ו-2016</w:t>
                  </w:r>
                </w:p>
              </w:txbxContent>
            </v:textbox>
            <w10:anchorlock/>
          </v:rect>
        </w:pict>
      </w:r>
      <w:r>
        <w:rPr>
          <w:rStyle w:val="big-number"/>
          <w:rFonts w:cs="Miriam" w:hint="cs"/>
          <w:rtl/>
        </w:rPr>
        <w:t>79</w:t>
      </w:r>
      <w:r w:rsidRPr="007E3232">
        <w:rPr>
          <w:rStyle w:val="default"/>
          <w:rFonts w:cs="FrankRuehl"/>
          <w:rtl/>
        </w:rPr>
        <w:t>.</w:t>
      </w:r>
      <w:r w:rsidRPr="007E3232">
        <w:rPr>
          <w:rStyle w:val="default"/>
          <w:rFonts w:cs="FrankRuehl"/>
          <w:rtl/>
        </w:rPr>
        <w:tab/>
        <w:t>(א)</w:t>
      </w:r>
      <w:r w:rsidRPr="007E3232">
        <w:rPr>
          <w:rStyle w:val="default"/>
          <w:rFonts w:cs="FrankRuehl" w:hint="cs"/>
          <w:rtl/>
        </w:rPr>
        <w:tab/>
      </w:r>
      <w:r w:rsidRPr="007E3232">
        <w:rPr>
          <w:rStyle w:val="default"/>
          <w:rFonts w:cs="FrankRuehl"/>
          <w:rtl/>
        </w:rPr>
        <w:t>שוטר שהורשע בעבירת משמעת לפי פרט</w:t>
      </w:r>
      <w:r w:rsidR="007E3232">
        <w:rPr>
          <w:rStyle w:val="default"/>
          <w:rFonts w:cs="FrankRuehl" w:hint="cs"/>
          <w:rtl/>
        </w:rPr>
        <w:t>ים</w:t>
      </w:r>
      <w:r w:rsidRPr="007E3232">
        <w:rPr>
          <w:rStyle w:val="default"/>
          <w:rFonts w:cs="FrankRuehl"/>
          <w:rtl/>
        </w:rPr>
        <w:t xml:space="preserve"> 5 </w:t>
      </w:r>
      <w:r w:rsidR="007E3232">
        <w:rPr>
          <w:rStyle w:val="default"/>
          <w:rFonts w:cs="FrankRuehl" w:hint="cs"/>
          <w:rtl/>
        </w:rPr>
        <w:t xml:space="preserve">או 6 </w:t>
      </w:r>
      <w:r w:rsidRPr="007E3232">
        <w:rPr>
          <w:rStyle w:val="default"/>
          <w:rFonts w:cs="FrankRuehl"/>
          <w:rtl/>
        </w:rPr>
        <w:t xml:space="preserve">לתוספת </w:t>
      </w:r>
      <w:r w:rsidRPr="007E3232">
        <w:rPr>
          <w:rStyle w:val="default"/>
          <w:rFonts w:cs="FrankRuehl" w:hint="cs"/>
          <w:rtl/>
        </w:rPr>
        <w:t xml:space="preserve">הראשונה </w:t>
      </w:r>
      <w:r w:rsidRPr="007E3232">
        <w:rPr>
          <w:rStyle w:val="default"/>
          <w:rFonts w:cs="FrankRuehl"/>
          <w:rtl/>
        </w:rPr>
        <w:t>או שנעדר מן השירות באחת מהנסיבות המפורטות להלן, לא יהיה זכאי לשכר בעד כל יום או חלק ממנו של היעדרות:</w:t>
      </w:r>
    </w:p>
    <w:p w:rsidR="00357543" w:rsidRPr="007E3232" w:rsidRDefault="00357543">
      <w:pPr>
        <w:pStyle w:val="P00"/>
        <w:spacing w:before="72"/>
        <w:ind w:left="1021" w:right="1134"/>
        <w:rPr>
          <w:rStyle w:val="default"/>
          <w:rFonts w:cs="FrankRuehl" w:hint="cs"/>
          <w:rtl/>
        </w:rPr>
      </w:pPr>
      <w:r w:rsidRPr="007E3232">
        <w:rPr>
          <w:rStyle w:val="default"/>
          <w:rFonts w:cs="FrankRuehl"/>
          <w:rtl/>
        </w:rPr>
        <w:t>(1)</w:t>
      </w:r>
      <w:r w:rsidRPr="007E3232">
        <w:rPr>
          <w:rStyle w:val="default"/>
          <w:rFonts w:cs="FrankRuehl" w:hint="cs"/>
          <w:rtl/>
        </w:rPr>
        <w:tab/>
      </w:r>
      <w:r w:rsidRPr="007E3232">
        <w:rPr>
          <w:rStyle w:val="default"/>
          <w:rFonts w:cs="FrankRuehl"/>
          <w:rtl/>
        </w:rPr>
        <w:t>השוטר היה נתון במעצר או ששוחרר בערובה בתנאים מגבילים המונעים ממנו להתייצב לשירות;</w:t>
      </w:r>
    </w:p>
    <w:p w:rsidR="00357543" w:rsidRPr="007E3232" w:rsidRDefault="00357543">
      <w:pPr>
        <w:pStyle w:val="P00"/>
        <w:spacing w:before="72"/>
        <w:ind w:left="1021" w:right="1134"/>
        <w:rPr>
          <w:rStyle w:val="default"/>
          <w:rFonts w:cs="FrankRuehl" w:hint="cs"/>
          <w:rtl/>
        </w:rPr>
      </w:pPr>
      <w:r w:rsidRPr="007E3232">
        <w:rPr>
          <w:rStyle w:val="default"/>
          <w:rFonts w:cs="FrankRuehl"/>
          <w:rtl/>
        </w:rPr>
        <w:t>(2)</w:t>
      </w:r>
      <w:r w:rsidRPr="007E3232">
        <w:rPr>
          <w:rStyle w:val="default"/>
          <w:rFonts w:cs="FrankRuehl" w:hint="cs"/>
          <w:rtl/>
        </w:rPr>
        <w:tab/>
      </w:r>
      <w:r w:rsidRPr="007E3232">
        <w:rPr>
          <w:rStyle w:val="default"/>
          <w:rFonts w:cs="FrankRuehl"/>
          <w:rtl/>
        </w:rPr>
        <w:t>השוטר היה נתון במאסר או במחבוש.</w:t>
      </w:r>
    </w:p>
    <w:p w:rsidR="00357543" w:rsidRPr="007E3232" w:rsidRDefault="00357543">
      <w:pPr>
        <w:pStyle w:val="P00"/>
        <w:spacing w:before="72"/>
        <w:ind w:left="0" w:right="1134"/>
        <w:rPr>
          <w:rStyle w:val="default"/>
          <w:rFonts w:cs="FrankRuehl" w:hint="cs"/>
          <w:rtl/>
        </w:rPr>
      </w:pPr>
      <w:r w:rsidRPr="007E3232">
        <w:rPr>
          <w:rStyle w:val="default"/>
          <w:rFonts w:cs="FrankRuehl" w:hint="cs"/>
          <w:rtl/>
        </w:rPr>
        <w:tab/>
      </w:r>
      <w:r w:rsidRPr="007E3232">
        <w:rPr>
          <w:rStyle w:val="default"/>
          <w:rFonts w:cs="FrankRuehl"/>
          <w:rtl/>
        </w:rPr>
        <w:t>(ב)</w:t>
      </w:r>
      <w:r w:rsidRPr="007E3232">
        <w:rPr>
          <w:rStyle w:val="default"/>
          <w:rFonts w:cs="FrankRuehl" w:hint="cs"/>
          <w:rtl/>
        </w:rPr>
        <w:tab/>
      </w:r>
      <w:r w:rsidRPr="007E3232">
        <w:rPr>
          <w:rStyle w:val="default"/>
          <w:rFonts w:cs="FrankRuehl"/>
          <w:rtl/>
        </w:rPr>
        <w:t>המפקח הכללי או מי שהוא הסמיך לכך רשאי, על אף הוראות סעיף קטן (א), להורות, מטעמים מיוחדים שיירשמו, כי ישולם לשוטר כאמור בסעיף קטן (א), השכר שהיה מקבל, כולו או חלקו, לולא התקיימו לגביו הוראות סעיף קטן (א).</w:t>
      </w:r>
    </w:p>
    <w:p w:rsidR="00AC5ADC" w:rsidRPr="0042762D" w:rsidRDefault="00AC5ADC" w:rsidP="00AC5ADC">
      <w:pPr>
        <w:pStyle w:val="P00"/>
        <w:spacing w:before="0"/>
        <w:ind w:left="0" w:right="1134"/>
        <w:rPr>
          <w:rStyle w:val="big-number"/>
          <w:rFonts w:cs="FrankRuehl" w:hint="cs"/>
          <w:vanish/>
          <w:color w:val="FF0000"/>
          <w:sz w:val="20"/>
          <w:szCs w:val="20"/>
          <w:shd w:val="clear" w:color="auto" w:fill="FFFF99"/>
          <w:rtl/>
        </w:rPr>
      </w:pPr>
      <w:bookmarkStart w:id="128" w:name="Rov191"/>
      <w:r w:rsidRPr="0042762D">
        <w:rPr>
          <w:rStyle w:val="big-number"/>
          <w:rFonts w:cs="FrankRuehl" w:hint="cs"/>
          <w:vanish/>
          <w:color w:val="FF0000"/>
          <w:sz w:val="20"/>
          <w:szCs w:val="20"/>
          <w:shd w:val="clear" w:color="auto" w:fill="FFFF99"/>
          <w:rtl/>
        </w:rPr>
        <w:t>מיום 7.1.2008</w:t>
      </w:r>
    </w:p>
    <w:p w:rsidR="00AC5ADC" w:rsidRPr="0042762D" w:rsidRDefault="00AC5ADC" w:rsidP="00AC5ADC">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AC5ADC" w:rsidRPr="0042762D" w:rsidRDefault="00AC5ADC" w:rsidP="00AC5ADC">
      <w:pPr>
        <w:pStyle w:val="P00"/>
        <w:spacing w:before="0"/>
        <w:ind w:left="0" w:right="1134"/>
        <w:rPr>
          <w:rStyle w:val="big-number"/>
          <w:rFonts w:cs="FrankRuehl" w:hint="cs"/>
          <w:vanish/>
          <w:sz w:val="20"/>
          <w:szCs w:val="20"/>
          <w:shd w:val="clear" w:color="auto" w:fill="FFFF99"/>
          <w:rtl/>
        </w:rPr>
      </w:pPr>
      <w:hyperlink r:id="rId87"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131 (</w:t>
      </w:r>
      <w:hyperlink r:id="rId88"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AC5ADC" w:rsidRPr="0042762D" w:rsidRDefault="00AC5ADC" w:rsidP="00AC5ADC">
      <w:pPr>
        <w:pStyle w:val="P00"/>
        <w:ind w:left="0" w:right="1134"/>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ab/>
        <w:t>(א)</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שוטר שהורשע בעבירת משמעת לפי פרט 5 לתוספת</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הראשונה</w:t>
      </w:r>
      <w:r w:rsidRPr="0042762D">
        <w:rPr>
          <w:rStyle w:val="big-number"/>
          <w:rFonts w:cs="FrankRuehl"/>
          <w:vanish/>
          <w:sz w:val="22"/>
          <w:szCs w:val="22"/>
          <w:shd w:val="clear" w:color="auto" w:fill="FFFF99"/>
          <w:rtl/>
        </w:rPr>
        <w:t xml:space="preserve"> או שנעדר מן השירות באחת מהנסיבות המפורטות להלן, לא יהיה זכאי לשכר בעד כל יום או חלק ממנו של היעדרות:</w:t>
      </w:r>
    </w:p>
    <w:p w:rsidR="007E3232" w:rsidRPr="0042762D" w:rsidRDefault="007E3232" w:rsidP="007E3232">
      <w:pPr>
        <w:pStyle w:val="P00"/>
        <w:spacing w:before="0"/>
        <w:ind w:left="0" w:right="1134"/>
        <w:rPr>
          <w:rStyle w:val="default"/>
          <w:rFonts w:cs="FrankRuehl" w:hint="cs"/>
          <w:vanish/>
          <w:sz w:val="20"/>
          <w:szCs w:val="20"/>
          <w:shd w:val="clear" w:color="auto" w:fill="FFFF99"/>
          <w:rtl/>
        </w:rPr>
      </w:pPr>
    </w:p>
    <w:p w:rsidR="007E3232" w:rsidRPr="0042762D" w:rsidRDefault="007E3232" w:rsidP="007E3232">
      <w:pPr>
        <w:pStyle w:val="P00"/>
        <w:spacing w:before="0"/>
        <w:ind w:left="0" w:right="1134"/>
        <w:rPr>
          <w:rStyle w:val="default"/>
          <w:rFonts w:cs="FrankRuehl" w:hint="cs"/>
          <w:vanish/>
          <w:color w:val="FF0000"/>
          <w:sz w:val="20"/>
          <w:szCs w:val="20"/>
          <w:shd w:val="clear" w:color="auto" w:fill="FFFF99"/>
          <w:rtl/>
        </w:rPr>
      </w:pPr>
      <w:r w:rsidRPr="0042762D">
        <w:rPr>
          <w:rStyle w:val="default"/>
          <w:rFonts w:cs="FrankRuehl" w:hint="cs"/>
          <w:vanish/>
          <w:color w:val="FF0000"/>
          <w:sz w:val="20"/>
          <w:szCs w:val="20"/>
          <w:shd w:val="clear" w:color="auto" w:fill="FFFF99"/>
          <w:rtl/>
        </w:rPr>
        <w:t>מיום 19.7.2016</w:t>
      </w:r>
    </w:p>
    <w:p w:rsidR="007E3232" w:rsidRPr="0042762D" w:rsidRDefault="007E3232" w:rsidP="007E3232">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7E3232" w:rsidRPr="0042762D" w:rsidRDefault="007E3232" w:rsidP="007E3232">
      <w:pPr>
        <w:pStyle w:val="P00"/>
        <w:spacing w:before="0"/>
        <w:ind w:left="0" w:right="1134"/>
        <w:rPr>
          <w:rStyle w:val="default"/>
          <w:rFonts w:cs="FrankRuehl" w:hint="cs"/>
          <w:vanish/>
          <w:sz w:val="20"/>
          <w:szCs w:val="20"/>
          <w:shd w:val="clear" w:color="auto" w:fill="FFFF99"/>
          <w:rtl/>
        </w:rPr>
      </w:pPr>
      <w:hyperlink r:id="rId89"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90"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7E3232" w:rsidRPr="007E3232" w:rsidRDefault="007E3232" w:rsidP="007E3232">
      <w:pPr>
        <w:pStyle w:val="P00"/>
        <w:ind w:left="0" w:right="1134"/>
        <w:rPr>
          <w:rStyle w:val="default"/>
          <w:rFonts w:cs="FrankRuehl" w:hint="cs"/>
          <w:sz w:val="2"/>
          <w:szCs w:val="2"/>
          <w:shd w:val="clear" w:color="auto" w:fill="FFFF99"/>
          <w:rtl/>
        </w:rPr>
      </w:pPr>
      <w:r w:rsidRPr="0042762D">
        <w:rPr>
          <w:rStyle w:val="default"/>
          <w:rFonts w:cs="FrankRuehl"/>
          <w:vanish/>
          <w:sz w:val="22"/>
          <w:szCs w:val="22"/>
          <w:shd w:val="clear" w:color="auto" w:fill="FFFF99"/>
          <w:rtl/>
        </w:rPr>
        <w:tab/>
        <w:t>(א)</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שוטר שהורשע בעבירת משמעת לפי </w:t>
      </w:r>
      <w:r w:rsidRPr="0042762D">
        <w:rPr>
          <w:rStyle w:val="default"/>
          <w:rFonts w:cs="FrankRuehl"/>
          <w:strike/>
          <w:vanish/>
          <w:sz w:val="22"/>
          <w:szCs w:val="22"/>
          <w:shd w:val="clear" w:color="auto" w:fill="FFFF99"/>
          <w:rtl/>
        </w:rPr>
        <w:t>פרט 5</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פרטים 5 או 6</w:t>
      </w:r>
      <w:r w:rsidRPr="0042762D">
        <w:rPr>
          <w:rStyle w:val="default"/>
          <w:rFonts w:cs="FrankRuehl"/>
          <w:vanish/>
          <w:sz w:val="22"/>
          <w:szCs w:val="22"/>
          <w:shd w:val="clear" w:color="auto" w:fill="FFFF99"/>
          <w:rtl/>
        </w:rPr>
        <w:t xml:space="preserve"> לתוספת </w:t>
      </w:r>
      <w:r w:rsidRPr="0042762D">
        <w:rPr>
          <w:rStyle w:val="default"/>
          <w:rFonts w:cs="FrankRuehl" w:hint="cs"/>
          <w:vanish/>
          <w:sz w:val="22"/>
          <w:szCs w:val="22"/>
          <w:shd w:val="clear" w:color="auto" w:fill="FFFF99"/>
          <w:rtl/>
        </w:rPr>
        <w:t xml:space="preserve">הראשונה </w:t>
      </w:r>
      <w:r w:rsidRPr="0042762D">
        <w:rPr>
          <w:rStyle w:val="default"/>
          <w:rFonts w:cs="FrankRuehl"/>
          <w:vanish/>
          <w:sz w:val="22"/>
          <w:szCs w:val="22"/>
          <w:shd w:val="clear" w:color="auto" w:fill="FFFF99"/>
          <w:rtl/>
        </w:rPr>
        <w:t>או שנעדר מן השירות באחת מהנסיבות המפורטות להלן, לא יהיה זכאי לשכר בעד כל יום או חלק ממנו של היעדרות:</w:t>
      </w:r>
      <w:bookmarkEnd w:id="128"/>
    </w:p>
    <w:p w:rsidR="00AC5ADC" w:rsidRDefault="00AC5ADC" w:rsidP="003A2C73">
      <w:pPr>
        <w:pStyle w:val="P00"/>
        <w:spacing w:before="72"/>
        <w:ind w:left="0" w:right="1134"/>
        <w:rPr>
          <w:rStyle w:val="big-number"/>
          <w:rFonts w:cs="FrankRuehl" w:hint="cs"/>
          <w:sz w:val="26"/>
          <w:szCs w:val="26"/>
          <w:rtl/>
        </w:rPr>
      </w:pPr>
      <w:bookmarkStart w:id="129" w:name="Seif122"/>
      <w:bookmarkEnd w:id="129"/>
      <w:r>
        <w:rPr>
          <w:rFonts w:cs="Miriam"/>
          <w:lang w:val="he-IL"/>
        </w:rPr>
        <w:pict>
          <v:rect id="_x0000_s2363" style="position:absolute;left:0;text-align:left;margin-left:463.5pt;margin-top:7.1pt;width:75.05pt;height:34.65pt;z-index:251698688" filled="f" stroked="f" strokecolor="lime" strokeweight=".25pt">
            <v:textbox style="mso-next-textbox:#_x0000_s2363" inset="1mm,0,1mm,0">
              <w:txbxContent>
                <w:p w:rsidR="008A10DD" w:rsidRDefault="008A10DD" w:rsidP="00AC5ADC">
                  <w:pPr>
                    <w:pStyle w:val="a7"/>
                    <w:spacing w:line="160" w:lineRule="exact"/>
                    <w:rPr>
                      <w:rFonts w:hint="cs"/>
                      <w:rtl/>
                    </w:rPr>
                  </w:pPr>
                  <w:r>
                    <w:rPr>
                      <w:rFonts w:hint="cs"/>
                      <w:rtl/>
                    </w:rPr>
                    <w:t>מות שוטר</w:t>
                  </w:r>
                </w:p>
                <w:p w:rsidR="008A10DD" w:rsidRDefault="008A10DD" w:rsidP="00AC5ADC">
                  <w:pPr>
                    <w:pStyle w:val="a7"/>
                    <w:spacing w:line="160" w:lineRule="exact"/>
                    <w:rPr>
                      <w:rFonts w:hint="cs"/>
                      <w:rtl/>
                    </w:rPr>
                  </w:pPr>
                  <w:r>
                    <w:rPr>
                      <w:rFonts w:hint="cs"/>
                      <w:rtl/>
                    </w:rPr>
                    <w:t>(תיקון מס' 4) תשס"ח-2008</w:t>
                  </w:r>
                </w:p>
              </w:txbxContent>
            </v:textbox>
            <w10:anchorlock/>
          </v:rect>
        </w:pict>
      </w:r>
      <w:r>
        <w:rPr>
          <w:rStyle w:val="big-number"/>
          <w:rFonts w:cs="Miriam" w:hint="cs"/>
          <w:rtl/>
        </w:rPr>
        <w:t>79</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t>נפטר שוטר, ייפסק כל הליך משמעתי נגדו.</w:t>
      </w:r>
    </w:p>
    <w:p w:rsidR="00AC5ADC" w:rsidRDefault="00AC5ADC" w:rsidP="00AC5ADC">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היה ערעור מטעם הנאשם תלוי ועומד ונפטר הנאשם, רשאי בית הדין לערעורים להרשות שהדיון יימשך, ולקבוע כי בן משפחתו, יורשו, מבצע צוואתו או מנהל עזבונו ימשיך בערעור במקום הנאשם.</w:t>
      </w:r>
    </w:p>
    <w:p w:rsidR="00AC5ADC" w:rsidRPr="0042762D" w:rsidRDefault="00AC5ADC" w:rsidP="00AC5ADC">
      <w:pPr>
        <w:pStyle w:val="P00"/>
        <w:spacing w:before="0"/>
        <w:ind w:left="0" w:right="1134"/>
        <w:rPr>
          <w:rStyle w:val="default"/>
          <w:rFonts w:cs="FrankRuehl" w:hint="cs"/>
          <w:vanish/>
          <w:color w:val="FF0000"/>
          <w:sz w:val="20"/>
          <w:szCs w:val="20"/>
          <w:shd w:val="clear" w:color="auto" w:fill="FFFF99"/>
          <w:rtl/>
        </w:rPr>
      </w:pPr>
      <w:bookmarkStart w:id="130" w:name="Rov144"/>
      <w:r w:rsidRPr="0042762D">
        <w:rPr>
          <w:rStyle w:val="default"/>
          <w:rFonts w:cs="FrankRuehl" w:hint="cs"/>
          <w:vanish/>
          <w:color w:val="FF0000"/>
          <w:sz w:val="20"/>
          <w:szCs w:val="20"/>
          <w:shd w:val="clear" w:color="auto" w:fill="FFFF99"/>
          <w:rtl/>
        </w:rPr>
        <w:t>מיום 16.7.2008</w:t>
      </w:r>
    </w:p>
    <w:p w:rsidR="00AC5ADC" w:rsidRPr="0042762D" w:rsidRDefault="00AC5ADC" w:rsidP="00AC5AD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4</w:t>
      </w:r>
    </w:p>
    <w:p w:rsidR="00AC5ADC" w:rsidRPr="0042762D" w:rsidRDefault="00AC5ADC" w:rsidP="00AC5ADC">
      <w:pPr>
        <w:pStyle w:val="P00"/>
        <w:spacing w:before="0"/>
        <w:ind w:left="0" w:right="1134"/>
        <w:rPr>
          <w:rStyle w:val="default"/>
          <w:rFonts w:cs="FrankRuehl" w:hint="cs"/>
          <w:vanish/>
          <w:sz w:val="20"/>
          <w:szCs w:val="20"/>
          <w:shd w:val="clear" w:color="auto" w:fill="FFFF99"/>
          <w:rtl/>
        </w:rPr>
      </w:pPr>
      <w:hyperlink r:id="rId91" w:history="1">
        <w:r w:rsidRPr="0042762D">
          <w:rPr>
            <w:rStyle w:val="Hyperlink"/>
            <w:rFonts w:cs="FrankRuehl" w:hint="cs"/>
            <w:vanish/>
            <w:szCs w:val="20"/>
            <w:shd w:val="clear" w:color="auto" w:fill="FFFF99"/>
            <w:rtl/>
          </w:rPr>
          <w:t>ס"ח תשס"ח מס' 2156</w:t>
        </w:r>
      </w:hyperlink>
      <w:r w:rsidRPr="0042762D">
        <w:rPr>
          <w:rStyle w:val="default"/>
          <w:rFonts w:cs="FrankRuehl" w:hint="cs"/>
          <w:vanish/>
          <w:sz w:val="20"/>
          <w:szCs w:val="20"/>
          <w:shd w:val="clear" w:color="auto" w:fill="FFFF99"/>
          <w:rtl/>
        </w:rPr>
        <w:t xml:space="preserve"> מיום 16.6.2008 עמ' 565 (</w:t>
      </w:r>
      <w:hyperlink r:id="rId92" w:history="1">
        <w:r w:rsidRPr="0042762D">
          <w:rPr>
            <w:rStyle w:val="Hyperlink"/>
            <w:rFonts w:cs="FrankRuehl" w:hint="cs"/>
            <w:vanish/>
            <w:szCs w:val="20"/>
            <w:shd w:val="clear" w:color="auto" w:fill="FFFF99"/>
            <w:rtl/>
          </w:rPr>
          <w:t>ה"ח 324</w:t>
        </w:r>
      </w:hyperlink>
      <w:r w:rsidRPr="0042762D">
        <w:rPr>
          <w:rStyle w:val="default"/>
          <w:rFonts w:cs="FrankRuehl" w:hint="cs"/>
          <w:vanish/>
          <w:sz w:val="20"/>
          <w:szCs w:val="20"/>
          <w:shd w:val="clear" w:color="auto" w:fill="FFFF99"/>
          <w:rtl/>
        </w:rPr>
        <w:t>)</w:t>
      </w:r>
    </w:p>
    <w:p w:rsidR="00AC5ADC" w:rsidRPr="00AC5ADC" w:rsidRDefault="00AC5ADC" w:rsidP="00AC5ADC">
      <w:pPr>
        <w:pStyle w:val="P00"/>
        <w:spacing w:before="0"/>
        <w:ind w:left="0" w:right="1134"/>
        <w:rPr>
          <w:rStyle w:val="default"/>
          <w:rFonts w:cs="FrankRuehl" w:hint="cs"/>
          <w:b/>
          <w:bCs/>
          <w:sz w:val="2"/>
          <w:szCs w:val="2"/>
          <w:shd w:val="clear" w:color="auto" w:fill="FFFF99"/>
          <w:rtl/>
        </w:rPr>
      </w:pPr>
      <w:r w:rsidRPr="0042762D">
        <w:rPr>
          <w:rStyle w:val="default"/>
          <w:rFonts w:cs="FrankRuehl" w:hint="cs"/>
          <w:b/>
          <w:bCs/>
          <w:vanish/>
          <w:sz w:val="20"/>
          <w:szCs w:val="20"/>
          <w:shd w:val="clear" w:color="auto" w:fill="FFFF99"/>
          <w:rtl/>
        </w:rPr>
        <w:t>הוספת סעיף 79א</w:t>
      </w:r>
      <w:bookmarkEnd w:id="130"/>
    </w:p>
    <w:p w:rsidR="00357543" w:rsidRDefault="00357543" w:rsidP="003A2C73">
      <w:pPr>
        <w:pStyle w:val="P00"/>
        <w:spacing w:before="72"/>
        <w:ind w:left="0" w:right="1134"/>
        <w:rPr>
          <w:rStyle w:val="big-number"/>
          <w:rFonts w:cs="FrankRuehl" w:hint="cs"/>
          <w:sz w:val="26"/>
          <w:szCs w:val="26"/>
          <w:rtl/>
        </w:rPr>
      </w:pPr>
      <w:bookmarkStart w:id="131" w:name="Seif79"/>
      <w:bookmarkEnd w:id="131"/>
      <w:r>
        <w:rPr>
          <w:rFonts w:cs="Miriam"/>
          <w:lang w:val="he-IL"/>
        </w:rPr>
        <w:pict>
          <v:rect id="_x0000_s2296" style="position:absolute;left:0;text-align:left;margin-left:463.5pt;margin-top:7.1pt;width:75.05pt;height:23pt;z-index:251643392" filled="f" stroked="f" strokecolor="lime" strokeweight=".25pt">
            <v:textbox style="mso-next-textbox:#_x0000_s2296" inset="1mm,0,1mm,0">
              <w:txbxContent>
                <w:p w:rsidR="008A10DD" w:rsidRDefault="008A10DD">
                  <w:pPr>
                    <w:pStyle w:val="a7"/>
                    <w:spacing w:line="160" w:lineRule="exact"/>
                    <w:rPr>
                      <w:rFonts w:hint="cs"/>
                      <w:rtl/>
                    </w:rPr>
                  </w:pPr>
                  <w:r>
                    <w:rPr>
                      <w:rFonts w:hint="cs"/>
                      <w:rtl/>
                    </w:rPr>
                    <w:t>שמירת סמכויות השר והמפקח הכללי</w:t>
                  </w:r>
                </w:p>
              </w:txbxContent>
            </v:textbox>
            <w10:anchorlock/>
          </v:rect>
        </w:pict>
      </w:r>
      <w:r>
        <w:rPr>
          <w:rStyle w:val="big-number"/>
          <w:rFonts w:cs="Miriam" w:hint="cs"/>
          <w:rtl/>
        </w:rPr>
        <w:t>80</w:t>
      </w:r>
      <w:r>
        <w:rPr>
          <w:rStyle w:val="big-number"/>
          <w:rFonts w:cs="FrankRuehl"/>
          <w:sz w:val="26"/>
          <w:szCs w:val="26"/>
          <w:rtl/>
        </w:rPr>
        <w:t>.</w:t>
      </w:r>
      <w:r>
        <w:rPr>
          <w:rStyle w:val="big-number"/>
          <w:rFonts w:cs="FrankRuehl"/>
          <w:sz w:val="26"/>
          <w:szCs w:val="26"/>
          <w:rtl/>
        </w:rPr>
        <w:tab/>
        <w:t>אין בהוראות פרק זה כדי לגרוע מסמכויות הנתונות לשר או למפקח הכללי לגבי שוטר לפי חוק זה או הפקודה.</w:t>
      </w:r>
    </w:p>
    <w:p w:rsidR="00357543" w:rsidRDefault="00357543">
      <w:pPr>
        <w:pStyle w:val="medium2-header"/>
        <w:keepLines w:val="0"/>
        <w:spacing w:before="72"/>
        <w:ind w:left="0" w:right="1134"/>
        <w:rPr>
          <w:rFonts w:cs="FrankRuehl" w:hint="cs"/>
          <w:noProof/>
          <w:rtl/>
        </w:rPr>
      </w:pPr>
      <w:bookmarkStart w:id="132" w:name="med2"/>
      <w:bookmarkEnd w:id="132"/>
      <w:r>
        <w:rPr>
          <w:rFonts w:cs="FrankRuehl"/>
          <w:noProof/>
          <w:rtl/>
        </w:rPr>
        <w:t>פרק ג': בירור קבילות שוטרים</w:t>
      </w:r>
    </w:p>
    <w:p w:rsidR="00357543" w:rsidRDefault="00357543" w:rsidP="003A2C73">
      <w:pPr>
        <w:pStyle w:val="P00"/>
        <w:spacing w:before="72"/>
        <w:ind w:left="0" w:right="1134"/>
        <w:rPr>
          <w:rStyle w:val="big-number"/>
          <w:rFonts w:cs="FrankRuehl" w:hint="cs"/>
          <w:sz w:val="26"/>
          <w:szCs w:val="26"/>
          <w:rtl/>
        </w:rPr>
      </w:pPr>
      <w:bookmarkStart w:id="133" w:name="Seif80"/>
      <w:bookmarkEnd w:id="133"/>
      <w:r>
        <w:rPr>
          <w:rFonts w:cs="Miriam"/>
          <w:lang w:val="he-IL"/>
        </w:rPr>
        <w:pict>
          <v:rect id="_x0000_s2297" style="position:absolute;left:0;text-align:left;margin-left:463.5pt;margin-top:7.1pt;width:75.05pt;height:12.7pt;z-index:251644416" filled="f" stroked="f" strokecolor="lime" strokeweight=".25pt">
            <v:textbox style="mso-next-textbox:#_x0000_s2297" inset="1mm,0,1mm,0">
              <w:txbxContent>
                <w:p w:rsidR="008A10DD" w:rsidRDefault="008A10DD">
                  <w:pPr>
                    <w:pStyle w:val="a7"/>
                    <w:spacing w:line="160" w:lineRule="exact"/>
                    <w:rPr>
                      <w:rFonts w:hint="cs"/>
                      <w:rtl/>
                    </w:rPr>
                  </w:pPr>
                  <w:r>
                    <w:rPr>
                      <w:rFonts w:hint="cs"/>
                      <w:rtl/>
                    </w:rPr>
                    <w:t>הגדרות</w:t>
                  </w:r>
                </w:p>
              </w:txbxContent>
            </v:textbox>
            <w10:anchorlock/>
          </v:rect>
        </w:pict>
      </w:r>
      <w:r>
        <w:rPr>
          <w:rStyle w:val="big-number"/>
          <w:rFonts w:cs="Miriam" w:hint="cs"/>
          <w:rtl/>
        </w:rPr>
        <w:t>81</w:t>
      </w:r>
      <w:r>
        <w:rPr>
          <w:rStyle w:val="big-number"/>
          <w:rFonts w:cs="FrankRuehl"/>
          <w:sz w:val="26"/>
          <w:szCs w:val="26"/>
          <w:rtl/>
        </w:rPr>
        <w:t>.</w:t>
      </w:r>
      <w:r>
        <w:rPr>
          <w:rStyle w:val="big-number"/>
          <w:rFonts w:cs="FrankRuehl"/>
          <w:sz w:val="26"/>
          <w:szCs w:val="26"/>
          <w:rtl/>
        </w:rPr>
        <w:tab/>
        <w:t>בפרק זה –</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"מעשה" – מעשה כאמור בסעיף 89, לרבות מחדל ופיגור בעשיה;</w:t>
      </w:r>
    </w:p>
    <w:p w:rsidR="00357543" w:rsidRDefault="00357543">
      <w:pPr>
        <w:pStyle w:val="P00"/>
        <w:spacing w:before="72"/>
        <w:ind w:left="0" w:right="1134"/>
        <w:rPr>
          <w:rStyle w:val="big-number"/>
          <w:rFonts w:cs="FrankRuehl"/>
          <w:sz w:val="26"/>
          <w:szCs w:val="26"/>
          <w:rtl/>
        </w:rPr>
      </w:pPr>
      <w:r>
        <w:rPr>
          <w:rStyle w:val="big-number"/>
          <w:rFonts w:cs="FrankRuehl" w:hint="cs"/>
          <w:sz w:val="26"/>
          <w:szCs w:val="26"/>
          <w:rtl/>
        </w:rPr>
        <w:tab/>
      </w:r>
      <w:r>
        <w:rPr>
          <w:rStyle w:val="big-number"/>
          <w:rFonts w:cs="FrankRuehl"/>
          <w:sz w:val="26"/>
          <w:szCs w:val="26"/>
          <w:rtl/>
        </w:rPr>
        <w:t>"סוהר" – כהגדרתו בפקודת בתי הסוהר [נוסח חדש], התשל"ב</w:t>
      </w:r>
      <w:r>
        <w:rPr>
          <w:rStyle w:val="big-number"/>
          <w:rFonts w:cs="FrankRuehl" w:hint="cs"/>
          <w:sz w:val="26"/>
          <w:szCs w:val="26"/>
          <w:rtl/>
        </w:rPr>
        <w:t>-1971</w:t>
      </w:r>
      <w:r>
        <w:rPr>
          <w:rStyle w:val="big-number"/>
          <w:rFonts w:cs="FrankRuehl"/>
          <w:sz w:val="26"/>
          <w:szCs w:val="26"/>
          <w:rtl/>
        </w:rPr>
        <w:t xml:space="preserve">, שצורף למשטרת </w:t>
      </w:r>
    </w:p>
    <w:p w:rsidR="00357543" w:rsidRDefault="00357543">
      <w:pPr>
        <w:pStyle w:val="P00"/>
        <w:spacing w:before="72"/>
        <w:ind w:left="0" w:right="1134"/>
        <w:rPr>
          <w:rStyle w:val="big-number"/>
          <w:rFonts w:cs="FrankRuehl" w:hint="cs"/>
          <w:sz w:val="26"/>
          <w:szCs w:val="26"/>
          <w:rtl/>
        </w:rPr>
      </w:pPr>
      <w:r>
        <w:rPr>
          <w:rStyle w:val="big-number"/>
          <w:rFonts w:cs="FrankRuehl"/>
          <w:sz w:val="26"/>
          <w:szCs w:val="26"/>
          <w:rtl/>
        </w:rPr>
        <w:t>ישראל לתקופה מוגדרת מראש ולמטרה מסוימת;</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"שוטר" – לרבות יוצא צבא בשירות סדיר או יוצא צבא בשירות מילואים, אלא אם כן נאמר אחרת;</w:t>
      </w:r>
    </w:p>
    <w:p w:rsidR="00357543" w:rsidRDefault="00357543">
      <w:pPr>
        <w:pStyle w:val="P00"/>
        <w:spacing w:before="72"/>
        <w:ind w:left="0" w:right="1134"/>
        <w:rPr>
          <w:rStyle w:val="big-number"/>
          <w:rFonts w:cs="FrankRuehl"/>
          <w:sz w:val="26"/>
          <w:szCs w:val="26"/>
          <w:rtl/>
        </w:rPr>
      </w:pPr>
      <w:r>
        <w:rPr>
          <w:rStyle w:val="big-number"/>
          <w:rFonts w:cs="FrankRuehl" w:hint="cs"/>
          <w:sz w:val="26"/>
          <w:szCs w:val="26"/>
          <w:rtl/>
        </w:rPr>
        <w:tab/>
      </w:r>
      <w:r>
        <w:rPr>
          <w:rStyle w:val="big-number"/>
          <w:rFonts w:cs="FrankRuehl"/>
          <w:sz w:val="26"/>
          <w:szCs w:val="26"/>
          <w:rtl/>
        </w:rPr>
        <w:t xml:space="preserve">"שוטר נפגע" או "סוהר נפגע" – מי שרואה עצמו נפגע ממעשה שנעשה לגביו בעת היותו </w:t>
      </w:r>
    </w:p>
    <w:p w:rsidR="00357543" w:rsidRDefault="00357543">
      <w:pPr>
        <w:pStyle w:val="P00"/>
        <w:spacing w:before="72"/>
        <w:ind w:left="0" w:right="1134"/>
        <w:rPr>
          <w:rStyle w:val="big-number"/>
          <w:rFonts w:cs="FrankRuehl" w:hint="cs"/>
          <w:sz w:val="26"/>
          <w:szCs w:val="26"/>
          <w:rtl/>
        </w:rPr>
      </w:pPr>
      <w:r>
        <w:rPr>
          <w:rStyle w:val="big-number"/>
          <w:rFonts w:cs="FrankRuehl"/>
          <w:sz w:val="26"/>
          <w:szCs w:val="26"/>
          <w:rtl/>
        </w:rPr>
        <w:t>שוטר או סוהר, לפי הענין.</w:t>
      </w:r>
    </w:p>
    <w:p w:rsidR="00357543" w:rsidRDefault="00357543" w:rsidP="003A2C73">
      <w:pPr>
        <w:pStyle w:val="P00"/>
        <w:spacing w:before="72"/>
        <w:ind w:left="0" w:right="1134"/>
        <w:rPr>
          <w:rStyle w:val="big-number"/>
          <w:rFonts w:cs="FrankRuehl" w:hint="cs"/>
          <w:sz w:val="26"/>
          <w:szCs w:val="26"/>
          <w:rtl/>
        </w:rPr>
      </w:pPr>
      <w:bookmarkStart w:id="134" w:name="Seif81"/>
      <w:bookmarkEnd w:id="134"/>
      <w:r>
        <w:rPr>
          <w:rFonts w:cs="Miriam"/>
          <w:lang w:val="he-IL"/>
        </w:rPr>
        <w:pict>
          <v:rect id="_x0000_s2298" style="position:absolute;left:0;text-align:left;margin-left:463.5pt;margin-top:7.1pt;width:75.05pt;height:23pt;z-index:251645440" filled="f" stroked="f" strokecolor="lime" strokeweight=".25pt">
            <v:textbox style="mso-next-textbox:#_x0000_s2298" inset="1mm,0,1mm,0">
              <w:txbxContent>
                <w:p w:rsidR="008A10DD" w:rsidRDefault="008A10DD">
                  <w:pPr>
                    <w:pStyle w:val="a7"/>
                    <w:spacing w:line="160" w:lineRule="exact"/>
                    <w:rPr>
                      <w:rFonts w:hint="cs"/>
                      <w:rtl/>
                    </w:rPr>
                  </w:pPr>
                  <w:r>
                    <w:rPr>
                      <w:rFonts w:hint="cs"/>
                      <w:rtl/>
                    </w:rPr>
                    <w:t>כשירות נציב קבילות שוטרים ומינויו</w:t>
                  </w:r>
                </w:p>
              </w:txbxContent>
            </v:textbox>
            <w10:anchorlock/>
          </v:rect>
        </w:pict>
      </w:r>
      <w:r>
        <w:rPr>
          <w:rStyle w:val="big-number"/>
          <w:rFonts w:cs="Miriam" w:hint="cs"/>
          <w:rtl/>
        </w:rPr>
        <w:t>82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כשיר להתמנות נציב קבילות שוטרים (בחוק זה – נציב הקבילות) מי שמתקיימים בו כל אלה: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הוא כשיר להתמנות לשופט של בית משפט מחוזי;</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הוא אינו שוטר;</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הוא בעל ידע מקצועי, רקע או ניסיון בתחומים הנוגעים למשטרה;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הוא לא הורשע בעבירה שמפאת מהותה, חומרתה או נסיבותיה אין הוא ראוי לשמש כנציב הקבילות.</w:t>
      </w:r>
    </w:p>
    <w:p w:rsidR="00F45F8A" w:rsidRDefault="00F45F8A" w:rsidP="00F45F8A">
      <w:pPr>
        <w:pStyle w:val="P00"/>
        <w:spacing w:before="72"/>
        <w:ind w:left="0" w:right="1134"/>
        <w:rPr>
          <w:rStyle w:val="big-number"/>
          <w:rFonts w:cs="FrankRuehl" w:hint="cs"/>
          <w:sz w:val="26"/>
          <w:szCs w:val="26"/>
          <w:rtl/>
        </w:rPr>
      </w:pPr>
      <w:r>
        <w:rPr>
          <w:rFonts w:cs="FrankRuehl" w:hint="cs"/>
          <w:sz w:val="26"/>
          <w:rtl/>
          <w:lang w:eastAsia="en-US"/>
        </w:rPr>
        <w:pict>
          <v:shape id="_x0000_s2487" type="#_x0000_t202" style="position:absolute;left:0;text-align:left;margin-left:470.35pt;margin-top:7.1pt;width:1in;height:18pt;z-index:251750912" filled="f" stroked="f">
            <v:textbox inset="1mm,0,1mm,0">
              <w:txbxContent>
                <w:p w:rsidR="00F45F8A" w:rsidRDefault="00F45F8A" w:rsidP="00F45F8A">
                  <w:pPr>
                    <w:pStyle w:val="a7"/>
                    <w:spacing w:line="160" w:lineRule="exact"/>
                    <w:rPr>
                      <w:rFonts w:hint="cs"/>
                      <w:rtl/>
                    </w:rPr>
                  </w:pPr>
                  <w:r>
                    <w:rPr>
                      <w:rFonts w:hint="cs"/>
                      <w:rtl/>
                    </w:rPr>
                    <w:t xml:space="preserve">(תיקון מס' </w:t>
                  </w:r>
                  <w:r w:rsidR="00230AAB">
                    <w:rPr>
                      <w:rFonts w:hint="cs"/>
                      <w:rtl/>
                    </w:rPr>
                    <w:t>14) תשפ"ג-2023</w:t>
                  </w:r>
                </w:p>
              </w:txbxContent>
            </v:textbox>
            <w10:anchorlock/>
          </v:shape>
        </w:pict>
      </w:r>
      <w:r w:rsidRPr="00C14D81">
        <w:rPr>
          <w:rStyle w:val="default"/>
          <w:rFonts w:cs="FrankRuehl" w:hint="cs"/>
          <w:rtl/>
        </w:rPr>
        <w:tab/>
      </w:r>
      <w:r w:rsidRPr="00C14D81">
        <w:rPr>
          <w:rStyle w:val="default"/>
          <w:rFonts w:cs="FrankRuehl"/>
          <w:rtl/>
        </w:rPr>
        <w:t>(ב)</w:t>
      </w:r>
      <w:r w:rsidRPr="00C14D81">
        <w:rPr>
          <w:rStyle w:val="default"/>
          <w:rFonts w:cs="FrankRuehl" w:hint="cs"/>
          <w:rtl/>
        </w:rPr>
        <w:tab/>
      </w:r>
      <w:r>
        <w:rPr>
          <w:rStyle w:val="big-number"/>
          <w:rFonts w:cs="FrankRuehl"/>
          <w:sz w:val="26"/>
          <w:szCs w:val="26"/>
          <w:rtl/>
        </w:rPr>
        <w:t xml:space="preserve">השר, לאחר התייעצות עם שר המשפטים ובאישור </w:t>
      </w:r>
      <w:r w:rsidR="00230AAB">
        <w:rPr>
          <w:rStyle w:val="big-number"/>
          <w:rFonts w:cs="FrankRuehl" w:hint="cs"/>
          <w:sz w:val="26"/>
          <w:szCs w:val="26"/>
          <w:rtl/>
        </w:rPr>
        <w:t>הוועדה לביטחון לאומי</w:t>
      </w:r>
      <w:r w:rsidR="003346BD" w:rsidRPr="003346BD">
        <w:rPr>
          <w:rStyle w:val="big-number"/>
          <w:rFonts w:cs="FrankRuehl" w:hint="cs"/>
          <w:sz w:val="26"/>
          <w:szCs w:val="26"/>
          <w:rtl/>
        </w:rPr>
        <w:t xml:space="preserve"> </w:t>
      </w:r>
      <w:r>
        <w:rPr>
          <w:rStyle w:val="big-number"/>
          <w:rFonts w:cs="FrankRuehl"/>
          <w:sz w:val="26"/>
          <w:szCs w:val="26"/>
          <w:rtl/>
        </w:rPr>
        <w:t>של הכנסת, ימנה את נציב הקבילות.</w:t>
      </w:r>
    </w:p>
    <w:p w:rsidR="00357543" w:rsidRDefault="00F45F8A" w:rsidP="00F45F8A">
      <w:pPr>
        <w:pStyle w:val="P00"/>
        <w:spacing w:before="72"/>
        <w:ind w:left="0" w:right="1134"/>
        <w:rPr>
          <w:rStyle w:val="big-number"/>
          <w:rFonts w:cs="FrankRuehl" w:hint="cs"/>
          <w:sz w:val="26"/>
          <w:szCs w:val="26"/>
          <w:rtl/>
        </w:rPr>
      </w:pPr>
      <w:r>
        <w:rPr>
          <w:rFonts w:cs="FrankRuehl" w:hint="cs"/>
          <w:sz w:val="26"/>
          <w:rtl/>
          <w:lang w:eastAsia="en-US"/>
        </w:rPr>
        <w:pict>
          <v:shape id="_x0000_s2486" type="#_x0000_t202" style="position:absolute;left:0;text-align:left;margin-left:470.35pt;margin-top:7.1pt;width:1in;height:18pt;z-index:251749888" filled="f" stroked="f">
            <v:textbox inset="1mm,0,1mm,0">
              <w:txbxContent>
                <w:p w:rsidR="00F45F8A" w:rsidRDefault="00F45F8A" w:rsidP="00F45F8A">
                  <w:pPr>
                    <w:pStyle w:val="a7"/>
                    <w:spacing w:line="160" w:lineRule="exact"/>
                    <w:rPr>
                      <w:rFonts w:hint="cs"/>
                      <w:rtl/>
                    </w:rPr>
                  </w:pPr>
                  <w:r>
                    <w:rPr>
                      <w:rFonts w:hint="cs"/>
                      <w:rtl/>
                    </w:rPr>
                    <w:t xml:space="preserve">(תיקון מס' </w:t>
                  </w:r>
                  <w:r w:rsidR="00230AAB">
                    <w:rPr>
                      <w:rFonts w:hint="cs"/>
                      <w:rtl/>
                    </w:rPr>
                    <w:t>14) תשפ"ג-2023</w:t>
                  </w:r>
                </w:p>
              </w:txbxContent>
            </v:textbox>
            <w10:anchorlock/>
          </v:shape>
        </w:pict>
      </w:r>
      <w:r w:rsidRPr="00C14D81">
        <w:rPr>
          <w:rStyle w:val="default"/>
          <w:rFonts w:cs="FrankRuehl" w:hint="cs"/>
          <w:rtl/>
        </w:rPr>
        <w:tab/>
      </w:r>
      <w:r w:rsidRPr="00C14D81">
        <w:rPr>
          <w:rStyle w:val="default"/>
          <w:rFonts w:cs="FrankRuehl"/>
          <w:rtl/>
        </w:rPr>
        <w:t>(</w:t>
      </w:r>
      <w:r>
        <w:rPr>
          <w:rStyle w:val="default"/>
          <w:rFonts w:cs="FrankRuehl" w:hint="cs"/>
          <w:rtl/>
        </w:rPr>
        <w:t>ג</w:t>
      </w:r>
      <w:r w:rsidRPr="00C14D81">
        <w:rPr>
          <w:rStyle w:val="default"/>
          <w:rFonts w:cs="FrankRuehl"/>
          <w:rtl/>
        </w:rPr>
        <w:t>)</w:t>
      </w:r>
      <w:r w:rsidRPr="00C14D81">
        <w:rPr>
          <w:rStyle w:val="default"/>
          <w:rFonts w:cs="FrankRuehl" w:hint="cs"/>
          <w:rtl/>
        </w:rPr>
        <w:tab/>
      </w:r>
      <w:r w:rsidR="00357543">
        <w:rPr>
          <w:rStyle w:val="big-number"/>
          <w:rFonts w:cs="FrankRuehl"/>
          <w:sz w:val="26"/>
          <w:szCs w:val="26"/>
          <w:rtl/>
        </w:rPr>
        <w:t xml:space="preserve">תקופת כהונתו של נציב הקבילות תהיה חמש שנים מיום מינויו; השר, לאחר התייעצות עם שר המשפטים ובאישור </w:t>
      </w:r>
      <w:r w:rsidR="00230AAB">
        <w:rPr>
          <w:rStyle w:val="big-number"/>
          <w:rFonts w:cs="FrankRuehl" w:hint="cs"/>
          <w:sz w:val="26"/>
          <w:szCs w:val="26"/>
          <w:rtl/>
        </w:rPr>
        <w:t>הוועדה לביטחון לאומי</w:t>
      </w:r>
      <w:r w:rsidR="003346BD" w:rsidRPr="003346BD">
        <w:rPr>
          <w:rStyle w:val="big-number"/>
          <w:rFonts w:cs="FrankRuehl" w:hint="cs"/>
          <w:sz w:val="26"/>
          <w:szCs w:val="26"/>
          <w:rtl/>
        </w:rPr>
        <w:t xml:space="preserve"> </w:t>
      </w:r>
      <w:r w:rsidR="00357543">
        <w:rPr>
          <w:rStyle w:val="big-number"/>
          <w:rFonts w:cs="FrankRuehl"/>
          <w:sz w:val="26"/>
          <w:szCs w:val="26"/>
          <w:rtl/>
        </w:rPr>
        <w:t>של הכנסת, רשאי להאריך תקופה זו לתקופה נוספת שלא תעלה על שנתיים.</w:t>
      </w:r>
    </w:p>
    <w:p w:rsidR="00357543" w:rsidRDefault="00357543">
      <w:pPr>
        <w:pStyle w:val="P00"/>
        <w:spacing w:before="72"/>
        <w:ind w:left="0" w:right="1134"/>
        <w:rPr>
          <w:rStyle w:val="big-number"/>
          <w:rFonts w:cs="FrankRuehl"/>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הודעה על מינויו של נציב הקבילות ועל המען למשלוח קבילות תפורסם ברשומות.</w:t>
      </w:r>
    </w:p>
    <w:p w:rsidR="00F45F8A" w:rsidRPr="0042762D" w:rsidRDefault="00F45F8A" w:rsidP="00F45F8A">
      <w:pPr>
        <w:pStyle w:val="P00"/>
        <w:spacing w:before="0"/>
        <w:ind w:left="0" w:right="1134"/>
        <w:rPr>
          <w:rStyle w:val="default"/>
          <w:rFonts w:ascii="FrankRuehl" w:hAnsi="FrankRuehl" w:cs="FrankRuehl"/>
          <w:vanish/>
          <w:color w:val="FF0000"/>
          <w:sz w:val="20"/>
          <w:szCs w:val="20"/>
          <w:shd w:val="clear" w:color="auto" w:fill="FFFF99"/>
          <w:rtl/>
        </w:rPr>
      </w:pPr>
      <w:bookmarkStart w:id="135" w:name="Rov209"/>
      <w:r w:rsidRPr="0042762D">
        <w:rPr>
          <w:rStyle w:val="default"/>
          <w:rFonts w:ascii="FrankRuehl" w:hAnsi="FrankRuehl" w:cs="FrankRuehl"/>
          <w:vanish/>
          <w:color w:val="FF0000"/>
          <w:sz w:val="20"/>
          <w:szCs w:val="20"/>
          <w:shd w:val="clear" w:color="auto" w:fill="FFFF99"/>
          <w:rtl/>
        </w:rPr>
        <w:t>מיום 12.10.2021 עד תום כהונתה של הכנסת ה-24</w:t>
      </w:r>
    </w:p>
    <w:p w:rsidR="00F45F8A" w:rsidRPr="0042762D" w:rsidRDefault="00F45F8A" w:rsidP="00F45F8A">
      <w:pPr>
        <w:pStyle w:val="P00"/>
        <w:spacing w:before="0"/>
        <w:ind w:left="0" w:right="1134"/>
        <w:rPr>
          <w:rStyle w:val="default"/>
          <w:rFonts w:ascii="FrankRuehl" w:hAnsi="FrankRuehl" w:cs="FrankRuehl"/>
          <w:vanish/>
          <w:sz w:val="20"/>
          <w:szCs w:val="20"/>
          <w:shd w:val="clear" w:color="auto" w:fill="FFFF99"/>
          <w:rtl/>
        </w:rPr>
      </w:pPr>
      <w:r w:rsidRPr="0042762D">
        <w:rPr>
          <w:rStyle w:val="default"/>
          <w:rFonts w:ascii="FrankRuehl" w:hAnsi="FrankRuehl" w:cs="FrankRuehl"/>
          <w:b/>
          <w:bCs/>
          <w:vanish/>
          <w:sz w:val="20"/>
          <w:szCs w:val="20"/>
          <w:shd w:val="clear" w:color="auto" w:fill="FFFF99"/>
          <w:rtl/>
        </w:rPr>
        <w:t xml:space="preserve">תיקון מס' </w:t>
      </w:r>
      <w:r w:rsidRPr="0042762D">
        <w:rPr>
          <w:rStyle w:val="default"/>
          <w:rFonts w:ascii="FrankRuehl" w:hAnsi="FrankRuehl" w:cs="FrankRuehl" w:hint="cs"/>
          <w:b/>
          <w:bCs/>
          <w:vanish/>
          <w:sz w:val="20"/>
          <w:szCs w:val="20"/>
          <w:shd w:val="clear" w:color="auto" w:fill="FFFF99"/>
          <w:rtl/>
        </w:rPr>
        <w:t>13</w:t>
      </w:r>
    </w:p>
    <w:p w:rsidR="00F45F8A" w:rsidRPr="0042762D" w:rsidRDefault="00F45F8A" w:rsidP="00F45F8A">
      <w:pPr>
        <w:pStyle w:val="P00"/>
        <w:spacing w:before="0"/>
        <w:ind w:left="0" w:right="1134"/>
        <w:rPr>
          <w:rStyle w:val="default"/>
          <w:rFonts w:ascii="FrankRuehl" w:hAnsi="FrankRuehl" w:cs="FrankRuehl"/>
          <w:vanish/>
          <w:sz w:val="20"/>
          <w:szCs w:val="20"/>
          <w:shd w:val="clear" w:color="auto" w:fill="FFFF99"/>
          <w:rtl/>
        </w:rPr>
      </w:pPr>
      <w:hyperlink r:id="rId93" w:history="1">
        <w:r w:rsidRPr="0042762D">
          <w:rPr>
            <w:rStyle w:val="Hyperlink"/>
            <w:rFonts w:ascii="FrankRuehl" w:hAnsi="FrankRuehl" w:cs="FrankRuehl"/>
            <w:vanish/>
            <w:szCs w:val="20"/>
            <w:shd w:val="clear" w:color="auto" w:fill="FFFF99"/>
            <w:rtl/>
          </w:rPr>
          <w:t>ס"ח תשפ"ב מס' 2929</w:t>
        </w:r>
      </w:hyperlink>
      <w:r w:rsidRPr="0042762D">
        <w:rPr>
          <w:rStyle w:val="default"/>
          <w:rFonts w:ascii="FrankRuehl" w:hAnsi="FrankRuehl" w:cs="FrankRuehl"/>
          <w:vanish/>
          <w:sz w:val="20"/>
          <w:szCs w:val="20"/>
          <w:shd w:val="clear" w:color="auto" w:fill="FFFF99"/>
          <w:rtl/>
        </w:rPr>
        <w:t xml:space="preserve"> מיום 12.10.2021 עמ' </w:t>
      </w:r>
      <w:r w:rsidRPr="0042762D">
        <w:rPr>
          <w:rStyle w:val="default"/>
          <w:rFonts w:ascii="FrankRuehl" w:hAnsi="FrankRuehl" w:cs="FrankRuehl" w:hint="cs"/>
          <w:vanish/>
          <w:sz w:val="20"/>
          <w:szCs w:val="20"/>
          <w:shd w:val="clear" w:color="auto" w:fill="FFFF99"/>
          <w:rtl/>
        </w:rPr>
        <w:t>7</w:t>
      </w:r>
      <w:r w:rsidRPr="0042762D">
        <w:rPr>
          <w:rStyle w:val="default"/>
          <w:rFonts w:ascii="FrankRuehl" w:hAnsi="FrankRuehl" w:cs="FrankRuehl"/>
          <w:vanish/>
          <w:sz w:val="20"/>
          <w:szCs w:val="20"/>
          <w:shd w:val="clear" w:color="auto" w:fill="FFFF99"/>
          <w:rtl/>
        </w:rPr>
        <w:t xml:space="preserve"> (</w:t>
      </w:r>
      <w:hyperlink r:id="rId94" w:history="1">
        <w:r w:rsidRPr="0042762D">
          <w:rPr>
            <w:rStyle w:val="Hyperlink"/>
            <w:rFonts w:ascii="FrankRuehl" w:hAnsi="FrankRuehl" w:cs="FrankRuehl"/>
            <w:vanish/>
            <w:szCs w:val="20"/>
            <w:shd w:val="clear" w:color="auto" w:fill="FFFF99"/>
            <w:rtl/>
          </w:rPr>
          <w:t>ה"ח 873</w:t>
        </w:r>
      </w:hyperlink>
      <w:r w:rsidRPr="0042762D">
        <w:rPr>
          <w:rStyle w:val="default"/>
          <w:rFonts w:ascii="FrankRuehl" w:hAnsi="FrankRuehl" w:cs="FrankRuehl"/>
          <w:vanish/>
          <w:sz w:val="20"/>
          <w:szCs w:val="20"/>
          <w:shd w:val="clear" w:color="auto" w:fill="FFFF99"/>
          <w:rtl/>
        </w:rPr>
        <w:t>)</w:t>
      </w:r>
    </w:p>
    <w:p w:rsidR="00230AAB" w:rsidRPr="0042762D" w:rsidRDefault="00230AAB" w:rsidP="00230AAB">
      <w:pPr>
        <w:pStyle w:val="P00"/>
        <w:ind w:left="0" w:right="1134"/>
        <w:rPr>
          <w:rStyle w:val="big-number"/>
          <w:rFonts w:cs="FrankRuehl" w:hint="cs"/>
          <w:vanish/>
          <w:sz w:val="22"/>
          <w:szCs w:val="2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השר, לאחר התייעצות עם שר המשפטים ובאישור ועדת </w:t>
      </w:r>
      <w:r w:rsidRPr="0042762D">
        <w:rPr>
          <w:rStyle w:val="big-number"/>
          <w:rFonts w:cs="FrankRuehl"/>
          <w:strike/>
          <w:vanish/>
          <w:sz w:val="22"/>
          <w:szCs w:val="22"/>
          <w:shd w:val="clear" w:color="auto" w:fill="FFFF99"/>
          <w:rtl/>
        </w:rPr>
        <w:t>הפנים ואיכות הסביבה</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ביטחון הפנים</w:t>
      </w:r>
      <w:r w:rsidRPr="0042762D">
        <w:rPr>
          <w:rStyle w:val="big-number"/>
          <w:rFonts w:cs="FrankRuehl"/>
          <w:vanish/>
          <w:sz w:val="22"/>
          <w:szCs w:val="22"/>
          <w:shd w:val="clear" w:color="auto" w:fill="FFFF99"/>
          <w:rtl/>
        </w:rPr>
        <w:t xml:space="preserve"> של הכנסת, ימנה את נציב הקבילות.</w:t>
      </w:r>
    </w:p>
    <w:p w:rsidR="00230AAB" w:rsidRPr="0042762D" w:rsidRDefault="00230AAB" w:rsidP="00230AAB">
      <w:pPr>
        <w:pStyle w:val="P00"/>
        <w:spacing w:before="0"/>
        <w:ind w:left="0" w:right="1134"/>
        <w:rPr>
          <w:rStyle w:val="big-number"/>
          <w:rFonts w:cs="FrankRuehl"/>
          <w:vanish/>
          <w:sz w:val="22"/>
          <w:szCs w:val="2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(ג)</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תקופת כהונתו של נציב הקבילות תהיה חמש שנים מיום מינויו; השר, לאחר התייעצות עם שר המשפטים ובאישור ועדת </w:t>
      </w:r>
      <w:r w:rsidRPr="0042762D">
        <w:rPr>
          <w:rStyle w:val="big-number"/>
          <w:rFonts w:cs="FrankRuehl"/>
          <w:strike/>
          <w:vanish/>
          <w:sz w:val="22"/>
          <w:szCs w:val="22"/>
          <w:shd w:val="clear" w:color="auto" w:fill="FFFF99"/>
          <w:rtl/>
        </w:rPr>
        <w:t>הפנים ואיכות הסביבה</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ביטחון הפנים</w:t>
      </w:r>
      <w:r w:rsidRPr="0042762D">
        <w:rPr>
          <w:rStyle w:val="big-number"/>
          <w:rFonts w:cs="FrankRuehl"/>
          <w:vanish/>
          <w:sz w:val="22"/>
          <w:szCs w:val="22"/>
          <w:shd w:val="clear" w:color="auto" w:fill="FFFF99"/>
          <w:rtl/>
        </w:rPr>
        <w:t xml:space="preserve"> של הכנסת, רשאי להאריך תקופה זו לתקופה נוספת שלא תעלה על שנתיים.</w:t>
      </w:r>
    </w:p>
    <w:p w:rsidR="00230AAB" w:rsidRPr="0042762D" w:rsidRDefault="00230AAB" w:rsidP="00230AAB">
      <w:pPr>
        <w:pStyle w:val="P00"/>
        <w:spacing w:before="0"/>
        <w:ind w:left="0" w:right="1134"/>
        <w:rPr>
          <w:rStyle w:val="big-number"/>
          <w:rFonts w:cs="FrankRuehl"/>
          <w:vanish/>
          <w:sz w:val="20"/>
          <w:szCs w:val="20"/>
          <w:shd w:val="clear" w:color="auto" w:fill="FFFF99"/>
          <w:rtl/>
        </w:rPr>
      </w:pPr>
    </w:p>
    <w:p w:rsidR="00230AAB" w:rsidRPr="0042762D" w:rsidRDefault="00230AAB" w:rsidP="00230AAB">
      <w:pPr>
        <w:pStyle w:val="P00"/>
        <w:tabs>
          <w:tab w:val="clear" w:pos="6259"/>
        </w:tabs>
        <w:spacing w:before="0"/>
        <w:ind w:left="0" w:right="1134"/>
        <w:rPr>
          <w:rFonts w:ascii="FrankRuehl" w:hAnsi="FrankRuehl" w:cs="FrankRuehl"/>
          <w:vanish/>
          <w:color w:val="FF0000"/>
          <w:szCs w:val="20"/>
          <w:shd w:val="clear" w:color="auto" w:fill="FFFF99"/>
          <w:rtl/>
        </w:rPr>
      </w:pPr>
      <w:r w:rsidRPr="0042762D">
        <w:rPr>
          <w:rFonts w:ascii="FrankRuehl" w:hAnsi="FrankRuehl" w:cs="FrankRuehl"/>
          <w:vanish/>
          <w:color w:val="FF0000"/>
          <w:szCs w:val="20"/>
          <w:shd w:val="clear" w:color="auto" w:fill="FFFF99"/>
          <w:rtl/>
        </w:rPr>
        <w:t>מיום 9.2.2023</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r w:rsidRPr="0042762D">
        <w:rPr>
          <w:rFonts w:ascii="FrankRuehl" w:hAnsi="FrankRuehl" w:cs="FrankRuehl"/>
          <w:b/>
          <w:bCs/>
          <w:vanish/>
          <w:szCs w:val="20"/>
          <w:shd w:val="clear" w:color="auto" w:fill="FFFF99"/>
          <w:rtl/>
        </w:rPr>
        <w:t xml:space="preserve">תיקון מס' </w:t>
      </w:r>
      <w:r w:rsidRPr="0042762D">
        <w:rPr>
          <w:rFonts w:ascii="FrankRuehl" w:hAnsi="FrankRuehl" w:cs="FrankRuehl" w:hint="cs"/>
          <w:b/>
          <w:bCs/>
          <w:vanish/>
          <w:szCs w:val="20"/>
          <w:shd w:val="clear" w:color="auto" w:fill="FFFF99"/>
          <w:rtl/>
        </w:rPr>
        <w:t>14</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hyperlink r:id="rId95" w:history="1">
        <w:r w:rsidRPr="0042762D">
          <w:rPr>
            <w:rStyle w:val="Hyperlink"/>
            <w:rFonts w:ascii="FrankRuehl" w:hAnsi="FrankRuehl" w:cs="FrankRuehl"/>
            <w:vanish/>
            <w:szCs w:val="20"/>
            <w:shd w:val="clear" w:color="auto" w:fill="FFFF99"/>
            <w:rtl/>
          </w:rPr>
          <w:t>ס"ח תשפ"ג מס' 3016</w:t>
        </w:r>
      </w:hyperlink>
      <w:r w:rsidRPr="0042762D">
        <w:rPr>
          <w:rFonts w:ascii="FrankRuehl" w:hAnsi="FrankRuehl" w:cs="FrankRuehl"/>
          <w:vanish/>
          <w:szCs w:val="20"/>
          <w:shd w:val="clear" w:color="auto" w:fill="FFFF99"/>
          <w:rtl/>
        </w:rPr>
        <w:t xml:space="preserve"> מיום 9.2.2023 עמ' 2</w:t>
      </w:r>
      <w:r w:rsidRPr="0042762D">
        <w:rPr>
          <w:rFonts w:ascii="FrankRuehl" w:hAnsi="FrankRuehl" w:cs="FrankRuehl" w:hint="cs"/>
          <w:vanish/>
          <w:szCs w:val="20"/>
          <w:shd w:val="clear" w:color="auto" w:fill="FFFF99"/>
          <w:rtl/>
        </w:rPr>
        <w:t>4</w:t>
      </w:r>
      <w:r w:rsidRPr="0042762D">
        <w:rPr>
          <w:rFonts w:ascii="FrankRuehl" w:hAnsi="FrankRuehl" w:cs="FrankRuehl"/>
          <w:vanish/>
          <w:szCs w:val="20"/>
          <w:shd w:val="clear" w:color="auto" w:fill="FFFF99"/>
          <w:rtl/>
        </w:rPr>
        <w:t xml:space="preserve"> (</w:t>
      </w:r>
      <w:hyperlink r:id="rId96" w:history="1">
        <w:r w:rsidRPr="0042762D">
          <w:rPr>
            <w:rStyle w:val="Hyperlink"/>
            <w:rFonts w:ascii="FrankRuehl" w:hAnsi="FrankRuehl" w:cs="FrankRuehl"/>
            <w:vanish/>
            <w:szCs w:val="20"/>
            <w:shd w:val="clear" w:color="auto" w:fill="FFFF99"/>
            <w:rtl/>
          </w:rPr>
          <w:t>ה"ח 945</w:t>
        </w:r>
      </w:hyperlink>
      <w:r w:rsidRPr="0042762D">
        <w:rPr>
          <w:rFonts w:ascii="FrankRuehl" w:hAnsi="FrankRuehl" w:cs="FrankRuehl"/>
          <w:vanish/>
          <w:szCs w:val="20"/>
          <w:shd w:val="clear" w:color="auto" w:fill="FFFF99"/>
          <w:rtl/>
        </w:rPr>
        <w:t>)</w:t>
      </w:r>
    </w:p>
    <w:p w:rsidR="00F45F8A" w:rsidRPr="0042762D" w:rsidRDefault="00F45F8A" w:rsidP="00F45F8A">
      <w:pPr>
        <w:pStyle w:val="P00"/>
        <w:ind w:left="0" w:right="1134"/>
        <w:rPr>
          <w:rStyle w:val="big-number"/>
          <w:rFonts w:cs="FrankRuehl" w:hint="cs"/>
          <w:vanish/>
          <w:sz w:val="22"/>
          <w:szCs w:val="2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(ב)</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השר, לאחר התייעצות עם שר המשפטים ובאישור </w:t>
      </w:r>
      <w:r w:rsidRPr="0042762D">
        <w:rPr>
          <w:rStyle w:val="big-number"/>
          <w:rFonts w:cs="FrankRuehl"/>
          <w:strike/>
          <w:vanish/>
          <w:sz w:val="22"/>
          <w:szCs w:val="22"/>
          <w:shd w:val="clear" w:color="auto" w:fill="FFFF99"/>
          <w:rtl/>
        </w:rPr>
        <w:t>ועדת הפנים ואיכות הסביבה</w:t>
      </w:r>
      <w:r w:rsidRPr="0042762D">
        <w:rPr>
          <w:rStyle w:val="big-number"/>
          <w:rFonts w:cs="FrankRuehl" w:hint="cs"/>
          <w:vanish/>
          <w:sz w:val="22"/>
          <w:szCs w:val="22"/>
          <w:shd w:val="clear" w:color="auto" w:fill="FFFF99"/>
          <w:rtl/>
        </w:rPr>
        <w:t xml:space="preserve"> </w:t>
      </w:r>
      <w:r w:rsidR="00230AAB" w:rsidRPr="0042762D">
        <w:rPr>
          <w:rStyle w:val="big-number"/>
          <w:rFonts w:cs="FrankRuehl" w:hint="cs"/>
          <w:vanish/>
          <w:sz w:val="22"/>
          <w:szCs w:val="22"/>
          <w:u w:val="single"/>
          <w:shd w:val="clear" w:color="auto" w:fill="FFFF99"/>
          <w:rtl/>
        </w:rPr>
        <w:t>הוועדה לביטחון לאומי</w:t>
      </w:r>
      <w:r w:rsidRPr="0042762D">
        <w:rPr>
          <w:rStyle w:val="big-number"/>
          <w:rFonts w:cs="FrankRuehl"/>
          <w:vanish/>
          <w:sz w:val="22"/>
          <w:szCs w:val="22"/>
          <w:shd w:val="clear" w:color="auto" w:fill="FFFF99"/>
          <w:rtl/>
        </w:rPr>
        <w:t xml:space="preserve"> של הכנסת, ימנה את נציב הקבילות.</w:t>
      </w:r>
    </w:p>
    <w:p w:rsidR="00F45F8A" w:rsidRPr="00F45F8A" w:rsidRDefault="00F45F8A" w:rsidP="00F45F8A">
      <w:pPr>
        <w:pStyle w:val="P00"/>
        <w:spacing w:before="0"/>
        <w:ind w:left="0" w:right="1134"/>
        <w:rPr>
          <w:rStyle w:val="big-number"/>
          <w:rFonts w:cs="FrankRuehl" w:hint="cs"/>
          <w:sz w:val="2"/>
          <w:szCs w:val="2"/>
          <w:rtl/>
        </w:rPr>
      </w:pP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(ג)</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תקופת כהונתו של נציב הקבילות תהיה חמש שנים מיום מינויו; השר, לאחר התייעצות עם שר המשפטים ובאישור </w:t>
      </w:r>
      <w:r w:rsidRPr="0042762D">
        <w:rPr>
          <w:rStyle w:val="big-number"/>
          <w:rFonts w:cs="FrankRuehl"/>
          <w:strike/>
          <w:vanish/>
          <w:sz w:val="22"/>
          <w:szCs w:val="22"/>
          <w:shd w:val="clear" w:color="auto" w:fill="FFFF99"/>
          <w:rtl/>
        </w:rPr>
        <w:t>ועדת הפנים ואיכות הסביבה</w:t>
      </w:r>
      <w:r w:rsidRPr="0042762D">
        <w:rPr>
          <w:rStyle w:val="big-number"/>
          <w:rFonts w:cs="FrankRuehl" w:hint="cs"/>
          <w:vanish/>
          <w:sz w:val="22"/>
          <w:szCs w:val="22"/>
          <w:shd w:val="clear" w:color="auto" w:fill="FFFF99"/>
          <w:rtl/>
        </w:rPr>
        <w:t xml:space="preserve"> </w:t>
      </w:r>
      <w:r w:rsidR="00230AAB" w:rsidRPr="0042762D">
        <w:rPr>
          <w:rStyle w:val="big-number"/>
          <w:rFonts w:cs="FrankRuehl" w:hint="cs"/>
          <w:vanish/>
          <w:sz w:val="22"/>
          <w:szCs w:val="22"/>
          <w:u w:val="single"/>
          <w:shd w:val="clear" w:color="auto" w:fill="FFFF99"/>
          <w:rtl/>
        </w:rPr>
        <w:t>הוועדה לביטחון לאומי</w:t>
      </w:r>
      <w:r w:rsidRPr="0042762D">
        <w:rPr>
          <w:rStyle w:val="big-number"/>
          <w:rFonts w:cs="FrankRuehl"/>
          <w:vanish/>
          <w:sz w:val="22"/>
          <w:szCs w:val="22"/>
          <w:shd w:val="clear" w:color="auto" w:fill="FFFF99"/>
          <w:rtl/>
        </w:rPr>
        <w:t xml:space="preserve"> של הכנסת, רשאי להאריך תקופה זו לתקופה נוספת שלא תעלה על שנתיים.</w:t>
      </w:r>
      <w:bookmarkEnd w:id="135"/>
    </w:p>
    <w:p w:rsidR="00357543" w:rsidRDefault="00357543" w:rsidP="003A2C73">
      <w:pPr>
        <w:pStyle w:val="P00"/>
        <w:spacing w:before="72"/>
        <w:ind w:left="0" w:right="1134"/>
        <w:rPr>
          <w:rStyle w:val="big-number"/>
          <w:rFonts w:cs="FrankRuehl" w:hint="cs"/>
          <w:sz w:val="26"/>
          <w:szCs w:val="26"/>
          <w:rtl/>
        </w:rPr>
      </w:pPr>
      <w:bookmarkStart w:id="136" w:name="Seif82"/>
      <w:bookmarkEnd w:id="136"/>
      <w:r>
        <w:rPr>
          <w:rFonts w:cs="Miriam"/>
          <w:lang w:val="he-IL"/>
        </w:rPr>
        <w:pict>
          <v:rect id="_x0000_s2299" style="position:absolute;left:0;text-align:left;margin-left:463.5pt;margin-top:7.1pt;width:75.05pt;height:12.05pt;z-index:251646464" filled="f" stroked="f" strokecolor="lime" strokeweight=".25pt">
            <v:textbox style="mso-next-textbox:#_x0000_s2299" inset="1mm,0,1mm,0">
              <w:txbxContent>
                <w:p w:rsidR="008A10DD" w:rsidRDefault="008A10DD">
                  <w:pPr>
                    <w:pStyle w:val="a7"/>
                    <w:spacing w:line="160" w:lineRule="exact"/>
                    <w:rPr>
                      <w:rFonts w:hint="cs"/>
                      <w:rtl/>
                    </w:rPr>
                  </w:pPr>
                  <w:r>
                    <w:rPr>
                      <w:rFonts w:hint="cs"/>
                      <w:rtl/>
                    </w:rPr>
                    <w:t>פקיעת כהונה</w:t>
                  </w:r>
                </w:p>
              </w:txbxContent>
            </v:textbox>
            <w10:anchorlock/>
          </v:rect>
        </w:pict>
      </w:r>
      <w:r>
        <w:rPr>
          <w:rStyle w:val="big-number"/>
          <w:rFonts w:cs="Miriam" w:hint="cs"/>
          <w:rtl/>
        </w:rPr>
        <w:t>83</w:t>
      </w:r>
      <w:r>
        <w:rPr>
          <w:rStyle w:val="big-number"/>
          <w:rFonts w:cs="FrankRuehl"/>
          <w:sz w:val="26"/>
          <w:szCs w:val="26"/>
          <w:rtl/>
        </w:rPr>
        <w:t>.</w:t>
      </w:r>
      <w:r>
        <w:rPr>
          <w:rStyle w:val="big-number"/>
          <w:rFonts w:cs="FrankRuehl"/>
          <w:sz w:val="26"/>
          <w:szCs w:val="26"/>
          <w:rtl/>
        </w:rPr>
        <w:tab/>
        <w:t>נציב הקבילות יחדל לכהן לפני תום תקופת כהונתו באחת מאלה: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התפטר במסירת כתב התפטרות לשר;</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הוגש נגדו כתב אישום בעבירה אשר מפאת מהותה, חומרתה או נסיבותיה, אין הוא ראוי לשמש כנציב הקבילות.</w:t>
      </w:r>
    </w:p>
    <w:p w:rsidR="00357543" w:rsidRDefault="00357543" w:rsidP="003A2C73">
      <w:pPr>
        <w:pStyle w:val="P00"/>
        <w:spacing w:before="72"/>
        <w:ind w:left="0" w:right="1134"/>
        <w:rPr>
          <w:rStyle w:val="big-number"/>
          <w:rFonts w:cs="FrankRuehl"/>
          <w:sz w:val="26"/>
          <w:szCs w:val="26"/>
          <w:rtl/>
        </w:rPr>
      </w:pPr>
      <w:bookmarkStart w:id="137" w:name="Seif83"/>
      <w:bookmarkEnd w:id="137"/>
      <w:r>
        <w:rPr>
          <w:rFonts w:cs="Miriam"/>
          <w:lang w:val="he-IL"/>
        </w:rPr>
        <w:pict>
          <v:rect id="_x0000_s2300" style="position:absolute;left:0;text-align:left;margin-left:463.5pt;margin-top:7.1pt;width:75.05pt;height:24.95pt;z-index:251647488" filled="f" stroked="f" strokecolor="lime" strokeweight=".25pt">
            <v:textbox style="mso-next-textbox:#_x0000_s2300" inset="1mm,0,1mm,0">
              <w:txbxContent>
                <w:p w:rsidR="008A10DD" w:rsidRDefault="008A10DD">
                  <w:pPr>
                    <w:pStyle w:val="a7"/>
                    <w:spacing w:line="160" w:lineRule="exact"/>
                    <w:rPr>
                      <w:rtl/>
                    </w:rPr>
                  </w:pPr>
                  <w:r>
                    <w:rPr>
                      <w:rFonts w:hint="cs"/>
                      <w:rtl/>
                    </w:rPr>
                    <w:t>העברה מכהונה</w:t>
                  </w:r>
                </w:p>
                <w:p w:rsidR="00C20DEF" w:rsidRDefault="00C20DEF" w:rsidP="00C20DEF">
                  <w:pPr>
                    <w:pStyle w:val="a7"/>
                    <w:spacing w:line="160" w:lineRule="exact"/>
                    <w:rPr>
                      <w:rFonts w:hint="cs"/>
                      <w:rtl/>
                    </w:rPr>
                  </w:pPr>
                  <w:r>
                    <w:rPr>
                      <w:rFonts w:hint="cs"/>
                      <w:rtl/>
                    </w:rPr>
                    <w:t xml:space="preserve">(תיקון מס' </w:t>
                  </w:r>
                  <w:r w:rsidR="00230AAB">
                    <w:rPr>
                      <w:rFonts w:hint="cs"/>
                      <w:rtl/>
                    </w:rPr>
                    <w:t>14) תשפ"ג-2023</w:t>
                  </w:r>
                </w:p>
              </w:txbxContent>
            </v:textbox>
            <w10:anchorlock/>
          </v:rect>
        </w:pict>
      </w:r>
      <w:r>
        <w:rPr>
          <w:rStyle w:val="big-number"/>
          <w:rFonts w:cs="Miriam" w:hint="cs"/>
          <w:rtl/>
        </w:rPr>
        <w:t>84</w:t>
      </w:r>
      <w:r>
        <w:rPr>
          <w:rStyle w:val="big-number"/>
          <w:rFonts w:cs="FrankRuehl"/>
          <w:sz w:val="26"/>
          <w:szCs w:val="26"/>
          <w:rtl/>
        </w:rPr>
        <w:t>.</w:t>
      </w:r>
      <w:r>
        <w:rPr>
          <w:rStyle w:val="big-number"/>
          <w:rFonts w:cs="FrankRuehl"/>
          <w:sz w:val="26"/>
          <w:szCs w:val="26"/>
          <w:rtl/>
        </w:rPr>
        <w:tab/>
        <w:t xml:space="preserve">השר, בהתייעצות עם שר המשפטים ובאישור </w:t>
      </w:r>
      <w:r w:rsidR="00230AAB">
        <w:rPr>
          <w:rStyle w:val="big-number"/>
          <w:rFonts w:cs="FrankRuehl" w:hint="cs"/>
          <w:sz w:val="26"/>
          <w:szCs w:val="26"/>
          <w:rtl/>
        </w:rPr>
        <w:t>הוועדה לביטחון לאומי</w:t>
      </w:r>
      <w:r w:rsidR="003346BD" w:rsidRPr="003346BD">
        <w:rPr>
          <w:rStyle w:val="big-number"/>
          <w:rFonts w:cs="FrankRuehl" w:hint="cs"/>
          <w:sz w:val="26"/>
          <w:szCs w:val="26"/>
          <w:rtl/>
        </w:rPr>
        <w:t xml:space="preserve"> </w:t>
      </w:r>
      <w:r>
        <w:rPr>
          <w:rStyle w:val="big-number"/>
          <w:rFonts w:cs="FrankRuehl"/>
          <w:sz w:val="26"/>
          <w:szCs w:val="26"/>
          <w:rtl/>
        </w:rPr>
        <w:t>של הכנסת,</w:t>
      </w:r>
      <w:r>
        <w:rPr>
          <w:rStyle w:val="big-number"/>
          <w:rFonts w:cs="FrankRuehl" w:hint="cs"/>
          <w:sz w:val="26"/>
          <w:szCs w:val="26"/>
          <w:rtl/>
        </w:rPr>
        <w:t xml:space="preserve"> </w:t>
      </w:r>
      <w:r>
        <w:rPr>
          <w:rStyle w:val="big-number"/>
          <w:rFonts w:cs="FrankRuehl"/>
          <w:sz w:val="26"/>
          <w:szCs w:val="26"/>
          <w:rtl/>
        </w:rPr>
        <w:t>רשאי להעביר את נציב הקבילות מתפקידו לפני תום תקופת כהונתו, אם נבצר ממנו למלא את תפקידיו במשך תקופה העולה על שישה חודשים רצופים.</w:t>
      </w:r>
    </w:p>
    <w:p w:rsidR="00F45F8A" w:rsidRPr="0042762D" w:rsidRDefault="00F45F8A" w:rsidP="00F45F8A">
      <w:pPr>
        <w:pStyle w:val="P00"/>
        <w:spacing w:before="0"/>
        <w:ind w:left="0" w:right="1134"/>
        <w:rPr>
          <w:rStyle w:val="default"/>
          <w:rFonts w:ascii="FrankRuehl" w:hAnsi="FrankRuehl" w:cs="FrankRuehl"/>
          <w:vanish/>
          <w:color w:val="FF0000"/>
          <w:sz w:val="20"/>
          <w:szCs w:val="20"/>
          <w:shd w:val="clear" w:color="auto" w:fill="FFFF99"/>
          <w:rtl/>
        </w:rPr>
      </w:pPr>
      <w:bookmarkStart w:id="138" w:name="Rov210"/>
      <w:r w:rsidRPr="0042762D">
        <w:rPr>
          <w:rStyle w:val="default"/>
          <w:rFonts w:ascii="FrankRuehl" w:hAnsi="FrankRuehl" w:cs="FrankRuehl"/>
          <w:vanish/>
          <w:color w:val="FF0000"/>
          <w:sz w:val="20"/>
          <w:szCs w:val="20"/>
          <w:shd w:val="clear" w:color="auto" w:fill="FFFF99"/>
          <w:rtl/>
        </w:rPr>
        <w:t>מיום 12.10.2021 עד תום כהונתה של הכנסת ה-24</w:t>
      </w:r>
    </w:p>
    <w:p w:rsidR="00F45F8A" w:rsidRPr="0042762D" w:rsidRDefault="00F45F8A" w:rsidP="00F45F8A">
      <w:pPr>
        <w:pStyle w:val="P00"/>
        <w:spacing w:before="0"/>
        <w:ind w:left="0" w:right="1134"/>
        <w:rPr>
          <w:rStyle w:val="default"/>
          <w:rFonts w:ascii="FrankRuehl" w:hAnsi="FrankRuehl" w:cs="FrankRuehl"/>
          <w:vanish/>
          <w:sz w:val="20"/>
          <w:szCs w:val="20"/>
          <w:shd w:val="clear" w:color="auto" w:fill="FFFF99"/>
          <w:rtl/>
        </w:rPr>
      </w:pPr>
      <w:r w:rsidRPr="0042762D">
        <w:rPr>
          <w:rStyle w:val="default"/>
          <w:rFonts w:ascii="FrankRuehl" w:hAnsi="FrankRuehl" w:cs="FrankRuehl"/>
          <w:b/>
          <w:bCs/>
          <w:vanish/>
          <w:sz w:val="20"/>
          <w:szCs w:val="20"/>
          <w:shd w:val="clear" w:color="auto" w:fill="FFFF99"/>
          <w:rtl/>
        </w:rPr>
        <w:t xml:space="preserve">תיקון מס' </w:t>
      </w:r>
      <w:r w:rsidRPr="0042762D">
        <w:rPr>
          <w:rStyle w:val="default"/>
          <w:rFonts w:ascii="FrankRuehl" w:hAnsi="FrankRuehl" w:cs="FrankRuehl" w:hint="cs"/>
          <w:b/>
          <w:bCs/>
          <w:vanish/>
          <w:sz w:val="20"/>
          <w:szCs w:val="20"/>
          <w:shd w:val="clear" w:color="auto" w:fill="FFFF99"/>
          <w:rtl/>
        </w:rPr>
        <w:t>13</w:t>
      </w:r>
    </w:p>
    <w:p w:rsidR="00F45F8A" w:rsidRPr="0042762D" w:rsidRDefault="00F45F8A" w:rsidP="00F45F8A">
      <w:pPr>
        <w:pStyle w:val="P00"/>
        <w:spacing w:before="0"/>
        <w:ind w:left="0" w:right="1134"/>
        <w:rPr>
          <w:rStyle w:val="default"/>
          <w:rFonts w:ascii="FrankRuehl" w:hAnsi="FrankRuehl" w:cs="FrankRuehl"/>
          <w:vanish/>
          <w:sz w:val="20"/>
          <w:szCs w:val="20"/>
          <w:shd w:val="clear" w:color="auto" w:fill="FFFF99"/>
          <w:rtl/>
        </w:rPr>
      </w:pPr>
      <w:hyperlink r:id="rId97" w:history="1">
        <w:r w:rsidRPr="0042762D">
          <w:rPr>
            <w:rStyle w:val="Hyperlink"/>
            <w:rFonts w:ascii="FrankRuehl" w:hAnsi="FrankRuehl" w:cs="FrankRuehl"/>
            <w:vanish/>
            <w:szCs w:val="20"/>
            <w:shd w:val="clear" w:color="auto" w:fill="FFFF99"/>
            <w:rtl/>
          </w:rPr>
          <w:t>ס"ח תשפ"ב מס' 2929</w:t>
        </w:r>
      </w:hyperlink>
      <w:r w:rsidRPr="0042762D">
        <w:rPr>
          <w:rStyle w:val="default"/>
          <w:rFonts w:ascii="FrankRuehl" w:hAnsi="FrankRuehl" w:cs="FrankRuehl"/>
          <w:vanish/>
          <w:sz w:val="20"/>
          <w:szCs w:val="20"/>
          <w:shd w:val="clear" w:color="auto" w:fill="FFFF99"/>
          <w:rtl/>
        </w:rPr>
        <w:t xml:space="preserve"> מיום 12.10.2021 עמ' </w:t>
      </w:r>
      <w:r w:rsidRPr="0042762D">
        <w:rPr>
          <w:rStyle w:val="default"/>
          <w:rFonts w:ascii="FrankRuehl" w:hAnsi="FrankRuehl" w:cs="FrankRuehl" w:hint="cs"/>
          <w:vanish/>
          <w:sz w:val="20"/>
          <w:szCs w:val="20"/>
          <w:shd w:val="clear" w:color="auto" w:fill="FFFF99"/>
          <w:rtl/>
        </w:rPr>
        <w:t>7</w:t>
      </w:r>
      <w:r w:rsidRPr="0042762D">
        <w:rPr>
          <w:rStyle w:val="default"/>
          <w:rFonts w:ascii="FrankRuehl" w:hAnsi="FrankRuehl" w:cs="FrankRuehl"/>
          <w:vanish/>
          <w:sz w:val="20"/>
          <w:szCs w:val="20"/>
          <w:shd w:val="clear" w:color="auto" w:fill="FFFF99"/>
          <w:rtl/>
        </w:rPr>
        <w:t xml:space="preserve"> (</w:t>
      </w:r>
      <w:hyperlink r:id="rId98" w:history="1">
        <w:r w:rsidRPr="0042762D">
          <w:rPr>
            <w:rStyle w:val="Hyperlink"/>
            <w:rFonts w:ascii="FrankRuehl" w:hAnsi="FrankRuehl" w:cs="FrankRuehl"/>
            <w:vanish/>
            <w:szCs w:val="20"/>
            <w:shd w:val="clear" w:color="auto" w:fill="FFFF99"/>
            <w:rtl/>
          </w:rPr>
          <w:t>ה"ח 873</w:t>
        </w:r>
      </w:hyperlink>
      <w:r w:rsidRPr="0042762D">
        <w:rPr>
          <w:rStyle w:val="default"/>
          <w:rFonts w:ascii="FrankRuehl" w:hAnsi="FrankRuehl" w:cs="FrankRuehl"/>
          <w:vanish/>
          <w:sz w:val="20"/>
          <w:szCs w:val="20"/>
          <w:shd w:val="clear" w:color="auto" w:fill="FFFF99"/>
          <w:rtl/>
        </w:rPr>
        <w:t>)</w:t>
      </w:r>
    </w:p>
    <w:p w:rsidR="00230AAB" w:rsidRPr="0042762D" w:rsidRDefault="00230AAB" w:rsidP="00230AAB">
      <w:pPr>
        <w:pStyle w:val="P00"/>
        <w:ind w:left="0" w:right="1134"/>
        <w:rPr>
          <w:rStyle w:val="big-number"/>
          <w:rFonts w:cs="FrankRuehl"/>
          <w:vanish/>
          <w:sz w:val="22"/>
          <w:szCs w:val="22"/>
          <w:shd w:val="clear" w:color="auto" w:fill="FFFF99"/>
          <w:rtl/>
        </w:rPr>
      </w:pPr>
      <w:r w:rsidRPr="0042762D">
        <w:rPr>
          <w:rStyle w:val="big-number"/>
          <w:rFonts w:cs="FrankRuehl" w:hint="cs"/>
          <w:vanish/>
          <w:sz w:val="22"/>
          <w:szCs w:val="22"/>
          <w:shd w:val="clear" w:color="auto" w:fill="FFFF99"/>
          <w:rtl/>
        </w:rPr>
        <w:t>84</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 xml:space="preserve">השר, בהתייעצות עם שר המשפטים ובאישור ועדת </w:t>
      </w:r>
      <w:r w:rsidRPr="0042762D">
        <w:rPr>
          <w:rStyle w:val="big-number"/>
          <w:rFonts w:cs="FrankRuehl"/>
          <w:strike/>
          <w:vanish/>
          <w:sz w:val="22"/>
          <w:szCs w:val="22"/>
          <w:shd w:val="clear" w:color="auto" w:fill="FFFF99"/>
          <w:rtl/>
        </w:rPr>
        <w:t>הפנים ואיכות הסביבה</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ביטחון הפנים</w:t>
      </w:r>
      <w:r w:rsidRPr="0042762D">
        <w:rPr>
          <w:rStyle w:val="big-number"/>
          <w:rFonts w:cs="FrankRuehl"/>
          <w:vanish/>
          <w:sz w:val="22"/>
          <w:szCs w:val="22"/>
          <w:shd w:val="clear" w:color="auto" w:fill="FFFF99"/>
          <w:rtl/>
        </w:rPr>
        <w:t xml:space="preserve"> של הכנסת,</w:t>
      </w:r>
      <w:r w:rsidRPr="0042762D">
        <w:rPr>
          <w:rStyle w:val="big-number"/>
          <w:rFonts w:cs="FrankRuehl" w:hint="cs"/>
          <w:vanish/>
          <w:sz w:val="22"/>
          <w:szCs w:val="22"/>
          <w:shd w:val="clear" w:color="auto" w:fill="FFFF99"/>
          <w:rtl/>
        </w:rPr>
        <w:t xml:space="preserve"> </w:t>
      </w:r>
      <w:r w:rsidRPr="0042762D">
        <w:rPr>
          <w:rStyle w:val="big-number"/>
          <w:rFonts w:cs="FrankRuehl"/>
          <w:vanish/>
          <w:sz w:val="22"/>
          <w:szCs w:val="22"/>
          <w:shd w:val="clear" w:color="auto" w:fill="FFFF99"/>
          <w:rtl/>
        </w:rPr>
        <w:t>רשאי להעביר את נציב הקבילות מתפקידו לפני תום תקופת כהונתו, אם נבצר ממנו למלא את תפקידיו במשך תקופה העולה על שישה חודשים רצופים.</w:t>
      </w:r>
    </w:p>
    <w:p w:rsidR="00230AAB" w:rsidRPr="0042762D" w:rsidRDefault="00230AAB" w:rsidP="00230AAB">
      <w:pPr>
        <w:pStyle w:val="P00"/>
        <w:spacing w:before="0"/>
        <w:ind w:left="0" w:right="1134"/>
        <w:rPr>
          <w:rStyle w:val="big-number"/>
          <w:rFonts w:cs="FrankRuehl"/>
          <w:vanish/>
          <w:sz w:val="20"/>
          <w:szCs w:val="20"/>
          <w:shd w:val="clear" w:color="auto" w:fill="FFFF99"/>
          <w:rtl/>
        </w:rPr>
      </w:pPr>
    </w:p>
    <w:p w:rsidR="00230AAB" w:rsidRPr="0042762D" w:rsidRDefault="00230AAB" w:rsidP="00230AAB">
      <w:pPr>
        <w:pStyle w:val="P00"/>
        <w:tabs>
          <w:tab w:val="clear" w:pos="6259"/>
        </w:tabs>
        <w:spacing w:before="0"/>
        <w:ind w:left="0" w:right="1134"/>
        <w:rPr>
          <w:rFonts w:ascii="FrankRuehl" w:hAnsi="FrankRuehl" w:cs="FrankRuehl"/>
          <w:vanish/>
          <w:color w:val="FF0000"/>
          <w:szCs w:val="20"/>
          <w:shd w:val="clear" w:color="auto" w:fill="FFFF99"/>
          <w:rtl/>
        </w:rPr>
      </w:pPr>
      <w:r w:rsidRPr="0042762D">
        <w:rPr>
          <w:rFonts w:ascii="FrankRuehl" w:hAnsi="FrankRuehl" w:cs="FrankRuehl"/>
          <w:vanish/>
          <w:color w:val="FF0000"/>
          <w:szCs w:val="20"/>
          <w:shd w:val="clear" w:color="auto" w:fill="FFFF99"/>
          <w:rtl/>
        </w:rPr>
        <w:t>מיום 9.2.2023</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r w:rsidRPr="0042762D">
        <w:rPr>
          <w:rFonts w:ascii="FrankRuehl" w:hAnsi="FrankRuehl" w:cs="FrankRuehl"/>
          <w:b/>
          <w:bCs/>
          <w:vanish/>
          <w:szCs w:val="20"/>
          <w:shd w:val="clear" w:color="auto" w:fill="FFFF99"/>
          <w:rtl/>
        </w:rPr>
        <w:t xml:space="preserve">תיקון מס' </w:t>
      </w:r>
      <w:r w:rsidRPr="0042762D">
        <w:rPr>
          <w:rFonts w:ascii="FrankRuehl" w:hAnsi="FrankRuehl" w:cs="FrankRuehl" w:hint="cs"/>
          <w:b/>
          <w:bCs/>
          <w:vanish/>
          <w:szCs w:val="20"/>
          <w:shd w:val="clear" w:color="auto" w:fill="FFFF99"/>
          <w:rtl/>
        </w:rPr>
        <w:t>14</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hyperlink r:id="rId99" w:history="1">
        <w:r w:rsidRPr="0042762D">
          <w:rPr>
            <w:rStyle w:val="Hyperlink"/>
            <w:rFonts w:ascii="FrankRuehl" w:hAnsi="FrankRuehl" w:cs="FrankRuehl"/>
            <w:vanish/>
            <w:szCs w:val="20"/>
            <w:shd w:val="clear" w:color="auto" w:fill="FFFF99"/>
            <w:rtl/>
          </w:rPr>
          <w:t>ס"ח תשפ"ג מס' 3016</w:t>
        </w:r>
      </w:hyperlink>
      <w:r w:rsidRPr="0042762D">
        <w:rPr>
          <w:rFonts w:ascii="FrankRuehl" w:hAnsi="FrankRuehl" w:cs="FrankRuehl"/>
          <w:vanish/>
          <w:szCs w:val="20"/>
          <w:shd w:val="clear" w:color="auto" w:fill="FFFF99"/>
          <w:rtl/>
        </w:rPr>
        <w:t xml:space="preserve"> מיום 9.2.2023 עמ' 2</w:t>
      </w:r>
      <w:r w:rsidRPr="0042762D">
        <w:rPr>
          <w:rFonts w:ascii="FrankRuehl" w:hAnsi="FrankRuehl" w:cs="FrankRuehl" w:hint="cs"/>
          <w:vanish/>
          <w:szCs w:val="20"/>
          <w:shd w:val="clear" w:color="auto" w:fill="FFFF99"/>
          <w:rtl/>
        </w:rPr>
        <w:t>4</w:t>
      </w:r>
      <w:r w:rsidRPr="0042762D">
        <w:rPr>
          <w:rFonts w:ascii="FrankRuehl" w:hAnsi="FrankRuehl" w:cs="FrankRuehl"/>
          <w:vanish/>
          <w:szCs w:val="20"/>
          <w:shd w:val="clear" w:color="auto" w:fill="FFFF99"/>
          <w:rtl/>
        </w:rPr>
        <w:t xml:space="preserve"> (</w:t>
      </w:r>
      <w:hyperlink r:id="rId100" w:history="1">
        <w:r w:rsidRPr="0042762D">
          <w:rPr>
            <w:rStyle w:val="Hyperlink"/>
            <w:rFonts w:ascii="FrankRuehl" w:hAnsi="FrankRuehl" w:cs="FrankRuehl"/>
            <w:vanish/>
            <w:szCs w:val="20"/>
            <w:shd w:val="clear" w:color="auto" w:fill="FFFF99"/>
            <w:rtl/>
          </w:rPr>
          <w:t>ה"ח 945</w:t>
        </w:r>
      </w:hyperlink>
      <w:r w:rsidRPr="0042762D">
        <w:rPr>
          <w:rFonts w:ascii="FrankRuehl" w:hAnsi="FrankRuehl" w:cs="FrankRuehl"/>
          <w:vanish/>
          <w:szCs w:val="20"/>
          <w:shd w:val="clear" w:color="auto" w:fill="FFFF99"/>
          <w:rtl/>
        </w:rPr>
        <w:t>)</w:t>
      </w:r>
    </w:p>
    <w:p w:rsidR="00F45F8A" w:rsidRPr="0028274F" w:rsidRDefault="00F45F8A" w:rsidP="0028274F">
      <w:pPr>
        <w:pStyle w:val="P00"/>
        <w:ind w:left="0" w:right="1134"/>
        <w:rPr>
          <w:rStyle w:val="big-number"/>
          <w:rFonts w:cs="FrankRuehl"/>
          <w:sz w:val="2"/>
          <w:szCs w:val="2"/>
          <w:rtl/>
        </w:rPr>
      </w:pPr>
      <w:r w:rsidRPr="0042762D">
        <w:rPr>
          <w:rStyle w:val="big-number"/>
          <w:rFonts w:cs="FrankRuehl" w:hint="cs"/>
          <w:vanish/>
          <w:sz w:val="22"/>
          <w:szCs w:val="22"/>
          <w:shd w:val="clear" w:color="auto" w:fill="FFFF99"/>
          <w:rtl/>
        </w:rPr>
        <w:t>84</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 xml:space="preserve">השר, בהתייעצות עם שר המשפטים ובאישור </w:t>
      </w:r>
      <w:r w:rsidRPr="0042762D">
        <w:rPr>
          <w:rStyle w:val="big-number"/>
          <w:rFonts w:cs="FrankRuehl"/>
          <w:strike/>
          <w:vanish/>
          <w:sz w:val="22"/>
          <w:szCs w:val="22"/>
          <w:shd w:val="clear" w:color="auto" w:fill="FFFF99"/>
          <w:rtl/>
        </w:rPr>
        <w:t>ועדת הפנים ואיכות הסביבה</w:t>
      </w:r>
      <w:r w:rsidRPr="0042762D">
        <w:rPr>
          <w:rStyle w:val="big-number"/>
          <w:rFonts w:cs="FrankRuehl" w:hint="cs"/>
          <w:vanish/>
          <w:sz w:val="22"/>
          <w:szCs w:val="22"/>
          <w:shd w:val="clear" w:color="auto" w:fill="FFFF99"/>
          <w:rtl/>
        </w:rPr>
        <w:t xml:space="preserve"> </w:t>
      </w:r>
      <w:r w:rsidR="00230AAB" w:rsidRPr="0042762D">
        <w:rPr>
          <w:rStyle w:val="big-number"/>
          <w:rFonts w:cs="FrankRuehl" w:hint="cs"/>
          <w:vanish/>
          <w:sz w:val="22"/>
          <w:szCs w:val="22"/>
          <w:u w:val="single"/>
          <w:shd w:val="clear" w:color="auto" w:fill="FFFF99"/>
          <w:rtl/>
        </w:rPr>
        <w:t>הוועדה לביטחון לאומי</w:t>
      </w:r>
      <w:r w:rsidRPr="0042762D">
        <w:rPr>
          <w:rStyle w:val="big-number"/>
          <w:rFonts w:cs="FrankRuehl"/>
          <w:vanish/>
          <w:sz w:val="22"/>
          <w:szCs w:val="22"/>
          <w:shd w:val="clear" w:color="auto" w:fill="FFFF99"/>
          <w:rtl/>
        </w:rPr>
        <w:t xml:space="preserve"> של הכנסת,</w:t>
      </w:r>
      <w:r w:rsidRPr="0042762D">
        <w:rPr>
          <w:rStyle w:val="big-number"/>
          <w:rFonts w:cs="FrankRuehl" w:hint="cs"/>
          <w:vanish/>
          <w:sz w:val="22"/>
          <w:szCs w:val="22"/>
          <w:shd w:val="clear" w:color="auto" w:fill="FFFF99"/>
          <w:rtl/>
        </w:rPr>
        <w:t xml:space="preserve"> </w:t>
      </w:r>
      <w:r w:rsidRPr="0042762D">
        <w:rPr>
          <w:rStyle w:val="big-number"/>
          <w:rFonts w:cs="FrankRuehl"/>
          <w:vanish/>
          <w:sz w:val="22"/>
          <w:szCs w:val="22"/>
          <w:shd w:val="clear" w:color="auto" w:fill="FFFF99"/>
          <w:rtl/>
        </w:rPr>
        <w:t>רשאי להעביר את נציב הקבילות מתפקידו לפני תום תקופת כהונתו, אם נבצר ממנו למלא את תפקידיו במשך תקופה העולה על שישה חודשים רצופים.</w:t>
      </w:r>
      <w:bookmarkEnd w:id="138"/>
    </w:p>
    <w:p w:rsidR="00357543" w:rsidRDefault="00357543" w:rsidP="003A2C73">
      <w:pPr>
        <w:pStyle w:val="P00"/>
        <w:spacing w:before="72"/>
        <w:ind w:left="0" w:right="1134"/>
        <w:rPr>
          <w:rStyle w:val="big-number"/>
          <w:rFonts w:cs="FrankRuehl" w:hint="cs"/>
          <w:sz w:val="26"/>
          <w:szCs w:val="26"/>
          <w:rtl/>
        </w:rPr>
      </w:pPr>
      <w:bookmarkStart w:id="139" w:name="Seif84"/>
      <w:bookmarkEnd w:id="139"/>
      <w:r>
        <w:rPr>
          <w:rFonts w:cs="Miriam"/>
          <w:lang w:val="he-IL"/>
        </w:rPr>
        <w:pict>
          <v:rect id="_x0000_s2301" style="position:absolute;left:0;text-align:left;margin-left:463.5pt;margin-top:7.1pt;width:75.05pt;height:10pt;z-index:251648512" filled="f" stroked="f" strokecolor="lime" strokeweight=".25pt">
            <v:textbox style="mso-next-textbox:#_x0000_s2301" inset="1mm,0,1mm,0">
              <w:txbxContent>
                <w:p w:rsidR="008A10DD" w:rsidRDefault="008A10DD">
                  <w:pPr>
                    <w:pStyle w:val="a7"/>
                    <w:spacing w:line="160" w:lineRule="exact"/>
                    <w:rPr>
                      <w:rFonts w:hint="cs"/>
                      <w:rtl/>
                    </w:rPr>
                  </w:pPr>
                  <w:r>
                    <w:rPr>
                      <w:rFonts w:hint="cs"/>
                      <w:rtl/>
                    </w:rPr>
                    <w:t>סגן נציב הקבילות</w:t>
                  </w:r>
                </w:p>
              </w:txbxContent>
            </v:textbox>
            <w10:anchorlock/>
          </v:rect>
        </w:pict>
      </w:r>
      <w:r>
        <w:rPr>
          <w:rStyle w:val="big-number"/>
          <w:rFonts w:cs="Miriam" w:hint="cs"/>
          <w:rtl/>
        </w:rPr>
        <w:t>85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השר ימנה סגן לנציב הקבילות (בסעיף זה – סגן הנציב).</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נבצר מנציב הקבילות, דרך ארעי, למלא את תפקידיו, ימלא סגן הנציב את מקומו, לתקופה שלא תעלה על שלושה חודשים, ורשאי השר להאריך את התקופה האמורה</w:t>
      </w:r>
      <w:r>
        <w:rPr>
          <w:rStyle w:val="big-number"/>
          <w:rFonts w:cs="FrankRuehl" w:hint="cs"/>
          <w:sz w:val="26"/>
          <w:szCs w:val="26"/>
          <w:rtl/>
        </w:rPr>
        <w:t xml:space="preserve"> </w:t>
      </w:r>
      <w:r>
        <w:rPr>
          <w:rStyle w:val="big-number"/>
          <w:rFonts w:cs="FrankRuehl"/>
          <w:sz w:val="26"/>
          <w:szCs w:val="26"/>
          <w:rtl/>
        </w:rPr>
        <w:t>לתקופות נוספות, ובלבד שסך כל התקופות שבהן ישמש סגן הנציב כממלא מקומו של נציב הקבילות, לא יעלה על שישה חודשים.</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התפנתה משרתו של נציב הקבילות וטרם התמנה אחר במקומו, ישמש סגן הנציב כממלא מקומו של נציב הקבילות עד למינוי נציב הקבילות כאמור בסעיף 82.</w:t>
      </w:r>
    </w:p>
    <w:p w:rsidR="00357543" w:rsidRDefault="00357543" w:rsidP="003A2C73">
      <w:pPr>
        <w:pStyle w:val="P00"/>
        <w:spacing w:before="72"/>
        <w:ind w:left="0" w:right="1134"/>
        <w:rPr>
          <w:rStyle w:val="big-number"/>
          <w:rFonts w:cs="FrankRuehl" w:hint="cs"/>
          <w:sz w:val="26"/>
          <w:szCs w:val="26"/>
          <w:rtl/>
        </w:rPr>
      </w:pPr>
      <w:bookmarkStart w:id="140" w:name="Seif85"/>
      <w:bookmarkEnd w:id="140"/>
      <w:r>
        <w:rPr>
          <w:rFonts w:cs="Miriam"/>
          <w:lang w:val="he-IL"/>
        </w:rPr>
        <w:pict>
          <v:rect id="_x0000_s2302" style="position:absolute;left:0;text-align:left;margin-left:463.5pt;margin-top:7.1pt;width:75.05pt;height:23.35pt;z-index:251649536" filled="f" stroked="f" strokecolor="lime" strokeweight=".25pt">
            <v:textbox style="mso-next-textbox:#_x0000_s2302" inset="1mm,0,1mm,0">
              <w:txbxContent>
                <w:p w:rsidR="008A10DD" w:rsidRDefault="008A10DD">
                  <w:pPr>
                    <w:pStyle w:val="a7"/>
                    <w:spacing w:line="160" w:lineRule="exact"/>
                    <w:rPr>
                      <w:rFonts w:hint="cs"/>
                      <w:rtl/>
                    </w:rPr>
                  </w:pPr>
                  <w:r>
                    <w:rPr>
                      <w:rFonts w:hint="cs"/>
                      <w:rtl/>
                    </w:rPr>
                    <w:t>הרשאים להגיש קבילה</w:t>
                  </w:r>
                </w:p>
              </w:txbxContent>
            </v:textbox>
            <w10:anchorlock/>
          </v:rect>
        </w:pict>
      </w:r>
      <w:r>
        <w:rPr>
          <w:rStyle w:val="big-number"/>
          <w:rFonts w:cs="Miriam" w:hint="cs"/>
          <w:rtl/>
        </w:rPr>
        <w:t>86</w:t>
      </w:r>
      <w:r>
        <w:rPr>
          <w:rStyle w:val="big-number"/>
          <w:rFonts w:cs="FrankRuehl"/>
          <w:sz w:val="26"/>
          <w:szCs w:val="26"/>
          <w:rtl/>
        </w:rPr>
        <w:t>.</w:t>
      </w:r>
      <w:r>
        <w:rPr>
          <w:rStyle w:val="big-number"/>
          <w:rFonts w:cs="FrankRuehl"/>
          <w:sz w:val="26"/>
          <w:szCs w:val="26"/>
          <w:rtl/>
        </w:rPr>
        <w:tab/>
        <w:t>רשאים להגיש קבילה שוטר נפגע, סוהר נפגע או אדם מטעמם, ובלבד שאותו אדם אינו</w:t>
      </w:r>
      <w:r>
        <w:rPr>
          <w:rStyle w:val="big-number"/>
          <w:rFonts w:cs="FrankRuehl" w:hint="cs"/>
          <w:sz w:val="26"/>
          <w:szCs w:val="26"/>
          <w:rtl/>
        </w:rPr>
        <w:t xml:space="preserve"> </w:t>
      </w:r>
      <w:r>
        <w:rPr>
          <w:rStyle w:val="big-number"/>
          <w:rFonts w:cs="FrankRuehl"/>
          <w:sz w:val="26"/>
          <w:szCs w:val="26"/>
          <w:rtl/>
        </w:rPr>
        <w:t>שוטר או סוהר, לפי הענין, ואם נפטר השוטר הנפגע או הסוהר הנפגע – הורהו, בן זוגו, בנו או בתו, אחיו או אחותו.</w:t>
      </w:r>
    </w:p>
    <w:p w:rsidR="00357543" w:rsidRDefault="00357543" w:rsidP="003A2C73">
      <w:pPr>
        <w:pStyle w:val="P00"/>
        <w:spacing w:before="72"/>
        <w:ind w:left="0" w:right="1134"/>
        <w:rPr>
          <w:rStyle w:val="big-number"/>
          <w:rFonts w:cs="FrankRuehl" w:hint="cs"/>
          <w:sz w:val="26"/>
          <w:szCs w:val="26"/>
          <w:rtl/>
        </w:rPr>
      </w:pPr>
      <w:bookmarkStart w:id="141" w:name="Seif86"/>
      <w:bookmarkEnd w:id="141"/>
      <w:r>
        <w:rPr>
          <w:rFonts w:cs="Miriam"/>
          <w:lang w:val="he-IL"/>
        </w:rPr>
        <w:pict>
          <v:rect id="_x0000_s2303" style="position:absolute;left:0;text-align:left;margin-left:463.5pt;margin-top:7.1pt;width:75.05pt;height:13.45pt;z-index:251650560" filled="f" stroked="f" strokecolor="lime" strokeweight=".25pt">
            <v:textbox style="mso-next-textbox:#_x0000_s2303" inset="1mm,0,1mm,0">
              <w:txbxContent>
                <w:p w:rsidR="008A10DD" w:rsidRDefault="008A10DD">
                  <w:pPr>
                    <w:pStyle w:val="a7"/>
                    <w:spacing w:line="160" w:lineRule="exact"/>
                    <w:rPr>
                      <w:rFonts w:hint="cs"/>
                      <w:rtl/>
                    </w:rPr>
                  </w:pPr>
                  <w:r>
                    <w:rPr>
                      <w:rFonts w:hint="cs"/>
                      <w:rtl/>
                    </w:rPr>
                    <w:t>הנקבל</w:t>
                  </w:r>
                </w:p>
              </w:txbxContent>
            </v:textbox>
            <w10:anchorlock/>
          </v:rect>
        </w:pict>
      </w:r>
      <w:r>
        <w:rPr>
          <w:rStyle w:val="big-number"/>
          <w:rFonts w:cs="Miriam" w:hint="cs"/>
          <w:rtl/>
        </w:rPr>
        <w:t>87</w:t>
      </w:r>
      <w:r>
        <w:rPr>
          <w:rStyle w:val="big-number"/>
          <w:rFonts w:cs="FrankRuehl"/>
          <w:sz w:val="26"/>
          <w:szCs w:val="26"/>
          <w:rtl/>
        </w:rPr>
        <w:t>.</w:t>
      </w:r>
      <w:r>
        <w:rPr>
          <w:rStyle w:val="big-number"/>
          <w:rFonts w:cs="FrankRuehl"/>
          <w:sz w:val="26"/>
          <w:szCs w:val="26"/>
          <w:rtl/>
        </w:rPr>
        <w:tab/>
        <w:t>קבילה ניתנת להגשה על מי שבעת עשיית המעשה היה שוטר (בפרק זה – הנקבל).</w:t>
      </w:r>
    </w:p>
    <w:p w:rsidR="00357543" w:rsidRDefault="00357543" w:rsidP="003A2C73">
      <w:pPr>
        <w:pStyle w:val="P00"/>
        <w:spacing w:before="72"/>
        <w:ind w:left="0" w:right="1134"/>
        <w:rPr>
          <w:rStyle w:val="big-number"/>
          <w:rFonts w:cs="FrankRuehl" w:hint="cs"/>
          <w:sz w:val="26"/>
          <w:szCs w:val="26"/>
          <w:rtl/>
        </w:rPr>
      </w:pPr>
      <w:bookmarkStart w:id="142" w:name="Seif87"/>
      <w:bookmarkEnd w:id="142"/>
      <w:r>
        <w:rPr>
          <w:rFonts w:cs="Miriam"/>
          <w:lang w:val="he-IL"/>
        </w:rPr>
        <w:pict>
          <v:rect id="_x0000_s2304" style="position:absolute;left:0;text-align:left;margin-left:463.5pt;margin-top:7.1pt;width:75.05pt;height:11.5pt;z-index:251651584" filled="f" stroked="f" strokecolor="lime" strokeweight=".25pt">
            <v:textbox style="mso-next-textbox:#_x0000_s2304" inset="1mm,0,1mm,0">
              <w:txbxContent>
                <w:p w:rsidR="008A10DD" w:rsidRDefault="008A10DD">
                  <w:pPr>
                    <w:pStyle w:val="a7"/>
                    <w:spacing w:line="160" w:lineRule="exact"/>
                    <w:rPr>
                      <w:rFonts w:hint="cs"/>
                      <w:rtl/>
                    </w:rPr>
                  </w:pPr>
                  <w:r>
                    <w:rPr>
                      <w:rFonts w:hint="cs"/>
                      <w:rtl/>
                    </w:rPr>
                    <w:t>הגשת קבילה</w:t>
                  </w:r>
                </w:p>
              </w:txbxContent>
            </v:textbox>
            <w10:anchorlock/>
          </v:rect>
        </w:pict>
      </w:r>
      <w:r>
        <w:rPr>
          <w:rStyle w:val="big-number"/>
          <w:rFonts w:cs="Miriam" w:hint="cs"/>
          <w:rtl/>
        </w:rPr>
        <w:t>88</w:t>
      </w:r>
      <w:r>
        <w:rPr>
          <w:rStyle w:val="big-number"/>
          <w:rFonts w:cs="FrankRuehl"/>
          <w:sz w:val="26"/>
          <w:szCs w:val="26"/>
          <w:rtl/>
        </w:rPr>
        <w:t>.</w:t>
      </w:r>
      <w:r>
        <w:rPr>
          <w:rStyle w:val="big-number"/>
          <w:rFonts w:cs="FrankRuehl"/>
          <w:sz w:val="26"/>
          <w:szCs w:val="26"/>
          <w:rtl/>
        </w:rPr>
        <w:tab/>
        <w:t>קבילה תוגש בכתב, במישרין, לנציב הקבילות, ותהא חתומה בידי מגישה (בפרק זה – הקובל); בקבילה יצוינו כל אלה: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שמו, מספרו האישי, דרגתו, תפקידו ומענו של השוטר הנפגע או הסוהר הנפגע,</w:t>
      </w:r>
      <w:r>
        <w:rPr>
          <w:rStyle w:val="big-number"/>
          <w:rFonts w:cs="FrankRuehl" w:hint="cs"/>
          <w:sz w:val="26"/>
          <w:szCs w:val="26"/>
          <w:rtl/>
        </w:rPr>
        <w:t xml:space="preserve"> </w:t>
      </w:r>
      <w:r>
        <w:rPr>
          <w:rStyle w:val="big-number"/>
          <w:rFonts w:cs="FrankRuehl"/>
          <w:sz w:val="26"/>
          <w:szCs w:val="26"/>
          <w:rtl/>
        </w:rPr>
        <w:t>והיחידה המשטרתית שאליה הוא מצורף או צורף; היה הקובל אדם שאינו השוטר הנפגע או הסוהר הנפגע, יצוינו בה גם שמו ומענו של הקובל;</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פרטי זהותו של הנקבל, ואם אין בידי הקובל פרטים כאמור – כל פרט שיש בו כדי לסייע לזיהויו;</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תיאור מפורט של המעשה, לרבות הפגיעה שנגרמה בעקבותיו, המועד שבו אירע,</w:t>
      </w:r>
      <w:r>
        <w:rPr>
          <w:rStyle w:val="big-number"/>
          <w:rFonts w:cs="FrankRuehl" w:hint="cs"/>
          <w:sz w:val="26"/>
          <w:szCs w:val="26"/>
          <w:rtl/>
        </w:rPr>
        <w:t xml:space="preserve"> </w:t>
      </w:r>
      <w:r>
        <w:rPr>
          <w:rStyle w:val="big-number"/>
          <w:rFonts w:cs="FrankRuehl"/>
          <w:sz w:val="26"/>
          <w:szCs w:val="26"/>
          <w:rtl/>
        </w:rPr>
        <w:t>זהות העדים אם ישנם, וכל פרט אחר הנוגע לענין ושיש בו כדי לסייע לבירור יעיל של הקבילה;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הוגשה לגורם רשמי, משטרתי או אחר, פניה בנושא הקבילה – זהות הגורם, והתייחסותו אם התקבלה.</w:t>
      </w:r>
    </w:p>
    <w:p w:rsidR="00357543" w:rsidRDefault="00357543" w:rsidP="003A2C73">
      <w:pPr>
        <w:pStyle w:val="P00"/>
        <w:spacing w:before="72"/>
        <w:ind w:left="0" w:right="1134"/>
        <w:rPr>
          <w:rStyle w:val="big-number"/>
          <w:rFonts w:cs="FrankRuehl" w:hint="cs"/>
          <w:sz w:val="26"/>
          <w:szCs w:val="26"/>
          <w:rtl/>
        </w:rPr>
      </w:pPr>
      <w:bookmarkStart w:id="143" w:name="Seif88"/>
      <w:bookmarkEnd w:id="143"/>
      <w:r>
        <w:rPr>
          <w:rFonts w:cs="Miriam"/>
          <w:lang w:val="he-IL"/>
        </w:rPr>
        <w:pict>
          <v:rect id="_x0000_s2305" style="position:absolute;left:0;text-align:left;margin-left:463.5pt;margin-top:7.1pt;width:75.05pt;height:14.2pt;z-index:251652608" filled="f" stroked="f" strokecolor="lime" strokeweight=".25pt">
            <v:textbox style="mso-next-textbox:#_x0000_s2305" inset="1mm,0,1mm,0">
              <w:txbxContent>
                <w:p w:rsidR="008A10DD" w:rsidRDefault="008A10DD">
                  <w:pPr>
                    <w:pStyle w:val="a7"/>
                    <w:spacing w:line="160" w:lineRule="exact"/>
                    <w:rPr>
                      <w:rFonts w:hint="cs"/>
                      <w:rtl/>
                    </w:rPr>
                  </w:pPr>
                  <w:r>
                    <w:rPr>
                      <w:rFonts w:hint="cs"/>
                      <w:rtl/>
                    </w:rPr>
                    <w:t>נושא לקבילה</w:t>
                  </w:r>
                </w:p>
              </w:txbxContent>
            </v:textbox>
            <w10:anchorlock/>
          </v:rect>
        </w:pict>
      </w:r>
      <w:r>
        <w:rPr>
          <w:rStyle w:val="big-number"/>
          <w:rFonts w:cs="Miriam" w:hint="cs"/>
          <w:rtl/>
        </w:rPr>
        <w:t>89</w:t>
      </w:r>
      <w:r>
        <w:rPr>
          <w:rStyle w:val="big-number"/>
          <w:rFonts w:cs="FrankRuehl"/>
          <w:sz w:val="26"/>
          <w:szCs w:val="26"/>
          <w:rtl/>
        </w:rPr>
        <w:t>.</w:t>
      </w:r>
      <w:r>
        <w:rPr>
          <w:rStyle w:val="big-number"/>
          <w:rFonts w:cs="FrankRuehl"/>
          <w:sz w:val="26"/>
          <w:szCs w:val="26"/>
          <w:rtl/>
        </w:rPr>
        <w:tab/>
        <w:t>נושא לקבילה הוא מעשה שמתקיימים בו כל אלה: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הוא נוגע לשירותו במשטרה של שוטר או סוהר;</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הוא פוגע, במישרין, בשוטר או בסוהר או מונע ממנו במישרין טובת הנאה;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הוא נעשה בלא סמכות חוקית, או שהוא בניגוד לחיקוק, לפקודות, להוראות</w:t>
      </w:r>
      <w:r>
        <w:rPr>
          <w:rStyle w:val="big-number"/>
          <w:rFonts w:cs="FrankRuehl" w:hint="cs"/>
          <w:sz w:val="26"/>
          <w:szCs w:val="26"/>
          <w:rtl/>
        </w:rPr>
        <w:t xml:space="preserve"> </w:t>
      </w:r>
      <w:r>
        <w:rPr>
          <w:rStyle w:val="big-number"/>
          <w:rFonts w:cs="FrankRuehl"/>
          <w:sz w:val="26"/>
          <w:szCs w:val="26"/>
          <w:rtl/>
        </w:rPr>
        <w:t>המחייבות במשטרת ישראל, או למינהל תקין, או שיש בו פסול אחר על פי דין, או שיש בו משום שרירות, נוקשות יתירה או אי צדק בולט.</w:t>
      </w:r>
    </w:p>
    <w:p w:rsidR="00357543" w:rsidRDefault="00357543" w:rsidP="003A2C73">
      <w:pPr>
        <w:pStyle w:val="P00"/>
        <w:spacing w:before="72"/>
        <w:ind w:left="0" w:right="1134"/>
        <w:rPr>
          <w:rStyle w:val="big-number"/>
          <w:rFonts w:cs="FrankRuehl" w:hint="cs"/>
          <w:sz w:val="26"/>
          <w:szCs w:val="26"/>
          <w:rtl/>
        </w:rPr>
      </w:pPr>
      <w:bookmarkStart w:id="144" w:name="Seif89"/>
      <w:bookmarkEnd w:id="144"/>
      <w:r>
        <w:rPr>
          <w:rFonts w:cs="Miriam"/>
          <w:lang w:val="he-IL"/>
        </w:rPr>
        <w:pict>
          <v:rect id="_x0000_s2306" style="position:absolute;left:0;text-align:left;margin-left:463.5pt;margin-top:7.1pt;width:75.05pt;height:11pt;z-index:251653632" filled="f" stroked="f" strokecolor="lime" strokeweight=".25pt">
            <v:textbox style="mso-next-textbox:#_x0000_s2306" inset="1mm,0,1mm,0">
              <w:txbxContent>
                <w:p w:rsidR="008A10DD" w:rsidRDefault="008A10DD">
                  <w:pPr>
                    <w:pStyle w:val="a7"/>
                    <w:spacing w:line="160" w:lineRule="exact"/>
                    <w:rPr>
                      <w:rFonts w:hint="cs"/>
                      <w:rtl/>
                    </w:rPr>
                  </w:pPr>
                  <w:r>
                    <w:rPr>
                      <w:rFonts w:hint="cs"/>
                      <w:rtl/>
                    </w:rPr>
                    <w:t>קבילות שאין לבררן</w:t>
                  </w:r>
                </w:p>
              </w:txbxContent>
            </v:textbox>
            <w10:anchorlock/>
          </v:rect>
        </w:pict>
      </w:r>
      <w:r>
        <w:rPr>
          <w:rStyle w:val="big-number"/>
          <w:rFonts w:cs="Miriam" w:hint="cs"/>
          <w:rtl/>
        </w:rPr>
        <w:t>90</w:t>
      </w:r>
      <w:r>
        <w:rPr>
          <w:rStyle w:val="big-number"/>
          <w:rFonts w:cs="FrankRuehl"/>
          <w:sz w:val="26"/>
          <w:szCs w:val="26"/>
          <w:rtl/>
        </w:rPr>
        <w:t>.</w:t>
      </w:r>
      <w:r>
        <w:rPr>
          <w:rStyle w:val="big-number"/>
          <w:rFonts w:cs="FrankRuehl"/>
          <w:sz w:val="26"/>
          <w:szCs w:val="26"/>
          <w:rtl/>
        </w:rPr>
        <w:tab/>
        <w:t>על אף הוראות סעיף 89, בקבילות אלה לא יהיה בירור:</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קבילה הנוגעת לענין שהליך לגביו תלוי ועומד לפני בית משפט, בית דין או דן יחיד, או שניתן לגביו פסק דין בבית משפט או בבית דין או פסק בידי דן יחיד;</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קבילה על פעולה שיפוטית של בית דין או של דן יחיד;</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קבילה על מעשה שהוא עבירה שבקשר עמה התנהלה או מתנהלת חקירה על פי דין.</w:t>
      </w:r>
    </w:p>
    <w:p w:rsidR="00357543" w:rsidRDefault="00357543" w:rsidP="003A2C73">
      <w:pPr>
        <w:pStyle w:val="P00"/>
        <w:spacing w:before="72"/>
        <w:ind w:left="0" w:right="1134"/>
        <w:rPr>
          <w:rStyle w:val="big-number"/>
          <w:rFonts w:cs="FrankRuehl" w:hint="cs"/>
          <w:sz w:val="26"/>
          <w:szCs w:val="26"/>
          <w:rtl/>
        </w:rPr>
      </w:pPr>
      <w:bookmarkStart w:id="145" w:name="Seif90"/>
      <w:bookmarkEnd w:id="145"/>
      <w:r>
        <w:rPr>
          <w:rFonts w:cs="Miriam"/>
          <w:lang w:val="he-IL"/>
        </w:rPr>
        <w:pict>
          <v:rect id="_x0000_s2307" style="position:absolute;left:0;text-align:left;margin-left:463.5pt;margin-top:7.1pt;width:75.05pt;height:15.75pt;z-index:251654656" filled="f" stroked="f" strokecolor="lime" strokeweight=".25pt">
            <v:textbox style="mso-next-textbox:#_x0000_s2307" inset="1mm,0,1mm,0">
              <w:txbxContent>
                <w:p w:rsidR="008A10DD" w:rsidRDefault="008A10DD">
                  <w:pPr>
                    <w:pStyle w:val="a7"/>
                    <w:spacing w:line="160" w:lineRule="exact"/>
                    <w:rPr>
                      <w:rFonts w:hint="cs"/>
                      <w:rtl/>
                    </w:rPr>
                  </w:pPr>
                  <w:r>
                    <w:rPr>
                      <w:rFonts w:hint="cs"/>
                      <w:rtl/>
                    </w:rPr>
                    <w:t>קבילות שבירורן מצריך סיבה מיוחדת</w:t>
                  </w:r>
                </w:p>
              </w:txbxContent>
            </v:textbox>
            <w10:anchorlock/>
          </v:rect>
        </w:pict>
      </w:r>
      <w:r>
        <w:rPr>
          <w:rStyle w:val="big-number"/>
          <w:rFonts w:cs="Miriam" w:hint="cs"/>
          <w:rtl/>
        </w:rPr>
        <w:t>91</w:t>
      </w:r>
      <w:r>
        <w:rPr>
          <w:rStyle w:val="big-number"/>
          <w:rFonts w:cs="FrankRuehl"/>
          <w:sz w:val="26"/>
          <w:szCs w:val="26"/>
          <w:rtl/>
        </w:rPr>
        <w:t>.</w:t>
      </w:r>
      <w:r>
        <w:rPr>
          <w:rStyle w:val="big-number"/>
          <w:rFonts w:cs="FrankRuehl"/>
          <w:sz w:val="26"/>
          <w:szCs w:val="26"/>
          <w:rtl/>
        </w:rPr>
        <w:tab/>
        <w:t>על אף הוראות סעיף 89, בקבילות אלה לא יהיה בירור אלא אם כן מצא נציב הקבילות, מטעמים שיירשמו, כי קיימת סיבה מיוחדת המצדיקה את בירורן:</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קבילה, שאינה מנויה בסעיף 90, בענין שניתנה לגביו החלטה שעליה ניתן או היה ניתן להגיש השגה, ערר או ערעור;</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קבילה שהוגשה לאחר שעברה שנה מיום עשיית המעשה נושא הקבילה, או מהיום שבו נודע לקובל על המעשה כאמור;</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קבילה על מעשה שעל פי טיבו ראוי שיבורר בידי מפקדו של השוטר הנפגע או הסוהר הנפגע, או בידי גורם אחר במשטרת ישראל;</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קבילה על מעשה שפגיעתו בשוטר הנפגע או בסוהר הנפגע היא מזערית;</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קבילה בענין שהתברר או שמתברר כתלונה בידי גורם אחר המוסמך לכך כדין</w:t>
      </w:r>
      <w:r>
        <w:rPr>
          <w:rStyle w:val="big-number"/>
          <w:rFonts w:cs="FrankRuehl" w:hint="cs"/>
          <w:sz w:val="26"/>
          <w:szCs w:val="26"/>
          <w:rtl/>
        </w:rPr>
        <w:t xml:space="preserve"> </w:t>
      </w:r>
      <w:r>
        <w:rPr>
          <w:rStyle w:val="big-number"/>
          <w:rFonts w:cs="FrankRuehl"/>
          <w:sz w:val="26"/>
          <w:szCs w:val="26"/>
          <w:rtl/>
        </w:rPr>
        <w:t>במשטרת ישראל, לרבות בידי קצין בודק או ועדה בודקת שמונו לפי פקודות משטרת ישראל, או במשרד לביטחון הפנים;</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קבילה נגד מי שחדל להיות שוטר לפני בירורה, והיא מתייחסת להתנהגות בעלת אופי אישי.</w:t>
      </w:r>
    </w:p>
    <w:p w:rsidR="00357543" w:rsidRDefault="00357543" w:rsidP="003A2C73">
      <w:pPr>
        <w:pStyle w:val="P00"/>
        <w:spacing w:before="72"/>
        <w:ind w:left="0" w:right="1134"/>
        <w:rPr>
          <w:rStyle w:val="big-number"/>
          <w:rFonts w:cs="FrankRuehl" w:hint="cs"/>
          <w:sz w:val="26"/>
          <w:szCs w:val="26"/>
          <w:rtl/>
        </w:rPr>
      </w:pPr>
      <w:bookmarkStart w:id="146" w:name="Seif91"/>
      <w:bookmarkEnd w:id="146"/>
      <w:r>
        <w:rPr>
          <w:rFonts w:cs="Miriam"/>
          <w:lang w:val="he-IL"/>
        </w:rPr>
        <w:pict>
          <v:rect id="_x0000_s2308" style="position:absolute;left:0;text-align:left;margin-left:463.5pt;margin-top:7.1pt;width:75.05pt;height:11.95pt;z-index:251655680" filled="f" stroked="f" strokecolor="lime" strokeweight=".25pt">
            <v:textbox style="mso-next-textbox:#_x0000_s2308" inset="1mm,0,1mm,0">
              <w:txbxContent>
                <w:p w:rsidR="008A10DD" w:rsidRDefault="008A10DD">
                  <w:pPr>
                    <w:pStyle w:val="a7"/>
                    <w:spacing w:line="160" w:lineRule="exact"/>
                    <w:rPr>
                      <w:rFonts w:hint="cs"/>
                      <w:rtl/>
                    </w:rPr>
                  </w:pPr>
                  <w:r>
                    <w:rPr>
                      <w:rFonts w:hint="cs"/>
                      <w:rtl/>
                    </w:rPr>
                    <w:t>פתיחת הבירור</w:t>
                  </w:r>
                </w:p>
              </w:txbxContent>
            </v:textbox>
            <w10:anchorlock/>
          </v:rect>
        </w:pict>
      </w:r>
      <w:r>
        <w:rPr>
          <w:rStyle w:val="big-number"/>
          <w:rFonts w:cs="Miriam" w:hint="cs"/>
          <w:rtl/>
        </w:rPr>
        <w:t>92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משהוגשה קבילה, יאשר נציב הקבילות את קבלתה.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נציב הקבילות יפתח בבירור הקבילה, אלא אם כן מצא כי מתקיים אחד מאלה או כי הקבילה אינה ראויה לבירור מטעם אחר שיירשם:</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 xml:space="preserve">הקבילה אינה ממלאת אחר הוראה מהוראות סעיפים </w:t>
      </w:r>
      <w:r>
        <w:rPr>
          <w:rStyle w:val="big-number"/>
          <w:rFonts w:cs="FrankRuehl" w:hint="cs"/>
          <w:sz w:val="26"/>
          <w:szCs w:val="26"/>
          <w:rtl/>
        </w:rPr>
        <w:t>86, 87,</w:t>
      </w:r>
      <w:r>
        <w:rPr>
          <w:rStyle w:val="big-number"/>
          <w:rFonts w:cs="FrankRuehl"/>
          <w:sz w:val="26"/>
          <w:szCs w:val="26"/>
          <w:rtl/>
        </w:rPr>
        <w:t xml:space="preserve"> או 89;</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הקבילה אינה ממלאת, בפרט מהותי, אחר הוראה מהוראות סעיף 88;</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אין לברר את הקבילה מאחת הסיבות המנויות בסעיפים 90 או 91;</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הקבילה קנטרנית או טרדנית.</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על אף הוראות סעיף קטן (ב), העלתה הקבילה, על פניה, חשד לביצוע עבירה פלילית, יודיע על כך נציב הקבילות למחלקה לחקירת שוטרים שבמשרד המשפטים, או</w:t>
      </w:r>
      <w:r>
        <w:rPr>
          <w:rStyle w:val="big-number"/>
          <w:rFonts w:cs="FrankRuehl" w:hint="cs"/>
          <w:sz w:val="26"/>
          <w:szCs w:val="26"/>
          <w:rtl/>
        </w:rPr>
        <w:t xml:space="preserve"> </w:t>
      </w:r>
      <w:r>
        <w:rPr>
          <w:rStyle w:val="big-number"/>
          <w:rFonts w:cs="FrankRuehl"/>
          <w:sz w:val="26"/>
          <w:szCs w:val="26"/>
          <w:rtl/>
        </w:rPr>
        <w:t>לרשות אחרת המוסמכת על פי דין לחקור בעבירה, לפי הענין, וימשיך בבירור הקבילה בתיאום עמה.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החליט נציב הקבילות שלא לפתוח בבירור הקבילה, כאמור בסעיף קטן (ב), יודיע לקובל, בכתב, שלא יברר את הקבילה, ויציין את העילה לכך.</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החליט נציב הקבילות שלא לפתוח בבירור הקבילה כאמור בסעיף קטן (ב), ומצא כי קיים טעם מיוחד המצדיק העברת הקבילה לבירור על ידי גורם אחר במשטרת ישראל,</w:t>
      </w:r>
      <w:r>
        <w:rPr>
          <w:rStyle w:val="big-number"/>
          <w:rFonts w:cs="FrankRuehl" w:hint="cs"/>
          <w:sz w:val="26"/>
          <w:szCs w:val="26"/>
          <w:rtl/>
        </w:rPr>
        <w:t xml:space="preserve"> </w:t>
      </w:r>
      <w:r>
        <w:rPr>
          <w:rStyle w:val="big-number"/>
          <w:rFonts w:cs="FrankRuehl"/>
          <w:sz w:val="26"/>
          <w:szCs w:val="26"/>
          <w:rtl/>
        </w:rPr>
        <w:t>רשאי הוא להעביר את הקבילה לאותו גורם, ובלבד שהסכים לכך השוטר הנפגע או הסוהר הנפגע.</w:t>
      </w:r>
    </w:p>
    <w:p w:rsidR="00357543" w:rsidRDefault="00357543" w:rsidP="003A2C73">
      <w:pPr>
        <w:pStyle w:val="P00"/>
        <w:spacing w:before="72"/>
        <w:ind w:left="0" w:right="1134"/>
        <w:rPr>
          <w:rStyle w:val="big-number"/>
          <w:rFonts w:cs="FrankRuehl" w:hint="cs"/>
          <w:sz w:val="26"/>
          <w:szCs w:val="26"/>
          <w:rtl/>
        </w:rPr>
      </w:pPr>
      <w:bookmarkStart w:id="147" w:name="Seif92"/>
      <w:bookmarkEnd w:id="147"/>
      <w:r>
        <w:rPr>
          <w:rFonts w:cs="Miriam"/>
          <w:lang w:val="he-IL"/>
        </w:rPr>
        <w:pict>
          <v:rect id="_x0000_s2309" style="position:absolute;left:0;text-align:left;margin-left:463.5pt;margin-top:7.1pt;width:75.05pt;height:9.5pt;z-index:251656704" filled="f" stroked="f" strokecolor="lime" strokeweight=".25pt">
            <v:textbox style="mso-next-textbox:#_x0000_s2309" inset="1mm,0,1mm,0">
              <w:txbxContent>
                <w:p w:rsidR="008A10DD" w:rsidRDefault="008A10DD">
                  <w:pPr>
                    <w:pStyle w:val="a7"/>
                    <w:spacing w:line="160" w:lineRule="exact"/>
                    <w:rPr>
                      <w:rFonts w:hint="cs"/>
                      <w:rtl/>
                    </w:rPr>
                  </w:pPr>
                  <w:r>
                    <w:rPr>
                      <w:rFonts w:hint="cs"/>
                      <w:rtl/>
                    </w:rPr>
                    <w:t>דרכי הבירור</w:t>
                  </w:r>
                </w:p>
              </w:txbxContent>
            </v:textbox>
            <w10:anchorlock/>
          </v:rect>
        </w:pict>
      </w:r>
      <w:r>
        <w:rPr>
          <w:rStyle w:val="big-number"/>
          <w:rFonts w:cs="Miriam" w:hint="cs"/>
          <w:rtl/>
        </w:rPr>
        <w:t>93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נציב הקבילות רשאי לברר את הקבילה בכל דרך שיראה, והוא אינו קשור להוראה שבסדר דין או בדיני ראיות.</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נציב הקבילות יביא את הקבילה לידיעת הנקבל ולידיעת מפקדו של הנקבל, וייתן להם הזדמנות להשיב עליה, ורשאי הוא לדרוש מהם כי ישיבו על הקבילה בתוך התקופה שיקבע בדרישתו.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ראה נציב הקבילות שאדם אחר עלול להיפגע מעצם הבירור או מתוצאותיו, יודיע לו נציב הקבילות על כך וייתן לו הזדמנות לטעון את טענותיו בתוך תקופה שיקבע.</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על הבירור לפני נציב הקבילות או לפני מי שהוא הסמיך לכך יחולו הוראות סעיפים 9 עד 11 לחוק ועדות חקירה, התשכ"ט</w:t>
      </w:r>
      <w:r>
        <w:rPr>
          <w:rStyle w:val="big-number"/>
          <w:rFonts w:cs="FrankRuehl" w:hint="cs"/>
          <w:sz w:val="26"/>
          <w:szCs w:val="26"/>
          <w:rtl/>
        </w:rPr>
        <w:t>-1968</w:t>
      </w:r>
      <w:r>
        <w:rPr>
          <w:rStyle w:val="big-number"/>
          <w:rFonts w:cs="FrankRuehl"/>
          <w:sz w:val="26"/>
          <w:szCs w:val="26"/>
          <w:rtl/>
        </w:rPr>
        <w:t>, בשינויים המחויבים לפי הענין, וכן</w:t>
      </w:r>
      <w:r>
        <w:rPr>
          <w:rStyle w:val="big-number"/>
          <w:rFonts w:cs="FrankRuehl" w:hint="cs"/>
          <w:sz w:val="26"/>
          <w:szCs w:val="26"/>
          <w:rtl/>
        </w:rPr>
        <w:t xml:space="preserve"> </w:t>
      </w:r>
      <w:r>
        <w:rPr>
          <w:rStyle w:val="big-number"/>
          <w:rFonts w:cs="FrankRuehl"/>
          <w:sz w:val="26"/>
          <w:szCs w:val="26"/>
          <w:rtl/>
        </w:rPr>
        <w:t>יחולו הוראות סעיף 27(ב) לחוק האמור על אדם שאינו שוטר או סוהר שהוזמן להתייצב לפניו.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הוראות סעיפים קטנים (ג) ו</w:t>
      </w:r>
      <w:r>
        <w:rPr>
          <w:rStyle w:val="big-number"/>
          <w:rFonts w:cs="FrankRuehl" w:hint="cs"/>
          <w:sz w:val="26"/>
          <w:szCs w:val="26"/>
          <w:rtl/>
        </w:rPr>
        <w:t>-</w:t>
      </w:r>
      <w:r>
        <w:rPr>
          <w:rStyle w:val="big-number"/>
          <w:rFonts w:cs="FrankRuehl"/>
          <w:sz w:val="26"/>
          <w:szCs w:val="26"/>
          <w:rtl/>
        </w:rPr>
        <w:t xml:space="preserve">(ד) אינן באות לגרוע מהוראות פרק ג' לפקודת </w:t>
      </w:r>
      <w:r>
        <w:rPr>
          <w:rStyle w:val="big-number"/>
          <w:rFonts w:cs="FrankRuehl" w:hint="cs"/>
          <w:sz w:val="26"/>
          <w:szCs w:val="26"/>
          <w:rtl/>
        </w:rPr>
        <w:t>ה</w:t>
      </w:r>
      <w:r>
        <w:rPr>
          <w:rStyle w:val="big-number"/>
          <w:rFonts w:cs="FrankRuehl"/>
          <w:sz w:val="26"/>
          <w:szCs w:val="26"/>
          <w:rtl/>
        </w:rPr>
        <w:t>ראיות.</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בירור הקבילה יסתיים בהקדם האפשרי, ובתוך תקופה שלא תעלה על שנה מיום הגשתה.</w:t>
      </w:r>
    </w:p>
    <w:p w:rsidR="00357543" w:rsidRDefault="00357543" w:rsidP="003A2C73">
      <w:pPr>
        <w:pStyle w:val="P00"/>
        <w:spacing w:before="72"/>
        <w:ind w:left="0" w:right="1134"/>
        <w:rPr>
          <w:rStyle w:val="big-number"/>
          <w:rFonts w:cs="FrankRuehl" w:hint="cs"/>
          <w:sz w:val="26"/>
          <w:szCs w:val="26"/>
          <w:rtl/>
        </w:rPr>
      </w:pPr>
      <w:bookmarkStart w:id="148" w:name="Seif93"/>
      <w:bookmarkEnd w:id="148"/>
      <w:r>
        <w:rPr>
          <w:rFonts w:cs="Miriam"/>
          <w:lang w:val="he-IL"/>
        </w:rPr>
        <w:pict>
          <v:rect id="_x0000_s2310" style="position:absolute;left:0;text-align:left;margin-left:463.5pt;margin-top:7.1pt;width:75.05pt;height:10.3pt;z-index:251657728" filled="f" stroked="f" strokecolor="lime" strokeweight=".25pt">
            <v:textbox style="mso-next-textbox:#_x0000_s2310" inset="1mm,0,1mm,0">
              <w:txbxContent>
                <w:p w:rsidR="008A10DD" w:rsidRDefault="008A10DD">
                  <w:pPr>
                    <w:pStyle w:val="a7"/>
                    <w:spacing w:line="160" w:lineRule="exact"/>
                    <w:rPr>
                      <w:rFonts w:hint="cs"/>
                      <w:rtl/>
                    </w:rPr>
                  </w:pPr>
                  <w:r>
                    <w:rPr>
                      <w:rFonts w:hint="cs"/>
                      <w:rtl/>
                    </w:rPr>
                    <w:t>הגשת סיוע</w:t>
                  </w:r>
                </w:p>
              </w:txbxContent>
            </v:textbox>
            <w10:anchorlock/>
          </v:rect>
        </w:pict>
      </w:r>
      <w:r>
        <w:rPr>
          <w:rStyle w:val="big-number"/>
          <w:rFonts w:cs="Miriam" w:hint="cs"/>
          <w:rtl/>
        </w:rPr>
        <w:t>94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שוטר לא יעשה דבר שיש בו כדי למנוע, לעכב, להפריע או לשבש הגשת קבילה לנציב הקבילות, העברתה או בירורה.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שוטר ייענה לדרישת נציב הקבילות או מי שהוא הסמיך לכך, להגיש חוות דעת מקצועית, וכל מידע או סיוע אחר הדרושים לקידום בירורה של קבילה.</w:t>
      </w:r>
    </w:p>
    <w:p w:rsidR="00357543" w:rsidRDefault="00357543" w:rsidP="003A2C73">
      <w:pPr>
        <w:pStyle w:val="P00"/>
        <w:spacing w:before="72"/>
        <w:ind w:left="0" w:right="1134"/>
        <w:rPr>
          <w:rStyle w:val="big-number"/>
          <w:rFonts w:cs="FrankRuehl" w:hint="cs"/>
          <w:sz w:val="26"/>
          <w:szCs w:val="26"/>
          <w:rtl/>
        </w:rPr>
      </w:pPr>
      <w:bookmarkStart w:id="149" w:name="Seif94"/>
      <w:bookmarkEnd w:id="149"/>
      <w:r>
        <w:rPr>
          <w:rFonts w:cs="Miriam"/>
          <w:lang w:val="he-IL"/>
        </w:rPr>
        <w:pict>
          <v:rect id="_x0000_s2311" style="position:absolute;left:0;text-align:left;margin-left:463.5pt;margin-top:7.1pt;width:75.05pt;height:10.8pt;z-index:251658752" filled="f" stroked="f" strokecolor="lime" strokeweight=".25pt">
            <v:textbox style="mso-next-textbox:#_x0000_s2311" inset="1mm,0,1mm,0">
              <w:txbxContent>
                <w:p w:rsidR="008A10DD" w:rsidRDefault="008A10DD">
                  <w:pPr>
                    <w:pStyle w:val="a7"/>
                    <w:spacing w:line="160" w:lineRule="exact"/>
                    <w:rPr>
                      <w:rFonts w:hint="cs"/>
                      <w:rtl/>
                    </w:rPr>
                  </w:pPr>
                  <w:r>
                    <w:rPr>
                      <w:rFonts w:hint="cs"/>
                      <w:rtl/>
                    </w:rPr>
                    <w:t>הפסקת הבירור</w:t>
                  </w:r>
                </w:p>
              </w:txbxContent>
            </v:textbox>
            <w10:anchorlock/>
          </v:rect>
        </w:pict>
      </w:r>
      <w:r>
        <w:rPr>
          <w:rStyle w:val="big-number"/>
          <w:rFonts w:cs="Miriam" w:hint="cs"/>
          <w:rtl/>
        </w:rPr>
        <w:t>95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נציב הקבילות יפסיק את בירור הקבילה אם נוכח שהתקיימה אחת העילות המצדיקות שלא לפתוח בבירורה לפי פרק זה, ויהיה רשאי להפסיקו בכל אחת מאלה: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הקובל ביטל את קבילתו וציין את נימוקיו לכך;</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נציב הקבילות נוכח שענין הקבילה בא על תיקונו או שלא ניתן להגיע בו להכרעה;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הנקבל חדל להיות שוטר והקבילה מתייחסת להתנהגות בעלת אופי אישי.</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הפסיק נציב הקבילות את בירור הקבילה, ימסור על כך הודעה מנומקת, בכתב, לקובל, לנקבל ולמפקדו של הנקבל.</w:t>
      </w:r>
    </w:p>
    <w:p w:rsidR="00357543" w:rsidRDefault="00357543" w:rsidP="003A2C73">
      <w:pPr>
        <w:pStyle w:val="P00"/>
        <w:spacing w:before="72"/>
        <w:ind w:left="0" w:right="1134"/>
        <w:rPr>
          <w:rStyle w:val="big-number"/>
          <w:rFonts w:cs="FrankRuehl" w:hint="cs"/>
          <w:sz w:val="26"/>
          <w:szCs w:val="26"/>
          <w:rtl/>
        </w:rPr>
      </w:pPr>
      <w:bookmarkStart w:id="150" w:name="Seif95"/>
      <w:bookmarkEnd w:id="150"/>
      <w:r>
        <w:rPr>
          <w:rFonts w:cs="Miriam"/>
          <w:lang w:val="he-IL"/>
        </w:rPr>
        <w:pict>
          <v:rect id="_x0000_s2312" style="position:absolute;left:0;text-align:left;margin-left:463.5pt;margin-top:7.1pt;width:75.05pt;height:11.45pt;z-index:251659776" filled="f" stroked="f" strokecolor="lime" strokeweight=".25pt">
            <v:textbox style="mso-next-textbox:#_x0000_s2312" inset="1mm,0,1mm,0">
              <w:txbxContent>
                <w:p w:rsidR="008A10DD" w:rsidRDefault="008A10DD">
                  <w:pPr>
                    <w:pStyle w:val="a7"/>
                    <w:spacing w:line="160" w:lineRule="exact"/>
                    <w:rPr>
                      <w:rFonts w:hint="cs"/>
                      <w:rtl/>
                    </w:rPr>
                  </w:pPr>
                  <w:r>
                    <w:rPr>
                      <w:rFonts w:hint="cs"/>
                      <w:rtl/>
                    </w:rPr>
                    <w:t>תוצאות הבירור</w:t>
                  </w:r>
                </w:p>
              </w:txbxContent>
            </v:textbox>
            <w10:anchorlock/>
          </v:rect>
        </w:pict>
      </w:r>
      <w:r>
        <w:rPr>
          <w:rStyle w:val="big-number"/>
          <w:rFonts w:cs="Miriam" w:hint="cs"/>
          <w:rtl/>
        </w:rPr>
        <w:t>96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מצא נציב הקבילות שהקבילה היתה צודקת, כולה או חלקה, ימסור על כך</w:t>
      </w:r>
      <w:r>
        <w:rPr>
          <w:rStyle w:val="big-number"/>
          <w:rFonts w:cs="FrankRuehl" w:hint="cs"/>
          <w:sz w:val="26"/>
          <w:szCs w:val="26"/>
          <w:rtl/>
        </w:rPr>
        <w:t xml:space="preserve"> </w:t>
      </w:r>
      <w:r>
        <w:rPr>
          <w:rStyle w:val="big-number"/>
          <w:rFonts w:cs="FrankRuehl"/>
          <w:sz w:val="26"/>
          <w:szCs w:val="26"/>
          <w:rtl/>
        </w:rPr>
        <w:t>הודעה מנומקת, בכתב, לקובל, לנקבל, למפקדו של הנקבל, לכל גורם אחר במשטרת ישראל</w:t>
      </w:r>
      <w:r>
        <w:rPr>
          <w:rStyle w:val="big-number"/>
          <w:rFonts w:cs="FrankRuehl" w:hint="cs"/>
          <w:sz w:val="26"/>
          <w:szCs w:val="26"/>
          <w:rtl/>
        </w:rPr>
        <w:t xml:space="preserve"> </w:t>
      </w:r>
      <w:r>
        <w:rPr>
          <w:rStyle w:val="big-number"/>
          <w:rFonts w:cs="FrankRuehl"/>
          <w:sz w:val="26"/>
          <w:szCs w:val="26"/>
          <w:rtl/>
        </w:rPr>
        <w:t>שיראה לנכון ולקצין משטרה בכיר שהמפקח הכללי הסמיכו לכך; נציב הקבילות רשאי לפרט</w:t>
      </w:r>
      <w:r>
        <w:rPr>
          <w:rStyle w:val="big-number"/>
          <w:rFonts w:cs="FrankRuehl" w:hint="cs"/>
          <w:sz w:val="26"/>
          <w:szCs w:val="26"/>
          <w:rtl/>
        </w:rPr>
        <w:t xml:space="preserve"> </w:t>
      </w:r>
      <w:r>
        <w:rPr>
          <w:rStyle w:val="big-number"/>
          <w:rFonts w:cs="FrankRuehl"/>
          <w:sz w:val="26"/>
          <w:szCs w:val="26"/>
          <w:rtl/>
        </w:rPr>
        <w:t>בהודעתו את תמצית ממצאיו ורשאי הוא להצביע בפני כל גורם במשטרה על הצורך בתיקון ליקוי או עוול שהעלה הבירור ולהמליץ על הדרך לתיקונם או למניעת הישנותם.</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המליץ נציב הקבילות כאמור בסעיף קטן (א), יודיע קצין המשטרה שהוסמך כאמור באותו סעיף קטן, בכתב, לנציב הקבילות, בהקדם האפשרי, אך לא יאוחר מחודשיים מיום</w:t>
      </w:r>
      <w:r>
        <w:rPr>
          <w:rStyle w:val="big-number"/>
          <w:rFonts w:cs="FrankRuehl" w:hint="cs"/>
          <w:sz w:val="26"/>
          <w:szCs w:val="26"/>
          <w:rtl/>
        </w:rPr>
        <w:t xml:space="preserve"> </w:t>
      </w:r>
      <w:r>
        <w:rPr>
          <w:rStyle w:val="big-number"/>
          <w:rFonts w:cs="FrankRuehl"/>
          <w:sz w:val="26"/>
          <w:szCs w:val="26"/>
          <w:rtl/>
        </w:rPr>
        <w:t>קבלת ההמלצה על הצעדים שננקטו לביצועה; לא ננקטו צעדים כאמור, יציין זאת קצין המשטרה, בצירוף הנימוקים לכך.</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מצא נציב הקבילות שהקבילה לא היתה צודקת, ימסור על כך הודעה מנומקת, בכתב, לקובל, לנקבל, למפקדו של הנקבל ולכל גורם אחר במשטרת ישראל שיראה לנכון, ורשאי הוא לפרט בה את תמצית ממצאיו.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העלה בירור הקבילה חשד שנעברה עבירה פלילית, יודיע נציב הקבילות על כך למחלקה לחקירת שוטרים שבמשרד המשפטים או לרשות אחרת המוסמכת על פי דין לחקור</w:t>
      </w:r>
      <w:r>
        <w:rPr>
          <w:rStyle w:val="big-number"/>
          <w:rFonts w:cs="FrankRuehl" w:hint="cs"/>
          <w:sz w:val="26"/>
          <w:szCs w:val="26"/>
          <w:rtl/>
        </w:rPr>
        <w:t xml:space="preserve"> </w:t>
      </w:r>
      <w:r>
        <w:rPr>
          <w:rStyle w:val="big-number"/>
          <w:rFonts w:cs="FrankRuehl"/>
          <w:sz w:val="26"/>
          <w:szCs w:val="26"/>
          <w:rtl/>
        </w:rPr>
        <w:t>בעבירה; העלה בירור הקבילה חשד שנעברה עבירת משמעת, יודיע נציב הקבילות על כך לראש אגף משאבי אנוש במשטרת ישראל.</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לא יינקטו הליכים משמעתיים נגד שוטר או סוהר שקבילתו נמצאה בלתי צודקת, אלא אם כן נציב הקבילות קבע כי הקבילה היתה כוזבת, והמליץ לפני ראש אגף משאבי אנוש</w:t>
      </w:r>
      <w:r>
        <w:rPr>
          <w:rStyle w:val="big-number"/>
          <w:rFonts w:cs="FrankRuehl" w:hint="cs"/>
          <w:sz w:val="26"/>
          <w:szCs w:val="26"/>
          <w:rtl/>
        </w:rPr>
        <w:t xml:space="preserve"> </w:t>
      </w:r>
      <w:r>
        <w:rPr>
          <w:rStyle w:val="big-number"/>
          <w:rFonts w:cs="FrankRuehl"/>
          <w:sz w:val="26"/>
          <w:szCs w:val="26"/>
          <w:rtl/>
        </w:rPr>
        <w:t>במשטרת ישראל או – לפני ראש המטה בשירות בתי הסוהר, לפי הענין, לנקוט נגדו הליכים משמעתיים.</w:t>
      </w:r>
    </w:p>
    <w:p w:rsidR="00357543" w:rsidRDefault="00357543" w:rsidP="003A2C73">
      <w:pPr>
        <w:pStyle w:val="P00"/>
        <w:spacing w:before="72"/>
        <w:ind w:left="0" w:right="1134"/>
        <w:rPr>
          <w:rStyle w:val="big-number"/>
          <w:rFonts w:cs="FrankRuehl" w:hint="cs"/>
          <w:sz w:val="26"/>
          <w:szCs w:val="26"/>
          <w:rtl/>
        </w:rPr>
      </w:pPr>
      <w:bookmarkStart w:id="151" w:name="Seif96"/>
      <w:bookmarkEnd w:id="151"/>
      <w:r>
        <w:rPr>
          <w:rFonts w:cs="Miriam"/>
          <w:lang w:val="he-IL"/>
        </w:rPr>
        <w:pict>
          <v:rect id="_x0000_s2313" style="position:absolute;left:0;text-align:left;margin-left:463.5pt;margin-top:7.1pt;width:75.05pt;height:9.55pt;z-index:251660800" filled="f" stroked="f" strokecolor="lime" strokeweight=".25pt">
            <v:textbox style="mso-next-textbox:#_x0000_s2313" inset="1mm,0,1mm,0">
              <w:txbxContent>
                <w:p w:rsidR="008A10DD" w:rsidRDefault="008A10DD">
                  <w:pPr>
                    <w:pStyle w:val="a7"/>
                    <w:spacing w:line="160" w:lineRule="exact"/>
                    <w:rPr>
                      <w:rFonts w:hint="cs"/>
                      <w:rtl/>
                    </w:rPr>
                  </w:pPr>
                  <w:r>
                    <w:rPr>
                      <w:rFonts w:hint="cs"/>
                      <w:rtl/>
                    </w:rPr>
                    <w:t>סייגים להודעה</w:t>
                  </w:r>
                </w:p>
              </w:txbxContent>
            </v:textbox>
            <w10:anchorlock/>
          </v:rect>
        </w:pict>
      </w:r>
      <w:r>
        <w:rPr>
          <w:rStyle w:val="big-number"/>
          <w:rFonts w:cs="Miriam" w:hint="cs"/>
          <w:rtl/>
        </w:rPr>
        <w:t>97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הודעה של נציב הקבילות לפי סעיף 96 לא תכלול ולא תגלה חומר או ידיעה, אשר גילוים נאסר על פי הוראות סעיפים 44 או 45 לפקודת הראיות.</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ראה נציב הקבילות כי הודעתו עלולה לכלול או לגלות חומר או ידיעה כאמור בסעיף קטן (א) ולא הביע כל שר את דעתו לפי סעיפים 44 או 45 האמורים באותו סעיף קטן, יבקש נציב הקבילות את חוות דעת השר הנוגע לענין לפני שימסור את הודעתו.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בהודעה על תוצאות הבירור יהיה נציב הקבילות פטור מלהודיע את ממצאיו ונימוקיו בכל אחת מאלה: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כשהקבילה היתה בענין מינוי לתפקיד מסוים או העלאה בדרגה, או</w:t>
      </w:r>
      <w:r>
        <w:rPr>
          <w:rStyle w:val="big-number"/>
          <w:rFonts w:cs="FrankRuehl" w:hint="cs"/>
          <w:sz w:val="26"/>
          <w:szCs w:val="26"/>
          <w:rtl/>
        </w:rPr>
        <w:t xml:space="preserve"> </w:t>
      </w:r>
      <w:r>
        <w:rPr>
          <w:rStyle w:val="big-number"/>
          <w:rFonts w:cs="FrankRuehl"/>
          <w:sz w:val="26"/>
          <w:szCs w:val="26"/>
          <w:rtl/>
        </w:rPr>
        <w:t>בענין תוכנה של חוות דעת לגבי השוטר הנפגע או הסוהר הנפגע לגבי פיטוריו מהמשטרה;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כשגילוים עלול, לדעתו, לפגוע שלא כדין בזכותו של אדם זולת הקובל;</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כשיש לדעתו בגילוים משום גילוי סוד מקצועי או ידיעה סודית כמשמעותם לפי כל דין;</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כשיש לדעתו בגילוים כדי לפגוע בסדר הטוב או במשמעת במשטרה.</w:t>
      </w:r>
    </w:p>
    <w:p w:rsidR="00357543" w:rsidRDefault="00357543" w:rsidP="003A2C73">
      <w:pPr>
        <w:pStyle w:val="P00"/>
        <w:spacing w:before="72"/>
        <w:ind w:left="0" w:right="1134"/>
        <w:rPr>
          <w:rStyle w:val="big-number"/>
          <w:rFonts w:cs="FrankRuehl" w:hint="cs"/>
          <w:sz w:val="26"/>
          <w:szCs w:val="26"/>
          <w:rtl/>
        </w:rPr>
      </w:pPr>
      <w:bookmarkStart w:id="152" w:name="Seif97"/>
      <w:bookmarkEnd w:id="152"/>
      <w:r>
        <w:rPr>
          <w:rFonts w:cs="Miriam"/>
          <w:lang w:val="he-IL"/>
        </w:rPr>
        <w:pict>
          <v:rect id="_x0000_s2314" style="position:absolute;left:0;text-align:left;margin-left:463.5pt;margin-top:7.1pt;width:75.05pt;height:10.05pt;z-index:251661824" filled="f" stroked="f" strokecolor="lime" strokeweight=".25pt">
            <v:textbox style="mso-next-textbox:#_x0000_s2314" inset="1mm,0,1mm,0">
              <w:txbxContent>
                <w:p w:rsidR="008A10DD" w:rsidRDefault="008A10DD">
                  <w:pPr>
                    <w:pStyle w:val="a7"/>
                    <w:spacing w:line="160" w:lineRule="exact"/>
                    <w:rPr>
                      <w:rFonts w:hint="cs"/>
                      <w:rtl/>
                    </w:rPr>
                  </w:pPr>
                  <w:r>
                    <w:rPr>
                      <w:rFonts w:hint="cs"/>
                      <w:rtl/>
                    </w:rPr>
                    <w:t>זכויות וסעדים</w:t>
                  </w:r>
                </w:p>
              </w:txbxContent>
            </v:textbox>
            <w10:anchorlock/>
          </v:rect>
        </w:pict>
      </w:r>
      <w:r>
        <w:rPr>
          <w:rStyle w:val="big-number"/>
          <w:rFonts w:cs="Miriam" w:hint="cs"/>
          <w:rtl/>
        </w:rPr>
        <w:t>98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החלטותיו וממצאיו של נציב הקבילות בענין קבילה אין בהם כדי –</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להעניק לקובל או לאדם אחר זכות או סעד בדיון משמעתי, בבית דין או בבית משפט, שלא היו לו לפני כן;</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למנוע מהקובל או מכל אדם אחר להשתמש בזכות או לבקש סעד שהוא</w:t>
      </w:r>
      <w:r>
        <w:rPr>
          <w:rStyle w:val="big-number"/>
          <w:rFonts w:cs="FrankRuehl" w:hint="cs"/>
          <w:sz w:val="26"/>
          <w:szCs w:val="26"/>
          <w:rtl/>
        </w:rPr>
        <w:t xml:space="preserve"> </w:t>
      </w:r>
      <w:r>
        <w:rPr>
          <w:rStyle w:val="big-number"/>
          <w:rFonts w:cs="FrankRuehl"/>
          <w:sz w:val="26"/>
          <w:szCs w:val="26"/>
          <w:rtl/>
        </w:rPr>
        <w:t>זכאי להם; ואולם אם נקבע לכך מועד בחיקוק, בפקודות או בהוראות המחייבות במשטרת ישראל, לא יוארך המועד על ידי הגשת הקבילה או בירורה.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החלטות נציב הקבילות לפי פרק זה הן סופיות, ואין לערער עליהן לפני בית משפט.</w:t>
      </w:r>
    </w:p>
    <w:p w:rsidR="00357543" w:rsidRDefault="00357543" w:rsidP="003A2C73">
      <w:pPr>
        <w:pStyle w:val="P00"/>
        <w:spacing w:before="72"/>
        <w:ind w:left="0" w:right="1134"/>
        <w:rPr>
          <w:rStyle w:val="big-number"/>
          <w:rFonts w:cs="FrankRuehl" w:hint="cs"/>
          <w:sz w:val="26"/>
          <w:szCs w:val="26"/>
          <w:rtl/>
        </w:rPr>
      </w:pPr>
      <w:bookmarkStart w:id="153" w:name="Seif98"/>
      <w:bookmarkEnd w:id="153"/>
      <w:r>
        <w:rPr>
          <w:rFonts w:cs="Miriam"/>
          <w:lang w:val="he-IL"/>
        </w:rPr>
        <w:pict>
          <v:rect id="_x0000_s2315" style="position:absolute;left:0;text-align:left;margin-left:463.5pt;margin-top:7.1pt;width:75.05pt;height:9.3pt;z-index:251662848" filled="f" stroked="f" strokecolor="lime" strokeweight=".25pt">
            <v:textbox style="mso-next-textbox:#_x0000_s2315" inset="1mm,0,1mm,0">
              <w:txbxContent>
                <w:p w:rsidR="008A10DD" w:rsidRDefault="008A10DD">
                  <w:pPr>
                    <w:pStyle w:val="a7"/>
                    <w:spacing w:line="160" w:lineRule="exact"/>
                    <w:rPr>
                      <w:rFonts w:hint="cs"/>
                      <w:rtl/>
                    </w:rPr>
                  </w:pPr>
                  <w:r>
                    <w:rPr>
                      <w:rFonts w:hint="cs"/>
                      <w:rtl/>
                    </w:rPr>
                    <w:t>חובת סודיות</w:t>
                  </w:r>
                </w:p>
              </w:txbxContent>
            </v:textbox>
            <w10:anchorlock/>
          </v:rect>
        </w:pict>
      </w:r>
      <w:r>
        <w:rPr>
          <w:rStyle w:val="big-number"/>
          <w:rFonts w:cs="Miriam" w:hint="cs"/>
          <w:rtl/>
        </w:rPr>
        <w:t>99</w:t>
      </w:r>
      <w:r>
        <w:rPr>
          <w:rStyle w:val="big-number"/>
          <w:rFonts w:cs="FrankRuehl"/>
          <w:sz w:val="26"/>
          <w:szCs w:val="26"/>
          <w:rtl/>
        </w:rPr>
        <w:t>.</w:t>
      </w:r>
      <w:r>
        <w:rPr>
          <w:rStyle w:val="big-number"/>
          <w:rFonts w:cs="FrankRuehl"/>
          <w:sz w:val="26"/>
          <w:szCs w:val="26"/>
          <w:rtl/>
        </w:rPr>
        <w:tab/>
        <w:t>נציב הקבילות וכל אדם אחר שבעזרתו מבצע נציב הקבילות את תפקידיו, חייבים</w:t>
      </w:r>
      <w:r>
        <w:rPr>
          <w:rStyle w:val="big-number"/>
          <w:rFonts w:cs="FrankRuehl" w:hint="cs"/>
          <w:sz w:val="26"/>
          <w:szCs w:val="26"/>
          <w:rtl/>
        </w:rPr>
        <w:t xml:space="preserve"> </w:t>
      </w:r>
      <w:r>
        <w:rPr>
          <w:rStyle w:val="big-number"/>
          <w:rFonts w:cs="FrankRuehl"/>
          <w:sz w:val="26"/>
          <w:szCs w:val="26"/>
          <w:rtl/>
        </w:rPr>
        <w:t>לשמור בסוד כל ידיעה שהגיעה אליהם במסגרת תפקידם, ולא לגלותה, אלא לשם ביצוע המוטל עליהם לפי פרק זה.</w:t>
      </w:r>
    </w:p>
    <w:p w:rsidR="00357543" w:rsidRDefault="00357543" w:rsidP="003A2C73">
      <w:pPr>
        <w:pStyle w:val="P00"/>
        <w:spacing w:before="72"/>
        <w:ind w:left="0" w:right="1134"/>
        <w:rPr>
          <w:rStyle w:val="big-number"/>
          <w:rFonts w:cs="FrankRuehl"/>
          <w:sz w:val="26"/>
          <w:szCs w:val="26"/>
          <w:rtl/>
        </w:rPr>
      </w:pPr>
      <w:bookmarkStart w:id="154" w:name="Seif99"/>
      <w:bookmarkEnd w:id="154"/>
      <w:r>
        <w:rPr>
          <w:rFonts w:cs="Miriam"/>
          <w:lang w:val="he-IL"/>
        </w:rPr>
        <w:pict>
          <v:rect id="_x0000_s2316" style="position:absolute;left:0;text-align:left;margin-left:463.5pt;margin-top:7.1pt;width:75.05pt;height:24.5pt;z-index:251663872" filled="f" stroked="f" strokecolor="lime" strokeweight=".25pt">
            <v:textbox style="mso-next-textbox:#_x0000_s2316" inset="1mm,0,1mm,0">
              <w:txbxContent>
                <w:p w:rsidR="008A10DD" w:rsidRDefault="008A10DD">
                  <w:pPr>
                    <w:pStyle w:val="a7"/>
                    <w:spacing w:line="160" w:lineRule="exact"/>
                    <w:rPr>
                      <w:rtl/>
                    </w:rPr>
                  </w:pPr>
                  <w:r>
                    <w:rPr>
                      <w:rFonts w:hint="cs"/>
                      <w:rtl/>
                    </w:rPr>
                    <w:t>דין וחשבון</w:t>
                  </w:r>
                </w:p>
                <w:p w:rsidR="0028274F" w:rsidRDefault="0028274F">
                  <w:pPr>
                    <w:pStyle w:val="a7"/>
                    <w:spacing w:line="160" w:lineRule="exact"/>
                    <w:rPr>
                      <w:rFonts w:hint="cs"/>
                      <w:rtl/>
                    </w:rPr>
                  </w:pPr>
                  <w:r>
                    <w:rPr>
                      <w:rFonts w:hint="cs"/>
                      <w:rtl/>
                    </w:rPr>
                    <w:t xml:space="preserve">(תיקון מס' </w:t>
                  </w:r>
                  <w:r w:rsidR="00230AAB">
                    <w:rPr>
                      <w:rFonts w:hint="cs"/>
                      <w:rtl/>
                    </w:rPr>
                    <w:t>14) תשפ"ג-2023</w:t>
                  </w:r>
                </w:p>
              </w:txbxContent>
            </v:textbox>
            <w10:anchorlock/>
          </v:rect>
        </w:pict>
      </w:r>
      <w:r>
        <w:rPr>
          <w:rStyle w:val="big-number"/>
          <w:rFonts w:cs="Miriam" w:hint="cs"/>
          <w:rtl/>
        </w:rPr>
        <w:t>100</w:t>
      </w:r>
      <w:r>
        <w:rPr>
          <w:rStyle w:val="big-number"/>
          <w:rFonts w:cs="FrankRuehl"/>
          <w:sz w:val="26"/>
          <w:szCs w:val="26"/>
          <w:rtl/>
        </w:rPr>
        <w:t>.</w:t>
      </w:r>
      <w:r>
        <w:rPr>
          <w:rStyle w:val="big-number"/>
          <w:rFonts w:cs="FrankRuehl"/>
          <w:sz w:val="26"/>
          <w:szCs w:val="26"/>
          <w:rtl/>
        </w:rPr>
        <w:tab/>
        <w:t xml:space="preserve">נציב הקבילות יגיש לשר ויציג לפני </w:t>
      </w:r>
      <w:r w:rsidR="00230AAB">
        <w:rPr>
          <w:rStyle w:val="big-number"/>
          <w:rFonts w:cs="FrankRuehl" w:hint="cs"/>
          <w:sz w:val="26"/>
          <w:szCs w:val="26"/>
          <w:rtl/>
        </w:rPr>
        <w:t>הוועדה לביטחון לאומי</w:t>
      </w:r>
      <w:r w:rsidR="003346BD" w:rsidRPr="003346BD">
        <w:rPr>
          <w:rStyle w:val="big-number"/>
          <w:rFonts w:cs="FrankRuehl" w:hint="cs"/>
          <w:sz w:val="26"/>
          <w:szCs w:val="26"/>
          <w:rtl/>
        </w:rPr>
        <w:t xml:space="preserve"> </w:t>
      </w:r>
      <w:r>
        <w:rPr>
          <w:rStyle w:val="big-number"/>
          <w:rFonts w:cs="FrankRuehl"/>
          <w:sz w:val="26"/>
          <w:szCs w:val="26"/>
          <w:rtl/>
        </w:rPr>
        <w:t>של הכנסת, מדי</w:t>
      </w:r>
      <w:r>
        <w:rPr>
          <w:rStyle w:val="big-number"/>
          <w:rFonts w:cs="FrankRuehl" w:hint="cs"/>
          <w:sz w:val="26"/>
          <w:szCs w:val="26"/>
          <w:rtl/>
        </w:rPr>
        <w:t xml:space="preserve"> </w:t>
      </w:r>
      <w:r>
        <w:rPr>
          <w:rStyle w:val="big-number"/>
          <w:rFonts w:cs="FrankRuehl"/>
          <w:sz w:val="26"/>
          <w:szCs w:val="26"/>
          <w:rtl/>
        </w:rPr>
        <w:t>שנה, דין וחשבון בכתב על פעולותיו, שיכיל סקירה כללית ותיאור הטיפול במבחר קבילות, ורשאי הוא להגיש להם דין וחשבון כל אימת שיראה לנכון לעשות כן</w:t>
      </w:r>
      <w:r>
        <w:rPr>
          <w:rStyle w:val="big-number"/>
          <w:rFonts w:cs="FrankRuehl" w:hint="cs"/>
          <w:sz w:val="26"/>
          <w:szCs w:val="26"/>
          <w:rtl/>
        </w:rPr>
        <w:t>.</w:t>
      </w:r>
    </w:p>
    <w:p w:rsidR="0028274F" w:rsidRPr="0042762D" w:rsidRDefault="0028274F" w:rsidP="0028274F">
      <w:pPr>
        <w:pStyle w:val="P00"/>
        <w:spacing w:before="0"/>
        <w:ind w:left="0" w:right="1134"/>
        <w:rPr>
          <w:rStyle w:val="default"/>
          <w:rFonts w:ascii="FrankRuehl" w:hAnsi="FrankRuehl" w:cs="FrankRuehl"/>
          <w:vanish/>
          <w:color w:val="FF0000"/>
          <w:sz w:val="20"/>
          <w:szCs w:val="20"/>
          <w:shd w:val="clear" w:color="auto" w:fill="FFFF99"/>
          <w:rtl/>
        </w:rPr>
      </w:pPr>
      <w:bookmarkStart w:id="155" w:name="Rov211"/>
      <w:r w:rsidRPr="0042762D">
        <w:rPr>
          <w:rStyle w:val="default"/>
          <w:rFonts w:ascii="FrankRuehl" w:hAnsi="FrankRuehl" w:cs="FrankRuehl"/>
          <w:vanish/>
          <w:color w:val="FF0000"/>
          <w:sz w:val="20"/>
          <w:szCs w:val="20"/>
          <w:shd w:val="clear" w:color="auto" w:fill="FFFF99"/>
          <w:rtl/>
        </w:rPr>
        <w:t>מיום 12.10.2021 עד תום כהונתה של הכנסת ה-24</w:t>
      </w:r>
    </w:p>
    <w:p w:rsidR="0028274F" w:rsidRPr="0042762D" w:rsidRDefault="0028274F" w:rsidP="0028274F">
      <w:pPr>
        <w:pStyle w:val="P00"/>
        <w:spacing w:before="0"/>
        <w:ind w:left="0" w:right="1134"/>
        <w:rPr>
          <w:rStyle w:val="default"/>
          <w:rFonts w:ascii="FrankRuehl" w:hAnsi="FrankRuehl" w:cs="FrankRuehl"/>
          <w:vanish/>
          <w:sz w:val="20"/>
          <w:szCs w:val="20"/>
          <w:shd w:val="clear" w:color="auto" w:fill="FFFF99"/>
          <w:rtl/>
        </w:rPr>
      </w:pPr>
      <w:r w:rsidRPr="0042762D">
        <w:rPr>
          <w:rStyle w:val="default"/>
          <w:rFonts w:ascii="FrankRuehl" w:hAnsi="FrankRuehl" w:cs="FrankRuehl"/>
          <w:b/>
          <w:bCs/>
          <w:vanish/>
          <w:sz w:val="20"/>
          <w:szCs w:val="20"/>
          <w:shd w:val="clear" w:color="auto" w:fill="FFFF99"/>
          <w:rtl/>
        </w:rPr>
        <w:t xml:space="preserve">תיקון מס' </w:t>
      </w:r>
      <w:r w:rsidRPr="0042762D">
        <w:rPr>
          <w:rStyle w:val="default"/>
          <w:rFonts w:ascii="FrankRuehl" w:hAnsi="FrankRuehl" w:cs="FrankRuehl" w:hint="cs"/>
          <w:b/>
          <w:bCs/>
          <w:vanish/>
          <w:sz w:val="20"/>
          <w:szCs w:val="20"/>
          <w:shd w:val="clear" w:color="auto" w:fill="FFFF99"/>
          <w:rtl/>
        </w:rPr>
        <w:t>13</w:t>
      </w:r>
    </w:p>
    <w:p w:rsidR="0028274F" w:rsidRPr="0042762D" w:rsidRDefault="0028274F" w:rsidP="0028274F">
      <w:pPr>
        <w:pStyle w:val="P00"/>
        <w:spacing w:before="0"/>
        <w:ind w:left="0" w:right="1134"/>
        <w:rPr>
          <w:rStyle w:val="default"/>
          <w:rFonts w:ascii="FrankRuehl" w:hAnsi="FrankRuehl" w:cs="FrankRuehl"/>
          <w:vanish/>
          <w:sz w:val="20"/>
          <w:szCs w:val="20"/>
          <w:shd w:val="clear" w:color="auto" w:fill="FFFF99"/>
          <w:rtl/>
        </w:rPr>
      </w:pPr>
      <w:hyperlink r:id="rId101" w:history="1">
        <w:r w:rsidRPr="0042762D">
          <w:rPr>
            <w:rStyle w:val="Hyperlink"/>
            <w:rFonts w:ascii="FrankRuehl" w:hAnsi="FrankRuehl" w:cs="FrankRuehl"/>
            <w:vanish/>
            <w:szCs w:val="20"/>
            <w:shd w:val="clear" w:color="auto" w:fill="FFFF99"/>
            <w:rtl/>
          </w:rPr>
          <w:t>ס"ח תשפ"ב מס' 2929</w:t>
        </w:r>
      </w:hyperlink>
      <w:r w:rsidRPr="0042762D">
        <w:rPr>
          <w:rStyle w:val="default"/>
          <w:rFonts w:ascii="FrankRuehl" w:hAnsi="FrankRuehl" w:cs="FrankRuehl"/>
          <w:vanish/>
          <w:sz w:val="20"/>
          <w:szCs w:val="20"/>
          <w:shd w:val="clear" w:color="auto" w:fill="FFFF99"/>
          <w:rtl/>
        </w:rPr>
        <w:t xml:space="preserve"> מיום 12.10.2021 עמ' </w:t>
      </w:r>
      <w:r w:rsidRPr="0042762D">
        <w:rPr>
          <w:rStyle w:val="default"/>
          <w:rFonts w:ascii="FrankRuehl" w:hAnsi="FrankRuehl" w:cs="FrankRuehl" w:hint="cs"/>
          <w:vanish/>
          <w:sz w:val="20"/>
          <w:szCs w:val="20"/>
          <w:shd w:val="clear" w:color="auto" w:fill="FFFF99"/>
          <w:rtl/>
        </w:rPr>
        <w:t>7</w:t>
      </w:r>
      <w:r w:rsidRPr="0042762D">
        <w:rPr>
          <w:rStyle w:val="default"/>
          <w:rFonts w:ascii="FrankRuehl" w:hAnsi="FrankRuehl" w:cs="FrankRuehl"/>
          <w:vanish/>
          <w:sz w:val="20"/>
          <w:szCs w:val="20"/>
          <w:shd w:val="clear" w:color="auto" w:fill="FFFF99"/>
          <w:rtl/>
        </w:rPr>
        <w:t xml:space="preserve"> (</w:t>
      </w:r>
      <w:hyperlink r:id="rId102" w:history="1">
        <w:r w:rsidRPr="0042762D">
          <w:rPr>
            <w:rStyle w:val="Hyperlink"/>
            <w:rFonts w:ascii="FrankRuehl" w:hAnsi="FrankRuehl" w:cs="FrankRuehl"/>
            <w:vanish/>
            <w:szCs w:val="20"/>
            <w:shd w:val="clear" w:color="auto" w:fill="FFFF99"/>
            <w:rtl/>
          </w:rPr>
          <w:t>ה"ח 873</w:t>
        </w:r>
      </w:hyperlink>
      <w:r w:rsidRPr="0042762D">
        <w:rPr>
          <w:rStyle w:val="default"/>
          <w:rFonts w:ascii="FrankRuehl" w:hAnsi="FrankRuehl" w:cs="FrankRuehl"/>
          <w:vanish/>
          <w:sz w:val="20"/>
          <w:szCs w:val="20"/>
          <w:shd w:val="clear" w:color="auto" w:fill="FFFF99"/>
          <w:rtl/>
        </w:rPr>
        <w:t>)</w:t>
      </w:r>
    </w:p>
    <w:p w:rsidR="00230AAB" w:rsidRPr="0042762D" w:rsidRDefault="00230AAB" w:rsidP="00230AAB">
      <w:pPr>
        <w:pStyle w:val="P00"/>
        <w:ind w:left="0" w:right="1134"/>
        <w:rPr>
          <w:rStyle w:val="big-number"/>
          <w:rFonts w:cs="FrankRuehl"/>
          <w:vanish/>
          <w:sz w:val="22"/>
          <w:szCs w:val="22"/>
          <w:shd w:val="clear" w:color="auto" w:fill="FFFF99"/>
          <w:rtl/>
        </w:rPr>
      </w:pPr>
      <w:r w:rsidRPr="0042762D">
        <w:rPr>
          <w:rStyle w:val="big-number"/>
          <w:rFonts w:cs="FrankRuehl" w:hint="cs"/>
          <w:vanish/>
          <w:sz w:val="22"/>
          <w:szCs w:val="22"/>
          <w:shd w:val="clear" w:color="auto" w:fill="FFFF99"/>
          <w:rtl/>
        </w:rPr>
        <w:t>100</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 xml:space="preserve">נציב הקבילות יגיש לשר ויציג לפני ועדת </w:t>
      </w:r>
      <w:r w:rsidRPr="0042762D">
        <w:rPr>
          <w:rStyle w:val="big-number"/>
          <w:rFonts w:cs="FrankRuehl"/>
          <w:strike/>
          <w:vanish/>
          <w:sz w:val="22"/>
          <w:szCs w:val="22"/>
          <w:shd w:val="clear" w:color="auto" w:fill="FFFF99"/>
          <w:rtl/>
        </w:rPr>
        <w:t>הפנים ואיכות הסביבה</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ביטחון הפנים</w:t>
      </w:r>
      <w:r w:rsidRPr="0042762D">
        <w:rPr>
          <w:rStyle w:val="big-number"/>
          <w:rFonts w:cs="FrankRuehl"/>
          <w:vanish/>
          <w:sz w:val="22"/>
          <w:szCs w:val="22"/>
          <w:shd w:val="clear" w:color="auto" w:fill="FFFF99"/>
          <w:rtl/>
        </w:rPr>
        <w:t xml:space="preserve"> של הכנסת, מדי</w:t>
      </w:r>
      <w:r w:rsidRPr="0042762D">
        <w:rPr>
          <w:rStyle w:val="big-number"/>
          <w:rFonts w:cs="FrankRuehl" w:hint="cs"/>
          <w:vanish/>
          <w:sz w:val="22"/>
          <w:szCs w:val="22"/>
          <w:shd w:val="clear" w:color="auto" w:fill="FFFF99"/>
          <w:rtl/>
        </w:rPr>
        <w:t xml:space="preserve"> </w:t>
      </w:r>
      <w:r w:rsidRPr="0042762D">
        <w:rPr>
          <w:rStyle w:val="big-number"/>
          <w:rFonts w:cs="FrankRuehl"/>
          <w:vanish/>
          <w:sz w:val="22"/>
          <w:szCs w:val="22"/>
          <w:shd w:val="clear" w:color="auto" w:fill="FFFF99"/>
          <w:rtl/>
        </w:rPr>
        <w:t>שנה, דין וחשבון בכתב על פעולותיו, שיכיל סקירה כללית ותיאור הטיפול במבחר קבילות, ורשאי הוא להגיש להם דין וחשבון כל אימת שיראה לנכון לעשות כן</w:t>
      </w:r>
      <w:r w:rsidRPr="0042762D">
        <w:rPr>
          <w:rStyle w:val="big-number"/>
          <w:rFonts w:cs="FrankRuehl" w:hint="cs"/>
          <w:vanish/>
          <w:sz w:val="22"/>
          <w:szCs w:val="22"/>
          <w:shd w:val="clear" w:color="auto" w:fill="FFFF99"/>
          <w:rtl/>
        </w:rPr>
        <w:t>.</w:t>
      </w:r>
    </w:p>
    <w:p w:rsidR="00230AAB" w:rsidRPr="0042762D" w:rsidRDefault="00230AAB" w:rsidP="00230AAB">
      <w:pPr>
        <w:pStyle w:val="P00"/>
        <w:spacing w:before="0"/>
        <w:ind w:left="0" w:right="1134"/>
        <w:rPr>
          <w:rStyle w:val="big-number"/>
          <w:rFonts w:cs="FrankRuehl"/>
          <w:vanish/>
          <w:sz w:val="20"/>
          <w:szCs w:val="20"/>
          <w:shd w:val="clear" w:color="auto" w:fill="FFFF99"/>
          <w:rtl/>
        </w:rPr>
      </w:pPr>
    </w:p>
    <w:p w:rsidR="00230AAB" w:rsidRPr="0042762D" w:rsidRDefault="00230AAB" w:rsidP="00230AAB">
      <w:pPr>
        <w:pStyle w:val="P00"/>
        <w:tabs>
          <w:tab w:val="clear" w:pos="6259"/>
        </w:tabs>
        <w:spacing w:before="0"/>
        <w:ind w:left="0" w:right="1134"/>
        <w:rPr>
          <w:rFonts w:ascii="FrankRuehl" w:hAnsi="FrankRuehl" w:cs="FrankRuehl"/>
          <w:vanish/>
          <w:color w:val="FF0000"/>
          <w:szCs w:val="20"/>
          <w:shd w:val="clear" w:color="auto" w:fill="FFFF99"/>
          <w:rtl/>
        </w:rPr>
      </w:pPr>
      <w:r w:rsidRPr="0042762D">
        <w:rPr>
          <w:rFonts w:ascii="FrankRuehl" w:hAnsi="FrankRuehl" w:cs="FrankRuehl"/>
          <w:vanish/>
          <w:color w:val="FF0000"/>
          <w:szCs w:val="20"/>
          <w:shd w:val="clear" w:color="auto" w:fill="FFFF99"/>
          <w:rtl/>
        </w:rPr>
        <w:t>מיום 9.2.2023</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r w:rsidRPr="0042762D">
        <w:rPr>
          <w:rFonts w:ascii="FrankRuehl" w:hAnsi="FrankRuehl" w:cs="FrankRuehl"/>
          <w:b/>
          <w:bCs/>
          <w:vanish/>
          <w:szCs w:val="20"/>
          <w:shd w:val="clear" w:color="auto" w:fill="FFFF99"/>
          <w:rtl/>
        </w:rPr>
        <w:t xml:space="preserve">תיקון מס' </w:t>
      </w:r>
      <w:r w:rsidRPr="0042762D">
        <w:rPr>
          <w:rFonts w:ascii="FrankRuehl" w:hAnsi="FrankRuehl" w:cs="FrankRuehl" w:hint="cs"/>
          <w:b/>
          <w:bCs/>
          <w:vanish/>
          <w:szCs w:val="20"/>
          <w:shd w:val="clear" w:color="auto" w:fill="FFFF99"/>
          <w:rtl/>
        </w:rPr>
        <w:t>14</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hyperlink r:id="rId103" w:history="1">
        <w:r w:rsidRPr="0042762D">
          <w:rPr>
            <w:rStyle w:val="Hyperlink"/>
            <w:rFonts w:ascii="FrankRuehl" w:hAnsi="FrankRuehl" w:cs="FrankRuehl"/>
            <w:vanish/>
            <w:szCs w:val="20"/>
            <w:shd w:val="clear" w:color="auto" w:fill="FFFF99"/>
            <w:rtl/>
          </w:rPr>
          <w:t>ס"ח תשפ"ג מס' 3016</w:t>
        </w:r>
      </w:hyperlink>
      <w:r w:rsidRPr="0042762D">
        <w:rPr>
          <w:rFonts w:ascii="FrankRuehl" w:hAnsi="FrankRuehl" w:cs="FrankRuehl"/>
          <w:vanish/>
          <w:szCs w:val="20"/>
          <w:shd w:val="clear" w:color="auto" w:fill="FFFF99"/>
          <w:rtl/>
        </w:rPr>
        <w:t xml:space="preserve"> מיום 9.2.2023 עמ' 2</w:t>
      </w:r>
      <w:r w:rsidRPr="0042762D">
        <w:rPr>
          <w:rFonts w:ascii="FrankRuehl" w:hAnsi="FrankRuehl" w:cs="FrankRuehl" w:hint="cs"/>
          <w:vanish/>
          <w:szCs w:val="20"/>
          <w:shd w:val="clear" w:color="auto" w:fill="FFFF99"/>
          <w:rtl/>
        </w:rPr>
        <w:t>4</w:t>
      </w:r>
      <w:r w:rsidRPr="0042762D">
        <w:rPr>
          <w:rFonts w:ascii="FrankRuehl" w:hAnsi="FrankRuehl" w:cs="FrankRuehl"/>
          <w:vanish/>
          <w:szCs w:val="20"/>
          <w:shd w:val="clear" w:color="auto" w:fill="FFFF99"/>
          <w:rtl/>
        </w:rPr>
        <w:t xml:space="preserve"> (</w:t>
      </w:r>
      <w:hyperlink r:id="rId104" w:history="1">
        <w:r w:rsidRPr="0042762D">
          <w:rPr>
            <w:rStyle w:val="Hyperlink"/>
            <w:rFonts w:ascii="FrankRuehl" w:hAnsi="FrankRuehl" w:cs="FrankRuehl"/>
            <w:vanish/>
            <w:szCs w:val="20"/>
            <w:shd w:val="clear" w:color="auto" w:fill="FFFF99"/>
            <w:rtl/>
          </w:rPr>
          <w:t>ה"ח 945</w:t>
        </w:r>
      </w:hyperlink>
      <w:r w:rsidRPr="0042762D">
        <w:rPr>
          <w:rFonts w:ascii="FrankRuehl" w:hAnsi="FrankRuehl" w:cs="FrankRuehl"/>
          <w:vanish/>
          <w:szCs w:val="20"/>
          <w:shd w:val="clear" w:color="auto" w:fill="FFFF99"/>
          <w:rtl/>
        </w:rPr>
        <w:t>)</w:t>
      </w:r>
    </w:p>
    <w:p w:rsidR="0028274F" w:rsidRPr="0028274F" w:rsidRDefault="0028274F" w:rsidP="0028274F">
      <w:pPr>
        <w:pStyle w:val="P00"/>
        <w:ind w:left="0" w:right="1134"/>
        <w:rPr>
          <w:rStyle w:val="big-number"/>
          <w:rFonts w:cs="FrankRuehl"/>
          <w:sz w:val="2"/>
          <w:szCs w:val="2"/>
          <w:rtl/>
        </w:rPr>
      </w:pPr>
      <w:r w:rsidRPr="0042762D">
        <w:rPr>
          <w:rStyle w:val="big-number"/>
          <w:rFonts w:cs="FrankRuehl" w:hint="cs"/>
          <w:vanish/>
          <w:sz w:val="22"/>
          <w:szCs w:val="22"/>
          <w:shd w:val="clear" w:color="auto" w:fill="FFFF99"/>
          <w:rtl/>
        </w:rPr>
        <w:t>100</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 xml:space="preserve">נציב הקבילות יגיש לשר ויציג לפני </w:t>
      </w:r>
      <w:r w:rsidRPr="0042762D">
        <w:rPr>
          <w:rStyle w:val="big-number"/>
          <w:rFonts w:cs="FrankRuehl"/>
          <w:strike/>
          <w:vanish/>
          <w:sz w:val="22"/>
          <w:szCs w:val="22"/>
          <w:shd w:val="clear" w:color="auto" w:fill="FFFF99"/>
          <w:rtl/>
        </w:rPr>
        <w:t>ועדת הפנים ואיכות הסביבה</w:t>
      </w:r>
      <w:r w:rsidRPr="0042762D">
        <w:rPr>
          <w:rStyle w:val="big-number"/>
          <w:rFonts w:cs="FrankRuehl" w:hint="cs"/>
          <w:vanish/>
          <w:sz w:val="22"/>
          <w:szCs w:val="22"/>
          <w:shd w:val="clear" w:color="auto" w:fill="FFFF99"/>
          <w:rtl/>
        </w:rPr>
        <w:t xml:space="preserve"> </w:t>
      </w:r>
      <w:r w:rsidR="00230AAB" w:rsidRPr="0042762D">
        <w:rPr>
          <w:rStyle w:val="big-number"/>
          <w:rFonts w:cs="FrankRuehl" w:hint="cs"/>
          <w:vanish/>
          <w:sz w:val="22"/>
          <w:szCs w:val="22"/>
          <w:u w:val="single"/>
          <w:shd w:val="clear" w:color="auto" w:fill="FFFF99"/>
          <w:rtl/>
        </w:rPr>
        <w:t>הוועדה לביטחון לאומי</w:t>
      </w:r>
      <w:r w:rsidRPr="0042762D">
        <w:rPr>
          <w:rStyle w:val="big-number"/>
          <w:rFonts w:cs="FrankRuehl"/>
          <w:vanish/>
          <w:sz w:val="22"/>
          <w:szCs w:val="22"/>
          <w:shd w:val="clear" w:color="auto" w:fill="FFFF99"/>
          <w:rtl/>
        </w:rPr>
        <w:t xml:space="preserve"> של הכנסת, מדי</w:t>
      </w:r>
      <w:r w:rsidRPr="0042762D">
        <w:rPr>
          <w:rStyle w:val="big-number"/>
          <w:rFonts w:cs="FrankRuehl" w:hint="cs"/>
          <w:vanish/>
          <w:sz w:val="22"/>
          <w:szCs w:val="22"/>
          <w:shd w:val="clear" w:color="auto" w:fill="FFFF99"/>
          <w:rtl/>
        </w:rPr>
        <w:t xml:space="preserve"> </w:t>
      </w:r>
      <w:r w:rsidRPr="0042762D">
        <w:rPr>
          <w:rStyle w:val="big-number"/>
          <w:rFonts w:cs="FrankRuehl"/>
          <w:vanish/>
          <w:sz w:val="22"/>
          <w:szCs w:val="22"/>
          <w:shd w:val="clear" w:color="auto" w:fill="FFFF99"/>
          <w:rtl/>
        </w:rPr>
        <w:t>שנה, דין וחשבון בכתב על פעולותיו, שיכיל סקירה כללית ותיאור הטיפול במבחר קבילות, ורשאי הוא להגיש להם דין וחשבון כל אימת שיראה לנכון לעשות כן</w:t>
      </w:r>
      <w:r w:rsidRPr="0042762D">
        <w:rPr>
          <w:rStyle w:val="big-number"/>
          <w:rFonts w:cs="FrankRuehl" w:hint="cs"/>
          <w:vanish/>
          <w:sz w:val="22"/>
          <w:szCs w:val="22"/>
          <w:shd w:val="clear" w:color="auto" w:fill="FFFF99"/>
          <w:rtl/>
        </w:rPr>
        <w:t>.</w:t>
      </w:r>
      <w:bookmarkEnd w:id="155"/>
    </w:p>
    <w:p w:rsidR="00357543" w:rsidRDefault="00357543" w:rsidP="003A2C73">
      <w:pPr>
        <w:pStyle w:val="P00"/>
        <w:spacing w:before="72"/>
        <w:ind w:left="0" w:right="1134"/>
        <w:rPr>
          <w:rStyle w:val="big-number"/>
          <w:rFonts w:cs="FrankRuehl" w:hint="cs"/>
          <w:sz w:val="26"/>
          <w:szCs w:val="26"/>
          <w:rtl/>
        </w:rPr>
      </w:pPr>
      <w:bookmarkStart w:id="156" w:name="Seif100"/>
      <w:bookmarkEnd w:id="156"/>
      <w:r>
        <w:rPr>
          <w:rFonts w:cs="Miriam"/>
          <w:lang w:val="he-IL"/>
        </w:rPr>
        <w:pict>
          <v:rect id="_x0000_s2317" style="position:absolute;left:0;text-align:left;margin-left:463.5pt;margin-top:7.1pt;width:75.05pt;height:23pt;z-index:251664896" filled="f" stroked="f" strokecolor="lime" strokeweight=".25pt">
            <v:textbox style="mso-next-textbox:#_x0000_s2317" inset="1mm,0,1mm,0">
              <w:txbxContent>
                <w:p w:rsidR="008A10DD" w:rsidRDefault="008A10DD">
                  <w:pPr>
                    <w:pStyle w:val="a7"/>
                    <w:spacing w:line="160" w:lineRule="exact"/>
                    <w:rPr>
                      <w:rFonts w:hint="cs"/>
                      <w:rtl/>
                    </w:rPr>
                  </w:pPr>
                  <w:r>
                    <w:rPr>
                      <w:rFonts w:hint="cs"/>
                      <w:rtl/>
                    </w:rPr>
                    <w:t>אי תלותו של נציב הקבילות</w:t>
                  </w:r>
                </w:p>
              </w:txbxContent>
            </v:textbox>
            <w10:anchorlock/>
          </v:rect>
        </w:pict>
      </w:r>
      <w:r>
        <w:rPr>
          <w:rStyle w:val="big-number"/>
          <w:rFonts w:cs="Miriam" w:hint="cs"/>
          <w:rtl/>
        </w:rPr>
        <w:t>101</w:t>
      </w:r>
      <w:r>
        <w:rPr>
          <w:rStyle w:val="big-number"/>
          <w:rFonts w:cs="FrankRuehl"/>
          <w:sz w:val="26"/>
          <w:szCs w:val="26"/>
          <w:rtl/>
        </w:rPr>
        <w:t>.</w:t>
      </w:r>
      <w:r>
        <w:rPr>
          <w:rStyle w:val="big-number"/>
          <w:rFonts w:cs="FrankRuehl"/>
          <w:sz w:val="26"/>
          <w:szCs w:val="26"/>
          <w:rtl/>
        </w:rPr>
        <w:tab/>
        <w:t>אין על נציב הקבילות מרות בעניני מילוי תפקידו על פי פרק זה זולת מרותו של הדין.</w:t>
      </w:r>
    </w:p>
    <w:p w:rsidR="00357543" w:rsidRDefault="00357543">
      <w:pPr>
        <w:pStyle w:val="medium2-header"/>
        <w:keepLines w:val="0"/>
        <w:spacing w:before="72"/>
        <w:ind w:left="0" w:right="1134"/>
        <w:rPr>
          <w:rFonts w:cs="FrankRuehl" w:hint="cs"/>
          <w:noProof/>
          <w:rtl/>
        </w:rPr>
      </w:pPr>
      <w:bookmarkStart w:id="157" w:name="med3"/>
      <w:bookmarkEnd w:id="157"/>
      <w:r>
        <w:rPr>
          <w:rFonts w:cs="FrankRuehl"/>
          <w:noProof/>
          <w:rtl/>
        </w:rPr>
        <w:t>פרק ד': הוראות שונות</w:t>
      </w:r>
    </w:p>
    <w:p w:rsidR="00357543" w:rsidRDefault="00357543">
      <w:pPr>
        <w:pStyle w:val="header-2"/>
        <w:ind w:left="0" w:right="1134"/>
        <w:outlineLvl w:val="0"/>
        <w:rPr>
          <w:rFonts w:hint="cs"/>
          <w:rtl/>
        </w:rPr>
      </w:pPr>
      <w:bookmarkStart w:id="158" w:name="hed26"/>
      <w:bookmarkEnd w:id="158"/>
      <w:r>
        <w:rPr>
          <w:rtl/>
          <w:lang w:val="he-IL"/>
        </w:rPr>
        <w:pict>
          <v:shape id="_x0000_s2335" type="#_x0000_t202" style="position:absolute;left:0;text-align:left;margin-left:470.35pt;margin-top:12.75pt;width:1in;height:18pt;z-index:251681280" filled="f" stroked="f">
            <v:textbox inset="1mm,0,1mm,0">
              <w:txbxContent>
                <w:p w:rsidR="008A10DD" w:rsidRDefault="008A10DD">
                  <w:pPr>
                    <w:pStyle w:val="a7"/>
                    <w:spacing w:line="160" w:lineRule="exact"/>
                    <w:rPr>
                      <w:rFonts w:hint="cs"/>
                      <w:rtl/>
                    </w:rPr>
                  </w:pPr>
                  <w:r>
                    <w:rPr>
                      <w:rFonts w:hint="cs"/>
                      <w:rtl/>
                    </w:rPr>
                    <w:t>(תיקון מס' 2) תשס"ח-2008</w:t>
                  </w:r>
                </w:p>
              </w:txbxContent>
            </v:textbox>
          </v:shape>
        </w:pict>
      </w:r>
      <w:r>
        <w:rPr>
          <w:rFonts w:hint="cs"/>
          <w:rtl/>
        </w:rPr>
        <w:t>סימן א': חיסיון חומר תחקיר</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59" w:name="Rov124"/>
      <w:r w:rsidRPr="0042762D">
        <w:rPr>
          <w:rStyle w:val="big-number"/>
          <w:rFonts w:cs="FrankRuehl" w:hint="cs"/>
          <w:vanish/>
          <w:color w:val="FF0000"/>
          <w:sz w:val="20"/>
          <w:szCs w:val="20"/>
          <w:shd w:val="clear" w:color="auto" w:fill="FFFF99"/>
          <w:rtl/>
        </w:rPr>
        <w:t>מיום 7.1.2008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05"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131 (</w:t>
      </w:r>
      <w:hyperlink r:id="rId106"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spacing w:before="0"/>
        <w:ind w:left="0" w:right="1134"/>
        <w:rPr>
          <w:rStyle w:val="big-number"/>
          <w:rFonts w:cs="FrankRuehl" w:hint="cs"/>
          <w:sz w:val="2"/>
          <w:szCs w:val="2"/>
          <w:rtl/>
        </w:rPr>
      </w:pPr>
      <w:r w:rsidRPr="0042762D">
        <w:rPr>
          <w:rStyle w:val="big-number"/>
          <w:rFonts w:cs="FrankRuehl" w:hint="cs"/>
          <w:b/>
          <w:bCs/>
          <w:vanish/>
          <w:sz w:val="20"/>
          <w:szCs w:val="20"/>
          <w:shd w:val="clear" w:color="auto" w:fill="FFFF99"/>
          <w:rtl/>
        </w:rPr>
        <w:t>הוספת כותרת סימן א'</w:t>
      </w:r>
      <w:bookmarkEnd w:id="159"/>
    </w:p>
    <w:p w:rsidR="00357543" w:rsidRDefault="00357543" w:rsidP="00EB4F0D">
      <w:pPr>
        <w:pStyle w:val="P00"/>
        <w:spacing w:before="72"/>
        <w:ind w:left="0" w:right="1134"/>
        <w:rPr>
          <w:rStyle w:val="big-number"/>
          <w:rFonts w:cs="FrankRuehl" w:hint="cs"/>
          <w:sz w:val="26"/>
          <w:szCs w:val="26"/>
          <w:rtl/>
        </w:rPr>
      </w:pPr>
      <w:bookmarkStart w:id="160" w:name="Seif101"/>
      <w:bookmarkEnd w:id="160"/>
      <w:r>
        <w:rPr>
          <w:rFonts w:cs="Miriam"/>
          <w:lang w:val="he-IL"/>
        </w:rPr>
        <w:pict>
          <v:rect id="_x0000_s2318" style="position:absolute;left:0;text-align:left;margin-left:463.5pt;margin-top:7.1pt;width:75.05pt;height:9.5pt;z-index:251665920" filled="f" stroked="f" strokecolor="lime" strokeweight=".25pt">
            <v:textbox style="mso-next-textbox:#_x0000_s2318" inset="1mm,0,1mm,0">
              <w:txbxContent>
                <w:p w:rsidR="008A10DD" w:rsidRDefault="008A10DD">
                  <w:pPr>
                    <w:pStyle w:val="a7"/>
                    <w:spacing w:line="160" w:lineRule="exact"/>
                    <w:rPr>
                      <w:rFonts w:hint="cs"/>
                      <w:rtl/>
                    </w:rPr>
                  </w:pPr>
                  <w:r>
                    <w:rPr>
                      <w:rFonts w:hint="cs"/>
                      <w:rtl/>
                    </w:rPr>
                    <w:t>חיסיון חומר תחקיר</w:t>
                  </w:r>
                </w:p>
              </w:txbxContent>
            </v:textbox>
            <w10:anchorlock/>
          </v:rect>
        </w:pict>
      </w:r>
      <w:r>
        <w:rPr>
          <w:rStyle w:val="big-number"/>
          <w:rFonts w:cs="Miriam" w:hint="cs"/>
          <w:rtl/>
        </w:rPr>
        <w:t>102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בסעיף זה –</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"גוף חוקר" – רשות המוסמכת על פי דין לחקור עבירות פליליות;</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"גוף ציבורי" – משרדי הממשלה, או גוף אחר שהשר קבעו בצו;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"פעילות מבצעית" – לרבות אימון;</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"תחקיר" – בירור שנערך במשטרת ישראל, בהתאם לנהלים שהוציא המפקח הכללי</w:t>
      </w:r>
      <w:r>
        <w:rPr>
          <w:rStyle w:val="big-number"/>
          <w:rFonts w:cs="FrankRuehl" w:hint="cs"/>
          <w:sz w:val="26"/>
          <w:szCs w:val="26"/>
          <w:rtl/>
        </w:rPr>
        <w:t xml:space="preserve"> </w:t>
      </w:r>
      <w:r>
        <w:rPr>
          <w:rStyle w:val="big-number"/>
          <w:rFonts w:cs="FrankRuehl"/>
          <w:sz w:val="26"/>
          <w:szCs w:val="26"/>
          <w:rtl/>
        </w:rPr>
        <w:t>או מי מטעמו, בנוגע לאירוע שהתרחש במהלך פעילות מבצעית שהיא אחת מהמפורטות להלן, או בקשר אליה: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פעילות המשטרה למען שמירת ביטחון הנפש והרכוש מפני פגיעת איבה;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פעילות המשטרה בתחום ביטחון המדינה;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פעילות המשטרה הנערכת באזור יהודה והשומרון, בפיקודו של חייל המשרת בצבא הגנה לישראל;</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פעילות המשטרה לשמירת הסדר הציבורי, ובלבד שהתקיימו כל אלה:</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הפעילות נעשית במהלך הפרת סדר רחבת היקף ומתמשכת;</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בשל הפרת הסדר קיים חשש ממשי לפגיעה בביטחון הציבור;</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המפקח הכללי סבור כי יש צורך לערוך תחקיר מיידי לשם שמירה</w:t>
      </w:r>
      <w:r>
        <w:rPr>
          <w:rStyle w:val="big-number"/>
          <w:rFonts w:cs="FrankRuehl" w:hint="cs"/>
          <w:sz w:val="26"/>
          <w:szCs w:val="26"/>
          <w:rtl/>
        </w:rPr>
        <w:t xml:space="preserve"> </w:t>
      </w:r>
      <w:r>
        <w:rPr>
          <w:rStyle w:val="big-number"/>
          <w:rFonts w:cs="FrankRuehl"/>
          <w:sz w:val="26"/>
          <w:szCs w:val="26"/>
          <w:rtl/>
        </w:rPr>
        <w:t>על חייו של אדם, גופו או שלומו, והיועץ המשפטי לממשלה, או מי שהוא הסמיך ל</w:t>
      </w:r>
      <w:r w:rsidR="00EB4F0D">
        <w:rPr>
          <w:rStyle w:val="big-number"/>
          <w:rFonts w:cs="FrankRuehl"/>
          <w:sz w:val="26"/>
          <w:szCs w:val="26"/>
          <w:rtl/>
        </w:rPr>
        <w:t>ענין זה, אישר עריכת תחקיר כאמור</w:t>
      </w:r>
      <w:r w:rsidR="00EB4F0D">
        <w:rPr>
          <w:rStyle w:val="big-number"/>
          <w:rFonts w:cs="FrankRuehl" w:hint="cs"/>
          <w:sz w:val="26"/>
          <w:szCs w:val="26"/>
          <w:rtl/>
        </w:rPr>
        <w:t>;</w:t>
      </w:r>
    </w:p>
    <w:p w:rsidR="00EB4F0D" w:rsidRDefault="00EB4F0D" w:rsidP="00EB4F0D">
      <w:pPr>
        <w:pStyle w:val="P00"/>
        <w:spacing w:before="72"/>
        <w:ind w:left="1021" w:right="1134"/>
        <w:rPr>
          <w:rStyle w:val="big-number"/>
          <w:rFonts w:cs="FrankRuehl" w:hint="cs"/>
          <w:sz w:val="26"/>
          <w:szCs w:val="26"/>
          <w:rtl/>
        </w:rPr>
      </w:pPr>
      <w:r>
        <w:rPr>
          <w:rFonts w:cs="FrankRuehl" w:hint="cs"/>
          <w:sz w:val="26"/>
          <w:rtl/>
          <w:lang w:eastAsia="en-US"/>
        </w:rPr>
        <w:pict>
          <v:shape id="_x0000_s2367" type="#_x0000_t202" style="position:absolute;left:0;text-align:left;margin-left:470.35pt;margin-top:7.1pt;width:1in;height:18pt;z-index:251700736" filled="f" stroked="f">
            <v:textbox inset="1mm,0,1mm,0">
              <w:txbxContent>
                <w:p w:rsidR="008A10DD" w:rsidRDefault="008A10DD" w:rsidP="00EB4F0D">
                  <w:pPr>
                    <w:pStyle w:val="a7"/>
                    <w:spacing w:line="160" w:lineRule="exact"/>
                    <w:rPr>
                      <w:rFonts w:hint="cs"/>
                      <w:rtl/>
                    </w:rPr>
                  </w:pPr>
                  <w:r>
                    <w:rPr>
                      <w:rFonts w:hint="cs"/>
                      <w:rtl/>
                    </w:rPr>
                    <w:t>(תיקון מס' 5) תשס"ט-2008</w:t>
                  </w:r>
                </w:p>
              </w:txbxContent>
            </v:textbox>
            <w10:wrap anchorx="page"/>
          </v:shape>
        </w:pict>
      </w:r>
      <w:r>
        <w:rPr>
          <w:rStyle w:val="big-number"/>
          <w:rFonts w:cs="FrankRuehl" w:hint="cs"/>
          <w:sz w:val="26"/>
          <w:szCs w:val="26"/>
          <w:rtl/>
        </w:rPr>
        <w:t>(5)</w:t>
      </w:r>
      <w:r>
        <w:rPr>
          <w:rStyle w:val="big-number"/>
          <w:rFonts w:cs="FrankRuehl" w:hint="cs"/>
          <w:sz w:val="26"/>
          <w:szCs w:val="26"/>
          <w:rtl/>
        </w:rPr>
        <w:tab/>
        <w:t>פעילות המשטרה לשם אבטחת עד מאוים שאינו עד מוגן, כהגדרתם בחוק להגנה על עדים, התשס"ט-2008.</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אף האמור בכל דין, יחולו לענין תחקיר הוראות אלה: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דברים שהושמעו בתחקיר, פרוטוקול התחקיר, כל חומר אחר שהוכן במהלכו,</w:t>
      </w:r>
      <w:r>
        <w:rPr>
          <w:rStyle w:val="big-number"/>
          <w:rFonts w:cs="FrankRuehl" w:hint="cs"/>
          <w:sz w:val="26"/>
          <w:szCs w:val="26"/>
          <w:rtl/>
        </w:rPr>
        <w:t xml:space="preserve"> </w:t>
      </w:r>
      <w:r>
        <w:rPr>
          <w:rStyle w:val="big-number"/>
          <w:rFonts w:cs="FrankRuehl"/>
          <w:sz w:val="26"/>
          <w:szCs w:val="26"/>
          <w:rtl/>
        </w:rPr>
        <w:t>וכן הסיכומים, הממצאים, המסקנות וההמלצות (בסעיף זה – חומר התחקיר), לא</w:t>
      </w:r>
      <w:r>
        <w:rPr>
          <w:rStyle w:val="big-number"/>
          <w:rFonts w:cs="FrankRuehl" w:hint="cs"/>
          <w:sz w:val="26"/>
          <w:szCs w:val="26"/>
          <w:rtl/>
        </w:rPr>
        <w:t xml:space="preserve"> </w:t>
      </w:r>
      <w:r>
        <w:rPr>
          <w:rStyle w:val="big-number"/>
          <w:rFonts w:cs="FrankRuehl"/>
          <w:sz w:val="26"/>
          <w:szCs w:val="26"/>
          <w:rtl/>
        </w:rPr>
        <w:t>יתקבלו כראיה במשפט, למעט במשפט פלילי בשל מסירת ידיעה כוזבת או העלמת פרט חשוב בתחקיר או בהליך משמעתי;</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חומר התחקיר יהיה חסוי בפני כל אדם ואולם הוא יימסר, כולו או חלקו, רק</w:t>
      </w:r>
      <w:r>
        <w:rPr>
          <w:rStyle w:val="big-number"/>
          <w:rFonts w:cs="FrankRuehl" w:hint="cs"/>
          <w:sz w:val="26"/>
          <w:szCs w:val="26"/>
          <w:rtl/>
        </w:rPr>
        <w:t xml:space="preserve"> </w:t>
      </w:r>
      <w:r>
        <w:rPr>
          <w:rStyle w:val="big-number"/>
          <w:rFonts w:cs="FrankRuehl"/>
          <w:sz w:val="26"/>
          <w:szCs w:val="26"/>
          <w:rtl/>
        </w:rPr>
        <w:t>לאותם גורמים במשטרת ישראל שהתחקיר דרוש להם לצורך מילוי תפקידם; הוראות</w:t>
      </w:r>
      <w:r>
        <w:rPr>
          <w:rStyle w:val="big-number"/>
          <w:rFonts w:cs="FrankRuehl" w:hint="cs"/>
          <w:sz w:val="26"/>
          <w:szCs w:val="26"/>
          <w:rtl/>
        </w:rPr>
        <w:t xml:space="preserve"> </w:t>
      </w:r>
      <w:r>
        <w:rPr>
          <w:rStyle w:val="big-number"/>
          <w:rFonts w:cs="FrankRuehl"/>
          <w:sz w:val="26"/>
          <w:szCs w:val="26"/>
          <w:rtl/>
        </w:rPr>
        <w:t>פסקה זו לא יחולו על חומר ארכיוני שזכות העיון בו הוגבלה בחוק הארכיונים,</w:t>
      </w:r>
      <w:r>
        <w:rPr>
          <w:rStyle w:val="big-number"/>
          <w:rFonts w:cs="FrankRuehl" w:hint="cs"/>
          <w:sz w:val="26"/>
          <w:szCs w:val="26"/>
          <w:rtl/>
        </w:rPr>
        <w:t xml:space="preserve"> </w:t>
      </w:r>
      <w:r>
        <w:rPr>
          <w:rStyle w:val="big-number"/>
          <w:rFonts w:cs="FrankRuehl"/>
          <w:sz w:val="26"/>
          <w:szCs w:val="26"/>
          <w:rtl/>
        </w:rPr>
        <w:t>התשט"ו</w:t>
      </w:r>
      <w:r>
        <w:rPr>
          <w:rStyle w:val="big-number"/>
          <w:rFonts w:cs="FrankRuehl" w:hint="cs"/>
          <w:sz w:val="26"/>
          <w:szCs w:val="26"/>
          <w:rtl/>
        </w:rPr>
        <w:t>-1955</w:t>
      </w:r>
      <w:r>
        <w:rPr>
          <w:rStyle w:val="big-number"/>
          <w:rFonts w:cs="FrankRuehl"/>
          <w:sz w:val="26"/>
          <w:szCs w:val="26"/>
          <w:rtl/>
        </w:rPr>
        <w:t>, או לפיו, אך התקיימו כל התנאים לחשיפתו לעיון הקהל אשר נקבעו לפי החוק האמור ובלבד שעברה תקופה של עשר שנים מיום הפקדתו;</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חומר התחקיר לא יימסר לגוף חוקר;</w:t>
      </w:r>
    </w:p>
    <w:p w:rsidR="00357543" w:rsidRDefault="00357543">
      <w:pPr>
        <w:pStyle w:val="P00"/>
        <w:spacing w:before="72"/>
        <w:ind w:left="1475" w:right="1134" w:hanging="45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חומר התחקיר יימסר ליועץ המשפטי לממשלה או למי שהוא הסמיך לכך, לפי בקשתו, בנוגע לאירוע מסוים או בנוגע לסוגי אירועים</w:t>
      </w:r>
      <w:r>
        <w:rPr>
          <w:rStyle w:val="big-number"/>
          <w:rFonts w:cs="FrankRuehl" w:hint="cs"/>
          <w:sz w:val="26"/>
          <w:szCs w:val="26"/>
          <w:rtl/>
        </w:rPr>
        <w:t>;</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מצא היועץ המשפטי לממשלה או מי שהוא הסמיך לכך, כי חומר</w:t>
      </w:r>
      <w:r>
        <w:rPr>
          <w:rStyle w:val="big-number"/>
          <w:rFonts w:cs="FrankRuehl" w:hint="cs"/>
          <w:sz w:val="26"/>
          <w:szCs w:val="26"/>
          <w:rtl/>
        </w:rPr>
        <w:t xml:space="preserve"> </w:t>
      </w:r>
      <w:r>
        <w:rPr>
          <w:rStyle w:val="big-number"/>
          <w:rFonts w:cs="FrankRuehl"/>
          <w:sz w:val="26"/>
          <w:szCs w:val="26"/>
          <w:rtl/>
        </w:rPr>
        <w:t>התחקיר מגלה חשד לביצוע עבירה, המצדיק בדיקה או חקירה על ידי גוף</w:t>
      </w:r>
      <w:r>
        <w:rPr>
          <w:rStyle w:val="big-number"/>
          <w:rFonts w:cs="FrankRuehl" w:hint="cs"/>
          <w:sz w:val="26"/>
          <w:szCs w:val="26"/>
          <w:rtl/>
        </w:rPr>
        <w:t xml:space="preserve"> </w:t>
      </w:r>
      <w:r>
        <w:rPr>
          <w:rStyle w:val="big-number"/>
          <w:rFonts w:cs="FrankRuehl"/>
          <w:sz w:val="26"/>
          <w:szCs w:val="26"/>
          <w:rtl/>
        </w:rPr>
        <w:t>חוקר, רשאי הוא, לאחר שנועץ במפקח הכללי, להורות, בכתב, לגוף חוקר לפתוח בבדיקה או בחקירה</w:t>
      </w:r>
      <w:r>
        <w:rPr>
          <w:rStyle w:val="big-number"/>
          <w:rFonts w:cs="FrankRuehl" w:hint="cs"/>
          <w:sz w:val="26"/>
          <w:szCs w:val="26"/>
          <w:rtl/>
        </w:rPr>
        <w:t>;</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הורה היועץ המשפטי לממשלה או מי שהוא הסמיך לכך לפתוח</w:t>
      </w:r>
      <w:r>
        <w:rPr>
          <w:rStyle w:val="big-number"/>
          <w:rFonts w:cs="FrankRuehl" w:hint="cs"/>
          <w:sz w:val="26"/>
          <w:szCs w:val="26"/>
          <w:rtl/>
        </w:rPr>
        <w:t xml:space="preserve"> </w:t>
      </w:r>
      <w:r>
        <w:rPr>
          <w:rStyle w:val="big-number"/>
          <w:rFonts w:cs="FrankRuehl"/>
          <w:sz w:val="26"/>
          <w:szCs w:val="26"/>
          <w:rtl/>
        </w:rPr>
        <w:t>בבדיקה או בחקירה, יתאר בהוראתו את נסיבות האירוע שבעקבותיו נערך</w:t>
      </w:r>
      <w:r>
        <w:rPr>
          <w:rStyle w:val="big-number"/>
          <w:rFonts w:cs="FrankRuehl" w:hint="cs"/>
          <w:sz w:val="26"/>
          <w:szCs w:val="26"/>
          <w:rtl/>
        </w:rPr>
        <w:t xml:space="preserve"> </w:t>
      </w:r>
      <w:r>
        <w:rPr>
          <w:rStyle w:val="big-number"/>
          <w:rFonts w:cs="FrankRuehl"/>
          <w:sz w:val="26"/>
          <w:szCs w:val="26"/>
          <w:rtl/>
        </w:rPr>
        <w:t>התחקיר, ואת הסיבות אשר בשלן עלה החשד לביצוע העבירה; ואולם לא</w:t>
      </w:r>
      <w:r>
        <w:rPr>
          <w:rStyle w:val="big-number"/>
          <w:rFonts w:cs="FrankRuehl" w:hint="cs"/>
          <w:sz w:val="26"/>
          <w:szCs w:val="26"/>
          <w:rtl/>
        </w:rPr>
        <w:t xml:space="preserve"> </w:t>
      </w:r>
      <w:r>
        <w:rPr>
          <w:rStyle w:val="big-number"/>
          <w:rFonts w:cs="FrankRuehl"/>
          <w:sz w:val="26"/>
          <w:szCs w:val="26"/>
          <w:rtl/>
        </w:rPr>
        <w:t>יצורף להוראה דבר מחומר התחקיר, והיא לא תצביע על חשד כלפי אדם שהיה מעורב באירוע;</w:t>
      </w:r>
    </w:p>
    <w:p w:rsidR="00357543" w:rsidRDefault="00357543">
      <w:pPr>
        <w:pStyle w:val="P00"/>
        <w:spacing w:before="72"/>
        <w:ind w:left="1475" w:right="1134" w:hanging="45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המפקח הכללי או מי שהוא הסמיך לכך רשאי לאשר העברת סיכום</w:t>
      </w:r>
      <w:r>
        <w:rPr>
          <w:rStyle w:val="big-number"/>
          <w:rFonts w:cs="FrankRuehl" w:hint="cs"/>
          <w:sz w:val="26"/>
          <w:szCs w:val="26"/>
          <w:rtl/>
        </w:rPr>
        <w:t xml:space="preserve"> </w:t>
      </w:r>
      <w:r>
        <w:rPr>
          <w:rStyle w:val="big-number"/>
          <w:rFonts w:cs="FrankRuehl"/>
          <w:sz w:val="26"/>
          <w:szCs w:val="26"/>
          <w:rtl/>
        </w:rPr>
        <w:t>ממצאי התחקיר או חומר התחקיר, כולו או חלקו, לגוף ציבורי שהמידע דרוש</w:t>
      </w:r>
      <w:r>
        <w:rPr>
          <w:rStyle w:val="big-number"/>
          <w:rFonts w:cs="FrankRuehl" w:hint="cs"/>
          <w:sz w:val="26"/>
          <w:szCs w:val="26"/>
          <w:rtl/>
        </w:rPr>
        <w:t xml:space="preserve"> </w:t>
      </w:r>
      <w:r>
        <w:rPr>
          <w:rStyle w:val="big-number"/>
          <w:rFonts w:cs="FrankRuehl"/>
          <w:sz w:val="26"/>
          <w:szCs w:val="26"/>
          <w:rtl/>
        </w:rPr>
        <w:t>לו לצורך מילוי תפקידו בלבד, וכן רשאי הוא לאשר העברת סיכום ממצאי</w:t>
      </w:r>
      <w:r>
        <w:rPr>
          <w:rStyle w:val="big-number"/>
          <w:rFonts w:cs="FrankRuehl" w:hint="cs"/>
          <w:sz w:val="26"/>
          <w:szCs w:val="26"/>
          <w:rtl/>
        </w:rPr>
        <w:t xml:space="preserve"> </w:t>
      </w:r>
      <w:r>
        <w:rPr>
          <w:rStyle w:val="big-number"/>
          <w:rFonts w:cs="FrankRuehl"/>
          <w:sz w:val="26"/>
          <w:szCs w:val="26"/>
          <w:rtl/>
        </w:rPr>
        <w:t>התחקיר לאדם הנוגע בדבר; ואולם לא יועבר חומר או סיכום כאמור, אם קיים חשש כי העברתו תפגע בביטחון המדינה.</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אף האמור בפסקת משנה (א), חומר התחקיר או סיכום ממצאיו, לא יועבר לגוף חוקר;</w:t>
      </w:r>
    </w:p>
    <w:p w:rsidR="00357543" w:rsidRDefault="0028274F" w:rsidP="0028274F">
      <w:pPr>
        <w:pStyle w:val="P00"/>
        <w:spacing w:before="72"/>
        <w:ind w:left="1021" w:right="1134"/>
        <w:rPr>
          <w:rStyle w:val="big-number"/>
          <w:rFonts w:cs="FrankRuehl" w:hint="cs"/>
          <w:sz w:val="26"/>
          <w:szCs w:val="26"/>
          <w:rtl/>
        </w:rPr>
      </w:pPr>
      <w:r>
        <w:rPr>
          <w:rFonts w:cs="FrankRuehl" w:hint="cs"/>
          <w:sz w:val="26"/>
          <w:rtl/>
          <w:lang w:eastAsia="en-US"/>
        </w:rPr>
        <w:pict>
          <v:shape id="_x0000_s2490" type="#_x0000_t202" style="position:absolute;left:0;text-align:left;margin-left:470.35pt;margin-top:7.1pt;width:1in;height:18pt;z-index:251751936" filled="f" stroked="f">
            <v:textbox inset="1mm,0,1mm,0">
              <w:txbxContent>
                <w:p w:rsidR="0028274F" w:rsidRDefault="0028274F" w:rsidP="0028274F">
                  <w:pPr>
                    <w:pStyle w:val="a7"/>
                    <w:spacing w:line="160" w:lineRule="exact"/>
                    <w:rPr>
                      <w:rFonts w:hint="cs"/>
                      <w:rtl/>
                    </w:rPr>
                  </w:pPr>
                  <w:r>
                    <w:rPr>
                      <w:rFonts w:hint="cs"/>
                      <w:rtl/>
                    </w:rPr>
                    <w:t xml:space="preserve">(תיקון מס' </w:t>
                  </w:r>
                  <w:r w:rsidR="00230AAB">
                    <w:rPr>
                      <w:rFonts w:hint="cs"/>
                      <w:rtl/>
                    </w:rPr>
                    <w:t>14) תשפ"ג-2023</w:t>
                  </w:r>
                </w:p>
              </w:txbxContent>
            </v:textbox>
            <w10:anchorlock/>
          </v:shape>
        </w:pict>
      </w:r>
      <w:r>
        <w:rPr>
          <w:rStyle w:val="big-number"/>
          <w:rFonts w:cs="FrankRuehl" w:hint="cs"/>
          <w:sz w:val="26"/>
          <w:szCs w:val="26"/>
          <w:rtl/>
        </w:rPr>
        <w:t>(6)</w:t>
      </w:r>
      <w:r>
        <w:rPr>
          <w:rStyle w:val="big-number"/>
          <w:rFonts w:cs="FrankRuehl" w:hint="cs"/>
          <w:sz w:val="26"/>
          <w:szCs w:val="26"/>
          <w:rtl/>
        </w:rPr>
        <w:tab/>
      </w:r>
      <w:r w:rsidR="00357543">
        <w:rPr>
          <w:rStyle w:val="big-number"/>
          <w:rFonts w:cs="FrankRuehl"/>
          <w:sz w:val="26"/>
          <w:szCs w:val="26"/>
          <w:rtl/>
        </w:rPr>
        <w:t xml:space="preserve">ועדה משותפת של </w:t>
      </w:r>
      <w:r w:rsidR="00230AAB">
        <w:rPr>
          <w:rStyle w:val="big-number"/>
          <w:rFonts w:cs="FrankRuehl" w:hint="cs"/>
          <w:sz w:val="26"/>
          <w:szCs w:val="26"/>
          <w:rtl/>
        </w:rPr>
        <w:t>הוועדה לביטחון הפנים</w:t>
      </w:r>
      <w:r w:rsidR="003346BD" w:rsidRPr="003346BD">
        <w:rPr>
          <w:rStyle w:val="big-number"/>
          <w:rFonts w:cs="FrankRuehl" w:hint="cs"/>
          <w:sz w:val="26"/>
          <w:szCs w:val="26"/>
          <w:rtl/>
        </w:rPr>
        <w:t xml:space="preserve"> </w:t>
      </w:r>
      <w:r w:rsidR="00357543">
        <w:rPr>
          <w:rStyle w:val="big-number"/>
          <w:rFonts w:cs="FrankRuehl"/>
          <w:sz w:val="26"/>
          <w:szCs w:val="26"/>
          <w:rtl/>
        </w:rPr>
        <w:t>ושל ועדת החוץ והביטחון של הכנסת, שישיבותיה חסויות, תקבל, לפי בקשתה, את חומר התחקיר.</w:t>
      </w:r>
    </w:p>
    <w:p w:rsidR="003F0A65" w:rsidRDefault="003F0A65" w:rsidP="003F0A65">
      <w:pPr>
        <w:pStyle w:val="P00"/>
        <w:spacing w:before="72"/>
        <w:ind w:left="0" w:right="1134"/>
        <w:rPr>
          <w:rStyle w:val="big-number"/>
          <w:rFonts w:cs="FrankRuehl" w:hint="cs"/>
          <w:sz w:val="26"/>
          <w:szCs w:val="26"/>
          <w:rtl/>
        </w:rPr>
      </w:pPr>
      <w:r>
        <w:rPr>
          <w:rFonts w:cs="FrankRuehl" w:hint="cs"/>
          <w:sz w:val="26"/>
          <w:rtl/>
          <w:lang w:eastAsia="en-US"/>
        </w:rPr>
        <w:pict>
          <v:shape id="_x0000_s2481" type="#_x0000_t202" style="position:absolute;left:0;text-align:left;margin-left:470.35pt;margin-top:7.1pt;width:1in;height:18pt;z-index:251746816" filled="f" stroked="f">
            <v:textbox inset="1mm,0,1mm,0">
              <w:txbxContent>
                <w:p w:rsidR="003F0A65" w:rsidRDefault="003F0A65" w:rsidP="003F0A65">
                  <w:pPr>
                    <w:pStyle w:val="a7"/>
                    <w:spacing w:line="160" w:lineRule="exact"/>
                    <w:rPr>
                      <w:rFonts w:hint="cs"/>
                      <w:rtl/>
                    </w:rPr>
                  </w:pPr>
                  <w:r>
                    <w:rPr>
                      <w:rFonts w:hint="cs"/>
                      <w:rtl/>
                    </w:rPr>
                    <w:t>(תיקון מס' 10) תשע"ו-2016</w:t>
                  </w:r>
                </w:p>
              </w:txbxContent>
            </v:textbox>
            <w10:anchorlock/>
          </v:shape>
        </w:pict>
      </w:r>
      <w:r>
        <w:rPr>
          <w:rStyle w:val="big-number"/>
          <w:rFonts w:cs="FrankRuehl" w:hint="cs"/>
          <w:sz w:val="26"/>
          <w:szCs w:val="26"/>
          <w:rtl/>
        </w:rPr>
        <w:tab/>
        <w:t>(ג)</w:t>
      </w:r>
      <w:r>
        <w:rPr>
          <w:rStyle w:val="big-number"/>
          <w:rFonts w:cs="FrankRuehl" w:hint="cs"/>
          <w:sz w:val="26"/>
          <w:szCs w:val="26"/>
          <w:rtl/>
        </w:rPr>
        <w:tab/>
        <w:t xml:space="preserve">המפרסם שם של שוטר המעורב באירוע המתברר במסגרת תחקיר, לרבות כל פרט אחר שיש בו כדי לזהותו, דינו </w:t>
      </w:r>
      <w:r>
        <w:rPr>
          <w:rStyle w:val="big-number"/>
          <w:rFonts w:cs="FrankRuehl"/>
          <w:sz w:val="26"/>
          <w:szCs w:val="26"/>
          <w:rtl/>
        </w:rPr>
        <w:t>–</w:t>
      </w:r>
      <w:r>
        <w:rPr>
          <w:rStyle w:val="big-number"/>
          <w:rFonts w:cs="FrankRuehl" w:hint="cs"/>
          <w:sz w:val="26"/>
          <w:szCs w:val="26"/>
          <w:rtl/>
        </w:rPr>
        <w:t xml:space="preserve"> מאסר שישה חודשים; איסור פרסום לפי סעיף קטן זה לא יחול על העברת שם של שוטר, לרבות כל פרט אחר שיש בו כדי לזהותו, כחלק מחומר תחקיר שהועבר לפי הוראות סעיף קטן (ב).</w:t>
      </w:r>
    </w:p>
    <w:p w:rsidR="00EB4F0D" w:rsidRPr="0042762D" w:rsidRDefault="00EB4F0D" w:rsidP="00EB4F0D">
      <w:pPr>
        <w:pStyle w:val="P00"/>
        <w:spacing w:before="0"/>
        <w:ind w:left="1021" w:right="1134"/>
        <w:rPr>
          <w:rStyle w:val="default"/>
          <w:rFonts w:cs="FrankRuehl" w:hint="cs"/>
          <w:vanish/>
          <w:color w:val="FF0000"/>
          <w:szCs w:val="20"/>
          <w:shd w:val="clear" w:color="auto" w:fill="FFFF99"/>
          <w:rtl/>
        </w:rPr>
      </w:pPr>
      <w:bookmarkStart w:id="161" w:name="Rov212"/>
      <w:r w:rsidRPr="0042762D">
        <w:rPr>
          <w:rStyle w:val="default"/>
          <w:rFonts w:cs="FrankRuehl" w:hint="cs"/>
          <w:vanish/>
          <w:color w:val="FF0000"/>
          <w:szCs w:val="20"/>
          <w:shd w:val="clear" w:color="auto" w:fill="FFFF99"/>
          <w:rtl/>
        </w:rPr>
        <w:t>מיום 16.11.2008</w:t>
      </w:r>
    </w:p>
    <w:p w:rsidR="00EB4F0D" w:rsidRPr="0042762D" w:rsidRDefault="00EB4F0D" w:rsidP="00EB4F0D">
      <w:pPr>
        <w:pStyle w:val="P00"/>
        <w:spacing w:before="0"/>
        <w:ind w:left="1021" w:right="1134"/>
        <w:rPr>
          <w:rStyle w:val="default"/>
          <w:rFonts w:cs="FrankRuehl" w:hint="cs"/>
          <w:vanish/>
          <w:szCs w:val="20"/>
          <w:shd w:val="clear" w:color="auto" w:fill="FFFF99"/>
          <w:rtl/>
        </w:rPr>
      </w:pPr>
      <w:r w:rsidRPr="0042762D">
        <w:rPr>
          <w:rStyle w:val="default"/>
          <w:rFonts w:cs="FrankRuehl" w:hint="cs"/>
          <w:b/>
          <w:bCs/>
          <w:vanish/>
          <w:szCs w:val="20"/>
          <w:shd w:val="clear" w:color="auto" w:fill="FFFF99"/>
          <w:rtl/>
        </w:rPr>
        <w:t>תיקון מס' 5</w:t>
      </w:r>
    </w:p>
    <w:p w:rsidR="00EB4F0D" w:rsidRPr="0042762D" w:rsidRDefault="00EB4F0D" w:rsidP="00EB4F0D">
      <w:pPr>
        <w:pStyle w:val="P00"/>
        <w:spacing w:before="0"/>
        <w:ind w:left="1021" w:right="1134"/>
        <w:rPr>
          <w:rStyle w:val="default"/>
          <w:rFonts w:cs="FrankRuehl" w:hint="cs"/>
          <w:vanish/>
          <w:szCs w:val="20"/>
          <w:shd w:val="clear" w:color="auto" w:fill="FFFF99"/>
          <w:rtl/>
        </w:rPr>
      </w:pPr>
      <w:hyperlink r:id="rId107" w:history="1">
        <w:r w:rsidRPr="0042762D">
          <w:rPr>
            <w:rStyle w:val="Hyperlink"/>
            <w:rFonts w:cs="FrankRuehl" w:hint="cs"/>
            <w:vanish/>
            <w:szCs w:val="20"/>
            <w:shd w:val="clear" w:color="auto" w:fill="FFFF99"/>
            <w:rtl/>
          </w:rPr>
          <w:t>ס"ח תשס"ט מס' 2192</w:t>
        </w:r>
      </w:hyperlink>
      <w:r w:rsidRPr="0042762D">
        <w:rPr>
          <w:rStyle w:val="default"/>
          <w:rFonts w:cs="FrankRuehl" w:hint="cs"/>
          <w:vanish/>
          <w:szCs w:val="20"/>
          <w:shd w:val="clear" w:color="auto" w:fill="FFFF99"/>
          <w:rtl/>
        </w:rPr>
        <w:t xml:space="preserve"> מיום 16.11.2008 עמ' 115 (</w:t>
      </w:r>
      <w:hyperlink r:id="rId108" w:history="1">
        <w:r w:rsidRPr="0042762D">
          <w:rPr>
            <w:rStyle w:val="Hyperlink"/>
            <w:rFonts w:cs="FrankRuehl" w:hint="cs"/>
            <w:vanish/>
            <w:szCs w:val="20"/>
            <w:shd w:val="clear" w:color="auto" w:fill="FFFF99"/>
            <w:rtl/>
          </w:rPr>
          <w:t>ה"ח 380</w:t>
        </w:r>
      </w:hyperlink>
      <w:r w:rsidRPr="0042762D">
        <w:rPr>
          <w:rStyle w:val="default"/>
          <w:rFonts w:cs="FrankRuehl" w:hint="cs"/>
          <w:vanish/>
          <w:szCs w:val="20"/>
          <w:shd w:val="clear" w:color="auto" w:fill="FFFF99"/>
          <w:rtl/>
        </w:rPr>
        <w:t>)</w:t>
      </w:r>
    </w:p>
    <w:p w:rsidR="00EB4F0D" w:rsidRPr="0042762D" w:rsidRDefault="00EB4F0D" w:rsidP="00EB4F0D">
      <w:pPr>
        <w:pStyle w:val="P00"/>
        <w:spacing w:before="0"/>
        <w:ind w:left="1021" w:right="1134"/>
        <w:rPr>
          <w:rStyle w:val="default"/>
          <w:rFonts w:cs="FrankRuehl" w:hint="cs"/>
          <w:vanish/>
          <w:szCs w:val="20"/>
          <w:shd w:val="clear" w:color="auto" w:fill="FFFF99"/>
          <w:rtl/>
        </w:rPr>
      </w:pPr>
      <w:r w:rsidRPr="0042762D">
        <w:rPr>
          <w:rStyle w:val="default"/>
          <w:rFonts w:cs="FrankRuehl" w:hint="cs"/>
          <w:b/>
          <w:bCs/>
          <w:vanish/>
          <w:szCs w:val="20"/>
          <w:shd w:val="clear" w:color="auto" w:fill="FFFF99"/>
          <w:rtl/>
        </w:rPr>
        <w:t>הוספת פסקה 102(א)(5)</w:t>
      </w:r>
    </w:p>
    <w:p w:rsidR="003F0A65" w:rsidRPr="0042762D" w:rsidRDefault="003F0A65" w:rsidP="003F0A65">
      <w:pPr>
        <w:pStyle w:val="P00"/>
        <w:spacing w:before="0"/>
        <w:ind w:left="0" w:right="1134"/>
        <w:rPr>
          <w:rStyle w:val="default"/>
          <w:rFonts w:cs="FrankRuehl" w:hint="cs"/>
          <w:vanish/>
          <w:sz w:val="20"/>
          <w:szCs w:val="20"/>
          <w:shd w:val="clear" w:color="auto" w:fill="FFFF99"/>
          <w:rtl/>
          <w:lang w:eastAsia="en-US"/>
        </w:rPr>
      </w:pPr>
    </w:p>
    <w:p w:rsidR="003F0A65" w:rsidRPr="0042762D" w:rsidRDefault="003F0A65" w:rsidP="003F0A65">
      <w:pPr>
        <w:pStyle w:val="P00"/>
        <w:spacing w:before="0"/>
        <w:ind w:left="0" w:right="1134"/>
        <w:rPr>
          <w:rStyle w:val="default"/>
          <w:rFonts w:cs="FrankRuehl" w:hint="cs"/>
          <w:vanish/>
          <w:color w:val="FF0000"/>
          <w:sz w:val="20"/>
          <w:szCs w:val="20"/>
          <w:shd w:val="clear" w:color="auto" w:fill="FFFF99"/>
          <w:rtl/>
          <w:lang w:eastAsia="en-US"/>
        </w:rPr>
      </w:pPr>
      <w:r w:rsidRPr="0042762D">
        <w:rPr>
          <w:rStyle w:val="default"/>
          <w:rFonts w:cs="FrankRuehl" w:hint="cs"/>
          <w:vanish/>
          <w:color w:val="FF0000"/>
          <w:sz w:val="20"/>
          <w:szCs w:val="20"/>
          <w:shd w:val="clear" w:color="auto" w:fill="FFFF99"/>
          <w:rtl/>
          <w:lang w:eastAsia="en-US"/>
        </w:rPr>
        <w:t>מיום 4.8.2016</w:t>
      </w:r>
    </w:p>
    <w:p w:rsidR="003F0A65" w:rsidRPr="0042762D" w:rsidRDefault="003F0A65" w:rsidP="003F0A65">
      <w:pPr>
        <w:pStyle w:val="P00"/>
        <w:spacing w:before="0"/>
        <w:ind w:left="0" w:right="1134"/>
        <w:rPr>
          <w:rStyle w:val="default"/>
          <w:rFonts w:cs="FrankRuehl" w:hint="cs"/>
          <w:vanish/>
          <w:sz w:val="20"/>
          <w:szCs w:val="20"/>
          <w:shd w:val="clear" w:color="auto" w:fill="FFFF99"/>
          <w:rtl/>
          <w:lang w:eastAsia="en-US"/>
        </w:rPr>
      </w:pPr>
      <w:r w:rsidRPr="0042762D">
        <w:rPr>
          <w:rStyle w:val="default"/>
          <w:rFonts w:cs="FrankRuehl" w:hint="cs"/>
          <w:b/>
          <w:bCs/>
          <w:vanish/>
          <w:sz w:val="20"/>
          <w:szCs w:val="20"/>
          <w:shd w:val="clear" w:color="auto" w:fill="FFFF99"/>
          <w:rtl/>
          <w:lang w:eastAsia="en-US"/>
        </w:rPr>
        <w:t>תיקון מס' 10</w:t>
      </w:r>
    </w:p>
    <w:p w:rsidR="003F0A65" w:rsidRPr="0042762D" w:rsidRDefault="003F0A65" w:rsidP="003F0A65">
      <w:pPr>
        <w:pStyle w:val="P00"/>
        <w:spacing w:before="0"/>
        <w:ind w:left="0" w:right="1134"/>
        <w:rPr>
          <w:rStyle w:val="default"/>
          <w:rFonts w:cs="FrankRuehl" w:hint="cs"/>
          <w:vanish/>
          <w:sz w:val="20"/>
          <w:szCs w:val="20"/>
          <w:shd w:val="clear" w:color="auto" w:fill="FFFF99"/>
          <w:rtl/>
          <w:lang w:eastAsia="en-US"/>
        </w:rPr>
      </w:pPr>
      <w:hyperlink r:id="rId109" w:history="1">
        <w:r w:rsidRPr="0042762D">
          <w:rPr>
            <w:rStyle w:val="Hyperlink"/>
            <w:rFonts w:cs="FrankRuehl" w:hint="cs"/>
            <w:vanish/>
            <w:szCs w:val="20"/>
            <w:shd w:val="clear" w:color="auto" w:fill="FFFF99"/>
            <w:rtl/>
            <w:lang w:eastAsia="en-US"/>
          </w:rPr>
          <w:t>ס"ח תשע"ו מס' 2571</w:t>
        </w:r>
      </w:hyperlink>
      <w:r w:rsidRPr="0042762D">
        <w:rPr>
          <w:rStyle w:val="default"/>
          <w:rFonts w:cs="FrankRuehl" w:hint="cs"/>
          <w:vanish/>
          <w:sz w:val="20"/>
          <w:szCs w:val="20"/>
          <w:shd w:val="clear" w:color="auto" w:fill="FFFF99"/>
          <w:rtl/>
          <w:lang w:eastAsia="en-US"/>
        </w:rPr>
        <w:t xml:space="preserve"> מיום 4.8.2016 עמ' 1139 (</w:t>
      </w:r>
      <w:hyperlink r:id="rId110" w:history="1">
        <w:r w:rsidRPr="0042762D">
          <w:rPr>
            <w:rStyle w:val="Hyperlink"/>
            <w:rFonts w:cs="FrankRuehl" w:hint="cs"/>
            <w:vanish/>
            <w:szCs w:val="20"/>
            <w:shd w:val="clear" w:color="auto" w:fill="FFFF99"/>
            <w:rtl/>
            <w:lang w:eastAsia="en-US"/>
          </w:rPr>
          <w:t>ה"ח 633</w:t>
        </w:r>
      </w:hyperlink>
      <w:r w:rsidRPr="0042762D">
        <w:rPr>
          <w:rStyle w:val="default"/>
          <w:rFonts w:cs="FrankRuehl" w:hint="cs"/>
          <w:vanish/>
          <w:sz w:val="20"/>
          <w:szCs w:val="20"/>
          <w:shd w:val="clear" w:color="auto" w:fill="FFFF99"/>
          <w:rtl/>
          <w:lang w:eastAsia="en-US"/>
        </w:rPr>
        <w:t>)</w:t>
      </w:r>
    </w:p>
    <w:p w:rsidR="003F0A65" w:rsidRPr="0042762D" w:rsidRDefault="003F0A65" w:rsidP="003F0A65">
      <w:pPr>
        <w:pStyle w:val="P00"/>
        <w:spacing w:before="0"/>
        <w:ind w:left="0" w:right="1134"/>
        <w:rPr>
          <w:rStyle w:val="default"/>
          <w:rFonts w:cs="FrankRuehl"/>
          <w:vanish/>
          <w:sz w:val="20"/>
          <w:szCs w:val="20"/>
          <w:shd w:val="clear" w:color="auto" w:fill="FFFF99"/>
          <w:rtl/>
          <w:lang w:eastAsia="en-US"/>
        </w:rPr>
      </w:pPr>
      <w:r w:rsidRPr="0042762D">
        <w:rPr>
          <w:rStyle w:val="default"/>
          <w:rFonts w:cs="FrankRuehl" w:hint="cs"/>
          <w:b/>
          <w:bCs/>
          <w:vanish/>
          <w:sz w:val="20"/>
          <w:szCs w:val="20"/>
          <w:shd w:val="clear" w:color="auto" w:fill="FFFF99"/>
          <w:rtl/>
          <w:lang w:eastAsia="en-US"/>
        </w:rPr>
        <w:t>הוספת סעיף קטן 102(ג)</w:t>
      </w:r>
    </w:p>
    <w:p w:rsidR="0028274F" w:rsidRPr="0042762D" w:rsidRDefault="0028274F" w:rsidP="0028274F">
      <w:pPr>
        <w:pStyle w:val="P00"/>
        <w:spacing w:before="0"/>
        <w:ind w:left="0" w:right="1134"/>
        <w:rPr>
          <w:rStyle w:val="default"/>
          <w:rFonts w:ascii="FrankRuehl" w:hAnsi="FrankRuehl" w:cs="FrankRuehl"/>
          <w:vanish/>
          <w:sz w:val="20"/>
          <w:szCs w:val="20"/>
          <w:shd w:val="clear" w:color="auto" w:fill="FFFF99"/>
          <w:rtl/>
        </w:rPr>
      </w:pPr>
    </w:p>
    <w:p w:rsidR="0028274F" w:rsidRPr="0042762D" w:rsidRDefault="0028274F" w:rsidP="0028274F">
      <w:pPr>
        <w:pStyle w:val="P00"/>
        <w:spacing w:before="0"/>
        <w:ind w:left="1021" w:right="1134"/>
        <w:rPr>
          <w:rStyle w:val="default"/>
          <w:rFonts w:ascii="FrankRuehl" w:hAnsi="FrankRuehl" w:cs="FrankRuehl"/>
          <w:vanish/>
          <w:color w:val="FF0000"/>
          <w:sz w:val="20"/>
          <w:szCs w:val="20"/>
          <w:shd w:val="clear" w:color="auto" w:fill="FFFF99"/>
          <w:rtl/>
        </w:rPr>
      </w:pPr>
      <w:r w:rsidRPr="0042762D">
        <w:rPr>
          <w:rStyle w:val="default"/>
          <w:rFonts w:ascii="FrankRuehl" w:hAnsi="FrankRuehl" w:cs="FrankRuehl"/>
          <w:vanish/>
          <w:color w:val="FF0000"/>
          <w:sz w:val="20"/>
          <w:szCs w:val="20"/>
          <w:shd w:val="clear" w:color="auto" w:fill="FFFF99"/>
          <w:rtl/>
        </w:rPr>
        <w:t>מיום 12.10.2021 עד תום כהונתה של הכנסת ה-24</w:t>
      </w:r>
    </w:p>
    <w:p w:rsidR="0028274F" w:rsidRPr="0042762D" w:rsidRDefault="0028274F" w:rsidP="0028274F">
      <w:pPr>
        <w:pStyle w:val="P00"/>
        <w:spacing w:before="0"/>
        <w:ind w:left="1021" w:right="1134"/>
        <w:rPr>
          <w:rStyle w:val="default"/>
          <w:rFonts w:ascii="FrankRuehl" w:hAnsi="FrankRuehl" w:cs="FrankRuehl"/>
          <w:vanish/>
          <w:sz w:val="20"/>
          <w:szCs w:val="20"/>
          <w:shd w:val="clear" w:color="auto" w:fill="FFFF99"/>
          <w:rtl/>
        </w:rPr>
      </w:pPr>
      <w:r w:rsidRPr="0042762D">
        <w:rPr>
          <w:rStyle w:val="default"/>
          <w:rFonts w:ascii="FrankRuehl" w:hAnsi="FrankRuehl" w:cs="FrankRuehl"/>
          <w:b/>
          <w:bCs/>
          <w:vanish/>
          <w:sz w:val="20"/>
          <w:szCs w:val="20"/>
          <w:shd w:val="clear" w:color="auto" w:fill="FFFF99"/>
          <w:rtl/>
        </w:rPr>
        <w:t xml:space="preserve">תיקון מס' </w:t>
      </w:r>
      <w:r w:rsidRPr="0042762D">
        <w:rPr>
          <w:rStyle w:val="default"/>
          <w:rFonts w:ascii="FrankRuehl" w:hAnsi="FrankRuehl" w:cs="FrankRuehl" w:hint="cs"/>
          <w:b/>
          <w:bCs/>
          <w:vanish/>
          <w:sz w:val="20"/>
          <w:szCs w:val="20"/>
          <w:shd w:val="clear" w:color="auto" w:fill="FFFF99"/>
          <w:rtl/>
        </w:rPr>
        <w:t>13</w:t>
      </w:r>
    </w:p>
    <w:p w:rsidR="0028274F" w:rsidRPr="0042762D" w:rsidRDefault="0028274F" w:rsidP="0028274F">
      <w:pPr>
        <w:pStyle w:val="P00"/>
        <w:spacing w:before="0"/>
        <w:ind w:left="1021" w:right="1134"/>
        <w:rPr>
          <w:rStyle w:val="default"/>
          <w:rFonts w:ascii="FrankRuehl" w:hAnsi="FrankRuehl" w:cs="FrankRuehl"/>
          <w:vanish/>
          <w:sz w:val="20"/>
          <w:szCs w:val="20"/>
          <w:shd w:val="clear" w:color="auto" w:fill="FFFF99"/>
          <w:rtl/>
        </w:rPr>
      </w:pPr>
      <w:hyperlink r:id="rId111" w:history="1">
        <w:r w:rsidRPr="0042762D">
          <w:rPr>
            <w:rStyle w:val="Hyperlink"/>
            <w:rFonts w:ascii="FrankRuehl" w:hAnsi="FrankRuehl" w:cs="FrankRuehl"/>
            <w:vanish/>
            <w:szCs w:val="20"/>
            <w:shd w:val="clear" w:color="auto" w:fill="FFFF99"/>
            <w:rtl/>
          </w:rPr>
          <w:t>ס"ח תשפ"ב מס' 2929</w:t>
        </w:r>
      </w:hyperlink>
      <w:r w:rsidRPr="0042762D">
        <w:rPr>
          <w:rStyle w:val="default"/>
          <w:rFonts w:ascii="FrankRuehl" w:hAnsi="FrankRuehl" w:cs="FrankRuehl"/>
          <w:vanish/>
          <w:sz w:val="20"/>
          <w:szCs w:val="20"/>
          <w:shd w:val="clear" w:color="auto" w:fill="FFFF99"/>
          <w:rtl/>
        </w:rPr>
        <w:t xml:space="preserve"> מיום 12.10.2021 עמ' </w:t>
      </w:r>
      <w:r w:rsidRPr="0042762D">
        <w:rPr>
          <w:rStyle w:val="default"/>
          <w:rFonts w:ascii="FrankRuehl" w:hAnsi="FrankRuehl" w:cs="FrankRuehl" w:hint="cs"/>
          <w:vanish/>
          <w:sz w:val="20"/>
          <w:szCs w:val="20"/>
          <w:shd w:val="clear" w:color="auto" w:fill="FFFF99"/>
          <w:rtl/>
        </w:rPr>
        <w:t>7</w:t>
      </w:r>
      <w:r w:rsidRPr="0042762D">
        <w:rPr>
          <w:rStyle w:val="default"/>
          <w:rFonts w:ascii="FrankRuehl" w:hAnsi="FrankRuehl" w:cs="FrankRuehl"/>
          <w:vanish/>
          <w:sz w:val="20"/>
          <w:szCs w:val="20"/>
          <w:shd w:val="clear" w:color="auto" w:fill="FFFF99"/>
          <w:rtl/>
        </w:rPr>
        <w:t xml:space="preserve"> (</w:t>
      </w:r>
      <w:hyperlink r:id="rId112" w:history="1">
        <w:r w:rsidRPr="0042762D">
          <w:rPr>
            <w:rStyle w:val="Hyperlink"/>
            <w:rFonts w:ascii="FrankRuehl" w:hAnsi="FrankRuehl" w:cs="FrankRuehl"/>
            <w:vanish/>
            <w:szCs w:val="20"/>
            <w:shd w:val="clear" w:color="auto" w:fill="FFFF99"/>
            <w:rtl/>
          </w:rPr>
          <w:t>ה"ח 873</w:t>
        </w:r>
      </w:hyperlink>
      <w:r w:rsidRPr="0042762D">
        <w:rPr>
          <w:rStyle w:val="default"/>
          <w:rFonts w:ascii="FrankRuehl" w:hAnsi="FrankRuehl" w:cs="FrankRuehl"/>
          <w:vanish/>
          <w:sz w:val="20"/>
          <w:szCs w:val="20"/>
          <w:shd w:val="clear" w:color="auto" w:fill="FFFF99"/>
          <w:rtl/>
        </w:rPr>
        <w:t>)</w:t>
      </w:r>
    </w:p>
    <w:p w:rsidR="00230AAB" w:rsidRPr="0042762D" w:rsidRDefault="00230AAB" w:rsidP="00230AAB">
      <w:pPr>
        <w:pStyle w:val="P00"/>
        <w:ind w:left="1021" w:right="1134"/>
        <w:rPr>
          <w:rStyle w:val="big-number"/>
          <w:rFonts w:cs="FrankRuehl"/>
          <w:vanish/>
          <w:sz w:val="22"/>
          <w:szCs w:val="22"/>
          <w:shd w:val="clear" w:color="auto" w:fill="FFFF99"/>
          <w:rtl/>
        </w:rPr>
      </w:pPr>
      <w:r w:rsidRPr="0042762D">
        <w:rPr>
          <w:rStyle w:val="big-number"/>
          <w:rFonts w:cs="FrankRuehl"/>
          <w:vanish/>
          <w:sz w:val="22"/>
          <w:szCs w:val="22"/>
          <w:shd w:val="clear" w:color="auto" w:fill="FFFF99"/>
          <w:rtl/>
        </w:rPr>
        <w:t>(6)</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ועדה משותפת של ועדת </w:t>
      </w:r>
      <w:r w:rsidRPr="0042762D">
        <w:rPr>
          <w:rStyle w:val="big-number"/>
          <w:rFonts w:cs="FrankRuehl"/>
          <w:strike/>
          <w:vanish/>
          <w:sz w:val="22"/>
          <w:szCs w:val="22"/>
          <w:shd w:val="clear" w:color="auto" w:fill="FFFF99"/>
          <w:rtl/>
        </w:rPr>
        <w:t>הפנים ואיכות הסביבה</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ביטחון הפנים</w:t>
      </w:r>
      <w:r w:rsidRPr="0042762D">
        <w:rPr>
          <w:rStyle w:val="big-number"/>
          <w:rFonts w:cs="FrankRuehl"/>
          <w:vanish/>
          <w:sz w:val="22"/>
          <w:szCs w:val="22"/>
          <w:shd w:val="clear" w:color="auto" w:fill="FFFF99"/>
          <w:rtl/>
        </w:rPr>
        <w:t xml:space="preserve"> ושל ועדת החוץ והביטחון של הכנסת, שישיבותיה חסויות, תקבל, לפי בקשתה, את חומר התחקיר.</w:t>
      </w:r>
    </w:p>
    <w:p w:rsidR="00230AAB" w:rsidRPr="0042762D" w:rsidRDefault="00230AAB" w:rsidP="00230AAB">
      <w:pPr>
        <w:pStyle w:val="P00"/>
        <w:spacing w:before="0"/>
        <w:ind w:left="1021" w:right="1134"/>
        <w:rPr>
          <w:rStyle w:val="big-number"/>
          <w:rFonts w:cs="FrankRuehl"/>
          <w:vanish/>
          <w:sz w:val="20"/>
          <w:szCs w:val="20"/>
          <w:shd w:val="clear" w:color="auto" w:fill="FFFF99"/>
          <w:rtl/>
        </w:rPr>
      </w:pPr>
    </w:p>
    <w:p w:rsidR="00230AAB" w:rsidRPr="0042762D" w:rsidRDefault="00230AAB" w:rsidP="00230AAB">
      <w:pPr>
        <w:pStyle w:val="P00"/>
        <w:tabs>
          <w:tab w:val="clear" w:pos="6259"/>
        </w:tabs>
        <w:spacing w:before="0"/>
        <w:ind w:left="1021" w:right="1134"/>
        <w:rPr>
          <w:rFonts w:ascii="FrankRuehl" w:hAnsi="FrankRuehl" w:cs="FrankRuehl"/>
          <w:vanish/>
          <w:color w:val="FF0000"/>
          <w:szCs w:val="20"/>
          <w:shd w:val="clear" w:color="auto" w:fill="FFFF99"/>
          <w:rtl/>
        </w:rPr>
      </w:pPr>
      <w:r w:rsidRPr="0042762D">
        <w:rPr>
          <w:rFonts w:ascii="FrankRuehl" w:hAnsi="FrankRuehl" w:cs="FrankRuehl"/>
          <w:vanish/>
          <w:color w:val="FF0000"/>
          <w:szCs w:val="20"/>
          <w:shd w:val="clear" w:color="auto" w:fill="FFFF99"/>
          <w:rtl/>
        </w:rPr>
        <w:t>מיום 9.2.2023</w:t>
      </w:r>
    </w:p>
    <w:p w:rsidR="00230AAB" w:rsidRPr="0042762D" w:rsidRDefault="00230AAB" w:rsidP="00230AAB">
      <w:pPr>
        <w:pStyle w:val="P00"/>
        <w:tabs>
          <w:tab w:val="clear" w:pos="6259"/>
        </w:tabs>
        <w:spacing w:before="0"/>
        <w:ind w:left="1021" w:right="1134"/>
        <w:rPr>
          <w:rFonts w:ascii="FrankRuehl" w:hAnsi="FrankRuehl" w:cs="FrankRuehl"/>
          <w:vanish/>
          <w:szCs w:val="20"/>
          <w:shd w:val="clear" w:color="auto" w:fill="FFFF99"/>
          <w:rtl/>
        </w:rPr>
      </w:pPr>
      <w:r w:rsidRPr="0042762D">
        <w:rPr>
          <w:rFonts w:ascii="FrankRuehl" w:hAnsi="FrankRuehl" w:cs="FrankRuehl"/>
          <w:b/>
          <w:bCs/>
          <w:vanish/>
          <w:szCs w:val="20"/>
          <w:shd w:val="clear" w:color="auto" w:fill="FFFF99"/>
          <w:rtl/>
        </w:rPr>
        <w:t xml:space="preserve">תיקון מס' </w:t>
      </w:r>
      <w:r w:rsidRPr="0042762D">
        <w:rPr>
          <w:rFonts w:ascii="FrankRuehl" w:hAnsi="FrankRuehl" w:cs="FrankRuehl" w:hint="cs"/>
          <w:b/>
          <w:bCs/>
          <w:vanish/>
          <w:szCs w:val="20"/>
          <w:shd w:val="clear" w:color="auto" w:fill="FFFF99"/>
          <w:rtl/>
        </w:rPr>
        <w:t>14</w:t>
      </w:r>
    </w:p>
    <w:p w:rsidR="00230AAB" w:rsidRPr="0042762D" w:rsidRDefault="00230AAB" w:rsidP="00230AAB">
      <w:pPr>
        <w:pStyle w:val="P00"/>
        <w:tabs>
          <w:tab w:val="clear" w:pos="6259"/>
        </w:tabs>
        <w:spacing w:before="0"/>
        <w:ind w:left="1021" w:right="1134"/>
        <w:rPr>
          <w:rFonts w:ascii="FrankRuehl" w:hAnsi="FrankRuehl" w:cs="FrankRuehl"/>
          <w:vanish/>
          <w:szCs w:val="20"/>
          <w:shd w:val="clear" w:color="auto" w:fill="FFFF99"/>
          <w:rtl/>
        </w:rPr>
      </w:pPr>
      <w:hyperlink r:id="rId113" w:history="1">
        <w:r w:rsidRPr="0042762D">
          <w:rPr>
            <w:rStyle w:val="Hyperlink"/>
            <w:rFonts w:ascii="FrankRuehl" w:hAnsi="FrankRuehl" w:cs="FrankRuehl"/>
            <w:vanish/>
            <w:szCs w:val="20"/>
            <w:shd w:val="clear" w:color="auto" w:fill="FFFF99"/>
            <w:rtl/>
          </w:rPr>
          <w:t>ס"ח תשפ"ג מס' 3016</w:t>
        </w:r>
      </w:hyperlink>
      <w:r w:rsidRPr="0042762D">
        <w:rPr>
          <w:rFonts w:ascii="FrankRuehl" w:hAnsi="FrankRuehl" w:cs="FrankRuehl"/>
          <w:vanish/>
          <w:szCs w:val="20"/>
          <w:shd w:val="clear" w:color="auto" w:fill="FFFF99"/>
          <w:rtl/>
        </w:rPr>
        <w:t xml:space="preserve"> מיום 9.2.2023 עמ' 2</w:t>
      </w:r>
      <w:r w:rsidRPr="0042762D">
        <w:rPr>
          <w:rFonts w:ascii="FrankRuehl" w:hAnsi="FrankRuehl" w:cs="FrankRuehl" w:hint="cs"/>
          <w:vanish/>
          <w:szCs w:val="20"/>
          <w:shd w:val="clear" w:color="auto" w:fill="FFFF99"/>
          <w:rtl/>
        </w:rPr>
        <w:t>4</w:t>
      </w:r>
      <w:r w:rsidRPr="0042762D">
        <w:rPr>
          <w:rFonts w:ascii="FrankRuehl" w:hAnsi="FrankRuehl" w:cs="FrankRuehl"/>
          <w:vanish/>
          <w:szCs w:val="20"/>
          <w:shd w:val="clear" w:color="auto" w:fill="FFFF99"/>
          <w:rtl/>
        </w:rPr>
        <w:t xml:space="preserve"> (</w:t>
      </w:r>
      <w:hyperlink r:id="rId114" w:history="1">
        <w:r w:rsidRPr="0042762D">
          <w:rPr>
            <w:rStyle w:val="Hyperlink"/>
            <w:rFonts w:ascii="FrankRuehl" w:hAnsi="FrankRuehl" w:cs="FrankRuehl"/>
            <w:vanish/>
            <w:szCs w:val="20"/>
            <w:shd w:val="clear" w:color="auto" w:fill="FFFF99"/>
            <w:rtl/>
          </w:rPr>
          <w:t>ה"ח 945</w:t>
        </w:r>
      </w:hyperlink>
      <w:r w:rsidRPr="0042762D">
        <w:rPr>
          <w:rFonts w:ascii="FrankRuehl" w:hAnsi="FrankRuehl" w:cs="FrankRuehl"/>
          <w:vanish/>
          <w:szCs w:val="20"/>
          <w:shd w:val="clear" w:color="auto" w:fill="FFFF99"/>
          <w:rtl/>
        </w:rPr>
        <w:t>)</w:t>
      </w:r>
    </w:p>
    <w:p w:rsidR="0028274F" w:rsidRPr="0028274F" w:rsidRDefault="0028274F" w:rsidP="0028274F">
      <w:pPr>
        <w:pStyle w:val="P00"/>
        <w:ind w:left="1021" w:right="1134"/>
        <w:rPr>
          <w:rStyle w:val="big-number"/>
          <w:rFonts w:cs="FrankRuehl" w:hint="cs"/>
          <w:sz w:val="2"/>
          <w:szCs w:val="2"/>
          <w:rtl/>
        </w:rPr>
      </w:pPr>
      <w:r w:rsidRPr="0042762D">
        <w:rPr>
          <w:rStyle w:val="big-number"/>
          <w:rFonts w:cs="FrankRuehl"/>
          <w:vanish/>
          <w:sz w:val="22"/>
          <w:szCs w:val="22"/>
          <w:shd w:val="clear" w:color="auto" w:fill="FFFF99"/>
          <w:rtl/>
        </w:rPr>
        <w:t>(6)</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ועדה משותפת של </w:t>
      </w:r>
      <w:r w:rsidRPr="0042762D">
        <w:rPr>
          <w:rStyle w:val="big-number"/>
          <w:rFonts w:cs="FrankRuehl"/>
          <w:strike/>
          <w:vanish/>
          <w:sz w:val="22"/>
          <w:szCs w:val="22"/>
          <w:shd w:val="clear" w:color="auto" w:fill="FFFF99"/>
          <w:rtl/>
        </w:rPr>
        <w:t>ועדת הפנים ואיכות הסביבה</w:t>
      </w:r>
      <w:r w:rsidRPr="0042762D">
        <w:rPr>
          <w:rStyle w:val="big-number"/>
          <w:rFonts w:cs="FrankRuehl" w:hint="cs"/>
          <w:vanish/>
          <w:sz w:val="22"/>
          <w:szCs w:val="22"/>
          <w:shd w:val="clear" w:color="auto" w:fill="FFFF99"/>
          <w:rtl/>
        </w:rPr>
        <w:t xml:space="preserve"> </w:t>
      </w:r>
      <w:r w:rsidR="00230AAB" w:rsidRPr="0042762D">
        <w:rPr>
          <w:rStyle w:val="big-number"/>
          <w:rFonts w:cs="FrankRuehl" w:hint="cs"/>
          <w:vanish/>
          <w:sz w:val="22"/>
          <w:szCs w:val="22"/>
          <w:u w:val="single"/>
          <w:shd w:val="clear" w:color="auto" w:fill="FFFF99"/>
          <w:rtl/>
        </w:rPr>
        <w:t>הוועדה לביטחון לאומי</w:t>
      </w:r>
      <w:r w:rsidRPr="0042762D">
        <w:rPr>
          <w:rStyle w:val="big-number"/>
          <w:rFonts w:cs="FrankRuehl"/>
          <w:vanish/>
          <w:sz w:val="22"/>
          <w:szCs w:val="22"/>
          <w:shd w:val="clear" w:color="auto" w:fill="FFFF99"/>
          <w:rtl/>
        </w:rPr>
        <w:t xml:space="preserve"> ושל ועדת החוץ והביטחון של הכנסת, שישיבותיה חסויות, תקבל, לפי בקשתה, את חומר התחקיר.</w:t>
      </w:r>
      <w:bookmarkEnd w:id="161"/>
    </w:p>
    <w:p w:rsidR="0028274F" w:rsidRPr="0028274F" w:rsidRDefault="0028274F" w:rsidP="003F0A65">
      <w:pPr>
        <w:pStyle w:val="P00"/>
        <w:spacing w:before="0"/>
        <w:ind w:left="0" w:right="1134"/>
        <w:rPr>
          <w:rStyle w:val="default"/>
          <w:rFonts w:cs="FrankRuehl"/>
          <w:sz w:val="20"/>
          <w:szCs w:val="20"/>
          <w:shd w:val="clear" w:color="auto" w:fill="FFFF99"/>
          <w:rtl/>
          <w:lang w:eastAsia="en-US"/>
        </w:rPr>
      </w:pPr>
    </w:p>
    <w:p w:rsidR="00357543" w:rsidRDefault="00357543">
      <w:pPr>
        <w:pStyle w:val="header-2"/>
        <w:ind w:left="0" w:right="1134"/>
        <w:outlineLvl w:val="0"/>
        <w:rPr>
          <w:rFonts w:hint="cs"/>
          <w:rtl/>
        </w:rPr>
      </w:pPr>
      <w:bookmarkStart w:id="162" w:name="hed27"/>
      <w:bookmarkEnd w:id="162"/>
      <w:r>
        <w:rPr>
          <w:rtl/>
          <w:lang w:val="he-IL"/>
        </w:rPr>
        <w:pict>
          <v:shape id="_x0000_s2336" type="#_x0000_t202" style="position:absolute;left:0;text-align:left;margin-left:470.35pt;margin-top:12.75pt;width:1in;height:18pt;z-index:251682304" filled="f" stroked="f">
            <v:textbox inset="1mm,0,1mm,0">
              <w:txbxContent>
                <w:p w:rsidR="008A10DD" w:rsidRDefault="008A10DD">
                  <w:pPr>
                    <w:pStyle w:val="a7"/>
                    <w:spacing w:line="160" w:lineRule="exact"/>
                    <w:rPr>
                      <w:rFonts w:hint="cs"/>
                      <w:rtl/>
                    </w:rPr>
                  </w:pPr>
                  <w:r>
                    <w:rPr>
                      <w:rFonts w:hint="cs"/>
                      <w:rtl/>
                    </w:rPr>
                    <w:t>(תיקון מס' 2) תשס"ח-2008</w:t>
                  </w:r>
                </w:p>
              </w:txbxContent>
            </v:textbox>
          </v:shape>
        </w:pict>
      </w:r>
      <w:r>
        <w:rPr>
          <w:rFonts w:hint="cs"/>
          <w:rtl/>
        </w:rPr>
        <w:t>סימן ב': העסקת שוטרים בתשלום</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63" w:name="Rov125"/>
      <w:r w:rsidRPr="0042762D">
        <w:rPr>
          <w:rStyle w:val="big-number"/>
          <w:rFonts w:cs="FrankRuehl" w:hint="cs"/>
          <w:vanish/>
          <w:color w:val="FF0000"/>
          <w:sz w:val="20"/>
          <w:szCs w:val="20"/>
          <w:shd w:val="clear" w:color="auto" w:fill="FFFF99"/>
          <w:rtl/>
        </w:rPr>
        <w:t>מיום 7.1.2008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15"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131 (</w:t>
      </w:r>
      <w:hyperlink r:id="rId116"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spacing w:before="0"/>
        <w:ind w:left="0" w:right="1134"/>
        <w:rPr>
          <w:rStyle w:val="big-number"/>
          <w:rFonts w:cs="FrankRuehl" w:hint="cs"/>
          <w:sz w:val="2"/>
          <w:szCs w:val="2"/>
          <w:rtl/>
        </w:rPr>
      </w:pPr>
      <w:r w:rsidRPr="0042762D">
        <w:rPr>
          <w:rStyle w:val="big-number"/>
          <w:rFonts w:cs="FrankRuehl" w:hint="cs"/>
          <w:b/>
          <w:bCs/>
          <w:vanish/>
          <w:sz w:val="20"/>
          <w:szCs w:val="20"/>
          <w:shd w:val="clear" w:color="auto" w:fill="FFFF99"/>
          <w:rtl/>
        </w:rPr>
        <w:t>הוספת כותרת סימן ב'</w:t>
      </w:r>
      <w:bookmarkEnd w:id="163"/>
    </w:p>
    <w:p w:rsidR="00357543" w:rsidRDefault="00357543" w:rsidP="003A2C73">
      <w:pPr>
        <w:pStyle w:val="P00"/>
        <w:spacing w:before="72"/>
        <w:ind w:left="0" w:right="1134"/>
        <w:rPr>
          <w:rStyle w:val="big-number"/>
          <w:rFonts w:cs="FrankRuehl" w:hint="cs"/>
          <w:sz w:val="26"/>
          <w:szCs w:val="26"/>
          <w:rtl/>
        </w:rPr>
      </w:pPr>
      <w:bookmarkStart w:id="164" w:name="Seif113"/>
      <w:bookmarkEnd w:id="164"/>
      <w:r>
        <w:rPr>
          <w:rFonts w:cs="Miriam"/>
          <w:lang w:val="he-IL"/>
        </w:rPr>
        <w:pict>
          <v:rect id="_x0000_s2330" style="position:absolute;left:0;text-align:left;margin-left:467.2pt;margin-top:7.1pt;width:75.05pt;height:46.95pt;z-index:251678208" filled="f" stroked="f" strokecolor="lime" strokeweight=".25pt">
            <v:textbox style="mso-next-textbox:#_x0000_s2330" inset="1mm,0,1mm,0">
              <w:txbxContent>
                <w:p w:rsidR="008A10DD" w:rsidRDefault="008A10DD">
                  <w:pPr>
                    <w:pStyle w:val="a7"/>
                    <w:spacing w:line="160" w:lineRule="exact"/>
                    <w:rPr>
                      <w:rFonts w:hint="cs"/>
                      <w:rtl/>
                    </w:rPr>
                  </w:pPr>
                  <w:r>
                    <w:rPr>
                      <w:rFonts w:hint="cs"/>
                      <w:rtl/>
                    </w:rPr>
                    <w:t>הקצאת שוטרים בתשלום לרגל אירוע או פעולה</w:t>
                  </w:r>
                </w:p>
                <w:p w:rsidR="008A10DD" w:rsidRDefault="008A10DD">
                  <w:pPr>
                    <w:pStyle w:val="a7"/>
                    <w:spacing w:line="160" w:lineRule="exact"/>
                    <w:rPr>
                      <w:rFonts w:hint="cs"/>
                      <w:rtl/>
                    </w:rPr>
                  </w:pPr>
                  <w:r>
                    <w:rPr>
                      <w:rFonts w:hint="cs"/>
                      <w:rtl/>
                    </w:rPr>
                    <w:t>(תיקון מס' 2) תשס"ח-2008</w:t>
                  </w:r>
                </w:p>
              </w:txbxContent>
            </v:textbox>
            <w10:anchorlock/>
          </v:rect>
        </w:pict>
      </w:r>
      <w:r>
        <w:rPr>
          <w:rStyle w:val="big-number"/>
          <w:rFonts w:cs="Miriam" w:hint="cs"/>
          <w:rtl/>
        </w:rPr>
        <w:t>102</w:t>
      </w:r>
      <w:r>
        <w:rPr>
          <w:rStyle w:val="big-number"/>
          <w:rFonts w:cs="FrankRuehl" w:hint="cs"/>
          <w:sz w:val="26"/>
          <w:szCs w:val="26"/>
          <w:rtl/>
        </w:rPr>
        <w:t xml:space="preserve">א. </w:t>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ביקש</w:t>
      </w:r>
      <w:r>
        <w:rPr>
          <w:rStyle w:val="big-number"/>
          <w:rFonts w:cs="FrankRuehl" w:hint="cs"/>
          <w:sz w:val="26"/>
          <w:szCs w:val="26"/>
          <w:rtl/>
        </w:rPr>
        <w:t xml:space="preserve"> אדם כי לרגל אירוע או פעולה מטעמו תקצה המשטרה שוטרים לשם שמירה על הסדר הציבורי ושלום הציבור באירוע או בפעולה כאמור, רשאי קצין מוסמך להקצות לאירוע או לפעולה כאמור שוטרים בתשלום, אם מצא כי מפאת היקפם, טיבם או מקומם של האירוע או הפעולה קיים חשש לפגיעה בסדר הציבורי או בשלום הציבור, וכי מתקיימים תנאים אלה:</w:t>
      </w:r>
    </w:p>
    <w:p w:rsidR="00357543" w:rsidRDefault="00357543">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האירוע או הפעולה הם מסוג האירועים או הפעולות אשר על פי הקבוע בפקודות משטרת ישראל ניתן להקצות להם שוטרים בתשלום; פקודות לעניין זה יפורסמו באתר האינטרנט של משטרת ישראל;</w:t>
      </w:r>
    </w:p>
    <w:p w:rsidR="00357543" w:rsidRDefault="00357543">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התקיימו לגבי האירוע או הפעולה הוראות כל דין.</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לא יקצה הקצין המוסמך שוטרים בתשלום, אלא לאחר שנוכח כי התקיימו התנאים האמורים בסעיף קטן (א), ולאחר שמצא כי נוכח היקפם, טיבם ומקומם של האירוע או הפעולה יש מקום להקצות שוטרים בתשלום וזאת בשים לב, בין השאר, לאלה:</w:t>
      </w:r>
    </w:p>
    <w:p w:rsidR="00357543" w:rsidRDefault="00357543">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האפשרות להשתמש בחלופות אחרות לצורך אבטחת שלום הציבור באירוע או בפעולה;</w:t>
      </w:r>
    </w:p>
    <w:p w:rsidR="00357543" w:rsidRDefault="00357543">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מאפייניהם הפרטיים או הציבוריים של האירוע או הפעולה, לרבות היותם מיועדים לציבור מסוים או למטרות רווח;</w:t>
      </w:r>
    </w:p>
    <w:p w:rsidR="00357543" w:rsidRDefault="00357543">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ההשלכות על פעילות המשטרה ועל השוטרים.</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החליט קצין המשטרה המוסמך כי נדרשת הקצאת שוטרים בתשלום, יורה בדבר מספר השוטרים בתשלום שיוקצו בהתאם לאמות המידה שייקבעו בנוהלי משטרת ישראל.</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ראש אגף המבצעים במשטרת ישראל נושא באחריות המקצועית כגורם מטה להקצאת שוטרים בתשלום והפעלתם המבצעית.</w:t>
      </w:r>
    </w:p>
    <w:p w:rsidR="00357543" w:rsidRDefault="00045E26" w:rsidP="00045E26">
      <w:pPr>
        <w:pStyle w:val="P00"/>
        <w:spacing w:before="72"/>
        <w:ind w:left="1021" w:right="1134" w:hanging="1021"/>
        <w:rPr>
          <w:rStyle w:val="big-number"/>
          <w:rFonts w:cs="FrankRuehl" w:hint="cs"/>
          <w:sz w:val="26"/>
          <w:szCs w:val="26"/>
          <w:rtl/>
        </w:rPr>
      </w:pPr>
      <w:r>
        <w:rPr>
          <w:rFonts w:cs="FrankRuehl" w:hint="cs"/>
          <w:sz w:val="26"/>
          <w:rtl/>
          <w:lang w:eastAsia="en-US"/>
        </w:rPr>
        <w:pict>
          <v:shape id="_x0000_s2484" type="#_x0000_t202" style="position:absolute;left:0;text-align:left;margin-left:470.35pt;margin-top:7.1pt;width:1in;height:18pt;z-index:251747840" filled="f" stroked="f">
            <v:textbox inset="1mm,0,1mm,0">
              <w:txbxContent>
                <w:p w:rsidR="00045E26" w:rsidRDefault="00045E26" w:rsidP="00045E26">
                  <w:pPr>
                    <w:pStyle w:val="a7"/>
                    <w:spacing w:line="160" w:lineRule="exact"/>
                    <w:rPr>
                      <w:rFonts w:hint="cs"/>
                      <w:rtl/>
                    </w:rPr>
                  </w:pPr>
                  <w:r>
                    <w:rPr>
                      <w:rFonts w:hint="cs"/>
                      <w:rtl/>
                    </w:rPr>
                    <w:t>(תיקון מס' 11) תשע"ו-2016</w:t>
                  </w:r>
                </w:p>
              </w:txbxContent>
            </v:textbox>
            <w10:anchorlock/>
          </v:shape>
        </w:pict>
      </w:r>
      <w:r w:rsidR="00357543">
        <w:rPr>
          <w:rStyle w:val="big-number"/>
          <w:rFonts w:cs="FrankRuehl" w:hint="cs"/>
          <w:sz w:val="26"/>
          <w:szCs w:val="26"/>
          <w:rtl/>
        </w:rPr>
        <w:tab/>
        <w:t>(ה)</w:t>
      </w:r>
      <w:r w:rsidR="00357543">
        <w:rPr>
          <w:rStyle w:val="big-number"/>
          <w:rFonts w:cs="FrankRuehl" w:hint="cs"/>
          <w:sz w:val="26"/>
          <w:szCs w:val="26"/>
          <w:rtl/>
        </w:rPr>
        <w:tab/>
      </w:r>
      <w:r>
        <w:rPr>
          <w:rStyle w:val="big-number"/>
          <w:rFonts w:cs="FrankRuehl" w:hint="cs"/>
          <w:sz w:val="26"/>
          <w:szCs w:val="26"/>
          <w:rtl/>
        </w:rPr>
        <w:t>(1)</w:t>
      </w:r>
      <w:r>
        <w:rPr>
          <w:rStyle w:val="big-number"/>
          <w:rFonts w:cs="FrankRuehl" w:hint="cs"/>
          <w:sz w:val="26"/>
          <w:szCs w:val="26"/>
          <w:rtl/>
        </w:rPr>
        <w:tab/>
      </w:r>
      <w:r w:rsidR="00357543">
        <w:rPr>
          <w:rStyle w:val="big-number"/>
          <w:rFonts w:cs="FrankRuehl" w:hint="cs"/>
          <w:sz w:val="26"/>
          <w:szCs w:val="26"/>
          <w:rtl/>
        </w:rPr>
        <w:t xml:space="preserve">בפרק זה, "קצין מוסמך" </w:t>
      </w:r>
      <w:r w:rsidR="00357543">
        <w:rPr>
          <w:rStyle w:val="big-number"/>
          <w:rFonts w:cs="FrankRuehl"/>
          <w:sz w:val="26"/>
          <w:szCs w:val="26"/>
          <w:rtl/>
        </w:rPr>
        <w:t>–</w:t>
      </w:r>
      <w:r w:rsidR="00357543">
        <w:rPr>
          <w:rStyle w:val="big-number"/>
          <w:rFonts w:cs="FrankRuehl" w:hint="cs"/>
          <w:sz w:val="26"/>
          <w:szCs w:val="26"/>
          <w:rtl/>
        </w:rPr>
        <w:t xml:space="preserve"> קצין משטרה בדרגת פקד ומעלה</w:t>
      </w:r>
      <w:r>
        <w:rPr>
          <w:rStyle w:val="big-number"/>
          <w:rFonts w:cs="FrankRuehl" w:hint="cs"/>
          <w:sz w:val="26"/>
          <w:szCs w:val="26"/>
          <w:rtl/>
        </w:rPr>
        <w:t xml:space="preserve">, בתחום המבצעים, הסיור או התנועה, לפי העניין, או ממלא מקומו, </w:t>
      </w:r>
      <w:r w:rsidR="00357543">
        <w:rPr>
          <w:rStyle w:val="big-number"/>
          <w:rFonts w:cs="FrankRuehl" w:hint="cs"/>
          <w:sz w:val="26"/>
          <w:szCs w:val="26"/>
          <w:rtl/>
        </w:rPr>
        <w:t>שהסמיך ל</w:t>
      </w:r>
      <w:r>
        <w:rPr>
          <w:rStyle w:val="big-number"/>
          <w:rFonts w:cs="FrankRuehl" w:hint="cs"/>
          <w:sz w:val="26"/>
          <w:szCs w:val="26"/>
          <w:rtl/>
        </w:rPr>
        <w:t>כך ראש אגף המבצעים במשטרת ישראל;</w:t>
      </w:r>
    </w:p>
    <w:p w:rsidR="00045E26" w:rsidRDefault="00045E26" w:rsidP="00045E2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רשימת הקצינים המוסמכים תפורסם באתר האינטרנט של משטרת ישראל.</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65" w:name="Rov207"/>
      <w:r w:rsidRPr="0042762D">
        <w:rPr>
          <w:rStyle w:val="big-number"/>
          <w:rFonts w:cs="FrankRuehl" w:hint="cs"/>
          <w:vanish/>
          <w:color w:val="FF0000"/>
          <w:sz w:val="20"/>
          <w:szCs w:val="20"/>
          <w:shd w:val="clear" w:color="auto" w:fill="FFFF99"/>
          <w:rtl/>
        </w:rPr>
        <w:t>מיום 1.4.2006</w:t>
      </w:r>
    </w:p>
    <w:p w:rsidR="00357543" w:rsidRPr="0042762D" w:rsidRDefault="00357543">
      <w:pPr>
        <w:pStyle w:val="P00"/>
        <w:spacing w:before="0"/>
        <w:ind w:left="0" w:right="1134"/>
        <w:rPr>
          <w:rStyle w:val="big-number"/>
          <w:rFonts w:cs="FrankRuehl" w:hint="cs"/>
          <w:b/>
          <w:bCs/>
          <w:vanish/>
          <w:sz w:val="20"/>
          <w:szCs w:val="20"/>
          <w:shd w:val="clear" w:color="auto" w:fill="FFFF99"/>
          <w:rtl/>
        </w:rPr>
      </w:pPr>
      <w:r w:rsidRPr="0042762D">
        <w:rPr>
          <w:rStyle w:val="big-number"/>
          <w:rFonts w:cs="FrankRuehl" w:hint="cs"/>
          <w:b/>
          <w:bCs/>
          <w:vanish/>
          <w:sz w:val="20"/>
          <w:szCs w:val="20"/>
          <w:shd w:val="clear" w:color="auto" w:fill="FFFF99"/>
          <w:rtl/>
        </w:rPr>
        <w:t>תיקון מס' 1</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17" w:history="1">
        <w:r w:rsidRPr="0042762D">
          <w:rPr>
            <w:rStyle w:val="Hyperlink"/>
            <w:rFonts w:cs="FrankRuehl" w:hint="cs"/>
            <w:vanish/>
            <w:szCs w:val="20"/>
            <w:shd w:val="clear" w:color="auto" w:fill="FFFF99"/>
            <w:rtl/>
          </w:rPr>
          <w:t>ס"ח תשס"ו מס' 2045</w:t>
        </w:r>
      </w:hyperlink>
      <w:r w:rsidRPr="0042762D">
        <w:rPr>
          <w:rStyle w:val="big-number"/>
          <w:rFonts w:cs="FrankRuehl" w:hint="cs"/>
          <w:vanish/>
          <w:sz w:val="20"/>
          <w:szCs w:val="20"/>
          <w:shd w:val="clear" w:color="auto" w:fill="FFFF99"/>
          <w:rtl/>
        </w:rPr>
        <w:t xml:space="preserve"> מיום 1.1.2006 עמ' 155 (</w:t>
      </w:r>
      <w:hyperlink r:id="rId118" w:history="1">
        <w:r w:rsidRPr="0042762D">
          <w:rPr>
            <w:rStyle w:val="Hyperlink"/>
            <w:rFonts w:cs="FrankRuehl" w:hint="cs"/>
            <w:vanish/>
            <w:szCs w:val="20"/>
            <w:shd w:val="clear" w:color="auto" w:fill="FFFF99"/>
            <w:rtl/>
          </w:rPr>
          <w:t>ה"ח 174</w:t>
        </w:r>
      </w:hyperlink>
      <w:r w:rsidRPr="0042762D">
        <w:rPr>
          <w:rStyle w:val="big-number"/>
          <w:rFonts w:cs="FrankRuehl" w:hint="cs"/>
          <w:vanish/>
          <w:sz w:val="20"/>
          <w:szCs w:val="20"/>
          <w:shd w:val="clear" w:color="auto" w:fill="FFFF99"/>
          <w:rtl/>
        </w:rPr>
        <w:t>)</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הוספת סעיף 102א</w:t>
      </w:r>
    </w:p>
    <w:p w:rsidR="00357543" w:rsidRPr="0042762D" w:rsidRDefault="00357543">
      <w:pPr>
        <w:pStyle w:val="P00"/>
        <w:spacing w:before="0"/>
        <w:ind w:left="0" w:right="1134"/>
        <w:rPr>
          <w:rStyle w:val="big-number"/>
          <w:rFonts w:cs="FrankRuehl" w:hint="cs"/>
          <w:vanish/>
          <w:sz w:val="20"/>
          <w:szCs w:val="20"/>
          <w:shd w:val="clear" w:color="auto" w:fill="FFFF99"/>
          <w:rtl/>
        </w:rPr>
      </w:pP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19"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131 (</w:t>
      </w:r>
      <w:hyperlink r:id="rId120"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החלפת סעיף 102א</w:t>
      </w:r>
    </w:p>
    <w:p w:rsidR="00357543" w:rsidRPr="0042762D" w:rsidRDefault="00357543">
      <w:pPr>
        <w:pStyle w:val="P00"/>
        <w:ind w:left="0" w:right="1134"/>
        <w:rPr>
          <w:rStyle w:val="big-number"/>
          <w:rFonts w:cs="FrankRuehl" w:hint="cs"/>
          <w:vanish/>
          <w:sz w:val="20"/>
          <w:szCs w:val="20"/>
          <w:shd w:val="clear" w:color="auto" w:fill="FFFF99"/>
          <w:rtl/>
        </w:rPr>
      </w:pPr>
      <w:r w:rsidRPr="0042762D">
        <w:rPr>
          <w:rStyle w:val="big-number"/>
          <w:rFonts w:cs="FrankRuehl" w:hint="cs"/>
          <w:vanish/>
          <w:sz w:val="20"/>
          <w:szCs w:val="20"/>
          <w:shd w:val="clear" w:color="auto" w:fill="FFFF99"/>
          <w:rtl/>
        </w:rPr>
        <w:t>הנוסח הקודם:</w:t>
      </w:r>
    </w:p>
    <w:p w:rsidR="00357543" w:rsidRPr="0042762D" w:rsidRDefault="00357543">
      <w:pPr>
        <w:pStyle w:val="P00"/>
        <w:spacing w:before="0"/>
        <w:ind w:left="0" w:right="1134"/>
        <w:rPr>
          <w:rStyle w:val="big-number"/>
          <w:rFonts w:cs="Miriam" w:hint="cs"/>
          <w:strike/>
          <w:vanish/>
          <w:sz w:val="16"/>
          <w:szCs w:val="16"/>
          <w:shd w:val="clear" w:color="auto" w:fill="FFFF99"/>
          <w:rtl/>
        </w:rPr>
      </w:pPr>
      <w:r w:rsidRPr="0042762D">
        <w:rPr>
          <w:rStyle w:val="big-number"/>
          <w:rFonts w:cs="Miriam" w:hint="cs"/>
          <w:strike/>
          <w:vanish/>
          <w:sz w:val="16"/>
          <w:szCs w:val="16"/>
          <w:shd w:val="clear" w:color="auto" w:fill="FFFF99"/>
          <w:rtl/>
        </w:rPr>
        <w:t>העסקת שוטרים לרגל אירוע או פעולה</w:t>
      </w:r>
    </w:p>
    <w:p w:rsidR="00357543" w:rsidRPr="0042762D" w:rsidRDefault="00357543">
      <w:pPr>
        <w:pStyle w:val="P00"/>
        <w:spacing w:before="0"/>
        <w:ind w:left="0" w:right="1134"/>
        <w:rPr>
          <w:rStyle w:val="big-number"/>
          <w:rFonts w:cs="FrankRuehl" w:hint="cs"/>
          <w:strike/>
          <w:vanish/>
          <w:sz w:val="22"/>
          <w:szCs w:val="22"/>
          <w:shd w:val="clear" w:color="auto" w:fill="FFFF99"/>
          <w:rtl/>
        </w:rPr>
      </w:pPr>
      <w:r w:rsidRPr="0042762D">
        <w:rPr>
          <w:rStyle w:val="big-number"/>
          <w:rFonts w:cs="FrankRuehl" w:hint="cs"/>
          <w:strike/>
          <w:vanish/>
          <w:sz w:val="22"/>
          <w:szCs w:val="22"/>
          <w:shd w:val="clear" w:color="auto" w:fill="FFFF99"/>
          <w:rtl/>
        </w:rPr>
        <w:t>102א.</w:t>
      </w:r>
      <w:r w:rsidRPr="0042762D">
        <w:rPr>
          <w:rStyle w:val="big-number"/>
          <w:rFonts w:cs="FrankRuehl" w:hint="cs"/>
          <w:strike/>
          <w:vanish/>
          <w:sz w:val="22"/>
          <w:szCs w:val="22"/>
          <w:shd w:val="clear" w:color="auto" w:fill="FFFF99"/>
          <w:rtl/>
        </w:rPr>
        <w:tab/>
      </w:r>
      <w:r w:rsidRPr="0042762D">
        <w:rPr>
          <w:rStyle w:val="big-number"/>
          <w:rFonts w:cs="FrankRuehl"/>
          <w:strike/>
          <w:vanish/>
          <w:sz w:val="22"/>
          <w:szCs w:val="22"/>
          <w:shd w:val="clear" w:color="auto" w:fill="FFFF99"/>
          <w:rtl/>
        </w:rPr>
        <w:t>(א)</w:t>
      </w:r>
      <w:r w:rsidRPr="0042762D">
        <w:rPr>
          <w:rStyle w:val="big-number"/>
          <w:rFonts w:cs="FrankRuehl" w:hint="cs"/>
          <w:strike/>
          <w:vanish/>
          <w:sz w:val="22"/>
          <w:szCs w:val="22"/>
          <w:shd w:val="clear" w:color="auto" w:fill="FFFF99"/>
          <w:rtl/>
        </w:rPr>
        <w:tab/>
      </w:r>
      <w:r w:rsidRPr="0042762D">
        <w:rPr>
          <w:rStyle w:val="big-number"/>
          <w:rFonts w:cs="FrankRuehl"/>
          <w:strike/>
          <w:vanish/>
          <w:sz w:val="22"/>
          <w:szCs w:val="22"/>
          <w:shd w:val="clear" w:color="auto" w:fill="FFFF99"/>
          <w:rtl/>
        </w:rPr>
        <w:t>ביקש אדם להעסיק שוטרים בשכר לרגל אירוע או פעולה</w:t>
      </w:r>
      <w:r w:rsidRPr="0042762D">
        <w:rPr>
          <w:rStyle w:val="big-number"/>
          <w:rFonts w:cs="FrankRuehl" w:hint="cs"/>
          <w:strike/>
          <w:vanish/>
          <w:sz w:val="22"/>
          <w:szCs w:val="22"/>
          <w:shd w:val="clear" w:color="auto" w:fill="FFFF99"/>
          <w:rtl/>
        </w:rPr>
        <w:t xml:space="preserve"> </w:t>
      </w:r>
      <w:r w:rsidRPr="0042762D">
        <w:rPr>
          <w:rStyle w:val="big-number"/>
          <w:rFonts w:cs="FrankRuehl"/>
          <w:strike/>
          <w:vanish/>
          <w:sz w:val="22"/>
          <w:szCs w:val="22"/>
          <w:shd w:val="clear" w:color="auto" w:fill="FFFF99"/>
          <w:rtl/>
        </w:rPr>
        <w:t>מטעמו, ויש גם לציבור ענין בכך שהסדר ושלום הציבור יישמרו באירוע או</w:t>
      </w:r>
      <w:r w:rsidRPr="0042762D">
        <w:rPr>
          <w:rStyle w:val="big-number"/>
          <w:rFonts w:cs="FrankRuehl" w:hint="cs"/>
          <w:strike/>
          <w:vanish/>
          <w:sz w:val="22"/>
          <w:szCs w:val="22"/>
          <w:shd w:val="clear" w:color="auto" w:fill="FFFF99"/>
          <w:rtl/>
        </w:rPr>
        <w:t xml:space="preserve"> </w:t>
      </w:r>
      <w:r w:rsidRPr="0042762D">
        <w:rPr>
          <w:rStyle w:val="big-number"/>
          <w:rFonts w:cs="FrankRuehl"/>
          <w:strike/>
          <w:vanish/>
          <w:sz w:val="22"/>
          <w:szCs w:val="22"/>
          <w:shd w:val="clear" w:color="auto" w:fill="FFFF99"/>
          <w:rtl/>
        </w:rPr>
        <w:t>בפעולה כאמור, רשאי המפקח הכללי להעמיד לרשותו שוטרים בתשלום</w:t>
      </w:r>
      <w:r w:rsidRPr="0042762D">
        <w:rPr>
          <w:rStyle w:val="big-number"/>
          <w:rFonts w:cs="FrankRuehl" w:hint="cs"/>
          <w:strike/>
          <w:vanish/>
          <w:sz w:val="22"/>
          <w:szCs w:val="22"/>
          <w:shd w:val="clear" w:color="auto" w:fill="FFFF99"/>
          <w:rtl/>
        </w:rPr>
        <w:t xml:space="preserve"> </w:t>
      </w:r>
      <w:r w:rsidRPr="0042762D">
        <w:rPr>
          <w:rStyle w:val="big-number"/>
          <w:rFonts w:cs="FrankRuehl"/>
          <w:strike/>
          <w:vanish/>
          <w:sz w:val="22"/>
          <w:szCs w:val="22"/>
          <w:shd w:val="clear" w:color="auto" w:fill="FFFF99"/>
          <w:rtl/>
        </w:rPr>
        <w:t>כפי שיקבע, ובלבד שהתקיימו לגבי האירוע או הפעולה, הוראות כל דין.</w:t>
      </w:r>
    </w:p>
    <w:p w:rsidR="00357543" w:rsidRPr="0042762D" w:rsidRDefault="00357543">
      <w:pPr>
        <w:pStyle w:val="P00"/>
        <w:spacing w:before="0"/>
        <w:ind w:left="1021" w:right="1134" w:hanging="1021"/>
        <w:rPr>
          <w:rStyle w:val="big-number"/>
          <w:rFonts w:cs="FrankRuehl" w:hint="cs"/>
          <w:strike/>
          <w:vanish/>
          <w:sz w:val="22"/>
          <w:szCs w:val="2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strike/>
          <w:vanish/>
          <w:sz w:val="22"/>
          <w:szCs w:val="22"/>
          <w:shd w:val="clear" w:color="auto" w:fill="FFFF99"/>
          <w:rtl/>
        </w:rPr>
        <w:t>(ב)</w:t>
      </w:r>
      <w:r w:rsidRPr="0042762D">
        <w:rPr>
          <w:rStyle w:val="big-number"/>
          <w:rFonts w:cs="FrankRuehl" w:hint="cs"/>
          <w:strike/>
          <w:vanish/>
          <w:sz w:val="22"/>
          <w:szCs w:val="22"/>
          <w:shd w:val="clear" w:color="auto" w:fill="FFFF99"/>
          <w:rtl/>
        </w:rPr>
        <w:tab/>
      </w:r>
      <w:r w:rsidRPr="0042762D">
        <w:rPr>
          <w:rStyle w:val="big-number"/>
          <w:rFonts w:cs="FrankRuehl"/>
          <w:strike/>
          <w:vanish/>
          <w:sz w:val="22"/>
          <w:szCs w:val="22"/>
          <w:shd w:val="clear" w:color="auto" w:fill="FFFF99"/>
          <w:rtl/>
        </w:rPr>
        <w:t>(1)</w:t>
      </w:r>
      <w:r w:rsidRPr="0042762D">
        <w:rPr>
          <w:rStyle w:val="big-number"/>
          <w:rFonts w:cs="FrankRuehl" w:hint="cs"/>
          <w:strike/>
          <w:vanish/>
          <w:sz w:val="22"/>
          <w:szCs w:val="22"/>
          <w:shd w:val="clear" w:color="auto" w:fill="FFFF99"/>
          <w:rtl/>
        </w:rPr>
        <w:tab/>
      </w:r>
      <w:r w:rsidRPr="0042762D">
        <w:rPr>
          <w:rStyle w:val="big-number"/>
          <w:rFonts w:cs="FrankRuehl"/>
          <w:strike/>
          <w:vanish/>
          <w:sz w:val="22"/>
          <w:szCs w:val="22"/>
          <w:shd w:val="clear" w:color="auto" w:fill="FFFF99"/>
          <w:rtl/>
        </w:rPr>
        <w:t>התשלומים שיתקבלו לפי סעיף קטן (א) ייווספו לתקציב</w:t>
      </w:r>
      <w:r w:rsidRPr="0042762D">
        <w:rPr>
          <w:rStyle w:val="big-number"/>
          <w:rFonts w:cs="FrankRuehl" w:hint="cs"/>
          <w:strike/>
          <w:vanish/>
          <w:sz w:val="22"/>
          <w:szCs w:val="22"/>
          <w:shd w:val="clear" w:color="auto" w:fill="FFFF99"/>
          <w:rtl/>
        </w:rPr>
        <w:t xml:space="preserve"> </w:t>
      </w:r>
      <w:r w:rsidRPr="0042762D">
        <w:rPr>
          <w:rStyle w:val="big-number"/>
          <w:rFonts w:cs="FrankRuehl"/>
          <w:strike/>
          <w:vanish/>
          <w:sz w:val="22"/>
          <w:szCs w:val="22"/>
          <w:shd w:val="clear" w:color="auto" w:fill="FFFF99"/>
          <w:rtl/>
        </w:rPr>
        <w:t>משטרת ישראל וישמשו לשם תשלום לשוטרים שהועסקו</w:t>
      </w:r>
      <w:r w:rsidRPr="0042762D">
        <w:rPr>
          <w:rStyle w:val="big-number"/>
          <w:rFonts w:cs="FrankRuehl" w:hint="cs"/>
          <w:strike/>
          <w:vanish/>
          <w:sz w:val="22"/>
          <w:szCs w:val="22"/>
          <w:shd w:val="clear" w:color="auto" w:fill="FFFF99"/>
          <w:rtl/>
        </w:rPr>
        <w:t xml:space="preserve"> </w:t>
      </w:r>
      <w:r w:rsidRPr="0042762D">
        <w:rPr>
          <w:rStyle w:val="big-number"/>
          <w:rFonts w:cs="FrankRuehl"/>
          <w:strike/>
          <w:vanish/>
          <w:sz w:val="22"/>
          <w:szCs w:val="22"/>
          <w:shd w:val="clear" w:color="auto" w:fill="FFFF99"/>
          <w:rtl/>
        </w:rPr>
        <w:t>באירוע או בפעולה כאמור, לכיסוי הוצאות המשטרה בהעסקת השוטרים ולרווחת כלל השוטרים ובני משפחותיהם.</w:t>
      </w:r>
    </w:p>
    <w:p w:rsidR="00357543" w:rsidRPr="0042762D" w:rsidRDefault="00357543">
      <w:pPr>
        <w:pStyle w:val="P00"/>
        <w:spacing w:before="0"/>
        <w:ind w:left="1021" w:right="1134"/>
        <w:rPr>
          <w:rStyle w:val="big-number"/>
          <w:rFonts w:cs="FrankRuehl" w:hint="cs"/>
          <w:strike/>
          <w:vanish/>
          <w:sz w:val="22"/>
          <w:szCs w:val="22"/>
          <w:shd w:val="clear" w:color="auto" w:fill="FFFF99"/>
          <w:rtl/>
        </w:rPr>
      </w:pPr>
      <w:r w:rsidRPr="0042762D">
        <w:rPr>
          <w:rStyle w:val="big-number"/>
          <w:rFonts w:cs="FrankRuehl"/>
          <w:strike/>
          <w:vanish/>
          <w:sz w:val="22"/>
          <w:szCs w:val="22"/>
          <w:shd w:val="clear" w:color="auto" w:fill="FFFF99"/>
          <w:rtl/>
        </w:rPr>
        <w:t>(2)</w:t>
      </w:r>
      <w:r w:rsidRPr="0042762D">
        <w:rPr>
          <w:rStyle w:val="big-number"/>
          <w:rFonts w:cs="FrankRuehl" w:hint="cs"/>
          <w:strike/>
          <w:vanish/>
          <w:sz w:val="22"/>
          <w:szCs w:val="22"/>
          <w:shd w:val="clear" w:color="auto" w:fill="FFFF99"/>
          <w:rtl/>
        </w:rPr>
        <w:tab/>
      </w:r>
      <w:r w:rsidRPr="0042762D">
        <w:rPr>
          <w:rStyle w:val="big-number"/>
          <w:rFonts w:cs="FrankRuehl"/>
          <w:strike/>
          <w:vanish/>
          <w:sz w:val="22"/>
          <w:szCs w:val="22"/>
          <w:shd w:val="clear" w:color="auto" w:fill="FFFF99"/>
          <w:rtl/>
        </w:rPr>
        <w:t>השר, באישור ועדת הפנים ואיכות הסביבה של הכנסת, יקבע הוראות לענין חלוקת התשלומים לפי פסקה (1).</w:t>
      </w:r>
    </w:p>
    <w:p w:rsidR="00357543" w:rsidRPr="0042762D" w:rsidRDefault="00357543">
      <w:pPr>
        <w:pStyle w:val="P00"/>
        <w:spacing w:before="0"/>
        <w:ind w:left="0" w:right="1134"/>
        <w:rPr>
          <w:rStyle w:val="big-number"/>
          <w:rFonts w:cs="FrankRuehl" w:hint="cs"/>
          <w:vanish/>
          <w:sz w:val="22"/>
          <w:szCs w:val="2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strike/>
          <w:vanish/>
          <w:sz w:val="22"/>
          <w:szCs w:val="22"/>
          <w:shd w:val="clear" w:color="auto" w:fill="FFFF99"/>
          <w:rtl/>
        </w:rPr>
        <w:t>(ג)</w:t>
      </w:r>
      <w:r w:rsidRPr="0042762D">
        <w:rPr>
          <w:rStyle w:val="big-number"/>
          <w:rFonts w:cs="FrankRuehl" w:hint="cs"/>
          <w:strike/>
          <w:vanish/>
          <w:sz w:val="22"/>
          <w:szCs w:val="22"/>
          <w:shd w:val="clear" w:color="auto" w:fill="FFFF99"/>
          <w:rtl/>
        </w:rPr>
        <w:tab/>
      </w:r>
      <w:r w:rsidRPr="0042762D">
        <w:rPr>
          <w:rStyle w:val="big-number"/>
          <w:rFonts w:cs="FrankRuehl"/>
          <w:strike/>
          <w:vanish/>
          <w:sz w:val="22"/>
          <w:szCs w:val="22"/>
          <w:shd w:val="clear" w:color="auto" w:fill="FFFF99"/>
          <w:rtl/>
        </w:rPr>
        <w:t>בתקופה של שמונה עשר חודשים החל מיום פרסומו של חוק זה, יהיה רשאי המפקח הכללי להעמיד שוטרים בתשלום גם לרשות רשות</w:t>
      </w:r>
      <w:r w:rsidRPr="0042762D">
        <w:rPr>
          <w:rStyle w:val="big-number"/>
          <w:rFonts w:cs="FrankRuehl" w:hint="cs"/>
          <w:strike/>
          <w:vanish/>
          <w:sz w:val="22"/>
          <w:szCs w:val="22"/>
          <w:shd w:val="clear" w:color="auto" w:fill="FFFF99"/>
          <w:rtl/>
        </w:rPr>
        <w:t xml:space="preserve"> </w:t>
      </w:r>
      <w:r w:rsidRPr="0042762D">
        <w:rPr>
          <w:rStyle w:val="big-number"/>
          <w:rFonts w:cs="FrankRuehl"/>
          <w:strike/>
          <w:vanish/>
          <w:sz w:val="22"/>
          <w:szCs w:val="22"/>
          <w:shd w:val="clear" w:color="auto" w:fill="FFFF99"/>
          <w:rtl/>
        </w:rPr>
        <w:t>ציבורית כדי לסייע בהפעלת סמכותה על פי דין; הוראות סעיפים קטנים</w:t>
      </w:r>
      <w:r w:rsidRPr="0042762D">
        <w:rPr>
          <w:rStyle w:val="big-number"/>
          <w:rFonts w:cs="FrankRuehl" w:hint="cs"/>
          <w:strike/>
          <w:vanish/>
          <w:sz w:val="22"/>
          <w:szCs w:val="22"/>
          <w:shd w:val="clear" w:color="auto" w:fill="FFFF99"/>
          <w:rtl/>
        </w:rPr>
        <w:t xml:space="preserve"> </w:t>
      </w:r>
      <w:r w:rsidRPr="0042762D">
        <w:rPr>
          <w:rStyle w:val="big-number"/>
          <w:rFonts w:cs="FrankRuehl"/>
          <w:strike/>
          <w:vanish/>
          <w:sz w:val="22"/>
          <w:szCs w:val="22"/>
          <w:shd w:val="clear" w:color="auto" w:fill="FFFF99"/>
          <w:rtl/>
        </w:rPr>
        <w:t>(א) ו</w:t>
      </w:r>
      <w:r w:rsidRPr="0042762D">
        <w:rPr>
          <w:rStyle w:val="big-number"/>
          <w:rFonts w:cs="FrankRuehl" w:hint="cs"/>
          <w:strike/>
          <w:vanish/>
          <w:sz w:val="22"/>
          <w:szCs w:val="22"/>
          <w:shd w:val="clear" w:color="auto" w:fill="FFFF99"/>
          <w:rtl/>
        </w:rPr>
        <w:t>-</w:t>
      </w:r>
      <w:r w:rsidRPr="0042762D">
        <w:rPr>
          <w:rStyle w:val="big-number"/>
          <w:rFonts w:cs="FrankRuehl"/>
          <w:strike/>
          <w:vanish/>
          <w:sz w:val="22"/>
          <w:szCs w:val="22"/>
          <w:shd w:val="clear" w:color="auto" w:fill="FFFF99"/>
          <w:rtl/>
        </w:rPr>
        <w:t>(ב), יחולו, בשינויים המחויבים, גם על העסקת שוטרים בתשלום לפי סעיף קטן זה.</w:t>
      </w:r>
    </w:p>
    <w:p w:rsidR="00045E26" w:rsidRPr="0042762D" w:rsidRDefault="00045E26">
      <w:pPr>
        <w:pStyle w:val="P00"/>
        <w:spacing w:before="0"/>
        <w:ind w:left="0" w:right="1134"/>
        <w:rPr>
          <w:rStyle w:val="big-number"/>
          <w:rFonts w:cs="FrankRuehl" w:hint="cs"/>
          <w:vanish/>
          <w:sz w:val="20"/>
          <w:szCs w:val="20"/>
          <w:shd w:val="clear" w:color="auto" w:fill="FFFF99"/>
          <w:rtl/>
        </w:rPr>
      </w:pPr>
    </w:p>
    <w:p w:rsidR="00045E26" w:rsidRPr="0042762D" w:rsidRDefault="00045E26">
      <w:pPr>
        <w:pStyle w:val="P00"/>
        <w:spacing w:before="0"/>
        <w:ind w:left="0" w:right="1134"/>
        <w:rPr>
          <w:rStyle w:val="big-number"/>
          <w:rFonts w:cs="FrankRuehl" w:hint="cs"/>
          <w:vanish/>
          <w:color w:val="FF0000"/>
          <w:sz w:val="20"/>
          <w:szCs w:val="20"/>
          <w:shd w:val="clear" w:color="auto" w:fill="FFFF99"/>
          <w:rtl/>
        </w:rPr>
      </w:pPr>
      <w:r w:rsidRPr="0042762D">
        <w:rPr>
          <w:rStyle w:val="big-number"/>
          <w:rFonts w:cs="FrankRuehl" w:hint="cs"/>
          <w:vanish/>
          <w:color w:val="FF0000"/>
          <w:sz w:val="20"/>
          <w:szCs w:val="20"/>
          <w:shd w:val="clear" w:color="auto" w:fill="FFFF99"/>
          <w:rtl/>
        </w:rPr>
        <w:t>מיום 16.8.2016</w:t>
      </w:r>
    </w:p>
    <w:p w:rsidR="00045E26" w:rsidRPr="0042762D" w:rsidRDefault="00045E26">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11</w:t>
      </w:r>
    </w:p>
    <w:p w:rsidR="00045E26" w:rsidRPr="0042762D" w:rsidRDefault="00045E26">
      <w:pPr>
        <w:pStyle w:val="P00"/>
        <w:spacing w:before="0"/>
        <w:ind w:left="0" w:right="1134"/>
        <w:rPr>
          <w:rStyle w:val="big-number"/>
          <w:rFonts w:cs="FrankRuehl" w:hint="cs"/>
          <w:vanish/>
          <w:sz w:val="20"/>
          <w:szCs w:val="20"/>
          <w:shd w:val="clear" w:color="auto" w:fill="FFFF99"/>
          <w:rtl/>
        </w:rPr>
      </w:pPr>
      <w:hyperlink r:id="rId121" w:history="1">
        <w:r w:rsidRPr="0042762D">
          <w:rPr>
            <w:rStyle w:val="Hyperlink"/>
            <w:rFonts w:cs="FrankRuehl" w:hint="cs"/>
            <w:vanish/>
            <w:szCs w:val="20"/>
            <w:shd w:val="clear" w:color="auto" w:fill="FFFF99"/>
            <w:rtl/>
          </w:rPr>
          <w:t>ס"ח תשע"ו מס' 2578</w:t>
        </w:r>
      </w:hyperlink>
      <w:r w:rsidRPr="0042762D">
        <w:rPr>
          <w:rStyle w:val="big-number"/>
          <w:rFonts w:cs="FrankRuehl" w:hint="cs"/>
          <w:vanish/>
          <w:sz w:val="20"/>
          <w:szCs w:val="20"/>
          <w:shd w:val="clear" w:color="auto" w:fill="FFFF99"/>
          <w:rtl/>
        </w:rPr>
        <w:t xml:space="preserve"> מיום 16.8.2016 עמ' 1211 (</w:t>
      </w:r>
      <w:hyperlink r:id="rId122" w:history="1">
        <w:r w:rsidRPr="0042762D">
          <w:rPr>
            <w:rStyle w:val="Hyperlink"/>
            <w:rFonts w:cs="FrankRuehl" w:hint="cs"/>
            <w:vanish/>
            <w:szCs w:val="20"/>
            <w:shd w:val="clear" w:color="auto" w:fill="FFFF99"/>
            <w:rtl/>
          </w:rPr>
          <w:t>ה"ח 995</w:t>
        </w:r>
      </w:hyperlink>
      <w:r w:rsidRPr="0042762D">
        <w:rPr>
          <w:rStyle w:val="big-number"/>
          <w:rFonts w:cs="FrankRuehl" w:hint="cs"/>
          <w:vanish/>
          <w:sz w:val="20"/>
          <w:szCs w:val="20"/>
          <w:shd w:val="clear" w:color="auto" w:fill="FFFF99"/>
          <w:rtl/>
        </w:rPr>
        <w:t>)</w:t>
      </w:r>
    </w:p>
    <w:p w:rsidR="00045E26" w:rsidRPr="0042762D" w:rsidRDefault="00045E26">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החלפת סעיף קטן 102א(ה)</w:t>
      </w:r>
    </w:p>
    <w:p w:rsidR="00045E26" w:rsidRPr="0042762D" w:rsidRDefault="00045E26" w:rsidP="00045E26">
      <w:pPr>
        <w:pStyle w:val="P00"/>
        <w:ind w:left="0" w:right="1134"/>
        <w:rPr>
          <w:rStyle w:val="big-number"/>
          <w:rFonts w:cs="FrankRuehl" w:hint="cs"/>
          <w:vanish/>
          <w:sz w:val="20"/>
          <w:szCs w:val="20"/>
          <w:shd w:val="clear" w:color="auto" w:fill="FFFF99"/>
          <w:rtl/>
        </w:rPr>
      </w:pPr>
      <w:r w:rsidRPr="0042762D">
        <w:rPr>
          <w:rStyle w:val="big-number"/>
          <w:rFonts w:cs="FrankRuehl" w:hint="cs"/>
          <w:vanish/>
          <w:sz w:val="20"/>
          <w:szCs w:val="20"/>
          <w:shd w:val="clear" w:color="auto" w:fill="FFFF99"/>
          <w:rtl/>
        </w:rPr>
        <w:t>הנוסח הקודם:</w:t>
      </w:r>
    </w:p>
    <w:p w:rsidR="00045E26" w:rsidRPr="00045E26" w:rsidRDefault="00045E26" w:rsidP="00045E26">
      <w:pPr>
        <w:pStyle w:val="P00"/>
        <w:spacing w:before="0"/>
        <w:ind w:left="0" w:right="1134"/>
        <w:rPr>
          <w:rStyle w:val="big-number"/>
          <w:rFonts w:cs="FrankRuehl" w:hint="cs"/>
          <w:strike/>
          <w:sz w:val="2"/>
          <w:szCs w:val="2"/>
          <w:shd w:val="clear" w:color="auto" w:fill="FFFF99"/>
          <w:rtl/>
        </w:rPr>
      </w:pPr>
      <w:r w:rsidRPr="0042762D">
        <w:rPr>
          <w:rStyle w:val="big-number"/>
          <w:rFonts w:cs="FrankRuehl" w:hint="cs"/>
          <w:vanish/>
          <w:sz w:val="22"/>
          <w:szCs w:val="22"/>
          <w:shd w:val="clear" w:color="auto" w:fill="FFFF99"/>
          <w:rtl/>
        </w:rPr>
        <w:tab/>
      </w:r>
      <w:r w:rsidRPr="0042762D">
        <w:rPr>
          <w:rStyle w:val="big-number"/>
          <w:rFonts w:cs="FrankRuehl" w:hint="cs"/>
          <w:strike/>
          <w:vanish/>
          <w:sz w:val="22"/>
          <w:szCs w:val="22"/>
          <w:shd w:val="clear" w:color="auto" w:fill="FFFF99"/>
          <w:rtl/>
        </w:rPr>
        <w:t>(ה)</w:t>
      </w:r>
      <w:r w:rsidRPr="0042762D">
        <w:rPr>
          <w:rStyle w:val="big-number"/>
          <w:rFonts w:cs="FrankRuehl" w:hint="cs"/>
          <w:strike/>
          <w:vanish/>
          <w:sz w:val="22"/>
          <w:szCs w:val="22"/>
          <w:shd w:val="clear" w:color="auto" w:fill="FFFF99"/>
          <w:rtl/>
        </w:rPr>
        <w:tab/>
        <w:t xml:space="preserve">בפרק זה, "קצין מוסמך" </w:t>
      </w:r>
      <w:r w:rsidRPr="0042762D">
        <w:rPr>
          <w:rStyle w:val="big-number"/>
          <w:rFonts w:cs="FrankRuehl"/>
          <w:strike/>
          <w:vanish/>
          <w:sz w:val="22"/>
          <w:szCs w:val="22"/>
          <w:shd w:val="clear" w:color="auto" w:fill="FFFF99"/>
          <w:rtl/>
        </w:rPr>
        <w:t>–</w:t>
      </w:r>
      <w:r w:rsidRPr="0042762D">
        <w:rPr>
          <w:rStyle w:val="big-number"/>
          <w:rFonts w:cs="FrankRuehl" w:hint="cs"/>
          <w:strike/>
          <w:vanish/>
          <w:sz w:val="22"/>
          <w:szCs w:val="22"/>
          <w:shd w:val="clear" w:color="auto" w:fill="FFFF99"/>
          <w:rtl/>
        </w:rPr>
        <w:t xml:space="preserve"> קצין משטרה בדרגת פקד ומעלה המשמש כראש משרד סיור שהסמיך לכך ראש אגף המבצעים במשטרת ישראל.</w:t>
      </w:r>
      <w:bookmarkEnd w:id="165"/>
    </w:p>
    <w:p w:rsidR="00357543" w:rsidRDefault="00357543" w:rsidP="003A2C73">
      <w:pPr>
        <w:pStyle w:val="P00"/>
        <w:spacing w:before="72"/>
        <w:ind w:left="0" w:right="1134"/>
        <w:rPr>
          <w:rStyle w:val="big-number"/>
          <w:rFonts w:cs="FrankRuehl" w:hint="cs"/>
          <w:sz w:val="26"/>
          <w:szCs w:val="26"/>
          <w:rtl/>
        </w:rPr>
      </w:pPr>
      <w:bookmarkStart w:id="166" w:name="Seif114"/>
      <w:bookmarkEnd w:id="166"/>
      <w:r>
        <w:rPr>
          <w:rFonts w:cs="Miriam"/>
          <w:lang w:val="he-IL"/>
        </w:rPr>
        <w:pict>
          <v:rect id="_x0000_s2338" style="position:absolute;left:0;text-align:left;margin-left:463.5pt;margin-top:7.1pt;width:75.05pt;height:36.9pt;z-index:251683328" filled="f" stroked="f" strokecolor="lime" strokeweight=".25pt">
            <v:textbox style="mso-next-textbox:#_x0000_s2338" inset="1mm,0,1mm,0">
              <w:txbxContent>
                <w:p w:rsidR="008A10DD" w:rsidRDefault="008A10DD">
                  <w:pPr>
                    <w:pStyle w:val="a7"/>
                    <w:spacing w:line="160" w:lineRule="exact"/>
                    <w:rPr>
                      <w:rFonts w:hint="cs"/>
                      <w:rtl/>
                    </w:rPr>
                  </w:pPr>
                  <w:r>
                    <w:rPr>
                      <w:rFonts w:hint="cs"/>
                      <w:rtl/>
                    </w:rPr>
                    <w:t>אירוע או פעולה החייבים ברישיון</w:t>
                  </w:r>
                </w:p>
                <w:p w:rsidR="008A10DD" w:rsidRDefault="008A10DD">
                  <w:pPr>
                    <w:pStyle w:val="a7"/>
                    <w:spacing w:line="160" w:lineRule="exact"/>
                    <w:rPr>
                      <w:rFonts w:hint="cs"/>
                      <w:rtl/>
                    </w:rPr>
                  </w:pPr>
                  <w:r>
                    <w:rPr>
                      <w:rFonts w:hint="cs"/>
                      <w:rtl/>
                    </w:rPr>
                    <w:t>(תיקון מס' 2) תשס"ח-2008</w:t>
                  </w:r>
                </w:p>
              </w:txbxContent>
            </v:textbox>
            <w10:anchorlock/>
          </v:rect>
        </w:pict>
      </w:r>
      <w:r>
        <w:rPr>
          <w:rStyle w:val="big-number"/>
          <w:rFonts w:cs="Miriam" w:hint="cs"/>
          <w:rtl/>
        </w:rPr>
        <w:t>102</w:t>
      </w:r>
      <w:r>
        <w:rPr>
          <w:rStyle w:val="big-number"/>
          <w:rFonts w:cs="FrankRuehl" w:hint="cs"/>
          <w:sz w:val="26"/>
          <w:szCs w:val="26"/>
          <w:rtl/>
        </w:rPr>
        <w:t>ב. הוגשה לפי הוראות כל דין בקשה לקיום אירוע או לביצוע פעולה החייבים בקבלת רישיון, היתר או אישור מאת המשטרה, או נמסרה הודעה מוקדמת על הכוונה לקיים אירוע או לבצע פעולה החייבים לפי הוראות כל דין במתן הודעה כאמור, יחולו הוראות סעיף 102א.</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67" w:name="Rov127"/>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23"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132 (</w:t>
      </w:r>
      <w:hyperlink r:id="rId124"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spacing w:before="0"/>
        <w:ind w:left="0" w:right="1134"/>
        <w:rPr>
          <w:rStyle w:val="big-number"/>
          <w:rFonts w:cs="FrankRuehl" w:hint="cs"/>
          <w:sz w:val="2"/>
          <w:szCs w:val="2"/>
          <w:rtl/>
        </w:rPr>
      </w:pPr>
      <w:r w:rsidRPr="0042762D">
        <w:rPr>
          <w:rStyle w:val="big-number"/>
          <w:rFonts w:cs="FrankRuehl" w:hint="cs"/>
          <w:b/>
          <w:bCs/>
          <w:vanish/>
          <w:sz w:val="20"/>
          <w:szCs w:val="20"/>
          <w:shd w:val="clear" w:color="auto" w:fill="FFFF99"/>
          <w:rtl/>
        </w:rPr>
        <w:t>הוספת סעיף 102ב</w:t>
      </w:r>
      <w:bookmarkEnd w:id="167"/>
    </w:p>
    <w:p w:rsidR="00357543" w:rsidRDefault="00357543" w:rsidP="003A2C73">
      <w:pPr>
        <w:pStyle w:val="P00"/>
        <w:spacing w:before="72"/>
        <w:ind w:left="0" w:right="1134"/>
        <w:rPr>
          <w:rStyle w:val="big-number"/>
          <w:rFonts w:cs="FrankRuehl" w:hint="cs"/>
          <w:sz w:val="26"/>
          <w:szCs w:val="26"/>
          <w:rtl/>
        </w:rPr>
      </w:pPr>
      <w:bookmarkStart w:id="168" w:name="Seif115"/>
      <w:bookmarkEnd w:id="168"/>
      <w:r>
        <w:rPr>
          <w:rFonts w:cs="Miriam"/>
          <w:lang w:val="he-IL"/>
        </w:rPr>
        <w:pict>
          <v:rect id="_x0000_s2339" style="position:absolute;left:0;text-align:left;margin-left:463.5pt;margin-top:7.1pt;width:75.05pt;height:40.95pt;z-index:251684352" filled="f" stroked="f" strokecolor="lime" strokeweight=".25pt">
            <v:textbox style="mso-next-textbox:#_x0000_s2339" inset="1mm,0,1mm,0">
              <w:txbxContent>
                <w:p w:rsidR="008A10DD" w:rsidRDefault="008A10DD">
                  <w:pPr>
                    <w:pStyle w:val="a7"/>
                    <w:spacing w:line="160" w:lineRule="exact"/>
                    <w:rPr>
                      <w:rFonts w:hint="cs"/>
                      <w:rtl/>
                    </w:rPr>
                  </w:pPr>
                  <w:r>
                    <w:rPr>
                      <w:rFonts w:hint="cs"/>
                      <w:rtl/>
                    </w:rPr>
                    <w:t>סייגים להעסקת שוטרים בתשלום</w:t>
                  </w:r>
                </w:p>
                <w:p w:rsidR="008A10DD" w:rsidRDefault="008A10DD">
                  <w:pPr>
                    <w:pStyle w:val="a7"/>
                    <w:spacing w:line="160" w:lineRule="exact"/>
                    <w:rPr>
                      <w:rFonts w:hint="cs"/>
                      <w:rtl/>
                    </w:rPr>
                  </w:pPr>
                  <w:r>
                    <w:rPr>
                      <w:rFonts w:hint="cs"/>
                      <w:rtl/>
                    </w:rPr>
                    <w:t>(תיקון מס' 2) תשס"ח-2008</w:t>
                  </w:r>
                </w:p>
              </w:txbxContent>
            </v:textbox>
            <w10:anchorlock/>
          </v:rect>
        </w:pict>
      </w:r>
      <w:r>
        <w:rPr>
          <w:rStyle w:val="big-number"/>
          <w:rFonts w:cs="Miriam" w:hint="cs"/>
          <w:rtl/>
        </w:rPr>
        <w:t>102</w:t>
      </w:r>
      <w:r>
        <w:rPr>
          <w:rStyle w:val="big-number"/>
          <w:rFonts w:cs="FrankRuehl" w:hint="cs"/>
          <w:sz w:val="26"/>
          <w:szCs w:val="26"/>
          <w:rtl/>
        </w:rPr>
        <w:t>ג. על אף הוראות סעיפים 102א ו-102ב, לא יוקצו שוטרים בתשלום בכל אחד מאלה:</w:t>
      </w:r>
    </w:p>
    <w:p w:rsidR="00357543" w:rsidRDefault="00357543">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אירוע ממלכתי בעל חשיבות לאומית, כפי שקבעה ועדת שרים שהממשלה הסמיכה לעניין זה, וכן כפי שייקבע בנוהלי משטרת ישראל;</w:t>
      </w:r>
    </w:p>
    <w:p w:rsidR="00357543" w:rsidRDefault="00357543">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אסיפה או תהלוכה כהגדרתן בסעיף 83 לפקודה, וכן משמרת מחאה או הפגנה, בעניינים בעלי אופי מדיני או ציבורי;</w:t>
      </w:r>
    </w:p>
    <w:p w:rsidR="00357543" w:rsidRDefault="00357543">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משימה שלצורך ביצועה לא נדרשת הפעלה של סמכויות שוטר.</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69" w:name="Rov128"/>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25"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132 (</w:t>
      </w:r>
      <w:hyperlink r:id="rId126"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spacing w:before="0"/>
        <w:ind w:left="0" w:right="1134"/>
        <w:rPr>
          <w:rStyle w:val="big-number"/>
          <w:rFonts w:cs="FrankRuehl" w:hint="cs"/>
          <w:sz w:val="2"/>
          <w:szCs w:val="2"/>
          <w:rtl/>
        </w:rPr>
      </w:pPr>
      <w:r w:rsidRPr="0042762D">
        <w:rPr>
          <w:rStyle w:val="big-number"/>
          <w:rFonts w:cs="FrankRuehl" w:hint="cs"/>
          <w:b/>
          <w:bCs/>
          <w:vanish/>
          <w:sz w:val="20"/>
          <w:szCs w:val="20"/>
          <w:shd w:val="clear" w:color="auto" w:fill="FFFF99"/>
          <w:rtl/>
        </w:rPr>
        <w:t>הוספת סעיף 102ג</w:t>
      </w:r>
      <w:bookmarkEnd w:id="169"/>
    </w:p>
    <w:p w:rsidR="00357543" w:rsidRDefault="00357543" w:rsidP="003A2C73">
      <w:pPr>
        <w:pStyle w:val="P00"/>
        <w:spacing w:before="72"/>
        <w:ind w:left="0" w:right="1134"/>
        <w:rPr>
          <w:rStyle w:val="big-number"/>
          <w:rFonts w:cs="FrankRuehl" w:hint="cs"/>
          <w:sz w:val="26"/>
          <w:szCs w:val="26"/>
          <w:rtl/>
        </w:rPr>
      </w:pPr>
      <w:bookmarkStart w:id="170" w:name="Seif116"/>
      <w:bookmarkEnd w:id="170"/>
      <w:r>
        <w:rPr>
          <w:rFonts w:cs="Miriam"/>
          <w:lang w:val="he-IL"/>
        </w:rPr>
        <w:pict>
          <v:rect id="_x0000_s2340" style="position:absolute;left:0;text-align:left;margin-left:463.5pt;margin-top:7.1pt;width:75.05pt;height:40.25pt;z-index:251685376" filled="f" stroked="f" strokecolor="lime" strokeweight=".25pt">
            <v:textbox style="mso-next-textbox:#_x0000_s2340" inset="1mm,0,1mm,0">
              <w:txbxContent>
                <w:p w:rsidR="008A10DD" w:rsidRDefault="008A10DD">
                  <w:pPr>
                    <w:pStyle w:val="a7"/>
                    <w:spacing w:line="160" w:lineRule="exact"/>
                    <w:rPr>
                      <w:rFonts w:hint="cs"/>
                      <w:rtl/>
                    </w:rPr>
                  </w:pPr>
                  <w:r>
                    <w:rPr>
                      <w:rFonts w:hint="cs"/>
                      <w:rtl/>
                    </w:rPr>
                    <w:t>עיון חוזר בהחלטת קצין מוסמך</w:t>
                  </w:r>
                </w:p>
                <w:p w:rsidR="008A10DD" w:rsidRDefault="008A10DD">
                  <w:pPr>
                    <w:pStyle w:val="a7"/>
                    <w:spacing w:line="160" w:lineRule="exact"/>
                    <w:rPr>
                      <w:rFonts w:hint="cs"/>
                      <w:rtl/>
                    </w:rPr>
                  </w:pPr>
                  <w:r>
                    <w:rPr>
                      <w:rFonts w:hint="cs"/>
                      <w:rtl/>
                    </w:rPr>
                    <w:t>(תיקון מס' 2) תשס"ח-2008</w:t>
                  </w:r>
                </w:p>
              </w:txbxContent>
            </v:textbox>
            <w10:anchorlock/>
          </v:rect>
        </w:pict>
      </w:r>
      <w:r>
        <w:rPr>
          <w:rStyle w:val="big-number"/>
          <w:rFonts w:cs="Miriam" w:hint="cs"/>
          <w:rtl/>
        </w:rPr>
        <w:t>102</w:t>
      </w:r>
      <w:r>
        <w:rPr>
          <w:rStyle w:val="big-number"/>
          <w:rFonts w:cs="FrankRuehl" w:hint="cs"/>
          <w:sz w:val="26"/>
          <w:szCs w:val="26"/>
          <w:rtl/>
        </w:rPr>
        <w:t xml:space="preserve">ד. </w:t>
      </w:r>
      <w:r>
        <w:rPr>
          <w:rStyle w:val="big-number"/>
          <w:rFonts w:cs="FrankRuehl"/>
          <w:sz w:val="26"/>
          <w:szCs w:val="26"/>
          <w:rtl/>
        </w:rPr>
        <w:t>(א)</w:t>
      </w:r>
      <w:r>
        <w:rPr>
          <w:rStyle w:val="big-number"/>
          <w:rFonts w:cs="FrankRuehl" w:hint="cs"/>
          <w:sz w:val="26"/>
          <w:szCs w:val="26"/>
          <w:rtl/>
        </w:rPr>
        <w:tab/>
        <w:t>על החלטת הקצין המוסמך לפי סעיף 102 א רשאי אדם לפנות בבקשה לעיון חוזר לפני מפקד מחוז או סגנו.</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מפקד המחוז או סגנו, רשאי לאשר את החלטת הקצין המוסמך, לשנותה או לבטלה.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על החלטת מפקד המחוז או סגנו בבקשה לעיון חוזר, ניתן לערור לפני ועדת ערר בתוך 30 ימים מיום קבלת ההחלטה בעיון החוזר.</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71" w:name="Rov129"/>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27"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132 (</w:t>
      </w:r>
      <w:hyperlink r:id="rId128"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spacing w:before="0"/>
        <w:ind w:left="0" w:right="1134"/>
        <w:rPr>
          <w:rStyle w:val="big-number"/>
          <w:rFonts w:cs="FrankRuehl" w:hint="cs"/>
          <w:sz w:val="2"/>
          <w:szCs w:val="2"/>
          <w:rtl/>
        </w:rPr>
      </w:pPr>
      <w:r w:rsidRPr="0042762D">
        <w:rPr>
          <w:rStyle w:val="big-number"/>
          <w:rFonts w:cs="FrankRuehl" w:hint="cs"/>
          <w:b/>
          <w:bCs/>
          <w:vanish/>
          <w:sz w:val="20"/>
          <w:szCs w:val="20"/>
          <w:shd w:val="clear" w:color="auto" w:fill="FFFF99"/>
          <w:rtl/>
        </w:rPr>
        <w:t>הוספת סעיף 102ד</w:t>
      </w:r>
      <w:bookmarkEnd w:id="171"/>
    </w:p>
    <w:p w:rsidR="00357543" w:rsidRDefault="00357543" w:rsidP="003A2C73">
      <w:pPr>
        <w:pStyle w:val="P00"/>
        <w:spacing w:before="72"/>
        <w:ind w:left="0" w:right="1134"/>
        <w:rPr>
          <w:rStyle w:val="big-number"/>
          <w:rFonts w:cs="FrankRuehl" w:hint="cs"/>
          <w:sz w:val="26"/>
          <w:szCs w:val="26"/>
          <w:rtl/>
        </w:rPr>
      </w:pPr>
      <w:bookmarkStart w:id="172" w:name="Seif117"/>
      <w:bookmarkEnd w:id="172"/>
      <w:r>
        <w:rPr>
          <w:rFonts w:cs="Miriam"/>
          <w:lang w:val="he-IL"/>
        </w:rPr>
        <w:pict>
          <v:rect id="_x0000_s2341" style="position:absolute;left:0;text-align:left;margin-left:463.5pt;margin-top:7.1pt;width:75.05pt;height:29.95pt;z-index:251686400" filled="f" stroked="f" strokecolor="lime" strokeweight=".25pt">
            <v:textbox style="mso-next-textbox:#_x0000_s2341" inset="1mm,0,1mm,0">
              <w:txbxContent>
                <w:p w:rsidR="008A10DD" w:rsidRDefault="008A10DD">
                  <w:pPr>
                    <w:pStyle w:val="a7"/>
                    <w:spacing w:line="160" w:lineRule="exact"/>
                    <w:rPr>
                      <w:rFonts w:hint="cs"/>
                      <w:rtl/>
                    </w:rPr>
                  </w:pPr>
                  <w:r>
                    <w:rPr>
                      <w:rFonts w:hint="cs"/>
                      <w:rtl/>
                    </w:rPr>
                    <w:t>ועדת ערר</w:t>
                  </w:r>
                </w:p>
                <w:p w:rsidR="008A10DD" w:rsidRDefault="008A10DD">
                  <w:pPr>
                    <w:pStyle w:val="a7"/>
                    <w:spacing w:line="160" w:lineRule="exact"/>
                    <w:rPr>
                      <w:rFonts w:hint="cs"/>
                      <w:rtl/>
                    </w:rPr>
                  </w:pPr>
                  <w:r>
                    <w:rPr>
                      <w:rFonts w:hint="cs"/>
                      <w:rtl/>
                    </w:rPr>
                    <w:t>(תיקון מס' 2) תשס"ח-2008</w:t>
                  </w:r>
                </w:p>
              </w:txbxContent>
            </v:textbox>
            <w10:anchorlock/>
          </v:rect>
        </w:pict>
      </w:r>
      <w:r>
        <w:rPr>
          <w:rStyle w:val="big-number"/>
          <w:rFonts w:cs="Miriam" w:hint="cs"/>
          <w:rtl/>
        </w:rPr>
        <w:t>102</w:t>
      </w:r>
      <w:r>
        <w:rPr>
          <w:rStyle w:val="big-number"/>
          <w:rFonts w:cs="FrankRuehl" w:hint="cs"/>
          <w:sz w:val="26"/>
          <w:szCs w:val="26"/>
          <w:rtl/>
        </w:rPr>
        <w:t xml:space="preserve">ה. </w:t>
      </w:r>
      <w:r>
        <w:rPr>
          <w:rStyle w:val="big-number"/>
          <w:rFonts w:cs="FrankRuehl"/>
          <w:sz w:val="26"/>
          <w:szCs w:val="26"/>
          <w:rtl/>
        </w:rPr>
        <w:t>(א)</w:t>
      </w:r>
      <w:r>
        <w:rPr>
          <w:rStyle w:val="big-number"/>
          <w:rFonts w:cs="FrankRuehl" w:hint="cs"/>
          <w:sz w:val="26"/>
          <w:szCs w:val="26"/>
          <w:rtl/>
        </w:rPr>
        <w:tab/>
        <w:t>השר ימנה ועדת ערר שתדון בעררים על החלטות מפקד מחוז או סגנו בעיון חוזר לפי סעיף 102ד, ואלה חבריה:</w:t>
      </w:r>
    </w:p>
    <w:p w:rsidR="00357543" w:rsidRDefault="00357543">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ראש אגף מבצעים במשטרת ישראל והוא יהיה היושב ראש;</w:t>
      </w:r>
    </w:p>
    <w:p w:rsidR="00357543" w:rsidRDefault="00357543">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נציג לשכת עורכי הדין שהוא כשיר להיות שופט שלום;</w:t>
      </w:r>
    </w:p>
    <w:p w:rsidR="00357543" w:rsidRDefault="00357543">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בעל תואר אקדמי במינהל עסקים, בכלכלה או בחשבונאות וכן ניסיון בניהול של חמש שנים.</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החלטה בערר לגבי הקצאת שוטרים לאירוע או לפעולה ומספר השוטרים הדרוש לשמירה על הסדר הציבורי או על שלום הציבור באירוע או בפעולה כאמור, טעונה הסכמת יושב ראש הוועדה.</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השר, לאחר התייעצות עם שר המשפטים, יקבע את סדרי הדין בוועדת הערר.</w:t>
      </w:r>
    </w:p>
    <w:p w:rsidR="00357543" w:rsidRDefault="00357543">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החלטת ועדת הערר ניתנת לערעור לפני בית המשפט לעניינים מינהליים.</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73" w:name="Rov130"/>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29"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132 (</w:t>
      </w:r>
      <w:hyperlink r:id="rId130"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spacing w:before="0"/>
        <w:ind w:left="0" w:right="1134"/>
        <w:rPr>
          <w:rStyle w:val="big-number"/>
          <w:rFonts w:cs="FrankRuehl"/>
          <w:sz w:val="2"/>
          <w:szCs w:val="2"/>
          <w:rtl/>
        </w:rPr>
      </w:pPr>
      <w:r w:rsidRPr="0042762D">
        <w:rPr>
          <w:rStyle w:val="big-number"/>
          <w:rFonts w:cs="FrankRuehl" w:hint="cs"/>
          <w:b/>
          <w:bCs/>
          <w:vanish/>
          <w:sz w:val="20"/>
          <w:szCs w:val="20"/>
          <w:shd w:val="clear" w:color="auto" w:fill="FFFF99"/>
          <w:rtl/>
        </w:rPr>
        <w:t>הוספת סעיף 102ה</w:t>
      </w:r>
      <w:bookmarkEnd w:id="173"/>
    </w:p>
    <w:p w:rsidR="00357543" w:rsidRDefault="00357543" w:rsidP="003A2C73">
      <w:pPr>
        <w:pStyle w:val="P00"/>
        <w:spacing w:before="72"/>
        <w:ind w:left="0" w:right="1134"/>
        <w:rPr>
          <w:rStyle w:val="big-number"/>
          <w:rFonts w:cs="FrankRuehl" w:hint="cs"/>
          <w:sz w:val="26"/>
          <w:szCs w:val="26"/>
          <w:rtl/>
        </w:rPr>
      </w:pPr>
      <w:bookmarkStart w:id="174" w:name="Seif118"/>
      <w:bookmarkEnd w:id="174"/>
      <w:r>
        <w:rPr>
          <w:rFonts w:cs="Miriam"/>
          <w:lang w:val="he-IL"/>
        </w:rPr>
        <w:pict>
          <v:rect id="_x0000_s2342" style="position:absolute;left:0;text-align:left;margin-left:463.5pt;margin-top:7.1pt;width:75.05pt;height:29.95pt;z-index:251687424" filled="f" stroked="f" strokecolor="lime" strokeweight=".25pt">
            <v:textbox style="mso-next-textbox:#_x0000_s2342" inset="1mm,0,1mm,0">
              <w:txbxContent>
                <w:p w:rsidR="008A10DD" w:rsidRDefault="008A10DD">
                  <w:pPr>
                    <w:pStyle w:val="a7"/>
                    <w:spacing w:line="160" w:lineRule="exact"/>
                    <w:rPr>
                      <w:rFonts w:hint="cs"/>
                      <w:rtl/>
                    </w:rPr>
                  </w:pPr>
                  <w:r>
                    <w:rPr>
                      <w:rFonts w:hint="cs"/>
                      <w:rtl/>
                    </w:rPr>
                    <w:t>ייעוד תשלומים</w:t>
                  </w:r>
                </w:p>
                <w:p w:rsidR="008A10DD" w:rsidRDefault="008A10DD">
                  <w:pPr>
                    <w:pStyle w:val="a7"/>
                    <w:spacing w:line="160" w:lineRule="exact"/>
                    <w:rPr>
                      <w:rFonts w:hint="cs"/>
                      <w:rtl/>
                    </w:rPr>
                  </w:pPr>
                  <w:r>
                    <w:rPr>
                      <w:rFonts w:hint="cs"/>
                      <w:rtl/>
                    </w:rPr>
                    <w:t>(תיקון מס' 2) תשס"ח-2008</w:t>
                  </w:r>
                </w:p>
              </w:txbxContent>
            </v:textbox>
            <w10:anchorlock/>
          </v:rect>
        </w:pict>
      </w:r>
      <w:r>
        <w:rPr>
          <w:rStyle w:val="big-number"/>
          <w:rFonts w:cs="Miriam" w:hint="cs"/>
          <w:rtl/>
        </w:rPr>
        <w:t>102</w:t>
      </w:r>
      <w:r>
        <w:rPr>
          <w:rStyle w:val="big-number"/>
          <w:rFonts w:cs="FrankRuehl" w:hint="cs"/>
          <w:sz w:val="26"/>
          <w:szCs w:val="26"/>
          <w:rtl/>
        </w:rPr>
        <w:t xml:space="preserve">ו. </w:t>
      </w:r>
      <w:r>
        <w:rPr>
          <w:rStyle w:val="big-number"/>
          <w:rFonts w:cs="FrankRuehl"/>
          <w:sz w:val="26"/>
          <w:szCs w:val="26"/>
          <w:rtl/>
        </w:rPr>
        <w:t>(א)</w:t>
      </w:r>
      <w:r>
        <w:rPr>
          <w:rStyle w:val="big-number"/>
          <w:rFonts w:cs="FrankRuehl" w:hint="cs"/>
          <w:sz w:val="26"/>
          <w:szCs w:val="26"/>
          <w:rtl/>
        </w:rPr>
        <w:tab/>
        <w:t>התשלומים שיתקבלו בשל העסקת שוטרים בתשלום לפי פרק זה ייווספו לתקציב משטרת ישראל וישמשו לשם תשלום לשוטרים שהועסקו כאמור, לכיסוי הוצאות המשטרה בהעסקת שוטרים בתשלום ולרווחת כלל השוטרים ובני משפחותיהם.</w:t>
      </w:r>
    </w:p>
    <w:p w:rsidR="00357543" w:rsidRDefault="0028274F" w:rsidP="0028274F">
      <w:pPr>
        <w:pStyle w:val="P00"/>
        <w:spacing w:before="72"/>
        <w:ind w:left="0" w:right="1134"/>
        <w:rPr>
          <w:rStyle w:val="big-number"/>
          <w:rFonts w:cs="FrankRuehl" w:hint="cs"/>
          <w:sz w:val="26"/>
          <w:szCs w:val="26"/>
          <w:rtl/>
        </w:rPr>
      </w:pPr>
      <w:r>
        <w:rPr>
          <w:rFonts w:cs="FrankRuehl" w:hint="cs"/>
          <w:sz w:val="26"/>
          <w:rtl/>
          <w:lang w:eastAsia="en-US"/>
        </w:rPr>
        <w:pict>
          <v:shape id="_x0000_s2491" type="#_x0000_t202" style="position:absolute;left:0;text-align:left;margin-left:470.35pt;margin-top:7.1pt;width:1in;height:18pt;z-index:251752960" filled="f" stroked="f">
            <v:textbox inset="1mm,0,1mm,0">
              <w:txbxContent>
                <w:p w:rsidR="0028274F" w:rsidRDefault="0028274F" w:rsidP="0028274F">
                  <w:pPr>
                    <w:pStyle w:val="a7"/>
                    <w:spacing w:line="160" w:lineRule="exact"/>
                    <w:rPr>
                      <w:rFonts w:hint="cs"/>
                      <w:rtl/>
                    </w:rPr>
                  </w:pPr>
                  <w:r>
                    <w:rPr>
                      <w:rFonts w:hint="cs"/>
                      <w:rtl/>
                    </w:rPr>
                    <w:t xml:space="preserve">(תיקון מס' </w:t>
                  </w:r>
                  <w:r w:rsidR="00230AAB">
                    <w:rPr>
                      <w:rFonts w:hint="cs"/>
                      <w:rtl/>
                    </w:rPr>
                    <w:t>14) תשפ"ג-2023</w:t>
                  </w:r>
                </w:p>
              </w:txbxContent>
            </v:textbox>
            <w10:anchorlock/>
          </v:shape>
        </w:pict>
      </w:r>
      <w:r w:rsidRPr="00C14D81">
        <w:rPr>
          <w:rStyle w:val="default"/>
          <w:rFonts w:cs="FrankRuehl" w:hint="cs"/>
          <w:rtl/>
        </w:rPr>
        <w:tab/>
      </w:r>
      <w:r w:rsidRPr="00C14D81">
        <w:rPr>
          <w:rStyle w:val="default"/>
          <w:rFonts w:cs="FrankRuehl"/>
          <w:rtl/>
        </w:rPr>
        <w:t>(ב)</w:t>
      </w:r>
      <w:r w:rsidRPr="00C14D81">
        <w:rPr>
          <w:rStyle w:val="default"/>
          <w:rFonts w:cs="FrankRuehl" w:hint="cs"/>
          <w:rtl/>
        </w:rPr>
        <w:tab/>
      </w:r>
      <w:r w:rsidR="00357543">
        <w:rPr>
          <w:rStyle w:val="big-number"/>
          <w:rFonts w:cs="FrankRuehl" w:hint="cs"/>
          <w:sz w:val="26"/>
          <w:szCs w:val="26"/>
          <w:rtl/>
        </w:rPr>
        <w:t xml:space="preserve">השר, באישור </w:t>
      </w:r>
      <w:r w:rsidR="00230AAB">
        <w:rPr>
          <w:rStyle w:val="big-number"/>
          <w:rFonts w:cs="FrankRuehl" w:hint="cs"/>
          <w:sz w:val="26"/>
          <w:szCs w:val="26"/>
          <w:rtl/>
        </w:rPr>
        <w:t>הוועדה לביטחון לאומי</w:t>
      </w:r>
      <w:r w:rsidR="003346BD" w:rsidRPr="003346BD">
        <w:rPr>
          <w:rStyle w:val="big-number"/>
          <w:rFonts w:cs="FrankRuehl" w:hint="cs"/>
          <w:sz w:val="26"/>
          <w:szCs w:val="26"/>
          <w:rtl/>
        </w:rPr>
        <w:t xml:space="preserve"> </w:t>
      </w:r>
      <w:r w:rsidR="00357543">
        <w:rPr>
          <w:rStyle w:val="big-number"/>
          <w:rFonts w:cs="FrankRuehl" w:hint="cs"/>
          <w:sz w:val="26"/>
          <w:szCs w:val="26"/>
          <w:rtl/>
        </w:rPr>
        <w:t>של הכנסת, יקבע הוראות לעניין חלוקת התשלומים לפי סעיף קטן (א).</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75" w:name="Rov213"/>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31"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133 (</w:t>
      </w:r>
      <w:hyperlink r:id="rId132"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Pr="0042762D" w:rsidRDefault="00357543">
      <w:pPr>
        <w:pStyle w:val="P00"/>
        <w:spacing w:before="0"/>
        <w:ind w:left="0" w:right="1134"/>
        <w:rPr>
          <w:rStyle w:val="big-number"/>
          <w:rFonts w:cs="FrankRuehl"/>
          <w:vanish/>
          <w:sz w:val="20"/>
          <w:szCs w:val="20"/>
          <w:shd w:val="clear" w:color="auto" w:fill="FFFF99"/>
          <w:rtl/>
        </w:rPr>
      </w:pPr>
      <w:r w:rsidRPr="0042762D">
        <w:rPr>
          <w:rStyle w:val="big-number"/>
          <w:rFonts w:cs="FrankRuehl" w:hint="cs"/>
          <w:b/>
          <w:bCs/>
          <w:vanish/>
          <w:sz w:val="20"/>
          <w:szCs w:val="20"/>
          <w:shd w:val="clear" w:color="auto" w:fill="FFFF99"/>
          <w:rtl/>
        </w:rPr>
        <w:t>הוספת סעיף 102ו</w:t>
      </w:r>
    </w:p>
    <w:p w:rsidR="0028274F" w:rsidRPr="0042762D" w:rsidRDefault="0028274F" w:rsidP="0028274F">
      <w:pPr>
        <w:pStyle w:val="P00"/>
        <w:spacing w:before="0"/>
        <w:ind w:left="0" w:right="1134"/>
        <w:rPr>
          <w:rStyle w:val="default"/>
          <w:rFonts w:ascii="FrankRuehl" w:hAnsi="FrankRuehl" w:cs="FrankRuehl"/>
          <w:vanish/>
          <w:sz w:val="20"/>
          <w:szCs w:val="20"/>
          <w:shd w:val="clear" w:color="auto" w:fill="FFFF99"/>
          <w:rtl/>
        </w:rPr>
      </w:pPr>
    </w:p>
    <w:p w:rsidR="0028274F" w:rsidRPr="0042762D" w:rsidRDefault="0028274F" w:rsidP="0028274F">
      <w:pPr>
        <w:pStyle w:val="P00"/>
        <w:spacing w:before="0"/>
        <w:ind w:left="0" w:right="1134"/>
        <w:rPr>
          <w:rStyle w:val="default"/>
          <w:rFonts w:ascii="FrankRuehl" w:hAnsi="FrankRuehl" w:cs="FrankRuehl"/>
          <w:vanish/>
          <w:color w:val="FF0000"/>
          <w:sz w:val="20"/>
          <w:szCs w:val="20"/>
          <w:shd w:val="clear" w:color="auto" w:fill="FFFF99"/>
          <w:rtl/>
        </w:rPr>
      </w:pPr>
      <w:r w:rsidRPr="0042762D">
        <w:rPr>
          <w:rStyle w:val="default"/>
          <w:rFonts w:ascii="FrankRuehl" w:hAnsi="FrankRuehl" w:cs="FrankRuehl"/>
          <w:vanish/>
          <w:color w:val="FF0000"/>
          <w:sz w:val="20"/>
          <w:szCs w:val="20"/>
          <w:shd w:val="clear" w:color="auto" w:fill="FFFF99"/>
          <w:rtl/>
        </w:rPr>
        <w:t>מיום 12.10.2021 עד תום כהונתה של הכנסת ה-24</w:t>
      </w:r>
    </w:p>
    <w:p w:rsidR="0028274F" w:rsidRPr="0042762D" w:rsidRDefault="0028274F" w:rsidP="0028274F">
      <w:pPr>
        <w:pStyle w:val="P00"/>
        <w:spacing w:before="0"/>
        <w:ind w:left="0" w:right="1134"/>
        <w:rPr>
          <w:rStyle w:val="default"/>
          <w:rFonts w:ascii="FrankRuehl" w:hAnsi="FrankRuehl" w:cs="FrankRuehl"/>
          <w:vanish/>
          <w:sz w:val="20"/>
          <w:szCs w:val="20"/>
          <w:shd w:val="clear" w:color="auto" w:fill="FFFF99"/>
          <w:rtl/>
        </w:rPr>
      </w:pPr>
      <w:r w:rsidRPr="0042762D">
        <w:rPr>
          <w:rStyle w:val="default"/>
          <w:rFonts w:ascii="FrankRuehl" w:hAnsi="FrankRuehl" w:cs="FrankRuehl"/>
          <w:b/>
          <w:bCs/>
          <w:vanish/>
          <w:sz w:val="20"/>
          <w:szCs w:val="20"/>
          <w:shd w:val="clear" w:color="auto" w:fill="FFFF99"/>
          <w:rtl/>
        </w:rPr>
        <w:t xml:space="preserve">תיקון מס' </w:t>
      </w:r>
      <w:r w:rsidRPr="0042762D">
        <w:rPr>
          <w:rStyle w:val="default"/>
          <w:rFonts w:ascii="FrankRuehl" w:hAnsi="FrankRuehl" w:cs="FrankRuehl" w:hint="cs"/>
          <w:b/>
          <w:bCs/>
          <w:vanish/>
          <w:sz w:val="20"/>
          <w:szCs w:val="20"/>
          <w:shd w:val="clear" w:color="auto" w:fill="FFFF99"/>
          <w:rtl/>
        </w:rPr>
        <w:t>13</w:t>
      </w:r>
    </w:p>
    <w:p w:rsidR="0028274F" w:rsidRPr="0042762D" w:rsidRDefault="0028274F" w:rsidP="0028274F">
      <w:pPr>
        <w:pStyle w:val="P00"/>
        <w:spacing w:before="0"/>
        <w:ind w:left="0" w:right="1134"/>
        <w:rPr>
          <w:rStyle w:val="default"/>
          <w:rFonts w:ascii="FrankRuehl" w:hAnsi="FrankRuehl" w:cs="FrankRuehl"/>
          <w:vanish/>
          <w:sz w:val="20"/>
          <w:szCs w:val="20"/>
          <w:shd w:val="clear" w:color="auto" w:fill="FFFF99"/>
          <w:rtl/>
        </w:rPr>
      </w:pPr>
      <w:hyperlink r:id="rId133" w:history="1">
        <w:r w:rsidRPr="0042762D">
          <w:rPr>
            <w:rStyle w:val="Hyperlink"/>
            <w:rFonts w:ascii="FrankRuehl" w:hAnsi="FrankRuehl" w:cs="FrankRuehl"/>
            <w:vanish/>
            <w:szCs w:val="20"/>
            <w:shd w:val="clear" w:color="auto" w:fill="FFFF99"/>
            <w:rtl/>
          </w:rPr>
          <w:t>ס"ח תשפ"ב מס' 2929</w:t>
        </w:r>
      </w:hyperlink>
      <w:r w:rsidRPr="0042762D">
        <w:rPr>
          <w:rStyle w:val="default"/>
          <w:rFonts w:ascii="FrankRuehl" w:hAnsi="FrankRuehl" w:cs="FrankRuehl"/>
          <w:vanish/>
          <w:sz w:val="20"/>
          <w:szCs w:val="20"/>
          <w:shd w:val="clear" w:color="auto" w:fill="FFFF99"/>
          <w:rtl/>
        </w:rPr>
        <w:t xml:space="preserve"> מיום 12.10.2021 עמ' </w:t>
      </w:r>
      <w:r w:rsidRPr="0042762D">
        <w:rPr>
          <w:rStyle w:val="default"/>
          <w:rFonts w:ascii="FrankRuehl" w:hAnsi="FrankRuehl" w:cs="FrankRuehl" w:hint="cs"/>
          <w:vanish/>
          <w:sz w:val="20"/>
          <w:szCs w:val="20"/>
          <w:shd w:val="clear" w:color="auto" w:fill="FFFF99"/>
          <w:rtl/>
        </w:rPr>
        <w:t>7</w:t>
      </w:r>
      <w:r w:rsidRPr="0042762D">
        <w:rPr>
          <w:rStyle w:val="default"/>
          <w:rFonts w:ascii="FrankRuehl" w:hAnsi="FrankRuehl" w:cs="FrankRuehl"/>
          <w:vanish/>
          <w:sz w:val="20"/>
          <w:szCs w:val="20"/>
          <w:shd w:val="clear" w:color="auto" w:fill="FFFF99"/>
          <w:rtl/>
        </w:rPr>
        <w:t xml:space="preserve"> (</w:t>
      </w:r>
      <w:hyperlink r:id="rId134" w:history="1">
        <w:r w:rsidRPr="0042762D">
          <w:rPr>
            <w:rStyle w:val="Hyperlink"/>
            <w:rFonts w:ascii="FrankRuehl" w:hAnsi="FrankRuehl" w:cs="FrankRuehl"/>
            <w:vanish/>
            <w:szCs w:val="20"/>
            <w:shd w:val="clear" w:color="auto" w:fill="FFFF99"/>
            <w:rtl/>
          </w:rPr>
          <w:t>ה"ח 873</w:t>
        </w:r>
      </w:hyperlink>
      <w:r w:rsidRPr="0042762D">
        <w:rPr>
          <w:rStyle w:val="default"/>
          <w:rFonts w:ascii="FrankRuehl" w:hAnsi="FrankRuehl" w:cs="FrankRuehl"/>
          <w:vanish/>
          <w:sz w:val="20"/>
          <w:szCs w:val="20"/>
          <w:shd w:val="clear" w:color="auto" w:fill="FFFF99"/>
          <w:rtl/>
        </w:rPr>
        <w:t>)</w:t>
      </w:r>
    </w:p>
    <w:p w:rsidR="00230AAB" w:rsidRPr="0042762D" w:rsidRDefault="00230AAB" w:rsidP="00230AAB">
      <w:pPr>
        <w:pStyle w:val="P00"/>
        <w:ind w:left="0" w:right="1134"/>
        <w:rPr>
          <w:rStyle w:val="big-number"/>
          <w:rFonts w:cs="FrankRuehl"/>
          <w:vanish/>
          <w:sz w:val="22"/>
          <w:szCs w:val="22"/>
          <w:shd w:val="clear" w:color="auto" w:fill="FFFF99"/>
          <w:rtl/>
        </w:rPr>
      </w:pPr>
      <w:r w:rsidRPr="0042762D">
        <w:rPr>
          <w:rStyle w:val="big-number"/>
          <w:rFonts w:cs="FrankRuehl" w:hint="cs"/>
          <w:vanish/>
          <w:sz w:val="22"/>
          <w:szCs w:val="22"/>
          <w:shd w:val="clear" w:color="auto" w:fill="FFFF99"/>
          <w:rtl/>
        </w:rPr>
        <w:tab/>
        <w:t>(ב)</w:t>
      </w:r>
      <w:r w:rsidRPr="0042762D">
        <w:rPr>
          <w:rStyle w:val="big-number"/>
          <w:rFonts w:cs="FrankRuehl" w:hint="cs"/>
          <w:vanish/>
          <w:sz w:val="22"/>
          <w:szCs w:val="22"/>
          <w:shd w:val="clear" w:color="auto" w:fill="FFFF99"/>
          <w:rtl/>
        </w:rPr>
        <w:tab/>
        <w:t xml:space="preserve">השר, באישור ועדת </w:t>
      </w:r>
      <w:r w:rsidRPr="0042762D">
        <w:rPr>
          <w:rStyle w:val="big-number"/>
          <w:rFonts w:cs="FrankRuehl" w:hint="cs"/>
          <w:strike/>
          <w:vanish/>
          <w:sz w:val="22"/>
          <w:szCs w:val="22"/>
          <w:shd w:val="clear" w:color="auto" w:fill="FFFF99"/>
          <w:rtl/>
        </w:rPr>
        <w:t>הפנים והגנת הסביבה</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ביטחון הפנים</w:t>
      </w:r>
      <w:r w:rsidRPr="0042762D">
        <w:rPr>
          <w:rStyle w:val="big-number"/>
          <w:rFonts w:cs="FrankRuehl" w:hint="cs"/>
          <w:vanish/>
          <w:sz w:val="22"/>
          <w:szCs w:val="22"/>
          <w:shd w:val="clear" w:color="auto" w:fill="FFFF99"/>
          <w:rtl/>
        </w:rPr>
        <w:t xml:space="preserve"> של הכנסת, יקבע הוראות לעניין חלוקת התשלומים לפי סעיף קטן (א).</w:t>
      </w:r>
    </w:p>
    <w:p w:rsidR="00230AAB" w:rsidRPr="0042762D" w:rsidRDefault="00230AAB" w:rsidP="00230AAB">
      <w:pPr>
        <w:pStyle w:val="P00"/>
        <w:spacing w:before="0"/>
        <w:ind w:left="0" w:right="1134"/>
        <w:rPr>
          <w:rStyle w:val="big-number"/>
          <w:rFonts w:cs="FrankRuehl"/>
          <w:vanish/>
          <w:sz w:val="20"/>
          <w:szCs w:val="20"/>
          <w:shd w:val="clear" w:color="auto" w:fill="FFFF99"/>
          <w:rtl/>
        </w:rPr>
      </w:pPr>
    </w:p>
    <w:p w:rsidR="00230AAB" w:rsidRPr="0042762D" w:rsidRDefault="00230AAB" w:rsidP="00230AAB">
      <w:pPr>
        <w:pStyle w:val="P00"/>
        <w:tabs>
          <w:tab w:val="clear" w:pos="6259"/>
        </w:tabs>
        <w:spacing w:before="0"/>
        <w:ind w:left="0" w:right="1134"/>
        <w:rPr>
          <w:rFonts w:ascii="FrankRuehl" w:hAnsi="FrankRuehl" w:cs="FrankRuehl"/>
          <w:vanish/>
          <w:color w:val="FF0000"/>
          <w:szCs w:val="20"/>
          <w:shd w:val="clear" w:color="auto" w:fill="FFFF99"/>
          <w:rtl/>
        </w:rPr>
      </w:pPr>
      <w:r w:rsidRPr="0042762D">
        <w:rPr>
          <w:rFonts w:ascii="FrankRuehl" w:hAnsi="FrankRuehl" w:cs="FrankRuehl"/>
          <w:vanish/>
          <w:color w:val="FF0000"/>
          <w:szCs w:val="20"/>
          <w:shd w:val="clear" w:color="auto" w:fill="FFFF99"/>
          <w:rtl/>
        </w:rPr>
        <w:t>מיום 9.2.2023</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r w:rsidRPr="0042762D">
        <w:rPr>
          <w:rFonts w:ascii="FrankRuehl" w:hAnsi="FrankRuehl" w:cs="FrankRuehl"/>
          <w:b/>
          <w:bCs/>
          <w:vanish/>
          <w:szCs w:val="20"/>
          <w:shd w:val="clear" w:color="auto" w:fill="FFFF99"/>
          <w:rtl/>
        </w:rPr>
        <w:t xml:space="preserve">תיקון מס' </w:t>
      </w:r>
      <w:r w:rsidRPr="0042762D">
        <w:rPr>
          <w:rFonts w:ascii="FrankRuehl" w:hAnsi="FrankRuehl" w:cs="FrankRuehl" w:hint="cs"/>
          <w:b/>
          <w:bCs/>
          <w:vanish/>
          <w:szCs w:val="20"/>
          <w:shd w:val="clear" w:color="auto" w:fill="FFFF99"/>
          <w:rtl/>
        </w:rPr>
        <w:t>14</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hyperlink r:id="rId135" w:history="1">
        <w:r w:rsidRPr="0042762D">
          <w:rPr>
            <w:rStyle w:val="Hyperlink"/>
            <w:rFonts w:ascii="FrankRuehl" w:hAnsi="FrankRuehl" w:cs="FrankRuehl"/>
            <w:vanish/>
            <w:szCs w:val="20"/>
            <w:shd w:val="clear" w:color="auto" w:fill="FFFF99"/>
            <w:rtl/>
          </w:rPr>
          <w:t>ס"ח תשפ"ג מס' 3016</w:t>
        </w:r>
      </w:hyperlink>
      <w:r w:rsidRPr="0042762D">
        <w:rPr>
          <w:rFonts w:ascii="FrankRuehl" w:hAnsi="FrankRuehl" w:cs="FrankRuehl"/>
          <w:vanish/>
          <w:szCs w:val="20"/>
          <w:shd w:val="clear" w:color="auto" w:fill="FFFF99"/>
          <w:rtl/>
        </w:rPr>
        <w:t xml:space="preserve"> מיום 9.2.2023 עמ' 2</w:t>
      </w:r>
      <w:r w:rsidRPr="0042762D">
        <w:rPr>
          <w:rFonts w:ascii="FrankRuehl" w:hAnsi="FrankRuehl" w:cs="FrankRuehl" w:hint="cs"/>
          <w:vanish/>
          <w:szCs w:val="20"/>
          <w:shd w:val="clear" w:color="auto" w:fill="FFFF99"/>
          <w:rtl/>
        </w:rPr>
        <w:t>4</w:t>
      </w:r>
      <w:r w:rsidRPr="0042762D">
        <w:rPr>
          <w:rFonts w:ascii="FrankRuehl" w:hAnsi="FrankRuehl" w:cs="FrankRuehl"/>
          <w:vanish/>
          <w:szCs w:val="20"/>
          <w:shd w:val="clear" w:color="auto" w:fill="FFFF99"/>
          <w:rtl/>
        </w:rPr>
        <w:t xml:space="preserve"> (</w:t>
      </w:r>
      <w:hyperlink r:id="rId136" w:history="1">
        <w:r w:rsidRPr="0042762D">
          <w:rPr>
            <w:rStyle w:val="Hyperlink"/>
            <w:rFonts w:ascii="FrankRuehl" w:hAnsi="FrankRuehl" w:cs="FrankRuehl"/>
            <w:vanish/>
            <w:szCs w:val="20"/>
            <w:shd w:val="clear" w:color="auto" w:fill="FFFF99"/>
            <w:rtl/>
          </w:rPr>
          <w:t>ה"ח 945</w:t>
        </w:r>
      </w:hyperlink>
      <w:r w:rsidRPr="0042762D">
        <w:rPr>
          <w:rFonts w:ascii="FrankRuehl" w:hAnsi="FrankRuehl" w:cs="FrankRuehl"/>
          <w:vanish/>
          <w:szCs w:val="20"/>
          <w:shd w:val="clear" w:color="auto" w:fill="FFFF99"/>
          <w:rtl/>
        </w:rPr>
        <w:t>)</w:t>
      </w:r>
    </w:p>
    <w:p w:rsidR="0028274F" w:rsidRPr="0028274F" w:rsidRDefault="0028274F" w:rsidP="0028274F">
      <w:pPr>
        <w:pStyle w:val="P00"/>
        <w:ind w:left="0" w:right="1134"/>
        <w:rPr>
          <w:rStyle w:val="big-number"/>
          <w:rFonts w:cs="FrankRuehl" w:hint="cs"/>
          <w:sz w:val="2"/>
          <w:szCs w:val="2"/>
          <w:rtl/>
        </w:rPr>
      </w:pPr>
      <w:r w:rsidRPr="0042762D">
        <w:rPr>
          <w:rStyle w:val="big-number"/>
          <w:rFonts w:cs="FrankRuehl" w:hint="cs"/>
          <w:vanish/>
          <w:sz w:val="22"/>
          <w:szCs w:val="22"/>
          <w:shd w:val="clear" w:color="auto" w:fill="FFFF99"/>
          <w:rtl/>
        </w:rPr>
        <w:tab/>
        <w:t>(ב)</w:t>
      </w:r>
      <w:r w:rsidRPr="0042762D">
        <w:rPr>
          <w:rStyle w:val="big-number"/>
          <w:rFonts w:cs="FrankRuehl" w:hint="cs"/>
          <w:vanish/>
          <w:sz w:val="22"/>
          <w:szCs w:val="22"/>
          <w:shd w:val="clear" w:color="auto" w:fill="FFFF99"/>
          <w:rtl/>
        </w:rPr>
        <w:tab/>
        <w:t xml:space="preserve">השר, באישור </w:t>
      </w:r>
      <w:r w:rsidRPr="0042762D">
        <w:rPr>
          <w:rStyle w:val="big-number"/>
          <w:rFonts w:cs="FrankRuehl" w:hint="cs"/>
          <w:strike/>
          <w:vanish/>
          <w:sz w:val="22"/>
          <w:szCs w:val="22"/>
          <w:shd w:val="clear" w:color="auto" w:fill="FFFF99"/>
          <w:rtl/>
        </w:rPr>
        <w:t>ועדת הפנים והגנת הסביבה</w:t>
      </w:r>
      <w:r w:rsidRPr="0042762D">
        <w:rPr>
          <w:rStyle w:val="big-number"/>
          <w:rFonts w:cs="FrankRuehl" w:hint="cs"/>
          <w:vanish/>
          <w:sz w:val="22"/>
          <w:szCs w:val="22"/>
          <w:shd w:val="clear" w:color="auto" w:fill="FFFF99"/>
          <w:rtl/>
        </w:rPr>
        <w:t xml:space="preserve"> </w:t>
      </w:r>
      <w:r w:rsidR="00230AAB" w:rsidRPr="0042762D">
        <w:rPr>
          <w:rStyle w:val="big-number"/>
          <w:rFonts w:cs="FrankRuehl" w:hint="cs"/>
          <w:vanish/>
          <w:sz w:val="22"/>
          <w:szCs w:val="22"/>
          <w:u w:val="single"/>
          <w:shd w:val="clear" w:color="auto" w:fill="FFFF99"/>
          <w:rtl/>
        </w:rPr>
        <w:t>הוועדה לביטחון לאומי</w:t>
      </w:r>
      <w:r w:rsidRPr="0042762D">
        <w:rPr>
          <w:rStyle w:val="big-number"/>
          <w:rFonts w:cs="FrankRuehl" w:hint="cs"/>
          <w:vanish/>
          <w:sz w:val="22"/>
          <w:szCs w:val="22"/>
          <w:shd w:val="clear" w:color="auto" w:fill="FFFF99"/>
          <w:rtl/>
        </w:rPr>
        <w:t xml:space="preserve"> של הכנסת, יקבע הוראות לעניין חלוקת התשלומים לפי סעיף קטן (א).</w:t>
      </w:r>
      <w:bookmarkEnd w:id="175"/>
    </w:p>
    <w:p w:rsidR="00357543" w:rsidRDefault="00357543" w:rsidP="003323B5">
      <w:pPr>
        <w:pStyle w:val="P00"/>
        <w:spacing w:before="72"/>
        <w:ind w:left="0" w:right="1134"/>
        <w:rPr>
          <w:rStyle w:val="big-number"/>
          <w:rFonts w:cs="FrankRuehl" w:hint="cs"/>
          <w:sz w:val="26"/>
          <w:szCs w:val="26"/>
          <w:rtl/>
        </w:rPr>
      </w:pPr>
      <w:bookmarkStart w:id="176" w:name="Seif119"/>
      <w:bookmarkEnd w:id="176"/>
      <w:r>
        <w:rPr>
          <w:rFonts w:cs="Miriam"/>
          <w:lang w:val="he-IL"/>
        </w:rPr>
        <w:pict>
          <v:rect id="_x0000_s2343" style="position:absolute;left:0;text-align:left;margin-left:463.5pt;margin-top:7.1pt;width:75.05pt;height:58.25pt;z-index:251688448" filled="f" stroked="f" strokecolor="lime" strokeweight=".25pt">
            <v:textbox style="mso-next-textbox:#_x0000_s2343" inset="1mm,0,1mm,0">
              <w:txbxContent>
                <w:p w:rsidR="008A10DD" w:rsidRDefault="008A10DD">
                  <w:pPr>
                    <w:pStyle w:val="a7"/>
                    <w:spacing w:line="160" w:lineRule="exact"/>
                    <w:rPr>
                      <w:rFonts w:hint="cs"/>
                      <w:rtl/>
                    </w:rPr>
                  </w:pPr>
                  <w:r>
                    <w:rPr>
                      <w:rFonts w:hint="cs"/>
                      <w:rtl/>
                    </w:rPr>
                    <w:t>סיוע בהפעלת סמכויות אכיפה או גבייה</w:t>
                  </w:r>
                </w:p>
                <w:p w:rsidR="008A10DD" w:rsidRDefault="008A10DD">
                  <w:pPr>
                    <w:pStyle w:val="a7"/>
                    <w:spacing w:line="160" w:lineRule="exact"/>
                    <w:rPr>
                      <w:rFonts w:hint="cs"/>
                      <w:rtl/>
                    </w:rPr>
                  </w:pPr>
                  <w:r>
                    <w:rPr>
                      <w:rFonts w:hint="cs"/>
                      <w:rtl/>
                    </w:rPr>
                    <w:t>(תיקון מס' 2) תשס"ח-2008</w:t>
                  </w:r>
                </w:p>
                <w:p w:rsidR="008A10DD" w:rsidRDefault="008A10DD">
                  <w:pPr>
                    <w:pStyle w:val="a7"/>
                    <w:spacing w:line="160" w:lineRule="exact"/>
                    <w:rPr>
                      <w:rFonts w:hint="cs"/>
                      <w:rtl/>
                    </w:rPr>
                  </w:pPr>
                  <w:r>
                    <w:rPr>
                      <w:rFonts w:hint="cs"/>
                      <w:rtl/>
                    </w:rPr>
                    <w:t>(תיקון מס' 6) תש"ע-2010</w:t>
                  </w:r>
                </w:p>
              </w:txbxContent>
            </v:textbox>
            <w10:anchorlock/>
          </v:rect>
        </w:pict>
      </w:r>
      <w:r>
        <w:rPr>
          <w:rStyle w:val="big-number"/>
          <w:rFonts w:cs="Miriam" w:hint="cs"/>
          <w:rtl/>
        </w:rPr>
        <w:t>102</w:t>
      </w:r>
      <w:r>
        <w:rPr>
          <w:rStyle w:val="big-number"/>
          <w:rFonts w:cs="FrankRuehl" w:hint="cs"/>
          <w:sz w:val="26"/>
          <w:szCs w:val="26"/>
          <w:rtl/>
        </w:rPr>
        <w:t>ז. קצין מוסמך</w:t>
      </w:r>
      <w:r w:rsidR="003323B5">
        <w:rPr>
          <w:rStyle w:val="big-number"/>
          <w:rFonts w:cs="FrankRuehl" w:hint="cs"/>
          <w:sz w:val="26"/>
          <w:szCs w:val="26"/>
          <w:rtl/>
        </w:rPr>
        <w:t xml:space="preserve"> רשאי</w:t>
      </w:r>
      <w:r>
        <w:rPr>
          <w:rStyle w:val="big-number"/>
          <w:rFonts w:cs="FrankRuehl" w:hint="cs"/>
          <w:sz w:val="26"/>
          <w:szCs w:val="26"/>
          <w:rtl/>
        </w:rPr>
        <w:t>, לבקשת מי מהמנויים בתוספת השניה, להקצות שוטרים בתשלום לשם סיוע בהפעלת סמכו</w:t>
      </w:r>
      <w:r w:rsidR="003323B5">
        <w:rPr>
          <w:rStyle w:val="big-number"/>
          <w:rFonts w:cs="FrankRuehl" w:hint="cs"/>
          <w:sz w:val="26"/>
          <w:szCs w:val="26"/>
          <w:rtl/>
        </w:rPr>
        <w:t>יו</w:t>
      </w:r>
      <w:r>
        <w:rPr>
          <w:rStyle w:val="big-number"/>
          <w:rFonts w:cs="FrankRuehl" w:hint="cs"/>
          <w:sz w:val="26"/>
          <w:szCs w:val="26"/>
          <w:rtl/>
        </w:rPr>
        <w:t>ת אכיפה או גבייה הנתונות להם על פי דין.</w:t>
      </w:r>
    </w:p>
    <w:p w:rsidR="003323B5" w:rsidRPr="0042762D" w:rsidRDefault="003323B5" w:rsidP="003323B5">
      <w:pPr>
        <w:pStyle w:val="P00"/>
        <w:spacing w:before="0"/>
        <w:ind w:left="0" w:right="1134"/>
        <w:rPr>
          <w:rStyle w:val="big-number"/>
          <w:rFonts w:cs="FrankRuehl" w:hint="cs"/>
          <w:vanish/>
          <w:color w:val="FF0000"/>
          <w:sz w:val="20"/>
          <w:szCs w:val="20"/>
          <w:shd w:val="clear" w:color="auto" w:fill="FFFF99"/>
          <w:rtl/>
        </w:rPr>
      </w:pPr>
      <w:bookmarkStart w:id="177" w:name="Rov156"/>
      <w:r w:rsidRPr="0042762D">
        <w:rPr>
          <w:rStyle w:val="big-number"/>
          <w:rFonts w:cs="FrankRuehl" w:hint="cs"/>
          <w:vanish/>
          <w:color w:val="FF0000"/>
          <w:sz w:val="20"/>
          <w:szCs w:val="20"/>
          <w:shd w:val="clear" w:color="auto" w:fill="FFFF99"/>
          <w:rtl/>
        </w:rPr>
        <w:t>מיום 7.4.2008</w:t>
      </w:r>
    </w:p>
    <w:p w:rsidR="003323B5" w:rsidRPr="0042762D" w:rsidRDefault="003323B5" w:rsidP="003323B5">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323B5" w:rsidRPr="0042762D" w:rsidRDefault="003323B5" w:rsidP="003323B5">
      <w:pPr>
        <w:pStyle w:val="P00"/>
        <w:spacing w:before="0"/>
        <w:ind w:left="0" w:right="1134"/>
        <w:rPr>
          <w:rStyle w:val="big-number"/>
          <w:rFonts w:cs="FrankRuehl" w:hint="cs"/>
          <w:vanish/>
          <w:sz w:val="20"/>
          <w:szCs w:val="20"/>
          <w:shd w:val="clear" w:color="auto" w:fill="FFFF99"/>
          <w:rtl/>
        </w:rPr>
      </w:pPr>
      <w:hyperlink r:id="rId137"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133 (</w:t>
      </w:r>
      <w:hyperlink r:id="rId138"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323B5" w:rsidRPr="0042762D" w:rsidRDefault="003323B5" w:rsidP="003323B5">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הוספת סעיף 102ז</w:t>
      </w:r>
    </w:p>
    <w:p w:rsidR="003323B5" w:rsidRPr="0042762D" w:rsidRDefault="003323B5" w:rsidP="003323B5">
      <w:pPr>
        <w:pStyle w:val="P00"/>
        <w:spacing w:before="0"/>
        <w:ind w:left="0" w:right="1134"/>
        <w:rPr>
          <w:rStyle w:val="big-number"/>
          <w:rFonts w:cs="FrankRuehl" w:hint="cs"/>
          <w:vanish/>
          <w:sz w:val="20"/>
          <w:szCs w:val="20"/>
          <w:shd w:val="clear" w:color="auto" w:fill="FFFF99"/>
          <w:rtl/>
        </w:rPr>
      </w:pPr>
    </w:p>
    <w:p w:rsidR="003323B5" w:rsidRPr="0042762D" w:rsidRDefault="003323B5" w:rsidP="003323B5">
      <w:pPr>
        <w:pStyle w:val="P00"/>
        <w:spacing w:before="0"/>
        <w:ind w:left="0" w:right="1134"/>
        <w:rPr>
          <w:rStyle w:val="big-number"/>
          <w:rFonts w:cs="FrankRuehl" w:hint="cs"/>
          <w:vanish/>
          <w:color w:val="FF0000"/>
          <w:sz w:val="20"/>
          <w:szCs w:val="20"/>
          <w:shd w:val="clear" w:color="auto" w:fill="FFFF99"/>
          <w:rtl/>
        </w:rPr>
      </w:pPr>
      <w:r w:rsidRPr="0042762D">
        <w:rPr>
          <w:rStyle w:val="big-number"/>
          <w:rFonts w:cs="FrankRuehl" w:hint="cs"/>
          <w:vanish/>
          <w:color w:val="FF0000"/>
          <w:sz w:val="20"/>
          <w:szCs w:val="20"/>
          <w:shd w:val="clear" w:color="auto" w:fill="FFFF99"/>
          <w:rtl/>
        </w:rPr>
        <w:t>מיום 7.1.2010</w:t>
      </w:r>
    </w:p>
    <w:p w:rsidR="003323B5" w:rsidRPr="0042762D" w:rsidRDefault="003323B5" w:rsidP="003323B5">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6</w:t>
      </w:r>
    </w:p>
    <w:p w:rsidR="003323B5" w:rsidRPr="0042762D" w:rsidRDefault="003323B5" w:rsidP="003323B5">
      <w:pPr>
        <w:pStyle w:val="P00"/>
        <w:spacing w:before="0"/>
        <w:ind w:left="0" w:right="1134"/>
        <w:rPr>
          <w:rStyle w:val="big-number"/>
          <w:rFonts w:cs="FrankRuehl" w:hint="cs"/>
          <w:vanish/>
          <w:sz w:val="20"/>
          <w:szCs w:val="20"/>
          <w:shd w:val="clear" w:color="auto" w:fill="FFFF99"/>
          <w:rtl/>
        </w:rPr>
      </w:pPr>
      <w:hyperlink r:id="rId139" w:history="1">
        <w:r w:rsidRPr="0042762D">
          <w:rPr>
            <w:rStyle w:val="Hyperlink"/>
            <w:rFonts w:cs="FrankRuehl" w:hint="cs"/>
            <w:vanish/>
            <w:szCs w:val="20"/>
            <w:shd w:val="clear" w:color="auto" w:fill="FFFF99"/>
            <w:rtl/>
          </w:rPr>
          <w:t>ס"ח תש"ע מס' 2222</w:t>
        </w:r>
      </w:hyperlink>
      <w:r w:rsidRPr="0042762D">
        <w:rPr>
          <w:rStyle w:val="big-number"/>
          <w:rFonts w:cs="FrankRuehl" w:hint="cs"/>
          <w:vanish/>
          <w:sz w:val="20"/>
          <w:szCs w:val="20"/>
          <w:shd w:val="clear" w:color="auto" w:fill="FFFF99"/>
          <w:rtl/>
        </w:rPr>
        <w:t xml:space="preserve"> מיום 7.1.2010 עמ' 302 (</w:t>
      </w:r>
      <w:hyperlink r:id="rId140" w:history="1">
        <w:r w:rsidRPr="0042762D">
          <w:rPr>
            <w:rStyle w:val="Hyperlink"/>
            <w:rFonts w:cs="FrankRuehl" w:hint="cs"/>
            <w:vanish/>
            <w:szCs w:val="20"/>
            <w:shd w:val="clear" w:color="auto" w:fill="FFFF99"/>
            <w:rtl/>
          </w:rPr>
          <w:t>ה"ח 459</w:t>
        </w:r>
      </w:hyperlink>
      <w:r w:rsidRPr="0042762D">
        <w:rPr>
          <w:rStyle w:val="big-number"/>
          <w:rFonts w:cs="FrankRuehl" w:hint="cs"/>
          <w:vanish/>
          <w:sz w:val="20"/>
          <w:szCs w:val="20"/>
          <w:shd w:val="clear" w:color="auto" w:fill="FFFF99"/>
          <w:rtl/>
        </w:rPr>
        <w:t>)</w:t>
      </w:r>
    </w:p>
    <w:p w:rsidR="003323B5" w:rsidRPr="0042762D" w:rsidRDefault="003323B5" w:rsidP="003323B5">
      <w:pPr>
        <w:pStyle w:val="P00"/>
        <w:ind w:left="0" w:right="1134"/>
        <w:rPr>
          <w:rStyle w:val="big-number"/>
          <w:rFonts w:cs="Miriam" w:hint="cs"/>
          <w:vanish/>
          <w:sz w:val="16"/>
          <w:szCs w:val="16"/>
          <w:u w:val="single"/>
          <w:shd w:val="clear" w:color="auto" w:fill="FFFF99"/>
          <w:rtl/>
        </w:rPr>
      </w:pPr>
      <w:r w:rsidRPr="0042762D">
        <w:rPr>
          <w:rStyle w:val="big-number"/>
          <w:rFonts w:cs="Miriam" w:hint="cs"/>
          <w:strike/>
          <w:vanish/>
          <w:sz w:val="16"/>
          <w:szCs w:val="16"/>
          <w:shd w:val="clear" w:color="auto" w:fill="FFFF99"/>
          <w:rtl/>
        </w:rPr>
        <w:t xml:space="preserve">העסקת שוטרים בתשלום </w:t>
      </w:r>
      <w:r w:rsidRPr="0042762D">
        <w:rPr>
          <w:rStyle w:val="big-number"/>
          <w:rFonts w:cs="Miriam"/>
          <w:strike/>
          <w:vanish/>
          <w:sz w:val="16"/>
          <w:szCs w:val="16"/>
          <w:shd w:val="clear" w:color="auto" w:fill="FFFF99"/>
          <w:rtl/>
        </w:rPr>
        <w:t>–</w:t>
      </w:r>
      <w:r w:rsidRPr="0042762D">
        <w:rPr>
          <w:rStyle w:val="big-number"/>
          <w:rFonts w:cs="Miriam" w:hint="cs"/>
          <w:strike/>
          <w:vanish/>
          <w:sz w:val="16"/>
          <w:szCs w:val="16"/>
          <w:shd w:val="clear" w:color="auto" w:fill="FFFF99"/>
          <w:rtl/>
        </w:rPr>
        <w:t xml:space="preserve"> הוראת שעה</w:t>
      </w:r>
      <w:r w:rsidRPr="0042762D">
        <w:rPr>
          <w:rStyle w:val="big-number"/>
          <w:rFonts w:cs="Miriam" w:hint="cs"/>
          <w:vanish/>
          <w:sz w:val="16"/>
          <w:szCs w:val="16"/>
          <w:shd w:val="clear" w:color="auto" w:fill="FFFF99"/>
          <w:rtl/>
        </w:rPr>
        <w:t xml:space="preserve"> </w:t>
      </w:r>
      <w:r w:rsidRPr="0042762D">
        <w:rPr>
          <w:rStyle w:val="big-number"/>
          <w:rFonts w:cs="Miriam" w:hint="cs"/>
          <w:vanish/>
          <w:sz w:val="16"/>
          <w:szCs w:val="16"/>
          <w:u w:val="single"/>
          <w:shd w:val="clear" w:color="auto" w:fill="FFFF99"/>
          <w:rtl/>
        </w:rPr>
        <w:t>סיוע בהפעלת סמכויות אכיפה או גבייה</w:t>
      </w:r>
    </w:p>
    <w:p w:rsidR="003323B5" w:rsidRPr="003323B5" w:rsidRDefault="003323B5" w:rsidP="003323B5">
      <w:pPr>
        <w:pStyle w:val="P00"/>
        <w:spacing w:before="0"/>
        <w:ind w:left="0" w:right="1134"/>
        <w:rPr>
          <w:rStyle w:val="big-number"/>
          <w:rFonts w:cs="FrankRuehl" w:hint="cs"/>
          <w:sz w:val="2"/>
          <w:szCs w:val="2"/>
          <w:rtl/>
        </w:rPr>
      </w:pPr>
      <w:r w:rsidRPr="0042762D">
        <w:rPr>
          <w:rStyle w:val="big-number"/>
          <w:rFonts w:cs="FrankRuehl" w:hint="cs"/>
          <w:vanish/>
          <w:sz w:val="22"/>
          <w:szCs w:val="22"/>
          <w:shd w:val="clear" w:color="auto" w:fill="FFFF99"/>
          <w:rtl/>
        </w:rPr>
        <w:t xml:space="preserve">102ז. </w:t>
      </w:r>
      <w:r w:rsidRPr="0042762D">
        <w:rPr>
          <w:rStyle w:val="big-number"/>
          <w:rFonts w:cs="FrankRuehl" w:hint="cs"/>
          <w:strike/>
          <w:vanish/>
          <w:sz w:val="22"/>
          <w:szCs w:val="22"/>
          <w:shd w:val="clear" w:color="auto" w:fill="FFFF99"/>
          <w:rtl/>
        </w:rPr>
        <w:t>בתקופה של שנתיים החל מיום תחילתו של חוק המשטרה (דין משמעתי, בירור קבילות שוטרים והוראות שונות) (תיקון מס' 2), התשס"ח-2007, רשאי קצין מוסמך</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קצין מוסמך רשאי</w:t>
      </w:r>
      <w:r w:rsidRPr="0042762D">
        <w:rPr>
          <w:rStyle w:val="big-number"/>
          <w:rFonts w:cs="FrankRuehl" w:hint="cs"/>
          <w:vanish/>
          <w:sz w:val="22"/>
          <w:szCs w:val="22"/>
          <w:shd w:val="clear" w:color="auto" w:fill="FFFF99"/>
          <w:rtl/>
        </w:rPr>
        <w:t xml:space="preserve">, לבקשת מי מהמנויים בתוספת השניה, להקצות שוטרים בתשלום לשם סיוע בהפעלת </w:t>
      </w:r>
      <w:r w:rsidRPr="0042762D">
        <w:rPr>
          <w:rStyle w:val="big-number"/>
          <w:rFonts w:cs="FrankRuehl" w:hint="cs"/>
          <w:strike/>
          <w:vanish/>
          <w:sz w:val="22"/>
          <w:szCs w:val="22"/>
          <w:shd w:val="clear" w:color="auto" w:fill="FFFF99"/>
          <w:rtl/>
        </w:rPr>
        <w:t>סמכות</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סמכויות</w:t>
      </w:r>
      <w:r w:rsidRPr="0042762D">
        <w:rPr>
          <w:rStyle w:val="big-number"/>
          <w:rFonts w:cs="FrankRuehl" w:hint="cs"/>
          <w:vanish/>
          <w:sz w:val="22"/>
          <w:szCs w:val="22"/>
          <w:shd w:val="clear" w:color="auto" w:fill="FFFF99"/>
          <w:rtl/>
        </w:rPr>
        <w:t xml:space="preserve"> אכיפה או גבייה הנתונות להם על פי דין.</w:t>
      </w:r>
      <w:bookmarkEnd w:id="177"/>
    </w:p>
    <w:p w:rsidR="003323B5" w:rsidRDefault="003323B5" w:rsidP="003323B5">
      <w:pPr>
        <w:pStyle w:val="P00"/>
        <w:spacing w:before="72"/>
        <w:ind w:left="0" w:right="1134"/>
        <w:rPr>
          <w:rStyle w:val="big-number"/>
          <w:rFonts w:cs="FrankRuehl" w:hint="cs"/>
          <w:sz w:val="26"/>
          <w:szCs w:val="26"/>
          <w:rtl/>
        </w:rPr>
      </w:pPr>
    </w:p>
    <w:p w:rsidR="003323B5" w:rsidRDefault="003323B5" w:rsidP="003323B5">
      <w:pPr>
        <w:pStyle w:val="P00"/>
        <w:spacing w:before="72"/>
        <w:ind w:left="0" w:right="1134"/>
        <w:rPr>
          <w:rStyle w:val="big-number"/>
          <w:rFonts w:cs="FrankRuehl" w:hint="cs"/>
          <w:sz w:val="26"/>
          <w:szCs w:val="26"/>
          <w:rtl/>
        </w:rPr>
      </w:pPr>
    </w:p>
    <w:p w:rsidR="00357543" w:rsidRDefault="00357543">
      <w:pPr>
        <w:pStyle w:val="header-2"/>
        <w:ind w:left="0" w:right="1134"/>
        <w:outlineLvl w:val="0"/>
        <w:rPr>
          <w:rFonts w:hint="cs"/>
          <w:rtl/>
        </w:rPr>
      </w:pPr>
      <w:bookmarkStart w:id="178" w:name="hed28"/>
      <w:bookmarkEnd w:id="178"/>
      <w:r>
        <w:rPr>
          <w:rtl/>
          <w:lang w:val="he-IL"/>
        </w:rPr>
        <w:pict>
          <v:shape id="_x0000_s2344" type="#_x0000_t202" style="position:absolute;left:0;text-align:left;margin-left:470.35pt;margin-top:12.75pt;width:1in;height:18pt;z-index:251689472" filled="f" stroked="f">
            <v:textbox inset="1mm,0,1mm,0">
              <w:txbxContent>
                <w:p w:rsidR="008A10DD" w:rsidRDefault="008A10DD">
                  <w:pPr>
                    <w:pStyle w:val="a7"/>
                    <w:spacing w:line="160" w:lineRule="exact"/>
                    <w:rPr>
                      <w:rFonts w:hint="cs"/>
                      <w:rtl/>
                    </w:rPr>
                  </w:pPr>
                  <w:r>
                    <w:rPr>
                      <w:rFonts w:hint="cs"/>
                      <w:rtl/>
                    </w:rPr>
                    <w:t>(תיקון מס' 2) תשס"ח-2008</w:t>
                  </w:r>
                </w:p>
              </w:txbxContent>
            </v:textbox>
          </v:shape>
        </w:pict>
      </w:r>
      <w:r>
        <w:rPr>
          <w:rFonts w:hint="cs"/>
          <w:rtl/>
        </w:rPr>
        <w:t>סימן ג': הוראות כלליות</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79" w:name="Rov133"/>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41"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133 (</w:t>
      </w:r>
      <w:hyperlink r:id="rId142"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spacing w:before="0"/>
        <w:ind w:left="0" w:right="1134"/>
        <w:rPr>
          <w:rStyle w:val="big-number"/>
          <w:rFonts w:cs="FrankRuehl" w:hint="cs"/>
          <w:sz w:val="2"/>
          <w:szCs w:val="2"/>
          <w:rtl/>
        </w:rPr>
      </w:pPr>
      <w:r w:rsidRPr="0042762D">
        <w:rPr>
          <w:rStyle w:val="big-number"/>
          <w:rFonts w:cs="FrankRuehl" w:hint="cs"/>
          <w:b/>
          <w:bCs/>
          <w:vanish/>
          <w:sz w:val="20"/>
          <w:szCs w:val="20"/>
          <w:shd w:val="clear" w:color="auto" w:fill="FFFF99"/>
          <w:rtl/>
        </w:rPr>
        <w:t>הוספת כותרת סימן ג'</w:t>
      </w:r>
      <w:bookmarkEnd w:id="179"/>
    </w:p>
    <w:p w:rsidR="00357543" w:rsidRDefault="00357543" w:rsidP="003A2C73">
      <w:pPr>
        <w:pStyle w:val="P00"/>
        <w:spacing w:before="72"/>
        <w:ind w:left="0" w:right="1134"/>
        <w:rPr>
          <w:rStyle w:val="big-number"/>
          <w:rFonts w:cs="FrankRuehl" w:hint="cs"/>
          <w:sz w:val="26"/>
          <w:szCs w:val="26"/>
          <w:rtl/>
        </w:rPr>
      </w:pPr>
      <w:bookmarkStart w:id="180" w:name="Seif102"/>
      <w:bookmarkEnd w:id="180"/>
      <w:r>
        <w:rPr>
          <w:rFonts w:cs="Miriam"/>
          <w:lang w:val="he-IL"/>
        </w:rPr>
        <w:pict>
          <v:rect id="_x0000_s2319" style="position:absolute;left:0;text-align:left;margin-left:463.5pt;margin-top:7.1pt;width:75.05pt;height:11.95pt;z-index:251666944" filled="f" stroked="f" strokecolor="lime" strokeweight=".25pt">
            <v:textbox style="mso-next-textbox:#_x0000_s2319" inset="1mm,0,1mm,0">
              <w:txbxContent>
                <w:p w:rsidR="008A10DD" w:rsidRDefault="008A10DD">
                  <w:pPr>
                    <w:pStyle w:val="a7"/>
                    <w:spacing w:line="160" w:lineRule="exact"/>
                    <w:rPr>
                      <w:rFonts w:hint="cs"/>
                      <w:rtl/>
                    </w:rPr>
                  </w:pPr>
                  <w:r>
                    <w:rPr>
                      <w:rFonts w:hint="cs"/>
                      <w:rtl/>
                    </w:rPr>
                    <w:t>ביצוע ותקנות</w:t>
                  </w:r>
                </w:p>
              </w:txbxContent>
            </v:textbox>
            <w10:anchorlock/>
          </v:rect>
        </w:pict>
      </w:r>
      <w:r>
        <w:rPr>
          <w:rStyle w:val="big-number"/>
          <w:rFonts w:cs="Miriam" w:hint="cs"/>
          <w:rtl/>
        </w:rPr>
        <w:t>103</w:t>
      </w:r>
      <w:r>
        <w:rPr>
          <w:rStyle w:val="big-number"/>
          <w:rFonts w:cs="FrankRuehl"/>
          <w:sz w:val="26"/>
          <w:szCs w:val="26"/>
          <w:rtl/>
        </w:rPr>
        <w:t>.</w:t>
      </w:r>
      <w:r>
        <w:rPr>
          <w:rStyle w:val="big-number"/>
          <w:rFonts w:cs="FrankRuehl"/>
          <w:sz w:val="26"/>
          <w:szCs w:val="26"/>
          <w:rtl/>
        </w:rPr>
        <w:tab/>
        <w:t>השר ממונה על ביצוע חוק זה והוא רשאי להתקין תקנות לביצועו; ואולם תקנות לענין סעיף 76 ייקבעו בהתייעצות עם שר המשפטים.</w:t>
      </w:r>
    </w:p>
    <w:p w:rsidR="00357543" w:rsidRDefault="00357543" w:rsidP="003A2C73">
      <w:pPr>
        <w:pStyle w:val="P00"/>
        <w:spacing w:before="72"/>
        <w:ind w:left="0" w:right="1134"/>
        <w:rPr>
          <w:rStyle w:val="big-number"/>
          <w:rFonts w:cs="FrankRuehl" w:hint="cs"/>
          <w:sz w:val="26"/>
          <w:szCs w:val="26"/>
          <w:rtl/>
        </w:rPr>
      </w:pPr>
      <w:bookmarkStart w:id="181" w:name="Seif103"/>
      <w:bookmarkEnd w:id="181"/>
      <w:r>
        <w:rPr>
          <w:rFonts w:cs="Miriam"/>
          <w:lang w:val="he-IL"/>
        </w:rPr>
        <w:pict>
          <v:rect id="_x0000_s2320" style="position:absolute;left:0;text-align:left;margin-left:463.5pt;margin-top:7.1pt;width:75.05pt;height:42.75pt;z-index:251667968" filled="f" stroked="f" strokecolor="lime" strokeweight=".25pt">
            <v:textbox style="mso-next-textbox:#_x0000_s2320" inset="1mm,0,1mm,0">
              <w:txbxContent>
                <w:p w:rsidR="008A10DD" w:rsidRDefault="008A10DD">
                  <w:pPr>
                    <w:pStyle w:val="a7"/>
                    <w:spacing w:line="160" w:lineRule="exact"/>
                    <w:rPr>
                      <w:rFonts w:hint="cs"/>
                      <w:rtl/>
                    </w:rPr>
                  </w:pPr>
                  <w:r>
                    <w:rPr>
                      <w:rFonts w:hint="cs"/>
                      <w:rtl/>
                    </w:rPr>
                    <w:t>שינוי התוספת</w:t>
                  </w:r>
                </w:p>
                <w:p w:rsidR="008A10DD" w:rsidRDefault="008A10DD">
                  <w:pPr>
                    <w:pStyle w:val="a7"/>
                    <w:spacing w:line="160" w:lineRule="exact"/>
                    <w:rPr>
                      <w:rtl/>
                    </w:rPr>
                  </w:pPr>
                  <w:r>
                    <w:rPr>
                      <w:rFonts w:hint="cs"/>
                      <w:rtl/>
                    </w:rPr>
                    <w:t>(תיקון מס' 2) תשס"ח-2008</w:t>
                  </w:r>
                </w:p>
                <w:p w:rsidR="0028274F" w:rsidRDefault="0028274F">
                  <w:pPr>
                    <w:pStyle w:val="a7"/>
                    <w:spacing w:line="160" w:lineRule="exact"/>
                    <w:rPr>
                      <w:rFonts w:hint="cs"/>
                      <w:rtl/>
                    </w:rPr>
                  </w:pPr>
                  <w:r>
                    <w:rPr>
                      <w:rFonts w:hint="cs"/>
                      <w:rtl/>
                    </w:rPr>
                    <w:t xml:space="preserve">(תיקון מס' </w:t>
                  </w:r>
                  <w:r w:rsidR="00230AAB">
                    <w:rPr>
                      <w:rFonts w:hint="cs"/>
                      <w:rtl/>
                    </w:rPr>
                    <w:t>14) תשפ"ג-2023</w:t>
                  </w:r>
                </w:p>
              </w:txbxContent>
            </v:textbox>
            <w10:anchorlock/>
          </v:rect>
        </w:pict>
      </w:r>
      <w:r>
        <w:rPr>
          <w:rStyle w:val="big-number"/>
          <w:rFonts w:cs="Miriam" w:hint="cs"/>
          <w:rtl/>
        </w:rPr>
        <w:t>104</w:t>
      </w:r>
      <w:r>
        <w:rPr>
          <w:rStyle w:val="big-number"/>
          <w:rFonts w:cs="FrankRuehl"/>
          <w:sz w:val="26"/>
          <w:szCs w:val="26"/>
          <w:rtl/>
        </w:rPr>
        <w:t>.</w:t>
      </w:r>
      <w:r>
        <w:rPr>
          <w:rStyle w:val="big-number"/>
          <w:rFonts w:cs="FrankRuehl"/>
          <w:sz w:val="26"/>
          <w:szCs w:val="26"/>
          <w:rtl/>
        </w:rPr>
        <w:tab/>
        <w:t xml:space="preserve">השר, באישור </w:t>
      </w:r>
      <w:r w:rsidR="00230AAB">
        <w:rPr>
          <w:rStyle w:val="big-number"/>
          <w:rFonts w:cs="FrankRuehl" w:hint="cs"/>
          <w:sz w:val="26"/>
          <w:szCs w:val="26"/>
          <w:rtl/>
        </w:rPr>
        <w:t>הוועדה לביטחון לאומי</w:t>
      </w:r>
      <w:r w:rsidR="003346BD" w:rsidRPr="003346BD">
        <w:rPr>
          <w:rStyle w:val="big-number"/>
          <w:rFonts w:cs="FrankRuehl" w:hint="cs"/>
          <w:sz w:val="26"/>
          <w:szCs w:val="26"/>
          <w:rtl/>
        </w:rPr>
        <w:t xml:space="preserve"> </w:t>
      </w:r>
      <w:r>
        <w:rPr>
          <w:rStyle w:val="big-number"/>
          <w:rFonts w:cs="FrankRuehl"/>
          <w:sz w:val="26"/>
          <w:szCs w:val="26"/>
          <w:rtl/>
        </w:rPr>
        <w:t>של הכנסת, רשאי, בצו, לשנות את התוספ</w:t>
      </w:r>
      <w:r>
        <w:rPr>
          <w:rStyle w:val="big-number"/>
          <w:rFonts w:cs="FrankRuehl" w:hint="cs"/>
          <w:sz w:val="26"/>
          <w:szCs w:val="26"/>
          <w:rtl/>
        </w:rPr>
        <w:t>ו</w:t>
      </w:r>
      <w:r>
        <w:rPr>
          <w:rStyle w:val="big-number"/>
          <w:rFonts w:cs="FrankRuehl"/>
          <w:sz w:val="26"/>
          <w:szCs w:val="26"/>
          <w:rtl/>
        </w:rPr>
        <w:t>ת.</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82" w:name="Rov134"/>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43"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133 (</w:t>
      </w:r>
      <w:hyperlink r:id="rId144"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28274F" w:rsidRPr="0042762D" w:rsidRDefault="0028274F" w:rsidP="0028274F">
      <w:pPr>
        <w:pStyle w:val="P00"/>
        <w:ind w:left="0" w:right="1134"/>
        <w:rPr>
          <w:rStyle w:val="big-number"/>
          <w:rFonts w:cs="FrankRuehl"/>
          <w:vanish/>
          <w:sz w:val="22"/>
          <w:szCs w:val="22"/>
          <w:shd w:val="clear" w:color="auto" w:fill="FFFF99"/>
          <w:rtl/>
        </w:rPr>
      </w:pPr>
      <w:r w:rsidRPr="0042762D">
        <w:rPr>
          <w:rStyle w:val="big-number"/>
          <w:rFonts w:cs="FrankRuehl" w:hint="cs"/>
          <w:vanish/>
          <w:sz w:val="22"/>
          <w:szCs w:val="22"/>
          <w:shd w:val="clear" w:color="auto" w:fill="FFFF99"/>
          <w:rtl/>
        </w:rPr>
        <w:t>104</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 xml:space="preserve">השר, באישור ועדת הפנים ואיכות הסביבה של הכנסת, רשאי, בצו, לשנות את </w:t>
      </w:r>
      <w:r w:rsidRPr="0042762D">
        <w:rPr>
          <w:rStyle w:val="big-number"/>
          <w:rFonts w:cs="FrankRuehl"/>
          <w:strike/>
          <w:vanish/>
          <w:sz w:val="22"/>
          <w:szCs w:val="22"/>
          <w:shd w:val="clear" w:color="auto" w:fill="FFFF99"/>
          <w:rtl/>
        </w:rPr>
        <w:t>התוספת</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התוספות</w:t>
      </w:r>
      <w:r w:rsidRPr="0042762D">
        <w:rPr>
          <w:rStyle w:val="big-number"/>
          <w:rFonts w:cs="FrankRuehl"/>
          <w:vanish/>
          <w:sz w:val="22"/>
          <w:szCs w:val="22"/>
          <w:shd w:val="clear" w:color="auto" w:fill="FFFF99"/>
          <w:rtl/>
        </w:rPr>
        <w:t>.</w:t>
      </w:r>
    </w:p>
    <w:p w:rsidR="0028274F" w:rsidRPr="0042762D" w:rsidRDefault="0028274F" w:rsidP="0028274F">
      <w:pPr>
        <w:pStyle w:val="P00"/>
        <w:spacing w:before="0"/>
        <w:ind w:left="0" w:right="1134"/>
        <w:rPr>
          <w:rStyle w:val="default"/>
          <w:rFonts w:ascii="FrankRuehl" w:hAnsi="FrankRuehl" w:cs="FrankRuehl"/>
          <w:vanish/>
          <w:sz w:val="20"/>
          <w:szCs w:val="20"/>
          <w:shd w:val="clear" w:color="auto" w:fill="FFFF99"/>
          <w:rtl/>
        </w:rPr>
      </w:pPr>
    </w:p>
    <w:p w:rsidR="0028274F" w:rsidRPr="0042762D" w:rsidRDefault="0028274F" w:rsidP="0028274F">
      <w:pPr>
        <w:pStyle w:val="P00"/>
        <w:spacing w:before="0"/>
        <w:ind w:left="0" w:right="1134"/>
        <w:rPr>
          <w:rStyle w:val="default"/>
          <w:rFonts w:ascii="FrankRuehl" w:hAnsi="FrankRuehl" w:cs="FrankRuehl"/>
          <w:vanish/>
          <w:color w:val="FF0000"/>
          <w:sz w:val="20"/>
          <w:szCs w:val="20"/>
          <w:shd w:val="clear" w:color="auto" w:fill="FFFF99"/>
          <w:rtl/>
        </w:rPr>
      </w:pPr>
      <w:r w:rsidRPr="0042762D">
        <w:rPr>
          <w:rStyle w:val="default"/>
          <w:rFonts w:ascii="FrankRuehl" w:hAnsi="FrankRuehl" w:cs="FrankRuehl"/>
          <w:vanish/>
          <w:color w:val="FF0000"/>
          <w:sz w:val="20"/>
          <w:szCs w:val="20"/>
          <w:shd w:val="clear" w:color="auto" w:fill="FFFF99"/>
          <w:rtl/>
        </w:rPr>
        <w:t>מיום 12.10.2021 עד תום כהונתה של הכנסת ה-24</w:t>
      </w:r>
    </w:p>
    <w:p w:rsidR="0028274F" w:rsidRPr="0042762D" w:rsidRDefault="0028274F" w:rsidP="0028274F">
      <w:pPr>
        <w:pStyle w:val="P00"/>
        <w:spacing w:before="0"/>
        <w:ind w:left="0" w:right="1134"/>
        <w:rPr>
          <w:rStyle w:val="default"/>
          <w:rFonts w:ascii="FrankRuehl" w:hAnsi="FrankRuehl" w:cs="FrankRuehl"/>
          <w:vanish/>
          <w:sz w:val="20"/>
          <w:szCs w:val="20"/>
          <w:shd w:val="clear" w:color="auto" w:fill="FFFF99"/>
          <w:rtl/>
        </w:rPr>
      </w:pPr>
      <w:r w:rsidRPr="0042762D">
        <w:rPr>
          <w:rStyle w:val="default"/>
          <w:rFonts w:ascii="FrankRuehl" w:hAnsi="FrankRuehl" w:cs="FrankRuehl"/>
          <w:b/>
          <w:bCs/>
          <w:vanish/>
          <w:sz w:val="20"/>
          <w:szCs w:val="20"/>
          <w:shd w:val="clear" w:color="auto" w:fill="FFFF99"/>
          <w:rtl/>
        </w:rPr>
        <w:t xml:space="preserve">תיקון מס' </w:t>
      </w:r>
      <w:r w:rsidRPr="0042762D">
        <w:rPr>
          <w:rStyle w:val="default"/>
          <w:rFonts w:ascii="FrankRuehl" w:hAnsi="FrankRuehl" w:cs="FrankRuehl" w:hint="cs"/>
          <w:b/>
          <w:bCs/>
          <w:vanish/>
          <w:sz w:val="20"/>
          <w:szCs w:val="20"/>
          <w:shd w:val="clear" w:color="auto" w:fill="FFFF99"/>
          <w:rtl/>
        </w:rPr>
        <w:t>13</w:t>
      </w:r>
    </w:p>
    <w:p w:rsidR="0028274F" w:rsidRPr="0042762D" w:rsidRDefault="0028274F" w:rsidP="0028274F">
      <w:pPr>
        <w:pStyle w:val="P00"/>
        <w:spacing w:before="0"/>
        <w:ind w:left="0" w:right="1134"/>
        <w:rPr>
          <w:rStyle w:val="default"/>
          <w:rFonts w:ascii="FrankRuehl" w:hAnsi="FrankRuehl" w:cs="FrankRuehl"/>
          <w:vanish/>
          <w:sz w:val="20"/>
          <w:szCs w:val="20"/>
          <w:shd w:val="clear" w:color="auto" w:fill="FFFF99"/>
          <w:rtl/>
        </w:rPr>
      </w:pPr>
      <w:hyperlink r:id="rId145" w:history="1">
        <w:r w:rsidRPr="0042762D">
          <w:rPr>
            <w:rStyle w:val="Hyperlink"/>
            <w:rFonts w:ascii="FrankRuehl" w:hAnsi="FrankRuehl" w:cs="FrankRuehl"/>
            <w:vanish/>
            <w:szCs w:val="20"/>
            <w:shd w:val="clear" w:color="auto" w:fill="FFFF99"/>
            <w:rtl/>
          </w:rPr>
          <w:t>ס"ח תשפ"ב מס' 2929</w:t>
        </w:r>
      </w:hyperlink>
      <w:r w:rsidRPr="0042762D">
        <w:rPr>
          <w:rStyle w:val="default"/>
          <w:rFonts w:ascii="FrankRuehl" w:hAnsi="FrankRuehl" w:cs="FrankRuehl"/>
          <w:vanish/>
          <w:sz w:val="20"/>
          <w:szCs w:val="20"/>
          <w:shd w:val="clear" w:color="auto" w:fill="FFFF99"/>
          <w:rtl/>
        </w:rPr>
        <w:t xml:space="preserve"> מיום 12.10.2021 עמ' </w:t>
      </w:r>
      <w:r w:rsidRPr="0042762D">
        <w:rPr>
          <w:rStyle w:val="default"/>
          <w:rFonts w:ascii="FrankRuehl" w:hAnsi="FrankRuehl" w:cs="FrankRuehl" w:hint="cs"/>
          <w:vanish/>
          <w:sz w:val="20"/>
          <w:szCs w:val="20"/>
          <w:shd w:val="clear" w:color="auto" w:fill="FFFF99"/>
          <w:rtl/>
        </w:rPr>
        <w:t>7</w:t>
      </w:r>
      <w:r w:rsidRPr="0042762D">
        <w:rPr>
          <w:rStyle w:val="default"/>
          <w:rFonts w:ascii="FrankRuehl" w:hAnsi="FrankRuehl" w:cs="FrankRuehl"/>
          <w:vanish/>
          <w:sz w:val="20"/>
          <w:szCs w:val="20"/>
          <w:shd w:val="clear" w:color="auto" w:fill="FFFF99"/>
          <w:rtl/>
        </w:rPr>
        <w:t xml:space="preserve"> (</w:t>
      </w:r>
      <w:hyperlink r:id="rId146" w:history="1">
        <w:r w:rsidRPr="0042762D">
          <w:rPr>
            <w:rStyle w:val="Hyperlink"/>
            <w:rFonts w:ascii="FrankRuehl" w:hAnsi="FrankRuehl" w:cs="FrankRuehl"/>
            <w:vanish/>
            <w:szCs w:val="20"/>
            <w:shd w:val="clear" w:color="auto" w:fill="FFFF99"/>
            <w:rtl/>
          </w:rPr>
          <w:t>ה"ח 873</w:t>
        </w:r>
      </w:hyperlink>
      <w:r w:rsidRPr="0042762D">
        <w:rPr>
          <w:rStyle w:val="default"/>
          <w:rFonts w:ascii="FrankRuehl" w:hAnsi="FrankRuehl" w:cs="FrankRuehl"/>
          <w:vanish/>
          <w:sz w:val="20"/>
          <w:szCs w:val="20"/>
          <w:shd w:val="clear" w:color="auto" w:fill="FFFF99"/>
          <w:rtl/>
        </w:rPr>
        <w:t>)</w:t>
      </w:r>
    </w:p>
    <w:p w:rsidR="00230AAB" w:rsidRPr="0042762D" w:rsidRDefault="00230AAB" w:rsidP="00230AAB">
      <w:pPr>
        <w:pStyle w:val="P00"/>
        <w:ind w:left="0" w:right="1134"/>
        <w:rPr>
          <w:rStyle w:val="big-number"/>
          <w:rFonts w:cs="FrankRuehl"/>
          <w:vanish/>
          <w:sz w:val="22"/>
          <w:szCs w:val="22"/>
          <w:shd w:val="clear" w:color="auto" w:fill="FFFF99"/>
          <w:rtl/>
        </w:rPr>
      </w:pPr>
      <w:r w:rsidRPr="0042762D">
        <w:rPr>
          <w:rStyle w:val="big-number"/>
          <w:rFonts w:cs="FrankRuehl" w:hint="cs"/>
          <w:vanish/>
          <w:sz w:val="22"/>
          <w:szCs w:val="22"/>
          <w:shd w:val="clear" w:color="auto" w:fill="FFFF99"/>
          <w:rtl/>
        </w:rPr>
        <w:t>104</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 xml:space="preserve">השר, באישור ועדת </w:t>
      </w:r>
      <w:r w:rsidRPr="0042762D">
        <w:rPr>
          <w:rStyle w:val="big-number"/>
          <w:rFonts w:cs="FrankRuehl"/>
          <w:strike/>
          <w:vanish/>
          <w:sz w:val="22"/>
          <w:szCs w:val="22"/>
          <w:shd w:val="clear" w:color="auto" w:fill="FFFF99"/>
          <w:rtl/>
        </w:rPr>
        <w:t>הפנים ואיכות הסביבה</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ביטחון הפנים</w:t>
      </w:r>
      <w:r w:rsidRPr="0042762D">
        <w:rPr>
          <w:rStyle w:val="big-number"/>
          <w:rFonts w:cs="FrankRuehl"/>
          <w:vanish/>
          <w:sz w:val="22"/>
          <w:szCs w:val="22"/>
          <w:shd w:val="clear" w:color="auto" w:fill="FFFF99"/>
          <w:rtl/>
        </w:rPr>
        <w:t xml:space="preserve"> של הכנסת, רשאי, בצו, לשנות את </w:t>
      </w:r>
      <w:r w:rsidRPr="0042762D">
        <w:rPr>
          <w:rStyle w:val="big-number"/>
          <w:rFonts w:cs="FrankRuehl" w:hint="cs"/>
          <w:vanish/>
          <w:sz w:val="22"/>
          <w:szCs w:val="22"/>
          <w:shd w:val="clear" w:color="auto" w:fill="FFFF99"/>
          <w:rtl/>
        </w:rPr>
        <w:t>התוספות</w:t>
      </w:r>
      <w:r w:rsidRPr="0042762D">
        <w:rPr>
          <w:rStyle w:val="big-number"/>
          <w:rFonts w:cs="FrankRuehl"/>
          <w:vanish/>
          <w:sz w:val="22"/>
          <w:szCs w:val="22"/>
          <w:shd w:val="clear" w:color="auto" w:fill="FFFF99"/>
          <w:rtl/>
        </w:rPr>
        <w:t>.</w:t>
      </w:r>
    </w:p>
    <w:p w:rsidR="00230AAB" w:rsidRPr="0042762D" w:rsidRDefault="00230AAB" w:rsidP="00230AAB">
      <w:pPr>
        <w:pStyle w:val="P00"/>
        <w:spacing w:before="0"/>
        <w:ind w:left="0" w:right="1134"/>
        <w:rPr>
          <w:rStyle w:val="big-number"/>
          <w:rFonts w:cs="FrankRuehl"/>
          <w:vanish/>
          <w:sz w:val="20"/>
          <w:szCs w:val="20"/>
          <w:shd w:val="clear" w:color="auto" w:fill="FFFF99"/>
          <w:rtl/>
        </w:rPr>
      </w:pPr>
    </w:p>
    <w:p w:rsidR="00230AAB" w:rsidRPr="0042762D" w:rsidRDefault="00230AAB" w:rsidP="00230AAB">
      <w:pPr>
        <w:pStyle w:val="P00"/>
        <w:tabs>
          <w:tab w:val="clear" w:pos="6259"/>
        </w:tabs>
        <w:spacing w:before="0"/>
        <w:ind w:left="0" w:right="1134"/>
        <w:rPr>
          <w:rFonts w:ascii="FrankRuehl" w:hAnsi="FrankRuehl" w:cs="FrankRuehl"/>
          <w:vanish/>
          <w:color w:val="FF0000"/>
          <w:szCs w:val="20"/>
          <w:shd w:val="clear" w:color="auto" w:fill="FFFF99"/>
          <w:rtl/>
        </w:rPr>
      </w:pPr>
      <w:r w:rsidRPr="0042762D">
        <w:rPr>
          <w:rFonts w:ascii="FrankRuehl" w:hAnsi="FrankRuehl" w:cs="FrankRuehl"/>
          <w:vanish/>
          <w:color w:val="FF0000"/>
          <w:szCs w:val="20"/>
          <w:shd w:val="clear" w:color="auto" w:fill="FFFF99"/>
          <w:rtl/>
        </w:rPr>
        <w:t>מיום 9.2.2023</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r w:rsidRPr="0042762D">
        <w:rPr>
          <w:rFonts w:ascii="FrankRuehl" w:hAnsi="FrankRuehl" w:cs="FrankRuehl"/>
          <w:b/>
          <w:bCs/>
          <w:vanish/>
          <w:szCs w:val="20"/>
          <w:shd w:val="clear" w:color="auto" w:fill="FFFF99"/>
          <w:rtl/>
        </w:rPr>
        <w:t xml:space="preserve">תיקון מס' </w:t>
      </w:r>
      <w:r w:rsidRPr="0042762D">
        <w:rPr>
          <w:rFonts w:ascii="FrankRuehl" w:hAnsi="FrankRuehl" w:cs="FrankRuehl" w:hint="cs"/>
          <w:b/>
          <w:bCs/>
          <w:vanish/>
          <w:szCs w:val="20"/>
          <w:shd w:val="clear" w:color="auto" w:fill="FFFF99"/>
          <w:rtl/>
        </w:rPr>
        <w:t>14</w:t>
      </w:r>
    </w:p>
    <w:p w:rsidR="00230AAB" w:rsidRPr="0042762D" w:rsidRDefault="00230AAB" w:rsidP="00230AAB">
      <w:pPr>
        <w:pStyle w:val="P00"/>
        <w:tabs>
          <w:tab w:val="clear" w:pos="6259"/>
        </w:tabs>
        <w:spacing w:before="0"/>
        <w:ind w:left="0" w:right="1134"/>
        <w:rPr>
          <w:rFonts w:ascii="FrankRuehl" w:hAnsi="FrankRuehl" w:cs="FrankRuehl"/>
          <w:vanish/>
          <w:szCs w:val="20"/>
          <w:shd w:val="clear" w:color="auto" w:fill="FFFF99"/>
          <w:rtl/>
        </w:rPr>
      </w:pPr>
      <w:hyperlink r:id="rId147" w:history="1">
        <w:r w:rsidRPr="0042762D">
          <w:rPr>
            <w:rStyle w:val="Hyperlink"/>
            <w:rFonts w:ascii="FrankRuehl" w:hAnsi="FrankRuehl" w:cs="FrankRuehl"/>
            <w:vanish/>
            <w:szCs w:val="20"/>
            <w:shd w:val="clear" w:color="auto" w:fill="FFFF99"/>
            <w:rtl/>
          </w:rPr>
          <w:t>ס"ח תשפ"ג מס' 3016</w:t>
        </w:r>
      </w:hyperlink>
      <w:r w:rsidRPr="0042762D">
        <w:rPr>
          <w:rFonts w:ascii="FrankRuehl" w:hAnsi="FrankRuehl" w:cs="FrankRuehl"/>
          <w:vanish/>
          <w:szCs w:val="20"/>
          <w:shd w:val="clear" w:color="auto" w:fill="FFFF99"/>
          <w:rtl/>
        </w:rPr>
        <w:t xml:space="preserve"> מיום 9.2.2023 עמ' 2</w:t>
      </w:r>
      <w:r w:rsidRPr="0042762D">
        <w:rPr>
          <w:rFonts w:ascii="FrankRuehl" w:hAnsi="FrankRuehl" w:cs="FrankRuehl" w:hint="cs"/>
          <w:vanish/>
          <w:szCs w:val="20"/>
          <w:shd w:val="clear" w:color="auto" w:fill="FFFF99"/>
          <w:rtl/>
        </w:rPr>
        <w:t>4</w:t>
      </w:r>
      <w:r w:rsidRPr="0042762D">
        <w:rPr>
          <w:rFonts w:ascii="FrankRuehl" w:hAnsi="FrankRuehl" w:cs="FrankRuehl"/>
          <w:vanish/>
          <w:szCs w:val="20"/>
          <w:shd w:val="clear" w:color="auto" w:fill="FFFF99"/>
          <w:rtl/>
        </w:rPr>
        <w:t xml:space="preserve"> (</w:t>
      </w:r>
      <w:hyperlink r:id="rId148" w:history="1">
        <w:r w:rsidRPr="0042762D">
          <w:rPr>
            <w:rStyle w:val="Hyperlink"/>
            <w:rFonts w:ascii="FrankRuehl" w:hAnsi="FrankRuehl" w:cs="FrankRuehl"/>
            <w:vanish/>
            <w:szCs w:val="20"/>
            <w:shd w:val="clear" w:color="auto" w:fill="FFFF99"/>
            <w:rtl/>
          </w:rPr>
          <w:t>ה"ח 945</w:t>
        </w:r>
      </w:hyperlink>
      <w:r w:rsidRPr="0042762D">
        <w:rPr>
          <w:rFonts w:ascii="FrankRuehl" w:hAnsi="FrankRuehl" w:cs="FrankRuehl"/>
          <w:vanish/>
          <w:szCs w:val="20"/>
          <w:shd w:val="clear" w:color="auto" w:fill="FFFF99"/>
          <w:rtl/>
        </w:rPr>
        <w:t>)</w:t>
      </w:r>
    </w:p>
    <w:p w:rsidR="00357543" w:rsidRDefault="00357543">
      <w:pPr>
        <w:pStyle w:val="P00"/>
        <w:ind w:left="0" w:right="1134"/>
        <w:rPr>
          <w:rStyle w:val="big-number"/>
          <w:rFonts w:cs="FrankRuehl" w:hint="cs"/>
          <w:sz w:val="2"/>
          <w:szCs w:val="2"/>
          <w:rtl/>
        </w:rPr>
      </w:pPr>
      <w:r w:rsidRPr="0042762D">
        <w:rPr>
          <w:rStyle w:val="big-number"/>
          <w:rFonts w:cs="FrankRuehl" w:hint="cs"/>
          <w:vanish/>
          <w:sz w:val="22"/>
          <w:szCs w:val="22"/>
          <w:shd w:val="clear" w:color="auto" w:fill="FFFF99"/>
          <w:rtl/>
        </w:rPr>
        <w:t>104</w:t>
      </w:r>
      <w:r w:rsidRPr="0042762D">
        <w:rPr>
          <w:rStyle w:val="big-number"/>
          <w:rFonts w:cs="FrankRuehl"/>
          <w:vanish/>
          <w:sz w:val="22"/>
          <w:szCs w:val="22"/>
          <w:shd w:val="clear" w:color="auto" w:fill="FFFF99"/>
          <w:rtl/>
        </w:rPr>
        <w:t>.</w:t>
      </w:r>
      <w:r w:rsidRPr="0042762D">
        <w:rPr>
          <w:rStyle w:val="big-number"/>
          <w:rFonts w:cs="FrankRuehl"/>
          <w:vanish/>
          <w:sz w:val="22"/>
          <w:szCs w:val="22"/>
          <w:shd w:val="clear" w:color="auto" w:fill="FFFF99"/>
          <w:rtl/>
        </w:rPr>
        <w:tab/>
        <w:t xml:space="preserve">השר, באישור </w:t>
      </w:r>
      <w:r w:rsidRPr="0042762D">
        <w:rPr>
          <w:rStyle w:val="big-number"/>
          <w:rFonts w:cs="FrankRuehl"/>
          <w:strike/>
          <w:vanish/>
          <w:sz w:val="22"/>
          <w:szCs w:val="22"/>
          <w:shd w:val="clear" w:color="auto" w:fill="FFFF99"/>
          <w:rtl/>
        </w:rPr>
        <w:t>ועדת הפנים ואיכות הסביבה</w:t>
      </w:r>
      <w:r w:rsidR="0028274F" w:rsidRPr="0042762D">
        <w:rPr>
          <w:rStyle w:val="big-number"/>
          <w:rFonts w:cs="FrankRuehl" w:hint="cs"/>
          <w:vanish/>
          <w:sz w:val="22"/>
          <w:szCs w:val="22"/>
          <w:shd w:val="clear" w:color="auto" w:fill="FFFF99"/>
          <w:rtl/>
        </w:rPr>
        <w:t xml:space="preserve"> </w:t>
      </w:r>
      <w:r w:rsidR="00230AAB" w:rsidRPr="0042762D">
        <w:rPr>
          <w:rStyle w:val="big-number"/>
          <w:rFonts w:cs="FrankRuehl" w:hint="cs"/>
          <w:vanish/>
          <w:sz w:val="22"/>
          <w:szCs w:val="22"/>
          <w:u w:val="single"/>
          <w:shd w:val="clear" w:color="auto" w:fill="FFFF99"/>
          <w:rtl/>
        </w:rPr>
        <w:t>הוועדה לביטחון לאומי</w:t>
      </w:r>
      <w:r w:rsidRPr="0042762D">
        <w:rPr>
          <w:rStyle w:val="big-number"/>
          <w:rFonts w:cs="FrankRuehl"/>
          <w:vanish/>
          <w:sz w:val="22"/>
          <w:szCs w:val="22"/>
          <w:shd w:val="clear" w:color="auto" w:fill="FFFF99"/>
          <w:rtl/>
        </w:rPr>
        <w:t xml:space="preserve"> של הכנסת, רשאי, בצו, לשנות את </w:t>
      </w:r>
      <w:r w:rsidRPr="0042762D">
        <w:rPr>
          <w:rStyle w:val="big-number"/>
          <w:rFonts w:cs="FrankRuehl" w:hint="cs"/>
          <w:vanish/>
          <w:sz w:val="22"/>
          <w:szCs w:val="22"/>
          <w:shd w:val="clear" w:color="auto" w:fill="FFFF99"/>
          <w:rtl/>
        </w:rPr>
        <w:t>התוספות</w:t>
      </w:r>
      <w:r w:rsidRPr="0042762D">
        <w:rPr>
          <w:rStyle w:val="big-number"/>
          <w:rFonts w:cs="FrankRuehl"/>
          <w:vanish/>
          <w:sz w:val="22"/>
          <w:szCs w:val="22"/>
          <w:shd w:val="clear" w:color="auto" w:fill="FFFF99"/>
          <w:rtl/>
        </w:rPr>
        <w:t>.</w:t>
      </w:r>
      <w:bookmarkEnd w:id="182"/>
    </w:p>
    <w:p w:rsidR="00357543" w:rsidRDefault="00357543">
      <w:pPr>
        <w:pStyle w:val="P00"/>
        <w:spacing w:before="72"/>
        <w:ind w:left="0" w:right="1134"/>
        <w:rPr>
          <w:rStyle w:val="big-number"/>
          <w:rFonts w:cs="FrankRuehl"/>
          <w:sz w:val="26"/>
          <w:szCs w:val="26"/>
          <w:rtl/>
        </w:rPr>
      </w:pPr>
    </w:p>
    <w:p w:rsidR="0028274F" w:rsidRDefault="0028274F">
      <w:pPr>
        <w:pStyle w:val="P00"/>
        <w:spacing w:before="72"/>
        <w:ind w:left="0" w:right="1134"/>
        <w:rPr>
          <w:rStyle w:val="big-number"/>
          <w:rFonts w:cs="FrankRuehl" w:hint="cs"/>
          <w:sz w:val="26"/>
          <w:szCs w:val="26"/>
          <w:rtl/>
        </w:rPr>
      </w:pPr>
    </w:p>
    <w:p w:rsidR="00357543" w:rsidRDefault="00357543" w:rsidP="003A2C73">
      <w:pPr>
        <w:pStyle w:val="P00"/>
        <w:spacing w:before="72"/>
        <w:ind w:left="0" w:right="1134"/>
        <w:rPr>
          <w:rStyle w:val="big-number"/>
          <w:rFonts w:cs="FrankRuehl" w:hint="cs"/>
          <w:sz w:val="26"/>
          <w:szCs w:val="26"/>
          <w:rtl/>
        </w:rPr>
      </w:pPr>
      <w:bookmarkStart w:id="183" w:name="Seif104"/>
      <w:bookmarkEnd w:id="183"/>
      <w:r>
        <w:rPr>
          <w:rFonts w:cs="Miriam"/>
          <w:lang w:val="he-IL"/>
        </w:rPr>
        <w:pict>
          <v:rect id="_x0000_s2321" style="position:absolute;left:0;text-align:left;margin-left:463.5pt;margin-top:7.1pt;width:75.05pt;height:23pt;z-index:251668992" filled="f" stroked="f" strokecolor="lime" strokeweight=".25pt">
            <v:textbox style="mso-next-textbox:#_x0000_s2321" inset="1mm,0,1mm,0">
              <w:txbxContent>
                <w:p w:rsidR="008A10DD" w:rsidRDefault="008A10DD">
                  <w:pPr>
                    <w:pStyle w:val="a7"/>
                    <w:spacing w:line="160" w:lineRule="exact"/>
                    <w:rPr>
                      <w:rFonts w:hint="cs"/>
                      <w:rtl/>
                    </w:rPr>
                  </w:pPr>
                  <w:r>
                    <w:rPr>
                      <w:rFonts w:hint="cs"/>
                      <w:rtl/>
                    </w:rPr>
                    <w:t xml:space="preserve">תיקון פקודת המשטרה </w:t>
                  </w:r>
                  <w:r>
                    <w:rPr>
                      <w:rtl/>
                    </w:rPr>
                    <w:t>–</w:t>
                  </w:r>
                  <w:r>
                    <w:rPr>
                      <w:rFonts w:hint="cs"/>
                      <w:rtl/>
                    </w:rPr>
                    <w:t xml:space="preserve"> מס' 20</w:t>
                  </w:r>
                </w:p>
              </w:txbxContent>
            </v:textbox>
            <w10:anchorlock/>
          </v:rect>
        </w:pict>
      </w:r>
      <w:r>
        <w:rPr>
          <w:rStyle w:val="big-number"/>
          <w:rFonts w:cs="Miriam" w:hint="cs"/>
          <w:rtl/>
        </w:rPr>
        <w:t>105</w:t>
      </w:r>
      <w:r>
        <w:rPr>
          <w:rStyle w:val="big-number"/>
          <w:rFonts w:cs="FrankRuehl"/>
          <w:sz w:val="26"/>
          <w:szCs w:val="26"/>
          <w:rtl/>
        </w:rPr>
        <w:t>.</w:t>
      </w:r>
      <w:r>
        <w:rPr>
          <w:rStyle w:val="big-number"/>
          <w:rFonts w:cs="FrankRuehl"/>
          <w:sz w:val="26"/>
          <w:szCs w:val="26"/>
          <w:rtl/>
        </w:rPr>
        <w:tab/>
        <w:t>בפקודת המשטרה –</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 xml:space="preserve">בסעיף </w:t>
      </w:r>
      <w:r>
        <w:rPr>
          <w:rStyle w:val="big-number"/>
          <w:rFonts w:cs="FrankRuehl" w:hint="cs"/>
          <w:sz w:val="26"/>
          <w:szCs w:val="26"/>
          <w:rtl/>
        </w:rPr>
        <w:t xml:space="preserve">1 </w:t>
      </w:r>
      <w:r>
        <w:rPr>
          <w:rStyle w:val="big-number"/>
          <w:rFonts w:cs="FrankRuehl"/>
          <w:sz w:val="26"/>
          <w:szCs w:val="26"/>
          <w:rtl/>
        </w:rPr>
        <w:t>–</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אחרי ההגדרה "שופט" יבוא:</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""חוק המשטרה" – חוק המשטרה (דין משמעתי, בירור קבילות שוטרים והוראות שונות), התשס"ו</w:t>
      </w:r>
      <w:r>
        <w:rPr>
          <w:rStyle w:val="big-number"/>
          <w:rFonts w:cs="FrankRuehl" w:hint="cs"/>
          <w:sz w:val="26"/>
          <w:szCs w:val="26"/>
          <w:rtl/>
        </w:rPr>
        <w:t>-2005</w:t>
      </w:r>
      <w:r>
        <w:rPr>
          <w:rStyle w:val="big-number"/>
          <w:rFonts w:cs="FrankRuehl"/>
          <w:sz w:val="26"/>
          <w:szCs w:val="26"/>
          <w:rtl/>
        </w:rPr>
        <w:t>;";</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ההגדרות "קצין שיפוט", "קצין שיפוט בכיר", "דן יחיד" ו"עבירת משמעת" – יימחקו;</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בסעיף 21, אחרי "בפקודה זו" יבוא "או בחוק המשטרה";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בסעיף 25(ב), אחרי "פקודה זו" יבוא "ולהוראות חוק המשטרה", ובמקום "לפיה" יבוא "לפיהם";</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בסעיף 32, המילה "משמעת," – תימחק, ואחרי "שוטרים" יבוא "ולהוראות פרק ב' לחוק המשטרה";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בסעיף 45, המילה "משמעת," – תימחק, ואחרי "שוטרים" יבוא "ולהוראות פרק ב' לחוק המשטרה";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סעיפים 50 עד 77ח – בטלים;</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בסעיף 77ח1, אחרי ההגדרה "הקצין המוסמך" יבוא:</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""קצין שיפוט בכיר" – כהגדרתו בחוק המשטרה;";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(8)</w:t>
      </w:r>
      <w:r>
        <w:rPr>
          <w:rStyle w:val="big-number"/>
          <w:rFonts w:cs="FrankRuehl" w:hint="cs"/>
          <w:sz w:val="26"/>
          <w:szCs w:val="26"/>
          <w:rtl/>
        </w:rPr>
        <w:tab/>
      </w:r>
      <w:r>
        <w:rPr>
          <w:rStyle w:val="big-number"/>
          <w:rFonts w:cs="FrankRuehl"/>
          <w:sz w:val="26"/>
          <w:szCs w:val="26"/>
          <w:rtl/>
        </w:rPr>
        <w:t>בסעיף 77ח3(2) במקום "לתוספת השניה" יבוא "לתוספת בחוק המשטרה";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(9)</w:t>
      </w:r>
      <w:r>
        <w:rPr>
          <w:rStyle w:val="big-number"/>
          <w:rFonts w:cs="FrankRuehl" w:hint="cs"/>
          <w:sz w:val="26"/>
          <w:szCs w:val="26"/>
          <w:rtl/>
        </w:rPr>
        <w:tab/>
      </w:r>
      <w:r>
        <w:rPr>
          <w:rStyle w:val="big-number"/>
          <w:rFonts w:cs="FrankRuehl"/>
          <w:sz w:val="26"/>
          <w:szCs w:val="26"/>
          <w:rtl/>
        </w:rPr>
        <w:t>סעיפים 77ט, 77יב, 91א עד 91יח והתוספת השניה – בטלים.</w:t>
      </w:r>
    </w:p>
    <w:p w:rsidR="00357543" w:rsidRDefault="00357543" w:rsidP="003A2C73">
      <w:pPr>
        <w:pStyle w:val="P00"/>
        <w:spacing w:before="72"/>
        <w:ind w:left="0" w:right="1134"/>
        <w:rPr>
          <w:rStyle w:val="big-number"/>
          <w:rFonts w:cs="FrankRuehl" w:hint="cs"/>
          <w:sz w:val="26"/>
          <w:szCs w:val="26"/>
          <w:rtl/>
        </w:rPr>
      </w:pPr>
      <w:bookmarkStart w:id="184" w:name="Seif105"/>
      <w:bookmarkEnd w:id="184"/>
      <w:r>
        <w:rPr>
          <w:rFonts w:cs="Miriam"/>
          <w:lang w:val="he-IL"/>
        </w:rPr>
        <w:pict>
          <v:rect id="_x0000_s2322" style="position:absolute;left:0;text-align:left;margin-left:463.5pt;margin-top:7.1pt;width:75.05pt;height:23pt;z-index:251670016" filled="f" stroked="f" strokecolor="lime" strokeweight=".25pt">
            <v:textbox style="mso-next-textbox:#_x0000_s2322" inset="1mm,0,1mm,0">
              <w:txbxContent>
                <w:p w:rsidR="008A10DD" w:rsidRDefault="008A10DD">
                  <w:pPr>
                    <w:pStyle w:val="a7"/>
                    <w:spacing w:line="160" w:lineRule="exact"/>
                    <w:rPr>
                      <w:rFonts w:hint="cs"/>
                      <w:rtl/>
                    </w:rPr>
                  </w:pPr>
                  <w:r>
                    <w:rPr>
                      <w:rFonts w:hint="cs"/>
                      <w:rtl/>
                    </w:rPr>
                    <w:t xml:space="preserve">תיקון חוק שיפוט המשמעת (משפט חוזר) </w:t>
                  </w:r>
                  <w:r>
                    <w:rPr>
                      <w:rtl/>
                    </w:rPr>
                    <w:t>–</w:t>
                  </w:r>
                  <w:r>
                    <w:rPr>
                      <w:rFonts w:hint="cs"/>
                      <w:rtl/>
                    </w:rPr>
                    <w:t xml:space="preserve"> מס' 4</w:t>
                  </w:r>
                </w:p>
              </w:txbxContent>
            </v:textbox>
            <w10:anchorlock/>
          </v:rect>
        </w:pict>
      </w:r>
      <w:r>
        <w:rPr>
          <w:rStyle w:val="big-number"/>
          <w:rFonts w:cs="Miriam" w:hint="cs"/>
          <w:rtl/>
        </w:rPr>
        <w:t>106</w:t>
      </w:r>
      <w:r>
        <w:rPr>
          <w:rStyle w:val="big-number"/>
          <w:rFonts w:cs="FrankRuehl"/>
          <w:sz w:val="26"/>
          <w:szCs w:val="26"/>
          <w:rtl/>
        </w:rPr>
        <w:t>.</w:t>
      </w:r>
      <w:r>
        <w:rPr>
          <w:rStyle w:val="big-number"/>
          <w:rFonts w:cs="FrankRuehl"/>
          <w:sz w:val="26"/>
          <w:szCs w:val="26"/>
          <w:rtl/>
        </w:rPr>
        <w:tab/>
        <w:t>בחוק שיפוט המשמעת (משפט חוזר), התשכ"א</w:t>
      </w:r>
      <w:r>
        <w:rPr>
          <w:rStyle w:val="big-number"/>
          <w:rFonts w:cs="FrankRuehl" w:hint="cs"/>
          <w:sz w:val="26"/>
          <w:szCs w:val="26"/>
          <w:rtl/>
        </w:rPr>
        <w:t>-1961</w:t>
      </w:r>
      <w:r>
        <w:rPr>
          <w:rStyle w:val="big-number"/>
          <w:rFonts w:cs="FrankRuehl"/>
          <w:sz w:val="26"/>
          <w:szCs w:val="26"/>
          <w:rtl/>
        </w:rPr>
        <w:t>, בתוספת, פרט 4 –</w:t>
      </w:r>
      <w:r>
        <w:rPr>
          <w:rStyle w:val="big-number"/>
          <w:rFonts w:cs="FrankRuehl" w:hint="cs"/>
          <w:sz w:val="26"/>
          <w:szCs w:val="26"/>
          <w:rtl/>
        </w:rPr>
        <w:t xml:space="preserve"> </w:t>
      </w:r>
      <w:r>
        <w:rPr>
          <w:rStyle w:val="big-number"/>
          <w:rFonts w:cs="FrankRuehl"/>
          <w:sz w:val="26"/>
          <w:szCs w:val="26"/>
          <w:rtl/>
        </w:rPr>
        <w:t>יימחק.</w:t>
      </w:r>
    </w:p>
    <w:p w:rsidR="00357543" w:rsidRDefault="00357543">
      <w:pPr>
        <w:pStyle w:val="P00"/>
        <w:spacing w:before="72"/>
        <w:ind w:left="0" w:right="1134"/>
        <w:rPr>
          <w:rStyle w:val="big-number"/>
          <w:rFonts w:cs="FrankRuehl" w:hint="cs"/>
          <w:sz w:val="26"/>
          <w:szCs w:val="26"/>
          <w:rtl/>
        </w:rPr>
      </w:pPr>
    </w:p>
    <w:p w:rsidR="00357543" w:rsidRDefault="00357543" w:rsidP="003A2C73">
      <w:pPr>
        <w:pStyle w:val="P00"/>
        <w:spacing w:before="72"/>
        <w:ind w:left="0" w:right="1134"/>
        <w:rPr>
          <w:rStyle w:val="big-number"/>
          <w:rFonts w:cs="FrankRuehl" w:hint="cs"/>
          <w:sz w:val="26"/>
          <w:szCs w:val="26"/>
          <w:rtl/>
        </w:rPr>
      </w:pPr>
      <w:bookmarkStart w:id="185" w:name="Seif106"/>
      <w:bookmarkEnd w:id="185"/>
      <w:r>
        <w:rPr>
          <w:rFonts w:cs="Miriam"/>
          <w:lang w:val="he-IL"/>
        </w:rPr>
        <w:pict>
          <v:rect id="_x0000_s2323" style="position:absolute;left:0;text-align:left;margin-left:463.5pt;margin-top:7.1pt;width:75.05pt;height:33.9pt;z-index:251671040" filled="f" stroked="f" strokecolor="lime" strokeweight=".25pt">
            <v:textbox style="mso-next-textbox:#_x0000_s2323" inset="1mm,0,1mm,0">
              <w:txbxContent>
                <w:p w:rsidR="008A10DD" w:rsidRDefault="008A10DD">
                  <w:pPr>
                    <w:pStyle w:val="a7"/>
                    <w:spacing w:line="160" w:lineRule="exact"/>
                    <w:rPr>
                      <w:rFonts w:hint="cs"/>
                      <w:rtl/>
                    </w:rPr>
                  </w:pPr>
                  <w:r>
                    <w:rPr>
                      <w:rFonts w:hint="cs"/>
                      <w:rtl/>
                    </w:rPr>
                    <w:t xml:space="preserve">תיקון חוק משכן הכנסת, רחבתו ומשמר הכנסת </w:t>
                  </w:r>
                  <w:r>
                    <w:rPr>
                      <w:rtl/>
                    </w:rPr>
                    <w:t>–</w:t>
                  </w:r>
                  <w:r>
                    <w:rPr>
                      <w:rFonts w:hint="cs"/>
                      <w:rtl/>
                    </w:rPr>
                    <w:t xml:space="preserve"> מס' 12</w:t>
                  </w:r>
                </w:p>
              </w:txbxContent>
            </v:textbox>
            <w10:anchorlock/>
          </v:rect>
        </w:pict>
      </w:r>
      <w:r>
        <w:rPr>
          <w:rStyle w:val="big-number"/>
          <w:rFonts w:cs="Miriam" w:hint="cs"/>
          <w:rtl/>
        </w:rPr>
        <w:t>107</w:t>
      </w:r>
      <w:r>
        <w:rPr>
          <w:rStyle w:val="big-number"/>
          <w:rFonts w:cs="FrankRuehl"/>
          <w:sz w:val="26"/>
          <w:szCs w:val="26"/>
          <w:rtl/>
        </w:rPr>
        <w:t>.</w:t>
      </w:r>
      <w:r>
        <w:rPr>
          <w:rStyle w:val="big-number"/>
          <w:rFonts w:cs="FrankRuehl"/>
          <w:sz w:val="26"/>
          <w:szCs w:val="26"/>
          <w:rtl/>
        </w:rPr>
        <w:tab/>
        <w:t>בחוק משכן הכנסת, רחבתו ומשמר הכנסת, התשכ"ח</w:t>
      </w:r>
      <w:r>
        <w:rPr>
          <w:rStyle w:val="big-number"/>
          <w:rFonts w:cs="FrankRuehl" w:hint="cs"/>
          <w:sz w:val="26"/>
          <w:szCs w:val="26"/>
          <w:rtl/>
        </w:rPr>
        <w:t xml:space="preserve">-1968 </w:t>
      </w:r>
      <w:r>
        <w:rPr>
          <w:rStyle w:val="big-number"/>
          <w:rFonts w:cs="FrankRuehl"/>
          <w:sz w:val="26"/>
          <w:szCs w:val="26"/>
          <w:rtl/>
        </w:rPr>
        <w:t>–</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16, המילים "(להלן – שוטר)" – יימחקו;</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בסעיף  19 –</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במקום "פקודת המשטרה" יבוא "חוק המשטרה (דין משמעתי, בירור קבילות שוטרים והוראות שונות), התשס"ו</w:t>
      </w:r>
      <w:r>
        <w:rPr>
          <w:rStyle w:val="big-number"/>
          <w:rFonts w:cs="FrankRuehl" w:hint="cs"/>
          <w:sz w:val="26"/>
          <w:szCs w:val="26"/>
          <w:rtl/>
        </w:rPr>
        <w:t>-2005</w:t>
      </w:r>
      <w:r>
        <w:rPr>
          <w:rStyle w:val="big-number"/>
          <w:rFonts w:cs="FrankRuehl"/>
          <w:sz w:val="26"/>
          <w:szCs w:val="26"/>
          <w:rtl/>
        </w:rPr>
        <w:t xml:space="preserve"> (בסעיף זה – חוק המשטרה)";</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במקום "מפקד משטרת מחוז והמפקח הכללי" יבוא "המפקח הכללי";</w:t>
      </w:r>
    </w:p>
    <w:p w:rsidR="00357543" w:rsidRDefault="00357543">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בסופו יבוא "וכן בשינויים אלה בחוק המשטרה:</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1, בהגדרה "קצין שיפוט בכיר", במקום "ניצב משנה" יבוא "סגן גונן";</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בסעיף 27, במקום "קצין משטרה שדרגתו תיקבע בפקודות משטרת</w:t>
      </w:r>
      <w:r>
        <w:rPr>
          <w:rStyle w:val="big-number"/>
          <w:rFonts w:cs="FrankRuehl" w:hint="cs"/>
          <w:sz w:val="26"/>
          <w:szCs w:val="26"/>
          <w:rtl/>
        </w:rPr>
        <w:t xml:space="preserve"> </w:t>
      </w:r>
      <w:r>
        <w:rPr>
          <w:rStyle w:val="big-number"/>
          <w:rFonts w:cs="FrankRuehl"/>
          <w:sz w:val="26"/>
          <w:szCs w:val="26"/>
          <w:rtl/>
        </w:rPr>
        <w:t>ישראל," יבוא "קצין שיפוט בכיר או עורך דין אחר שאינו עובד הלשכה המשפטית של הכנסת,";</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בסעיף 42, במקום "המפקח הכללי" יבוא "יושב ראש הכנסת";</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במקום האמור בסעיף 43 יבוא "יושב ראש הכנסת ימנה נשיא לבית הדין למשמעת שהוא עורך דין עובד הלשכה המשפטית של הכנסת.";</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בסעיף 44 –</w:t>
      </w:r>
    </w:p>
    <w:p w:rsidR="00357543" w:rsidRDefault="00357543">
      <w:pPr>
        <w:pStyle w:val="P00"/>
        <w:spacing w:before="72"/>
        <w:ind w:left="1928"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בסעיף קטן (א), במקום "שהם קציני משטרה בכירים, מהם שניים</w:t>
      </w:r>
      <w:r>
        <w:rPr>
          <w:rStyle w:val="big-number"/>
          <w:rFonts w:cs="FrankRuehl" w:hint="cs"/>
          <w:sz w:val="26"/>
          <w:szCs w:val="26"/>
          <w:rtl/>
        </w:rPr>
        <w:t xml:space="preserve"> </w:t>
      </w:r>
      <w:r>
        <w:rPr>
          <w:rStyle w:val="big-number"/>
          <w:rFonts w:cs="FrankRuehl"/>
          <w:sz w:val="26"/>
          <w:szCs w:val="26"/>
          <w:rtl/>
        </w:rPr>
        <w:t>לפחות משפטנים" יבוא "שהם עורך דין שהוא עובד הלשכה המשפטית ושני קציני שיפוט בכירים";</w:t>
      </w:r>
    </w:p>
    <w:p w:rsidR="00357543" w:rsidRDefault="00357543">
      <w:pPr>
        <w:pStyle w:val="P00"/>
        <w:spacing w:before="72"/>
        <w:ind w:left="1928"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בסעיף קטן (ב) –</w:t>
      </w:r>
    </w:p>
    <w:p w:rsidR="00357543" w:rsidRDefault="00357543">
      <w:pPr>
        <w:pStyle w:val="P00"/>
        <w:spacing w:before="72"/>
        <w:ind w:left="238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במקום האמור בפסקה (1) יבוא "עורך דין שהוא עובד הלשכה המשפטית של הכנסת וקצין שיפוט בכיר";</w:t>
      </w:r>
    </w:p>
    <w:p w:rsidR="00357543" w:rsidRDefault="00357543">
      <w:pPr>
        <w:pStyle w:val="P00"/>
        <w:spacing w:before="72"/>
        <w:ind w:left="238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בפסקה (2), המילים "בהסכמת שר המשפטים" – יימחקו;</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לענין סעיף 55, היועץ המשפטי לכנסת יהיה נשיא בית הדין לערעורים;</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לענין סעיף 56, הרכב מותב בית הדין לערעורים יהיה נשיא בית הדין, קצין הכנסת ועורך דין שהוא עובד הכנסת או גמלאי הכנסת;</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(8)</w:t>
      </w:r>
      <w:r>
        <w:rPr>
          <w:rStyle w:val="big-number"/>
          <w:rFonts w:cs="FrankRuehl" w:hint="cs"/>
          <w:sz w:val="26"/>
          <w:szCs w:val="26"/>
          <w:rtl/>
        </w:rPr>
        <w:tab/>
      </w:r>
      <w:r>
        <w:rPr>
          <w:rStyle w:val="big-number"/>
          <w:rFonts w:cs="FrankRuehl"/>
          <w:sz w:val="26"/>
          <w:szCs w:val="26"/>
          <w:rtl/>
        </w:rPr>
        <w:t>בסעיף 67(א), ברישה, במקום "שקבע המפקח הכללי" יבוא "שקבע קצין הכנסת, בהסכמת המפקח הכללי";</w:t>
      </w:r>
    </w:p>
    <w:p w:rsidR="00357543" w:rsidRDefault="00357543">
      <w:pPr>
        <w:pStyle w:val="P00"/>
        <w:spacing w:before="72"/>
        <w:ind w:left="1474" w:right="1134"/>
        <w:rPr>
          <w:rStyle w:val="big-number"/>
          <w:rFonts w:cs="FrankRuehl" w:hint="cs"/>
          <w:sz w:val="26"/>
          <w:szCs w:val="26"/>
          <w:rtl/>
        </w:rPr>
      </w:pPr>
      <w:r>
        <w:rPr>
          <w:rStyle w:val="big-number"/>
          <w:rFonts w:cs="FrankRuehl"/>
          <w:sz w:val="26"/>
          <w:szCs w:val="26"/>
          <w:rtl/>
        </w:rPr>
        <w:t>(9)</w:t>
      </w:r>
      <w:r>
        <w:rPr>
          <w:rStyle w:val="big-number"/>
          <w:rFonts w:cs="FrankRuehl" w:hint="cs"/>
          <w:sz w:val="26"/>
          <w:szCs w:val="26"/>
          <w:rtl/>
        </w:rPr>
        <w:tab/>
      </w:r>
      <w:r>
        <w:rPr>
          <w:rStyle w:val="big-number"/>
          <w:rFonts w:cs="FrankRuehl"/>
          <w:sz w:val="26"/>
          <w:szCs w:val="26"/>
          <w:rtl/>
        </w:rPr>
        <w:t>בסעיף 71(ב), במקום "לקרן הכללית של משטרת ישראל" יבוא "לקרן התרבות של משמר הכנסת"".</w:t>
      </w:r>
    </w:p>
    <w:p w:rsidR="00357543" w:rsidRDefault="00357543" w:rsidP="003A2C73">
      <w:pPr>
        <w:pStyle w:val="P00"/>
        <w:spacing w:before="72"/>
        <w:ind w:left="0" w:right="1134"/>
        <w:rPr>
          <w:rStyle w:val="big-number"/>
          <w:rFonts w:cs="FrankRuehl" w:hint="cs"/>
          <w:sz w:val="26"/>
          <w:szCs w:val="26"/>
          <w:rtl/>
        </w:rPr>
      </w:pPr>
      <w:bookmarkStart w:id="186" w:name="Seif107"/>
      <w:bookmarkEnd w:id="186"/>
      <w:r>
        <w:rPr>
          <w:rFonts w:cs="Miriam"/>
          <w:lang w:val="he-IL"/>
        </w:rPr>
        <w:pict>
          <v:rect id="_x0000_s2324" style="position:absolute;left:0;text-align:left;margin-left:463.5pt;margin-top:7.1pt;width:75.05pt;height:23pt;z-index:251672064" filled="f" stroked="f" strokecolor="lime" strokeweight=".25pt">
            <v:textbox style="mso-next-textbox:#_x0000_s2324" inset="1mm,0,1mm,0">
              <w:txbxContent>
                <w:p w:rsidR="008A10DD" w:rsidRDefault="008A10DD">
                  <w:pPr>
                    <w:pStyle w:val="a7"/>
                    <w:spacing w:line="160" w:lineRule="exact"/>
                    <w:rPr>
                      <w:rFonts w:hint="cs"/>
                      <w:rtl/>
                    </w:rPr>
                  </w:pPr>
                  <w:r>
                    <w:rPr>
                      <w:rFonts w:hint="cs"/>
                      <w:rtl/>
                    </w:rPr>
                    <w:t xml:space="preserve">תיקון חוק שירות המדינה (גמלאות) </w:t>
                  </w:r>
                  <w:r>
                    <w:rPr>
                      <w:rtl/>
                    </w:rPr>
                    <w:t>–</w:t>
                  </w:r>
                  <w:r>
                    <w:rPr>
                      <w:rFonts w:hint="cs"/>
                      <w:rtl/>
                    </w:rPr>
                    <w:t xml:space="preserve"> מס' 47</w:t>
                  </w:r>
                </w:p>
              </w:txbxContent>
            </v:textbox>
            <w10:anchorlock/>
          </v:rect>
        </w:pict>
      </w:r>
      <w:r>
        <w:rPr>
          <w:rStyle w:val="big-number"/>
          <w:rFonts w:cs="Miriam" w:hint="cs"/>
          <w:rtl/>
        </w:rPr>
        <w:t>108</w:t>
      </w:r>
      <w:r>
        <w:rPr>
          <w:rStyle w:val="big-number"/>
          <w:rFonts w:cs="FrankRuehl"/>
          <w:sz w:val="26"/>
          <w:szCs w:val="26"/>
          <w:rtl/>
        </w:rPr>
        <w:t>.</w:t>
      </w:r>
      <w:r>
        <w:rPr>
          <w:rStyle w:val="big-number"/>
          <w:rFonts w:cs="FrankRuehl"/>
          <w:sz w:val="26"/>
          <w:szCs w:val="26"/>
          <w:rtl/>
        </w:rPr>
        <w:tab/>
        <w:t>בחוק שירות המדינה (גמלאות) [נוסח משולב], התש"ל</w:t>
      </w:r>
      <w:r>
        <w:rPr>
          <w:rStyle w:val="big-number"/>
          <w:rFonts w:cs="FrankRuehl" w:hint="cs"/>
          <w:sz w:val="26"/>
          <w:szCs w:val="26"/>
          <w:rtl/>
        </w:rPr>
        <w:t>-1970</w:t>
      </w:r>
      <w:r>
        <w:rPr>
          <w:rStyle w:val="big-number"/>
          <w:rFonts w:cs="FrankRuehl"/>
          <w:sz w:val="26"/>
          <w:szCs w:val="26"/>
          <w:rtl/>
        </w:rPr>
        <w:t>, בסעיף 1, במקום ההגדרה "שוטר" יבוא:</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""שוטר" – כהגדרתו בפקודת המשטרה [נוסח חדש], התשל"א</w:t>
      </w:r>
      <w:r>
        <w:rPr>
          <w:rStyle w:val="big-number"/>
          <w:rFonts w:cs="FrankRuehl" w:hint="cs"/>
          <w:sz w:val="26"/>
          <w:szCs w:val="26"/>
          <w:rtl/>
        </w:rPr>
        <w:t>-1971</w:t>
      </w:r>
      <w:r>
        <w:rPr>
          <w:rStyle w:val="big-number"/>
          <w:rFonts w:cs="FrankRuehl"/>
          <w:sz w:val="26"/>
          <w:szCs w:val="26"/>
          <w:rtl/>
        </w:rPr>
        <w:t>;"</w:t>
      </w:r>
      <w:r>
        <w:rPr>
          <w:rStyle w:val="big-number"/>
          <w:rFonts w:cs="FrankRuehl" w:hint="cs"/>
          <w:sz w:val="26"/>
          <w:szCs w:val="26"/>
          <w:rtl/>
        </w:rPr>
        <w:t>.</w:t>
      </w:r>
    </w:p>
    <w:p w:rsidR="00357543" w:rsidRDefault="00357543" w:rsidP="003A2C73">
      <w:pPr>
        <w:pStyle w:val="P00"/>
        <w:spacing w:before="72"/>
        <w:ind w:left="0" w:right="1134"/>
        <w:rPr>
          <w:rStyle w:val="big-number"/>
          <w:rFonts w:cs="FrankRuehl" w:hint="cs"/>
          <w:sz w:val="26"/>
          <w:szCs w:val="26"/>
          <w:rtl/>
        </w:rPr>
      </w:pPr>
      <w:bookmarkStart w:id="187" w:name="Seif108"/>
      <w:bookmarkEnd w:id="187"/>
      <w:r>
        <w:rPr>
          <w:rFonts w:cs="Miriam"/>
          <w:lang w:val="he-IL"/>
        </w:rPr>
        <w:pict>
          <v:rect id="_x0000_s2325" style="position:absolute;left:0;text-align:left;margin-left:463.5pt;margin-top:7.1pt;width:75.05pt;height:23pt;z-index:251673088" filled="f" stroked="f" strokecolor="lime" strokeweight=".25pt">
            <v:textbox style="mso-next-textbox:#_x0000_s2325" inset="1mm,0,1mm,0">
              <w:txbxContent>
                <w:p w:rsidR="008A10DD" w:rsidRDefault="008A10DD">
                  <w:pPr>
                    <w:pStyle w:val="a7"/>
                    <w:spacing w:line="160" w:lineRule="exact"/>
                    <w:rPr>
                      <w:rFonts w:hint="cs"/>
                      <w:rtl/>
                    </w:rPr>
                  </w:pPr>
                  <w:r>
                    <w:rPr>
                      <w:rFonts w:hint="cs"/>
                      <w:rtl/>
                    </w:rPr>
                    <w:t xml:space="preserve">תיקון חוק המרשם הפלילי ותקנת השבים </w:t>
                  </w:r>
                  <w:r>
                    <w:rPr>
                      <w:rtl/>
                    </w:rPr>
                    <w:t>–</w:t>
                  </w:r>
                  <w:r>
                    <w:rPr>
                      <w:rFonts w:hint="cs"/>
                      <w:rtl/>
                    </w:rPr>
                    <w:t xml:space="preserve"> מס' 7</w:t>
                  </w:r>
                </w:p>
              </w:txbxContent>
            </v:textbox>
            <w10:anchorlock/>
          </v:rect>
        </w:pict>
      </w:r>
      <w:r>
        <w:rPr>
          <w:rStyle w:val="big-number"/>
          <w:rFonts w:cs="Miriam" w:hint="cs"/>
          <w:rtl/>
        </w:rPr>
        <w:t>109</w:t>
      </w:r>
      <w:r>
        <w:rPr>
          <w:rStyle w:val="big-number"/>
          <w:rFonts w:cs="FrankRuehl"/>
          <w:sz w:val="26"/>
          <w:szCs w:val="26"/>
          <w:rtl/>
        </w:rPr>
        <w:t>.</w:t>
      </w:r>
      <w:r>
        <w:rPr>
          <w:rStyle w:val="big-number"/>
          <w:rFonts w:cs="FrankRuehl"/>
          <w:sz w:val="26"/>
          <w:szCs w:val="26"/>
          <w:rtl/>
        </w:rPr>
        <w:tab/>
        <w:t>בחוק המרשם הפלילי ותקנת השבים, התשמ"א</w:t>
      </w:r>
      <w:r>
        <w:rPr>
          <w:rStyle w:val="big-number"/>
          <w:rFonts w:cs="FrankRuehl" w:hint="cs"/>
          <w:sz w:val="26"/>
          <w:szCs w:val="26"/>
          <w:rtl/>
        </w:rPr>
        <w:t xml:space="preserve">-1981 </w:t>
      </w:r>
      <w:r>
        <w:rPr>
          <w:rStyle w:val="big-number"/>
          <w:rFonts w:cs="FrankRuehl"/>
          <w:sz w:val="26"/>
          <w:szCs w:val="26"/>
          <w:rtl/>
        </w:rPr>
        <w:t>–</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2, פסקה (5) – תימחק;</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בתוספת הראשונה, בפרט יג, במקום "פקודת המשטרה [נוסח חדש], התשל"א-1971" יבוא "חוק המשטרה (דין משמעתי, בירור קבילות שוטרים והוראות שונות), התשס"ו</w:t>
      </w:r>
      <w:r>
        <w:rPr>
          <w:rStyle w:val="big-number"/>
          <w:rFonts w:cs="FrankRuehl" w:hint="cs"/>
          <w:sz w:val="26"/>
          <w:szCs w:val="26"/>
          <w:rtl/>
        </w:rPr>
        <w:t>-2005</w:t>
      </w:r>
      <w:r>
        <w:rPr>
          <w:rStyle w:val="big-number"/>
          <w:rFonts w:cs="FrankRuehl"/>
          <w:sz w:val="26"/>
          <w:szCs w:val="26"/>
          <w:rtl/>
        </w:rPr>
        <w:t>".</w:t>
      </w:r>
    </w:p>
    <w:p w:rsidR="00357543" w:rsidRDefault="00357543" w:rsidP="003A2C73">
      <w:pPr>
        <w:pStyle w:val="P00"/>
        <w:spacing w:before="72"/>
        <w:ind w:left="0" w:right="1134"/>
        <w:rPr>
          <w:rStyle w:val="big-number"/>
          <w:rFonts w:cs="FrankRuehl" w:hint="cs"/>
          <w:sz w:val="26"/>
          <w:szCs w:val="26"/>
          <w:rtl/>
        </w:rPr>
      </w:pPr>
      <w:bookmarkStart w:id="188" w:name="Seif109"/>
      <w:bookmarkEnd w:id="188"/>
      <w:r>
        <w:rPr>
          <w:rFonts w:cs="Miriam"/>
          <w:lang w:val="he-IL"/>
        </w:rPr>
        <w:pict>
          <v:rect id="_x0000_s2326" style="position:absolute;left:0;text-align:left;margin-left:463.5pt;margin-top:7.1pt;width:75.05pt;height:44.1pt;z-index:251674112" filled="f" stroked="f" strokecolor="lime" strokeweight=".25pt">
            <v:textbox style="mso-next-textbox:#_x0000_s2326" inset="1mm,0,1mm,0">
              <w:txbxContent>
                <w:p w:rsidR="008A10DD" w:rsidRDefault="008A10DD">
                  <w:pPr>
                    <w:pStyle w:val="a7"/>
                    <w:spacing w:line="160" w:lineRule="exact"/>
                    <w:rPr>
                      <w:rFonts w:hint="cs"/>
                      <w:rtl/>
                    </w:rPr>
                  </w:pPr>
                  <w:r>
                    <w:rPr>
                      <w:rFonts w:hint="cs"/>
                      <w:rtl/>
                    </w:rPr>
                    <w:t xml:space="preserve">תיקון חוק שירות ביטחון (שירות מילואים במשמר הגבול הוראת שעה) </w:t>
                  </w:r>
                  <w:r>
                    <w:rPr>
                      <w:rtl/>
                    </w:rPr>
                    <w:t>–</w:t>
                  </w:r>
                  <w:r>
                    <w:rPr>
                      <w:rFonts w:hint="cs"/>
                      <w:rtl/>
                    </w:rPr>
                    <w:t xml:space="preserve"> מס' 2</w:t>
                  </w:r>
                </w:p>
              </w:txbxContent>
            </v:textbox>
            <w10:anchorlock/>
          </v:rect>
        </w:pict>
      </w:r>
      <w:r>
        <w:rPr>
          <w:rStyle w:val="big-number"/>
          <w:rFonts w:cs="Miriam" w:hint="cs"/>
          <w:rtl/>
        </w:rPr>
        <w:t>110</w:t>
      </w:r>
      <w:r>
        <w:rPr>
          <w:rStyle w:val="big-number"/>
          <w:rFonts w:cs="FrankRuehl"/>
          <w:sz w:val="26"/>
          <w:szCs w:val="26"/>
          <w:rtl/>
        </w:rPr>
        <w:t>.</w:t>
      </w:r>
      <w:r>
        <w:rPr>
          <w:rStyle w:val="big-number"/>
          <w:rFonts w:cs="FrankRuehl"/>
          <w:sz w:val="26"/>
          <w:szCs w:val="26"/>
          <w:rtl/>
        </w:rPr>
        <w:tab/>
        <w:t>בחוק שירות ביטחון (שירות מילואים במשמר הגבול – הוראת שעה), התשס"ב</w:t>
      </w:r>
      <w:r>
        <w:rPr>
          <w:rStyle w:val="big-number"/>
          <w:rFonts w:cs="FrankRuehl" w:hint="cs"/>
          <w:sz w:val="26"/>
          <w:szCs w:val="26"/>
          <w:rtl/>
        </w:rPr>
        <w:t>-2001</w:t>
      </w:r>
      <w:r>
        <w:rPr>
          <w:rStyle w:val="big-number"/>
          <w:rFonts w:cs="FrankRuehl"/>
          <w:sz w:val="26"/>
          <w:szCs w:val="26"/>
          <w:rtl/>
        </w:rPr>
        <w:t>, בסעיף 1 –</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33ב(ג) לחוק שירות ביטחון המובא בו, במקום "פרק חמישי לפקודת המשטרה, התשל"א</w:t>
      </w:r>
      <w:r>
        <w:rPr>
          <w:rStyle w:val="big-number"/>
          <w:rFonts w:cs="FrankRuehl" w:hint="cs"/>
          <w:sz w:val="26"/>
          <w:szCs w:val="26"/>
          <w:rtl/>
        </w:rPr>
        <w:t>-1971</w:t>
      </w:r>
      <w:r>
        <w:rPr>
          <w:rStyle w:val="big-number"/>
          <w:rFonts w:cs="FrankRuehl"/>
          <w:sz w:val="26"/>
          <w:szCs w:val="26"/>
          <w:rtl/>
        </w:rPr>
        <w:t xml:space="preserve"> (להלן – פקודת המשטרה)" יבוא "פרק ב' לחוק המשטרה (דין משמעתי, בירור קבילות שוטרים והוראות שונות), התשס"ו</w:t>
      </w:r>
      <w:r>
        <w:rPr>
          <w:rStyle w:val="big-number"/>
          <w:rFonts w:cs="FrankRuehl" w:hint="cs"/>
          <w:sz w:val="26"/>
          <w:szCs w:val="26"/>
          <w:rtl/>
        </w:rPr>
        <w:t>-2005</w:t>
      </w:r>
      <w:r>
        <w:rPr>
          <w:rStyle w:val="big-number"/>
          <w:rFonts w:cs="FrankRuehl"/>
          <w:sz w:val="26"/>
          <w:szCs w:val="26"/>
          <w:rtl/>
        </w:rPr>
        <w:t xml:space="preserve"> (להלן – חוק המשטרה), וכן לענין סעיפים 77ח1 עד 77ח25 לפקודת המשטרה [נוסח חדש], התשל"א-1971 (להלן – פקודת המשטרה)";</w:t>
      </w:r>
    </w:p>
    <w:p w:rsidR="00357543" w:rsidRDefault="00357543">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בסעיף 33ג(ב) לחוק שירות ביטחון המובא בו, אחרי "לרבות כללי המשמעת" יבוא "וכן בכל הנוגע להוראות פרק ג' לחוק המשטרה".</w:t>
      </w:r>
    </w:p>
    <w:p w:rsidR="00357543" w:rsidRDefault="00357543" w:rsidP="003A2C73">
      <w:pPr>
        <w:pStyle w:val="P00"/>
        <w:spacing w:before="72"/>
        <w:ind w:left="0" w:right="1134"/>
        <w:rPr>
          <w:rStyle w:val="big-number"/>
          <w:rFonts w:cs="FrankRuehl" w:hint="cs"/>
          <w:sz w:val="26"/>
          <w:szCs w:val="26"/>
          <w:rtl/>
        </w:rPr>
      </w:pPr>
      <w:bookmarkStart w:id="189" w:name="Seif110"/>
      <w:bookmarkEnd w:id="189"/>
      <w:r>
        <w:rPr>
          <w:rFonts w:cs="Miriam"/>
          <w:lang w:val="he-IL"/>
        </w:rPr>
        <w:pict>
          <v:rect id="_x0000_s2327" style="position:absolute;left:0;text-align:left;margin-left:463.5pt;margin-top:7.1pt;width:75.05pt;height:23pt;z-index:251675136" filled="f" stroked="f" strokecolor="lime" strokeweight=".25pt">
            <v:textbox style="mso-next-textbox:#_x0000_s2327" inset="1mm,0,1mm,0">
              <w:txbxContent>
                <w:p w:rsidR="008A10DD" w:rsidRDefault="008A10DD">
                  <w:pPr>
                    <w:pStyle w:val="a7"/>
                    <w:spacing w:line="160" w:lineRule="exact"/>
                    <w:rPr>
                      <w:rFonts w:hint="cs"/>
                      <w:rtl/>
                    </w:rPr>
                  </w:pPr>
                  <w:r>
                    <w:rPr>
                      <w:rFonts w:hint="cs"/>
                      <w:rtl/>
                    </w:rPr>
                    <w:t xml:space="preserve">תיקון חוק סדר הדין הפלילי (חקירת חשודים) </w:t>
                  </w:r>
                  <w:r>
                    <w:rPr>
                      <w:rtl/>
                    </w:rPr>
                    <w:t>–</w:t>
                  </w:r>
                  <w:r>
                    <w:rPr>
                      <w:rFonts w:hint="cs"/>
                      <w:rtl/>
                    </w:rPr>
                    <w:t xml:space="preserve"> מס' 2</w:t>
                  </w:r>
                </w:p>
              </w:txbxContent>
            </v:textbox>
            <w10:anchorlock/>
          </v:rect>
        </w:pict>
      </w:r>
      <w:r>
        <w:rPr>
          <w:rStyle w:val="big-number"/>
          <w:rFonts w:cs="Miriam" w:hint="cs"/>
          <w:rtl/>
        </w:rPr>
        <w:t>111</w:t>
      </w:r>
      <w:r>
        <w:rPr>
          <w:rStyle w:val="big-number"/>
          <w:rFonts w:cs="FrankRuehl"/>
          <w:sz w:val="26"/>
          <w:szCs w:val="26"/>
          <w:rtl/>
        </w:rPr>
        <w:t>.</w:t>
      </w:r>
      <w:r>
        <w:rPr>
          <w:rStyle w:val="big-number"/>
          <w:rFonts w:cs="FrankRuehl"/>
          <w:sz w:val="26"/>
          <w:szCs w:val="26"/>
          <w:rtl/>
        </w:rPr>
        <w:tab/>
        <w:t>בחוק סדר הדין הפלילי (חקירת חשודים), התשס"ב</w:t>
      </w:r>
      <w:r>
        <w:rPr>
          <w:rStyle w:val="big-number"/>
          <w:rFonts w:cs="FrankRuehl" w:hint="cs"/>
          <w:sz w:val="26"/>
          <w:szCs w:val="26"/>
          <w:rtl/>
        </w:rPr>
        <w:t>-2002</w:t>
      </w:r>
      <w:r>
        <w:rPr>
          <w:rStyle w:val="big-number"/>
          <w:rFonts w:cs="FrankRuehl"/>
          <w:sz w:val="26"/>
          <w:szCs w:val="26"/>
          <w:rtl/>
        </w:rPr>
        <w:t>, בסעיף 5(א)(3), במקום</w:t>
      </w:r>
      <w:r>
        <w:rPr>
          <w:rStyle w:val="big-number"/>
          <w:rFonts w:cs="FrankRuehl" w:hint="cs"/>
          <w:sz w:val="26"/>
          <w:szCs w:val="26"/>
          <w:rtl/>
        </w:rPr>
        <w:t xml:space="preserve"> </w:t>
      </w:r>
      <w:r>
        <w:rPr>
          <w:rStyle w:val="big-number"/>
          <w:rFonts w:cs="FrankRuehl"/>
          <w:sz w:val="26"/>
          <w:szCs w:val="26"/>
          <w:rtl/>
        </w:rPr>
        <w:t>"כמשמעותה בפקודת המשטרה [נוסח חדש], התשל"א</w:t>
      </w:r>
      <w:r>
        <w:rPr>
          <w:rStyle w:val="big-number"/>
          <w:rFonts w:cs="FrankRuehl" w:hint="cs"/>
          <w:sz w:val="26"/>
          <w:szCs w:val="26"/>
          <w:rtl/>
        </w:rPr>
        <w:t>-1971</w:t>
      </w:r>
      <w:r>
        <w:rPr>
          <w:rStyle w:val="big-number"/>
          <w:rFonts w:cs="FrankRuehl"/>
          <w:sz w:val="26"/>
          <w:szCs w:val="26"/>
          <w:rtl/>
        </w:rPr>
        <w:t>", יבוא "כהגדרתה בחוק המשטרה (דין משמעתי, בירור קבילות שוטרים והוראות שונות), התשס"ו</w:t>
      </w:r>
      <w:r>
        <w:rPr>
          <w:rStyle w:val="big-number"/>
          <w:rFonts w:cs="FrankRuehl" w:hint="cs"/>
          <w:sz w:val="26"/>
          <w:szCs w:val="26"/>
          <w:rtl/>
        </w:rPr>
        <w:t>-2005</w:t>
      </w:r>
      <w:r>
        <w:rPr>
          <w:rStyle w:val="big-number"/>
          <w:rFonts w:cs="FrankRuehl"/>
          <w:sz w:val="26"/>
          <w:szCs w:val="26"/>
          <w:rtl/>
        </w:rPr>
        <w:t>".</w:t>
      </w:r>
    </w:p>
    <w:p w:rsidR="00357543" w:rsidRDefault="00357543" w:rsidP="003A2C73">
      <w:pPr>
        <w:pStyle w:val="P00"/>
        <w:spacing w:before="72"/>
        <w:ind w:left="0" w:right="1134"/>
        <w:rPr>
          <w:rStyle w:val="big-number"/>
          <w:rFonts w:cs="FrankRuehl" w:hint="cs"/>
          <w:sz w:val="26"/>
          <w:szCs w:val="26"/>
          <w:rtl/>
        </w:rPr>
      </w:pPr>
      <w:bookmarkStart w:id="190" w:name="Seif111"/>
      <w:bookmarkEnd w:id="190"/>
      <w:r>
        <w:rPr>
          <w:rFonts w:cs="Miriam"/>
          <w:lang w:val="he-IL"/>
        </w:rPr>
        <w:pict>
          <v:rect id="_x0000_s2328" style="position:absolute;left:0;text-align:left;margin-left:463.5pt;margin-top:7.1pt;width:75.05pt;height:11.05pt;z-index:251676160" filled="f" stroked="f" strokecolor="lime" strokeweight=".25pt">
            <v:textbox style="mso-next-textbox:#_x0000_s2328" inset="1mm,0,1mm,0">
              <w:txbxContent>
                <w:p w:rsidR="008A10DD" w:rsidRDefault="008A10DD">
                  <w:pPr>
                    <w:pStyle w:val="a7"/>
                    <w:spacing w:line="160" w:lineRule="exact"/>
                    <w:rPr>
                      <w:rFonts w:hint="cs"/>
                      <w:rtl/>
                    </w:rPr>
                  </w:pPr>
                  <w:r>
                    <w:rPr>
                      <w:rFonts w:hint="cs"/>
                      <w:rtl/>
                    </w:rPr>
                    <w:t>תחילה</w:t>
                  </w:r>
                </w:p>
              </w:txbxContent>
            </v:textbox>
            <w10:anchorlock/>
          </v:rect>
        </w:pict>
      </w:r>
      <w:r>
        <w:rPr>
          <w:rStyle w:val="big-number"/>
          <w:rFonts w:cs="Miriam" w:hint="cs"/>
          <w:rtl/>
        </w:rPr>
        <w:t>112</w:t>
      </w:r>
      <w:r>
        <w:rPr>
          <w:rStyle w:val="big-number"/>
          <w:rFonts w:cs="FrankRuehl"/>
          <w:sz w:val="26"/>
          <w:szCs w:val="26"/>
          <w:rtl/>
        </w:rPr>
        <w:t>.</w:t>
      </w:r>
      <w:r>
        <w:rPr>
          <w:rStyle w:val="big-number"/>
          <w:rFonts w:cs="FrankRuehl"/>
          <w:sz w:val="26"/>
          <w:szCs w:val="26"/>
          <w:rtl/>
        </w:rPr>
        <w:tab/>
        <w:t>תחילתו של חוק זה בתום שלושה חודשים מיום פרסומו.</w:t>
      </w:r>
    </w:p>
    <w:p w:rsidR="00357543" w:rsidRPr="000B2BAA" w:rsidRDefault="00357543" w:rsidP="003A2C73">
      <w:pPr>
        <w:pStyle w:val="P00"/>
        <w:spacing w:before="72"/>
        <w:ind w:left="0" w:right="1134"/>
        <w:rPr>
          <w:rStyle w:val="default"/>
          <w:rFonts w:cs="FrankRuehl" w:hint="cs"/>
          <w:rtl/>
        </w:rPr>
      </w:pPr>
      <w:bookmarkStart w:id="191" w:name="Seif112"/>
      <w:bookmarkEnd w:id="191"/>
      <w:r>
        <w:rPr>
          <w:rFonts w:cs="Miriam"/>
          <w:lang w:val="he-IL"/>
        </w:rPr>
        <w:pict>
          <v:rect id="_x0000_s2329" style="position:absolute;left:0;text-align:left;margin-left:463.5pt;margin-top:7.1pt;width:75.05pt;height:9.15pt;z-index:251677184" filled="f" stroked="f" strokecolor="lime" strokeweight=".25pt">
            <v:textbox style="mso-next-textbox:#_x0000_s2329" inset="1mm,0,1mm,0">
              <w:txbxContent>
                <w:p w:rsidR="008A10DD" w:rsidRDefault="008A10DD">
                  <w:pPr>
                    <w:pStyle w:val="a7"/>
                    <w:spacing w:line="160" w:lineRule="exact"/>
                    <w:rPr>
                      <w:rFonts w:hint="cs"/>
                      <w:rtl/>
                    </w:rPr>
                  </w:pPr>
                  <w:r>
                    <w:rPr>
                      <w:rFonts w:hint="cs"/>
                      <w:rtl/>
                    </w:rPr>
                    <w:t>הוראות מעבר</w:t>
                  </w:r>
                </w:p>
              </w:txbxContent>
            </v:textbox>
            <w10:anchorlock/>
          </v:rect>
        </w:pict>
      </w:r>
      <w:r>
        <w:rPr>
          <w:rStyle w:val="big-number"/>
          <w:rFonts w:cs="Miriam" w:hint="cs"/>
          <w:rtl/>
        </w:rPr>
        <w:t>113</w:t>
      </w:r>
      <w:r w:rsidRPr="000B2BAA">
        <w:rPr>
          <w:rStyle w:val="default"/>
          <w:rFonts w:cs="FrankRuehl"/>
          <w:rtl/>
        </w:rPr>
        <w:t>.</w:t>
      </w:r>
      <w:r w:rsidRPr="000B2BAA">
        <w:rPr>
          <w:rStyle w:val="default"/>
          <w:rFonts w:cs="FrankRuehl"/>
          <w:rtl/>
        </w:rPr>
        <w:tab/>
        <w:t>(א)</w:t>
      </w:r>
      <w:r w:rsidRPr="000B2BAA">
        <w:rPr>
          <w:rStyle w:val="default"/>
          <w:rFonts w:cs="FrankRuehl" w:hint="cs"/>
          <w:rtl/>
        </w:rPr>
        <w:tab/>
      </w:r>
      <w:r w:rsidRPr="000B2BAA">
        <w:rPr>
          <w:rStyle w:val="default"/>
          <w:rFonts w:cs="FrankRuehl"/>
          <w:rtl/>
        </w:rPr>
        <w:t>מי שהועמד לדין משמעתי ערב תחילתו של חוק זה, יחולו על הדיון בענינו</w:t>
      </w:r>
      <w:r w:rsidRPr="000B2BAA">
        <w:rPr>
          <w:rStyle w:val="default"/>
          <w:rFonts w:cs="FrankRuehl" w:hint="cs"/>
          <w:rtl/>
        </w:rPr>
        <w:t xml:space="preserve"> </w:t>
      </w:r>
      <w:r w:rsidRPr="000B2BAA">
        <w:rPr>
          <w:rStyle w:val="default"/>
          <w:rFonts w:cs="FrankRuehl"/>
          <w:rtl/>
        </w:rPr>
        <w:t>הוראות הפקודה כנוסחה ערב תחילתו של חוק זה, ואולם אם טרם החל הדיון בענינו לפני בית דין למשמעת או לפני דן יחיד, לפי הענין, יחולו עליו הוראות חוק זה.</w:t>
      </w:r>
    </w:p>
    <w:p w:rsidR="00357543" w:rsidRPr="000B2BAA" w:rsidRDefault="00357543">
      <w:pPr>
        <w:pStyle w:val="P00"/>
        <w:spacing w:before="72"/>
        <w:ind w:left="0" w:right="1134"/>
        <w:rPr>
          <w:rStyle w:val="default"/>
          <w:rFonts w:cs="FrankRuehl" w:hint="cs"/>
          <w:rtl/>
        </w:rPr>
      </w:pPr>
      <w:r w:rsidRPr="000B2BAA">
        <w:rPr>
          <w:rStyle w:val="default"/>
          <w:rFonts w:cs="FrankRuehl" w:hint="cs"/>
          <w:rtl/>
        </w:rPr>
        <w:tab/>
      </w:r>
      <w:r w:rsidRPr="000B2BAA">
        <w:rPr>
          <w:rStyle w:val="default"/>
          <w:rFonts w:cs="FrankRuehl"/>
          <w:rtl/>
        </w:rPr>
        <w:t>(ב)</w:t>
      </w:r>
      <w:r w:rsidRPr="000B2BAA">
        <w:rPr>
          <w:rStyle w:val="default"/>
          <w:rFonts w:cs="FrankRuehl" w:hint="cs"/>
          <w:rtl/>
        </w:rPr>
        <w:tab/>
      </w:r>
      <w:r w:rsidRPr="000B2BAA">
        <w:rPr>
          <w:rStyle w:val="default"/>
          <w:rFonts w:cs="FrankRuehl"/>
          <w:rtl/>
        </w:rPr>
        <w:t>מי שכיהן כשופט בבית דין לפי הפקודה ערב תחילתו של חוק זה, יראו אותו כאילו מונה כשופט בבית דין לפי חוק זה.</w:t>
      </w:r>
    </w:p>
    <w:p w:rsidR="00357543" w:rsidRPr="000B2BAA" w:rsidRDefault="00357543">
      <w:pPr>
        <w:pStyle w:val="P00"/>
        <w:spacing w:before="72"/>
        <w:ind w:left="0" w:right="1134"/>
        <w:rPr>
          <w:rStyle w:val="default"/>
          <w:rFonts w:cs="FrankRuehl" w:hint="cs"/>
          <w:rtl/>
        </w:rPr>
      </w:pPr>
      <w:r w:rsidRPr="000B2BAA">
        <w:rPr>
          <w:rStyle w:val="default"/>
          <w:rFonts w:cs="FrankRuehl" w:hint="cs"/>
          <w:rtl/>
        </w:rPr>
        <w:tab/>
      </w:r>
      <w:r w:rsidRPr="000B2BAA">
        <w:rPr>
          <w:rStyle w:val="default"/>
          <w:rFonts w:cs="FrankRuehl"/>
          <w:rtl/>
        </w:rPr>
        <w:t>(ג)</w:t>
      </w:r>
      <w:r w:rsidRPr="000B2BAA">
        <w:rPr>
          <w:rStyle w:val="default"/>
          <w:rFonts w:cs="FrankRuehl" w:hint="cs"/>
          <w:rtl/>
        </w:rPr>
        <w:tab/>
      </w:r>
      <w:r w:rsidRPr="000B2BAA">
        <w:rPr>
          <w:rStyle w:val="default"/>
          <w:rFonts w:cs="FrankRuehl"/>
          <w:rtl/>
        </w:rPr>
        <w:t>מי שכיהן כנציב הקבילות לפי הפקודה ערב תחילתו של חוק זה, יראו אותו כאילו מונה כנציב הקבילות לפי חוק זה.</w:t>
      </w:r>
    </w:p>
    <w:p w:rsidR="00357543" w:rsidRPr="000B2BAA" w:rsidRDefault="00357543">
      <w:pPr>
        <w:pStyle w:val="P00"/>
        <w:spacing w:before="72"/>
        <w:ind w:left="0" w:right="1134"/>
        <w:rPr>
          <w:rStyle w:val="default"/>
          <w:rFonts w:cs="FrankRuehl" w:hint="cs"/>
          <w:rtl/>
        </w:rPr>
      </w:pPr>
    </w:p>
    <w:p w:rsidR="00357543" w:rsidRPr="000B2BAA" w:rsidRDefault="00357543" w:rsidP="000B2BAA">
      <w:pPr>
        <w:pStyle w:val="medium2-header"/>
        <w:keepLines w:val="0"/>
        <w:spacing w:before="72"/>
        <w:ind w:left="0" w:right="1134"/>
        <w:rPr>
          <w:rFonts w:cs="FrankRuehl" w:hint="cs"/>
          <w:noProof/>
          <w:rtl/>
        </w:rPr>
      </w:pPr>
      <w:bookmarkStart w:id="192" w:name="med4"/>
      <w:bookmarkEnd w:id="192"/>
      <w:r w:rsidRPr="000B2BAA">
        <w:rPr>
          <w:rFonts w:cs="FrankRuehl"/>
          <w:noProof/>
          <w:rtl/>
        </w:rPr>
        <w:pict>
          <v:shape id="_x0000_s2346" type="#_x0000_t202" style="position:absolute;left:0;text-align:left;margin-left:470.35pt;margin-top:7.1pt;width:1in;height:18pt;z-index:251690496" filled="f" stroked="f">
            <v:textbox inset="1mm,0,1mm,0">
              <w:txbxContent>
                <w:p w:rsidR="008A10DD" w:rsidRDefault="008A10DD">
                  <w:pPr>
                    <w:pStyle w:val="a7"/>
                    <w:spacing w:line="160" w:lineRule="exact"/>
                    <w:rPr>
                      <w:rFonts w:hint="cs"/>
                      <w:rtl/>
                    </w:rPr>
                  </w:pPr>
                  <w:r>
                    <w:rPr>
                      <w:rFonts w:hint="cs"/>
                      <w:rtl/>
                    </w:rPr>
                    <w:t>(תיקון מס' 2) תשס"ח-2008</w:t>
                  </w:r>
                </w:p>
              </w:txbxContent>
            </v:textbox>
          </v:shape>
        </w:pict>
      </w:r>
      <w:r w:rsidRPr="000B2BAA">
        <w:rPr>
          <w:rFonts w:cs="FrankRuehl"/>
          <w:noProof/>
          <w:rtl/>
        </w:rPr>
        <w:t>תוספת</w:t>
      </w:r>
      <w:r w:rsidRPr="000B2BAA">
        <w:rPr>
          <w:rFonts w:cs="FrankRuehl" w:hint="cs"/>
          <w:noProof/>
          <w:rtl/>
        </w:rPr>
        <w:t xml:space="preserve"> ראשונה</w:t>
      </w:r>
    </w:p>
    <w:p w:rsidR="00357543" w:rsidRPr="000B2BAA" w:rsidRDefault="00357543" w:rsidP="000B2BAA">
      <w:pPr>
        <w:pStyle w:val="P00"/>
        <w:spacing w:before="72"/>
        <w:ind w:left="0" w:right="1134"/>
        <w:jc w:val="center"/>
        <w:rPr>
          <w:rStyle w:val="default"/>
          <w:rFonts w:cs="FrankRuehl"/>
          <w:sz w:val="24"/>
          <w:szCs w:val="24"/>
          <w:rtl/>
        </w:rPr>
      </w:pPr>
      <w:r w:rsidRPr="000B2BAA">
        <w:rPr>
          <w:rStyle w:val="default"/>
          <w:rFonts w:cs="FrankRuehl"/>
          <w:sz w:val="24"/>
          <w:szCs w:val="24"/>
          <w:rtl/>
        </w:rPr>
        <w:t>(סעיף 5)</w:t>
      </w:r>
    </w:p>
    <w:p w:rsidR="00357543" w:rsidRPr="000B2BAA" w:rsidRDefault="00357543" w:rsidP="000B2BAA">
      <w:pPr>
        <w:pStyle w:val="P00"/>
        <w:spacing w:before="72"/>
        <w:ind w:left="0" w:right="1134"/>
        <w:jc w:val="center"/>
        <w:rPr>
          <w:rStyle w:val="default"/>
          <w:rFonts w:cs="FrankRuehl" w:hint="cs"/>
          <w:b/>
          <w:bCs/>
          <w:sz w:val="22"/>
          <w:szCs w:val="22"/>
          <w:rtl/>
        </w:rPr>
      </w:pPr>
      <w:r w:rsidRPr="000B2BAA">
        <w:rPr>
          <w:rStyle w:val="default"/>
          <w:rFonts w:cs="FrankRuehl"/>
          <w:b/>
          <w:bCs/>
          <w:sz w:val="22"/>
          <w:szCs w:val="22"/>
          <w:rtl/>
        </w:rPr>
        <w:t>עבירות משמעת</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193" w:name="Rov135"/>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49"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133 (</w:t>
      </w:r>
      <w:hyperlink r:id="rId150"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ind w:left="0" w:right="1134"/>
        <w:rPr>
          <w:rStyle w:val="big-number"/>
          <w:rFonts w:cs="FrankRuehl" w:hint="cs"/>
          <w:sz w:val="2"/>
          <w:szCs w:val="2"/>
          <w:u w:val="single"/>
          <w:rtl/>
        </w:rPr>
      </w:pPr>
      <w:r w:rsidRPr="0042762D">
        <w:rPr>
          <w:rStyle w:val="big-number"/>
          <w:rFonts w:cs="FrankRuehl" w:hint="cs"/>
          <w:vanish/>
          <w:sz w:val="22"/>
          <w:szCs w:val="22"/>
          <w:shd w:val="clear" w:color="auto" w:fill="FFFF99"/>
          <w:rtl/>
        </w:rPr>
        <w:t xml:space="preserve">תוספת </w:t>
      </w:r>
      <w:r w:rsidRPr="0042762D">
        <w:rPr>
          <w:rStyle w:val="big-number"/>
          <w:rFonts w:cs="FrankRuehl" w:hint="cs"/>
          <w:vanish/>
          <w:sz w:val="22"/>
          <w:szCs w:val="22"/>
          <w:u w:val="single"/>
          <w:shd w:val="clear" w:color="auto" w:fill="FFFF99"/>
          <w:rtl/>
        </w:rPr>
        <w:t>ראשונה</w:t>
      </w:r>
      <w:bookmarkEnd w:id="193"/>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1.</w:t>
      </w:r>
      <w:r w:rsidRPr="000B2BAA">
        <w:rPr>
          <w:rStyle w:val="default"/>
          <w:rFonts w:cs="FrankRuehl" w:hint="cs"/>
          <w:rtl/>
        </w:rPr>
        <w:tab/>
      </w:r>
      <w:r w:rsidRPr="000B2BAA">
        <w:rPr>
          <w:rStyle w:val="default"/>
          <w:rFonts w:cs="FrankRuehl"/>
          <w:rtl/>
        </w:rPr>
        <w:t>אי מילוי הוראה מהוראות פקודות משטרת ישראל או כל הוראה אחרת שניתנה כדין, או סירוב למלא הוראה כאמור.</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2.</w:t>
      </w:r>
      <w:r w:rsidRPr="000B2BAA">
        <w:rPr>
          <w:rStyle w:val="default"/>
          <w:rFonts w:cs="FrankRuehl" w:hint="cs"/>
          <w:rtl/>
        </w:rPr>
        <w:tab/>
      </w:r>
      <w:r w:rsidRPr="000B2BAA">
        <w:rPr>
          <w:rStyle w:val="default"/>
          <w:rFonts w:cs="FrankRuehl"/>
          <w:rtl/>
        </w:rPr>
        <w:t>התרשלות במילוי תפקיד.</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3.</w:t>
      </w:r>
      <w:r w:rsidRPr="000B2BAA">
        <w:rPr>
          <w:rStyle w:val="default"/>
          <w:rFonts w:cs="FrankRuehl" w:hint="cs"/>
          <w:rtl/>
        </w:rPr>
        <w:tab/>
      </w:r>
      <w:r w:rsidRPr="000B2BAA">
        <w:rPr>
          <w:rStyle w:val="default"/>
          <w:rFonts w:cs="FrankRuehl"/>
          <w:rtl/>
        </w:rPr>
        <w:t>התנהגות שאינה הולמת שוטר או שיש בה כדי לפגוע בתדמית המשטרה.</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4.</w:t>
      </w:r>
      <w:r w:rsidRPr="000B2BAA">
        <w:rPr>
          <w:rStyle w:val="default"/>
          <w:rFonts w:cs="FrankRuehl" w:hint="cs"/>
          <w:rtl/>
        </w:rPr>
        <w:tab/>
      </w:r>
      <w:r w:rsidRPr="000B2BAA">
        <w:rPr>
          <w:rStyle w:val="default"/>
          <w:rFonts w:cs="FrankRuehl"/>
          <w:rtl/>
        </w:rPr>
        <w:t>שימוש לרעה בסמכות שניתנה מכוח תפקיד.</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5.</w:t>
      </w:r>
      <w:r w:rsidRPr="000B2BAA">
        <w:rPr>
          <w:rStyle w:val="default"/>
          <w:rFonts w:cs="FrankRuehl" w:hint="cs"/>
          <w:rtl/>
        </w:rPr>
        <w:tab/>
      </w:r>
      <w:r w:rsidRPr="000B2BAA">
        <w:rPr>
          <w:rStyle w:val="default"/>
          <w:rFonts w:cs="FrankRuehl"/>
          <w:rtl/>
        </w:rPr>
        <w:t>היעדרות מתפקיד בלא הצדק סביר.</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6.</w:t>
      </w:r>
      <w:r w:rsidRPr="000B2BAA">
        <w:rPr>
          <w:rStyle w:val="default"/>
          <w:rFonts w:cs="FrankRuehl" w:hint="cs"/>
          <w:rtl/>
        </w:rPr>
        <w:tab/>
      </w:r>
      <w:r w:rsidRPr="000B2BAA">
        <w:rPr>
          <w:rStyle w:val="default"/>
          <w:rFonts w:cs="FrankRuehl"/>
          <w:rtl/>
        </w:rPr>
        <w:t>היעדרות מן השירות בכוונה שלא לשוב אליו; היעדרות מן השירות לתקופה של 21 ימים רצופים שלא ברשות יראו, לענין זה, ככוונה שלא לשוב לשירות, כל עוד לא הוכח אחרת.</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7.</w:t>
      </w:r>
      <w:r w:rsidRPr="000B2BAA">
        <w:rPr>
          <w:rStyle w:val="default"/>
          <w:rFonts w:cs="FrankRuehl" w:hint="cs"/>
          <w:rtl/>
        </w:rPr>
        <w:tab/>
      </w:r>
      <w:r w:rsidRPr="000B2BAA">
        <w:rPr>
          <w:rStyle w:val="default"/>
          <w:rFonts w:cs="FrankRuehl"/>
          <w:rtl/>
        </w:rPr>
        <w:t>אי נקיטת אמצעים סבירים למניעת עבירה שידוע לשוטר כי עומדים לבצעה, לגילוי עבירה או להבאת חשוד בביצוע עבירה לדין.</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8.</w:t>
      </w:r>
      <w:r w:rsidRPr="000B2BAA">
        <w:rPr>
          <w:rStyle w:val="default"/>
          <w:rFonts w:cs="FrankRuehl" w:hint="cs"/>
          <w:rtl/>
        </w:rPr>
        <w:tab/>
      </w:r>
      <w:r w:rsidRPr="000B2BAA">
        <w:rPr>
          <w:rStyle w:val="default"/>
          <w:rFonts w:cs="FrankRuehl"/>
          <w:rtl/>
        </w:rPr>
        <w:t>עריכת חיפוש, ביצוע עיכוב או מעצר או כניסה לרשות היחיד, שלא כדין או שלא בתום לב.</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9.</w:t>
      </w:r>
      <w:r w:rsidRPr="000B2BAA">
        <w:rPr>
          <w:rStyle w:val="default"/>
          <w:rFonts w:cs="FrankRuehl" w:hint="cs"/>
          <w:rtl/>
        </w:rPr>
        <w:tab/>
      </w:r>
      <w:r w:rsidRPr="000B2BAA">
        <w:rPr>
          <w:rStyle w:val="default"/>
          <w:rFonts w:cs="FrankRuehl"/>
          <w:rtl/>
        </w:rPr>
        <w:t>אי ענידת תג זיהוי, אי מילוי חובת הזדהות או מסירת פרטי זהות כוזבים.</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10.</w:t>
      </w:r>
      <w:r w:rsidRPr="000B2BAA">
        <w:rPr>
          <w:rStyle w:val="default"/>
          <w:rFonts w:cs="FrankRuehl" w:hint="cs"/>
          <w:rtl/>
        </w:rPr>
        <w:tab/>
      </w:r>
      <w:r w:rsidRPr="000B2BAA">
        <w:rPr>
          <w:rStyle w:val="default"/>
          <w:rFonts w:cs="FrankRuehl"/>
          <w:rtl/>
        </w:rPr>
        <w:t>התחזות לבעל דרגה אחרת או לבעל סמכות אחרת.</w:t>
      </w:r>
    </w:p>
    <w:p w:rsidR="00357543" w:rsidRPr="000B2BAA" w:rsidRDefault="000B2BAA" w:rsidP="000B2B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48" type="#_x0000_t202" style="position:absolute;left:0;text-align:left;margin-left:470.35pt;margin-top:7.1pt;width:1in;height:18pt;z-index:251734528" filled="f" stroked="f">
            <v:textbox inset="1mm,0,1mm,0">
              <w:txbxContent>
                <w:p w:rsidR="008A10DD" w:rsidRDefault="008A10DD" w:rsidP="000B2BAA">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11.</w:t>
      </w:r>
      <w:r w:rsidR="00357543" w:rsidRPr="000B2BAA">
        <w:rPr>
          <w:rStyle w:val="default"/>
          <w:rFonts w:cs="FrankRuehl" w:hint="cs"/>
          <w:rtl/>
        </w:rPr>
        <w:tab/>
      </w:r>
      <w:r w:rsidR="00357543" w:rsidRPr="000B2BAA">
        <w:rPr>
          <w:rStyle w:val="default"/>
          <w:rFonts w:cs="FrankRuehl"/>
          <w:rtl/>
        </w:rPr>
        <w:t>מתן הצהרה כוזבת</w:t>
      </w:r>
      <w:r>
        <w:rPr>
          <w:rStyle w:val="default"/>
          <w:rFonts w:cs="FrankRuehl" w:hint="cs"/>
          <w:rtl/>
        </w:rPr>
        <w:t>, דיווחים כוזבים</w:t>
      </w:r>
      <w:r w:rsidR="00357543" w:rsidRPr="000B2BAA">
        <w:rPr>
          <w:rStyle w:val="default"/>
          <w:rFonts w:cs="FrankRuehl"/>
          <w:rtl/>
        </w:rPr>
        <w:t xml:space="preserve"> או העלמת ידיעות</w:t>
      </w:r>
      <w:r>
        <w:rPr>
          <w:rStyle w:val="default"/>
          <w:rFonts w:cs="FrankRuehl" w:hint="cs"/>
          <w:rtl/>
        </w:rPr>
        <w:t xml:space="preserve"> </w:t>
      </w:r>
      <w:r w:rsidRPr="000B2BAA">
        <w:rPr>
          <w:rStyle w:val="default"/>
          <w:rFonts w:cs="FrankRuehl" w:hint="cs"/>
          <w:rtl/>
        </w:rPr>
        <w:t>או אי-מסירת דיווחים</w:t>
      </w:r>
      <w:r w:rsidR="00357543" w:rsidRPr="000B2BAA">
        <w:rPr>
          <w:rStyle w:val="default"/>
          <w:rFonts w:cs="FrankRuehl"/>
          <w:rtl/>
        </w:rPr>
        <w:t xml:space="preserve"> שחובה למ</w:t>
      </w:r>
      <w:r>
        <w:rPr>
          <w:rStyle w:val="default"/>
          <w:rFonts w:cs="FrankRuehl" w:hint="cs"/>
          <w:rtl/>
        </w:rPr>
        <w:t>ו</w:t>
      </w:r>
      <w:r>
        <w:rPr>
          <w:rStyle w:val="default"/>
          <w:rFonts w:cs="FrankRuehl"/>
          <w:rtl/>
        </w:rPr>
        <w:t>סר</w:t>
      </w:r>
      <w:r>
        <w:rPr>
          <w:rStyle w:val="default"/>
          <w:rFonts w:cs="FrankRuehl" w:hint="cs"/>
          <w:rtl/>
        </w:rPr>
        <w:t>ם</w:t>
      </w:r>
      <w:r w:rsidR="00357543" w:rsidRPr="000B2BAA">
        <w:rPr>
          <w:rStyle w:val="default"/>
          <w:rFonts w:cs="FrankRuehl"/>
          <w:rtl/>
        </w:rPr>
        <w:t xml:space="preserve">, לשם התגייסות למשטרה או </w:t>
      </w:r>
      <w:r>
        <w:rPr>
          <w:rStyle w:val="default"/>
          <w:rFonts w:cs="FrankRuehl" w:hint="cs"/>
          <w:rtl/>
        </w:rPr>
        <w:t>בכל עניין</w:t>
      </w:r>
      <w:r w:rsidR="00357543" w:rsidRPr="000B2BAA">
        <w:rPr>
          <w:rStyle w:val="default"/>
          <w:rFonts w:cs="FrankRuehl"/>
          <w:rtl/>
        </w:rPr>
        <w:t xml:space="preserve"> אחר הקשור לשירות במשטרה.</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194" w:name="Rov192"/>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51"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52"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0B2BAA" w:rsidRPr="000B2BAA" w:rsidRDefault="000B2BAA" w:rsidP="000B2B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11.</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מתן הצהרה כוזבת</w:t>
      </w:r>
      <w:r w:rsidRPr="0042762D">
        <w:rPr>
          <w:rStyle w:val="default"/>
          <w:rFonts w:cs="FrankRuehl" w:hint="cs"/>
          <w:vanish/>
          <w:sz w:val="22"/>
          <w:szCs w:val="22"/>
          <w:u w:val="single"/>
          <w:shd w:val="clear" w:color="auto" w:fill="FFFF99"/>
          <w:rtl/>
        </w:rPr>
        <w:t>, דיווחים כוזבים</w:t>
      </w:r>
      <w:r w:rsidRPr="0042762D">
        <w:rPr>
          <w:rStyle w:val="default"/>
          <w:rFonts w:cs="FrankRuehl"/>
          <w:vanish/>
          <w:sz w:val="22"/>
          <w:szCs w:val="22"/>
          <w:shd w:val="clear" w:color="auto" w:fill="FFFF99"/>
          <w:rtl/>
        </w:rPr>
        <w:t xml:space="preserve"> או העלמת ידיעות</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אי-מסירת דיווחים</w:t>
      </w:r>
      <w:r w:rsidRPr="0042762D">
        <w:rPr>
          <w:rStyle w:val="default"/>
          <w:rFonts w:cs="FrankRuehl"/>
          <w:vanish/>
          <w:sz w:val="22"/>
          <w:szCs w:val="22"/>
          <w:shd w:val="clear" w:color="auto" w:fill="FFFF99"/>
          <w:rtl/>
        </w:rPr>
        <w:t xml:space="preserve"> שחובה </w:t>
      </w:r>
      <w:r w:rsidRPr="0042762D">
        <w:rPr>
          <w:rStyle w:val="default"/>
          <w:rFonts w:cs="FrankRuehl"/>
          <w:strike/>
          <w:vanish/>
          <w:sz w:val="22"/>
          <w:szCs w:val="22"/>
          <w:shd w:val="clear" w:color="auto" w:fill="FFFF99"/>
          <w:rtl/>
        </w:rPr>
        <w:t>למסרן</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למוסרם</w:t>
      </w:r>
      <w:r w:rsidRPr="0042762D">
        <w:rPr>
          <w:rStyle w:val="default"/>
          <w:rFonts w:cs="FrankRuehl"/>
          <w:vanish/>
          <w:sz w:val="22"/>
          <w:szCs w:val="22"/>
          <w:shd w:val="clear" w:color="auto" w:fill="FFFF99"/>
          <w:rtl/>
        </w:rPr>
        <w:t xml:space="preserve">, לשם התגייסות למשטרה </w:t>
      </w:r>
      <w:r w:rsidRPr="0042762D">
        <w:rPr>
          <w:rStyle w:val="default"/>
          <w:rFonts w:cs="FrankRuehl"/>
          <w:strike/>
          <w:vanish/>
          <w:sz w:val="22"/>
          <w:szCs w:val="22"/>
          <w:shd w:val="clear" w:color="auto" w:fill="FFFF99"/>
          <w:rtl/>
        </w:rPr>
        <w:t>או בענין אחר</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בכל עניין אחר</w:t>
      </w:r>
      <w:r w:rsidRPr="0042762D">
        <w:rPr>
          <w:rStyle w:val="default"/>
          <w:rFonts w:cs="FrankRuehl"/>
          <w:vanish/>
          <w:sz w:val="22"/>
          <w:szCs w:val="22"/>
          <w:shd w:val="clear" w:color="auto" w:fill="FFFF99"/>
          <w:rtl/>
        </w:rPr>
        <w:t xml:space="preserve"> הקשור לשירות במשטרה.</w:t>
      </w:r>
      <w:bookmarkEnd w:id="194"/>
    </w:p>
    <w:p w:rsidR="000B2BAA" w:rsidRPr="000B2BAA" w:rsidRDefault="000B2BAA" w:rsidP="000B2B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49" type="#_x0000_t202" style="position:absolute;left:0;text-align:left;margin-left:470.35pt;margin-top:7.1pt;width:1in;height:18pt;z-index:251735552" filled="f" stroked="f">
            <v:textbox inset="1mm,0,1mm,0">
              <w:txbxContent>
                <w:p w:rsidR="008A10DD" w:rsidRDefault="008A10DD" w:rsidP="000B2BAA">
                  <w:pPr>
                    <w:pStyle w:val="a7"/>
                    <w:spacing w:line="160" w:lineRule="exact"/>
                    <w:rPr>
                      <w:rFonts w:hint="cs"/>
                      <w:rtl/>
                    </w:rPr>
                  </w:pPr>
                  <w:r>
                    <w:rPr>
                      <w:rFonts w:hint="cs"/>
                      <w:rtl/>
                    </w:rPr>
                    <w:t>(תיקון מס' 9) תשע"ו-2016</w:t>
                  </w:r>
                </w:p>
              </w:txbxContent>
            </v:textbox>
            <w10:anchorlock/>
          </v:shape>
        </w:pict>
      </w:r>
      <w:r w:rsidRPr="000B2BAA">
        <w:rPr>
          <w:rStyle w:val="default"/>
          <w:rFonts w:cs="FrankRuehl"/>
          <w:rtl/>
        </w:rPr>
        <w:t>11</w:t>
      </w:r>
      <w:r>
        <w:rPr>
          <w:rStyle w:val="default"/>
          <w:rFonts w:cs="FrankRuehl" w:hint="cs"/>
          <w:rtl/>
        </w:rPr>
        <w:t>א. ביצוע פעולה המעמידה את השוטר במצב של ניגוד עניינים בהתאם לכללים שנקבעו לכך בפקודות משטרת ישראל</w:t>
      </w:r>
      <w:r w:rsidRPr="000B2BAA">
        <w:rPr>
          <w:rStyle w:val="default"/>
          <w:rFonts w:cs="FrankRuehl"/>
          <w:rtl/>
        </w:rPr>
        <w:t>.</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195" w:name="Rov193"/>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5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5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0B2BAA" w:rsidRPr="000B2BAA" w:rsidRDefault="000B2BAA" w:rsidP="000B2BAA">
      <w:pPr>
        <w:pStyle w:val="P00"/>
        <w:spacing w:before="0"/>
        <w:ind w:left="0" w:right="1134"/>
        <w:rPr>
          <w:rStyle w:val="default"/>
          <w:rFonts w:cs="FrankRuehl" w:hint="cs"/>
          <w:sz w:val="2"/>
          <w:szCs w:val="2"/>
          <w:shd w:val="clear" w:color="auto" w:fill="FFFF99"/>
          <w:rtl/>
        </w:rPr>
      </w:pPr>
      <w:r w:rsidRPr="0042762D">
        <w:rPr>
          <w:rStyle w:val="default"/>
          <w:rFonts w:cs="FrankRuehl" w:hint="cs"/>
          <w:b/>
          <w:bCs/>
          <w:vanish/>
          <w:sz w:val="20"/>
          <w:szCs w:val="20"/>
          <w:shd w:val="clear" w:color="auto" w:fill="FFFF99"/>
          <w:rtl/>
        </w:rPr>
        <w:t>הוספת פרט 11א</w:t>
      </w:r>
      <w:bookmarkEnd w:id="195"/>
    </w:p>
    <w:p w:rsidR="00357543" w:rsidRDefault="00AC5ADC" w:rsidP="003A2C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pict>
          <v:shape id="_x0000_s2366" type="#_x0000_t202" style="position:absolute;left:0;text-align:left;margin-left:470.35pt;margin-top:7.1pt;width:1in;height:34.2pt;z-index:251699712" filled="f" stroked="f">
            <v:textbox inset="1mm,0,1mm,0">
              <w:txbxContent>
                <w:p w:rsidR="008A10DD" w:rsidRDefault="008A10DD" w:rsidP="000B2BAA">
                  <w:pPr>
                    <w:pStyle w:val="a7"/>
                    <w:spacing w:line="160" w:lineRule="exact"/>
                    <w:rPr>
                      <w:rFonts w:hint="cs"/>
                      <w:rtl/>
                    </w:rPr>
                  </w:pPr>
                  <w:r>
                    <w:rPr>
                      <w:rFonts w:hint="cs"/>
                      <w:rtl/>
                    </w:rPr>
                    <w:t>(תיקון מס' 4) תשס"ח-2008</w:t>
                  </w:r>
                </w:p>
                <w:p w:rsidR="008A10DD" w:rsidRDefault="008A10DD" w:rsidP="000B2BAA">
                  <w:pPr>
                    <w:pStyle w:val="a7"/>
                    <w:spacing w:line="160" w:lineRule="exact"/>
                    <w:rPr>
                      <w:rFonts w:hint="cs"/>
                      <w:rtl/>
                    </w:rPr>
                  </w:pPr>
                  <w:r>
                    <w:rPr>
                      <w:rFonts w:hint="cs"/>
                      <w:rtl/>
                    </w:rPr>
                    <w:t>(תיקון מס' 9) תשע"ו-2016</w:t>
                  </w:r>
                </w:p>
              </w:txbxContent>
            </v:textbox>
          </v:shape>
        </w:pict>
      </w:r>
      <w:r w:rsidR="00357543" w:rsidRPr="000B2BAA">
        <w:rPr>
          <w:rStyle w:val="default"/>
          <w:rFonts w:cs="FrankRuehl"/>
          <w:rtl/>
        </w:rPr>
        <w:t>12.</w:t>
      </w:r>
      <w:r w:rsidR="00357543" w:rsidRPr="000B2BAA">
        <w:rPr>
          <w:rStyle w:val="default"/>
          <w:rFonts w:cs="FrankRuehl" w:hint="cs"/>
          <w:rtl/>
        </w:rPr>
        <w:tab/>
      </w:r>
      <w:r w:rsidR="00357543" w:rsidRPr="000B2BAA">
        <w:rPr>
          <w:rStyle w:val="default"/>
          <w:rFonts w:cs="FrankRuehl"/>
          <w:rtl/>
        </w:rPr>
        <w:t>החזקת ציוד משטרתי, שימוש בו</w:t>
      </w:r>
      <w:r w:rsidRPr="000B2BAA">
        <w:rPr>
          <w:rStyle w:val="default"/>
          <w:rFonts w:cs="FrankRuehl" w:hint="cs"/>
          <w:rtl/>
        </w:rPr>
        <w:t>,</w:t>
      </w:r>
      <w:r w:rsidR="00357543" w:rsidRPr="000B2BAA">
        <w:rPr>
          <w:rStyle w:val="default"/>
          <w:rFonts w:cs="FrankRuehl"/>
          <w:rtl/>
        </w:rPr>
        <w:t xml:space="preserve"> השמדתו</w:t>
      </w:r>
      <w:r w:rsidR="000B2BAA">
        <w:rPr>
          <w:rStyle w:val="default"/>
          <w:rFonts w:cs="FrankRuehl" w:hint="cs"/>
          <w:rtl/>
        </w:rPr>
        <w:t xml:space="preserve"> </w:t>
      </w:r>
      <w:r w:rsidR="000B2BAA" w:rsidRPr="000B2BAA">
        <w:rPr>
          <w:rStyle w:val="default"/>
          <w:rFonts w:cs="FrankRuehl" w:hint="cs"/>
          <w:rtl/>
        </w:rPr>
        <w:t>או ניסיון להשמדתו</w:t>
      </w:r>
      <w:r w:rsidR="00357543" w:rsidRPr="000B2BAA">
        <w:rPr>
          <w:rStyle w:val="default"/>
          <w:rFonts w:cs="FrankRuehl"/>
          <w:rtl/>
        </w:rPr>
        <w:t xml:space="preserve"> </w:t>
      </w:r>
      <w:r w:rsidRPr="000B2BAA">
        <w:rPr>
          <w:rStyle w:val="default"/>
          <w:rFonts w:cs="FrankRuehl" w:hint="cs"/>
          <w:rtl/>
        </w:rPr>
        <w:t xml:space="preserve">או אי-שמירה עליו </w:t>
      </w:r>
      <w:r w:rsidR="00357543" w:rsidRPr="000B2BAA">
        <w:rPr>
          <w:rStyle w:val="default"/>
          <w:rFonts w:cs="FrankRuehl"/>
          <w:rtl/>
        </w:rPr>
        <w:t>בניגוד לפקודות משטרת ישראל ובלא הצדק סביר.</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196" w:name="Rov194"/>
      <w:r w:rsidRPr="0042762D">
        <w:rPr>
          <w:rStyle w:val="default"/>
          <w:rFonts w:cs="FrankRuehl" w:hint="cs"/>
          <w:vanish/>
          <w:color w:val="FF0000"/>
          <w:sz w:val="20"/>
          <w:szCs w:val="20"/>
          <w:shd w:val="clear" w:color="auto" w:fill="FFFF99"/>
          <w:rtl/>
        </w:rPr>
        <w:t>מיום 16.7.2008</w:t>
      </w:r>
    </w:p>
    <w:p w:rsidR="000B2BAA" w:rsidRPr="0042762D" w:rsidRDefault="000B2BAA" w:rsidP="000B2BAA">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4</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55" w:history="1">
        <w:r w:rsidRPr="0042762D">
          <w:rPr>
            <w:rStyle w:val="Hyperlink"/>
            <w:rFonts w:cs="FrankRuehl" w:hint="cs"/>
            <w:vanish/>
            <w:szCs w:val="20"/>
            <w:shd w:val="clear" w:color="auto" w:fill="FFFF99"/>
            <w:rtl/>
          </w:rPr>
          <w:t>ס"ח תשס"ח מס' 2156</w:t>
        </w:r>
      </w:hyperlink>
      <w:r w:rsidRPr="0042762D">
        <w:rPr>
          <w:rStyle w:val="default"/>
          <w:rFonts w:cs="FrankRuehl" w:hint="cs"/>
          <w:vanish/>
          <w:sz w:val="20"/>
          <w:szCs w:val="20"/>
          <w:shd w:val="clear" w:color="auto" w:fill="FFFF99"/>
          <w:rtl/>
        </w:rPr>
        <w:t xml:space="preserve"> מיום 16.6.2008 עמ' 565 (</w:t>
      </w:r>
      <w:hyperlink r:id="rId156" w:history="1">
        <w:r w:rsidRPr="0042762D">
          <w:rPr>
            <w:rStyle w:val="Hyperlink"/>
            <w:rFonts w:cs="FrankRuehl" w:hint="cs"/>
            <w:vanish/>
            <w:szCs w:val="20"/>
            <w:shd w:val="clear" w:color="auto" w:fill="FFFF99"/>
            <w:rtl/>
          </w:rPr>
          <w:t>ה"ח 324</w:t>
        </w:r>
      </w:hyperlink>
      <w:r w:rsidRPr="0042762D">
        <w:rPr>
          <w:rStyle w:val="default"/>
          <w:rFonts w:cs="FrankRuehl" w:hint="cs"/>
          <w:vanish/>
          <w:sz w:val="20"/>
          <w:szCs w:val="20"/>
          <w:shd w:val="clear" w:color="auto" w:fill="FFFF99"/>
          <w:rtl/>
        </w:rPr>
        <w:t>)</w:t>
      </w:r>
    </w:p>
    <w:p w:rsidR="000B2BAA" w:rsidRPr="0042762D" w:rsidRDefault="000B2BAA" w:rsidP="000B2B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big-number"/>
          <w:rFonts w:cs="FrankRuehl" w:hint="cs"/>
          <w:vanish/>
          <w:sz w:val="22"/>
          <w:szCs w:val="22"/>
          <w:shd w:val="clear" w:color="auto" w:fill="FFFF99"/>
          <w:rtl/>
        </w:rPr>
      </w:pPr>
      <w:r w:rsidRPr="0042762D">
        <w:rPr>
          <w:rStyle w:val="big-number"/>
          <w:rFonts w:cs="FrankRuehl"/>
          <w:vanish/>
          <w:sz w:val="22"/>
          <w:szCs w:val="22"/>
          <w:shd w:val="clear" w:color="auto" w:fill="FFFF99"/>
          <w:rtl/>
        </w:rPr>
        <w:t>12.</w:t>
      </w:r>
      <w:r w:rsidRPr="0042762D">
        <w:rPr>
          <w:rStyle w:val="big-number"/>
          <w:rFonts w:cs="FrankRuehl" w:hint="cs"/>
          <w:vanish/>
          <w:sz w:val="22"/>
          <w:szCs w:val="22"/>
          <w:shd w:val="clear" w:color="auto" w:fill="FFFF99"/>
          <w:rtl/>
        </w:rPr>
        <w:tab/>
      </w:r>
      <w:r w:rsidRPr="0042762D">
        <w:rPr>
          <w:rStyle w:val="big-number"/>
          <w:rFonts w:cs="FrankRuehl"/>
          <w:vanish/>
          <w:sz w:val="22"/>
          <w:szCs w:val="22"/>
          <w:shd w:val="clear" w:color="auto" w:fill="FFFF99"/>
          <w:rtl/>
        </w:rPr>
        <w:t xml:space="preserve">החזקת ציוד משטרתי, שימוש בו </w:t>
      </w:r>
      <w:r w:rsidRPr="0042762D">
        <w:rPr>
          <w:rStyle w:val="big-number"/>
          <w:rFonts w:cs="FrankRuehl"/>
          <w:strike/>
          <w:vanish/>
          <w:sz w:val="22"/>
          <w:szCs w:val="22"/>
          <w:shd w:val="clear" w:color="auto" w:fill="FFFF99"/>
          <w:rtl/>
        </w:rPr>
        <w:t>או השמדתו</w:t>
      </w:r>
      <w:r w:rsidRPr="0042762D">
        <w:rPr>
          <w:rStyle w:val="big-number"/>
          <w:rFonts w:cs="FrankRuehl" w:hint="cs"/>
          <w:vanish/>
          <w:sz w:val="22"/>
          <w:szCs w:val="22"/>
          <w:shd w:val="clear" w:color="auto" w:fill="FFFF99"/>
          <w:rtl/>
        </w:rPr>
        <w:t xml:space="preserve"> </w:t>
      </w:r>
      <w:r w:rsidRPr="0042762D">
        <w:rPr>
          <w:rStyle w:val="big-number"/>
          <w:rFonts w:cs="FrankRuehl" w:hint="cs"/>
          <w:vanish/>
          <w:sz w:val="22"/>
          <w:szCs w:val="22"/>
          <w:u w:val="single"/>
          <w:shd w:val="clear" w:color="auto" w:fill="FFFF99"/>
          <w:rtl/>
        </w:rPr>
        <w:t>השמדתו או אי-שמירה עליו</w:t>
      </w:r>
      <w:r w:rsidRPr="0042762D">
        <w:rPr>
          <w:rStyle w:val="big-number"/>
          <w:rFonts w:cs="FrankRuehl"/>
          <w:vanish/>
          <w:sz w:val="22"/>
          <w:szCs w:val="22"/>
          <w:shd w:val="clear" w:color="auto" w:fill="FFFF99"/>
          <w:rtl/>
        </w:rPr>
        <w:t xml:space="preserve"> בניגוד לפקודות משטרת ישראל ובלא הצדק סביר.</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57"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58"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0B2BAA" w:rsidRPr="000B2BAA" w:rsidRDefault="000B2BAA" w:rsidP="000B2B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12.</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החזקת ציוד משטרתי, שימוש בו</w:t>
      </w:r>
      <w:r w:rsidRPr="0042762D">
        <w:rPr>
          <w:rStyle w:val="default"/>
          <w:rFonts w:cs="FrankRuehl" w:hint="cs"/>
          <w:vanish/>
          <w:sz w:val="22"/>
          <w:szCs w:val="22"/>
          <w:shd w:val="clear" w:color="auto" w:fill="FFFF99"/>
          <w:rtl/>
        </w:rPr>
        <w:t>,</w:t>
      </w:r>
      <w:r w:rsidRPr="0042762D">
        <w:rPr>
          <w:rStyle w:val="default"/>
          <w:rFonts w:cs="FrankRuehl"/>
          <w:vanish/>
          <w:sz w:val="22"/>
          <w:szCs w:val="22"/>
          <w:shd w:val="clear" w:color="auto" w:fill="FFFF99"/>
          <w:rtl/>
        </w:rPr>
        <w:t xml:space="preserve"> השמדתו</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ניסיון להשמדתו</w:t>
      </w:r>
      <w:r w:rsidRPr="0042762D">
        <w:rPr>
          <w:rStyle w:val="default"/>
          <w:rFonts w:cs="FrankRuehl"/>
          <w:vanish/>
          <w:sz w:val="22"/>
          <w:szCs w:val="22"/>
          <w:shd w:val="clear" w:color="auto" w:fill="FFFF99"/>
          <w:rtl/>
        </w:rPr>
        <w:t xml:space="preserve"> </w:t>
      </w:r>
      <w:r w:rsidRPr="0042762D">
        <w:rPr>
          <w:rStyle w:val="default"/>
          <w:rFonts w:cs="FrankRuehl" w:hint="cs"/>
          <w:vanish/>
          <w:sz w:val="22"/>
          <w:szCs w:val="22"/>
          <w:shd w:val="clear" w:color="auto" w:fill="FFFF99"/>
          <w:rtl/>
        </w:rPr>
        <w:t xml:space="preserve">או אי-שמירה עליו </w:t>
      </w:r>
      <w:r w:rsidRPr="0042762D">
        <w:rPr>
          <w:rStyle w:val="default"/>
          <w:rFonts w:cs="FrankRuehl"/>
          <w:vanish/>
          <w:sz w:val="22"/>
          <w:szCs w:val="22"/>
          <w:shd w:val="clear" w:color="auto" w:fill="FFFF99"/>
          <w:rtl/>
        </w:rPr>
        <w:t>בניגוד לפקודות משטרת ישראל ובלא הצדק סביר.</w:t>
      </w:r>
      <w:bookmarkEnd w:id="196"/>
    </w:p>
    <w:p w:rsidR="000B2BAA" w:rsidRPr="000B2BAA" w:rsidRDefault="000B2BAA" w:rsidP="003A2C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p>
    <w:p w:rsidR="00357543" w:rsidRDefault="000B2BAA" w:rsidP="000B2B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53" type="#_x0000_t202" style="position:absolute;left:0;text-align:left;margin-left:470.35pt;margin-top:7.1pt;width:1in;height:18pt;z-index:251736576" filled="f" stroked="f">
            <v:textbox inset="1mm,0,1mm,0">
              <w:txbxContent>
                <w:p w:rsidR="008A10DD" w:rsidRDefault="008A10DD" w:rsidP="000B2BAA">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13.</w:t>
      </w:r>
      <w:r w:rsidR="00357543" w:rsidRPr="000B2BAA">
        <w:rPr>
          <w:rStyle w:val="default"/>
          <w:rFonts w:cs="FrankRuehl" w:hint="cs"/>
          <w:rtl/>
        </w:rPr>
        <w:tab/>
      </w:r>
      <w:r w:rsidR="00357543" w:rsidRPr="000B2BAA">
        <w:rPr>
          <w:rStyle w:val="default"/>
          <w:rFonts w:cs="FrankRuehl"/>
          <w:rtl/>
        </w:rPr>
        <w:t>החזקה</w:t>
      </w:r>
      <w:r>
        <w:rPr>
          <w:rStyle w:val="default"/>
          <w:rFonts w:cs="FrankRuehl" w:hint="cs"/>
          <w:rtl/>
        </w:rPr>
        <w:t>,</w:t>
      </w:r>
      <w:r w:rsidR="00357543" w:rsidRPr="000B2BAA">
        <w:rPr>
          <w:rStyle w:val="default"/>
          <w:rFonts w:cs="FrankRuehl"/>
          <w:rtl/>
        </w:rPr>
        <w:t xml:space="preserve"> הפעלה </w:t>
      </w:r>
      <w:r>
        <w:rPr>
          <w:rStyle w:val="default"/>
          <w:rFonts w:cs="FrankRuehl" w:hint="cs"/>
          <w:rtl/>
        </w:rPr>
        <w:t xml:space="preserve">או ניסיון הפעלה </w:t>
      </w:r>
      <w:r w:rsidR="00357543" w:rsidRPr="000B2BAA">
        <w:rPr>
          <w:rStyle w:val="default"/>
          <w:rFonts w:cs="FrankRuehl"/>
          <w:rtl/>
        </w:rPr>
        <w:t>של כלי יריה, תחמושת, חומר נפץ או חומר מסוכן אחר, שלא בסמכות,</w:t>
      </w:r>
      <w:r w:rsidR="00357543" w:rsidRPr="000B2BAA">
        <w:rPr>
          <w:rStyle w:val="default"/>
          <w:rFonts w:cs="FrankRuehl" w:hint="cs"/>
          <w:rtl/>
        </w:rPr>
        <w:t xml:space="preserve"> </w:t>
      </w:r>
      <w:r w:rsidR="00357543" w:rsidRPr="000B2BAA">
        <w:rPr>
          <w:rStyle w:val="default"/>
          <w:rFonts w:cs="FrankRuehl"/>
          <w:rtl/>
        </w:rPr>
        <w:t>שלא במידת הזהירות הנדרשת או בניגוד לפקודות משטרת ישראל; לענין זה, "כלי יריה" – כהגדרתו בחוק כלי היריה, התש"ט</w:t>
      </w:r>
      <w:r w:rsidR="00357543" w:rsidRPr="000B2BAA">
        <w:rPr>
          <w:rStyle w:val="default"/>
          <w:rFonts w:cs="FrankRuehl" w:hint="cs"/>
          <w:rtl/>
        </w:rPr>
        <w:t>-1949</w:t>
      </w:r>
      <w:r w:rsidR="00357543" w:rsidRPr="000B2BAA">
        <w:rPr>
          <w:rStyle w:val="default"/>
          <w:rFonts w:cs="FrankRuehl"/>
          <w:rtl/>
        </w:rPr>
        <w:t>.</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197" w:name="Rov195"/>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59"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60"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0B2BAA" w:rsidRPr="00D91993" w:rsidRDefault="000B2BAA" w:rsidP="00D9199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13.</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החזקה </w:t>
      </w:r>
      <w:r w:rsidRPr="0042762D">
        <w:rPr>
          <w:rStyle w:val="default"/>
          <w:rFonts w:cs="FrankRuehl"/>
          <w:strike/>
          <w:vanish/>
          <w:sz w:val="22"/>
          <w:szCs w:val="22"/>
          <w:shd w:val="clear" w:color="auto" w:fill="FFFF99"/>
          <w:rtl/>
        </w:rPr>
        <w:t>או הפעלה</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הפעלה או ניסיון הפעלה</w:t>
      </w:r>
      <w:r w:rsidRPr="0042762D">
        <w:rPr>
          <w:rStyle w:val="default"/>
          <w:rFonts w:cs="FrankRuehl"/>
          <w:vanish/>
          <w:sz w:val="22"/>
          <w:szCs w:val="22"/>
          <w:shd w:val="clear" w:color="auto" w:fill="FFFF99"/>
          <w:rtl/>
        </w:rPr>
        <w:t xml:space="preserve"> של כלי יריה, תחמושת, חומר נפץ או חומר מסוכן אחר, שלא בסמכות,</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שלא במידת הזהירות הנדרשת או בניגוד לפקודות משטרת ישראל; לענין זה, "כלי יריה" – כהגדרתו בחוק כלי היריה, התש"ט</w:t>
      </w:r>
      <w:r w:rsidRPr="0042762D">
        <w:rPr>
          <w:rStyle w:val="default"/>
          <w:rFonts w:cs="FrankRuehl" w:hint="cs"/>
          <w:vanish/>
          <w:sz w:val="22"/>
          <w:szCs w:val="22"/>
          <w:shd w:val="clear" w:color="auto" w:fill="FFFF99"/>
          <w:rtl/>
        </w:rPr>
        <w:t>-1949</w:t>
      </w:r>
      <w:r w:rsidRPr="0042762D">
        <w:rPr>
          <w:rStyle w:val="default"/>
          <w:rFonts w:cs="FrankRuehl"/>
          <w:vanish/>
          <w:sz w:val="22"/>
          <w:szCs w:val="22"/>
          <w:shd w:val="clear" w:color="auto" w:fill="FFFF99"/>
          <w:rtl/>
        </w:rPr>
        <w:t>.</w:t>
      </w:r>
      <w:bookmarkEnd w:id="197"/>
    </w:p>
    <w:p w:rsidR="00357543" w:rsidRDefault="00D9199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56" type="#_x0000_t202" style="position:absolute;left:0;text-align:left;margin-left:470.35pt;margin-top:7.1pt;width:1in;height:18pt;z-index:251737600" filled="f" stroked="f">
            <v:textbox inset="1mm,0,1mm,0">
              <w:txbxContent>
                <w:p w:rsidR="008A10DD" w:rsidRDefault="008A10DD" w:rsidP="00D91993">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14.</w:t>
      </w:r>
      <w:r w:rsidR="00357543" w:rsidRPr="000B2BAA">
        <w:rPr>
          <w:rStyle w:val="default"/>
          <w:rFonts w:cs="FrankRuehl" w:hint="cs"/>
          <w:rtl/>
        </w:rPr>
        <w:tab/>
      </w:r>
      <w:r w:rsidR="00357543" w:rsidRPr="000B2BAA">
        <w:rPr>
          <w:rStyle w:val="default"/>
          <w:rFonts w:cs="FrankRuehl"/>
          <w:rtl/>
        </w:rPr>
        <w:t>גילוי</w:t>
      </w:r>
      <w:r>
        <w:rPr>
          <w:rStyle w:val="default"/>
          <w:rFonts w:cs="FrankRuehl" w:hint="cs"/>
          <w:rtl/>
        </w:rPr>
        <w:t>, מסירה או ניסיון גילוי</w:t>
      </w:r>
      <w:r w:rsidR="00357543" w:rsidRPr="000B2BAA">
        <w:rPr>
          <w:rStyle w:val="default"/>
          <w:rFonts w:cs="FrankRuehl"/>
          <w:rtl/>
        </w:rPr>
        <w:t xml:space="preserve"> או מסירה, בלא קבלת רשות כדין, של דבר הנוגע למשטרה, לאדם בלתי מוסמך,</w:t>
      </w:r>
      <w:r w:rsidR="00357543" w:rsidRPr="000B2BAA">
        <w:rPr>
          <w:rStyle w:val="default"/>
          <w:rFonts w:cs="FrankRuehl" w:hint="cs"/>
          <w:rtl/>
        </w:rPr>
        <w:t xml:space="preserve"> </w:t>
      </w:r>
      <w:r w:rsidR="00357543" w:rsidRPr="000B2BAA">
        <w:rPr>
          <w:rStyle w:val="default"/>
          <w:rFonts w:cs="FrankRuehl"/>
          <w:rtl/>
        </w:rPr>
        <w:t>שיש בהם כדי לפגוע באינטרס ציבורי חשוב, בדרכי פעולה של המשטרה או בשלומו או בפרטיותו של אדם.</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198" w:name="Rov196"/>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61"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62"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D91993" w:rsidRPr="00D91993" w:rsidRDefault="00D91993" w:rsidP="00D9199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14.</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גילוי </w:t>
      </w:r>
      <w:r w:rsidRPr="0042762D">
        <w:rPr>
          <w:rStyle w:val="default"/>
          <w:rFonts w:cs="FrankRuehl"/>
          <w:strike/>
          <w:vanish/>
          <w:sz w:val="22"/>
          <w:szCs w:val="22"/>
          <w:shd w:val="clear" w:color="auto" w:fill="FFFF99"/>
          <w:rtl/>
        </w:rPr>
        <w:t>או מסירה</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מסירה או ניסיון גילוי או מסירה</w:t>
      </w:r>
      <w:r w:rsidRPr="0042762D">
        <w:rPr>
          <w:rStyle w:val="default"/>
          <w:rFonts w:cs="FrankRuehl"/>
          <w:vanish/>
          <w:sz w:val="22"/>
          <w:szCs w:val="22"/>
          <w:shd w:val="clear" w:color="auto" w:fill="FFFF99"/>
          <w:rtl/>
        </w:rPr>
        <w:t>, בלא קבלת רשות כדין, של דבר הנוגע למשטרה, לאדם בלתי מוסמך,</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שיש בהם כדי לפגוע באינטרס ציבורי חשוב, בדרכי פעולה של המשטרה או בשלומו או בפרטיותו של אדם.</w:t>
      </w:r>
      <w:bookmarkEnd w:id="198"/>
    </w:p>
    <w:p w:rsidR="00357543" w:rsidRDefault="00D9199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59" type="#_x0000_t202" style="position:absolute;left:0;text-align:left;margin-left:470.35pt;margin-top:7.1pt;width:1in;height:18pt;z-index:251738624" filled="f" stroked="f">
            <v:textbox inset="1mm,0,1mm,0">
              <w:txbxContent>
                <w:p w:rsidR="008A10DD" w:rsidRDefault="008A10DD" w:rsidP="00D91993">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15.</w:t>
      </w:r>
      <w:r w:rsidR="00357543" w:rsidRPr="000B2BAA">
        <w:rPr>
          <w:rStyle w:val="default"/>
          <w:rFonts w:cs="FrankRuehl" w:hint="cs"/>
          <w:rtl/>
        </w:rPr>
        <w:tab/>
      </w:r>
      <w:r w:rsidR="00357543" w:rsidRPr="000B2BAA">
        <w:rPr>
          <w:rStyle w:val="default"/>
          <w:rFonts w:cs="FrankRuehl"/>
          <w:rtl/>
        </w:rPr>
        <w:t>פניה, בלא קבלת רשות כדין, אל גורם מחוץ למשטרה בכל ענין הנוגע לשירות במשטרה;</w:t>
      </w:r>
      <w:r w:rsidR="00357543" w:rsidRPr="000B2BAA">
        <w:rPr>
          <w:rStyle w:val="default"/>
          <w:rFonts w:cs="FrankRuehl" w:hint="cs"/>
          <w:rtl/>
        </w:rPr>
        <w:t xml:space="preserve"> </w:t>
      </w:r>
      <w:r w:rsidR="00357543" w:rsidRPr="000B2BAA">
        <w:rPr>
          <w:rStyle w:val="default"/>
          <w:rFonts w:cs="FrankRuehl"/>
          <w:rtl/>
        </w:rPr>
        <w:t xml:space="preserve">לענין זה, "גורם מחוץ למשטרה" – למעט בית משפט, מבקר המדינה, נציב תלונות הציבור, </w:t>
      </w:r>
      <w:r>
        <w:rPr>
          <w:rStyle w:val="default"/>
          <w:rFonts w:cs="FrankRuehl" w:hint="cs"/>
          <w:rtl/>
        </w:rPr>
        <w:t xml:space="preserve">נציב הקבילות, </w:t>
      </w:r>
      <w:r w:rsidR="00357543" w:rsidRPr="000B2BAA">
        <w:rPr>
          <w:rStyle w:val="default"/>
          <w:rFonts w:cs="FrankRuehl"/>
          <w:rtl/>
        </w:rPr>
        <w:t>מבקר המשרד לביטחון הפנים והמחלקה לחקירת שוטרים שבמשרד המשפטים.</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199" w:name="Rov197"/>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6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6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D91993" w:rsidRPr="00D91993" w:rsidRDefault="00D91993" w:rsidP="00D9199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15.</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פניה, בלא קבלת רשות כדין, אל גורם מחוץ למשטרה בכל ענין הנוגע לשירות במשטרה;</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לענין זה, "גורם מחוץ למשטרה" – למעט בית משפט, מבקר המדינה, נציב תלונות הציבור,</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נציב הקבילות,</w:t>
      </w:r>
      <w:r w:rsidRPr="0042762D">
        <w:rPr>
          <w:rStyle w:val="default"/>
          <w:rFonts w:cs="FrankRuehl"/>
          <w:vanish/>
          <w:sz w:val="22"/>
          <w:szCs w:val="22"/>
          <w:shd w:val="clear" w:color="auto" w:fill="FFFF99"/>
          <w:rtl/>
        </w:rPr>
        <w:t xml:space="preserve"> מבקר המשרד לביטחון הפנים והמחלקה לחקירת שוטרים שבמשרד המשפטים.</w:t>
      </w:r>
      <w:bookmarkEnd w:id="199"/>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16.</w:t>
      </w:r>
      <w:r w:rsidRPr="000B2BAA">
        <w:rPr>
          <w:rStyle w:val="default"/>
          <w:rFonts w:cs="FrankRuehl" w:hint="cs"/>
          <w:rtl/>
        </w:rPr>
        <w:tab/>
      </w:r>
      <w:r w:rsidRPr="000B2BAA">
        <w:rPr>
          <w:rStyle w:val="default"/>
          <w:rFonts w:cs="FrankRuehl"/>
          <w:rtl/>
        </w:rPr>
        <w:t>התנהגות בלתי אדיבה או נקיטת לשון גסה כלפי הציבור בעת מילוי תפקיד או כשהשוטר לבוש מדים.</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17.</w:t>
      </w:r>
      <w:r w:rsidRPr="000B2BAA">
        <w:rPr>
          <w:rStyle w:val="default"/>
          <w:rFonts w:cs="FrankRuehl" w:hint="cs"/>
          <w:rtl/>
        </w:rPr>
        <w:tab/>
      </w:r>
      <w:r w:rsidRPr="000B2BAA">
        <w:rPr>
          <w:rStyle w:val="default"/>
          <w:rFonts w:cs="FrankRuehl"/>
          <w:rtl/>
        </w:rPr>
        <w:t>סירוב בלתי מוצדק למלא בקשה סבירה של אדם מהציבור הבאה עקב היותו שוטר.</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18.</w:t>
      </w:r>
      <w:r w:rsidRPr="000B2BAA">
        <w:rPr>
          <w:rStyle w:val="default"/>
          <w:rFonts w:cs="FrankRuehl" w:hint="cs"/>
          <w:rtl/>
        </w:rPr>
        <w:tab/>
      </w:r>
      <w:r w:rsidRPr="000B2BAA">
        <w:rPr>
          <w:rStyle w:val="default"/>
          <w:rFonts w:cs="FrankRuehl"/>
          <w:rtl/>
        </w:rPr>
        <w:t>ניצול מעמד של שוטר שלא לצורך מילוי תפקיד.</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sidRPr="000B2BAA">
        <w:rPr>
          <w:rStyle w:val="default"/>
          <w:rFonts w:cs="FrankRuehl"/>
          <w:rtl/>
        </w:rPr>
        <w:t>19.</w:t>
      </w:r>
      <w:r w:rsidRPr="000B2BAA">
        <w:rPr>
          <w:rStyle w:val="default"/>
          <w:rFonts w:cs="FrankRuehl" w:hint="cs"/>
          <w:rtl/>
        </w:rPr>
        <w:tab/>
      </w:r>
      <w:r w:rsidRPr="000B2BAA">
        <w:rPr>
          <w:rStyle w:val="default"/>
          <w:rFonts w:cs="FrankRuehl"/>
          <w:rtl/>
        </w:rPr>
        <w:t>(א)</w:t>
      </w:r>
      <w:r w:rsidRPr="000B2BAA">
        <w:rPr>
          <w:rStyle w:val="default"/>
          <w:rFonts w:cs="FrankRuehl" w:hint="cs"/>
          <w:rtl/>
        </w:rPr>
        <w:tab/>
      </w:r>
      <w:r w:rsidRPr="000B2BAA">
        <w:rPr>
          <w:rStyle w:val="default"/>
          <w:rFonts w:cs="FrankRuehl"/>
          <w:rtl/>
        </w:rPr>
        <w:t>שימוש בכוח כלפי אדם במסגרת מילוי תפקיד, בלא סמכות כדין ובלא הצדק</w:t>
      </w:r>
      <w:r w:rsidRPr="000B2BAA">
        <w:rPr>
          <w:rStyle w:val="default"/>
          <w:rFonts w:cs="FrankRuehl" w:hint="cs"/>
          <w:rtl/>
        </w:rPr>
        <w:t xml:space="preserve"> </w:t>
      </w:r>
      <w:r w:rsidRPr="000B2BAA">
        <w:rPr>
          <w:rStyle w:val="default"/>
          <w:rFonts w:cs="FrankRuehl"/>
          <w:rtl/>
        </w:rPr>
        <w:t>סביר, מעבר למידה הנדרשת או בניגוד לפקודות משטרת ישראל או לכל הוראה אחרת שניתנה כדין.</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sidRPr="000B2BAA">
        <w:rPr>
          <w:rStyle w:val="default"/>
          <w:rFonts w:cs="FrankRuehl"/>
          <w:rtl/>
        </w:rPr>
        <w:t>(ב)</w:t>
      </w:r>
      <w:r w:rsidRPr="000B2BAA">
        <w:rPr>
          <w:rStyle w:val="default"/>
          <w:rFonts w:cs="FrankRuehl" w:hint="cs"/>
          <w:rtl/>
        </w:rPr>
        <w:tab/>
      </w:r>
      <w:r w:rsidRPr="000B2BAA">
        <w:rPr>
          <w:rStyle w:val="default"/>
          <w:rFonts w:cs="FrankRuehl"/>
          <w:rtl/>
        </w:rPr>
        <w:t>העמדה לדין לפי פרט זה מסורה להחלטת היועץ המשפטי לממשלה או מי שהוא הסמיך לכך.</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20.</w:t>
      </w:r>
      <w:r w:rsidRPr="000B2BAA">
        <w:rPr>
          <w:rStyle w:val="default"/>
          <w:rFonts w:cs="FrankRuehl" w:hint="cs"/>
          <w:rtl/>
        </w:rPr>
        <w:tab/>
      </w:r>
      <w:r w:rsidRPr="000B2BAA">
        <w:rPr>
          <w:rStyle w:val="default"/>
          <w:rFonts w:cs="FrankRuehl"/>
          <w:rtl/>
        </w:rPr>
        <w:t>עשיית אחד מאלה בהליך, בלא הצדק סביר –</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sidRPr="000B2BAA">
        <w:rPr>
          <w:rStyle w:val="default"/>
          <w:rFonts w:cs="FrankRuehl"/>
          <w:rtl/>
        </w:rPr>
        <w:t>(1)</w:t>
      </w:r>
      <w:r w:rsidRPr="000B2BAA">
        <w:rPr>
          <w:rStyle w:val="default"/>
          <w:rFonts w:cs="FrankRuehl" w:hint="cs"/>
          <w:rtl/>
        </w:rPr>
        <w:tab/>
      </w:r>
      <w:r w:rsidRPr="000B2BAA">
        <w:rPr>
          <w:rStyle w:val="default"/>
          <w:rFonts w:cs="FrankRuehl"/>
          <w:rtl/>
        </w:rPr>
        <w:t>אי הופעה או הופעה באיחור להליך שהוזמן אליו כדין;</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sidRPr="000B2BAA">
        <w:rPr>
          <w:rStyle w:val="default"/>
          <w:rFonts w:cs="FrankRuehl"/>
          <w:rtl/>
        </w:rPr>
        <w:t>(2)</w:t>
      </w:r>
      <w:r w:rsidRPr="000B2BAA">
        <w:rPr>
          <w:rStyle w:val="default"/>
          <w:rFonts w:cs="FrankRuehl" w:hint="cs"/>
          <w:rtl/>
        </w:rPr>
        <w:tab/>
      </w:r>
      <w:r w:rsidRPr="000B2BAA">
        <w:rPr>
          <w:rStyle w:val="default"/>
          <w:rFonts w:cs="FrankRuehl"/>
          <w:rtl/>
        </w:rPr>
        <w:t>עזיבת מקום הליך שלא ברשות;</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sidRPr="000B2BAA">
        <w:rPr>
          <w:rStyle w:val="default"/>
          <w:rFonts w:cs="FrankRuehl"/>
          <w:rtl/>
        </w:rPr>
        <w:t>(3)</w:t>
      </w:r>
      <w:r w:rsidRPr="000B2BAA">
        <w:rPr>
          <w:rStyle w:val="default"/>
          <w:rFonts w:cs="FrankRuehl" w:hint="cs"/>
          <w:rtl/>
        </w:rPr>
        <w:tab/>
      </w:r>
      <w:r w:rsidRPr="000B2BAA">
        <w:rPr>
          <w:rStyle w:val="default"/>
          <w:rFonts w:cs="FrankRuehl"/>
          <w:rtl/>
        </w:rPr>
        <w:t>אי המצאת מסמך שנדרש כדין להמציאו;</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sidRPr="000B2BAA">
        <w:rPr>
          <w:rStyle w:val="default"/>
          <w:rFonts w:cs="FrankRuehl"/>
          <w:rtl/>
        </w:rPr>
        <w:t>(4)</w:t>
      </w:r>
      <w:r w:rsidRPr="000B2BAA">
        <w:rPr>
          <w:rStyle w:val="default"/>
          <w:rFonts w:cs="FrankRuehl" w:hint="cs"/>
          <w:rtl/>
        </w:rPr>
        <w:tab/>
      </w:r>
      <w:r w:rsidRPr="000B2BAA">
        <w:rPr>
          <w:rStyle w:val="default"/>
          <w:rFonts w:cs="FrankRuehl"/>
          <w:rtl/>
        </w:rPr>
        <w:t>אי מתן תשובה או מתן תשובה מתחמקת או כוזבת;</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sidRPr="000B2BAA">
        <w:rPr>
          <w:rStyle w:val="default"/>
          <w:rFonts w:cs="FrankRuehl"/>
          <w:rtl/>
        </w:rPr>
        <w:t>(5)</w:t>
      </w:r>
      <w:r w:rsidRPr="000B2BAA">
        <w:rPr>
          <w:rStyle w:val="default"/>
          <w:rFonts w:cs="FrankRuehl" w:hint="cs"/>
          <w:rtl/>
        </w:rPr>
        <w:tab/>
      </w:r>
      <w:r w:rsidRPr="000B2BAA">
        <w:rPr>
          <w:rStyle w:val="default"/>
          <w:rFonts w:cs="FrankRuehl"/>
          <w:rtl/>
        </w:rPr>
        <w:t>נקיטת לשון מעליבה או מאיימת, או גרימת הפרעה או הפסקה;</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sidRPr="000B2BAA">
        <w:rPr>
          <w:rStyle w:val="default"/>
          <w:rFonts w:cs="FrankRuehl"/>
          <w:rtl/>
        </w:rPr>
        <w:t>(6)</w:t>
      </w:r>
      <w:r w:rsidRPr="000B2BAA">
        <w:rPr>
          <w:rStyle w:val="default"/>
          <w:rFonts w:cs="FrankRuehl" w:hint="cs"/>
          <w:rtl/>
        </w:rPr>
        <w:tab/>
      </w:r>
      <w:r w:rsidRPr="000B2BAA">
        <w:rPr>
          <w:rStyle w:val="default"/>
          <w:rFonts w:cs="FrankRuehl"/>
          <w:rtl/>
        </w:rPr>
        <w:t>פרסום דבר על דיון שהתנהל בדלתיים סגורות, או שנאסר פרסומו, שלא ברשות;</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sidRPr="000B2BAA">
        <w:rPr>
          <w:rStyle w:val="default"/>
          <w:rFonts w:cs="FrankRuehl"/>
          <w:rtl/>
        </w:rPr>
        <w:t>לענין פרט זה, "הליך" – דיון בבית משפט, דין משמעתי או חקירה.</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21.</w:t>
      </w:r>
      <w:r w:rsidRPr="000B2BAA">
        <w:rPr>
          <w:rStyle w:val="default"/>
          <w:rFonts w:cs="FrankRuehl" w:hint="cs"/>
          <w:rtl/>
        </w:rPr>
        <w:tab/>
      </w:r>
      <w:r w:rsidRPr="000B2BAA">
        <w:rPr>
          <w:rStyle w:val="default"/>
          <w:rFonts w:cs="FrankRuehl"/>
          <w:rtl/>
        </w:rPr>
        <w:t>עשיית פעולה המכוונת למנוע, לעכב, להפריע או לשבש בכל דרך שהיא את הגשתה</w:t>
      </w:r>
      <w:r w:rsidRPr="000B2BAA">
        <w:rPr>
          <w:rStyle w:val="default"/>
          <w:rFonts w:cs="FrankRuehl" w:hint="cs"/>
          <w:rtl/>
        </w:rPr>
        <w:t xml:space="preserve"> </w:t>
      </w:r>
      <w:r w:rsidRPr="000B2BAA">
        <w:rPr>
          <w:rStyle w:val="default"/>
          <w:rFonts w:cs="FrankRuehl"/>
          <w:rtl/>
        </w:rPr>
        <w:t>או העברתה של קבילה לנציב הקבילות או תלונה לממונה על תלונות הציבור במשטרת ישראל.</w:t>
      </w:r>
    </w:p>
    <w:p w:rsidR="00357543" w:rsidRDefault="00D91993" w:rsidP="00D9199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62" type="#_x0000_t202" style="position:absolute;left:0;text-align:left;margin-left:470.35pt;margin-top:7.1pt;width:1in;height:18pt;z-index:251739648" filled="f" stroked="f">
            <v:textbox inset="1mm,0,1mm,0">
              <w:txbxContent>
                <w:p w:rsidR="008A10DD" w:rsidRDefault="008A10DD" w:rsidP="00D91993">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22.</w:t>
      </w:r>
      <w:r w:rsidR="00357543" w:rsidRPr="000B2BAA">
        <w:rPr>
          <w:rStyle w:val="default"/>
          <w:rFonts w:cs="FrankRuehl" w:hint="cs"/>
          <w:rtl/>
        </w:rPr>
        <w:tab/>
      </w:r>
      <w:r w:rsidR="00357543" w:rsidRPr="000B2BAA">
        <w:rPr>
          <w:rStyle w:val="default"/>
          <w:rFonts w:cs="FrankRuehl"/>
          <w:rtl/>
        </w:rPr>
        <w:t>הימנעות ממתן סיוע שביקשו נציב הקבילות, הממונה על תלונות הציבור במשטרת</w:t>
      </w:r>
      <w:r w:rsidR="00357543" w:rsidRPr="000B2BAA">
        <w:rPr>
          <w:rStyle w:val="default"/>
          <w:rFonts w:cs="FrankRuehl" w:hint="cs"/>
          <w:rtl/>
        </w:rPr>
        <w:t xml:space="preserve"> </w:t>
      </w:r>
      <w:r w:rsidR="00357543" w:rsidRPr="000B2BAA">
        <w:rPr>
          <w:rStyle w:val="default"/>
          <w:rFonts w:cs="FrankRuehl"/>
          <w:rtl/>
        </w:rPr>
        <w:t>ישראל או המחלקה לחקירת שוטרים שבמשרד המשפטים, לשם בירור קבילה או תלונה,</w:t>
      </w:r>
      <w:r w:rsidR="00357543" w:rsidRPr="000B2BAA">
        <w:rPr>
          <w:rStyle w:val="default"/>
          <w:rFonts w:cs="FrankRuehl" w:hint="cs"/>
          <w:rtl/>
        </w:rPr>
        <w:t xml:space="preserve"> </w:t>
      </w:r>
      <w:r w:rsidR="00357543" w:rsidRPr="000B2BAA">
        <w:rPr>
          <w:rStyle w:val="default"/>
          <w:rFonts w:cs="FrankRuehl"/>
          <w:rtl/>
        </w:rPr>
        <w:t>או לשם חקירה, וכן מסירת מידע כוזב במהלך בירור או חקירה כאמור</w:t>
      </w:r>
      <w:r>
        <w:rPr>
          <w:rStyle w:val="default"/>
          <w:rFonts w:cs="FrankRuehl" w:hint="cs"/>
          <w:rtl/>
        </w:rPr>
        <w:t>,</w:t>
      </w:r>
      <w:r w:rsidR="00357543" w:rsidRPr="000B2BAA">
        <w:rPr>
          <w:rStyle w:val="default"/>
          <w:rFonts w:cs="FrankRuehl"/>
          <w:rtl/>
        </w:rPr>
        <w:t xml:space="preserve"> הכשלתם בדרך אחרת</w:t>
      </w:r>
      <w:r>
        <w:rPr>
          <w:rStyle w:val="default"/>
          <w:rFonts w:cs="FrankRuehl" w:hint="cs"/>
          <w:rtl/>
        </w:rPr>
        <w:t xml:space="preserve"> או ניסיון להכשלתם כאמור</w:t>
      </w:r>
      <w:r w:rsidR="00357543" w:rsidRPr="000B2BAA">
        <w:rPr>
          <w:rStyle w:val="default"/>
          <w:rFonts w:cs="FrankRuehl"/>
          <w:rtl/>
        </w:rPr>
        <w:t>.</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200" w:name="Rov198"/>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65"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66"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D91993" w:rsidRPr="008A10DD" w:rsidRDefault="00D91993"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22.</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הימנעות ממתן סיוע שביקשו נציב הקבילות, הממונה על תלונות הציבור במשטרת</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ישראל או המחלקה לחקירת שוטרים שבמשרד המשפטים, לשם בירור קבילה או תלונה,</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 xml:space="preserve">או לשם חקירה, וכן מסירת מידע כוזב במהלך בירור או חקירה כאמור </w:t>
      </w:r>
      <w:r w:rsidRPr="0042762D">
        <w:rPr>
          <w:rStyle w:val="default"/>
          <w:rFonts w:cs="FrankRuehl"/>
          <w:strike/>
          <w:vanish/>
          <w:sz w:val="22"/>
          <w:szCs w:val="22"/>
          <w:shd w:val="clear" w:color="auto" w:fill="FFFF99"/>
          <w:rtl/>
        </w:rPr>
        <w:t>או הכשלתם בדרך אחרת</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הכשלתם בדרך אחרת או ניסיון להכשלתם כאמור</w:t>
      </w:r>
      <w:r w:rsidRPr="0042762D">
        <w:rPr>
          <w:rStyle w:val="default"/>
          <w:rFonts w:cs="FrankRuehl"/>
          <w:vanish/>
          <w:sz w:val="22"/>
          <w:szCs w:val="22"/>
          <w:shd w:val="clear" w:color="auto" w:fill="FFFF99"/>
          <w:rtl/>
        </w:rPr>
        <w:t>.</w:t>
      </w:r>
      <w:bookmarkEnd w:id="200"/>
    </w:p>
    <w:p w:rsidR="00357543" w:rsidRDefault="00D91993" w:rsidP="00D9199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65" type="#_x0000_t202" style="position:absolute;left:0;text-align:left;margin-left:470.35pt;margin-top:7.2pt;width:1in;height:18pt;z-index:251740672" filled="f" stroked="f">
            <v:textbox inset="1mm,0,1mm,0">
              <w:txbxContent>
                <w:p w:rsidR="008A10DD" w:rsidRDefault="008A10DD" w:rsidP="00D91993">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23.</w:t>
      </w:r>
      <w:r w:rsidR="00357543" w:rsidRPr="000B2BAA">
        <w:rPr>
          <w:rStyle w:val="default"/>
          <w:rFonts w:cs="FrankRuehl" w:hint="cs"/>
          <w:rtl/>
        </w:rPr>
        <w:tab/>
      </w:r>
      <w:r w:rsidR="00357543" w:rsidRPr="000B2BAA">
        <w:rPr>
          <w:rStyle w:val="default"/>
          <w:rFonts w:cs="FrankRuehl"/>
          <w:rtl/>
        </w:rPr>
        <w:t>הימנעות ממתן סיוע שביקש קצין בודק או ועדה בודקת, שמונו לפי פקודות משטרת</w:t>
      </w:r>
      <w:r w:rsidR="00357543" w:rsidRPr="000B2BAA">
        <w:rPr>
          <w:rStyle w:val="default"/>
          <w:rFonts w:cs="FrankRuehl" w:hint="cs"/>
          <w:rtl/>
        </w:rPr>
        <w:t xml:space="preserve"> </w:t>
      </w:r>
      <w:r w:rsidR="00357543" w:rsidRPr="000B2BAA">
        <w:rPr>
          <w:rStyle w:val="default"/>
          <w:rFonts w:cs="FrankRuehl"/>
          <w:rtl/>
        </w:rPr>
        <w:t>ישראל, לשם בדיקת ענין שמונו לבדיקתו, וכן מסירת מידע כוזב במהלך בדיקה כאמור, הכשלתה בדרך אחרת</w:t>
      </w:r>
      <w:r>
        <w:rPr>
          <w:rStyle w:val="default"/>
          <w:rFonts w:cs="FrankRuehl" w:hint="cs"/>
          <w:rtl/>
        </w:rPr>
        <w:t xml:space="preserve"> או ניסיון להכשלתה כאמור</w:t>
      </w:r>
      <w:r w:rsidR="00357543" w:rsidRPr="000B2BAA">
        <w:rPr>
          <w:rStyle w:val="default"/>
          <w:rFonts w:cs="FrankRuehl"/>
          <w:rtl/>
        </w:rPr>
        <w:t>.</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201" w:name="Rov199"/>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67"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68"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D91993" w:rsidRPr="008A10DD" w:rsidRDefault="00D91993"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23.</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הימנעות ממתן סיוע שביקש קצין בודק או ועדה בודקת, שמונו לפי פקודות משטרת</w:t>
      </w:r>
      <w:r w:rsidRPr="0042762D">
        <w:rPr>
          <w:rStyle w:val="default"/>
          <w:rFonts w:cs="FrankRuehl" w:hint="cs"/>
          <w:vanish/>
          <w:sz w:val="22"/>
          <w:szCs w:val="22"/>
          <w:shd w:val="clear" w:color="auto" w:fill="FFFF99"/>
          <w:rtl/>
        </w:rPr>
        <w:t xml:space="preserve"> </w:t>
      </w:r>
      <w:r w:rsidRPr="0042762D">
        <w:rPr>
          <w:rStyle w:val="default"/>
          <w:rFonts w:cs="FrankRuehl"/>
          <w:vanish/>
          <w:sz w:val="22"/>
          <w:szCs w:val="22"/>
          <w:shd w:val="clear" w:color="auto" w:fill="FFFF99"/>
          <w:rtl/>
        </w:rPr>
        <w:t xml:space="preserve">ישראל, לשם בדיקת ענין שמונו לבדיקתו, וכן מסירת מידע כוזב במהלך בדיקה כאמור, </w:t>
      </w:r>
      <w:r w:rsidRPr="0042762D">
        <w:rPr>
          <w:rStyle w:val="default"/>
          <w:rFonts w:cs="FrankRuehl"/>
          <w:strike/>
          <w:vanish/>
          <w:sz w:val="22"/>
          <w:szCs w:val="22"/>
          <w:shd w:val="clear" w:color="auto" w:fill="FFFF99"/>
          <w:rtl/>
        </w:rPr>
        <w:t>או הכשלתה בדרך אחרת</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הכשלתה בדרך אחרת או ניסיון להכשלתה כאמור</w:t>
      </w:r>
      <w:r w:rsidRPr="0042762D">
        <w:rPr>
          <w:rStyle w:val="default"/>
          <w:rFonts w:cs="FrankRuehl"/>
          <w:vanish/>
          <w:sz w:val="22"/>
          <w:szCs w:val="22"/>
          <w:shd w:val="clear" w:color="auto" w:fill="FFFF99"/>
          <w:rtl/>
        </w:rPr>
        <w:t>.</w:t>
      </w:r>
      <w:bookmarkEnd w:id="201"/>
    </w:p>
    <w:p w:rsidR="00357543" w:rsidRDefault="00D91993" w:rsidP="00D9199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68" type="#_x0000_t202" style="position:absolute;left:0;text-align:left;margin-left:470.35pt;margin-top:7.1pt;width:1in;height:18pt;z-index:251741696" filled="f" stroked="f">
            <v:textbox inset="1mm,0,1mm,0">
              <w:txbxContent>
                <w:p w:rsidR="008A10DD" w:rsidRDefault="008A10DD" w:rsidP="00D91993">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24.</w:t>
      </w:r>
      <w:r w:rsidR="00357543" w:rsidRPr="000B2BAA">
        <w:rPr>
          <w:rStyle w:val="default"/>
          <w:rFonts w:cs="FrankRuehl" w:hint="cs"/>
          <w:rtl/>
        </w:rPr>
        <w:tab/>
      </w:r>
      <w:r w:rsidR="00357543" w:rsidRPr="000B2BAA">
        <w:rPr>
          <w:rStyle w:val="default"/>
          <w:rFonts w:cs="FrankRuehl"/>
          <w:rtl/>
        </w:rPr>
        <w:t>הימנעות ממתן סיוע שביקש מבקר המשרד לביטחון הפנים, לשם עריכת ביקורת, וכן מסירת מידע כוזב במהלך עריכת ביקורת כאמור, הכשלתה בדרך אחרת</w:t>
      </w:r>
      <w:r>
        <w:rPr>
          <w:rStyle w:val="default"/>
          <w:rFonts w:cs="FrankRuehl" w:hint="cs"/>
          <w:rtl/>
        </w:rPr>
        <w:t xml:space="preserve"> או ניסיון להכשלתה כאמור</w:t>
      </w:r>
      <w:r w:rsidR="00357543" w:rsidRPr="000B2BAA">
        <w:rPr>
          <w:rStyle w:val="default"/>
          <w:rFonts w:cs="FrankRuehl"/>
          <w:rtl/>
        </w:rPr>
        <w:t>.</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202" w:name="Rov200"/>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69"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70"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D91993" w:rsidRPr="008A10DD" w:rsidRDefault="00D91993"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24.</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 xml:space="preserve">הימנעות ממתן סיוע שביקש מבקר המשרד לביטחון הפנים, לשם עריכת ביקורת, וכן מסירת מידע כוזב במהלך עריכת ביקורת כאמור, </w:t>
      </w:r>
      <w:r w:rsidRPr="0042762D">
        <w:rPr>
          <w:rStyle w:val="default"/>
          <w:rFonts w:cs="FrankRuehl"/>
          <w:strike/>
          <w:vanish/>
          <w:sz w:val="22"/>
          <w:szCs w:val="22"/>
          <w:shd w:val="clear" w:color="auto" w:fill="FFFF99"/>
          <w:rtl/>
        </w:rPr>
        <w:t>או הכשלתה בדרך אחרת</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הכשלתה בדרך אחרת או ניסיון להכשלתה כאמור</w:t>
      </w:r>
      <w:r w:rsidRPr="0042762D">
        <w:rPr>
          <w:rStyle w:val="default"/>
          <w:rFonts w:cs="FrankRuehl"/>
          <w:vanish/>
          <w:sz w:val="22"/>
          <w:szCs w:val="22"/>
          <w:shd w:val="clear" w:color="auto" w:fill="FFFF99"/>
          <w:rtl/>
        </w:rPr>
        <w:t>.</w:t>
      </w:r>
      <w:bookmarkEnd w:id="202"/>
    </w:p>
    <w:p w:rsidR="00357543" w:rsidRDefault="00D9199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71" type="#_x0000_t202" style="position:absolute;left:0;text-align:left;margin-left:470.35pt;margin-top:7.1pt;width:1in;height:18pt;z-index:251742720" filled="f" stroked="f">
            <v:textbox inset="1mm,0,1mm,0">
              <w:txbxContent>
                <w:p w:rsidR="008A10DD" w:rsidRDefault="008A10DD" w:rsidP="00D91993">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25.</w:t>
      </w:r>
      <w:r w:rsidR="00357543" w:rsidRPr="000B2BAA">
        <w:rPr>
          <w:rStyle w:val="default"/>
          <w:rFonts w:cs="FrankRuehl" w:hint="cs"/>
          <w:rtl/>
        </w:rPr>
        <w:tab/>
      </w:r>
      <w:r w:rsidR="00357543" w:rsidRPr="000B2BAA">
        <w:rPr>
          <w:rStyle w:val="default"/>
          <w:rFonts w:cs="FrankRuehl"/>
          <w:rtl/>
        </w:rPr>
        <w:t>הבאת שוטר</w:t>
      </w:r>
      <w:r>
        <w:rPr>
          <w:rStyle w:val="default"/>
          <w:rFonts w:cs="FrankRuehl" w:hint="cs"/>
          <w:rtl/>
        </w:rPr>
        <w:t xml:space="preserve"> או ניסיון להבאת שוטר</w:t>
      </w:r>
      <w:r w:rsidR="00357543" w:rsidRPr="000B2BAA">
        <w:rPr>
          <w:rStyle w:val="default"/>
          <w:rFonts w:cs="FrankRuehl"/>
          <w:rtl/>
        </w:rPr>
        <w:t xml:space="preserve"> לידי עשיית עבירת משמעת בשכנוע, בעידוד, בדרישה, בהפצרה או בכל דרך אחרת שיש בה משום הפעלת לחץ.</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203" w:name="Rov201"/>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71"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72"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D91993" w:rsidRPr="008A10DD" w:rsidRDefault="00D91993"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25.</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הבאת שוטר</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ניסיון להבאת שוטר</w:t>
      </w:r>
      <w:r w:rsidRPr="0042762D">
        <w:rPr>
          <w:rStyle w:val="default"/>
          <w:rFonts w:cs="FrankRuehl"/>
          <w:vanish/>
          <w:sz w:val="22"/>
          <w:szCs w:val="22"/>
          <w:shd w:val="clear" w:color="auto" w:fill="FFFF99"/>
          <w:rtl/>
        </w:rPr>
        <w:t xml:space="preserve"> לידי עשיית עבירת משמעת בשכנוע, בעידוד, בדרישה, בהפצרה או בכל דרך אחרת שיש בה משום הפעלת לחץ.</w:t>
      </w:r>
      <w:bookmarkEnd w:id="203"/>
    </w:p>
    <w:p w:rsidR="00357543" w:rsidRDefault="008A10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74" type="#_x0000_t202" style="position:absolute;left:0;text-align:left;margin-left:470.35pt;margin-top:7.1pt;width:1in;height:18pt;z-index:251743744" filled="f" stroked="f">
            <v:textbox inset="1mm,0,1mm,0">
              <w:txbxContent>
                <w:p w:rsidR="008A10DD" w:rsidRDefault="008A10DD" w:rsidP="008A10DD">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26.</w:t>
      </w:r>
      <w:r w:rsidR="00357543" w:rsidRPr="000B2BAA">
        <w:rPr>
          <w:rStyle w:val="default"/>
          <w:rFonts w:cs="FrankRuehl" w:hint="cs"/>
          <w:rtl/>
        </w:rPr>
        <w:tab/>
      </w:r>
      <w:r w:rsidR="00357543" w:rsidRPr="000B2BAA">
        <w:rPr>
          <w:rStyle w:val="default"/>
          <w:rFonts w:cs="FrankRuehl"/>
          <w:rtl/>
        </w:rPr>
        <w:t>עשיית מעשה כדי לאפשר ביצוע עבירת משמעת על ידי שוטר אחר, להקל על ביצועה או לתרום בדרך אחרת ליצירת תנאים לשם עשיית העבירה</w:t>
      </w:r>
      <w:r>
        <w:rPr>
          <w:rStyle w:val="default"/>
          <w:rFonts w:cs="FrankRuehl" w:hint="cs"/>
          <w:rtl/>
        </w:rPr>
        <w:t xml:space="preserve"> </w:t>
      </w:r>
      <w:r w:rsidRPr="008A10DD">
        <w:rPr>
          <w:rStyle w:val="default"/>
          <w:rFonts w:cs="FrankRuehl" w:hint="cs"/>
          <w:rtl/>
        </w:rPr>
        <w:t>או ניסיון לעשיית מעשה כאמור</w:t>
      </w:r>
      <w:r w:rsidR="00357543" w:rsidRPr="000B2BAA">
        <w:rPr>
          <w:rStyle w:val="default"/>
          <w:rFonts w:cs="FrankRuehl"/>
          <w:rtl/>
        </w:rPr>
        <w:t>.</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204" w:name="Rov202"/>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73"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74"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8A10DD" w:rsidRPr="008A10DD" w:rsidRDefault="008A10DD"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26.</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עשיית מעשה כדי לאפשר ביצוע עבירת משמעת על ידי שוטר אחר, להקל על ביצועה או לתרום בדרך אחרת ליצירת תנאים לשם עשיית העבירה</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ניסיון לעשיית מעשה כאמור</w:t>
      </w:r>
      <w:r w:rsidRPr="0042762D">
        <w:rPr>
          <w:rStyle w:val="default"/>
          <w:rFonts w:cs="FrankRuehl"/>
          <w:vanish/>
          <w:sz w:val="22"/>
          <w:szCs w:val="22"/>
          <w:shd w:val="clear" w:color="auto" w:fill="FFFF99"/>
          <w:rtl/>
        </w:rPr>
        <w:t>.</w:t>
      </w:r>
      <w:bookmarkEnd w:id="204"/>
    </w:p>
    <w:p w:rsidR="00357543" w:rsidRDefault="008A10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77" type="#_x0000_t202" style="position:absolute;left:0;text-align:left;margin-left:470.35pt;margin-top:7.1pt;width:1in;height:18pt;z-index:251744768" filled="f" stroked="f">
            <v:textbox inset="1mm,0,1mm,0">
              <w:txbxContent>
                <w:p w:rsidR="008A10DD" w:rsidRDefault="008A10DD" w:rsidP="008A10DD">
                  <w:pPr>
                    <w:pStyle w:val="a7"/>
                    <w:spacing w:line="160" w:lineRule="exact"/>
                    <w:rPr>
                      <w:rFonts w:hint="cs"/>
                      <w:rtl/>
                    </w:rPr>
                  </w:pPr>
                  <w:r>
                    <w:rPr>
                      <w:rFonts w:hint="cs"/>
                      <w:rtl/>
                    </w:rPr>
                    <w:t>(תיקון מס' 9) תשע"ו-2016</w:t>
                  </w:r>
                </w:p>
              </w:txbxContent>
            </v:textbox>
            <w10:anchorlock/>
          </v:shape>
        </w:pict>
      </w:r>
      <w:r w:rsidR="00357543" w:rsidRPr="000B2BAA">
        <w:rPr>
          <w:rStyle w:val="default"/>
          <w:rFonts w:cs="FrankRuehl"/>
          <w:rtl/>
        </w:rPr>
        <w:t>27.</w:t>
      </w:r>
      <w:r w:rsidR="00357543" w:rsidRPr="000B2BAA">
        <w:rPr>
          <w:rStyle w:val="default"/>
          <w:rFonts w:cs="FrankRuehl" w:hint="cs"/>
          <w:rtl/>
        </w:rPr>
        <w:tab/>
      </w:r>
      <w:r w:rsidR="00357543" w:rsidRPr="000B2BAA">
        <w:rPr>
          <w:rStyle w:val="default"/>
          <w:rFonts w:cs="FrankRuehl"/>
          <w:rtl/>
        </w:rPr>
        <w:t xml:space="preserve">הטרדה מינית או התנכלות, כמשמעותן בסעיף 3 לחוק למניעת הטרדה מינית התשנ"ח-1998, בעת מילוי תפקיד </w:t>
      </w:r>
      <w:r>
        <w:rPr>
          <w:rStyle w:val="default"/>
          <w:rFonts w:cs="FrankRuehl" w:hint="cs"/>
          <w:rtl/>
        </w:rPr>
        <w:t xml:space="preserve">או בקשר אליו </w:t>
      </w:r>
      <w:r w:rsidR="00357543" w:rsidRPr="000B2BAA">
        <w:rPr>
          <w:rStyle w:val="default"/>
          <w:rFonts w:cs="FrankRuehl"/>
          <w:rtl/>
        </w:rPr>
        <w:t>או כשהשוטר לבוש מדים, או כשהן מכוונות כלפי שוטר אחר</w:t>
      </w:r>
      <w:r>
        <w:rPr>
          <w:rStyle w:val="default"/>
          <w:rFonts w:cs="FrankRuehl" w:hint="cs"/>
          <w:rtl/>
        </w:rPr>
        <w:t xml:space="preserve"> </w:t>
      </w:r>
      <w:r w:rsidRPr="008A10DD">
        <w:rPr>
          <w:rStyle w:val="default"/>
          <w:rFonts w:cs="FrankRuehl" w:hint="cs"/>
          <w:rtl/>
        </w:rPr>
        <w:t>או כלפי אדם אחר העובד או משרת במשטרת ישראל או אצלה</w:t>
      </w:r>
      <w:r w:rsidR="00357543" w:rsidRPr="000B2BAA">
        <w:rPr>
          <w:rStyle w:val="default"/>
          <w:rFonts w:cs="FrankRuehl"/>
          <w:rtl/>
        </w:rPr>
        <w:t>.</w:t>
      </w:r>
    </w:p>
    <w:p w:rsidR="000B2BAA" w:rsidRPr="0042762D" w:rsidRDefault="000B2BAA" w:rsidP="000B2BAA">
      <w:pPr>
        <w:pStyle w:val="P00"/>
        <w:spacing w:before="0"/>
        <w:ind w:left="0" w:right="1134"/>
        <w:rPr>
          <w:rStyle w:val="default"/>
          <w:rFonts w:cs="FrankRuehl" w:hint="cs"/>
          <w:vanish/>
          <w:color w:val="FF0000"/>
          <w:sz w:val="20"/>
          <w:szCs w:val="20"/>
          <w:shd w:val="clear" w:color="auto" w:fill="FFFF99"/>
          <w:rtl/>
        </w:rPr>
      </w:pPr>
      <w:bookmarkStart w:id="205" w:name="Rov203"/>
      <w:r w:rsidRPr="0042762D">
        <w:rPr>
          <w:rStyle w:val="default"/>
          <w:rFonts w:cs="FrankRuehl" w:hint="cs"/>
          <w:vanish/>
          <w:color w:val="FF0000"/>
          <w:sz w:val="20"/>
          <w:szCs w:val="20"/>
          <w:shd w:val="clear" w:color="auto" w:fill="FFFF99"/>
          <w:rtl/>
        </w:rPr>
        <w:t>מיום 19.7.2016</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0B2BAA" w:rsidRPr="0042762D" w:rsidRDefault="000B2BAA" w:rsidP="000B2BAA">
      <w:pPr>
        <w:pStyle w:val="P00"/>
        <w:spacing w:before="0"/>
        <w:ind w:left="0" w:right="1134"/>
        <w:rPr>
          <w:rStyle w:val="default"/>
          <w:rFonts w:cs="FrankRuehl" w:hint="cs"/>
          <w:vanish/>
          <w:sz w:val="20"/>
          <w:szCs w:val="20"/>
          <w:shd w:val="clear" w:color="auto" w:fill="FFFF99"/>
          <w:rtl/>
        </w:rPr>
      </w:pPr>
      <w:hyperlink r:id="rId175"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1070 (</w:t>
      </w:r>
      <w:hyperlink r:id="rId176"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8A10DD" w:rsidRPr="008A10DD" w:rsidRDefault="008A10DD"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42762D">
        <w:rPr>
          <w:rStyle w:val="default"/>
          <w:rFonts w:cs="FrankRuehl"/>
          <w:vanish/>
          <w:sz w:val="22"/>
          <w:szCs w:val="22"/>
          <w:shd w:val="clear" w:color="auto" w:fill="FFFF99"/>
          <w:rtl/>
        </w:rPr>
        <w:t>27.</w:t>
      </w:r>
      <w:r w:rsidRPr="0042762D">
        <w:rPr>
          <w:rStyle w:val="default"/>
          <w:rFonts w:cs="FrankRuehl" w:hint="cs"/>
          <w:vanish/>
          <w:sz w:val="22"/>
          <w:szCs w:val="22"/>
          <w:shd w:val="clear" w:color="auto" w:fill="FFFF99"/>
          <w:rtl/>
        </w:rPr>
        <w:tab/>
      </w:r>
      <w:r w:rsidRPr="0042762D">
        <w:rPr>
          <w:rStyle w:val="default"/>
          <w:rFonts w:cs="FrankRuehl"/>
          <w:vanish/>
          <w:sz w:val="22"/>
          <w:szCs w:val="22"/>
          <w:shd w:val="clear" w:color="auto" w:fill="FFFF99"/>
          <w:rtl/>
        </w:rPr>
        <w:t>הטרדה מינית או התנכלות, כמשמעותן בסעיף 3 לחוק למניעת הטרדה מינית התשנ"ח-1998, בעת מילוי תפקיד</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בקשר אליו</w:t>
      </w:r>
      <w:r w:rsidRPr="0042762D">
        <w:rPr>
          <w:rStyle w:val="default"/>
          <w:rFonts w:cs="FrankRuehl"/>
          <w:vanish/>
          <w:sz w:val="22"/>
          <w:szCs w:val="22"/>
          <w:shd w:val="clear" w:color="auto" w:fill="FFFF99"/>
          <w:rtl/>
        </w:rPr>
        <w:t xml:space="preserve"> או כשהשוטר לבוש מדים, או כשהן מכוונות כלפי שוטר אחר</w:t>
      </w:r>
      <w:r w:rsidRPr="0042762D">
        <w:rPr>
          <w:rStyle w:val="default"/>
          <w:rFonts w:cs="FrankRuehl" w:hint="cs"/>
          <w:vanish/>
          <w:sz w:val="22"/>
          <w:szCs w:val="22"/>
          <w:shd w:val="clear" w:color="auto" w:fill="FFFF99"/>
          <w:rtl/>
        </w:rPr>
        <w:t xml:space="preserve"> </w:t>
      </w:r>
      <w:r w:rsidRPr="0042762D">
        <w:rPr>
          <w:rStyle w:val="default"/>
          <w:rFonts w:cs="FrankRuehl" w:hint="cs"/>
          <w:vanish/>
          <w:sz w:val="22"/>
          <w:szCs w:val="22"/>
          <w:u w:val="single"/>
          <w:shd w:val="clear" w:color="auto" w:fill="FFFF99"/>
          <w:rtl/>
        </w:rPr>
        <w:t>או כלפי אדם אחר העובד או משרת במשטרת ישראל או אצלה</w:t>
      </w:r>
      <w:r w:rsidRPr="0042762D">
        <w:rPr>
          <w:rStyle w:val="default"/>
          <w:rFonts w:cs="FrankRuehl"/>
          <w:vanish/>
          <w:sz w:val="22"/>
          <w:szCs w:val="22"/>
          <w:shd w:val="clear" w:color="auto" w:fill="FFFF99"/>
          <w:rtl/>
        </w:rPr>
        <w:t>.</w:t>
      </w:r>
      <w:bookmarkEnd w:id="205"/>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rtl/>
        </w:rPr>
        <w:t>28.</w:t>
      </w:r>
      <w:r w:rsidRPr="000B2BAA">
        <w:rPr>
          <w:rStyle w:val="default"/>
          <w:rFonts w:cs="FrankRuehl" w:hint="cs"/>
          <w:rtl/>
        </w:rPr>
        <w:tab/>
      </w:r>
      <w:r w:rsidRPr="000B2BAA">
        <w:rPr>
          <w:rStyle w:val="default"/>
          <w:rFonts w:cs="FrankRuehl"/>
          <w:rtl/>
        </w:rPr>
        <w:t>ניהול חקירה, בניגוד להוראות כל דין, בדרך שיש בה פגיעה ממשית בזכויות הנחקר.</w:t>
      </w:r>
    </w:p>
    <w:p w:rsidR="008A10DD" w:rsidRDefault="008A10DD"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v:shape id="_x0000_s2478" type="#_x0000_t202" style="position:absolute;left:0;text-align:left;margin-left:470.35pt;margin-top:7.1pt;width:1in;height:18pt;z-index:251745792" filled="f" stroked="f">
            <v:textbox inset="1mm,0,1mm,0">
              <w:txbxContent>
                <w:p w:rsidR="008A10DD" w:rsidRDefault="008A10DD" w:rsidP="008A10DD">
                  <w:pPr>
                    <w:pStyle w:val="a7"/>
                    <w:spacing w:line="160" w:lineRule="exact"/>
                    <w:rPr>
                      <w:rFonts w:hint="cs"/>
                      <w:rtl/>
                    </w:rPr>
                  </w:pPr>
                  <w:r>
                    <w:rPr>
                      <w:rFonts w:hint="cs"/>
                      <w:rtl/>
                    </w:rPr>
                    <w:t>(תיקון מס' 9) תשע"ו-2016</w:t>
                  </w:r>
                </w:p>
              </w:txbxContent>
            </v:textbox>
            <w10:anchorlock/>
          </v:shape>
        </w:pict>
      </w:r>
      <w:r w:rsidRPr="000B2BAA">
        <w:rPr>
          <w:rStyle w:val="default"/>
          <w:rFonts w:cs="FrankRuehl"/>
          <w:rtl/>
        </w:rPr>
        <w:t>2</w:t>
      </w:r>
      <w:r w:rsidR="00C5272B">
        <w:rPr>
          <w:rStyle w:val="default"/>
          <w:rFonts w:cs="FrankRuehl" w:hint="cs"/>
          <w:rtl/>
        </w:rPr>
        <w:t>9</w:t>
      </w:r>
      <w:r w:rsidRPr="000B2BAA">
        <w:rPr>
          <w:rStyle w:val="default"/>
          <w:rFonts w:cs="FrankRuehl"/>
          <w:rtl/>
        </w:rPr>
        <w:t>.</w:t>
      </w:r>
      <w:r w:rsidRPr="000B2BAA">
        <w:rPr>
          <w:rStyle w:val="default"/>
          <w:rFonts w:cs="FrankRuehl" w:hint="cs"/>
          <w:rtl/>
        </w:rPr>
        <w:tab/>
      </w:r>
      <w:r w:rsidR="00C5272B">
        <w:rPr>
          <w:rStyle w:val="default"/>
          <w:rFonts w:cs="FrankRuehl" w:hint="cs"/>
          <w:rtl/>
        </w:rPr>
        <w:t>(א)</w:t>
      </w:r>
      <w:r w:rsidR="00C5272B">
        <w:rPr>
          <w:rStyle w:val="default"/>
          <w:rFonts w:cs="FrankRuehl" w:hint="cs"/>
          <w:rtl/>
        </w:rPr>
        <w:tab/>
        <w:t>נהיגה ברכב משטרה, או נהיגה ברכב אחר כשהשוטר לבוש מדים, באחת מאלה:</w:t>
      </w:r>
    </w:p>
    <w:p w:rsidR="00C5272B" w:rsidRDefault="00C5272B"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ברשלנות או בקלות ראש;</w:t>
      </w:r>
    </w:p>
    <w:p w:rsidR="00C5272B" w:rsidRDefault="00C5272B"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בלי רישיון נהיגה תקף, למעט נהיגת רכב בידי מי שהיה בעל רישיון נהיגה ולא חידשו;</w:t>
      </w:r>
    </w:p>
    <w:p w:rsidR="00C5272B" w:rsidRDefault="00C5272B"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בזמן פסילה או בניגוד לתנאי רישיון הנהיגה;</w:t>
      </w:r>
    </w:p>
    <w:p w:rsidR="00C5272B" w:rsidRDefault="00C5272B"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כשהוא שיכור, כהגדרתו בסעיף 64ב לפקודת התעבורה.</w:t>
      </w:r>
    </w:p>
    <w:p w:rsidR="00C5272B" w:rsidRDefault="00C5272B" w:rsidP="00C527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עבירה על הוראה אחרת לפי פקודת התעבורה או עבירה אחרת הכרוכה בנהיגה ברכב, ובלבד שבוצעה בעת נהיגה ברכב משטרה או כשהשוטר לבוש מדים.</w:t>
      </w:r>
    </w:p>
    <w:p w:rsidR="008A10DD" w:rsidRPr="0042762D" w:rsidRDefault="008A10DD" w:rsidP="008A10DD">
      <w:pPr>
        <w:pStyle w:val="P00"/>
        <w:spacing w:before="0"/>
        <w:ind w:left="0" w:right="1134"/>
        <w:rPr>
          <w:rStyle w:val="default"/>
          <w:rFonts w:cs="FrankRuehl" w:hint="cs"/>
          <w:vanish/>
          <w:color w:val="FF0000"/>
          <w:sz w:val="20"/>
          <w:szCs w:val="20"/>
          <w:shd w:val="clear" w:color="auto" w:fill="FFFF99"/>
          <w:rtl/>
        </w:rPr>
      </w:pPr>
      <w:bookmarkStart w:id="206" w:name="Rov204"/>
      <w:r w:rsidRPr="0042762D">
        <w:rPr>
          <w:rStyle w:val="default"/>
          <w:rFonts w:cs="FrankRuehl" w:hint="cs"/>
          <w:vanish/>
          <w:color w:val="FF0000"/>
          <w:sz w:val="20"/>
          <w:szCs w:val="20"/>
          <w:shd w:val="clear" w:color="auto" w:fill="FFFF99"/>
          <w:rtl/>
        </w:rPr>
        <w:t>מיום 19.7.2016</w:t>
      </w:r>
    </w:p>
    <w:p w:rsidR="008A10DD" w:rsidRPr="0042762D" w:rsidRDefault="008A10DD" w:rsidP="008A10DD">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9</w:t>
      </w:r>
    </w:p>
    <w:p w:rsidR="008A10DD" w:rsidRPr="0042762D" w:rsidRDefault="008A10DD" w:rsidP="008A10DD">
      <w:pPr>
        <w:pStyle w:val="P00"/>
        <w:spacing w:before="0"/>
        <w:ind w:left="0" w:right="1134"/>
        <w:rPr>
          <w:rStyle w:val="default"/>
          <w:rFonts w:cs="FrankRuehl" w:hint="cs"/>
          <w:vanish/>
          <w:sz w:val="20"/>
          <w:szCs w:val="20"/>
          <w:shd w:val="clear" w:color="auto" w:fill="FFFF99"/>
          <w:rtl/>
        </w:rPr>
      </w:pPr>
      <w:hyperlink r:id="rId177" w:history="1">
        <w:r w:rsidRPr="0042762D">
          <w:rPr>
            <w:rStyle w:val="Hyperlink"/>
            <w:rFonts w:cs="FrankRuehl" w:hint="cs"/>
            <w:vanish/>
            <w:szCs w:val="20"/>
            <w:shd w:val="clear" w:color="auto" w:fill="FFFF99"/>
            <w:rtl/>
          </w:rPr>
          <w:t>ס"ח תשע"ו מס' 2566</w:t>
        </w:r>
      </w:hyperlink>
      <w:r w:rsidRPr="0042762D">
        <w:rPr>
          <w:rStyle w:val="default"/>
          <w:rFonts w:cs="FrankRuehl" w:hint="cs"/>
          <w:vanish/>
          <w:sz w:val="20"/>
          <w:szCs w:val="20"/>
          <w:shd w:val="clear" w:color="auto" w:fill="FFFF99"/>
          <w:rtl/>
        </w:rPr>
        <w:t xml:space="preserve"> מיום 19.7.2016 עמ' 1071 (</w:t>
      </w:r>
      <w:hyperlink r:id="rId178" w:history="1">
        <w:r w:rsidRPr="0042762D">
          <w:rPr>
            <w:rStyle w:val="Hyperlink"/>
            <w:rFonts w:cs="FrankRuehl" w:hint="cs"/>
            <w:vanish/>
            <w:szCs w:val="20"/>
            <w:shd w:val="clear" w:color="auto" w:fill="FFFF99"/>
            <w:rtl/>
          </w:rPr>
          <w:t>ה"ח 957</w:t>
        </w:r>
      </w:hyperlink>
      <w:r w:rsidRPr="0042762D">
        <w:rPr>
          <w:rStyle w:val="default"/>
          <w:rFonts w:cs="FrankRuehl" w:hint="cs"/>
          <w:vanish/>
          <w:sz w:val="20"/>
          <w:szCs w:val="20"/>
          <w:shd w:val="clear" w:color="auto" w:fill="FFFF99"/>
          <w:rtl/>
        </w:rPr>
        <w:t>)</w:t>
      </w:r>
    </w:p>
    <w:p w:rsidR="008A10DD" w:rsidRPr="00583405" w:rsidRDefault="008A10DD" w:rsidP="00583405">
      <w:pPr>
        <w:pStyle w:val="P00"/>
        <w:spacing w:before="0"/>
        <w:ind w:left="0" w:right="1134"/>
        <w:rPr>
          <w:rStyle w:val="default"/>
          <w:rFonts w:cs="FrankRuehl" w:hint="cs"/>
          <w:sz w:val="2"/>
          <w:szCs w:val="2"/>
          <w:shd w:val="clear" w:color="auto" w:fill="FFFF99"/>
          <w:rtl/>
        </w:rPr>
      </w:pPr>
      <w:r w:rsidRPr="0042762D">
        <w:rPr>
          <w:rStyle w:val="default"/>
          <w:rFonts w:cs="FrankRuehl" w:hint="cs"/>
          <w:b/>
          <w:bCs/>
          <w:vanish/>
          <w:sz w:val="20"/>
          <w:szCs w:val="20"/>
          <w:shd w:val="clear" w:color="auto" w:fill="FFFF99"/>
          <w:rtl/>
        </w:rPr>
        <w:t>הוספת פרט 29</w:t>
      </w:r>
      <w:bookmarkEnd w:id="206"/>
    </w:p>
    <w:p w:rsidR="001209DE" w:rsidRPr="00394D0E" w:rsidRDefault="001209DE" w:rsidP="001209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394D0E">
        <w:rPr>
          <w:rFonts w:cs="FrankRuehl"/>
          <w:sz w:val="26"/>
          <w:rtl/>
          <w:lang w:eastAsia="en-US"/>
        </w:rPr>
        <w:pict>
          <v:shape id="_x0000_s2485" type="#_x0000_t202" style="position:absolute;left:0;text-align:left;margin-left:470.35pt;margin-top:7.1pt;width:1in;height:18pt;z-index:251748864" filled="f" stroked="f">
            <v:textbox inset="1mm,0,1mm,0">
              <w:txbxContent>
                <w:p w:rsidR="001209DE" w:rsidRDefault="001209DE" w:rsidP="001209DE">
                  <w:pPr>
                    <w:pStyle w:val="a7"/>
                    <w:spacing w:line="160" w:lineRule="exact"/>
                    <w:rPr>
                      <w:rFonts w:hint="cs"/>
                      <w:rtl/>
                    </w:rPr>
                  </w:pPr>
                  <w:r>
                    <w:rPr>
                      <w:rFonts w:hint="cs"/>
                      <w:rtl/>
                    </w:rPr>
                    <w:t>(תיקון מס' 12) תשע"ז-2016</w:t>
                  </w:r>
                </w:p>
              </w:txbxContent>
            </v:textbox>
            <w10:anchorlock/>
          </v:shape>
        </w:pict>
      </w:r>
      <w:r w:rsidRPr="00394D0E">
        <w:rPr>
          <w:rStyle w:val="default"/>
          <w:rFonts w:cs="FrankRuehl" w:hint="cs"/>
          <w:rtl/>
        </w:rPr>
        <w:t>30</w:t>
      </w:r>
      <w:r w:rsidRPr="00394D0E">
        <w:rPr>
          <w:rStyle w:val="default"/>
          <w:rFonts w:cs="FrankRuehl"/>
          <w:rtl/>
        </w:rPr>
        <w:t>.</w:t>
      </w:r>
      <w:r w:rsidRPr="00394D0E">
        <w:rPr>
          <w:rStyle w:val="default"/>
          <w:rFonts w:cs="FrankRuehl" w:hint="cs"/>
          <w:rtl/>
        </w:rPr>
        <w:tab/>
        <w:t>הפרת חובה לפי חוק שירות הציבור (הצהרת הון), התשע"ז-2016.</w:t>
      </w:r>
    </w:p>
    <w:p w:rsidR="001209DE" w:rsidRPr="0042762D" w:rsidRDefault="00C64253" w:rsidP="00394D0E">
      <w:pPr>
        <w:pStyle w:val="P00"/>
        <w:spacing w:before="0"/>
        <w:ind w:left="0" w:right="1134"/>
        <w:rPr>
          <w:rStyle w:val="default"/>
          <w:rFonts w:cs="FrankRuehl" w:hint="cs"/>
          <w:vanish/>
          <w:color w:val="FF0000"/>
          <w:sz w:val="20"/>
          <w:szCs w:val="20"/>
          <w:shd w:val="clear" w:color="auto" w:fill="FFFF99"/>
          <w:rtl/>
        </w:rPr>
      </w:pPr>
      <w:bookmarkStart w:id="207" w:name="Rov208"/>
      <w:r w:rsidRPr="0042762D">
        <w:rPr>
          <w:rStyle w:val="default"/>
          <w:rFonts w:cs="FrankRuehl" w:hint="cs"/>
          <w:vanish/>
          <w:color w:val="FF0000"/>
          <w:sz w:val="20"/>
          <w:szCs w:val="20"/>
          <w:shd w:val="clear" w:color="auto" w:fill="FFFF99"/>
          <w:rtl/>
        </w:rPr>
        <w:t xml:space="preserve">מיום </w:t>
      </w:r>
      <w:r w:rsidR="00394D0E" w:rsidRPr="0042762D">
        <w:rPr>
          <w:rStyle w:val="default"/>
          <w:rFonts w:cs="FrankRuehl" w:hint="cs"/>
          <w:vanish/>
          <w:color w:val="FF0000"/>
          <w:sz w:val="20"/>
          <w:szCs w:val="20"/>
          <w:shd w:val="clear" w:color="auto" w:fill="FFFF99"/>
          <w:rtl/>
        </w:rPr>
        <w:t>2</w:t>
      </w:r>
      <w:r w:rsidRPr="0042762D">
        <w:rPr>
          <w:rStyle w:val="default"/>
          <w:rFonts w:cs="FrankRuehl" w:hint="cs"/>
          <w:vanish/>
          <w:color w:val="FF0000"/>
          <w:sz w:val="20"/>
          <w:szCs w:val="20"/>
          <w:shd w:val="clear" w:color="auto" w:fill="FFFF99"/>
          <w:rtl/>
        </w:rPr>
        <w:t>.4.2017</w:t>
      </w:r>
    </w:p>
    <w:p w:rsidR="001209DE" w:rsidRPr="0042762D" w:rsidRDefault="001209DE" w:rsidP="001209DE">
      <w:pPr>
        <w:pStyle w:val="P00"/>
        <w:spacing w:before="0"/>
        <w:ind w:left="0" w:right="1134"/>
        <w:rPr>
          <w:rStyle w:val="default"/>
          <w:rFonts w:cs="FrankRuehl" w:hint="cs"/>
          <w:vanish/>
          <w:sz w:val="20"/>
          <w:szCs w:val="20"/>
          <w:shd w:val="clear" w:color="auto" w:fill="FFFF99"/>
          <w:rtl/>
        </w:rPr>
      </w:pPr>
      <w:r w:rsidRPr="0042762D">
        <w:rPr>
          <w:rStyle w:val="default"/>
          <w:rFonts w:cs="FrankRuehl" w:hint="cs"/>
          <w:b/>
          <w:bCs/>
          <w:vanish/>
          <w:sz w:val="20"/>
          <w:szCs w:val="20"/>
          <w:shd w:val="clear" w:color="auto" w:fill="FFFF99"/>
          <w:rtl/>
        </w:rPr>
        <w:t>תיקון מס' 12</w:t>
      </w:r>
    </w:p>
    <w:p w:rsidR="001209DE" w:rsidRPr="0042762D" w:rsidRDefault="001209DE" w:rsidP="001209DE">
      <w:pPr>
        <w:pStyle w:val="P00"/>
        <w:spacing w:before="0"/>
        <w:ind w:left="0" w:right="1134"/>
        <w:rPr>
          <w:rStyle w:val="default"/>
          <w:rFonts w:cs="FrankRuehl" w:hint="cs"/>
          <w:vanish/>
          <w:sz w:val="20"/>
          <w:szCs w:val="20"/>
          <w:shd w:val="clear" w:color="auto" w:fill="FFFF99"/>
          <w:rtl/>
        </w:rPr>
      </w:pPr>
      <w:hyperlink r:id="rId179" w:history="1">
        <w:r w:rsidRPr="0042762D">
          <w:rPr>
            <w:rStyle w:val="Hyperlink"/>
            <w:rFonts w:cs="FrankRuehl" w:hint="cs"/>
            <w:vanish/>
            <w:szCs w:val="20"/>
            <w:shd w:val="clear" w:color="auto" w:fill="FFFF99"/>
            <w:rtl/>
          </w:rPr>
          <w:t>ס"ח תשע"ז מס' 2584</w:t>
        </w:r>
      </w:hyperlink>
      <w:r w:rsidRPr="0042762D">
        <w:rPr>
          <w:rStyle w:val="default"/>
          <w:rFonts w:cs="FrankRuehl" w:hint="cs"/>
          <w:vanish/>
          <w:sz w:val="20"/>
          <w:szCs w:val="20"/>
          <w:shd w:val="clear" w:color="auto" w:fill="FFFF99"/>
          <w:rtl/>
        </w:rPr>
        <w:t xml:space="preserve"> מיום 17.11.2016 עמ' 11 (</w:t>
      </w:r>
      <w:hyperlink r:id="rId180" w:history="1">
        <w:r w:rsidRPr="0042762D">
          <w:rPr>
            <w:rStyle w:val="Hyperlink"/>
            <w:rFonts w:cs="FrankRuehl" w:hint="cs"/>
            <w:vanish/>
            <w:szCs w:val="20"/>
            <w:shd w:val="clear" w:color="auto" w:fill="FFFF99"/>
            <w:rtl/>
          </w:rPr>
          <w:t>ה"ח 633</w:t>
        </w:r>
      </w:hyperlink>
      <w:r w:rsidRPr="0042762D">
        <w:rPr>
          <w:rStyle w:val="default"/>
          <w:rFonts w:cs="FrankRuehl" w:hint="cs"/>
          <w:vanish/>
          <w:sz w:val="20"/>
          <w:szCs w:val="20"/>
          <w:shd w:val="clear" w:color="auto" w:fill="FFFF99"/>
          <w:rtl/>
        </w:rPr>
        <w:t>)</w:t>
      </w:r>
    </w:p>
    <w:p w:rsidR="001209DE" w:rsidRPr="00394D0E" w:rsidRDefault="001209DE" w:rsidP="00394D0E">
      <w:pPr>
        <w:pStyle w:val="P00"/>
        <w:spacing w:before="0"/>
        <w:ind w:left="0" w:right="1134"/>
        <w:rPr>
          <w:rStyle w:val="default"/>
          <w:rFonts w:cs="FrankRuehl" w:hint="cs"/>
          <w:b/>
          <w:bCs/>
          <w:sz w:val="2"/>
          <w:szCs w:val="2"/>
          <w:shd w:val="clear" w:color="auto" w:fill="FFFF99"/>
          <w:rtl/>
        </w:rPr>
      </w:pPr>
      <w:r w:rsidRPr="0042762D">
        <w:rPr>
          <w:rStyle w:val="default"/>
          <w:rFonts w:cs="FrankRuehl" w:hint="cs"/>
          <w:b/>
          <w:bCs/>
          <w:vanish/>
          <w:sz w:val="20"/>
          <w:szCs w:val="20"/>
          <w:shd w:val="clear" w:color="auto" w:fill="FFFF99"/>
          <w:rtl/>
        </w:rPr>
        <w:t>הוספת פרט 30</w:t>
      </w:r>
      <w:bookmarkEnd w:id="207"/>
    </w:p>
    <w:p w:rsidR="00357543" w:rsidRPr="000B2BAA" w:rsidRDefault="00357543">
      <w:pPr>
        <w:pStyle w:val="P00"/>
        <w:spacing w:before="72"/>
        <w:ind w:left="0" w:right="1134"/>
        <w:rPr>
          <w:rStyle w:val="default"/>
          <w:rFonts w:cs="FrankRuehl" w:hint="cs"/>
          <w:rtl/>
        </w:rPr>
      </w:pPr>
    </w:p>
    <w:p w:rsidR="00357543" w:rsidRPr="000B2BAA" w:rsidRDefault="00357543" w:rsidP="000B2BAA">
      <w:pPr>
        <w:pStyle w:val="medium2-header"/>
        <w:keepLines w:val="0"/>
        <w:spacing w:before="72"/>
        <w:ind w:left="0" w:right="1134"/>
        <w:rPr>
          <w:rFonts w:cs="FrankRuehl" w:hint="cs"/>
          <w:noProof/>
          <w:rtl/>
        </w:rPr>
      </w:pPr>
      <w:bookmarkStart w:id="208" w:name="med5"/>
      <w:bookmarkEnd w:id="208"/>
      <w:r w:rsidRPr="000B2BAA">
        <w:rPr>
          <w:rFonts w:cs="FrankRuehl"/>
          <w:noProof/>
          <w:rtl/>
        </w:rPr>
        <w:pict>
          <v:shape id="_x0000_s2347" type="#_x0000_t202" style="position:absolute;left:0;text-align:left;margin-left:470.35pt;margin-top:7.1pt;width:1in;height:18pt;z-index:251691520" filled="f" stroked="f">
            <v:textbox inset="1mm,0,1mm,0">
              <w:txbxContent>
                <w:p w:rsidR="008A10DD" w:rsidRDefault="008A10DD">
                  <w:pPr>
                    <w:pStyle w:val="a7"/>
                    <w:spacing w:line="160" w:lineRule="exact"/>
                    <w:rPr>
                      <w:rFonts w:hint="cs"/>
                      <w:rtl/>
                    </w:rPr>
                  </w:pPr>
                  <w:r>
                    <w:rPr>
                      <w:rFonts w:hint="cs"/>
                      <w:rtl/>
                    </w:rPr>
                    <w:t>(תיקון מס' 2) תשס"ח-2008</w:t>
                  </w:r>
                </w:p>
              </w:txbxContent>
            </v:textbox>
          </v:shape>
        </w:pict>
      </w:r>
      <w:r w:rsidRPr="000B2BAA">
        <w:rPr>
          <w:rFonts w:cs="FrankRuehl"/>
          <w:noProof/>
          <w:rtl/>
        </w:rPr>
        <w:t>תוספת</w:t>
      </w:r>
      <w:r w:rsidRPr="000B2BAA">
        <w:rPr>
          <w:rFonts w:cs="FrankRuehl" w:hint="cs"/>
          <w:noProof/>
          <w:rtl/>
        </w:rPr>
        <w:t xml:space="preserve"> שניה</w:t>
      </w:r>
    </w:p>
    <w:p w:rsidR="00357543" w:rsidRPr="000B2BAA" w:rsidRDefault="00357543" w:rsidP="000B2BAA">
      <w:pPr>
        <w:pStyle w:val="P00"/>
        <w:spacing w:before="72"/>
        <w:ind w:left="0" w:right="1134"/>
        <w:jc w:val="center"/>
        <w:rPr>
          <w:rStyle w:val="default"/>
          <w:rFonts w:cs="FrankRuehl"/>
          <w:sz w:val="24"/>
          <w:szCs w:val="24"/>
          <w:rtl/>
        </w:rPr>
      </w:pPr>
      <w:r w:rsidRPr="000B2BAA">
        <w:rPr>
          <w:rStyle w:val="default"/>
          <w:rFonts w:cs="FrankRuehl"/>
          <w:sz w:val="24"/>
          <w:szCs w:val="24"/>
          <w:rtl/>
        </w:rPr>
        <w:t xml:space="preserve">(סעיף </w:t>
      </w:r>
      <w:r w:rsidRPr="000B2BAA">
        <w:rPr>
          <w:rStyle w:val="default"/>
          <w:rFonts w:cs="FrankRuehl" w:hint="cs"/>
          <w:sz w:val="24"/>
          <w:szCs w:val="24"/>
          <w:rtl/>
        </w:rPr>
        <w:t>102ז</w:t>
      </w:r>
      <w:r w:rsidRPr="000B2BAA">
        <w:rPr>
          <w:rStyle w:val="default"/>
          <w:rFonts w:cs="FrankRuehl"/>
          <w:sz w:val="24"/>
          <w:szCs w:val="24"/>
          <w:rtl/>
        </w:rPr>
        <w:t>)</w:t>
      </w:r>
    </w:p>
    <w:p w:rsidR="00357543" w:rsidRPr="0042762D" w:rsidRDefault="00357543">
      <w:pPr>
        <w:pStyle w:val="P00"/>
        <w:spacing w:before="0"/>
        <w:ind w:left="0" w:right="1134"/>
        <w:rPr>
          <w:rStyle w:val="big-number"/>
          <w:rFonts w:cs="FrankRuehl" w:hint="cs"/>
          <w:vanish/>
          <w:color w:val="FF0000"/>
          <w:sz w:val="20"/>
          <w:szCs w:val="20"/>
          <w:shd w:val="clear" w:color="auto" w:fill="FFFF99"/>
          <w:rtl/>
        </w:rPr>
      </w:pPr>
      <w:bookmarkStart w:id="209" w:name="Rov136"/>
      <w:r w:rsidRPr="0042762D">
        <w:rPr>
          <w:rStyle w:val="big-number"/>
          <w:rFonts w:cs="FrankRuehl" w:hint="cs"/>
          <w:vanish/>
          <w:color w:val="FF0000"/>
          <w:sz w:val="20"/>
          <w:szCs w:val="20"/>
          <w:shd w:val="clear" w:color="auto" w:fill="FFFF99"/>
          <w:rtl/>
        </w:rPr>
        <w:t>מיום 7.4.2008</w:t>
      </w:r>
    </w:p>
    <w:p w:rsidR="00357543" w:rsidRPr="0042762D" w:rsidRDefault="00357543">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2</w:t>
      </w:r>
    </w:p>
    <w:p w:rsidR="00357543" w:rsidRPr="0042762D" w:rsidRDefault="00357543">
      <w:pPr>
        <w:pStyle w:val="P00"/>
        <w:spacing w:before="0"/>
        <w:ind w:left="0" w:right="1134"/>
        <w:rPr>
          <w:rStyle w:val="big-number"/>
          <w:rFonts w:cs="FrankRuehl" w:hint="cs"/>
          <w:vanish/>
          <w:sz w:val="20"/>
          <w:szCs w:val="20"/>
          <w:shd w:val="clear" w:color="auto" w:fill="FFFF99"/>
          <w:rtl/>
        </w:rPr>
      </w:pPr>
      <w:hyperlink r:id="rId181" w:history="1">
        <w:r w:rsidRPr="0042762D">
          <w:rPr>
            <w:rStyle w:val="Hyperlink"/>
            <w:rFonts w:cs="FrankRuehl" w:hint="cs"/>
            <w:vanish/>
            <w:szCs w:val="20"/>
            <w:shd w:val="clear" w:color="auto" w:fill="FFFF99"/>
            <w:rtl/>
          </w:rPr>
          <w:t>ס"ח תשס"ח מס' 2126</w:t>
        </w:r>
      </w:hyperlink>
      <w:r w:rsidRPr="0042762D">
        <w:rPr>
          <w:rStyle w:val="big-number"/>
          <w:rFonts w:cs="FrankRuehl" w:hint="cs"/>
          <w:vanish/>
          <w:sz w:val="20"/>
          <w:szCs w:val="20"/>
          <w:shd w:val="clear" w:color="auto" w:fill="FFFF99"/>
          <w:rtl/>
        </w:rPr>
        <w:t xml:space="preserve"> מיום 7.1.2008 עמ' 133 (</w:t>
      </w:r>
      <w:hyperlink r:id="rId182" w:history="1">
        <w:r w:rsidRPr="0042762D">
          <w:rPr>
            <w:rStyle w:val="Hyperlink"/>
            <w:rFonts w:cs="FrankRuehl" w:hint="cs"/>
            <w:vanish/>
            <w:szCs w:val="20"/>
            <w:shd w:val="clear" w:color="auto" w:fill="FFFF99"/>
            <w:rtl/>
          </w:rPr>
          <w:t>ה"ח 303</w:t>
        </w:r>
      </w:hyperlink>
      <w:r w:rsidRPr="0042762D">
        <w:rPr>
          <w:rStyle w:val="big-number"/>
          <w:rFonts w:cs="FrankRuehl" w:hint="cs"/>
          <w:vanish/>
          <w:sz w:val="20"/>
          <w:szCs w:val="20"/>
          <w:shd w:val="clear" w:color="auto" w:fill="FFFF99"/>
          <w:rtl/>
        </w:rPr>
        <w:t>)</w:t>
      </w:r>
    </w:p>
    <w:p w:rsidR="00357543" w:rsidRDefault="00357543">
      <w:pPr>
        <w:pStyle w:val="P00"/>
        <w:spacing w:before="0"/>
        <w:ind w:left="0" w:right="1134"/>
        <w:rPr>
          <w:rStyle w:val="big-number"/>
          <w:rFonts w:cs="FrankRuehl" w:hint="cs"/>
          <w:b/>
          <w:bCs/>
          <w:sz w:val="2"/>
          <w:szCs w:val="2"/>
          <w:rtl/>
        </w:rPr>
      </w:pPr>
      <w:r w:rsidRPr="0042762D">
        <w:rPr>
          <w:rStyle w:val="big-number"/>
          <w:rFonts w:cs="FrankRuehl" w:hint="cs"/>
          <w:b/>
          <w:bCs/>
          <w:vanish/>
          <w:sz w:val="20"/>
          <w:szCs w:val="20"/>
          <w:shd w:val="clear" w:color="auto" w:fill="FFFF99"/>
          <w:rtl/>
        </w:rPr>
        <w:t>הוספת תוספת שניה</w:t>
      </w:r>
      <w:bookmarkEnd w:id="209"/>
    </w:p>
    <w:p w:rsidR="00357543" w:rsidRPr="000B2BAA" w:rsidRDefault="003323B5" w:rsidP="003323B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pict>
          <v:shape id="_x0000_s2369" type="#_x0000_t202" style="position:absolute;left:0;text-align:left;margin-left:470.35pt;margin-top:7.1pt;width:1in;height:18pt;z-index:251701760" filled="f" stroked="f">
            <v:textbox inset="1mm,0,1mm,0">
              <w:txbxContent>
                <w:p w:rsidR="008A10DD" w:rsidRDefault="008A10DD" w:rsidP="003323B5">
                  <w:pPr>
                    <w:pStyle w:val="a7"/>
                    <w:spacing w:line="160" w:lineRule="exact"/>
                    <w:rPr>
                      <w:rFonts w:hint="cs"/>
                      <w:rtl/>
                    </w:rPr>
                  </w:pPr>
                  <w:r>
                    <w:rPr>
                      <w:rFonts w:hint="cs"/>
                      <w:rtl/>
                    </w:rPr>
                    <w:t>(תיקון מס' 6) תש"ע-2010</w:t>
                  </w:r>
                </w:p>
              </w:txbxContent>
            </v:textbox>
            <w10:anchorlock/>
          </v:shape>
        </w:pict>
      </w:r>
      <w:r w:rsidR="00357543" w:rsidRPr="000B2BAA">
        <w:rPr>
          <w:rStyle w:val="default"/>
          <w:rFonts w:cs="FrankRuehl" w:hint="cs"/>
          <w:rtl/>
        </w:rPr>
        <w:t>(1)</w:t>
      </w:r>
      <w:r w:rsidR="00357543" w:rsidRPr="000B2BAA">
        <w:rPr>
          <w:rStyle w:val="default"/>
          <w:rFonts w:cs="FrankRuehl" w:hint="cs"/>
          <w:rtl/>
        </w:rPr>
        <w:tab/>
      </w:r>
      <w:r w:rsidRPr="000B2BAA">
        <w:rPr>
          <w:rStyle w:val="default"/>
          <w:rFonts w:cs="FrankRuehl" w:hint="cs"/>
          <w:rtl/>
        </w:rPr>
        <w:t>מערכת</w:t>
      </w:r>
      <w:r w:rsidR="00357543" w:rsidRPr="000B2BAA">
        <w:rPr>
          <w:rStyle w:val="default"/>
          <w:rFonts w:cs="FrankRuehl" w:hint="cs"/>
          <w:rtl/>
        </w:rPr>
        <w:t xml:space="preserve"> ההוצאה לפועל</w:t>
      </w:r>
      <w:r w:rsidRPr="000B2BAA">
        <w:rPr>
          <w:rStyle w:val="default"/>
          <w:rFonts w:cs="FrankRuehl" w:hint="cs"/>
          <w:rtl/>
        </w:rPr>
        <w:t>, למעט לשם ביצוע תפקיד שהוטל על יחידה מיוחדת כמשמעותה בסעיף 74יט לחוק ההוצאות לפועל, התשכ"ז-1967, בהתאם להוראות פרק ז'4 לחוק האמור</w:t>
      </w:r>
      <w:r w:rsidR="00357543" w:rsidRPr="000B2BAA">
        <w:rPr>
          <w:rStyle w:val="default"/>
          <w:rFonts w:cs="FrankRuehl" w:hint="cs"/>
          <w:rtl/>
        </w:rPr>
        <w:t>;</w:t>
      </w:r>
    </w:p>
    <w:p w:rsidR="003323B5" w:rsidRPr="0042762D" w:rsidRDefault="003323B5" w:rsidP="003323B5">
      <w:pPr>
        <w:pStyle w:val="P00"/>
        <w:spacing w:before="0"/>
        <w:ind w:left="0" w:right="1134"/>
        <w:rPr>
          <w:rStyle w:val="big-number"/>
          <w:rFonts w:cs="FrankRuehl" w:hint="cs"/>
          <w:vanish/>
          <w:color w:val="FF0000"/>
          <w:sz w:val="20"/>
          <w:szCs w:val="20"/>
          <w:shd w:val="clear" w:color="auto" w:fill="FFFF99"/>
          <w:rtl/>
        </w:rPr>
      </w:pPr>
      <w:bookmarkStart w:id="210" w:name="Rov157"/>
      <w:r w:rsidRPr="0042762D">
        <w:rPr>
          <w:rStyle w:val="big-number"/>
          <w:rFonts w:cs="FrankRuehl" w:hint="cs"/>
          <w:vanish/>
          <w:color w:val="FF0000"/>
          <w:sz w:val="20"/>
          <w:szCs w:val="20"/>
          <w:shd w:val="clear" w:color="auto" w:fill="FFFF99"/>
          <w:rtl/>
        </w:rPr>
        <w:t>מיום 7.1.2010</w:t>
      </w:r>
    </w:p>
    <w:p w:rsidR="003323B5" w:rsidRPr="0042762D" w:rsidRDefault="003323B5" w:rsidP="003323B5">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תיקון מס' 6</w:t>
      </w:r>
    </w:p>
    <w:p w:rsidR="003323B5" w:rsidRPr="0042762D" w:rsidRDefault="003323B5" w:rsidP="003323B5">
      <w:pPr>
        <w:pStyle w:val="P00"/>
        <w:spacing w:before="0"/>
        <w:ind w:left="0" w:right="1134"/>
        <w:rPr>
          <w:rStyle w:val="big-number"/>
          <w:rFonts w:cs="FrankRuehl" w:hint="cs"/>
          <w:vanish/>
          <w:sz w:val="20"/>
          <w:szCs w:val="20"/>
          <w:shd w:val="clear" w:color="auto" w:fill="FFFF99"/>
          <w:rtl/>
        </w:rPr>
      </w:pPr>
      <w:hyperlink r:id="rId183" w:history="1">
        <w:r w:rsidRPr="0042762D">
          <w:rPr>
            <w:rStyle w:val="Hyperlink"/>
            <w:rFonts w:cs="FrankRuehl" w:hint="cs"/>
            <w:vanish/>
            <w:szCs w:val="20"/>
            <w:shd w:val="clear" w:color="auto" w:fill="FFFF99"/>
            <w:rtl/>
          </w:rPr>
          <w:t>ס"ח תש"ע מס' 2222</w:t>
        </w:r>
      </w:hyperlink>
      <w:r w:rsidRPr="0042762D">
        <w:rPr>
          <w:rStyle w:val="big-number"/>
          <w:rFonts w:cs="FrankRuehl" w:hint="cs"/>
          <w:vanish/>
          <w:sz w:val="20"/>
          <w:szCs w:val="20"/>
          <w:shd w:val="clear" w:color="auto" w:fill="FFFF99"/>
          <w:rtl/>
        </w:rPr>
        <w:t xml:space="preserve"> מיום 7.1.2010 עמ' 302 (</w:t>
      </w:r>
      <w:hyperlink r:id="rId184" w:history="1">
        <w:r w:rsidRPr="0042762D">
          <w:rPr>
            <w:rStyle w:val="Hyperlink"/>
            <w:rFonts w:cs="FrankRuehl" w:hint="cs"/>
            <w:vanish/>
            <w:szCs w:val="20"/>
            <w:shd w:val="clear" w:color="auto" w:fill="FFFF99"/>
            <w:rtl/>
          </w:rPr>
          <w:t>ה"ח 459</w:t>
        </w:r>
      </w:hyperlink>
      <w:r w:rsidRPr="0042762D">
        <w:rPr>
          <w:rStyle w:val="big-number"/>
          <w:rFonts w:cs="FrankRuehl" w:hint="cs"/>
          <w:vanish/>
          <w:sz w:val="20"/>
          <w:szCs w:val="20"/>
          <w:shd w:val="clear" w:color="auto" w:fill="FFFF99"/>
          <w:rtl/>
        </w:rPr>
        <w:t>)</w:t>
      </w:r>
    </w:p>
    <w:p w:rsidR="003323B5" w:rsidRPr="0042762D" w:rsidRDefault="003323B5" w:rsidP="003323B5">
      <w:pPr>
        <w:pStyle w:val="P00"/>
        <w:spacing w:before="0"/>
        <w:ind w:left="0" w:right="1134"/>
        <w:rPr>
          <w:rStyle w:val="big-number"/>
          <w:rFonts w:cs="FrankRuehl" w:hint="cs"/>
          <w:vanish/>
          <w:sz w:val="20"/>
          <w:szCs w:val="20"/>
          <w:shd w:val="clear" w:color="auto" w:fill="FFFF99"/>
          <w:rtl/>
        </w:rPr>
      </w:pPr>
      <w:r w:rsidRPr="0042762D">
        <w:rPr>
          <w:rStyle w:val="big-number"/>
          <w:rFonts w:cs="FrankRuehl" w:hint="cs"/>
          <w:b/>
          <w:bCs/>
          <w:vanish/>
          <w:sz w:val="20"/>
          <w:szCs w:val="20"/>
          <w:shd w:val="clear" w:color="auto" w:fill="FFFF99"/>
          <w:rtl/>
        </w:rPr>
        <w:t>החלפת פרט (1)</w:t>
      </w:r>
    </w:p>
    <w:p w:rsidR="003323B5" w:rsidRPr="0042762D" w:rsidRDefault="003323B5" w:rsidP="003323B5">
      <w:pPr>
        <w:pStyle w:val="P00"/>
        <w:ind w:left="0" w:right="1134"/>
        <w:rPr>
          <w:rStyle w:val="big-number"/>
          <w:rFonts w:cs="FrankRuehl" w:hint="cs"/>
          <w:vanish/>
          <w:sz w:val="20"/>
          <w:szCs w:val="20"/>
          <w:shd w:val="clear" w:color="auto" w:fill="FFFF99"/>
          <w:rtl/>
        </w:rPr>
      </w:pPr>
      <w:r w:rsidRPr="0042762D">
        <w:rPr>
          <w:rStyle w:val="big-number"/>
          <w:rFonts w:cs="FrankRuehl" w:hint="cs"/>
          <w:vanish/>
          <w:sz w:val="20"/>
          <w:szCs w:val="20"/>
          <w:shd w:val="clear" w:color="auto" w:fill="FFFF99"/>
          <w:rtl/>
        </w:rPr>
        <w:t>הנוסח הקודם:</w:t>
      </w:r>
    </w:p>
    <w:p w:rsidR="003323B5" w:rsidRPr="003323B5" w:rsidRDefault="003323B5" w:rsidP="003323B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big-number"/>
          <w:rFonts w:cs="FrankRuehl" w:hint="cs"/>
          <w:strike/>
          <w:sz w:val="2"/>
          <w:szCs w:val="2"/>
          <w:rtl/>
        </w:rPr>
      </w:pPr>
      <w:r w:rsidRPr="0042762D">
        <w:rPr>
          <w:rStyle w:val="big-number"/>
          <w:rFonts w:cs="FrankRuehl" w:hint="cs"/>
          <w:strike/>
          <w:vanish/>
          <w:sz w:val="22"/>
          <w:szCs w:val="22"/>
          <w:shd w:val="clear" w:color="auto" w:fill="FFFF99"/>
          <w:rtl/>
        </w:rPr>
        <w:t>(1)</w:t>
      </w:r>
      <w:r w:rsidRPr="0042762D">
        <w:rPr>
          <w:rStyle w:val="big-number"/>
          <w:rFonts w:cs="FrankRuehl" w:hint="cs"/>
          <w:strike/>
          <w:vanish/>
          <w:sz w:val="22"/>
          <w:szCs w:val="22"/>
          <w:shd w:val="clear" w:color="auto" w:fill="FFFF99"/>
          <w:rtl/>
        </w:rPr>
        <w:tab/>
        <w:t>בעל תפקיד כמשמעותו בסעיף 5(ג) לחוק ההוצאה לפועל, התשכ"ז-1967, או כונס נכסים שמונה לפי סעיף 53(א) לחוק האמור;</w:t>
      </w:r>
      <w:bookmarkEnd w:id="210"/>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(2)</w:t>
      </w:r>
      <w:r w:rsidRPr="000B2BAA">
        <w:rPr>
          <w:rStyle w:val="default"/>
          <w:rFonts w:cs="FrankRuehl" w:hint="cs"/>
          <w:rtl/>
        </w:rPr>
        <w:tab/>
        <w:t>גובה ארנונה כהגדרתו בסעיף 305 לפקודת העיריות;</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(3)</w:t>
      </w:r>
      <w:r w:rsidRPr="000B2BAA">
        <w:rPr>
          <w:rStyle w:val="default"/>
          <w:rFonts w:cs="FrankRuehl" w:hint="cs"/>
          <w:rtl/>
        </w:rPr>
        <w:tab/>
        <w:t>גובה מסים כהגדרתו בסעיף 2 לפקודת המסים (גביה);</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(4)</w:t>
      </w:r>
      <w:r w:rsidRPr="000B2BAA">
        <w:rPr>
          <w:rStyle w:val="default"/>
          <w:rFonts w:cs="FrankRuehl" w:hint="cs"/>
          <w:rtl/>
        </w:rPr>
        <w:tab/>
        <w:t>הנהלת בתי המשפט;</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(5)</w:t>
      </w:r>
      <w:r w:rsidRPr="000B2BAA">
        <w:rPr>
          <w:rStyle w:val="default"/>
          <w:rFonts w:cs="FrankRuehl" w:hint="cs"/>
          <w:rtl/>
        </w:rPr>
        <w:tab/>
        <w:t>חברת החשמל לישראל בע"מ;</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(6)</w:t>
      </w:r>
      <w:r w:rsidRPr="000B2BAA">
        <w:rPr>
          <w:rStyle w:val="default"/>
          <w:rFonts w:cs="FrankRuehl" w:hint="cs"/>
          <w:rtl/>
        </w:rPr>
        <w:tab/>
        <w:t>מקורות, חברת מים בע"מ;</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(7)</w:t>
      </w:r>
      <w:r w:rsidRPr="000B2BAA">
        <w:rPr>
          <w:rStyle w:val="default"/>
          <w:rFonts w:cs="FrankRuehl" w:hint="cs"/>
          <w:rtl/>
        </w:rPr>
        <w:tab/>
        <w:t>נתיבי הגז הטבעי לישראל בע"מ;</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(8)</w:t>
      </w:r>
      <w:r w:rsidRPr="000B2BAA">
        <w:rPr>
          <w:rStyle w:val="default"/>
          <w:rFonts w:cs="FrankRuehl" w:hint="cs"/>
          <w:rtl/>
        </w:rPr>
        <w:tab/>
        <w:t>המוסד לביטוח לאומי;</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(9)</w:t>
      </w:r>
      <w:r w:rsidRPr="000B2BAA">
        <w:rPr>
          <w:rStyle w:val="default"/>
          <w:rFonts w:cs="FrankRuehl" w:hint="cs"/>
          <w:rtl/>
        </w:rPr>
        <w:tab/>
        <w:t>משרדי הממשלה, למעט משרד הפנים;</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(10)</w:t>
      </w:r>
      <w:r w:rsidRPr="000B2BAA">
        <w:rPr>
          <w:rStyle w:val="default"/>
          <w:rFonts w:cs="FrankRuehl" w:hint="cs"/>
          <w:rtl/>
        </w:rPr>
        <w:tab/>
        <w:t>רשויות מקומיות;</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(11)</w:t>
      </w:r>
      <w:r w:rsidRPr="000B2BAA">
        <w:rPr>
          <w:rStyle w:val="default"/>
          <w:rFonts w:cs="FrankRuehl" w:hint="cs"/>
          <w:rtl/>
        </w:rPr>
        <w:tab/>
        <w:t>רשות המסים בישראל;</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(12)</w:t>
      </w:r>
      <w:r w:rsidRPr="000B2BAA">
        <w:rPr>
          <w:rStyle w:val="default"/>
          <w:rFonts w:cs="FrankRuehl" w:hint="cs"/>
          <w:rtl/>
        </w:rPr>
        <w:tab/>
        <w:t>המרכז לגביית קנסות, אגרות והוצאות;</w:t>
      </w:r>
    </w:p>
    <w:p w:rsidR="00357543" w:rsidRPr="000B2BAA" w:rsidRDefault="0035754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0B2BAA">
        <w:rPr>
          <w:rStyle w:val="default"/>
          <w:rFonts w:cs="FrankRuehl" w:hint="cs"/>
          <w:rtl/>
        </w:rPr>
        <w:t>(13)</w:t>
      </w:r>
      <w:r w:rsidRPr="000B2BAA">
        <w:rPr>
          <w:rStyle w:val="default"/>
          <w:rFonts w:cs="FrankRuehl" w:hint="cs"/>
          <w:rtl/>
        </w:rPr>
        <w:tab/>
        <w:t>המועצה לענף הלול.</w:t>
      </w:r>
    </w:p>
    <w:p w:rsidR="00357543" w:rsidRDefault="00357543">
      <w:pPr>
        <w:pStyle w:val="P00"/>
        <w:spacing w:before="72"/>
        <w:ind w:left="0" w:right="1134"/>
        <w:rPr>
          <w:rStyle w:val="default"/>
          <w:rFonts w:cs="FrankRuehl" w:hint="cs"/>
          <w:rtl/>
        </w:rPr>
      </w:pPr>
    </w:p>
    <w:p w:rsidR="00357543" w:rsidRDefault="00357543">
      <w:pPr>
        <w:pStyle w:val="P00"/>
        <w:spacing w:before="72"/>
        <w:ind w:left="0" w:right="1134"/>
        <w:rPr>
          <w:rStyle w:val="default"/>
          <w:rFonts w:cs="FrankRuehl" w:hint="cs"/>
          <w:rtl/>
        </w:rPr>
      </w:pPr>
    </w:p>
    <w:p w:rsidR="00357543" w:rsidRDefault="00357543">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גדעון עזרא</w:t>
      </w:r>
    </w:p>
    <w:p w:rsidR="00357543" w:rsidRDefault="00357543" w:rsidP="003953F4">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השר לביטחון הפנים</w:t>
      </w:r>
    </w:p>
    <w:p w:rsidR="00357543" w:rsidRDefault="00357543">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rsidR="00357543" w:rsidRDefault="00357543" w:rsidP="003953F4">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357543" w:rsidRPr="003A2C73" w:rsidRDefault="00357543" w:rsidP="003A2C73">
      <w:pPr>
        <w:pStyle w:val="P00"/>
        <w:spacing w:before="72"/>
        <w:ind w:left="0" w:right="1134"/>
        <w:rPr>
          <w:rStyle w:val="big-number"/>
          <w:rFonts w:cs="FrankRuehl" w:hint="cs"/>
          <w:sz w:val="26"/>
          <w:szCs w:val="26"/>
          <w:rtl/>
        </w:rPr>
      </w:pPr>
    </w:p>
    <w:p w:rsidR="003A2C73" w:rsidRPr="003A2C73" w:rsidRDefault="003A2C73" w:rsidP="003A2C73">
      <w:pPr>
        <w:pStyle w:val="P00"/>
        <w:spacing w:before="72"/>
        <w:ind w:left="0" w:right="1134"/>
        <w:rPr>
          <w:rStyle w:val="big-number"/>
          <w:rFonts w:cs="FrankRuehl" w:hint="cs"/>
          <w:sz w:val="26"/>
          <w:szCs w:val="26"/>
          <w:rtl/>
        </w:rPr>
      </w:pPr>
    </w:p>
    <w:p w:rsidR="00173D9C" w:rsidRDefault="00173D9C" w:rsidP="003A2C73">
      <w:pPr>
        <w:pStyle w:val="P00"/>
        <w:spacing w:before="72"/>
        <w:ind w:left="0" w:right="1134"/>
        <w:rPr>
          <w:rStyle w:val="big-number"/>
          <w:rFonts w:cs="FrankRuehl"/>
          <w:sz w:val="26"/>
          <w:szCs w:val="26"/>
          <w:rtl/>
        </w:rPr>
      </w:pPr>
    </w:p>
    <w:p w:rsidR="00F347C8" w:rsidRDefault="00F347C8" w:rsidP="00F347C8">
      <w:pPr>
        <w:pStyle w:val="P00"/>
        <w:spacing w:before="72"/>
        <w:ind w:left="0" w:right="1134"/>
        <w:jc w:val="center"/>
        <w:rPr>
          <w:rStyle w:val="big-number"/>
          <w:rFonts w:cs="David"/>
          <w:color w:val="0000FF"/>
          <w:sz w:val="26"/>
          <w:szCs w:val="24"/>
          <w:u w:val="single"/>
          <w:rtl/>
        </w:rPr>
      </w:pPr>
      <w:hyperlink r:id="rId185" w:history="1">
        <w:r>
          <w:rPr>
            <w:rStyle w:val="big-number"/>
            <w:rFonts w:cs="David"/>
            <w:color w:val="0000FF"/>
            <w:sz w:val="26"/>
            <w:szCs w:val="24"/>
            <w:u w:val="single"/>
            <w:rtl/>
          </w:rPr>
          <w:t>הודעה למנויים על עריכה ושינויים במסמכי פסיקה, חקיקה ועוד באתר נבו - הקש כאן</w:t>
        </w:r>
      </w:hyperlink>
    </w:p>
    <w:p w:rsidR="008F54A5" w:rsidRDefault="008F54A5" w:rsidP="00F347C8">
      <w:pPr>
        <w:pStyle w:val="P00"/>
        <w:spacing w:before="72"/>
        <w:ind w:left="0" w:right="1134"/>
        <w:jc w:val="center"/>
        <w:rPr>
          <w:rStyle w:val="big-number"/>
          <w:rFonts w:cs="David"/>
          <w:color w:val="0000FF"/>
          <w:sz w:val="26"/>
          <w:szCs w:val="24"/>
          <w:u w:val="single"/>
          <w:rtl/>
        </w:rPr>
      </w:pPr>
    </w:p>
    <w:sectPr w:rsidR="008F54A5">
      <w:headerReference w:type="even" r:id="rId186"/>
      <w:headerReference w:type="default" r:id="rId187"/>
      <w:footerReference w:type="even" r:id="rId188"/>
      <w:footerReference w:type="default" r:id="rId189"/>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1B0" w:rsidRDefault="001F01B0">
      <w:r>
        <w:separator/>
      </w:r>
    </w:p>
  </w:endnote>
  <w:endnote w:type="continuationSeparator" w:id="0">
    <w:p w:rsidR="001F01B0" w:rsidRDefault="001F0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0DD" w:rsidRDefault="008A10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A10DD" w:rsidRDefault="008A10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8A10DD" w:rsidRDefault="008A10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Z:\00000000000000000000000=2014------------------------\LawsForTableRun\05\999_541.doc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0DD" w:rsidRDefault="008A10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E59DB">
      <w:rPr>
        <w:rFonts w:hAnsi="FrankRuehl" w:cs="FrankRuehl"/>
        <w:noProof/>
        <w:sz w:val="24"/>
        <w:szCs w:val="24"/>
        <w:rtl/>
      </w:rPr>
      <w:t>31</w:t>
    </w:r>
    <w:r>
      <w:rPr>
        <w:rFonts w:hAnsi="FrankRuehl" w:cs="FrankRuehl"/>
        <w:sz w:val="24"/>
        <w:szCs w:val="24"/>
        <w:rtl/>
      </w:rPr>
      <w:fldChar w:fldCharType="end"/>
    </w:r>
  </w:p>
  <w:p w:rsidR="008A10DD" w:rsidRDefault="008A10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8A10DD" w:rsidRDefault="008A10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Z:\00000000000000000000000=2014------------------------\LawsForTableRun\05\999_541.doc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1B0" w:rsidRDefault="001F01B0">
      <w:r>
        <w:separator/>
      </w:r>
    </w:p>
  </w:footnote>
  <w:footnote w:type="continuationSeparator" w:id="0">
    <w:p w:rsidR="001F01B0" w:rsidRDefault="001F01B0">
      <w:r>
        <w:continuationSeparator/>
      </w:r>
    </w:p>
  </w:footnote>
  <w:footnote w:id="1">
    <w:p w:rsidR="008A10DD" w:rsidRDefault="008A10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hyperlink r:id="rId1" w:history="1">
        <w:r>
          <w:rPr>
            <w:rStyle w:val="Hyperlink"/>
            <w:rFonts w:cs="FrankRuehl" w:hint="cs"/>
            <w:rtl/>
          </w:rPr>
          <w:t>פורסם ס"ח תשס"ו מס' 2045</w:t>
        </w:r>
      </w:hyperlink>
      <w:r>
        <w:rPr>
          <w:rFonts w:cs="FrankRuehl" w:hint="cs"/>
          <w:rtl/>
        </w:rPr>
        <w:t xml:space="preserve"> מיום 1.1.2006 עמ' 130 (</w:t>
      </w:r>
      <w:hyperlink r:id="rId2" w:history="1">
        <w:r>
          <w:rPr>
            <w:rStyle w:val="Hyperlink"/>
            <w:rFonts w:cs="FrankRuehl" w:hint="cs"/>
            <w:rtl/>
          </w:rPr>
          <w:t>ה"ח הממשלה תשס"ה מס' 174</w:t>
        </w:r>
      </w:hyperlink>
      <w:r>
        <w:rPr>
          <w:rFonts w:cs="FrankRuehl" w:hint="cs"/>
          <w:rtl/>
        </w:rPr>
        <w:t xml:space="preserve"> עמ' 628).</w:t>
      </w:r>
    </w:p>
    <w:p w:rsidR="008A10DD" w:rsidRDefault="008A10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תשס"ו מס' 2045</w:t>
        </w:r>
      </w:hyperlink>
      <w:r>
        <w:rPr>
          <w:rFonts w:cs="FrankRuehl" w:hint="cs"/>
          <w:rtl/>
        </w:rPr>
        <w:t xml:space="preserve"> מיום 1.1.2006 עמ' 155 (</w:t>
      </w:r>
      <w:hyperlink r:id="rId4" w:history="1">
        <w:r>
          <w:rPr>
            <w:rStyle w:val="Hyperlink"/>
            <w:rFonts w:cs="FrankRuehl" w:hint="cs"/>
            <w:rtl/>
          </w:rPr>
          <w:t>ה"ח הממשלה תשס"ה מס' 174</w:t>
        </w:r>
      </w:hyperlink>
      <w:r>
        <w:rPr>
          <w:rFonts w:cs="FrankRuehl" w:hint="cs"/>
          <w:rtl/>
        </w:rPr>
        <w:t xml:space="preserve"> עמ' 628) </w:t>
      </w:r>
      <w:r>
        <w:rPr>
          <w:rFonts w:cs="FrankRuehl"/>
          <w:rtl/>
        </w:rPr>
        <w:t>–</w:t>
      </w:r>
      <w:r>
        <w:rPr>
          <w:rFonts w:cs="FrankRuehl" w:hint="cs"/>
          <w:rtl/>
        </w:rPr>
        <w:t xml:space="preserve"> תיקון מס' 1.</w:t>
      </w:r>
    </w:p>
    <w:p w:rsidR="008A10DD" w:rsidRDefault="008A10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תשס"ח מס' 2126</w:t>
        </w:r>
      </w:hyperlink>
      <w:r>
        <w:rPr>
          <w:rFonts w:cs="FrankRuehl" w:hint="cs"/>
          <w:rtl/>
        </w:rPr>
        <w:t xml:space="preserve"> מיום 7.1.2008 עמ' 130 (</w:t>
      </w:r>
      <w:hyperlink r:id="rId6" w:history="1">
        <w:r>
          <w:rPr>
            <w:rStyle w:val="Hyperlink"/>
            <w:rFonts w:cs="FrankRuehl" w:hint="cs"/>
            <w:rtl/>
          </w:rPr>
          <w:t>ה"ח הממשלה תשס"ז מס' 303</w:t>
        </w:r>
      </w:hyperlink>
      <w:r>
        <w:rPr>
          <w:rFonts w:cs="FrankRuehl" w:hint="cs"/>
          <w:rtl/>
        </w:rPr>
        <w:t xml:space="preserve"> עמ' 638) </w:t>
      </w:r>
      <w:r>
        <w:rPr>
          <w:rFonts w:cs="FrankRuehl"/>
          <w:rtl/>
        </w:rPr>
        <w:t>–</w:t>
      </w:r>
      <w:r>
        <w:rPr>
          <w:rFonts w:cs="FrankRuehl" w:hint="cs"/>
          <w:rtl/>
        </w:rPr>
        <w:t xml:space="preserve"> תיקון מס' 2; ר' סעיף 13 לענין תחילה.</w:t>
      </w:r>
    </w:p>
    <w:p w:rsidR="008A10DD" w:rsidRDefault="008A10DD" w:rsidP="005173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51736D">
          <w:rPr>
            <w:rStyle w:val="Hyperlink"/>
            <w:rFonts w:cs="FrankRuehl" w:hint="cs"/>
            <w:rtl/>
          </w:rPr>
          <w:t>ס"ח תשס"ח מס' 2152</w:t>
        </w:r>
      </w:hyperlink>
      <w:r>
        <w:rPr>
          <w:rFonts w:cs="FrankRuehl" w:hint="cs"/>
          <w:rtl/>
        </w:rPr>
        <w:t xml:space="preserve"> מיום 16.4.2008 עמ' 516 (</w:t>
      </w:r>
      <w:hyperlink r:id="rId8" w:history="1">
        <w:r>
          <w:rPr>
            <w:rStyle w:val="Hyperlink"/>
            <w:rFonts w:cs="FrankRuehl" w:hint="cs"/>
            <w:rtl/>
          </w:rPr>
          <w:t>ה"ח הממשלה תשס"ז מס' 295</w:t>
        </w:r>
      </w:hyperlink>
      <w:r>
        <w:rPr>
          <w:rFonts w:cs="FrankRuehl" w:hint="cs"/>
          <w:rtl/>
        </w:rPr>
        <w:t xml:space="preserve"> עמ' 584) </w:t>
      </w:r>
      <w:r>
        <w:rPr>
          <w:rFonts w:cs="FrankRuehl"/>
          <w:rtl/>
        </w:rPr>
        <w:t>–</w:t>
      </w:r>
      <w:r>
        <w:rPr>
          <w:rFonts w:cs="FrankRuehl" w:hint="cs"/>
          <w:rtl/>
        </w:rPr>
        <w:t xml:space="preserve"> תיקון מס' 3 בסעיף 48 לחוק שירות המילואים, התשס"ח-2008; תחילתו ביום 1.8.2008.</w:t>
      </w:r>
    </w:p>
    <w:p w:rsidR="008A10DD" w:rsidRDefault="008A10DD" w:rsidP="00AA4E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AA4E91">
          <w:rPr>
            <w:rStyle w:val="Hyperlink"/>
            <w:rFonts w:cs="FrankRuehl" w:hint="cs"/>
            <w:rtl/>
          </w:rPr>
          <w:t>ס"ח תשס"ח מס' 2156</w:t>
        </w:r>
      </w:hyperlink>
      <w:r w:rsidRPr="00C464FC">
        <w:rPr>
          <w:rFonts w:cs="FrankRuehl" w:hint="cs"/>
          <w:rtl/>
        </w:rPr>
        <w:t xml:space="preserve"> מיום 16.6.2008 עמ' 56</w:t>
      </w:r>
      <w:r>
        <w:rPr>
          <w:rFonts w:cs="FrankRuehl" w:hint="cs"/>
          <w:rtl/>
        </w:rPr>
        <w:t>4</w:t>
      </w:r>
      <w:r w:rsidRPr="00C464FC">
        <w:rPr>
          <w:rFonts w:cs="FrankRuehl" w:hint="cs"/>
          <w:rtl/>
        </w:rPr>
        <w:t xml:space="preserve"> (</w:t>
      </w:r>
      <w:hyperlink r:id="rId10" w:history="1">
        <w:r w:rsidRPr="00C464FC">
          <w:rPr>
            <w:rStyle w:val="Hyperlink"/>
            <w:rFonts w:cs="FrankRuehl" w:hint="cs"/>
            <w:rtl/>
          </w:rPr>
          <w:t>ה"ח הממשלה תשס"ז מס' 324</w:t>
        </w:r>
      </w:hyperlink>
      <w:r w:rsidRPr="00C464FC">
        <w:rPr>
          <w:rFonts w:cs="FrankRuehl" w:hint="cs"/>
          <w:rtl/>
        </w:rPr>
        <w:t xml:space="preserve"> עמ' 832) </w:t>
      </w:r>
      <w:r w:rsidRPr="00C464FC">
        <w:rPr>
          <w:rFonts w:cs="FrankRuehl"/>
          <w:rtl/>
        </w:rPr>
        <w:t>–</w:t>
      </w:r>
      <w:r w:rsidRPr="00C464FC">
        <w:rPr>
          <w:rFonts w:cs="FrankRuehl" w:hint="cs"/>
          <w:rtl/>
        </w:rPr>
        <w:t xml:space="preserve"> תיקון מס' </w:t>
      </w:r>
      <w:r>
        <w:rPr>
          <w:rFonts w:cs="FrankRuehl" w:hint="cs"/>
          <w:rtl/>
        </w:rPr>
        <w:t>4</w:t>
      </w:r>
      <w:r w:rsidRPr="00C464FC">
        <w:rPr>
          <w:rFonts w:cs="FrankRuehl" w:hint="cs"/>
          <w:rtl/>
        </w:rPr>
        <w:t xml:space="preserve"> בסעיף 2</w:t>
      </w:r>
      <w:r>
        <w:rPr>
          <w:rFonts w:cs="FrankRuehl" w:hint="cs"/>
          <w:rtl/>
        </w:rPr>
        <w:t>5</w:t>
      </w:r>
      <w:r w:rsidRPr="00C464FC">
        <w:rPr>
          <w:rFonts w:cs="FrankRuehl" w:hint="cs"/>
          <w:rtl/>
        </w:rPr>
        <w:t xml:space="preserve"> לחוק לתיקון פקודת בתי הסוהר (מס' 35), תשס"ח-2008; תחילתו 30 ימים מיום פרסומו.</w:t>
      </w:r>
    </w:p>
    <w:p w:rsidR="008A10DD" w:rsidRDefault="008A10DD" w:rsidP="003D5B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3D5BD3">
          <w:rPr>
            <w:rStyle w:val="Hyperlink"/>
            <w:rFonts w:cs="FrankRuehl" w:hint="cs"/>
            <w:rtl/>
          </w:rPr>
          <w:t>ס"ח תשס"ט מס' 2192</w:t>
        </w:r>
      </w:hyperlink>
      <w:r w:rsidRPr="00C77D02">
        <w:rPr>
          <w:rFonts w:cs="FrankRuehl" w:hint="cs"/>
          <w:rtl/>
        </w:rPr>
        <w:t xml:space="preserve"> מיום 16.11.2008 עמ' 11</w:t>
      </w:r>
      <w:r>
        <w:rPr>
          <w:rFonts w:cs="FrankRuehl" w:hint="cs"/>
          <w:rtl/>
        </w:rPr>
        <w:t>5</w:t>
      </w:r>
      <w:r w:rsidRPr="00C77D02">
        <w:rPr>
          <w:rFonts w:cs="FrankRuehl" w:hint="cs"/>
          <w:rtl/>
        </w:rPr>
        <w:t xml:space="preserve"> (</w:t>
      </w:r>
      <w:hyperlink r:id="rId12" w:history="1">
        <w:r w:rsidRPr="00C77D02">
          <w:rPr>
            <w:rStyle w:val="Hyperlink"/>
            <w:rFonts w:cs="FrankRuehl" w:hint="cs"/>
            <w:rtl/>
          </w:rPr>
          <w:t>ה"ח הממשלה תשס"ח מס' 380</w:t>
        </w:r>
      </w:hyperlink>
      <w:r w:rsidRPr="00C77D02">
        <w:rPr>
          <w:rFonts w:cs="FrankRuehl" w:hint="cs"/>
          <w:rtl/>
        </w:rPr>
        <w:t xml:space="preserve"> עמ' 520) </w:t>
      </w:r>
      <w:r w:rsidRPr="00C77D02">
        <w:rPr>
          <w:rFonts w:cs="FrankRuehl"/>
          <w:rtl/>
        </w:rPr>
        <w:t>–</w:t>
      </w:r>
      <w:r w:rsidRPr="00C77D02">
        <w:rPr>
          <w:rFonts w:cs="FrankRuehl" w:hint="cs"/>
          <w:rtl/>
        </w:rPr>
        <w:t xml:space="preserve"> תיקון מס' </w:t>
      </w:r>
      <w:r>
        <w:rPr>
          <w:rFonts w:cs="FrankRuehl" w:hint="cs"/>
          <w:rtl/>
        </w:rPr>
        <w:t>5</w:t>
      </w:r>
      <w:r w:rsidRPr="00C77D02">
        <w:rPr>
          <w:rFonts w:cs="FrankRuehl" w:hint="cs"/>
          <w:rtl/>
        </w:rPr>
        <w:t xml:space="preserve"> בסעיף </w:t>
      </w:r>
      <w:r>
        <w:rPr>
          <w:rFonts w:cs="FrankRuehl" w:hint="cs"/>
          <w:rtl/>
        </w:rPr>
        <w:t>46</w:t>
      </w:r>
      <w:r w:rsidRPr="00C77D02">
        <w:rPr>
          <w:rFonts w:cs="FrankRuehl" w:hint="cs"/>
          <w:rtl/>
        </w:rPr>
        <w:t xml:space="preserve"> לחוק להגנה על עדים, תשס"ט-2008.</w:t>
      </w:r>
    </w:p>
    <w:p w:rsidR="008A10DD" w:rsidRDefault="008A10DD" w:rsidP="00C14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C14E4B">
          <w:rPr>
            <w:rStyle w:val="Hyperlink"/>
            <w:rFonts w:cs="FrankRuehl" w:hint="cs"/>
            <w:rtl/>
          </w:rPr>
          <w:t>ס"ח תש"ע מס' 2222</w:t>
        </w:r>
      </w:hyperlink>
      <w:r>
        <w:rPr>
          <w:rFonts w:cs="FrankRuehl" w:hint="cs"/>
          <w:rtl/>
        </w:rPr>
        <w:t xml:space="preserve"> מיום 7.1.2010 עמ' 302 (</w:t>
      </w:r>
      <w:hyperlink r:id="rId14" w:history="1">
        <w:r w:rsidRPr="003323B5">
          <w:rPr>
            <w:rStyle w:val="Hyperlink"/>
            <w:rFonts w:cs="FrankRuehl" w:hint="cs"/>
            <w:rtl/>
          </w:rPr>
          <w:t>ה"ח הממשלה תשס"ט מס' 459</w:t>
        </w:r>
      </w:hyperlink>
      <w:r>
        <w:rPr>
          <w:rFonts w:cs="FrankRuehl" w:hint="cs"/>
          <w:rtl/>
        </w:rPr>
        <w:t xml:space="preserve"> עמ' 34) </w:t>
      </w:r>
      <w:r>
        <w:rPr>
          <w:rFonts w:cs="FrankRuehl"/>
          <w:rtl/>
        </w:rPr>
        <w:t>–</w:t>
      </w:r>
      <w:r>
        <w:rPr>
          <w:rFonts w:cs="FrankRuehl" w:hint="cs"/>
          <w:rtl/>
        </w:rPr>
        <w:t xml:space="preserve"> תיקון מס' 6.</w:t>
      </w:r>
    </w:p>
    <w:p w:rsidR="008A10DD" w:rsidRDefault="008A10DD" w:rsidP="00073D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073DDC">
          <w:rPr>
            <w:rStyle w:val="Hyperlink"/>
            <w:rFonts w:cs="FrankRuehl" w:hint="cs"/>
            <w:rtl/>
          </w:rPr>
          <w:t>ס"ח תשע"א מס' 2302</w:t>
        </w:r>
      </w:hyperlink>
      <w:r>
        <w:rPr>
          <w:rFonts w:cs="FrankRuehl" w:hint="cs"/>
          <w:rtl/>
        </w:rPr>
        <w:t xml:space="preserve"> מיום 30.6.2011 עמ' 948 (</w:t>
      </w:r>
      <w:hyperlink r:id="rId16" w:history="1">
        <w:r w:rsidRPr="00360334">
          <w:rPr>
            <w:rStyle w:val="Hyperlink"/>
            <w:rFonts w:cs="FrankRuehl" w:hint="cs"/>
            <w:rtl/>
          </w:rPr>
          <w:t>ה"ח הממשלה תשע"א מס' 577</w:t>
        </w:r>
      </w:hyperlink>
      <w:r>
        <w:rPr>
          <w:rFonts w:cs="FrankRuehl" w:hint="cs"/>
          <w:rtl/>
        </w:rPr>
        <w:t xml:space="preserve"> עמ' 603) </w:t>
      </w:r>
      <w:r>
        <w:rPr>
          <w:rFonts w:cs="FrankRuehl"/>
          <w:rtl/>
        </w:rPr>
        <w:t>–</w:t>
      </w:r>
      <w:r>
        <w:rPr>
          <w:rFonts w:cs="FrankRuehl" w:hint="cs"/>
          <w:rtl/>
        </w:rPr>
        <w:t xml:space="preserve"> תיקון מס' 7 בסעיף 1 לחוק דין משמעתי במשטרת ישראל ובשירות בתי הסוהר (תיקוני חקיקה), תשע"א-2011.</w:t>
      </w:r>
    </w:p>
    <w:p w:rsidR="008A10DD" w:rsidRDefault="008A10DD" w:rsidP="004B1D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4B1DED">
          <w:rPr>
            <w:rStyle w:val="Hyperlink"/>
            <w:rFonts w:cs="FrankRuehl" w:hint="cs"/>
            <w:rtl/>
          </w:rPr>
          <w:t>ס"ח תשע"ד מס' 2442</w:t>
        </w:r>
      </w:hyperlink>
      <w:r w:rsidRPr="00C0061D">
        <w:rPr>
          <w:rFonts w:cs="FrankRuehl" w:hint="cs"/>
          <w:rtl/>
        </w:rPr>
        <w:t xml:space="preserve"> מיום 19.3.2014 עמ' 393 (</w:t>
      </w:r>
      <w:hyperlink r:id="rId18" w:history="1">
        <w:r w:rsidRPr="00C0061D">
          <w:rPr>
            <w:rStyle w:val="Hyperlink"/>
            <w:rFonts w:cs="FrankRuehl" w:hint="cs"/>
            <w:rtl/>
          </w:rPr>
          <w:t>ה"ח הממשלה תשע"ג מס' 787</w:t>
        </w:r>
      </w:hyperlink>
      <w:r w:rsidRPr="00C0061D">
        <w:rPr>
          <w:rFonts w:cs="FrankRuehl" w:hint="cs"/>
          <w:rtl/>
        </w:rPr>
        <w:t xml:space="preserve"> עמ' 1138) </w:t>
      </w:r>
      <w:r w:rsidRPr="00C0061D">
        <w:rPr>
          <w:rFonts w:cs="FrankRuehl"/>
          <w:rtl/>
        </w:rPr>
        <w:t>–</w:t>
      </w:r>
      <w:r w:rsidRPr="00C0061D">
        <w:rPr>
          <w:rFonts w:cs="FrankRuehl" w:hint="cs"/>
          <w:rtl/>
        </w:rPr>
        <w:t xml:space="preserve"> תיקון מס' 8 בסעיף </w:t>
      </w:r>
      <w:r>
        <w:rPr>
          <w:rFonts w:cs="FrankRuehl" w:hint="cs"/>
          <w:rtl/>
        </w:rPr>
        <w:t>30</w:t>
      </w:r>
      <w:r w:rsidRPr="00C0061D">
        <w:rPr>
          <w:rFonts w:cs="FrankRuehl" w:hint="cs"/>
          <w:rtl/>
        </w:rPr>
        <w:t xml:space="preserve"> לחוק שירות לאומי-אזרחי, תשע"ד-2014.</w:t>
      </w:r>
    </w:p>
    <w:p w:rsidR="005F3BDB" w:rsidRDefault="005F3BDB" w:rsidP="005F3B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8A10DD" w:rsidRPr="005F3BDB">
          <w:rPr>
            <w:rStyle w:val="Hyperlink"/>
            <w:rFonts w:cs="FrankRuehl" w:hint="cs"/>
            <w:rtl/>
          </w:rPr>
          <w:t>ס"ח תשע"ו מס' 2566</w:t>
        </w:r>
      </w:hyperlink>
      <w:r w:rsidR="008A10DD">
        <w:rPr>
          <w:rFonts w:cs="FrankRuehl" w:hint="cs"/>
          <w:rtl/>
        </w:rPr>
        <w:t xml:space="preserve"> מיום 19.7.2016 עמ' 1066 (</w:t>
      </w:r>
      <w:hyperlink r:id="rId20" w:history="1">
        <w:r w:rsidR="008A10DD" w:rsidRPr="00255809">
          <w:rPr>
            <w:rStyle w:val="Hyperlink"/>
            <w:rFonts w:cs="FrankRuehl" w:hint="cs"/>
            <w:rtl/>
          </w:rPr>
          <w:t>ה"ח הממשלה תשע"ו מס' 957</w:t>
        </w:r>
      </w:hyperlink>
      <w:r w:rsidR="008A10DD">
        <w:rPr>
          <w:rFonts w:cs="FrankRuehl" w:hint="cs"/>
          <w:rtl/>
        </w:rPr>
        <w:t xml:space="preserve"> עמ' 68) </w:t>
      </w:r>
      <w:r w:rsidR="008A10DD">
        <w:rPr>
          <w:rFonts w:cs="FrankRuehl"/>
          <w:rtl/>
        </w:rPr>
        <w:t>–</w:t>
      </w:r>
      <w:r w:rsidR="008A10DD">
        <w:rPr>
          <w:rFonts w:cs="FrankRuehl" w:hint="cs"/>
          <w:rtl/>
        </w:rPr>
        <w:t xml:space="preserve"> תיקון מס' 9 בסעיף 1 לחוק דין משמעתי במשטרת ישראל ובשירות בתי הסוהר (תיקוני חקיקה), תשע"ו-2016.</w:t>
      </w:r>
    </w:p>
    <w:p w:rsidR="0017113D" w:rsidRDefault="0017113D" w:rsidP="001711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3F0A65" w:rsidRPr="0017113D">
          <w:rPr>
            <w:rStyle w:val="Hyperlink"/>
            <w:rFonts w:cs="FrankRuehl" w:hint="cs"/>
            <w:rtl/>
          </w:rPr>
          <w:t>ס"ח תשע"ו מס' 2571</w:t>
        </w:r>
      </w:hyperlink>
      <w:r w:rsidR="003F0A65" w:rsidRPr="003F0A65">
        <w:rPr>
          <w:rFonts w:cs="FrankRuehl" w:hint="cs"/>
          <w:rtl/>
        </w:rPr>
        <w:t xml:space="preserve"> מיום 4.8.2016 עמ' 1139 (</w:t>
      </w:r>
      <w:hyperlink r:id="rId22" w:history="1">
        <w:r w:rsidR="003F0A65" w:rsidRPr="003F0A65">
          <w:rPr>
            <w:rStyle w:val="Hyperlink"/>
            <w:rFonts w:cs="FrankRuehl" w:hint="cs"/>
            <w:rtl/>
          </w:rPr>
          <w:t>ה"ח הכנסת תשע"ו מס' 633</w:t>
        </w:r>
      </w:hyperlink>
      <w:r w:rsidR="003F0A65" w:rsidRPr="003F0A65">
        <w:rPr>
          <w:rFonts w:cs="FrankRuehl" w:hint="cs"/>
          <w:rtl/>
        </w:rPr>
        <w:t xml:space="preserve"> עמ' 103) </w:t>
      </w:r>
      <w:r w:rsidR="003F0A65" w:rsidRPr="003F0A65">
        <w:rPr>
          <w:rFonts w:cs="FrankRuehl"/>
          <w:rtl/>
        </w:rPr>
        <w:t>–</w:t>
      </w:r>
      <w:r w:rsidR="003F0A65" w:rsidRPr="003F0A65">
        <w:rPr>
          <w:rFonts w:cs="FrankRuehl" w:hint="cs"/>
          <w:rtl/>
        </w:rPr>
        <w:t xml:space="preserve"> תיקון מס' </w:t>
      </w:r>
      <w:r w:rsidR="003F0A65">
        <w:rPr>
          <w:rFonts w:cs="FrankRuehl" w:hint="cs"/>
          <w:rtl/>
        </w:rPr>
        <w:t>10</w:t>
      </w:r>
      <w:r w:rsidR="003F0A65" w:rsidRPr="003F0A65">
        <w:rPr>
          <w:rFonts w:cs="FrankRuehl" w:hint="cs"/>
          <w:rtl/>
        </w:rPr>
        <w:t xml:space="preserve"> בסעיף </w:t>
      </w:r>
      <w:r w:rsidR="003F0A65">
        <w:rPr>
          <w:rFonts w:cs="FrankRuehl" w:hint="cs"/>
          <w:rtl/>
        </w:rPr>
        <w:t>8</w:t>
      </w:r>
      <w:r w:rsidR="003F0A65" w:rsidRPr="003F0A65">
        <w:rPr>
          <w:rFonts w:cs="FrankRuehl" w:hint="cs"/>
          <w:rtl/>
        </w:rPr>
        <w:t xml:space="preserve"> לחוק השיפוט הצבאי (תיקון מס' 71), תשע"ו-2016.</w:t>
      </w:r>
    </w:p>
    <w:p w:rsidR="00AA1F22" w:rsidRDefault="00AA1F22" w:rsidP="00AA1F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045E26" w:rsidRPr="00AA1F22">
          <w:rPr>
            <w:rStyle w:val="Hyperlink"/>
            <w:rFonts w:cs="FrankRuehl" w:hint="cs"/>
            <w:rtl/>
          </w:rPr>
          <w:t>ס"ח תשע"ו מס' 2578</w:t>
        </w:r>
      </w:hyperlink>
      <w:r w:rsidR="00045E26">
        <w:rPr>
          <w:rFonts w:cs="FrankRuehl" w:hint="cs"/>
          <w:rtl/>
        </w:rPr>
        <w:t xml:space="preserve"> מיום 16.8.2016 עמ' 1211 (</w:t>
      </w:r>
      <w:hyperlink r:id="rId24" w:history="1">
        <w:r w:rsidR="00045E26" w:rsidRPr="00045E26">
          <w:rPr>
            <w:rStyle w:val="Hyperlink"/>
            <w:rFonts w:cs="FrankRuehl" w:hint="cs"/>
            <w:rtl/>
          </w:rPr>
          <w:t>ה"ח הממשלה תשע"ו מס' 995</w:t>
        </w:r>
      </w:hyperlink>
      <w:r w:rsidR="00045E26">
        <w:rPr>
          <w:rFonts w:cs="FrankRuehl" w:hint="cs"/>
          <w:rtl/>
        </w:rPr>
        <w:t xml:space="preserve"> עמ' 332) </w:t>
      </w:r>
      <w:r w:rsidR="00045E26">
        <w:rPr>
          <w:rFonts w:cs="FrankRuehl"/>
          <w:rtl/>
        </w:rPr>
        <w:t>–</w:t>
      </w:r>
      <w:r w:rsidR="00045E26">
        <w:rPr>
          <w:rFonts w:cs="FrankRuehl" w:hint="cs"/>
          <w:rtl/>
        </w:rPr>
        <w:t xml:space="preserve"> תיקון מס' 11.</w:t>
      </w:r>
    </w:p>
    <w:p w:rsidR="00CF2B7A" w:rsidRDefault="00CF2B7A" w:rsidP="00CF2B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1209DE" w:rsidRPr="00CF2B7A">
          <w:rPr>
            <w:rStyle w:val="Hyperlink"/>
            <w:rFonts w:cs="FrankRuehl"/>
            <w:rtl/>
          </w:rPr>
          <w:t>ס</w:t>
        </w:r>
        <w:r w:rsidR="001209DE" w:rsidRPr="00CF2B7A">
          <w:rPr>
            <w:rStyle w:val="Hyperlink"/>
            <w:rFonts w:cs="FrankRuehl" w:hint="cs"/>
            <w:rtl/>
          </w:rPr>
          <w:t>"ח תשע"ז מס' 2584</w:t>
        </w:r>
      </w:hyperlink>
      <w:r w:rsidR="001209DE" w:rsidRPr="001209DE">
        <w:rPr>
          <w:rFonts w:cs="FrankRuehl" w:hint="cs"/>
          <w:rtl/>
        </w:rPr>
        <w:t xml:space="preserve"> מיום 17.11.2016 </w:t>
      </w:r>
      <w:r w:rsidR="001209DE" w:rsidRPr="001209DE">
        <w:rPr>
          <w:rFonts w:cs="FrankRuehl"/>
          <w:rtl/>
        </w:rPr>
        <w:t>ע</w:t>
      </w:r>
      <w:r w:rsidR="001209DE" w:rsidRPr="001209DE">
        <w:rPr>
          <w:rFonts w:cs="FrankRuehl" w:hint="cs"/>
          <w:rtl/>
        </w:rPr>
        <w:t xml:space="preserve">מ' </w:t>
      </w:r>
      <w:r w:rsidR="001209DE">
        <w:rPr>
          <w:rFonts w:cs="FrankRuehl" w:hint="cs"/>
          <w:rtl/>
        </w:rPr>
        <w:t>11</w:t>
      </w:r>
      <w:r w:rsidR="001209DE" w:rsidRPr="001209DE">
        <w:rPr>
          <w:rFonts w:cs="FrankRuehl" w:hint="cs"/>
          <w:rtl/>
        </w:rPr>
        <w:t xml:space="preserve"> (</w:t>
      </w:r>
      <w:hyperlink r:id="rId26" w:history="1">
        <w:r w:rsidR="001209DE" w:rsidRPr="001209DE">
          <w:rPr>
            <w:rStyle w:val="Hyperlink"/>
            <w:rFonts w:cs="FrankRuehl" w:hint="cs"/>
            <w:rtl/>
          </w:rPr>
          <w:t>ה"ח הכנסת תשע"ו מס' 633</w:t>
        </w:r>
      </w:hyperlink>
      <w:r w:rsidR="001209DE" w:rsidRPr="001209DE">
        <w:rPr>
          <w:rFonts w:cs="FrankRuehl" w:hint="cs"/>
          <w:rtl/>
        </w:rPr>
        <w:t xml:space="preserve"> עמ' 94) </w:t>
      </w:r>
      <w:r w:rsidR="001209DE" w:rsidRPr="001209DE">
        <w:rPr>
          <w:rFonts w:cs="FrankRuehl"/>
          <w:rtl/>
        </w:rPr>
        <w:t>–</w:t>
      </w:r>
      <w:r w:rsidR="001209DE" w:rsidRPr="001209DE">
        <w:rPr>
          <w:rFonts w:cs="FrankRuehl" w:hint="cs"/>
          <w:rtl/>
        </w:rPr>
        <w:t xml:space="preserve"> תיקון מס' </w:t>
      </w:r>
      <w:r w:rsidR="001209DE">
        <w:rPr>
          <w:rFonts w:cs="FrankRuehl" w:hint="cs"/>
          <w:rtl/>
        </w:rPr>
        <w:t>12</w:t>
      </w:r>
      <w:r w:rsidR="001209DE" w:rsidRPr="001209DE">
        <w:rPr>
          <w:rFonts w:cs="FrankRuehl" w:hint="cs"/>
          <w:rtl/>
        </w:rPr>
        <w:t xml:space="preserve"> בסעיף </w:t>
      </w:r>
      <w:r w:rsidR="001209DE">
        <w:rPr>
          <w:rFonts w:cs="FrankRuehl" w:hint="cs"/>
          <w:rtl/>
        </w:rPr>
        <w:t>20</w:t>
      </w:r>
      <w:r w:rsidR="001209DE" w:rsidRPr="001209DE">
        <w:rPr>
          <w:rFonts w:cs="FrankRuehl" w:hint="cs"/>
          <w:rtl/>
        </w:rPr>
        <w:t xml:space="preserve"> לחוק שירות הציבור (הצהרת הון), תשע"ז-2016</w:t>
      </w:r>
      <w:r w:rsidR="00C64253">
        <w:rPr>
          <w:rFonts w:cs="FrankRuehl" w:hint="cs"/>
          <w:rtl/>
        </w:rPr>
        <w:t>; תחילתו ביום 1.4.2017 ור' סעיף 21 לענין תחילה ותחולה</w:t>
      </w:r>
      <w:r w:rsidR="001209DE" w:rsidRPr="001209DE">
        <w:rPr>
          <w:rFonts w:cs="FrankRuehl" w:hint="cs"/>
          <w:rtl/>
        </w:rPr>
        <w:t>.</w:t>
      </w:r>
    </w:p>
    <w:bookmarkStart w:id="0" w:name="_Hlk85010526"/>
    <w:p w:rsidR="00D82215" w:rsidRDefault="00D82215" w:rsidP="00D8221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C64F27" w:rsidRPr="00D82215">
        <w:rPr>
          <w:rFonts w:ascii="FrankRuehl" w:hAnsi="FrankRuehl" w:cs="FrankRuehl"/>
        </w:rPr>
      </w:r>
      <w:r>
        <w:rPr>
          <w:rFonts w:ascii="FrankRuehl" w:hAnsi="FrankRuehl" w:cs="FrankRuehl"/>
          <w:rtl/>
        </w:rPr>
        <w:fldChar w:fldCharType="separate"/>
      </w:r>
      <w:r w:rsidR="00F45F8A" w:rsidRPr="00D82215">
        <w:rPr>
          <w:rStyle w:val="Hyperlink"/>
          <w:rFonts w:ascii="FrankRuehl" w:hAnsi="FrankRuehl" w:cs="FrankRuehl"/>
          <w:rtl/>
        </w:rPr>
        <w:t>ס"ח תשפ"ב מס' 2929</w:t>
      </w:r>
      <w:r>
        <w:rPr>
          <w:rFonts w:ascii="FrankRuehl" w:hAnsi="FrankRuehl" w:cs="FrankRuehl"/>
          <w:rtl/>
        </w:rPr>
        <w:fldChar w:fldCharType="end"/>
      </w:r>
      <w:r w:rsidR="00F45F8A" w:rsidRPr="00F45F8A">
        <w:rPr>
          <w:rFonts w:ascii="FrankRuehl" w:hAnsi="FrankRuehl" w:cs="FrankRuehl"/>
          <w:rtl/>
        </w:rPr>
        <w:t xml:space="preserve"> מיום 12.10.2021 עמ' </w:t>
      </w:r>
      <w:r w:rsidR="00F45F8A">
        <w:rPr>
          <w:rFonts w:ascii="FrankRuehl" w:hAnsi="FrankRuehl" w:cs="FrankRuehl" w:hint="cs"/>
          <w:rtl/>
        </w:rPr>
        <w:t>7</w:t>
      </w:r>
      <w:r w:rsidR="00F45F8A" w:rsidRPr="00F45F8A">
        <w:rPr>
          <w:rFonts w:ascii="FrankRuehl" w:hAnsi="FrankRuehl" w:cs="FrankRuehl"/>
          <w:rtl/>
        </w:rPr>
        <w:t xml:space="preserve"> (</w:t>
      </w:r>
      <w:hyperlink r:id="rId27" w:history="1">
        <w:r w:rsidR="00F45F8A" w:rsidRPr="00F45F8A">
          <w:rPr>
            <w:rStyle w:val="Hyperlink"/>
            <w:rFonts w:ascii="FrankRuehl" w:hAnsi="FrankRuehl" w:cs="FrankRuehl"/>
            <w:rtl/>
          </w:rPr>
          <w:t>ה"ח הכנסת תשפ"א מס' 873</w:t>
        </w:r>
      </w:hyperlink>
      <w:r w:rsidR="00F45F8A" w:rsidRPr="00F45F8A">
        <w:rPr>
          <w:rFonts w:ascii="FrankRuehl" w:hAnsi="FrankRuehl" w:cs="FrankRuehl"/>
          <w:rtl/>
        </w:rPr>
        <w:t xml:space="preserve"> עמ' 92)</w:t>
      </w:r>
      <w:bookmarkEnd w:id="0"/>
      <w:r w:rsidR="00F45F8A" w:rsidRPr="00F45F8A">
        <w:rPr>
          <w:rFonts w:ascii="FrankRuehl" w:hAnsi="FrankRuehl" w:cs="FrankRuehl"/>
          <w:rtl/>
        </w:rPr>
        <w:t xml:space="preserve"> – תיקון מס' </w:t>
      </w:r>
      <w:r w:rsidR="00F45F8A">
        <w:rPr>
          <w:rFonts w:ascii="FrankRuehl" w:hAnsi="FrankRuehl" w:cs="FrankRuehl" w:hint="cs"/>
          <w:rtl/>
        </w:rPr>
        <w:t>13</w:t>
      </w:r>
      <w:r w:rsidR="00F45F8A" w:rsidRPr="00F45F8A">
        <w:rPr>
          <w:rFonts w:ascii="FrankRuehl" w:hAnsi="FrankRuehl" w:cs="FrankRuehl"/>
          <w:rtl/>
        </w:rPr>
        <w:t xml:space="preserve"> בסעיף 1</w:t>
      </w:r>
      <w:r w:rsidR="00F45F8A">
        <w:rPr>
          <w:rFonts w:ascii="FrankRuehl" w:hAnsi="FrankRuehl" w:cs="FrankRuehl" w:hint="cs"/>
          <w:rtl/>
        </w:rPr>
        <w:t>4</w:t>
      </w:r>
      <w:r w:rsidR="00F45F8A" w:rsidRPr="00F45F8A">
        <w:rPr>
          <w:rFonts w:ascii="FrankRuehl" w:hAnsi="FrankRuehl" w:cs="FrankRuehl"/>
          <w:rtl/>
        </w:rPr>
        <w:t xml:space="preserve"> לחוק לעניין ועדות הכנסת (תיקוני חקיקה והוראת שעה), תשפ"ב-2021; תוקפו בתקופת כהונתה של הכנסת ה-24.</w:t>
      </w:r>
    </w:p>
    <w:p w:rsidR="005E59DB" w:rsidRPr="00F45F8A" w:rsidRDefault="005E59DB" w:rsidP="005E59D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Pr>
      </w:pPr>
      <w:hyperlink r:id="rId28" w:history="1">
        <w:r w:rsidR="002F7582" w:rsidRPr="005E59DB">
          <w:rPr>
            <w:rStyle w:val="Hyperlink"/>
            <w:rFonts w:ascii="FrankRuehl" w:hAnsi="FrankRuehl" w:cs="FrankRuehl"/>
            <w:rtl/>
          </w:rPr>
          <w:t>ס"ח תשפ"ג מס' 3016</w:t>
        </w:r>
      </w:hyperlink>
      <w:r w:rsidR="002F7582" w:rsidRPr="00DE3969">
        <w:rPr>
          <w:rFonts w:ascii="FrankRuehl" w:hAnsi="FrankRuehl" w:cs="FrankRuehl"/>
          <w:rtl/>
        </w:rPr>
        <w:t xml:space="preserve"> מיום 9.2.2023 עמ' 24 (</w:t>
      </w:r>
      <w:hyperlink r:id="rId29" w:history="1">
        <w:r w:rsidR="002F7582" w:rsidRPr="00DE3969">
          <w:rPr>
            <w:rStyle w:val="Hyperlink"/>
            <w:rFonts w:ascii="FrankRuehl" w:hAnsi="FrankRuehl" w:cs="FrankRuehl"/>
            <w:rtl/>
          </w:rPr>
          <w:t>ה"ח הכנסת תשפ"ג מס' 945</w:t>
        </w:r>
      </w:hyperlink>
      <w:r w:rsidR="002F7582" w:rsidRPr="00DE3969">
        <w:rPr>
          <w:rFonts w:ascii="FrankRuehl" w:hAnsi="FrankRuehl" w:cs="FrankRuehl"/>
          <w:rtl/>
        </w:rPr>
        <w:t xml:space="preserve"> עמ' 16) – תיקון מס' </w:t>
      </w:r>
      <w:r w:rsidR="002F7582">
        <w:rPr>
          <w:rFonts w:ascii="FrankRuehl" w:hAnsi="FrankRuehl" w:cs="FrankRuehl" w:hint="cs"/>
          <w:rtl/>
        </w:rPr>
        <w:t>14</w:t>
      </w:r>
      <w:r w:rsidR="002F7582" w:rsidRPr="00DE3969">
        <w:rPr>
          <w:rFonts w:ascii="FrankRuehl" w:hAnsi="FrankRuehl" w:cs="FrankRuehl"/>
          <w:rtl/>
        </w:rPr>
        <w:t xml:space="preserve"> בסעיף </w:t>
      </w:r>
      <w:r w:rsidR="002F7582">
        <w:rPr>
          <w:rFonts w:ascii="FrankRuehl" w:hAnsi="FrankRuehl" w:cs="FrankRuehl" w:hint="cs"/>
          <w:rtl/>
        </w:rPr>
        <w:t>80</w:t>
      </w:r>
      <w:r w:rsidR="002F7582" w:rsidRPr="00DE3969">
        <w:rPr>
          <w:rFonts w:ascii="FrankRuehl" w:hAnsi="FrankRuehl" w:cs="FrankRuehl"/>
          <w:rtl/>
        </w:rPr>
        <w:t xml:space="preserve"> לחוק לעניין ועדות הכנסת (תיקוני חקיקה והוראת שעה), תשפ"ג-2023.</w:t>
      </w:r>
    </w:p>
  </w:footnote>
  <w:footnote w:id="2">
    <w:p w:rsidR="008A10DD" w:rsidRDefault="008A10DD">
      <w:pPr>
        <w:pStyle w:val="a5"/>
        <w:spacing w:before="72"/>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30" w:history="1">
        <w:r w:rsidRPr="00437AD5">
          <w:rPr>
            <w:rStyle w:val="Hyperlink"/>
            <w:rFonts w:cs="FrankRuehl" w:hint="cs"/>
            <w:noProof/>
            <w:sz w:val="22"/>
            <w:szCs w:val="22"/>
            <w:rtl/>
          </w:rPr>
          <w:t>ק"ת תשס"ו מס' 6475</w:t>
        </w:r>
      </w:hyperlink>
      <w:r>
        <w:rPr>
          <w:rFonts w:cs="FrankRuehl" w:hint="cs"/>
          <w:noProof/>
          <w:sz w:val="22"/>
          <w:szCs w:val="22"/>
          <w:rtl/>
        </w:rPr>
        <w:t xml:space="preserve"> מיום 10.4.2006 עמ' 718.</w:t>
      </w:r>
    </w:p>
  </w:footnote>
  <w:footnote w:id="3">
    <w:p w:rsidR="008A10DD" w:rsidRDefault="008A10DD">
      <w:pPr>
        <w:pStyle w:val="a5"/>
        <w:spacing w:before="72"/>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31" w:history="1">
        <w:r>
          <w:rPr>
            <w:rStyle w:val="Hyperlink"/>
            <w:rFonts w:cs="FrankRuehl" w:hint="cs"/>
            <w:noProof/>
            <w:sz w:val="22"/>
            <w:szCs w:val="22"/>
            <w:rtl/>
          </w:rPr>
          <w:t>ק"ת תשס"ו מס' 6474</w:t>
        </w:r>
      </w:hyperlink>
      <w:r>
        <w:rPr>
          <w:rFonts w:cs="FrankRuehl" w:hint="cs"/>
          <w:noProof/>
          <w:sz w:val="22"/>
          <w:szCs w:val="22"/>
          <w:rtl/>
        </w:rPr>
        <w:t xml:space="preserve"> מיום 6.4.2006 עמ' 701.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0DD" w:rsidRDefault="008A10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A10DD" w:rsidRDefault="008A10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A10DD" w:rsidRDefault="008A10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0DD" w:rsidRDefault="008A10DD" w:rsidP="0036033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המשטרה, תשס"ו-2006</w:t>
    </w:r>
  </w:p>
  <w:p w:rsidR="008A10DD" w:rsidRDefault="008A10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A10DD" w:rsidRDefault="008A10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6078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736D"/>
    <w:rsid w:val="00045E26"/>
    <w:rsid w:val="00067332"/>
    <w:rsid w:val="00073DDC"/>
    <w:rsid w:val="000B2BAA"/>
    <w:rsid w:val="000B49F6"/>
    <w:rsid w:val="001209DE"/>
    <w:rsid w:val="0017113D"/>
    <w:rsid w:val="00173D9C"/>
    <w:rsid w:val="001852D8"/>
    <w:rsid w:val="001D4972"/>
    <w:rsid w:val="001F01B0"/>
    <w:rsid w:val="00230AAB"/>
    <w:rsid w:val="002442C6"/>
    <w:rsid w:val="00255809"/>
    <w:rsid w:val="00270E4F"/>
    <w:rsid w:val="00273FF3"/>
    <w:rsid w:val="0028274F"/>
    <w:rsid w:val="002F7582"/>
    <w:rsid w:val="003323B5"/>
    <w:rsid w:val="003325F6"/>
    <w:rsid w:val="003346BD"/>
    <w:rsid w:val="00357543"/>
    <w:rsid w:val="00360334"/>
    <w:rsid w:val="00394D0E"/>
    <w:rsid w:val="003953F4"/>
    <w:rsid w:val="003A2C73"/>
    <w:rsid w:val="003D5BD3"/>
    <w:rsid w:val="003F0A65"/>
    <w:rsid w:val="0042762D"/>
    <w:rsid w:val="00437AD5"/>
    <w:rsid w:val="00486C8C"/>
    <w:rsid w:val="004B1DED"/>
    <w:rsid w:val="004E1F40"/>
    <w:rsid w:val="004E354C"/>
    <w:rsid w:val="004E5AF2"/>
    <w:rsid w:val="005048CC"/>
    <w:rsid w:val="0051736D"/>
    <w:rsid w:val="00583405"/>
    <w:rsid w:val="00587FF9"/>
    <w:rsid w:val="00597972"/>
    <w:rsid w:val="005E59DB"/>
    <w:rsid w:val="005F3BDB"/>
    <w:rsid w:val="00663D78"/>
    <w:rsid w:val="006A5AE0"/>
    <w:rsid w:val="00756FDA"/>
    <w:rsid w:val="007854CA"/>
    <w:rsid w:val="007C2CAD"/>
    <w:rsid w:val="007E3232"/>
    <w:rsid w:val="007F2050"/>
    <w:rsid w:val="00833A2A"/>
    <w:rsid w:val="0084011F"/>
    <w:rsid w:val="0085782C"/>
    <w:rsid w:val="00883216"/>
    <w:rsid w:val="008A10DD"/>
    <w:rsid w:val="008D62D2"/>
    <w:rsid w:val="008F2B97"/>
    <w:rsid w:val="008F54A5"/>
    <w:rsid w:val="00903A4C"/>
    <w:rsid w:val="009634A1"/>
    <w:rsid w:val="00965202"/>
    <w:rsid w:val="009B228D"/>
    <w:rsid w:val="00AA1F22"/>
    <w:rsid w:val="00AA4E91"/>
    <w:rsid w:val="00AC5ADC"/>
    <w:rsid w:val="00AE20B9"/>
    <w:rsid w:val="00AE3ED2"/>
    <w:rsid w:val="00B17CBE"/>
    <w:rsid w:val="00B73BA0"/>
    <w:rsid w:val="00B74462"/>
    <w:rsid w:val="00BB6F02"/>
    <w:rsid w:val="00BE045D"/>
    <w:rsid w:val="00BE3DFB"/>
    <w:rsid w:val="00C0061D"/>
    <w:rsid w:val="00C12A83"/>
    <w:rsid w:val="00C14D81"/>
    <w:rsid w:val="00C14E4B"/>
    <w:rsid w:val="00C20DEF"/>
    <w:rsid w:val="00C464FC"/>
    <w:rsid w:val="00C4693A"/>
    <w:rsid w:val="00C5272B"/>
    <w:rsid w:val="00C64253"/>
    <w:rsid w:val="00C64B0E"/>
    <w:rsid w:val="00C64F27"/>
    <w:rsid w:val="00C66DA5"/>
    <w:rsid w:val="00CD154A"/>
    <w:rsid w:val="00CF2B7A"/>
    <w:rsid w:val="00D638B2"/>
    <w:rsid w:val="00D72911"/>
    <w:rsid w:val="00D775A5"/>
    <w:rsid w:val="00D82215"/>
    <w:rsid w:val="00D91993"/>
    <w:rsid w:val="00D96185"/>
    <w:rsid w:val="00E10FC3"/>
    <w:rsid w:val="00E52020"/>
    <w:rsid w:val="00EB4F0D"/>
    <w:rsid w:val="00F347C8"/>
    <w:rsid w:val="00F45F8A"/>
    <w:rsid w:val="00F915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41C5477-DA34-4134-BA8C-36613A8E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styleId="FollowedHyperlink">
    <w:name w:val="FollowedHyperlink"/>
    <w:rPr>
      <w:color w:val="800080"/>
      <w:u w:val="single"/>
    </w:rPr>
  </w:style>
  <w:style w:type="character" w:customStyle="1" w:styleId="P000">
    <w:name w:val="P00 תו"/>
    <w:link w:val="P00"/>
    <w:rsid w:val="003F0A65"/>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045.pdf" TargetMode="External"/><Relationship Id="rId21" Type="http://schemas.openxmlformats.org/officeDocument/2006/relationships/hyperlink" Target="https://www.nevo.co.il/law_html/law14/law-3016.pdf" TargetMode="External"/><Relationship Id="rId42" Type="http://schemas.openxmlformats.org/officeDocument/2006/relationships/hyperlink" Target="http://www.nevo.co.il/Law_word/law15/memshala-957.pdf" TargetMode="External"/><Relationship Id="rId63" Type="http://schemas.openxmlformats.org/officeDocument/2006/relationships/hyperlink" Target="http://www.nevo.co.il/law_word/law14/law-2566.pdf" TargetMode="External"/><Relationship Id="rId84" Type="http://schemas.openxmlformats.org/officeDocument/2006/relationships/hyperlink" Target="http://www.nevo.co.il/Law_word/law15/memshala-957.pdf" TargetMode="External"/><Relationship Id="rId138" Type="http://schemas.openxmlformats.org/officeDocument/2006/relationships/hyperlink" Target="http://www.nevo.co.il/Law_word/law15/memshala-303.pdf" TargetMode="External"/><Relationship Id="rId159" Type="http://schemas.openxmlformats.org/officeDocument/2006/relationships/hyperlink" Target="http://www.nevo.co.il/law_word/law14/law-2566.pdf" TargetMode="External"/><Relationship Id="rId170" Type="http://schemas.openxmlformats.org/officeDocument/2006/relationships/hyperlink" Target="http://www.nevo.co.il/Law_word/law15/memshala-957.pdf" TargetMode="External"/><Relationship Id="rId191" Type="http://schemas.openxmlformats.org/officeDocument/2006/relationships/theme" Target="theme/theme1.xml"/><Relationship Id="rId107" Type="http://schemas.openxmlformats.org/officeDocument/2006/relationships/hyperlink" Target="http://www.nevo.co.il/Law_word/law14/LAW-2192.pdf" TargetMode="External"/><Relationship Id="rId11" Type="http://schemas.openxmlformats.org/officeDocument/2006/relationships/hyperlink" Target="http://www.nevo.co.il/Law_word/law14/law-2442.pdf" TargetMode="External"/><Relationship Id="rId32" Type="http://schemas.openxmlformats.org/officeDocument/2006/relationships/hyperlink" Target="http://www.nevo.co.il/Law_word/law15/memshala-324.pdf" TargetMode="External"/><Relationship Id="rId53" Type="http://schemas.openxmlformats.org/officeDocument/2006/relationships/hyperlink" Target="http://www.nevo.co.il/law_word/law14/law-2566.pdf" TargetMode="External"/><Relationship Id="rId74" Type="http://schemas.openxmlformats.org/officeDocument/2006/relationships/hyperlink" Target="http://www.nevo.co.il/Law_word/law15/memshala-957.pdf" TargetMode="External"/><Relationship Id="rId128" Type="http://schemas.openxmlformats.org/officeDocument/2006/relationships/hyperlink" Target="http://www.nevo.co.il/Law_word/law15/memshala-303.pdf" TargetMode="External"/><Relationship Id="rId149" Type="http://schemas.openxmlformats.org/officeDocument/2006/relationships/hyperlink" Target="http://www.nevo.co.il/Law_word/law14/law-2126.pdf" TargetMode="External"/><Relationship Id="rId5" Type="http://schemas.openxmlformats.org/officeDocument/2006/relationships/footnotes" Target="footnotes.xml"/><Relationship Id="rId95" Type="http://schemas.openxmlformats.org/officeDocument/2006/relationships/hyperlink" Target="https://www.nevo.co.il/law_html/law14/law-3016.pdf" TargetMode="External"/><Relationship Id="rId160" Type="http://schemas.openxmlformats.org/officeDocument/2006/relationships/hyperlink" Target="http://www.nevo.co.il/Law_word/law15/memshala-957.pdf" TargetMode="External"/><Relationship Id="rId181" Type="http://schemas.openxmlformats.org/officeDocument/2006/relationships/hyperlink" Target="http://www.nevo.co.il/Law_word/law14/law-2126.pdf" TargetMode="External"/><Relationship Id="rId22" Type="http://schemas.openxmlformats.org/officeDocument/2006/relationships/hyperlink" Target="https://www.nevo.co.il/law_html/law16/knesset-945.pdf" TargetMode="External"/><Relationship Id="rId43" Type="http://schemas.openxmlformats.org/officeDocument/2006/relationships/hyperlink" Target="http://www.nevo.co.il/law_word/law14/law-2566.pdf" TargetMode="External"/><Relationship Id="rId64" Type="http://schemas.openxmlformats.org/officeDocument/2006/relationships/hyperlink" Target="http://www.nevo.co.il/Law_word/law15/memshala-957.pdf" TargetMode="External"/><Relationship Id="rId118" Type="http://schemas.openxmlformats.org/officeDocument/2006/relationships/hyperlink" Target="http://www.nevo.co.il/Law_word/law15/MEMSHALA-174.pdf" TargetMode="External"/><Relationship Id="rId139" Type="http://schemas.openxmlformats.org/officeDocument/2006/relationships/hyperlink" Target="http://www.nevo.co.il/Law_word/law14/LAW-2222.pdf" TargetMode="External"/><Relationship Id="rId85" Type="http://schemas.openxmlformats.org/officeDocument/2006/relationships/hyperlink" Target="http://www.nevo.co.il/law_word/law14/law-2566.pdf" TargetMode="External"/><Relationship Id="rId150" Type="http://schemas.openxmlformats.org/officeDocument/2006/relationships/hyperlink" Target="http://www.nevo.co.il/Law_word/law15/memshala-303.pdf" TargetMode="External"/><Relationship Id="rId171" Type="http://schemas.openxmlformats.org/officeDocument/2006/relationships/hyperlink" Target="http://www.nevo.co.il/law_word/law14/law-2566.pdf" TargetMode="External"/><Relationship Id="rId12" Type="http://schemas.openxmlformats.org/officeDocument/2006/relationships/hyperlink" Target="http://www.nevo.co.il/Law_word/law15/memshala-787.pdf" TargetMode="External"/><Relationship Id="rId33" Type="http://schemas.openxmlformats.org/officeDocument/2006/relationships/hyperlink" Target="http://www.nevo.co.il/law_word/law14/law-2566.pdf" TargetMode="External"/><Relationship Id="rId108" Type="http://schemas.openxmlformats.org/officeDocument/2006/relationships/hyperlink" Target="http://www.nevo.co.il/Law_word/law15/memshala-380.pdf" TargetMode="External"/><Relationship Id="rId129" Type="http://schemas.openxmlformats.org/officeDocument/2006/relationships/hyperlink" Target="http://www.nevo.co.il/Law_word/law14/law-2126.pdf" TargetMode="External"/><Relationship Id="rId54" Type="http://schemas.openxmlformats.org/officeDocument/2006/relationships/hyperlink" Target="http://www.nevo.co.il/Law_word/law15/memshala-957.pdf" TargetMode="External"/><Relationship Id="rId75" Type="http://schemas.openxmlformats.org/officeDocument/2006/relationships/hyperlink" Target="http://www.nevo.co.il/law_word/law14/law-2566.pdf" TargetMode="External"/><Relationship Id="rId96" Type="http://schemas.openxmlformats.org/officeDocument/2006/relationships/hyperlink" Target="https://www.nevo.co.il/law_html/law16/knesset-945.pdf" TargetMode="External"/><Relationship Id="rId140" Type="http://schemas.openxmlformats.org/officeDocument/2006/relationships/hyperlink" Target="http://www.nevo.co.il/Law_word/law15/memshala-459.pdf" TargetMode="External"/><Relationship Id="rId161" Type="http://schemas.openxmlformats.org/officeDocument/2006/relationships/hyperlink" Target="http://www.nevo.co.il/law_word/law14/law-2566.pdf" TargetMode="External"/><Relationship Id="rId182" Type="http://schemas.openxmlformats.org/officeDocument/2006/relationships/hyperlink" Target="http://www.nevo.co.il/Law_word/law15/memshala-303.pdf" TargetMode="External"/><Relationship Id="rId6" Type="http://schemas.openxmlformats.org/officeDocument/2006/relationships/endnotes" Target="endnotes.xml"/><Relationship Id="rId23" Type="http://schemas.openxmlformats.org/officeDocument/2006/relationships/hyperlink" Target="http://www.nevo.co.il/Law_word/law14/law-2156.pdf" TargetMode="External"/><Relationship Id="rId119" Type="http://schemas.openxmlformats.org/officeDocument/2006/relationships/hyperlink" Target="http://www.nevo.co.il/Law_word/law14/law-2126.pdf" TargetMode="External"/><Relationship Id="rId44" Type="http://schemas.openxmlformats.org/officeDocument/2006/relationships/hyperlink" Target="http://www.nevo.co.il/Law_word/law15/memshala-957.pdf" TargetMode="External"/><Relationship Id="rId65" Type="http://schemas.openxmlformats.org/officeDocument/2006/relationships/hyperlink" Target="http://www.nevo.co.il/law_word/law14/law-2566.pdf" TargetMode="External"/><Relationship Id="rId86" Type="http://schemas.openxmlformats.org/officeDocument/2006/relationships/hyperlink" Target="http://www.nevo.co.il/Law_word/law15/memshala-957.pdf" TargetMode="External"/><Relationship Id="rId130" Type="http://schemas.openxmlformats.org/officeDocument/2006/relationships/hyperlink" Target="http://www.nevo.co.il/Law_word/law15/memshala-303.pdf" TargetMode="External"/><Relationship Id="rId151" Type="http://schemas.openxmlformats.org/officeDocument/2006/relationships/hyperlink" Target="http://www.nevo.co.il/law_word/law14/law-2566.pdf" TargetMode="External"/><Relationship Id="rId172" Type="http://schemas.openxmlformats.org/officeDocument/2006/relationships/hyperlink" Target="http://www.nevo.co.il/Law_word/law15/memshala-957.pdf" TargetMode="External"/><Relationship Id="rId13" Type="http://schemas.openxmlformats.org/officeDocument/2006/relationships/hyperlink" Target="http://www.nevo.co.il/law_word/law14/law-2566.pdf" TargetMode="External"/><Relationship Id="rId18" Type="http://schemas.openxmlformats.org/officeDocument/2006/relationships/hyperlink" Target="http://www.nevo.co.il/Law_word/law15/memshala-577.pdf" TargetMode="External"/><Relationship Id="rId39" Type="http://schemas.openxmlformats.org/officeDocument/2006/relationships/hyperlink" Target="http://www.nevo.co.il/Law_word/law14/law-2302.pdf" TargetMode="External"/><Relationship Id="rId109" Type="http://schemas.openxmlformats.org/officeDocument/2006/relationships/hyperlink" Target="http://www.nevo.co.il/law_word/law14/law-2571.pdf" TargetMode="External"/><Relationship Id="rId34" Type="http://schemas.openxmlformats.org/officeDocument/2006/relationships/hyperlink" Target="http://www.nevo.co.il/Law_word/law15/memshala-957.pdf" TargetMode="External"/><Relationship Id="rId50" Type="http://schemas.openxmlformats.org/officeDocument/2006/relationships/hyperlink" Target="http://www.nevo.co.il/Law_word/law15/memshala-303.pdf" TargetMode="External"/><Relationship Id="rId55" Type="http://schemas.openxmlformats.org/officeDocument/2006/relationships/hyperlink" Target="http://www.nevo.co.il/Law_word/law14/law-2156.pdf" TargetMode="External"/><Relationship Id="rId76" Type="http://schemas.openxmlformats.org/officeDocument/2006/relationships/hyperlink" Target="http://www.nevo.co.il/Law_word/law15/memshala-957.pdf" TargetMode="External"/><Relationship Id="rId97" Type="http://schemas.openxmlformats.org/officeDocument/2006/relationships/hyperlink" Target="https://www.nevo.co.il/Law_word/law14/law-2929.pdf" TargetMode="External"/><Relationship Id="rId104" Type="http://schemas.openxmlformats.org/officeDocument/2006/relationships/hyperlink" Target="https://www.nevo.co.il/law_html/law16/knesset-945.pdf" TargetMode="External"/><Relationship Id="rId120" Type="http://schemas.openxmlformats.org/officeDocument/2006/relationships/hyperlink" Target="http://www.nevo.co.il/Law_word/law15/memshala-303.pdf" TargetMode="External"/><Relationship Id="rId125" Type="http://schemas.openxmlformats.org/officeDocument/2006/relationships/hyperlink" Target="http://www.nevo.co.il/Law_word/law14/law-2126.pdf" TargetMode="External"/><Relationship Id="rId141" Type="http://schemas.openxmlformats.org/officeDocument/2006/relationships/hyperlink" Target="http://www.nevo.co.il/Law_word/law14/law-2126.pdf" TargetMode="External"/><Relationship Id="rId146" Type="http://schemas.openxmlformats.org/officeDocument/2006/relationships/hyperlink" Target="https://www.nevo.co.il/Law_word/law16/knesset-873.pdf" TargetMode="External"/><Relationship Id="rId167" Type="http://schemas.openxmlformats.org/officeDocument/2006/relationships/hyperlink" Target="http://www.nevo.co.il/law_word/law14/law-2566.pdf" TargetMode="External"/><Relationship Id="rId188" Type="http://schemas.openxmlformats.org/officeDocument/2006/relationships/footer" Target="footer1.xml"/><Relationship Id="rId7" Type="http://schemas.openxmlformats.org/officeDocument/2006/relationships/hyperlink" Target="http://www.nevo.co.il/Law_word/law14/law-2302.pdf" TargetMode="External"/><Relationship Id="rId71" Type="http://schemas.openxmlformats.org/officeDocument/2006/relationships/hyperlink" Target="http://www.nevo.co.il/law_word/law14/law-2566.pdf" TargetMode="External"/><Relationship Id="rId92" Type="http://schemas.openxmlformats.org/officeDocument/2006/relationships/hyperlink" Target="http://www.nevo.co.il/Law_word/law15/memshala-324.pdf" TargetMode="External"/><Relationship Id="rId162" Type="http://schemas.openxmlformats.org/officeDocument/2006/relationships/hyperlink" Target="http://www.nevo.co.il/Law_word/law15/memshala-957.pdf" TargetMode="External"/><Relationship Id="rId183" Type="http://schemas.openxmlformats.org/officeDocument/2006/relationships/hyperlink" Target="http://www.nevo.co.il/Law_word/law14/LAW-2222.pdf" TargetMode="External"/><Relationship Id="rId2" Type="http://schemas.openxmlformats.org/officeDocument/2006/relationships/styles" Target="styles.xml"/><Relationship Id="rId29" Type="http://schemas.openxmlformats.org/officeDocument/2006/relationships/hyperlink" Target="http://www.nevo.co.il/Law_word/law14/law-2156.pdf" TargetMode="External"/><Relationship Id="rId24" Type="http://schemas.openxmlformats.org/officeDocument/2006/relationships/hyperlink" Target="http://www.nevo.co.il/Law_word/law15/memshala-324.pdf" TargetMode="External"/><Relationship Id="rId40" Type="http://schemas.openxmlformats.org/officeDocument/2006/relationships/hyperlink" Target="http://www.nevo.co.il/Law_word/law15/memshala-577.pdf" TargetMode="External"/><Relationship Id="rId45" Type="http://schemas.openxmlformats.org/officeDocument/2006/relationships/hyperlink" Target="http://www.nevo.co.il/Law_word/law14/law-2302.pdf" TargetMode="External"/><Relationship Id="rId66" Type="http://schemas.openxmlformats.org/officeDocument/2006/relationships/hyperlink" Target="http://www.nevo.co.il/Law_word/law15/memshala-957.pdf" TargetMode="External"/><Relationship Id="rId87" Type="http://schemas.openxmlformats.org/officeDocument/2006/relationships/hyperlink" Target="http://www.nevo.co.il/Law_word/law14/law-2126.pdf" TargetMode="External"/><Relationship Id="rId110" Type="http://schemas.openxmlformats.org/officeDocument/2006/relationships/hyperlink" Target="http://www.nevo.co.il/Law_word/law16/knesset-633.pdf" TargetMode="External"/><Relationship Id="rId115" Type="http://schemas.openxmlformats.org/officeDocument/2006/relationships/hyperlink" Target="http://www.nevo.co.il/Law_word/law14/law-2126.pdf" TargetMode="External"/><Relationship Id="rId131" Type="http://schemas.openxmlformats.org/officeDocument/2006/relationships/hyperlink" Target="http://www.nevo.co.il/Law_word/law14/law-2126.pdf" TargetMode="External"/><Relationship Id="rId136" Type="http://schemas.openxmlformats.org/officeDocument/2006/relationships/hyperlink" Target="https://www.nevo.co.il/law_html/law16/knesset-945.pdf" TargetMode="External"/><Relationship Id="rId157" Type="http://schemas.openxmlformats.org/officeDocument/2006/relationships/hyperlink" Target="http://www.nevo.co.il/law_word/law14/law-2566.pdf" TargetMode="External"/><Relationship Id="rId178" Type="http://schemas.openxmlformats.org/officeDocument/2006/relationships/hyperlink" Target="http://www.nevo.co.il/Law_word/law15/memshala-957.pdf" TargetMode="External"/><Relationship Id="rId61" Type="http://schemas.openxmlformats.org/officeDocument/2006/relationships/hyperlink" Target="http://www.nevo.co.il/law_word/law14/law-2566.pdf" TargetMode="External"/><Relationship Id="rId82" Type="http://schemas.openxmlformats.org/officeDocument/2006/relationships/hyperlink" Target="http://www.nevo.co.il/Law_word/law15/memshala-957.pdf" TargetMode="External"/><Relationship Id="rId152" Type="http://schemas.openxmlformats.org/officeDocument/2006/relationships/hyperlink" Target="http://www.nevo.co.il/Law_word/law15/memshala-957.pdf" TargetMode="External"/><Relationship Id="rId173" Type="http://schemas.openxmlformats.org/officeDocument/2006/relationships/hyperlink" Target="http://www.nevo.co.il/law_word/law14/law-2566.pdf" TargetMode="External"/><Relationship Id="rId19" Type="http://schemas.openxmlformats.org/officeDocument/2006/relationships/hyperlink" Target="https://www.nevo.co.il/Law_word/law14/law-2929.pdf" TargetMode="External"/><Relationship Id="rId14" Type="http://schemas.openxmlformats.org/officeDocument/2006/relationships/hyperlink" Target="http://www.nevo.co.il/Law_word/law15/memshala-957.pdf" TargetMode="External"/><Relationship Id="rId30" Type="http://schemas.openxmlformats.org/officeDocument/2006/relationships/hyperlink" Target="http://www.nevo.co.il/Law_word/law15/memshala-324.pdf" TargetMode="External"/><Relationship Id="rId35" Type="http://schemas.openxmlformats.org/officeDocument/2006/relationships/hyperlink" Target="http://www.nevo.co.il/Law_word/law14/law-2442.pdf" TargetMode="External"/><Relationship Id="rId56" Type="http://schemas.openxmlformats.org/officeDocument/2006/relationships/hyperlink" Target="http://www.nevo.co.il/Law_word/law15/memshala-324.pdf" TargetMode="External"/><Relationship Id="rId77" Type="http://schemas.openxmlformats.org/officeDocument/2006/relationships/hyperlink" Target="http://www.nevo.co.il/law_word/law14/law-2566.pdf" TargetMode="External"/><Relationship Id="rId100" Type="http://schemas.openxmlformats.org/officeDocument/2006/relationships/hyperlink" Target="https://www.nevo.co.il/law_html/law16/knesset-945.pdf" TargetMode="External"/><Relationship Id="rId105" Type="http://schemas.openxmlformats.org/officeDocument/2006/relationships/hyperlink" Target="http://www.nevo.co.il/Law_word/law14/law-2126.pdf" TargetMode="External"/><Relationship Id="rId126" Type="http://schemas.openxmlformats.org/officeDocument/2006/relationships/hyperlink" Target="http://www.nevo.co.il/Law_word/law15/memshala-303.pdf" TargetMode="External"/><Relationship Id="rId147" Type="http://schemas.openxmlformats.org/officeDocument/2006/relationships/hyperlink" Target="https://www.nevo.co.il/law_html/law14/law-3016.pdf" TargetMode="External"/><Relationship Id="rId168" Type="http://schemas.openxmlformats.org/officeDocument/2006/relationships/hyperlink" Target="http://www.nevo.co.il/Law_word/law15/memshala-957.pdf" TargetMode="External"/><Relationship Id="rId8" Type="http://schemas.openxmlformats.org/officeDocument/2006/relationships/hyperlink" Target="http://www.nevo.co.il/Law_word/law15/memshala-577.pdf" TargetMode="External"/><Relationship Id="rId51" Type="http://schemas.openxmlformats.org/officeDocument/2006/relationships/hyperlink" Target="http://www.nevo.co.il/law_word/law14/law-2566.pdf" TargetMode="External"/><Relationship Id="rId72" Type="http://schemas.openxmlformats.org/officeDocument/2006/relationships/hyperlink" Target="http://www.nevo.co.il/Law_word/law15/memshala-957.pdf" TargetMode="External"/><Relationship Id="rId93" Type="http://schemas.openxmlformats.org/officeDocument/2006/relationships/hyperlink" Target="https://www.nevo.co.il/Law_word/law14/law-2929.pdf" TargetMode="External"/><Relationship Id="rId98" Type="http://schemas.openxmlformats.org/officeDocument/2006/relationships/hyperlink" Target="https://www.nevo.co.il/Law_word/law16/knesset-873.pdf" TargetMode="External"/><Relationship Id="rId121" Type="http://schemas.openxmlformats.org/officeDocument/2006/relationships/hyperlink" Target="http://www.nevo.co.il/law_word/law14/law-2578.pdf" TargetMode="External"/><Relationship Id="rId142" Type="http://schemas.openxmlformats.org/officeDocument/2006/relationships/hyperlink" Target="http://www.nevo.co.il/Law_word/law15/memshala-303.pdf" TargetMode="External"/><Relationship Id="rId163" Type="http://schemas.openxmlformats.org/officeDocument/2006/relationships/hyperlink" Target="http://www.nevo.co.il/law_word/law14/law-2566.pdf" TargetMode="External"/><Relationship Id="rId184" Type="http://schemas.openxmlformats.org/officeDocument/2006/relationships/hyperlink" Target="http://www.nevo.co.il/Law_word/law15/memshala-459.pdf" TargetMode="External"/><Relationship Id="rId189"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www.nevo.co.il/Law_word/law14/law-2156.pdf" TargetMode="External"/><Relationship Id="rId46" Type="http://schemas.openxmlformats.org/officeDocument/2006/relationships/hyperlink" Target="http://www.nevo.co.il/Law_word/law15/memshala-577.pdf" TargetMode="External"/><Relationship Id="rId67" Type="http://schemas.openxmlformats.org/officeDocument/2006/relationships/hyperlink" Target="http://www.nevo.co.il/law_word/law14/law-2566.pdf" TargetMode="External"/><Relationship Id="rId116" Type="http://schemas.openxmlformats.org/officeDocument/2006/relationships/hyperlink" Target="http://www.nevo.co.il/Law_word/law15/memshala-303.pdf" TargetMode="External"/><Relationship Id="rId137" Type="http://schemas.openxmlformats.org/officeDocument/2006/relationships/hyperlink" Target="http://www.nevo.co.il/Law_word/law14/law-2126.pdf" TargetMode="External"/><Relationship Id="rId158" Type="http://schemas.openxmlformats.org/officeDocument/2006/relationships/hyperlink" Target="http://www.nevo.co.il/Law_word/law15/memshala-957.pdf" TargetMode="External"/><Relationship Id="rId20" Type="http://schemas.openxmlformats.org/officeDocument/2006/relationships/hyperlink" Target="https://www.nevo.co.il/Law_word/law16/knesset-873.pdf" TargetMode="External"/><Relationship Id="rId41" Type="http://schemas.openxmlformats.org/officeDocument/2006/relationships/hyperlink" Target="http://www.nevo.co.il/law_word/law14/law-2566.pdf" TargetMode="External"/><Relationship Id="rId62" Type="http://schemas.openxmlformats.org/officeDocument/2006/relationships/hyperlink" Target="http://www.nevo.co.il/Law_word/law15/memshala-957.pdf" TargetMode="External"/><Relationship Id="rId83" Type="http://schemas.openxmlformats.org/officeDocument/2006/relationships/hyperlink" Target="http://www.nevo.co.il/law_word/law14/law-2566.pdf" TargetMode="External"/><Relationship Id="rId88" Type="http://schemas.openxmlformats.org/officeDocument/2006/relationships/hyperlink" Target="http://www.nevo.co.il/Law_word/law15/memshala-303.pdf" TargetMode="External"/><Relationship Id="rId111" Type="http://schemas.openxmlformats.org/officeDocument/2006/relationships/hyperlink" Target="https://www.nevo.co.il/Law_word/law14/law-2929.pdf" TargetMode="External"/><Relationship Id="rId132" Type="http://schemas.openxmlformats.org/officeDocument/2006/relationships/hyperlink" Target="http://www.nevo.co.il/Law_word/law15/memshala-303.pdf" TargetMode="External"/><Relationship Id="rId153" Type="http://schemas.openxmlformats.org/officeDocument/2006/relationships/hyperlink" Target="http://www.nevo.co.il/law_word/law14/law-2566.pdf" TargetMode="External"/><Relationship Id="rId174" Type="http://schemas.openxmlformats.org/officeDocument/2006/relationships/hyperlink" Target="http://www.nevo.co.il/Law_word/law15/memshala-957.pdf" TargetMode="External"/><Relationship Id="rId179" Type="http://schemas.openxmlformats.org/officeDocument/2006/relationships/hyperlink" Target="http://www.nevo.co.il/law_word/law14/law-2584.pdf" TargetMode="External"/><Relationship Id="rId190" Type="http://schemas.openxmlformats.org/officeDocument/2006/relationships/fontTable" Target="fontTable.xml"/><Relationship Id="rId15" Type="http://schemas.openxmlformats.org/officeDocument/2006/relationships/hyperlink" Target="http://www.nevo.co.il/Law_word/law14/law-2126.pdf" TargetMode="External"/><Relationship Id="rId36" Type="http://schemas.openxmlformats.org/officeDocument/2006/relationships/hyperlink" Target="http://www.nevo.co.il/Law_word/law15/memshala-787.pdf" TargetMode="External"/><Relationship Id="rId57" Type="http://schemas.openxmlformats.org/officeDocument/2006/relationships/hyperlink" Target="http://www.nevo.co.il/Law_word/law14/law-2442.pdf" TargetMode="External"/><Relationship Id="rId106" Type="http://schemas.openxmlformats.org/officeDocument/2006/relationships/hyperlink" Target="http://www.nevo.co.il/Law_word/law15/memshala-303.pdf" TargetMode="External"/><Relationship Id="rId127" Type="http://schemas.openxmlformats.org/officeDocument/2006/relationships/hyperlink" Target="http://www.nevo.co.il/Law_word/law14/law-2126.pdf" TargetMode="External"/><Relationship Id="rId10" Type="http://schemas.openxmlformats.org/officeDocument/2006/relationships/hyperlink" Target="http://web1.nevo.co.il/Law_word/law15/memshala-295.pdf" TargetMode="External"/><Relationship Id="rId31" Type="http://schemas.openxmlformats.org/officeDocument/2006/relationships/hyperlink" Target="http://www.nevo.co.il/Law_word/law14/law-2156.pdf" TargetMode="External"/><Relationship Id="rId52" Type="http://schemas.openxmlformats.org/officeDocument/2006/relationships/hyperlink" Target="http://www.nevo.co.il/Law_word/law15/memshala-957.pdf" TargetMode="External"/><Relationship Id="rId73" Type="http://schemas.openxmlformats.org/officeDocument/2006/relationships/hyperlink" Target="http://www.nevo.co.il/law_word/law14/law-2566.pdf" TargetMode="External"/><Relationship Id="rId78" Type="http://schemas.openxmlformats.org/officeDocument/2006/relationships/hyperlink" Target="http://www.nevo.co.il/Law_word/law15/memshala-957.pdf" TargetMode="External"/><Relationship Id="rId94" Type="http://schemas.openxmlformats.org/officeDocument/2006/relationships/hyperlink" Target="https://www.nevo.co.il/Law_word/law16/knesset-873.pdf" TargetMode="External"/><Relationship Id="rId99" Type="http://schemas.openxmlformats.org/officeDocument/2006/relationships/hyperlink" Target="https://www.nevo.co.il/law_html/law14/law-3016.pdf" TargetMode="External"/><Relationship Id="rId101" Type="http://schemas.openxmlformats.org/officeDocument/2006/relationships/hyperlink" Target="https://www.nevo.co.il/Law_word/law14/law-2929.pdf" TargetMode="External"/><Relationship Id="rId122" Type="http://schemas.openxmlformats.org/officeDocument/2006/relationships/hyperlink" Target="http://www.nevo.co.il/Law_word/law15/memshala-995.pdf" TargetMode="External"/><Relationship Id="rId143" Type="http://schemas.openxmlformats.org/officeDocument/2006/relationships/hyperlink" Target="http://www.nevo.co.il/Law_word/law14/law-2126.pdf" TargetMode="External"/><Relationship Id="rId148" Type="http://schemas.openxmlformats.org/officeDocument/2006/relationships/hyperlink" Target="https://www.nevo.co.il/law_html/law16/knesset-945.pdf" TargetMode="External"/><Relationship Id="rId164" Type="http://schemas.openxmlformats.org/officeDocument/2006/relationships/hyperlink" Target="http://www.nevo.co.il/Law_word/law15/memshala-957.pdf" TargetMode="External"/><Relationship Id="rId169" Type="http://schemas.openxmlformats.org/officeDocument/2006/relationships/hyperlink" Target="http://www.nevo.co.il/law_word/law14/law-2566.pdf" TargetMode="External"/><Relationship Id="rId18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14/law-2152.pdf" TargetMode="External"/><Relationship Id="rId180" Type="http://schemas.openxmlformats.org/officeDocument/2006/relationships/hyperlink" Target="http://www.nevo.co.il/Law_word/law16/knesset-633.pdf" TargetMode="External"/><Relationship Id="rId26" Type="http://schemas.openxmlformats.org/officeDocument/2006/relationships/hyperlink" Target="http://www.nevo.co.il/Law_word/law15/memshala-324.pdf" TargetMode="External"/><Relationship Id="rId47" Type="http://schemas.openxmlformats.org/officeDocument/2006/relationships/hyperlink" Target="http://www.nevo.co.il/law_word/law14/law-2566.pdf" TargetMode="External"/><Relationship Id="rId68" Type="http://schemas.openxmlformats.org/officeDocument/2006/relationships/hyperlink" Target="http://www.nevo.co.il/Law_word/law15/memshala-957.pdf" TargetMode="External"/><Relationship Id="rId89" Type="http://schemas.openxmlformats.org/officeDocument/2006/relationships/hyperlink" Target="http://www.nevo.co.il/law_word/law14/law-2566.pdf" TargetMode="External"/><Relationship Id="rId112" Type="http://schemas.openxmlformats.org/officeDocument/2006/relationships/hyperlink" Target="https://www.nevo.co.il/Law_word/law16/knesset-873.pdf" TargetMode="External"/><Relationship Id="rId133" Type="http://schemas.openxmlformats.org/officeDocument/2006/relationships/hyperlink" Target="https://www.nevo.co.il/Law_word/law14/law-2929.pdf" TargetMode="External"/><Relationship Id="rId154" Type="http://schemas.openxmlformats.org/officeDocument/2006/relationships/hyperlink" Target="http://www.nevo.co.il/Law_word/law15/memshala-957.pdf" TargetMode="External"/><Relationship Id="rId175" Type="http://schemas.openxmlformats.org/officeDocument/2006/relationships/hyperlink" Target="http://www.nevo.co.il/law_word/law14/law-2566.pdf" TargetMode="External"/><Relationship Id="rId16" Type="http://schemas.openxmlformats.org/officeDocument/2006/relationships/hyperlink" Target="http://www.nevo.co.il/Law_word/law15/memshala-303.pdf" TargetMode="External"/><Relationship Id="rId37" Type="http://schemas.openxmlformats.org/officeDocument/2006/relationships/hyperlink" Target="http://www.nevo.co.il/Law_word/law14/law-2156.pdf" TargetMode="External"/><Relationship Id="rId58" Type="http://schemas.openxmlformats.org/officeDocument/2006/relationships/hyperlink" Target="http://www.nevo.co.il/Law_word/law15/memshala-787.pdf" TargetMode="External"/><Relationship Id="rId79" Type="http://schemas.openxmlformats.org/officeDocument/2006/relationships/hyperlink" Target="http://www.nevo.co.il/Law_word/law14/law-2302.pdf" TargetMode="External"/><Relationship Id="rId102" Type="http://schemas.openxmlformats.org/officeDocument/2006/relationships/hyperlink" Target="https://www.nevo.co.il/Law_word/law16/knesset-873.pdf" TargetMode="External"/><Relationship Id="rId123" Type="http://schemas.openxmlformats.org/officeDocument/2006/relationships/hyperlink" Target="http://www.nevo.co.il/Law_word/law14/law-2126.pdf" TargetMode="External"/><Relationship Id="rId144" Type="http://schemas.openxmlformats.org/officeDocument/2006/relationships/hyperlink" Target="http://www.nevo.co.il/Law_word/law15/memshala-303.pdf" TargetMode="External"/><Relationship Id="rId90" Type="http://schemas.openxmlformats.org/officeDocument/2006/relationships/hyperlink" Target="http://www.nevo.co.il/Law_word/law15/memshala-957.pdf" TargetMode="External"/><Relationship Id="rId165" Type="http://schemas.openxmlformats.org/officeDocument/2006/relationships/hyperlink" Target="http://www.nevo.co.il/law_word/law14/law-2566.pdf" TargetMode="External"/><Relationship Id="rId186" Type="http://schemas.openxmlformats.org/officeDocument/2006/relationships/header" Target="header1.xml"/><Relationship Id="rId27" Type="http://schemas.openxmlformats.org/officeDocument/2006/relationships/hyperlink" Target="http://www.nevo.co.il/law_word/law14/law-2566.pdf" TargetMode="External"/><Relationship Id="rId48" Type="http://schemas.openxmlformats.org/officeDocument/2006/relationships/hyperlink" Target="http://www.nevo.co.il/Law_word/law15/memshala-957.pdf" TargetMode="External"/><Relationship Id="rId69" Type="http://schemas.openxmlformats.org/officeDocument/2006/relationships/hyperlink" Target="http://www.nevo.co.il/Law_word/law14/law-2126.pdf" TargetMode="External"/><Relationship Id="rId113" Type="http://schemas.openxmlformats.org/officeDocument/2006/relationships/hyperlink" Target="https://www.nevo.co.il/law_html/law14/law-3016.pdf" TargetMode="External"/><Relationship Id="rId134" Type="http://schemas.openxmlformats.org/officeDocument/2006/relationships/hyperlink" Target="https://www.nevo.co.il/Law_word/law16/knesset-873.pdf" TargetMode="External"/><Relationship Id="rId80" Type="http://schemas.openxmlformats.org/officeDocument/2006/relationships/hyperlink" Target="http://www.nevo.co.il/Law_word/law15/memshala-577.pdf" TargetMode="External"/><Relationship Id="rId155" Type="http://schemas.openxmlformats.org/officeDocument/2006/relationships/hyperlink" Target="http://www.nevo.co.il/Law_word/law14/law-2156.pdf" TargetMode="External"/><Relationship Id="rId176" Type="http://schemas.openxmlformats.org/officeDocument/2006/relationships/hyperlink" Target="http://www.nevo.co.il/Law_word/law15/memshala-957.pdf" TargetMode="External"/><Relationship Id="rId17" Type="http://schemas.openxmlformats.org/officeDocument/2006/relationships/hyperlink" Target="http://www.nevo.co.il/Law_word/law14/law-2302.pdf" TargetMode="External"/><Relationship Id="rId38" Type="http://schemas.openxmlformats.org/officeDocument/2006/relationships/hyperlink" Target="http://www.nevo.co.il/Law_word/law15/memshala-324.pdf" TargetMode="External"/><Relationship Id="rId59" Type="http://schemas.openxmlformats.org/officeDocument/2006/relationships/hyperlink" Target="http://www.nevo.co.il/law_word/law14/law-2566.pdf" TargetMode="External"/><Relationship Id="rId103" Type="http://schemas.openxmlformats.org/officeDocument/2006/relationships/hyperlink" Target="https://www.nevo.co.il/law_html/law14/law-3016.pdf" TargetMode="External"/><Relationship Id="rId124" Type="http://schemas.openxmlformats.org/officeDocument/2006/relationships/hyperlink" Target="http://www.nevo.co.il/Law_word/law15/memshala-303.pdf" TargetMode="External"/><Relationship Id="rId70" Type="http://schemas.openxmlformats.org/officeDocument/2006/relationships/hyperlink" Target="http://www.nevo.co.il/Law_word/law15/memshala-303.pdf" TargetMode="External"/><Relationship Id="rId91" Type="http://schemas.openxmlformats.org/officeDocument/2006/relationships/hyperlink" Target="http://www.nevo.co.il/Law_word/law14/law-2156.pdf" TargetMode="External"/><Relationship Id="rId145" Type="http://schemas.openxmlformats.org/officeDocument/2006/relationships/hyperlink" Target="https://www.nevo.co.il/Law_word/law14/law-2929.pdf" TargetMode="External"/><Relationship Id="rId166" Type="http://schemas.openxmlformats.org/officeDocument/2006/relationships/hyperlink" Target="http://www.nevo.co.il/Law_word/law15/memshala-957.pdf" TargetMode="External"/><Relationship Id="rId187" Type="http://schemas.openxmlformats.org/officeDocument/2006/relationships/header" Target="header2.xml"/><Relationship Id="rId1" Type="http://schemas.openxmlformats.org/officeDocument/2006/relationships/numbering" Target="numbering.xml"/><Relationship Id="rId28" Type="http://schemas.openxmlformats.org/officeDocument/2006/relationships/hyperlink" Target="http://www.nevo.co.il/Law_word/law15/memshala-957.pdf" TargetMode="External"/><Relationship Id="rId49" Type="http://schemas.openxmlformats.org/officeDocument/2006/relationships/hyperlink" Target="http://www.nevo.co.il/Law_word/law14/law-2126.pdf" TargetMode="External"/><Relationship Id="rId114" Type="http://schemas.openxmlformats.org/officeDocument/2006/relationships/hyperlink" Target="https://www.nevo.co.il/law_html/law16/knesset-945.pdf" TargetMode="External"/><Relationship Id="rId60" Type="http://schemas.openxmlformats.org/officeDocument/2006/relationships/hyperlink" Target="http://www.nevo.co.il/Law_word/law15/memshala-957.pdf" TargetMode="External"/><Relationship Id="rId81" Type="http://schemas.openxmlformats.org/officeDocument/2006/relationships/hyperlink" Target="http://www.nevo.co.il/law_word/law14/law-2566.pdf" TargetMode="External"/><Relationship Id="rId135" Type="http://schemas.openxmlformats.org/officeDocument/2006/relationships/hyperlink" Target="https://www.nevo.co.il/law_html/law14/law-3016.pdf" TargetMode="External"/><Relationship Id="rId156" Type="http://schemas.openxmlformats.org/officeDocument/2006/relationships/hyperlink" Target="http://www.nevo.co.il/Law_word/law15/memshala-324.pdf" TargetMode="External"/><Relationship Id="rId177" Type="http://schemas.openxmlformats.org/officeDocument/2006/relationships/hyperlink" Target="http://www.nevo.co.il/law_word/law14/law-256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eb1.nevo.co.il/Law_word/law15/memshala-295.pdf" TargetMode="External"/><Relationship Id="rId13" Type="http://schemas.openxmlformats.org/officeDocument/2006/relationships/hyperlink" Target="http://www.nevo.co.il/Law_word/law14/law-2222.pdf" TargetMode="External"/><Relationship Id="rId18" Type="http://schemas.openxmlformats.org/officeDocument/2006/relationships/hyperlink" Target="http://www.nevo.co.il/Law_word/law15/memshala-787.pdf" TargetMode="External"/><Relationship Id="rId26" Type="http://schemas.openxmlformats.org/officeDocument/2006/relationships/hyperlink" Target="http://www.nevo.co.il/Law_word/law16/knesset-633.pdf" TargetMode="External"/><Relationship Id="rId3" Type="http://schemas.openxmlformats.org/officeDocument/2006/relationships/hyperlink" Target="http://www.nevo.co.il/Law_word/law14/LAW-2045.pdf" TargetMode="External"/><Relationship Id="rId21" Type="http://schemas.openxmlformats.org/officeDocument/2006/relationships/hyperlink" Target="http://www.nevo.co.il/law_word/law14/law-2571.pdf" TargetMode="External"/><Relationship Id="rId7" Type="http://schemas.openxmlformats.org/officeDocument/2006/relationships/hyperlink" Target="http://www.nevo.co.il/Law_word/law14/LAW-2152.pdf" TargetMode="External"/><Relationship Id="rId12" Type="http://schemas.openxmlformats.org/officeDocument/2006/relationships/hyperlink" Target="http://www.nevo.co.il/Law_word/law15/memshala-380.pdf" TargetMode="External"/><Relationship Id="rId17" Type="http://schemas.openxmlformats.org/officeDocument/2006/relationships/hyperlink" Target="http://www.nevo.co.il/law_word/law14/law-2442.pdf" TargetMode="External"/><Relationship Id="rId25" Type="http://schemas.openxmlformats.org/officeDocument/2006/relationships/hyperlink" Target="http://www.nevo.co.il/law_word/law14/law-2584.pdf" TargetMode="External"/><Relationship Id="rId2" Type="http://schemas.openxmlformats.org/officeDocument/2006/relationships/hyperlink" Target="http://www.nevo.co.il/Law_word/law15/MEMSHALA-174.pdf" TargetMode="External"/><Relationship Id="rId16" Type="http://schemas.openxmlformats.org/officeDocument/2006/relationships/hyperlink" Target="http://www.nevo.co.il/Law_word/law15/memshala-577.pdf" TargetMode="External"/><Relationship Id="rId20" Type="http://schemas.openxmlformats.org/officeDocument/2006/relationships/hyperlink" Target="http://www.nevo.co.il/Law_word/law15/memshala-957.pdf" TargetMode="External"/><Relationship Id="rId29" Type="http://schemas.openxmlformats.org/officeDocument/2006/relationships/hyperlink" Target="https://www.nevo.co.il/law_html/law16/knesset-945.pdf" TargetMode="External"/><Relationship Id="rId1" Type="http://schemas.openxmlformats.org/officeDocument/2006/relationships/hyperlink" Target="http://www.nevo.co.il/Law_word/law14/LAW-2045.pdf" TargetMode="External"/><Relationship Id="rId6" Type="http://schemas.openxmlformats.org/officeDocument/2006/relationships/hyperlink" Target="http://www.nevo.co.il/Law_word/law15/memshala-303.pdf" TargetMode="External"/><Relationship Id="rId11" Type="http://schemas.openxmlformats.org/officeDocument/2006/relationships/hyperlink" Target="http://www.nevo.co.il/Law_word/law14/law-2192.pdf" TargetMode="External"/><Relationship Id="rId24" Type="http://schemas.openxmlformats.org/officeDocument/2006/relationships/hyperlink" Target="http://www.nevo.co.il/Law_word/law15/memshala-995.pdf" TargetMode="External"/><Relationship Id="rId5" Type="http://schemas.openxmlformats.org/officeDocument/2006/relationships/hyperlink" Target="http://www.nevo.co.il/Law_word/law14/law-2126.pdf" TargetMode="External"/><Relationship Id="rId15" Type="http://schemas.openxmlformats.org/officeDocument/2006/relationships/hyperlink" Target="http://www.nevo.co.il/Law_word/law14/law-2302.pdf" TargetMode="External"/><Relationship Id="rId23" Type="http://schemas.openxmlformats.org/officeDocument/2006/relationships/hyperlink" Target="http://www.nevo.co.il/law_word/law14/law-2578.pdf" TargetMode="External"/><Relationship Id="rId28" Type="http://schemas.openxmlformats.org/officeDocument/2006/relationships/hyperlink" Target="https://www.nevo.co.il/Law_word/law14/LAW-3016.pdf" TargetMode="External"/><Relationship Id="rId10" Type="http://schemas.openxmlformats.org/officeDocument/2006/relationships/hyperlink" Target="http://www.nevo.co.il/Law_word/law15/memshala-324.pdf" TargetMode="External"/><Relationship Id="rId19" Type="http://schemas.openxmlformats.org/officeDocument/2006/relationships/hyperlink" Target="http://www.nevo.co.il/law_word/law14/law-2566.pdf" TargetMode="External"/><Relationship Id="rId31" Type="http://schemas.openxmlformats.org/officeDocument/2006/relationships/hyperlink" Target="http://www.nevo.co.il/Law_word/law06/tak-6474.pdf" TargetMode="External"/><Relationship Id="rId4" Type="http://schemas.openxmlformats.org/officeDocument/2006/relationships/hyperlink" Target="http://www.nevo.co.il/Law_word/law15/MEMSHALA-174.pdf" TargetMode="External"/><Relationship Id="rId9" Type="http://schemas.openxmlformats.org/officeDocument/2006/relationships/hyperlink" Target="http://www.nevo.co.il/Law_word/law14/law-2156.pdf" TargetMode="External"/><Relationship Id="rId14" Type="http://schemas.openxmlformats.org/officeDocument/2006/relationships/hyperlink" Target="http://www.nevo.co.il/Law_word/law15/memshala-459.pdf" TargetMode="External"/><Relationship Id="rId22" Type="http://schemas.openxmlformats.org/officeDocument/2006/relationships/hyperlink" Target="http://www.nevo.co.il/Law_word/law16/knesset-633.pdf" TargetMode="External"/><Relationship Id="rId27" Type="http://schemas.openxmlformats.org/officeDocument/2006/relationships/hyperlink" Target="https://www.nevo.co.il/Law_word/law16/knesset-873.pdf" TargetMode="External"/><Relationship Id="rId30" Type="http://schemas.openxmlformats.org/officeDocument/2006/relationships/hyperlink" Target="http://www.nevo.co.il/Law_word/law06/TAK-64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18052</Words>
  <Characters>102897</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120708</CharactersWithSpaces>
  <SharedDoc>false</SharedDoc>
  <HLinks>
    <vt:vector size="2112" baseType="variant">
      <vt:variant>
        <vt:i4>393283</vt:i4>
      </vt:variant>
      <vt:variant>
        <vt:i4>1380</vt:i4>
      </vt:variant>
      <vt:variant>
        <vt:i4>0</vt:i4>
      </vt:variant>
      <vt:variant>
        <vt:i4>5</vt:i4>
      </vt:variant>
      <vt:variant>
        <vt:lpwstr>http://www.nevo.co.il/advertisements/nevo-100.doc</vt:lpwstr>
      </vt:variant>
      <vt:variant>
        <vt:lpwstr/>
      </vt:variant>
      <vt:variant>
        <vt:i4>7929950</vt:i4>
      </vt:variant>
      <vt:variant>
        <vt:i4>1377</vt:i4>
      </vt:variant>
      <vt:variant>
        <vt:i4>0</vt:i4>
      </vt:variant>
      <vt:variant>
        <vt:i4>5</vt:i4>
      </vt:variant>
      <vt:variant>
        <vt:lpwstr>http://www.nevo.co.il/Law_word/law15/memshala-459.pdf</vt:lpwstr>
      </vt:variant>
      <vt:variant>
        <vt:lpwstr/>
      </vt:variant>
      <vt:variant>
        <vt:i4>8323081</vt:i4>
      </vt:variant>
      <vt:variant>
        <vt:i4>1374</vt:i4>
      </vt:variant>
      <vt:variant>
        <vt:i4>0</vt:i4>
      </vt:variant>
      <vt:variant>
        <vt:i4>5</vt:i4>
      </vt:variant>
      <vt:variant>
        <vt:lpwstr>http://www.nevo.co.il/Law_word/law14/LAW-2222.pdf</vt:lpwstr>
      </vt:variant>
      <vt:variant>
        <vt:lpwstr/>
      </vt:variant>
      <vt:variant>
        <vt:i4>8126547</vt:i4>
      </vt:variant>
      <vt:variant>
        <vt:i4>1371</vt:i4>
      </vt:variant>
      <vt:variant>
        <vt:i4>0</vt:i4>
      </vt:variant>
      <vt:variant>
        <vt:i4>5</vt:i4>
      </vt:variant>
      <vt:variant>
        <vt:lpwstr>http://www.nevo.co.il/Law_word/law15/memshala-303.pdf</vt:lpwstr>
      </vt:variant>
      <vt:variant>
        <vt:lpwstr/>
      </vt:variant>
      <vt:variant>
        <vt:i4>8323086</vt:i4>
      </vt:variant>
      <vt:variant>
        <vt:i4>1368</vt:i4>
      </vt:variant>
      <vt:variant>
        <vt:i4>0</vt:i4>
      </vt:variant>
      <vt:variant>
        <vt:i4>5</vt:i4>
      </vt:variant>
      <vt:variant>
        <vt:lpwstr>http://www.nevo.co.il/Law_word/law14/law-2126.pdf</vt:lpwstr>
      </vt:variant>
      <vt:variant>
        <vt:lpwstr/>
      </vt:variant>
      <vt:variant>
        <vt:i4>3538969</vt:i4>
      </vt:variant>
      <vt:variant>
        <vt:i4>1365</vt:i4>
      </vt:variant>
      <vt:variant>
        <vt:i4>0</vt:i4>
      </vt:variant>
      <vt:variant>
        <vt:i4>5</vt:i4>
      </vt:variant>
      <vt:variant>
        <vt:lpwstr>http://www.nevo.co.il/Law_word/law16/knesset-633.pdf</vt:lpwstr>
      </vt:variant>
      <vt:variant>
        <vt:lpwstr/>
      </vt:variant>
      <vt:variant>
        <vt:i4>7667720</vt:i4>
      </vt:variant>
      <vt:variant>
        <vt:i4>1362</vt:i4>
      </vt:variant>
      <vt:variant>
        <vt:i4>0</vt:i4>
      </vt:variant>
      <vt:variant>
        <vt:i4>5</vt:i4>
      </vt:variant>
      <vt:variant>
        <vt:lpwstr>http://www.nevo.co.il/law_word/law14/law-2584.pdf</vt:lpwstr>
      </vt:variant>
      <vt:variant>
        <vt:lpwstr/>
      </vt:variant>
      <vt:variant>
        <vt:i4>7929949</vt:i4>
      </vt:variant>
      <vt:variant>
        <vt:i4>1359</vt:i4>
      </vt:variant>
      <vt:variant>
        <vt:i4>0</vt:i4>
      </vt:variant>
      <vt:variant>
        <vt:i4>5</vt:i4>
      </vt:variant>
      <vt:variant>
        <vt:lpwstr>http://www.nevo.co.il/Law_word/law15/memshala-957.pdf</vt:lpwstr>
      </vt:variant>
      <vt:variant>
        <vt:lpwstr/>
      </vt:variant>
      <vt:variant>
        <vt:i4>8060938</vt:i4>
      </vt:variant>
      <vt:variant>
        <vt:i4>1356</vt:i4>
      </vt:variant>
      <vt:variant>
        <vt:i4>0</vt:i4>
      </vt:variant>
      <vt:variant>
        <vt:i4>5</vt:i4>
      </vt:variant>
      <vt:variant>
        <vt:lpwstr>http://www.nevo.co.il/law_word/law14/law-2566.pdf</vt:lpwstr>
      </vt:variant>
      <vt:variant>
        <vt:lpwstr/>
      </vt:variant>
      <vt:variant>
        <vt:i4>7929949</vt:i4>
      </vt:variant>
      <vt:variant>
        <vt:i4>1353</vt:i4>
      </vt:variant>
      <vt:variant>
        <vt:i4>0</vt:i4>
      </vt:variant>
      <vt:variant>
        <vt:i4>5</vt:i4>
      </vt:variant>
      <vt:variant>
        <vt:lpwstr>http://www.nevo.co.il/Law_word/law15/memshala-957.pdf</vt:lpwstr>
      </vt:variant>
      <vt:variant>
        <vt:lpwstr/>
      </vt:variant>
      <vt:variant>
        <vt:i4>8060938</vt:i4>
      </vt:variant>
      <vt:variant>
        <vt:i4>1350</vt:i4>
      </vt:variant>
      <vt:variant>
        <vt:i4>0</vt:i4>
      </vt:variant>
      <vt:variant>
        <vt:i4>5</vt:i4>
      </vt:variant>
      <vt:variant>
        <vt:lpwstr>http://www.nevo.co.il/law_word/law14/law-2566.pdf</vt:lpwstr>
      </vt:variant>
      <vt:variant>
        <vt:lpwstr/>
      </vt:variant>
      <vt:variant>
        <vt:i4>7929949</vt:i4>
      </vt:variant>
      <vt:variant>
        <vt:i4>1347</vt:i4>
      </vt:variant>
      <vt:variant>
        <vt:i4>0</vt:i4>
      </vt:variant>
      <vt:variant>
        <vt:i4>5</vt:i4>
      </vt:variant>
      <vt:variant>
        <vt:lpwstr>http://www.nevo.co.il/Law_word/law15/memshala-957.pdf</vt:lpwstr>
      </vt:variant>
      <vt:variant>
        <vt:lpwstr/>
      </vt:variant>
      <vt:variant>
        <vt:i4>8060938</vt:i4>
      </vt:variant>
      <vt:variant>
        <vt:i4>1344</vt:i4>
      </vt:variant>
      <vt:variant>
        <vt:i4>0</vt:i4>
      </vt:variant>
      <vt:variant>
        <vt:i4>5</vt:i4>
      </vt:variant>
      <vt:variant>
        <vt:lpwstr>http://www.nevo.co.il/law_word/law14/law-2566.pdf</vt:lpwstr>
      </vt:variant>
      <vt:variant>
        <vt:lpwstr/>
      </vt:variant>
      <vt:variant>
        <vt:i4>7929949</vt:i4>
      </vt:variant>
      <vt:variant>
        <vt:i4>1341</vt:i4>
      </vt:variant>
      <vt:variant>
        <vt:i4>0</vt:i4>
      </vt:variant>
      <vt:variant>
        <vt:i4>5</vt:i4>
      </vt:variant>
      <vt:variant>
        <vt:lpwstr>http://www.nevo.co.il/Law_word/law15/memshala-957.pdf</vt:lpwstr>
      </vt:variant>
      <vt:variant>
        <vt:lpwstr/>
      </vt:variant>
      <vt:variant>
        <vt:i4>8060938</vt:i4>
      </vt:variant>
      <vt:variant>
        <vt:i4>1338</vt:i4>
      </vt:variant>
      <vt:variant>
        <vt:i4>0</vt:i4>
      </vt:variant>
      <vt:variant>
        <vt:i4>5</vt:i4>
      </vt:variant>
      <vt:variant>
        <vt:lpwstr>http://www.nevo.co.il/law_word/law14/law-2566.pdf</vt:lpwstr>
      </vt:variant>
      <vt:variant>
        <vt:lpwstr/>
      </vt:variant>
      <vt:variant>
        <vt:i4>7929949</vt:i4>
      </vt:variant>
      <vt:variant>
        <vt:i4>1335</vt:i4>
      </vt:variant>
      <vt:variant>
        <vt:i4>0</vt:i4>
      </vt:variant>
      <vt:variant>
        <vt:i4>5</vt:i4>
      </vt:variant>
      <vt:variant>
        <vt:lpwstr>http://www.nevo.co.il/Law_word/law15/memshala-957.pdf</vt:lpwstr>
      </vt:variant>
      <vt:variant>
        <vt:lpwstr/>
      </vt:variant>
      <vt:variant>
        <vt:i4>8060938</vt:i4>
      </vt:variant>
      <vt:variant>
        <vt:i4>1332</vt:i4>
      </vt:variant>
      <vt:variant>
        <vt:i4>0</vt:i4>
      </vt:variant>
      <vt:variant>
        <vt:i4>5</vt:i4>
      </vt:variant>
      <vt:variant>
        <vt:lpwstr>http://www.nevo.co.il/law_word/law14/law-2566.pdf</vt:lpwstr>
      </vt:variant>
      <vt:variant>
        <vt:lpwstr/>
      </vt:variant>
      <vt:variant>
        <vt:i4>7929949</vt:i4>
      </vt:variant>
      <vt:variant>
        <vt:i4>1329</vt:i4>
      </vt:variant>
      <vt:variant>
        <vt:i4>0</vt:i4>
      </vt:variant>
      <vt:variant>
        <vt:i4>5</vt:i4>
      </vt:variant>
      <vt:variant>
        <vt:lpwstr>http://www.nevo.co.il/Law_word/law15/memshala-957.pdf</vt:lpwstr>
      </vt:variant>
      <vt:variant>
        <vt:lpwstr/>
      </vt:variant>
      <vt:variant>
        <vt:i4>8060938</vt:i4>
      </vt:variant>
      <vt:variant>
        <vt:i4>1326</vt:i4>
      </vt:variant>
      <vt:variant>
        <vt:i4>0</vt:i4>
      </vt:variant>
      <vt:variant>
        <vt:i4>5</vt:i4>
      </vt:variant>
      <vt:variant>
        <vt:lpwstr>http://www.nevo.co.il/law_word/law14/law-2566.pdf</vt:lpwstr>
      </vt:variant>
      <vt:variant>
        <vt:lpwstr/>
      </vt:variant>
      <vt:variant>
        <vt:i4>7929949</vt:i4>
      </vt:variant>
      <vt:variant>
        <vt:i4>1323</vt:i4>
      </vt:variant>
      <vt:variant>
        <vt:i4>0</vt:i4>
      </vt:variant>
      <vt:variant>
        <vt:i4>5</vt:i4>
      </vt:variant>
      <vt:variant>
        <vt:lpwstr>http://www.nevo.co.il/Law_word/law15/memshala-957.pdf</vt:lpwstr>
      </vt:variant>
      <vt:variant>
        <vt:lpwstr/>
      </vt:variant>
      <vt:variant>
        <vt:i4>8060938</vt:i4>
      </vt:variant>
      <vt:variant>
        <vt:i4>1320</vt:i4>
      </vt:variant>
      <vt:variant>
        <vt:i4>0</vt:i4>
      </vt:variant>
      <vt:variant>
        <vt:i4>5</vt:i4>
      </vt:variant>
      <vt:variant>
        <vt:lpwstr>http://www.nevo.co.il/law_word/law14/law-2566.pdf</vt:lpwstr>
      </vt:variant>
      <vt:variant>
        <vt:lpwstr/>
      </vt:variant>
      <vt:variant>
        <vt:i4>7929949</vt:i4>
      </vt:variant>
      <vt:variant>
        <vt:i4>1317</vt:i4>
      </vt:variant>
      <vt:variant>
        <vt:i4>0</vt:i4>
      </vt:variant>
      <vt:variant>
        <vt:i4>5</vt:i4>
      </vt:variant>
      <vt:variant>
        <vt:lpwstr>http://www.nevo.co.il/Law_word/law15/memshala-957.pdf</vt:lpwstr>
      </vt:variant>
      <vt:variant>
        <vt:lpwstr/>
      </vt:variant>
      <vt:variant>
        <vt:i4>8060938</vt:i4>
      </vt:variant>
      <vt:variant>
        <vt:i4>1314</vt:i4>
      </vt:variant>
      <vt:variant>
        <vt:i4>0</vt:i4>
      </vt:variant>
      <vt:variant>
        <vt:i4>5</vt:i4>
      </vt:variant>
      <vt:variant>
        <vt:lpwstr>http://www.nevo.co.il/law_word/law14/law-2566.pdf</vt:lpwstr>
      </vt:variant>
      <vt:variant>
        <vt:lpwstr/>
      </vt:variant>
      <vt:variant>
        <vt:i4>7929949</vt:i4>
      </vt:variant>
      <vt:variant>
        <vt:i4>1311</vt:i4>
      </vt:variant>
      <vt:variant>
        <vt:i4>0</vt:i4>
      </vt:variant>
      <vt:variant>
        <vt:i4>5</vt:i4>
      </vt:variant>
      <vt:variant>
        <vt:lpwstr>http://www.nevo.co.il/Law_word/law15/memshala-957.pdf</vt:lpwstr>
      </vt:variant>
      <vt:variant>
        <vt:lpwstr/>
      </vt:variant>
      <vt:variant>
        <vt:i4>8060938</vt:i4>
      </vt:variant>
      <vt:variant>
        <vt:i4>1308</vt:i4>
      </vt:variant>
      <vt:variant>
        <vt:i4>0</vt:i4>
      </vt:variant>
      <vt:variant>
        <vt:i4>5</vt:i4>
      </vt:variant>
      <vt:variant>
        <vt:lpwstr>http://www.nevo.co.il/law_word/law14/law-2566.pdf</vt:lpwstr>
      </vt:variant>
      <vt:variant>
        <vt:lpwstr/>
      </vt:variant>
      <vt:variant>
        <vt:i4>7929949</vt:i4>
      </vt:variant>
      <vt:variant>
        <vt:i4>1305</vt:i4>
      </vt:variant>
      <vt:variant>
        <vt:i4>0</vt:i4>
      </vt:variant>
      <vt:variant>
        <vt:i4>5</vt:i4>
      </vt:variant>
      <vt:variant>
        <vt:lpwstr>http://www.nevo.co.il/Law_word/law15/memshala-957.pdf</vt:lpwstr>
      </vt:variant>
      <vt:variant>
        <vt:lpwstr/>
      </vt:variant>
      <vt:variant>
        <vt:i4>8060938</vt:i4>
      </vt:variant>
      <vt:variant>
        <vt:i4>1302</vt:i4>
      </vt:variant>
      <vt:variant>
        <vt:i4>0</vt:i4>
      </vt:variant>
      <vt:variant>
        <vt:i4>5</vt:i4>
      </vt:variant>
      <vt:variant>
        <vt:lpwstr>http://www.nevo.co.il/law_word/law14/law-2566.pdf</vt:lpwstr>
      </vt:variant>
      <vt:variant>
        <vt:lpwstr/>
      </vt:variant>
      <vt:variant>
        <vt:i4>7929949</vt:i4>
      </vt:variant>
      <vt:variant>
        <vt:i4>1299</vt:i4>
      </vt:variant>
      <vt:variant>
        <vt:i4>0</vt:i4>
      </vt:variant>
      <vt:variant>
        <vt:i4>5</vt:i4>
      </vt:variant>
      <vt:variant>
        <vt:lpwstr>http://www.nevo.co.il/Law_word/law15/memshala-957.pdf</vt:lpwstr>
      </vt:variant>
      <vt:variant>
        <vt:lpwstr/>
      </vt:variant>
      <vt:variant>
        <vt:i4>8060938</vt:i4>
      </vt:variant>
      <vt:variant>
        <vt:i4>1296</vt:i4>
      </vt:variant>
      <vt:variant>
        <vt:i4>0</vt:i4>
      </vt:variant>
      <vt:variant>
        <vt:i4>5</vt:i4>
      </vt:variant>
      <vt:variant>
        <vt:lpwstr>http://www.nevo.co.il/law_word/law14/law-2566.pdf</vt:lpwstr>
      </vt:variant>
      <vt:variant>
        <vt:lpwstr/>
      </vt:variant>
      <vt:variant>
        <vt:i4>8257620</vt:i4>
      </vt:variant>
      <vt:variant>
        <vt:i4>1293</vt:i4>
      </vt:variant>
      <vt:variant>
        <vt:i4>0</vt:i4>
      </vt:variant>
      <vt:variant>
        <vt:i4>5</vt:i4>
      </vt:variant>
      <vt:variant>
        <vt:lpwstr>http://www.nevo.co.il/Law_word/law15/memshala-324.pdf</vt:lpwstr>
      </vt:variant>
      <vt:variant>
        <vt:lpwstr/>
      </vt:variant>
      <vt:variant>
        <vt:i4>7864334</vt:i4>
      </vt:variant>
      <vt:variant>
        <vt:i4>1290</vt:i4>
      </vt:variant>
      <vt:variant>
        <vt:i4>0</vt:i4>
      </vt:variant>
      <vt:variant>
        <vt:i4>5</vt:i4>
      </vt:variant>
      <vt:variant>
        <vt:lpwstr>http://www.nevo.co.il/Law_word/law14/law-2156.pdf</vt:lpwstr>
      </vt:variant>
      <vt:variant>
        <vt:lpwstr/>
      </vt:variant>
      <vt:variant>
        <vt:i4>7929949</vt:i4>
      </vt:variant>
      <vt:variant>
        <vt:i4>1287</vt:i4>
      </vt:variant>
      <vt:variant>
        <vt:i4>0</vt:i4>
      </vt:variant>
      <vt:variant>
        <vt:i4>5</vt:i4>
      </vt:variant>
      <vt:variant>
        <vt:lpwstr>http://www.nevo.co.il/Law_word/law15/memshala-957.pdf</vt:lpwstr>
      </vt:variant>
      <vt:variant>
        <vt:lpwstr/>
      </vt:variant>
      <vt:variant>
        <vt:i4>8060938</vt:i4>
      </vt:variant>
      <vt:variant>
        <vt:i4>1284</vt:i4>
      </vt:variant>
      <vt:variant>
        <vt:i4>0</vt:i4>
      </vt:variant>
      <vt:variant>
        <vt:i4>5</vt:i4>
      </vt:variant>
      <vt:variant>
        <vt:lpwstr>http://www.nevo.co.il/law_word/law14/law-2566.pdf</vt:lpwstr>
      </vt:variant>
      <vt:variant>
        <vt:lpwstr/>
      </vt:variant>
      <vt:variant>
        <vt:i4>7929949</vt:i4>
      </vt:variant>
      <vt:variant>
        <vt:i4>1281</vt:i4>
      </vt:variant>
      <vt:variant>
        <vt:i4>0</vt:i4>
      </vt:variant>
      <vt:variant>
        <vt:i4>5</vt:i4>
      </vt:variant>
      <vt:variant>
        <vt:lpwstr>http://www.nevo.co.il/Law_word/law15/memshala-957.pdf</vt:lpwstr>
      </vt:variant>
      <vt:variant>
        <vt:lpwstr/>
      </vt:variant>
      <vt:variant>
        <vt:i4>8060938</vt:i4>
      </vt:variant>
      <vt:variant>
        <vt:i4>1278</vt:i4>
      </vt:variant>
      <vt:variant>
        <vt:i4>0</vt:i4>
      </vt:variant>
      <vt:variant>
        <vt:i4>5</vt:i4>
      </vt:variant>
      <vt:variant>
        <vt:lpwstr>http://www.nevo.co.il/law_word/law14/law-2566.pdf</vt:lpwstr>
      </vt:variant>
      <vt:variant>
        <vt:lpwstr/>
      </vt:variant>
      <vt:variant>
        <vt:i4>8126547</vt:i4>
      </vt:variant>
      <vt:variant>
        <vt:i4>1275</vt:i4>
      </vt:variant>
      <vt:variant>
        <vt:i4>0</vt:i4>
      </vt:variant>
      <vt:variant>
        <vt:i4>5</vt:i4>
      </vt:variant>
      <vt:variant>
        <vt:lpwstr>http://www.nevo.co.il/Law_word/law15/memshala-303.pdf</vt:lpwstr>
      </vt:variant>
      <vt:variant>
        <vt:lpwstr/>
      </vt:variant>
      <vt:variant>
        <vt:i4>8323086</vt:i4>
      </vt:variant>
      <vt:variant>
        <vt:i4>1272</vt:i4>
      </vt:variant>
      <vt:variant>
        <vt:i4>0</vt:i4>
      </vt:variant>
      <vt:variant>
        <vt:i4>5</vt:i4>
      </vt:variant>
      <vt:variant>
        <vt:lpwstr>http://www.nevo.co.il/Law_word/law14/law-2126.pdf</vt:lpwstr>
      </vt:variant>
      <vt:variant>
        <vt:lpwstr/>
      </vt:variant>
      <vt:variant>
        <vt:i4>393249</vt:i4>
      </vt:variant>
      <vt:variant>
        <vt:i4>1269</vt:i4>
      </vt:variant>
      <vt:variant>
        <vt:i4>0</vt:i4>
      </vt:variant>
      <vt:variant>
        <vt:i4>5</vt:i4>
      </vt:variant>
      <vt:variant>
        <vt:lpwstr>https://www.nevo.co.il/law_html/law16/knesset-945.pdf</vt:lpwstr>
      </vt:variant>
      <vt:variant>
        <vt:lpwstr/>
      </vt:variant>
      <vt:variant>
        <vt:i4>7405573</vt:i4>
      </vt:variant>
      <vt:variant>
        <vt:i4>1266</vt:i4>
      </vt:variant>
      <vt:variant>
        <vt:i4>0</vt:i4>
      </vt:variant>
      <vt:variant>
        <vt:i4>5</vt:i4>
      </vt:variant>
      <vt:variant>
        <vt:lpwstr>https://www.nevo.co.il/law_html/law14/law-3016.pdf</vt:lpwstr>
      </vt:variant>
      <vt:variant>
        <vt:lpwstr/>
      </vt:variant>
      <vt:variant>
        <vt:i4>327733</vt:i4>
      </vt:variant>
      <vt:variant>
        <vt:i4>1263</vt:i4>
      </vt:variant>
      <vt:variant>
        <vt:i4>0</vt:i4>
      </vt:variant>
      <vt:variant>
        <vt:i4>5</vt:i4>
      </vt:variant>
      <vt:variant>
        <vt:lpwstr>https://www.nevo.co.il/Law_word/law16/knesset-873.pdf</vt:lpwstr>
      </vt:variant>
      <vt:variant>
        <vt:lpwstr/>
      </vt:variant>
      <vt:variant>
        <vt:i4>7798804</vt:i4>
      </vt:variant>
      <vt:variant>
        <vt:i4>1260</vt:i4>
      </vt:variant>
      <vt:variant>
        <vt:i4>0</vt:i4>
      </vt:variant>
      <vt:variant>
        <vt:i4>5</vt:i4>
      </vt:variant>
      <vt:variant>
        <vt:lpwstr>https://www.nevo.co.il/Law_word/law14/law-2929.pdf</vt:lpwstr>
      </vt:variant>
      <vt:variant>
        <vt:lpwstr/>
      </vt:variant>
      <vt:variant>
        <vt:i4>8126547</vt:i4>
      </vt:variant>
      <vt:variant>
        <vt:i4>1257</vt:i4>
      </vt:variant>
      <vt:variant>
        <vt:i4>0</vt:i4>
      </vt:variant>
      <vt:variant>
        <vt:i4>5</vt:i4>
      </vt:variant>
      <vt:variant>
        <vt:lpwstr>http://www.nevo.co.il/Law_word/law15/memshala-303.pdf</vt:lpwstr>
      </vt:variant>
      <vt:variant>
        <vt:lpwstr/>
      </vt:variant>
      <vt:variant>
        <vt:i4>8323086</vt:i4>
      </vt:variant>
      <vt:variant>
        <vt:i4>1254</vt:i4>
      </vt:variant>
      <vt:variant>
        <vt:i4>0</vt:i4>
      </vt:variant>
      <vt:variant>
        <vt:i4>5</vt:i4>
      </vt:variant>
      <vt:variant>
        <vt:lpwstr>http://www.nevo.co.il/Law_word/law14/law-2126.pdf</vt:lpwstr>
      </vt:variant>
      <vt:variant>
        <vt:lpwstr/>
      </vt:variant>
      <vt:variant>
        <vt:i4>8126547</vt:i4>
      </vt:variant>
      <vt:variant>
        <vt:i4>1251</vt:i4>
      </vt:variant>
      <vt:variant>
        <vt:i4>0</vt:i4>
      </vt:variant>
      <vt:variant>
        <vt:i4>5</vt:i4>
      </vt:variant>
      <vt:variant>
        <vt:lpwstr>http://www.nevo.co.il/Law_word/law15/memshala-303.pdf</vt:lpwstr>
      </vt:variant>
      <vt:variant>
        <vt:lpwstr/>
      </vt:variant>
      <vt:variant>
        <vt:i4>8323086</vt:i4>
      </vt:variant>
      <vt:variant>
        <vt:i4>1248</vt:i4>
      </vt:variant>
      <vt:variant>
        <vt:i4>0</vt:i4>
      </vt:variant>
      <vt:variant>
        <vt:i4>5</vt:i4>
      </vt:variant>
      <vt:variant>
        <vt:lpwstr>http://www.nevo.co.il/Law_word/law14/law-2126.pdf</vt:lpwstr>
      </vt:variant>
      <vt:variant>
        <vt:lpwstr/>
      </vt:variant>
      <vt:variant>
        <vt:i4>7929950</vt:i4>
      </vt:variant>
      <vt:variant>
        <vt:i4>1245</vt:i4>
      </vt:variant>
      <vt:variant>
        <vt:i4>0</vt:i4>
      </vt:variant>
      <vt:variant>
        <vt:i4>5</vt:i4>
      </vt:variant>
      <vt:variant>
        <vt:lpwstr>http://www.nevo.co.il/Law_word/law15/memshala-459.pdf</vt:lpwstr>
      </vt:variant>
      <vt:variant>
        <vt:lpwstr/>
      </vt:variant>
      <vt:variant>
        <vt:i4>8323081</vt:i4>
      </vt:variant>
      <vt:variant>
        <vt:i4>1242</vt:i4>
      </vt:variant>
      <vt:variant>
        <vt:i4>0</vt:i4>
      </vt:variant>
      <vt:variant>
        <vt:i4>5</vt:i4>
      </vt:variant>
      <vt:variant>
        <vt:lpwstr>http://www.nevo.co.il/Law_word/law14/LAW-2222.pdf</vt:lpwstr>
      </vt:variant>
      <vt:variant>
        <vt:lpwstr/>
      </vt:variant>
      <vt:variant>
        <vt:i4>8126547</vt:i4>
      </vt:variant>
      <vt:variant>
        <vt:i4>1239</vt:i4>
      </vt:variant>
      <vt:variant>
        <vt:i4>0</vt:i4>
      </vt:variant>
      <vt:variant>
        <vt:i4>5</vt:i4>
      </vt:variant>
      <vt:variant>
        <vt:lpwstr>http://www.nevo.co.il/Law_word/law15/memshala-303.pdf</vt:lpwstr>
      </vt:variant>
      <vt:variant>
        <vt:lpwstr/>
      </vt:variant>
      <vt:variant>
        <vt:i4>8323086</vt:i4>
      </vt:variant>
      <vt:variant>
        <vt:i4>1236</vt:i4>
      </vt:variant>
      <vt:variant>
        <vt:i4>0</vt:i4>
      </vt:variant>
      <vt:variant>
        <vt:i4>5</vt:i4>
      </vt:variant>
      <vt:variant>
        <vt:lpwstr>http://www.nevo.co.il/Law_word/law14/law-2126.pdf</vt:lpwstr>
      </vt:variant>
      <vt:variant>
        <vt:lpwstr/>
      </vt:variant>
      <vt:variant>
        <vt:i4>393249</vt:i4>
      </vt:variant>
      <vt:variant>
        <vt:i4>1233</vt:i4>
      </vt:variant>
      <vt:variant>
        <vt:i4>0</vt:i4>
      </vt:variant>
      <vt:variant>
        <vt:i4>5</vt:i4>
      </vt:variant>
      <vt:variant>
        <vt:lpwstr>https://www.nevo.co.il/law_html/law16/knesset-945.pdf</vt:lpwstr>
      </vt:variant>
      <vt:variant>
        <vt:lpwstr/>
      </vt:variant>
      <vt:variant>
        <vt:i4>7405573</vt:i4>
      </vt:variant>
      <vt:variant>
        <vt:i4>1230</vt:i4>
      </vt:variant>
      <vt:variant>
        <vt:i4>0</vt:i4>
      </vt:variant>
      <vt:variant>
        <vt:i4>5</vt:i4>
      </vt:variant>
      <vt:variant>
        <vt:lpwstr>https://www.nevo.co.il/law_html/law14/law-3016.pdf</vt:lpwstr>
      </vt:variant>
      <vt:variant>
        <vt:lpwstr/>
      </vt:variant>
      <vt:variant>
        <vt:i4>327733</vt:i4>
      </vt:variant>
      <vt:variant>
        <vt:i4>1227</vt:i4>
      </vt:variant>
      <vt:variant>
        <vt:i4>0</vt:i4>
      </vt:variant>
      <vt:variant>
        <vt:i4>5</vt:i4>
      </vt:variant>
      <vt:variant>
        <vt:lpwstr>https://www.nevo.co.il/Law_word/law16/knesset-873.pdf</vt:lpwstr>
      </vt:variant>
      <vt:variant>
        <vt:lpwstr/>
      </vt:variant>
      <vt:variant>
        <vt:i4>7798804</vt:i4>
      </vt:variant>
      <vt:variant>
        <vt:i4>1224</vt:i4>
      </vt:variant>
      <vt:variant>
        <vt:i4>0</vt:i4>
      </vt:variant>
      <vt:variant>
        <vt:i4>5</vt:i4>
      </vt:variant>
      <vt:variant>
        <vt:lpwstr>https://www.nevo.co.il/Law_word/law14/law-2929.pdf</vt:lpwstr>
      </vt:variant>
      <vt:variant>
        <vt:lpwstr/>
      </vt:variant>
      <vt:variant>
        <vt:i4>8126547</vt:i4>
      </vt:variant>
      <vt:variant>
        <vt:i4>1221</vt:i4>
      </vt:variant>
      <vt:variant>
        <vt:i4>0</vt:i4>
      </vt:variant>
      <vt:variant>
        <vt:i4>5</vt:i4>
      </vt:variant>
      <vt:variant>
        <vt:lpwstr>http://www.nevo.co.il/Law_word/law15/memshala-303.pdf</vt:lpwstr>
      </vt:variant>
      <vt:variant>
        <vt:lpwstr/>
      </vt:variant>
      <vt:variant>
        <vt:i4>8323086</vt:i4>
      </vt:variant>
      <vt:variant>
        <vt:i4>1218</vt:i4>
      </vt:variant>
      <vt:variant>
        <vt:i4>0</vt:i4>
      </vt:variant>
      <vt:variant>
        <vt:i4>5</vt:i4>
      </vt:variant>
      <vt:variant>
        <vt:lpwstr>http://www.nevo.co.il/Law_word/law14/law-2126.pdf</vt:lpwstr>
      </vt:variant>
      <vt:variant>
        <vt:lpwstr/>
      </vt:variant>
      <vt:variant>
        <vt:i4>8126547</vt:i4>
      </vt:variant>
      <vt:variant>
        <vt:i4>1215</vt:i4>
      </vt:variant>
      <vt:variant>
        <vt:i4>0</vt:i4>
      </vt:variant>
      <vt:variant>
        <vt:i4>5</vt:i4>
      </vt:variant>
      <vt:variant>
        <vt:lpwstr>http://www.nevo.co.il/Law_word/law15/memshala-303.pdf</vt:lpwstr>
      </vt:variant>
      <vt:variant>
        <vt:lpwstr/>
      </vt:variant>
      <vt:variant>
        <vt:i4>8323086</vt:i4>
      </vt:variant>
      <vt:variant>
        <vt:i4>1212</vt:i4>
      </vt:variant>
      <vt:variant>
        <vt:i4>0</vt:i4>
      </vt:variant>
      <vt:variant>
        <vt:i4>5</vt:i4>
      </vt:variant>
      <vt:variant>
        <vt:lpwstr>http://www.nevo.co.il/Law_word/law14/law-2126.pdf</vt:lpwstr>
      </vt:variant>
      <vt:variant>
        <vt:lpwstr/>
      </vt:variant>
      <vt:variant>
        <vt:i4>8126547</vt:i4>
      </vt:variant>
      <vt:variant>
        <vt:i4>1209</vt:i4>
      </vt:variant>
      <vt:variant>
        <vt:i4>0</vt:i4>
      </vt:variant>
      <vt:variant>
        <vt:i4>5</vt:i4>
      </vt:variant>
      <vt:variant>
        <vt:lpwstr>http://www.nevo.co.il/Law_word/law15/memshala-303.pdf</vt:lpwstr>
      </vt:variant>
      <vt:variant>
        <vt:lpwstr/>
      </vt:variant>
      <vt:variant>
        <vt:i4>8323086</vt:i4>
      </vt:variant>
      <vt:variant>
        <vt:i4>1206</vt:i4>
      </vt:variant>
      <vt:variant>
        <vt:i4>0</vt:i4>
      </vt:variant>
      <vt:variant>
        <vt:i4>5</vt:i4>
      </vt:variant>
      <vt:variant>
        <vt:lpwstr>http://www.nevo.co.il/Law_word/law14/law-2126.pdf</vt:lpwstr>
      </vt:variant>
      <vt:variant>
        <vt:lpwstr/>
      </vt:variant>
      <vt:variant>
        <vt:i4>8126547</vt:i4>
      </vt:variant>
      <vt:variant>
        <vt:i4>1203</vt:i4>
      </vt:variant>
      <vt:variant>
        <vt:i4>0</vt:i4>
      </vt:variant>
      <vt:variant>
        <vt:i4>5</vt:i4>
      </vt:variant>
      <vt:variant>
        <vt:lpwstr>http://www.nevo.co.il/Law_word/law15/memshala-303.pdf</vt:lpwstr>
      </vt:variant>
      <vt:variant>
        <vt:lpwstr/>
      </vt:variant>
      <vt:variant>
        <vt:i4>8323086</vt:i4>
      </vt:variant>
      <vt:variant>
        <vt:i4>1200</vt:i4>
      </vt:variant>
      <vt:variant>
        <vt:i4>0</vt:i4>
      </vt:variant>
      <vt:variant>
        <vt:i4>5</vt:i4>
      </vt:variant>
      <vt:variant>
        <vt:lpwstr>http://www.nevo.co.il/Law_word/law14/law-2126.pdf</vt:lpwstr>
      </vt:variant>
      <vt:variant>
        <vt:lpwstr/>
      </vt:variant>
      <vt:variant>
        <vt:i4>8126547</vt:i4>
      </vt:variant>
      <vt:variant>
        <vt:i4>1197</vt:i4>
      </vt:variant>
      <vt:variant>
        <vt:i4>0</vt:i4>
      </vt:variant>
      <vt:variant>
        <vt:i4>5</vt:i4>
      </vt:variant>
      <vt:variant>
        <vt:lpwstr>http://www.nevo.co.il/Law_word/law15/memshala-303.pdf</vt:lpwstr>
      </vt:variant>
      <vt:variant>
        <vt:lpwstr/>
      </vt:variant>
      <vt:variant>
        <vt:i4>8323086</vt:i4>
      </vt:variant>
      <vt:variant>
        <vt:i4>1194</vt:i4>
      </vt:variant>
      <vt:variant>
        <vt:i4>0</vt:i4>
      </vt:variant>
      <vt:variant>
        <vt:i4>5</vt:i4>
      </vt:variant>
      <vt:variant>
        <vt:lpwstr>http://www.nevo.co.il/Law_word/law14/law-2126.pdf</vt:lpwstr>
      </vt:variant>
      <vt:variant>
        <vt:lpwstr/>
      </vt:variant>
      <vt:variant>
        <vt:i4>7667807</vt:i4>
      </vt:variant>
      <vt:variant>
        <vt:i4>1191</vt:i4>
      </vt:variant>
      <vt:variant>
        <vt:i4>0</vt:i4>
      </vt:variant>
      <vt:variant>
        <vt:i4>5</vt:i4>
      </vt:variant>
      <vt:variant>
        <vt:lpwstr>http://www.nevo.co.il/Law_word/law15/memshala-995.pdf</vt:lpwstr>
      </vt:variant>
      <vt:variant>
        <vt:lpwstr/>
      </vt:variant>
      <vt:variant>
        <vt:i4>7995396</vt:i4>
      </vt:variant>
      <vt:variant>
        <vt:i4>1188</vt:i4>
      </vt:variant>
      <vt:variant>
        <vt:i4>0</vt:i4>
      </vt:variant>
      <vt:variant>
        <vt:i4>5</vt:i4>
      </vt:variant>
      <vt:variant>
        <vt:lpwstr>http://www.nevo.co.il/law_word/law14/law-2578.pdf</vt:lpwstr>
      </vt:variant>
      <vt:variant>
        <vt:lpwstr/>
      </vt:variant>
      <vt:variant>
        <vt:i4>8126547</vt:i4>
      </vt:variant>
      <vt:variant>
        <vt:i4>1185</vt:i4>
      </vt:variant>
      <vt:variant>
        <vt:i4>0</vt:i4>
      </vt:variant>
      <vt:variant>
        <vt:i4>5</vt:i4>
      </vt:variant>
      <vt:variant>
        <vt:lpwstr>http://www.nevo.co.il/Law_word/law15/memshala-303.pdf</vt:lpwstr>
      </vt:variant>
      <vt:variant>
        <vt:lpwstr/>
      </vt:variant>
      <vt:variant>
        <vt:i4>8323086</vt:i4>
      </vt:variant>
      <vt:variant>
        <vt:i4>1182</vt:i4>
      </vt:variant>
      <vt:variant>
        <vt:i4>0</vt:i4>
      </vt:variant>
      <vt:variant>
        <vt:i4>5</vt:i4>
      </vt:variant>
      <vt:variant>
        <vt:lpwstr>http://www.nevo.co.il/Law_word/law14/law-2126.pdf</vt:lpwstr>
      </vt:variant>
      <vt:variant>
        <vt:lpwstr/>
      </vt:variant>
      <vt:variant>
        <vt:i4>8061014</vt:i4>
      </vt:variant>
      <vt:variant>
        <vt:i4>1179</vt:i4>
      </vt:variant>
      <vt:variant>
        <vt:i4>0</vt:i4>
      </vt:variant>
      <vt:variant>
        <vt:i4>5</vt:i4>
      </vt:variant>
      <vt:variant>
        <vt:lpwstr>http://www.nevo.co.il/Law_word/law15/MEMSHALA-174.pdf</vt:lpwstr>
      </vt:variant>
      <vt:variant>
        <vt:lpwstr/>
      </vt:variant>
      <vt:variant>
        <vt:i4>7929868</vt:i4>
      </vt:variant>
      <vt:variant>
        <vt:i4>1176</vt:i4>
      </vt:variant>
      <vt:variant>
        <vt:i4>0</vt:i4>
      </vt:variant>
      <vt:variant>
        <vt:i4>5</vt:i4>
      </vt:variant>
      <vt:variant>
        <vt:lpwstr>http://www.nevo.co.il/Law_word/law14/LAW-2045.pdf</vt:lpwstr>
      </vt:variant>
      <vt:variant>
        <vt:lpwstr/>
      </vt:variant>
      <vt:variant>
        <vt:i4>8126547</vt:i4>
      </vt:variant>
      <vt:variant>
        <vt:i4>1173</vt:i4>
      </vt:variant>
      <vt:variant>
        <vt:i4>0</vt:i4>
      </vt:variant>
      <vt:variant>
        <vt:i4>5</vt:i4>
      </vt:variant>
      <vt:variant>
        <vt:lpwstr>http://www.nevo.co.il/Law_word/law15/memshala-303.pdf</vt:lpwstr>
      </vt:variant>
      <vt:variant>
        <vt:lpwstr/>
      </vt:variant>
      <vt:variant>
        <vt:i4>8323086</vt:i4>
      </vt:variant>
      <vt:variant>
        <vt:i4>1170</vt:i4>
      </vt:variant>
      <vt:variant>
        <vt:i4>0</vt:i4>
      </vt:variant>
      <vt:variant>
        <vt:i4>5</vt:i4>
      </vt:variant>
      <vt:variant>
        <vt:lpwstr>http://www.nevo.co.il/Law_word/law14/law-2126.pdf</vt:lpwstr>
      </vt:variant>
      <vt:variant>
        <vt:lpwstr/>
      </vt:variant>
      <vt:variant>
        <vt:i4>393249</vt:i4>
      </vt:variant>
      <vt:variant>
        <vt:i4>1167</vt:i4>
      </vt:variant>
      <vt:variant>
        <vt:i4>0</vt:i4>
      </vt:variant>
      <vt:variant>
        <vt:i4>5</vt:i4>
      </vt:variant>
      <vt:variant>
        <vt:lpwstr>https://www.nevo.co.il/law_html/law16/knesset-945.pdf</vt:lpwstr>
      </vt:variant>
      <vt:variant>
        <vt:lpwstr/>
      </vt:variant>
      <vt:variant>
        <vt:i4>7405573</vt:i4>
      </vt:variant>
      <vt:variant>
        <vt:i4>1164</vt:i4>
      </vt:variant>
      <vt:variant>
        <vt:i4>0</vt:i4>
      </vt:variant>
      <vt:variant>
        <vt:i4>5</vt:i4>
      </vt:variant>
      <vt:variant>
        <vt:lpwstr>https://www.nevo.co.il/law_html/law14/law-3016.pdf</vt:lpwstr>
      </vt:variant>
      <vt:variant>
        <vt:lpwstr/>
      </vt:variant>
      <vt:variant>
        <vt:i4>327733</vt:i4>
      </vt:variant>
      <vt:variant>
        <vt:i4>1161</vt:i4>
      </vt:variant>
      <vt:variant>
        <vt:i4>0</vt:i4>
      </vt:variant>
      <vt:variant>
        <vt:i4>5</vt:i4>
      </vt:variant>
      <vt:variant>
        <vt:lpwstr>https://www.nevo.co.il/Law_word/law16/knesset-873.pdf</vt:lpwstr>
      </vt:variant>
      <vt:variant>
        <vt:lpwstr/>
      </vt:variant>
      <vt:variant>
        <vt:i4>7798804</vt:i4>
      </vt:variant>
      <vt:variant>
        <vt:i4>1158</vt:i4>
      </vt:variant>
      <vt:variant>
        <vt:i4>0</vt:i4>
      </vt:variant>
      <vt:variant>
        <vt:i4>5</vt:i4>
      </vt:variant>
      <vt:variant>
        <vt:lpwstr>https://www.nevo.co.il/Law_word/law14/law-2929.pdf</vt:lpwstr>
      </vt:variant>
      <vt:variant>
        <vt:lpwstr/>
      </vt:variant>
      <vt:variant>
        <vt:i4>3538969</vt:i4>
      </vt:variant>
      <vt:variant>
        <vt:i4>1155</vt:i4>
      </vt:variant>
      <vt:variant>
        <vt:i4>0</vt:i4>
      </vt:variant>
      <vt:variant>
        <vt:i4>5</vt:i4>
      </vt:variant>
      <vt:variant>
        <vt:lpwstr>http://www.nevo.co.il/Law_word/law16/knesset-633.pdf</vt:lpwstr>
      </vt:variant>
      <vt:variant>
        <vt:lpwstr/>
      </vt:variant>
      <vt:variant>
        <vt:i4>7995405</vt:i4>
      </vt:variant>
      <vt:variant>
        <vt:i4>1152</vt:i4>
      </vt:variant>
      <vt:variant>
        <vt:i4>0</vt:i4>
      </vt:variant>
      <vt:variant>
        <vt:i4>5</vt:i4>
      </vt:variant>
      <vt:variant>
        <vt:lpwstr>http://www.nevo.co.il/law_word/law14/law-2571.pdf</vt:lpwstr>
      </vt:variant>
      <vt:variant>
        <vt:lpwstr/>
      </vt:variant>
      <vt:variant>
        <vt:i4>7602256</vt:i4>
      </vt:variant>
      <vt:variant>
        <vt:i4>1149</vt:i4>
      </vt:variant>
      <vt:variant>
        <vt:i4>0</vt:i4>
      </vt:variant>
      <vt:variant>
        <vt:i4>5</vt:i4>
      </vt:variant>
      <vt:variant>
        <vt:lpwstr>http://www.nevo.co.il/Law_word/law15/memshala-380.pdf</vt:lpwstr>
      </vt:variant>
      <vt:variant>
        <vt:lpwstr/>
      </vt:variant>
      <vt:variant>
        <vt:i4>7602186</vt:i4>
      </vt:variant>
      <vt:variant>
        <vt:i4>1146</vt:i4>
      </vt:variant>
      <vt:variant>
        <vt:i4>0</vt:i4>
      </vt:variant>
      <vt:variant>
        <vt:i4>5</vt:i4>
      </vt:variant>
      <vt:variant>
        <vt:lpwstr>http://www.nevo.co.il/Law_word/law14/LAW-2192.pdf</vt:lpwstr>
      </vt:variant>
      <vt:variant>
        <vt:lpwstr/>
      </vt:variant>
      <vt:variant>
        <vt:i4>8126547</vt:i4>
      </vt:variant>
      <vt:variant>
        <vt:i4>1143</vt:i4>
      </vt:variant>
      <vt:variant>
        <vt:i4>0</vt:i4>
      </vt:variant>
      <vt:variant>
        <vt:i4>5</vt:i4>
      </vt:variant>
      <vt:variant>
        <vt:lpwstr>http://www.nevo.co.il/Law_word/law15/memshala-303.pdf</vt:lpwstr>
      </vt:variant>
      <vt:variant>
        <vt:lpwstr/>
      </vt:variant>
      <vt:variant>
        <vt:i4>8323086</vt:i4>
      </vt:variant>
      <vt:variant>
        <vt:i4>1140</vt:i4>
      </vt:variant>
      <vt:variant>
        <vt:i4>0</vt:i4>
      </vt:variant>
      <vt:variant>
        <vt:i4>5</vt:i4>
      </vt:variant>
      <vt:variant>
        <vt:lpwstr>http://www.nevo.co.il/Law_word/law14/law-2126.pdf</vt:lpwstr>
      </vt:variant>
      <vt:variant>
        <vt:lpwstr/>
      </vt:variant>
      <vt:variant>
        <vt:i4>393249</vt:i4>
      </vt:variant>
      <vt:variant>
        <vt:i4>1137</vt:i4>
      </vt:variant>
      <vt:variant>
        <vt:i4>0</vt:i4>
      </vt:variant>
      <vt:variant>
        <vt:i4>5</vt:i4>
      </vt:variant>
      <vt:variant>
        <vt:lpwstr>https://www.nevo.co.il/law_html/law16/knesset-945.pdf</vt:lpwstr>
      </vt:variant>
      <vt:variant>
        <vt:lpwstr/>
      </vt:variant>
      <vt:variant>
        <vt:i4>7405573</vt:i4>
      </vt:variant>
      <vt:variant>
        <vt:i4>1134</vt:i4>
      </vt:variant>
      <vt:variant>
        <vt:i4>0</vt:i4>
      </vt:variant>
      <vt:variant>
        <vt:i4>5</vt:i4>
      </vt:variant>
      <vt:variant>
        <vt:lpwstr>https://www.nevo.co.il/law_html/law14/law-3016.pdf</vt:lpwstr>
      </vt:variant>
      <vt:variant>
        <vt:lpwstr/>
      </vt:variant>
      <vt:variant>
        <vt:i4>327733</vt:i4>
      </vt:variant>
      <vt:variant>
        <vt:i4>1131</vt:i4>
      </vt:variant>
      <vt:variant>
        <vt:i4>0</vt:i4>
      </vt:variant>
      <vt:variant>
        <vt:i4>5</vt:i4>
      </vt:variant>
      <vt:variant>
        <vt:lpwstr>https://www.nevo.co.il/Law_word/law16/knesset-873.pdf</vt:lpwstr>
      </vt:variant>
      <vt:variant>
        <vt:lpwstr/>
      </vt:variant>
      <vt:variant>
        <vt:i4>7798804</vt:i4>
      </vt:variant>
      <vt:variant>
        <vt:i4>1128</vt:i4>
      </vt:variant>
      <vt:variant>
        <vt:i4>0</vt:i4>
      </vt:variant>
      <vt:variant>
        <vt:i4>5</vt:i4>
      </vt:variant>
      <vt:variant>
        <vt:lpwstr>https://www.nevo.co.il/Law_word/law14/law-2929.pdf</vt:lpwstr>
      </vt:variant>
      <vt:variant>
        <vt:lpwstr/>
      </vt:variant>
      <vt:variant>
        <vt:i4>393249</vt:i4>
      </vt:variant>
      <vt:variant>
        <vt:i4>1125</vt:i4>
      </vt:variant>
      <vt:variant>
        <vt:i4>0</vt:i4>
      </vt:variant>
      <vt:variant>
        <vt:i4>5</vt:i4>
      </vt:variant>
      <vt:variant>
        <vt:lpwstr>https://www.nevo.co.il/law_html/law16/knesset-945.pdf</vt:lpwstr>
      </vt:variant>
      <vt:variant>
        <vt:lpwstr/>
      </vt:variant>
      <vt:variant>
        <vt:i4>7405573</vt:i4>
      </vt:variant>
      <vt:variant>
        <vt:i4>1122</vt:i4>
      </vt:variant>
      <vt:variant>
        <vt:i4>0</vt:i4>
      </vt:variant>
      <vt:variant>
        <vt:i4>5</vt:i4>
      </vt:variant>
      <vt:variant>
        <vt:lpwstr>https://www.nevo.co.il/law_html/law14/law-3016.pdf</vt:lpwstr>
      </vt:variant>
      <vt:variant>
        <vt:lpwstr/>
      </vt:variant>
      <vt:variant>
        <vt:i4>327733</vt:i4>
      </vt:variant>
      <vt:variant>
        <vt:i4>1119</vt:i4>
      </vt:variant>
      <vt:variant>
        <vt:i4>0</vt:i4>
      </vt:variant>
      <vt:variant>
        <vt:i4>5</vt:i4>
      </vt:variant>
      <vt:variant>
        <vt:lpwstr>https://www.nevo.co.il/Law_word/law16/knesset-873.pdf</vt:lpwstr>
      </vt:variant>
      <vt:variant>
        <vt:lpwstr/>
      </vt:variant>
      <vt:variant>
        <vt:i4>7798804</vt:i4>
      </vt:variant>
      <vt:variant>
        <vt:i4>1116</vt:i4>
      </vt:variant>
      <vt:variant>
        <vt:i4>0</vt:i4>
      </vt:variant>
      <vt:variant>
        <vt:i4>5</vt:i4>
      </vt:variant>
      <vt:variant>
        <vt:lpwstr>https://www.nevo.co.il/Law_word/law14/law-2929.pdf</vt:lpwstr>
      </vt:variant>
      <vt:variant>
        <vt:lpwstr/>
      </vt:variant>
      <vt:variant>
        <vt:i4>393249</vt:i4>
      </vt:variant>
      <vt:variant>
        <vt:i4>1113</vt:i4>
      </vt:variant>
      <vt:variant>
        <vt:i4>0</vt:i4>
      </vt:variant>
      <vt:variant>
        <vt:i4>5</vt:i4>
      </vt:variant>
      <vt:variant>
        <vt:lpwstr>https://www.nevo.co.il/law_html/law16/knesset-945.pdf</vt:lpwstr>
      </vt:variant>
      <vt:variant>
        <vt:lpwstr/>
      </vt:variant>
      <vt:variant>
        <vt:i4>7405573</vt:i4>
      </vt:variant>
      <vt:variant>
        <vt:i4>1110</vt:i4>
      </vt:variant>
      <vt:variant>
        <vt:i4>0</vt:i4>
      </vt:variant>
      <vt:variant>
        <vt:i4>5</vt:i4>
      </vt:variant>
      <vt:variant>
        <vt:lpwstr>https://www.nevo.co.il/law_html/law14/law-3016.pdf</vt:lpwstr>
      </vt:variant>
      <vt:variant>
        <vt:lpwstr/>
      </vt:variant>
      <vt:variant>
        <vt:i4>327733</vt:i4>
      </vt:variant>
      <vt:variant>
        <vt:i4>1107</vt:i4>
      </vt:variant>
      <vt:variant>
        <vt:i4>0</vt:i4>
      </vt:variant>
      <vt:variant>
        <vt:i4>5</vt:i4>
      </vt:variant>
      <vt:variant>
        <vt:lpwstr>https://www.nevo.co.il/Law_word/law16/knesset-873.pdf</vt:lpwstr>
      </vt:variant>
      <vt:variant>
        <vt:lpwstr/>
      </vt:variant>
      <vt:variant>
        <vt:i4>7798804</vt:i4>
      </vt:variant>
      <vt:variant>
        <vt:i4>1104</vt:i4>
      </vt:variant>
      <vt:variant>
        <vt:i4>0</vt:i4>
      </vt:variant>
      <vt:variant>
        <vt:i4>5</vt:i4>
      </vt:variant>
      <vt:variant>
        <vt:lpwstr>https://www.nevo.co.il/Law_word/law14/law-2929.pdf</vt:lpwstr>
      </vt:variant>
      <vt:variant>
        <vt:lpwstr/>
      </vt:variant>
      <vt:variant>
        <vt:i4>8257620</vt:i4>
      </vt:variant>
      <vt:variant>
        <vt:i4>1101</vt:i4>
      </vt:variant>
      <vt:variant>
        <vt:i4>0</vt:i4>
      </vt:variant>
      <vt:variant>
        <vt:i4>5</vt:i4>
      </vt:variant>
      <vt:variant>
        <vt:lpwstr>http://www.nevo.co.il/Law_word/law15/memshala-324.pdf</vt:lpwstr>
      </vt:variant>
      <vt:variant>
        <vt:lpwstr/>
      </vt:variant>
      <vt:variant>
        <vt:i4>7864334</vt:i4>
      </vt:variant>
      <vt:variant>
        <vt:i4>1098</vt:i4>
      </vt:variant>
      <vt:variant>
        <vt:i4>0</vt:i4>
      </vt:variant>
      <vt:variant>
        <vt:i4>5</vt:i4>
      </vt:variant>
      <vt:variant>
        <vt:lpwstr>http://www.nevo.co.il/Law_word/law14/law-2156.pdf</vt:lpwstr>
      </vt:variant>
      <vt:variant>
        <vt:lpwstr/>
      </vt:variant>
      <vt:variant>
        <vt:i4>7929949</vt:i4>
      </vt:variant>
      <vt:variant>
        <vt:i4>1095</vt:i4>
      </vt:variant>
      <vt:variant>
        <vt:i4>0</vt:i4>
      </vt:variant>
      <vt:variant>
        <vt:i4>5</vt:i4>
      </vt:variant>
      <vt:variant>
        <vt:lpwstr>http://www.nevo.co.il/Law_word/law15/memshala-957.pdf</vt:lpwstr>
      </vt:variant>
      <vt:variant>
        <vt:lpwstr/>
      </vt:variant>
      <vt:variant>
        <vt:i4>8060938</vt:i4>
      </vt:variant>
      <vt:variant>
        <vt:i4>1092</vt:i4>
      </vt:variant>
      <vt:variant>
        <vt:i4>0</vt:i4>
      </vt:variant>
      <vt:variant>
        <vt:i4>5</vt:i4>
      </vt:variant>
      <vt:variant>
        <vt:lpwstr>http://www.nevo.co.il/law_word/law14/law-2566.pdf</vt:lpwstr>
      </vt:variant>
      <vt:variant>
        <vt:lpwstr/>
      </vt:variant>
      <vt:variant>
        <vt:i4>8126547</vt:i4>
      </vt:variant>
      <vt:variant>
        <vt:i4>1089</vt:i4>
      </vt:variant>
      <vt:variant>
        <vt:i4>0</vt:i4>
      </vt:variant>
      <vt:variant>
        <vt:i4>5</vt:i4>
      </vt:variant>
      <vt:variant>
        <vt:lpwstr>http://www.nevo.co.il/Law_word/law15/memshala-303.pdf</vt:lpwstr>
      </vt:variant>
      <vt:variant>
        <vt:lpwstr/>
      </vt:variant>
      <vt:variant>
        <vt:i4>8323086</vt:i4>
      </vt:variant>
      <vt:variant>
        <vt:i4>1086</vt:i4>
      </vt:variant>
      <vt:variant>
        <vt:i4>0</vt:i4>
      </vt:variant>
      <vt:variant>
        <vt:i4>5</vt:i4>
      </vt:variant>
      <vt:variant>
        <vt:lpwstr>http://www.nevo.co.il/Law_word/law14/law-2126.pdf</vt:lpwstr>
      </vt:variant>
      <vt:variant>
        <vt:lpwstr/>
      </vt:variant>
      <vt:variant>
        <vt:i4>7929949</vt:i4>
      </vt:variant>
      <vt:variant>
        <vt:i4>1083</vt:i4>
      </vt:variant>
      <vt:variant>
        <vt:i4>0</vt:i4>
      </vt:variant>
      <vt:variant>
        <vt:i4>5</vt:i4>
      </vt:variant>
      <vt:variant>
        <vt:lpwstr>http://www.nevo.co.il/Law_word/law15/memshala-957.pdf</vt:lpwstr>
      </vt:variant>
      <vt:variant>
        <vt:lpwstr/>
      </vt:variant>
      <vt:variant>
        <vt:i4>8060938</vt:i4>
      </vt:variant>
      <vt:variant>
        <vt:i4>1080</vt:i4>
      </vt:variant>
      <vt:variant>
        <vt:i4>0</vt:i4>
      </vt:variant>
      <vt:variant>
        <vt:i4>5</vt:i4>
      </vt:variant>
      <vt:variant>
        <vt:lpwstr>http://www.nevo.co.il/law_word/law14/law-2566.pdf</vt:lpwstr>
      </vt:variant>
      <vt:variant>
        <vt:lpwstr/>
      </vt:variant>
      <vt:variant>
        <vt:i4>7929949</vt:i4>
      </vt:variant>
      <vt:variant>
        <vt:i4>1077</vt:i4>
      </vt:variant>
      <vt:variant>
        <vt:i4>0</vt:i4>
      </vt:variant>
      <vt:variant>
        <vt:i4>5</vt:i4>
      </vt:variant>
      <vt:variant>
        <vt:lpwstr>http://www.nevo.co.il/Law_word/law15/memshala-957.pdf</vt:lpwstr>
      </vt:variant>
      <vt:variant>
        <vt:lpwstr/>
      </vt:variant>
      <vt:variant>
        <vt:i4>8060938</vt:i4>
      </vt:variant>
      <vt:variant>
        <vt:i4>1074</vt:i4>
      </vt:variant>
      <vt:variant>
        <vt:i4>0</vt:i4>
      </vt:variant>
      <vt:variant>
        <vt:i4>5</vt:i4>
      </vt:variant>
      <vt:variant>
        <vt:lpwstr>http://www.nevo.co.il/law_word/law14/law-2566.pdf</vt:lpwstr>
      </vt:variant>
      <vt:variant>
        <vt:lpwstr/>
      </vt:variant>
      <vt:variant>
        <vt:i4>7929949</vt:i4>
      </vt:variant>
      <vt:variant>
        <vt:i4>1071</vt:i4>
      </vt:variant>
      <vt:variant>
        <vt:i4>0</vt:i4>
      </vt:variant>
      <vt:variant>
        <vt:i4>5</vt:i4>
      </vt:variant>
      <vt:variant>
        <vt:lpwstr>http://www.nevo.co.il/Law_word/law15/memshala-957.pdf</vt:lpwstr>
      </vt:variant>
      <vt:variant>
        <vt:lpwstr/>
      </vt:variant>
      <vt:variant>
        <vt:i4>8060938</vt:i4>
      </vt:variant>
      <vt:variant>
        <vt:i4>1068</vt:i4>
      </vt:variant>
      <vt:variant>
        <vt:i4>0</vt:i4>
      </vt:variant>
      <vt:variant>
        <vt:i4>5</vt:i4>
      </vt:variant>
      <vt:variant>
        <vt:lpwstr>http://www.nevo.co.il/law_word/law14/law-2566.pdf</vt:lpwstr>
      </vt:variant>
      <vt:variant>
        <vt:lpwstr/>
      </vt:variant>
      <vt:variant>
        <vt:i4>8061009</vt:i4>
      </vt:variant>
      <vt:variant>
        <vt:i4>1065</vt:i4>
      </vt:variant>
      <vt:variant>
        <vt:i4>0</vt:i4>
      </vt:variant>
      <vt:variant>
        <vt:i4>5</vt:i4>
      </vt:variant>
      <vt:variant>
        <vt:lpwstr>http://www.nevo.co.il/Law_word/law15/memshala-577.pdf</vt:lpwstr>
      </vt:variant>
      <vt:variant>
        <vt:lpwstr/>
      </vt:variant>
      <vt:variant>
        <vt:i4>8192008</vt:i4>
      </vt:variant>
      <vt:variant>
        <vt:i4>1062</vt:i4>
      </vt:variant>
      <vt:variant>
        <vt:i4>0</vt:i4>
      </vt:variant>
      <vt:variant>
        <vt:i4>5</vt:i4>
      </vt:variant>
      <vt:variant>
        <vt:lpwstr>http://www.nevo.co.il/Law_word/law14/law-2302.pdf</vt:lpwstr>
      </vt:variant>
      <vt:variant>
        <vt:lpwstr/>
      </vt:variant>
      <vt:variant>
        <vt:i4>7929949</vt:i4>
      </vt:variant>
      <vt:variant>
        <vt:i4>1059</vt:i4>
      </vt:variant>
      <vt:variant>
        <vt:i4>0</vt:i4>
      </vt:variant>
      <vt:variant>
        <vt:i4>5</vt:i4>
      </vt:variant>
      <vt:variant>
        <vt:lpwstr>http://www.nevo.co.il/Law_word/law15/memshala-957.pdf</vt:lpwstr>
      </vt:variant>
      <vt:variant>
        <vt:lpwstr/>
      </vt:variant>
      <vt:variant>
        <vt:i4>8060938</vt:i4>
      </vt:variant>
      <vt:variant>
        <vt:i4>1056</vt:i4>
      </vt:variant>
      <vt:variant>
        <vt:i4>0</vt:i4>
      </vt:variant>
      <vt:variant>
        <vt:i4>5</vt:i4>
      </vt:variant>
      <vt:variant>
        <vt:lpwstr>http://www.nevo.co.il/law_word/law14/law-2566.pdf</vt:lpwstr>
      </vt:variant>
      <vt:variant>
        <vt:lpwstr/>
      </vt:variant>
      <vt:variant>
        <vt:i4>7929949</vt:i4>
      </vt:variant>
      <vt:variant>
        <vt:i4>1053</vt:i4>
      </vt:variant>
      <vt:variant>
        <vt:i4>0</vt:i4>
      </vt:variant>
      <vt:variant>
        <vt:i4>5</vt:i4>
      </vt:variant>
      <vt:variant>
        <vt:lpwstr>http://www.nevo.co.il/Law_word/law15/memshala-957.pdf</vt:lpwstr>
      </vt:variant>
      <vt:variant>
        <vt:lpwstr/>
      </vt:variant>
      <vt:variant>
        <vt:i4>8060938</vt:i4>
      </vt:variant>
      <vt:variant>
        <vt:i4>1050</vt:i4>
      </vt:variant>
      <vt:variant>
        <vt:i4>0</vt:i4>
      </vt:variant>
      <vt:variant>
        <vt:i4>5</vt:i4>
      </vt:variant>
      <vt:variant>
        <vt:lpwstr>http://www.nevo.co.il/law_word/law14/law-2566.pdf</vt:lpwstr>
      </vt:variant>
      <vt:variant>
        <vt:lpwstr/>
      </vt:variant>
      <vt:variant>
        <vt:i4>7929949</vt:i4>
      </vt:variant>
      <vt:variant>
        <vt:i4>1047</vt:i4>
      </vt:variant>
      <vt:variant>
        <vt:i4>0</vt:i4>
      </vt:variant>
      <vt:variant>
        <vt:i4>5</vt:i4>
      </vt:variant>
      <vt:variant>
        <vt:lpwstr>http://www.nevo.co.il/Law_word/law15/memshala-957.pdf</vt:lpwstr>
      </vt:variant>
      <vt:variant>
        <vt:lpwstr/>
      </vt:variant>
      <vt:variant>
        <vt:i4>8060938</vt:i4>
      </vt:variant>
      <vt:variant>
        <vt:i4>1044</vt:i4>
      </vt:variant>
      <vt:variant>
        <vt:i4>0</vt:i4>
      </vt:variant>
      <vt:variant>
        <vt:i4>5</vt:i4>
      </vt:variant>
      <vt:variant>
        <vt:lpwstr>http://www.nevo.co.il/law_word/law14/law-2566.pdf</vt:lpwstr>
      </vt:variant>
      <vt:variant>
        <vt:lpwstr/>
      </vt:variant>
      <vt:variant>
        <vt:i4>7929949</vt:i4>
      </vt:variant>
      <vt:variant>
        <vt:i4>1041</vt:i4>
      </vt:variant>
      <vt:variant>
        <vt:i4>0</vt:i4>
      </vt:variant>
      <vt:variant>
        <vt:i4>5</vt:i4>
      </vt:variant>
      <vt:variant>
        <vt:lpwstr>http://www.nevo.co.il/Law_word/law15/memshala-957.pdf</vt:lpwstr>
      </vt:variant>
      <vt:variant>
        <vt:lpwstr/>
      </vt:variant>
      <vt:variant>
        <vt:i4>8060938</vt:i4>
      </vt:variant>
      <vt:variant>
        <vt:i4>1038</vt:i4>
      </vt:variant>
      <vt:variant>
        <vt:i4>0</vt:i4>
      </vt:variant>
      <vt:variant>
        <vt:i4>5</vt:i4>
      </vt:variant>
      <vt:variant>
        <vt:lpwstr>http://www.nevo.co.il/law_word/law14/law-2566.pdf</vt:lpwstr>
      </vt:variant>
      <vt:variant>
        <vt:lpwstr/>
      </vt:variant>
      <vt:variant>
        <vt:i4>8126547</vt:i4>
      </vt:variant>
      <vt:variant>
        <vt:i4>1035</vt:i4>
      </vt:variant>
      <vt:variant>
        <vt:i4>0</vt:i4>
      </vt:variant>
      <vt:variant>
        <vt:i4>5</vt:i4>
      </vt:variant>
      <vt:variant>
        <vt:lpwstr>http://www.nevo.co.il/Law_word/law15/memshala-303.pdf</vt:lpwstr>
      </vt:variant>
      <vt:variant>
        <vt:lpwstr/>
      </vt:variant>
      <vt:variant>
        <vt:i4>8323086</vt:i4>
      </vt:variant>
      <vt:variant>
        <vt:i4>1032</vt:i4>
      </vt:variant>
      <vt:variant>
        <vt:i4>0</vt:i4>
      </vt:variant>
      <vt:variant>
        <vt:i4>5</vt:i4>
      </vt:variant>
      <vt:variant>
        <vt:lpwstr>http://www.nevo.co.il/Law_word/law14/law-2126.pdf</vt:lpwstr>
      </vt:variant>
      <vt:variant>
        <vt:lpwstr/>
      </vt:variant>
      <vt:variant>
        <vt:i4>7929949</vt:i4>
      </vt:variant>
      <vt:variant>
        <vt:i4>1029</vt:i4>
      </vt:variant>
      <vt:variant>
        <vt:i4>0</vt:i4>
      </vt:variant>
      <vt:variant>
        <vt:i4>5</vt:i4>
      </vt:variant>
      <vt:variant>
        <vt:lpwstr>http://www.nevo.co.il/Law_word/law15/memshala-957.pdf</vt:lpwstr>
      </vt:variant>
      <vt:variant>
        <vt:lpwstr/>
      </vt:variant>
      <vt:variant>
        <vt:i4>8060938</vt:i4>
      </vt:variant>
      <vt:variant>
        <vt:i4>1026</vt:i4>
      </vt:variant>
      <vt:variant>
        <vt:i4>0</vt:i4>
      </vt:variant>
      <vt:variant>
        <vt:i4>5</vt:i4>
      </vt:variant>
      <vt:variant>
        <vt:lpwstr>http://www.nevo.co.il/law_word/law14/law-2566.pdf</vt:lpwstr>
      </vt:variant>
      <vt:variant>
        <vt:lpwstr/>
      </vt:variant>
      <vt:variant>
        <vt:i4>7929949</vt:i4>
      </vt:variant>
      <vt:variant>
        <vt:i4>1023</vt:i4>
      </vt:variant>
      <vt:variant>
        <vt:i4>0</vt:i4>
      </vt:variant>
      <vt:variant>
        <vt:i4>5</vt:i4>
      </vt:variant>
      <vt:variant>
        <vt:lpwstr>http://www.nevo.co.il/Law_word/law15/memshala-957.pdf</vt:lpwstr>
      </vt:variant>
      <vt:variant>
        <vt:lpwstr/>
      </vt:variant>
      <vt:variant>
        <vt:i4>8060938</vt:i4>
      </vt:variant>
      <vt:variant>
        <vt:i4>1020</vt:i4>
      </vt:variant>
      <vt:variant>
        <vt:i4>0</vt:i4>
      </vt:variant>
      <vt:variant>
        <vt:i4>5</vt:i4>
      </vt:variant>
      <vt:variant>
        <vt:lpwstr>http://www.nevo.co.il/law_word/law14/law-2566.pdf</vt:lpwstr>
      </vt:variant>
      <vt:variant>
        <vt:lpwstr/>
      </vt:variant>
      <vt:variant>
        <vt:i4>7929949</vt:i4>
      </vt:variant>
      <vt:variant>
        <vt:i4>1017</vt:i4>
      </vt:variant>
      <vt:variant>
        <vt:i4>0</vt:i4>
      </vt:variant>
      <vt:variant>
        <vt:i4>5</vt:i4>
      </vt:variant>
      <vt:variant>
        <vt:lpwstr>http://www.nevo.co.il/Law_word/law15/memshala-957.pdf</vt:lpwstr>
      </vt:variant>
      <vt:variant>
        <vt:lpwstr/>
      </vt:variant>
      <vt:variant>
        <vt:i4>8060938</vt:i4>
      </vt:variant>
      <vt:variant>
        <vt:i4>1014</vt:i4>
      </vt:variant>
      <vt:variant>
        <vt:i4>0</vt:i4>
      </vt:variant>
      <vt:variant>
        <vt:i4>5</vt:i4>
      </vt:variant>
      <vt:variant>
        <vt:lpwstr>http://www.nevo.co.il/law_word/law14/law-2566.pdf</vt:lpwstr>
      </vt:variant>
      <vt:variant>
        <vt:lpwstr/>
      </vt:variant>
      <vt:variant>
        <vt:i4>7929949</vt:i4>
      </vt:variant>
      <vt:variant>
        <vt:i4>1011</vt:i4>
      </vt:variant>
      <vt:variant>
        <vt:i4>0</vt:i4>
      </vt:variant>
      <vt:variant>
        <vt:i4>5</vt:i4>
      </vt:variant>
      <vt:variant>
        <vt:lpwstr>http://www.nevo.co.il/Law_word/law15/memshala-957.pdf</vt:lpwstr>
      </vt:variant>
      <vt:variant>
        <vt:lpwstr/>
      </vt:variant>
      <vt:variant>
        <vt:i4>8060938</vt:i4>
      </vt:variant>
      <vt:variant>
        <vt:i4>1008</vt:i4>
      </vt:variant>
      <vt:variant>
        <vt:i4>0</vt:i4>
      </vt:variant>
      <vt:variant>
        <vt:i4>5</vt:i4>
      </vt:variant>
      <vt:variant>
        <vt:lpwstr>http://www.nevo.co.il/law_word/law14/law-2566.pdf</vt:lpwstr>
      </vt:variant>
      <vt:variant>
        <vt:lpwstr/>
      </vt:variant>
      <vt:variant>
        <vt:i4>7929949</vt:i4>
      </vt:variant>
      <vt:variant>
        <vt:i4>1005</vt:i4>
      </vt:variant>
      <vt:variant>
        <vt:i4>0</vt:i4>
      </vt:variant>
      <vt:variant>
        <vt:i4>5</vt:i4>
      </vt:variant>
      <vt:variant>
        <vt:lpwstr>http://www.nevo.co.il/Law_word/law15/memshala-957.pdf</vt:lpwstr>
      </vt:variant>
      <vt:variant>
        <vt:lpwstr/>
      </vt:variant>
      <vt:variant>
        <vt:i4>8060938</vt:i4>
      </vt:variant>
      <vt:variant>
        <vt:i4>1002</vt:i4>
      </vt:variant>
      <vt:variant>
        <vt:i4>0</vt:i4>
      </vt:variant>
      <vt:variant>
        <vt:i4>5</vt:i4>
      </vt:variant>
      <vt:variant>
        <vt:lpwstr>http://www.nevo.co.il/law_word/law14/law-2566.pdf</vt:lpwstr>
      </vt:variant>
      <vt:variant>
        <vt:lpwstr/>
      </vt:variant>
      <vt:variant>
        <vt:i4>7602259</vt:i4>
      </vt:variant>
      <vt:variant>
        <vt:i4>999</vt:i4>
      </vt:variant>
      <vt:variant>
        <vt:i4>0</vt:i4>
      </vt:variant>
      <vt:variant>
        <vt:i4>5</vt:i4>
      </vt:variant>
      <vt:variant>
        <vt:lpwstr>http://www.nevo.co.il/Law_word/law15/memshala-787.pdf</vt:lpwstr>
      </vt:variant>
      <vt:variant>
        <vt:lpwstr/>
      </vt:variant>
      <vt:variant>
        <vt:i4>7929871</vt:i4>
      </vt:variant>
      <vt:variant>
        <vt:i4>996</vt:i4>
      </vt:variant>
      <vt:variant>
        <vt:i4>0</vt:i4>
      </vt:variant>
      <vt:variant>
        <vt:i4>5</vt:i4>
      </vt:variant>
      <vt:variant>
        <vt:lpwstr>http://www.nevo.co.il/Law_word/law14/law-2442.pdf</vt:lpwstr>
      </vt:variant>
      <vt:variant>
        <vt:lpwstr/>
      </vt:variant>
      <vt:variant>
        <vt:i4>8257620</vt:i4>
      </vt:variant>
      <vt:variant>
        <vt:i4>993</vt:i4>
      </vt:variant>
      <vt:variant>
        <vt:i4>0</vt:i4>
      </vt:variant>
      <vt:variant>
        <vt:i4>5</vt:i4>
      </vt:variant>
      <vt:variant>
        <vt:lpwstr>http://www.nevo.co.il/Law_word/law15/memshala-324.pdf</vt:lpwstr>
      </vt:variant>
      <vt:variant>
        <vt:lpwstr/>
      </vt:variant>
      <vt:variant>
        <vt:i4>7864334</vt:i4>
      </vt:variant>
      <vt:variant>
        <vt:i4>990</vt:i4>
      </vt:variant>
      <vt:variant>
        <vt:i4>0</vt:i4>
      </vt:variant>
      <vt:variant>
        <vt:i4>5</vt:i4>
      </vt:variant>
      <vt:variant>
        <vt:lpwstr>http://www.nevo.co.il/Law_word/law14/law-2156.pdf</vt:lpwstr>
      </vt:variant>
      <vt:variant>
        <vt:lpwstr/>
      </vt:variant>
      <vt:variant>
        <vt:i4>7929949</vt:i4>
      </vt:variant>
      <vt:variant>
        <vt:i4>987</vt:i4>
      </vt:variant>
      <vt:variant>
        <vt:i4>0</vt:i4>
      </vt:variant>
      <vt:variant>
        <vt:i4>5</vt:i4>
      </vt:variant>
      <vt:variant>
        <vt:lpwstr>http://www.nevo.co.il/Law_word/law15/memshala-957.pdf</vt:lpwstr>
      </vt:variant>
      <vt:variant>
        <vt:lpwstr/>
      </vt:variant>
      <vt:variant>
        <vt:i4>8060938</vt:i4>
      </vt:variant>
      <vt:variant>
        <vt:i4>984</vt:i4>
      </vt:variant>
      <vt:variant>
        <vt:i4>0</vt:i4>
      </vt:variant>
      <vt:variant>
        <vt:i4>5</vt:i4>
      </vt:variant>
      <vt:variant>
        <vt:lpwstr>http://www.nevo.co.il/law_word/law14/law-2566.pdf</vt:lpwstr>
      </vt:variant>
      <vt:variant>
        <vt:lpwstr/>
      </vt:variant>
      <vt:variant>
        <vt:i4>7929949</vt:i4>
      </vt:variant>
      <vt:variant>
        <vt:i4>981</vt:i4>
      </vt:variant>
      <vt:variant>
        <vt:i4>0</vt:i4>
      </vt:variant>
      <vt:variant>
        <vt:i4>5</vt:i4>
      </vt:variant>
      <vt:variant>
        <vt:lpwstr>http://www.nevo.co.il/Law_word/law15/memshala-957.pdf</vt:lpwstr>
      </vt:variant>
      <vt:variant>
        <vt:lpwstr/>
      </vt:variant>
      <vt:variant>
        <vt:i4>8060938</vt:i4>
      </vt:variant>
      <vt:variant>
        <vt:i4>978</vt:i4>
      </vt:variant>
      <vt:variant>
        <vt:i4>0</vt:i4>
      </vt:variant>
      <vt:variant>
        <vt:i4>5</vt:i4>
      </vt:variant>
      <vt:variant>
        <vt:lpwstr>http://www.nevo.co.il/law_word/law14/law-2566.pdf</vt:lpwstr>
      </vt:variant>
      <vt:variant>
        <vt:lpwstr/>
      </vt:variant>
      <vt:variant>
        <vt:i4>8126547</vt:i4>
      </vt:variant>
      <vt:variant>
        <vt:i4>975</vt:i4>
      </vt:variant>
      <vt:variant>
        <vt:i4>0</vt:i4>
      </vt:variant>
      <vt:variant>
        <vt:i4>5</vt:i4>
      </vt:variant>
      <vt:variant>
        <vt:lpwstr>http://www.nevo.co.il/Law_word/law15/memshala-303.pdf</vt:lpwstr>
      </vt:variant>
      <vt:variant>
        <vt:lpwstr/>
      </vt:variant>
      <vt:variant>
        <vt:i4>8323086</vt:i4>
      </vt:variant>
      <vt:variant>
        <vt:i4>972</vt:i4>
      </vt:variant>
      <vt:variant>
        <vt:i4>0</vt:i4>
      </vt:variant>
      <vt:variant>
        <vt:i4>5</vt:i4>
      </vt:variant>
      <vt:variant>
        <vt:lpwstr>http://www.nevo.co.il/Law_word/law14/law-2126.pdf</vt:lpwstr>
      </vt:variant>
      <vt:variant>
        <vt:lpwstr/>
      </vt:variant>
      <vt:variant>
        <vt:i4>7929949</vt:i4>
      </vt:variant>
      <vt:variant>
        <vt:i4>969</vt:i4>
      </vt:variant>
      <vt:variant>
        <vt:i4>0</vt:i4>
      </vt:variant>
      <vt:variant>
        <vt:i4>5</vt:i4>
      </vt:variant>
      <vt:variant>
        <vt:lpwstr>http://www.nevo.co.il/Law_word/law15/memshala-957.pdf</vt:lpwstr>
      </vt:variant>
      <vt:variant>
        <vt:lpwstr/>
      </vt:variant>
      <vt:variant>
        <vt:i4>8060938</vt:i4>
      </vt:variant>
      <vt:variant>
        <vt:i4>966</vt:i4>
      </vt:variant>
      <vt:variant>
        <vt:i4>0</vt:i4>
      </vt:variant>
      <vt:variant>
        <vt:i4>5</vt:i4>
      </vt:variant>
      <vt:variant>
        <vt:lpwstr>http://www.nevo.co.il/law_word/law14/law-2566.pdf</vt:lpwstr>
      </vt:variant>
      <vt:variant>
        <vt:lpwstr/>
      </vt:variant>
      <vt:variant>
        <vt:i4>8061009</vt:i4>
      </vt:variant>
      <vt:variant>
        <vt:i4>963</vt:i4>
      </vt:variant>
      <vt:variant>
        <vt:i4>0</vt:i4>
      </vt:variant>
      <vt:variant>
        <vt:i4>5</vt:i4>
      </vt:variant>
      <vt:variant>
        <vt:lpwstr>http://www.nevo.co.il/Law_word/law15/memshala-577.pdf</vt:lpwstr>
      </vt:variant>
      <vt:variant>
        <vt:lpwstr/>
      </vt:variant>
      <vt:variant>
        <vt:i4>8192008</vt:i4>
      </vt:variant>
      <vt:variant>
        <vt:i4>960</vt:i4>
      </vt:variant>
      <vt:variant>
        <vt:i4>0</vt:i4>
      </vt:variant>
      <vt:variant>
        <vt:i4>5</vt:i4>
      </vt:variant>
      <vt:variant>
        <vt:lpwstr>http://www.nevo.co.il/Law_word/law14/law-2302.pdf</vt:lpwstr>
      </vt:variant>
      <vt:variant>
        <vt:lpwstr/>
      </vt:variant>
      <vt:variant>
        <vt:i4>7929949</vt:i4>
      </vt:variant>
      <vt:variant>
        <vt:i4>957</vt:i4>
      </vt:variant>
      <vt:variant>
        <vt:i4>0</vt:i4>
      </vt:variant>
      <vt:variant>
        <vt:i4>5</vt:i4>
      </vt:variant>
      <vt:variant>
        <vt:lpwstr>http://www.nevo.co.il/Law_word/law15/memshala-957.pdf</vt:lpwstr>
      </vt:variant>
      <vt:variant>
        <vt:lpwstr/>
      </vt:variant>
      <vt:variant>
        <vt:i4>8060938</vt:i4>
      </vt:variant>
      <vt:variant>
        <vt:i4>954</vt:i4>
      </vt:variant>
      <vt:variant>
        <vt:i4>0</vt:i4>
      </vt:variant>
      <vt:variant>
        <vt:i4>5</vt:i4>
      </vt:variant>
      <vt:variant>
        <vt:lpwstr>http://www.nevo.co.il/law_word/law14/law-2566.pdf</vt:lpwstr>
      </vt:variant>
      <vt:variant>
        <vt:lpwstr/>
      </vt:variant>
      <vt:variant>
        <vt:i4>7929949</vt:i4>
      </vt:variant>
      <vt:variant>
        <vt:i4>951</vt:i4>
      </vt:variant>
      <vt:variant>
        <vt:i4>0</vt:i4>
      </vt:variant>
      <vt:variant>
        <vt:i4>5</vt:i4>
      </vt:variant>
      <vt:variant>
        <vt:lpwstr>http://www.nevo.co.il/Law_word/law15/memshala-957.pdf</vt:lpwstr>
      </vt:variant>
      <vt:variant>
        <vt:lpwstr/>
      </vt:variant>
      <vt:variant>
        <vt:i4>8060938</vt:i4>
      </vt:variant>
      <vt:variant>
        <vt:i4>948</vt:i4>
      </vt:variant>
      <vt:variant>
        <vt:i4>0</vt:i4>
      </vt:variant>
      <vt:variant>
        <vt:i4>5</vt:i4>
      </vt:variant>
      <vt:variant>
        <vt:lpwstr>http://www.nevo.co.il/law_word/law14/law-2566.pdf</vt:lpwstr>
      </vt:variant>
      <vt:variant>
        <vt:lpwstr/>
      </vt:variant>
      <vt:variant>
        <vt:i4>8061009</vt:i4>
      </vt:variant>
      <vt:variant>
        <vt:i4>945</vt:i4>
      </vt:variant>
      <vt:variant>
        <vt:i4>0</vt:i4>
      </vt:variant>
      <vt:variant>
        <vt:i4>5</vt:i4>
      </vt:variant>
      <vt:variant>
        <vt:lpwstr>http://www.nevo.co.il/Law_word/law15/memshala-577.pdf</vt:lpwstr>
      </vt:variant>
      <vt:variant>
        <vt:lpwstr/>
      </vt:variant>
      <vt:variant>
        <vt:i4>8192008</vt:i4>
      </vt:variant>
      <vt:variant>
        <vt:i4>942</vt:i4>
      </vt:variant>
      <vt:variant>
        <vt:i4>0</vt:i4>
      </vt:variant>
      <vt:variant>
        <vt:i4>5</vt:i4>
      </vt:variant>
      <vt:variant>
        <vt:lpwstr>http://www.nevo.co.il/Law_word/law14/law-2302.pdf</vt:lpwstr>
      </vt:variant>
      <vt:variant>
        <vt:lpwstr/>
      </vt:variant>
      <vt:variant>
        <vt:i4>8257620</vt:i4>
      </vt:variant>
      <vt:variant>
        <vt:i4>939</vt:i4>
      </vt:variant>
      <vt:variant>
        <vt:i4>0</vt:i4>
      </vt:variant>
      <vt:variant>
        <vt:i4>5</vt:i4>
      </vt:variant>
      <vt:variant>
        <vt:lpwstr>http://www.nevo.co.il/Law_word/law15/memshala-324.pdf</vt:lpwstr>
      </vt:variant>
      <vt:variant>
        <vt:lpwstr/>
      </vt:variant>
      <vt:variant>
        <vt:i4>7864334</vt:i4>
      </vt:variant>
      <vt:variant>
        <vt:i4>936</vt:i4>
      </vt:variant>
      <vt:variant>
        <vt:i4>0</vt:i4>
      </vt:variant>
      <vt:variant>
        <vt:i4>5</vt:i4>
      </vt:variant>
      <vt:variant>
        <vt:lpwstr>http://www.nevo.co.il/Law_word/law14/law-2156.pdf</vt:lpwstr>
      </vt:variant>
      <vt:variant>
        <vt:lpwstr/>
      </vt:variant>
      <vt:variant>
        <vt:i4>7602259</vt:i4>
      </vt:variant>
      <vt:variant>
        <vt:i4>933</vt:i4>
      </vt:variant>
      <vt:variant>
        <vt:i4>0</vt:i4>
      </vt:variant>
      <vt:variant>
        <vt:i4>5</vt:i4>
      </vt:variant>
      <vt:variant>
        <vt:lpwstr>http://www.nevo.co.il/Law_word/law15/memshala-787.pdf</vt:lpwstr>
      </vt:variant>
      <vt:variant>
        <vt:lpwstr/>
      </vt:variant>
      <vt:variant>
        <vt:i4>7929871</vt:i4>
      </vt:variant>
      <vt:variant>
        <vt:i4>930</vt:i4>
      </vt:variant>
      <vt:variant>
        <vt:i4>0</vt:i4>
      </vt:variant>
      <vt:variant>
        <vt:i4>5</vt:i4>
      </vt:variant>
      <vt:variant>
        <vt:lpwstr>http://www.nevo.co.il/Law_word/law14/law-2442.pdf</vt:lpwstr>
      </vt:variant>
      <vt:variant>
        <vt:lpwstr/>
      </vt:variant>
      <vt:variant>
        <vt:i4>7929949</vt:i4>
      </vt:variant>
      <vt:variant>
        <vt:i4>927</vt:i4>
      </vt:variant>
      <vt:variant>
        <vt:i4>0</vt:i4>
      </vt:variant>
      <vt:variant>
        <vt:i4>5</vt:i4>
      </vt:variant>
      <vt:variant>
        <vt:lpwstr>http://www.nevo.co.il/Law_word/law15/memshala-957.pdf</vt:lpwstr>
      </vt:variant>
      <vt:variant>
        <vt:lpwstr/>
      </vt:variant>
      <vt:variant>
        <vt:i4>8060938</vt:i4>
      </vt:variant>
      <vt:variant>
        <vt:i4>924</vt:i4>
      </vt:variant>
      <vt:variant>
        <vt:i4>0</vt:i4>
      </vt:variant>
      <vt:variant>
        <vt:i4>5</vt:i4>
      </vt:variant>
      <vt:variant>
        <vt:lpwstr>http://www.nevo.co.il/law_word/law14/law-2566.pdf</vt:lpwstr>
      </vt:variant>
      <vt:variant>
        <vt:lpwstr/>
      </vt:variant>
      <vt:variant>
        <vt:i4>8257620</vt:i4>
      </vt:variant>
      <vt:variant>
        <vt:i4>921</vt:i4>
      </vt:variant>
      <vt:variant>
        <vt:i4>0</vt:i4>
      </vt:variant>
      <vt:variant>
        <vt:i4>5</vt:i4>
      </vt:variant>
      <vt:variant>
        <vt:lpwstr>http://www.nevo.co.il/Law_word/law15/memshala-324.pdf</vt:lpwstr>
      </vt:variant>
      <vt:variant>
        <vt:lpwstr/>
      </vt:variant>
      <vt:variant>
        <vt:i4>7864334</vt:i4>
      </vt:variant>
      <vt:variant>
        <vt:i4>918</vt:i4>
      </vt:variant>
      <vt:variant>
        <vt:i4>0</vt:i4>
      </vt:variant>
      <vt:variant>
        <vt:i4>5</vt:i4>
      </vt:variant>
      <vt:variant>
        <vt:lpwstr>http://www.nevo.co.il/Law_word/law14/law-2156.pdf</vt:lpwstr>
      </vt:variant>
      <vt:variant>
        <vt:lpwstr/>
      </vt:variant>
      <vt:variant>
        <vt:i4>8257620</vt:i4>
      </vt:variant>
      <vt:variant>
        <vt:i4>915</vt:i4>
      </vt:variant>
      <vt:variant>
        <vt:i4>0</vt:i4>
      </vt:variant>
      <vt:variant>
        <vt:i4>5</vt:i4>
      </vt:variant>
      <vt:variant>
        <vt:lpwstr>http://www.nevo.co.il/Law_word/law15/memshala-324.pdf</vt:lpwstr>
      </vt:variant>
      <vt:variant>
        <vt:lpwstr/>
      </vt:variant>
      <vt:variant>
        <vt:i4>7864334</vt:i4>
      </vt:variant>
      <vt:variant>
        <vt:i4>912</vt:i4>
      </vt:variant>
      <vt:variant>
        <vt:i4>0</vt:i4>
      </vt:variant>
      <vt:variant>
        <vt:i4>5</vt:i4>
      </vt:variant>
      <vt:variant>
        <vt:lpwstr>http://www.nevo.co.il/Law_word/law14/law-2156.pdf</vt:lpwstr>
      </vt:variant>
      <vt:variant>
        <vt:lpwstr/>
      </vt:variant>
      <vt:variant>
        <vt:i4>7929949</vt:i4>
      </vt:variant>
      <vt:variant>
        <vt:i4>909</vt:i4>
      </vt:variant>
      <vt:variant>
        <vt:i4>0</vt:i4>
      </vt:variant>
      <vt:variant>
        <vt:i4>5</vt:i4>
      </vt:variant>
      <vt:variant>
        <vt:lpwstr>http://www.nevo.co.il/Law_word/law15/memshala-957.pdf</vt:lpwstr>
      </vt:variant>
      <vt:variant>
        <vt:lpwstr/>
      </vt:variant>
      <vt:variant>
        <vt:i4>8060938</vt:i4>
      </vt:variant>
      <vt:variant>
        <vt:i4>906</vt:i4>
      </vt:variant>
      <vt:variant>
        <vt:i4>0</vt:i4>
      </vt:variant>
      <vt:variant>
        <vt:i4>5</vt:i4>
      </vt:variant>
      <vt:variant>
        <vt:lpwstr>http://www.nevo.co.il/law_word/law14/law-2566.pdf</vt:lpwstr>
      </vt:variant>
      <vt:variant>
        <vt:lpwstr/>
      </vt:variant>
      <vt:variant>
        <vt:i4>8257620</vt:i4>
      </vt:variant>
      <vt:variant>
        <vt:i4>903</vt:i4>
      </vt:variant>
      <vt:variant>
        <vt:i4>0</vt:i4>
      </vt:variant>
      <vt:variant>
        <vt:i4>5</vt:i4>
      </vt:variant>
      <vt:variant>
        <vt:lpwstr>http://www.nevo.co.il/Law_word/law15/memshala-324.pdf</vt:lpwstr>
      </vt:variant>
      <vt:variant>
        <vt:lpwstr/>
      </vt:variant>
      <vt:variant>
        <vt:i4>7864334</vt:i4>
      </vt:variant>
      <vt:variant>
        <vt:i4>900</vt:i4>
      </vt:variant>
      <vt:variant>
        <vt:i4>0</vt:i4>
      </vt:variant>
      <vt:variant>
        <vt:i4>5</vt:i4>
      </vt:variant>
      <vt:variant>
        <vt:lpwstr>http://www.nevo.co.il/Law_word/law14/law-2156.pdf</vt:lpwstr>
      </vt:variant>
      <vt:variant>
        <vt:lpwstr/>
      </vt:variant>
      <vt:variant>
        <vt:i4>8257620</vt:i4>
      </vt:variant>
      <vt:variant>
        <vt:i4>897</vt:i4>
      </vt:variant>
      <vt:variant>
        <vt:i4>0</vt:i4>
      </vt:variant>
      <vt:variant>
        <vt:i4>5</vt:i4>
      </vt:variant>
      <vt:variant>
        <vt:lpwstr>http://www.nevo.co.il/Law_word/law15/memshala-324.pdf</vt:lpwstr>
      </vt:variant>
      <vt:variant>
        <vt:lpwstr/>
      </vt:variant>
      <vt:variant>
        <vt:i4>7864334</vt:i4>
      </vt:variant>
      <vt:variant>
        <vt:i4>894</vt:i4>
      </vt:variant>
      <vt:variant>
        <vt:i4>0</vt:i4>
      </vt:variant>
      <vt:variant>
        <vt:i4>5</vt:i4>
      </vt:variant>
      <vt:variant>
        <vt:lpwstr>http://www.nevo.co.il/Law_word/law14/law-2156.pdf</vt:lpwstr>
      </vt:variant>
      <vt:variant>
        <vt:lpwstr/>
      </vt:variant>
      <vt:variant>
        <vt:i4>393249</vt:i4>
      </vt:variant>
      <vt:variant>
        <vt:i4>891</vt:i4>
      </vt:variant>
      <vt:variant>
        <vt:i4>0</vt:i4>
      </vt:variant>
      <vt:variant>
        <vt:i4>5</vt:i4>
      </vt:variant>
      <vt:variant>
        <vt:lpwstr>https://www.nevo.co.il/law_html/law16/knesset-945.pdf</vt:lpwstr>
      </vt:variant>
      <vt:variant>
        <vt:lpwstr/>
      </vt:variant>
      <vt:variant>
        <vt:i4>7405573</vt:i4>
      </vt:variant>
      <vt:variant>
        <vt:i4>888</vt:i4>
      </vt:variant>
      <vt:variant>
        <vt:i4>0</vt:i4>
      </vt:variant>
      <vt:variant>
        <vt:i4>5</vt:i4>
      </vt:variant>
      <vt:variant>
        <vt:lpwstr>https://www.nevo.co.il/law_html/law14/law-3016.pdf</vt:lpwstr>
      </vt:variant>
      <vt:variant>
        <vt:lpwstr/>
      </vt:variant>
      <vt:variant>
        <vt:i4>327733</vt:i4>
      </vt:variant>
      <vt:variant>
        <vt:i4>885</vt:i4>
      </vt:variant>
      <vt:variant>
        <vt:i4>0</vt:i4>
      </vt:variant>
      <vt:variant>
        <vt:i4>5</vt:i4>
      </vt:variant>
      <vt:variant>
        <vt:lpwstr>https://www.nevo.co.il/Law_word/law16/knesset-873.pdf</vt:lpwstr>
      </vt:variant>
      <vt:variant>
        <vt:lpwstr/>
      </vt:variant>
      <vt:variant>
        <vt:i4>7798804</vt:i4>
      </vt:variant>
      <vt:variant>
        <vt:i4>882</vt:i4>
      </vt:variant>
      <vt:variant>
        <vt:i4>0</vt:i4>
      </vt:variant>
      <vt:variant>
        <vt:i4>5</vt:i4>
      </vt:variant>
      <vt:variant>
        <vt:lpwstr>https://www.nevo.co.il/Law_word/law14/law-2929.pdf</vt:lpwstr>
      </vt:variant>
      <vt:variant>
        <vt:lpwstr/>
      </vt:variant>
      <vt:variant>
        <vt:i4>8061009</vt:i4>
      </vt:variant>
      <vt:variant>
        <vt:i4>879</vt:i4>
      </vt:variant>
      <vt:variant>
        <vt:i4>0</vt:i4>
      </vt:variant>
      <vt:variant>
        <vt:i4>5</vt:i4>
      </vt:variant>
      <vt:variant>
        <vt:lpwstr>http://www.nevo.co.il/Law_word/law15/memshala-577.pdf</vt:lpwstr>
      </vt:variant>
      <vt:variant>
        <vt:lpwstr/>
      </vt:variant>
      <vt:variant>
        <vt:i4>8192008</vt:i4>
      </vt:variant>
      <vt:variant>
        <vt:i4>876</vt:i4>
      </vt:variant>
      <vt:variant>
        <vt:i4>0</vt:i4>
      </vt:variant>
      <vt:variant>
        <vt:i4>5</vt:i4>
      </vt:variant>
      <vt:variant>
        <vt:lpwstr>http://www.nevo.co.il/Law_word/law14/law-2302.pdf</vt:lpwstr>
      </vt:variant>
      <vt:variant>
        <vt:lpwstr/>
      </vt:variant>
      <vt:variant>
        <vt:i4>8126547</vt:i4>
      </vt:variant>
      <vt:variant>
        <vt:i4>873</vt:i4>
      </vt:variant>
      <vt:variant>
        <vt:i4>0</vt:i4>
      </vt:variant>
      <vt:variant>
        <vt:i4>5</vt:i4>
      </vt:variant>
      <vt:variant>
        <vt:lpwstr>http://www.nevo.co.il/Law_word/law15/memshala-303.pdf</vt:lpwstr>
      </vt:variant>
      <vt:variant>
        <vt:lpwstr/>
      </vt:variant>
      <vt:variant>
        <vt:i4>8323086</vt:i4>
      </vt:variant>
      <vt:variant>
        <vt:i4>870</vt:i4>
      </vt:variant>
      <vt:variant>
        <vt:i4>0</vt:i4>
      </vt:variant>
      <vt:variant>
        <vt:i4>5</vt:i4>
      </vt:variant>
      <vt:variant>
        <vt:lpwstr>http://www.nevo.co.il/Law_word/law14/law-2126.pdf</vt:lpwstr>
      </vt:variant>
      <vt:variant>
        <vt:lpwstr/>
      </vt:variant>
      <vt:variant>
        <vt:i4>7929949</vt:i4>
      </vt:variant>
      <vt:variant>
        <vt:i4>867</vt:i4>
      </vt:variant>
      <vt:variant>
        <vt:i4>0</vt:i4>
      </vt:variant>
      <vt:variant>
        <vt:i4>5</vt:i4>
      </vt:variant>
      <vt:variant>
        <vt:lpwstr>http://www.nevo.co.il/Law_word/law15/memshala-957.pdf</vt:lpwstr>
      </vt:variant>
      <vt:variant>
        <vt:lpwstr/>
      </vt:variant>
      <vt:variant>
        <vt:i4>8060938</vt:i4>
      </vt:variant>
      <vt:variant>
        <vt:i4>864</vt:i4>
      </vt:variant>
      <vt:variant>
        <vt:i4>0</vt:i4>
      </vt:variant>
      <vt:variant>
        <vt:i4>5</vt:i4>
      </vt:variant>
      <vt:variant>
        <vt:lpwstr>http://www.nevo.co.il/law_word/law14/law-2566.pdf</vt:lpwstr>
      </vt:variant>
      <vt:variant>
        <vt:lpwstr/>
      </vt:variant>
      <vt:variant>
        <vt:i4>7602259</vt:i4>
      </vt:variant>
      <vt:variant>
        <vt:i4>861</vt:i4>
      </vt:variant>
      <vt:variant>
        <vt:i4>0</vt:i4>
      </vt:variant>
      <vt:variant>
        <vt:i4>5</vt:i4>
      </vt:variant>
      <vt:variant>
        <vt:lpwstr>http://www.nevo.co.il/Law_word/law15/memshala-787.pdf</vt:lpwstr>
      </vt:variant>
      <vt:variant>
        <vt:lpwstr/>
      </vt:variant>
      <vt:variant>
        <vt:i4>7929871</vt:i4>
      </vt:variant>
      <vt:variant>
        <vt:i4>858</vt:i4>
      </vt:variant>
      <vt:variant>
        <vt:i4>0</vt:i4>
      </vt:variant>
      <vt:variant>
        <vt:i4>5</vt:i4>
      </vt:variant>
      <vt:variant>
        <vt:lpwstr>http://www.nevo.co.il/Law_word/law14/law-2442.pdf</vt:lpwstr>
      </vt:variant>
      <vt:variant>
        <vt:lpwstr/>
      </vt:variant>
      <vt:variant>
        <vt:i4>7471107</vt:i4>
      </vt:variant>
      <vt:variant>
        <vt:i4>855</vt:i4>
      </vt:variant>
      <vt:variant>
        <vt:i4>0</vt:i4>
      </vt:variant>
      <vt:variant>
        <vt:i4>5</vt:i4>
      </vt:variant>
      <vt:variant>
        <vt:lpwstr>http://web1.nevo.co.il/Law_word/law15/memshala-295.pdf</vt:lpwstr>
      </vt:variant>
      <vt:variant>
        <vt:lpwstr/>
      </vt:variant>
      <vt:variant>
        <vt:i4>7864330</vt:i4>
      </vt:variant>
      <vt:variant>
        <vt:i4>852</vt:i4>
      </vt:variant>
      <vt:variant>
        <vt:i4>0</vt:i4>
      </vt:variant>
      <vt:variant>
        <vt:i4>5</vt:i4>
      </vt:variant>
      <vt:variant>
        <vt:lpwstr>http://www.nevo.co.il/Law_word/law14/law-2152.pdf</vt:lpwstr>
      </vt:variant>
      <vt:variant>
        <vt:lpwstr/>
      </vt:variant>
      <vt:variant>
        <vt:i4>8061009</vt:i4>
      </vt:variant>
      <vt:variant>
        <vt:i4>849</vt:i4>
      </vt:variant>
      <vt:variant>
        <vt:i4>0</vt:i4>
      </vt:variant>
      <vt:variant>
        <vt:i4>5</vt:i4>
      </vt:variant>
      <vt:variant>
        <vt:lpwstr>http://www.nevo.co.il/Law_word/law15/memshala-577.pdf</vt:lpwstr>
      </vt:variant>
      <vt:variant>
        <vt:lpwstr/>
      </vt:variant>
      <vt:variant>
        <vt:i4>8192008</vt:i4>
      </vt:variant>
      <vt:variant>
        <vt:i4>846</vt:i4>
      </vt:variant>
      <vt:variant>
        <vt:i4>0</vt:i4>
      </vt:variant>
      <vt:variant>
        <vt:i4>5</vt:i4>
      </vt:variant>
      <vt:variant>
        <vt:lpwstr>http://www.nevo.co.il/Law_word/law14/law-2302.pdf</vt:lpwstr>
      </vt:variant>
      <vt:variant>
        <vt:lpwstr/>
      </vt:variant>
      <vt:variant>
        <vt:i4>5242889</vt:i4>
      </vt:variant>
      <vt:variant>
        <vt:i4>840</vt:i4>
      </vt:variant>
      <vt:variant>
        <vt:i4>0</vt:i4>
      </vt:variant>
      <vt:variant>
        <vt:i4>5</vt:i4>
      </vt:variant>
      <vt:variant>
        <vt:lpwstr/>
      </vt:variant>
      <vt:variant>
        <vt:lpwstr>med5</vt:lpwstr>
      </vt:variant>
      <vt:variant>
        <vt:i4>5308425</vt:i4>
      </vt:variant>
      <vt:variant>
        <vt:i4>834</vt:i4>
      </vt:variant>
      <vt:variant>
        <vt:i4>0</vt:i4>
      </vt:variant>
      <vt:variant>
        <vt:i4>5</vt:i4>
      </vt:variant>
      <vt:variant>
        <vt:lpwstr/>
      </vt:variant>
      <vt:variant>
        <vt:lpwstr>med4</vt:lpwstr>
      </vt:variant>
      <vt:variant>
        <vt:i4>3276843</vt:i4>
      </vt:variant>
      <vt:variant>
        <vt:i4>828</vt:i4>
      </vt:variant>
      <vt:variant>
        <vt:i4>0</vt:i4>
      </vt:variant>
      <vt:variant>
        <vt:i4>5</vt:i4>
      </vt:variant>
      <vt:variant>
        <vt:lpwstr/>
      </vt:variant>
      <vt:variant>
        <vt:lpwstr>Seif112</vt:lpwstr>
      </vt:variant>
      <vt:variant>
        <vt:i4>3276843</vt:i4>
      </vt:variant>
      <vt:variant>
        <vt:i4>822</vt:i4>
      </vt:variant>
      <vt:variant>
        <vt:i4>0</vt:i4>
      </vt:variant>
      <vt:variant>
        <vt:i4>5</vt:i4>
      </vt:variant>
      <vt:variant>
        <vt:lpwstr/>
      </vt:variant>
      <vt:variant>
        <vt:lpwstr>Seif111</vt:lpwstr>
      </vt:variant>
      <vt:variant>
        <vt:i4>3276843</vt:i4>
      </vt:variant>
      <vt:variant>
        <vt:i4>816</vt:i4>
      </vt:variant>
      <vt:variant>
        <vt:i4>0</vt:i4>
      </vt:variant>
      <vt:variant>
        <vt:i4>5</vt:i4>
      </vt:variant>
      <vt:variant>
        <vt:lpwstr/>
      </vt:variant>
      <vt:variant>
        <vt:lpwstr>Seif110</vt:lpwstr>
      </vt:variant>
      <vt:variant>
        <vt:i4>3342379</vt:i4>
      </vt:variant>
      <vt:variant>
        <vt:i4>810</vt:i4>
      </vt:variant>
      <vt:variant>
        <vt:i4>0</vt:i4>
      </vt:variant>
      <vt:variant>
        <vt:i4>5</vt:i4>
      </vt:variant>
      <vt:variant>
        <vt:lpwstr/>
      </vt:variant>
      <vt:variant>
        <vt:lpwstr>Seif109</vt:lpwstr>
      </vt:variant>
      <vt:variant>
        <vt:i4>3342379</vt:i4>
      </vt:variant>
      <vt:variant>
        <vt:i4>804</vt:i4>
      </vt:variant>
      <vt:variant>
        <vt:i4>0</vt:i4>
      </vt:variant>
      <vt:variant>
        <vt:i4>5</vt:i4>
      </vt:variant>
      <vt:variant>
        <vt:lpwstr/>
      </vt:variant>
      <vt:variant>
        <vt:lpwstr>Seif108</vt:lpwstr>
      </vt:variant>
      <vt:variant>
        <vt:i4>3342379</vt:i4>
      </vt:variant>
      <vt:variant>
        <vt:i4>798</vt:i4>
      </vt:variant>
      <vt:variant>
        <vt:i4>0</vt:i4>
      </vt:variant>
      <vt:variant>
        <vt:i4>5</vt:i4>
      </vt:variant>
      <vt:variant>
        <vt:lpwstr/>
      </vt:variant>
      <vt:variant>
        <vt:lpwstr>Seif107</vt:lpwstr>
      </vt:variant>
      <vt:variant>
        <vt:i4>3342379</vt:i4>
      </vt:variant>
      <vt:variant>
        <vt:i4>792</vt:i4>
      </vt:variant>
      <vt:variant>
        <vt:i4>0</vt:i4>
      </vt:variant>
      <vt:variant>
        <vt:i4>5</vt:i4>
      </vt:variant>
      <vt:variant>
        <vt:lpwstr/>
      </vt:variant>
      <vt:variant>
        <vt:lpwstr>Seif106</vt:lpwstr>
      </vt:variant>
      <vt:variant>
        <vt:i4>3342379</vt:i4>
      </vt:variant>
      <vt:variant>
        <vt:i4>786</vt:i4>
      </vt:variant>
      <vt:variant>
        <vt:i4>0</vt:i4>
      </vt:variant>
      <vt:variant>
        <vt:i4>5</vt:i4>
      </vt:variant>
      <vt:variant>
        <vt:lpwstr/>
      </vt:variant>
      <vt:variant>
        <vt:lpwstr>Seif105</vt:lpwstr>
      </vt:variant>
      <vt:variant>
        <vt:i4>3342379</vt:i4>
      </vt:variant>
      <vt:variant>
        <vt:i4>780</vt:i4>
      </vt:variant>
      <vt:variant>
        <vt:i4>0</vt:i4>
      </vt:variant>
      <vt:variant>
        <vt:i4>5</vt:i4>
      </vt:variant>
      <vt:variant>
        <vt:lpwstr/>
      </vt:variant>
      <vt:variant>
        <vt:lpwstr>Seif104</vt:lpwstr>
      </vt:variant>
      <vt:variant>
        <vt:i4>3342379</vt:i4>
      </vt:variant>
      <vt:variant>
        <vt:i4>774</vt:i4>
      </vt:variant>
      <vt:variant>
        <vt:i4>0</vt:i4>
      </vt:variant>
      <vt:variant>
        <vt:i4>5</vt:i4>
      </vt:variant>
      <vt:variant>
        <vt:lpwstr/>
      </vt:variant>
      <vt:variant>
        <vt:lpwstr>Seif103</vt:lpwstr>
      </vt:variant>
      <vt:variant>
        <vt:i4>3342379</vt:i4>
      </vt:variant>
      <vt:variant>
        <vt:i4>768</vt:i4>
      </vt:variant>
      <vt:variant>
        <vt:i4>0</vt:i4>
      </vt:variant>
      <vt:variant>
        <vt:i4>5</vt:i4>
      </vt:variant>
      <vt:variant>
        <vt:lpwstr/>
      </vt:variant>
      <vt:variant>
        <vt:lpwstr>Seif102</vt:lpwstr>
      </vt:variant>
      <vt:variant>
        <vt:i4>5701644</vt:i4>
      </vt:variant>
      <vt:variant>
        <vt:i4>762</vt:i4>
      </vt:variant>
      <vt:variant>
        <vt:i4>0</vt:i4>
      </vt:variant>
      <vt:variant>
        <vt:i4>5</vt:i4>
      </vt:variant>
      <vt:variant>
        <vt:lpwstr/>
      </vt:variant>
      <vt:variant>
        <vt:lpwstr>hed28</vt:lpwstr>
      </vt:variant>
      <vt:variant>
        <vt:i4>3276843</vt:i4>
      </vt:variant>
      <vt:variant>
        <vt:i4>756</vt:i4>
      </vt:variant>
      <vt:variant>
        <vt:i4>0</vt:i4>
      </vt:variant>
      <vt:variant>
        <vt:i4>5</vt:i4>
      </vt:variant>
      <vt:variant>
        <vt:lpwstr/>
      </vt:variant>
      <vt:variant>
        <vt:lpwstr>Seif119</vt:lpwstr>
      </vt:variant>
      <vt:variant>
        <vt:i4>3276843</vt:i4>
      </vt:variant>
      <vt:variant>
        <vt:i4>750</vt:i4>
      </vt:variant>
      <vt:variant>
        <vt:i4>0</vt:i4>
      </vt:variant>
      <vt:variant>
        <vt:i4>5</vt:i4>
      </vt:variant>
      <vt:variant>
        <vt:lpwstr/>
      </vt:variant>
      <vt:variant>
        <vt:lpwstr>Seif118</vt:lpwstr>
      </vt:variant>
      <vt:variant>
        <vt:i4>3276843</vt:i4>
      </vt:variant>
      <vt:variant>
        <vt:i4>744</vt:i4>
      </vt:variant>
      <vt:variant>
        <vt:i4>0</vt:i4>
      </vt:variant>
      <vt:variant>
        <vt:i4>5</vt:i4>
      </vt:variant>
      <vt:variant>
        <vt:lpwstr/>
      </vt:variant>
      <vt:variant>
        <vt:lpwstr>Seif117</vt:lpwstr>
      </vt:variant>
      <vt:variant>
        <vt:i4>3276843</vt:i4>
      </vt:variant>
      <vt:variant>
        <vt:i4>738</vt:i4>
      </vt:variant>
      <vt:variant>
        <vt:i4>0</vt:i4>
      </vt:variant>
      <vt:variant>
        <vt:i4>5</vt:i4>
      </vt:variant>
      <vt:variant>
        <vt:lpwstr/>
      </vt:variant>
      <vt:variant>
        <vt:lpwstr>Seif116</vt:lpwstr>
      </vt:variant>
      <vt:variant>
        <vt:i4>3276843</vt:i4>
      </vt:variant>
      <vt:variant>
        <vt:i4>732</vt:i4>
      </vt:variant>
      <vt:variant>
        <vt:i4>0</vt:i4>
      </vt:variant>
      <vt:variant>
        <vt:i4>5</vt:i4>
      </vt:variant>
      <vt:variant>
        <vt:lpwstr/>
      </vt:variant>
      <vt:variant>
        <vt:lpwstr>Seif115</vt:lpwstr>
      </vt:variant>
      <vt:variant>
        <vt:i4>3276843</vt:i4>
      </vt:variant>
      <vt:variant>
        <vt:i4>726</vt:i4>
      </vt:variant>
      <vt:variant>
        <vt:i4>0</vt:i4>
      </vt:variant>
      <vt:variant>
        <vt:i4>5</vt:i4>
      </vt:variant>
      <vt:variant>
        <vt:lpwstr/>
      </vt:variant>
      <vt:variant>
        <vt:lpwstr>Seif114</vt:lpwstr>
      </vt:variant>
      <vt:variant>
        <vt:i4>3276843</vt:i4>
      </vt:variant>
      <vt:variant>
        <vt:i4>720</vt:i4>
      </vt:variant>
      <vt:variant>
        <vt:i4>0</vt:i4>
      </vt:variant>
      <vt:variant>
        <vt:i4>5</vt:i4>
      </vt:variant>
      <vt:variant>
        <vt:lpwstr/>
      </vt:variant>
      <vt:variant>
        <vt:lpwstr>Seif113</vt:lpwstr>
      </vt:variant>
      <vt:variant>
        <vt:i4>5701644</vt:i4>
      </vt:variant>
      <vt:variant>
        <vt:i4>714</vt:i4>
      </vt:variant>
      <vt:variant>
        <vt:i4>0</vt:i4>
      </vt:variant>
      <vt:variant>
        <vt:i4>5</vt:i4>
      </vt:variant>
      <vt:variant>
        <vt:lpwstr/>
      </vt:variant>
      <vt:variant>
        <vt:lpwstr>hed27</vt:lpwstr>
      </vt:variant>
      <vt:variant>
        <vt:i4>3342379</vt:i4>
      </vt:variant>
      <vt:variant>
        <vt:i4>708</vt:i4>
      </vt:variant>
      <vt:variant>
        <vt:i4>0</vt:i4>
      </vt:variant>
      <vt:variant>
        <vt:i4>5</vt:i4>
      </vt:variant>
      <vt:variant>
        <vt:lpwstr/>
      </vt:variant>
      <vt:variant>
        <vt:lpwstr>Seif101</vt:lpwstr>
      </vt:variant>
      <vt:variant>
        <vt:i4>5701644</vt:i4>
      </vt:variant>
      <vt:variant>
        <vt:i4>702</vt:i4>
      </vt:variant>
      <vt:variant>
        <vt:i4>0</vt:i4>
      </vt:variant>
      <vt:variant>
        <vt:i4>5</vt:i4>
      </vt:variant>
      <vt:variant>
        <vt:lpwstr/>
      </vt:variant>
      <vt:variant>
        <vt:lpwstr>hed26</vt:lpwstr>
      </vt:variant>
      <vt:variant>
        <vt:i4>5636105</vt:i4>
      </vt:variant>
      <vt:variant>
        <vt:i4>696</vt:i4>
      </vt:variant>
      <vt:variant>
        <vt:i4>0</vt:i4>
      </vt:variant>
      <vt:variant>
        <vt:i4>5</vt:i4>
      </vt:variant>
      <vt:variant>
        <vt:lpwstr/>
      </vt:variant>
      <vt:variant>
        <vt:lpwstr>med3</vt:lpwstr>
      </vt:variant>
      <vt:variant>
        <vt:i4>3342379</vt:i4>
      </vt:variant>
      <vt:variant>
        <vt:i4>690</vt:i4>
      </vt:variant>
      <vt:variant>
        <vt:i4>0</vt:i4>
      </vt:variant>
      <vt:variant>
        <vt:i4>5</vt:i4>
      </vt:variant>
      <vt:variant>
        <vt:lpwstr/>
      </vt:variant>
      <vt:variant>
        <vt:lpwstr>Seif100</vt:lpwstr>
      </vt:variant>
      <vt:variant>
        <vt:i4>3801123</vt:i4>
      </vt:variant>
      <vt:variant>
        <vt:i4>684</vt:i4>
      </vt:variant>
      <vt:variant>
        <vt:i4>0</vt:i4>
      </vt:variant>
      <vt:variant>
        <vt:i4>5</vt:i4>
      </vt:variant>
      <vt:variant>
        <vt:lpwstr/>
      </vt:variant>
      <vt:variant>
        <vt:lpwstr>Seif99</vt:lpwstr>
      </vt:variant>
      <vt:variant>
        <vt:i4>3866659</vt:i4>
      </vt:variant>
      <vt:variant>
        <vt:i4>678</vt:i4>
      </vt:variant>
      <vt:variant>
        <vt:i4>0</vt:i4>
      </vt:variant>
      <vt:variant>
        <vt:i4>5</vt:i4>
      </vt:variant>
      <vt:variant>
        <vt:lpwstr/>
      </vt:variant>
      <vt:variant>
        <vt:lpwstr>Seif98</vt:lpwstr>
      </vt:variant>
      <vt:variant>
        <vt:i4>3407907</vt:i4>
      </vt:variant>
      <vt:variant>
        <vt:i4>672</vt:i4>
      </vt:variant>
      <vt:variant>
        <vt:i4>0</vt:i4>
      </vt:variant>
      <vt:variant>
        <vt:i4>5</vt:i4>
      </vt:variant>
      <vt:variant>
        <vt:lpwstr/>
      </vt:variant>
      <vt:variant>
        <vt:lpwstr>Seif97</vt:lpwstr>
      </vt:variant>
      <vt:variant>
        <vt:i4>3473443</vt:i4>
      </vt:variant>
      <vt:variant>
        <vt:i4>666</vt:i4>
      </vt:variant>
      <vt:variant>
        <vt:i4>0</vt:i4>
      </vt:variant>
      <vt:variant>
        <vt:i4>5</vt:i4>
      </vt:variant>
      <vt:variant>
        <vt:lpwstr/>
      </vt:variant>
      <vt:variant>
        <vt:lpwstr>Seif96</vt:lpwstr>
      </vt:variant>
      <vt:variant>
        <vt:i4>3538979</vt:i4>
      </vt:variant>
      <vt:variant>
        <vt:i4>660</vt:i4>
      </vt:variant>
      <vt:variant>
        <vt:i4>0</vt:i4>
      </vt:variant>
      <vt:variant>
        <vt:i4>5</vt:i4>
      </vt:variant>
      <vt:variant>
        <vt:lpwstr/>
      </vt:variant>
      <vt:variant>
        <vt:lpwstr>Seif95</vt:lpwstr>
      </vt:variant>
      <vt:variant>
        <vt:i4>3604515</vt:i4>
      </vt:variant>
      <vt:variant>
        <vt:i4>654</vt:i4>
      </vt:variant>
      <vt:variant>
        <vt:i4>0</vt:i4>
      </vt:variant>
      <vt:variant>
        <vt:i4>5</vt:i4>
      </vt:variant>
      <vt:variant>
        <vt:lpwstr/>
      </vt:variant>
      <vt:variant>
        <vt:lpwstr>Seif94</vt:lpwstr>
      </vt:variant>
      <vt:variant>
        <vt:i4>3145763</vt:i4>
      </vt:variant>
      <vt:variant>
        <vt:i4>648</vt:i4>
      </vt:variant>
      <vt:variant>
        <vt:i4>0</vt:i4>
      </vt:variant>
      <vt:variant>
        <vt:i4>5</vt:i4>
      </vt:variant>
      <vt:variant>
        <vt:lpwstr/>
      </vt:variant>
      <vt:variant>
        <vt:lpwstr>Seif93</vt:lpwstr>
      </vt:variant>
      <vt:variant>
        <vt:i4>3211299</vt:i4>
      </vt:variant>
      <vt:variant>
        <vt:i4>642</vt:i4>
      </vt:variant>
      <vt:variant>
        <vt:i4>0</vt:i4>
      </vt:variant>
      <vt:variant>
        <vt:i4>5</vt:i4>
      </vt:variant>
      <vt:variant>
        <vt:lpwstr/>
      </vt:variant>
      <vt:variant>
        <vt:lpwstr>Seif92</vt:lpwstr>
      </vt:variant>
      <vt:variant>
        <vt:i4>3276835</vt:i4>
      </vt:variant>
      <vt:variant>
        <vt:i4>636</vt:i4>
      </vt:variant>
      <vt:variant>
        <vt:i4>0</vt:i4>
      </vt:variant>
      <vt:variant>
        <vt:i4>5</vt:i4>
      </vt:variant>
      <vt:variant>
        <vt:lpwstr/>
      </vt:variant>
      <vt:variant>
        <vt:lpwstr>Seif91</vt:lpwstr>
      </vt:variant>
      <vt:variant>
        <vt:i4>3342371</vt:i4>
      </vt:variant>
      <vt:variant>
        <vt:i4>630</vt:i4>
      </vt:variant>
      <vt:variant>
        <vt:i4>0</vt:i4>
      </vt:variant>
      <vt:variant>
        <vt:i4>5</vt:i4>
      </vt:variant>
      <vt:variant>
        <vt:lpwstr/>
      </vt:variant>
      <vt:variant>
        <vt:lpwstr>Seif90</vt:lpwstr>
      </vt:variant>
      <vt:variant>
        <vt:i4>3801122</vt:i4>
      </vt:variant>
      <vt:variant>
        <vt:i4>624</vt:i4>
      </vt:variant>
      <vt:variant>
        <vt:i4>0</vt:i4>
      </vt:variant>
      <vt:variant>
        <vt:i4>5</vt:i4>
      </vt:variant>
      <vt:variant>
        <vt:lpwstr/>
      </vt:variant>
      <vt:variant>
        <vt:lpwstr>Seif89</vt:lpwstr>
      </vt:variant>
      <vt:variant>
        <vt:i4>3866658</vt:i4>
      </vt:variant>
      <vt:variant>
        <vt:i4>618</vt:i4>
      </vt:variant>
      <vt:variant>
        <vt:i4>0</vt:i4>
      </vt:variant>
      <vt:variant>
        <vt:i4>5</vt:i4>
      </vt:variant>
      <vt:variant>
        <vt:lpwstr/>
      </vt:variant>
      <vt:variant>
        <vt:lpwstr>Seif88</vt:lpwstr>
      </vt:variant>
      <vt:variant>
        <vt:i4>3407906</vt:i4>
      </vt:variant>
      <vt:variant>
        <vt:i4>612</vt:i4>
      </vt:variant>
      <vt:variant>
        <vt:i4>0</vt:i4>
      </vt:variant>
      <vt:variant>
        <vt:i4>5</vt:i4>
      </vt:variant>
      <vt:variant>
        <vt:lpwstr/>
      </vt:variant>
      <vt:variant>
        <vt:lpwstr>Seif87</vt:lpwstr>
      </vt:variant>
      <vt:variant>
        <vt:i4>3473442</vt:i4>
      </vt:variant>
      <vt:variant>
        <vt:i4>606</vt:i4>
      </vt:variant>
      <vt:variant>
        <vt:i4>0</vt:i4>
      </vt:variant>
      <vt:variant>
        <vt:i4>5</vt:i4>
      </vt:variant>
      <vt:variant>
        <vt:lpwstr/>
      </vt:variant>
      <vt:variant>
        <vt:lpwstr>Seif86</vt:lpwstr>
      </vt:variant>
      <vt:variant>
        <vt:i4>3538978</vt:i4>
      </vt:variant>
      <vt:variant>
        <vt:i4>600</vt:i4>
      </vt:variant>
      <vt:variant>
        <vt:i4>0</vt:i4>
      </vt:variant>
      <vt:variant>
        <vt:i4>5</vt:i4>
      </vt:variant>
      <vt:variant>
        <vt:lpwstr/>
      </vt:variant>
      <vt:variant>
        <vt:lpwstr>Seif85</vt:lpwstr>
      </vt:variant>
      <vt:variant>
        <vt:i4>3604514</vt:i4>
      </vt:variant>
      <vt:variant>
        <vt:i4>594</vt:i4>
      </vt:variant>
      <vt:variant>
        <vt:i4>0</vt:i4>
      </vt:variant>
      <vt:variant>
        <vt:i4>5</vt:i4>
      </vt:variant>
      <vt:variant>
        <vt:lpwstr/>
      </vt:variant>
      <vt:variant>
        <vt:lpwstr>Seif84</vt:lpwstr>
      </vt:variant>
      <vt:variant>
        <vt:i4>3145762</vt:i4>
      </vt:variant>
      <vt:variant>
        <vt:i4>588</vt:i4>
      </vt:variant>
      <vt:variant>
        <vt:i4>0</vt:i4>
      </vt:variant>
      <vt:variant>
        <vt:i4>5</vt:i4>
      </vt:variant>
      <vt:variant>
        <vt:lpwstr/>
      </vt:variant>
      <vt:variant>
        <vt:lpwstr>Seif83</vt:lpwstr>
      </vt:variant>
      <vt:variant>
        <vt:i4>3211298</vt:i4>
      </vt:variant>
      <vt:variant>
        <vt:i4>582</vt:i4>
      </vt:variant>
      <vt:variant>
        <vt:i4>0</vt:i4>
      </vt:variant>
      <vt:variant>
        <vt:i4>5</vt:i4>
      </vt:variant>
      <vt:variant>
        <vt:lpwstr/>
      </vt:variant>
      <vt:variant>
        <vt:lpwstr>Seif82</vt:lpwstr>
      </vt:variant>
      <vt:variant>
        <vt:i4>3276834</vt:i4>
      </vt:variant>
      <vt:variant>
        <vt:i4>576</vt:i4>
      </vt:variant>
      <vt:variant>
        <vt:i4>0</vt:i4>
      </vt:variant>
      <vt:variant>
        <vt:i4>5</vt:i4>
      </vt:variant>
      <vt:variant>
        <vt:lpwstr/>
      </vt:variant>
      <vt:variant>
        <vt:lpwstr>Seif81</vt:lpwstr>
      </vt:variant>
      <vt:variant>
        <vt:i4>3342370</vt:i4>
      </vt:variant>
      <vt:variant>
        <vt:i4>570</vt:i4>
      </vt:variant>
      <vt:variant>
        <vt:i4>0</vt:i4>
      </vt:variant>
      <vt:variant>
        <vt:i4>5</vt:i4>
      </vt:variant>
      <vt:variant>
        <vt:lpwstr/>
      </vt:variant>
      <vt:variant>
        <vt:lpwstr>Seif80</vt:lpwstr>
      </vt:variant>
      <vt:variant>
        <vt:i4>5701641</vt:i4>
      </vt:variant>
      <vt:variant>
        <vt:i4>564</vt:i4>
      </vt:variant>
      <vt:variant>
        <vt:i4>0</vt:i4>
      </vt:variant>
      <vt:variant>
        <vt:i4>5</vt:i4>
      </vt:variant>
      <vt:variant>
        <vt:lpwstr/>
      </vt:variant>
      <vt:variant>
        <vt:lpwstr>med2</vt:lpwstr>
      </vt:variant>
      <vt:variant>
        <vt:i4>3801133</vt:i4>
      </vt:variant>
      <vt:variant>
        <vt:i4>558</vt:i4>
      </vt:variant>
      <vt:variant>
        <vt:i4>0</vt:i4>
      </vt:variant>
      <vt:variant>
        <vt:i4>5</vt:i4>
      </vt:variant>
      <vt:variant>
        <vt:lpwstr/>
      </vt:variant>
      <vt:variant>
        <vt:lpwstr>Seif79</vt:lpwstr>
      </vt:variant>
      <vt:variant>
        <vt:i4>3211307</vt:i4>
      </vt:variant>
      <vt:variant>
        <vt:i4>552</vt:i4>
      </vt:variant>
      <vt:variant>
        <vt:i4>0</vt:i4>
      </vt:variant>
      <vt:variant>
        <vt:i4>5</vt:i4>
      </vt:variant>
      <vt:variant>
        <vt:lpwstr/>
      </vt:variant>
      <vt:variant>
        <vt:lpwstr>Seif122</vt:lpwstr>
      </vt:variant>
      <vt:variant>
        <vt:i4>3866669</vt:i4>
      </vt:variant>
      <vt:variant>
        <vt:i4>546</vt:i4>
      </vt:variant>
      <vt:variant>
        <vt:i4>0</vt:i4>
      </vt:variant>
      <vt:variant>
        <vt:i4>5</vt:i4>
      </vt:variant>
      <vt:variant>
        <vt:lpwstr/>
      </vt:variant>
      <vt:variant>
        <vt:lpwstr>Seif78</vt:lpwstr>
      </vt:variant>
      <vt:variant>
        <vt:i4>3407917</vt:i4>
      </vt:variant>
      <vt:variant>
        <vt:i4>540</vt:i4>
      </vt:variant>
      <vt:variant>
        <vt:i4>0</vt:i4>
      </vt:variant>
      <vt:variant>
        <vt:i4>5</vt:i4>
      </vt:variant>
      <vt:variant>
        <vt:lpwstr/>
      </vt:variant>
      <vt:variant>
        <vt:lpwstr>Seif77</vt:lpwstr>
      </vt:variant>
      <vt:variant>
        <vt:i4>3473453</vt:i4>
      </vt:variant>
      <vt:variant>
        <vt:i4>534</vt:i4>
      </vt:variant>
      <vt:variant>
        <vt:i4>0</vt:i4>
      </vt:variant>
      <vt:variant>
        <vt:i4>5</vt:i4>
      </vt:variant>
      <vt:variant>
        <vt:lpwstr/>
      </vt:variant>
      <vt:variant>
        <vt:lpwstr>Seif76</vt:lpwstr>
      </vt:variant>
      <vt:variant>
        <vt:i4>3211307</vt:i4>
      </vt:variant>
      <vt:variant>
        <vt:i4>528</vt:i4>
      </vt:variant>
      <vt:variant>
        <vt:i4>0</vt:i4>
      </vt:variant>
      <vt:variant>
        <vt:i4>5</vt:i4>
      </vt:variant>
      <vt:variant>
        <vt:lpwstr/>
      </vt:variant>
      <vt:variant>
        <vt:lpwstr>Seif126</vt:lpwstr>
      </vt:variant>
      <vt:variant>
        <vt:i4>3538989</vt:i4>
      </vt:variant>
      <vt:variant>
        <vt:i4>522</vt:i4>
      </vt:variant>
      <vt:variant>
        <vt:i4>0</vt:i4>
      </vt:variant>
      <vt:variant>
        <vt:i4>5</vt:i4>
      </vt:variant>
      <vt:variant>
        <vt:lpwstr/>
      </vt:variant>
      <vt:variant>
        <vt:lpwstr>Seif75</vt:lpwstr>
      </vt:variant>
      <vt:variant>
        <vt:i4>3604525</vt:i4>
      </vt:variant>
      <vt:variant>
        <vt:i4>516</vt:i4>
      </vt:variant>
      <vt:variant>
        <vt:i4>0</vt:i4>
      </vt:variant>
      <vt:variant>
        <vt:i4>5</vt:i4>
      </vt:variant>
      <vt:variant>
        <vt:lpwstr/>
      </vt:variant>
      <vt:variant>
        <vt:lpwstr>Seif74</vt:lpwstr>
      </vt:variant>
      <vt:variant>
        <vt:i4>3145773</vt:i4>
      </vt:variant>
      <vt:variant>
        <vt:i4>510</vt:i4>
      </vt:variant>
      <vt:variant>
        <vt:i4>0</vt:i4>
      </vt:variant>
      <vt:variant>
        <vt:i4>5</vt:i4>
      </vt:variant>
      <vt:variant>
        <vt:lpwstr/>
      </vt:variant>
      <vt:variant>
        <vt:lpwstr>Seif73</vt:lpwstr>
      </vt:variant>
      <vt:variant>
        <vt:i4>3211309</vt:i4>
      </vt:variant>
      <vt:variant>
        <vt:i4>504</vt:i4>
      </vt:variant>
      <vt:variant>
        <vt:i4>0</vt:i4>
      </vt:variant>
      <vt:variant>
        <vt:i4>5</vt:i4>
      </vt:variant>
      <vt:variant>
        <vt:lpwstr/>
      </vt:variant>
      <vt:variant>
        <vt:lpwstr>Seif72</vt:lpwstr>
      </vt:variant>
      <vt:variant>
        <vt:i4>5701644</vt:i4>
      </vt:variant>
      <vt:variant>
        <vt:i4>498</vt:i4>
      </vt:variant>
      <vt:variant>
        <vt:i4>0</vt:i4>
      </vt:variant>
      <vt:variant>
        <vt:i4>5</vt:i4>
      </vt:variant>
      <vt:variant>
        <vt:lpwstr/>
      </vt:variant>
      <vt:variant>
        <vt:lpwstr>hed25</vt:lpwstr>
      </vt:variant>
      <vt:variant>
        <vt:i4>3276845</vt:i4>
      </vt:variant>
      <vt:variant>
        <vt:i4>492</vt:i4>
      </vt:variant>
      <vt:variant>
        <vt:i4>0</vt:i4>
      </vt:variant>
      <vt:variant>
        <vt:i4>5</vt:i4>
      </vt:variant>
      <vt:variant>
        <vt:lpwstr/>
      </vt:variant>
      <vt:variant>
        <vt:lpwstr>Seif71</vt:lpwstr>
      </vt:variant>
      <vt:variant>
        <vt:i4>3342381</vt:i4>
      </vt:variant>
      <vt:variant>
        <vt:i4>486</vt:i4>
      </vt:variant>
      <vt:variant>
        <vt:i4>0</vt:i4>
      </vt:variant>
      <vt:variant>
        <vt:i4>5</vt:i4>
      </vt:variant>
      <vt:variant>
        <vt:lpwstr/>
      </vt:variant>
      <vt:variant>
        <vt:lpwstr>Seif70</vt:lpwstr>
      </vt:variant>
      <vt:variant>
        <vt:i4>3801132</vt:i4>
      </vt:variant>
      <vt:variant>
        <vt:i4>480</vt:i4>
      </vt:variant>
      <vt:variant>
        <vt:i4>0</vt:i4>
      </vt:variant>
      <vt:variant>
        <vt:i4>5</vt:i4>
      </vt:variant>
      <vt:variant>
        <vt:lpwstr/>
      </vt:variant>
      <vt:variant>
        <vt:lpwstr>Seif69</vt:lpwstr>
      </vt:variant>
      <vt:variant>
        <vt:i4>3866668</vt:i4>
      </vt:variant>
      <vt:variant>
        <vt:i4>474</vt:i4>
      </vt:variant>
      <vt:variant>
        <vt:i4>0</vt:i4>
      </vt:variant>
      <vt:variant>
        <vt:i4>5</vt:i4>
      </vt:variant>
      <vt:variant>
        <vt:lpwstr/>
      </vt:variant>
      <vt:variant>
        <vt:lpwstr>Seif68</vt:lpwstr>
      </vt:variant>
      <vt:variant>
        <vt:i4>3407916</vt:i4>
      </vt:variant>
      <vt:variant>
        <vt:i4>468</vt:i4>
      </vt:variant>
      <vt:variant>
        <vt:i4>0</vt:i4>
      </vt:variant>
      <vt:variant>
        <vt:i4>5</vt:i4>
      </vt:variant>
      <vt:variant>
        <vt:lpwstr/>
      </vt:variant>
      <vt:variant>
        <vt:lpwstr>Seif67</vt:lpwstr>
      </vt:variant>
      <vt:variant>
        <vt:i4>3473452</vt:i4>
      </vt:variant>
      <vt:variant>
        <vt:i4>462</vt:i4>
      </vt:variant>
      <vt:variant>
        <vt:i4>0</vt:i4>
      </vt:variant>
      <vt:variant>
        <vt:i4>5</vt:i4>
      </vt:variant>
      <vt:variant>
        <vt:lpwstr/>
      </vt:variant>
      <vt:variant>
        <vt:lpwstr>Seif66</vt:lpwstr>
      </vt:variant>
      <vt:variant>
        <vt:i4>3538988</vt:i4>
      </vt:variant>
      <vt:variant>
        <vt:i4>456</vt:i4>
      </vt:variant>
      <vt:variant>
        <vt:i4>0</vt:i4>
      </vt:variant>
      <vt:variant>
        <vt:i4>5</vt:i4>
      </vt:variant>
      <vt:variant>
        <vt:lpwstr/>
      </vt:variant>
      <vt:variant>
        <vt:lpwstr>Seif65</vt:lpwstr>
      </vt:variant>
      <vt:variant>
        <vt:i4>3604524</vt:i4>
      </vt:variant>
      <vt:variant>
        <vt:i4>450</vt:i4>
      </vt:variant>
      <vt:variant>
        <vt:i4>0</vt:i4>
      </vt:variant>
      <vt:variant>
        <vt:i4>5</vt:i4>
      </vt:variant>
      <vt:variant>
        <vt:lpwstr/>
      </vt:variant>
      <vt:variant>
        <vt:lpwstr>Seif64</vt:lpwstr>
      </vt:variant>
      <vt:variant>
        <vt:i4>5701644</vt:i4>
      </vt:variant>
      <vt:variant>
        <vt:i4>444</vt:i4>
      </vt:variant>
      <vt:variant>
        <vt:i4>0</vt:i4>
      </vt:variant>
      <vt:variant>
        <vt:i4>5</vt:i4>
      </vt:variant>
      <vt:variant>
        <vt:lpwstr/>
      </vt:variant>
      <vt:variant>
        <vt:lpwstr>hed24</vt:lpwstr>
      </vt:variant>
      <vt:variant>
        <vt:i4>3211307</vt:i4>
      </vt:variant>
      <vt:variant>
        <vt:i4>438</vt:i4>
      </vt:variant>
      <vt:variant>
        <vt:i4>0</vt:i4>
      </vt:variant>
      <vt:variant>
        <vt:i4>5</vt:i4>
      </vt:variant>
      <vt:variant>
        <vt:lpwstr/>
      </vt:variant>
      <vt:variant>
        <vt:lpwstr>Seif125</vt:lpwstr>
      </vt:variant>
      <vt:variant>
        <vt:i4>3211307</vt:i4>
      </vt:variant>
      <vt:variant>
        <vt:i4>432</vt:i4>
      </vt:variant>
      <vt:variant>
        <vt:i4>0</vt:i4>
      </vt:variant>
      <vt:variant>
        <vt:i4>5</vt:i4>
      </vt:variant>
      <vt:variant>
        <vt:lpwstr/>
      </vt:variant>
      <vt:variant>
        <vt:lpwstr>Seif124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3604527</vt:i4>
      </vt:variant>
      <vt:variant>
        <vt:i4>372</vt:i4>
      </vt:variant>
      <vt:variant>
        <vt:i4>0</vt:i4>
      </vt:variant>
      <vt:variant>
        <vt:i4>5</vt:i4>
      </vt:variant>
      <vt:variant>
        <vt:lpwstr/>
      </vt:variant>
      <vt:variant>
        <vt:lpwstr>Seif54</vt:lpwstr>
      </vt:variant>
      <vt:variant>
        <vt:i4>5701644</vt:i4>
      </vt:variant>
      <vt:variant>
        <vt:i4>366</vt:i4>
      </vt:variant>
      <vt:variant>
        <vt:i4>0</vt:i4>
      </vt:variant>
      <vt:variant>
        <vt:i4>5</vt:i4>
      </vt:variant>
      <vt:variant>
        <vt:lpwstr/>
      </vt:variant>
      <vt:variant>
        <vt:lpwstr>hed23</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5701644</vt:i4>
      </vt:variant>
      <vt:variant>
        <vt:i4>288</vt:i4>
      </vt:variant>
      <vt:variant>
        <vt:i4>0</vt:i4>
      </vt:variant>
      <vt:variant>
        <vt:i4>5</vt:i4>
      </vt:variant>
      <vt:variant>
        <vt:lpwstr/>
      </vt:variant>
      <vt:variant>
        <vt:lpwstr>hed22</vt:lpwstr>
      </vt:variant>
      <vt:variant>
        <vt:i4>3276846</vt:i4>
      </vt:variant>
      <vt:variant>
        <vt:i4>282</vt:i4>
      </vt:variant>
      <vt:variant>
        <vt:i4>0</vt:i4>
      </vt:variant>
      <vt:variant>
        <vt:i4>5</vt:i4>
      </vt:variant>
      <vt:variant>
        <vt:lpwstr/>
      </vt:variant>
      <vt:variant>
        <vt:lpwstr>Seif41</vt:lpwstr>
      </vt:variant>
      <vt:variant>
        <vt:i4>3211307</vt:i4>
      </vt:variant>
      <vt:variant>
        <vt:i4>276</vt:i4>
      </vt:variant>
      <vt:variant>
        <vt:i4>0</vt:i4>
      </vt:variant>
      <vt:variant>
        <vt:i4>5</vt:i4>
      </vt:variant>
      <vt:variant>
        <vt:lpwstr/>
      </vt:variant>
      <vt:variant>
        <vt:lpwstr>Seif123</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5701644</vt:i4>
      </vt:variant>
      <vt:variant>
        <vt:i4>216</vt:i4>
      </vt:variant>
      <vt:variant>
        <vt:i4>0</vt:i4>
      </vt:variant>
      <vt:variant>
        <vt:i4>5</vt:i4>
      </vt:variant>
      <vt:variant>
        <vt:lpwstr/>
      </vt:variant>
      <vt:variant>
        <vt:lpwstr>hed21</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3211307</vt:i4>
      </vt:variant>
      <vt:variant>
        <vt:i4>192</vt:i4>
      </vt:variant>
      <vt:variant>
        <vt:i4>0</vt:i4>
      </vt:variant>
      <vt:variant>
        <vt:i4>5</vt:i4>
      </vt:variant>
      <vt:variant>
        <vt:lpwstr/>
      </vt:variant>
      <vt:variant>
        <vt:lpwstr>Seif121</vt:lpwstr>
      </vt:variant>
      <vt:variant>
        <vt:i4>3211307</vt:i4>
      </vt:variant>
      <vt:variant>
        <vt:i4>186</vt:i4>
      </vt:variant>
      <vt:variant>
        <vt:i4>0</vt:i4>
      </vt:variant>
      <vt:variant>
        <vt:i4>5</vt:i4>
      </vt:variant>
      <vt:variant>
        <vt:lpwstr/>
      </vt:variant>
      <vt:variant>
        <vt:lpwstr>Seif120</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7864328</vt:i4>
      </vt:variant>
      <vt:variant>
        <vt:i4>93</vt:i4>
      </vt:variant>
      <vt:variant>
        <vt:i4>0</vt:i4>
      </vt:variant>
      <vt:variant>
        <vt:i4>5</vt:i4>
      </vt:variant>
      <vt:variant>
        <vt:lpwstr>http://www.nevo.co.il/Law_word/law06/tak-6474.pdf</vt:lpwstr>
      </vt:variant>
      <vt:variant>
        <vt:lpwstr/>
      </vt:variant>
      <vt:variant>
        <vt:i4>7864329</vt:i4>
      </vt:variant>
      <vt:variant>
        <vt:i4>90</vt:i4>
      </vt:variant>
      <vt:variant>
        <vt:i4>0</vt:i4>
      </vt:variant>
      <vt:variant>
        <vt:i4>5</vt:i4>
      </vt:variant>
      <vt:variant>
        <vt:lpwstr>http://www.nevo.co.il/Law_word/law06/TAK-6475.pdf</vt:lpwstr>
      </vt:variant>
      <vt:variant>
        <vt:lpwstr/>
      </vt:variant>
      <vt:variant>
        <vt:i4>393249</vt:i4>
      </vt:variant>
      <vt:variant>
        <vt:i4>87</vt:i4>
      </vt:variant>
      <vt:variant>
        <vt:i4>0</vt:i4>
      </vt:variant>
      <vt:variant>
        <vt:i4>5</vt:i4>
      </vt:variant>
      <vt:variant>
        <vt:lpwstr>https://www.nevo.co.il/law_html/law16/knesset-945.pdf</vt:lpwstr>
      </vt:variant>
      <vt:variant>
        <vt:lpwstr/>
      </vt:variant>
      <vt:variant>
        <vt:i4>7405590</vt:i4>
      </vt:variant>
      <vt:variant>
        <vt:i4>84</vt:i4>
      </vt:variant>
      <vt:variant>
        <vt:i4>0</vt:i4>
      </vt:variant>
      <vt:variant>
        <vt:i4>5</vt:i4>
      </vt:variant>
      <vt:variant>
        <vt:lpwstr>https://www.nevo.co.il/Law_word/law14/LAW-3016.pdf</vt:lpwstr>
      </vt:variant>
      <vt:variant>
        <vt:lpwstr/>
      </vt:variant>
      <vt:variant>
        <vt:i4>327733</vt:i4>
      </vt:variant>
      <vt:variant>
        <vt:i4>81</vt:i4>
      </vt:variant>
      <vt:variant>
        <vt:i4>0</vt:i4>
      </vt:variant>
      <vt:variant>
        <vt:i4>5</vt:i4>
      </vt:variant>
      <vt:variant>
        <vt:lpwstr>https://www.nevo.co.il/Law_word/law16/knesset-873.pdf</vt:lpwstr>
      </vt:variant>
      <vt:variant>
        <vt:lpwstr/>
      </vt:variant>
      <vt:variant>
        <vt:i4>8323081</vt:i4>
      </vt:variant>
      <vt:variant>
        <vt:i4>78</vt:i4>
      </vt:variant>
      <vt:variant>
        <vt:i4>0</vt:i4>
      </vt:variant>
      <vt:variant>
        <vt:i4>5</vt:i4>
      </vt:variant>
      <vt:variant>
        <vt:lpwstr>http://www.nevo.co.il/Law_word/law14/LAW-2929.pdf</vt:lpwstr>
      </vt:variant>
      <vt:variant>
        <vt:lpwstr/>
      </vt:variant>
      <vt:variant>
        <vt:i4>3538969</vt:i4>
      </vt:variant>
      <vt:variant>
        <vt:i4>75</vt:i4>
      </vt:variant>
      <vt:variant>
        <vt:i4>0</vt:i4>
      </vt:variant>
      <vt:variant>
        <vt:i4>5</vt:i4>
      </vt:variant>
      <vt:variant>
        <vt:lpwstr>http://www.nevo.co.il/Law_word/law16/knesset-633.pdf</vt:lpwstr>
      </vt:variant>
      <vt:variant>
        <vt:lpwstr/>
      </vt:variant>
      <vt:variant>
        <vt:i4>7667720</vt:i4>
      </vt:variant>
      <vt:variant>
        <vt:i4>72</vt:i4>
      </vt:variant>
      <vt:variant>
        <vt:i4>0</vt:i4>
      </vt:variant>
      <vt:variant>
        <vt:i4>5</vt:i4>
      </vt:variant>
      <vt:variant>
        <vt:lpwstr>http://www.nevo.co.il/law_word/law14/law-2584.pdf</vt:lpwstr>
      </vt:variant>
      <vt:variant>
        <vt:lpwstr/>
      </vt:variant>
      <vt:variant>
        <vt:i4>7667807</vt:i4>
      </vt:variant>
      <vt:variant>
        <vt:i4>69</vt:i4>
      </vt:variant>
      <vt:variant>
        <vt:i4>0</vt:i4>
      </vt:variant>
      <vt:variant>
        <vt:i4>5</vt:i4>
      </vt:variant>
      <vt:variant>
        <vt:lpwstr>http://www.nevo.co.il/Law_word/law15/memshala-995.pdf</vt:lpwstr>
      </vt:variant>
      <vt:variant>
        <vt:lpwstr/>
      </vt:variant>
      <vt:variant>
        <vt:i4>7995396</vt:i4>
      </vt:variant>
      <vt:variant>
        <vt:i4>66</vt:i4>
      </vt:variant>
      <vt:variant>
        <vt:i4>0</vt:i4>
      </vt:variant>
      <vt:variant>
        <vt:i4>5</vt:i4>
      </vt:variant>
      <vt:variant>
        <vt:lpwstr>http://www.nevo.co.il/law_word/law14/law-2578.pdf</vt:lpwstr>
      </vt:variant>
      <vt:variant>
        <vt:lpwstr/>
      </vt:variant>
      <vt:variant>
        <vt:i4>3538969</vt:i4>
      </vt:variant>
      <vt:variant>
        <vt:i4>63</vt:i4>
      </vt:variant>
      <vt:variant>
        <vt:i4>0</vt:i4>
      </vt:variant>
      <vt:variant>
        <vt:i4>5</vt:i4>
      </vt:variant>
      <vt:variant>
        <vt:lpwstr>http://www.nevo.co.il/Law_word/law16/knesset-633.pdf</vt:lpwstr>
      </vt:variant>
      <vt:variant>
        <vt:lpwstr/>
      </vt:variant>
      <vt:variant>
        <vt:i4>7995405</vt:i4>
      </vt:variant>
      <vt:variant>
        <vt:i4>60</vt:i4>
      </vt:variant>
      <vt:variant>
        <vt:i4>0</vt:i4>
      </vt:variant>
      <vt:variant>
        <vt:i4>5</vt:i4>
      </vt:variant>
      <vt:variant>
        <vt:lpwstr>http://www.nevo.co.il/law_word/law14/law-2571.pdf</vt:lpwstr>
      </vt:variant>
      <vt:variant>
        <vt:lpwstr/>
      </vt:variant>
      <vt:variant>
        <vt:i4>7929949</vt:i4>
      </vt:variant>
      <vt:variant>
        <vt:i4>57</vt:i4>
      </vt:variant>
      <vt:variant>
        <vt:i4>0</vt:i4>
      </vt:variant>
      <vt:variant>
        <vt:i4>5</vt:i4>
      </vt:variant>
      <vt:variant>
        <vt:lpwstr>http://www.nevo.co.il/Law_word/law15/memshala-957.pdf</vt:lpwstr>
      </vt:variant>
      <vt:variant>
        <vt:lpwstr/>
      </vt:variant>
      <vt:variant>
        <vt:i4>8060938</vt:i4>
      </vt:variant>
      <vt:variant>
        <vt:i4>54</vt:i4>
      </vt:variant>
      <vt:variant>
        <vt:i4>0</vt:i4>
      </vt:variant>
      <vt:variant>
        <vt:i4>5</vt:i4>
      </vt:variant>
      <vt:variant>
        <vt:lpwstr>http://www.nevo.co.il/law_word/law14/law-2566.pdf</vt:lpwstr>
      </vt:variant>
      <vt:variant>
        <vt:lpwstr/>
      </vt:variant>
      <vt:variant>
        <vt:i4>7602259</vt:i4>
      </vt:variant>
      <vt:variant>
        <vt:i4>51</vt:i4>
      </vt:variant>
      <vt:variant>
        <vt:i4>0</vt:i4>
      </vt:variant>
      <vt:variant>
        <vt:i4>5</vt:i4>
      </vt:variant>
      <vt:variant>
        <vt:lpwstr>http://www.nevo.co.il/Law_word/law15/memshala-787.pdf</vt:lpwstr>
      </vt:variant>
      <vt:variant>
        <vt:lpwstr/>
      </vt:variant>
      <vt:variant>
        <vt:i4>7929871</vt:i4>
      </vt:variant>
      <vt:variant>
        <vt:i4>48</vt:i4>
      </vt:variant>
      <vt:variant>
        <vt:i4>0</vt:i4>
      </vt:variant>
      <vt:variant>
        <vt:i4>5</vt:i4>
      </vt:variant>
      <vt:variant>
        <vt:lpwstr>http://www.nevo.co.il/law_word/law14/law-2442.pdf</vt:lpwstr>
      </vt:variant>
      <vt:variant>
        <vt:lpwstr/>
      </vt:variant>
      <vt:variant>
        <vt:i4>8061009</vt:i4>
      </vt:variant>
      <vt:variant>
        <vt:i4>45</vt:i4>
      </vt:variant>
      <vt:variant>
        <vt:i4>0</vt:i4>
      </vt:variant>
      <vt:variant>
        <vt:i4>5</vt:i4>
      </vt:variant>
      <vt:variant>
        <vt:lpwstr>http://www.nevo.co.il/Law_word/law15/memshala-577.pdf</vt:lpwstr>
      </vt:variant>
      <vt:variant>
        <vt:lpwstr/>
      </vt:variant>
      <vt:variant>
        <vt:i4>8192008</vt:i4>
      </vt:variant>
      <vt:variant>
        <vt:i4>42</vt:i4>
      </vt:variant>
      <vt:variant>
        <vt:i4>0</vt:i4>
      </vt:variant>
      <vt:variant>
        <vt:i4>5</vt:i4>
      </vt:variant>
      <vt:variant>
        <vt:lpwstr>http://www.nevo.co.il/Law_word/law14/law-2302.pdf</vt:lpwstr>
      </vt:variant>
      <vt:variant>
        <vt:lpwstr/>
      </vt:variant>
      <vt:variant>
        <vt:i4>7929950</vt:i4>
      </vt:variant>
      <vt:variant>
        <vt:i4>39</vt:i4>
      </vt:variant>
      <vt:variant>
        <vt:i4>0</vt:i4>
      </vt:variant>
      <vt:variant>
        <vt:i4>5</vt:i4>
      </vt:variant>
      <vt:variant>
        <vt:lpwstr>http://www.nevo.co.il/Law_word/law15/memshala-459.pdf</vt:lpwstr>
      </vt:variant>
      <vt:variant>
        <vt:lpwstr/>
      </vt:variant>
      <vt:variant>
        <vt:i4>8323081</vt:i4>
      </vt:variant>
      <vt:variant>
        <vt:i4>36</vt:i4>
      </vt:variant>
      <vt:variant>
        <vt:i4>0</vt:i4>
      </vt:variant>
      <vt:variant>
        <vt:i4>5</vt:i4>
      </vt:variant>
      <vt:variant>
        <vt:lpwstr>http://www.nevo.co.il/Law_word/law14/law-2222.pdf</vt:lpwstr>
      </vt:variant>
      <vt:variant>
        <vt:lpwstr/>
      </vt:variant>
      <vt:variant>
        <vt:i4>7602256</vt:i4>
      </vt:variant>
      <vt:variant>
        <vt:i4>33</vt:i4>
      </vt:variant>
      <vt:variant>
        <vt:i4>0</vt:i4>
      </vt:variant>
      <vt:variant>
        <vt:i4>5</vt:i4>
      </vt:variant>
      <vt:variant>
        <vt:lpwstr>http://www.nevo.co.il/Law_word/law15/memshala-380.pdf</vt:lpwstr>
      </vt:variant>
      <vt:variant>
        <vt:lpwstr/>
      </vt:variant>
      <vt:variant>
        <vt:i4>7602186</vt:i4>
      </vt:variant>
      <vt:variant>
        <vt:i4>30</vt:i4>
      </vt:variant>
      <vt:variant>
        <vt:i4>0</vt:i4>
      </vt:variant>
      <vt:variant>
        <vt:i4>5</vt:i4>
      </vt:variant>
      <vt:variant>
        <vt:lpwstr>http://www.nevo.co.il/Law_word/law14/law-2192.pdf</vt:lpwstr>
      </vt:variant>
      <vt:variant>
        <vt:lpwstr/>
      </vt:variant>
      <vt:variant>
        <vt:i4>8257620</vt:i4>
      </vt:variant>
      <vt:variant>
        <vt:i4>27</vt:i4>
      </vt:variant>
      <vt:variant>
        <vt:i4>0</vt:i4>
      </vt:variant>
      <vt:variant>
        <vt:i4>5</vt:i4>
      </vt:variant>
      <vt:variant>
        <vt:lpwstr>http://www.nevo.co.il/Law_word/law15/memshala-324.pdf</vt:lpwstr>
      </vt:variant>
      <vt:variant>
        <vt:lpwstr/>
      </vt:variant>
      <vt:variant>
        <vt:i4>7864334</vt:i4>
      </vt:variant>
      <vt:variant>
        <vt:i4>24</vt:i4>
      </vt:variant>
      <vt:variant>
        <vt:i4>0</vt:i4>
      </vt:variant>
      <vt:variant>
        <vt:i4>5</vt:i4>
      </vt:variant>
      <vt:variant>
        <vt:lpwstr>http://www.nevo.co.il/Law_word/law14/law-2156.pdf</vt:lpwstr>
      </vt:variant>
      <vt:variant>
        <vt:lpwstr/>
      </vt:variant>
      <vt:variant>
        <vt:i4>7471107</vt:i4>
      </vt:variant>
      <vt:variant>
        <vt:i4>21</vt:i4>
      </vt:variant>
      <vt:variant>
        <vt:i4>0</vt:i4>
      </vt:variant>
      <vt:variant>
        <vt:i4>5</vt:i4>
      </vt:variant>
      <vt:variant>
        <vt:lpwstr>http://web1.nevo.co.il/Law_word/law15/memshala-295.pdf</vt:lpwstr>
      </vt:variant>
      <vt:variant>
        <vt:lpwstr/>
      </vt:variant>
      <vt:variant>
        <vt:i4>7864330</vt:i4>
      </vt:variant>
      <vt:variant>
        <vt:i4>18</vt:i4>
      </vt:variant>
      <vt:variant>
        <vt:i4>0</vt:i4>
      </vt:variant>
      <vt:variant>
        <vt:i4>5</vt:i4>
      </vt:variant>
      <vt:variant>
        <vt:lpwstr>http://www.nevo.co.il/Law_word/law14/LAW-2152.pdf</vt:lpwstr>
      </vt:variant>
      <vt:variant>
        <vt:lpwstr/>
      </vt:variant>
      <vt:variant>
        <vt:i4>8126547</vt:i4>
      </vt:variant>
      <vt:variant>
        <vt:i4>15</vt:i4>
      </vt:variant>
      <vt:variant>
        <vt:i4>0</vt:i4>
      </vt:variant>
      <vt:variant>
        <vt:i4>5</vt:i4>
      </vt:variant>
      <vt:variant>
        <vt:lpwstr>http://www.nevo.co.il/Law_word/law15/memshala-303.pdf</vt:lpwstr>
      </vt:variant>
      <vt:variant>
        <vt:lpwstr/>
      </vt:variant>
      <vt:variant>
        <vt:i4>8323086</vt:i4>
      </vt:variant>
      <vt:variant>
        <vt:i4>12</vt:i4>
      </vt:variant>
      <vt:variant>
        <vt:i4>0</vt:i4>
      </vt:variant>
      <vt:variant>
        <vt:i4>5</vt:i4>
      </vt:variant>
      <vt:variant>
        <vt:lpwstr>http://www.nevo.co.il/Law_word/law14/law-2126.pdf</vt:lpwstr>
      </vt:variant>
      <vt:variant>
        <vt:lpwstr/>
      </vt:variant>
      <vt:variant>
        <vt:i4>8061014</vt:i4>
      </vt:variant>
      <vt:variant>
        <vt:i4>9</vt:i4>
      </vt:variant>
      <vt:variant>
        <vt:i4>0</vt:i4>
      </vt:variant>
      <vt:variant>
        <vt:i4>5</vt:i4>
      </vt:variant>
      <vt:variant>
        <vt:lpwstr>http://www.nevo.co.il/Law_word/law15/MEMSHALA-174.pdf</vt:lpwstr>
      </vt:variant>
      <vt:variant>
        <vt:lpwstr/>
      </vt:variant>
      <vt:variant>
        <vt:i4>7929868</vt:i4>
      </vt:variant>
      <vt:variant>
        <vt:i4>6</vt:i4>
      </vt:variant>
      <vt:variant>
        <vt:i4>0</vt:i4>
      </vt:variant>
      <vt:variant>
        <vt:i4>5</vt:i4>
      </vt:variant>
      <vt:variant>
        <vt:lpwstr>http://www.nevo.co.il/Law_word/law14/LAW-2045.pdf</vt:lpwstr>
      </vt:variant>
      <vt:variant>
        <vt:lpwstr/>
      </vt:variant>
      <vt:variant>
        <vt:i4>8061014</vt:i4>
      </vt:variant>
      <vt:variant>
        <vt:i4>3</vt:i4>
      </vt:variant>
      <vt:variant>
        <vt:i4>0</vt:i4>
      </vt:variant>
      <vt:variant>
        <vt:i4>5</vt:i4>
      </vt:variant>
      <vt:variant>
        <vt:lpwstr>http://www.nevo.co.il/Law_word/law15/MEMSHALA-174.pdf</vt:lpwstr>
      </vt:variant>
      <vt:variant>
        <vt:lpwstr/>
      </vt:variant>
      <vt:variant>
        <vt:i4>7929868</vt:i4>
      </vt:variant>
      <vt:variant>
        <vt:i4>0</vt:i4>
      </vt:variant>
      <vt:variant>
        <vt:i4>0</vt:i4>
      </vt:variant>
      <vt:variant>
        <vt:i4>5</vt:i4>
      </vt:variant>
      <vt:variant>
        <vt:lpwstr>http://www.nevo.co.il/Law_word/law14/LAW-2045.pdf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המשטרה, תשס"ו-2006;חוק המשטרה (דין משמעתי, בירור קבילות שוטרים והוראות שונות)</vt:lpwstr>
  </property>
  <property fmtid="{D5CDD505-2E9C-101B-9397-08002B2CF9AE}" pid="4" name="LAWNUMBER">
    <vt:lpwstr>0541</vt:lpwstr>
  </property>
  <property fmtid="{D5CDD505-2E9C-101B-9397-08002B2CF9AE}" pid="5" name="TYPE">
    <vt:lpwstr>01</vt:lpwstr>
  </property>
  <property fmtid="{D5CDD505-2E9C-101B-9397-08002B2CF9AE}" pid="6" name="CHNAME">
    <vt:lpwstr>משטרה</vt:lpwstr>
  </property>
  <property fmtid="{D5CDD505-2E9C-101B-9397-08002B2CF9AE}" pid="7" name="LINKK2">
    <vt:lpwstr>http://www.nevo.co.il/Law_word/law14/law-2302.pdf;‎רשומות - ספר חוקים#ס"ח תשע"א מס' ‏‏2302 #מיום 30.6.2011 עמ' 948– תיקון מס' 7 בסעיף 1 לחוק דין משמעתי במשטרת ישראל ובשירות בתי הסוהר ‏‏(תיקוני חקיקה), תשע"א-2011‏</vt:lpwstr>
  </property>
  <property fmtid="{D5CDD505-2E9C-101B-9397-08002B2CF9AE}" pid="8" name="LINKK3">
    <vt:lpwstr>http://www.nevo.co.il/law_word/law14/law-2442.pdf;‎רשומות - ספר חוקים#ס"ח תשע"ד מס' ‏‏2442# מיום 19.3.2014 עמ' 393  – תיקון מס' 8 בסעיף 30 לחוק שירות לאומי-אזרחי, תשע"ד-2014‏</vt:lpwstr>
  </property>
  <property fmtid="{D5CDD505-2E9C-101B-9397-08002B2CF9AE}" pid="9" name="LINKK4">
    <vt:lpwstr>http://www.nevo.co.il/law_word/law14/law-2566.pdf;‎רשומות - ספר חוקים#ס"ח תשע"ו מס' 2566 ‏‏#מיום 19.7.2016 עמ' 1066  – תיקון מס' 9 בסעיף 1 לחוק דין משמעתי במשטרת ישראל ובשירות בתי הסוהר ‏‏(תיקוני חקיקה), תשע"ו-2016‏</vt:lpwstr>
  </property>
  <property fmtid="{D5CDD505-2E9C-101B-9397-08002B2CF9AE}" pid="10" name="LINKK5">
    <vt:lpwstr>http://www.nevo.co.il/law_word/law14/law-2571.pdf;‎רשומות - ספר חוקים#ס"ח תשע"ו מס' 2571 ‏‏#מיום 4.8.2016 עמ' 1139  – תיקון מס' 10 בסעיף 8 לחוק השיפוט הצבאי (תיקון מס' 71), תשע"ו-2016‏</vt:lpwstr>
  </property>
  <property fmtid="{D5CDD505-2E9C-101B-9397-08002B2CF9AE}" pid="11" name="LINKK6">
    <vt:lpwstr>http://www.nevo.co.il/law_word/law14/law-2578.pdf;‎רשומות - ספר חוקים#ס"ח תשע"ו מס' 2578 ‏‏#מיום 16.8.2016 עמ' 1211  – תיקון מס' 11‏</vt:lpwstr>
  </property>
  <property fmtid="{D5CDD505-2E9C-101B-9397-08002B2CF9AE}" pid="12" name="LINKK7">
    <vt:lpwstr>http://www.nevo.co.il/law_word/law14/law-2584.pdf;‎רשומות - ספר חוקים#ס"ח תשע"ז מס' 2584 ‏‏#מיום 17.11.2016 עמ' 11  – תיקון מס' 12 בסעיף 20 לחוק שירות הציבור (הצהרת הון), תשע"ז-2016; תחילתו ‏ביום 1.4.2017 ור' סעיף 21 לענין תחילה ותחולה</vt:lpwstr>
  </property>
  <property fmtid="{D5CDD505-2E9C-101B-9397-08002B2CF9AE}" pid="13" name="LINKK8">
    <vt:lpwstr>http://www.nevo.co.il/Law_word/law14/LAW-2929.pdf;‎רשומות - ספר חוקים#ס"ח תשפ"ב מס' ‏‏2929 #מיום 12.10.2021 עמ' 7– תיקון מס' 13 בסעיף 14 לחוק לעניין ועדות הכנסת (תיקוני חקיקה והוראת שעה), ‏תשפ"ב-2021; תוקפו בתקופת כהונתה של הכנסת ה-24‏</vt:lpwstr>
  </property>
  <property fmtid="{D5CDD505-2E9C-101B-9397-08002B2CF9AE}" pid="14" name="LINKK9">
    <vt:lpwstr>https://www.nevo.co.il/Law_word/law14/LAW-3016.pdf;‎רשומות - ספר חוקים#ס"ח תשפ"ג מס' ‏‏3016#מיום 9.2.2023 עמ' 24– תיקון מס' 14 בסעיף 80 לחוק לעניין ועדות הכנסת (תיקוני חקיקה והוראת שעה), ‏תשפ"ג-2023‏</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http://www.nevo.co.il/Law_word/law14/law-2222.pdf;‎רשומות - ספר חוקים#ס"ח תש"ע מס' 2222 ‏‏#מיום 7.1.2010 עמ' 302– תיקון מס' 6‏</vt:lpwstr>
  </property>
  <property fmtid="{D5CDD505-2E9C-101B-9397-08002B2CF9AE}" pid="22" name="NOSE11">
    <vt:lpwstr>בטחון</vt:lpwstr>
  </property>
  <property fmtid="{D5CDD505-2E9C-101B-9397-08002B2CF9AE}" pid="23" name="NOSE21">
    <vt:lpwstr>משטרה</vt:lpwstr>
  </property>
  <property fmtid="{D5CDD505-2E9C-101B-9397-08002B2CF9AE}" pid="24" name="NOSE31">
    <vt:lpwstr>דין משמעתי וקבילות</vt:lpwstr>
  </property>
  <property fmtid="{D5CDD505-2E9C-101B-9397-08002B2CF9AE}" pid="25" name="NOSE41">
    <vt:lpwstr/>
  </property>
  <property fmtid="{D5CDD505-2E9C-101B-9397-08002B2CF9AE}" pid="26" name="NOSE12">
    <vt:lpwstr>בתי משפט וסדרי דין</vt:lpwstr>
  </property>
  <property fmtid="{D5CDD505-2E9C-101B-9397-08002B2CF9AE}" pid="27" name="NOSE22">
    <vt:lpwstr>בתי משפט ובתי דין</vt:lpwstr>
  </property>
  <property fmtid="{D5CDD505-2E9C-101B-9397-08002B2CF9AE}" pid="28" name="NOSE32">
    <vt:lpwstr>בתי דין משמעתיים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