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2CFC" w14:textId="77777777" w:rsidR="0071103F" w:rsidRDefault="0071103F" w:rsidP="00D80C8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הנצחת זכרם של נשיאי ישראל וראשי ממשלותיה, תשמ"ו</w:t>
      </w:r>
      <w:r w:rsidR="00D80C8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14:paraId="5183A24D" w14:textId="77777777" w:rsidR="00A458A8" w:rsidRPr="00A458A8" w:rsidRDefault="00A458A8" w:rsidP="00A458A8">
      <w:pPr>
        <w:spacing w:line="320" w:lineRule="auto"/>
        <w:jc w:val="left"/>
        <w:rPr>
          <w:rFonts w:cs="FrankRuehl"/>
          <w:szCs w:val="26"/>
          <w:rtl/>
        </w:rPr>
      </w:pPr>
    </w:p>
    <w:p w14:paraId="41F64D3F" w14:textId="77777777" w:rsidR="00A458A8" w:rsidRDefault="00A458A8" w:rsidP="00A458A8">
      <w:pPr>
        <w:spacing w:line="320" w:lineRule="auto"/>
        <w:jc w:val="left"/>
        <w:rPr>
          <w:rtl/>
        </w:rPr>
      </w:pPr>
    </w:p>
    <w:p w14:paraId="20FE4B98" w14:textId="77777777" w:rsidR="00A458A8" w:rsidRDefault="00A458A8" w:rsidP="00A458A8">
      <w:pPr>
        <w:spacing w:line="320" w:lineRule="auto"/>
        <w:jc w:val="left"/>
        <w:rPr>
          <w:rFonts w:cs="FrankRuehl"/>
          <w:szCs w:val="26"/>
          <w:rtl/>
        </w:rPr>
      </w:pPr>
      <w:r w:rsidRPr="00A458A8">
        <w:rPr>
          <w:rFonts w:cs="Miriam"/>
          <w:szCs w:val="22"/>
          <w:rtl/>
        </w:rPr>
        <w:t>רשויות ומשפט מנהלי</w:t>
      </w:r>
      <w:r w:rsidRPr="00A458A8">
        <w:rPr>
          <w:rFonts w:cs="FrankRuehl"/>
          <w:szCs w:val="26"/>
          <w:rtl/>
        </w:rPr>
        <w:t xml:space="preserve"> – תרבות, פנאי ומועדים – הנצחה – ראשי ממשלה ונשיאים</w:t>
      </w:r>
    </w:p>
    <w:p w14:paraId="56A6DAA9" w14:textId="77777777" w:rsidR="00A458A8" w:rsidRDefault="00A458A8" w:rsidP="00A458A8">
      <w:pPr>
        <w:spacing w:line="320" w:lineRule="auto"/>
        <w:jc w:val="left"/>
        <w:rPr>
          <w:rFonts w:cs="FrankRuehl"/>
          <w:szCs w:val="26"/>
          <w:rtl/>
        </w:rPr>
      </w:pPr>
      <w:r w:rsidRPr="00A458A8">
        <w:rPr>
          <w:rFonts w:cs="Miriam"/>
          <w:szCs w:val="22"/>
          <w:rtl/>
        </w:rPr>
        <w:t>רשויות ומשפט מנהלי</w:t>
      </w:r>
      <w:r w:rsidRPr="00A458A8">
        <w:rPr>
          <w:rFonts w:cs="FrankRuehl"/>
          <w:szCs w:val="26"/>
          <w:rtl/>
        </w:rPr>
        <w:t xml:space="preserve"> – תרבות, פנאי ומועדים – מוסדות  – הנצחה</w:t>
      </w:r>
    </w:p>
    <w:p w14:paraId="5A1F7A6E" w14:textId="77777777" w:rsidR="0070013B" w:rsidRPr="00A458A8" w:rsidRDefault="00A458A8" w:rsidP="00A458A8">
      <w:pPr>
        <w:spacing w:line="320" w:lineRule="auto"/>
        <w:jc w:val="left"/>
        <w:rPr>
          <w:rFonts w:cs="Miriam"/>
          <w:szCs w:val="22"/>
          <w:rtl/>
        </w:rPr>
      </w:pPr>
      <w:r w:rsidRPr="00A458A8">
        <w:rPr>
          <w:rFonts w:cs="Miriam"/>
          <w:szCs w:val="22"/>
          <w:rtl/>
        </w:rPr>
        <w:t>רשויות ומשפט מנהלי</w:t>
      </w:r>
      <w:r w:rsidRPr="00A458A8">
        <w:rPr>
          <w:rFonts w:cs="FrankRuehl"/>
          <w:szCs w:val="26"/>
          <w:rtl/>
        </w:rPr>
        <w:t xml:space="preserve"> – תרבות, פנאי ומועדים – נכסי תרבות</w:t>
      </w:r>
    </w:p>
    <w:p w14:paraId="04A8C387" w14:textId="77777777" w:rsidR="0070013B" w:rsidRDefault="0070013B" w:rsidP="0070013B">
      <w:pPr>
        <w:spacing w:line="320" w:lineRule="auto"/>
        <w:jc w:val="left"/>
        <w:rPr>
          <w:rtl/>
        </w:rPr>
      </w:pPr>
    </w:p>
    <w:p w14:paraId="5961C54B" w14:textId="77777777" w:rsidR="0071103F" w:rsidRDefault="0071103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1103F" w14:paraId="1620B46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DAB161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80C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D395A0" w14:textId="77777777" w:rsidR="0071103F" w:rsidRDefault="0071103F">
            <w:pPr>
              <w:spacing w:line="240" w:lineRule="auto"/>
              <w:rPr>
                <w:sz w:val="24"/>
              </w:rPr>
            </w:pPr>
            <w:hyperlink w:anchor="Seif0" w:tooltip="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200E96" w14:textId="77777777" w:rsidR="0071103F" w:rsidRDefault="007110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המועצה</w:t>
            </w:r>
          </w:p>
        </w:tc>
        <w:tc>
          <w:tcPr>
            <w:tcW w:w="1247" w:type="dxa"/>
          </w:tcPr>
          <w:p w14:paraId="46DC8D2C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1103F" w14:paraId="26DEEC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B621C4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80C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3A658D" w14:textId="77777777" w:rsidR="0071103F" w:rsidRDefault="0071103F">
            <w:pPr>
              <w:spacing w:line="240" w:lineRule="auto"/>
              <w:rPr>
                <w:sz w:val="24"/>
              </w:rPr>
            </w:pPr>
            <w:hyperlink w:anchor="Seif1" w:tooltip="תקופת 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5683C1" w14:textId="77777777" w:rsidR="0071103F" w:rsidRDefault="007110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כהונה</w:t>
            </w:r>
          </w:p>
        </w:tc>
        <w:tc>
          <w:tcPr>
            <w:tcW w:w="1247" w:type="dxa"/>
          </w:tcPr>
          <w:p w14:paraId="32093910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1103F" w14:paraId="1933E91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1A8AD3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80C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4C9B3F" w14:textId="77777777" w:rsidR="0071103F" w:rsidRDefault="0071103F">
            <w:pPr>
              <w:spacing w:line="240" w:lineRule="auto"/>
              <w:rPr>
                <w:sz w:val="24"/>
              </w:rPr>
            </w:pPr>
            <w:hyperlink w:anchor="Seif2" w:tooltip="נו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EC6427" w14:textId="77777777" w:rsidR="0071103F" w:rsidRDefault="007110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נוהל</w:t>
            </w:r>
          </w:p>
        </w:tc>
        <w:tc>
          <w:tcPr>
            <w:tcW w:w="1247" w:type="dxa"/>
          </w:tcPr>
          <w:p w14:paraId="3ACB02B7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1103F" w14:paraId="2EE9DDD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82038D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80C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CF1D26" w14:textId="77777777" w:rsidR="0071103F" w:rsidRDefault="0071103F">
            <w:pPr>
              <w:spacing w:line="240" w:lineRule="auto"/>
              <w:rPr>
                <w:sz w:val="24"/>
              </w:rPr>
            </w:pPr>
            <w:hyperlink w:anchor="Seif3" w:tooltip="תכנית הנצ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9E2E6C" w14:textId="77777777" w:rsidR="0071103F" w:rsidRDefault="007110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תכנית הנצחה</w:t>
            </w:r>
          </w:p>
        </w:tc>
        <w:tc>
          <w:tcPr>
            <w:tcW w:w="1247" w:type="dxa"/>
          </w:tcPr>
          <w:p w14:paraId="7C67A31F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1103F" w14:paraId="3777FED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EF50A6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80C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F5D335" w14:textId="77777777" w:rsidR="0071103F" w:rsidRDefault="0071103F">
            <w:pPr>
              <w:spacing w:line="240" w:lineRule="auto"/>
              <w:rPr>
                <w:sz w:val="24"/>
              </w:rPr>
            </w:pPr>
            <w:hyperlink w:anchor="Seif4" w:tooltip="פעולות הגנ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B48F76" w14:textId="77777777" w:rsidR="0071103F" w:rsidRDefault="007110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פעולות הגנז</w:t>
            </w:r>
          </w:p>
        </w:tc>
        <w:tc>
          <w:tcPr>
            <w:tcW w:w="1247" w:type="dxa"/>
          </w:tcPr>
          <w:p w14:paraId="71F0A1B1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1103F" w14:paraId="7A9772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7905A2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80C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D9C4CE" w14:textId="77777777" w:rsidR="0071103F" w:rsidRDefault="0071103F">
            <w:pPr>
              <w:spacing w:line="240" w:lineRule="auto"/>
              <w:rPr>
                <w:sz w:val="24"/>
              </w:rPr>
            </w:pPr>
            <w:hyperlink w:anchor="Seif5" w:tooltip="פיק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601270" w14:textId="77777777" w:rsidR="0071103F" w:rsidRDefault="007110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פיקוח</w:t>
            </w:r>
          </w:p>
        </w:tc>
        <w:tc>
          <w:tcPr>
            <w:tcW w:w="1247" w:type="dxa"/>
          </w:tcPr>
          <w:p w14:paraId="63B0396A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71103F" w14:paraId="77957C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0F5311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80C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F27530" w14:textId="77777777" w:rsidR="0071103F" w:rsidRDefault="0071103F">
            <w:pPr>
              <w:spacing w:line="240" w:lineRule="auto"/>
              <w:rPr>
                <w:sz w:val="24"/>
              </w:rPr>
            </w:pPr>
            <w:hyperlink w:anchor="Seif6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868D40" w14:textId="77777777" w:rsidR="0071103F" w:rsidRDefault="007110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25E5AFC9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71103F" w14:paraId="38DBB06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CA83A0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80C8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285589" w14:textId="77777777" w:rsidR="0071103F" w:rsidRDefault="0071103F">
            <w:pPr>
              <w:spacing w:line="240" w:lineRule="auto"/>
              <w:rPr>
                <w:sz w:val="24"/>
              </w:rPr>
            </w:pPr>
            <w:hyperlink w:anchor="Seif7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663C63" w14:textId="77777777" w:rsidR="0071103F" w:rsidRDefault="007110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7B279713" w14:textId="77777777" w:rsidR="0071103F" w:rsidRDefault="007110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5F0C67F7" w14:textId="77777777" w:rsidR="0071103F" w:rsidRDefault="0071103F">
      <w:pPr>
        <w:pStyle w:val="big-header"/>
        <w:ind w:left="0" w:right="1134"/>
        <w:rPr>
          <w:rFonts w:cs="FrankRuehl"/>
          <w:sz w:val="32"/>
          <w:rtl/>
        </w:rPr>
      </w:pPr>
    </w:p>
    <w:p w14:paraId="79FD602B" w14:textId="77777777" w:rsidR="0071103F" w:rsidRDefault="0071103F" w:rsidP="0070013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הנצחת זכרם של נשיאי ישראל וראשי ממשלותיה, תשמ"ו</w:t>
      </w:r>
      <w:r w:rsidR="00D80C8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D80C8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85F51FA" w14:textId="77777777" w:rsidR="0071103F" w:rsidRDefault="0071103F" w:rsidP="00D80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EF9B104">
          <v:rect id="_x0000_s1026" style="position:absolute;left:0;text-align:left;margin-left:464.5pt;margin-top:8.05pt;width:75.05pt;height:11.4pt;z-index:251654144" o:allowincell="f" filled="f" stroked="f" strokecolor="lime" strokeweight=".25pt">
            <v:textbox inset="0,0,0,0">
              <w:txbxContent>
                <w:p w14:paraId="22B6D623" w14:textId="77777777" w:rsidR="0071103F" w:rsidRDefault="007110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משלה תמנה מועצה לענין הנצחת זכרם של מי שנשאו את משרת נשיא המדינה או ראש הממשלה (להלן </w:t>
      </w:r>
      <w:r w:rsidR="00D80C8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המועצה); המועצה תמנה לא יותר מעשרים ואחד חברים ותהיה מורכבת מנציגי ה</w:t>
      </w:r>
      <w:r>
        <w:rPr>
          <w:rStyle w:val="default"/>
          <w:rFonts w:cs="FrankRuehl"/>
          <w:rtl/>
        </w:rPr>
        <w:t>ממ</w:t>
      </w:r>
      <w:r>
        <w:rPr>
          <w:rStyle w:val="default"/>
          <w:rFonts w:cs="FrankRuehl" w:hint="cs"/>
          <w:rtl/>
        </w:rPr>
        <w:t>שלה ואנשי ציבור; הממשלה תמנה אחד מנציגיה במועצה להיות יושב ראש.</w:t>
      </w:r>
    </w:p>
    <w:p w14:paraId="4BD89D24" w14:textId="77777777" w:rsidR="0071103F" w:rsidRDefault="0071103F" w:rsidP="00D80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C08DBCA">
          <v:rect id="_x0000_s1027" style="position:absolute;left:0;text-align:left;margin-left:464.5pt;margin-top:8.05pt;width:75.05pt;height:13.95pt;z-index:251655168" o:allowincell="f" filled="f" stroked="f" strokecolor="lime" strokeweight=".25pt">
            <v:textbox inset="0,0,0,0">
              <w:txbxContent>
                <w:p w14:paraId="032ACCCD" w14:textId="77777777" w:rsidR="0071103F" w:rsidRDefault="007110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כהונתו של חבר המועצה היא חמש שנים; ניתן למנותו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חדש.</w:t>
      </w:r>
    </w:p>
    <w:p w14:paraId="50114631" w14:textId="77777777" w:rsidR="0071103F" w:rsidRDefault="007110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AE4BF9C">
          <v:rect id="_x0000_s1028" style="position:absolute;left:0;text-align:left;margin-left:464.5pt;margin-top:8.05pt;width:75.05pt;height:10.8pt;z-index:251656192" o:allowincell="f" filled="f" stroked="f" strokecolor="lime" strokeweight=".25pt">
            <v:textbox inset="0,0,0,0">
              <w:txbxContent>
                <w:p w14:paraId="37B5A86E" w14:textId="77777777" w:rsidR="0071103F" w:rsidRDefault="007110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ועצה תקבע את נוהל דיוניה ככל שלא נקבע בחוק זה או בתקנות לפיו.</w:t>
      </w:r>
    </w:p>
    <w:p w14:paraId="41BEB705" w14:textId="77777777" w:rsidR="0071103F" w:rsidRDefault="007110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4977461">
          <v:rect id="_x0000_s1029" style="position:absolute;left:0;text-align:left;margin-left:464.5pt;margin-top:8.05pt;width:75.05pt;height:13.3pt;z-index:251657216" o:allowincell="f" filled="f" stroked="f" strokecolor="lime" strokeweight=".25pt">
            <v:textbox inset="0,0,0,0">
              <w:txbxContent>
                <w:p w14:paraId="03762380" w14:textId="77777777" w:rsidR="0071103F" w:rsidRDefault="007110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תציע לממשלה, בין ביזמתה ובין לפי פניה מאת ה</w:t>
      </w:r>
      <w:r>
        <w:rPr>
          <w:rStyle w:val="default"/>
          <w:rFonts w:cs="FrankRuehl"/>
          <w:rtl/>
        </w:rPr>
        <w:t>ממ</w:t>
      </w:r>
      <w:r>
        <w:rPr>
          <w:rStyle w:val="default"/>
          <w:rFonts w:cs="FrankRuehl" w:hint="cs"/>
          <w:rtl/>
        </w:rPr>
        <w:t>שלה, תכנית להנצחת זכרו של כל מי שכיהן כנשיא המדינה או ראש הממשלה.</w:t>
      </w:r>
    </w:p>
    <w:p w14:paraId="4C7FFFE6" w14:textId="77777777" w:rsidR="0071103F" w:rsidRDefault="007110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תכנית תפרט את פעולות ההנצחה שתבצע הממשלה ואת פעולות ההנצחה שיבצעו גופים ציבוריים בתמיכת הממשלה, לרבות תמיכה במפעלים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מוסדות הנושאים את שמו של הנפטר, הכל כפי שהמועצה תראה כהולם את ה</w:t>
      </w:r>
      <w:r>
        <w:rPr>
          <w:rStyle w:val="default"/>
          <w:rFonts w:cs="FrankRuehl"/>
          <w:rtl/>
        </w:rPr>
        <w:t>נצ</w:t>
      </w:r>
      <w:r>
        <w:rPr>
          <w:rStyle w:val="default"/>
          <w:rFonts w:cs="FrankRuehl" w:hint="cs"/>
          <w:rtl/>
        </w:rPr>
        <w:t>חת זכרו של הנפטר, בשים לב לאישיותו, לפועלו ולשאר שיקולים הנוגעים לענין; התכנית תכלול אומדן של ההוצאות הכרוכות בביצועה והצעת מקורות לכיסויין.</w:t>
      </w:r>
    </w:p>
    <w:p w14:paraId="65890686" w14:textId="77777777" w:rsidR="0071103F" w:rsidRDefault="007110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כנית הנצחה טעונה אישור הממשלה.</w:t>
      </w:r>
    </w:p>
    <w:p w14:paraId="54CC3911" w14:textId="77777777" w:rsidR="0071103F" w:rsidRDefault="007110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יתן ל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נות תכנית הנצחה בדרך האמורה בסעיף זה לענין הכנתה ואישורה.</w:t>
      </w:r>
    </w:p>
    <w:p w14:paraId="39B61AB7" w14:textId="77777777" w:rsidR="0071103F" w:rsidRDefault="0071103F" w:rsidP="00D80C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1586343">
          <v:rect id="_x0000_s1030" style="position:absolute;left:0;text-align:left;margin-left:464.5pt;margin-top:8.05pt;width:75.05pt;height:13pt;z-index:251658240" o:allowincell="f" filled="f" stroked="f" strokecolor="lime" strokeweight=".25pt">
            <v:textbox inset="0,0,0,0">
              <w:txbxContent>
                <w:p w14:paraId="3DB72124" w14:textId="77777777" w:rsidR="0071103F" w:rsidRDefault="007110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ולות הגנז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במסג</w:t>
      </w:r>
      <w:r>
        <w:rPr>
          <w:rStyle w:val="default"/>
          <w:rFonts w:cs="FrankRuehl" w:hint="cs"/>
          <w:rtl/>
        </w:rPr>
        <w:t>רת הפעולות להנצחת זכרו של מי שכיהן כנשיא המדינה או כראש הממשלה, רשאית הממשלה להורות לגנז שנתמנה לפי חוק הארכיונים, תשט"ו</w:t>
      </w:r>
      <w:r w:rsidR="00D80C8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לעשות את הפעולות הבאות או מקצתן:</w:t>
      </w:r>
    </w:p>
    <w:p w14:paraId="1A2BBAA5" w14:textId="77777777" w:rsidR="0071103F" w:rsidRDefault="007110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כנס את החומר התיעודי על פעולותיו;</w:t>
      </w:r>
    </w:p>
    <w:p w14:paraId="1AA40F74" w14:textId="77777777" w:rsidR="0071103F" w:rsidRDefault="0071103F" w:rsidP="00D80C8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פרסם את מבחר נאומיו, הרצאותיו וכתביו, במתכונת שיקבע הגנז בהתייעצות עם המוצעה, ובלבד שלגבי נכסים שאינם של המדינה לא ייפגעו זכויותיהם של בני משפחת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נפטר או של אדם אחר;</w:t>
      </w:r>
    </w:p>
    <w:p w14:paraId="22F1A1DF" w14:textId="77777777" w:rsidR="0071103F" w:rsidRDefault="0071103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ערוך, לפי המלצ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המועצה, תצוגות פומביות של כתביו או חומר תיעודי אחר המתייחס אליו, בין בגנזך המדינה ובין במקום ציבורי אחר.</w:t>
      </w:r>
    </w:p>
    <w:p w14:paraId="2ADB9B7D" w14:textId="77777777" w:rsidR="0071103F" w:rsidRDefault="007110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76E4D9C1">
          <v:rect id="_x0000_s1031" style="position:absolute;left:0;text-align:left;margin-left:464.5pt;margin-top:8.05pt;width:75.05pt;height:12.65pt;z-index:251659264" o:allowincell="f" filled="f" stroked="f" strokecolor="lime" strokeweight=".25pt">
            <v:textbox inset="0,0,0,0">
              <w:txbxContent>
                <w:p w14:paraId="6A6FF778" w14:textId="77777777" w:rsidR="0071103F" w:rsidRDefault="007110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תפקח על ביצוע תכנית הנצחה ותדווח לממשלה על ממצא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 בצירוף המלצותיה.</w:t>
      </w:r>
    </w:p>
    <w:p w14:paraId="45E8DC15" w14:textId="77777777" w:rsidR="0071103F" w:rsidRDefault="007110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רשאית לדרוש מכל מי שנטל חלק בביצוע פעולת הנצחה במימון א</w:t>
      </w:r>
      <w:r>
        <w:rPr>
          <w:rStyle w:val="default"/>
          <w:rFonts w:cs="FrankRuehl"/>
          <w:rtl/>
        </w:rPr>
        <w:t>וצ</w:t>
      </w:r>
      <w:r>
        <w:rPr>
          <w:rStyle w:val="default"/>
          <w:rFonts w:cs="FrankRuehl" w:hint="cs"/>
          <w:rtl/>
        </w:rPr>
        <w:t>ר המדינה או בתמיכת הממשלה, שימסור לה או למי שהיא מינתה לכך כל ידיעה או מסמך הדרושים לה לצורך תפקידי הפיקוח לפי סעיף קטן (א).</w:t>
      </w:r>
    </w:p>
    <w:p w14:paraId="114FEB06" w14:textId="77777777" w:rsidR="0071103F" w:rsidRDefault="007110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4482A7D7">
          <v:rect id="_x0000_s1032" style="position:absolute;left:0;text-align:left;margin-left:464.5pt;margin-top:8.05pt;width:75.05pt;height:15.55pt;z-index:251660288" o:allowincell="f" filled="f" stroked="f" strokecolor="lime" strokeweight=".25pt">
            <v:textbox inset="0,0,0,0">
              <w:txbxContent>
                <w:p w14:paraId="0DB9DDEC" w14:textId="77777777" w:rsidR="0071103F" w:rsidRDefault="007110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זה יחול על פעולות הנצחה אף שהחלו בהן לפני תחילתו.</w:t>
      </w:r>
    </w:p>
    <w:p w14:paraId="41F7ED0B" w14:textId="77777777" w:rsidR="0071103F" w:rsidRDefault="007110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636DBE24">
          <v:rect id="_x0000_s1033" style="position:absolute;left:0;text-align:left;margin-left:464.5pt;margin-top:8.05pt;width:75.05pt;height:12.4pt;z-index:251661312" o:allowincell="f" filled="f" stroked="f" strokecolor="lime" strokeweight=".25pt">
            <v:textbox inset="0,0,0,0">
              <w:txbxContent>
                <w:p w14:paraId="7FCF7F4B" w14:textId="77777777" w:rsidR="0071103F" w:rsidRDefault="007110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משלה תמנה אחד משריה להיות ממונה על ביצוע חוק זה והוא יהיה רשאי, ב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שור ועדת החוקה, חוק ומשפט של הכנסת, להתקין תקנות בכל הנוגע לביצועו; הודעה על המינוי תפורסם ברשומות.</w:t>
      </w:r>
    </w:p>
    <w:p w14:paraId="5F4D8ABF" w14:textId="77777777" w:rsidR="0071103F" w:rsidRDefault="0071103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D0B3BA" w14:textId="77777777" w:rsidR="0071103F" w:rsidRPr="00D80C8C" w:rsidRDefault="0071103F" w:rsidP="00D80C8C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D80C8C">
        <w:rPr>
          <w:rFonts w:cs="FrankRuehl"/>
          <w:sz w:val="26"/>
          <w:szCs w:val="26"/>
          <w:rtl/>
        </w:rPr>
        <w:tab/>
      </w:r>
      <w:r w:rsidRPr="00D80C8C">
        <w:rPr>
          <w:rFonts w:cs="FrankRuehl"/>
          <w:sz w:val="26"/>
          <w:szCs w:val="26"/>
          <w:rtl/>
        </w:rPr>
        <w:tab/>
      </w:r>
      <w:r w:rsidRPr="00D80C8C">
        <w:rPr>
          <w:rFonts w:cs="FrankRuehl"/>
          <w:sz w:val="26"/>
          <w:szCs w:val="26"/>
          <w:rtl/>
        </w:rPr>
        <w:tab/>
        <w:t>ש</w:t>
      </w:r>
      <w:r w:rsidRPr="00D80C8C">
        <w:rPr>
          <w:rFonts w:cs="FrankRuehl" w:hint="cs"/>
          <w:sz w:val="26"/>
          <w:szCs w:val="26"/>
          <w:rtl/>
        </w:rPr>
        <w:t>מעון פרס</w:t>
      </w:r>
    </w:p>
    <w:p w14:paraId="2D8BC774" w14:textId="77777777" w:rsidR="0071103F" w:rsidRDefault="0071103F" w:rsidP="00D80C8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666F81A8" w14:textId="77777777" w:rsidR="00D80C8C" w:rsidRPr="00D80C8C" w:rsidRDefault="00D80C8C" w:rsidP="00D80C8C">
      <w:pPr>
        <w:pStyle w:val="sig-1"/>
        <w:widowControl/>
        <w:spacing w:before="72"/>
        <w:ind w:left="0" w:right="1134"/>
        <w:rPr>
          <w:rFonts w:cs="FrankRuehl" w:hint="cs"/>
          <w:sz w:val="26"/>
          <w:szCs w:val="26"/>
          <w:rtl/>
        </w:rPr>
      </w:pPr>
      <w:r w:rsidRPr="00D80C8C">
        <w:rPr>
          <w:rFonts w:cs="FrankRuehl"/>
          <w:sz w:val="26"/>
          <w:szCs w:val="26"/>
          <w:rtl/>
        </w:rPr>
        <w:tab/>
      </w:r>
      <w:r w:rsidRPr="00D80C8C">
        <w:rPr>
          <w:rFonts w:cs="FrankRuehl"/>
          <w:sz w:val="26"/>
          <w:szCs w:val="26"/>
          <w:rtl/>
        </w:rPr>
        <w:tab/>
        <w:t>ח</w:t>
      </w:r>
      <w:r w:rsidRPr="00D80C8C">
        <w:rPr>
          <w:rFonts w:cs="FrankRuehl" w:hint="cs"/>
          <w:sz w:val="26"/>
          <w:szCs w:val="26"/>
          <w:rtl/>
        </w:rPr>
        <w:t>יים הרצוג</w:t>
      </w:r>
    </w:p>
    <w:p w14:paraId="5ECE0609" w14:textId="77777777" w:rsidR="00D80C8C" w:rsidRDefault="00D80C8C" w:rsidP="00D80C8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20CA78B7" w14:textId="77777777" w:rsidR="0071103F" w:rsidRPr="00D80C8C" w:rsidRDefault="0071103F" w:rsidP="00D80C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85B81C" w14:textId="77777777" w:rsidR="0071103F" w:rsidRPr="00D80C8C" w:rsidRDefault="0071103F" w:rsidP="00D80C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F4C36B" w14:textId="77777777" w:rsidR="0071103F" w:rsidRPr="00D80C8C" w:rsidRDefault="0071103F" w:rsidP="00D80C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1103F" w:rsidRPr="00D80C8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DE8C" w14:textId="77777777" w:rsidR="001F625C" w:rsidRDefault="001F625C">
      <w:r>
        <w:separator/>
      </w:r>
    </w:p>
  </w:endnote>
  <w:endnote w:type="continuationSeparator" w:id="0">
    <w:p w14:paraId="09AB2677" w14:textId="77777777" w:rsidR="001F625C" w:rsidRDefault="001F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638F" w14:textId="77777777" w:rsidR="0071103F" w:rsidRDefault="007110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5A68D3" w14:textId="77777777" w:rsidR="0071103F" w:rsidRDefault="007110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743481" w14:textId="77777777" w:rsidR="0071103F" w:rsidRDefault="007110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0C8C">
      <w:rPr>
        <w:rFonts w:cs="TopType Jerushalmi"/>
        <w:noProof/>
        <w:color w:val="000000"/>
        <w:sz w:val="14"/>
        <w:szCs w:val="14"/>
      </w:rPr>
      <w:t>D:\Yael\hakika\Revadim\107_002.doc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074D" w14:textId="77777777" w:rsidR="0071103F" w:rsidRDefault="007110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458A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FCCD9F" w14:textId="77777777" w:rsidR="0071103F" w:rsidRDefault="007110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690C87" w14:textId="77777777" w:rsidR="0071103F" w:rsidRDefault="007110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0C8C">
      <w:rPr>
        <w:rFonts w:cs="TopType Jerushalmi"/>
        <w:noProof/>
        <w:color w:val="000000"/>
        <w:sz w:val="14"/>
        <w:szCs w:val="14"/>
      </w:rPr>
      <w:t>D:\Yael\hakika\Revadim\107_002.doc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5F85" w14:textId="77777777" w:rsidR="001F625C" w:rsidRDefault="001F625C" w:rsidP="00D80C8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29FF92" w14:textId="77777777" w:rsidR="001F625C" w:rsidRDefault="001F625C">
      <w:r>
        <w:continuationSeparator/>
      </w:r>
    </w:p>
  </w:footnote>
  <w:footnote w:id="1">
    <w:p w14:paraId="4B94460B" w14:textId="77777777" w:rsidR="00D80C8C" w:rsidRPr="00D80C8C" w:rsidRDefault="00D80C8C" w:rsidP="00D80C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80C8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9B476F">
          <w:rPr>
            <w:rStyle w:val="Hyperlink"/>
            <w:rFonts w:cs="FrankRuehl" w:hint="cs"/>
            <w:rtl/>
          </w:rPr>
          <w:t>ס"ח תשמ"ו מס' 1193</w:t>
        </w:r>
      </w:hyperlink>
      <w:r>
        <w:rPr>
          <w:rFonts w:cs="FrankRuehl" w:hint="cs"/>
          <w:rtl/>
        </w:rPr>
        <w:t xml:space="preserve"> מיום 13.8.198</w:t>
      </w:r>
      <w:r>
        <w:rPr>
          <w:rFonts w:cs="FrankRuehl"/>
          <w:rtl/>
        </w:rPr>
        <w:t>6 ע</w:t>
      </w:r>
      <w:r>
        <w:rPr>
          <w:rFonts w:cs="FrankRuehl" w:hint="cs"/>
          <w:rtl/>
        </w:rPr>
        <w:t>מ' 243 (</w:t>
      </w:r>
      <w:hyperlink r:id="rId2" w:history="1">
        <w:r w:rsidRPr="009B476F">
          <w:rPr>
            <w:rStyle w:val="Hyperlink"/>
            <w:rFonts w:cs="FrankRuehl" w:hint="cs"/>
            <w:rtl/>
          </w:rPr>
          <w:t>ה"ח תשמ"ה מס' 1713</w:t>
        </w:r>
      </w:hyperlink>
      <w:r>
        <w:rPr>
          <w:rFonts w:cs="FrankRuehl" w:hint="cs"/>
          <w:rtl/>
        </w:rPr>
        <w:t xml:space="preserve"> עמ' 94).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854BA" w14:textId="77777777" w:rsidR="0071103F" w:rsidRDefault="007110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הנצחת זכרם של נשיאי ישראל וראשי ממשלותיה, תשמ"ו–1986</w:t>
    </w:r>
  </w:p>
  <w:p w14:paraId="42874C78" w14:textId="77777777" w:rsidR="0071103F" w:rsidRDefault="007110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8D7CD2" w14:textId="77777777" w:rsidR="0071103F" w:rsidRDefault="007110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16F68" w14:textId="77777777" w:rsidR="0071103F" w:rsidRDefault="0071103F" w:rsidP="00D80C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הנצחת זכרם של נשיאי ישראל וראשי ממשלותיה, תשמ"ו</w:t>
    </w:r>
    <w:r w:rsidR="00D80C8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485BC997" w14:textId="77777777" w:rsidR="0071103F" w:rsidRDefault="007110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517369" w14:textId="77777777" w:rsidR="0071103F" w:rsidRDefault="007110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476F"/>
    <w:rsid w:val="001F625C"/>
    <w:rsid w:val="00536C65"/>
    <w:rsid w:val="0070013B"/>
    <w:rsid w:val="0071103F"/>
    <w:rsid w:val="00886C14"/>
    <w:rsid w:val="009B476F"/>
    <w:rsid w:val="00A458A8"/>
    <w:rsid w:val="00C229F5"/>
    <w:rsid w:val="00D8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14DAAF"/>
  <w15:chartTrackingRefBased/>
  <w15:docId w15:val="{46C997F2-3DED-4006-9D01-0C3A83B8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80C8C"/>
    <w:rPr>
      <w:sz w:val="20"/>
      <w:szCs w:val="20"/>
    </w:rPr>
  </w:style>
  <w:style w:type="character" w:styleId="a6">
    <w:name w:val="footnote reference"/>
    <w:basedOn w:val="a0"/>
    <w:semiHidden/>
    <w:rsid w:val="00D80C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713.pdf" TargetMode="External"/><Relationship Id="rId1" Type="http://schemas.openxmlformats.org/officeDocument/2006/relationships/hyperlink" Target="http://www.nevo.co.il/Law_word/law14/LAW-11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107</vt:lpstr>
    </vt:vector>
  </TitlesOfParts>
  <Company/>
  <LinksUpToDate>false</LinksUpToDate>
  <CharactersWithSpaces>2959</CharactersWithSpaces>
  <SharedDoc>false</SharedDoc>
  <HLinks>
    <vt:vector size="60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852093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http://www.nevo.co.il/Law_word/law17/PROP-1713.pdf</vt:lpwstr>
      </vt:variant>
      <vt:variant>
        <vt:lpwstr/>
      </vt:variant>
      <vt:variant>
        <vt:i4>7798795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http://www.nevo.co.il/Law_word/law14/LAW-1193.pdf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107</dc:title>
  <dc:subject/>
  <dc:creator>Shimon Doodkin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0107</vt:lpwstr>
  </property>
  <property fmtid="{D5CDD505-2E9C-101B-9397-08002B2CF9AE}" pid="3" name="CHNAME">
    <vt:lpwstr>הנצחת זכרם של נשיאי ישראל</vt:lpwstr>
  </property>
  <property fmtid="{D5CDD505-2E9C-101B-9397-08002B2CF9AE}" pid="4" name="LAWNAME">
    <vt:lpwstr>חוק הנצחת זכרם של נשיאי ישראל וראשי ממשלותיה, תשמ"ו-1986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הנצחה</vt:lpwstr>
  </property>
  <property fmtid="{D5CDD505-2E9C-101B-9397-08002B2CF9AE}" pid="10" name="NOSE41">
    <vt:lpwstr>ראשי ממשלה ונשיאים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תרבות, פנאי ומועדים</vt:lpwstr>
  </property>
  <property fmtid="{D5CDD505-2E9C-101B-9397-08002B2CF9AE}" pid="13" name="NOSE32">
    <vt:lpwstr>מוסדות </vt:lpwstr>
  </property>
  <property fmtid="{D5CDD505-2E9C-101B-9397-08002B2CF9AE}" pid="14" name="NOSE42">
    <vt:lpwstr>הנצחה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תרבות, פנאי ומועדים</vt:lpwstr>
  </property>
  <property fmtid="{D5CDD505-2E9C-101B-9397-08002B2CF9AE}" pid="17" name="NOSE33">
    <vt:lpwstr>נכסי תרבות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