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4554" w14:textId="77777777" w:rsidR="001759C0" w:rsidRPr="005C7130" w:rsidRDefault="00A0716F">
      <w:pPr>
        <w:pStyle w:val="big-header"/>
        <w:ind w:left="0" w:right="1134"/>
      </w:pPr>
      <w:r>
        <w:rPr>
          <w:rFonts w:hint="cs"/>
          <w:rtl/>
        </w:rPr>
        <w:t xml:space="preserve">חוק </w:t>
      </w:r>
      <w:r w:rsidR="007273CF">
        <w:rPr>
          <w:rFonts w:hint="cs"/>
          <w:rtl/>
        </w:rPr>
        <w:t>הסמכת שירות הביטחון הכללי לסייע במאמץ הלאומי לצמצום התפשטות נגיף הקורונה החדש</w:t>
      </w:r>
      <w:r>
        <w:rPr>
          <w:rFonts w:hint="cs"/>
          <w:rtl/>
        </w:rPr>
        <w:t xml:space="preserve"> </w:t>
      </w:r>
      <w:r w:rsidR="006953CE">
        <w:rPr>
          <w:rFonts w:hint="cs"/>
          <w:rtl/>
        </w:rPr>
        <w:t xml:space="preserve">וקידום השימוש בטכנולוגיה אזרחית לאיתור מי שהיו במגע קרוב עם חולים </w:t>
      </w:r>
      <w:r>
        <w:rPr>
          <w:rFonts w:hint="cs"/>
          <w:rtl/>
        </w:rPr>
        <w:t>(הוראת שעה</w:t>
      </w:r>
      <w:r w:rsidR="005C7130">
        <w:rPr>
          <w:rFonts w:hint="cs"/>
          <w:rtl/>
        </w:rPr>
        <w:t>), תש"ף-2020</w:t>
      </w:r>
    </w:p>
    <w:p w14:paraId="166787E0" w14:textId="77777777" w:rsidR="00891550" w:rsidRPr="00891550" w:rsidRDefault="00891550" w:rsidP="00F276F1">
      <w:pPr>
        <w:pStyle w:val="P00"/>
        <w:spacing w:before="72"/>
        <w:ind w:left="0" w:right="1134"/>
        <w:rPr>
          <w:rStyle w:val="default"/>
          <w:rFonts w:cs="FrankRuehl"/>
          <w:rtl/>
        </w:rPr>
      </w:pPr>
    </w:p>
    <w:p w14:paraId="1CD4667B" w14:textId="77777777" w:rsidR="00891550" w:rsidRDefault="00891550" w:rsidP="00F276F1">
      <w:pPr>
        <w:pStyle w:val="P00"/>
        <w:spacing w:before="72"/>
        <w:ind w:left="0" w:right="1134"/>
        <w:rPr>
          <w:rStyle w:val="default"/>
          <w:rFonts w:cs="FrankRuehl"/>
          <w:rtl/>
        </w:rPr>
      </w:pPr>
    </w:p>
    <w:p w14:paraId="1B6C48D0"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24321C05"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3169B818" w14:textId="77777777" w:rsidR="00891550" w:rsidRPr="005C7130" w:rsidRDefault="005C7130" w:rsidP="005C7130">
      <w:pPr>
        <w:pStyle w:val="big-header"/>
        <w:ind w:left="0" w:right="1134"/>
        <w:rPr>
          <w:rtl/>
        </w:rPr>
      </w:pPr>
      <w:r w:rsidRPr="005C7130">
        <w:rPr>
          <w:rFonts w:hint="cs"/>
          <w:rtl/>
        </w:rPr>
        <w:t>תוכן ענינים</w:t>
      </w:r>
    </w:p>
    <w:p w14:paraId="3FC8471D"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7F3B43" w:rsidRPr="007F3B43" w14:paraId="7C13C5E8" w14:textId="77777777" w:rsidTr="007F3B43">
        <w:tblPrEx>
          <w:tblCellMar>
            <w:top w:w="0" w:type="dxa"/>
            <w:bottom w:w="0" w:type="dxa"/>
          </w:tblCellMar>
        </w:tblPrEx>
        <w:tc>
          <w:tcPr>
            <w:tcW w:w="1247" w:type="dxa"/>
          </w:tcPr>
          <w:p w14:paraId="015CE793"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642CA32E"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פרק א': מטרה והגדרות</w:t>
            </w:r>
          </w:p>
        </w:tc>
        <w:tc>
          <w:tcPr>
            <w:tcW w:w="567" w:type="dxa"/>
          </w:tcPr>
          <w:p w14:paraId="1F7CFF12" w14:textId="77777777" w:rsidR="007F3B43" w:rsidRPr="007F3B43" w:rsidRDefault="007F3B43" w:rsidP="007F3B43">
            <w:pPr>
              <w:spacing w:line="240" w:lineRule="auto"/>
              <w:jc w:val="left"/>
              <w:rPr>
                <w:rStyle w:val="Hyperlink"/>
                <w:rtl/>
              </w:rPr>
            </w:pPr>
            <w:hyperlink w:anchor="med0" w:tooltip="פרק א: מטרה והגדרות" w:history="1">
              <w:r w:rsidRPr="007F3B43">
                <w:rPr>
                  <w:rStyle w:val="Hyperlink"/>
                </w:rPr>
                <w:t>Go</w:t>
              </w:r>
            </w:hyperlink>
          </w:p>
        </w:tc>
        <w:tc>
          <w:tcPr>
            <w:tcW w:w="850" w:type="dxa"/>
          </w:tcPr>
          <w:p w14:paraId="19520EF0"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F3B43" w:rsidRPr="007F3B43" w14:paraId="26A475D7" w14:textId="77777777" w:rsidTr="007F3B43">
        <w:tblPrEx>
          <w:tblCellMar>
            <w:top w:w="0" w:type="dxa"/>
            <w:bottom w:w="0" w:type="dxa"/>
          </w:tblCellMar>
        </w:tblPrEx>
        <w:tc>
          <w:tcPr>
            <w:tcW w:w="1247" w:type="dxa"/>
          </w:tcPr>
          <w:p w14:paraId="1D9C4261"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0EAB48B3"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מטרה</w:t>
            </w:r>
          </w:p>
        </w:tc>
        <w:tc>
          <w:tcPr>
            <w:tcW w:w="567" w:type="dxa"/>
          </w:tcPr>
          <w:p w14:paraId="5C10BD1D" w14:textId="77777777" w:rsidR="007F3B43" w:rsidRPr="007F3B43" w:rsidRDefault="007F3B43" w:rsidP="007F3B43">
            <w:pPr>
              <w:spacing w:line="240" w:lineRule="auto"/>
              <w:jc w:val="left"/>
              <w:rPr>
                <w:rStyle w:val="Hyperlink"/>
                <w:rtl/>
              </w:rPr>
            </w:pPr>
            <w:hyperlink w:anchor="Seif11" w:tooltip="מטרה" w:history="1">
              <w:r w:rsidRPr="007F3B43">
                <w:rPr>
                  <w:rStyle w:val="Hyperlink"/>
                </w:rPr>
                <w:t>Go</w:t>
              </w:r>
            </w:hyperlink>
          </w:p>
        </w:tc>
        <w:tc>
          <w:tcPr>
            <w:tcW w:w="850" w:type="dxa"/>
          </w:tcPr>
          <w:p w14:paraId="0933E352"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F3B43" w:rsidRPr="007F3B43" w14:paraId="239904FF" w14:textId="77777777" w:rsidTr="007F3B43">
        <w:tblPrEx>
          <w:tblCellMar>
            <w:top w:w="0" w:type="dxa"/>
            <w:bottom w:w="0" w:type="dxa"/>
          </w:tblCellMar>
        </w:tblPrEx>
        <w:tc>
          <w:tcPr>
            <w:tcW w:w="1247" w:type="dxa"/>
          </w:tcPr>
          <w:p w14:paraId="0E4983AA"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354CB9F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הגדרות</w:t>
            </w:r>
          </w:p>
        </w:tc>
        <w:tc>
          <w:tcPr>
            <w:tcW w:w="567" w:type="dxa"/>
          </w:tcPr>
          <w:p w14:paraId="5B87352F" w14:textId="77777777" w:rsidR="007F3B43" w:rsidRPr="007F3B43" w:rsidRDefault="007F3B43" w:rsidP="007F3B43">
            <w:pPr>
              <w:spacing w:line="240" w:lineRule="auto"/>
              <w:jc w:val="left"/>
              <w:rPr>
                <w:rStyle w:val="Hyperlink"/>
                <w:rtl/>
              </w:rPr>
            </w:pPr>
            <w:hyperlink w:anchor="Seif1" w:tooltip="הגדרות" w:history="1">
              <w:r w:rsidRPr="007F3B43">
                <w:rPr>
                  <w:rStyle w:val="Hyperlink"/>
                </w:rPr>
                <w:t>Go</w:t>
              </w:r>
            </w:hyperlink>
          </w:p>
        </w:tc>
        <w:tc>
          <w:tcPr>
            <w:tcW w:w="850" w:type="dxa"/>
          </w:tcPr>
          <w:p w14:paraId="6D1040F6"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F3B43" w:rsidRPr="007F3B43" w14:paraId="32AD8B19" w14:textId="77777777" w:rsidTr="007F3B43">
        <w:tblPrEx>
          <w:tblCellMar>
            <w:top w:w="0" w:type="dxa"/>
            <w:bottom w:w="0" w:type="dxa"/>
          </w:tblCellMar>
        </w:tblPrEx>
        <w:tc>
          <w:tcPr>
            <w:tcW w:w="1247" w:type="dxa"/>
          </w:tcPr>
          <w:p w14:paraId="40616634"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739AC23D"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פרק ב': הסמכת שירות הביטחון הכללי לביצוע פעולות סיוע</w:t>
            </w:r>
          </w:p>
        </w:tc>
        <w:tc>
          <w:tcPr>
            <w:tcW w:w="567" w:type="dxa"/>
          </w:tcPr>
          <w:p w14:paraId="131A86D7" w14:textId="77777777" w:rsidR="007F3B43" w:rsidRPr="007F3B43" w:rsidRDefault="007F3B43" w:rsidP="007F3B43">
            <w:pPr>
              <w:spacing w:line="240" w:lineRule="auto"/>
              <w:jc w:val="left"/>
              <w:rPr>
                <w:rStyle w:val="Hyperlink"/>
                <w:rtl/>
              </w:rPr>
            </w:pPr>
            <w:hyperlink w:anchor="med1" w:tooltip="פרק ב: הסמכת שירות הביטחון הכללי לביצוע פעולות סיוע" w:history="1">
              <w:r w:rsidRPr="007F3B43">
                <w:rPr>
                  <w:rStyle w:val="Hyperlink"/>
                </w:rPr>
                <w:t>Go</w:t>
              </w:r>
            </w:hyperlink>
          </w:p>
        </w:tc>
        <w:tc>
          <w:tcPr>
            <w:tcW w:w="850" w:type="dxa"/>
          </w:tcPr>
          <w:p w14:paraId="7BB39023"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F3B43" w:rsidRPr="007F3B43" w14:paraId="1F589B57" w14:textId="77777777" w:rsidTr="007F3B43">
        <w:tblPrEx>
          <w:tblCellMar>
            <w:top w:w="0" w:type="dxa"/>
            <w:bottom w:w="0" w:type="dxa"/>
          </w:tblCellMar>
        </w:tblPrEx>
        <w:tc>
          <w:tcPr>
            <w:tcW w:w="1247" w:type="dxa"/>
          </w:tcPr>
          <w:p w14:paraId="46BE05A3"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2EB29F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הכרזה על הסמכת השירות</w:t>
            </w:r>
          </w:p>
        </w:tc>
        <w:tc>
          <w:tcPr>
            <w:tcW w:w="567" w:type="dxa"/>
          </w:tcPr>
          <w:p w14:paraId="12B5A3DA" w14:textId="77777777" w:rsidR="007F3B43" w:rsidRPr="007F3B43" w:rsidRDefault="007F3B43" w:rsidP="007F3B43">
            <w:pPr>
              <w:spacing w:line="240" w:lineRule="auto"/>
              <w:jc w:val="left"/>
              <w:rPr>
                <w:rStyle w:val="Hyperlink"/>
                <w:rtl/>
              </w:rPr>
            </w:pPr>
            <w:hyperlink w:anchor="Seif2" w:tooltip="הכרזה על הסמכת השירות" w:history="1">
              <w:r w:rsidRPr="007F3B43">
                <w:rPr>
                  <w:rStyle w:val="Hyperlink"/>
                </w:rPr>
                <w:t>Go</w:t>
              </w:r>
            </w:hyperlink>
          </w:p>
        </w:tc>
        <w:tc>
          <w:tcPr>
            <w:tcW w:w="850" w:type="dxa"/>
          </w:tcPr>
          <w:p w14:paraId="5D5BA1BC"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F3B43" w:rsidRPr="007F3B43" w14:paraId="406E5B22" w14:textId="77777777" w:rsidTr="007F3B43">
        <w:tblPrEx>
          <w:tblCellMar>
            <w:top w:w="0" w:type="dxa"/>
            <w:bottom w:w="0" w:type="dxa"/>
          </w:tblCellMar>
        </w:tblPrEx>
        <w:tc>
          <w:tcPr>
            <w:tcW w:w="1247" w:type="dxa"/>
          </w:tcPr>
          <w:p w14:paraId="254C1D9E"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3א </w:t>
            </w:r>
          </w:p>
        </w:tc>
        <w:tc>
          <w:tcPr>
            <w:tcW w:w="5669" w:type="dxa"/>
          </w:tcPr>
          <w:p w14:paraId="7418F509"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הבאת ההכרזה לאישור ועדת החוץ והביטחון</w:t>
            </w:r>
          </w:p>
        </w:tc>
        <w:tc>
          <w:tcPr>
            <w:tcW w:w="567" w:type="dxa"/>
          </w:tcPr>
          <w:p w14:paraId="7C7D54C6" w14:textId="77777777" w:rsidR="007F3B43" w:rsidRPr="007F3B43" w:rsidRDefault="007F3B43" w:rsidP="007F3B43">
            <w:pPr>
              <w:spacing w:line="240" w:lineRule="auto"/>
              <w:jc w:val="left"/>
              <w:rPr>
                <w:rStyle w:val="Hyperlink"/>
                <w:rtl/>
              </w:rPr>
            </w:pPr>
            <w:hyperlink w:anchor="Seif25" w:tooltip="הבאת ההכרזה לאישור ועדת החוץ והביטחון" w:history="1">
              <w:r w:rsidRPr="007F3B43">
                <w:rPr>
                  <w:rStyle w:val="Hyperlink"/>
                </w:rPr>
                <w:t>Go</w:t>
              </w:r>
            </w:hyperlink>
          </w:p>
        </w:tc>
        <w:tc>
          <w:tcPr>
            <w:tcW w:w="850" w:type="dxa"/>
          </w:tcPr>
          <w:p w14:paraId="6F2A2F88"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F3B43" w:rsidRPr="007F3B43" w14:paraId="5E18749B" w14:textId="77777777" w:rsidTr="007F3B43">
        <w:tblPrEx>
          <w:tblCellMar>
            <w:top w:w="0" w:type="dxa"/>
            <w:bottom w:w="0" w:type="dxa"/>
          </w:tblCellMar>
        </w:tblPrEx>
        <w:tc>
          <w:tcPr>
            <w:tcW w:w="1247" w:type="dxa"/>
          </w:tcPr>
          <w:p w14:paraId="64AB0263"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0F87846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תוקף ההכרזה וביטולה על ידי הממשלה</w:t>
            </w:r>
          </w:p>
        </w:tc>
        <w:tc>
          <w:tcPr>
            <w:tcW w:w="567" w:type="dxa"/>
          </w:tcPr>
          <w:p w14:paraId="5CEF4798" w14:textId="77777777" w:rsidR="007F3B43" w:rsidRPr="007F3B43" w:rsidRDefault="007F3B43" w:rsidP="007F3B43">
            <w:pPr>
              <w:spacing w:line="240" w:lineRule="auto"/>
              <w:jc w:val="left"/>
              <w:rPr>
                <w:rStyle w:val="Hyperlink"/>
                <w:rtl/>
              </w:rPr>
            </w:pPr>
            <w:hyperlink w:anchor="Seif3" w:tooltip="תוקף ההכרזה וביטולה על ידי הממשלה" w:history="1">
              <w:r w:rsidRPr="007F3B43">
                <w:rPr>
                  <w:rStyle w:val="Hyperlink"/>
                </w:rPr>
                <w:t>Go</w:t>
              </w:r>
            </w:hyperlink>
          </w:p>
        </w:tc>
        <w:tc>
          <w:tcPr>
            <w:tcW w:w="850" w:type="dxa"/>
          </w:tcPr>
          <w:p w14:paraId="629A8CCD"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F3B43" w:rsidRPr="007F3B43" w14:paraId="65313319" w14:textId="77777777" w:rsidTr="007F3B43">
        <w:tblPrEx>
          <w:tblCellMar>
            <w:top w:w="0" w:type="dxa"/>
            <w:bottom w:w="0" w:type="dxa"/>
          </w:tblCellMar>
        </w:tblPrEx>
        <w:tc>
          <w:tcPr>
            <w:tcW w:w="1247" w:type="dxa"/>
          </w:tcPr>
          <w:p w14:paraId="6B3E39DE"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4D3EF880"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סמכויות השירות בתקופת ההכרזה</w:t>
            </w:r>
          </w:p>
        </w:tc>
        <w:tc>
          <w:tcPr>
            <w:tcW w:w="567" w:type="dxa"/>
          </w:tcPr>
          <w:p w14:paraId="03D03446" w14:textId="77777777" w:rsidR="007F3B43" w:rsidRPr="007F3B43" w:rsidRDefault="007F3B43" w:rsidP="007F3B43">
            <w:pPr>
              <w:spacing w:line="240" w:lineRule="auto"/>
              <w:jc w:val="left"/>
              <w:rPr>
                <w:rStyle w:val="Hyperlink"/>
                <w:rtl/>
              </w:rPr>
            </w:pPr>
            <w:hyperlink w:anchor="Seif4" w:tooltip="סמכויות השירות בתקופת ההכרזה" w:history="1">
              <w:r w:rsidRPr="007F3B43">
                <w:rPr>
                  <w:rStyle w:val="Hyperlink"/>
                </w:rPr>
                <w:t>Go</w:t>
              </w:r>
            </w:hyperlink>
          </w:p>
        </w:tc>
        <w:tc>
          <w:tcPr>
            <w:tcW w:w="850" w:type="dxa"/>
          </w:tcPr>
          <w:p w14:paraId="657218E0"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F3B43" w:rsidRPr="007F3B43" w14:paraId="7CC75B16" w14:textId="77777777" w:rsidTr="007F3B43">
        <w:tblPrEx>
          <w:tblCellMar>
            <w:top w:w="0" w:type="dxa"/>
            <w:bottom w:w="0" w:type="dxa"/>
          </w:tblCellMar>
        </w:tblPrEx>
        <w:tc>
          <w:tcPr>
            <w:tcW w:w="1247" w:type="dxa"/>
          </w:tcPr>
          <w:p w14:paraId="2B822B3D"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3BC17EE1"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בקשה לקבלת סיוע והודעה לחולה</w:t>
            </w:r>
          </w:p>
        </w:tc>
        <w:tc>
          <w:tcPr>
            <w:tcW w:w="567" w:type="dxa"/>
          </w:tcPr>
          <w:p w14:paraId="092D4EAA" w14:textId="77777777" w:rsidR="007F3B43" w:rsidRPr="007F3B43" w:rsidRDefault="007F3B43" w:rsidP="007F3B43">
            <w:pPr>
              <w:spacing w:line="240" w:lineRule="auto"/>
              <w:jc w:val="left"/>
              <w:rPr>
                <w:rStyle w:val="Hyperlink"/>
                <w:rtl/>
              </w:rPr>
            </w:pPr>
            <w:hyperlink w:anchor="Seif5" w:tooltip="בקשה לקבלת סיוע והודעה לחולה" w:history="1">
              <w:r w:rsidRPr="007F3B43">
                <w:rPr>
                  <w:rStyle w:val="Hyperlink"/>
                </w:rPr>
                <w:t>Go</w:t>
              </w:r>
            </w:hyperlink>
          </w:p>
        </w:tc>
        <w:tc>
          <w:tcPr>
            <w:tcW w:w="850" w:type="dxa"/>
          </w:tcPr>
          <w:p w14:paraId="2A2F89D4"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7F3B43" w:rsidRPr="007F3B43" w14:paraId="35B1F6E7" w14:textId="77777777" w:rsidTr="007F3B43">
        <w:tblPrEx>
          <w:tblCellMar>
            <w:top w:w="0" w:type="dxa"/>
            <w:bottom w:w="0" w:type="dxa"/>
          </w:tblCellMar>
        </w:tblPrEx>
        <w:tc>
          <w:tcPr>
            <w:tcW w:w="1247" w:type="dxa"/>
          </w:tcPr>
          <w:p w14:paraId="06FE495E"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64513DB0"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העברת פרטי המידע הדרושים</w:t>
            </w:r>
          </w:p>
        </w:tc>
        <w:tc>
          <w:tcPr>
            <w:tcW w:w="567" w:type="dxa"/>
          </w:tcPr>
          <w:p w14:paraId="1BB87F07" w14:textId="77777777" w:rsidR="007F3B43" w:rsidRPr="007F3B43" w:rsidRDefault="007F3B43" w:rsidP="007F3B43">
            <w:pPr>
              <w:spacing w:line="240" w:lineRule="auto"/>
              <w:jc w:val="left"/>
              <w:rPr>
                <w:rStyle w:val="Hyperlink"/>
                <w:rtl/>
              </w:rPr>
            </w:pPr>
            <w:hyperlink w:anchor="Seif6" w:tooltip="העברת פרטי המידע הדרושים" w:history="1">
              <w:r w:rsidRPr="007F3B43">
                <w:rPr>
                  <w:rStyle w:val="Hyperlink"/>
                </w:rPr>
                <w:t>Go</w:t>
              </w:r>
            </w:hyperlink>
          </w:p>
        </w:tc>
        <w:tc>
          <w:tcPr>
            <w:tcW w:w="850" w:type="dxa"/>
          </w:tcPr>
          <w:p w14:paraId="0FEDED36"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532158BD" w14:textId="77777777" w:rsidTr="007F3B43">
        <w:tblPrEx>
          <w:tblCellMar>
            <w:top w:w="0" w:type="dxa"/>
            <w:bottom w:w="0" w:type="dxa"/>
          </w:tblCellMar>
        </w:tblPrEx>
        <w:tc>
          <w:tcPr>
            <w:tcW w:w="1247" w:type="dxa"/>
          </w:tcPr>
          <w:p w14:paraId="0759BDEF"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18D82E4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הודעה לאדם שבא במגע קרוב עם חולה והשגה עליה</w:t>
            </w:r>
          </w:p>
        </w:tc>
        <w:tc>
          <w:tcPr>
            <w:tcW w:w="567" w:type="dxa"/>
          </w:tcPr>
          <w:p w14:paraId="387412F7" w14:textId="77777777" w:rsidR="007F3B43" w:rsidRPr="007F3B43" w:rsidRDefault="007F3B43" w:rsidP="007F3B43">
            <w:pPr>
              <w:spacing w:line="240" w:lineRule="auto"/>
              <w:jc w:val="left"/>
              <w:rPr>
                <w:rStyle w:val="Hyperlink"/>
                <w:rtl/>
              </w:rPr>
            </w:pPr>
            <w:hyperlink w:anchor="Seif7" w:tooltip="הודעה לאדם שבא במגע קרוב עם חולה והשגה עליה" w:history="1">
              <w:r w:rsidRPr="007F3B43">
                <w:rPr>
                  <w:rStyle w:val="Hyperlink"/>
                </w:rPr>
                <w:t>Go</w:t>
              </w:r>
            </w:hyperlink>
          </w:p>
        </w:tc>
        <w:tc>
          <w:tcPr>
            <w:tcW w:w="850" w:type="dxa"/>
          </w:tcPr>
          <w:p w14:paraId="580857E9"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43B4E539" w14:textId="77777777" w:rsidTr="007F3B43">
        <w:tblPrEx>
          <w:tblCellMar>
            <w:top w:w="0" w:type="dxa"/>
            <w:bottom w:w="0" w:type="dxa"/>
          </w:tblCellMar>
        </w:tblPrEx>
        <w:tc>
          <w:tcPr>
            <w:tcW w:w="1247" w:type="dxa"/>
          </w:tcPr>
          <w:p w14:paraId="4156355C"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2349D713"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נוהל השירות</w:t>
            </w:r>
          </w:p>
        </w:tc>
        <w:tc>
          <w:tcPr>
            <w:tcW w:w="567" w:type="dxa"/>
          </w:tcPr>
          <w:p w14:paraId="62CCC6C5" w14:textId="77777777" w:rsidR="007F3B43" w:rsidRPr="007F3B43" w:rsidRDefault="007F3B43" w:rsidP="007F3B43">
            <w:pPr>
              <w:spacing w:line="240" w:lineRule="auto"/>
              <w:jc w:val="left"/>
              <w:rPr>
                <w:rStyle w:val="Hyperlink"/>
                <w:rtl/>
              </w:rPr>
            </w:pPr>
            <w:hyperlink w:anchor="Seif8" w:tooltip="נוהל השירות" w:history="1">
              <w:r w:rsidRPr="007F3B43">
                <w:rPr>
                  <w:rStyle w:val="Hyperlink"/>
                </w:rPr>
                <w:t>Go</w:t>
              </w:r>
            </w:hyperlink>
          </w:p>
        </w:tc>
        <w:tc>
          <w:tcPr>
            <w:tcW w:w="850" w:type="dxa"/>
          </w:tcPr>
          <w:p w14:paraId="64F26FB8"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3088DE25" w14:textId="77777777" w:rsidTr="007F3B43">
        <w:tblPrEx>
          <w:tblCellMar>
            <w:top w:w="0" w:type="dxa"/>
            <w:bottom w:w="0" w:type="dxa"/>
          </w:tblCellMar>
        </w:tblPrEx>
        <w:tc>
          <w:tcPr>
            <w:tcW w:w="1247" w:type="dxa"/>
          </w:tcPr>
          <w:p w14:paraId="0DCA8D75"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2EA17B80"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נוהל משרד הבריאות</w:t>
            </w:r>
          </w:p>
        </w:tc>
        <w:tc>
          <w:tcPr>
            <w:tcW w:w="567" w:type="dxa"/>
          </w:tcPr>
          <w:p w14:paraId="040BA79C" w14:textId="77777777" w:rsidR="007F3B43" w:rsidRPr="007F3B43" w:rsidRDefault="007F3B43" w:rsidP="007F3B43">
            <w:pPr>
              <w:spacing w:line="240" w:lineRule="auto"/>
              <w:jc w:val="left"/>
              <w:rPr>
                <w:rStyle w:val="Hyperlink"/>
                <w:rtl/>
              </w:rPr>
            </w:pPr>
            <w:hyperlink w:anchor="Seif9" w:tooltip="נוהל משרד הבריאות" w:history="1">
              <w:r w:rsidRPr="007F3B43">
                <w:rPr>
                  <w:rStyle w:val="Hyperlink"/>
                </w:rPr>
                <w:t>Go</w:t>
              </w:r>
            </w:hyperlink>
          </w:p>
        </w:tc>
        <w:tc>
          <w:tcPr>
            <w:tcW w:w="850" w:type="dxa"/>
          </w:tcPr>
          <w:p w14:paraId="4E29B16F"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541E36B1" w14:textId="77777777" w:rsidTr="007F3B43">
        <w:tblPrEx>
          <w:tblCellMar>
            <w:top w:w="0" w:type="dxa"/>
            <w:bottom w:w="0" w:type="dxa"/>
          </w:tblCellMar>
        </w:tblPrEx>
        <w:tc>
          <w:tcPr>
            <w:tcW w:w="1247" w:type="dxa"/>
          </w:tcPr>
          <w:p w14:paraId="0DBEFDB9"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7318523C"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סייגים בהפעלת סמכויות השירות</w:t>
            </w:r>
          </w:p>
        </w:tc>
        <w:tc>
          <w:tcPr>
            <w:tcW w:w="567" w:type="dxa"/>
          </w:tcPr>
          <w:p w14:paraId="0717B233" w14:textId="77777777" w:rsidR="007F3B43" w:rsidRPr="007F3B43" w:rsidRDefault="007F3B43" w:rsidP="007F3B43">
            <w:pPr>
              <w:spacing w:line="240" w:lineRule="auto"/>
              <w:jc w:val="left"/>
              <w:rPr>
                <w:rStyle w:val="Hyperlink"/>
                <w:rtl/>
              </w:rPr>
            </w:pPr>
            <w:hyperlink w:anchor="Seif10" w:tooltip="סייגים בהפעלת סמכויות השירות" w:history="1">
              <w:r w:rsidRPr="007F3B43">
                <w:rPr>
                  <w:rStyle w:val="Hyperlink"/>
                </w:rPr>
                <w:t>Go</w:t>
              </w:r>
            </w:hyperlink>
          </w:p>
        </w:tc>
        <w:tc>
          <w:tcPr>
            <w:tcW w:w="850" w:type="dxa"/>
          </w:tcPr>
          <w:p w14:paraId="331BFF4F"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72CCE4A7" w14:textId="77777777" w:rsidTr="007F3B43">
        <w:tblPrEx>
          <w:tblCellMar>
            <w:top w:w="0" w:type="dxa"/>
            <w:bottom w:w="0" w:type="dxa"/>
          </w:tblCellMar>
        </w:tblPrEx>
        <w:tc>
          <w:tcPr>
            <w:tcW w:w="1247" w:type="dxa"/>
          </w:tcPr>
          <w:p w14:paraId="2624F899"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7361C651"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מינוי צוות שרים לבחינת הצורך בהסתייעות בשירות</w:t>
            </w:r>
          </w:p>
        </w:tc>
        <w:tc>
          <w:tcPr>
            <w:tcW w:w="567" w:type="dxa"/>
          </w:tcPr>
          <w:p w14:paraId="09020F3C" w14:textId="77777777" w:rsidR="007F3B43" w:rsidRPr="007F3B43" w:rsidRDefault="007F3B43" w:rsidP="007F3B43">
            <w:pPr>
              <w:spacing w:line="240" w:lineRule="auto"/>
              <w:jc w:val="left"/>
              <w:rPr>
                <w:rStyle w:val="Hyperlink"/>
                <w:rtl/>
              </w:rPr>
            </w:pPr>
            <w:hyperlink w:anchor="Seif12" w:tooltip="מינוי צוות שרים לבחינת הצורך בהסתייעות בשירות" w:history="1">
              <w:r w:rsidRPr="007F3B43">
                <w:rPr>
                  <w:rStyle w:val="Hyperlink"/>
                </w:rPr>
                <w:t>Go</w:t>
              </w:r>
            </w:hyperlink>
          </w:p>
        </w:tc>
        <w:tc>
          <w:tcPr>
            <w:tcW w:w="850" w:type="dxa"/>
          </w:tcPr>
          <w:p w14:paraId="2F0F2360"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7F3B43" w:rsidRPr="007F3B43" w14:paraId="7077C16E" w14:textId="77777777" w:rsidTr="007F3B43">
        <w:tblPrEx>
          <w:tblCellMar>
            <w:top w:w="0" w:type="dxa"/>
            <w:bottom w:w="0" w:type="dxa"/>
          </w:tblCellMar>
        </w:tblPrEx>
        <w:tc>
          <w:tcPr>
            <w:tcW w:w="1247" w:type="dxa"/>
          </w:tcPr>
          <w:p w14:paraId="396CBF26"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12א </w:t>
            </w:r>
          </w:p>
        </w:tc>
        <w:tc>
          <w:tcPr>
            <w:tcW w:w="5669" w:type="dxa"/>
          </w:tcPr>
          <w:p w14:paraId="1BEDDE9D"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קידום ועידוד של שימוש בטכנולוגיה אזרחית לאיתור מי שהיו במגע קרוב עם חולים</w:t>
            </w:r>
          </w:p>
        </w:tc>
        <w:tc>
          <w:tcPr>
            <w:tcW w:w="567" w:type="dxa"/>
          </w:tcPr>
          <w:p w14:paraId="0F81DD4B" w14:textId="77777777" w:rsidR="007F3B43" w:rsidRPr="007F3B43" w:rsidRDefault="007F3B43" w:rsidP="007F3B43">
            <w:pPr>
              <w:spacing w:line="240" w:lineRule="auto"/>
              <w:jc w:val="left"/>
              <w:rPr>
                <w:rStyle w:val="Hyperlink"/>
                <w:rtl/>
              </w:rPr>
            </w:pPr>
            <w:hyperlink w:anchor="Seif26" w:tooltip="קידום ועידוד של שימוש בטכנולוגיה אזרחית לאיתור מי שהיו במגע קרוב עם חולים" w:history="1">
              <w:r w:rsidRPr="007F3B43">
                <w:rPr>
                  <w:rStyle w:val="Hyperlink"/>
                </w:rPr>
                <w:t>Go</w:t>
              </w:r>
            </w:hyperlink>
          </w:p>
        </w:tc>
        <w:tc>
          <w:tcPr>
            <w:tcW w:w="850" w:type="dxa"/>
          </w:tcPr>
          <w:p w14:paraId="041338D4"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580A49A9" w14:textId="77777777" w:rsidTr="007F3B43">
        <w:tblPrEx>
          <w:tblCellMar>
            <w:top w:w="0" w:type="dxa"/>
            <w:bottom w:w="0" w:type="dxa"/>
          </w:tblCellMar>
        </w:tblPrEx>
        <w:tc>
          <w:tcPr>
            <w:tcW w:w="1247" w:type="dxa"/>
          </w:tcPr>
          <w:p w14:paraId="3D447D71"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078D21DC"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פרק ג': שמירת מידע, שימוש בו, העברתו ומחיקתו</w:t>
            </w:r>
          </w:p>
        </w:tc>
        <w:tc>
          <w:tcPr>
            <w:tcW w:w="567" w:type="dxa"/>
          </w:tcPr>
          <w:p w14:paraId="4C58A52D" w14:textId="77777777" w:rsidR="007F3B43" w:rsidRPr="007F3B43" w:rsidRDefault="007F3B43" w:rsidP="007F3B43">
            <w:pPr>
              <w:spacing w:line="240" w:lineRule="auto"/>
              <w:jc w:val="left"/>
              <w:rPr>
                <w:rStyle w:val="Hyperlink"/>
                <w:rtl/>
              </w:rPr>
            </w:pPr>
            <w:hyperlink w:anchor="med2" w:tooltip="פרק ג: שמירת מידע, שימוש בו, העברתו ומחיקתו" w:history="1">
              <w:r w:rsidRPr="007F3B43">
                <w:rPr>
                  <w:rStyle w:val="Hyperlink"/>
                </w:rPr>
                <w:t>Go</w:t>
              </w:r>
            </w:hyperlink>
          </w:p>
        </w:tc>
        <w:tc>
          <w:tcPr>
            <w:tcW w:w="850" w:type="dxa"/>
          </w:tcPr>
          <w:p w14:paraId="7FC58849"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73CD1AD1" w14:textId="77777777" w:rsidTr="007F3B43">
        <w:tblPrEx>
          <w:tblCellMar>
            <w:top w:w="0" w:type="dxa"/>
            <w:bottom w:w="0" w:type="dxa"/>
          </w:tblCellMar>
        </w:tblPrEx>
        <w:tc>
          <w:tcPr>
            <w:tcW w:w="1247" w:type="dxa"/>
          </w:tcPr>
          <w:p w14:paraId="1DB8BD0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533866D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שמירת מידע בשירות ומחיקתו</w:t>
            </w:r>
          </w:p>
        </w:tc>
        <w:tc>
          <w:tcPr>
            <w:tcW w:w="567" w:type="dxa"/>
          </w:tcPr>
          <w:p w14:paraId="35CE5A3D" w14:textId="77777777" w:rsidR="007F3B43" w:rsidRPr="007F3B43" w:rsidRDefault="007F3B43" w:rsidP="007F3B43">
            <w:pPr>
              <w:spacing w:line="240" w:lineRule="auto"/>
              <w:jc w:val="left"/>
              <w:rPr>
                <w:rStyle w:val="Hyperlink"/>
                <w:rtl/>
              </w:rPr>
            </w:pPr>
            <w:hyperlink w:anchor="Seif13" w:tooltip="שמירת מידע בשירות ומחיקתו" w:history="1">
              <w:r w:rsidRPr="007F3B43">
                <w:rPr>
                  <w:rStyle w:val="Hyperlink"/>
                </w:rPr>
                <w:t>Go</w:t>
              </w:r>
            </w:hyperlink>
          </w:p>
        </w:tc>
        <w:tc>
          <w:tcPr>
            <w:tcW w:w="850" w:type="dxa"/>
          </w:tcPr>
          <w:p w14:paraId="4868B3F8"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3EF0A0D6" w14:textId="77777777" w:rsidTr="007F3B43">
        <w:tblPrEx>
          <w:tblCellMar>
            <w:top w:w="0" w:type="dxa"/>
            <w:bottom w:w="0" w:type="dxa"/>
          </w:tblCellMar>
        </w:tblPrEx>
        <w:tc>
          <w:tcPr>
            <w:tcW w:w="1247" w:type="dxa"/>
          </w:tcPr>
          <w:p w14:paraId="1E8AA915"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4885467F"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הגבלות לעניין שימוש במידע בשירות, והסמכת בעלי תפקידים</w:t>
            </w:r>
          </w:p>
        </w:tc>
        <w:tc>
          <w:tcPr>
            <w:tcW w:w="567" w:type="dxa"/>
          </w:tcPr>
          <w:p w14:paraId="3BEE54FF" w14:textId="77777777" w:rsidR="007F3B43" w:rsidRPr="007F3B43" w:rsidRDefault="007F3B43" w:rsidP="007F3B43">
            <w:pPr>
              <w:spacing w:line="240" w:lineRule="auto"/>
              <w:jc w:val="left"/>
              <w:rPr>
                <w:rStyle w:val="Hyperlink"/>
                <w:rtl/>
              </w:rPr>
            </w:pPr>
            <w:hyperlink w:anchor="Seif14" w:tooltip="הגבלות לעניין שימוש במידע בשירות, והסמכת בעלי תפקידים" w:history="1">
              <w:r w:rsidRPr="007F3B43">
                <w:rPr>
                  <w:rStyle w:val="Hyperlink"/>
                </w:rPr>
                <w:t>Go</w:t>
              </w:r>
            </w:hyperlink>
          </w:p>
        </w:tc>
        <w:tc>
          <w:tcPr>
            <w:tcW w:w="850" w:type="dxa"/>
          </w:tcPr>
          <w:p w14:paraId="413F92D4"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7B4524C2" w14:textId="77777777" w:rsidTr="007F3B43">
        <w:tblPrEx>
          <w:tblCellMar>
            <w:top w:w="0" w:type="dxa"/>
            <w:bottom w:w="0" w:type="dxa"/>
          </w:tblCellMar>
        </w:tblPrEx>
        <w:tc>
          <w:tcPr>
            <w:tcW w:w="1247" w:type="dxa"/>
          </w:tcPr>
          <w:p w14:paraId="30571912"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18698D86"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שמירת מידע במשרד הבריאות ומחיקתו</w:t>
            </w:r>
          </w:p>
        </w:tc>
        <w:tc>
          <w:tcPr>
            <w:tcW w:w="567" w:type="dxa"/>
          </w:tcPr>
          <w:p w14:paraId="24671A2F" w14:textId="77777777" w:rsidR="007F3B43" w:rsidRPr="007F3B43" w:rsidRDefault="007F3B43" w:rsidP="007F3B43">
            <w:pPr>
              <w:spacing w:line="240" w:lineRule="auto"/>
              <w:jc w:val="left"/>
              <w:rPr>
                <w:rStyle w:val="Hyperlink"/>
                <w:rtl/>
              </w:rPr>
            </w:pPr>
            <w:hyperlink w:anchor="Seif15" w:tooltip="שמירת מידע במשרד הבריאות ומחיקתו" w:history="1">
              <w:r w:rsidRPr="007F3B43">
                <w:rPr>
                  <w:rStyle w:val="Hyperlink"/>
                </w:rPr>
                <w:t>Go</w:t>
              </w:r>
            </w:hyperlink>
          </w:p>
        </w:tc>
        <w:tc>
          <w:tcPr>
            <w:tcW w:w="850" w:type="dxa"/>
          </w:tcPr>
          <w:p w14:paraId="22644203"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10CADA6A" w14:textId="77777777" w:rsidTr="007F3B43">
        <w:tblPrEx>
          <w:tblCellMar>
            <w:top w:w="0" w:type="dxa"/>
            <w:bottom w:w="0" w:type="dxa"/>
          </w:tblCellMar>
        </w:tblPrEx>
        <w:tc>
          <w:tcPr>
            <w:tcW w:w="1247" w:type="dxa"/>
          </w:tcPr>
          <w:p w14:paraId="26A0251B"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68BC55BF"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הגבלות לעניין גישה למידע במשרד הבריאות ועיון בו, והסמכת בעלי תפקידים</w:t>
            </w:r>
          </w:p>
        </w:tc>
        <w:tc>
          <w:tcPr>
            <w:tcW w:w="567" w:type="dxa"/>
          </w:tcPr>
          <w:p w14:paraId="1C327188" w14:textId="77777777" w:rsidR="007F3B43" w:rsidRPr="007F3B43" w:rsidRDefault="007F3B43" w:rsidP="007F3B43">
            <w:pPr>
              <w:spacing w:line="240" w:lineRule="auto"/>
              <w:jc w:val="left"/>
              <w:rPr>
                <w:rStyle w:val="Hyperlink"/>
                <w:rtl/>
              </w:rPr>
            </w:pPr>
            <w:hyperlink w:anchor="Seif16" w:tooltip="הגבלות לעניין גישה למידע במשרד הבריאות ועיון בו, והסמכת בעלי תפקידים" w:history="1">
              <w:r w:rsidRPr="007F3B43">
                <w:rPr>
                  <w:rStyle w:val="Hyperlink"/>
                </w:rPr>
                <w:t>Go</w:t>
              </w:r>
            </w:hyperlink>
          </w:p>
        </w:tc>
        <w:tc>
          <w:tcPr>
            <w:tcW w:w="850" w:type="dxa"/>
          </w:tcPr>
          <w:p w14:paraId="563A2C85"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7F3B43" w:rsidRPr="007F3B43" w14:paraId="4AF48D40" w14:textId="77777777" w:rsidTr="007F3B43">
        <w:tblPrEx>
          <w:tblCellMar>
            <w:top w:w="0" w:type="dxa"/>
            <w:bottom w:w="0" w:type="dxa"/>
          </w:tblCellMar>
        </w:tblPrEx>
        <w:tc>
          <w:tcPr>
            <w:tcW w:w="1247" w:type="dxa"/>
          </w:tcPr>
          <w:p w14:paraId="5129BDCB"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4962F1CF"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הגבלות לעניין העברת מידע מהשירות וממשרד הבריאות</w:t>
            </w:r>
          </w:p>
        </w:tc>
        <w:tc>
          <w:tcPr>
            <w:tcW w:w="567" w:type="dxa"/>
          </w:tcPr>
          <w:p w14:paraId="73E35C9A" w14:textId="77777777" w:rsidR="007F3B43" w:rsidRPr="007F3B43" w:rsidRDefault="007F3B43" w:rsidP="007F3B43">
            <w:pPr>
              <w:spacing w:line="240" w:lineRule="auto"/>
              <w:jc w:val="left"/>
              <w:rPr>
                <w:rStyle w:val="Hyperlink"/>
                <w:rtl/>
              </w:rPr>
            </w:pPr>
            <w:hyperlink w:anchor="Seif17" w:tooltip="הגבלות לעניין העברת מידע מהשירות וממשרד הבריאות" w:history="1">
              <w:r w:rsidRPr="007F3B43">
                <w:rPr>
                  <w:rStyle w:val="Hyperlink"/>
                </w:rPr>
                <w:t>Go</w:t>
              </w:r>
            </w:hyperlink>
          </w:p>
        </w:tc>
        <w:tc>
          <w:tcPr>
            <w:tcW w:w="850" w:type="dxa"/>
          </w:tcPr>
          <w:p w14:paraId="746467F1"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F3B43" w:rsidRPr="007F3B43" w14:paraId="48F2D170" w14:textId="77777777" w:rsidTr="007F3B43">
        <w:tblPrEx>
          <w:tblCellMar>
            <w:top w:w="0" w:type="dxa"/>
            <w:bottom w:w="0" w:type="dxa"/>
          </w:tblCellMar>
        </w:tblPrEx>
        <w:tc>
          <w:tcPr>
            <w:tcW w:w="1247" w:type="dxa"/>
          </w:tcPr>
          <w:p w14:paraId="22DB9E1A"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14:paraId="5E4D1AB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סודיות, הגבלת שימוש וחיסיון</w:t>
            </w:r>
          </w:p>
        </w:tc>
        <w:tc>
          <w:tcPr>
            <w:tcW w:w="567" w:type="dxa"/>
          </w:tcPr>
          <w:p w14:paraId="4F06E56D" w14:textId="77777777" w:rsidR="007F3B43" w:rsidRPr="007F3B43" w:rsidRDefault="007F3B43" w:rsidP="007F3B43">
            <w:pPr>
              <w:spacing w:line="240" w:lineRule="auto"/>
              <w:jc w:val="left"/>
              <w:rPr>
                <w:rStyle w:val="Hyperlink"/>
                <w:rtl/>
              </w:rPr>
            </w:pPr>
            <w:hyperlink w:anchor="Seif18" w:tooltip="סודיות, הגבלת שימוש וחיסיון" w:history="1">
              <w:r w:rsidRPr="007F3B43">
                <w:rPr>
                  <w:rStyle w:val="Hyperlink"/>
                </w:rPr>
                <w:t>Go</w:t>
              </w:r>
            </w:hyperlink>
          </w:p>
        </w:tc>
        <w:tc>
          <w:tcPr>
            <w:tcW w:w="850" w:type="dxa"/>
          </w:tcPr>
          <w:p w14:paraId="569C659B"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F3B43" w:rsidRPr="007F3B43" w14:paraId="363B3DD7" w14:textId="77777777" w:rsidTr="007F3B43">
        <w:tblPrEx>
          <w:tblCellMar>
            <w:top w:w="0" w:type="dxa"/>
            <w:bottom w:w="0" w:type="dxa"/>
          </w:tblCellMar>
        </w:tblPrEx>
        <w:tc>
          <w:tcPr>
            <w:tcW w:w="1247" w:type="dxa"/>
          </w:tcPr>
          <w:p w14:paraId="26597F45"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52743BC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פרק ד': דיווחים</w:t>
            </w:r>
          </w:p>
        </w:tc>
        <w:tc>
          <w:tcPr>
            <w:tcW w:w="567" w:type="dxa"/>
          </w:tcPr>
          <w:p w14:paraId="50262698" w14:textId="77777777" w:rsidR="007F3B43" w:rsidRPr="007F3B43" w:rsidRDefault="007F3B43" w:rsidP="007F3B43">
            <w:pPr>
              <w:spacing w:line="240" w:lineRule="auto"/>
              <w:jc w:val="left"/>
              <w:rPr>
                <w:rStyle w:val="Hyperlink"/>
                <w:rtl/>
              </w:rPr>
            </w:pPr>
            <w:hyperlink w:anchor="med3" w:tooltip="פרק ד: דיווחים" w:history="1">
              <w:r w:rsidRPr="007F3B43">
                <w:rPr>
                  <w:rStyle w:val="Hyperlink"/>
                </w:rPr>
                <w:t>Go</w:t>
              </w:r>
            </w:hyperlink>
          </w:p>
        </w:tc>
        <w:tc>
          <w:tcPr>
            <w:tcW w:w="850" w:type="dxa"/>
          </w:tcPr>
          <w:p w14:paraId="62A3853C"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F3B43" w:rsidRPr="007F3B43" w14:paraId="0ED11E4E" w14:textId="77777777" w:rsidTr="007F3B43">
        <w:tblPrEx>
          <w:tblCellMar>
            <w:top w:w="0" w:type="dxa"/>
            <w:bottom w:w="0" w:type="dxa"/>
          </w:tblCellMar>
        </w:tblPrEx>
        <w:tc>
          <w:tcPr>
            <w:tcW w:w="1247" w:type="dxa"/>
          </w:tcPr>
          <w:p w14:paraId="19C0424A"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14:paraId="7FBBDAE9"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דיווח לכנסת וליועץ המשפטי לממשלה</w:t>
            </w:r>
          </w:p>
        </w:tc>
        <w:tc>
          <w:tcPr>
            <w:tcW w:w="567" w:type="dxa"/>
          </w:tcPr>
          <w:p w14:paraId="64CA082A" w14:textId="77777777" w:rsidR="007F3B43" w:rsidRPr="007F3B43" w:rsidRDefault="007F3B43" w:rsidP="007F3B43">
            <w:pPr>
              <w:spacing w:line="240" w:lineRule="auto"/>
              <w:jc w:val="left"/>
              <w:rPr>
                <w:rStyle w:val="Hyperlink"/>
                <w:rtl/>
              </w:rPr>
            </w:pPr>
            <w:hyperlink w:anchor="Seif19" w:tooltip="דיווח לכנסת וליועץ המשפטי לממשלה" w:history="1">
              <w:r w:rsidRPr="007F3B43">
                <w:rPr>
                  <w:rStyle w:val="Hyperlink"/>
                </w:rPr>
                <w:t>Go</w:t>
              </w:r>
            </w:hyperlink>
          </w:p>
        </w:tc>
        <w:tc>
          <w:tcPr>
            <w:tcW w:w="850" w:type="dxa"/>
          </w:tcPr>
          <w:p w14:paraId="35A82646"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7F3B43" w:rsidRPr="007F3B43" w14:paraId="391CB375" w14:textId="77777777" w:rsidTr="007F3B43">
        <w:tblPrEx>
          <w:tblCellMar>
            <w:top w:w="0" w:type="dxa"/>
            <w:bottom w:w="0" w:type="dxa"/>
          </w:tblCellMar>
        </w:tblPrEx>
        <w:tc>
          <w:tcPr>
            <w:tcW w:w="1247" w:type="dxa"/>
          </w:tcPr>
          <w:p w14:paraId="078445C5"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7875493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פרק ה': הוראות שונות</w:t>
            </w:r>
          </w:p>
        </w:tc>
        <w:tc>
          <w:tcPr>
            <w:tcW w:w="567" w:type="dxa"/>
          </w:tcPr>
          <w:p w14:paraId="4686BB17" w14:textId="77777777" w:rsidR="007F3B43" w:rsidRPr="007F3B43" w:rsidRDefault="007F3B43" w:rsidP="007F3B43">
            <w:pPr>
              <w:spacing w:line="240" w:lineRule="auto"/>
              <w:jc w:val="left"/>
              <w:rPr>
                <w:rStyle w:val="Hyperlink"/>
                <w:rtl/>
              </w:rPr>
            </w:pPr>
            <w:hyperlink w:anchor="med4" w:tooltip="פרק ה: הוראות שונות" w:history="1">
              <w:r w:rsidRPr="007F3B43">
                <w:rPr>
                  <w:rStyle w:val="Hyperlink"/>
                </w:rPr>
                <w:t>Go</w:t>
              </w:r>
            </w:hyperlink>
          </w:p>
        </w:tc>
        <w:tc>
          <w:tcPr>
            <w:tcW w:w="850" w:type="dxa"/>
          </w:tcPr>
          <w:p w14:paraId="39C441CA"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F3B43" w:rsidRPr="007F3B43" w14:paraId="28317DB9" w14:textId="77777777" w:rsidTr="007F3B43">
        <w:tblPrEx>
          <w:tblCellMar>
            <w:top w:w="0" w:type="dxa"/>
            <w:bottom w:w="0" w:type="dxa"/>
          </w:tblCellMar>
        </w:tblPrEx>
        <w:tc>
          <w:tcPr>
            <w:tcW w:w="1247" w:type="dxa"/>
          </w:tcPr>
          <w:p w14:paraId="1D1D5783"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14:paraId="09B3056C"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עונשין</w:t>
            </w:r>
          </w:p>
        </w:tc>
        <w:tc>
          <w:tcPr>
            <w:tcW w:w="567" w:type="dxa"/>
          </w:tcPr>
          <w:p w14:paraId="33E3C8FE" w14:textId="77777777" w:rsidR="007F3B43" w:rsidRPr="007F3B43" w:rsidRDefault="007F3B43" w:rsidP="007F3B43">
            <w:pPr>
              <w:spacing w:line="240" w:lineRule="auto"/>
              <w:jc w:val="left"/>
              <w:rPr>
                <w:rStyle w:val="Hyperlink"/>
                <w:rtl/>
              </w:rPr>
            </w:pPr>
            <w:hyperlink w:anchor="Seif20" w:tooltip="עונשין" w:history="1">
              <w:r w:rsidRPr="007F3B43">
                <w:rPr>
                  <w:rStyle w:val="Hyperlink"/>
                </w:rPr>
                <w:t>Go</w:t>
              </w:r>
            </w:hyperlink>
          </w:p>
        </w:tc>
        <w:tc>
          <w:tcPr>
            <w:tcW w:w="850" w:type="dxa"/>
          </w:tcPr>
          <w:p w14:paraId="44A27A0F"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F3B43" w:rsidRPr="007F3B43" w14:paraId="2676EB80" w14:textId="77777777" w:rsidTr="007F3B43">
        <w:tblPrEx>
          <w:tblCellMar>
            <w:top w:w="0" w:type="dxa"/>
            <w:bottom w:w="0" w:type="dxa"/>
          </w:tblCellMar>
        </w:tblPrEx>
        <w:tc>
          <w:tcPr>
            <w:tcW w:w="1247" w:type="dxa"/>
          </w:tcPr>
          <w:p w14:paraId="0DB0E7BE"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14:paraId="56B72D14"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תחולת הוראות חוק שירות הביטחון הכללי ושמירת סמכויות</w:t>
            </w:r>
          </w:p>
        </w:tc>
        <w:tc>
          <w:tcPr>
            <w:tcW w:w="567" w:type="dxa"/>
          </w:tcPr>
          <w:p w14:paraId="4C4935ED" w14:textId="77777777" w:rsidR="007F3B43" w:rsidRPr="007F3B43" w:rsidRDefault="007F3B43" w:rsidP="007F3B43">
            <w:pPr>
              <w:spacing w:line="240" w:lineRule="auto"/>
              <w:jc w:val="left"/>
              <w:rPr>
                <w:rStyle w:val="Hyperlink"/>
                <w:rtl/>
              </w:rPr>
            </w:pPr>
            <w:hyperlink w:anchor="Seif21" w:tooltip="תחולת הוראות חוק שירות הביטחון הכללי ושמירת סמכויות" w:history="1">
              <w:r w:rsidRPr="007F3B43">
                <w:rPr>
                  <w:rStyle w:val="Hyperlink"/>
                </w:rPr>
                <w:t>Go</w:t>
              </w:r>
            </w:hyperlink>
          </w:p>
        </w:tc>
        <w:tc>
          <w:tcPr>
            <w:tcW w:w="850" w:type="dxa"/>
          </w:tcPr>
          <w:p w14:paraId="2FA6A0E3"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F3B43" w:rsidRPr="007F3B43" w14:paraId="070711B4" w14:textId="77777777" w:rsidTr="007F3B43">
        <w:tblPrEx>
          <w:tblCellMar>
            <w:top w:w="0" w:type="dxa"/>
            <w:bottom w:w="0" w:type="dxa"/>
          </w:tblCellMar>
        </w:tblPrEx>
        <w:tc>
          <w:tcPr>
            <w:tcW w:w="1247" w:type="dxa"/>
          </w:tcPr>
          <w:p w14:paraId="3B35487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14:paraId="0629FB90"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ביצוע ותקנות</w:t>
            </w:r>
          </w:p>
        </w:tc>
        <w:tc>
          <w:tcPr>
            <w:tcW w:w="567" w:type="dxa"/>
          </w:tcPr>
          <w:p w14:paraId="13A4803B" w14:textId="77777777" w:rsidR="007F3B43" w:rsidRPr="007F3B43" w:rsidRDefault="007F3B43" w:rsidP="007F3B43">
            <w:pPr>
              <w:spacing w:line="240" w:lineRule="auto"/>
              <w:jc w:val="left"/>
              <w:rPr>
                <w:rStyle w:val="Hyperlink"/>
                <w:rtl/>
              </w:rPr>
            </w:pPr>
            <w:hyperlink w:anchor="Seif22" w:tooltip="ביצוע ותקנות" w:history="1">
              <w:r w:rsidRPr="007F3B43">
                <w:rPr>
                  <w:rStyle w:val="Hyperlink"/>
                </w:rPr>
                <w:t>Go</w:t>
              </w:r>
            </w:hyperlink>
          </w:p>
        </w:tc>
        <w:tc>
          <w:tcPr>
            <w:tcW w:w="850" w:type="dxa"/>
          </w:tcPr>
          <w:p w14:paraId="28D824C3"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F3B43" w:rsidRPr="007F3B43" w14:paraId="67CD5E5C" w14:textId="77777777" w:rsidTr="007F3B43">
        <w:tblPrEx>
          <w:tblCellMar>
            <w:top w:w="0" w:type="dxa"/>
            <w:bottom w:w="0" w:type="dxa"/>
          </w:tblCellMar>
        </w:tblPrEx>
        <w:tc>
          <w:tcPr>
            <w:tcW w:w="1247" w:type="dxa"/>
          </w:tcPr>
          <w:p w14:paraId="353ED718"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14:paraId="46CE901B"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הוראות מעבר</w:t>
            </w:r>
          </w:p>
        </w:tc>
        <w:tc>
          <w:tcPr>
            <w:tcW w:w="567" w:type="dxa"/>
          </w:tcPr>
          <w:p w14:paraId="7D7B3438" w14:textId="77777777" w:rsidR="007F3B43" w:rsidRPr="007F3B43" w:rsidRDefault="007F3B43" w:rsidP="007F3B43">
            <w:pPr>
              <w:spacing w:line="240" w:lineRule="auto"/>
              <w:jc w:val="left"/>
              <w:rPr>
                <w:rStyle w:val="Hyperlink"/>
                <w:rtl/>
              </w:rPr>
            </w:pPr>
            <w:hyperlink w:anchor="Seif23" w:tooltip="הוראות מעבר" w:history="1">
              <w:r w:rsidRPr="007F3B43">
                <w:rPr>
                  <w:rStyle w:val="Hyperlink"/>
                </w:rPr>
                <w:t>Go</w:t>
              </w:r>
            </w:hyperlink>
          </w:p>
        </w:tc>
        <w:tc>
          <w:tcPr>
            <w:tcW w:w="850" w:type="dxa"/>
          </w:tcPr>
          <w:p w14:paraId="7A8F556E"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7F3B43" w:rsidRPr="007F3B43" w14:paraId="507712C2" w14:textId="77777777" w:rsidTr="007F3B43">
        <w:tblPrEx>
          <w:tblCellMar>
            <w:top w:w="0" w:type="dxa"/>
            <w:bottom w:w="0" w:type="dxa"/>
          </w:tblCellMar>
        </w:tblPrEx>
        <w:tc>
          <w:tcPr>
            <w:tcW w:w="1247" w:type="dxa"/>
          </w:tcPr>
          <w:p w14:paraId="4CA9E3EF"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14:paraId="2C9A32F9"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תוקף</w:t>
            </w:r>
          </w:p>
        </w:tc>
        <w:tc>
          <w:tcPr>
            <w:tcW w:w="567" w:type="dxa"/>
          </w:tcPr>
          <w:p w14:paraId="32A24A8E" w14:textId="77777777" w:rsidR="007F3B43" w:rsidRPr="007F3B43" w:rsidRDefault="007F3B43" w:rsidP="007F3B43">
            <w:pPr>
              <w:spacing w:line="240" w:lineRule="auto"/>
              <w:jc w:val="left"/>
              <w:rPr>
                <w:rStyle w:val="Hyperlink"/>
                <w:rtl/>
              </w:rPr>
            </w:pPr>
            <w:hyperlink w:anchor="Seif24" w:tooltip="תוקף" w:history="1">
              <w:r w:rsidRPr="007F3B43">
                <w:rPr>
                  <w:rStyle w:val="Hyperlink"/>
                </w:rPr>
                <w:t>Go</w:t>
              </w:r>
            </w:hyperlink>
          </w:p>
        </w:tc>
        <w:tc>
          <w:tcPr>
            <w:tcW w:w="850" w:type="dxa"/>
          </w:tcPr>
          <w:p w14:paraId="17130A19"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7F3B43" w:rsidRPr="007F3B43" w14:paraId="50C133EF" w14:textId="77777777" w:rsidTr="007F3B43">
        <w:tblPrEx>
          <w:tblCellMar>
            <w:top w:w="0" w:type="dxa"/>
            <w:bottom w:w="0" w:type="dxa"/>
          </w:tblCellMar>
        </w:tblPrEx>
        <w:tc>
          <w:tcPr>
            <w:tcW w:w="1247" w:type="dxa"/>
          </w:tcPr>
          <w:p w14:paraId="031786BB" w14:textId="77777777" w:rsidR="007F3B43" w:rsidRPr="007F3B43" w:rsidRDefault="007F3B43" w:rsidP="007F3B43">
            <w:pPr>
              <w:spacing w:line="240" w:lineRule="auto"/>
              <w:jc w:val="left"/>
              <w:rPr>
                <w:rStyle w:val="default"/>
                <w:rFonts w:cs="Frankruhel"/>
                <w:sz w:val="24"/>
                <w:szCs w:val="24"/>
                <w:rtl/>
              </w:rPr>
            </w:pPr>
          </w:p>
        </w:tc>
        <w:tc>
          <w:tcPr>
            <w:tcW w:w="5669" w:type="dxa"/>
          </w:tcPr>
          <w:p w14:paraId="389856C7" w14:textId="77777777" w:rsidR="007F3B43" w:rsidRPr="007F3B43" w:rsidRDefault="007F3B43" w:rsidP="007F3B43">
            <w:pPr>
              <w:spacing w:line="240" w:lineRule="auto"/>
              <w:jc w:val="left"/>
              <w:rPr>
                <w:rStyle w:val="default"/>
                <w:rFonts w:cs="Frankruhel"/>
                <w:sz w:val="24"/>
                <w:szCs w:val="24"/>
                <w:rtl/>
              </w:rPr>
            </w:pPr>
            <w:r>
              <w:rPr>
                <w:rStyle w:val="default"/>
                <w:sz w:val="24"/>
                <w:szCs w:val="24"/>
                <w:rtl/>
              </w:rPr>
              <w:t>תוספת</w:t>
            </w:r>
          </w:p>
        </w:tc>
        <w:tc>
          <w:tcPr>
            <w:tcW w:w="567" w:type="dxa"/>
          </w:tcPr>
          <w:p w14:paraId="4745D587" w14:textId="77777777" w:rsidR="007F3B43" w:rsidRPr="007F3B43" w:rsidRDefault="007F3B43" w:rsidP="007F3B43">
            <w:pPr>
              <w:spacing w:line="240" w:lineRule="auto"/>
              <w:jc w:val="left"/>
              <w:rPr>
                <w:rStyle w:val="Hyperlink"/>
                <w:rtl/>
              </w:rPr>
            </w:pPr>
            <w:hyperlink w:anchor="med5" w:tooltip="תוספת" w:history="1">
              <w:r w:rsidRPr="007F3B43">
                <w:rPr>
                  <w:rStyle w:val="Hyperlink"/>
                </w:rPr>
                <w:t>Go</w:t>
              </w:r>
            </w:hyperlink>
          </w:p>
        </w:tc>
        <w:tc>
          <w:tcPr>
            <w:tcW w:w="850" w:type="dxa"/>
          </w:tcPr>
          <w:p w14:paraId="5D1D8697" w14:textId="77777777" w:rsidR="007F3B43" w:rsidRPr="007F3B43" w:rsidRDefault="007F3B43" w:rsidP="007F3B4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bl>
    <w:p w14:paraId="1EF232F0" w14:textId="77777777" w:rsidR="005C7130" w:rsidRDefault="005C7130" w:rsidP="00F276F1">
      <w:pPr>
        <w:pStyle w:val="P00"/>
        <w:spacing w:before="72"/>
        <w:ind w:left="0" w:right="1134"/>
        <w:rPr>
          <w:rStyle w:val="default"/>
          <w:rFonts w:cs="FrankRuehl"/>
          <w:rtl/>
        </w:rPr>
      </w:pPr>
    </w:p>
    <w:p w14:paraId="4C98F63B" w14:textId="77777777" w:rsidR="005C7130" w:rsidRDefault="005C7130" w:rsidP="0040757A">
      <w:pPr>
        <w:pStyle w:val="big-header"/>
        <w:ind w:left="0" w:right="1134"/>
        <w:outlineLvl w:val="0"/>
        <w:rPr>
          <w:rtl/>
        </w:rPr>
      </w:pPr>
      <w:r>
        <w:rPr>
          <w:rStyle w:val="default"/>
          <w:rFonts w:cs="FrankRuehl"/>
          <w:rtl/>
        </w:rPr>
        <w:br w:type="page"/>
      </w:r>
      <w:r w:rsidR="0040757A">
        <w:rPr>
          <w:rtl/>
          <w:lang w:val="he-IL"/>
        </w:rPr>
        <w:lastRenderedPageBreak/>
        <w:pict w14:anchorId="5D620293">
          <v:shapetype id="_x0000_t202" coordsize="21600,21600" o:spt="202" path="m,l,21600r21600,l21600,xe">
            <v:stroke joinstyle="miter"/>
            <v:path gradientshapeok="t" o:connecttype="rect"/>
          </v:shapetype>
          <v:shape id="_x0000_s1053" type="#_x0000_t202" style="position:absolute;left:0;text-align:left;margin-left:470.25pt;margin-top:25.8pt;width:1in;height:19.1pt;z-index:251659264" filled="f" stroked="f">
            <v:textbox style="mso-next-textbox:#_x0000_s1053" inset="1mm,0,1mm,0">
              <w:txbxContent>
                <w:p w14:paraId="2363F54F" w14:textId="77777777" w:rsidR="00B43751" w:rsidRDefault="00B43751" w:rsidP="0040757A">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 תש"ף-2020</w:t>
                  </w:r>
                </w:p>
              </w:txbxContent>
            </v:textbox>
            <w10:anchorlock/>
          </v:shape>
        </w:pict>
      </w:r>
      <w:r w:rsidR="0040757A">
        <w:rPr>
          <w:sz w:val="32"/>
          <w:rtl/>
        </w:rPr>
        <w:t>חו</w:t>
      </w:r>
      <w:r w:rsidR="0040757A">
        <w:rPr>
          <w:rFonts w:hint="cs"/>
          <w:sz w:val="32"/>
          <w:rtl/>
        </w:rPr>
        <w:t xml:space="preserve">ק </w:t>
      </w:r>
      <w:r w:rsidR="00A0716F">
        <w:rPr>
          <w:rFonts w:hint="cs"/>
          <w:rtl/>
        </w:rPr>
        <w:t xml:space="preserve">הסמכת שירות הביטחון הכללי לסייע במאמץ הלאומי לצמצום התפשטות נגיף הקורונה החדש </w:t>
      </w:r>
      <w:r w:rsidR="0040757A">
        <w:rPr>
          <w:rFonts w:hint="cs"/>
          <w:rtl/>
        </w:rPr>
        <w:t xml:space="preserve">וקידום השימוש בטכנולוגיה אזרחית לאיתור מי שהיו במגע קרוב עם חולים </w:t>
      </w:r>
      <w:r w:rsidR="00A0716F">
        <w:rPr>
          <w:rFonts w:hint="cs"/>
          <w:rtl/>
        </w:rPr>
        <w:t>(הוראת שעה</w:t>
      </w:r>
      <w:r w:rsidR="00FB52E4">
        <w:rPr>
          <w:rFonts w:hint="cs"/>
          <w:rtl/>
        </w:rPr>
        <w:t xml:space="preserve">), </w:t>
      </w:r>
      <w:r>
        <w:rPr>
          <w:rFonts w:hint="cs"/>
          <w:rtl/>
        </w:rPr>
        <w:t>תש"ף-2020</w:t>
      </w:r>
      <w:r>
        <w:rPr>
          <w:rStyle w:val="a7"/>
          <w:rtl/>
        </w:rPr>
        <w:footnoteReference w:customMarkFollows="1" w:id="1"/>
        <w:t>*</w:t>
      </w:r>
    </w:p>
    <w:p w14:paraId="232B157E" w14:textId="77777777" w:rsidR="0040757A" w:rsidRPr="00ED1D5B" w:rsidRDefault="0040757A" w:rsidP="0040757A">
      <w:pPr>
        <w:pStyle w:val="P00"/>
        <w:spacing w:before="0"/>
        <w:ind w:left="0" w:right="1134"/>
        <w:rPr>
          <w:rStyle w:val="default"/>
          <w:rFonts w:ascii="FrankRuehl" w:hAnsi="FrankRuehl" w:cs="FrankRuehl"/>
          <w:vanish/>
          <w:color w:val="FF0000"/>
          <w:szCs w:val="20"/>
          <w:shd w:val="clear" w:color="auto" w:fill="FFFF99"/>
          <w:rtl/>
        </w:rPr>
      </w:pPr>
      <w:bookmarkStart w:id="0" w:name="Rov31"/>
      <w:r w:rsidRPr="00ED1D5B">
        <w:rPr>
          <w:rStyle w:val="default"/>
          <w:rFonts w:ascii="FrankRuehl" w:hAnsi="FrankRuehl" w:cs="FrankRuehl" w:hint="cs"/>
          <w:vanish/>
          <w:color w:val="FF0000"/>
          <w:szCs w:val="20"/>
          <w:shd w:val="clear" w:color="auto" w:fill="FFFF99"/>
          <w:rtl/>
        </w:rPr>
        <w:t>מיום 21.7.2020</w:t>
      </w:r>
    </w:p>
    <w:p w14:paraId="46E4575E" w14:textId="77777777" w:rsidR="0040757A" w:rsidRPr="00ED1D5B" w:rsidRDefault="0040757A" w:rsidP="0040757A">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40F88DC3" w14:textId="77777777" w:rsidR="0040757A" w:rsidRPr="00ED1D5B" w:rsidRDefault="0040757A" w:rsidP="0040757A">
      <w:pPr>
        <w:pStyle w:val="P00"/>
        <w:spacing w:before="0"/>
        <w:ind w:left="0" w:right="1134"/>
        <w:rPr>
          <w:rStyle w:val="default"/>
          <w:rFonts w:ascii="FrankRuehl" w:hAnsi="FrankRuehl" w:cs="FrankRuehl"/>
          <w:vanish/>
          <w:szCs w:val="20"/>
          <w:shd w:val="clear" w:color="auto" w:fill="FFFF99"/>
          <w:rtl/>
        </w:rPr>
      </w:pPr>
      <w:hyperlink r:id="rId6"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234 (</w:t>
      </w:r>
      <w:hyperlink r:id="rId7"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1A6338CD" w14:textId="77777777" w:rsidR="0040757A" w:rsidRPr="0040757A" w:rsidRDefault="0040757A" w:rsidP="0040757A">
      <w:pPr>
        <w:pStyle w:val="P00"/>
        <w:ind w:left="0" w:right="1134"/>
        <w:rPr>
          <w:rStyle w:val="default"/>
          <w:rFonts w:ascii="FrankRuehl" w:hAnsi="FrankRuehl" w:cs="FrankRuehl"/>
          <w:sz w:val="2"/>
          <w:szCs w:val="2"/>
        </w:rPr>
      </w:pPr>
      <w:r w:rsidRPr="00ED1D5B">
        <w:rPr>
          <w:rStyle w:val="default"/>
          <w:rFonts w:ascii="FrankRuehl" w:hAnsi="FrankRuehl" w:cs="FrankRuehl" w:hint="cs"/>
          <w:vanish/>
          <w:sz w:val="22"/>
          <w:szCs w:val="22"/>
          <w:shd w:val="clear" w:color="auto" w:fill="FFFF99"/>
          <w:rtl/>
        </w:rPr>
        <w:t xml:space="preserve">חוק הסמכת שירות הביטחון הכללי לסייע במאמץ הלאומי לצמצום התפשטות נגיף הקורונה החדש </w:t>
      </w:r>
      <w:r w:rsidRPr="00ED1D5B">
        <w:rPr>
          <w:rStyle w:val="default"/>
          <w:rFonts w:ascii="FrankRuehl" w:hAnsi="FrankRuehl" w:cs="FrankRuehl" w:hint="cs"/>
          <w:vanish/>
          <w:sz w:val="22"/>
          <w:szCs w:val="22"/>
          <w:u w:val="single"/>
          <w:shd w:val="clear" w:color="auto" w:fill="FFFF99"/>
          <w:rtl/>
        </w:rPr>
        <w:t>וקידום השימוש בטכנולוגיה אזרחית לאיתור מי שהיו במגע קרוב עם חולים</w:t>
      </w:r>
      <w:r w:rsidRPr="00ED1D5B">
        <w:rPr>
          <w:rStyle w:val="default"/>
          <w:rFonts w:ascii="FrankRuehl" w:hAnsi="FrankRuehl" w:cs="FrankRuehl" w:hint="cs"/>
          <w:vanish/>
          <w:sz w:val="22"/>
          <w:szCs w:val="22"/>
          <w:shd w:val="clear" w:color="auto" w:fill="FFFF99"/>
          <w:rtl/>
        </w:rPr>
        <w:t xml:space="preserve"> (הוראת שעה), תש"ף-2020</w:t>
      </w:r>
      <w:bookmarkEnd w:id="0"/>
    </w:p>
    <w:p w14:paraId="6B86C478" w14:textId="77777777" w:rsidR="005C7130" w:rsidRPr="00353228" w:rsidRDefault="004313D3" w:rsidP="00353228">
      <w:pPr>
        <w:pStyle w:val="medium2-header"/>
        <w:keepLines w:val="0"/>
        <w:spacing w:before="72"/>
        <w:ind w:left="0" w:right="1134"/>
        <w:outlineLvl w:val="0"/>
        <w:rPr>
          <w:noProof/>
          <w:rtl/>
        </w:rPr>
      </w:pPr>
      <w:bookmarkStart w:id="1" w:name="med0"/>
      <w:bookmarkEnd w:id="1"/>
      <w:r w:rsidRPr="00353228">
        <w:rPr>
          <w:rFonts w:hint="cs"/>
          <w:noProof/>
          <w:rtl/>
        </w:rPr>
        <w:t>פרק א': מטרה והגדרות</w:t>
      </w:r>
    </w:p>
    <w:p w14:paraId="2C2C320C" w14:textId="77777777" w:rsidR="00A0716F" w:rsidRDefault="00A0716F" w:rsidP="00A0716F">
      <w:pPr>
        <w:pStyle w:val="P00"/>
        <w:spacing w:before="72"/>
        <w:ind w:left="0" w:right="1134"/>
        <w:rPr>
          <w:rStyle w:val="default"/>
          <w:rFonts w:cs="FrankRuehl"/>
          <w:rtl/>
        </w:rPr>
      </w:pPr>
      <w:bookmarkStart w:id="2" w:name="Seif11"/>
      <w:bookmarkEnd w:id="2"/>
      <w:r>
        <w:rPr>
          <w:lang w:val="he-IL"/>
        </w:rPr>
        <w:pict w14:anchorId="1409A2AA">
          <v:rect id="_x0000_s1039" style="position:absolute;left:0;text-align:left;margin-left:464.5pt;margin-top:8.05pt;width:75.05pt;height:26.1pt;z-index:251644928" o:allowincell="f" filled="f" stroked="f" strokecolor="lime" strokeweight=".25pt">
            <v:textbox inset="0,0,0,0">
              <w:txbxContent>
                <w:p w14:paraId="77C1EFEC" w14:textId="77777777" w:rsidR="00B43751" w:rsidRDefault="00B43751" w:rsidP="00A0716F">
                  <w:pPr>
                    <w:spacing w:line="160" w:lineRule="exact"/>
                    <w:jc w:val="left"/>
                    <w:rPr>
                      <w:rFonts w:cs="Miriam"/>
                      <w:noProof/>
                      <w:szCs w:val="18"/>
                      <w:rtl/>
                    </w:rPr>
                  </w:pPr>
                  <w:r>
                    <w:rPr>
                      <w:rFonts w:cs="Miriam" w:hint="cs"/>
                      <w:szCs w:val="18"/>
                      <w:rtl/>
                    </w:rPr>
                    <w:t>מטרה</w:t>
                  </w:r>
                </w:p>
                <w:p w14:paraId="661E26F8" w14:textId="77777777" w:rsidR="00B43751" w:rsidRDefault="00B43751" w:rsidP="00C25C31">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 </w:t>
                  </w:r>
                  <w:r>
                    <w:rPr>
                      <w:rFonts w:cs="Miriam"/>
                      <w:sz w:val="18"/>
                      <w:szCs w:val="18"/>
                      <w:rtl/>
                    </w:rPr>
                    <w:br/>
                  </w:r>
                  <w:r>
                    <w:rPr>
                      <w:rFonts w:cs="Miriam" w:hint="cs"/>
                      <w:sz w:val="18"/>
                      <w:szCs w:val="18"/>
                      <w:rtl/>
                    </w:rPr>
                    <w:t>תש"ף-2020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353228">
        <w:rPr>
          <w:rStyle w:val="default"/>
          <w:rFonts w:cs="FrankRuehl" w:hint="cs"/>
          <w:rtl/>
        </w:rPr>
        <w:t>מטרתו של חוק זה היא מתן אפשרות להסמיך את שירות הביטחון הכללי לסייע למשרד הבריאות בביצוע חקירה אפידמיולוגית לשם צמצום התפשטות נגיף הקורונה החדש, כדי להגן על שלומו ובריאותו של הציבור, כחלק ממאמצי מדינת ישראל להתמודד עם ההתפשטות המהירה של הנגיף ולנוכח הדחיפות הנובעת מהעלייה בשיעורי התחלואה המהווה סכנה חמורה ומיידית לאזרחי ישראל ותושביה והמחייבת שימוש באמצעים חריגים, והכול לתקופה מוגבלת</w:t>
      </w:r>
      <w:r w:rsidR="00C25C31">
        <w:rPr>
          <w:rStyle w:val="default"/>
          <w:rFonts w:cs="FrankRuehl" w:hint="cs"/>
          <w:rtl/>
        </w:rPr>
        <w:t xml:space="preserve"> </w:t>
      </w:r>
      <w:r w:rsidR="00C25C31" w:rsidRPr="00C25C31">
        <w:rPr>
          <w:rStyle w:val="default"/>
          <w:rFonts w:cs="FrankRuehl" w:hint="cs"/>
          <w:rtl/>
        </w:rPr>
        <w:t>ובד בבד קידום והטמעה של השימוש בקרב הציבור בטכנולוגיה אזרחית לאיתור מי שהיו במגע קרוב עם חולים</w:t>
      </w:r>
      <w:r w:rsidR="00353228">
        <w:rPr>
          <w:rStyle w:val="default"/>
          <w:rFonts w:cs="FrankRuehl" w:hint="cs"/>
          <w:rtl/>
        </w:rPr>
        <w:t>.</w:t>
      </w:r>
    </w:p>
    <w:p w14:paraId="3688B2FA" w14:textId="77777777" w:rsidR="0040757A" w:rsidRPr="00ED1D5B" w:rsidRDefault="0040757A" w:rsidP="0040757A">
      <w:pPr>
        <w:pStyle w:val="P00"/>
        <w:spacing w:before="0"/>
        <w:ind w:left="0" w:right="1134"/>
        <w:rPr>
          <w:rStyle w:val="default"/>
          <w:rFonts w:ascii="FrankRuehl" w:hAnsi="FrankRuehl" w:cs="FrankRuehl"/>
          <w:vanish/>
          <w:color w:val="FF0000"/>
          <w:szCs w:val="20"/>
          <w:shd w:val="clear" w:color="auto" w:fill="FFFF99"/>
          <w:rtl/>
        </w:rPr>
      </w:pPr>
      <w:bookmarkStart w:id="3" w:name="Rov32"/>
      <w:r w:rsidRPr="00ED1D5B">
        <w:rPr>
          <w:rStyle w:val="default"/>
          <w:rFonts w:ascii="FrankRuehl" w:hAnsi="FrankRuehl" w:cs="FrankRuehl" w:hint="cs"/>
          <w:vanish/>
          <w:color w:val="FF0000"/>
          <w:szCs w:val="20"/>
          <w:shd w:val="clear" w:color="auto" w:fill="FFFF99"/>
          <w:rtl/>
        </w:rPr>
        <w:t>מיום 21.7.2020</w:t>
      </w:r>
    </w:p>
    <w:p w14:paraId="3546F8A3" w14:textId="77777777" w:rsidR="0040757A" w:rsidRPr="00ED1D5B" w:rsidRDefault="0040757A" w:rsidP="0040757A">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7EBD5A8E" w14:textId="77777777" w:rsidR="0040757A" w:rsidRPr="00ED1D5B" w:rsidRDefault="0040757A" w:rsidP="0040757A">
      <w:pPr>
        <w:pStyle w:val="P00"/>
        <w:spacing w:before="0"/>
        <w:ind w:left="0" w:right="1134"/>
        <w:rPr>
          <w:rStyle w:val="default"/>
          <w:rFonts w:ascii="FrankRuehl" w:hAnsi="FrankRuehl" w:cs="FrankRuehl"/>
          <w:vanish/>
          <w:szCs w:val="20"/>
          <w:shd w:val="clear" w:color="auto" w:fill="FFFF99"/>
          <w:rtl/>
        </w:rPr>
      </w:pPr>
      <w:hyperlink r:id="rId8"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234 (</w:t>
      </w:r>
      <w:hyperlink r:id="rId9"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4147F585" w14:textId="77777777" w:rsidR="0040757A" w:rsidRPr="00C25C31" w:rsidRDefault="0040757A" w:rsidP="00C25C31">
      <w:pPr>
        <w:pStyle w:val="P00"/>
        <w:ind w:left="0" w:right="1134"/>
        <w:rPr>
          <w:rStyle w:val="default"/>
          <w:rFonts w:ascii="FrankRuehl" w:hAnsi="FrankRuehl" w:cs="FrankRuehl"/>
          <w:sz w:val="2"/>
          <w:szCs w:val="2"/>
          <w:shd w:val="clear" w:color="auto" w:fill="FFFF99"/>
          <w:rtl/>
        </w:rPr>
      </w:pPr>
      <w:r w:rsidRPr="00ED1D5B">
        <w:rPr>
          <w:rStyle w:val="default"/>
          <w:rFonts w:ascii="FrankRuehl" w:hAnsi="FrankRuehl" w:cs="FrankRuehl"/>
          <w:vanish/>
          <w:sz w:val="22"/>
          <w:szCs w:val="22"/>
          <w:shd w:val="clear" w:color="auto" w:fill="FFFF99"/>
          <w:rtl/>
        </w:rPr>
        <w:t>1.</w:t>
      </w:r>
      <w:r w:rsidRPr="00ED1D5B">
        <w:rPr>
          <w:rStyle w:val="default"/>
          <w:rFonts w:ascii="FrankRuehl" w:hAnsi="FrankRuehl" w:cs="FrankRuehl"/>
          <w:vanish/>
          <w:sz w:val="22"/>
          <w:szCs w:val="22"/>
          <w:shd w:val="clear" w:color="auto" w:fill="FFFF99"/>
          <w:rtl/>
        </w:rPr>
        <w:tab/>
      </w:r>
      <w:r w:rsidRPr="00ED1D5B">
        <w:rPr>
          <w:rStyle w:val="default"/>
          <w:rFonts w:ascii="FrankRuehl" w:hAnsi="FrankRuehl" w:cs="FrankRuehl" w:hint="cs"/>
          <w:vanish/>
          <w:sz w:val="22"/>
          <w:szCs w:val="22"/>
          <w:shd w:val="clear" w:color="auto" w:fill="FFFF99"/>
          <w:rtl/>
        </w:rPr>
        <w:t>מטרתו של חוק זה היא מתן אפשרות להסמיך את שירות הביטחון הכללי לסייע למשרד הבריאות בביצוע חקירה אפידמיולוגית לשם צמצום התפשטות נגיף הקורונה החדש, כדי להגן על שלומו ובריאותו של הציבור, כחלק ממאמצי מדינת ישראל להתמודד עם ההתפשטות המהירה של הנגיף ולנוכח הדחיפות הנובעת מהעלייה בשיעורי התחלואה המהווה סכנה חמורה ומיידית לאזרחי ישראל ותושביה והמחייבת שימוש באמצעים חריגים, והכול לתקופה מוגבלת</w:t>
      </w:r>
      <w:r w:rsidR="00C25C31" w:rsidRPr="00ED1D5B">
        <w:rPr>
          <w:rStyle w:val="default"/>
          <w:rFonts w:ascii="FrankRuehl" w:hAnsi="FrankRuehl" w:cs="FrankRuehl" w:hint="cs"/>
          <w:vanish/>
          <w:sz w:val="22"/>
          <w:szCs w:val="22"/>
          <w:shd w:val="clear" w:color="auto" w:fill="FFFF99"/>
          <w:rtl/>
        </w:rPr>
        <w:t xml:space="preserve"> </w:t>
      </w:r>
      <w:r w:rsidR="00C25C31" w:rsidRPr="00ED1D5B">
        <w:rPr>
          <w:rStyle w:val="default"/>
          <w:rFonts w:ascii="FrankRuehl" w:hAnsi="FrankRuehl" w:cs="FrankRuehl" w:hint="cs"/>
          <w:vanish/>
          <w:sz w:val="22"/>
          <w:szCs w:val="22"/>
          <w:u w:val="single"/>
          <w:shd w:val="clear" w:color="auto" w:fill="FFFF99"/>
          <w:rtl/>
        </w:rPr>
        <w:t>ובד בבד קידום והטמעה של השימוש בקרב הציבור בטכנולוגיה אזרחית לאיתור מי שהיו במגע קרוב עם חולים</w:t>
      </w:r>
      <w:r w:rsidRPr="00ED1D5B">
        <w:rPr>
          <w:rStyle w:val="default"/>
          <w:rFonts w:ascii="FrankRuehl" w:hAnsi="FrankRuehl" w:cs="FrankRuehl" w:hint="cs"/>
          <w:vanish/>
          <w:sz w:val="22"/>
          <w:szCs w:val="22"/>
          <w:shd w:val="clear" w:color="auto" w:fill="FFFF99"/>
          <w:rtl/>
        </w:rPr>
        <w:t>.</w:t>
      </w:r>
      <w:bookmarkEnd w:id="3"/>
    </w:p>
    <w:p w14:paraId="00A2B395" w14:textId="77777777" w:rsidR="005C7130" w:rsidRDefault="005C7130" w:rsidP="005C7130">
      <w:pPr>
        <w:pStyle w:val="P00"/>
        <w:spacing w:before="72"/>
        <w:ind w:left="0" w:right="1134"/>
        <w:rPr>
          <w:rStyle w:val="default"/>
          <w:rFonts w:cs="FrankRuehl"/>
          <w:rtl/>
        </w:rPr>
      </w:pPr>
      <w:bookmarkStart w:id="4" w:name="Seif1"/>
      <w:bookmarkEnd w:id="4"/>
      <w:r>
        <w:rPr>
          <w:lang w:val="he-IL"/>
        </w:rPr>
        <w:pict w14:anchorId="50B1FE64">
          <v:rect id="_x0000_s1026" style="position:absolute;left:0;text-align:left;margin-left:464.5pt;margin-top:8.05pt;width:75.05pt;height:13.1pt;z-index:251634688" o:allowincell="f" filled="f" stroked="f" strokecolor="lime" strokeweight=".25pt">
            <v:textbox inset="0,0,0,0">
              <w:txbxContent>
                <w:p w14:paraId="362AE598" w14:textId="77777777" w:rsidR="00B43751" w:rsidRDefault="00B43751" w:rsidP="005C7130">
                  <w:pPr>
                    <w:spacing w:line="160" w:lineRule="exact"/>
                    <w:jc w:val="left"/>
                    <w:rPr>
                      <w:rFonts w:cs="Miriam"/>
                      <w:noProof/>
                      <w:szCs w:val="18"/>
                      <w:rtl/>
                    </w:rPr>
                  </w:pPr>
                  <w:r>
                    <w:rPr>
                      <w:rFonts w:cs="Miriam" w:hint="cs"/>
                      <w:szCs w:val="18"/>
                      <w:rtl/>
                    </w:rPr>
                    <w:t>הגדרות</w:t>
                  </w:r>
                </w:p>
              </w:txbxContent>
            </v:textbox>
            <w10:anchorlock/>
          </v:rect>
        </w:pict>
      </w:r>
      <w:r w:rsidR="00353228">
        <w:rPr>
          <w:rStyle w:val="big-number"/>
          <w:rFonts w:hint="cs"/>
          <w:rtl/>
        </w:rPr>
        <w:t>2</w:t>
      </w:r>
      <w:r w:rsidRPr="005C7130">
        <w:rPr>
          <w:rStyle w:val="big-number"/>
          <w:rFonts w:cs="FrankRuehl"/>
          <w:szCs w:val="26"/>
          <w:rtl/>
        </w:rPr>
        <w:t>.</w:t>
      </w:r>
      <w:r w:rsidRPr="005C7130">
        <w:rPr>
          <w:rStyle w:val="big-number"/>
          <w:rFonts w:cs="FrankRuehl"/>
          <w:szCs w:val="26"/>
          <w:rtl/>
        </w:rPr>
        <w:tab/>
      </w:r>
      <w:r w:rsidR="00353228">
        <w:rPr>
          <w:rStyle w:val="default"/>
          <w:rFonts w:cs="FrankRuehl" w:hint="cs"/>
          <w:rtl/>
        </w:rPr>
        <w:t>בחוק ז</w:t>
      </w:r>
      <w:r w:rsidR="007273CF">
        <w:rPr>
          <w:rStyle w:val="default"/>
          <w:rFonts w:cs="FrankRuehl" w:hint="cs"/>
          <w:rtl/>
        </w:rPr>
        <w:t xml:space="preserve">ה </w:t>
      </w:r>
      <w:r w:rsidR="007273CF">
        <w:rPr>
          <w:rStyle w:val="default"/>
          <w:rFonts w:cs="FrankRuehl"/>
          <w:rtl/>
        </w:rPr>
        <w:t>–</w:t>
      </w:r>
    </w:p>
    <w:p w14:paraId="7CCFFA72"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במשרד הבריאות" </w:t>
      </w:r>
      <w:r>
        <w:rPr>
          <w:rStyle w:val="default"/>
          <w:rFonts w:cs="FrankRuehl"/>
          <w:rtl/>
        </w:rPr>
        <w:t>–</w:t>
      </w:r>
      <w:r>
        <w:rPr>
          <w:rStyle w:val="default"/>
          <w:rFonts w:cs="FrankRuehl" w:hint="cs"/>
          <w:rtl/>
        </w:rPr>
        <w:t xml:space="preserve"> מי שהוסמך לפי סעיף 16(א);</w:t>
      </w:r>
    </w:p>
    <w:p w14:paraId="51C7E4C5"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בשירות" </w:t>
      </w:r>
      <w:r>
        <w:rPr>
          <w:rStyle w:val="default"/>
          <w:rFonts w:cs="FrankRuehl"/>
          <w:rtl/>
        </w:rPr>
        <w:t>–</w:t>
      </w:r>
      <w:r>
        <w:rPr>
          <w:rStyle w:val="default"/>
          <w:rFonts w:cs="FrankRuehl" w:hint="cs"/>
          <w:rtl/>
        </w:rPr>
        <w:t xml:space="preserve"> מי שהוסמך לפי סעיף 14(ב);</w:t>
      </w:r>
    </w:p>
    <w:p w14:paraId="7CA03A98"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החוץ והביטחון" </w:t>
      </w:r>
      <w:r>
        <w:rPr>
          <w:rStyle w:val="default"/>
          <w:rFonts w:cs="FrankRuehl"/>
          <w:rtl/>
        </w:rPr>
        <w:t>–</w:t>
      </w:r>
      <w:r>
        <w:rPr>
          <w:rStyle w:val="default"/>
          <w:rFonts w:cs="FrankRuehl" w:hint="cs"/>
          <w:rtl/>
        </w:rPr>
        <w:t xml:space="preserve"> ועדת החוץ והביטחון של הכנסת;</w:t>
      </w:r>
    </w:p>
    <w:p w14:paraId="29F4E20A"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הכנסת לענייני השירות" </w:t>
      </w:r>
      <w:r>
        <w:rPr>
          <w:rStyle w:val="default"/>
          <w:rFonts w:cs="FrankRuehl"/>
          <w:rtl/>
        </w:rPr>
        <w:t>–</w:t>
      </w:r>
      <w:r>
        <w:rPr>
          <w:rStyle w:val="default"/>
          <w:rFonts w:cs="FrankRuehl" w:hint="cs"/>
          <w:rtl/>
        </w:rPr>
        <w:t xml:space="preserve"> ועדת המשנה למודיעין ולשירותים חשאיים של ועדת החוץ והביטחון;</w:t>
      </w:r>
    </w:p>
    <w:p w14:paraId="3290672F" w14:textId="77777777" w:rsidR="007273CF"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חולה עם ממצא מעבדתי חיובי </w:t>
      </w:r>
      <w:r w:rsidR="00353228">
        <w:rPr>
          <w:rStyle w:val="default"/>
          <w:rFonts w:cs="FrankRuehl" w:hint="cs"/>
          <w:rtl/>
        </w:rPr>
        <w:t>לנגיף הקורונה החדש</w:t>
      </w:r>
      <w:r>
        <w:rPr>
          <w:rStyle w:val="default"/>
          <w:rFonts w:cs="FrankRuehl" w:hint="cs"/>
          <w:rtl/>
        </w:rPr>
        <w:t>;</w:t>
      </w:r>
    </w:p>
    <w:p w14:paraId="68D34FD6"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שירות הביטחון הכללי" </w:t>
      </w:r>
      <w:r>
        <w:rPr>
          <w:rStyle w:val="default"/>
          <w:rFonts w:cs="FrankRuehl"/>
          <w:rtl/>
        </w:rPr>
        <w:t>–</w:t>
      </w:r>
      <w:r>
        <w:rPr>
          <w:rStyle w:val="default"/>
          <w:rFonts w:cs="FrankRuehl" w:hint="cs"/>
          <w:rtl/>
        </w:rPr>
        <w:t xml:space="preserve"> חוק שירות הביטחון הכללי, התשס"ב-2002;</w:t>
      </w:r>
    </w:p>
    <w:p w14:paraId="0DAAB5D0" w14:textId="77777777" w:rsidR="00353228" w:rsidRDefault="00353228"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"מגע קרוב עם חולה" </w:t>
      </w:r>
      <w:r>
        <w:rPr>
          <w:rStyle w:val="default"/>
          <w:rFonts w:cs="FrankRuehl"/>
          <w:rtl/>
        </w:rPr>
        <w:t>–</w:t>
      </w:r>
      <w:r>
        <w:rPr>
          <w:rStyle w:val="default"/>
          <w:rFonts w:cs="FrankRuehl" w:hint="cs"/>
          <w:rtl/>
        </w:rPr>
        <w:t xml:space="preserve"> מגע עם חולה העלול להביא להדבקה במחלה, בהתייחס למרחק מהחולה ולזמן החשיפה אליו, בהלימה, ככל האפשר, להנחיות הקליניות של נציג משרד הבריאות, כפי שפורטו בנוהל משרד הבריאות;</w:t>
      </w:r>
    </w:p>
    <w:p w14:paraId="690DA3B5" w14:textId="77777777" w:rsidR="000F6FD5"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"מחלה" </w:t>
      </w:r>
      <w:r>
        <w:rPr>
          <w:rStyle w:val="default"/>
          <w:rFonts w:cs="FrankRuehl"/>
          <w:rtl/>
        </w:rPr>
        <w:t>–</w:t>
      </w:r>
      <w:r>
        <w:rPr>
          <w:rStyle w:val="default"/>
          <w:rFonts w:cs="FrankRuehl" w:hint="cs"/>
          <w:rtl/>
        </w:rPr>
        <w:t xml:space="preserve"> המחלה הנגרמת על ידי נגיף הקורונה החדש;</w:t>
      </w:r>
    </w:p>
    <w:p w14:paraId="4B4E4AF8"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טכנולוגי" </w:t>
      </w:r>
      <w:r>
        <w:rPr>
          <w:rStyle w:val="default"/>
          <w:rFonts w:cs="FrankRuehl"/>
          <w:rtl/>
        </w:rPr>
        <w:t>–</w:t>
      </w:r>
      <w:r>
        <w:rPr>
          <w:rStyle w:val="default"/>
          <w:rFonts w:cs="FrankRuehl" w:hint="cs"/>
          <w:rtl/>
        </w:rPr>
        <w:t xml:space="preserve"> נתוני זיהוי, נתוני מיקום ונתוני התקשרויות, למעט תוכן שיחה כהגדרתה בחוק האזנת סתר, התשל"ט-1979;</w:t>
      </w:r>
    </w:p>
    <w:p w14:paraId="159EDB5F"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"מכשיר טלפון נייד" </w:t>
      </w:r>
      <w:r>
        <w:rPr>
          <w:rStyle w:val="default"/>
          <w:rFonts w:cs="FrankRuehl"/>
          <w:rtl/>
        </w:rPr>
        <w:t>–</w:t>
      </w:r>
      <w:r>
        <w:rPr>
          <w:rStyle w:val="default"/>
          <w:rFonts w:cs="FrankRuehl" w:hint="cs"/>
          <w:rtl/>
        </w:rPr>
        <w:t xml:space="preserve"> ציוד רדיו טלפון נייד כמשמעותו בחוק התקשורת (בזק ושידורים), התשמ"ב-1982;</w:t>
      </w:r>
    </w:p>
    <w:p w14:paraId="0A5285BC" w14:textId="77777777" w:rsidR="000F6FD5"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החדש" </w:t>
      </w:r>
      <w:r>
        <w:rPr>
          <w:rStyle w:val="default"/>
          <w:rFonts w:cs="FrankRuehl"/>
          <w:rtl/>
        </w:rPr>
        <w:t>–</w:t>
      </w:r>
      <w:r>
        <w:rPr>
          <w:rStyle w:val="default"/>
          <w:rFonts w:cs="FrankRuehl" w:hint="cs"/>
          <w:rtl/>
        </w:rPr>
        <w:t xml:space="preserve"> </w:t>
      </w:r>
      <w:r>
        <w:rPr>
          <w:rStyle w:val="default"/>
          <w:rFonts w:cs="FrankRuehl"/>
        </w:rPr>
        <w:t>Novel Coronavirus 2019–nCoV</w:t>
      </w:r>
      <w:r>
        <w:rPr>
          <w:rStyle w:val="default"/>
          <w:rFonts w:cs="FrankRuehl" w:hint="cs"/>
          <w:rtl/>
        </w:rPr>
        <w:t>;</w:t>
      </w:r>
    </w:p>
    <w:p w14:paraId="1AE135F2"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משרד הבריאות" </w:t>
      </w:r>
      <w:r>
        <w:rPr>
          <w:rStyle w:val="default"/>
          <w:rFonts w:cs="FrankRuehl"/>
          <w:rtl/>
        </w:rPr>
        <w:t>–</w:t>
      </w:r>
      <w:r>
        <w:rPr>
          <w:rStyle w:val="default"/>
          <w:rFonts w:cs="FrankRuehl" w:hint="cs"/>
          <w:rtl/>
        </w:rPr>
        <w:t xml:space="preserve"> הנוהל שנקבע לפי סעיף 10;</w:t>
      </w:r>
    </w:p>
    <w:p w14:paraId="4CDF44AD" w14:textId="77777777" w:rsidR="00353228" w:rsidRDefault="00353228"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"נוהל השירות" </w:t>
      </w:r>
      <w:r>
        <w:rPr>
          <w:rStyle w:val="default"/>
          <w:rFonts w:cs="FrankRuehl"/>
          <w:rtl/>
        </w:rPr>
        <w:t>–</w:t>
      </w:r>
      <w:r>
        <w:rPr>
          <w:rStyle w:val="default"/>
          <w:rFonts w:cs="FrankRuehl" w:hint="cs"/>
          <w:rtl/>
        </w:rPr>
        <w:t xml:space="preserve"> הנוהל שנקבע לפי סעיף 9;</w:t>
      </w:r>
    </w:p>
    <w:p w14:paraId="2C5A90CB" w14:textId="77777777" w:rsidR="00353228"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"נציג משרד הבריאות" </w:t>
      </w:r>
      <w:r>
        <w:rPr>
          <w:rStyle w:val="default"/>
          <w:rFonts w:cs="FrankRuehl"/>
          <w:rtl/>
        </w:rPr>
        <w:t>–</w:t>
      </w:r>
      <w:r>
        <w:rPr>
          <w:rStyle w:val="default"/>
          <w:rFonts w:cs="FrankRuehl" w:hint="cs"/>
          <w:rtl/>
        </w:rPr>
        <w:t xml:space="preserve"> </w:t>
      </w:r>
      <w:r w:rsidR="00353228">
        <w:rPr>
          <w:rStyle w:val="default"/>
          <w:rFonts w:cs="FrankRuehl" w:hint="cs"/>
          <w:rtl/>
        </w:rPr>
        <w:t>כל אחד מאלה:</w:t>
      </w:r>
    </w:p>
    <w:p w14:paraId="29717D76" w14:textId="77777777" w:rsidR="00353228" w:rsidRDefault="00353228" w:rsidP="003532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F6FD5">
        <w:rPr>
          <w:rStyle w:val="default"/>
          <w:rFonts w:cs="FrankRuehl" w:hint="cs"/>
          <w:rtl/>
        </w:rPr>
        <w:t>המנהל הכללי של משרד הבריאות</w:t>
      </w:r>
      <w:r>
        <w:rPr>
          <w:rStyle w:val="default"/>
          <w:rFonts w:cs="FrankRuehl" w:hint="cs"/>
          <w:rtl/>
        </w:rPr>
        <w:t>;</w:t>
      </w:r>
    </w:p>
    <w:p w14:paraId="01E6D6D0" w14:textId="77777777" w:rsidR="000F6FD5" w:rsidRDefault="00353228" w:rsidP="003532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F6FD5">
        <w:rPr>
          <w:rStyle w:val="default"/>
          <w:rFonts w:cs="FrankRuehl" w:hint="cs"/>
          <w:rtl/>
        </w:rPr>
        <w:t xml:space="preserve">ראש שירותי בריאות הציבור </w:t>
      </w:r>
      <w:r>
        <w:rPr>
          <w:rStyle w:val="default"/>
          <w:rFonts w:cs="FrankRuehl" w:hint="cs"/>
          <w:rtl/>
        </w:rPr>
        <w:t xml:space="preserve">במשרד הבריאות </w:t>
      </w:r>
      <w:r w:rsidR="000F6FD5">
        <w:rPr>
          <w:rStyle w:val="default"/>
          <w:rFonts w:cs="FrankRuehl" w:hint="cs"/>
          <w:rtl/>
        </w:rPr>
        <w:t>או סגנו;</w:t>
      </w:r>
    </w:p>
    <w:p w14:paraId="0FCB8CDB"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התקשרויות" </w:t>
      </w:r>
      <w:r>
        <w:rPr>
          <w:rStyle w:val="default"/>
          <w:rFonts w:cs="FrankRuehl"/>
          <w:rtl/>
        </w:rPr>
        <w:t>–</w:t>
      </w:r>
      <w:r>
        <w:rPr>
          <w:rStyle w:val="default"/>
          <w:rFonts w:cs="FrankRuehl" w:hint="cs"/>
          <w:rtl/>
        </w:rPr>
        <w:t xml:space="preserve"> מספר הטלפון של המתקשר, מספר הטלפון של יעד ההתקשרות ומועד ההתקשרות;</w:t>
      </w:r>
    </w:p>
    <w:p w14:paraId="0EE7763F"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זיהוי" </w:t>
      </w:r>
      <w:r>
        <w:rPr>
          <w:rStyle w:val="default"/>
          <w:rFonts w:cs="FrankRuehl"/>
          <w:rtl/>
        </w:rPr>
        <w:t>–</w:t>
      </w:r>
      <w:r>
        <w:rPr>
          <w:rStyle w:val="default"/>
          <w:rFonts w:cs="FrankRuehl" w:hint="cs"/>
          <w:rtl/>
        </w:rPr>
        <w:t xml:space="preserve"> שם, מספר זהות, מספר טלפון ותאריך לידה;</w:t>
      </w:r>
    </w:p>
    <w:p w14:paraId="60AFFA58"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מיקום" </w:t>
      </w:r>
      <w:r>
        <w:rPr>
          <w:rStyle w:val="default"/>
          <w:rFonts w:cs="FrankRuehl"/>
          <w:rtl/>
        </w:rPr>
        <w:t>–</w:t>
      </w:r>
      <w:r>
        <w:rPr>
          <w:rStyle w:val="default"/>
          <w:rFonts w:cs="FrankRuehl" w:hint="cs"/>
          <w:rtl/>
        </w:rPr>
        <w:t xml:space="preserve"> נתוני איכון של מכשיר טלפון נייד;</w:t>
      </w:r>
    </w:p>
    <w:p w14:paraId="5A23E94B"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"פרטי בקשה לקבלת סיוע" </w:t>
      </w:r>
      <w:r>
        <w:rPr>
          <w:rStyle w:val="default"/>
          <w:rFonts w:cs="FrankRuehl"/>
          <w:rtl/>
        </w:rPr>
        <w:t>–</w:t>
      </w:r>
      <w:r>
        <w:rPr>
          <w:rStyle w:val="default"/>
          <w:rFonts w:cs="FrankRuehl" w:hint="cs"/>
          <w:rtl/>
        </w:rPr>
        <w:t xml:space="preserve"> הפרטים כמפורט להלן, לגבי חולה שהבקשה נוגעת אליו:</w:t>
      </w:r>
    </w:p>
    <w:p w14:paraId="2EB9CE98" w14:textId="77777777" w:rsidR="00353228" w:rsidRDefault="00353228" w:rsidP="003532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החולה;</w:t>
      </w:r>
    </w:p>
    <w:p w14:paraId="293769B9" w14:textId="77777777" w:rsidR="00353228" w:rsidRDefault="00353228" w:rsidP="003532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החולה;</w:t>
      </w:r>
    </w:p>
    <w:p w14:paraId="4DDFA324" w14:textId="77777777" w:rsidR="00353228" w:rsidRDefault="00353228" w:rsidP="0035322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הטלפון של החולה;</w:t>
      </w:r>
    </w:p>
    <w:p w14:paraId="17827A1E" w14:textId="77777777" w:rsidR="00353228" w:rsidRDefault="00353228" w:rsidP="0035322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המספר הסידורי של החולה ברשימת החולים שמנהל משרד הבריאות;</w:t>
      </w:r>
    </w:p>
    <w:p w14:paraId="039382CE" w14:textId="77777777" w:rsidR="00353228" w:rsidRDefault="00353228" w:rsidP="0035322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תאריך אבחונו כחולה;</w:t>
      </w:r>
    </w:p>
    <w:p w14:paraId="4D0DCB43" w14:textId="77777777" w:rsidR="00353228" w:rsidRDefault="00C25C31" w:rsidP="00C25C31">
      <w:pPr>
        <w:pStyle w:val="P22"/>
        <w:spacing w:before="72"/>
        <w:ind w:left="1021" w:right="1134"/>
        <w:rPr>
          <w:rStyle w:val="default"/>
          <w:rFonts w:cs="FrankRuehl"/>
          <w:rtl/>
        </w:rPr>
      </w:pPr>
      <w:r>
        <w:rPr>
          <w:rFonts w:cs="FrankRuehl" w:hint="cs"/>
          <w:sz w:val="26"/>
          <w:rtl/>
          <w:lang w:eastAsia="en-US"/>
        </w:rPr>
        <w:pict w14:anchorId="577929BA">
          <v:shape id="_x0000_s1055" type="#_x0000_t202" style="position:absolute;left:0;text-align:left;margin-left:470.35pt;margin-top:7.1pt;width:1in;height:16.8pt;z-index:251660288" filled="f" stroked="f">
            <v:textbox inset="1mm,0,1mm,0">
              <w:txbxContent>
                <w:p w14:paraId="4FB38EF7" w14:textId="77777777" w:rsidR="00B43751" w:rsidRDefault="00B43751" w:rsidP="00C25C31">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(6)</w:t>
      </w:r>
      <w:r>
        <w:rPr>
          <w:rStyle w:val="default"/>
          <w:rFonts w:cs="FrankRuehl"/>
          <w:rtl/>
        </w:rPr>
        <w:tab/>
      </w:r>
      <w:r w:rsidR="00353228">
        <w:rPr>
          <w:rStyle w:val="default"/>
          <w:rFonts w:cs="FrankRuehl" w:hint="cs"/>
          <w:rtl/>
        </w:rPr>
        <w:t xml:space="preserve">התאריך </w:t>
      </w:r>
      <w:r>
        <w:rPr>
          <w:rStyle w:val="default"/>
          <w:rFonts w:cs="FrankRuehl" w:hint="cs"/>
          <w:rtl/>
        </w:rPr>
        <w:t>שממנו נדרשת הבדיקה שחל עד 14 ימים לפני תאריך אבחונו כחולה ולפי ההנחיות המקצועיות של נציג משרד הבריאות</w:t>
      </w:r>
      <w:r w:rsidR="00353228">
        <w:rPr>
          <w:rStyle w:val="default"/>
          <w:rFonts w:cs="FrankRuehl" w:hint="cs"/>
          <w:rtl/>
        </w:rPr>
        <w:t>;</w:t>
      </w:r>
    </w:p>
    <w:p w14:paraId="253BAC8C" w14:textId="77777777" w:rsidR="00C25C31" w:rsidRPr="00ED1D5B" w:rsidRDefault="00C25C31" w:rsidP="00662FF2">
      <w:pPr>
        <w:pStyle w:val="P00"/>
        <w:spacing w:before="0"/>
        <w:ind w:left="1021" w:right="1134"/>
        <w:rPr>
          <w:rStyle w:val="default"/>
          <w:rFonts w:ascii="FrankRuehl" w:hAnsi="FrankRuehl" w:cs="FrankRuehl"/>
          <w:vanish/>
          <w:color w:val="FF0000"/>
          <w:szCs w:val="20"/>
          <w:shd w:val="clear" w:color="auto" w:fill="FFFF99"/>
          <w:rtl/>
        </w:rPr>
      </w:pPr>
      <w:bookmarkStart w:id="5" w:name="Rov33"/>
      <w:r w:rsidRPr="00ED1D5B">
        <w:rPr>
          <w:rStyle w:val="default"/>
          <w:rFonts w:ascii="FrankRuehl" w:hAnsi="FrankRuehl" w:cs="FrankRuehl" w:hint="cs"/>
          <w:vanish/>
          <w:color w:val="FF0000"/>
          <w:szCs w:val="20"/>
          <w:shd w:val="clear" w:color="auto" w:fill="FFFF99"/>
          <w:rtl/>
        </w:rPr>
        <w:t>מיום 21.7.2020</w:t>
      </w:r>
    </w:p>
    <w:p w14:paraId="7D573D37" w14:textId="77777777" w:rsidR="00C25C31" w:rsidRPr="00ED1D5B" w:rsidRDefault="00C25C31" w:rsidP="00662FF2">
      <w:pPr>
        <w:pStyle w:val="P00"/>
        <w:spacing w:before="0"/>
        <w:ind w:left="1021"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16D45654" w14:textId="77777777" w:rsidR="00C25C31" w:rsidRPr="00ED1D5B" w:rsidRDefault="00C25C31" w:rsidP="00662FF2">
      <w:pPr>
        <w:pStyle w:val="P00"/>
        <w:spacing w:before="0"/>
        <w:ind w:left="1021" w:right="1134"/>
        <w:rPr>
          <w:rStyle w:val="default"/>
          <w:rFonts w:ascii="FrankRuehl" w:hAnsi="FrankRuehl" w:cs="FrankRuehl"/>
          <w:vanish/>
          <w:szCs w:val="20"/>
          <w:shd w:val="clear" w:color="auto" w:fill="FFFF99"/>
          <w:rtl/>
        </w:rPr>
      </w:pPr>
      <w:hyperlink r:id="rId10"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234 (</w:t>
      </w:r>
      <w:hyperlink r:id="rId11"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6B0084FE" w14:textId="77777777" w:rsidR="00C25C31" w:rsidRPr="00ED1D5B" w:rsidRDefault="00C25C31" w:rsidP="00662FF2">
      <w:pPr>
        <w:pStyle w:val="P00"/>
        <w:spacing w:before="0"/>
        <w:ind w:left="1021"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החלפת פסקה (6) להגדרת "פרטי בקשה לקבלת סיוע"</w:t>
      </w:r>
    </w:p>
    <w:p w14:paraId="0DFAF21F" w14:textId="77777777" w:rsidR="00C25C31" w:rsidRPr="00ED1D5B" w:rsidRDefault="00C25C31" w:rsidP="00662FF2">
      <w:pPr>
        <w:pStyle w:val="P00"/>
        <w:ind w:left="1021" w:right="1134"/>
        <w:rPr>
          <w:rStyle w:val="default"/>
          <w:rFonts w:ascii="FrankRuehl" w:hAnsi="FrankRuehl" w:cs="FrankRuehl"/>
          <w:vanish/>
          <w:szCs w:val="20"/>
          <w:shd w:val="clear" w:color="auto" w:fill="FFFF99"/>
          <w:rtl/>
        </w:rPr>
      </w:pPr>
      <w:r w:rsidRPr="00ED1D5B">
        <w:rPr>
          <w:rStyle w:val="default"/>
          <w:rFonts w:ascii="FrankRuehl" w:hAnsi="FrankRuehl" w:cs="FrankRuehl" w:hint="cs"/>
          <w:vanish/>
          <w:szCs w:val="20"/>
          <w:shd w:val="clear" w:color="auto" w:fill="FFFF99"/>
          <w:rtl/>
        </w:rPr>
        <w:t>הנוסח הקודם:</w:t>
      </w:r>
    </w:p>
    <w:p w14:paraId="6F274DD3" w14:textId="77777777" w:rsidR="00C25C31" w:rsidRPr="00662FF2" w:rsidRDefault="00C25C31" w:rsidP="00662FF2">
      <w:pPr>
        <w:pStyle w:val="P00"/>
        <w:spacing w:before="0"/>
        <w:ind w:left="1021" w:right="1134"/>
        <w:rPr>
          <w:rStyle w:val="default"/>
          <w:rFonts w:cs="FrankRuehl"/>
          <w:strike/>
          <w:sz w:val="2"/>
          <w:szCs w:val="2"/>
          <w:rtl/>
        </w:rPr>
      </w:pPr>
      <w:r w:rsidRPr="00ED1D5B">
        <w:rPr>
          <w:rStyle w:val="default"/>
          <w:rFonts w:cs="FrankRuehl" w:hint="cs"/>
          <w:strike/>
          <w:vanish/>
          <w:sz w:val="16"/>
          <w:szCs w:val="22"/>
          <w:shd w:val="clear" w:color="auto" w:fill="FFFF99"/>
          <w:rtl/>
        </w:rPr>
        <w:t>(6)</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התאריך שחל 14 ימים לפני תאריך אבחונו כחולה;</w:t>
      </w:r>
      <w:bookmarkEnd w:id="5"/>
    </w:p>
    <w:p w14:paraId="51E18B31" w14:textId="77777777" w:rsidR="00353228" w:rsidRDefault="0035322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"צווי הבידוד" </w:t>
      </w:r>
      <w:r w:rsidR="00DD1134">
        <w:rPr>
          <w:rStyle w:val="default"/>
          <w:rFonts w:cs="FrankRuehl"/>
          <w:rtl/>
        </w:rPr>
        <w:t>–</w:t>
      </w:r>
      <w:r>
        <w:rPr>
          <w:rStyle w:val="default"/>
          <w:rFonts w:cs="FrankRuehl" w:hint="cs"/>
          <w:rtl/>
        </w:rPr>
        <w:t xml:space="preserve"> </w:t>
      </w:r>
      <w:r w:rsidR="00DD1134">
        <w:rPr>
          <w:rStyle w:val="default"/>
          <w:rFonts w:cs="FrankRuehl" w:hint="cs"/>
          <w:rtl/>
        </w:rPr>
        <w:t>שניים אלה:</w:t>
      </w:r>
    </w:p>
    <w:p w14:paraId="54A5B43C" w14:textId="77777777" w:rsidR="00DD1134" w:rsidRDefault="00DD1134" w:rsidP="002F2C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צו בריאות העם (נגיף הקורונה החדש) (בידוד בית והוראות שונות) (הוראת שעה), התש"ף-2020;</w:t>
      </w:r>
    </w:p>
    <w:p w14:paraId="74004F0A" w14:textId="77777777" w:rsidR="00DD1134" w:rsidRDefault="00DD1134" w:rsidP="002F2CA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צו בריאות העם (נגיף הקורונה החדש 2019) (בידוד בבית חולים) (הוראת שעה), התש"ף-2020;</w:t>
      </w:r>
    </w:p>
    <w:p w14:paraId="4AE52C64" w14:textId="77777777" w:rsidR="000F6FD5"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"השירות" </w:t>
      </w:r>
      <w:r>
        <w:rPr>
          <w:rStyle w:val="default"/>
          <w:rFonts w:cs="FrankRuehl"/>
          <w:rtl/>
        </w:rPr>
        <w:t>–</w:t>
      </w:r>
      <w:r>
        <w:rPr>
          <w:rStyle w:val="default"/>
          <w:rFonts w:cs="FrankRuehl" w:hint="cs"/>
          <w:rtl/>
        </w:rPr>
        <w:t xml:space="preserve"> שירות הביטחון הכללי.</w:t>
      </w:r>
    </w:p>
    <w:p w14:paraId="54E4D89C" w14:textId="77777777" w:rsidR="002F2CAE" w:rsidRPr="00C66058" w:rsidRDefault="002F2CAE" w:rsidP="00C66058">
      <w:pPr>
        <w:pStyle w:val="medium2-header"/>
        <w:keepLines w:val="0"/>
        <w:spacing w:before="72"/>
        <w:ind w:left="0" w:right="1134"/>
        <w:outlineLvl w:val="0"/>
        <w:rPr>
          <w:noProof/>
          <w:rtl/>
        </w:rPr>
      </w:pPr>
      <w:bookmarkStart w:id="6" w:name="med1"/>
      <w:bookmarkEnd w:id="6"/>
      <w:r w:rsidRPr="00C66058">
        <w:rPr>
          <w:rFonts w:hint="cs"/>
          <w:noProof/>
          <w:rtl/>
        </w:rPr>
        <w:t>פרק ב': הסמכת שירות הביטחון הכללי לביצוע פעולות סיוע</w:t>
      </w:r>
    </w:p>
    <w:p w14:paraId="6A56C22B" w14:textId="77777777" w:rsidR="000F6FD5" w:rsidRDefault="005C7130" w:rsidP="009E1E4E">
      <w:pPr>
        <w:pStyle w:val="P00"/>
        <w:spacing w:before="72"/>
        <w:ind w:left="0" w:right="1134"/>
        <w:rPr>
          <w:rStyle w:val="default"/>
          <w:rFonts w:cs="FrankRuehl"/>
          <w:rtl/>
        </w:rPr>
      </w:pPr>
      <w:bookmarkStart w:id="7" w:name="Seif2"/>
      <w:bookmarkEnd w:id="7"/>
      <w:r>
        <w:rPr>
          <w:lang w:val="he-IL"/>
        </w:rPr>
        <w:pict w14:anchorId="5E42B7E2">
          <v:rect id="_x0000_s1027" style="position:absolute;left:0;text-align:left;margin-left:464.5pt;margin-top:8.05pt;width:75.05pt;height:34.45pt;z-index:251635712" o:allowincell="f" filled="f" stroked="f" strokecolor="lime" strokeweight=".25pt">
            <v:textbox inset="0,0,0,0">
              <w:txbxContent>
                <w:p w14:paraId="783D80F3" w14:textId="77777777" w:rsidR="00B43751" w:rsidRDefault="00B43751" w:rsidP="005C7130">
                  <w:pPr>
                    <w:spacing w:line="160" w:lineRule="exact"/>
                    <w:jc w:val="left"/>
                    <w:rPr>
                      <w:rFonts w:cs="Miriam"/>
                      <w:noProof/>
                      <w:szCs w:val="18"/>
                      <w:rtl/>
                    </w:rPr>
                  </w:pPr>
                  <w:r>
                    <w:rPr>
                      <w:rFonts w:cs="Miriam" w:hint="cs"/>
                      <w:szCs w:val="18"/>
                      <w:rtl/>
                    </w:rPr>
                    <w:t>הכרזה על הסמכת השירות</w:t>
                  </w:r>
                </w:p>
                <w:p w14:paraId="6A88EAA1" w14:textId="77777777" w:rsidR="00B43751" w:rsidRDefault="00B43751" w:rsidP="00662FF2">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sidR="002F2CAE">
        <w:rPr>
          <w:rStyle w:val="big-number"/>
          <w:rFonts w:hint="cs"/>
          <w:rtl/>
        </w:rPr>
        <w:t>3</w:t>
      </w:r>
      <w:r w:rsidRPr="005C7130">
        <w:rPr>
          <w:rStyle w:val="big-number"/>
          <w:rFonts w:cs="FrankRuehl"/>
          <w:szCs w:val="26"/>
          <w:rtl/>
        </w:rPr>
        <w:t>.</w:t>
      </w:r>
      <w:r w:rsidRPr="005C7130">
        <w:rPr>
          <w:rStyle w:val="big-number"/>
          <w:rFonts w:cs="FrankRuehl"/>
          <w:szCs w:val="26"/>
          <w:rtl/>
        </w:rPr>
        <w:tab/>
      </w:r>
      <w:r w:rsidR="00662FF2">
        <w:rPr>
          <w:rStyle w:val="default"/>
          <w:rFonts w:cs="FrankRuehl" w:hint="cs"/>
          <w:rtl/>
        </w:rPr>
        <w:t>(א)</w:t>
      </w:r>
      <w:r w:rsidR="00662FF2">
        <w:rPr>
          <w:rStyle w:val="default"/>
          <w:rFonts w:cs="FrankRuehl"/>
          <w:rtl/>
        </w:rPr>
        <w:tab/>
      </w:r>
      <w:r w:rsidR="00662FF2">
        <w:rPr>
          <w:rStyle w:val="default"/>
          <w:rFonts w:cs="FrankRuehl" w:hint="cs"/>
          <w:rtl/>
        </w:rPr>
        <w:t xml:space="preserve">שוכנעה הממשלה כי בשל חשש להתפשטות רחבת היקף של המחלה יש צורך מיידי וממשי בהסתייעות בשירות, רשאית היא להכריז על הסמכת השירות לבצע פעולות סיוע כאמור בסעיף 5, לשם איתור מי שהיו עלולים להידבק מחולים, לצורך סיוע למשרד הבריאות בביצוע חקירות אפידמיולוגיות למטרת זיהוי נתוני מיקומם של חולים בתקופה של עד 14 ימים ולפי ההנחיות המקצועיות של נציג משרד הבריאות, לפני תאריך אבחונם במחלה וזיהוי האנשים שבאו במגע קרוב עם החולים בתקופה האמורה (בחוק זה </w:t>
      </w:r>
      <w:r w:rsidR="00662FF2">
        <w:rPr>
          <w:rStyle w:val="default"/>
          <w:rFonts w:cs="FrankRuehl"/>
          <w:rtl/>
        </w:rPr>
        <w:t>–</w:t>
      </w:r>
      <w:r w:rsidR="00662FF2">
        <w:rPr>
          <w:rStyle w:val="default"/>
          <w:rFonts w:cs="FrankRuehl" w:hint="cs"/>
          <w:rtl/>
        </w:rPr>
        <w:t xml:space="preserve"> הכרזה)</w:t>
      </w:r>
      <w:r w:rsidR="007F2D57">
        <w:rPr>
          <w:rStyle w:val="a7"/>
          <w:rtl/>
        </w:rPr>
        <w:footnoteReference w:id="2"/>
      </w:r>
      <w:r w:rsidR="00662FF2">
        <w:rPr>
          <w:rStyle w:val="default"/>
          <w:rFonts w:cs="FrankRuehl" w:hint="cs"/>
          <w:rtl/>
        </w:rPr>
        <w:t>.</w:t>
      </w:r>
    </w:p>
    <w:p w14:paraId="1D63E23C" w14:textId="77777777" w:rsidR="00662FF2" w:rsidRDefault="00662FF2"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הממשלה לא תכריז כאמור בסעיף קטן (א) אלא אם כן שוכנעה כי אין חלופה מתאימה להסתייעות בשירות, בשים לב לסיכון הנשקף לציבור מהמחלה ולאחר שהונחו לפניה המלצותיו של צוות השרים כאמור בסעיף 12; הצעה להכרזה תובא לממשלה על ידי ראש הממשלה וראש הממשלה החלופי.</w:t>
      </w:r>
    </w:p>
    <w:p w14:paraId="1BEADFE1" w14:textId="77777777" w:rsidR="00662FF2" w:rsidRDefault="00662FF2"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11EA4">
        <w:rPr>
          <w:rStyle w:val="default"/>
          <w:rFonts w:cs="FrankRuehl" w:hint="cs"/>
          <w:rtl/>
        </w:rPr>
        <w:t>בתקופת תוקפה של ההכרזה יהיה משרד הבריאות רשאי להעביר לשירות בקשה לקבלת סיוע, ובלבד שמספר החולים החדשים באותו יום או ביום שקדם לו עלה על 200.</w:t>
      </w:r>
    </w:p>
    <w:p w14:paraId="1C9B8A8A" w14:textId="77777777" w:rsidR="00A11EA4" w:rsidRDefault="00A11EA4"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ההכרזה תעמוד בתוקפה לתקופה שתיקבע בה, בהתחשב בהתפשטות הצפויה של נגיף הקורונה החדש בישראל ושלא תעלה על 21 ימים.</w:t>
      </w:r>
    </w:p>
    <w:p w14:paraId="161E94C5" w14:textId="77777777" w:rsidR="00A11EA4" w:rsidRDefault="00A11EA4"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ההכרזה תפורסם ברשומות ובאתר האינטרנט של משרד הבריאות ותיכנס לתוקף עם פרסומה ברשומות.</w:t>
      </w:r>
    </w:p>
    <w:p w14:paraId="2E3E0BBB" w14:textId="77777777" w:rsidR="00662FF2" w:rsidRPr="00ED1D5B" w:rsidRDefault="00662FF2" w:rsidP="00662FF2">
      <w:pPr>
        <w:pStyle w:val="P00"/>
        <w:spacing w:before="0"/>
        <w:ind w:left="0" w:right="1134"/>
        <w:rPr>
          <w:rStyle w:val="default"/>
          <w:rFonts w:ascii="FrankRuehl" w:hAnsi="FrankRuehl" w:cs="FrankRuehl"/>
          <w:vanish/>
          <w:color w:val="FF0000"/>
          <w:szCs w:val="20"/>
          <w:shd w:val="clear" w:color="auto" w:fill="FFFF99"/>
          <w:rtl/>
        </w:rPr>
      </w:pPr>
      <w:bookmarkStart w:id="8" w:name="Rov35"/>
      <w:r w:rsidRPr="00ED1D5B">
        <w:rPr>
          <w:rStyle w:val="default"/>
          <w:rFonts w:ascii="FrankRuehl" w:hAnsi="FrankRuehl" w:cs="FrankRuehl" w:hint="cs"/>
          <w:vanish/>
          <w:color w:val="FF0000"/>
          <w:szCs w:val="20"/>
          <w:shd w:val="clear" w:color="auto" w:fill="FFFF99"/>
          <w:rtl/>
        </w:rPr>
        <w:t>מיום 21.7.2020</w:t>
      </w:r>
    </w:p>
    <w:p w14:paraId="1D54C753" w14:textId="77777777" w:rsidR="00662FF2" w:rsidRPr="00ED1D5B" w:rsidRDefault="00662FF2" w:rsidP="00662FF2">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586F6C14" w14:textId="77777777" w:rsidR="00662FF2" w:rsidRPr="00ED1D5B" w:rsidRDefault="00662FF2" w:rsidP="00662FF2">
      <w:pPr>
        <w:pStyle w:val="P00"/>
        <w:spacing w:before="0"/>
        <w:ind w:left="0" w:right="1134"/>
        <w:rPr>
          <w:rStyle w:val="default"/>
          <w:rFonts w:ascii="FrankRuehl" w:hAnsi="FrankRuehl" w:cs="FrankRuehl"/>
          <w:vanish/>
          <w:szCs w:val="20"/>
          <w:shd w:val="clear" w:color="auto" w:fill="FFFF99"/>
          <w:rtl/>
        </w:rPr>
      </w:pPr>
      <w:hyperlink r:id="rId12"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234 (</w:t>
      </w:r>
      <w:hyperlink r:id="rId13"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45922C8F" w14:textId="77777777" w:rsidR="00662FF2" w:rsidRPr="00ED1D5B" w:rsidRDefault="00662FF2" w:rsidP="00662FF2">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החלפת סעיף 3</w:t>
      </w:r>
    </w:p>
    <w:p w14:paraId="13C43601" w14:textId="77777777" w:rsidR="00662FF2" w:rsidRPr="00ED1D5B" w:rsidRDefault="00662FF2" w:rsidP="00662FF2">
      <w:pPr>
        <w:pStyle w:val="P0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vanish/>
          <w:szCs w:val="20"/>
          <w:shd w:val="clear" w:color="auto" w:fill="FFFF99"/>
          <w:rtl/>
        </w:rPr>
        <w:t>הנוסח הקודם:</w:t>
      </w:r>
    </w:p>
    <w:p w14:paraId="695885D9" w14:textId="77777777" w:rsidR="00662FF2" w:rsidRPr="00ED1D5B" w:rsidRDefault="00662FF2" w:rsidP="00662FF2">
      <w:pPr>
        <w:pStyle w:val="P00"/>
        <w:spacing w:before="20"/>
        <w:ind w:left="0" w:right="1134"/>
        <w:rPr>
          <w:rStyle w:val="default"/>
          <w:rFonts w:ascii="Miriam" w:hAnsi="Miriam" w:cs="Miriam"/>
          <w:strike/>
          <w:vanish/>
          <w:sz w:val="16"/>
          <w:szCs w:val="16"/>
          <w:shd w:val="clear" w:color="auto" w:fill="FFFF99"/>
          <w:rtl/>
        </w:rPr>
      </w:pPr>
      <w:r w:rsidRPr="00ED1D5B">
        <w:rPr>
          <w:rStyle w:val="default"/>
          <w:rFonts w:ascii="Miriam" w:hAnsi="Miriam" w:cs="Miriam"/>
          <w:strike/>
          <w:vanish/>
          <w:sz w:val="16"/>
          <w:szCs w:val="16"/>
          <w:shd w:val="clear" w:color="auto" w:fill="FFFF99"/>
          <w:rtl/>
        </w:rPr>
        <w:t>הכרזה על הסמכת השירות</w:t>
      </w:r>
    </w:p>
    <w:p w14:paraId="0413CC99" w14:textId="77777777" w:rsidR="00662FF2" w:rsidRPr="00ED1D5B" w:rsidRDefault="00662FF2" w:rsidP="00662FF2">
      <w:pPr>
        <w:pStyle w:val="P00"/>
        <w:spacing w:before="0"/>
        <w:ind w:left="0" w:right="1134"/>
        <w:rPr>
          <w:rStyle w:val="default"/>
          <w:rFonts w:ascii="FrankRuehl" w:hAnsi="FrankRuehl" w:cs="FrankRuehl"/>
          <w:strike/>
          <w:vanish/>
          <w:sz w:val="22"/>
          <w:szCs w:val="22"/>
          <w:shd w:val="clear" w:color="auto" w:fill="FFFF99"/>
          <w:rtl/>
        </w:rPr>
      </w:pPr>
      <w:r w:rsidRPr="00ED1D5B">
        <w:rPr>
          <w:rStyle w:val="default"/>
          <w:rFonts w:ascii="FrankRuehl" w:hAnsi="FrankRuehl" w:cs="FrankRuehl" w:hint="cs"/>
          <w:strike/>
          <w:vanish/>
          <w:sz w:val="22"/>
          <w:szCs w:val="22"/>
          <w:shd w:val="clear" w:color="auto" w:fill="FFFF99"/>
          <w:rtl/>
        </w:rPr>
        <w:t>3</w:t>
      </w:r>
      <w:r w:rsidRPr="00ED1D5B">
        <w:rPr>
          <w:rStyle w:val="default"/>
          <w:rFonts w:ascii="FrankRuehl" w:hAnsi="FrankRuehl" w:cs="FrankRuehl"/>
          <w:strike/>
          <w:vanish/>
          <w:sz w:val="22"/>
          <w:szCs w:val="22"/>
          <w:shd w:val="clear" w:color="auto" w:fill="FFFF99"/>
          <w:rtl/>
        </w:rPr>
        <w:t>.</w:t>
      </w:r>
      <w:r w:rsidRPr="00ED1D5B">
        <w:rPr>
          <w:rStyle w:val="default"/>
          <w:rFonts w:ascii="FrankRuehl" w:hAnsi="FrankRuehl" w:cs="FrankRuehl"/>
          <w:strike/>
          <w:vanish/>
          <w:sz w:val="22"/>
          <w:szCs w:val="22"/>
          <w:shd w:val="clear" w:color="auto" w:fill="FFFF99"/>
          <w:rtl/>
        </w:rPr>
        <w:tab/>
      </w:r>
      <w:r w:rsidRPr="00ED1D5B">
        <w:rPr>
          <w:rStyle w:val="default"/>
          <w:rFonts w:ascii="FrankRuehl" w:hAnsi="FrankRuehl" w:cs="FrankRuehl" w:hint="cs"/>
          <w:strike/>
          <w:vanish/>
          <w:sz w:val="22"/>
          <w:szCs w:val="22"/>
          <w:shd w:val="clear" w:color="auto" w:fill="FFFF99"/>
          <w:rtl/>
        </w:rPr>
        <w:t>הממשלה רשאית להכריז על הסמכת השירות לבצע פעולות כאמור בסעיף 5, לצורך סיוע למשרד הבריאות בביצוע חקירות אפידמיולוגיות שמטרתן זיהוי נתוני מיקומם של חולים בתקופה של 14 ימים לפני תאריך אבחונם במחלה וזיהוי האנשים שבאו במגע קרוב עם החולים בתקופה האמורה, לשם איתור מי שהיו עלולים להידבק מהחולה, בהתקיים אחד מאלה:</w:t>
      </w:r>
    </w:p>
    <w:p w14:paraId="069CB93E" w14:textId="77777777" w:rsidR="00662FF2" w:rsidRPr="00ED1D5B" w:rsidRDefault="00662FF2" w:rsidP="00662FF2">
      <w:pPr>
        <w:pStyle w:val="P00"/>
        <w:spacing w:before="0"/>
        <w:ind w:left="624" w:right="1134"/>
        <w:rPr>
          <w:rStyle w:val="default"/>
          <w:rFonts w:cs="FrankRuehl"/>
          <w:strike/>
          <w:vanish/>
          <w:sz w:val="16"/>
          <w:szCs w:val="22"/>
          <w:shd w:val="clear" w:color="auto" w:fill="FFFF99"/>
          <w:rtl/>
        </w:rPr>
      </w:pPr>
      <w:r w:rsidRPr="00ED1D5B">
        <w:rPr>
          <w:rStyle w:val="default"/>
          <w:rFonts w:cs="FrankRuehl" w:hint="cs"/>
          <w:strike/>
          <w:vanish/>
          <w:sz w:val="16"/>
          <w:szCs w:val="22"/>
          <w:shd w:val="clear" w:color="auto" w:fill="FFFF99"/>
          <w:rtl/>
        </w:rPr>
        <w:t>(1)</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אם שוכנעה כי בשל חשש להתפשטות של המחלה קיים צורך בהסתייעות בשירות במקרים פרטניים וייחודיים בלבד, שבהם לא ניתן להשלים את זיהוי האנשים שבאו במגע קרוב עם חולה באמצעות חקירה אפידמיולוגית בשיטות אחרות; אמות המידה למקרים הפרטניים והייחודיים לפי פסקה זו ייקבעו בנוהל משרד הבריאות;</w:t>
      </w:r>
    </w:p>
    <w:p w14:paraId="457B20B7" w14:textId="77777777" w:rsidR="00662FF2" w:rsidRPr="00ED1D5B" w:rsidRDefault="00662FF2" w:rsidP="00662FF2">
      <w:pPr>
        <w:pStyle w:val="P00"/>
        <w:spacing w:before="0"/>
        <w:ind w:left="624" w:right="1134"/>
        <w:rPr>
          <w:rStyle w:val="default"/>
          <w:rFonts w:cs="FrankRuehl"/>
          <w:strike/>
          <w:vanish/>
          <w:sz w:val="16"/>
          <w:szCs w:val="22"/>
          <w:shd w:val="clear" w:color="auto" w:fill="FFFF99"/>
          <w:rtl/>
        </w:rPr>
      </w:pPr>
      <w:r w:rsidRPr="00ED1D5B">
        <w:rPr>
          <w:rStyle w:val="default"/>
          <w:rFonts w:cs="FrankRuehl" w:hint="cs"/>
          <w:strike/>
          <w:vanish/>
          <w:sz w:val="16"/>
          <w:szCs w:val="22"/>
          <w:shd w:val="clear" w:color="auto" w:fill="FFFF99"/>
          <w:rtl/>
        </w:rPr>
        <w:t>(2)</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התקיימו נסיבות חריגות המנויות בתוספת;</w:t>
      </w:r>
    </w:p>
    <w:p w14:paraId="1FA2F83B" w14:textId="77777777" w:rsidR="00662FF2" w:rsidRPr="00040A61" w:rsidRDefault="00662FF2" w:rsidP="00040A61">
      <w:pPr>
        <w:pStyle w:val="P00"/>
        <w:spacing w:before="0"/>
        <w:ind w:left="624" w:right="1134"/>
        <w:rPr>
          <w:rStyle w:val="default"/>
          <w:rFonts w:cs="FrankRuehl"/>
          <w:sz w:val="2"/>
          <w:szCs w:val="2"/>
          <w:rtl/>
        </w:rPr>
      </w:pPr>
      <w:r w:rsidRPr="00ED1D5B">
        <w:rPr>
          <w:rStyle w:val="default"/>
          <w:rFonts w:cs="FrankRuehl" w:hint="cs"/>
          <w:strike/>
          <w:vanish/>
          <w:sz w:val="16"/>
          <w:szCs w:val="22"/>
          <w:shd w:val="clear" w:color="auto" w:fill="FFFF99"/>
          <w:rtl/>
        </w:rPr>
        <w:t>(3)</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אם שוכנעה כי בשל חשש להתפשטות של המחלה קיים צורך בהסתייעות בשירות, כך שמשרד הבריאות יהיה רשאי להעביר לשירות בקשה לקבלת סיוע, ובלבד שמספר החולים באותו יום או ביום שקדם לו עלה על 200; הכריזה הממשלה, יחליט נציג משרד הבריאות על ביצוע חקירה אפידמיולוגית לגבי 200 חולים, ועל ביצוע חקירה אפידמיולוגית או על הסתייעות בשירות לבצע פעולות כאמור בסעיף 5, לפי שיקול דעתו, לגבי יתר החולים.</w:t>
      </w:r>
      <w:bookmarkEnd w:id="8"/>
    </w:p>
    <w:p w14:paraId="4A19AA8D" w14:textId="77777777" w:rsidR="00662FF2" w:rsidRDefault="00662FF2" w:rsidP="00662FF2">
      <w:pPr>
        <w:pStyle w:val="P00"/>
        <w:spacing w:before="72"/>
        <w:ind w:left="0" w:right="1134"/>
        <w:rPr>
          <w:rStyle w:val="default"/>
          <w:rFonts w:cs="FrankRuehl"/>
          <w:rtl/>
        </w:rPr>
      </w:pPr>
      <w:bookmarkStart w:id="9" w:name="Seif25"/>
      <w:bookmarkEnd w:id="9"/>
      <w:r>
        <w:rPr>
          <w:lang w:val="he-IL"/>
        </w:rPr>
        <w:pict w14:anchorId="409547D9">
          <v:rect id="_x0000_s1058" style="position:absolute;left:0;text-align:left;margin-left:464.5pt;margin-top:8.05pt;width:75.05pt;height:41.05pt;z-index:251661312" o:allowincell="f" filled="f" stroked="f" strokecolor="lime" strokeweight=".25pt">
            <v:textbox inset="0,0,0,0">
              <w:txbxContent>
                <w:p w14:paraId="45C62A1A" w14:textId="77777777" w:rsidR="00B43751" w:rsidRDefault="00B43751" w:rsidP="00662FF2">
                  <w:pPr>
                    <w:spacing w:line="160" w:lineRule="exact"/>
                    <w:jc w:val="left"/>
                    <w:rPr>
                      <w:rFonts w:cs="Miriam"/>
                      <w:szCs w:val="18"/>
                      <w:rtl/>
                    </w:rPr>
                  </w:pPr>
                  <w:r>
                    <w:rPr>
                      <w:rFonts w:cs="Miriam" w:hint="cs"/>
                      <w:szCs w:val="18"/>
                      <w:rtl/>
                    </w:rPr>
                    <w:t>הבאת ההכרזה לאישור ועדת החוץ והביטחון</w:t>
                  </w:r>
                </w:p>
                <w:p w14:paraId="5E49F24C" w14:textId="77777777" w:rsidR="00B43751" w:rsidRDefault="00B43751" w:rsidP="00A11EA4">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Pr>
          <w:rStyle w:val="big-number"/>
          <w:rFonts w:hint="cs"/>
          <w:rtl/>
        </w:rPr>
        <w:t>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A11EA4">
        <w:rPr>
          <w:rStyle w:val="default"/>
          <w:rFonts w:cs="FrankRuehl" w:hint="cs"/>
          <w:rtl/>
        </w:rPr>
        <w:t>(א)</w:t>
      </w:r>
      <w:r w:rsidR="00A11EA4">
        <w:rPr>
          <w:rStyle w:val="default"/>
          <w:rFonts w:cs="FrankRuehl"/>
          <w:rtl/>
        </w:rPr>
        <w:tab/>
      </w:r>
      <w:r w:rsidR="00A11EA4">
        <w:rPr>
          <w:rStyle w:val="default"/>
          <w:rFonts w:cs="FrankRuehl" w:hint="cs"/>
          <w:rtl/>
        </w:rPr>
        <w:t>הכרזה לפי סעיף 3 תובא לאישור ועדת החוץ והביטחון של הכנסת.</w:t>
      </w:r>
    </w:p>
    <w:p w14:paraId="55B0C920" w14:textId="77777777" w:rsidR="00A11EA4" w:rsidRDefault="00A11EA4" w:rsidP="00662FF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62371">
        <w:rPr>
          <w:rStyle w:val="default"/>
          <w:rFonts w:cs="FrankRuehl" w:hint="cs"/>
          <w:rtl/>
        </w:rPr>
        <w:t>הוועדה רשאית לאשר את ההכרזה, לא לאשרה או לאשרה לתקופה קצרה יותר; החליטה הוועדה שלא לאשר את ההכרזה, יפקע תוקפה בתום 24 שעות ממועד מתן ההחלטה.</w:t>
      </w:r>
    </w:p>
    <w:p w14:paraId="7A20ABA9" w14:textId="77777777" w:rsidR="00462371" w:rsidRDefault="00462371" w:rsidP="00662FF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7222C">
        <w:rPr>
          <w:rStyle w:val="default"/>
          <w:rFonts w:cs="FrankRuehl" w:hint="cs"/>
          <w:rtl/>
        </w:rPr>
        <w:t xml:space="preserve">לא דנה הוועדה בהכרזה שהובאה לאישורה, יראו את ההכרזה כאילו אושרה; </w:t>
      </w:r>
      <w:r w:rsidR="00A83488">
        <w:rPr>
          <w:rStyle w:val="default"/>
          <w:rFonts w:cs="FrankRuehl" w:hint="cs"/>
          <w:rtl/>
        </w:rPr>
        <w:t>ואולם ההכרזה שתוכרז אחרי אותה הכרזה תהיה טעונה את אישור ועדת החוץ והביטחון בתוך חמישה ימים מיום פרסומה ברשומות ויחולו הוראות סעיף קטן (ב).</w:t>
      </w:r>
    </w:p>
    <w:p w14:paraId="526666D5" w14:textId="77777777" w:rsidR="00A83488" w:rsidRDefault="00A83488" w:rsidP="00662FF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40A61">
        <w:rPr>
          <w:rStyle w:val="default"/>
          <w:rFonts w:cs="FrankRuehl" w:hint="cs"/>
          <w:rtl/>
        </w:rPr>
        <w:t>החלטת ועדת החוץ והביטחון תפורסם ברשומות מטעם הכנסת.</w:t>
      </w:r>
    </w:p>
    <w:p w14:paraId="3D83DDB5" w14:textId="77777777" w:rsidR="00A11EA4" w:rsidRPr="00ED1D5B" w:rsidRDefault="00A11EA4" w:rsidP="00A11EA4">
      <w:pPr>
        <w:pStyle w:val="P00"/>
        <w:spacing w:before="0"/>
        <w:ind w:left="0" w:right="1134"/>
        <w:rPr>
          <w:rStyle w:val="default"/>
          <w:rFonts w:ascii="FrankRuehl" w:hAnsi="FrankRuehl" w:cs="FrankRuehl"/>
          <w:vanish/>
          <w:color w:val="FF0000"/>
          <w:szCs w:val="20"/>
          <w:shd w:val="clear" w:color="auto" w:fill="FFFF99"/>
          <w:rtl/>
        </w:rPr>
      </w:pPr>
      <w:bookmarkStart w:id="10" w:name="Rov34"/>
      <w:r w:rsidRPr="00ED1D5B">
        <w:rPr>
          <w:rStyle w:val="default"/>
          <w:rFonts w:ascii="FrankRuehl" w:hAnsi="FrankRuehl" w:cs="FrankRuehl" w:hint="cs"/>
          <w:vanish/>
          <w:color w:val="FF0000"/>
          <w:szCs w:val="20"/>
          <w:shd w:val="clear" w:color="auto" w:fill="FFFF99"/>
          <w:rtl/>
        </w:rPr>
        <w:t>מיום 21.7.2020</w:t>
      </w:r>
    </w:p>
    <w:p w14:paraId="06DD4AEA" w14:textId="77777777" w:rsidR="00A11EA4" w:rsidRPr="00ED1D5B" w:rsidRDefault="00A11EA4" w:rsidP="00A11EA4">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728FA488" w14:textId="77777777" w:rsidR="00A11EA4" w:rsidRPr="00ED1D5B" w:rsidRDefault="00A11EA4" w:rsidP="00A11EA4">
      <w:pPr>
        <w:pStyle w:val="P00"/>
        <w:spacing w:before="0"/>
        <w:ind w:left="0" w:right="1134"/>
        <w:rPr>
          <w:rStyle w:val="default"/>
          <w:rFonts w:ascii="FrankRuehl" w:hAnsi="FrankRuehl" w:cs="FrankRuehl"/>
          <w:vanish/>
          <w:szCs w:val="20"/>
          <w:shd w:val="clear" w:color="auto" w:fill="FFFF99"/>
          <w:rtl/>
        </w:rPr>
      </w:pPr>
      <w:hyperlink r:id="rId14"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234 (</w:t>
      </w:r>
      <w:hyperlink r:id="rId15"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0BA7F816" w14:textId="77777777" w:rsidR="00A11EA4" w:rsidRPr="00040A61" w:rsidRDefault="00A11EA4" w:rsidP="00040A61">
      <w:pPr>
        <w:pStyle w:val="P00"/>
        <w:spacing w:before="0"/>
        <w:ind w:left="0" w:right="1134"/>
        <w:rPr>
          <w:rStyle w:val="default"/>
          <w:rFonts w:ascii="FrankRuehl" w:hAnsi="FrankRuehl" w:cs="FrankRuehl"/>
          <w:sz w:val="2"/>
          <w:szCs w:val="2"/>
          <w:shd w:val="clear" w:color="auto" w:fill="FFFF99"/>
          <w:rtl/>
        </w:rPr>
      </w:pPr>
      <w:r w:rsidRPr="00ED1D5B">
        <w:rPr>
          <w:rStyle w:val="default"/>
          <w:rFonts w:ascii="FrankRuehl" w:hAnsi="FrankRuehl" w:cs="FrankRuehl" w:hint="cs"/>
          <w:b/>
          <w:bCs/>
          <w:vanish/>
          <w:szCs w:val="20"/>
          <w:shd w:val="clear" w:color="auto" w:fill="FFFF99"/>
          <w:rtl/>
        </w:rPr>
        <w:t>הוספת סעיף 3א</w:t>
      </w:r>
      <w:bookmarkEnd w:id="10"/>
    </w:p>
    <w:p w14:paraId="45E50F13" w14:textId="77777777" w:rsidR="005C7130" w:rsidRDefault="005C7130" w:rsidP="005C7130">
      <w:pPr>
        <w:pStyle w:val="P00"/>
        <w:spacing w:before="72"/>
        <w:ind w:left="0" w:right="1134"/>
        <w:rPr>
          <w:rStyle w:val="default"/>
          <w:rFonts w:cs="FrankRuehl"/>
          <w:rtl/>
        </w:rPr>
      </w:pPr>
      <w:bookmarkStart w:id="11" w:name="Seif3"/>
      <w:bookmarkEnd w:id="11"/>
      <w:r>
        <w:rPr>
          <w:lang w:val="he-IL"/>
        </w:rPr>
        <w:pict w14:anchorId="39F21524">
          <v:rect id="_x0000_s1029" style="position:absolute;left:0;text-align:left;margin-left:464.5pt;margin-top:8.05pt;width:75.05pt;height:40.2pt;z-index:251636736" o:allowincell="f" filled="f" stroked="f" strokecolor="lime" strokeweight=".25pt">
            <v:textbox style="mso-next-textbox:#_x0000_s1029" inset="0,0,0,0">
              <w:txbxContent>
                <w:p w14:paraId="3C56BA0F" w14:textId="77777777" w:rsidR="00B43751" w:rsidRDefault="00B43751" w:rsidP="005C7130">
                  <w:pPr>
                    <w:spacing w:line="160" w:lineRule="exact"/>
                    <w:jc w:val="left"/>
                    <w:rPr>
                      <w:rFonts w:cs="Miriam"/>
                      <w:szCs w:val="18"/>
                      <w:rtl/>
                    </w:rPr>
                  </w:pPr>
                  <w:r>
                    <w:rPr>
                      <w:rFonts w:cs="Miriam" w:hint="cs"/>
                      <w:szCs w:val="18"/>
                      <w:rtl/>
                    </w:rPr>
                    <w:t>תוקף ההכרזה וביטולה על ידי הממשלה</w:t>
                  </w:r>
                </w:p>
                <w:p w14:paraId="662CA178"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E747C8">
        <w:rPr>
          <w:rStyle w:val="default"/>
          <w:rFonts w:cs="FrankRuehl" w:hint="cs"/>
          <w:rtl/>
        </w:rPr>
        <w:t>(א)</w:t>
      </w:r>
      <w:r w:rsidR="00E747C8">
        <w:rPr>
          <w:rStyle w:val="default"/>
          <w:rFonts w:cs="FrankRuehl"/>
          <w:rtl/>
        </w:rPr>
        <w:tab/>
      </w:r>
      <w:r w:rsidR="0079751D">
        <w:rPr>
          <w:rStyle w:val="default"/>
          <w:rFonts w:cs="FrankRuehl" w:hint="cs"/>
          <w:rtl/>
        </w:rPr>
        <w:t>(בוטל)</w:t>
      </w:r>
      <w:r w:rsidR="005A403F">
        <w:rPr>
          <w:rStyle w:val="default"/>
          <w:rFonts w:cs="FrankRuehl" w:hint="cs"/>
          <w:rtl/>
        </w:rPr>
        <w:t>.</w:t>
      </w:r>
    </w:p>
    <w:p w14:paraId="7F8036BF" w14:textId="77777777" w:rsidR="00E747C8" w:rsidRDefault="00E747C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חדלו להתקיים הנסיבות כאמור בסעיף 3 המצדיקות את ההכרזה, תבטל הממשלה את ההכרזה.</w:t>
      </w:r>
    </w:p>
    <w:p w14:paraId="74C13E56" w14:textId="77777777" w:rsidR="0079751D" w:rsidRDefault="0079751D" w:rsidP="0079751D">
      <w:pPr>
        <w:pStyle w:val="P00"/>
        <w:spacing w:before="72"/>
        <w:ind w:left="0" w:right="1134"/>
        <w:rPr>
          <w:rStyle w:val="default"/>
          <w:rFonts w:cs="FrankRuehl"/>
          <w:rtl/>
        </w:rPr>
      </w:pPr>
      <w:r>
        <w:rPr>
          <w:rStyle w:val="default"/>
          <w:rFonts w:cs="FrankRuehl" w:hint="cs"/>
          <w:rtl/>
        </w:rPr>
        <w:tab/>
      </w:r>
      <w:r>
        <w:rPr>
          <w:rFonts w:hint="cs"/>
          <w:sz w:val="26"/>
          <w:rtl/>
          <w:lang w:eastAsia="en-US"/>
        </w:rPr>
        <w:pict w14:anchorId="1721E098">
          <v:shape id="_x0000_s1061" type="#_x0000_t202" style="position:absolute;left:0;text-align:left;margin-left:470.35pt;margin-top:7.1pt;width:1in;height:16.8pt;z-index:251663360;mso-position-horizontal-relative:text;mso-position-vertical-relative:text" filled="f" stroked="f">
            <v:textbox inset="1mm,0,1mm,0">
              <w:txbxContent>
                <w:p w14:paraId="598A7C4C"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(ג)</w:t>
      </w:r>
      <w:r>
        <w:rPr>
          <w:rStyle w:val="default"/>
          <w:rFonts w:cs="FrankRuehl"/>
          <w:rtl/>
        </w:rPr>
        <w:tab/>
      </w:r>
      <w:r>
        <w:rPr>
          <w:rStyle w:val="default"/>
          <w:rFonts w:cs="FrankRuehl" w:hint="cs"/>
          <w:rtl/>
        </w:rPr>
        <w:t>(בוטל).</w:t>
      </w:r>
    </w:p>
    <w:p w14:paraId="34815A4F" w14:textId="77777777" w:rsidR="00E747C8" w:rsidRDefault="0079751D" w:rsidP="0079751D">
      <w:pPr>
        <w:pStyle w:val="P00"/>
        <w:spacing w:before="72"/>
        <w:ind w:left="0" w:right="1134"/>
        <w:rPr>
          <w:rStyle w:val="default"/>
          <w:rFonts w:cs="FrankRuehl"/>
          <w:rtl/>
        </w:rPr>
      </w:pPr>
      <w:r>
        <w:rPr>
          <w:rStyle w:val="default"/>
          <w:rFonts w:cs="FrankRuehl" w:hint="cs"/>
          <w:rtl/>
        </w:rPr>
        <w:tab/>
      </w:r>
      <w:r>
        <w:rPr>
          <w:rFonts w:hint="cs"/>
          <w:sz w:val="26"/>
          <w:rtl/>
          <w:lang w:eastAsia="en-US"/>
        </w:rPr>
        <w:pict w14:anchorId="09B1EAE2">
          <v:shape id="_x0000_s1060" type="#_x0000_t202" style="position:absolute;left:0;text-align:left;margin-left:470.35pt;margin-top:7.1pt;width:1in;height:16.8pt;z-index:251662336;mso-position-horizontal-relative:text;mso-position-vertical-relative:text" filled="f" stroked="f">
            <v:textbox inset="1mm,0,1mm,0">
              <w:txbxContent>
                <w:p w14:paraId="1DA8B6C7"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(ד)</w:t>
      </w:r>
      <w:r>
        <w:rPr>
          <w:rStyle w:val="default"/>
          <w:rFonts w:cs="FrankRuehl"/>
          <w:rtl/>
        </w:rPr>
        <w:tab/>
      </w:r>
      <w:r w:rsidR="00E747C8">
        <w:rPr>
          <w:rStyle w:val="default"/>
          <w:rFonts w:cs="FrankRuehl" w:hint="cs"/>
          <w:rtl/>
        </w:rPr>
        <w:t xml:space="preserve">ביטול ההכרזה ייכנס לתוקף עם ההחלטה עליו, והודעה על הביטול תפורסם ברשומות </w:t>
      </w:r>
      <w:r w:rsidRPr="0079751D">
        <w:rPr>
          <w:rStyle w:val="default"/>
          <w:rFonts w:cs="FrankRuehl" w:hint="cs"/>
          <w:rtl/>
        </w:rPr>
        <w:t xml:space="preserve">ובאתר האינטרנט של משרד הבריאות </w:t>
      </w:r>
      <w:r w:rsidR="00E747C8">
        <w:rPr>
          <w:rStyle w:val="default"/>
          <w:rFonts w:cs="FrankRuehl" w:hint="cs"/>
          <w:rtl/>
        </w:rPr>
        <w:t>בהקדם האפשרי.</w:t>
      </w:r>
    </w:p>
    <w:p w14:paraId="61726648" w14:textId="77777777" w:rsidR="00040A61" w:rsidRPr="00ED1D5B" w:rsidRDefault="00040A61" w:rsidP="00040A61">
      <w:pPr>
        <w:pStyle w:val="P00"/>
        <w:spacing w:before="0"/>
        <w:ind w:left="0" w:right="1134"/>
        <w:rPr>
          <w:rStyle w:val="default"/>
          <w:rFonts w:ascii="FrankRuehl" w:hAnsi="FrankRuehl" w:cs="FrankRuehl"/>
          <w:vanish/>
          <w:color w:val="FF0000"/>
          <w:szCs w:val="20"/>
          <w:shd w:val="clear" w:color="auto" w:fill="FFFF99"/>
          <w:rtl/>
        </w:rPr>
      </w:pPr>
      <w:bookmarkStart w:id="12" w:name="Rov36"/>
      <w:r w:rsidRPr="00ED1D5B">
        <w:rPr>
          <w:rStyle w:val="default"/>
          <w:rFonts w:ascii="FrankRuehl" w:hAnsi="FrankRuehl" w:cs="FrankRuehl" w:hint="cs"/>
          <w:vanish/>
          <w:color w:val="FF0000"/>
          <w:szCs w:val="20"/>
          <w:shd w:val="clear" w:color="auto" w:fill="FFFF99"/>
          <w:rtl/>
        </w:rPr>
        <w:t>מיום 21.7.2020</w:t>
      </w:r>
    </w:p>
    <w:p w14:paraId="7CCAD356" w14:textId="77777777" w:rsidR="00040A61" w:rsidRPr="00ED1D5B" w:rsidRDefault="00040A61" w:rsidP="00040A61">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0C1A7BC3" w14:textId="77777777" w:rsidR="00040A61" w:rsidRPr="00ED1D5B" w:rsidRDefault="00040A61" w:rsidP="00040A61">
      <w:pPr>
        <w:pStyle w:val="P00"/>
        <w:spacing w:before="0"/>
        <w:ind w:left="0" w:right="1134"/>
        <w:rPr>
          <w:rStyle w:val="default"/>
          <w:rFonts w:ascii="FrankRuehl" w:hAnsi="FrankRuehl" w:cs="FrankRuehl"/>
          <w:vanish/>
          <w:szCs w:val="20"/>
          <w:shd w:val="clear" w:color="auto" w:fill="FFFF99"/>
          <w:rtl/>
        </w:rPr>
      </w:pPr>
      <w:hyperlink r:id="rId16"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w:t>
      </w:r>
      <w:r w:rsidR="0079751D" w:rsidRPr="00ED1D5B">
        <w:rPr>
          <w:rStyle w:val="default"/>
          <w:rFonts w:ascii="FrankRuehl" w:hAnsi="FrankRuehl" w:cs="FrankRuehl" w:hint="cs"/>
          <w:vanish/>
          <w:szCs w:val="20"/>
          <w:shd w:val="clear" w:color="auto" w:fill="FFFF99"/>
          <w:rtl/>
        </w:rPr>
        <w:t>5</w:t>
      </w:r>
      <w:r w:rsidRPr="00ED1D5B">
        <w:rPr>
          <w:rStyle w:val="default"/>
          <w:rFonts w:ascii="FrankRuehl" w:hAnsi="FrankRuehl" w:cs="FrankRuehl" w:hint="cs"/>
          <w:vanish/>
          <w:szCs w:val="20"/>
          <w:shd w:val="clear" w:color="auto" w:fill="FFFF99"/>
          <w:rtl/>
        </w:rPr>
        <w:t xml:space="preserve"> (</w:t>
      </w:r>
      <w:hyperlink r:id="rId17"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6F0AA282" w14:textId="77777777" w:rsidR="00040A61" w:rsidRPr="00ED1D5B" w:rsidRDefault="00040A61" w:rsidP="0079751D">
      <w:pPr>
        <w:pStyle w:val="P00"/>
        <w:ind w:left="0" w:right="1134"/>
        <w:rPr>
          <w:rStyle w:val="default"/>
          <w:rFonts w:ascii="Miriam" w:hAnsi="Miriam" w:cs="Miriam"/>
          <w:vanish/>
          <w:sz w:val="16"/>
          <w:szCs w:val="16"/>
          <w:shd w:val="clear" w:color="auto" w:fill="FFFF99"/>
          <w:rtl/>
        </w:rPr>
      </w:pPr>
      <w:r w:rsidRPr="00ED1D5B">
        <w:rPr>
          <w:rStyle w:val="default"/>
          <w:rFonts w:ascii="Miriam" w:hAnsi="Miriam" w:cs="Miriam"/>
          <w:vanish/>
          <w:sz w:val="16"/>
          <w:szCs w:val="16"/>
          <w:shd w:val="clear" w:color="auto" w:fill="FFFF99"/>
          <w:rtl/>
        </w:rPr>
        <w:t>תוקף ההכרזה וביטולה</w:t>
      </w:r>
      <w:r w:rsidR="0079751D" w:rsidRPr="00ED1D5B">
        <w:rPr>
          <w:rStyle w:val="default"/>
          <w:rFonts w:ascii="Miriam" w:hAnsi="Miriam" w:cs="Miriam" w:hint="cs"/>
          <w:vanish/>
          <w:sz w:val="16"/>
          <w:szCs w:val="16"/>
          <w:shd w:val="clear" w:color="auto" w:fill="FFFF99"/>
          <w:rtl/>
        </w:rPr>
        <w:t xml:space="preserve"> </w:t>
      </w:r>
      <w:r w:rsidR="0079751D" w:rsidRPr="00ED1D5B">
        <w:rPr>
          <w:rStyle w:val="default"/>
          <w:rFonts w:ascii="Miriam" w:hAnsi="Miriam" w:cs="Miriam" w:hint="cs"/>
          <w:vanish/>
          <w:sz w:val="16"/>
          <w:szCs w:val="16"/>
          <w:u w:val="single"/>
          <w:shd w:val="clear" w:color="auto" w:fill="FFFF99"/>
          <w:rtl/>
        </w:rPr>
        <w:t>על ידי הממשלה</w:t>
      </w:r>
    </w:p>
    <w:p w14:paraId="060937B0" w14:textId="77777777" w:rsidR="00040A61" w:rsidRPr="00ED1D5B" w:rsidRDefault="00040A61" w:rsidP="0079751D">
      <w:pPr>
        <w:pStyle w:val="P00"/>
        <w:spacing w:before="0"/>
        <w:ind w:left="0"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4</w:t>
      </w:r>
      <w:r w:rsidRPr="00ED1D5B">
        <w:rPr>
          <w:rStyle w:val="default"/>
          <w:rFonts w:cs="FrankRuehl"/>
          <w:vanish/>
          <w:sz w:val="16"/>
          <w:szCs w:val="22"/>
          <w:shd w:val="clear" w:color="auto" w:fill="FFFF99"/>
          <w:rtl/>
        </w:rPr>
        <w:t>.</w:t>
      </w: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(א)</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תוקפה של הכרזה לפי סעיף 3 לא יעלה על 21 ימים.</w:t>
      </w:r>
    </w:p>
    <w:p w14:paraId="2AAA0220" w14:textId="77777777" w:rsidR="00040A61" w:rsidRPr="00ED1D5B" w:rsidRDefault="00040A61" w:rsidP="0079751D">
      <w:pPr>
        <w:pStyle w:val="P00"/>
        <w:spacing w:before="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(ב)</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חדלו להתקיים הנסיבות כאמור בסעיף 3 המצדיקות את ההכרזה, תבטל הממשלה את ההכרזה.</w:t>
      </w:r>
    </w:p>
    <w:p w14:paraId="57205F63" w14:textId="77777777" w:rsidR="00040A61" w:rsidRPr="00ED1D5B" w:rsidRDefault="00040A61" w:rsidP="0079751D">
      <w:pPr>
        <w:pStyle w:val="P00"/>
        <w:spacing w:before="0"/>
        <w:ind w:left="0" w:right="1134"/>
        <w:rPr>
          <w:rStyle w:val="default"/>
          <w:rFonts w:cs="FrankRuehl"/>
          <w:strike/>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(ג)</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הכנסת רשאית לבטל את ההכרזה.</w:t>
      </w:r>
    </w:p>
    <w:p w14:paraId="0FF84A09" w14:textId="77777777" w:rsidR="00040A61" w:rsidRPr="0079751D" w:rsidRDefault="00040A61" w:rsidP="0079751D">
      <w:pPr>
        <w:pStyle w:val="P00"/>
        <w:spacing w:before="0"/>
        <w:ind w:left="0" w:right="1134"/>
        <w:rPr>
          <w:rStyle w:val="default"/>
          <w:rFonts w:cs="FrankRuehl"/>
          <w:sz w:val="2"/>
          <w:szCs w:val="2"/>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(ד)</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ביטול ההכרזה ייכנס לתוקף עם ההחלטה עליו, והודעה על הביטול תפורסם ברשומות</w:t>
      </w:r>
      <w:r w:rsidR="0079751D" w:rsidRPr="00ED1D5B">
        <w:rPr>
          <w:rStyle w:val="default"/>
          <w:rFonts w:cs="FrankRuehl" w:hint="cs"/>
          <w:vanish/>
          <w:sz w:val="16"/>
          <w:szCs w:val="22"/>
          <w:shd w:val="clear" w:color="auto" w:fill="FFFF99"/>
          <w:rtl/>
        </w:rPr>
        <w:t xml:space="preserve"> </w:t>
      </w:r>
      <w:r w:rsidR="0079751D" w:rsidRPr="00ED1D5B">
        <w:rPr>
          <w:rStyle w:val="default"/>
          <w:rFonts w:cs="FrankRuehl" w:hint="cs"/>
          <w:vanish/>
          <w:sz w:val="16"/>
          <w:szCs w:val="22"/>
          <w:u w:val="single"/>
          <w:shd w:val="clear" w:color="auto" w:fill="FFFF99"/>
          <w:rtl/>
        </w:rPr>
        <w:t>ובאתר האינטרנט של משרד הבריאות</w:t>
      </w:r>
      <w:r w:rsidRPr="00ED1D5B">
        <w:rPr>
          <w:rStyle w:val="default"/>
          <w:rFonts w:cs="FrankRuehl" w:hint="cs"/>
          <w:vanish/>
          <w:sz w:val="16"/>
          <w:szCs w:val="22"/>
          <w:shd w:val="clear" w:color="auto" w:fill="FFFF99"/>
          <w:rtl/>
        </w:rPr>
        <w:t xml:space="preserve"> בהקדם האפשרי.</w:t>
      </w:r>
      <w:bookmarkEnd w:id="12"/>
    </w:p>
    <w:p w14:paraId="433CF26B" w14:textId="77777777" w:rsidR="005C7130" w:rsidRDefault="005C7130" w:rsidP="005C7130">
      <w:pPr>
        <w:pStyle w:val="P00"/>
        <w:spacing w:before="72"/>
        <w:ind w:left="0" w:right="1134"/>
        <w:rPr>
          <w:rStyle w:val="default"/>
          <w:rFonts w:cs="FrankRuehl"/>
          <w:rtl/>
        </w:rPr>
      </w:pPr>
      <w:bookmarkStart w:id="13" w:name="Seif4"/>
      <w:bookmarkEnd w:id="13"/>
      <w:r>
        <w:rPr>
          <w:lang w:val="he-IL"/>
        </w:rPr>
        <w:pict w14:anchorId="098C9468">
          <v:rect id="_x0000_s1030" style="position:absolute;left:0;text-align:left;margin-left:464.5pt;margin-top:8.05pt;width:75.05pt;height:21.1pt;z-index:251637760" o:allowincell="f" filled="f" stroked="f" strokecolor="lime" strokeweight=".25pt">
            <v:textbox inset="0,0,0,0">
              <w:txbxContent>
                <w:p w14:paraId="6B2F8E3C" w14:textId="77777777" w:rsidR="00B43751" w:rsidRDefault="00B43751" w:rsidP="005C7130">
                  <w:pPr>
                    <w:spacing w:line="160" w:lineRule="exact"/>
                    <w:jc w:val="left"/>
                    <w:rPr>
                      <w:rFonts w:cs="Miriam"/>
                      <w:noProof/>
                      <w:szCs w:val="18"/>
                      <w:rtl/>
                    </w:rPr>
                  </w:pPr>
                  <w:r>
                    <w:rPr>
                      <w:rFonts w:cs="Miriam" w:hint="cs"/>
                      <w:szCs w:val="18"/>
                      <w:rtl/>
                    </w:rPr>
                    <w:t>סמכויות השירות בתקופת ההכרזה</w:t>
                  </w:r>
                </w:p>
              </w:txbxContent>
            </v:textbox>
            <w10:anchorlock/>
          </v:rect>
        </w:pict>
      </w:r>
      <w:r w:rsidR="005A403F">
        <w:rPr>
          <w:rStyle w:val="big-number"/>
          <w:rFonts w:hint="cs"/>
          <w:rtl/>
        </w:rPr>
        <w:t>5</w:t>
      </w:r>
      <w:r w:rsidRPr="005C7130">
        <w:rPr>
          <w:rStyle w:val="big-number"/>
          <w:rFonts w:cs="FrankRuehl"/>
          <w:szCs w:val="26"/>
          <w:rtl/>
        </w:rPr>
        <w:t>.</w:t>
      </w:r>
      <w:r w:rsidRPr="005C7130">
        <w:rPr>
          <w:rStyle w:val="big-number"/>
          <w:rFonts w:cs="FrankRuehl"/>
          <w:szCs w:val="26"/>
          <w:rtl/>
        </w:rPr>
        <w:tab/>
      </w:r>
      <w:r w:rsidR="00AC41ED">
        <w:rPr>
          <w:rStyle w:val="default"/>
          <w:rFonts w:cs="FrankRuehl" w:hint="cs"/>
          <w:rtl/>
        </w:rPr>
        <w:t>(א)</w:t>
      </w:r>
      <w:r w:rsidR="00AC41ED">
        <w:rPr>
          <w:rStyle w:val="default"/>
          <w:rFonts w:cs="FrankRuehl"/>
          <w:rtl/>
        </w:rPr>
        <w:tab/>
      </w:r>
      <w:r w:rsidR="00AC41ED">
        <w:rPr>
          <w:rStyle w:val="default"/>
          <w:rFonts w:cs="FrankRuehl" w:hint="cs"/>
          <w:rtl/>
        </w:rPr>
        <w:t xml:space="preserve">בתקופת תוקפה של ההכרזה מוסמך השירות, על פי בקשה לקבלת סיוע כאמור בסעיף 6, לבצע את הפעולות האלה (בחוק זה </w:t>
      </w:r>
      <w:r w:rsidR="00AC41ED">
        <w:rPr>
          <w:rStyle w:val="default"/>
          <w:rFonts w:cs="FrankRuehl"/>
          <w:rtl/>
        </w:rPr>
        <w:t>–</w:t>
      </w:r>
      <w:r w:rsidR="00AC41ED">
        <w:rPr>
          <w:rStyle w:val="default"/>
          <w:rFonts w:cs="FrankRuehl" w:hint="cs"/>
          <w:rtl/>
        </w:rPr>
        <w:t xml:space="preserve"> פעולות סיוע):</w:t>
      </w:r>
    </w:p>
    <w:p w14:paraId="142CC0B9" w14:textId="77777777" w:rsidR="00AC41ED" w:rsidRDefault="0079751D" w:rsidP="0079751D">
      <w:pPr>
        <w:pStyle w:val="P22"/>
        <w:spacing w:before="72"/>
        <w:ind w:left="1021" w:right="1134"/>
        <w:rPr>
          <w:rStyle w:val="default"/>
          <w:rFonts w:cs="FrankRuehl"/>
          <w:rtl/>
        </w:rPr>
      </w:pPr>
      <w:r>
        <w:rPr>
          <w:rFonts w:cs="FrankRuehl" w:hint="cs"/>
          <w:sz w:val="26"/>
          <w:rtl/>
          <w:lang w:eastAsia="en-US"/>
        </w:rPr>
        <w:pict w14:anchorId="71260503">
          <v:shape id="_x0000_s1063" type="#_x0000_t202" style="position:absolute;left:0;text-align:left;margin-left:470.35pt;margin-top:7.1pt;width:1in;height:16.8pt;z-index:251664384" filled="f" stroked="f">
            <v:textbox inset="1mm,0,1mm,0">
              <w:txbxContent>
                <w:p w14:paraId="6BDF1643"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(1)</w:t>
      </w:r>
      <w:r>
        <w:rPr>
          <w:rStyle w:val="default"/>
          <w:rFonts w:cs="FrankRuehl"/>
          <w:rtl/>
        </w:rPr>
        <w:tab/>
      </w:r>
      <w:r w:rsidR="00AC41ED">
        <w:rPr>
          <w:rStyle w:val="default"/>
          <w:rFonts w:cs="FrankRuehl" w:hint="cs"/>
          <w:rtl/>
        </w:rPr>
        <w:t xml:space="preserve">לעבד מידע טכנולוגי לגבי החולה שהבקשה נוגעת אליו ולגבי האנשים שבאו במגע קרוב עם החולה, בנוגע לתקופה </w:t>
      </w:r>
      <w:r w:rsidRPr="0079751D">
        <w:rPr>
          <w:rStyle w:val="default"/>
          <w:rFonts w:cs="FrankRuehl" w:hint="cs"/>
          <w:rtl/>
        </w:rPr>
        <w:t>שעל עד 14 ימים לפני תאריך אבחונו כחולה ולפי ההנחיות המקצועיות של נציג משרד הבריאות</w:t>
      </w:r>
      <w:r w:rsidR="00AC41ED">
        <w:rPr>
          <w:rStyle w:val="default"/>
          <w:rFonts w:cs="FrankRuehl" w:hint="cs"/>
          <w:rtl/>
        </w:rPr>
        <w:t>;</w:t>
      </w:r>
    </w:p>
    <w:p w14:paraId="13EA487C" w14:textId="77777777" w:rsidR="00AC41ED" w:rsidRDefault="00AC41ED" w:rsidP="00AC41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להעביר למשרד הבריאות את פרטי המידע כמפורט להלן, או חלק מהם, ככל שהדבר דרוש ואפשרי (בחוק זה </w:t>
      </w:r>
      <w:r>
        <w:rPr>
          <w:rStyle w:val="default"/>
          <w:rFonts w:cs="FrankRuehl"/>
          <w:rtl/>
        </w:rPr>
        <w:t>–</w:t>
      </w:r>
      <w:r>
        <w:rPr>
          <w:rStyle w:val="default"/>
          <w:rFonts w:cs="FrankRuehl" w:hint="cs"/>
          <w:rtl/>
        </w:rPr>
        <w:t xml:space="preserve"> פרטי המידע הדרושים):</w:t>
      </w:r>
    </w:p>
    <w:p w14:paraId="1DEB7745" w14:textId="77777777" w:rsidR="00AC41ED" w:rsidRDefault="0079751D" w:rsidP="0079751D">
      <w:pPr>
        <w:pStyle w:val="P00"/>
        <w:spacing w:before="72"/>
        <w:ind w:left="1474" w:right="1134"/>
        <w:rPr>
          <w:rStyle w:val="default"/>
          <w:rFonts w:cs="FrankRuehl"/>
          <w:rtl/>
        </w:rPr>
      </w:pPr>
      <w:r>
        <w:rPr>
          <w:rFonts w:hint="cs"/>
          <w:sz w:val="26"/>
          <w:rtl/>
          <w:lang w:eastAsia="en-US"/>
        </w:rPr>
        <w:pict w14:anchorId="5A9B3CDF">
          <v:shape id="_x0000_s1064" type="#_x0000_t202" style="position:absolute;left:0;text-align:left;margin-left:470.35pt;margin-top:7.1pt;width:1in;height:16.8pt;z-index:251665408" filled="f" stroked="f">
            <v:textbox inset="1mm,0,1mm,0">
              <w:txbxContent>
                <w:p w14:paraId="2B1548D5"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(א)</w:t>
      </w:r>
      <w:r>
        <w:rPr>
          <w:rStyle w:val="default"/>
          <w:rFonts w:cs="FrankRuehl"/>
          <w:rtl/>
        </w:rPr>
        <w:tab/>
      </w:r>
      <w:r w:rsidR="00AC41ED">
        <w:rPr>
          <w:rStyle w:val="default"/>
          <w:rFonts w:cs="FrankRuehl" w:hint="cs"/>
          <w:rtl/>
        </w:rPr>
        <w:t xml:space="preserve">לגבי החולה </w:t>
      </w:r>
      <w:r w:rsidR="00AC41ED">
        <w:rPr>
          <w:rStyle w:val="default"/>
          <w:rFonts w:cs="FrankRuehl"/>
          <w:rtl/>
        </w:rPr>
        <w:t>–</w:t>
      </w:r>
      <w:r w:rsidR="00AC41ED">
        <w:rPr>
          <w:rStyle w:val="default"/>
          <w:rFonts w:cs="FrankRuehl" w:hint="cs"/>
          <w:rtl/>
        </w:rPr>
        <w:t xml:space="preserve"> נתוני מיקום בתקופה </w:t>
      </w:r>
      <w:r w:rsidRPr="0079751D">
        <w:rPr>
          <w:rStyle w:val="default"/>
          <w:rFonts w:cs="FrankRuehl" w:hint="cs"/>
          <w:rtl/>
        </w:rPr>
        <w:t>שעל עד 14 ימים לפני תאריך אבחונו כחולה ולפי ההנחיות המקצועיות של נציג משרד הבריאות</w:t>
      </w:r>
      <w:r w:rsidR="00AC41ED">
        <w:rPr>
          <w:rStyle w:val="default"/>
          <w:rFonts w:cs="FrankRuehl" w:hint="cs"/>
          <w:rtl/>
        </w:rPr>
        <w:t>;</w:t>
      </w:r>
    </w:p>
    <w:p w14:paraId="6D4B4AB6" w14:textId="77777777" w:rsidR="00AC41ED" w:rsidRDefault="00AC41ED" w:rsidP="00AC41E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אנשים שבאו במגע קרוב עם החולה </w:t>
      </w:r>
      <w:r>
        <w:rPr>
          <w:rStyle w:val="default"/>
          <w:rFonts w:cs="FrankRuehl"/>
          <w:rtl/>
        </w:rPr>
        <w:t>–</w:t>
      </w:r>
      <w:r>
        <w:rPr>
          <w:rStyle w:val="default"/>
          <w:rFonts w:cs="FrankRuehl" w:hint="cs"/>
          <w:rtl/>
        </w:rPr>
        <w:t xml:space="preserve"> נתוני זיהוי, התאריך והשעה שבהם היו במגע קרוב אחרון עם החולה והמיקום שבו התקיים אותו מגע.</w:t>
      </w:r>
    </w:p>
    <w:p w14:paraId="7C7E0E3E" w14:textId="77777777" w:rsidR="0079751D" w:rsidRDefault="0079751D" w:rsidP="0079751D">
      <w:pPr>
        <w:pStyle w:val="P00"/>
        <w:spacing w:before="72"/>
        <w:ind w:left="0" w:right="1134"/>
        <w:rPr>
          <w:rStyle w:val="default"/>
          <w:rFonts w:cs="FrankRuehl"/>
          <w:rtl/>
        </w:rPr>
      </w:pPr>
      <w:r>
        <w:rPr>
          <w:rStyle w:val="default"/>
          <w:rFonts w:cs="FrankRuehl" w:hint="cs"/>
          <w:rtl/>
        </w:rPr>
        <w:tab/>
      </w:r>
      <w:r>
        <w:rPr>
          <w:rFonts w:hint="cs"/>
          <w:sz w:val="26"/>
          <w:rtl/>
          <w:lang w:eastAsia="en-US"/>
        </w:rPr>
        <w:pict w14:anchorId="107B2FB9">
          <v:shape id="_x0000_s1065" type="#_x0000_t202" style="position:absolute;left:0;text-align:left;margin-left:470.35pt;margin-top:7.1pt;width:1in;height:16.8pt;z-index:251666432;mso-position-horizontal-relative:text;mso-position-vertical-relative:text" filled="f" stroked="f">
            <v:textbox inset="1mm,0,1mm,0">
              <w:txbxContent>
                <w:p w14:paraId="5DD99887"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(ב)</w:t>
      </w:r>
      <w:r>
        <w:rPr>
          <w:rStyle w:val="default"/>
          <w:rFonts w:cs="FrankRuehl"/>
          <w:rtl/>
        </w:rPr>
        <w:tab/>
      </w:r>
      <w:r>
        <w:rPr>
          <w:rStyle w:val="default"/>
          <w:rFonts w:cs="FrankRuehl" w:hint="cs"/>
          <w:rtl/>
        </w:rPr>
        <w:t>(בוטל).</w:t>
      </w:r>
    </w:p>
    <w:p w14:paraId="0AF5508B" w14:textId="77777777" w:rsidR="00AC41ED" w:rsidRDefault="00AC41E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פעולות הסיוע יתבצעו על בסיס מידע טכנולוגי בלבד המוחזק בידי השירות לפי כל דין, ובכפוף להגבלות המפורטות בפרק ג'.</w:t>
      </w:r>
    </w:p>
    <w:p w14:paraId="001FAD41" w14:textId="77777777" w:rsidR="00AC41ED" w:rsidRDefault="00AC41E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פעולות הסיוע יתבצעו באופן ממוכן ככל האפשר ובשמירה על פרטיותם וכבודם של החולה ושל האנשים שבאו במגע קרוב עם החולה.</w:t>
      </w:r>
    </w:p>
    <w:p w14:paraId="5A465866" w14:textId="77777777" w:rsidR="0079751D" w:rsidRPr="00ED1D5B" w:rsidRDefault="0079751D" w:rsidP="0079751D">
      <w:pPr>
        <w:pStyle w:val="P00"/>
        <w:spacing w:before="0"/>
        <w:ind w:left="0" w:right="1134"/>
        <w:rPr>
          <w:rStyle w:val="default"/>
          <w:rFonts w:ascii="FrankRuehl" w:hAnsi="FrankRuehl" w:cs="FrankRuehl"/>
          <w:vanish/>
          <w:color w:val="FF0000"/>
          <w:szCs w:val="20"/>
          <w:shd w:val="clear" w:color="auto" w:fill="FFFF99"/>
          <w:rtl/>
        </w:rPr>
      </w:pPr>
      <w:bookmarkStart w:id="14" w:name="Rov37"/>
      <w:r w:rsidRPr="00ED1D5B">
        <w:rPr>
          <w:rStyle w:val="default"/>
          <w:rFonts w:ascii="FrankRuehl" w:hAnsi="FrankRuehl" w:cs="FrankRuehl" w:hint="cs"/>
          <w:vanish/>
          <w:color w:val="FF0000"/>
          <w:szCs w:val="20"/>
          <w:shd w:val="clear" w:color="auto" w:fill="FFFF99"/>
          <w:rtl/>
        </w:rPr>
        <w:t>מיום 21.7.2020</w:t>
      </w:r>
    </w:p>
    <w:p w14:paraId="57BA2D54"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1C69C370"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hyperlink r:id="rId18"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235 (</w:t>
      </w:r>
      <w:hyperlink r:id="rId19"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207B63F3" w14:textId="77777777" w:rsidR="0079751D" w:rsidRPr="00ED1D5B" w:rsidRDefault="0079751D" w:rsidP="0079751D">
      <w:pPr>
        <w:pStyle w:val="P0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(א)</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בתקופת תוקפה של ההכרזה מוסמך השירות, על פי בקשה לקבלת סיוע כאמור בסעיף 6, לבצע את הפעולות האלה (בחוק זה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פעולות סיוע):</w:t>
      </w:r>
    </w:p>
    <w:p w14:paraId="38B626F6"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(1)</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לעבד מידע טכנולוגי לגבי החולה שהבקשה נוגעת אליו ולגבי האנשים שבאו במגע קרוב עם החולה, בנוגע לתקופה </w:t>
      </w:r>
      <w:r w:rsidRPr="00ED1D5B">
        <w:rPr>
          <w:rStyle w:val="default"/>
          <w:rFonts w:cs="FrankRuehl" w:hint="cs"/>
          <w:strike/>
          <w:vanish/>
          <w:sz w:val="16"/>
          <w:szCs w:val="22"/>
          <w:shd w:val="clear" w:color="auto" w:fill="FFFF99"/>
          <w:rtl/>
        </w:rPr>
        <w:t>של 14 ימים לפני תאריך אבחונו כחולה</w:t>
      </w:r>
      <w:r w:rsidRPr="00ED1D5B">
        <w:rPr>
          <w:rStyle w:val="default"/>
          <w:rFonts w:cs="FrankRuehl" w:hint="cs"/>
          <w:vanish/>
          <w:sz w:val="16"/>
          <w:szCs w:val="22"/>
          <w:shd w:val="clear" w:color="auto" w:fill="FFFF99"/>
          <w:rtl/>
        </w:rPr>
        <w:t xml:space="preserve"> </w:t>
      </w:r>
      <w:r w:rsidRPr="00ED1D5B">
        <w:rPr>
          <w:rStyle w:val="default"/>
          <w:rFonts w:cs="FrankRuehl" w:hint="cs"/>
          <w:vanish/>
          <w:sz w:val="16"/>
          <w:szCs w:val="22"/>
          <w:u w:val="single"/>
          <w:shd w:val="clear" w:color="auto" w:fill="FFFF99"/>
          <w:rtl/>
        </w:rPr>
        <w:t>שעל עד 14 ימים לפני תאריך אבחונו כחולה ולפי ההנחיות המקצועיות של נציג משרד הבריאות</w:t>
      </w:r>
      <w:r w:rsidRPr="00ED1D5B">
        <w:rPr>
          <w:rStyle w:val="default"/>
          <w:rFonts w:cs="FrankRuehl" w:hint="cs"/>
          <w:vanish/>
          <w:sz w:val="16"/>
          <w:szCs w:val="22"/>
          <w:shd w:val="clear" w:color="auto" w:fill="FFFF99"/>
          <w:rtl/>
        </w:rPr>
        <w:t>;</w:t>
      </w:r>
    </w:p>
    <w:p w14:paraId="3F01825C"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(2)</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להעביר למשרד הבריאות את פרטי המידע כמפורט להלן, או חלק מהם, ככל שהדבר דרוש ואפשרי (בחוק זה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פרטי המידע הדרושים):</w:t>
      </w:r>
    </w:p>
    <w:p w14:paraId="37F2D8D7" w14:textId="77777777" w:rsidR="0079751D" w:rsidRPr="00ED1D5B" w:rsidRDefault="0079751D" w:rsidP="0079751D">
      <w:pPr>
        <w:pStyle w:val="P00"/>
        <w:spacing w:before="0"/>
        <w:ind w:left="1474"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(א)</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לגבי החולה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נתוני מיקום בתקופה </w:t>
      </w:r>
      <w:r w:rsidRPr="00ED1D5B">
        <w:rPr>
          <w:rStyle w:val="default"/>
          <w:rFonts w:cs="FrankRuehl" w:hint="cs"/>
          <w:strike/>
          <w:vanish/>
          <w:sz w:val="16"/>
          <w:szCs w:val="22"/>
          <w:shd w:val="clear" w:color="auto" w:fill="FFFF99"/>
          <w:rtl/>
        </w:rPr>
        <w:t>של 14 ימים לפני תאריך אבחונו כחולה</w:t>
      </w:r>
      <w:r w:rsidRPr="00ED1D5B">
        <w:rPr>
          <w:rStyle w:val="default"/>
          <w:rFonts w:cs="FrankRuehl" w:hint="cs"/>
          <w:vanish/>
          <w:sz w:val="16"/>
          <w:szCs w:val="22"/>
          <w:shd w:val="clear" w:color="auto" w:fill="FFFF99"/>
          <w:rtl/>
        </w:rPr>
        <w:t xml:space="preserve"> </w:t>
      </w:r>
      <w:r w:rsidRPr="00ED1D5B">
        <w:rPr>
          <w:rStyle w:val="default"/>
          <w:rFonts w:cs="FrankRuehl" w:hint="cs"/>
          <w:vanish/>
          <w:sz w:val="16"/>
          <w:szCs w:val="22"/>
          <w:u w:val="single"/>
          <w:shd w:val="clear" w:color="auto" w:fill="FFFF99"/>
          <w:rtl/>
        </w:rPr>
        <w:t>שעל עד 14 ימים לפני תאריך אבחונו כחולה ולפי ההנחיות המקצועיות של נציג משרד הבריאות</w:t>
      </w:r>
      <w:r w:rsidRPr="00ED1D5B">
        <w:rPr>
          <w:rStyle w:val="default"/>
          <w:rFonts w:cs="FrankRuehl" w:hint="cs"/>
          <w:vanish/>
          <w:sz w:val="16"/>
          <w:szCs w:val="22"/>
          <w:shd w:val="clear" w:color="auto" w:fill="FFFF99"/>
          <w:rtl/>
        </w:rPr>
        <w:t>;</w:t>
      </w:r>
    </w:p>
    <w:p w14:paraId="7A758CA3" w14:textId="77777777" w:rsidR="0079751D" w:rsidRPr="00ED1D5B" w:rsidRDefault="0079751D" w:rsidP="0079751D">
      <w:pPr>
        <w:pStyle w:val="P00"/>
        <w:spacing w:before="0"/>
        <w:ind w:left="1474"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(ב)</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לגבי אנשים שבאו במגע קרוב עם החולה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נתוני זיהוי, התאריך והשעה שבהם היו במגע קרוב אחרון עם החולה והמיקום שבו התקיים אותו מגע.</w:t>
      </w:r>
    </w:p>
    <w:p w14:paraId="0AA155EF" w14:textId="77777777" w:rsidR="0079751D" w:rsidRPr="0079751D" w:rsidRDefault="0079751D" w:rsidP="0079751D">
      <w:pPr>
        <w:pStyle w:val="P00"/>
        <w:spacing w:before="0"/>
        <w:ind w:left="0" w:right="1134"/>
        <w:rPr>
          <w:rStyle w:val="default"/>
          <w:rFonts w:cs="FrankRuehl"/>
          <w:strike/>
          <w:sz w:val="2"/>
          <w:szCs w:val="2"/>
          <w:rtl/>
        </w:rPr>
      </w:pP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(ב)</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הכריזה הממשלה כאמור בסעיף 3(1), יתבצעו פעולות הסיוע רק לגבי מקרים פרטניים וייחודיים כאמור באותו סעיף.</w:t>
      </w:r>
      <w:bookmarkEnd w:id="14"/>
    </w:p>
    <w:p w14:paraId="6A6A6A18" w14:textId="77777777" w:rsidR="005C7130" w:rsidRDefault="005C7130" w:rsidP="005C7130">
      <w:pPr>
        <w:pStyle w:val="P00"/>
        <w:spacing w:before="72"/>
        <w:ind w:left="0" w:right="1134"/>
        <w:rPr>
          <w:rStyle w:val="default"/>
          <w:rFonts w:cs="FrankRuehl"/>
          <w:rtl/>
        </w:rPr>
      </w:pPr>
      <w:bookmarkStart w:id="15" w:name="Seif5"/>
      <w:bookmarkEnd w:id="15"/>
      <w:r>
        <w:rPr>
          <w:lang w:val="he-IL"/>
        </w:rPr>
        <w:pict w14:anchorId="60E29795">
          <v:rect id="_x0000_s1031" style="position:absolute;left:0;text-align:left;margin-left:464.5pt;margin-top:8.05pt;width:75.05pt;height:16.45pt;z-index:251638784" o:allowincell="f" filled="f" stroked="f" strokecolor="lime" strokeweight=".25pt">
            <v:textbox inset="0,0,0,0">
              <w:txbxContent>
                <w:p w14:paraId="1EF00C9C" w14:textId="77777777" w:rsidR="00B43751" w:rsidRDefault="00B43751" w:rsidP="005C7130">
                  <w:pPr>
                    <w:spacing w:line="160" w:lineRule="exact"/>
                    <w:jc w:val="left"/>
                    <w:rPr>
                      <w:rFonts w:cs="Miriam"/>
                      <w:noProof/>
                      <w:szCs w:val="18"/>
                      <w:rtl/>
                    </w:rPr>
                  </w:pPr>
                  <w:r>
                    <w:rPr>
                      <w:rFonts w:cs="Miriam" w:hint="cs"/>
                      <w:szCs w:val="18"/>
                      <w:rtl/>
                    </w:rPr>
                    <w:t>בקשה לקבלת סיוע והודעה לחולה</w:t>
                  </w:r>
                </w:p>
              </w:txbxContent>
            </v:textbox>
            <w10:anchorlock/>
          </v:rect>
        </w:pict>
      </w:r>
      <w:r w:rsidR="005A403F">
        <w:rPr>
          <w:rStyle w:val="big-number"/>
          <w:rFonts w:hint="cs"/>
          <w:rtl/>
        </w:rPr>
        <w:t>6</w:t>
      </w:r>
      <w:r w:rsidRPr="005C7130">
        <w:rPr>
          <w:rStyle w:val="big-number"/>
          <w:rFonts w:cs="FrankRuehl"/>
          <w:szCs w:val="26"/>
          <w:rtl/>
        </w:rPr>
        <w:t>.</w:t>
      </w:r>
      <w:r w:rsidRPr="005C7130">
        <w:rPr>
          <w:rStyle w:val="big-number"/>
          <w:rFonts w:cs="FrankRuehl"/>
          <w:szCs w:val="26"/>
          <w:rtl/>
        </w:rPr>
        <w:tab/>
      </w:r>
      <w:r w:rsidR="00AC41ED">
        <w:rPr>
          <w:rStyle w:val="default"/>
          <w:rFonts w:cs="FrankRuehl" w:hint="cs"/>
          <w:rtl/>
        </w:rPr>
        <w:t>(א)</w:t>
      </w:r>
      <w:r w:rsidR="00AC41ED">
        <w:rPr>
          <w:rStyle w:val="default"/>
          <w:rFonts w:cs="FrankRuehl"/>
          <w:rtl/>
        </w:rPr>
        <w:tab/>
      </w:r>
      <w:r w:rsidR="00AC41ED">
        <w:rPr>
          <w:rStyle w:val="default"/>
          <w:rFonts w:cs="FrankRuehl" w:hint="cs"/>
          <w:rtl/>
        </w:rPr>
        <w:t xml:space="preserve">בקשה לקבלת סיוע תוגש בידי נציג משרד הבריאות, באמצעות גורם מוסמך במשרד הבריאות, לגורם מוסמך בשירות (בחוק זה </w:t>
      </w:r>
      <w:r w:rsidR="00AC41ED">
        <w:rPr>
          <w:rStyle w:val="default"/>
          <w:rFonts w:cs="FrankRuehl"/>
          <w:rtl/>
        </w:rPr>
        <w:t>–</w:t>
      </w:r>
      <w:r w:rsidR="00AC41ED">
        <w:rPr>
          <w:rStyle w:val="default"/>
          <w:rFonts w:cs="FrankRuehl" w:hint="cs"/>
          <w:rtl/>
        </w:rPr>
        <w:t xml:space="preserve"> בקשה לקבלת סיוע)</w:t>
      </w:r>
      <w:r w:rsidR="005A403F">
        <w:rPr>
          <w:rStyle w:val="default"/>
          <w:rFonts w:cs="FrankRuehl" w:hint="cs"/>
          <w:rtl/>
        </w:rPr>
        <w:t>.</w:t>
      </w:r>
    </w:p>
    <w:p w14:paraId="0F75045F" w14:textId="77777777" w:rsidR="00AC41ED" w:rsidRDefault="00AC41E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8729F">
        <w:rPr>
          <w:rStyle w:val="default"/>
          <w:rFonts w:cs="FrankRuehl" w:hint="cs"/>
          <w:rtl/>
        </w:rPr>
        <w:t>בקשה לקבלת סיוע תכלול את כל פרטי הבקשה לקבלת סיוע לגבי החולה שהבקשה נוגעת אליו, המצויים בידי משרד הבריאות.</w:t>
      </w:r>
    </w:p>
    <w:p w14:paraId="17356856" w14:textId="77777777" w:rsidR="0008729F" w:rsidRDefault="0008729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משרד הבריאות יודיע לחולה שהבקשה לקבלת סיוע נוגעת אליו על כך שעקב אבחונו כחולה הועברו פרטיו לבדיקה באמצעים טכנולוגיים בשירות; הודעה כאמור תישלח בסמוך להעברת הבקשה לקבלת סיוע ותכלול גם מידע על מטרת הבדיקה ועל הדרך שבה יוכל החולה לברר פרטים נוספים בעניין זה.</w:t>
      </w:r>
    </w:p>
    <w:p w14:paraId="76F06B14" w14:textId="77777777" w:rsidR="005C7130" w:rsidRDefault="005C7130" w:rsidP="005C7130">
      <w:pPr>
        <w:pStyle w:val="P00"/>
        <w:spacing w:before="72"/>
        <w:ind w:left="0" w:right="1134"/>
        <w:rPr>
          <w:rStyle w:val="default"/>
          <w:rFonts w:cs="FrankRuehl"/>
          <w:rtl/>
        </w:rPr>
      </w:pPr>
      <w:bookmarkStart w:id="16" w:name="Seif6"/>
      <w:bookmarkEnd w:id="16"/>
      <w:r>
        <w:rPr>
          <w:lang w:val="he-IL"/>
        </w:rPr>
        <w:pict w14:anchorId="6FDE24FD">
          <v:rect id="_x0000_s1032" style="position:absolute;left:0;text-align:left;margin-left:464.5pt;margin-top:8.05pt;width:75.05pt;height:16.45pt;z-index:251639808" o:allowincell="f" filled="f" stroked="f" strokecolor="lime" strokeweight=".25pt">
            <v:textbox inset="0,0,0,0">
              <w:txbxContent>
                <w:p w14:paraId="4A10ACC0" w14:textId="77777777" w:rsidR="00B43751" w:rsidRDefault="00B43751" w:rsidP="005C7130">
                  <w:pPr>
                    <w:spacing w:line="160" w:lineRule="exact"/>
                    <w:jc w:val="left"/>
                    <w:rPr>
                      <w:rFonts w:cs="Miriam"/>
                      <w:noProof/>
                      <w:szCs w:val="18"/>
                      <w:rtl/>
                    </w:rPr>
                  </w:pPr>
                  <w:r>
                    <w:rPr>
                      <w:rFonts w:cs="Miriam" w:hint="cs"/>
                      <w:szCs w:val="18"/>
                      <w:rtl/>
                    </w:rPr>
                    <w:t>העברת פרטי המידע הדרושים</w:t>
                  </w:r>
                </w:p>
              </w:txbxContent>
            </v:textbox>
            <w10:anchorlock/>
          </v:rect>
        </w:pict>
      </w:r>
      <w:r w:rsidR="005A403F">
        <w:rPr>
          <w:rStyle w:val="big-number"/>
          <w:rFonts w:hint="cs"/>
          <w:rtl/>
        </w:rPr>
        <w:t>7</w:t>
      </w:r>
      <w:r w:rsidRPr="005C7130">
        <w:rPr>
          <w:rStyle w:val="big-number"/>
          <w:rFonts w:cs="FrankRuehl"/>
          <w:szCs w:val="26"/>
          <w:rtl/>
        </w:rPr>
        <w:t>.</w:t>
      </w:r>
      <w:r w:rsidRPr="005C7130">
        <w:rPr>
          <w:rStyle w:val="big-number"/>
          <w:rFonts w:cs="FrankRuehl"/>
          <w:szCs w:val="26"/>
          <w:rtl/>
        </w:rPr>
        <w:tab/>
      </w:r>
      <w:r w:rsidR="00705736">
        <w:rPr>
          <w:rStyle w:val="default"/>
          <w:rFonts w:cs="FrankRuehl" w:hint="cs"/>
          <w:rtl/>
        </w:rPr>
        <w:t>הוגשה בקשה לקבלת סיוע, יעביר גורם מוסמך בשירות לגורם מוסמך במשרד הבריאות, את פרטי המידע הדרושים לגבי החולה שהבקשה נוגעת אליו ולגבי מי שבא במגע קרוב עם החולה; גורם מוסמך בשירות לא יעביר כל מידע אחר</w:t>
      </w:r>
      <w:r w:rsidR="00E261DF">
        <w:rPr>
          <w:rStyle w:val="default"/>
          <w:rFonts w:cs="FrankRuehl" w:hint="cs"/>
          <w:rtl/>
        </w:rPr>
        <w:t>.</w:t>
      </w:r>
    </w:p>
    <w:p w14:paraId="0048D52E" w14:textId="77777777" w:rsidR="005C7130" w:rsidRDefault="005C7130" w:rsidP="005C7130">
      <w:pPr>
        <w:pStyle w:val="P00"/>
        <w:spacing w:before="72"/>
        <w:ind w:left="0" w:right="1134"/>
        <w:rPr>
          <w:rStyle w:val="default"/>
          <w:rFonts w:cs="FrankRuehl"/>
          <w:rtl/>
        </w:rPr>
      </w:pPr>
      <w:bookmarkStart w:id="17" w:name="Seif7"/>
      <w:bookmarkEnd w:id="17"/>
      <w:r>
        <w:rPr>
          <w:lang w:val="he-IL"/>
        </w:rPr>
        <w:pict w14:anchorId="383DF366">
          <v:rect id="_x0000_s1033" style="position:absolute;left:0;text-align:left;margin-left:464.5pt;margin-top:8.05pt;width:75.05pt;height:43.55pt;z-index:251640832" o:allowincell="f" filled="f" stroked="f" strokecolor="lime" strokeweight=".25pt">
            <v:textbox inset="0,0,0,0">
              <w:txbxContent>
                <w:p w14:paraId="734526A0" w14:textId="77777777" w:rsidR="00B43751" w:rsidRDefault="00B43751" w:rsidP="005C7130">
                  <w:pPr>
                    <w:spacing w:line="160" w:lineRule="exact"/>
                    <w:jc w:val="left"/>
                    <w:rPr>
                      <w:rFonts w:cs="Miriam"/>
                      <w:szCs w:val="18"/>
                      <w:rtl/>
                    </w:rPr>
                  </w:pPr>
                  <w:r>
                    <w:rPr>
                      <w:rFonts w:cs="Miriam" w:hint="cs"/>
                      <w:szCs w:val="18"/>
                      <w:rtl/>
                    </w:rPr>
                    <w:t>הודעה לאדם שבא במגע קרוב עם חולה והשגה עליה</w:t>
                  </w:r>
                </w:p>
                <w:p w14:paraId="3EE7BAD7"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sidR="005A403F">
        <w:rPr>
          <w:rStyle w:val="big-number"/>
          <w:rFonts w:hint="cs"/>
          <w:rtl/>
        </w:rPr>
        <w:t>8</w:t>
      </w:r>
      <w:r w:rsidRPr="005C7130">
        <w:rPr>
          <w:rStyle w:val="big-number"/>
          <w:rFonts w:cs="FrankRuehl"/>
          <w:szCs w:val="26"/>
          <w:rtl/>
        </w:rPr>
        <w:t>.</w:t>
      </w:r>
      <w:r w:rsidRPr="005C7130">
        <w:rPr>
          <w:rStyle w:val="big-number"/>
          <w:rFonts w:cs="FrankRuehl"/>
          <w:szCs w:val="26"/>
          <w:rtl/>
        </w:rPr>
        <w:tab/>
      </w:r>
      <w:r w:rsidR="00313CF7">
        <w:rPr>
          <w:rStyle w:val="default"/>
          <w:rFonts w:cs="FrankRuehl" w:hint="cs"/>
          <w:rtl/>
        </w:rPr>
        <w:t>(א)</w:t>
      </w:r>
      <w:r w:rsidR="00313CF7">
        <w:rPr>
          <w:rStyle w:val="default"/>
          <w:rFonts w:cs="FrankRuehl"/>
          <w:rtl/>
        </w:rPr>
        <w:tab/>
      </w:r>
      <w:r w:rsidR="00705736">
        <w:rPr>
          <w:rStyle w:val="default"/>
          <w:rFonts w:cs="FrankRuehl" w:hint="cs"/>
          <w:rtl/>
        </w:rPr>
        <w:t>משרד הבריאות יודיע לאדם שנמצא כי היה במגע קרוב עם חולה במועד מסוים על הממצא האמור ועל החובה החלה עליו לפי דין בשל כך; הודעה כאמור תכלול גם מידע על הדרך שבה יוכל אותו אדם לברר פרטים נוספים בעניין זה ולפנות בהשגה לפי סעיף קטן (ג), ולא תכלול פרטים מזהים לגבי החולה</w:t>
      </w:r>
      <w:r w:rsidR="006001BE">
        <w:rPr>
          <w:rStyle w:val="default"/>
          <w:rFonts w:cs="FrankRuehl" w:hint="cs"/>
          <w:rtl/>
        </w:rPr>
        <w:t>.</w:t>
      </w:r>
    </w:p>
    <w:p w14:paraId="05270361" w14:textId="77777777" w:rsidR="00705736" w:rsidRDefault="00705736"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משרד הבריאות רשאי לשלוח לאדם שנשלחה לו הודעה כאמור בסעיף קטן (א), הודעות תזכורת לגבי החובה החלה עליו לפי דין כפי שנמסר לו בהודעה.</w:t>
      </w:r>
    </w:p>
    <w:p w14:paraId="44B96686" w14:textId="77777777" w:rsidR="0079751D" w:rsidRDefault="0079751D" w:rsidP="0079751D">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3BAF62B4">
          <v:shape id="_x0000_s1067" type="#_x0000_t202" style="position:absolute;left:0;text-align:left;margin-left:470.35pt;margin-top:7.1pt;width:1in;height:16.8pt;z-index:251668480;mso-position-horizontal-relative:text;mso-position-vertical-relative:text" filled="f" stroked="f">
            <v:textbox inset="1mm,0,1mm,0">
              <w:txbxContent>
                <w:p w14:paraId="69E34660"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(ג)</w:t>
      </w:r>
      <w:r>
        <w:rPr>
          <w:rStyle w:val="default"/>
          <w:rFonts w:cs="FrankRuehl"/>
          <w:rtl/>
        </w:rPr>
        <w:tab/>
      </w:r>
      <w:r w:rsidRPr="0079751D">
        <w:rPr>
          <w:rStyle w:val="default"/>
          <w:rFonts w:cs="FrankRuehl" w:hint="cs"/>
          <w:rtl/>
        </w:rPr>
        <w:t xml:space="preserve">אדם שקיבל הודעה לפי סעיף קטן (א), רשאי לפנות למשרד הבריאות בבקשה לבחינה חוזרת של הנתונים שעל בסיסם התקבלה ההודעה (בחוק זה </w:t>
      </w:r>
      <w:r w:rsidRPr="0079751D">
        <w:rPr>
          <w:rStyle w:val="default"/>
          <w:rFonts w:cs="FrankRuehl"/>
          <w:rtl/>
        </w:rPr>
        <w:t>–</w:t>
      </w:r>
      <w:r w:rsidRPr="0079751D">
        <w:rPr>
          <w:rStyle w:val="default"/>
          <w:rFonts w:cs="FrankRuehl" w:hint="cs"/>
          <w:rtl/>
        </w:rPr>
        <w:t xml:space="preserve"> השגה)</w:t>
      </w:r>
      <w:r>
        <w:rPr>
          <w:rStyle w:val="default"/>
          <w:rFonts w:cs="FrankRuehl" w:hint="cs"/>
          <w:rtl/>
        </w:rPr>
        <w:t>.</w:t>
      </w:r>
    </w:p>
    <w:p w14:paraId="179EF311" w14:textId="77777777" w:rsidR="0079751D" w:rsidRDefault="0079751D" w:rsidP="0079751D">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526A5447">
          <v:shape id="_x0000_s1068" type="#_x0000_t202" style="position:absolute;left:0;text-align:left;margin-left:470.35pt;margin-top:7.1pt;width:1in;height:16.8pt;z-index:251669504;mso-position-horizontal-relative:text;mso-position-vertical-relative:text" filled="f" stroked="f">
            <v:textbox inset="1mm,0,1mm,0">
              <w:txbxContent>
                <w:p w14:paraId="2BDD8910"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(ד)</w:t>
      </w:r>
      <w:r>
        <w:rPr>
          <w:rStyle w:val="default"/>
          <w:rFonts w:cs="FrankRuehl"/>
          <w:rtl/>
        </w:rPr>
        <w:tab/>
      </w:r>
      <w:r w:rsidRPr="0079751D">
        <w:rPr>
          <w:rStyle w:val="default"/>
          <w:rFonts w:cs="FrankRuehl" w:hint="cs"/>
          <w:rtl/>
        </w:rPr>
        <w:t>פנה אדם בהשגה, יתחשב משרד הבריאות בהחלטתו בה, בין היתר, בהצהרתו של המשיג לעניין מיקומו במועד הנקוב בהודעה והיותו במגע קרוב עם חולה במועד מסוים</w:t>
      </w:r>
      <w:r>
        <w:rPr>
          <w:rStyle w:val="default"/>
          <w:rFonts w:cs="FrankRuehl" w:hint="cs"/>
          <w:rtl/>
        </w:rPr>
        <w:t>.</w:t>
      </w:r>
    </w:p>
    <w:p w14:paraId="47DF9257" w14:textId="77777777" w:rsidR="0079751D" w:rsidRDefault="0079751D" w:rsidP="0079751D">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54300D2C">
          <v:shape id="_x0000_s1069" type="#_x0000_t202" style="position:absolute;left:0;text-align:left;margin-left:470.35pt;margin-top:7.1pt;width:1in;height:16.8pt;z-index:251670528;mso-position-horizontal-relative:text;mso-position-vertical-relative:text" filled="f" stroked="f">
            <v:textbox inset="1mm,0,1mm,0">
              <w:txbxContent>
                <w:p w14:paraId="64ACFF8D"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(ה)</w:t>
      </w:r>
      <w:r>
        <w:rPr>
          <w:rStyle w:val="default"/>
          <w:rFonts w:cs="FrankRuehl"/>
          <w:rtl/>
        </w:rPr>
        <w:tab/>
      </w:r>
      <w:r w:rsidRPr="0079751D">
        <w:rPr>
          <w:rStyle w:val="default"/>
          <w:rFonts w:cs="FrankRuehl" w:hint="cs"/>
          <w:rtl/>
        </w:rPr>
        <w:t>פנה אדם בהשגה, רשאי משרד הבריאות להעביר לשירות בקשה נוספת לביצוע פעולות הסיוע לגבי החולה שאותו אדם היה במגע קרוב עמו ואת פרטי ההשגה, ככל הנדרש, והשירות יהיה רשאי לבצע פעולות סיוע לגבי אותו חולה פעם נוספת, אם הדבר נדרש</w:t>
      </w:r>
      <w:r>
        <w:rPr>
          <w:rStyle w:val="default"/>
          <w:rFonts w:cs="FrankRuehl" w:hint="cs"/>
          <w:rtl/>
        </w:rPr>
        <w:t>.</w:t>
      </w:r>
    </w:p>
    <w:p w14:paraId="66FDF22A" w14:textId="77777777" w:rsidR="00705736" w:rsidRDefault="0079751D" w:rsidP="0079751D">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5276219B">
          <v:shape id="_x0000_s1066" type="#_x0000_t202" style="position:absolute;left:0;text-align:left;margin-left:470.35pt;margin-top:7.1pt;width:1in;height:16.8pt;z-index:251667456;mso-position-horizontal-relative:text;mso-position-vertical-relative:text" filled="f" stroked="f">
            <v:textbox inset="1mm,0,1mm,0">
              <w:txbxContent>
                <w:p w14:paraId="09CE7A50" w14:textId="77777777" w:rsidR="00B43751" w:rsidRDefault="00B43751" w:rsidP="0079751D">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(ו)</w:t>
      </w:r>
      <w:r>
        <w:rPr>
          <w:rStyle w:val="default"/>
          <w:rFonts w:cs="FrankRuehl"/>
          <w:rtl/>
        </w:rPr>
        <w:tab/>
      </w:r>
      <w:r w:rsidRPr="0079751D">
        <w:rPr>
          <w:rStyle w:val="default"/>
          <w:rFonts w:cs="FrankRuehl" w:hint="cs"/>
          <w:rtl/>
        </w:rPr>
        <w:t>ההחלטה על דחיית ההשגה לפי סעיף זה תהיה מנומקת ותימסר לפונה בהקדם האפשרי בנסיבות העניין, ולא יאוחר מ-24 שעות ממועד הפנייה בהשגה</w:t>
      </w:r>
      <w:r w:rsidR="00705736">
        <w:rPr>
          <w:rStyle w:val="default"/>
          <w:rFonts w:cs="FrankRuehl" w:hint="cs"/>
          <w:rtl/>
        </w:rPr>
        <w:t>.</w:t>
      </w:r>
    </w:p>
    <w:p w14:paraId="374017F0" w14:textId="77777777" w:rsidR="0079751D" w:rsidRPr="00ED1D5B" w:rsidRDefault="0079751D" w:rsidP="0079751D">
      <w:pPr>
        <w:pStyle w:val="P00"/>
        <w:spacing w:before="0"/>
        <w:ind w:left="0" w:right="1134"/>
        <w:rPr>
          <w:rStyle w:val="default"/>
          <w:rFonts w:ascii="FrankRuehl" w:hAnsi="FrankRuehl" w:cs="FrankRuehl"/>
          <w:vanish/>
          <w:color w:val="FF0000"/>
          <w:szCs w:val="20"/>
          <w:shd w:val="clear" w:color="auto" w:fill="FFFF99"/>
          <w:rtl/>
        </w:rPr>
      </w:pPr>
      <w:bookmarkStart w:id="18" w:name="Rov38"/>
      <w:r w:rsidRPr="00ED1D5B">
        <w:rPr>
          <w:rStyle w:val="default"/>
          <w:rFonts w:ascii="FrankRuehl" w:hAnsi="FrankRuehl" w:cs="FrankRuehl" w:hint="cs"/>
          <w:vanish/>
          <w:color w:val="FF0000"/>
          <w:szCs w:val="20"/>
          <w:shd w:val="clear" w:color="auto" w:fill="FFFF99"/>
          <w:rtl/>
        </w:rPr>
        <w:t>מיום 21.7.2020</w:t>
      </w:r>
    </w:p>
    <w:p w14:paraId="30E3347F"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1761AB9B"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hyperlink r:id="rId20"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235 (</w:t>
      </w:r>
      <w:hyperlink r:id="rId21"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19010704" w14:textId="77777777" w:rsidR="0079751D" w:rsidRPr="00ED1D5B" w:rsidRDefault="0079751D" w:rsidP="0079751D">
      <w:pPr>
        <w:pStyle w:val="P00"/>
        <w:ind w:left="0" w:right="1134"/>
        <w:rPr>
          <w:rStyle w:val="default"/>
          <w:rFonts w:ascii="Miriam" w:hAnsi="Miriam" w:cs="Miriam"/>
          <w:vanish/>
          <w:sz w:val="16"/>
          <w:szCs w:val="16"/>
          <w:shd w:val="clear" w:color="auto" w:fill="FFFF99"/>
          <w:rtl/>
        </w:rPr>
      </w:pPr>
      <w:r w:rsidRPr="00ED1D5B">
        <w:rPr>
          <w:rStyle w:val="default"/>
          <w:rFonts w:ascii="Miriam" w:hAnsi="Miriam" w:cs="Miriam"/>
          <w:vanish/>
          <w:sz w:val="16"/>
          <w:szCs w:val="16"/>
          <w:shd w:val="clear" w:color="auto" w:fill="FFFF99"/>
          <w:rtl/>
        </w:rPr>
        <w:t>הודעה לאדם שבא במגע קרוב עם חולה</w:t>
      </w:r>
      <w:r w:rsidRPr="00ED1D5B">
        <w:rPr>
          <w:rStyle w:val="default"/>
          <w:rFonts w:ascii="Miriam" w:hAnsi="Miriam" w:cs="Miriam" w:hint="cs"/>
          <w:vanish/>
          <w:sz w:val="16"/>
          <w:szCs w:val="16"/>
          <w:shd w:val="clear" w:color="auto" w:fill="FFFF99"/>
          <w:rtl/>
        </w:rPr>
        <w:t xml:space="preserve"> </w:t>
      </w:r>
      <w:r w:rsidRPr="00ED1D5B">
        <w:rPr>
          <w:rStyle w:val="default"/>
          <w:rFonts w:ascii="Miriam" w:hAnsi="Miriam" w:cs="Miriam" w:hint="cs"/>
          <w:vanish/>
          <w:sz w:val="16"/>
          <w:szCs w:val="16"/>
          <w:u w:val="single"/>
          <w:shd w:val="clear" w:color="auto" w:fill="FFFF99"/>
          <w:rtl/>
        </w:rPr>
        <w:t>והשגה עליה</w:t>
      </w:r>
    </w:p>
    <w:p w14:paraId="5776F6A6" w14:textId="77777777" w:rsidR="0079751D" w:rsidRPr="00ED1D5B" w:rsidRDefault="0079751D" w:rsidP="0079751D">
      <w:pPr>
        <w:pStyle w:val="P00"/>
        <w:ind w:left="0" w:right="1134"/>
        <w:rPr>
          <w:rStyle w:val="default"/>
          <w:rFonts w:cs="FrankRuehl"/>
          <w:strike/>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(ג)</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 xml:space="preserve">אדם שקיבל הודעה לפי סעיף קטן (א), רשאי לפנות למשרד הבריאות בבקשה לבחינה חוזרת של הנתונים שעל בסיסם התקבלה ההודעה (בחוק זה </w:t>
      </w:r>
      <w:r w:rsidRPr="00ED1D5B">
        <w:rPr>
          <w:rStyle w:val="default"/>
          <w:rFonts w:cs="FrankRuehl"/>
          <w:strike/>
          <w:vanish/>
          <w:sz w:val="16"/>
          <w:szCs w:val="22"/>
          <w:shd w:val="clear" w:color="auto" w:fill="FFFF99"/>
          <w:rtl/>
        </w:rPr>
        <w:t>–</w:t>
      </w:r>
      <w:r w:rsidRPr="00ED1D5B">
        <w:rPr>
          <w:rStyle w:val="default"/>
          <w:rFonts w:cs="FrankRuehl" w:hint="cs"/>
          <w:strike/>
          <w:vanish/>
          <w:sz w:val="16"/>
          <w:szCs w:val="22"/>
          <w:shd w:val="clear" w:color="auto" w:fill="FFFF99"/>
          <w:rtl/>
        </w:rPr>
        <w:t xml:space="preserve"> השגה); פנה אדם בהשגה, רשאי משרד הבריאות להעביר לשירות בקשה נוספת לביצוע פעולות הסיוע לגבי החולה שאותו אדם היה במגע קרוב עמו ואת פרטי ההשגה, ככל הנדרש, והשירות יהיה רשאי לבצע פעולות סיוע לגבי אותו חולה פעם נוספת, אם הדבר נדרש; משרד הבריאות ישיב להשגה בהקדם האפשרי בנסיבות העניין, ולא יאוחר משלושה ימים ממועד הגשת ההשגה.</w:t>
      </w:r>
    </w:p>
    <w:p w14:paraId="09E1221D" w14:textId="77777777" w:rsidR="0079751D" w:rsidRPr="00ED1D5B" w:rsidRDefault="0079751D" w:rsidP="0079751D">
      <w:pPr>
        <w:pStyle w:val="P00"/>
        <w:spacing w:before="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u w:val="single"/>
          <w:shd w:val="clear" w:color="auto" w:fill="FFFF99"/>
          <w:rtl/>
        </w:rPr>
        <w:t>(ג)</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 xml:space="preserve">אדם שקיבל הודעה לפי סעיף קטן (א), רשאי לפנות למשרד הבריאות בבקשה לבחינה חוזרת של הנתונים שעל בסיסם התקבלה ההודעה (בחוק זה </w:t>
      </w:r>
      <w:r w:rsidRPr="00ED1D5B">
        <w:rPr>
          <w:rStyle w:val="default"/>
          <w:rFonts w:cs="FrankRuehl"/>
          <w:vanish/>
          <w:sz w:val="16"/>
          <w:szCs w:val="22"/>
          <w:u w:val="single"/>
          <w:shd w:val="clear" w:color="auto" w:fill="FFFF99"/>
          <w:rtl/>
        </w:rPr>
        <w:t>–</w:t>
      </w:r>
      <w:r w:rsidRPr="00ED1D5B">
        <w:rPr>
          <w:rStyle w:val="default"/>
          <w:rFonts w:cs="FrankRuehl" w:hint="cs"/>
          <w:vanish/>
          <w:sz w:val="16"/>
          <w:szCs w:val="22"/>
          <w:u w:val="single"/>
          <w:shd w:val="clear" w:color="auto" w:fill="FFFF99"/>
          <w:rtl/>
        </w:rPr>
        <w:t xml:space="preserve"> השגה).</w:t>
      </w:r>
    </w:p>
    <w:p w14:paraId="1CE663EA" w14:textId="77777777" w:rsidR="0079751D" w:rsidRPr="00ED1D5B" w:rsidRDefault="0079751D" w:rsidP="0079751D">
      <w:pPr>
        <w:pStyle w:val="P00"/>
        <w:spacing w:before="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u w:val="single"/>
          <w:shd w:val="clear" w:color="auto" w:fill="FFFF99"/>
          <w:rtl/>
        </w:rPr>
        <w:t>(ד)</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פנה אדם בהשגה, יתחשב משרד הבריאות בהחלטתו בה, בין היתר, בהצהרתו של המשיג לעניין מיקומו במועד הנקוב בהודעה והיותו במגע קרוב עם חולה במועד מסוים.</w:t>
      </w:r>
    </w:p>
    <w:p w14:paraId="4D93D662" w14:textId="77777777" w:rsidR="0079751D" w:rsidRPr="00ED1D5B" w:rsidRDefault="0079751D" w:rsidP="0079751D">
      <w:pPr>
        <w:pStyle w:val="P00"/>
        <w:spacing w:before="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u w:val="single"/>
          <w:shd w:val="clear" w:color="auto" w:fill="FFFF99"/>
          <w:rtl/>
        </w:rPr>
        <w:t>(ה)</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פנה אדם בהשגה, רשאי משרד הבריאות להעביר לשירות בקשה נוספת לביצוע פעולות הסיוע לגבי החולה שאותו אדם היה במגע קרוב עמו ואת פרטי ההשגה, ככל הנדרש, והשירות יהיה רשאי לבצע פעולות סיוע לגבי אותו חולה פעם נוספת, אם הדבר נדרש.</w:t>
      </w:r>
    </w:p>
    <w:p w14:paraId="3B94474B" w14:textId="77777777" w:rsidR="0079751D" w:rsidRPr="0079751D" w:rsidRDefault="0079751D" w:rsidP="0079751D">
      <w:pPr>
        <w:pStyle w:val="P00"/>
        <w:spacing w:before="0"/>
        <w:ind w:left="0" w:right="1134"/>
        <w:rPr>
          <w:rStyle w:val="default"/>
          <w:rFonts w:cs="FrankRuehl"/>
          <w:sz w:val="2"/>
          <w:szCs w:val="2"/>
          <w:rtl/>
        </w:rPr>
      </w:pPr>
      <w:r w:rsidRPr="00ED1D5B">
        <w:rPr>
          <w:rStyle w:val="default"/>
          <w:rFonts w:cs="FrankRuehl"/>
          <w:vanish/>
          <w:sz w:val="16"/>
          <w:szCs w:val="22"/>
          <w:shd w:val="clear" w:color="auto" w:fill="FFFF99"/>
          <w:rtl/>
        </w:rPr>
        <w:tab/>
      </w:r>
      <w:r w:rsidRPr="00ED1D5B">
        <w:rPr>
          <w:rStyle w:val="default"/>
          <w:rFonts w:cs="FrankRuehl" w:hint="cs"/>
          <w:vanish/>
          <w:sz w:val="16"/>
          <w:szCs w:val="22"/>
          <w:u w:val="single"/>
          <w:shd w:val="clear" w:color="auto" w:fill="FFFF99"/>
          <w:rtl/>
        </w:rPr>
        <w:t>(ו)</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ההחלטה על דחיית ההשגה לפי סעיף זה תהיה מנומקת ותימסר לפונה בהקדם האפשרי בנסיבות העניין, ולא יאוחר מ-24 שעות ממועד הפנייה בהשגה.</w:t>
      </w:r>
      <w:bookmarkEnd w:id="18"/>
    </w:p>
    <w:p w14:paraId="427FCBFB" w14:textId="77777777" w:rsidR="00FB52E4" w:rsidRDefault="00FB52E4" w:rsidP="00FB52E4">
      <w:pPr>
        <w:pStyle w:val="P00"/>
        <w:spacing w:before="72"/>
        <w:ind w:left="0" w:right="1134"/>
        <w:rPr>
          <w:rStyle w:val="default"/>
          <w:rFonts w:cs="FrankRuehl"/>
          <w:rtl/>
        </w:rPr>
      </w:pPr>
      <w:bookmarkStart w:id="19" w:name="Seif8"/>
      <w:bookmarkEnd w:id="19"/>
      <w:r>
        <w:rPr>
          <w:lang w:val="he-IL"/>
        </w:rPr>
        <w:pict w14:anchorId="18F4223C">
          <v:rect id="_x0000_s1034" style="position:absolute;left:0;text-align:left;margin-left:464.5pt;margin-top:8.05pt;width:75.05pt;height:12.65pt;z-index:251641856" o:allowincell="f" filled="f" stroked="f" strokecolor="lime" strokeweight=".25pt">
            <v:textbox inset="0,0,0,0">
              <w:txbxContent>
                <w:p w14:paraId="45160911" w14:textId="77777777" w:rsidR="00B43751" w:rsidRDefault="00B43751" w:rsidP="00FB52E4">
                  <w:pPr>
                    <w:spacing w:line="160" w:lineRule="exact"/>
                    <w:jc w:val="left"/>
                    <w:rPr>
                      <w:rFonts w:cs="Miriam"/>
                      <w:noProof/>
                      <w:szCs w:val="18"/>
                      <w:rtl/>
                    </w:rPr>
                  </w:pPr>
                  <w:r>
                    <w:rPr>
                      <w:rFonts w:cs="Miriam" w:hint="cs"/>
                      <w:szCs w:val="18"/>
                      <w:rtl/>
                    </w:rPr>
                    <w:t>נוהל השירות</w:t>
                  </w:r>
                </w:p>
              </w:txbxContent>
            </v:textbox>
            <w10:anchorlock/>
          </v:rect>
        </w:pict>
      </w:r>
      <w:r w:rsidR="00313CF7">
        <w:rPr>
          <w:rStyle w:val="big-number"/>
          <w:rFonts w:hint="cs"/>
          <w:rtl/>
        </w:rPr>
        <w:t>9</w:t>
      </w:r>
      <w:r w:rsidRPr="005C7130">
        <w:rPr>
          <w:rStyle w:val="big-number"/>
          <w:rFonts w:cs="FrankRuehl"/>
          <w:szCs w:val="26"/>
          <w:rtl/>
        </w:rPr>
        <w:t>.</w:t>
      </w:r>
      <w:r w:rsidRPr="005C7130">
        <w:rPr>
          <w:rStyle w:val="big-number"/>
          <w:rFonts w:cs="FrankRuehl"/>
          <w:szCs w:val="26"/>
          <w:rtl/>
        </w:rPr>
        <w:tab/>
      </w:r>
      <w:r w:rsidR="00705736">
        <w:rPr>
          <w:rStyle w:val="default"/>
          <w:rFonts w:cs="FrankRuehl" w:hint="cs"/>
          <w:rtl/>
        </w:rPr>
        <w:t>(א)</w:t>
      </w:r>
      <w:r w:rsidR="00705736">
        <w:rPr>
          <w:rStyle w:val="default"/>
          <w:rFonts w:cs="FrankRuehl"/>
          <w:rtl/>
        </w:rPr>
        <w:tab/>
      </w:r>
      <w:r w:rsidR="00705736">
        <w:rPr>
          <w:rStyle w:val="default"/>
          <w:rFonts w:cs="FrankRuehl" w:hint="cs"/>
          <w:rtl/>
        </w:rPr>
        <w:t>ראש השירות יקבע נוהל שיכלול הוראות לעניין דרכי הפעולה של השירות במסגרת פעולות הסיוע, יאושר על ידי היועץ המשפטי לממשלה, ויובא לידיעת ועדת הכנסת לענייני השירות</w:t>
      </w:r>
      <w:r w:rsidR="006001BE">
        <w:rPr>
          <w:rStyle w:val="default"/>
          <w:rFonts w:cs="FrankRuehl" w:hint="cs"/>
          <w:rtl/>
        </w:rPr>
        <w:t>.</w:t>
      </w:r>
    </w:p>
    <w:p w14:paraId="3BC13DD1" w14:textId="77777777" w:rsidR="00705736" w:rsidRDefault="00705736"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השירות הוא חסוי וגילויו או פרסומו אסור, ויחולו לעניין זה הוראות סעיף 22(א) ו-(ב) לחוק שירות הביטחון הכללי.</w:t>
      </w:r>
    </w:p>
    <w:p w14:paraId="7F6D4866" w14:textId="77777777" w:rsidR="007273CF" w:rsidRDefault="007273CF" w:rsidP="007273CF">
      <w:pPr>
        <w:pStyle w:val="P00"/>
        <w:spacing w:before="72"/>
        <w:ind w:left="0" w:right="1134"/>
        <w:rPr>
          <w:rStyle w:val="default"/>
          <w:rFonts w:cs="FrankRuehl"/>
          <w:rtl/>
        </w:rPr>
      </w:pPr>
      <w:bookmarkStart w:id="20" w:name="Seif9"/>
      <w:bookmarkEnd w:id="20"/>
      <w:r>
        <w:rPr>
          <w:lang w:val="he-IL"/>
        </w:rPr>
        <w:pict w14:anchorId="68D212FD">
          <v:rect id="_x0000_s1035" style="position:absolute;left:0;text-align:left;margin-left:464.5pt;margin-top:8.05pt;width:75.05pt;height:11.5pt;z-index:251642880" o:allowincell="f" filled="f" stroked="f" strokecolor="lime" strokeweight=".25pt">
            <v:textbox inset="0,0,0,0">
              <w:txbxContent>
                <w:p w14:paraId="70CD205E" w14:textId="77777777" w:rsidR="00B43751" w:rsidRDefault="00B43751" w:rsidP="007273CF">
                  <w:pPr>
                    <w:spacing w:line="160" w:lineRule="exact"/>
                    <w:jc w:val="left"/>
                    <w:rPr>
                      <w:rFonts w:cs="Miriam"/>
                      <w:noProof/>
                      <w:szCs w:val="18"/>
                      <w:rtl/>
                    </w:rPr>
                  </w:pPr>
                  <w:r>
                    <w:rPr>
                      <w:rFonts w:cs="Miriam" w:hint="cs"/>
                      <w:szCs w:val="18"/>
                      <w:rtl/>
                    </w:rPr>
                    <w:t>נוהל משרד הבריאות</w:t>
                  </w:r>
                </w:p>
              </w:txbxContent>
            </v:textbox>
            <w10:anchorlock/>
          </v:rect>
        </w:pict>
      </w:r>
      <w:r w:rsidR="006001BE">
        <w:rPr>
          <w:rStyle w:val="big-number"/>
          <w:rFonts w:hint="cs"/>
          <w:rtl/>
        </w:rPr>
        <w:t>10</w:t>
      </w:r>
      <w:r w:rsidRPr="005C7130">
        <w:rPr>
          <w:rStyle w:val="big-number"/>
          <w:rFonts w:cs="FrankRuehl"/>
          <w:szCs w:val="26"/>
          <w:rtl/>
        </w:rPr>
        <w:t>.</w:t>
      </w:r>
      <w:r w:rsidRPr="005C7130">
        <w:rPr>
          <w:rStyle w:val="big-number"/>
          <w:rFonts w:cs="FrankRuehl"/>
          <w:szCs w:val="26"/>
          <w:rtl/>
        </w:rPr>
        <w:tab/>
      </w:r>
      <w:r w:rsidR="00705736">
        <w:rPr>
          <w:rStyle w:val="default"/>
          <w:rFonts w:cs="FrankRuehl" w:hint="cs"/>
          <w:rtl/>
        </w:rPr>
        <w:t>(א)</w:t>
      </w:r>
      <w:r w:rsidR="00705736">
        <w:rPr>
          <w:rStyle w:val="default"/>
          <w:rFonts w:cs="FrankRuehl"/>
          <w:rtl/>
        </w:rPr>
        <w:tab/>
      </w:r>
      <w:r w:rsidR="00705736">
        <w:rPr>
          <w:rStyle w:val="default"/>
          <w:rFonts w:cs="FrankRuehl" w:hint="cs"/>
          <w:rtl/>
        </w:rPr>
        <w:t>המנהל הכללי של משרד הבריאות יקבע נוהל שיכלול את כל המפורט להלן, ויאושר על ידי היועץ המשפטי לממשלה</w:t>
      </w:r>
      <w:r w:rsidR="006001BE">
        <w:rPr>
          <w:rStyle w:val="default"/>
          <w:rFonts w:cs="FrankRuehl" w:hint="cs"/>
          <w:rtl/>
        </w:rPr>
        <w:t>:</w:t>
      </w:r>
    </w:p>
    <w:p w14:paraId="1E7F6A37" w14:textId="77777777" w:rsidR="00705736" w:rsidRDefault="00705736" w:rsidP="007057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לעניין הגשת בקשה לקבלת סיוע;</w:t>
      </w:r>
    </w:p>
    <w:p w14:paraId="191A8EE2" w14:textId="77777777" w:rsidR="00705736" w:rsidRDefault="00705736" w:rsidP="007057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השימוש בפרטי המידע הדרושים, החזקתם, שמירתם ומחיקתם;</w:t>
      </w:r>
    </w:p>
    <w:p w14:paraId="2AE831D8" w14:textId="77777777" w:rsidR="00705736" w:rsidRDefault="00705736" w:rsidP="007057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ההנחיות הקליניות של נציג משרד הבריאות לעניין מגע קרוב עם חולה, כפי שהן בתוקף מזמן לזמן;</w:t>
      </w:r>
    </w:p>
    <w:p w14:paraId="28CCF8B9" w14:textId="77777777" w:rsidR="00705736" w:rsidRDefault="00705736" w:rsidP="007057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אמות מידה לקביעת מקרים פרטניים וייחודיים לפי סעיף 3(1);</w:t>
      </w:r>
    </w:p>
    <w:p w14:paraId="5A6E8F19" w14:textId="77777777" w:rsidR="00705736" w:rsidRDefault="00705736" w:rsidP="007057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הוראות לעניין טיפול בהשגות לפי סעיף 8(ג)</w:t>
      </w:r>
      <w:r w:rsidR="00697E1F">
        <w:rPr>
          <w:rStyle w:val="default"/>
          <w:rFonts w:cs="FrankRuehl" w:hint="cs"/>
          <w:rtl/>
        </w:rPr>
        <w:t>;</w:t>
      </w:r>
    </w:p>
    <w:p w14:paraId="5E748D45" w14:textId="77777777" w:rsidR="00697E1F" w:rsidRDefault="00697E1F" w:rsidP="00697E1F">
      <w:pPr>
        <w:pStyle w:val="P00"/>
        <w:spacing w:before="72"/>
        <w:ind w:left="1021" w:right="1134"/>
        <w:rPr>
          <w:rStyle w:val="default"/>
          <w:rFonts w:cs="FrankRuehl"/>
          <w:rtl/>
        </w:rPr>
      </w:pPr>
      <w:r w:rsidRPr="00697E1F">
        <w:rPr>
          <w:rStyle w:val="default"/>
          <w:rFonts w:cs="FrankRuehl" w:hint="cs"/>
          <w:rtl/>
        </w:rPr>
        <w:pict w14:anchorId="5E2F60C8">
          <v:shape id="_x0000_s1071" type="#_x0000_t202" style="position:absolute;left:0;text-align:left;margin-left:470.35pt;margin-top:7.1pt;width:1in;height:16.8pt;z-index:251671552" filled="f" stroked="f">
            <v:textbox inset="1mm,0,1mm,0">
              <w:txbxContent>
                <w:p w14:paraId="57D58F9E" w14:textId="77777777" w:rsidR="00B43751" w:rsidRDefault="00B43751" w:rsidP="00697E1F">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(6)</w:t>
      </w:r>
      <w:r>
        <w:rPr>
          <w:rStyle w:val="default"/>
          <w:rFonts w:cs="FrankRuehl"/>
          <w:rtl/>
        </w:rPr>
        <w:tab/>
      </w:r>
      <w:r w:rsidRPr="00697E1F">
        <w:rPr>
          <w:rStyle w:val="default"/>
          <w:rFonts w:cs="FrankRuehl" w:hint="cs"/>
          <w:rtl/>
        </w:rPr>
        <w:t>הוראות לעניין החרגת העברתם של פרטי בקשה לקבלת סיוע של חולה שהוא עיתונאי.</w:t>
      </w:r>
    </w:p>
    <w:p w14:paraId="385C6C14" w14:textId="77777777" w:rsidR="00705736" w:rsidRDefault="00697E1F" w:rsidP="00697E1F">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5AA0AF92">
          <v:shape id="_x0000_s1072" type="#_x0000_t202" style="position:absolute;left:0;text-align:left;margin-left:470.35pt;margin-top:7.1pt;width:1in;height:16.8pt;z-index:251672576;mso-position-horizontal-relative:text;mso-position-vertical-relative:text" filled="f" stroked="f">
            <v:textbox inset="1mm,0,1mm,0">
              <w:txbxContent>
                <w:p w14:paraId="37E14E19" w14:textId="77777777" w:rsidR="00B43751" w:rsidRDefault="00B43751" w:rsidP="00697E1F">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(ב)</w:t>
      </w:r>
      <w:r>
        <w:rPr>
          <w:rStyle w:val="default"/>
          <w:rFonts w:cs="FrankRuehl"/>
          <w:rtl/>
        </w:rPr>
        <w:tab/>
      </w:r>
      <w:r>
        <w:rPr>
          <w:rStyle w:val="default"/>
          <w:rFonts w:cs="FrankRuehl" w:hint="cs"/>
          <w:rtl/>
        </w:rPr>
        <w:t>(בוטל)</w:t>
      </w:r>
      <w:r w:rsidR="00705736">
        <w:rPr>
          <w:rStyle w:val="default"/>
          <w:rFonts w:cs="FrankRuehl" w:hint="cs"/>
          <w:rtl/>
        </w:rPr>
        <w:t>.</w:t>
      </w:r>
    </w:p>
    <w:p w14:paraId="4CAB1734" w14:textId="77777777" w:rsidR="00705736" w:rsidRDefault="00705736" w:rsidP="007273C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נוהל משרד הבריאות או כל שינוי בו יפורסם בהקדם האפשרי באתר האינטרנט של משרד הבריאות.</w:t>
      </w:r>
    </w:p>
    <w:p w14:paraId="5AA5FADC" w14:textId="77777777" w:rsidR="0079751D" w:rsidRPr="00ED1D5B" w:rsidRDefault="0079751D" w:rsidP="0079751D">
      <w:pPr>
        <w:pStyle w:val="P00"/>
        <w:spacing w:before="0"/>
        <w:ind w:left="0" w:right="1134"/>
        <w:rPr>
          <w:rStyle w:val="default"/>
          <w:rFonts w:ascii="FrankRuehl" w:hAnsi="FrankRuehl" w:cs="FrankRuehl"/>
          <w:vanish/>
          <w:color w:val="FF0000"/>
          <w:szCs w:val="20"/>
          <w:shd w:val="clear" w:color="auto" w:fill="FFFF99"/>
          <w:rtl/>
        </w:rPr>
      </w:pPr>
      <w:bookmarkStart w:id="21" w:name="Rov39"/>
      <w:r w:rsidRPr="00ED1D5B">
        <w:rPr>
          <w:rStyle w:val="default"/>
          <w:rFonts w:ascii="FrankRuehl" w:hAnsi="FrankRuehl" w:cs="FrankRuehl" w:hint="cs"/>
          <w:vanish/>
          <w:color w:val="FF0000"/>
          <w:szCs w:val="20"/>
          <w:shd w:val="clear" w:color="auto" w:fill="FFFF99"/>
          <w:rtl/>
        </w:rPr>
        <w:t>מיום 21.7.2020</w:t>
      </w:r>
    </w:p>
    <w:p w14:paraId="2C95A303"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039B82CF" w14:textId="77777777" w:rsidR="0079751D" w:rsidRPr="00ED1D5B" w:rsidRDefault="0079751D" w:rsidP="0079751D">
      <w:pPr>
        <w:pStyle w:val="P00"/>
        <w:spacing w:before="0"/>
        <w:ind w:left="0" w:right="1134"/>
        <w:rPr>
          <w:rStyle w:val="default"/>
          <w:rFonts w:ascii="FrankRuehl" w:hAnsi="FrankRuehl" w:cs="FrankRuehl"/>
          <w:vanish/>
          <w:szCs w:val="20"/>
          <w:shd w:val="clear" w:color="auto" w:fill="FFFF99"/>
          <w:rtl/>
        </w:rPr>
      </w:pPr>
      <w:hyperlink r:id="rId22"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235 (</w:t>
      </w:r>
      <w:hyperlink r:id="rId23"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7FF5F512" w14:textId="77777777" w:rsidR="0079751D" w:rsidRPr="00ED1D5B" w:rsidRDefault="0079751D" w:rsidP="0079751D">
      <w:pPr>
        <w:pStyle w:val="P0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(א)</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המנהל הכללי של משרד הבריאות יקבע נוהל שיכלול את כל המפורט להלן, ויאושר על ידי היועץ המשפטי לממשלה:</w:t>
      </w:r>
    </w:p>
    <w:p w14:paraId="19C7A462"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(1)</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הוראות לעניין הגשת בקשה לקבלת סיוע;</w:t>
      </w:r>
    </w:p>
    <w:p w14:paraId="1AFA0C5C"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(2)</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אופן השימוש בפרטי המידע הדרושים, החזקתם, שמירתם ומחיקתם;</w:t>
      </w:r>
    </w:p>
    <w:p w14:paraId="05B8E736"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(3)</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ההנחיות הקליניות של נציג משרד הבריאות לעניין מגע קרוב עם חולה, כפי שהן בתוקף מזמן לזמן;</w:t>
      </w:r>
    </w:p>
    <w:p w14:paraId="218AC887"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(4)</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אמות מידה לקביעת מקרים פרטניים וייחודיים לפי סעיף 3(1);</w:t>
      </w:r>
    </w:p>
    <w:p w14:paraId="643BA893"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(5)</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הוראות לעניין טיפול בהשגות לפי סעיף 8(ג);</w:t>
      </w:r>
    </w:p>
    <w:p w14:paraId="5FBEFED2" w14:textId="77777777" w:rsidR="0079751D" w:rsidRPr="00ED1D5B" w:rsidRDefault="0079751D" w:rsidP="0079751D">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u w:val="single"/>
          <w:shd w:val="clear" w:color="auto" w:fill="FFFF99"/>
          <w:rtl/>
        </w:rPr>
        <w:t>(6)</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הוראות לעניין החרגת העברתם של פרטי בקשה לקבלת סיוע של חולה שהוא עיתונאי.</w:t>
      </w:r>
    </w:p>
    <w:p w14:paraId="3D429BF3" w14:textId="77777777" w:rsidR="0079751D" w:rsidRPr="00697E1F" w:rsidRDefault="0079751D" w:rsidP="00697E1F">
      <w:pPr>
        <w:pStyle w:val="P00"/>
        <w:spacing w:before="0"/>
        <w:ind w:left="0" w:right="1134"/>
        <w:rPr>
          <w:rStyle w:val="default"/>
          <w:rFonts w:cs="FrankRuehl"/>
          <w:strike/>
          <w:sz w:val="2"/>
          <w:szCs w:val="2"/>
          <w:rtl/>
        </w:rPr>
      </w:pP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(ב)</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אמות המידה לפי סעיף קטן (א)(4) ייקבעו על פי המלצת ראש שירותי בריאות הציבור במשרד הבריאות ובהסכמת ראש השירות.</w:t>
      </w:r>
      <w:bookmarkEnd w:id="21"/>
    </w:p>
    <w:p w14:paraId="3F659511" w14:textId="77777777" w:rsidR="007273CF" w:rsidRDefault="007273CF" w:rsidP="007273CF">
      <w:pPr>
        <w:pStyle w:val="P00"/>
        <w:spacing w:before="72"/>
        <w:ind w:left="0" w:right="1134"/>
        <w:rPr>
          <w:rStyle w:val="default"/>
          <w:rFonts w:cs="FrankRuehl"/>
          <w:rtl/>
        </w:rPr>
      </w:pPr>
      <w:bookmarkStart w:id="22" w:name="Seif10"/>
      <w:bookmarkEnd w:id="22"/>
      <w:r>
        <w:rPr>
          <w:lang w:val="he-IL"/>
        </w:rPr>
        <w:pict w14:anchorId="617C68DA">
          <v:rect id="_x0000_s1036" style="position:absolute;left:0;text-align:left;margin-left:464.5pt;margin-top:8.05pt;width:75.05pt;height:18.3pt;z-index:251643904" o:allowincell="f" filled="f" stroked="f" strokecolor="lime" strokeweight=".25pt">
            <v:textbox inset="0,0,0,0">
              <w:txbxContent>
                <w:p w14:paraId="4D079F24" w14:textId="77777777" w:rsidR="00B43751" w:rsidRDefault="00B43751" w:rsidP="007273CF">
                  <w:pPr>
                    <w:spacing w:line="160" w:lineRule="exact"/>
                    <w:jc w:val="left"/>
                    <w:rPr>
                      <w:rFonts w:cs="Miriam"/>
                      <w:noProof/>
                      <w:szCs w:val="18"/>
                      <w:rtl/>
                    </w:rPr>
                  </w:pPr>
                  <w:r>
                    <w:rPr>
                      <w:rFonts w:cs="Miriam" w:hint="cs"/>
                      <w:szCs w:val="18"/>
                      <w:rtl/>
                    </w:rPr>
                    <w:t>סייגים בהפעלת סמכויות השירות</w:t>
                  </w:r>
                </w:p>
              </w:txbxContent>
            </v:textbox>
            <w10:anchorlock/>
          </v:rect>
        </w:pict>
      </w:r>
      <w:r w:rsidR="006001BE">
        <w:rPr>
          <w:rStyle w:val="big-number"/>
          <w:rFonts w:hint="cs"/>
          <w:rtl/>
        </w:rPr>
        <w:t>11</w:t>
      </w:r>
      <w:r w:rsidRPr="005C7130">
        <w:rPr>
          <w:rStyle w:val="big-number"/>
          <w:rFonts w:cs="FrankRuehl"/>
          <w:szCs w:val="26"/>
          <w:rtl/>
        </w:rPr>
        <w:t>.</w:t>
      </w:r>
      <w:r w:rsidRPr="005C7130">
        <w:rPr>
          <w:rStyle w:val="big-number"/>
          <w:rFonts w:cs="FrankRuehl"/>
          <w:szCs w:val="26"/>
          <w:rtl/>
        </w:rPr>
        <w:tab/>
      </w:r>
      <w:r w:rsidR="00705736">
        <w:rPr>
          <w:rStyle w:val="default"/>
          <w:rFonts w:cs="FrankRuehl" w:hint="cs"/>
          <w:rtl/>
        </w:rPr>
        <w:t>(א)</w:t>
      </w:r>
      <w:r w:rsidR="00705736">
        <w:rPr>
          <w:rStyle w:val="default"/>
          <w:rFonts w:cs="FrankRuehl"/>
          <w:rtl/>
        </w:rPr>
        <w:tab/>
      </w:r>
      <w:r w:rsidR="00705736">
        <w:rPr>
          <w:rStyle w:val="default"/>
          <w:rFonts w:cs="FrankRuehl" w:hint="cs"/>
          <w:rtl/>
        </w:rPr>
        <w:t>בהפעלת סמכויות השירות לפי חוק זה, לא יעמוד השירות בקשר כלשהו עם חולה או עם אנשים שבאו במגע קרוב עם חולה.</w:t>
      </w:r>
    </w:p>
    <w:p w14:paraId="37147435" w14:textId="77777777" w:rsidR="00705736" w:rsidRDefault="00705736" w:rsidP="007273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השירות לא יעסוק בפעילות פיקוח ואכיפה על הפרת חובת בידוד לפי צווי הבידוד, ולא יסייע לפעילות כאמור.</w:t>
      </w:r>
    </w:p>
    <w:p w14:paraId="26BAF696" w14:textId="77777777" w:rsidR="00A0716F" w:rsidRDefault="00A0716F" w:rsidP="00A0716F">
      <w:pPr>
        <w:pStyle w:val="P00"/>
        <w:spacing w:before="72"/>
        <w:ind w:left="0" w:right="1134"/>
        <w:rPr>
          <w:rStyle w:val="default"/>
          <w:rFonts w:cs="FrankRuehl"/>
          <w:rtl/>
        </w:rPr>
      </w:pPr>
      <w:bookmarkStart w:id="23" w:name="Seif12"/>
      <w:bookmarkEnd w:id="23"/>
      <w:r>
        <w:rPr>
          <w:lang w:val="he-IL"/>
        </w:rPr>
        <w:pict w14:anchorId="7CCF53D9">
          <v:rect id="_x0000_s1040" style="position:absolute;left:0;text-align:left;margin-left:464.5pt;margin-top:8.05pt;width:75.05pt;height:28.5pt;z-index:251645952" o:allowincell="f" filled="f" stroked="f" strokecolor="lime" strokeweight=".25pt">
            <v:textbox inset="0,0,0,0">
              <w:txbxContent>
                <w:p w14:paraId="647CEDDB" w14:textId="77777777" w:rsidR="00B43751" w:rsidRDefault="00B43751" w:rsidP="00A0716F">
                  <w:pPr>
                    <w:spacing w:line="160" w:lineRule="exact"/>
                    <w:jc w:val="left"/>
                    <w:rPr>
                      <w:rFonts w:cs="Miriam"/>
                      <w:noProof/>
                      <w:szCs w:val="18"/>
                      <w:rtl/>
                    </w:rPr>
                  </w:pPr>
                  <w:r>
                    <w:rPr>
                      <w:rFonts w:cs="Miriam" w:hint="cs"/>
                      <w:szCs w:val="18"/>
                      <w:rtl/>
                    </w:rPr>
                    <w:t>מינוי צוות שרים לבחינת הצורך בהסתייעות בשירות</w:t>
                  </w:r>
                </w:p>
              </w:txbxContent>
            </v:textbox>
            <w10:anchorlock/>
          </v:rect>
        </w:pict>
      </w:r>
      <w:r>
        <w:rPr>
          <w:rStyle w:val="big-number"/>
          <w:rFonts w:hint="cs"/>
          <w:rtl/>
        </w:rPr>
        <w:t>1</w:t>
      </w:r>
      <w:r w:rsidR="00705736">
        <w:rPr>
          <w:rStyle w:val="big-number"/>
          <w:rFonts w:hint="cs"/>
          <w:rtl/>
        </w:rPr>
        <w:t>2</w:t>
      </w:r>
      <w:r w:rsidRPr="005C7130">
        <w:rPr>
          <w:rStyle w:val="big-number"/>
          <w:rFonts w:cs="FrankRuehl"/>
          <w:szCs w:val="26"/>
          <w:rtl/>
        </w:rPr>
        <w:t>.</w:t>
      </w:r>
      <w:r w:rsidRPr="005C7130">
        <w:rPr>
          <w:rStyle w:val="big-number"/>
          <w:rFonts w:cs="FrankRuehl"/>
          <w:szCs w:val="26"/>
          <w:rtl/>
        </w:rPr>
        <w:tab/>
      </w:r>
      <w:r w:rsidR="009710F6">
        <w:rPr>
          <w:rStyle w:val="default"/>
          <w:rFonts w:cs="FrankRuehl" w:hint="cs"/>
          <w:rtl/>
        </w:rPr>
        <w:t>(א)</w:t>
      </w:r>
      <w:r w:rsidR="009710F6">
        <w:rPr>
          <w:rStyle w:val="default"/>
          <w:rFonts w:cs="FrankRuehl"/>
          <w:rtl/>
        </w:rPr>
        <w:tab/>
      </w:r>
      <w:r w:rsidR="009710F6">
        <w:rPr>
          <w:rStyle w:val="default"/>
          <w:rFonts w:cs="FrankRuehl" w:hint="cs"/>
          <w:rtl/>
        </w:rPr>
        <w:t xml:space="preserve">הממשלה תמנה צוות שרים שיכלול את ראש הממשלה, ראש הממשלה החלופי, שר הבריאות, שר המשפטים, שר המודיעין ושרים נוספים כפי שתחליט (בחוק זה </w:t>
      </w:r>
      <w:r w:rsidR="009710F6">
        <w:rPr>
          <w:rStyle w:val="default"/>
          <w:rFonts w:cs="FrankRuehl"/>
          <w:rtl/>
        </w:rPr>
        <w:t>–</w:t>
      </w:r>
      <w:r w:rsidR="009710F6">
        <w:rPr>
          <w:rStyle w:val="default"/>
          <w:rFonts w:cs="FrankRuehl" w:hint="cs"/>
          <w:rtl/>
        </w:rPr>
        <w:t xml:space="preserve"> צוות השרים), לבחינת הצורך בהמשך ההסתייעות בשירות לפי חוק זה, בהתחשב במצב התחלואה בישראל בשל נגיף הקורונה החדש, בתרומת תוצאות פעולות הסיוע לצמצום התפשטות המחלה ובקיומן של חלופות להסתייעות כאמור, והכול בהתחשב, בין השאר, בפגיעה בזכות לפרטיות; לפני הצוות תונח חוות דעתה של הרשות להגנת הפרטיות במשרד המשפטים בעניין זה.</w:t>
      </w:r>
    </w:p>
    <w:p w14:paraId="6D92B075" w14:textId="77777777" w:rsidR="009710F6" w:rsidRDefault="009710F6"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צוות השרים ידווח לממשלה על ממצאיו והמלצותיו לגבי הנושאים שבחן לפי סעיף קטן (א), כדי שהממשלה תבחן את הצורך בהמשך ההסתייעות בשירות לפי חוק זה.</w:t>
      </w:r>
    </w:p>
    <w:p w14:paraId="2F885BC9" w14:textId="77777777" w:rsidR="00697E1F" w:rsidRDefault="00697E1F" w:rsidP="00697E1F">
      <w:pPr>
        <w:pStyle w:val="P00"/>
        <w:spacing w:before="72"/>
        <w:ind w:left="0" w:right="1134"/>
        <w:rPr>
          <w:rStyle w:val="default"/>
          <w:rFonts w:cs="FrankRuehl"/>
          <w:rtl/>
        </w:rPr>
      </w:pPr>
      <w:bookmarkStart w:id="24" w:name="Seif26"/>
      <w:bookmarkEnd w:id="24"/>
      <w:r>
        <w:rPr>
          <w:lang w:val="he-IL"/>
        </w:rPr>
        <w:pict w14:anchorId="38D0B82C">
          <v:rect id="_x0000_s1073" style="position:absolute;left:0;text-align:left;margin-left:464.5pt;margin-top:8.05pt;width:75.05pt;height:59.85pt;z-index:251673600" o:allowincell="f" filled="f" stroked="f" strokecolor="lime" strokeweight=".25pt">
            <v:textbox style="mso-next-textbox:#_x0000_s1073" inset="0,0,0,0">
              <w:txbxContent>
                <w:p w14:paraId="3B51731C" w14:textId="77777777" w:rsidR="00B43751" w:rsidRDefault="00B43751" w:rsidP="00697E1F">
                  <w:pPr>
                    <w:spacing w:line="160" w:lineRule="exact"/>
                    <w:jc w:val="left"/>
                    <w:rPr>
                      <w:rFonts w:cs="Miriam"/>
                      <w:szCs w:val="18"/>
                      <w:rtl/>
                    </w:rPr>
                  </w:pPr>
                  <w:r>
                    <w:rPr>
                      <w:rFonts w:cs="Miriam" w:hint="cs"/>
                      <w:szCs w:val="18"/>
                      <w:rtl/>
                    </w:rPr>
                    <w:t>קידום ועידוד של שימוש בטכנולוגיה אזרחית לאיתור מי שהיו במגע קרוב עם חולים</w:t>
                  </w:r>
                </w:p>
                <w:p w14:paraId="3EB9BE8E" w14:textId="77777777" w:rsidR="00B43751" w:rsidRDefault="00B43751" w:rsidP="00697E1F">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Pr>
          <w:rStyle w:val="big-number"/>
          <w:rFonts w:hint="cs"/>
          <w:rtl/>
        </w:rPr>
        <w:t>12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משרד הבריאות יעמיד לשימוש הציבור טכנולוגיה לאיתור מי שהיו במגע קרוב עם חולים לשם צמצום התפשטות נגיף הקורונה החדש (בסעיף זה </w:t>
      </w:r>
      <w:r>
        <w:rPr>
          <w:rStyle w:val="default"/>
          <w:rFonts w:cs="FrankRuehl"/>
          <w:rtl/>
        </w:rPr>
        <w:t>–</w:t>
      </w:r>
      <w:r>
        <w:rPr>
          <w:rStyle w:val="default"/>
          <w:rFonts w:cs="FrankRuehl" w:hint="cs"/>
          <w:rtl/>
        </w:rPr>
        <w:t xml:space="preserve"> טכנולוגיה אזרחית), וכן יפיץ את הטכנולוגיה האזרחית ויקדם את השימוש בה בקרב הציבור הרחב בישראל.</w:t>
      </w:r>
    </w:p>
    <w:p w14:paraId="1D35FB6C" w14:textId="77777777" w:rsidR="00697E1F" w:rsidRDefault="00697E1F" w:rsidP="00697E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התקנת טכנולוגיה אזרחית והשימוש בה ייעשו רק בהסכמתו מדעת של המשתמש ומתוך רצונו החופשי; השימוש בטכנולוגיה יהיה ללא תשלום.</w:t>
      </w:r>
    </w:p>
    <w:p w14:paraId="3AFB2A10" w14:textId="77777777" w:rsidR="00697E1F" w:rsidRDefault="00697E1F" w:rsidP="00697E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הבריאות יגבש תכנית לאומית לעידוד הציבור להשתמש בטכנולוגיה האזרחית ויבטיח את התקציב הדרוש למימושה.</w:t>
      </w:r>
    </w:p>
    <w:p w14:paraId="50897AC2" w14:textId="77777777" w:rsidR="00697E1F" w:rsidRDefault="00697E1F" w:rsidP="00697E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שר הבריאות רשאי להתקין תקנות לעניין ביצועו של סעיף זה.</w:t>
      </w:r>
    </w:p>
    <w:p w14:paraId="4537413D" w14:textId="77777777" w:rsidR="00697E1F" w:rsidRDefault="00697E1F" w:rsidP="00697E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260B8C">
        <w:rPr>
          <w:rStyle w:val="default"/>
          <w:rFonts w:cs="FrankRuehl" w:hint="cs"/>
          <w:rtl/>
        </w:rPr>
        <w:t xml:space="preserve">טכנולוגיית האיתור תועמד לשימוש הציבור בתוך שבעה ימים מיום פרסומו של חוק הסמכת שירות הביטחון הכללי לסייע במאמץ הלאומי לצמצום התפשטות נגיף הקורונה החדש (הוראת שעה) (תיקון), התש"ף-2020 (בסעיף זה </w:t>
      </w:r>
      <w:r w:rsidR="00260B8C">
        <w:rPr>
          <w:rStyle w:val="default"/>
          <w:rFonts w:cs="FrankRuehl"/>
          <w:rtl/>
        </w:rPr>
        <w:t>–</w:t>
      </w:r>
      <w:r w:rsidR="00260B8C">
        <w:rPr>
          <w:rStyle w:val="default"/>
          <w:rFonts w:cs="FrankRuehl" w:hint="cs"/>
          <w:rtl/>
        </w:rPr>
        <w:t xml:space="preserve"> יום הפרסום); גיבוש התכנית הלאומית לעידוד השימוש בטכנולוגיה והקצאת התקציב למימושה יושלמו בתוך 14 ימים מיום הפרסום.</w:t>
      </w:r>
    </w:p>
    <w:p w14:paraId="73CE960D" w14:textId="77777777" w:rsidR="00697E1F" w:rsidRPr="00ED1D5B" w:rsidRDefault="00697E1F" w:rsidP="00697E1F">
      <w:pPr>
        <w:pStyle w:val="P00"/>
        <w:spacing w:before="0"/>
        <w:ind w:left="0" w:right="1134"/>
        <w:rPr>
          <w:rStyle w:val="default"/>
          <w:rFonts w:ascii="FrankRuehl" w:hAnsi="FrankRuehl" w:cs="FrankRuehl"/>
          <w:vanish/>
          <w:color w:val="FF0000"/>
          <w:szCs w:val="20"/>
          <w:shd w:val="clear" w:color="auto" w:fill="FFFF99"/>
          <w:rtl/>
        </w:rPr>
      </w:pPr>
      <w:bookmarkStart w:id="25" w:name="Rov40"/>
      <w:r w:rsidRPr="00ED1D5B">
        <w:rPr>
          <w:rStyle w:val="default"/>
          <w:rFonts w:ascii="FrankRuehl" w:hAnsi="FrankRuehl" w:cs="FrankRuehl" w:hint="cs"/>
          <w:vanish/>
          <w:color w:val="FF0000"/>
          <w:szCs w:val="20"/>
          <w:shd w:val="clear" w:color="auto" w:fill="FFFF99"/>
          <w:rtl/>
        </w:rPr>
        <w:t>מיום 21.7.2020</w:t>
      </w:r>
    </w:p>
    <w:p w14:paraId="575F6935" w14:textId="77777777" w:rsidR="00697E1F" w:rsidRPr="00ED1D5B" w:rsidRDefault="00697E1F" w:rsidP="00697E1F">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0253F318" w14:textId="77777777" w:rsidR="00697E1F" w:rsidRPr="00ED1D5B" w:rsidRDefault="00697E1F" w:rsidP="00697E1F">
      <w:pPr>
        <w:pStyle w:val="P00"/>
        <w:spacing w:before="0"/>
        <w:ind w:left="0" w:right="1134"/>
        <w:rPr>
          <w:rStyle w:val="default"/>
          <w:rFonts w:ascii="FrankRuehl" w:hAnsi="FrankRuehl" w:cs="FrankRuehl"/>
          <w:vanish/>
          <w:szCs w:val="20"/>
          <w:shd w:val="clear" w:color="auto" w:fill="FFFF99"/>
          <w:rtl/>
        </w:rPr>
      </w:pPr>
      <w:hyperlink r:id="rId24"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236 (</w:t>
      </w:r>
      <w:hyperlink r:id="rId25"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69A19537" w14:textId="77777777" w:rsidR="00697E1F" w:rsidRPr="00260B8C" w:rsidRDefault="00697E1F" w:rsidP="00260B8C">
      <w:pPr>
        <w:pStyle w:val="P00"/>
        <w:spacing w:before="0"/>
        <w:ind w:left="0" w:right="1134"/>
        <w:rPr>
          <w:rStyle w:val="default"/>
          <w:rFonts w:ascii="FrankRuehl" w:hAnsi="FrankRuehl" w:cs="FrankRuehl"/>
          <w:sz w:val="2"/>
          <w:szCs w:val="2"/>
          <w:shd w:val="clear" w:color="auto" w:fill="FFFF99"/>
          <w:rtl/>
        </w:rPr>
      </w:pPr>
      <w:r w:rsidRPr="00ED1D5B">
        <w:rPr>
          <w:rStyle w:val="default"/>
          <w:rFonts w:ascii="FrankRuehl" w:hAnsi="FrankRuehl" w:cs="FrankRuehl" w:hint="cs"/>
          <w:b/>
          <w:bCs/>
          <w:vanish/>
          <w:szCs w:val="20"/>
          <w:shd w:val="clear" w:color="auto" w:fill="FFFF99"/>
          <w:rtl/>
        </w:rPr>
        <w:t>הוספת סעיף 12א</w:t>
      </w:r>
      <w:bookmarkEnd w:id="25"/>
    </w:p>
    <w:p w14:paraId="76E65358" w14:textId="77777777" w:rsidR="009710F6" w:rsidRPr="009710F6" w:rsidRDefault="009710F6" w:rsidP="009710F6">
      <w:pPr>
        <w:pStyle w:val="medium2-header"/>
        <w:keepLines w:val="0"/>
        <w:spacing w:before="72"/>
        <w:ind w:left="0" w:right="1134"/>
        <w:outlineLvl w:val="0"/>
        <w:rPr>
          <w:noProof/>
          <w:rtl/>
        </w:rPr>
      </w:pPr>
      <w:bookmarkStart w:id="26" w:name="med2"/>
      <w:bookmarkEnd w:id="26"/>
      <w:r w:rsidRPr="009710F6">
        <w:rPr>
          <w:rFonts w:hint="cs"/>
          <w:noProof/>
          <w:rtl/>
        </w:rPr>
        <w:t>פרק ג': שמירת מידע, שימוש בו, העברתו ומחיקתו</w:t>
      </w:r>
    </w:p>
    <w:p w14:paraId="7D184B2E" w14:textId="77777777" w:rsidR="00A0716F" w:rsidRDefault="00A0716F" w:rsidP="00A0716F">
      <w:pPr>
        <w:pStyle w:val="P00"/>
        <w:spacing w:before="72"/>
        <w:ind w:left="0" w:right="1134"/>
        <w:rPr>
          <w:rStyle w:val="default"/>
          <w:rFonts w:cs="FrankRuehl"/>
          <w:rtl/>
        </w:rPr>
      </w:pPr>
      <w:bookmarkStart w:id="27" w:name="Seif13"/>
      <w:bookmarkEnd w:id="27"/>
      <w:r>
        <w:rPr>
          <w:lang w:val="he-IL"/>
        </w:rPr>
        <w:pict w14:anchorId="3A365211">
          <v:rect id="_x0000_s1041" style="position:absolute;left:0;text-align:left;margin-left:464.5pt;margin-top:8.05pt;width:75.05pt;height:21.5pt;z-index:251646976" o:allowincell="f" filled="f" stroked="f" strokecolor="lime" strokeweight=".25pt">
            <v:textbox inset="0,0,0,0">
              <w:txbxContent>
                <w:p w14:paraId="2BAA8514" w14:textId="77777777" w:rsidR="00B43751" w:rsidRDefault="00B43751" w:rsidP="00A0716F">
                  <w:pPr>
                    <w:spacing w:line="160" w:lineRule="exact"/>
                    <w:jc w:val="left"/>
                    <w:rPr>
                      <w:rFonts w:cs="Miriam"/>
                      <w:noProof/>
                      <w:szCs w:val="18"/>
                      <w:rtl/>
                    </w:rPr>
                  </w:pPr>
                  <w:r>
                    <w:rPr>
                      <w:rFonts w:cs="Miriam" w:hint="cs"/>
                      <w:szCs w:val="18"/>
                      <w:rtl/>
                    </w:rPr>
                    <w:t>שמירת מידע בשירות ומחיקתו</w:t>
                  </w:r>
                </w:p>
              </w:txbxContent>
            </v:textbox>
            <w10:anchorlock/>
          </v:rect>
        </w:pict>
      </w:r>
      <w:r>
        <w:rPr>
          <w:rStyle w:val="big-number"/>
          <w:rFonts w:hint="cs"/>
          <w:rtl/>
        </w:rPr>
        <w:t>1</w:t>
      </w:r>
      <w:r w:rsidR="009710F6">
        <w:rPr>
          <w:rStyle w:val="big-number"/>
          <w:rFonts w:hint="cs"/>
          <w:rtl/>
        </w:rPr>
        <w:t>3</w:t>
      </w:r>
      <w:r w:rsidRPr="005C7130">
        <w:rPr>
          <w:rStyle w:val="big-number"/>
          <w:rFonts w:cs="FrankRuehl"/>
          <w:szCs w:val="26"/>
          <w:rtl/>
        </w:rPr>
        <w:t>.</w:t>
      </w:r>
      <w:r w:rsidRPr="005C7130">
        <w:rPr>
          <w:rStyle w:val="big-number"/>
          <w:rFonts w:cs="FrankRuehl"/>
          <w:szCs w:val="26"/>
          <w:rtl/>
        </w:rPr>
        <w:tab/>
      </w:r>
      <w:r w:rsidR="009710F6">
        <w:rPr>
          <w:rStyle w:val="default"/>
          <w:rFonts w:cs="FrankRuehl" w:hint="cs"/>
          <w:rtl/>
        </w:rPr>
        <w:t>(א)</w:t>
      </w:r>
      <w:r w:rsidR="009710F6">
        <w:rPr>
          <w:rStyle w:val="default"/>
          <w:rFonts w:cs="FrankRuehl"/>
          <w:rtl/>
        </w:rPr>
        <w:tab/>
      </w:r>
      <w:r w:rsidR="009710F6">
        <w:rPr>
          <w:rStyle w:val="default"/>
          <w:rFonts w:cs="FrankRuehl" w:hint="cs"/>
          <w:rtl/>
        </w:rPr>
        <w:t>השירות ישמור את פרטי הבקשה לקבלת סיוע ואת פרטי המידע הדרושים, במחשבי השירות בלבד, ובנפרד מכל מידע אחר המוחזק בידי השירות לפי כל דין.</w:t>
      </w:r>
    </w:p>
    <w:p w14:paraId="2809196D" w14:textId="77777777" w:rsidR="009710F6" w:rsidRDefault="00260B8C" w:rsidP="00260B8C">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50F72719">
          <v:shape id="_x0000_s1074" type="#_x0000_t202" style="position:absolute;left:0;text-align:left;margin-left:470.35pt;margin-top:7.1pt;width:1in;height:16.8pt;z-index:251674624;mso-position-horizontal-relative:text;mso-position-vertical-relative:text" filled="f" stroked="f">
            <v:textbox inset="1mm,0,1mm,0">
              <w:txbxContent>
                <w:p w14:paraId="324A1D6A"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(ב)</w:t>
      </w:r>
      <w:r>
        <w:rPr>
          <w:rStyle w:val="default"/>
          <w:rFonts w:cs="FrankRuehl"/>
          <w:rtl/>
        </w:rPr>
        <w:tab/>
      </w:r>
      <w:r w:rsidR="009710F6">
        <w:rPr>
          <w:rStyle w:val="default"/>
          <w:rFonts w:cs="FrankRuehl" w:hint="cs"/>
          <w:rtl/>
        </w:rPr>
        <w:t>מידע כאמור בסעיף קטן (א) יישמר לתקופה של 14 ימים מיום העברת פרטי המידע הדרושים לגורם מוסמך במשרד הבריאות לפי סעיף 7</w:t>
      </w:r>
      <w:r>
        <w:rPr>
          <w:rStyle w:val="default"/>
          <w:rFonts w:cs="FrankRuehl" w:hint="cs"/>
          <w:rtl/>
        </w:rPr>
        <w:t xml:space="preserve"> </w:t>
      </w:r>
      <w:r w:rsidRPr="00260B8C">
        <w:rPr>
          <w:rStyle w:val="default"/>
          <w:rFonts w:cs="FrankRuehl" w:hint="cs"/>
          <w:rtl/>
        </w:rPr>
        <w:t>או עד תום תקופת תוקפו של חוק זה, לפי המוקדם</w:t>
      </w:r>
      <w:r w:rsidR="009710F6">
        <w:rPr>
          <w:rStyle w:val="default"/>
          <w:rFonts w:cs="FrankRuehl" w:hint="cs"/>
          <w:rtl/>
        </w:rPr>
        <w:t xml:space="preserve">, ובתום התקופה </w:t>
      </w:r>
      <w:r w:rsidR="009710F6">
        <w:rPr>
          <w:rStyle w:val="default"/>
          <w:rFonts w:cs="FrankRuehl"/>
          <w:rtl/>
        </w:rPr>
        <w:t>–</w:t>
      </w:r>
      <w:r w:rsidR="009710F6">
        <w:rPr>
          <w:rStyle w:val="default"/>
          <w:rFonts w:cs="FrankRuehl" w:hint="cs"/>
          <w:rtl/>
        </w:rPr>
        <w:t xml:space="preserve"> יימחק; כל מידע אחר שנוצר בעת עיבוד המידע הטכנולוגי כאמור בסעיף 5(א)(1) </w:t>
      </w:r>
      <w:r w:rsidR="009710F6">
        <w:rPr>
          <w:rStyle w:val="default"/>
          <w:rFonts w:cs="FrankRuehl"/>
          <w:rtl/>
        </w:rPr>
        <w:t>–</w:t>
      </w:r>
      <w:r w:rsidR="009710F6">
        <w:rPr>
          <w:rStyle w:val="default"/>
          <w:rFonts w:cs="FrankRuehl" w:hint="cs"/>
          <w:rtl/>
        </w:rPr>
        <w:t xml:space="preserve"> יימחק מיד.</w:t>
      </w:r>
    </w:p>
    <w:p w14:paraId="00212BDD" w14:textId="77777777" w:rsidR="00260B8C" w:rsidRPr="00ED1D5B" w:rsidRDefault="00260B8C" w:rsidP="00260B8C">
      <w:pPr>
        <w:pStyle w:val="P00"/>
        <w:spacing w:before="0"/>
        <w:ind w:left="0" w:right="1134"/>
        <w:rPr>
          <w:rStyle w:val="default"/>
          <w:rFonts w:ascii="FrankRuehl" w:hAnsi="FrankRuehl" w:cs="FrankRuehl"/>
          <w:vanish/>
          <w:color w:val="FF0000"/>
          <w:szCs w:val="20"/>
          <w:shd w:val="clear" w:color="auto" w:fill="FFFF99"/>
          <w:rtl/>
        </w:rPr>
      </w:pPr>
      <w:bookmarkStart w:id="28" w:name="Rov41"/>
      <w:r w:rsidRPr="00ED1D5B">
        <w:rPr>
          <w:rStyle w:val="default"/>
          <w:rFonts w:ascii="FrankRuehl" w:hAnsi="FrankRuehl" w:cs="FrankRuehl" w:hint="cs"/>
          <w:vanish/>
          <w:color w:val="FF0000"/>
          <w:szCs w:val="20"/>
          <w:shd w:val="clear" w:color="auto" w:fill="FFFF99"/>
          <w:rtl/>
        </w:rPr>
        <w:t>מיום 21.7.2020</w:t>
      </w:r>
    </w:p>
    <w:p w14:paraId="139C78C8"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74D24CAC"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hyperlink r:id="rId26"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236 (</w:t>
      </w:r>
      <w:hyperlink r:id="rId27"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42D45DA6" w14:textId="77777777" w:rsidR="00260B8C" w:rsidRPr="00260B8C" w:rsidRDefault="00260B8C" w:rsidP="00260B8C">
      <w:pPr>
        <w:pStyle w:val="P00"/>
        <w:ind w:left="0" w:right="1134"/>
        <w:rPr>
          <w:rStyle w:val="default"/>
          <w:rFonts w:cs="FrankRuehl"/>
          <w:sz w:val="2"/>
          <w:szCs w:val="2"/>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(ב)</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 xml:space="preserve">מידע כאמור בסעיף קטן (א) יישמר לתקופה של 14 ימים מיום העברת פרטי המידע הדרושים לגורם מוסמך במשרד הבריאות לפי סעיף 7 </w:t>
      </w:r>
      <w:r w:rsidRPr="00ED1D5B">
        <w:rPr>
          <w:rStyle w:val="default"/>
          <w:rFonts w:cs="FrankRuehl" w:hint="cs"/>
          <w:vanish/>
          <w:sz w:val="16"/>
          <w:szCs w:val="22"/>
          <w:u w:val="single"/>
          <w:shd w:val="clear" w:color="auto" w:fill="FFFF99"/>
          <w:rtl/>
        </w:rPr>
        <w:t>או עד תום תקופת תוקפו של חוק זה, לפי המוקדם</w:t>
      </w:r>
      <w:r w:rsidRPr="00ED1D5B">
        <w:rPr>
          <w:rStyle w:val="default"/>
          <w:rFonts w:cs="FrankRuehl" w:hint="cs"/>
          <w:vanish/>
          <w:sz w:val="16"/>
          <w:szCs w:val="22"/>
          <w:shd w:val="clear" w:color="auto" w:fill="FFFF99"/>
          <w:rtl/>
        </w:rPr>
        <w:t xml:space="preserve">, ובתום התקופה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יימחק; כל מידע אחר שנוצר בעת עיבוד המידע הטכנולוגי כאמור בסעיף 5(א)(1) </w:t>
      </w:r>
      <w:r w:rsidRPr="00ED1D5B">
        <w:rPr>
          <w:rStyle w:val="default"/>
          <w:rFonts w:cs="FrankRuehl"/>
          <w:vanish/>
          <w:sz w:val="16"/>
          <w:szCs w:val="22"/>
          <w:shd w:val="clear" w:color="auto" w:fill="FFFF99"/>
          <w:rtl/>
        </w:rPr>
        <w:t>–</w:t>
      </w:r>
      <w:r w:rsidRPr="00ED1D5B">
        <w:rPr>
          <w:rStyle w:val="default"/>
          <w:rFonts w:cs="FrankRuehl" w:hint="cs"/>
          <w:vanish/>
          <w:sz w:val="16"/>
          <w:szCs w:val="22"/>
          <w:shd w:val="clear" w:color="auto" w:fill="FFFF99"/>
          <w:rtl/>
        </w:rPr>
        <w:t xml:space="preserve"> יימחק מיד.</w:t>
      </w:r>
      <w:bookmarkEnd w:id="28"/>
    </w:p>
    <w:p w14:paraId="68197C66" w14:textId="77777777" w:rsidR="00A0716F" w:rsidRDefault="00A0716F" w:rsidP="00A0716F">
      <w:pPr>
        <w:pStyle w:val="P00"/>
        <w:spacing w:before="72"/>
        <w:ind w:left="0" w:right="1134"/>
        <w:rPr>
          <w:rStyle w:val="default"/>
          <w:rFonts w:cs="FrankRuehl"/>
          <w:rtl/>
        </w:rPr>
      </w:pPr>
      <w:bookmarkStart w:id="29" w:name="Seif14"/>
      <w:bookmarkEnd w:id="29"/>
      <w:r>
        <w:rPr>
          <w:lang w:val="he-IL"/>
        </w:rPr>
        <w:pict w14:anchorId="34A3CA84">
          <v:rect id="_x0000_s1042" style="position:absolute;left:0;text-align:left;margin-left:464.5pt;margin-top:8.05pt;width:75.05pt;height:38.05pt;z-index:251648000" o:allowincell="f" filled="f" stroked="f" strokecolor="lime" strokeweight=".25pt">
            <v:textbox style="mso-next-textbox:#_x0000_s1042" inset="0,0,0,0">
              <w:txbxContent>
                <w:p w14:paraId="0AD92960" w14:textId="77777777" w:rsidR="00B43751" w:rsidRDefault="00B43751" w:rsidP="00A0716F">
                  <w:pPr>
                    <w:spacing w:line="160" w:lineRule="exact"/>
                    <w:jc w:val="left"/>
                    <w:rPr>
                      <w:rFonts w:cs="Miriam"/>
                      <w:noProof/>
                      <w:szCs w:val="18"/>
                      <w:rtl/>
                    </w:rPr>
                  </w:pPr>
                  <w:r>
                    <w:rPr>
                      <w:rFonts w:cs="Miriam" w:hint="cs"/>
                      <w:szCs w:val="18"/>
                      <w:rtl/>
                    </w:rPr>
                    <w:t>הגבלות לעניין שימוש במידע בשירות, והסמכת בעלי תפקידים</w:t>
                  </w:r>
                </w:p>
              </w:txbxContent>
            </v:textbox>
            <w10:anchorlock/>
          </v:rect>
        </w:pict>
      </w:r>
      <w:r>
        <w:rPr>
          <w:rStyle w:val="big-number"/>
          <w:rFonts w:hint="cs"/>
          <w:rtl/>
        </w:rPr>
        <w:t>1</w:t>
      </w:r>
      <w:r w:rsidR="009710F6">
        <w:rPr>
          <w:rStyle w:val="big-number"/>
          <w:rFonts w:hint="cs"/>
          <w:rtl/>
        </w:rPr>
        <w:t>4</w:t>
      </w:r>
      <w:r w:rsidRPr="005C7130">
        <w:rPr>
          <w:rStyle w:val="big-number"/>
          <w:rFonts w:cs="FrankRuehl"/>
          <w:szCs w:val="26"/>
          <w:rtl/>
        </w:rPr>
        <w:t>.</w:t>
      </w:r>
      <w:r w:rsidRPr="005C7130">
        <w:rPr>
          <w:rStyle w:val="big-number"/>
          <w:rFonts w:cs="FrankRuehl"/>
          <w:szCs w:val="26"/>
          <w:rtl/>
        </w:rPr>
        <w:tab/>
      </w:r>
      <w:r w:rsidR="007146B4">
        <w:rPr>
          <w:rStyle w:val="default"/>
          <w:rFonts w:cs="FrankRuehl" w:hint="cs"/>
          <w:rtl/>
        </w:rPr>
        <w:t>(א)</w:t>
      </w:r>
      <w:r w:rsidR="007146B4">
        <w:rPr>
          <w:rStyle w:val="default"/>
          <w:rFonts w:cs="FrankRuehl"/>
          <w:rtl/>
        </w:rPr>
        <w:tab/>
      </w:r>
      <w:r w:rsidR="007146B4">
        <w:rPr>
          <w:rStyle w:val="default"/>
          <w:rFonts w:cs="FrankRuehl" w:hint="cs"/>
          <w:rtl/>
        </w:rPr>
        <w:t>השירות יעשה שימוש בפרטי בקשה לקבלת סיוע ובפרטי המידע הדרושים לצורך ביצוע פעולות הסיוע בלבד.</w:t>
      </w:r>
    </w:p>
    <w:p w14:paraId="34C63FC1" w14:textId="77777777" w:rsidR="007146B4" w:rsidRDefault="007146B4"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955C8">
        <w:rPr>
          <w:rStyle w:val="default"/>
          <w:rFonts w:cs="FrankRuehl" w:hint="cs"/>
          <w:rtl/>
        </w:rPr>
        <w:t xml:space="preserve">ראש השירות או מי שהוא הסמיך לכך יסמיך בעלי תפקידים בשירות לצורך ביצוע פעולות סיוע (בחוק זה </w:t>
      </w:r>
      <w:r w:rsidR="006955C8">
        <w:rPr>
          <w:rStyle w:val="default"/>
          <w:rFonts w:cs="FrankRuehl"/>
          <w:rtl/>
        </w:rPr>
        <w:t>–</w:t>
      </w:r>
      <w:r w:rsidR="006955C8">
        <w:rPr>
          <w:rStyle w:val="default"/>
          <w:rFonts w:cs="FrankRuehl" w:hint="cs"/>
          <w:rtl/>
        </w:rPr>
        <w:t xml:space="preserve"> גורמים מוסמכים בשירות); הגורמים המוסמכים בשירות, והם בלבד, יהיו רשאים לבצע את פעולות הסיוע ויהיו מורשי גישה לפרטי בקשות לקבלת סיוע ולפרטי המידע הדרושים.</w:t>
      </w:r>
    </w:p>
    <w:p w14:paraId="34889BC4" w14:textId="77777777" w:rsidR="006955C8" w:rsidRDefault="006955C8"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תפקיד יוסמך לפי סעיף קטן (ב) לאחר שחתם על טופס התחייבות לשמירה על סודיות שבו הובהרה לו המשמעות הפלילית של שימוש במידע בניגוד להוראות חוק זה.</w:t>
      </w:r>
    </w:p>
    <w:p w14:paraId="77CC8112" w14:textId="77777777" w:rsidR="006955C8" w:rsidRDefault="006955C8" w:rsidP="00A0716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מידע לגבי פעולות שביצעו גורמים מוסמכים בשירות לפי הוראות חוק זה יתועד באופן ממוחשב בשירות.</w:t>
      </w:r>
    </w:p>
    <w:p w14:paraId="7B808BB1" w14:textId="77777777" w:rsidR="00A0716F" w:rsidRDefault="00A0716F" w:rsidP="00A0716F">
      <w:pPr>
        <w:pStyle w:val="P00"/>
        <w:spacing w:before="72"/>
        <w:ind w:left="0" w:right="1134"/>
        <w:rPr>
          <w:rStyle w:val="default"/>
          <w:rFonts w:cs="FrankRuehl"/>
          <w:rtl/>
        </w:rPr>
      </w:pPr>
      <w:bookmarkStart w:id="30" w:name="Seif15"/>
      <w:bookmarkEnd w:id="30"/>
      <w:r>
        <w:rPr>
          <w:lang w:val="he-IL"/>
        </w:rPr>
        <w:pict w14:anchorId="0A9CFB07">
          <v:rect id="_x0000_s1043" style="position:absolute;left:0;text-align:left;margin-left:464.5pt;margin-top:8.05pt;width:75.05pt;height:19.9pt;z-index:251649024" o:allowincell="f" filled="f" stroked="f" strokecolor="lime" strokeweight=".25pt">
            <v:textbox inset="0,0,0,0">
              <w:txbxContent>
                <w:p w14:paraId="68ECF280" w14:textId="77777777" w:rsidR="00B43751" w:rsidRDefault="00B43751" w:rsidP="00A0716F">
                  <w:pPr>
                    <w:spacing w:line="160" w:lineRule="exact"/>
                    <w:jc w:val="left"/>
                    <w:rPr>
                      <w:rFonts w:cs="Miriam"/>
                      <w:noProof/>
                      <w:szCs w:val="18"/>
                      <w:rtl/>
                    </w:rPr>
                  </w:pPr>
                  <w:r>
                    <w:rPr>
                      <w:rFonts w:cs="Miriam" w:hint="cs"/>
                      <w:szCs w:val="18"/>
                      <w:rtl/>
                    </w:rPr>
                    <w:t>שמירת מידע במשרד הבריאות ומחיקתו</w:t>
                  </w:r>
                </w:p>
              </w:txbxContent>
            </v:textbox>
            <w10:anchorlock/>
          </v:rect>
        </w:pict>
      </w:r>
      <w:r>
        <w:rPr>
          <w:rStyle w:val="big-number"/>
          <w:rFonts w:hint="cs"/>
          <w:rtl/>
        </w:rPr>
        <w:t>1</w:t>
      </w:r>
      <w:r w:rsidR="006955C8">
        <w:rPr>
          <w:rStyle w:val="big-number"/>
          <w:rFonts w:hint="cs"/>
          <w:rtl/>
        </w:rPr>
        <w:t>5</w:t>
      </w:r>
      <w:r w:rsidRPr="005C7130">
        <w:rPr>
          <w:rStyle w:val="big-number"/>
          <w:rFonts w:cs="FrankRuehl"/>
          <w:szCs w:val="26"/>
          <w:rtl/>
        </w:rPr>
        <w:t>.</w:t>
      </w:r>
      <w:r w:rsidRPr="005C7130">
        <w:rPr>
          <w:rStyle w:val="big-number"/>
          <w:rFonts w:cs="FrankRuehl"/>
          <w:szCs w:val="26"/>
          <w:rtl/>
        </w:rPr>
        <w:tab/>
      </w:r>
      <w:r w:rsidR="006955C8">
        <w:rPr>
          <w:rStyle w:val="default"/>
          <w:rFonts w:cs="FrankRuehl" w:hint="cs"/>
          <w:rtl/>
        </w:rPr>
        <w:t>(א)</w:t>
      </w:r>
      <w:r w:rsidR="006955C8">
        <w:rPr>
          <w:rStyle w:val="default"/>
          <w:rFonts w:cs="FrankRuehl"/>
          <w:rtl/>
        </w:rPr>
        <w:tab/>
      </w:r>
      <w:r w:rsidR="006955C8">
        <w:rPr>
          <w:rStyle w:val="default"/>
          <w:rFonts w:cs="FrankRuehl" w:hint="cs"/>
          <w:rtl/>
        </w:rPr>
        <w:t>פרטי המידע הדרושים יישמרו במשרד הבריאות בדרך שתבטיח את אבטחת המידע, את סודיותו ואת חיסיון נתוני הזיהוי של החולים או של האנשים שבאו במגע קרוב עם חולה.</w:t>
      </w:r>
    </w:p>
    <w:p w14:paraId="0D7C04C2" w14:textId="77777777" w:rsidR="006955C8" w:rsidRDefault="006955C8"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בתום תקופת תוקפו של חוק זה ימחר משרד הבריאות את פרטי המידע הדרושים שהועברו אליו על פי בקשות לקבלת סיוע.</w:t>
      </w:r>
    </w:p>
    <w:p w14:paraId="69CF38E7" w14:textId="77777777" w:rsidR="006955C8" w:rsidRDefault="006955C8"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משרד הבריאות רשאי לשמור פרטי מידע כאמור באותו סעיף קטן לתקופה שלא תעלה על 60 ימים לאחר תום תקופת תוקפו של חוק זה, לצורך תחקיר פנימי של הפעולות שביצע לצמצום התפשטות המחלה.</w:t>
      </w:r>
    </w:p>
    <w:p w14:paraId="4DC6D91F" w14:textId="77777777" w:rsidR="006955C8" w:rsidRDefault="006955C8" w:rsidP="00A0716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נציג משרד הבריאות יוודא את ביצוע מחיקת פרטי המידע כאמור בסעיף זה.</w:t>
      </w:r>
    </w:p>
    <w:p w14:paraId="608466FB" w14:textId="77777777" w:rsidR="00A0716F" w:rsidRDefault="00A0716F" w:rsidP="00A0716F">
      <w:pPr>
        <w:pStyle w:val="P00"/>
        <w:spacing w:before="72"/>
        <w:ind w:left="0" w:right="1134"/>
        <w:rPr>
          <w:rStyle w:val="default"/>
          <w:rFonts w:cs="FrankRuehl"/>
          <w:rtl/>
        </w:rPr>
      </w:pPr>
      <w:bookmarkStart w:id="31" w:name="Seif16"/>
      <w:bookmarkEnd w:id="31"/>
      <w:r>
        <w:rPr>
          <w:lang w:val="he-IL"/>
        </w:rPr>
        <w:pict w14:anchorId="4357038D">
          <v:rect id="_x0000_s1044" style="position:absolute;left:0;text-align:left;margin-left:464.5pt;margin-top:8.05pt;width:75.05pt;height:43.45pt;z-index:251650048" o:allowincell="f" filled="f" stroked="f" strokecolor="lime" strokeweight=".25pt">
            <v:textbox style="mso-next-textbox:#_x0000_s1044" inset="0,0,0,0">
              <w:txbxContent>
                <w:p w14:paraId="1B2CC565" w14:textId="77777777" w:rsidR="00B43751" w:rsidRDefault="00B43751" w:rsidP="00A0716F">
                  <w:pPr>
                    <w:spacing w:line="160" w:lineRule="exact"/>
                    <w:jc w:val="left"/>
                    <w:rPr>
                      <w:rFonts w:cs="Miriam"/>
                      <w:noProof/>
                      <w:szCs w:val="18"/>
                      <w:rtl/>
                    </w:rPr>
                  </w:pPr>
                  <w:r>
                    <w:rPr>
                      <w:rFonts w:cs="Miriam" w:hint="cs"/>
                      <w:szCs w:val="18"/>
                      <w:rtl/>
                    </w:rPr>
                    <w:t>הגבלות לעניין גישה למידע במשרד הבריאות ועיון בו, והסמכת בעלי תפקידים</w:t>
                  </w:r>
                </w:p>
              </w:txbxContent>
            </v:textbox>
            <w10:anchorlock/>
          </v:rect>
        </w:pict>
      </w:r>
      <w:r>
        <w:rPr>
          <w:rStyle w:val="big-number"/>
          <w:rFonts w:hint="cs"/>
          <w:rtl/>
        </w:rPr>
        <w:t>1</w:t>
      </w:r>
      <w:r w:rsidR="006955C8">
        <w:rPr>
          <w:rStyle w:val="big-number"/>
          <w:rFonts w:hint="cs"/>
          <w:rtl/>
        </w:rPr>
        <w:t>6</w:t>
      </w:r>
      <w:r w:rsidRPr="005C7130">
        <w:rPr>
          <w:rStyle w:val="big-number"/>
          <w:rFonts w:cs="FrankRuehl"/>
          <w:szCs w:val="26"/>
          <w:rtl/>
        </w:rPr>
        <w:t>.</w:t>
      </w:r>
      <w:r w:rsidRPr="005C7130">
        <w:rPr>
          <w:rStyle w:val="big-number"/>
          <w:rFonts w:cs="FrankRuehl"/>
          <w:szCs w:val="26"/>
          <w:rtl/>
        </w:rPr>
        <w:tab/>
      </w:r>
      <w:r w:rsidR="006955C8">
        <w:rPr>
          <w:rStyle w:val="default"/>
          <w:rFonts w:cs="FrankRuehl" w:hint="cs"/>
          <w:rtl/>
        </w:rPr>
        <w:t>(א)</w:t>
      </w:r>
      <w:r w:rsidR="006955C8">
        <w:rPr>
          <w:rStyle w:val="default"/>
          <w:rFonts w:cs="FrankRuehl"/>
          <w:rtl/>
        </w:rPr>
        <w:tab/>
      </w:r>
      <w:r w:rsidR="006955C8">
        <w:rPr>
          <w:rStyle w:val="default"/>
          <w:rFonts w:cs="FrankRuehl" w:hint="cs"/>
          <w:rtl/>
        </w:rPr>
        <w:t xml:space="preserve">המנהל הכללי של משרד הבריאות יסמיך בעלי תפקידים במשרד הבריאות לעיין בפרטי המידע הדרושים, כולם או חלקם (בחוק זה </w:t>
      </w:r>
      <w:r w:rsidR="006955C8">
        <w:rPr>
          <w:rStyle w:val="default"/>
          <w:rFonts w:cs="FrankRuehl"/>
          <w:rtl/>
        </w:rPr>
        <w:t>–</w:t>
      </w:r>
      <w:r w:rsidR="006955C8">
        <w:rPr>
          <w:rStyle w:val="default"/>
          <w:rFonts w:cs="FrankRuehl" w:hint="cs"/>
          <w:rtl/>
        </w:rPr>
        <w:t xml:space="preserve"> גורמים מוסמכים במשרד הבריאות), בהתאם לנדרש לשם מילוי תפקידיהם לפי חוק זה, כמפורט להלן:</w:t>
      </w:r>
    </w:p>
    <w:p w14:paraId="526F9A87" w14:textId="77777777" w:rsidR="006955C8" w:rsidRDefault="006955C8" w:rsidP="00A578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57805">
        <w:rPr>
          <w:rStyle w:val="default"/>
          <w:rFonts w:cs="FrankRuehl" w:hint="cs"/>
          <w:rtl/>
        </w:rPr>
        <w:t>טיפול בבקשות לקבלת סיוע;</w:t>
      </w:r>
    </w:p>
    <w:p w14:paraId="1E8803BD" w14:textId="77777777" w:rsidR="00A57805" w:rsidRDefault="00A57805" w:rsidP="00A578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קבלת פרטי המידע הדרושים;</w:t>
      </w:r>
    </w:p>
    <w:p w14:paraId="63042334" w14:textId="77777777" w:rsidR="00A57805" w:rsidRDefault="00A57805" w:rsidP="00A5780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ביצוע הפעולות הדרושות לשם משלוח הודעות לחולים לפי סעיף 6(ג) או משלוח הודעות לאנשים שבאו במגע קרוב עם חולים לפי סעיף 8(א) או (ב);</w:t>
      </w:r>
    </w:p>
    <w:p w14:paraId="30C76EEA" w14:textId="77777777" w:rsidR="00A57805" w:rsidRDefault="00A57805" w:rsidP="00A5780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טיפול בהשגות לפי סעיף 8(ג);</w:t>
      </w:r>
    </w:p>
    <w:p w14:paraId="6DF6C57F" w14:textId="77777777" w:rsidR="00A57805" w:rsidRDefault="00A57805" w:rsidP="00A5780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אבטחת המידע כאמור בסעיף 15(א);</w:t>
      </w:r>
    </w:p>
    <w:p w14:paraId="2F0385B6" w14:textId="77777777" w:rsidR="00A57805" w:rsidRDefault="00A57805" w:rsidP="00A5780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בקרה, פיקוח או דיווח על ביצוע הוראות חוק זה.</w:t>
      </w:r>
    </w:p>
    <w:p w14:paraId="352D523D"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תפקיד יוסמך לפי סעיף קטן (א) לאחר שחתם על טופס התחייבות לשמירה על סודיות שבו הובהרה לו המשמעות הפלילית של שימוש במידע בניגוד להוראות חוק זה.</w:t>
      </w:r>
    </w:p>
    <w:p w14:paraId="26B8ADB4" w14:textId="77777777" w:rsidR="00A57805" w:rsidRDefault="00A57805" w:rsidP="00A0716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לנציג משרד הבריאות ולגורמים המוסמכים במשרד הבריאות, ולהם בלבד, תהיה גישה לפרטי המידע הדרושים.</w:t>
      </w:r>
    </w:p>
    <w:p w14:paraId="15EC8711" w14:textId="77777777" w:rsidR="00A0716F" w:rsidRDefault="00A0716F" w:rsidP="00A0716F">
      <w:pPr>
        <w:pStyle w:val="P00"/>
        <w:spacing w:before="72"/>
        <w:ind w:left="0" w:right="1134"/>
        <w:rPr>
          <w:rStyle w:val="default"/>
          <w:rFonts w:cs="FrankRuehl"/>
          <w:rtl/>
        </w:rPr>
      </w:pPr>
      <w:bookmarkStart w:id="32" w:name="Seif17"/>
      <w:bookmarkEnd w:id="32"/>
      <w:r>
        <w:rPr>
          <w:lang w:val="he-IL"/>
        </w:rPr>
        <w:pict w14:anchorId="7C30010D">
          <v:rect id="_x0000_s1045" style="position:absolute;left:0;text-align:left;margin-left:459.35pt;margin-top:8.05pt;width:80.2pt;height:28.4pt;z-index:251651072" o:allowincell="f" filled="f" stroked="f" strokecolor="lime" strokeweight=".25pt">
            <v:textbox inset="0,0,0,0">
              <w:txbxContent>
                <w:p w14:paraId="7418B377" w14:textId="77777777" w:rsidR="00B43751" w:rsidRDefault="00B43751" w:rsidP="00A0716F">
                  <w:pPr>
                    <w:spacing w:line="160" w:lineRule="exact"/>
                    <w:jc w:val="left"/>
                    <w:rPr>
                      <w:rFonts w:cs="Miriam"/>
                      <w:noProof/>
                      <w:szCs w:val="18"/>
                      <w:rtl/>
                    </w:rPr>
                  </w:pPr>
                  <w:r>
                    <w:rPr>
                      <w:rFonts w:cs="Miriam" w:hint="cs"/>
                      <w:szCs w:val="18"/>
                      <w:rtl/>
                    </w:rPr>
                    <w:t>הגבלות לעניין העברת מידע מהשירות וממשרד הבריאות</w:t>
                  </w:r>
                </w:p>
              </w:txbxContent>
            </v:textbox>
            <w10:anchorlock/>
          </v:rect>
        </w:pict>
      </w:r>
      <w:r>
        <w:rPr>
          <w:rStyle w:val="big-number"/>
          <w:rFonts w:hint="cs"/>
          <w:rtl/>
        </w:rPr>
        <w:t>1</w:t>
      </w:r>
      <w:r w:rsidR="00A57805">
        <w:rPr>
          <w:rStyle w:val="big-number"/>
          <w:rFonts w:hint="cs"/>
          <w:rtl/>
        </w:rPr>
        <w:t>7</w:t>
      </w:r>
      <w:r w:rsidRPr="005C7130">
        <w:rPr>
          <w:rStyle w:val="big-number"/>
          <w:rFonts w:cs="FrankRuehl"/>
          <w:szCs w:val="26"/>
          <w:rtl/>
        </w:rPr>
        <w:t>.</w:t>
      </w:r>
      <w:r w:rsidRPr="005C7130">
        <w:rPr>
          <w:rStyle w:val="big-number"/>
          <w:rFonts w:cs="FrankRuehl"/>
          <w:szCs w:val="26"/>
          <w:rtl/>
        </w:rPr>
        <w:tab/>
      </w:r>
      <w:r w:rsidR="00A57805">
        <w:rPr>
          <w:rStyle w:val="default"/>
          <w:rFonts w:cs="FrankRuehl" w:hint="cs"/>
          <w:rtl/>
        </w:rPr>
        <w:t>(א)</w:t>
      </w:r>
      <w:r w:rsidR="00A57805">
        <w:rPr>
          <w:rStyle w:val="default"/>
          <w:rFonts w:cs="FrankRuehl"/>
          <w:rtl/>
        </w:rPr>
        <w:tab/>
      </w:r>
      <w:r w:rsidR="00A57805">
        <w:rPr>
          <w:rStyle w:val="default"/>
          <w:rFonts w:cs="FrankRuehl" w:hint="cs"/>
          <w:rtl/>
        </w:rPr>
        <w:t>השירות לא יעביר כל מידע שהתקבל לפי חוק זה, למעט העברת פרטי המידע הדרושים למשרד הבריאות לפי סעיף 6.</w:t>
      </w:r>
    </w:p>
    <w:p w14:paraId="2E066541" w14:textId="77777777" w:rsidR="00A57805" w:rsidRDefault="00A57805" w:rsidP="00A0716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משרד הבריאות לא יעביר מידע שקיבל מהשירות לפי חוק זה, למעט העברת מידע לפי כל דין על כך שאדם נכלל ברשימת החייבים בבידוד כאמור בסעיף 18(ג).</w:t>
      </w:r>
    </w:p>
    <w:p w14:paraId="46672C6E" w14:textId="77777777" w:rsidR="00A0716F" w:rsidRDefault="00A0716F" w:rsidP="00A0716F">
      <w:pPr>
        <w:pStyle w:val="P00"/>
        <w:spacing w:before="72"/>
        <w:ind w:left="0" w:right="1134"/>
        <w:rPr>
          <w:rStyle w:val="default"/>
          <w:rFonts w:cs="FrankRuehl"/>
          <w:rtl/>
        </w:rPr>
      </w:pPr>
      <w:bookmarkStart w:id="33" w:name="Seif18"/>
      <w:bookmarkEnd w:id="33"/>
      <w:r>
        <w:rPr>
          <w:lang w:val="he-IL"/>
        </w:rPr>
        <w:pict w14:anchorId="58A53ED7">
          <v:rect id="_x0000_s1046" style="position:absolute;left:0;text-align:left;margin-left:464.5pt;margin-top:8.05pt;width:75.05pt;height:20.25pt;z-index:251652096" o:allowincell="f" filled="f" stroked="f" strokecolor="lime" strokeweight=".25pt">
            <v:textbox inset="0,0,0,0">
              <w:txbxContent>
                <w:p w14:paraId="755E4F67" w14:textId="77777777" w:rsidR="00B43751" w:rsidRDefault="00B43751" w:rsidP="00A0716F">
                  <w:pPr>
                    <w:spacing w:line="160" w:lineRule="exact"/>
                    <w:jc w:val="left"/>
                    <w:rPr>
                      <w:rFonts w:cs="Miriam"/>
                      <w:noProof/>
                      <w:szCs w:val="18"/>
                      <w:rtl/>
                    </w:rPr>
                  </w:pPr>
                  <w:r>
                    <w:rPr>
                      <w:rFonts w:cs="Miriam" w:hint="cs"/>
                      <w:szCs w:val="18"/>
                      <w:rtl/>
                    </w:rPr>
                    <w:t>סודיות, הגבלת שימוש וחיסיון</w:t>
                  </w:r>
                </w:p>
              </w:txbxContent>
            </v:textbox>
            <w10:anchorlock/>
          </v:rect>
        </w:pict>
      </w:r>
      <w:r>
        <w:rPr>
          <w:rStyle w:val="big-number"/>
          <w:rFonts w:hint="cs"/>
          <w:rtl/>
        </w:rPr>
        <w:t>1</w:t>
      </w:r>
      <w:r w:rsidR="00A57805">
        <w:rPr>
          <w:rStyle w:val="big-number"/>
          <w:rFonts w:hint="cs"/>
          <w:rtl/>
        </w:rPr>
        <w:t>8</w:t>
      </w:r>
      <w:r w:rsidRPr="005C7130">
        <w:rPr>
          <w:rStyle w:val="big-number"/>
          <w:rFonts w:cs="FrankRuehl"/>
          <w:szCs w:val="26"/>
          <w:rtl/>
        </w:rPr>
        <w:t>.</w:t>
      </w:r>
      <w:r w:rsidRPr="005C7130">
        <w:rPr>
          <w:rStyle w:val="big-number"/>
          <w:rFonts w:cs="FrankRuehl"/>
          <w:szCs w:val="26"/>
          <w:rtl/>
        </w:rPr>
        <w:tab/>
      </w:r>
      <w:r w:rsidR="00A57805">
        <w:rPr>
          <w:rStyle w:val="default"/>
          <w:rFonts w:cs="FrankRuehl" w:hint="cs"/>
          <w:rtl/>
        </w:rPr>
        <w:t>(א)</w:t>
      </w:r>
      <w:r w:rsidR="00A57805">
        <w:rPr>
          <w:rStyle w:val="default"/>
          <w:rFonts w:cs="FrankRuehl"/>
          <w:rtl/>
        </w:rPr>
        <w:tab/>
      </w:r>
      <w:r w:rsidR="00A57805">
        <w:rPr>
          <w:rStyle w:val="default"/>
          <w:rFonts w:cs="FrankRuehl" w:hint="cs"/>
          <w:rtl/>
        </w:rPr>
        <w:t>אדם שהגיע אליו מידע לפי חוק זה, למעט מידע על כך שאדם נכלל ברשימת החייבים בבידוד, ישמרנו בסוד, לא יגלה אותו לאחר ולא יעשה בו כל שימוש, אלא לצורך ביצוע הוראות חוק זה.</w:t>
      </w:r>
    </w:p>
    <w:p w14:paraId="7F204C2D"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מידע כאמור בסעיף קטן (א) יהיה חסוי בפני כל אדם, לא ייעשה בו שימוש לצורך הליך משפטי, לרבות חקירה על פי דין, ולא יתקבל כראיה במשפט.</w:t>
      </w:r>
    </w:p>
    <w:p w14:paraId="151760D9"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"רשימת החייבים בבידוד" </w:t>
      </w:r>
      <w:r>
        <w:rPr>
          <w:rStyle w:val="default"/>
          <w:rFonts w:cs="FrankRuehl"/>
          <w:rtl/>
        </w:rPr>
        <w:t>–</w:t>
      </w:r>
      <w:r>
        <w:rPr>
          <w:rStyle w:val="default"/>
          <w:rFonts w:cs="FrankRuehl" w:hint="cs"/>
          <w:rtl/>
        </w:rPr>
        <w:t xml:space="preserve"> רשימה שמנהל משרד הבריאות, הכוללת את פרטיהם של אנשים החבים בבידוד מכוח צווי הבידוד.</w:t>
      </w:r>
    </w:p>
    <w:p w14:paraId="3CEB1A1B" w14:textId="77777777" w:rsidR="00A57805" w:rsidRPr="00A57805" w:rsidRDefault="00A57805" w:rsidP="00A57805">
      <w:pPr>
        <w:pStyle w:val="medium2-header"/>
        <w:keepLines w:val="0"/>
        <w:spacing w:before="72"/>
        <w:ind w:left="0" w:right="1134"/>
        <w:outlineLvl w:val="0"/>
        <w:rPr>
          <w:noProof/>
          <w:rtl/>
        </w:rPr>
      </w:pPr>
      <w:bookmarkStart w:id="34" w:name="med3"/>
      <w:bookmarkEnd w:id="34"/>
      <w:r w:rsidRPr="00A57805">
        <w:rPr>
          <w:rFonts w:hint="cs"/>
          <w:noProof/>
          <w:rtl/>
        </w:rPr>
        <w:t>פרק ד': דיווחים</w:t>
      </w:r>
    </w:p>
    <w:p w14:paraId="22555D45" w14:textId="77777777" w:rsidR="00A0716F" w:rsidRDefault="00A0716F" w:rsidP="00A0716F">
      <w:pPr>
        <w:pStyle w:val="P00"/>
        <w:spacing w:before="72"/>
        <w:ind w:left="0" w:right="1134"/>
        <w:rPr>
          <w:rStyle w:val="default"/>
          <w:rFonts w:cs="FrankRuehl"/>
          <w:rtl/>
        </w:rPr>
      </w:pPr>
      <w:bookmarkStart w:id="35" w:name="Seif19"/>
      <w:bookmarkEnd w:id="35"/>
      <w:r>
        <w:rPr>
          <w:lang w:val="he-IL"/>
        </w:rPr>
        <w:pict w14:anchorId="5668A654">
          <v:rect id="_x0000_s1047" style="position:absolute;left:0;text-align:left;margin-left:464.5pt;margin-top:8.05pt;width:75.05pt;height:20.95pt;z-index:251653120" o:allowincell="f" filled="f" stroked="f" strokecolor="lime" strokeweight=".25pt">
            <v:textbox inset="0,0,0,0">
              <w:txbxContent>
                <w:p w14:paraId="6260E164" w14:textId="77777777" w:rsidR="00B43751" w:rsidRDefault="00B43751" w:rsidP="00A0716F">
                  <w:pPr>
                    <w:spacing w:line="160" w:lineRule="exact"/>
                    <w:jc w:val="left"/>
                    <w:rPr>
                      <w:rFonts w:cs="Miriam"/>
                      <w:noProof/>
                      <w:szCs w:val="18"/>
                      <w:rtl/>
                    </w:rPr>
                  </w:pPr>
                  <w:r>
                    <w:rPr>
                      <w:rFonts w:cs="Miriam" w:hint="cs"/>
                      <w:szCs w:val="18"/>
                      <w:rtl/>
                    </w:rPr>
                    <w:t>דיווח לכנסת וליועץ המשפטי לממשלה</w:t>
                  </w:r>
                </w:p>
              </w:txbxContent>
            </v:textbox>
            <w10:anchorlock/>
          </v:rect>
        </w:pict>
      </w:r>
      <w:r>
        <w:rPr>
          <w:rStyle w:val="big-number"/>
          <w:rFonts w:hint="cs"/>
          <w:rtl/>
        </w:rPr>
        <w:t>1</w:t>
      </w:r>
      <w:r w:rsidR="00A57805">
        <w:rPr>
          <w:rStyle w:val="big-number"/>
          <w:rFonts w:hint="cs"/>
          <w:rtl/>
        </w:rPr>
        <w:t>9</w:t>
      </w:r>
      <w:r w:rsidRPr="005C7130">
        <w:rPr>
          <w:rStyle w:val="big-number"/>
          <w:rFonts w:cs="FrankRuehl"/>
          <w:szCs w:val="26"/>
          <w:rtl/>
        </w:rPr>
        <w:t>.</w:t>
      </w:r>
      <w:r w:rsidRPr="005C7130">
        <w:rPr>
          <w:rStyle w:val="big-number"/>
          <w:rFonts w:cs="FrankRuehl"/>
          <w:szCs w:val="26"/>
          <w:rtl/>
        </w:rPr>
        <w:tab/>
      </w:r>
      <w:r w:rsidR="00A57805">
        <w:rPr>
          <w:rStyle w:val="default"/>
          <w:rFonts w:cs="FrankRuehl" w:hint="cs"/>
          <w:rtl/>
        </w:rPr>
        <w:t>(א)</w:t>
      </w:r>
      <w:r w:rsidR="00A57805">
        <w:rPr>
          <w:rStyle w:val="default"/>
          <w:rFonts w:cs="FrankRuehl"/>
          <w:rtl/>
        </w:rPr>
        <w:tab/>
      </w:r>
      <w:r w:rsidR="00A57805">
        <w:rPr>
          <w:rStyle w:val="default"/>
          <w:rFonts w:cs="FrankRuehl" w:hint="cs"/>
          <w:rtl/>
        </w:rPr>
        <w:t>ראש השירות ידווח בכתב לוועדת החוץ והביטחון, אחת לשבוע, על כל אלה:</w:t>
      </w:r>
    </w:p>
    <w:p w14:paraId="3FE7E347" w14:textId="77777777" w:rsidR="00A57805" w:rsidRDefault="00A57805" w:rsidP="00A578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החולים שלגביהם התבקש השירות לעבד מידע טכנולוגי על פי בקשה לקבלת סיוע;</w:t>
      </w:r>
    </w:p>
    <w:p w14:paraId="3E06F203" w14:textId="77777777" w:rsidR="00A57805" w:rsidRDefault="00A57805" w:rsidP="00A578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האנשים שאת פרטי המידע הדרושים לגביהם העביר השירות למשרד הבריאות בשל הימצאם במגע קרוב עם חולה, על פי בקשה לקבלת סיוע;</w:t>
      </w:r>
    </w:p>
    <w:p w14:paraId="2B7F210D" w14:textId="77777777" w:rsidR="00A57805" w:rsidRDefault="00A57805" w:rsidP="00A5780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אירועים מיוחדים ותקלות בהפעלת סמכויות השירות לפי חוק זה, ודרך הטיפול בהם; היה המידע כאמור מסווג </w:t>
      </w:r>
      <w:r>
        <w:rPr>
          <w:rStyle w:val="default"/>
          <w:rFonts w:cs="FrankRuehl"/>
          <w:rtl/>
        </w:rPr>
        <w:t>–</w:t>
      </w:r>
      <w:r>
        <w:rPr>
          <w:rStyle w:val="default"/>
          <w:rFonts w:cs="FrankRuehl" w:hint="cs"/>
          <w:rtl/>
        </w:rPr>
        <w:t xml:space="preserve"> יועבר הדיווח לוועדת הכנסת לענייני השירות;</w:t>
      </w:r>
    </w:p>
    <w:p w14:paraId="4723BFE5" w14:textId="77777777" w:rsidR="00A57805" w:rsidRDefault="00A57805" w:rsidP="00A5780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סטטוס מחיקת המידע לפי סעיף 13(ב).</w:t>
      </w:r>
    </w:p>
    <w:p w14:paraId="41859BAB"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נציג משרד הבריאות או מי מטעמו ידווח בכתב לוועדת החוץ והביטחון, אחת לשבוע, על כל אלה:</w:t>
      </w:r>
    </w:p>
    <w:p w14:paraId="3DB1C30B" w14:textId="77777777" w:rsidR="00A57805" w:rsidRDefault="00260B8C" w:rsidP="00260B8C">
      <w:pPr>
        <w:pStyle w:val="P22"/>
        <w:spacing w:before="72"/>
        <w:ind w:left="1021" w:right="1134"/>
        <w:rPr>
          <w:rStyle w:val="default"/>
          <w:rFonts w:cs="FrankRuehl"/>
          <w:rtl/>
        </w:rPr>
      </w:pPr>
      <w:r>
        <w:rPr>
          <w:rFonts w:cs="FrankRuehl" w:hint="cs"/>
          <w:sz w:val="26"/>
          <w:rtl/>
          <w:lang w:eastAsia="en-US"/>
        </w:rPr>
        <w:pict w14:anchorId="07C1D7C2">
          <v:shape id="_x0000_s1075" type="#_x0000_t202" style="position:absolute;left:0;text-align:left;margin-left:470.35pt;margin-top:7.1pt;width:1in;height:16.8pt;z-index:251675648" filled="f" stroked="f">
            <v:textbox inset="1mm,0,1mm,0">
              <w:txbxContent>
                <w:p w14:paraId="3AF07579"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(1)</w:t>
      </w:r>
      <w:r>
        <w:rPr>
          <w:rStyle w:val="default"/>
          <w:rFonts w:cs="FrankRuehl"/>
          <w:rtl/>
        </w:rPr>
        <w:tab/>
      </w:r>
      <w:r w:rsidR="00A57805">
        <w:rPr>
          <w:rStyle w:val="default"/>
          <w:rFonts w:cs="FrankRuehl" w:hint="cs"/>
          <w:rtl/>
        </w:rPr>
        <w:t>מספר החולים שלגביהם התבקש השירות לעבד מידע טכנולוגי על פי בקשה לקבלת סיוע;</w:t>
      </w:r>
    </w:p>
    <w:p w14:paraId="67944141" w14:textId="77777777" w:rsidR="00A57805" w:rsidRDefault="00A57805" w:rsidP="00A578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האנשים שלהם הודיע משרד הבריאות כי היו במגע קרוב עם חולה לפי הוראות סעיף 8;</w:t>
      </w:r>
    </w:p>
    <w:p w14:paraId="3D9846A9" w14:textId="77777777" w:rsidR="00260B8C" w:rsidRPr="00260B8C" w:rsidRDefault="00260B8C" w:rsidP="00260B8C">
      <w:pPr>
        <w:pStyle w:val="P00"/>
        <w:spacing w:before="72"/>
        <w:ind w:left="1021" w:right="1134"/>
        <w:rPr>
          <w:rStyle w:val="default"/>
          <w:rFonts w:cs="FrankRuehl"/>
          <w:rtl/>
        </w:rPr>
      </w:pPr>
      <w:r w:rsidRPr="00260B8C">
        <w:rPr>
          <w:rStyle w:val="default"/>
          <w:rFonts w:cs="FrankRuehl" w:hint="cs"/>
          <w:rtl/>
        </w:rPr>
        <w:pict w14:anchorId="327EEEE4">
          <v:shape id="_x0000_s1076" type="#_x0000_t202" style="position:absolute;left:0;text-align:left;margin-left:470.35pt;margin-top:7.1pt;width:1in;height:16.8pt;z-index:251676672" filled="f" stroked="f">
            <v:textbox inset="1mm,0,1mm,0">
              <w:txbxContent>
                <w:p w14:paraId="25182416"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(3)</w:t>
      </w:r>
      <w:r>
        <w:rPr>
          <w:rStyle w:val="default"/>
          <w:rFonts w:cs="FrankRuehl"/>
          <w:rtl/>
        </w:rPr>
        <w:tab/>
      </w:r>
      <w:r w:rsidRPr="00260B8C">
        <w:rPr>
          <w:rStyle w:val="default"/>
          <w:rFonts w:cs="FrankRuehl" w:hint="cs"/>
          <w:rtl/>
        </w:rPr>
        <w:t xml:space="preserve">מספר האנשים שנמצא כי היו במגע קרוב עם חולה, ומתוכם </w:t>
      </w:r>
      <w:r w:rsidRPr="00260B8C">
        <w:rPr>
          <w:rStyle w:val="default"/>
          <w:rFonts w:cs="FrankRuehl"/>
          <w:rtl/>
        </w:rPr>
        <w:t>–</w:t>
      </w:r>
    </w:p>
    <w:p w14:paraId="15DB9864"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(א)</w:t>
      </w:r>
      <w:r w:rsidRPr="00260B8C">
        <w:rPr>
          <w:rStyle w:val="default"/>
          <w:rFonts w:cs="FrankRuehl"/>
          <w:sz w:val="26"/>
          <w:rtl/>
        </w:rPr>
        <w:tab/>
      </w:r>
      <w:r w:rsidRPr="00260B8C">
        <w:rPr>
          <w:rStyle w:val="default"/>
          <w:rFonts w:cs="FrankRuehl" w:hint="cs"/>
          <w:sz w:val="26"/>
          <w:rtl/>
        </w:rPr>
        <w:t>מספר האנשים שנמצא כי היו במגע קרוב עם חולה על בסיס פעולות הסיוע בלבד;</w:t>
      </w:r>
    </w:p>
    <w:p w14:paraId="2471E363"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(ב)</w:t>
      </w:r>
      <w:r w:rsidRPr="00260B8C">
        <w:rPr>
          <w:rStyle w:val="default"/>
          <w:rFonts w:cs="FrankRuehl"/>
          <w:sz w:val="26"/>
          <w:rtl/>
        </w:rPr>
        <w:tab/>
      </w:r>
      <w:r w:rsidRPr="00260B8C">
        <w:rPr>
          <w:rStyle w:val="default"/>
          <w:rFonts w:cs="FrankRuehl" w:hint="cs"/>
          <w:sz w:val="26"/>
          <w:rtl/>
        </w:rPr>
        <w:t>מספר האנשים שנמצא כי היו במגע קרוב עם חולה הן על בסיס פעולות הסיוע והן על בסיס חקירה אפידמיולוגית;</w:t>
      </w:r>
    </w:p>
    <w:p w14:paraId="402D0323"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(ג)</w:t>
      </w:r>
      <w:r w:rsidRPr="00260B8C">
        <w:rPr>
          <w:rStyle w:val="default"/>
          <w:rFonts w:cs="FrankRuehl"/>
          <w:sz w:val="26"/>
          <w:rtl/>
        </w:rPr>
        <w:tab/>
      </w:r>
      <w:r w:rsidRPr="00260B8C">
        <w:rPr>
          <w:rStyle w:val="default"/>
          <w:rFonts w:cs="FrankRuehl" w:hint="cs"/>
          <w:sz w:val="26"/>
          <w:rtl/>
        </w:rPr>
        <w:t>מספר האנשים שנמצא כי היו במגע קרוב עם חולה על בסיס חקירה אפידמיולוגית בלבד;</w:t>
      </w:r>
    </w:p>
    <w:p w14:paraId="19DE3C12" w14:textId="77777777" w:rsidR="00260B8C" w:rsidRPr="00260B8C" w:rsidRDefault="00260B8C" w:rsidP="00260B8C">
      <w:pPr>
        <w:pStyle w:val="P00"/>
        <w:spacing w:before="72"/>
        <w:ind w:left="1474" w:right="1134"/>
        <w:rPr>
          <w:rStyle w:val="default"/>
          <w:rFonts w:cs="FrankRuehl" w:hint="cs"/>
          <w:sz w:val="26"/>
          <w:rtl/>
        </w:rPr>
      </w:pPr>
      <w:r w:rsidRPr="00260B8C">
        <w:rPr>
          <w:rStyle w:val="default"/>
          <w:rFonts w:cs="FrankRuehl" w:hint="cs"/>
          <w:sz w:val="26"/>
          <w:rtl/>
        </w:rPr>
        <w:t>(ד)</w:t>
      </w:r>
      <w:r w:rsidRPr="00260B8C">
        <w:rPr>
          <w:rStyle w:val="default"/>
          <w:rFonts w:cs="FrankRuehl"/>
          <w:sz w:val="26"/>
          <w:rtl/>
        </w:rPr>
        <w:tab/>
      </w:r>
      <w:r w:rsidRPr="00260B8C">
        <w:rPr>
          <w:rStyle w:val="default"/>
          <w:rFonts w:cs="FrankRuehl" w:hint="cs"/>
          <w:sz w:val="26"/>
          <w:rtl/>
        </w:rPr>
        <w:t>מספר האנשים שנמצא כי היו במגע קרוב עם חולה על בסיס מידע שהגיע ממקור אחר;</w:t>
      </w:r>
    </w:p>
    <w:p w14:paraId="7DB336A8" w14:textId="77777777" w:rsidR="00260B8C" w:rsidRPr="00260B8C" w:rsidRDefault="00260B8C" w:rsidP="00260B8C">
      <w:pPr>
        <w:pStyle w:val="P00"/>
        <w:spacing w:before="72"/>
        <w:ind w:left="1021" w:right="1134"/>
        <w:rPr>
          <w:rStyle w:val="default"/>
          <w:rFonts w:cs="FrankRuehl"/>
          <w:rtl/>
        </w:rPr>
      </w:pPr>
      <w:r w:rsidRPr="00260B8C">
        <w:rPr>
          <w:rStyle w:val="default"/>
          <w:rFonts w:cs="FrankRuehl" w:hint="cs"/>
          <w:rtl/>
        </w:rPr>
        <w:pict w14:anchorId="4A9F6A42">
          <v:shape id="_x0000_s1077" type="#_x0000_t202" style="position:absolute;left:0;text-align:left;margin-left:470.35pt;margin-top:7.1pt;width:1in;height:16.8pt;z-index:251677696" filled="f" stroked="f">
            <v:textbox inset="1mm,0,1mm,0">
              <w:txbxContent>
                <w:p w14:paraId="2338DBC1"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(4)</w:t>
      </w:r>
      <w:r>
        <w:rPr>
          <w:rStyle w:val="default"/>
          <w:rFonts w:cs="FrankRuehl"/>
          <w:rtl/>
        </w:rPr>
        <w:tab/>
      </w:r>
      <w:r w:rsidRPr="00260B8C">
        <w:rPr>
          <w:rStyle w:val="default"/>
          <w:rFonts w:cs="FrankRuehl" w:hint="cs"/>
          <w:rtl/>
        </w:rPr>
        <w:t xml:space="preserve">מספר החולים החדשים שאובחנו באותו שבוע וכן מספר החולים מתוכם </w:t>
      </w:r>
      <w:r w:rsidRPr="00260B8C">
        <w:rPr>
          <w:rStyle w:val="default"/>
          <w:rFonts w:cs="FrankRuehl"/>
          <w:rtl/>
        </w:rPr>
        <w:t>–</w:t>
      </w:r>
    </w:p>
    <w:p w14:paraId="5F44CD1B"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(א)</w:t>
      </w:r>
      <w:r w:rsidRPr="00260B8C">
        <w:rPr>
          <w:rStyle w:val="default"/>
          <w:rFonts w:cs="FrankRuehl"/>
          <w:sz w:val="26"/>
          <w:rtl/>
        </w:rPr>
        <w:tab/>
      </w:r>
      <w:r w:rsidRPr="00260B8C">
        <w:rPr>
          <w:rStyle w:val="default"/>
          <w:rFonts w:cs="FrankRuehl" w:hint="cs"/>
          <w:sz w:val="26"/>
          <w:rtl/>
        </w:rPr>
        <w:t>שאותרו על בסיס פעולות הסיוע בלבד;</w:t>
      </w:r>
    </w:p>
    <w:p w14:paraId="6D7D6B3C"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(ב)</w:t>
      </w:r>
      <w:r w:rsidRPr="00260B8C">
        <w:rPr>
          <w:rStyle w:val="default"/>
          <w:rFonts w:cs="FrankRuehl"/>
          <w:sz w:val="26"/>
          <w:rtl/>
        </w:rPr>
        <w:tab/>
      </w:r>
      <w:r w:rsidRPr="00260B8C">
        <w:rPr>
          <w:rStyle w:val="default"/>
          <w:rFonts w:cs="FrankRuehl" w:hint="cs"/>
          <w:sz w:val="26"/>
          <w:rtl/>
        </w:rPr>
        <w:t>שאותרו הן על בסיס פעולות הסיוע והן על בסיס חקירה אפידמיולוגית;</w:t>
      </w:r>
    </w:p>
    <w:p w14:paraId="7F87C23F" w14:textId="77777777" w:rsidR="00260B8C" w:rsidRPr="00260B8C" w:rsidRDefault="00260B8C" w:rsidP="00260B8C">
      <w:pPr>
        <w:pStyle w:val="P00"/>
        <w:spacing w:before="72"/>
        <w:ind w:left="1474" w:right="1134"/>
        <w:rPr>
          <w:rStyle w:val="default"/>
          <w:rFonts w:cs="FrankRuehl"/>
          <w:sz w:val="26"/>
          <w:rtl/>
        </w:rPr>
      </w:pPr>
      <w:r w:rsidRPr="00260B8C">
        <w:rPr>
          <w:rStyle w:val="default"/>
          <w:rFonts w:cs="FrankRuehl" w:hint="cs"/>
          <w:sz w:val="26"/>
          <w:rtl/>
        </w:rPr>
        <w:t>(ג)</w:t>
      </w:r>
      <w:r w:rsidRPr="00260B8C">
        <w:rPr>
          <w:rStyle w:val="default"/>
          <w:rFonts w:cs="FrankRuehl"/>
          <w:sz w:val="26"/>
          <w:rtl/>
        </w:rPr>
        <w:tab/>
      </w:r>
      <w:r w:rsidRPr="00260B8C">
        <w:rPr>
          <w:rStyle w:val="default"/>
          <w:rFonts w:cs="FrankRuehl" w:hint="cs"/>
          <w:sz w:val="26"/>
          <w:rtl/>
        </w:rPr>
        <w:t>שאותרו על בסיס חקירה אפידמיולוגית בלבד;</w:t>
      </w:r>
    </w:p>
    <w:p w14:paraId="1633E8FE" w14:textId="77777777" w:rsidR="00260B8C" w:rsidRPr="00260B8C" w:rsidRDefault="00260B8C" w:rsidP="00260B8C">
      <w:pPr>
        <w:pStyle w:val="P00"/>
        <w:spacing w:before="72"/>
        <w:ind w:left="1474" w:right="1134"/>
        <w:rPr>
          <w:rStyle w:val="default"/>
          <w:rFonts w:cs="FrankRuehl" w:hint="cs"/>
          <w:sz w:val="26"/>
          <w:rtl/>
        </w:rPr>
      </w:pPr>
      <w:r w:rsidRPr="00260B8C">
        <w:rPr>
          <w:rStyle w:val="default"/>
          <w:rFonts w:cs="FrankRuehl" w:hint="cs"/>
          <w:sz w:val="26"/>
          <w:rtl/>
        </w:rPr>
        <w:t>(ד)</w:t>
      </w:r>
      <w:r w:rsidRPr="00260B8C">
        <w:rPr>
          <w:rStyle w:val="default"/>
          <w:rFonts w:cs="FrankRuehl"/>
          <w:sz w:val="26"/>
          <w:rtl/>
        </w:rPr>
        <w:tab/>
      </w:r>
      <w:r w:rsidRPr="00260B8C">
        <w:rPr>
          <w:rStyle w:val="default"/>
          <w:rFonts w:cs="FrankRuehl" w:hint="cs"/>
          <w:sz w:val="26"/>
          <w:rtl/>
        </w:rPr>
        <w:t>שאובחנו כחולים ולא אותרו על בסיס פעולות סיוע או חקירה אפידמיולוגית;</w:t>
      </w:r>
    </w:p>
    <w:p w14:paraId="607E26B9" w14:textId="77777777" w:rsidR="00A57805" w:rsidRDefault="00A57805" w:rsidP="00A5780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הפעולות שביצע משרד הבריאות בהתבסס על פרטי המידע הדרושים שהועברו אליו מהשירות;</w:t>
      </w:r>
    </w:p>
    <w:p w14:paraId="62A067DD" w14:textId="77777777" w:rsidR="00A57805" w:rsidRDefault="00A57805" w:rsidP="00A5780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אירועים מיוחדים ותקלות בפעולות משרד הבריאות לפי חוק זה, ודרך הטיפול בהם;</w:t>
      </w:r>
    </w:p>
    <w:p w14:paraId="3EBD6F43" w14:textId="77777777" w:rsidR="00A57805" w:rsidRDefault="00A57805" w:rsidP="00A5780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מספר ההשגות שהוגשו למשרד הבריאות לפי סעיף 8(ג), אופן הטיפול בהשגות כאמור, וכן מספר ההשגות שלאחר בחינה חוזרת של הנתונים נמצא כי מידע שנכלל בבקשה לקבלת סיוע היה שגוי או לא מדויק</w:t>
      </w:r>
      <w:r w:rsidR="00260B8C">
        <w:rPr>
          <w:rStyle w:val="default"/>
          <w:rFonts w:cs="FrankRuehl" w:hint="cs"/>
          <w:rtl/>
        </w:rPr>
        <w:t>;</w:t>
      </w:r>
    </w:p>
    <w:p w14:paraId="04623F5A" w14:textId="77777777" w:rsidR="00260B8C" w:rsidRPr="00260B8C" w:rsidRDefault="00260B8C" w:rsidP="00260B8C">
      <w:pPr>
        <w:pStyle w:val="P00"/>
        <w:spacing w:before="72"/>
        <w:ind w:left="1021" w:right="1134"/>
        <w:rPr>
          <w:rStyle w:val="default"/>
          <w:rFonts w:cs="FrankRuehl"/>
          <w:rtl/>
        </w:rPr>
      </w:pPr>
      <w:r w:rsidRPr="00260B8C">
        <w:rPr>
          <w:rStyle w:val="default"/>
          <w:rFonts w:cs="FrankRuehl" w:hint="cs"/>
          <w:rtl/>
        </w:rPr>
        <w:pict w14:anchorId="60BC401D">
          <v:shape id="_x0000_s1078" type="#_x0000_t202" style="position:absolute;left:0;text-align:left;margin-left:470.35pt;margin-top:7.1pt;width:1in;height:16.8pt;z-index:251678720" filled="f" stroked="f">
            <v:textbox inset="1mm,0,1mm,0">
              <w:txbxContent>
                <w:p w14:paraId="2D71458E"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(8)</w:t>
      </w:r>
      <w:r>
        <w:rPr>
          <w:rStyle w:val="default"/>
          <w:rFonts w:cs="FrankRuehl"/>
          <w:rtl/>
        </w:rPr>
        <w:tab/>
      </w:r>
      <w:r w:rsidRPr="00260B8C">
        <w:rPr>
          <w:rStyle w:val="default"/>
          <w:rFonts w:cs="FrankRuehl" w:hint="cs"/>
          <w:rtl/>
        </w:rPr>
        <w:t>מספר האנשים שהתקינו טכנולוגיה אזרחית כאמור בסעיף 12א, מספר האנשים השוהים בבידוד בעקבות התראה שקיבלו באמצעות הטכנולוגיה והתקציב שהוקצה לקידום השימוש בטכנולוגיה.</w:t>
      </w:r>
    </w:p>
    <w:p w14:paraId="48250349"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אגף בשירות ונציג משרד הבריאות או מי מטעמו ידווחו בכתב, כאמור בסעיפים קטנים (א) ו-(ב), אחת לשבוע, גם ליועץ המשפטי לממשלה.</w:t>
      </w:r>
    </w:p>
    <w:p w14:paraId="4EFBEC13" w14:textId="77777777" w:rsidR="00A57805" w:rsidRDefault="00A57805"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נציג משרד הבריאות ידווח בכתב לוועדת החוץ והביטחון וליועץ המשפטי לממשלה על סטטוס מחיקת המידע לפי סעיף 15(ב) ו-(ג), בתוך שבוע מהמועד שנקבע באותו סעיף.</w:t>
      </w:r>
    </w:p>
    <w:p w14:paraId="319C659A" w14:textId="77777777" w:rsidR="00260B8C" w:rsidRPr="00ED1D5B" w:rsidRDefault="00260B8C" w:rsidP="00260B8C">
      <w:pPr>
        <w:pStyle w:val="P00"/>
        <w:spacing w:before="0"/>
        <w:ind w:left="0" w:right="1134"/>
        <w:rPr>
          <w:rStyle w:val="default"/>
          <w:rFonts w:ascii="FrankRuehl" w:hAnsi="FrankRuehl" w:cs="FrankRuehl"/>
          <w:vanish/>
          <w:color w:val="FF0000"/>
          <w:szCs w:val="20"/>
          <w:shd w:val="clear" w:color="auto" w:fill="FFFF99"/>
          <w:rtl/>
        </w:rPr>
      </w:pPr>
      <w:bookmarkStart w:id="36" w:name="Rov42"/>
      <w:r w:rsidRPr="00ED1D5B">
        <w:rPr>
          <w:rStyle w:val="default"/>
          <w:rFonts w:ascii="FrankRuehl" w:hAnsi="FrankRuehl" w:cs="FrankRuehl" w:hint="cs"/>
          <w:vanish/>
          <w:color w:val="FF0000"/>
          <w:szCs w:val="20"/>
          <w:shd w:val="clear" w:color="auto" w:fill="FFFF99"/>
          <w:rtl/>
        </w:rPr>
        <w:t>מיום 21.7.2020</w:t>
      </w:r>
    </w:p>
    <w:p w14:paraId="57F29079"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0F9D4F65"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hyperlink r:id="rId28"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236 (</w:t>
      </w:r>
      <w:hyperlink r:id="rId29"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20FB9C93" w14:textId="77777777" w:rsidR="00260B8C" w:rsidRPr="00ED1D5B" w:rsidRDefault="00260B8C" w:rsidP="00260B8C">
      <w:pPr>
        <w:pStyle w:val="P00"/>
        <w:ind w:left="0" w:right="1134"/>
        <w:rPr>
          <w:rStyle w:val="default"/>
          <w:rFonts w:cs="FrankRuehl"/>
          <w:vanish/>
          <w:sz w:val="16"/>
          <w:szCs w:val="22"/>
          <w:shd w:val="clear" w:color="auto" w:fill="FFFF99"/>
          <w:rtl/>
        </w:rPr>
      </w:pP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(ב)</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נציג משרד הבריאות או מי מטעמו ידווח בכתב לוועדת החוץ והביטחון, אחת לשבוע, על כל אלה:</w:t>
      </w:r>
    </w:p>
    <w:p w14:paraId="6FB286CC" w14:textId="77777777" w:rsidR="00260B8C" w:rsidRPr="00ED1D5B" w:rsidRDefault="00260B8C" w:rsidP="00260B8C">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(1)</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מספר החולים שלגביהם התבקש השירות לעבד מידע טכנולוגי על פי בקשה לקבלת סיוע</w:t>
      </w:r>
      <w:r w:rsidRPr="00ED1D5B">
        <w:rPr>
          <w:rStyle w:val="default"/>
          <w:rFonts w:cs="FrankRuehl" w:hint="cs"/>
          <w:strike/>
          <w:vanish/>
          <w:sz w:val="16"/>
          <w:szCs w:val="22"/>
          <w:shd w:val="clear" w:color="auto" w:fill="FFFF99"/>
          <w:rtl/>
        </w:rPr>
        <w:t xml:space="preserve">, ואם הבקשה לקבלת סיוע הוגשה בתקופה שבה חלה הכרזה לפי סעיף 3 </w:t>
      </w:r>
      <w:r w:rsidRPr="00ED1D5B">
        <w:rPr>
          <w:rStyle w:val="default"/>
          <w:rFonts w:cs="FrankRuehl"/>
          <w:strike/>
          <w:vanish/>
          <w:sz w:val="16"/>
          <w:szCs w:val="22"/>
          <w:shd w:val="clear" w:color="auto" w:fill="FFFF99"/>
          <w:rtl/>
        </w:rPr>
        <w:t>–</w:t>
      </w:r>
      <w:r w:rsidRPr="00ED1D5B">
        <w:rPr>
          <w:rStyle w:val="default"/>
          <w:rFonts w:cs="FrankRuehl" w:hint="cs"/>
          <w:strike/>
          <w:vanish/>
          <w:sz w:val="16"/>
          <w:szCs w:val="22"/>
          <w:shd w:val="clear" w:color="auto" w:fill="FFFF99"/>
          <w:rtl/>
        </w:rPr>
        <w:t xml:space="preserve"> פירוט המקרים הפרטניים והייחודיים שלגביהם הוגשה כל בקשה לקבלת סיוע</w:t>
      </w:r>
      <w:r w:rsidRPr="00ED1D5B">
        <w:rPr>
          <w:rStyle w:val="default"/>
          <w:rFonts w:cs="FrankRuehl" w:hint="cs"/>
          <w:vanish/>
          <w:sz w:val="16"/>
          <w:szCs w:val="22"/>
          <w:shd w:val="clear" w:color="auto" w:fill="FFFF99"/>
          <w:rtl/>
        </w:rPr>
        <w:t>;</w:t>
      </w:r>
    </w:p>
    <w:p w14:paraId="2EEA2052" w14:textId="77777777" w:rsidR="00260B8C" w:rsidRPr="00ED1D5B" w:rsidRDefault="00260B8C" w:rsidP="00260B8C">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(2)</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מספר האנשים שלהם הודיע משרד הבריאות כי היו במגע קרוב עם חולה לפי הוראות סעיף 8;</w:t>
      </w:r>
    </w:p>
    <w:p w14:paraId="66E6A5F4" w14:textId="77777777" w:rsidR="00260B8C" w:rsidRPr="00ED1D5B" w:rsidRDefault="00260B8C" w:rsidP="00260B8C">
      <w:pPr>
        <w:pStyle w:val="P00"/>
        <w:spacing w:before="0"/>
        <w:ind w:left="1021" w:right="1134"/>
        <w:rPr>
          <w:rStyle w:val="default"/>
          <w:rFonts w:cs="FrankRuehl"/>
          <w:strike/>
          <w:vanish/>
          <w:sz w:val="16"/>
          <w:szCs w:val="22"/>
          <w:shd w:val="clear" w:color="auto" w:fill="FFFF99"/>
          <w:rtl/>
        </w:rPr>
      </w:pPr>
      <w:r w:rsidRPr="00ED1D5B">
        <w:rPr>
          <w:rStyle w:val="default"/>
          <w:rFonts w:cs="FrankRuehl" w:hint="cs"/>
          <w:strike/>
          <w:vanish/>
          <w:sz w:val="16"/>
          <w:szCs w:val="22"/>
          <w:shd w:val="clear" w:color="auto" w:fill="FFFF99"/>
          <w:rtl/>
        </w:rPr>
        <w:t>(3)</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מספר האנשים מתוך האנשים כאמור בפסקה (2), שנמצא על בסיס פעולות הסיוע בלבד, כי היו במגע קרוב עם חולה;</w:t>
      </w:r>
    </w:p>
    <w:p w14:paraId="39797C60" w14:textId="77777777" w:rsidR="00260B8C" w:rsidRPr="00ED1D5B" w:rsidRDefault="00260B8C" w:rsidP="00260B8C">
      <w:pPr>
        <w:pStyle w:val="P00"/>
        <w:spacing w:before="0"/>
        <w:ind w:left="1021"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(3)</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 xml:space="preserve">מספר האנשים שנמצא כי היו במגע קרוב עם חולה, ומתוכם </w:t>
      </w:r>
      <w:r w:rsidRPr="00ED1D5B">
        <w:rPr>
          <w:rStyle w:val="default"/>
          <w:rFonts w:cs="FrankRuehl"/>
          <w:vanish/>
          <w:sz w:val="16"/>
          <w:szCs w:val="22"/>
          <w:u w:val="single"/>
          <w:shd w:val="clear" w:color="auto" w:fill="FFFF99"/>
          <w:rtl/>
        </w:rPr>
        <w:t>–</w:t>
      </w:r>
    </w:p>
    <w:p w14:paraId="04A53696"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(א)</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מספר האנשים שנמצא כי היו במגע קרוב עם חולה על בסיס פעולות הסיוע בלבד;</w:t>
      </w:r>
    </w:p>
    <w:p w14:paraId="512BC573"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(ב)</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מספר האנשים שנמצא כי היו במגע קרוב עם חולה הן על בסיס פעולות הסיוע והן על בסיס חקירה אפידמיולוגית;</w:t>
      </w:r>
    </w:p>
    <w:p w14:paraId="1742A605"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(ג)</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מספר האנשים שנמצא כי היו במגע קרוב עם חולה על בסיס חקירה אפידמיולוגית בלבד;</w:t>
      </w:r>
    </w:p>
    <w:p w14:paraId="72E7CE1A" w14:textId="77777777" w:rsidR="00260B8C" w:rsidRPr="00ED1D5B" w:rsidRDefault="00260B8C" w:rsidP="00260B8C">
      <w:pPr>
        <w:pStyle w:val="P00"/>
        <w:spacing w:before="0"/>
        <w:ind w:left="1474" w:right="1134"/>
        <w:rPr>
          <w:rStyle w:val="default"/>
          <w:rFonts w:cs="FrankRuehl" w:hint="cs"/>
          <w:vanish/>
          <w:sz w:val="16"/>
          <w:szCs w:val="22"/>
          <w:shd w:val="clear" w:color="auto" w:fill="FFFF99"/>
          <w:rtl/>
        </w:rPr>
      </w:pPr>
      <w:r w:rsidRPr="00ED1D5B">
        <w:rPr>
          <w:rStyle w:val="default"/>
          <w:rFonts w:cs="FrankRuehl" w:hint="cs"/>
          <w:vanish/>
          <w:sz w:val="16"/>
          <w:szCs w:val="22"/>
          <w:u w:val="single"/>
          <w:shd w:val="clear" w:color="auto" w:fill="FFFF99"/>
          <w:rtl/>
        </w:rPr>
        <w:t>(ד)</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מספר האנשים שנמצא כי היו במגע קרוב עם חולה על בסיס מידע שהגיע ממקור אחר;</w:t>
      </w:r>
    </w:p>
    <w:p w14:paraId="41DAB5CE" w14:textId="77777777" w:rsidR="00260B8C" w:rsidRPr="00ED1D5B" w:rsidRDefault="00260B8C" w:rsidP="00260B8C">
      <w:pPr>
        <w:pStyle w:val="P00"/>
        <w:spacing w:before="0"/>
        <w:ind w:left="1021" w:right="1134"/>
        <w:rPr>
          <w:rStyle w:val="default"/>
          <w:rFonts w:cs="FrankRuehl"/>
          <w:strike/>
          <w:vanish/>
          <w:sz w:val="16"/>
          <w:szCs w:val="22"/>
          <w:shd w:val="clear" w:color="auto" w:fill="FFFF99"/>
          <w:rtl/>
        </w:rPr>
      </w:pPr>
      <w:r w:rsidRPr="00ED1D5B">
        <w:rPr>
          <w:rStyle w:val="default"/>
          <w:rFonts w:cs="FrankRuehl" w:hint="cs"/>
          <w:strike/>
          <w:vanish/>
          <w:sz w:val="16"/>
          <w:szCs w:val="22"/>
          <w:shd w:val="clear" w:color="auto" w:fill="FFFF99"/>
          <w:rtl/>
        </w:rPr>
        <w:t>(4)</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מספר האנשים שלהם הודיע משרד הבריאות כאמור בפסקה (2), אשר אובחנו כחולים, ומספר האנשים מתוכם שאותרו על בסיס פעולות הסיוע בלבד;</w:t>
      </w:r>
    </w:p>
    <w:p w14:paraId="7E7D6B23" w14:textId="77777777" w:rsidR="00260B8C" w:rsidRPr="00ED1D5B" w:rsidRDefault="00260B8C" w:rsidP="00260B8C">
      <w:pPr>
        <w:pStyle w:val="P00"/>
        <w:spacing w:before="0"/>
        <w:ind w:left="1021"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(4)</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 xml:space="preserve">מספר החולים החדשים שאובחנו באותו שבוע וכן מספר החולים מתוכם </w:t>
      </w:r>
      <w:r w:rsidRPr="00ED1D5B">
        <w:rPr>
          <w:rStyle w:val="default"/>
          <w:rFonts w:cs="FrankRuehl"/>
          <w:vanish/>
          <w:sz w:val="16"/>
          <w:szCs w:val="22"/>
          <w:u w:val="single"/>
          <w:shd w:val="clear" w:color="auto" w:fill="FFFF99"/>
          <w:rtl/>
        </w:rPr>
        <w:t>–</w:t>
      </w:r>
    </w:p>
    <w:p w14:paraId="2C840C9C"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(א)</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שאותרו על בסיס פעולות הסיוע בלבד;</w:t>
      </w:r>
    </w:p>
    <w:p w14:paraId="60E48FEA"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(ב)</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שאותרו הן על בסיס פעולות הסיוע והן על בסיס חקירה אפידמיולוגית;</w:t>
      </w:r>
    </w:p>
    <w:p w14:paraId="3B71FCA5" w14:textId="77777777" w:rsidR="00260B8C" w:rsidRPr="00ED1D5B" w:rsidRDefault="00260B8C" w:rsidP="00260B8C">
      <w:pPr>
        <w:pStyle w:val="P00"/>
        <w:spacing w:before="0"/>
        <w:ind w:left="1474" w:right="1134"/>
        <w:rPr>
          <w:rStyle w:val="default"/>
          <w:rFonts w:cs="FrankRuehl"/>
          <w:vanish/>
          <w:sz w:val="16"/>
          <w:szCs w:val="22"/>
          <w:u w:val="single"/>
          <w:shd w:val="clear" w:color="auto" w:fill="FFFF99"/>
          <w:rtl/>
        </w:rPr>
      </w:pPr>
      <w:r w:rsidRPr="00ED1D5B">
        <w:rPr>
          <w:rStyle w:val="default"/>
          <w:rFonts w:cs="FrankRuehl" w:hint="cs"/>
          <w:vanish/>
          <w:sz w:val="16"/>
          <w:szCs w:val="22"/>
          <w:u w:val="single"/>
          <w:shd w:val="clear" w:color="auto" w:fill="FFFF99"/>
          <w:rtl/>
        </w:rPr>
        <w:t>(ג)</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שאותרו על בסיס חקירה אפידמיולוגית בלבד;</w:t>
      </w:r>
    </w:p>
    <w:p w14:paraId="1EF60A5A" w14:textId="77777777" w:rsidR="00260B8C" w:rsidRPr="00ED1D5B" w:rsidRDefault="00260B8C" w:rsidP="00260B8C">
      <w:pPr>
        <w:pStyle w:val="P00"/>
        <w:spacing w:before="0"/>
        <w:ind w:left="1474" w:right="1134"/>
        <w:rPr>
          <w:rStyle w:val="default"/>
          <w:rFonts w:cs="FrankRuehl" w:hint="cs"/>
          <w:vanish/>
          <w:sz w:val="16"/>
          <w:szCs w:val="22"/>
          <w:u w:val="single"/>
          <w:shd w:val="clear" w:color="auto" w:fill="FFFF99"/>
          <w:rtl/>
        </w:rPr>
      </w:pPr>
      <w:r w:rsidRPr="00ED1D5B">
        <w:rPr>
          <w:rStyle w:val="default"/>
          <w:rFonts w:cs="FrankRuehl" w:hint="cs"/>
          <w:vanish/>
          <w:sz w:val="16"/>
          <w:szCs w:val="22"/>
          <w:u w:val="single"/>
          <w:shd w:val="clear" w:color="auto" w:fill="FFFF99"/>
          <w:rtl/>
        </w:rPr>
        <w:t>(ד)</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שאובחנו כחולים ולא אותרו על בסיס פעולות סיוע או חקירה אפידמיולוגית;</w:t>
      </w:r>
    </w:p>
    <w:p w14:paraId="5FF7F250" w14:textId="77777777" w:rsidR="00260B8C" w:rsidRPr="00ED1D5B" w:rsidRDefault="00260B8C" w:rsidP="00260B8C">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(5)</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הפעולות שביצע משרד הבריאות בהתבסס על פרטי המידע הדרושים שהועברו אליו מהשירות;</w:t>
      </w:r>
    </w:p>
    <w:p w14:paraId="4617DC2D" w14:textId="77777777" w:rsidR="00260B8C" w:rsidRPr="00ED1D5B" w:rsidRDefault="00260B8C" w:rsidP="00260B8C">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(6)</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אירועים מיוחדים ותקלות בפעולות משרד הבריאות לפי חוק זה, ודרך הטיפול בהם;</w:t>
      </w:r>
    </w:p>
    <w:p w14:paraId="1C668085" w14:textId="77777777" w:rsidR="00260B8C" w:rsidRPr="00ED1D5B" w:rsidRDefault="00260B8C" w:rsidP="00260B8C">
      <w:pPr>
        <w:pStyle w:val="P00"/>
        <w:spacing w:before="0"/>
        <w:ind w:left="1021" w:right="1134"/>
        <w:rPr>
          <w:rStyle w:val="default"/>
          <w:rFonts w:cs="FrankRuehl"/>
          <w:vanish/>
          <w:sz w:val="16"/>
          <w:szCs w:val="22"/>
          <w:shd w:val="clear" w:color="auto" w:fill="FFFF99"/>
          <w:rtl/>
        </w:rPr>
      </w:pPr>
      <w:r w:rsidRPr="00ED1D5B">
        <w:rPr>
          <w:rStyle w:val="default"/>
          <w:rFonts w:cs="FrankRuehl" w:hint="cs"/>
          <w:vanish/>
          <w:sz w:val="16"/>
          <w:szCs w:val="22"/>
          <w:shd w:val="clear" w:color="auto" w:fill="FFFF99"/>
          <w:rtl/>
        </w:rPr>
        <w:t>(7)</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מספר ההשגות שהוגשו למשרד הבריאות לפי סעיף 8(ג), אופן הטיפול בהשגות כאמור, וכן מספר ההשגות שלאחר בחינה חוזרת של הנתונים נמצא כי מידע שנכלל בבקשה לקבלת סיוע היה שגוי או לא מדויק;</w:t>
      </w:r>
    </w:p>
    <w:p w14:paraId="235D1D73" w14:textId="77777777" w:rsidR="00260B8C" w:rsidRPr="00260B8C" w:rsidRDefault="00260B8C" w:rsidP="00260B8C">
      <w:pPr>
        <w:pStyle w:val="P00"/>
        <w:spacing w:before="0"/>
        <w:ind w:left="1021" w:right="1134"/>
        <w:rPr>
          <w:rStyle w:val="default"/>
          <w:rFonts w:cs="FrankRuehl"/>
          <w:sz w:val="2"/>
          <w:szCs w:val="2"/>
          <w:rtl/>
        </w:rPr>
      </w:pPr>
      <w:r w:rsidRPr="00ED1D5B">
        <w:rPr>
          <w:rStyle w:val="default"/>
          <w:rFonts w:cs="FrankRuehl" w:hint="cs"/>
          <w:vanish/>
          <w:sz w:val="16"/>
          <w:szCs w:val="22"/>
          <w:u w:val="single"/>
          <w:shd w:val="clear" w:color="auto" w:fill="FFFF99"/>
          <w:rtl/>
        </w:rPr>
        <w:t>(8)</w:t>
      </w:r>
      <w:r w:rsidRPr="00ED1D5B">
        <w:rPr>
          <w:rStyle w:val="default"/>
          <w:rFonts w:cs="FrankRuehl"/>
          <w:vanish/>
          <w:sz w:val="16"/>
          <w:szCs w:val="22"/>
          <w:u w:val="single"/>
          <w:shd w:val="clear" w:color="auto" w:fill="FFFF99"/>
          <w:rtl/>
        </w:rPr>
        <w:tab/>
      </w:r>
      <w:r w:rsidRPr="00ED1D5B">
        <w:rPr>
          <w:rStyle w:val="default"/>
          <w:rFonts w:cs="FrankRuehl" w:hint="cs"/>
          <w:vanish/>
          <w:sz w:val="16"/>
          <w:szCs w:val="22"/>
          <w:u w:val="single"/>
          <w:shd w:val="clear" w:color="auto" w:fill="FFFF99"/>
          <w:rtl/>
        </w:rPr>
        <w:t>מספר האנשים שהתקינו טכנולוגיה אזרחית כאמור בסעיף 12א, מספר האנשים השוהים בבידוד בעקבות התראה שקיבלו באמצעות הטכנולוגיה והתקציב שהוקצה לקידום השימוש בטכנולוגיה.</w:t>
      </w:r>
      <w:bookmarkEnd w:id="36"/>
    </w:p>
    <w:p w14:paraId="463F81EB" w14:textId="77777777" w:rsidR="00A57805" w:rsidRPr="00A57805" w:rsidRDefault="00A57805" w:rsidP="00A57805">
      <w:pPr>
        <w:pStyle w:val="medium2-header"/>
        <w:keepLines w:val="0"/>
        <w:spacing w:before="72"/>
        <w:ind w:left="0" w:right="1134"/>
        <w:outlineLvl w:val="0"/>
        <w:rPr>
          <w:noProof/>
          <w:rtl/>
        </w:rPr>
      </w:pPr>
      <w:bookmarkStart w:id="37" w:name="med4"/>
      <w:bookmarkEnd w:id="37"/>
      <w:r w:rsidRPr="00A57805">
        <w:rPr>
          <w:rFonts w:hint="cs"/>
          <w:noProof/>
          <w:rtl/>
        </w:rPr>
        <w:t>פרק ה': הוראות שונות</w:t>
      </w:r>
    </w:p>
    <w:p w14:paraId="0D67F69B" w14:textId="77777777" w:rsidR="00A0716F" w:rsidRDefault="00A0716F" w:rsidP="00A0716F">
      <w:pPr>
        <w:pStyle w:val="P00"/>
        <w:spacing w:before="72"/>
        <w:ind w:left="0" w:right="1134"/>
        <w:rPr>
          <w:rStyle w:val="default"/>
          <w:rFonts w:cs="FrankRuehl"/>
          <w:rtl/>
        </w:rPr>
      </w:pPr>
      <w:bookmarkStart w:id="38" w:name="Seif20"/>
      <w:bookmarkEnd w:id="38"/>
      <w:r>
        <w:rPr>
          <w:lang w:val="he-IL"/>
        </w:rPr>
        <w:pict w14:anchorId="30F48615">
          <v:rect id="_x0000_s1048" style="position:absolute;left:0;text-align:left;margin-left:464.5pt;margin-top:8.05pt;width:75.05pt;height:11.45pt;z-index:251654144" o:allowincell="f" filled="f" stroked="f" strokecolor="lime" strokeweight=".25pt">
            <v:textbox inset="0,0,0,0">
              <w:txbxContent>
                <w:p w14:paraId="4D835136" w14:textId="77777777" w:rsidR="00B43751" w:rsidRDefault="00B43751" w:rsidP="00A0716F">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A57805">
        <w:rPr>
          <w:rStyle w:val="default"/>
          <w:rFonts w:cs="FrankRuehl" w:hint="cs"/>
          <w:rtl/>
        </w:rPr>
        <w:t xml:space="preserve">אדם שגילה מידע שהגיע אליו לפי חוק זה, או עשה בו שימוש, בניגוד להוראות סעיף 18(א), דינו </w:t>
      </w:r>
      <w:r w:rsidR="00A57805">
        <w:rPr>
          <w:rStyle w:val="default"/>
          <w:rFonts w:cs="FrankRuehl"/>
          <w:rtl/>
        </w:rPr>
        <w:t>–</w:t>
      </w:r>
      <w:r w:rsidR="00A57805">
        <w:rPr>
          <w:rStyle w:val="default"/>
          <w:rFonts w:cs="FrankRuehl" w:hint="cs"/>
          <w:rtl/>
        </w:rPr>
        <w:t xml:space="preserve"> מאסר שלוש שנים.</w:t>
      </w:r>
    </w:p>
    <w:p w14:paraId="686C50CD" w14:textId="77777777" w:rsidR="00A0716F" w:rsidRDefault="00A0716F" w:rsidP="00A0716F">
      <w:pPr>
        <w:pStyle w:val="P00"/>
        <w:spacing w:before="72"/>
        <w:ind w:left="0" w:right="1134"/>
        <w:rPr>
          <w:rStyle w:val="default"/>
          <w:rFonts w:cs="FrankRuehl"/>
          <w:rtl/>
        </w:rPr>
      </w:pPr>
      <w:bookmarkStart w:id="39" w:name="Seif21"/>
      <w:bookmarkEnd w:id="39"/>
      <w:r>
        <w:rPr>
          <w:lang w:val="he-IL"/>
        </w:rPr>
        <w:pict w14:anchorId="2FC89C89">
          <v:rect id="_x0000_s1049" style="position:absolute;left:0;text-align:left;margin-left:460.1pt;margin-top:8.05pt;width:79.45pt;height:27.8pt;z-index:251655168" o:allowincell="f" filled="f" stroked="f" strokecolor="lime" strokeweight=".25pt">
            <v:textbox inset="0,0,0,0">
              <w:txbxContent>
                <w:p w14:paraId="4E69DD84" w14:textId="77777777" w:rsidR="00B43751" w:rsidRDefault="00B43751" w:rsidP="00A0716F">
                  <w:pPr>
                    <w:spacing w:line="160" w:lineRule="exact"/>
                    <w:jc w:val="left"/>
                    <w:rPr>
                      <w:rFonts w:cs="Miriam"/>
                      <w:noProof/>
                      <w:szCs w:val="18"/>
                      <w:rtl/>
                    </w:rPr>
                  </w:pPr>
                  <w:r>
                    <w:rPr>
                      <w:rFonts w:cs="Miriam" w:hint="cs"/>
                      <w:szCs w:val="18"/>
                      <w:rtl/>
                    </w:rPr>
                    <w:t>תחולת הוראות חוק שירות הביטחון הכללי ושמירת סמכויות</w:t>
                  </w:r>
                </w:p>
              </w:txbxContent>
            </v:textbox>
            <w10:anchorlock/>
          </v:rect>
        </w:pict>
      </w:r>
      <w:r>
        <w:rPr>
          <w:rStyle w:val="big-number"/>
          <w:rFonts w:hint="cs"/>
          <w:rtl/>
        </w:rPr>
        <w:t>2</w:t>
      </w:r>
      <w:r w:rsidR="00A57805">
        <w:rPr>
          <w:rStyle w:val="big-number"/>
          <w:rFonts w:hint="cs"/>
          <w:rtl/>
        </w:rPr>
        <w:t>1</w:t>
      </w:r>
      <w:r w:rsidRPr="005C7130">
        <w:rPr>
          <w:rStyle w:val="big-number"/>
          <w:rFonts w:cs="FrankRuehl"/>
          <w:szCs w:val="26"/>
          <w:rtl/>
        </w:rPr>
        <w:t>.</w:t>
      </w:r>
      <w:r w:rsidRPr="005C7130">
        <w:rPr>
          <w:rStyle w:val="big-number"/>
          <w:rFonts w:cs="FrankRuehl"/>
          <w:szCs w:val="26"/>
          <w:rtl/>
        </w:rPr>
        <w:tab/>
      </w:r>
      <w:r w:rsidR="00E505E2">
        <w:rPr>
          <w:rStyle w:val="default"/>
          <w:rFonts w:cs="FrankRuehl" w:hint="cs"/>
          <w:rtl/>
        </w:rPr>
        <w:t>(א)</w:t>
      </w:r>
      <w:r w:rsidR="00E505E2">
        <w:rPr>
          <w:rStyle w:val="default"/>
          <w:rFonts w:cs="FrankRuehl"/>
          <w:rtl/>
        </w:rPr>
        <w:tab/>
      </w:r>
      <w:r w:rsidR="00E505E2">
        <w:rPr>
          <w:rStyle w:val="default"/>
          <w:rFonts w:cs="FrankRuehl" w:hint="cs"/>
          <w:rtl/>
        </w:rPr>
        <w:t>במילוי הוראות חוק זה יחולו על השירות ועל עובדיו הוראות חוק שירות הביטחון הכללי.</w:t>
      </w:r>
    </w:p>
    <w:p w14:paraId="1E64C707" w14:textId="77777777" w:rsidR="00E505E2" w:rsidRDefault="00E505E2"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בחוק זה כדי לגרוע מאחריותו או מסמכותו של כל גוף אחר לפי כל דין.</w:t>
      </w:r>
    </w:p>
    <w:p w14:paraId="1B34295E" w14:textId="77777777" w:rsidR="00A0716F" w:rsidRDefault="00A0716F" w:rsidP="00A0716F">
      <w:pPr>
        <w:pStyle w:val="P00"/>
        <w:spacing w:before="72"/>
        <w:ind w:left="0" w:right="1134"/>
        <w:rPr>
          <w:rStyle w:val="default"/>
          <w:rFonts w:cs="FrankRuehl"/>
          <w:rtl/>
        </w:rPr>
      </w:pPr>
      <w:bookmarkStart w:id="40" w:name="Seif22"/>
      <w:bookmarkEnd w:id="40"/>
      <w:r>
        <w:rPr>
          <w:lang w:val="he-IL"/>
        </w:rPr>
        <w:pict w14:anchorId="3E2A037E">
          <v:rect id="_x0000_s1050" style="position:absolute;left:0;text-align:left;margin-left:464.5pt;margin-top:8.05pt;width:75.05pt;height:11.45pt;z-index:251656192" o:allowincell="f" filled="f" stroked="f" strokecolor="lime" strokeweight=".25pt">
            <v:textbox inset="0,0,0,0">
              <w:txbxContent>
                <w:p w14:paraId="6B587239" w14:textId="77777777" w:rsidR="00B43751" w:rsidRDefault="00B43751" w:rsidP="00A0716F">
                  <w:pPr>
                    <w:spacing w:line="160" w:lineRule="exact"/>
                    <w:jc w:val="left"/>
                    <w:rPr>
                      <w:rFonts w:cs="Miriam"/>
                      <w:noProof/>
                      <w:szCs w:val="18"/>
                      <w:rtl/>
                    </w:rPr>
                  </w:pPr>
                  <w:r>
                    <w:rPr>
                      <w:rFonts w:cs="Miriam" w:hint="cs"/>
                      <w:szCs w:val="18"/>
                      <w:rtl/>
                    </w:rPr>
                    <w:t>ביצוע ותקנות</w:t>
                  </w:r>
                </w:p>
              </w:txbxContent>
            </v:textbox>
            <w10:anchorlock/>
          </v:rect>
        </w:pict>
      </w:r>
      <w:r>
        <w:rPr>
          <w:rStyle w:val="big-number"/>
          <w:rFonts w:hint="cs"/>
          <w:rtl/>
        </w:rPr>
        <w:t>2</w:t>
      </w:r>
      <w:r w:rsidR="00E505E2">
        <w:rPr>
          <w:rStyle w:val="big-number"/>
          <w:rFonts w:hint="cs"/>
          <w:rtl/>
        </w:rPr>
        <w:t>2</w:t>
      </w:r>
      <w:r w:rsidRPr="005C7130">
        <w:rPr>
          <w:rStyle w:val="big-number"/>
          <w:rFonts w:cs="FrankRuehl"/>
          <w:szCs w:val="26"/>
          <w:rtl/>
        </w:rPr>
        <w:t>.</w:t>
      </w:r>
      <w:r w:rsidRPr="005C7130">
        <w:rPr>
          <w:rStyle w:val="big-number"/>
          <w:rFonts w:cs="FrankRuehl"/>
          <w:szCs w:val="26"/>
          <w:rtl/>
        </w:rPr>
        <w:tab/>
      </w:r>
      <w:r w:rsidR="00E505E2">
        <w:rPr>
          <w:rStyle w:val="default"/>
          <w:rFonts w:cs="FrankRuehl" w:hint="cs"/>
          <w:rtl/>
        </w:rPr>
        <w:t>(א)</w:t>
      </w:r>
      <w:r w:rsidR="00E505E2">
        <w:rPr>
          <w:rStyle w:val="default"/>
          <w:rFonts w:cs="FrankRuehl"/>
          <w:rtl/>
        </w:rPr>
        <w:tab/>
      </w:r>
      <w:r w:rsidR="00E505E2">
        <w:rPr>
          <w:rStyle w:val="default"/>
          <w:rFonts w:cs="FrankRuehl" w:hint="cs"/>
          <w:rtl/>
        </w:rPr>
        <w:t>ראש הממשלה ממונה על ביצוע חוק זה.</w:t>
      </w:r>
    </w:p>
    <w:p w14:paraId="3B23BC1D" w14:textId="77777777" w:rsidR="00E505E2" w:rsidRDefault="00260B8C" w:rsidP="00260B8C">
      <w:pPr>
        <w:pStyle w:val="P00"/>
        <w:spacing w:before="72"/>
        <w:ind w:left="0" w:right="1134"/>
        <w:rPr>
          <w:rStyle w:val="default"/>
          <w:rFonts w:cs="FrankRuehl"/>
          <w:rtl/>
        </w:rPr>
      </w:pPr>
      <w:r>
        <w:rPr>
          <w:rStyle w:val="default"/>
          <w:rFonts w:cs="FrankRuehl" w:hint="cs"/>
          <w:rtl/>
        </w:rPr>
        <w:tab/>
      </w:r>
      <w:r w:rsidRPr="0079751D">
        <w:rPr>
          <w:rStyle w:val="default"/>
          <w:rFonts w:cs="FrankRuehl" w:hint="cs"/>
          <w:rtl/>
        </w:rPr>
        <w:pict w14:anchorId="6CD4DCCD">
          <v:shape id="_x0000_s1079" type="#_x0000_t202" style="position:absolute;left:0;text-align:left;margin-left:470.35pt;margin-top:7.1pt;width:1in;height:16.8pt;z-index:251679744;mso-position-horizontal-relative:text;mso-position-vertical-relative:text" filled="f" stroked="f">
            <v:textbox inset="1mm,0,1mm,0">
              <w:txbxContent>
                <w:p w14:paraId="47485E52" w14:textId="77777777" w:rsidR="00B43751" w:rsidRDefault="00B43751" w:rsidP="00260B8C">
                  <w:pPr>
                    <w:spacing w:line="160" w:lineRule="exact"/>
                    <w:jc w:val="left"/>
                    <w:rPr>
                      <w:rFonts w:cs="Miriam" w:hint="cs"/>
                      <w:noProof/>
                      <w:sz w:val="18"/>
                      <w:szCs w:val="18"/>
                      <w:rtl/>
                    </w:rPr>
                  </w:pPr>
                  <w:r>
                    <w:rPr>
                      <w:rFonts w:cs="Miriam" w:hint="cs"/>
                      <w:noProof/>
                      <w:sz w:val="18"/>
                      <w:szCs w:val="18"/>
                      <w:rtl/>
                    </w:rPr>
                    <w:t>(תיקון מס' 1) תש"ף-2020</w:t>
                  </w:r>
                </w:p>
              </w:txbxContent>
            </v:textbox>
          </v:shape>
        </w:pict>
      </w:r>
      <w:r>
        <w:rPr>
          <w:rStyle w:val="default"/>
          <w:rFonts w:cs="FrankRuehl" w:hint="cs"/>
          <w:rtl/>
        </w:rPr>
        <w:t>(ב)</w:t>
      </w:r>
      <w:r>
        <w:rPr>
          <w:rStyle w:val="default"/>
          <w:rFonts w:cs="FrankRuehl"/>
          <w:rtl/>
        </w:rPr>
        <w:tab/>
      </w:r>
      <w:r>
        <w:rPr>
          <w:rStyle w:val="default"/>
          <w:rFonts w:cs="FrankRuehl" w:hint="cs"/>
          <w:rtl/>
        </w:rPr>
        <w:t>(בוטל)</w:t>
      </w:r>
      <w:r w:rsidR="00E505E2">
        <w:rPr>
          <w:rStyle w:val="default"/>
          <w:rFonts w:cs="FrankRuehl" w:hint="cs"/>
          <w:rtl/>
        </w:rPr>
        <w:t>.</w:t>
      </w:r>
    </w:p>
    <w:p w14:paraId="64F46A84" w14:textId="77777777" w:rsidR="00260B8C" w:rsidRPr="00ED1D5B" w:rsidRDefault="00260B8C" w:rsidP="00260B8C">
      <w:pPr>
        <w:pStyle w:val="P00"/>
        <w:spacing w:before="0"/>
        <w:ind w:left="0" w:right="1134"/>
        <w:rPr>
          <w:rStyle w:val="default"/>
          <w:rFonts w:ascii="FrankRuehl" w:hAnsi="FrankRuehl" w:cs="FrankRuehl"/>
          <w:vanish/>
          <w:color w:val="FF0000"/>
          <w:szCs w:val="20"/>
          <w:shd w:val="clear" w:color="auto" w:fill="FFFF99"/>
          <w:rtl/>
        </w:rPr>
      </w:pPr>
      <w:bookmarkStart w:id="41" w:name="Rov43"/>
      <w:r w:rsidRPr="00ED1D5B">
        <w:rPr>
          <w:rStyle w:val="default"/>
          <w:rFonts w:ascii="FrankRuehl" w:hAnsi="FrankRuehl" w:cs="FrankRuehl" w:hint="cs"/>
          <w:vanish/>
          <w:color w:val="FF0000"/>
          <w:szCs w:val="20"/>
          <w:shd w:val="clear" w:color="auto" w:fill="FFFF99"/>
          <w:rtl/>
        </w:rPr>
        <w:t>מיום 21.7.2020</w:t>
      </w:r>
    </w:p>
    <w:p w14:paraId="0FA73CD2"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1DD5093A"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hyperlink r:id="rId30"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237 (</w:t>
      </w:r>
      <w:hyperlink r:id="rId31"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10CFADBF"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ביטול סעיף קטן 22(ב)</w:t>
      </w:r>
    </w:p>
    <w:p w14:paraId="0A492A4B" w14:textId="77777777" w:rsidR="00260B8C" w:rsidRPr="00ED1D5B" w:rsidRDefault="00260B8C" w:rsidP="00260B8C">
      <w:pPr>
        <w:pStyle w:val="P0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vanish/>
          <w:szCs w:val="20"/>
          <w:shd w:val="clear" w:color="auto" w:fill="FFFF99"/>
          <w:rtl/>
        </w:rPr>
        <w:t>הנוסח הקודם:</w:t>
      </w:r>
    </w:p>
    <w:p w14:paraId="33E831AD" w14:textId="77777777" w:rsidR="00260B8C" w:rsidRPr="00ED1D5B" w:rsidRDefault="00260B8C" w:rsidP="00ED1D5B">
      <w:pPr>
        <w:pStyle w:val="P00"/>
        <w:spacing w:before="0"/>
        <w:ind w:left="0" w:right="1134"/>
        <w:rPr>
          <w:rStyle w:val="default"/>
          <w:rFonts w:cs="FrankRuehl"/>
          <w:strike/>
          <w:sz w:val="2"/>
          <w:szCs w:val="2"/>
          <w:rtl/>
        </w:rPr>
      </w:pPr>
      <w:r w:rsidRPr="00ED1D5B">
        <w:rPr>
          <w:rStyle w:val="default"/>
          <w:rFonts w:cs="FrankRuehl"/>
          <w:vanish/>
          <w:sz w:val="16"/>
          <w:szCs w:val="22"/>
          <w:shd w:val="clear" w:color="auto" w:fill="FFFF99"/>
          <w:rtl/>
        </w:rPr>
        <w:tab/>
      </w:r>
      <w:r w:rsidRPr="00ED1D5B">
        <w:rPr>
          <w:rStyle w:val="default"/>
          <w:rFonts w:cs="FrankRuehl" w:hint="cs"/>
          <w:strike/>
          <w:vanish/>
          <w:sz w:val="16"/>
          <w:szCs w:val="22"/>
          <w:shd w:val="clear" w:color="auto" w:fill="FFFF99"/>
          <w:rtl/>
        </w:rPr>
        <w:t>(ב)</w:t>
      </w:r>
      <w:r w:rsidRPr="00ED1D5B">
        <w:rPr>
          <w:rStyle w:val="default"/>
          <w:rFonts w:cs="FrankRuehl"/>
          <w:strike/>
          <w:vanish/>
          <w:sz w:val="16"/>
          <w:szCs w:val="22"/>
          <w:shd w:val="clear" w:color="auto" w:fill="FFFF99"/>
          <w:rtl/>
        </w:rPr>
        <w:tab/>
      </w:r>
      <w:r w:rsidRPr="00ED1D5B">
        <w:rPr>
          <w:rStyle w:val="default"/>
          <w:rFonts w:cs="FrankRuehl" w:hint="cs"/>
          <w:strike/>
          <w:vanish/>
          <w:sz w:val="16"/>
          <w:szCs w:val="22"/>
          <w:shd w:val="clear" w:color="auto" w:fill="FFFF99"/>
          <w:rtl/>
        </w:rPr>
        <w:t>ראש הממשלה רשאי לאחר שהונחה בפניו המלצת צוות השרים, באישור ועדת החוץ והביטחון, לשנות בצו את התוספת.</w:t>
      </w:r>
      <w:bookmarkEnd w:id="41"/>
    </w:p>
    <w:p w14:paraId="6DC676B0" w14:textId="77777777" w:rsidR="00A0716F" w:rsidRDefault="00A0716F" w:rsidP="00A0716F">
      <w:pPr>
        <w:pStyle w:val="P00"/>
        <w:spacing w:before="72"/>
        <w:ind w:left="0" w:right="1134"/>
        <w:rPr>
          <w:rStyle w:val="default"/>
          <w:rFonts w:cs="FrankRuehl"/>
          <w:rtl/>
        </w:rPr>
      </w:pPr>
      <w:bookmarkStart w:id="42" w:name="Seif23"/>
      <w:bookmarkEnd w:id="42"/>
      <w:r>
        <w:rPr>
          <w:lang w:val="he-IL"/>
        </w:rPr>
        <w:pict w14:anchorId="3D27911F">
          <v:rect id="_x0000_s1051" style="position:absolute;left:0;text-align:left;margin-left:464.5pt;margin-top:8.05pt;width:75.05pt;height:11.45pt;z-index:251657216" o:allowincell="f" filled="f" stroked="f" strokecolor="lime" strokeweight=".25pt">
            <v:textbox inset="0,0,0,0">
              <w:txbxContent>
                <w:p w14:paraId="38487949" w14:textId="77777777" w:rsidR="00B43751" w:rsidRDefault="00B43751" w:rsidP="00A0716F">
                  <w:pPr>
                    <w:spacing w:line="160" w:lineRule="exact"/>
                    <w:jc w:val="left"/>
                    <w:rPr>
                      <w:rFonts w:cs="Miriam"/>
                      <w:noProof/>
                      <w:szCs w:val="18"/>
                      <w:rtl/>
                    </w:rPr>
                  </w:pPr>
                  <w:r>
                    <w:rPr>
                      <w:rFonts w:cs="Miriam" w:hint="cs"/>
                      <w:szCs w:val="18"/>
                      <w:rtl/>
                    </w:rPr>
                    <w:t>הוראות מעבר</w:t>
                  </w:r>
                </w:p>
              </w:txbxContent>
            </v:textbox>
            <w10:anchorlock/>
          </v:rect>
        </w:pict>
      </w:r>
      <w:r>
        <w:rPr>
          <w:rStyle w:val="big-number"/>
          <w:rFonts w:hint="cs"/>
          <w:rtl/>
        </w:rPr>
        <w:t>2</w:t>
      </w:r>
      <w:r w:rsidR="00E505E2">
        <w:rPr>
          <w:rStyle w:val="big-number"/>
          <w:rFonts w:hint="cs"/>
          <w:rtl/>
        </w:rPr>
        <w:t>3</w:t>
      </w:r>
      <w:r w:rsidRPr="005C7130">
        <w:rPr>
          <w:rStyle w:val="big-number"/>
          <w:rFonts w:cs="FrankRuehl"/>
          <w:szCs w:val="26"/>
          <w:rtl/>
        </w:rPr>
        <w:t>.</w:t>
      </w:r>
      <w:r w:rsidRPr="005C7130">
        <w:rPr>
          <w:rStyle w:val="big-number"/>
          <w:rFonts w:cs="FrankRuehl"/>
          <w:szCs w:val="26"/>
          <w:rtl/>
        </w:rPr>
        <w:tab/>
      </w:r>
      <w:r w:rsidR="00E505E2">
        <w:rPr>
          <w:rStyle w:val="default"/>
          <w:rFonts w:cs="FrankRuehl" w:hint="cs"/>
          <w:rtl/>
        </w:rPr>
        <w:t>(א)</w:t>
      </w:r>
      <w:r w:rsidR="00E505E2">
        <w:rPr>
          <w:rStyle w:val="default"/>
          <w:rFonts w:cs="FrankRuehl"/>
          <w:rtl/>
        </w:rPr>
        <w:tab/>
      </w:r>
      <w:r w:rsidR="00E505E2">
        <w:rPr>
          <w:rStyle w:val="default"/>
          <w:rFonts w:cs="FrankRuehl" w:hint="cs"/>
          <w:rtl/>
        </w:rPr>
        <w:t>ביום תחילתו של חוק זה יראו כאילו ניתנה הכרזה לפי סעיף 3 שתוקפה 21 ימים.</w:t>
      </w:r>
    </w:p>
    <w:p w14:paraId="71C42AA8" w14:textId="77777777" w:rsidR="00E505E2" w:rsidRDefault="00E505E2"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15 לעניין שמירה ומחיקה של פרטי בקשה לקבלת סיוע ופרטי המידע הדרושים יחולו גם על פרטי בקשה לקבלת סיוע ופרטי המידע הדרושים שהתקבלו, נאספו, עובדו או נשמרו לפני תחילתו של חוק זה לפי החלטת הממשלה מס' 4950 מיום ו' בניסן התש"ף (31 במרס 2020), כפי שהוארכה בהחלטת הממשלה מס' 5029 מיום ו' באייר התש"ף (30 באפריל 2020), בהחלטת הממשלה מס' 5051 מיום י"א באייר התש"ף (5 במאי 2020) ובהחלטת הממשלה מס' 23 מיום ג' בסיוון התש"ף (26 במאי 2020).</w:t>
      </w:r>
    </w:p>
    <w:p w14:paraId="0DA55E74" w14:textId="77777777" w:rsidR="00E505E2" w:rsidRDefault="00E505E2" w:rsidP="00A071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בעלי תפקידים בשירות או בעלי תפקידים במשרד הבריאות שהוסמכו לפי החלטת הממשלה מס' 4950 מיום ו' בניסן התש"ף (31 במרס 2020), והסמכתם לא בוטלה עד יום תחילתו של חוק זה, יראו אותם כגורמים מוסמכים בשירות או כגורמים מוסמכים במשרד הבריאות, לפי העניין.</w:t>
      </w:r>
    </w:p>
    <w:p w14:paraId="1C253F84" w14:textId="77777777" w:rsidR="00E505E2" w:rsidRDefault="00E505E2" w:rsidP="00A0716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עד לאישור היועץ המשפטי לממשלה לנוהל השירות לפי סעיף 9(א) ולנוהל משרד הבריאות לפי סעיף 10(א), יחולו הנהלים בעניין זה שאישר היועץ המשפטי לממשלה לפי החלטת ממשלה מס' 4950 מיום ו' בניסן התש"ף (31 במרס 2020), בשינויים המחוייבים.</w:t>
      </w:r>
    </w:p>
    <w:p w14:paraId="5C026758" w14:textId="77777777" w:rsidR="00A0716F" w:rsidRDefault="00A0716F" w:rsidP="00A0716F">
      <w:pPr>
        <w:pStyle w:val="P00"/>
        <w:spacing w:before="72"/>
        <w:ind w:left="0" w:right="1134"/>
        <w:rPr>
          <w:rStyle w:val="default"/>
          <w:rFonts w:cs="FrankRuehl"/>
          <w:rtl/>
        </w:rPr>
      </w:pPr>
      <w:bookmarkStart w:id="43" w:name="Seif24"/>
      <w:bookmarkEnd w:id="43"/>
      <w:r>
        <w:rPr>
          <w:lang w:val="he-IL"/>
        </w:rPr>
        <w:pict w14:anchorId="31F7146D">
          <v:rect id="_x0000_s1052" style="position:absolute;left:0;text-align:left;margin-left:464.5pt;margin-top:8.05pt;width:75.05pt;height:25.95pt;z-index:251658240" o:allowincell="f" filled="f" stroked="f" strokecolor="lime" strokeweight=".25pt">
            <v:textbox inset="0,0,0,0">
              <w:txbxContent>
                <w:p w14:paraId="74F6D295" w14:textId="77777777" w:rsidR="00B43751" w:rsidRDefault="00B43751" w:rsidP="00A0716F">
                  <w:pPr>
                    <w:spacing w:line="160" w:lineRule="exact"/>
                    <w:jc w:val="left"/>
                    <w:rPr>
                      <w:rFonts w:cs="Miriam"/>
                      <w:noProof/>
                      <w:szCs w:val="18"/>
                      <w:rtl/>
                    </w:rPr>
                  </w:pPr>
                  <w:r>
                    <w:rPr>
                      <w:rFonts w:cs="Miriam" w:hint="cs"/>
                      <w:szCs w:val="18"/>
                      <w:rtl/>
                    </w:rPr>
                    <w:t>תוקף</w:t>
                  </w:r>
                </w:p>
                <w:p w14:paraId="3BF98861" w14:textId="77777777" w:rsidR="00ED1D5B" w:rsidRDefault="00ED1D5B" w:rsidP="00ED1D5B">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תש"ף-2020</w:t>
                  </w:r>
                </w:p>
              </w:txbxContent>
            </v:textbox>
            <w10:anchorlock/>
          </v:rect>
        </w:pict>
      </w:r>
      <w:r>
        <w:rPr>
          <w:rStyle w:val="big-number"/>
          <w:rFonts w:hint="cs"/>
          <w:rtl/>
        </w:rPr>
        <w:t>2</w:t>
      </w:r>
      <w:r w:rsidR="00E505E2">
        <w:rPr>
          <w:rStyle w:val="big-number"/>
          <w:rFonts w:hint="cs"/>
          <w:rtl/>
        </w:rPr>
        <w:t>4</w:t>
      </w:r>
      <w:r w:rsidRPr="005C7130">
        <w:rPr>
          <w:rStyle w:val="big-number"/>
          <w:rFonts w:cs="FrankRuehl"/>
          <w:szCs w:val="26"/>
          <w:rtl/>
        </w:rPr>
        <w:t>.</w:t>
      </w:r>
      <w:r w:rsidRPr="005C7130">
        <w:rPr>
          <w:rStyle w:val="big-number"/>
          <w:rFonts w:cs="FrankRuehl"/>
          <w:szCs w:val="26"/>
          <w:rtl/>
        </w:rPr>
        <w:tab/>
      </w:r>
      <w:r w:rsidR="00E505E2">
        <w:rPr>
          <w:rStyle w:val="default"/>
          <w:rFonts w:cs="FrankRuehl" w:hint="cs"/>
          <w:rtl/>
        </w:rPr>
        <w:t>חוק זה, למעט פרק ג' וסעיפים</w:t>
      </w:r>
      <w:r w:rsidR="00ED1D5B">
        <w:rPr>
          <w:rStyle w:val="default"/>
          <w:rFonts w:cs="FrankRuehl" w:hint="cs"/>
          <w:rtl/>
        </w:rPr>
        <w:t xml:space="preserve"> 12א,</w:t>
      </w:r>
      <w:r w:rsidR="00E505E2">
        <w:rPr>
          <w:rStyle w:val="default"/>
          <w:rFonts w:cs="FrankRuehl" w:hint="cs"/>
          <w:rtl/>
        </w:rPr>
        <w:t xml:space="preserve"> 20 ו-21, יעמוד בתוקפו עד יום </w:t>
      </w:r>
      <w:r w:rsidR="00ED1D5B" w:rsidRPr="00ED1D5B">
        <w:rPr>
          <w:rStyle w:val="default"/>
          <w:rFonts w:cs="FrankRuehl" w:hint="cs"/>
          <w:rtl/>
        </w:rPr>
        <w:t>ז' בשבט התשפ"א (20 בינואר 2021</w:t>
      </w:r>
      <w:r w:rsidR="00E505E2">
        <w:rPr>
          <w:rStyle w:val="default"/>
          <w:rFonts w:cs="FrankRuehl" w:hint="cs"/>
          <w:rtl/>
        </w:rPr>
        <w:t>)</w:t>
      </w:r>
      <w:r w:rsidR="004C0C90">
        <w:rPr>
          <w:rStyle w:val="a7"/>
          <w:rtl/>
        </w:rPr>
        <w:footnoteReference w:id="3"/>
      </w:r>
      <w:r w:rsidR="00E505E2">
        <w:rPr>
          <w:rStyle w:val="default"/>
          <w:rFonts w:cs="FrankRuehl" w:hint="cs"/>
          <w:rtl/>
        </w:rPr>
        <w:t>.</w:t>
      </w:r>
    </w:p>
    <w:p w14:paraId="6343843E" w14:textId="77777777" w:rsidR="00260B8C" w:rsidRPr="00ED1D5B" w:rsidRDefault="00260B8C" w:rsidP="00260B8C">
      <w:pPr>
        <w:pStyle w:val="P00"/>
        <w:spacing w:before="0"/>
        <w:ind w:left="0" w:right="1134"/>
        <w:rPr>
          <w:rStyle w:val="default"/>
          <w:rFonts w:ascii="FrankRuehl" w:hAnsi="FrankRuehl" w:cs="FrankRuehl"/>
          <w:vanish/>
          <w:color w:val="FF0000"/>
          <w:szCs w:val="20"/>
          <w:shd w:val="clear" w:color="auto" w:fill="FFFF99"/>
          <w:rtl/>
        </w:rPr>
      </w:pPr>
      <w:bookmarkStart w:id="44" w:name="Rov44"/>
      <w:r w:rsidRPr="00ED1D5B">
        <w:rPr>
          <w:rStyle w:val="default"/>
          <w:rFonts w:ascii="FrankRuehl" w:hAnsi="FrankRuehl" w:cs="FrankRuehl" w:hint="cs"/>
          <w:vanish/>
          <w:color w:val="FF0000"/>
          <w:szCs w:val="20"/>
          <w:shd w:val="clear" w:color="auto" w:fill="FFFF99"/>
          <w:rtl/>
        </w:rPr>
        <w:t>מיום 21.7.2020</w:t>
      </w:r>
    </w:p>
    <w:p w14:paraId="3035203B"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01224BE2" w14:textId="77777777" w:rsidR="00260B8C" w:rsidRPr="00ED1D5B" w:rsidRDefault="00260B8C" w:rsidP="00260B8C">
      <w:pPr>
        <w:pStyle w:val="P00"/>
        <w:spacing w:before="0"/>
        <w:ind w:left="0" w:right="1134"/>
        <w:rPr>
          <w:rStyle w:val="default"/>
          <w:rFonts w:ascii="FrankRuehl" w:hAnsi="FrankRuehl" w:cs="FrankRuehl"/>
          <w:vanish/>
          <w:szCs w:val="20"/>
          <w:shd w:val="clear" w:color="auto" w:fill="FFFF99"/>
          <w:rtl/>
        </w:rPr>
      </w:pPr>
      <w:hyperlink r:id="rId32"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237 (</w:t>
      </w:r>
      <w:hyperlink r:id="rId33"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1BC5C56A" w14:textId="77777777" w:rsidR="00260B8C" w:rsidRPr="00ED1D5B" w:rsidRDefault="00260B8C" w:rsidP="00ED1D5B">
      <w:pPr>
        <w:pStyle w:val="P00"/>
        <w:ind w:left="0" w:right="1134"/>
        <w:rPr>
          <w:rStyle w:val="default"/>
          <w:rFonts w:cs="FrankRuehl"/>
          <w:sz w:val="2"/>
          <w:szCs w:val="2"/>
          <w:shd w:val="clear" w:color="auto" w:fill="FFFF99"/>
          <w:rtl/>
        </w:rPr>
      </w:pPr>
      <w:r w:rsidRPr="00ED1D5B">
        <w:rPr>
          <w:rStyle w:val="default"/>
          <w:rFonts w:cs="FrankRuehl" w:hint="cs"/>
          <w:vanish/>
          <w:sz w:val="16"/>
          <w:szCs w:val="22"/>
          <w:shd w:val="clear" w:color="auto" w:fill="FFFF99"/>
          <w:rtl/>
        </w:rPr>
        <w:t>24</w:t>
      </w:r>
      <w:r w:rsidRPr="00ED1D5B">
        <w:rPr>
          <w:rStyle w:val="default"/>
          <w:rFonts w:cs="FrankRuehl"/>
          <w:vanish/>
          <w:sz w:val="16"/>
          <w:szCs w:val="22"/>
          <w:shd w:val="clear" w:color="auto" w:fill="FFFF99"/>
          <w:rtl/>
        </w:rPr>
        <w:t>.</w:t>
      </w:r>
      <w:r w:rsidRPr="00ED1D5B">
        <w:rPr>
          <w:rStyle w:val="default"/>
          <w:rFonts w:cs="FrankRuehl"/>
          <w:vanish/>
          <w:sz w:val="16"/>
          <w:szCs w:val="22"/>
          <w:shd w:val="clear" w:color="auto" w:fill="FFFF99"/>
          <w:rtl/>
        </w:rPr>
        <w:tab/>
      </w:r>
      <w:r w:rsidRPr="00ED1D5B">
        <w:rPr>
          <w:rStyle w:val="default"/>
          <w:rFonts w:cs="FrankRuehl" w:hint="cs"/>
          <w:vanish/>
          <w:sz w:val="16"/>
          <w:szCs w:val="22"/>
          <w:shd w:val="clear" w:color="auto" w:fill="FFFF99"/>
          <w:rtl/>
        </w:rPr>
        <w:t>חוק זה, למעט פרק ג' וסעיפים</w:t>
      </w:r>
      <w:r w:rsidR="00B43751" w:rsidRPr="00ED1D5B">
        <w:rPr>
          <w:rStyle w:val="default"/>
          <w:rFonts w:cs="FrankRuehl" w:hint="cs"/>
          <w:vanish/>
          <w:sz w:val="16"/>
          <w:szCs w:val="22"/>
          <w:shd w:val="clear" w:color="auto" w:fill="FFFF99"/>
          <w:rtl/>
        </w:rPr>
        <w:t xml:space="preserve"> </w:t>
      </w:r>
      <w:r w:rsidR="00B43751" w:rsidRPr="00ED1D5B">
        <w:rPr>
          <w:rStyle w:val="default"/>
          <w:rFonts w:cs="FrankRuehl" w:hint="cs"/>
          <w:vanish/>
          <w:sz w:val="16"/>
          <w:szCs w:val="22"/>
          <w:u w:val="single"/>
          <w:shd w:val="clear" w:color="auto" w:fill="FFFF99"/>
          <w:rtl/>
        </w:rPr>
        <w:t>12א,</w:t>
      </w:r>
      <w:r w:rsidRPr="00ED1D5B">
        <w:rPr>
          <w:rStyle w:val="default"/>
          <w:rFonts w:cs="FrankRuehl" w:hint="cs"/>
          <w:vanish/>
          <w:sz w:val="16"/>
          <w:szCs w:val="22"/>
          <w:shd w:val="clear" w:color="auto" w:fill="FFFF99"/>
          <w:rtl/>
        </w:rPr>
        <w:t xml:space="preserve"> 20 ו-21, יעמוד בתוקפו עד יום </w:t>
      </w:r>
      <w:r w:rsidRPr="00ED1D5B">
        <w:rPr>
          <w:rStyle w:val="default"/>
          <w:rFonts w:cs="FrankRuehl" w:hint="cs"/>
          <w:strike/>
          <w:vanish/>
          <w:sz w:val="16"/>
          <w:szCs w:val="22"/>
          <w:shd w:val="clear" w:color="auto" w:fill="FFFF99"/>
          <w:rtl/>
        </w:rPr>
        <w:t>א' באב התש"ף (22 ביולי 2020)</w:t>
      </w:r>
      <w:r w:rsidR="00ED1D5B" w:rsidRPr="00ED1D5B">
        <w:rPr>
          <w:rStyle w:val="default"/>
          <w:rFonts w:cs="FrankRuehl" w:hint="cs"/>
          <w:vanish/>
          <w:sz w:val="16"/>
          <w:szCs w:val="22"/>
          <w:shd w:val="clear" w:color="auto" w:fill="FFFF99"/>
          <w:rtl/>
        </w:rPr>
        <w:t xml:space="preserve"> </w:t>
      </w:r>
      <w:r w:rsidR="00ED1D5B" w:rsidRPr="00ED1D5B">
        <w:rPr>
          <w:rStyle w:val="default"/>
          <w:rFonts w:cs="FrankRuehl" w:hint="cs"/>
          <w:vanish/>
          <w:sz w:val="16"/>
          <w:szCs w:val="22"/>
          <w:u w:val="single"/>
          <w:shd w:val="clear" w:color="auto" w:fill="FFFF99"/>
          <w:rtl/>
        </w:rPr>
        <w:t>ז' בשבט התשפ"א (20 בינואר 2021)</w:t>
      </w:r>
      <w:r w:rsidRPr="00ED1D5B">
        <w:rPr>
          <w:rStyle w:val="default"/>
          <w:rFonts w:cs="FrankRuehl" w:hint="cs"/>
          <w:vanish/>
          <w:sz w:val="16"/>
          <w:szCs w:val="22"/>
          <w:shd w:val="clear" w:color="auto" w:fill="FFFF99"/>
          <w:rtl/>
        </w:rPr>
        <w:t>.</w:t>
      </w:r>
      <w:bookmarkEnd w:id="44"/>
    </w:p>
    <w:p w14:paraId="0D3342B6" w14:textId="77777777" w:rsidR="004313D3" w:rsidRDefault="004313D3" w:rsidP="005A403F">
      <w:pPr>
        <w:pStyle w:val="P00"/>
        <w:spacing w:before="72"/>
        <w:ind w:left="0" w:right="1134"/>
        <w:rPr>
          <w:rStyle w:val="default"/>
          <w:rFonts w:cs="FrankRuehl"/>
          <w:rtl/>
        </w:rPr>
      </w:pPr>
    </w:p>
    <w:p w14:paraId="0292FEE0" w14:textId="77777777" w:rsidR="004313D3" w:rsidRPr="00E505E2" w:rsidRDefault="00ED1D5B" w:rsidP="00ED1D5B">
      <w:pPr>
        <w:pStyle w:val="medium2-header"/>
        <w:keepLines w:val="0"/>
        <w:spacing w:before="72"/>
        <w:ind w:left="0" w:right="1134"/>
        <w:outlineLvl w:val="0"/>
        <w:rPr>
          <w:noProof/>
          <w:rtl/>
        </w:rPr>
      </w:pPr>
      <w:bookmarkStart w:id="45" w:name="med5"/>
      <w:bookmarkEnd w:id="45"/>
      <w:r>
        <w:rPr>
          <w:noProof/>
          <w:sz w:val="20"/>
          <w:lang w:val="he-IL"/>
        </w:rPr>
        <w:pict w14:anchorId="6ED75BFB">
          <v:rect id="_x0000_s1081" style="position:absolute;left:0;text-align:left;margin-left:475.65pt;margin-top:8.2pt;width:63.9pt;height:20.8pt;z-index:251680768" o:allowincell="f" filled="f" stroked="f" strokecolor="lime" strokeweight=".25pt">
            <v:textbox style="mso-next-textbox:#_x0000_s1081" inset="0,0,0,0">
              <w:txbxContent>
                <w:p w14:paraId="4A902C64" w14:textId="77777777" w:rsidR="00ED1D5B" w:rsidRDefault="00ED1D5B" w:rsidP="00ED1D5B">
                  <w:pPr>
                    <w:spacing w:line="160" w:lineRule="exact"/>
                    <w:jc w:val="left"/>
                    <w:rPr>
                      <w:rFonts w:cs="Miriam" w:hint="cs"/>
                      <w:noProof/>
                      <w:sz w:val="18"/>
                      <w:szCs w:val="18"/>
                      <w:rtl/>
                    </w:rPr>
                  </w:pPr>
                  <w:r>
                    <w:rPr>
                      <w:rFonts w:cs="Miriam" w:hint="cs"/>
                      <w:noProof/>
                      <w:sz w:val="18"/>
                      <w:szCs w:val="18"/>
                      <w:rtl/>
                    </w:rPr>
                    <w:t>(תיקון מס' 1) תש"ף-2020</w:t>
                  </w:r>
                </w:p>
              </w:txbxContent>
            </v:textbox>
            <w10:anchorlock/>
          </v:rect>
        </w:pict>
      </w:r>
      <w:r>
        <w:rPr>
          <w:rFonts w:hint="cs"/>
          <w:noProof/>
          <w:rtl/>
        </w:rPr>
        <w:t>תוספ</w:t>
      </w:r>
      <w:r w:rsidR="00E505E2" w:rsidRPr="00E505E2">
        <w:rPr>
          <w:rFonts w:hint="cs"/>
          <w:noProof/>
          <w:rtl/>
        </w:rPr>
        <w:t>ת</w:t>
      </w:r>
    </w:p>
    <w:p w14:paraId="5C487C6D" w14:textId="77777777" w:rsidR="00E505E2" w:rsidRPr="00E505E2" w:rsidRDefault="00E505E2" w:rsidP="00E505E2">
      <w:pPr>
        <w:pStyle w:val="P00"/>
        <w:spacing w:before="72"/>
        <w:ind w:left="0" w:right="1134"/>
        <w:jc w:val="center"/>
        <w:rPr>
          <w:rStyle w:val="default"/>
          <w:rFonts w:cs="FrankRuehl"/>
          <w:sz w:val="18"/>
          <w:szCs w:val="24"/>
          <w:rtl/>
        </w:rPr>
      </w:pPr>
      <w:r w:rsidRPr="00E505E2">
        <w:rPr>
          <w:rStyle w:val="default"/>
          <w:rFonts w:cs="FrankRuehl" w:hint="cs"/>
          <w:sz w:val="18"/>
          <w:szCs w:val="24"/>
          <w:rtl/>
        </w:rPr>
        <w:t>(</w:t>
      </w:r>
      <w:r w:rsidR="00ED1D5B">
        <w:rPr>
          <w:rStyle w:val="default"/>
          <w:rFonts w:cs="FrankRuehl" w:hint="cs"/>
          <w:sz w:val="18"/>
          <w:szCs w:val="24"/>
          <w:rtl/>
        </w:rPr>
        <w:t>בוטלה</w:t>
      </w:r>
      <w:r w:rsidRPr="00E505E2">
        <w:rPr>
          <w:rStyle w:val="default"/>
          <w:rFonts w:cs="FrankRuehl" w:hint="cs"/>
          <w:sz w:val="18"/>
          <w:szCs w:val="24"/>
          <w:rtl/>
        </w:rPr>
        <w:t>)</w:t>
      </w:r>
    </w:p>
    <w:p w14:paraId="63DA47C3" w14:textId="77777777" w:rsidR="00ED1D5B" w:rsidRPr="00ED1D5B" w:rsidRDefault="00ED1D5B" w:rsidP="00ED1D5B">
      <w:pPr>
        <w:pStyle w:val="P00"/>
        <w:spacing w:before="0"/>
        <w:ind w:left="0" w:right="1134"/>
        <w:rPr>
          <w:rStyle w:val="default"/>
          <w:rFonts w:ascii="FrankRuehl" w:hAnsi="FrankRuehl" w:cs="FrankRuehl"/>
          <w:vanish/>
          <w:color w:val="FF0000"/>
          <w:szCs w:val="20"/>
          <w:shd w:val="clear" w:color="auto" w:fill="FFFF99"/>
          <w:rtl/>
        </w:rPr>
      </w:pPr>
      <w:bookmarkStart w:id="46" w:name="Rov45"/>
      <w:r w:rsidRPr="00ED1D5B">
        <w:rPr>
          <w:rStyle w:val="default"/>
          <w:rFonts w:ascii="FrankRuehl" w:hAnsi="FrankRuehl" w:cs="FrankRuehl" w:hint="cs"/>
          <w:vanish/>
          <w:color w:val="FF0000"/>
          <w:szCs w:val="20"/>
          <w:shd w:val="clear" w:color="auto" w:fill="FFFF99"/>
          <w:rtl/>
        </w:rPr>
        <w:t>מיום 21.7.2020</w:t>
      </w:r>
    </w:p>
    <w:p w14:paraId="47FFFB0D" w14:textId="77777777" w:rsidR="00ED1D5B" w:rsidRPr="00ED1D5B" w:rsidRDefault="00ED1D5B" w:rsidP="00ED1D5B">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תיקון מס' 1</w:t>
      </w:r>
    </w:p>
    <w:p w14:paraId="424EFB30" w14:textId="77777777" w:rsidR="00ED1D5B" w:rsidRPr="00ED1D5B" w:rsidRDefault="00ED1D5B" w:rsidP="00ED1D5B">
      <w:pPr>
        <w:pStyle w:val="P00"/>
        <w:spacing w:before="0"/>
        <w:ind w:left="0" w:right="1134"/>
        <w:rPr>
          <w:rStyle w:val="default"/>
          <w:rFonts w:ascii="FrankRuehl" w:hAnsi="FrankRuehl" w:cs="FrankRuehl"/>
          <w:vanish/>
          <w:szCs w:val="20"/>
          <w:shd w:val="clear" w:color="auto" w:fill="FFFF99"/>
          <w:rtl/>
        </w:rPr>
      </w:pPr>
      <w:hyperlink r:id="rId34" w:history="1">
        <w:r w:rsidRPr="00ED1D5B">
          <w:rPr>
            <w:rStyle w:val="Hyperlink"/>
            <w:rFonts w:ascii="FrankRuehl" w:hAnsi="FrankRuehl" w:hint="cs"/>
            <w:vanish/>
            <w:szCs w:val="20"/>
            <w:shd w:val="clear" w:color="auto" w:fill="FFFF99"/>
            <w:rtl/>
          </w:rPr>
          <w:t>ס"ח תש"ף מס' 2829</w:t>
        </w:r>
      </w:hyperlink>
      <w:r w:rsidRPr="00ED1D5B">
        <w:rPr>
          <w:rStyle w:val="default"/>
          <w:rFonts w:ascii="FrankRuehl" w:hAnsi="FrankRuehl" w:cs="FrankRuehl" w:hint="cs"/>
          <w:vanish/>
          <w:szCs w:val="20"/>
          <w:shd w:val="clear" w:color="auto" w:fill="FFFF99"/>
          <w:rtl/>
        </w:rPr>
        <w:t xml:space="preserve"> מיום 21.7.2020 עמ' 237 (</w:t>
      </w:r>
      <w:hyperlink r:id="rId35" w:history="1">
        <w:r w:rsidRPr="00ED1D5B">
          <w:rPr>
            <w:rStyle w:val="Hyperlink"/>
            <w:rFonts w:ascii="FrankRuehl" w:hAnsi="FrankRuehl" w:hint="cs"/>
            <w:vanish/>
            <w:szCs w:val="20"/>
            <w:shd w:val="clear" w:color="auto" w:fill="FFFF99"/>
            <w:rtl/>
          </w:rPr>
          <w:t>ה"ח 1334</w:t>
        </w:r>
      </w:hyperlink>
      <w:r w:rsidRPr="00ED1D5B">
        <w:rPr>
          <w:rStyle w:val="default"/>
          <w:rFonts w:ascii="FrankRuehl" w:hAnsi="FrankRuehl" w:cs="FrankRuehl" w:hint="cs"/>
          <w:vanish/>
          <w:szCs w:val="20"/>
          <w:shd w:val="clear" w:color="auto" w:fill="FFFF99"/>
          <w:rtl/>
        </w:rPr>
        <w:t>)</w:t>
      </w:r>
    </w:p>
    <w:p w14:paraId="6B0735A1" w14:textId="77777777" w:rsidR="00ED1D5B" w:rsidRPr="00ED1D5B" w:rsidRDefault="00ED1D5B" w:rsidP="00ED1D5B">
      <w:pPr>
        <w:pStyle w:val="P00"/>
        <w:spacing w:before="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b/>
          <w:bCs/>
          <w:vanish/>
          <w:szCs w:val="20"/>
          <w:shd w:val="clear" w:color="auto" w:fill="FFFF99"/>
          <w:rtl/>
        </w:rPr>
        <w:t>ביטול תוספת</w:t>
      </w:r>
    </w:p>
    <w:p w14:paraId="0EA14F7D" w14:textId="77777777" w:rsidR="00ED1D5B" w:rsidRPr="00ED1D5B" w:rsidRDefault="00ED1D5B" w:rsidP="00ED1D5B">
      <w:pPr>
        <w:pStyle w:val="P00"/>
        <w:ind w:left="0" w:right="1134"/>
        <w:rPr>
          <w:rStyle w:val="default"/>
          <w:rFonts w:ascii="FrankRuehl" w:hAnsi="FrankRuehl" w:cs="FrankRuehl"/>
          <w:vanish/>
          <w:szCs w:val="20"/>
          <w:shd w:val="clear" w:color="auto" w:fill="FFFF99"/>
          <w:rtl/>
        </w:rPr>
      </w:pPr>
      <w:r w:rsidRPr="00ED1D5B">
        <w:rPr>
          <w:rStyle w:val="default"/>
          <w:rFonts w:ascii="FrankRuehl" w:hAnsi="FrankRuehl" w:cs="FrankRuehl" w:hint="cs"/>
          <w:vanish/>
          <w:szCs w:val="20"/>
          <w:shd w:val="clear" w:color="auto" w:fill="FFFF99"/>
          <w:rtl/>
        </w:rPr>
        <w:t>הנוסח הקודם:</w:t>
      </w:r>
    </w:p>
    <w:p w14:paraId="5D731466" w14:textId="77777777" w:rsidR="004313D3" w:rsidRPr="00ED1D5B" w:rsidRDefault="00ED1D5B" w:rsidP="00ED1D5B">
      <w:pPr>
        <w:pStyle w:val="P00"/>
        <w:spacing w:before="0"/>
        <w:ind w:left="0" w:right="1134"/>
        <w:rPr>
          <w:rStyle w:val="default"/>
          <w:rFonts w:cs="FrankRuehl"/>
          <w:strike/>
          <w:vanish/>
          <w:sz w:val="16"/>
          <w:szCs w:val="22"/>
          <w:shd w:val="clear" w:color="auto" w:fill="FFFF99"/>
          <w:rtl/>
        </w:rPr>
      </w:pPr>
      <w:r w:rsidRPr="00ED1D5B">
        <w:rPr>
          <w:rStyle w:val="default"/>
          <w:rFonts w:cs="FrankRuehl" w:hint="cs"/>
          <w:strike/>
          <w:vanish/>
          <w:sz w:val="16"/>
          <w:szCs w:val="22"/>
          <w:shd w:val="clear" w:color="auto" w:fill="FFFF99"/>
          <w:rtl/>
        </w:rPr>
        <w:t>תוספת</w:t>
      </w:r>
    </w:p>
    <w:p w14:paraId="22E26A6B" w14:textId="77777777" w:rsidR="00ED1D5B" w:rsidRPr="00ED1D5B" w:rsidRDefault="00ED1D5B" w:rsidP="00ED1D5B">
      <w:pPr>
        <w:pStyle w:val="P00"/>
        <w:spacing w:before="0"/>
        <w:ind w:left="0" w:right="1134"/>
        <w:rPr>
          <w:rStyle w:val="default"/>
          <w:rFonts w:cs="FrankRuehl"/>
          <w:sz w:val="2"/>
          <w:szCs w:val="2"/>
          <w:rtl/>
        </w:rPr>
      </w:pPr>
      <w:r w:rsidRPr="00ED1D5B">
        <w:rPr>
          <w:rStyle w:val="default"/>
          <w:rFonts w:cs="FrankRuehl" w:hint="cs"/>
          <w:strike/>
          <w:vanish/>
          <w:sz w:val="16"/>
          <w:szCs w:val="22"/>
          <w:shd w:val="clear" w:color="auto" w:fill="FFFF99"/>
          <w:rtl/>
        </w:rPr>
        <w:t>(סעיף 3(1))</w:t>
      </w:r>
      <w:bookmarkEnd w:id="46"/>
    </w:p>
    <w:p w14:paraId="63194AC8" w14:textId="77777777" w:rsidR="00ED1D5B" w:rsidRDefault="00ED1D5B" w:rsidP="005A403F">
      <w:pPr>
        <w:pStyle w:val="P00"/>
        <w:spacing w:before="72"/>
        <w:ind w:left="0" w:right="1134"/>
        <w:rPr>
          <w:rStyle w:val="default"/>
          <w:rFonts w:cs="FrankRuehl"/>
          <w:rtl/>
        </w:rPr>
      </w:pPr>
    </w:p>
    <w:p w14:paraId="5C56D889" w14:textId="77777777" w:rsidR="007273CF" w:rsidRDefault="007273CF" w:rsidP="005A403F">
      <w:pPr>
        <w:pStyle w:val="P00"/>
        <w:spacing w:before="72"/>
        <w:ind w:left="0" w:right="1134"/>
        <w:rPr>
          <w:rStyle w:val="default"/>
          <w:rFonts w:cs="FrankRuehl"/>
          <w:rtl/>
        </w:rPr>
      </w:pPr>
    </w:p>
    <w:p w14:paraId="0ABDDF9B" w14:textId="77777777" w:rsidR="00E505E2" w:rsidRDefault="00E505E2" w:rsidP="00E505E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14:paraId="3137FD00" w14:textId="77777777" w:rsidR="00E505E2" w:rsidRPr="00F276F1" w:rsidRDefault="00E505E2" w:rsidP="00E505E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14:paraId="4BF1AB9C" w14:textId="77777777" w:rsidR="005C7130" w:rsidRDefault="005A403F" w:rsidP="00E505E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E505E2">
        <w:rPr>
          <w:rStyle w:val="default"/>
          <w:rFonts w:cs="FrankRuehl" w:hint="cs"/>
          <w:rtl/>
        </w:rPr>
        <w:t>ראובן ריבלין</w:t>
      </w:r>
      <w:r w:rsidR="00E505E2">
        <w:rPr>
          <w:rStyle w:val="default"/>
          <w:rFonts w:cs="FrankRuehl"/>
          <w:rtl/>
        </w:rPr>
        <w:tab/>
      </w:r>
      <w:r w:rsidR="00E505E2">
        <w:rPr>
          <w:rStyle w:val="default"/>
          <w:rFonts w:cs="FrankRuehl"/>
          <w:rtl/>
        </w:rPr>
        <w:tab/>
      </w:r>
      <w:r w:rsidR="00E505E2">
        <w:rPr>
          <w:rStyle w:val="default"/>
          <w:rFonts w:cs="FrankRuehl" w:hint="cs"/>
          <w:rtl/>
        </w:rPr>
        <w:t>יריב לוין</w:t>
      </w:r>
    </w:p>
    <w:p w14:paraId="11516BDF" w14:textId="77777777" w:rsidR="005A403F" w:rsidRPr="00F276F1" w:rsidRDefault="00F276F1" w:rsidP="00E505E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E505E2">
        <w:rPr>
          <w:rStyle w:val="default"/>
          <w:rFonts w:cs="FrankRuehl" w:hint="cs"/>
          <w:sz w:val="16"/>
          <w:szCs w:val="22"/>
          <w:rtl/>
        </w:rPr>
        <w:t>נשיא המדינה</w:t>
      </w:r>
      <w:r w:rsidR="00E505E2">
        <w:rPr>
          <w:rStyle w:val="default"/>
          <w:rFonts w:cs="FrankRuehl"/>
          <w:sz w:val="16"/>
          <w:szCs w:val="22"/>
          <w:rtl/>
        </w:rPr>
        <w:tab/>
      </w:r>
      <w:r w:rsidR="00E505E2">
        <w:rPr>
          <w:rStyle w:val="default"/>
          <w:rFonts w:cs="FrankRuehl"/>
          <w:sz w:val="16"/>
          <w:szCs w:val="22"/>
          <w:rtl/>
        </w:rPr>
        <w:tab/>
      </w:r>
      <w:r w:rsidR="00E505E2">
        <w:rPr>
          <w:rStyle w:val="default"/>
          <w:rFonts w:cs="FrankRuehl" w:hint="cs"/>
          <w:sz w:val="16"/>
          <w:szCs w:val="22"/>
          <w:rtl/>
        </w:rPr>
        <w:t>יושב ראש הכנסת</w:t>
      </w:r>
    </w:p>
    <w:p w14:paraId="7BA40893" w14:textId="77777777" w:rsidR="004313D3" w:rsidRDefault="004313D3" w:rsidP="00F276F1">
      <w:pPr>
        <w:pStyle w:val="P00"/>
        <w:spacing w:before="72"/>
        <w:ind w:left="0" w:right="1134"/>
        <w:rPr>
          <w:rStyle w:val="default"/>
          <w:rFonts w:cs="FrankRuehl"/>
          <w:rtl/>
        </w:rPr>
      </w:pPr>
    </w:p>
    <w:p w14:paraId="5EE9E2F1" w14:textId="77777777" w:rsidR="00C87C7B" w:rsidRDefault="00C87C7B" w:rsidP="00F276F1">
      <w:pPr>
        <w:pStyle w:val="P00"/>
        <w:spacing w:before="72"/>
        <w:ind w:left="0" w:right="1134"/>
        <w:rPr>
          <w:rStyle w:val="default"/>
          <w:rFonts w:cs="FrankRuehl"/>
          <w:rtl/>
        </w:rPr>
      </w:pPr>
    </w:p>
    <w:p w14:paraId="4DB414FC" w14:textId="77777777" w:rsidR="00C7328D" w:rsidRDefault="00C7328D" w:rsidP="00F276F1">
      <w:pPr>
        <w:pStyle w:val="P00"/>
        <w:spacing w:before="72"/>
        <w:ind w:left="0" w:right="1134"/>
        <w:rPr>
          <w:rStyle w:val="default"/>
          <w:rFonts w:cs="FrankRuehl"/>
          <w:rtl/>
        </w:rPr>
      </w:pPr>
    </w:p>
    <w:p w14:paraId="1095F4CC" w14:textId="77777777" w:rsidR="00C7328D" w:rsidRDefault="00C7328D" w:rsidP="00C7328D">
      <w:pPr>
        <w:pStyle w:val="P00"/>
        <w:spacing w:before="72"/>
        <w:ind w:left="0" w:right="1134"/>
        <w:jc w:val="center"/>
        <w:rPr>
          <w:rStyle w:val="default"/>
          <w:rFonts w:cs="David"/>
          <w:color w:val="0000FF"/>
          <w:szCs w:val="24"/>
          <w:u w:val="single"/>
          <w:rtl/>
        </w:rPr>
      </w:pPr>
      <w:hyperlink r:id="rId36" w:history="1">
        <w:r>
          <w:rPr>
            <w:rStyle w:val="Hyperlink"/>
            <w:rFonts w:cs="David"/>
            <w:noProof w:val="0"/>
            <w:sz w:val="22"/>
            <w:szCs w:val="24"/>
            <w:rtl/>
          </w:rPr>
          <w:t>הודעה למנויים על עריכה ושינויים במסמכי פסיקה, חקיקה ועוד באתר נבו - הקש כאן</w:t>
        </w:r>
      </w:hyperlink>
    </w:p>
    <w:p w14:paraId="63DCE324" w14:textId="77777777" w:rsidR="007F3B43" w:rsidRDefault="007F3B43" w:rsidP="00C7328D">
      <w:pPr>
        <w:pStyle w:val="P00"/>
        <w:spacing w:before="72"/>
        <w:ind w:left="0" w:right="1134"/>
        <w:jc w:val="center"/>
        <w:rPr>
          <w:rStyle w:val="default"/>
          <w:rFonts w:cs="David"/>
          <w:color w:val="0000FF"/>
          <w:szCs w:val="24"/>
          <w:u w:val="single"/>
          <w:rtl/>
        </w:rPr>
      </w:pPr>
    </w:p>
    <w:p w14:paraId="2C02BC4A" w14:textId="77777777" w:rsidR="007F3B43" w:rsidRDefault="007F3B43" w:rsidP="00C7328D">
      <w:pPr>
        <w:pStyle w:val="P00"/>
        <w:spacing w:before="72"/>
        <w:ind w:left="0" w:right="1134"/>
        <w:jc w:val="center"/>
        <w:rPr>
          <w:rStyle w:val="default"/>
          <w:rFonts w:cs="David"/>
          <w:color w:val="0000FF"/>
          <w:szCs w:val="24"/>
          <w:u w:val="single"/>
          <w:rtl/>
        </w:rPr>
      </w:pPr>
    </w:p>
    <w:p w14:paraId="7FFE1F0C" w14:textId="77777777" w:rsidR="007F3B43" w:rsidRDefault="007F3B43" w:rsidP="007F3B43">
      <w:pPr>
        <w:pStyle w:val="P00"/>
        <w:spacing w:before="72"/>
        <w:ind w:left="0" w:right="1134"/>
        <w:jc w:val="center"/>
        <w:rPr>
          <w:rStyle w:val="default"/>
          <w:rFonts w:cs="David"/>
          <w:color w:val="0000FF"/>
          <w:szCs w:val="24"/>
          <w:u w:val="single"/>
          <w:rtl/>
        </w:rPr>
      </w:pPr>
      <w:hyperlink r:id="rId37" w:history="1">
        <w:r>
          <w:rPr>
            <w:rStyle w:val="Hyperlink"/>
            <w:rFonts w:cs="David"/>
            <w:noProof w:val="0"/>
            <w:sz w:val="22"/>
            <w:szCs w:val="24"/>
            <w:rtl/>
          </w:rPr>
          <w:t>הודעה למנויים על עריכה ושינויים במסמכי פסיקה, חקיקה ועוד באתר נבו - הקש כאן</w:t>
        </w:r>
      </w:hyperlink>
    </w:p>
    <w:p w14:paraId="52FA0A17" w14:textId="77777777" w:rsidR="00A825AA" w:rsidRPr="007F3B43" w:rsidRDefault="00A825AA" w:rsidP="007F3B43">
      <w:pPr>
        <w:pStyle w:val="P00"/>
        <w:spacing w:before="72"/>
        <w:ind w:left="0" w:right="1134"/>
        <w:jc w:val="center"/>
        <w:rPr>
          <w:rStyle w:val="default"/>
          <w:rFonts w:cs="David"/>
          <w:color w:val="0000FF"/>
          <w:szCs w:val="24"/>
          <w:u w:val="single"/>
          <w:rtl/>
        </w:rPr>
      </w:pPr>
    </w:p>
    <w:sectPr w:rsidR="00A825AA" w:rsidRPr="007F3B43">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962F" w14:textId="77777777" w:rsidR="00B101ED" w:rsidRDefault="00B101ED">
      <w:r>
        <w:separator/>
      </w:r>
    </w:p>
  </w:endnote>
  <w:endnote w:type="continuationSeparator" w:id="0">
    <w:p w14:paraId="18780B92" w14:textId="77777777" w:rsidR="00B101ED" w:rsidRDefault="00B1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9612" w14:textId="77777777" w:rsidR="00B43751" w:rsidRDefault="00B437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1E0FD9" w14:textId="77777777" w:rsidR="00B43751" w:rsidRDefault="00B437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52D379" w14:textId="77777777" w:rsidR="00B43751" w:rsidRDefault="00B437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164B" w14:textId="77777777" w:rsidR="00B43751" w:rsidRDefault="00B437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3B43">
      <w:rPr>
        <w:rFonts w:hAnsi="FrankRuehl" w:cs="FrankRuehl"/>
        <w:noProof/>
        <w:sz w:val="24"/>
        <w:szCs w:val="24"/>
        <w:rtl/>
      </w:rPr>
      <w:t>9</w:t>
    </w:r>
    <w:r>
      <w:rPr>
        <w:rFonts w:hAnsi="FrankRuehl" w:cs="FrankRuehl"/>
        <w:sz w:val="24"/>
        <w:szCs w:val="24"/>
        <w:rtl/>
      </w:rPr>
      <w:fldChar w:fldCharType="end"/>
    </w:r>
  </w:p>
  <w:p w14:paraId="5B8538D3" w14:textId="77777777" w:rsidR="00B43751" w:rsidRDefault="00B437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E1E0FA" w14:textId="77777777" w:rsidR="00B43751" w:rsidRDefault="00B437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A9D6" w14:textId="77777777" w:rsidR="00B101ED" w:rsidRDefault="00B101ED">
      <w:r>
        <w:separator/>
      </w:r>
    </w:p>
  </w:footnote>
  <w:footnote w:type="continuationSeparator" w:id="0">
    <w:p w14:paraId="2F96CD32" w14:textId="77777777" w:rsidR="00B101ED" w:rsidRDefault="00B101ED">
      <w:r>
        <w:continuationSeparator/>
      </w:r>
    </w:p>
  </w:footnote>
  <w:footnote w:id="1">
    <w:p w14:paraId="7AE7AAAB" w14:textId="77777777" w:rsidR="00B43751" w:rsidRDefault="00B43751" w:rsidP="00FD27F5">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פורסם </w:t>
      </w:r>
      <w:hyperlink r:id="rId1" w:history="1">
        <w:r w:rsidRPr="00FD27F5">
          <w:rPr>
            <w:rStyle w:val="Hyperlink"/>
            <w:rFonts w:cs="FrankRuehl" w:hint="cs"/>
            <w:sz w:val="18"/>
            <w:szCs w:val="22"/>
            <w:rtl/>
          </w:rPr>
          <w:t>ס"ח תש"ף מס' 2816</w:t>
        </w:r>
      </w:hyperlink>
      <w:r>
        <w:rPr>
          <w:rFonts w:cs="FrankRuehl" w:hint="cs"/>
          <w:sz w:val="18"/>
          <w:szCs w:val="22"/>
          <w:rtl/>
        </w:rPr>
        <w:t xml:space="preserve"> מיום 1.7.2020 עמ' 166 (</w:t>
      </w:r>
      <w:hyperlink r:id="rId2" w:history="1">
        <w:r w:rsidRPr="00A0716F">
          <w:rPr>
            <w:rStyle w:val="Hyperlink"/>
            <w:rFonts w:cs="FrankRuehl" w:hint="cs"/>
            <w:sz w:val="18"/>
            <w:szCs w:val="22"/>
            <w:rtl/>
          </w:rPr>
          <w:t>ה"ח הממשלה תש"ף מס' 1334</w:t>
        </w:r>
      </w:hyperlink>
      <w:r>
        <w:rPr>
          <w:rFonts w:cs="FrankRuehl" w:hint="cs"/>
          <w:sz w:val="18"/>
          <w:szCs w:val="22"/>
          <w:rtl/>
        </w:rPr>
        <w:t xml:space="preserve"> עמ' 374).</w:t>
      </w:r>
    </w:p>
    <w:p w14:paraId="248B4CBF" w14:textId="77777777" w:rsidR="0004289E" w:rsidRDefault="00B43751" w:rsidP="0004289E">
      <w:pPr>
        <w:pStyle w:val="a5"/>
        <w:spacing w:before="72" w:line="240" w:lineRule="auto"/>
        <w:ind w:right="1134"/>
        <w:rPr>
          <w:rFonts w:cs="FrankRuehl"/>
          <w:sz w:val="18"/>
          <w:szCs w:val="22"/>
          <w:rtl/>
        </w:rPr>
      </w:pPr>
      <w:r>
        <w:rPr>
          <w:rFonts w:cs="FrankRuehl" w:hint="cs"/>
          <w:sz w:val="18"/>
          <w:szCs w:val="22"/>
          <w:rtl/>
        </w:rPr>
        <w:t xml:space="preserve">תוקן </w:t>
      </w:r>
      <w:hyperlink r:id="rId3" w:history="1">
        <w:r w:rsidRPr="0004289E">
          <w:rPr>
            <w:rStyle w:val="Hyperlink"/>
            <w:rFonts w:cs="FrankRuehl" w:hint="cs"/>
            <w:sz w:val="18"/>
            <w:szCs w:val="22"/>
            <w:rtl/>
          </w:rPr>
          <w:t>ס"ח תש"ף מס' 2829</w:t>
        </w:r>
      </w:hyperlink>
      <w:r>
        <w:rPr>
          <w:rFonts w:cs="FrankRuehl" w:hint="cs"/>
          <w:sz w:val="18"/>
          <w:szCs w:val="22"/>
          <w:rtl/>
        </w:rPr>
        <w:t xml:space="preserve"> מיום 21.7.2020 עמ' 234 (</w:t>
      </w:r>
      <w:hyperlink r:id="rId4" w:history="1">
        <w:r w:rsidRPr="006953CE">
          <w:rPr>
            <w:rStyle w:val="Hyperlink"/>
            <w:rFonts w:cs="FrankRuehl" w:hint="cs"/>
            <w:sz w:val="18"/>
            <w:szCs w:val="22"/>
            <w:rtl/>
          </w:rPr>
          <w:t>ה"ח הממשלה תש"ף מס' 1334</w:t>
        </w:r>
      </w:hyperlink>
      <w:r>
        <w:rPr>
          <w:rFonts w:cs="FrankRuehl" w:hint="cs"/>
          <w:sz w:val="18"/>
          <w:szCs w:val="22"/>
          <w:rtl/>
        </w:rPr>
        <w:t xml:space="preserve"> עמ' 374) </w:t>
      </w:r>
      <w:r>
        <w:rPr>
          <w:rFonts w:cs="FrankRuehl"/>
          <w:sz w:val="18"/>
          <w:szCs w:val="22"/>
          <w:rtl/>
        </w:rPr>
        <w:t>–</w:t>
      </w:r>
      <w:r>
        <w:rPr>
          <w:rFonts w:cs="FrankRuehl" w:hint="cs"/>
          <w:sz w:val="18"/>
          <w:szCs w:val="22"/>
          <w:rtl/>
        </w:rPr>
        <w:t xml:space="preserve"> תיקון מס' 1; ר' סעיף 15 לענין הוראות מעבר.</w:t>
      </w:r>
    </w:p>
    <w:p w14:paraId="0F0C0126" w14:textId="77777777" w:rsidR="00B43751" w:rsidRPr="005C7130" w:rsidRDefault="00B43751" w:rsidP="006953CE">
      <w:pPr>
        <w:pStyle w:val="a5"/>
        <w:spacing w:before="40" w:line="240" w:lineRule="auto"/>
        <w:ind w:left="170" w:right="1134"/>
        <w:rPr>
          <w:rFonts w:cs="FrankRuehl"/>
          <w:sz w:val="18"/>
          <w:szCs w:val="22"/>
          <w:rtl/>
        </w:rPr>
      </w:pPr>
      <w:r>
        <w:rPr>
          <w:rFonts w:cs="FrankRuehl" w:hint="cs"/>
          <w:sz w:val="18"/>
          <w:szCs w:val="22"/>
          <w:rtl/>
        </w:rPr>
        <w:t xml:space="preserve">15. ביום תחילתו של חוק זה (להלן </w:t>
      </w:r>
      <w:r>
        <w:rPr>
          <w:rFonts w:cs="FrankRuehl"/>
          <w:sz w:val="18"/>
          <w:szCs w:val="22"/>
          <w:rtl/>
        </w:rPr>
        <w:t>–</w:t>
      </w:r>
      <w:r>
        <w:rPr>
          <w:rFonts w:cs="FrankRuehl" w:hint="cs"/>
          <w:sz w:val="18"/>
          <w:szCs w:val="22"/>
          <w:rtl/>
        </w:rPr>
        <w:t xml:space="preserve"> יום התחילה) יראו כאילו ניתנה הכרזה שתוקפה 21 ימים וכאילו אושרה על ידי ועדת החוץ והביטחון של הכנסת לפי סעיפים 3 ו-3א לחוק העיקרי כנוסחם בחוק זה.</w:t>
      </w:r>
    </w:p>
  </w:footnote>
  <w:footnote w:id="2">
    <w:p w14:paraId="5A94C666" w14:textId="77777777" w:rsidR="007F2D57" w:rsidRDefault="007F2D57" w:rsidP="007F2D57">
      <w:pPr>
        <w:pStyle w:val="a5"/>
        <w:spacing w:before="72" w:line="240" w:lineRule="auto"/>
        <w:ind w:right="1134"/>
        <w:rPr>
          <w:rFonts w:ascii="FrankRuehl" w:hAnsi="FrankRuehl" w:cs="FrankRuehl"/>
          <w:sz w:val="22"/>
          <w:szCs w:val="22"/>
          <w:rtl/>
        </w:rPr>
      </w:pPr>
      <w:r>
        <w:rPr>
          <w:rStyle w:val="a7"/>
        </w:rPr>
        <w:footnoteRef/>
      </w:r>
      <w:r w:rsidRPr="007F2D57">
        <w:rPr>
          <w:rFonts w:ascii="FrankRuehl" w:hAnsi="FrankRuehl" w:cs="FrankRuehl"/>
          <w:sz w:val="22"/>
          <w:szCs w:val="22"/>
          <w:rtl/>
        </w:rPr>
        <w:t xml:space="preserve"> ר' הכרזה בתוקף מיום 12.8.2020 עד יום 1.9.2020: </w:t>
      </w:r>
      <w:hyperlink r:id="rId5" w:history="1">
        <w:r w:rsidRPr="007F2D57">
          <w:rPr>
            <w:rStyle w:val="Hyperlink"/>
            <w:rFonts w:ascii="FrankRuehl" w:hAnsi="FrankRuehl" w:cs="FrankRuehl" w:hint="cs"/>
            <w:sz w:val="22"/>
            <w:szCs w:val="22"/>
            <w:rtl/>
          </w:rPr>
          <w:t>י"פ תש"ף מס' 9035</w:t>
        </w:r>
      </w:hyperlink>
      <w:r w:rsidRPr="007F2D57">
        <w:rPr>
          <w:rFonts w:ascii="FrankRuehl" w:hAnsi="FrankRuehl" w:cs="FrankRuehl"/>
          <w:sz w:val="22"/>
          <w:szCs w:val="22"/>
          <w:rtl/>
        </w:rPr>
        <w:t xml:space="preserve"> מיום 11.8.2020 עמ' 7964.</w:t>
      </w:r>
    </w:p>
    <w:p w14:paraId="188C2EB8" w14:textId="77777777" w:rsidR="00E17290" w:rsidRDefault="00E17290"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2.9.2020 עד יום </w:t>
      </w:r>
      <w:r w:rsidR="0005236B">
        <w:rPr>
          <w:rFonts w:ascii="FrankRuehl" w:hAnsi="FrankRuehl" w:cs="FrankRuehl" w:hint="cs"/>
          <w:sz w:val="22"/>
          <w:szCs w:val="22"/>
          <w:rtl/>
        </w:rPr>
        <w:t>16</w:t>
      </w:r>
      <w:r>
        <w:rPr>
          <w:rFonts w:ascii="FrankRuehl" w:hAnsi="FrankRuehl" w:cs="FrankRuehl" w:hint="cs"/>
          <w:sz w:val="22"/>
          <w:szCs w:val="22"/>
          <w:rtl/>
        </w:rPr>
        <w:t xml:space="preserve">.9.2020: </w:t>
      </w:r>
      <w:hyperlink r:id="rId6" w:history="1">
        <w:r w:rsidRPr="00E17290">
          <w:rPr>
            <w:rStyle w:val="Hyperlink"/>
            <w:rFonts w:ascii="FrankRuehl" w:hAnsi="FrankRuehl" w:cs="FrankRuehl" w:hint="cs"/>
            <w:sz w:val="22"/>
            <w:szCs w:val="22"/>
            <w:rtl/>
          </w:rPr>
          <w:t>י"פ תש"ף מס' 9076</w:t>
        </w:r>
      </w:hyperlink>
      <w:r>
        <w:rPr>
          <w:rFonts w:ascii="FrankRuehl" w:hAnsi="FrankRuehl" w:cs="FrankRuehl" w:hint="cs"/>
          <w:sz w:val="22"/>
          <w:szCs w:val="22"/>
          <w:rtl/>
        </w:rPr>
        <w:t xml:space="preserve"> מיום 1.9.2020 עמ' 8558</w:t>
      </w:r>
      <w:r w:rsidR="0005236B">
        <w:rPr>
          <w:rFonts w:ascii="FrankRuehl" w:hAnsi="FrankRuehl" w:cs="FrankRuehl" w:hint="cs"/>
          <w:sz w:val="22"/>
          <w:szCs w:val="22"/>
          <w:rtl/>
        </w:rPr>
        <w:t xml:space="preserve"> ואישור ועדת החוץ והביטחון: </w:t>
      </w:r>
      <w:hyperlink r:id="rId7" w:history="1">
        <w:r w:rsidR="0005236B" w:rsidRPr="0005236B">
          <w:rPr>
            <w:rStyle w:val="Hyperlink"/>
            <w:rFonts w:ascii="FrankRuehl" w:hAnsi="FrankRuehl" w:cs="FrankRuehl" w:hint="cs"/>
            <w:sz w:val="22"/>
            <w:szCs w:val="22"/>
            <w:rtl/>
          </w:rPr>
          <w:t>י"פ תש"ף מס' 9081</w:t>
        </w:r>
      </w:hyperlink>
      <w:r w:rsidR="0005236B">
        <w:rPr>
          <w:rFonts w:ascii="FrankRuehl" w:hAnsi="FrankRuehl" w:cs="FrankRuehl" w:hint="cs"/>
          <w:sz w:val="22"/>
          <w:szCs w:val="22"/>
          <w:rtl/>
        </w:rPr>
        <w:t xml:space="preserve"> מיום 6.9.2020 עמ' 8628</w:t>
      </w:r>
      <w:r>
        <w:rPr>
          <w:rFonts w:ascii="FrankRuehl" w:hAnsi="FrankRuehl" w:cs="FrankRuehl" w:hint="cs"/>
          <w:sz w:val="22"/>
          <w:szCs w:val="22"/>
          <w:rtl/>
        </w:rPr>
        <w:t>.</w:t>
      </w:r>
    </w:p>
    <w:p w14:paraId="54E8FF64" w14:textId="77777777" w:rsidR="004E4831" w:rsidRDefault="004E4831"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17.9.2020 עד יום 7.10.2020: </w:t>
      </w:r>
      <w:hyperlink r:id="rId8" w:history="1">
        <w:r w:rsidRPr="004E4831">
          <w:rPr>
            <w:rStyle w:val="Hyperlink"/>
            <w:rFonts w:ascii="FrankRuehl" w:hAnsi="FrankRuehl" w:cs="FrankRuehl" w:hint="cs"/>
            <w:sz w:val="22"/>
            <w:szCs w:val="22"/>
            <w:rtl/>
          </w:rPr>
          <w:t>י"פ תש"ף מס' 9103</w:t>
        </w:r>
      </w:hyperlink>
      <w:r>
        <w:rPr>
          <w:rFonts w:ascii="FrankRuehl" w:hAnsi="FrankRuehl" w:cs="FrankRuehl" w:hint="cs"/>
          <w:sz w:val="22"/>
          <w:szCs w:val="22"/>
          <w:rtl/>
        </w:rPr>
        <w:t xml:space="preserve"> מיום 16.9.2020 עמ' 8868.</w:t>
      </w:r>
    </w:p>
    <w:p w14:paraId="099A822A" w14:textId="77777777" w:rsidR="000E7159" w:rsidRDefault="000E7159"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8.10.2020 עד יום 28.10.2020: </w:t>
      </w:r>
      <w:hyperlink r:id="rId9" w:history="1">
        <w:r w:rsidRPr="000E7159">
          <w:rPr>
            <w:rStyle w:val="Hyperlink"/>
            <w:rFonts w:ascii="FrankRuehl" w:hAnsi="FrankRuehl" w:cs="FrankRuehl" w:hint="cs"/>
            <w:sz w:val="22"/>
            <w:szCs w:val="22"/>
            <w:rtl/>
          </w:rPr>
          <w:t>י"פ תשפ"א מס' 9136</w:t>
        </w:r>
      </w:hyperlink>
      <w:r>
        <w:rPr>
          <w:rFonts w:ascii="FrankRuehl" w:hAnsi="FrankRuehl" w:cs="FrankRuehl" w:hint="cs"/>
          <w:sz w:val="22"/>
          <w:szCs w:val="22"/>
          <w:rtl/>
        </w:rPr>
        <w:t xml:space="preserve"> מיום 7.10.2020 עמ' 266</w:t>
      </w:r>
      <w:r w:rsidR="00F3147C">
        <w:rPr>
          <w:rFonts w:ascii="FrankRuehl" w:hAnsi="FrankRuehl" w:cs="FrankRuehl" w:hint="cs"/>
          <w:sz w:val="22"/>
          <w:szCs w:val="22"/>
          <w:rtl/>
        </w:rPr>
        <w:t xml:space="preserve"> ואישור ועדת החוץ והביטחון: </w:t>
      </w:r>
      <w:hyperlink r:id="rId10" w:history="1">
        <w:r w:rsidR="00F3147C" w:rsidRPr="00F3147C">
          <w:rPr>
            <w:rStyle w:val="Hyperlink"/>
            <w:rFonts w:ascii="FrankRuehl" w:hAnsi="FrankRuehl" w:cs="FrankRuehl" w:hint="cs"/>
            <w:sz w:val="22"/>
            <w:szCs w:val="22"/>
            <w:rtl/>
          </w:rPr>
          <w:t>י"פ תשפ"א מס' 9142</w:t>
        </w:r>
      </w:hyperlink>
      <w:r w:rsidR="00F3147C">
        <w:rPr>
          <w:rFonts w:ascii="FrankRuehl" w:hAnsi="FrankRuehl" w:cs="FrankRuehl" w:hint="cs"/>
          <w:sz w:val="22"/>
          <w:szCs w:val="22"/>
          <w:rtl/>
        </w:rPr>
        <w:t xml:space="preserve"> מיום 12.10.2020 עמ' 304</w:t>
      </w:r>
      <w:r>
        <w:rPr>
          <w:rFonts w:ascii="FrankRuehl" w:hAnsi="FrankRuehl" w:cs="FrankRuehl" w:hint="cs"/>
          <w:sz w:val="22"/>
          <w:szCs w:val="22"/>
          <w:rtl/>
        </w:rPr>
        <w:t>.</w:t>
      </w:r>
    </w:p>
    <w:p w14:paraId="078028C7" w14:textId="77777777" w:rsidR="003458AF" w:rsidRDefault="003458AF"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29.10.2020 עד יום 18.11.2020: </w:t>
      </w:r>
      <w:hyperlink r:id="rId11" w:history="1">
        <w:r w:rsidRPr="003458AF">
          <w:rPr>
            <w:rStyle w:val="Hyperlink"/>
            <w:rFonts w:ascii="FrankRuehl" w:hAnsi="FrankRuehl" w:cs="FrankRuehl" w:hint="cs"/>
            <w:sz w:val="22"/>
            <w:szCs w:val="22"/>
            <w:rtl/>
          </w:rPr>
          <w:t>י"פ תשפ"א מס' 9177</w:t>
        </w:r>
      </w:hyperlink>
      <w:r>
        <w:rPr>
          <w:rFonts w:ascii="FrankRuehl" w:hAnsi="FrankRuehl" w:cs="FrankRuehl" w:hint="cs"/>
          <w:sz w:val="22"/>
          <w:szCs w:val="22"/>
          <w:rtl/>
        </w:rPr>
        <w:t xml:space="preserve"> מיום 28.10.2020 עמ' 732.</w:t>
      </w:r>
    </w:p>
    <w:p w14:paraId="5AA91184" w14:textId="77777777" w:rsidR="00661659" w:rsidRDefault="00661659"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19.11.2020 עד יום </w:t>
      </w:r>
      <w:r w:rsidR="00507EA7">
        <w:rPr>
          <w:rFonts w:ascii="FrankRuehl" w:hAnsi="FrankRuehl" w:cs="FrankRuehl" w:hint="cs"/>
          <w:sz w:val="22"/>
          <w:szCs w:val="22"/>
          <w:rtl/>
        </w:rPr>
        <w:t>3</w:t>
      </w:r>
      <w:r>
        <w:rPr>
          <w:rFonts w:ascii="FrankRuehl" w:hAnsi="FrankRuehl" w:cs="FrankRuehl" w:hint="cs"/>
          <w:sz w:val="22"/>
          <w:szCs w:val="22"/>
          <w:rtl/>
        </w:rPr>
        <w:t xml:space="preserve">.12.2020: </w:t>
      </w:r>
      <w:hyperlink r:id="rId12" w:history="1">
        <w:r w:rsidRPr="00661659">
          <w:rPr>
            <w:rStyle w:val="Hyperlink"/>
            <w:rFonts w:ascii="FrankRuehl" w:hAnsi="FrankRuehl" w:cs="FrankRuehl" w:hint="cs"/>
            <w:sz w:val="22"/>
            <w:szCs w:val="22"/>
            <w:rtl/>
          </w:rPr>
          <w:t>י"פ תשפ"א מס' 9228</w:t>
        </w:r>
      </w:hyperlink>
      <w:r>
        <w:rPr>
          <w:rFonts w:ascii="FrankRuehl" w:hAnsi="FrankRuehl" w:cs="FrankRuehl" w:hint="cs"/>
          <w:sz w:val="22"/>
          <w:szCs w:val="22"/>
          <w:rtl/>
        </w:rPr>
        <w:t xml:space="preserve"> מיום 18.11.2020 עמ' 1364.</w:t>
      </w:r>
      <w:r w:rsidR="00507EA7">
        <w:rPr>
          <w:rFonts w:ascii="FrankRuehl" w:hAnsi="FrankRuehl" w:cs="FrankRuehl" w:hint="cs"/>
          <w:sz w:val="22"/>
          <w:szCs w:val="22"/>
          <w:rtl/>
        </w:rPr>
        <w:t xml:space="preserve"> אישור ועדת החוץ והביטחון וקיצור המועד: </w:t>
      </w:r>
      <w:hyperlink r:id="rId13" w:history="1">
        <w:r w:rsidR="00507EA7" w:rsidRPr="00507EA7">
          <w:rPr>
            <w:rStyle w:val="Hyperlink"/>
            <w:rFonts w:ascii="FrankRuehl" w:hAnsi="FrankRuehl" w:cs="FrankRuehl" w:hint="cs"/>
            <w:sz w:val="22"/>
            <w:szCs w:val="22"/>
            <w:rtl/>
          </w:rPr>
          <w:t>י"פ תשפ"א מס' 9241</w:t>
        </w:r>
      </w:hyperlink>
      <w:r w:rsidR="00507EA7">
        <w:rPr>
          <w:rFonts w:ascii="FrankRuehl" w:hAnsi="FrankRuehl" w:cs="FrankRuehl" w:hint="cs"/>
          <w:sz w:val="22"/>
          <w:szCs w:val="22"/>
          <w:rtl/>
        </w:rPr>
        <w:t xml:space="preserve"> מיום 23.11.2020 עמ' 1590.</w:t>
      </w:r>
    </w:p>
    <w:p w14:paraId="2311C9C6" w14:textId="77777777" w:rsidR="007100C9" w:rsidRDefault="007100C9"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4.12.2002 עד יום 17.12.2020: </w:t>
      </w:r>
      <w:hyperlink r:id="rId14" w:history="1">
        <w:r w:rsidRPr="007100C9">
          <w:rPr>
            <w:rStyle w:val="Hyperlink"/>
            <w:rFonts w:ascii="FrankRuehl" w:hAnsi="FrankRuehl" w:cs="FrankRuehl" w:hint="cs"/>
            <w:sz w:val="22"/>
            <w:szCs w:val="22"/>
            <w:rtl/>
          </w:rPr>
          <w:t>י"פ תשפ"א מס' 9271</w:t>
        </w:r>
      </w:hyperlink>
      <w:r>
        <w:rPr>
          <w:rFonts w:ascii="FrankRuehl" w:hAnsi="FrankRuehl" w:cs="FrankRuehl" w:hint="cs"/>
          <w:sz w:val="22"/>
          <w:szCs w:val="22"/>
          <w:rtl/>
        </w:rPr>
        <w:t xml:space="preserve"> מיום 3.12.2020 עמ' 1886.</w:t>
      </w:r>
      <w:r w:rsidR="007974CC">
        <w:rPr>
          <w:rFonts w:ascii="FrankRuehl" w:hAnsi="FrankRuehl" w:cs="FrankRuehl" w:hint="cs"/>
          <w:sz w:val="22"/>
          <w:szCs w:val="22"/>
          <w:rtl/>
        </w:rPr>
        <w:t xml:space="preserve"> אישור ועדת החוץ והביטחון: </w:t>
      </w:r>
      <w:hyperlink r:id="rId15" w:history="1">
        <w:r w:rsidR="007974CC" w:rsidRPr="007974CC">
          <w:rPr>
            <w:rStyle w:val="Hyperlink"/>
            <w:rFonts w:ascii="FrankRuehl" w:hAnsi="FrankRuehl" w:cs="FrankRuehl" w:hint="cs"/>
            <w:sz w:val="22"/>
            <w:szCs w:val="22"/>
            <w:rtl/>
          </w:rPr>
          <w:t>י"פ תשפ"א מס' 9280</w:t>
        </w:r>
      </w:hyperlink>
      <w:r w:rsidR="007974CC">
        <w:rPr>
          <w:rFonts w:ascii="FrankRuehl" w:hAnsi="FrankRuehl" w:cs="FrankRuehl" w:hint="cs"/>
          <w:sz w:val="22"/>
          <w:szCs w:val="22"/>
          <w:rtl/>
        </w:rPr>
        <w:t xml:space="preserve"> מיום 8.12.2020 עמ' 1956.</w:t>
      </w:r>
    </w:p>
    <w:p w14:paraId="7C767C14" w14:textId="77777777" w:rsidR="00B02630" w:rsidRDefault="00B02630"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18.12.2020 עד יום 7.1.2021: </w:t>
      </w:r>
      <w:hyperlink r:id="rId16" w:history="1">
        <w:r w:rsidRPr="00B02630">
          <w:rPr>
            <w:rStyle w:val="Hyperlink"/>
            <w:rFonts w:ascii="FrankRuehl" w:hAnsi="FrankRuehl" w:cs="FrankRuehl" w:hint="cs"/>
            <w:sz w:val="22"/>
            <w:szCs w:val="22"/>
            <w:rtl/>
          </w:rPr>
          <w:t>י"פ תשפ"א מס' 9304</w:t>
        </w:r>
      </w:hyperlink>
      <w:r>
        <w:rPr>
          <w:rFonts w:ascii="FrankRuehl" w:hAnsi="FrankRuehl" w:cs="FrankRuehl" w:hint="cs"/>
          <w:sz w:val="22"/>
          <w:szCs w:val="22"/>
          <w:rtl/>
        </w:rPr>
        <w:t xml:space="preserve"> מיום 17.12.2020 עמ' 2236.</w:t>
      </w:r>
    </w:p>
    <w:p w14:paraId="68831295" w14:textId="77777777" w:rsidR="00206FCB" w:rsidRDefault="00206FCB"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הכרזה בתוקף מיום 8.1.2021 עד יום 2</w:t>
      </w:r>
      <w:r w:rsidR="00110F62">
        <w:rPr>
          <w:rFonts w:ascii="FrankRuehl" w:hAnsi="FrankRuehl" w:cs="FrankRuehl" w:hint="cs"/>
          <w:sz w:val="22"/>
          <w:szCs w:val="22"/>
          <w:rtl/>
        </w:rPr>
        <w:t>0</w:t>
      </w:r>
      <w:r>
        <w:rPr>
          <w:rFonts w:ascii="FrankRuehl" w:hAnsi="FrankRuehl" w:cs="FrankRuehl" w:hint="cs"/>
          <w:sz w:val="22"/>
          <w:szCs w:val="22"/>
          <w:rtl/>
        </w:rPr>
        <w:t xml:space="preserve">.1.2021: </w:t>
      </w:r>
      <w:hyperlink r:id="rId17" w:history="1">
        <w:r w:rsidRPr="00206FCB">
          <w:rPr>
            <w:rStyle w:val="Hyperlink"/>
            <w:rFonts w:ascii="FrankRuehl" w:hAnsi="FrankRuehl" w:cs="FrankRuehl" w:hint="cs"/>
            <w:sz w:val="22"/>
            <w:szCs w:val="22"/>
            <w:rtl/>
          </w:rPr>
          <w:t>י"פ תשפ"א מס' 9355</w:t>
        </w:r>
      </w:hyperlink>
      <w:r>
        <w:rPr>
          <w:rFonts w:ascii="FrankRuehl" w:hAnsi="FrankRuehl" w:cs="FrankRuehl" w:hint="cs"/>
          <w:sz w:val="22"/>
          <w:szCs w:val="22"/>
          <w:rtl/>
        </w:rPr>
        <w:t xml:space="preserve"> מיום 7.1.2021 עמ' 2868.</w:t>
      </w:r>
      <w:r w:rsidR="00110F62">
        <w:rPr>
          <w:rFonts w:ascii="FrankRuehl" w:hAnsi="FrankRuehl" w:cs="FrankRuehl" w:hint="cs"/>
          <w:sz w:val="22"/>
          <w:szCs w:val="22"/>
          <w:rtl/>
        </w:rPr>
        <w:t xml:space="preserve"> אישור ועדת החוץ והביטחון וקיצור המועד: </w:t>
      </w:r>
      <w:hyperlink r:id="rId18" w:history="1">
        <w:r w:rsidR="00110F62" w:rsidRPr="00110F62">
          <w:rPr>
            <w:rStyle w:val="Hyperlink"/>
            <w:rFonts w:ascii="FrankRuehl" w:hAnsi="FrankRuehl" w:cs="FrankRuehl" w:hint="cs"/>
            <w:sz w:val="22"/>
            <w:szCs w:val="22"/>
            <w:rtl/>
          </w:rPr>
          <w:t>י"פ תשפ"א מס' 9364</w:t>
        </w:r>
      </w:hyperlink>
      <w:r w:rsidR="00110F62">
        <w:rPr>
          <w:rFonts w:ascii="FrankRuehl" w:hAnsi="FrankRuehl" w:cs="FrankRuehl" w:hint="cs"/>
          <w:sz w:val="22"/>
          <w:szCs w:val="22"/>
          <w:rtl/>
        </w:rPr>
        <w:t xml:space="preserve"> מיום 12.1.2021 עמ' 2954.</w:t>
      </w:r>
    </w:p>
    <w:p w14:paraId="076CE022" w14:textId="77777777" w:rsidR="00CE2423" w:rsidRDefault="00CE2423"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21.1.2021 עד יום 10.2.2021: </w:t>
      </w:r>
      <w:hyperlink r:id="rId19" w:history="1">
        <w:r w:rsidRPr="00CE2423">
          <w:rPr>
            <w:rStyle w:val="Hyperlink"/>
            <w:rFonts w:ascii="FrankRuehl" w:hAnsi="FrankRuehl" w:cs="FrankRuehl" w:hint="cs"/>
            <w:sz w:val="22"/>
            <w:szCs w:val="22"/>
            <w:rtl/>
          </w:rPr>
          <w:t>י"פ תשפ"א מס' 9378</w:t>
        </w:r>
      </w:hyperlink>
      <w:r>
        <w:rPr>
          <w:rFonts w:ascii="FrankRuehl" w:hAnsi="FrankRuehl" w:cs="FrankRuehl" w:hint="cs"/>
          <w:sz w:val="22"/>
          <w:szCs w:val="22"/>
          <w:rtl/>
        </w:rPr>
        <w:t xml:space="preserve"> מיום 19.1.2021 עמ' 3124.</w:t>
      </w:r>
    </w:p>
    <w:p w14:paraId="76DF3172" w14:textId="77777777" w:rsidR="004C0C90" w:rsidRDefault="004C0C90"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11.2.2021 עד יום 3.3.2021: </w:t>
      </w:r>
      <w:hyperlink r:id="rId20" w:history="1">
        <w:r w:rsidRPr="004C0C90">
          <w:rPr>
            <w:rStyle w:val="Hyperlink"/>
            <w:rFonts w:ascii="FrankRuehl" w:hAnsi="FrankRuehl" w:cs="FrankRuehl" w:hint="cs"/>
            <w:sz w:val="22"/>
            <w:szCs w:val="22"/>
            <w:rtl/>
          </w:rPr>
          <w:t>י"פ תשפ"א מס' 9422</w:t>
        </w:r>
      </w:hyperlink>
      <w:r>
        <w:rPr>
          <w:rFonts w:ascii="FrankRuehl" w:hAnsi="FrankRuehl" w:cs="FrankRuehl" w:hint="cs"/>
          <w:sz w:val="22"/>
          <w:szCs w:val="22"/>
          <w:rtl/>
        </w:rPr>
        <w:t xml:space="preserve"> מיום 10.2.2021 עמ' 3574.</w:t>
      </w:r>
      <w:r w:rsidR="00331932">
        <w:rPr>
          <w:rFonts w:ascii="FrankRuehl" w:hAnsi="FrankRuehl" w:cs="FrankRuehl" w:hint="cs"/>
          <w:sz w:val="22"/>
          <w:szCs w:val="22"/>
          <w:rtl/>
        </w:rPr>
        <w:t xml:space="preserve"> אישור ועדת החוץ והביטחון: </w:t>
      </w:r>
      <w:hyperlink r:id="rId21" w:history="1">
        <w:r w:rsidR="00331932" w:rsidRPr="00331932">
          <w:rPr>
            <w:rStyle w:val="Hyperlink"/>
            <w:rFonts w:ascii="FrankRuehl" w:hAnsi="FrankRuehl" w:cs="FrankRuehl" w:hint="cs"/>
            <w:sz w:val="22"/>
            <w:szCs w:val="22"/>
            <w:rtl/>
          </w:rPr>
          <w:t>י"פ תשפ"א מס' 9431</w:t>
        </w:r>
      </w:hyperlink>
      <w:r w:rsidR="00331932">
        <w:rPr>
          <w:rFonts w:ascii="FrankRuehl" w:hAnsi="FrankRuehl" w:cs="FrankRuehl" w:hint="cs"/>
          <w:sz w:val="22"/>
          <w:szCs w:val="22"/>
          <w:rtl/>
        </w:rPr>
        <w:t xml:space="preserve"> מיום 15.2.2021 עמ' 3662.</w:t>
      </w:r>
    </w:p>
    <w:p w14:paraId="6B78CBFC" w14:textId="77777777" w:rsidR="00707483" w:rsidRDefault="00707483"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4.3.2021 עד יום 13.3.2021: </w:t>
      </w:r>
      <w:hyperlink r:id="rId22" w:history="1">
        <w:r w:rsidRPr="00707483">
          <w:rPr>
            <w:rStyle w:val="Hyperlink"/>
            <w:rFonts w:ascii="FrankRuehl" w:hAnsi="FrankRuehl" w:cs="FrankRuehl" w:hint="cs"/>
            <w:sz w:val="22"/>
            <w:szCs w:val="22"/>
            <w:rtl/>
          </w:rPr>
          <w:t>י"פ תשפ"א מס' 9460</w:t>
        </w:r>
      </w:hyperlink>
      <w:r>
        <w:rPr>
          <w:rFonts w:ascii="FrankRuehl" w:hAnsi="FrankRuehl" w:cs="FrankRuehl" w:hint="cs"/>
          <w:sz w:val="22"/>
          <w:szCs w:val="22"/>
          <w:rtl/>
        </w:rPr>
        <w:t xml:space="preserve"> מיום 3.3.2021 עמ' 3982.</w:t>
      </w:r>
    </w:p>
    <w:p w14:paraId="14368034" w14:textId="77777777" w:rsidR="000A0161" w:rsidRDefault="000A0161"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הכרזה בתוקף מיום 15.3.2021 עד יום 2</w:t>
      </w:r>
      <w:r w:rsidR="003A1B90">
        <w:rPr>
          <w:rFonts w:ascii="FrankRuehl" w:hAnsi="FrankRuehl" w:cs="FrankRuehl" w:hint="cs"/>
          <w:sz w:val="22"/>
          <w:szCs w:val="22"/>
          <w:rtl/>
        </w:rPr>
        <w:t>1</w:t>
      </w:r>
      <w:r>
        <w:rPr>
          <w:rFonts w:ascii="FrankRuehl" w:hAnsi="FrankRuehl" w:cs="FrankRuehl" w:hint="cs"/>
          <w:sz w:val="22"/>
          <w:szCs w:val="22"/>
          <w:rtl/>
        </w:rPr>
        <w:t xml:space="preserve">.3.2021: </w:t>
      </w:r>
      <w:hyperlink r:id="rId23" w:history="1">
        <w:r w:rsidRPr="000A0161">
          <w:rPr>
            <w:rStyle w:val="Hyperlink"/>
            <w:rFonts w:ascii="FrankRuehl" w:hAnsi="FrankRuehl" w:cs="FrankRuehl" w:hint="cs"/>
            <w:sz w:val="22"/>
            <w:szCs w:val="22"/>
            <w:rtl/>
          </w:rPr>
          <w:t>י"פ תשפ"א מס' 9478</w:t>
        </w:r>
      </w:hyperlink>
      <w:r>
        <w:rPr>
          <w:rFonts w:ascii="FrankRuehl" w:hAnsi="FrankRuehl" w:cs="FrankRuehl" w:hint="cs"/>
          <w:sz w:val="22"/>
          <w:szCs w:val="22"/>
          <w:rtl/>
        </w:rPr>
        <w:t xml:space="preserve"> מיום 15.3.2021 עמ' 4284.</w:t>
      </w:r>
      <w:r w:rsidR="003A1B90">
        <w:rPr>
          <w:rFonts w:ascii="FrankRuehl" w:hAnsi="FrankRuehl" w:cs="FrankRuehl" w:hint="cs"/>
          <w:sz w:val="22"/>
          <w:szCs w:val="22"/>
          <w:rtl/>
        </w:rPr>
        <w:t xml:space="preserve"> אישור ועדת החוץ והביטחון וקיצור המועד: </w:t>
      </w:r>
      <w:hyperlink r:id="rId24" w:history="1">
        <w:r w:rsidR="003A1B90" w:rsidRPr="003A1B90">
          <w:rPr>
            <w:rStyle w:val="Hyperlink"/>
            <w:rFonts w:ascii="FrankRuehl" w:hAnsi="FrankRuehl" w:cs="FrankRuehl" w:hint="cs"/>
            <w:sz w:val="22"/>
            <w:szCs w:val="22"/>
            <w:rtl/>
          </w:rPr>
          <w:t>י"פ תשפ"א מס' 9489</w:t>
        </w:r>
      </w:hyperlink>
      <w:r w:rsidR="003A1B90">
        <w:rPr>
          <w:rFonts w:ascii="FrankRuehl" w:hAnsi="FrankRuehl" w:cs="FrankRuehl" w:hint="cs"/>
          <w:sz w:val="22"/>
          <w:szCs w:val="22"/>
          <w:rtl/>
        </w:rPr>
        <w:t xml:space="preserve"> מיום 17.3.2021 עמ' 4398.</w:t>
      </w:r>
    </w:p>
    <w:p w14:paraId="09E115E6" w14:textId="77777777" w:rsidR="004464B0" w:rsidRDefault="004464B0" w:rsidP="007F2D57">
      <w:pPr>
        <w:pStyle w:val="a5"/>
        <w:spacing w:before="72" w:line="240" w:lineRule="auto"/>
        <w:ind w:right="1134"/>
        <w:rPr>
          <w:rFonts w:ascii="FrankRuehl" w:hAnsi="FrankRuehl" w:cs="FrankRuehl"/>
          <w:sz w:val="22"/>
          <w:szCs w:val="22"/>
          <w:rtl/>
        </w:rPr>
      </w:pPr>
      <w:r>
        <w:rPr>
          <w:rFonts w:ascii="FrankRuehl" w:hAnsi="FrankRuehl" w:cs="FrankRuehl" w:hint="cs"/>
          <w:sz w:val="22"/>
          <w:szCs w:val="22"/>
          <w:rtl/>
        </w:rPr>
        <w:t xml:space="preserve">הכרזה בתוקף מיום 21.3.2021 עד יום 28.3.2021: </w:t>
      </w:r>
      <w:hyperlink r:id="rId25" w:history="1">
        <w:r w:rsidRPr="004464B0">
          <w:rPr>
            <w:rStyle w:val="Hyperlink"/>
            <w:rFonts w:ascii="FrankRuehl" w:hAnsi="FrankRuehl" w:cs="FrankRuehl" w:hint="cs"/>
            <w:sz w:val="22"/>
            <w:szCs w:val="22"/>
            <w:rtl/>
          </w:rPr>
          <w:t>י"פ תשפ"א מס' 9496</w:t>
        </w:r>
      </w:hyperlink>
      <w:r>
        <w:rPr>
          <w:rFonts w:ascii="FrankRuehl" w:hAnsi="FrankRuehl" w:cs="FrankRuehl" w:hint="cs"/>
          <w:sz w:val="22"/>
          <w:szCs w:val="22"/>
          <w:rtl/>
        </w:rPr>
        <w:t xml:space="preserve"> מיום 21.3.2021 עמ' 4498.</w:t>
      </w:r>
    </w:p>
    <w:p w14:paraId="1B11C537" w14:textId="77777777" w:rsidR="00F03BE0" w:rsidRPr="00507EA7" w:rsidRDefault="00F03BE0" w:rsidP="007F2D57">
      <w:pPr>
        <w:pStyle w:val="a5"/>
        <w:spacing w:before="72" w:line="240" w:lineRule="auto"/>
        <w:ind w:right="1134"/>
        <w:rPr>
          <w:rFonts w:ascii="FrankRuehl" w:hAnsi="FrankRuehl" w:cs="FrankRuehl" w:hint="cs"/>
          <w:sz w:val="22"/>
          <w:szCs w:val="22"/>
        </w:rPr>
      </w:pPr>
      <w:r>
        <w:rPr>
          <w:rFonts w:ascii="FrankRuehl" w:hAnsi="FrankRuehl" w:cs="FrankRuehl" w:hint="cs"/>
          <w:sz w:val="22"/>
          <w:szCs w:val="22"/>
          <w:rtl/>
        </w:rPr>
        <w:t xml:space="preserve">הכרזה בתוקף מיום 25.3.2021 עד יום </w:t>
      </w:r>
      <w:r w:rsidR="00D817C6">
        <w:rPr>
          <w:rFonts w:ascii="FrankRuehl" w:hAnsi="FrankRuehl" w:cs="FrankRuehl" w:hint="cs"/>
          <w:sz w:val="22"/>
          <w:szCs w:val="22"/>
          <w:rtl/>
        </w:rPr>
        <w:t>30.3</w:t>
      </w:r>
      <w:r>
        <w:rPr>
          <w:rFonts w:ascii="FrankRuehl" w:hAnsi="FrankRuehl" w:cs="FrankRuehl" w:hint="cs"/>
          <w:sz w:val="22"/>
          <w:szCs w:val="22"/>
          <w:rtl/>
        </w:rPr>
        <w:t>.2021</w:t>
      </w:r>
      <w:r w:rsidR="00D817C6">
        <w:rPr>
          <w:rFonts w:ascii="FrankRuehl" w:hAnsi="FrankRuehl" w:cs="FrankRuehl" w:hint="cs"/>
          <w:sz w:val="22"/>
          <w:szCs w:val="22"/>
          <w:rtl/>
        </w:rPr>
        <w:t xml:space="preserve"> בשעה 14:30</w:t>
      </w:r>
      <w:r>
        <w:rPr>
          <w:rFonts w:ascii="FrankRuehl" w:hAnsi="FrankRuehl" w:cs="FrankRuehl" w:hint="cs"/>
          <w:sz w:val="22"/>
          <w:szCs w:val="22"/>
          <w:rtl/>
        </w:rPr>
        <w:t xml:space="preserve">: </w:t>
      </w:r>
      <w:hyperlink r:id="rId26" w:history="1">
        <w:r w:rsidRPr="00F03BE0">
          <w:rPr>
            <w:rStyle w:val="Hyperlink"/>
            <w:rFonts w:ascii="FrankRuehl" w:hAnsi="FrankRuehl" w:cs="FrankRuehl" w:hint="cs"/>
            <w:sz w:val="22"/>
            <w:szCs w:val="22"/>
            <w:rtl/>
          </w:rPr>
          <w:t>י"פ תשפ"א מס' 9508</w:t>
        </w:r>
      </w:hyperlink>
      <w:r>
        <w:rPr>
          <w:rFonts w:ascii="FrankRuehl" w:hAnsi="FrankRuehl" w:cs="FrankRuehl" w:hint="cs"/>
          <w:sz w:val="22"/>
          <w:szCs w:val="22"/>
          <w:rtl/>
        </w:rPr>
        <w:t xml:space="preserve"> מיום 25.3.2021 עמ' 4614.</w:t>
      </w:r>
      <w:r w:rsidR="00D817C6">
        <w:rPr>
          <w:rFonts w:ascii="FrankRuehl" w:hAnsi="FrankRuehl" w:cs="FrankRuehl" w:hint="cs"/>
          <w:sz w:val="22"/>
          <w:szCs w:val="22"/>
          <w:rtl/>
        </w:rPr>
        <w:t xml:space="preserve"> לא אושרה על ידי ועדת החוץ והביטחון: </w:t>
      </w:r>
      <w:hyperlink r:id="rId27" w:history="1">
        <w:r w:rsidR="00D817C6" w:rsidRPr="00D817C6">
          <w:rPr>
            <w:rStyle w:val="Hyperlink"/>
            <w:rFonts w:ascii="FrankRuehl" w:hAnsi="FrankRuehl" w:cs="FrankRuehl" w:hint="cs"/>
            <w:sz w:val="22"/>
            <w:szCs w:val="22"/>
            <w:rtl/>
          </w:rPr>
          <w:t>י"פ תשפ"א מס' 9509</w:t>
        </w:r>
      </w:hyperlink>
      <w:r w:rsidR="00D817C6">
        <w:rPr>
          <w:rFonts w:ascii="FrankRuehl" w:hAnsi="FrankRuehl" w:cs="FrankRuehl" w:hint="cs"/>
          <w:sz w:val="22"/>
          <w:szCs w:val="22"/>
          <w:rtl/>
        </w:rPr>
        <w:t xml:space="preserve"> מיום 29.3.2021 עמ' 4616.</w:t>
      </w:r>
    </w:p>
  </w:footnote>
  <w:footnote w:id="3">
    <w:p w14:paraId="13C78C5A" w14:textId="77777777" w:rsidR="004C0C90" w:rsidRDefault="004C0C90" w:rsidP="004C0C90">
      <w:pPr>
        <w:pStyle w:val="a5"/>
        <w:spacing w:before="72" w:line="240" w:lineRule="auto"/>
        <w:ind w:right="1134"/>
        <w:rPr>
          <w:rFonts w:hint="cs"/>
          <w:rtl/>
        </w:rPr>
      </w:pPr>
      <w:r>
        <w:rPr>
          <w:rStyle w:val="a7"/>
        </w:rPr>
        <w:footnoteRef/>
      </w:r>
      <w:r w:rsidRPr="004C0C90">
        <w:rPr>
          <w:rFonts w:ascii="FrankRuehl" w:hAnsi="FrankRuehl" w:cs="FrankRuehl"/>
          <w:sz w:val="22"/>
          <w:szCs w:val="22"/>
          <w:rtl/>
        </w:rPr>
        <w:t xml:space="preserve"> לאור פיזור הכנסת ה-23 עד יום 6.7.2021.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DE7C" w14:textId="77777777" w:rsidR="00B43751" w:rsidRDefault="00B437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1AAA06A7" w14:textId="77777777" w:rsidR="00B43751" w:rsidRDefault="00B437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CDF2B6" w14:textId="77777777" w:rsidR="00B43751" w:rsidRDefault="00B437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7583" w14:textId="77777777" w:rsidR="00B43751" w:rsidRDefault="00B43751">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הסמכת שירות הביטחון הכללי לסייע במאמץ הלאומי לצמצום התפשטות נגיף הקורונה החדש וקידום השימוש בטכנולוגיה אזרחית לאיתור מי שהיו במגע קרוב עם חולים (הוראת שעה), תש"ף-2020</w:t>
    </w:r>
  </w:p>
  <w:p w14:paraId="3E16D8EA" w14:textId="77777777" w:rsidR="00B43751" w:rsidRDefault="00B437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8C6DF1" w14:textId="77777777" w:rsidR="00B43751" w:rsidRDefault="00B437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34584"/>
    <w:rsid w:val="00040A61"/>
    <w:rsid w:val="0004289E"/>
    <w:rsid w:val="0004554A"/>
    <w:rsid w:val="0005236B"/>
    <w:rsid w:val="00071E9D"/>
    <w:rsid w:val="0007243D"/>
    <w:rsid w:val="0008729F"/>
    <w:rsid w:val="000A0161"/>
    <w:rsid w:val="000C5C32"/>
    <w:rsid w:val="000D2E92"/>
    <w:rsid w:val="000E7159"/>
    <w:rsid w:val="000F6FD5"/>
    <w:rsid w:val="00110F62"/>
    <w:rsid w:val="00120F8D"/>
    <w:rsid w:val="001759C0"/>
    <w:rsid w:val="00206FCB"/>
    <w:rsid w:val="00260393"/>
    <w:rsid w:val="00260B8C"/>
    <w:rsid w:val="00282161"/>
    <w:rsid w:val="002B06AA"/>
    <w:rsid w:val="002E56DD"/>
    <w:rsid w:val="002E7C39"/>
    <w:rsid w:val="002F2CAE"/>
    <w:rsid w:val="003022AD"/>
    <w:rsid w:val="003056BD"/>
    <w:rsid w:val="00313CF7"/>
    <w:rsid w:val="00314B52"/>
    <w:rsid w:val="00331932"/>
    <w:rsid w:val="003458AF"/>
    <w:rsid w:val="00353228"/>
    <w:rsid w:val="003637D7"/>
    <w:rsid w:val="00363F85"/>
    <w:rsid w:val="00372B8C"/>
    <w:rsid w:val="003A1B90"/>
    <w:rsid w:val="0040757A"/>
    <w:rsid w:val="004313D3"/>
    <w:rsid w:val="004464B0"/>
    <w:rsid w:val="00462371"/>
    <w:rsid w:val="00466BE2"/>
    <w:rsid w:val="0047222C"/>
    <w:rsid w:val="004811E7"/>
    <w:rsid w:val="004855E4"/>
    <w:rsid w:val="004C0C90"/>
    <w:rsid w:val="004E4831"/>
    <w:rsid w:val="00504B1B"/>
    <w:rsid w:val="00507EA7"/>
    <w:rsid w:val="00515425"/>
    <w:rsid w:val="00515E45"/>
    <w:rsid w:val="00535B56"/>
    <w:rsid w:val="00553B33"/>
    <w:rsid w:val="005922D2"/>
    <w:rsid w:val="005A403F"/>
    <w:rsid w:val="005B5062"/>
    <w:rsid w:val="005C7130"/>
    <w:rsid w:val="006001BE"/>
    <w:rsid w:val="00634578"/>
    <w:rsid w:val="00661659"/>
    <w:rsid w:val="00662FF2"/>
    <w:rsid w:val="00667402"/>
    <w:rsid w:val="00667DD0"/>
    <w:rsid w:val="006953CE"/>
    <w:rsid w:val="006955C8"/>
    <w:rsid w:val="0069715F"/>
    <w:rsid w:val="00697E1F"/>
    <w:rsid w:val="00705736"/>
    <w:rsid w:val="00707483"/>
    <w:rsid w:val="007100C9"/>
    <w:rsid w:val="007146B4"/>
    <w:rsid w:val="007273CF"/>
    <w:rsid w:val="0074326D"/>
    <w:rsid w:val="007974CC"/>
    <w:rsid w:val="0079751D"/>
    <w:rsid w:val="007D3B09"/>
    <w:rsid w:val="007F2D57"/>
    <w:rsid w:val="007F3B43"/>
    <w:rsid w:val="00837087"/>
    <w:rsid w:val="00847626"/>
    <w:rsid w:val="0086247C"/>
    <w:rsid w:val="008816AC"/>
    <w:rsid w:val="00891550"/>
    <w:rsid w:val="008B6B56"/>
    <w:rsid w:val="008D6551"/>
    <w:rsid w:val="009436FA"/>
    <w:rsid w:val="0096362E"/>
    <w:rsid w:val="009710F6"/>
    <w:rsid w:val="009E1E4E"/>
    <w:rsid w:val="00A0716F"/>
    <w:rsid w:val="00A11EA4"/>
    <w:rsid w:val="00A3016A"/>
    <w:rsid w:val="00A411F0"/>
    <w:rsid w:val="00A57805"/>
    <w:rsid w:val="00A60B11"/>
    <w:rsid w:val="00A825AA"/>
    <w:rsid w:val="00A83488"/>
    <w:rsid w:val="00A93878"/>
    <w:rsid w:val="00AC41ED"/>
    <w:rsid w:val="00B02630"/>
    <w:rsid w:val="00B101ED"/>
    <w:rsid w:val="00B326DF"/>
    <w:rsid w:val="00B43751"/>
    <w:rsid w:val="00B738B2"/>
    <w:rsid w:val="00B94C64"/>
    <w:rsid w:val="00C0244D"/>
    <w:rsid w:val="00C25C31"/>
    <w:rsid w:val="00C56CE7"/>
    <w:rsid w:val="00C66058"/>
    <w:rsid w:val="00C7328D"/>
    <w:rsid w:val="00C87C7B"/>
    <w:rsid w:val="00CB25D2"/>
    <w:rsid w:val="00CE2423"/>
    <w:rsid w:val="00CE24CA"/>
    <w:rsid w:val="00D12635"/>
    <w:rsid w:val="00D16D61"/>
    <w:rsid w:val="00D31A88"/>
    <w:rsid w:val="00D817C6"/>
    <w:rsid w:val="00D9111E"/>
    <w:rsid w:val="00DB1CD8"/>
    <w:rsid w:val="00DD1134"/>
    <w:rsid w:val="00E17290"/>
    <w:rsid w:val="00E261DF"/>
    <w:rsid w:val="00E4100C"/>
    <w:rsid w:val="00E505E2"/>
    <w:rsid w:val="00E548D9"/>
    <w:rsid w:val="00E747C8"/>
    <w:rsid w:val="00E754C4"/>
    <w:rsid w:val="00E8161E"/>
    <w:rsid w:val="00ED1D5B"/>
    <w:rsid w:val="00F02908"/>
    <w:rsid w:val="00F03BE0"/>
    <w:rsid w:val="00F276F1"/>
    <w:rsid w:val="00F3147C"/>
    <w:rsid w:val="00FB1B2A"/>
    <w:rsid w:val="00FB52E4"/>
    <w:rsid w:val="00FD27F5"/>
    <w:rsid w:val="00FE4C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A6C783"/>
  <w15:chartTrackingRefBased/>
  <w15:docId w15:val="{12275746-A4C2-4BDD-942E-06BED66A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styleId="a9">
    <w:name w:val="Unresolved Mention"/>
    <w:uiPriority w:val="99"/>
    <w:semiHidden/>
    <w:unhideWhenUsed/>
    <w:rsid w:val="0007243D"/>
    <w:rPr>
      <w:color w:val="605E5C"/>
      <w:shd w:val="clear" w:color="auto" w:fill="E1DFDD"/>
    </w:rPr>
  </w:style>
  <w:style w:type="paragraph" w:customStyle="1" w:styleId="P22">
    <w:name w:val="P22"/>
    <w:basedOn w:val="a"/>
    <w:rsid w:val="00C25C31"/>
    <w:pPr>
      <w:widowControl w:val="0"/>
      <w:tabs>
        <w:tab w:val="left" w:pos="1474"/>
        <w:tab w:val="left" w:pos="1928"/>
        <w:tab w:val="left" w:pos="2381"/>
        <w:tab w:val="left" w:pos="2835"/>
        <w:tab w:val="right" w:leader="dot" w:pos="6259"/>
      </w:tabs>
      <w:suppressAutoHyphens/>
      <w:spacing w:before="60" w:line="240" w:lineRule="auto"/>
      <w:ind w:left="2835" w:right="1021"/>
    </w:pPr>
    <w:rPr>
      <w:rFonts w:cs="Times New Roman"/>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5/memshala-1334.pdf" TargetMode="External"/><Relationship Id="rId18" Type="http://schemas.openxmlformats.org/officeDocument/2006/relationships/hyperlink" Target="https://www.nevo.co.il/Law_word/law14/law-2829.pdf" TargetMode="External"/><Relationship Id="rId26" Type="http://schemas.openxmlformats.org/officeDocument/2006/relationships/hyperlink" Target="https://www.nevo.co.il/Law_word/law14/law-2829.pdf" TargetMode="External"/><Relationship Id="rId39" Type="http://schemas.openxmlformats.org/officeDocument/2006/relationships/header" Target="header2.xml"/><Relationship Id="rId21" Type="http://schemas.openxmlformats.org/officeDocument/2006/relationships/hyperlink" Target="https://www.nevo.co.il/Law_word/law15/memshala-1334.pdf" TargetMode="External"/><Relationship Id="rId34" Type="http://schemas.openxmlformats.org/officeDocument/2006/relationships/hyperlink" Target="https://www.nevo.co.il/Law_word/law14/law-2829.pdf" TargetMode="External"/><Relationship Id="rId42" Type="http://schemas.openxmlformats.org/officeDocument/2006/relationships/fontTable" Target="fontTable.xml"/><Relationship Id="rId7" Type="http://schemas.openxmlformats.org/officeDocument/2006/relationships/hyperlink" Target="https://www.nevo.co.il/Law_word/law15/memshala-1334.pdf" TargetMode="External"/><Relationship Id="rId2" Type="http://schemas.openxmlformats.org/officeDocument/2006/relationships/settings" Target="settings.xml"/><Relationship Id="rId16" Type="http://schemas.openxmlformats.org/officeDocument/2006/relationships/hyperlink" Target="https://www.nevo.co.il/Law_word/law14/law-2829.pdf" TargetMode="External"/><Relationship Id="rId20" Type="http://schemas.openxmlformats.org/officeDocument/2006/relationships/hyperlink" Target="https://www.nevo.co.il/Law_word/law14/law-2829.pdf" TargetMode="External"/><Relationship Id="rId29" Type="http://schemas.openxmlformats.org/officeDocument/2006/relationships/hyperlink" Target="https://www.nevo.co.il/Law_word/law15/memshala-1334.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14/law-2829.pdf" TargetMode="External"/><Relationship Id="rId11" Type="http://schemas.openxmlformats.org/officeDocument/2006/relationships/hyperlink" Target="https://www.nevo.co.il/Law_word/law15/memshala-1334.pdf" TargetMode="External"/><Relationship Id="rId24" Type="http://schemas.openxmlformats.org/officeDocument/2006/relationships/hyperlink" Target="https://www.nevo.co.il/Law_word/law14/law-2829.pdf" TargetMode="External"/><Relationship Id="rId32" Type="http://schemas.openxmlformats.org/officeDocument/2006/relationships/hyperlink" Target="https://www.nevo.co.il/Law_word/law14/law-2829.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word/law15/memshala-1334.pdf" TargetMode="External"/><Relationship Id="rId23" Type="http://schemas.openxmlformats.org/officeDocument/2006/relationships/hyperlink" Target="https://www.nevo.co.il/Law_word/law15/memshala-1334.pdf" TargetMode="External"/><Relationship Id="rId28" Type="http://schemas.openxmlformats.org/officeDocument/2006/relationships/hyperlink" Target="https://www.nevo.co.il/Law_word/law14/law-2829.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s://www.nevo.co.il/Law_word/law14/law-2829.pdf" TargetMode="External"/><Relationship Id="rId19" Type="http://schemas.openxmlformats.org/officeDocument/2006/relationships/hyperlink" Target="https://www.nevo.co.il/Law_word/law15/memshala-1334.pdf" TargetMode="External"/><Relationship Id="rId31" Type="http://schemas.openxmlformats.org/officeDocument/2006/relationships/hyperlink" Target="https://www.nevo.co.il/Law_word/law15/memshala-1334.pdf" TargetMode="External"/><Relationship Id="rId4" Type="http://schemas.openxmlformats.org/officeDocument/2006/relationships/footnotes" Target="footnotes.xml"/><Relationship Id="rId9" Type="http://schemas.openxmlformats.org/officeDocument/2006/relationships/hyperlink" Target="https://www.nevo.co.il/Law_word/law15/memshala-1334.pdf" TargetMode="External"/><Relationship Id="rId14" Type="http://schemas.openxmlformats.org/officeDocument/2006/relationships/hyperlink" Target="https://www.nevo.co.il/Law_word/law14/law-2829.pdf" TargetMode="External"/><Relationship Id="rId22" Type="http://schemas.openxmlformats.org/officeDocument/2006/relationships/hyperlink" Target="https://www.nevo.co.il/Law_word/law14/law-2829.pdf" TargetMode="External"/><Relationship Id="rId27" Type="http://schemas.openxmlformats.org/officeDocument/2006/relationships/hyperlink" Target="https://www.nevo.co.il/Law_word/law15/memshala-1334.pdf" TargetMode="External"/><Relationship Id="rId30" Type="http://schemas.openxmlformats.org/officeDocument/2006/relationships/hyperlink" Target="https://www.nevo.co.il/Law_word/law14/law-2829.pdf" TargetMode="External"/><Relationship Id="rId35" Type="http://schemas.openxmlformats.org/officeDocument/2006/relationships/hyperlink" Target="https://www.nevo.co.il/Law_word/law15/memshala-1334.pdf" TargetMode="External"/><Relationship Id="rId43" Type="http://schemas.openxmlformats.org/officeDocument/2006/relationships/theme" Target="theme/theme1.xml"/><Relationship Id="rId8" Type="http://schemas.openxmlformats.org/officeDocument/2006/relationships/hyperlink" Target="https://www.nevo.co.il/Law_word/law14/law-2829.pdf" TargetMode="External"/><Relationship Id="rId3" Type="http://schemas.openxmlformats.org/officeDocument/2006/relationships/webSettings" Target="webSettings.xml"/><Relationship Id="rId12" Type="http://schemas.openxmlformats.org/officeDocument/2006/relationships/hyperlink" Target="https://www.nevo.co.il/Law_word/law14/law-2829.pdf" TargetMode="External"/><Relationship Id="rId17" Type="http://schemas.openxmlformats.org/officeDocument/2006/relationships/hyperlink" Target="https://www.nevo.co.il/Law_word/law15/memshala-1334.pdf" TargetMode="External"/><Relationship Id="rId25" Type="http://schemas.openxmlformats.org/officeDocument/2006/relationships/hyperlink" Target="https://www.nevo.co.il/Law_word/law15/memshala-1334.pdf" TargetMode="External"/><Relationship Id="rId33" Type="http://schemas.openxmlformats.org/officeDocument/2006/relationships/hyperlink" Target="https://www.nevo.co.il/Law_word/law15/memshala-1334.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9103.pdf" TargetMode="External"/><Relationship Id="rId13" Type="http://schemas.openxmlformats.org/officeDocument/2006/relationships/hyperlink" Target="https://www.nevo.co.il/law_word/law10/yalkut-9241.pdf" TargetMode="External"/><Relationship Id="rId18" Type="http://schemas.openxmlformats.org/officeDocument/2006/relationships/hyperlink" Target="https://www.nevo.co.il/law_word/law10/yalkut-9364.pdf" TargetMode="External"/><Relationship Id="rId26" Type="http://schemas.openxmlformats.org/officeDocument/2006/relationships/hyperlink" Target="https://www.nevo.co.il/law_word/law10/yalkut-9508.pdf" TargetMode="External"/><Relationship Id="rId3" Type="http://schemas.openxmlformats.org/officeDocument/2006/relationships/hyperlink" Target="https://www.nevo.co.il/Law_word/law14/law-2829.pdf" TargetMode="External"/><Relationship Id="rId21" Type="http://schemas.openxmlformats.org/officeDocument/2006/relationships/hyperlink" Target="https://www.nevo.co.il/law_word/law10/yalkut-9431.pdf" TargetMode="External"/><Relationship Id="rId7" Type="http://schemas.openxmlformats.org/officeDocument/2006/relationships/hyperlink" Target="https://www.nevo.co.il/law_word/law10/yalkut-9081.pdf" TargetMode="External"/><Relationship Id="rId12" Type="http://schemas.openxmlformats.org/officeDocument/2006/relationships/hyperlink" Target="https://www.nevo.co.il/law_word/law10/yalkut-9228.pdf" TargetMode="External"/><Relationship Id="rId17" Type="http://schemas.openxmlformats.org/officeDocument/2006/relationships/hyperlink" Target="https://www.nevo.co.il/law_word/law10/yalkut-9355.pdf" TargetMode="External"/><Relationship Id="rId25" Type="http://schemas.openxmlformats.org/officeDocument/2006/relationships/hyperlink" Target="https://www.nevo.co.il/law_word/law10/yalkut-9496.pdf" TargetMode="External"/><Relationship Id="rId2" Type="http://schemas.openxmlformats.org/officeDocument/2006/relationships/hyperlink" Target="https://www.nevo.co.il/Law_word/law15/memshala-1334.pdf" TargetMode="External"/><Relationship Id="rId16" Type="http://schemas.openxmlformats.org/officeDocument/2006/relationships/hyperlink" Target="https://www.nevo.co.il/law_word/law10/yalkut-9304.pdf" TargetMode="External"/><Relationship Id="rId20" Type="http://schemas.openxmlformats.org/officeDocument/2006/relationships/hyperlink" Target="https://www.nevo.co.il/law_word/law10/yalkut-9422.pdf" TargetMode="External"/><Relationship Id="rId1" Type="http://schemas.openxmlformats.org/officeDocument/2006/relationships/hyperlink" Target="https://www.nevo.co.il/law_word/law14/law-2816.pdf" TargetMode="External"/><Relationship Id="rId6" Type="http://schemas.openxmlformats.org/officeDocument/2006/relationships/hyperlink" Target="https://www.nevo.co.il/law_word/law10/yalkut-9076.pdf" TargetMode="External"/><Relationship Id="rId11" Type="http://schemas.openxmlformats.org/officeDocument/2006/relationships/hyperlink" Target="https://www.nevo.co.il/law_word/law10/yalkut-9177.pdf" TargetMode="External"/><Relationship Id="rId24" Type="http://schemas.openxmlformats.org/officeDocument/2006/relationships/hyperlink" Target="https://www.nevo.co.il/law_word/law10/yalkut-9489.pdf" TargetMode="External"/><Relationship Id="rId5" Type="http://schemas.openxmlformats.org/officeDocument/2006/relationships/hyperlink" Target="https://www.nevo.co.il/law_word/law10/yalkut-9035.pdf" TargetMode="External"/><Relationship Id="rId15" Type="http://schemas.openxmlformats.org/officeDocument/2006/relationships/hyperlink" Target="https://www.nevo.co.il/law_word/law10/yalkut-9280.pdf" TargetMode="External"/><Relationship Id="rId23" Type="http://schemas.openxmlformats.org/officeDocument/2006/relationships/hyperlink" Target="https://www.nevo.co.il/law_word/law10/yalkut-9478.pdf" TargetMode="External"/><Relationship Id="rId10" Type="http://schemas.openxmlformats.org/officeDocument/2006/relationships/hyperlink" Target="https://www.nevo.co.il/law_word/law10/yalkut-9142.pdf" TargetMode="External"/><Relationship Id="rId19" Type="http://schemas.openxmlformats.org/officeDocument/2006/relationships/hyperlink" Target="https://www.nevo.co.il/law_word/law10/yalkut-9378.pdf" TargetMode="External"/><Relationship Id="rId4" Type="http://schemas.openxmlformats.org/officeDocument/2006/relationships/hyperlink" Target="https://www.nevo.co.il/Law_word/law15/memshala-1334.pdf" TargetMode="External"/><Relationship Id="rId9" Type="http://schemas.openxmlformats.org/officeDocument/2006/relationships/hyperlink" Target="https://www.nevo.co.il/law_word/law10/yalkut-9136.pdf" TargetMode="External"/><Relationship Id="rId14" Type="http://schemas.openxmlformats.org/officeDocument/2006/relationships/hyperlink" Target="https://www.nevo.co.il/law_word/law10/yalkut-9271.pdf" TargetMode="External"/><Relationship Id="rId22" Type="http://schemas.openxmlformats.org/officeDocument/2006/relationships/hyperlink" Target="https://www.nevo.co.il/law_word/law10/yalkut-9460.pdf" TargetMode="External"/><Relationship Id="rId27" Type="http://schemas.openxmlformats.org/officeDocument/2006/relationships/hyperlink" Target="https://www.nevo.co.il/law_word/law10/yalkut-95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31224</CharactersWithSpaces>
  <SharedDoc>false</SharedDoc>
  <HLinks>
    <vt:vector size="546" baseType="variant">
      <vt:variant>
        <vt:i4>393283</vt:i4>
      </vt:variant>
      <vt:variant>
        <vt:i4>285</vt:i4>
      </vt:variant>
      <vt:variant>
        <vt:i4>0</vt:i4>
      </vt:variant>
      <vt:variant>
        <vt:i4>5</vt:i4>
      </vt:variant>
      <vt:variant>
        <vt:lpwstr>http://www.nevo.co.il/advertisements/nevo-100.doc</vt:lpwstr>
      </vt:variant>
      <vt:variant>
        <vt:lpwstr/>
      </vt:variant>
      <vt:variant>
        <vt:i4>393283</vt:i4>
      </vt:variant>
      <vt:variant>
        <vt:i4>282</vt:i4>
      </vt:variant>
      <vt:variant>
        <vt:i4>0</vt:i4>
      </vt:variant>
      <vt:variant>
        <vt:i4>5</vt:i4>
      </vt:variant>
      <vt:variant>
        <vt:lpwstr>http://www.nevo.co.il/advertisements/nevo-100.doc</vt:lpwstr>
      </vt:variant>
      <vt:variant>
        <vt:lpwstr/>
      </vt:variant>
      <vt:variant>
        <vt:i4>7536666</vt:i4>
      </vt:variant>
      <vt:variant>
        <vt:i4>279</vt:i4>
      </vt:variant>
      <vt:variant>
        <vt:i4>0</vt:i4>
      </vt:variant>
      <vt:variant>
        <vt:i4>5</vt:i4>
      </vt:variant>
      <vt:variant>
        <vt:lpwstr>https://www.nevo.co.il/Law_word/law15/memshala-1334.pdf</vt:lpwstr>
      </vt:variant>
      <vt:variant>
        <vt:lpwstr/>
      </vt:variant>
      <vt:variant>
        <vt:i4>7733268</vt:i4>
      </vt:variant>
      <vt:variant>
        <vt:i4>276</vt:i4>
      </vt:variant>
      <vt:variant>
        <vt:i4>0</vt:i4>
      </vt:variant>
      <vt:variant>
        <vt:i4>5</vt:i4>
      </vt:variant>
      <vt:variant>
        <vt:lpwstr>https://www.nevo.co.il/Law_word/law14/law-2829.pdf</vt:lpwstr>
      </vt:variant>
      <vt:variant>
        <vt:lpwstr/>
      </vt:variant>
      <vt:variant>
        <vt:i4>7536666</vt:i4>
      </vt:variant>
      <vt:variant>
        <vt:i4>273</vt:i4>
      </vt:variant>
      <vt:variant>
        <vt:i4>0</vt:i4>
      </vt:variant>
      <vt:variant>
        <vt:i4>5</vt:i4>
      </vt:variant>
      <vt:variant>
        <vt:lpwstr>https://www.nevo.co.il/Law_word/law15/memshala-1334.pdf</vt:lpwstr>
      </vt:variant>
      <vt:variant>
        <vt:lpwstr/>
      </vt:variant>
      <vt:variant>
        <vt:i4>7733268</vt:i4>
      </vt:variant>
      <vt:variant>
        <vt:i4>270</vt:i4>
      </vt:variant>
      <vt:variant>
        <vt:i4>0</vt:i4>
      </vt:variant>
      <vt:variant>
        <vt:i4>5</vt:i4>
      </vt:variant>
      <vt:variant>
        <vt:lpwstr>https://www.nevo.co.il/Law_word/law14/law-2829.pdf</vt:lpwstr>
      </vt:variant>
      <vt:variant>
        <vt:lpwstr/>
      </vt:variant>
      <vt:variant>
        <vt:i4>7536666</vt:i4>
      </vt:variant>
      <vt:variant>
        <vt:i4>267</vt:i4>
      </vt:variant>
      <vt:variant>
        <vt:i4>0</vt:i4>
      </vt:variant>
      <vt:variant>
        <vt:i4>5</vt:i4>
      </vt:variant>
      <vt:variant>
        <vt:lpwstr>https://www.nevo.co.il/Law_word/law15/memshala-1334.pdf</vt:lpwstr>
      </vt:variant>
      <vt:variant>
        <vt:lpwstr/>
      </vt:variant>
      <vt:variant>
        <vt:i4>7733268</vt:i4>
      </vt:variant>
      <vt:variant>
        <vt:i4>264</vt:i4>
      </vt:variant>
      <vt:variant>
        <vt:i4>0</vt:i4>
      </vt:variant>
      <vt:variant>
        <vt:i4>5</vt:i4>
      </vt:variant>
      <vt:variant>
        <vt:lpwstr>https://www.nevo.co.il/Law_word/law14/law-2829.pdf</vt:lpwstr>
      </vt:variant>
      <vt:variant>
        <vt:lpwstr/>
      </vt:variant>
      <vt:variant>
        <vt:i4>7536666</vt:i4>
      </vt:variant>
      <vt:variant>
        <vt:i4>261</vt:i4>
      </vt:variant>
      <vt:variant>
        <vt:i4>0</vt:i4>
      </vt:variant>
      <vt:variant>
        <vt:i4>5</vt:i4>
      </vt:variant>
      <vt:variant>
        <vt:lpwstr>https://www.nevo.co.il/Law_word/law15/memshala-1334.pdf</vt:lpwstr>
      </vt:variant>
      <vt:variant>
        <vt:lpwstr/>
      </vt:variant>
      <vt:variant>
        <vt:i4>7733268</vt:i4>
      </vt:variant>
      <vt:variant>
        <vt:i4>258</vt:i4>
      </vt:variant>
      <vt:variant>
        <vt:i4>0</vt:i4>
      </vt:variant>
      <vt:variant>
        <vt:i4>5</vt:i4>
      </vt:variant>
      <vt:variant>
        <vt:lpwstr>https://www.nevo.co.il/Law_word/law14/law-2829.pdf</vt:lpwstr>
      </vt:variant>
      <vt:variant>
        <vt:lpwstr/>
      </vt:variant>
      <vt:variant>
        <vt:i4>7536666</vt:i4>
      </vt:variant>
      <vt:variant>
        <vt:i4>255</vt:i4>
      </vt:variant>
      <vt:variant>
        <vt:i4>0</vt:i4>
      </vt:variant>
      <vt:variant>
        <vt:i4>5</vt:i4>
      </vt:variant>
      <vt:variant>
        <vt:lpwstr>https://www.nevo.co.il/Law_word/law15/memshala-1334.pdf</vt:lpwstr>
      </vt:variant>
      <vt:variant>
        <vt:lpwstr/>
      </vt:variant>
      <vt:variant>
        <vt:i4>7733268</vt:i4>
      </vt:variant>
      <vt:variant>
        <vt:i4>252</vt:i4>
      </vt:variant>
      <vt:variant>
        <vt:i4>0</vt:i4>
      </vt:variant>
      <vt:variant>
        <vt:i4>5</vt:i4>
      </vt:variant>
      <vt:variant>
        <vt:lpwstr>https://www.nevo.co.il/Law_word/law14/law-2829.pdf</vt:lpwstr>
      </vt:variant>
      <vt:variant>
        <vt:lpwstr/>
      </vt:variant>
      <vt:variant>
        <vt:i4>7536666</vt:i4>
      </vt:variant>
      <vt:variant>
        <vt:i4>249</vt:i4>
      </vt:variant>
      <vt:variant>
        <vt:i4>0</vt:i4>
      </vt:variant>
      <vt:variant>
        <vt:i4>5</vt:i4>
      </vt:variant>
      <vt:variant>
        <vt:lpwstr>https://www.nevo.co.il/Law_word/law15/memshala-1334.pdf</vt:lpwstr>
      </vt:variant>
      <vt:variant>
        <vt:lpwstr/>
      </vt:variant>
      <vt:variant>
        <vt:i4>7733268</vt:i4>
      </vt:variant>
      <vt:variant>
        <vt:i4>246</vt:i4>
      </vt:variant>
      <vt:variant>
        <vt:i4>0</vt:i4>
      </vt:variant>
      <vt:variant>
        <vt:i4>5</vt:i4>
      </vt:variant>
      <vt:variant>
        <vt:lpwstr>https://www.nevo.co.il/Law_word/law14/law-2829.pdf</vt:lpwstr>
      </vt:variant>
      <vt:variant>
        <vt:lpwstr/>
      </vt:variant>
      <vt:variant>
        <vt:i4>7536666</vt:i4>
      </vt:variant>
      <vt:variant>
        <vt:i4>243</vt:i4>
      </vt:variant>
      <vt:variant>
        <vt:i4>0</vt:i4>
      </vt:variant>
      <vt:variant>
        <vt:i4>5</vt:i4>
      </vt:variant>
      <vt:variant>
        <vt:lpwstr>https://www.nevo.co.il/Law_word/law15/memshala-1334.pdf</vt:lpwstr>
      </vt:variant>
      <vt:variant>
        <vt:lpwstr/>
      </vt:variant>
      <vt:variant>
        <vt:i4>7733268</vt:i4>
      </vt:variant>
      <vt:variant>
        <vt:i4>240</vt:i4>
      </vt:variant>
      <vt:variant>
        <vt:i4>0</vt:i4>
      </vt:variant>
      <vt:variant>
        <vt:i4>5</vt:i4>
      </vt:variant>
      <vt:variant>
        <vt:lpwstr>https://www.nevo.co.il/Law_word/law14/law-2829.pdf</vt:lpwstr>
      </vt:variant>
      <vt:variant>
        <vt:lpwstr/>
      </vt:variant>
      <vt:variant>
        <vt:i4>7536666</vt:i4>
      </vt:variant>
      <vt:variant>
        <vt:i4>237</vt:i4>
      </vt:variant>
      <vt:variant>
        <vt:i4>0</vt:i4>
      </vt:variant>
      <vt:variant>
        <vt:i4>5</vt:i4>
      </vt:variant>
      <vt:variant>
        <vt:lpwstr>https://www.nevo.co.il/Law_word/law15/memshala-1334.pdf</vt:lpwstr>
      </vt:variant>
      <vt:variant>
        <vt:lpwstr/>
      </vt:variant>
      <vt:variant>
        <vt:i4>7733268</vt:i4>
      </vt:variant>
      <vt:variant>
        <vt:i4>234</vt:i4>
      </vt:variant>
      <vt:variant>
        <vt:i4>0</vt:i4>
      </vt:variant>
      <vt:variant>
        <vt:i4>5</vt:i4>
      </vt:variant>
      <vt:variant>
        <vt:lpwstr>https://www.nevo.co.il/Law_word/law14/law-2829.pdf</vt:lpwstr>
      </vt:variant>
      <vt:variant>
        <vt:lpwstr/>
      </vt:variant>
      <vt:variant>
        <vt:i4>7536666</vt:i4>
      </vt:variant>
      <vt:variant>
        <vt:i4>231</vt:i4>
      </vt:variant>
      <vt:variant>
        <vt:i4>0</vt:i4>
      </vt:variant>
      <vt:variant>
        <vt:i4>5</vt:i4>
      </vt:variant>
      <vt:variant>
        <vt:lpwstr>https://www.nevo.co.il/Law_word/law15/memshala-1334.pdf</vt:lpwstr>
      </vt:variant>
      <vt:variant>
        <vt:lpwstr/>
      </vt:variant>
      <vt:variant>
        <vt:i4>7733268</vt:i4>
      </vt:variant>
      <vt:variant>
        <vt:i4>228</vt:i4>
      </vt:variant>
      <vt:variant>
        <vt:i4>0</vt:i4>
      </vt:variant>
      <vt:variant>
        <vt:i4>5</vt:i4>
      </vt:variant>
      <vt:variant>
        <vt:lpwstr>https://www.nevo.co.il/Law_word/law14/law-2829.pdf</vt:lpwstr>
      </vt:variant>
      <vt:variant>
        <vt:lpwstr/>
      </vt:variant>
      <vt:variant>
        <vt:i4>7536666</vt:i4>
      </vt:variant>
      <vt:variant>
        <vt:i4>225</vt:i4>
      </vt:variant>
      <vt:variant>
        <vt:i4>0</vt:i4>
      </vt:variant>
      <vt:variant>
        <vt:i4>5</vt:i4>
      </vt:variant>
      <vt:variant>
        <vt:lpwstr>https://www.nevo.co.il/Law_word/law15/memshala-1334.pdf</vt:lpwstr>
      </vt:variant>
      <vt:variant>
        <vt:lpwstr/>
      </vt:variant>
      <vt:variant>
        <vt:i4>7733268</vt:i4>
      </vt:variant>
      <vt:variant>
        <vt:i4>222</vt:i4>
      </vt:variant>
      <vt:variant>
        <vt:i4>0</vt:i4>
      </vt:variant>
      <vt:variant>
        <vt:i4>5</vt:i4>
      </vt:variant>
      <vt:variant>
        <vt:lpwstr>https://www.nevo.co.il/Law_word/law14/law-2829.pdf</vt:lpwstr>
      </vt:variant>
      <vt:variant>
        <vt:lpwstr/>
      </vt:variant>
      <vt:variant>
        <vt:i4>7536666</vt:i4>
      </vt:variant>
      <vt:variant>
        <vt:i4>219</vt:i4>
      </vt:variant>
      <vt:variant>
        <vt:i4>0</vt:i4>
      </vt:variant>
      <vt:variant>
        <vt:i4>5</vt:i4>
      </vt:variant>
      <vt:variant>
        <vt:lpwstr>https://www.nevo.co.il/Law_word/law15/memshala-1334.pdf</vt:lpwstr>
      </vt:variant>
      <vt:variant>
        <vt:lpwstr/>
      </vt:variant>
      <vt:variant>
        <vt:i4>7733268</vt:i4>
      </vt:variant>
      <vt:variant>
        <vt:i4>216</vt:i4>
      </vt:variant>
      <vt:variant>
        <vt:i4>0</vt:i4>
      </vt:variant>
      <vt:variant>
        <vt:i4>5</vt:i4>
      </vt:variant>
      <vt:variant>
        <vt:lpwstr>https://www.nevo.co.il/Law_word/law14/law-2829.pdf</vt:lpwstr>
      </vt:variant>
      <vt:variant>
        <vt:lpwstr/>
      </vt:variant>
      <vt:variant>
        <vt:i4>7536666</vt:i4>
      </vt:variant>
      <vt:variant>
        <vt:i4>213</vt:i4>
      </vt:variant>
      <vt:variant>
        <vt:i4>0</vt:i4>
      </vt:variant>
      <vt:variant>
        <vt:i4>5</vt:i4>
      </vt:variant>
      <vt:variant>
        <vt:lpwstr>https://www.nevo.co.il/Law_word/law15/memshala-1334.pdf</vt:lpwstr>
      </vt:variant>
      <vt:variant>
        <vt:lpwstr/>
      </vt:variant>
      <vt:variant>
        <vt:i4>7733268</vt:i4>
      </vt:variant>
      <vt:variant>
        <vt:i4>210</vt:i4>
      </vt:variant>
      <vt:variant>
        <vt:i4>0</vt:i4>
      </vt:variant>
      <vt:variant>
        <vt:i4>5</vt:i4>
      </vt:variant>
      <vt:variant>
        <vt:lpwstr>https://www.nevo.co.il/Law_word/law14/law-2829.pdf</vt:lpwstr>
      </vt:variant>
      <vt:variant>
        <vt:lpwstr/>
      </vt:variant>
      <vt:variant>
        <vt:i4>7536666</vt:i4>
      </vt:variant>
      <vt:variant>
        <vt:i4>207</vt:i4>
      </vt:variant>
      <vt:variant>
        <vt:i4>0</vt:i4>
      </vt:variant>
      <vt:variant>
        <vt:i4>5</vt:i4>
      </vt:variant>
      <vt:variant>
        <vt:lpwstr>https://www.nevo.co.il/Law_word/law15/memshala-1334.pdf</vt:lpwstr>
      </vt:variant>
      <vt:variant>
        <vt:lpwstr/>
      </vt:variant>
      <vt:variant>
        <vt:i4>7733268</vt:i4>
      </vt:variant>
      <vt:variant>
        <vt:i4>204</vt:i4>
      </vt:variant>
      <vt:variant>
        <vt:i4>0</vt:i4>
      </vt:variant>
      <vt:variant>
        <vt:i4>5</vt:i4>
      </vt:variant>
      <vt:variant>
        <vt:lpwstr>https://www.nevo.co.il/Law_word/law14/law-2829.pdf</vt:lpwstr>
      </vt:variant>
      <vt:variant>
        <vt:lpwstr/>
      </vt:variant>
      <vt:variant>
        <vt:i4>7536666</vt:i4>
      </vt:variant>
      <vt:variant>
        <vt:i4>201</vt:i4>
      </vt:variant>
      <vt:variant>
        <vt:i4>0</vt:i4>
      </vt:variant>
      <vt:variant>
        <vt:i4>5</vt:i4>
      </vt:variant>
      <vt:variant>
        <vt:lpwstr>https://www.nevo.co.il/Law_word/law15/memshala-1334.pdf</vt:lpwstr>
      </vt:variant>
      <vt:variant>
        <vt:lpwstr/>
      </vt:variant>
      <vt:variant>
        <vt:i4>7733268</vt:i4>
      </vt:variant>
      <vt:variant>
        <vt:i4>198</vt:i4>
      </vt:variant>
      <vt:variant>
        <vt:i4>0</vt:i4>
      </vt:variant>
      <vt:variant>
        <vt:i4>5</vt:i4>
      </vt:variant>
      <vt:variant>
        <vt:lpwstr>https://www.nevo.co.il/Law_word/law14/law-2829.pdf</vt:lpwstr>
      </vt:variant>
      <vt:variant>
        <vt:lpwstr/>
      </vt:variant>
      <vt:variant>
        <vt:i4>7536666</vt:i4>
      </vt:variant>
      <vt:variant>
        <vt:i4>195</vt:i4>
      </vt:variant>
      <vt:variant>
        <vt:i4>0</vt:i4>
      </vt:variant>
      <vt:variant>
        <vt:i4>5</vt:i4>
      </vt:variant>
      <vt:variant>
        <vt:lpwstr>https://www.nevo.co.il/Law_word/law15/memshala-1334.pdf</vt:lpwstr>
      </vt:variant>
      <vt:variant>
        <vt:lpwstr/>
      </vt:variant>
      <vt:variant>
        <vt:i4>7733268</vt:i4>
      </vt:variant>
      <vt:variant>
        <vt:i4>192</vt:i4>
      </vt:variant>
      <vt:variant>
        <vt:i4>0</vt:i4>
      </vt:variant>
      <vt:variant>
        <vt:i4>5</vt:i4>
      </vt:variant>
      <vt:variant>
        <vt:lpwstr>https://www.nevo.co.il/Law_word/law14/law-2829.pdf</vt:lpwstr>
      </vt:variant>
      <vt:variant>
        <vt:lpwstr/>
      </vt:variant>
      <vt:variant>
        <vt:i4>5242889</vt:i4>
      </vt:variant>
      <vt:variant>
        <vt:i4>186</vt:i4>
      </vt:variant>
      <vt:variant>
        <vt:i4>0</vt:i4>
      </vt:variant>
      <vt:variant>
        <vt:i4>5</vt:i4>
      </vt:variant>
      <vt:variant>
        <vt:lpwstr/>
      </vt:variant>
      <vt:variant>
        <vt:lpwstr>med5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5308425</vt:i4>
      </vt:variant>
      <vt:variant>
        <vt:i4>150</vt:i4>
      </vt:variant>
      <vt:variant>
        <vt:i4>0</vt:i4>
      </vt:variant>
      <vt:variant>
        <vt:i4>5</vt:i4>
      </vt:variant>
      <vt:variant>
        <vt:lpwstr/>
      </vt:variant>
      <vt:variant>
        <vt:lpwstr>med4</vt:lpwstr>
      </vt:variant>
      <vt:variant>
        <vt:i4>3801131</vt:i4>
      </vt:variant>
      <vt:variant>
        <vt:i4>144</vt:i4>
      </vt:variant>
      <vt:variant>
        <vt:i4>0</vt:i4>
      </vt:variant>
      <vt:variant>
        <vt:i4>5</vt:i4>
      </vt:variant>
      <vt:variant>
        <vt:lpwstr/>
      </vt:variant>
      <vt:variant>
        <vt:lpwstr>Seif19</vt:lpwstr>
      </vt:variant>
      <vt:variant>
        <vt:i4>5636105</vt:i4>
      </vt:variant>
      <vt:variant>
        <vt:i4>138</vt:i4>
      </vt:variant>
      <vt:variant>
        <vt:i4>0</vt:i4>
      </vt:variant>
      <vt:variant>
        <vt:i4>5</vt:i4>
      </vt:variant>
      <vt:variant>
        <vt:lpwstr/>
      </vt:variant>
      <vt:variant>
        <vt:lpwstr>med3</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5701641</vt:i4>
      </vt:variant>
      <vt:variant>
        <vt:i4>96</vt:i4>
      </vt:variant>
      <vt:variant>
        <vt:i4>0</vt:i4>
      </vt:variant>
      <vt:variant>
        <vt:i4>5</vt:i4>
      </vt:variant>
      <vt:variant>
        <vt:lpwstr/>
      </vt:variant>
      <vt:variant>
        <vt:lpwstr>med2</vt:lpwstr>
      </vt:variant>
      <vt:variant>
        <vt:i4>3473448</vt:i4>
      </vt:variant>
      <vt:variant>
        <vt:i4>90</vt:i4>
      </vt:variant>
      <vt:variant>
        <vt:i4>0</vt:i4>
      </vt:variant>
      <vt:variant>
        <vt:i4>5</vt:i4>
      </vt:variant>
      <vt:variant>
        <vt:lpwstr/>
      </vt:variant>
      <vt:variant>
        <vt:lpwstr>Seif26</vt:lpwstr>
      </vt:variant>
      <vt:variant>
        <vt:i4>3211307</vt:i4>
      </vt:variant>
      <vt:variant>
        <vt:i4>84</vt:i4>
      </vt:variant>
      <vt:variant>
        <vt:i4>0</vt:i4>
      </vt:variant>
      <vt:variant>
        <vt:i4>5</vt:i4>
      </vt:variant>
      <vt:variant>
        <vt:lpwstr/>
      </vt:variant>
      <vt:variant>
        <vt:lpwstr>Seif12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3538984</vt:i4>
      </vt:variant>
      <vt:variant>
        <vt:i4>30</vt:i4>
      </vt:variant>
      <vt:variant>
        <vt:i4>0</vt:i4>
      </vt:variant>
      <vt:variant>
        <vt:i4>5</vt:i4>
      </vt:variant>
      <vt:variant>
        <vt:lpwstr/>
      </vt:variant>
      <vt:variant>
        <vt:lpwstr>Seif25</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3276843</vt:i4>
      </vt:variant>
      <vt:variant>
        <vt:i4>6</vt:i4>
      </vt:variant>
      <vt:variant>
        <vt:i4>0</vt:i4>
      </vt:variant>
      <vt:variant>
        <vt:i4>5</vt:i4>
      </vt:variant>
      <vt:variant>
        <vt:lpwstr/>
      </vt:variant>
      <vt:variant>
        <vt:lpwstr>Seif11</vt:lpwstr>
      </vt:variant>
      <vt:variant>
        <vt:i4>5570569</vt:i4>
      </vt:variant>
      <vt:variant>
        <vt:i4>0</vt:i4>
      </vt:variant>
      <vt:variant>
        <vt:i4>0</vt:i4>
      </vt:variant>
      <vt:variant>
        <vt:i4>5</vt:i4>
      </vt:variant>
      <vt:variant>
        <vt:lpwstr/>
      </vt:variant>
      <vt:variant>
        <vt:lpwstr>med0</vt:lpwstr>
      </vt:variant>
      <vt:variant>
        <vt:i4>1048688</vt:i4>
      </vt:variant>
      <vt:variant>
        <vt:i4>78</vt:i4>
      </vt:variant>
      <vt:variant>
        <vt:i4>0</vt:i4>
      </vt:variant>
      <vt:variant>
        <vt:i4>5</vt:i4>
      </vt:variant>
      <vt:variant>
        <vt:lpwstr>https://www.nevo.co.il/law_word/law10/yalkut-9509.pdf</vt:lpwstr>
      </vt:variant>
      <vt:variant>
        <vt:lpwstr/>
      </vt:variant>
      <vt:variant>
        <vt:i4>1048689</vt:i4>
      </vt:variant>
      <vt:variant>
        <vt:i4>75</vt:i4>
      </vt:variant>
      <vt:variant>
        <vt:i4>0</vt:i4>
      </vt:variant>
      <vt:variant>
        <vt:i4>5</vt:i4>
      </vt:variant>
      <vt:variant>
        <vt:lpwstr>https://www.nevo.co.il/law_word/law10/yalkut-9508.pdf</vt:lpwstr>
      </vt:variant>
      <vt:variant>
        <vt:lpwstr/>
      </vt:variant>
      <vt:variant>
        <vt:i4>1638526</vt:i4>
      </vt:variant>
      <vt:variant>
        <vt:i4>72</vt:i4>
      </vt:variant>
      <vt:variant>
        <vt:i4>0</vt:i4>
      </vt:variant>
      <vt:variant>
        <vt:i4>5</vt:i4>
      </vt:variant>
      <vt:variant>
        <vt:lpwstr>https://www.nevo.co.il/law_word/law10/yalkut-9496.pdf</vt:lpwstr>
      </vt:variant>
      <vt:variant>
        <vt:lpwstr/>
      </vt:variant>
      <vt:variant>
        <vt:i4>1572977</vt:i4>
      </vt:variant>
      <vt:variant>
        <vt:i4>69</vt:i4>
      </vt:variant>
      <vt:variant>
        <vt:i4>0</vt:i4>
      </vt:variant>
      <vt:variant>
        <vt:i4>5</vt:i4>
      </vt:variant>
      <vt:variant>
        <vt:lpwstr>https://www.nevo.co.il/law_word/law10/yalkut-9489.pdf</vt:lpwstr>
      </vt:variant>
      <vt:variant>
        <vt:lpwstr/>
      </vt:variant>
      <vt:variant>
        <vt:i4>1507440</vt:i4>
      </vt:variant>
      <vt:variant>
        <vt:i4>66</vt:i4>
      </vt:variant>
      <vt:variant>
        <vt:i4>0</vt:i4>
      </vt:variant>
      <vt:variant>
        <vt:i4>5</vt:i4>
      </vt:variant>
      <vt:variant>
        <vt:lpwstr>https://www.nevo.co.il/law_word/law10/yalkut-9478.pdf</vt:lpwstr>
      </vt:variant>
      <vt:variant>
        <vt:lpwstr/>
      </vt:variant>
      <vt:variant>
        <vt:i4>1441912</vt:i4>
      </vt:variant>
      <vt:variant>
        <vt:i4>63</vt:i4>
      </vt:variant>
      <vt:variant>
        <vt:i4>0</vt:i4>
      </vt:variant>
      <vt:variant>
        <vt:i4>5</vt:i4>
      </vt:variant>
      <vt:variant>
        <vt:lpwstr>https://www.nevo.co.il/law_word/law10/yalkut-9460.pdf</vt:lpwstr>
      </vt:variant>
      <vt:variant>
        <vt:lpwstr/>
      </vt:variant>
      <vt:variant>
        <vt:i4>1245305</vt:i4>
      </vt:variant>
      <vt:variant>
        <vt:i4>60</vt:i4>
      </vt:variant>
      <vt:variant>
        <vt:i4>0</vt:i4>
      </vt:variant>
      <vt:variant>
        <vt:i4>5</vt:i4>
      </vt:variant>
      <vt:variant>
        <vt:lpwstr>https://www.nevo.co.il/law_word/law10/yalkut-9431.pdf</vt:lpwstr>
      </vt:variant>
      <vt:variant>
        <vt:lpwstr/>
      </vt:variant>
      <vt:variant>
        <vt:i4>1179770</vt:i4>
      </vt:variant>
      <vt:variant>
        <vt:i4>57</vt:i4>
      </vt:variant>
      <vt:variant>
        <vt:i4>0</vt:i4>
      </vt:variant>
      <vt:variant>
        <vt:i4>5</vt:i4>
      </vt:variant>
      <vt:variant>
        <vt:lpwstr>https://www.nevo.co.il/law_word/law10/yalkut-9422.pdf</vt:lpwstr>
      </vt:variant>
      <vt:variant>
        <vt:lpwstr/>
      </vt:variant>
      <vt:variant>
        <vt:i4>1507447</vt:i4>
      </vt:variant>
      <vt:variant>
        <vt:i4>54</vt:i4>
      </vt:variant>
      <vt:variant>
        <vt:i4>0</vt:i4>
      </vt:variant>
      <vt:variant>
        <vt:i4>5</vt:i4>
      </vt:variant>
      <vt:variant>
        <vt:lpwstr>https://www.nevo.co.il/law_word/law10/yalkut-9378.pdf</vt:lpwstr>
      </vt:variant>
      <vt:variant>
        <vt:lpwstr/>
      </vt:variant>
      <vt:variant>
        <vt:i4>1441915</vt:i4>
      </vt:variant>
      <vt:variant>
        <vt:i4>51</vt:i4>
      </vt:variant>
      <vt:variant>
        <vt:i4>0</vt:i4>
      </vt:variant>
      <vt:variant>
        <vt:i4>5</vt:i4>
      </vt:variant>
      <vt:variant>
        <vt:lpwstr>https://www.nevo.co.il/law_word/law10/yalkut-9364.pdf</vt:lpwstr>
      </vt:variant>
      <vt:variant>
        <vt:lpwstr/>
      </vt:variant>
      <vt:variant>
        <vt:i4>1376378</vt:i4>
      </vt:variant>
      <vt:variant>
        <vt:i4>48</vt:i4>
      </vt:variant>
      <vt:variant>
        <vt:i4>0</vt:i4>
      </vt:variant>
      <vt:variant>
        <vt:i4>5</vt:i4>
      </vt:variant>
      <vt:variant>
        <vt:lpwstr>https://www.nevo.co.il/law_word/law10/yalkut-9355.pdf</vt:lpwstr>
      </vt:variant>
      <vt:variant>
        <vt:lpwstr/>
      </vt:variant>
      <vt:variant>
        <vt:i4>1048699</vt:i4>
      </vt:variant>
      <vt:variant>
        <vt:i4>45</vt:i4>
      </vt:variant>
      <vt:variant>
        <vt:i4>0</vt:i4>
      </vt:variant>
      <vt:variant>
        <vt:i4>5</vt:i4>
      </vt:variant>
      <vt:variant>
        <vt:lpwstr>https://www.nevo.co.il/law_word/law10/yalkut-9304.pdf</vt:lpwstr>
      </vt:variant>
      <vt:variant>
        <vt:lpwstr/>
      </vt:variant>
      <vt:variant>
        <vt:i4>1572990</vt:i4>
      </vt:variant>
      <vt:variant>
        <vt:i4>42</vt:i4>
      </vt:variant>
      <vt:variant>
        <vt:i4>0</vt:i4>
      </vt:variant>
      <vt:variant>
        <vt:i4>5</vt:i4>
      </vt:variant>
      <vt:variant>
        <vt:lpwstr>https://www.nevo.co.il/law_word/law10/yalkut-9280.pdf</vt:lpwstr>
      </vt:variant>
      <vt:variant>
        <vt:lpwstr/>
      </vt:variant>
      <vt:variant>
        <vt:i4>1507455</vt:i4>
      </vt:variant>
      <vt:variant>
        <vt:i4>39</vt:i4>
      </vt:variant>
      <vt:variant>
        <vt:i4>0</vt:i4>
      </vt:variant>
      <vt:variant>
        <vt:i4>5</vt:i4>
      </vt:variant>
      <vt:variant>
        <vt:lpwstr>https://www.nevo.co.il/law_word/law10/yalkut-9271.pdf</vt:lpwstr>
      </vt:variant>
      <vt:variant>
        <vt:lpwstr/>
      </vt:variant>
      <vt:variant>
        <vt:i4>1310847</vt:i4>
      </vt:variant>
      <vt:variant>
        <vt:i4>36</vt:i4>
      </vt:variant>
      <vt:variant>
        <vt:i4>0</vt:i4>
      </vt:variant>
      <vt:variant>
        <vt:i4>5</vt:i4>
      </vt:variant>
      <vt:variant>
        <vt:lpwstr>https://www.nevo.co.il/law_word/law10/yalkut-9241.pdf</vt:lpwstr>
      </vt:variant>
      <vt:variant>
        <vt:lpwstr/>
      </vt:variant>
      <vt:variant>
        <vt:i4>1179766</vt:i4>
      </vt:variant>
      <vt:variant>
        <vt:i4>33</vt:i4>
      </vt:variant>
      <vt:variant>
        <vt:i4>0</vt:i4>
      </vt:variant>
      <vt:variant>
        <vt:i4>5</vt:i4>
      </vt:variant>
      <vt:variant>
        <vt:lpwstr>https://www.nevo.co.il/law_word/law10/yalkut-9228.pdf</vt:lpwstr>
      </vt:variant>
      <vt:variant>
        <vt:lpwstr/>
      </vt:variant>
      <vt:variant>
        <vt:i4>1507450</vt:i4>
      </vt:variant>
      <vt:variant>
        <vt:i4>30</vt:i4>
      </vt:variant>
      <vt:variant>
        <vt:i4>0</vt:i4>
      </vt:variant>
      <vt:variant>
        <vt:i4>5</vt:i4>
      </vt:variant>
      <vt:variant>
        <vt:lpwstr>https://www.nevo.co.il/law_word/law10/yalkut-9177.pdf</vt:lpwstr>
      </vt:variant>
      <vt:variant>
        <vt:lpwstr/>
      </vt:variant>
      <vt:variant>
        <vt:i4>1310847</vt:i4>
      </vt:variant>
      <vt:variant>
        <vt:i4>27</vt:i4>
      </vt:variant>
      <vt:variant>
        <vt:i4>0</vt:i4>
      </vt:variant>
      <vt:variant>
        <vt:i4>5</vt:i4>
      </vt:variant>
      <vt:variant>
        <vt:lpwstr>https://www.nevo.co.il/law_word/law10/yalkut-9142.pdf</vt:lpwstr>
      </vt:variant>
      <vt:variant>
        <vt:lpwstr/>
      </vt:variant>
      <vt:variant>
        <vt:i4>1245307</vt:i4>
      </vt:variant>
      <vt:variant>
        <vt:i4>24</vt:i4>
      </vt:variant>
      <vt:variant>
        <vt:i4>0</vt:i4>
      </vt:variant>
      <vt:variant>
        <vt:i4>5</vt:i4>
      </vt:variant>
      <vt:variant>
        <vt:lpwstr>https://www.nevo.co.il/law_word/law10/yalkut-9136.pdf</vt:lpwstr>
      </vt:variant>
      <vt:variant>
        <vt:lpwstr/>
      </vt:variant>
      <vt:variant>
        <vt:i4>1048702</vt:i4>
      </vt:variant>
      <vt:variant>
        <vt:i4>21</vt:i4>
      </vt:variant>
      <vt:variant>
        <vt:i4>0</vt:i4>
      </vt:variant>
      <vt:variant>
        <vt:i4>5</vt:i4>
      </vt:variant>
      <vt:variant>
        <vt:lpwstr>https://www.nevo.co.il/law_word/law10/yalkut-9103.pdf</vt:lpwstr>
      </vt:variant>
      <vt:variant>
        <vt:lpwstr/>
      </vt:variant>
      <vt:variant>
        <vt:i4>1572989</vt:i4>
      </vt:variant>
      <vt:variant>
        <vt:i4>18</vt:i4>
      </vt:variant>
      <vt:variant>
        <vt:i4>0</vt:i4>
      </vt:variant>
      <vt:variant>
        <vt:i4>5</vt:i4>
      </vt:variant>
      <vt:variant>
        <vt:lpwstr>https://www.nevo.co.il/law_word/law10/yalkut-9081.pdf</vt:lpwstr>
      </vt:variant>
      <vt:variant>
        <vt:lpwstr/>
      </vt:variant>
      <vt:variant>
        <vt:i4>1507450</vt:i4>
      </vt:variant>
      <vt:variant>
        <vt:i4>15</vt:i4>
      </vt:variant>
      <vt:variant>
        <vt:i4>0</vt:i4>
      </vt:variant>
      <vt:variant>
        <vt:i4>5</vt:i4>
      </vt:variant>
      <vt:variant>
        <vt:lpwstr>https://www.nevo.co.il/law_word/law10/yalkut-9076.pdf</vt:lpwstr>
      </vt:variant>
      <vt:variant>
        <vt:lpwstr/>
      </vt:variant>
      <vt:variant>
        <vt:i4>1245305</vt:i4>
      </vt:variant>
      <vt:variant>
        <vt:i4>12</vt:i4>
      </vt:variant>
      <vt:variant>
        <vt:i4>0</vt:i4>
      </vt:variant>
      <vt:variant>
        <vt:i4>5</vt:i4>
      </vt:variant>
      <vt:variant>
        <vt:lpwstr>https://www.nevo.co.il/law_word/law10/yalkut-9035.pdf</vt:lpwstr>
      </vt:variant>
      <vt:variant>
        <vt:lpwstr/>
      </vt:variant>
      <vt:variant>
        <vt:i4>7536666</vt:i4>
      </vt:variant>
      <vt:variant>
        <vt:i4>9</vt:i4>
      </vt:variant>
      <vt:variant>
        <vt:i4>0</vt:i4>
      </vt:variant>
      <vt:variant>
        <vt:i4>5</vt:i4>
      </vt:variant>
      <vt:variant>
        <vt:lpwstr>https://www.nevo.co.il/Law_word/law15/memshala-1334.pdf</vt:lpwstr>
      </vt:variant>
      <vt:variant>
        <vt:lpwstr/>
      </vt:variant>
      <vt:variant>
        <vt:i4>7733268</vt:i4>
      </vt:variant>
      <vt:variant>
        <vt:i4>6</vt:i4>
      </vt:variant>
      <vt:variant>
        <vt:i4>0</vt:i4>
      </vt:variant>
      <vt:variant>
        <vt:i4>5</vt:i4>
      </vt:variant>
      <vt:variant>
        <vt:lpwstr>https://www.nevo.co.il/Law_word/law14/law-2829.pdf</vt:lpwstr>
      </vt:variant>
      <vt:variant>
        <vt:lpwstr/>
      </vt:variant>
      <vt:variant>
        <vt:i4>7536666</vt:i4>
      </vt:variant>
      <vt:variant>
        <vt:i4>3</vt:i4>
      </vt:variant>
      <vt:variant>
        <vt:i4>0</vt:i4>
      </vt:variant>
      <vt:variant>
        <vt:i4>5</vt:i4>
      </vt:variant>
      <vt:variant>
        <vt:lpwstr>https://www.nevo.co.il/Law_word/law15/memshala-1334.pdf</vt:lpwstr>
      </vt:variant>
      <vt:variant>
        <vt:lpwstr/>
      </vt:variant>
      <vt:variant>
        <vt:i4>7929879</vt:i4>
      </vt:variant>
      <vt:variant>
        <vt:i4>0</vt:i4>
      </vt:variant>
      <vt:variant>
        <vt:i4>0</vt:i4>
      </vt:variant>
      <vt:variant>
        <vt:i4>5</vt:i4>
      </vt:variant>
      <vt:variant>
        <vt:lpwstr>https://www.nevo.co.il/law_word/law14/law-2816.pdf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הסמכת שירות הביטחון הכללי לסייע במאמץ הלאומי לצמצום התפשטות נגיף הקורונה החדש וקידום השימוש בטכנולוגיה אזרחית לאיתור מי שהיו במגע קרוב עם חולים (הוראת שעה), תש"ף-2020</vt:lpwstr>
  </property>
  <property fmtid="{D5CDD505-2E9C-101B-9397-08002B2CF9AE}" pid="5" name="LAWNUMBER">
    <vt:lpwstr>0316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_NAME1">
    <vt:lpwstr>חוק-יסוד: הממשלה</vt:lpwstr>
  </property>
  <property fmtid="{D5CDD505-2E9C-101B-9397-08002B2CF9AE}" pid="46" name="MEKOR_LAWID1">
    <vt:lpwstr>73690</vt:lpwstr>
  </property>
  <property fmtid="{D5CDD505-2E9C-101B-9397-08002B2CF9AE}" pid="47" name="MEKOR_SAIF1">
    <vt:lpwstr>39X</vt:lpwstr>
  </property>
  <property fmtid="{D5CDD505-2E9C-101B-9397-08002B2CF9AE}" pid="48" name="MEKORSAMCHUT">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https://www.nevo.co.il/law_word/law14/law-2816.pdf;‎רשומות - ספר חוקים#פורסם ס"ח תש"ף מס' 2816# מיום 1.7.2020 ‏עמ' 166‏</vt:lpwstr>
  </property>
  <property fmtid="{D5CDD505-2E9C-101B-9397-08002B2CF9AE}" pid="63" name="LINKK2">
    <vt:lpwstr>https://www.nevo.co.il/Law_word/law14/law-2829.pdf‏;רשומות - ספר חוקים#תוקן ס"ח תש"ף מס' 2829 #מיום ‏‏21.7.2020 עמ' 234– תיקון מס' 1; ר' סעיף 15 לענין הוראות מעבר</vt:lpwstr>
  </property>
</Properties>
</file>