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0B6" w:rsidRDefault="002B40B6">
      <w:pPr>
        <w:pStyle w:val="big-header"/>
        <w:ind w:left="0" w:right="1134"/>
        <w:rPr>
          <w:rFonts w:hint="cs"/>
          <w:rtl/>
        </w:rPr>
      </w:pPr>
      <w:r>
        <w:rPr>
          <w:rtl/>
        </w:rPr>
        <w:t>חוק הסניגוריה הציבורית, תשנ"ו</w:t>
      </w:r>
      <w:r>
        <w:rPr>
          <w:rFonts w:hint="cs"/>
          <w:rtl/>
        </w:rPr>
        <w:t>-</w:t>
      </w:r>
      <w:r>
        <w:rPr>
          <w:rtl/>
        </w:rPr>
        <w:t>1995</w:t>
      </w:r>
    </w:p>
    <w:p w:rsidR="00BF2013" w:rsidRDefault="00BF2013" w:rsidP="00BF2013">
      <w:pPr>
        <w:spacing w:line="320" w:lineRule="auto"/>
        <w:jc w:val="left"/>
        <w:rPr>
          <w:rFonts w:hint="cs"/>
          <w:rtl/>
        </w:rPr>
      </w:pPr>
    </w:p>
    <w:p w:rsidR="00B01383" w:rsidRDefault="00B01383" w:rsidP="00BF2013">
      <w:pPr>
        <w:spacing w:line="320" w:lineRule="auto"/>
        <w:jc w:val="left"/>
        <w:rPr>
          <w:rFonts w:hint="cs"/>
          <w:rtl/>
        </w:rPr>
      </w:pPr>
    </w:p>
    <w:p w:rsidR="00BF2013" w:rsidRDefault="00BF2013" w:rsidP="00BF2013">
      <w:pPr>
        <w:spacing w:line="320" w:lineRule="auto"/>
        <w:jc w:val="left"/>
        <w:rPr>
          <w:rFonts w:cs="Miriam"/>
          <w:szCs w:val="22"/>
          <w:rtl/>
        </w:rPr>
      </w:pPr>
      <w:r w:rsidRPr="00BF2013">
        <w:rPr>
          <w:rFonts w:cs="Miriam"/>
          <w:szCs w:val="22"/>
          <w:rtl/>
        </w:rPr>
        <w:t>בתי משפט וסדרי דין</w:t>
      </w:r>
      <w:r w:rsidRPr="00BF2013">
        <w:rPr>
          <w:rFonts w:cs="FrankRuehl"/>
          <w:szCs w:val="26"/>
          <w:rtl/>
        </w:rPr>
        <w:t xml:space="preserve"> – סדר דין פלילי – סניגוריה ציבורית</w:t>
      </w:r>
    </w:p>
    <w:p w:rsidR="00BF2013" w:rsidRPr="00BF2013" w:rsidRDefault="00BF2013" w:rsidP="00BF2013">
      <w:pPr>
        <w:spacing w:line="320" w:lineRule="auto"/>
        <w:jc w:val="left"/>
        <w:rPr>
          <w:rFonts w:cs="Miriam" w:hint="cs"/>
          <w:szCs w:val="22"/>
          <w:rtl/>
        </w:rPr>
      </w:pPr>
      <w:r w:rsidRPr="00BF2013">
        <w:rPr>
          <w:rFonts w:cs="Miriam"/>
          <w:szCs w:val="22"/>
          <w:rtl/>
        </w:rPr>
        <w:t>עונשין ומשפט פלילי</w:t>
      </w:r>
      <w:r w:rsidRPr="00BF2013">
        <w:rPr>
          <w:rFonts w:cs="FrankRuehl"/>
          <w:szCs w:val="26"/>
          <w:rtl/>
        </w:rPr>
        <w:t xml:space="preserve"> – סניגוריה ציבורית</w:t>
      </w:r>
    </w:p>
    <w:p w:rsidR="002B40B6" w:rsidRDefault="002B40B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פרק א': הקמת הסניגוריה הציבורית</w:t>
            </w:r>
          </w:p>
        </w:tc>
        <w:tc>
          <w:tcPr>
            <w:tcW w:w="567" w:type="dxa"/>
          </w:tcPr>
          <w:p w:rsidR="00EC5F0D" w:rsidRPr="00EC5F0D" w:rsidRDefault="00EC5F0D" w:rsidP="00EC5F0D">
            <w:pPr>
              <w:spacing w:line="240" w:lineRule="auto"/>
              <w:jc w:val="left"/>
              <w:rPr>
                <w:rStyle w:val="Hyperlink"/>
                <w:rtl/>
              </w:rPr>
            </w:pPr>
            <w:hyperlink w:anchor="med0" w:tooltip="פרק א: הקמת הסניגוריה הציבורית"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הקמת הסניגוריה הציבורית</w:t>
            </w:r>
          </w:p>
        </w:tc>
        <w:tc>
          <w:tcPr>
            <w:tcW w:w="567" w:type="dxa"/>
          </w:tcPr>
          <w:p w:rsidR="00EC5F0D" w:rsidRPr="00EC5F0D" w:rsidRDefault="00EC5F0D" w:rsidP="00EC5F0D">
            <w:pPr>
              <w:spacing w:line="240" w:lineRule="auto"/>
              <w:jc w:val="left"/>
              <w:rPr>
                <w:rStyle w:val="Hyperlink"/>
                <w:rtl/>
              </w:rPr>
            </w:pPr>
            <w:hyperlink w:anchor="Seif19" w:tooltip="הקמת הסניגוריה הציבורית"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פרק ב': ועדת הסניגוריה הציבורית</w:t>
            </w:r>
          </w:p>
        </w:tc>
        <w:tc>
          <w:tcPr>
            <w:tcW w:w="567" w:type="dxa"/>
          </w:tcPr>
          <w:p w:rsidR="00EC5F0D" w:rsidRPr="00EC5F0D" w:rsidRDefault="00EC5F0D" w:rsidP="00EC5F0D">
            <w:pPr>
              <w:spacing w:line="240" w:lineRule="auto"/>
              <w:jc w:val="left"/>
              <w:rPr>
                <w:rStyle w:val="Hyperlink"/>
                <w:rtl/>
              </w:rPr>
            </w:pPr>
            <w:hyperlink w:anchor="med1" w:tooltip="פרק ב: ועדת הסניגוריה הציבורית"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ועדת הסניגוריה הציבורית</w:t>
            </w:r>
          </w:p>
        </w:tc>
        <w:tc>
          <w:tcPr>
            <w:tcW w:w="567" w:type="dxa"/>
          </w:tcPr>
          <w:p w:rsidR="00EC5F0D" w:rsidRPr="00EC5F0D" w:rsidRDefault="00EC5F0D" w:rsidP="00EC5F0D">
            <w:pPr>
              <w:spacing w:line="240" w:lineRule="auto"/>
              <w:jc w:val="left"/>
              <w:rPr>
                <w:rStyle w:val="Hyperlink"/>
                <w:rtl/>
              </w:rPr>
            </w:pPr>
            <w:hyperlink w:anchor="Seif20" w:tooltip="ועדת הסניגוריה הציבורית"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3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תפקידי הועדה</w:t>
            </w:r>
          </w:p>
        </w:tc>
        <w:tc>
          <w:tcPr>
            <w:tcW w:w="567" w:type="dxa"/>
          </w:tcPr>
          <w:p w:rsidR="00EC5F0D" w:rsidRPr="00EC5F0D" w:rsidRDefault="00EC5F0D" w:rsidP="00EC5F0D">
            <w:pPr>
              <w:spacing w:line="240" w:lineRule="auto"/>
              <w:jc w:val="left"/>
              <w:rPr>
                <w:rStyle w:val="Hyperlink"/>
                <w:rtl/>
              </w:rPr>
            </w:pPr>
            <w:hyperlink w:anchor="Seif1" w:tooltip="תפקידי הועדה"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פרק ג': מבנה הסניגוריה הציבורית</w:t>
            </w:r>
          </w:p>
        </w:tc>
        <w:tc>
          <w:tcPr>
            <w:tcW w:w="567" w:type="dxa"/>
          </w:tcPr>
          <w:p w:rsidR="00EC5F0D" w:rsidRPr="00EC5F0D" w:rsidRDefault="00EC5F0D" w:rsidP="00EC5F0D">
            <w:pPr>
              <w:spacing w:line="240" w:lineRule="auto"/>
              <w:jc w:val="left"/>
              <w:rPr>
                <w:rStyle w:val="Hyperlink"/>
                <w:rtl/>
              </w:rPr>
            </w:pPr>
            <w:hyperlink w:anchor="med2" w:tooltip="פרק ג: מבנה הסניגוריה הציבורית"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סימן א': הסניגור הציבורי הארצי</w:t>
            </w:r>
          </w:p>
        </w:tc>
        <w:tc>
          <w:tcPr>
            <w:tcW w:w="567" w:type="dxa"/>
          </w:tcPr>
          <w:p w:rsidR="00EC5F0D" w:rsidRPr="00EC5F0D" w:rsidRDefault="00EC5F0D" w:rsidP="00EC5F0D">
            <w:pPr>
              <w:spacing w:line="240" w:lineRule="auto"/>
              <w:jc w:val="left"/>
              <w:rPr>
                <w:rStyle w:val="Hyperlink"/>
                <w:rtl/>
              </w:rPr>
            </w:pPr>
            <w:hyperlink w:anchor="hed20" w:tooltip="סימן א: הסניגור הציבורי הארצ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4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מבנה</w:t>
            </w:r>
          </w:p>
        </w:tc>
        <w:tc>
          <w:tcPr>
            <w:tcW w:w="567" w:type="dxa"/>
          </w:tcPr>
          <w:p w:rsidR="00EC5F0D" w:rsidRPr="00EC5F0D" w:rsidRDefault="00EC5F0D" w:rsidP="00EC5F0D">
            <w:pPr>
              <w:spacing w:line="240" w:lineRule="auto"/>
              <w:jc w:val="left"/>
              <w:rPr>
                <w:rStyle w:val="Hyperlink"/>
                <w:rtl/>
              </w:rPr>
            </w:pPr>
            <w:hyperlink w:anchor="Seif2" w:tooltip="מבנה"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5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כשירות הסניגור הציבורי הארצי</w:t>
            </w:r>
          </w:p>
        </w:tc>
        <w:tc>
          <w:tcPr>
            <w:tcW w:w="567" w:type="dxa"/>
          </w:tcPr>
          <w:p w:rsidR="00EC5F0D" w:rsidRPr="00EC5F0D" w:rsidRDefault="00EC5F0D" w:rsidP="00EC5F0D">
            <w:pPr>
              <w:spacing w:line="240" w:lineRule="auto"/>
              <w:jc w:val="left"/>
              <w:rPr>
                <w:rStyle w:val="Hyperlink"/>
                <w:rtl/>
              </w:rPr>
            </w:pPr>
            <w:hyperlink w:anchor="Seif3" w:tooltip="כשירות הסניגור הציבורי הארצ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6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כהונת הסניגור הציבורי הארצי</w:t>
            </w:r>
          </w:p>
        </w:tc>
        <w:tc>
          <w:tcPr>
            <w:tcW w:w="567" w:type="dxa"/>
          </w:tcPr>
          <w:p w:rsidR="00EC5F0D" w:rsidRPr="00EC5F0D" w:rsidRDefault="00EC5F0D" w:rsidP="00EC5F0D">
            <w:pPr>
              <w:spacing w:line="240" w:lineRule="auto"/>
              <w:jc w:val="left"/>
              <w:rPr>
                <w:rStyle w:val="Hyperlink"/>
                <w:rtl/>
              </w:rPr>
            </w:pPr>
            <w:hyperlink w:anchor="Seif4" w:tooltip="כהונת הסניגור הציבורי הארצ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7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סמכויות הסניגור הציבורי הארצי</w:t>
            </w:r>
          </w:p>
        </w:tc>
        <w:tc>
          <w:tcPr>
            <w:tcW w:w="567" w:type="dxa"/>
          </w:tcPr>
          <w:p w:rsidR="00EC5F0D" w:rsidRPr="00EC5F0D" w:rsidRDefault="00EC5F0D" w:rsidP="00EC5F0D">
            <w:pPr>
              <w:spacing w:line="240" w:lineRule="auto"/>
              <w:jc w:val="left"/>
              <w:rPr>
                <w:rStyle w:val="Hyperlink"/>
                <w:rtl/>
              </w:rPr>
            </w:pPr>
            <w:hyperlink w:anchor="Seif5" w:tooltip="סמכויות הסניגור הציבורי הארצ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8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דין וחשבון שנתי</w:t>
            </w:r>
          </w:p>
        </w:tc>
        <w:tc>
          <w:tcPr>
            <w:tcW w:w="567" w:type="dxa"/>
          </w:tcPr>
          <w:p w:rsidR="00EC5F0D" w:rsidRPr="00EC5F0D" w:rsidRDefault="00EC5F0D" w:rsidP="00EC5F0D">
            <w:pPr>
              <w:spacing w:line="240" w:lineRule="auto"/>
              <w:jc w:val="left"/>
              <w:rPr>
                <w:rStyle w:val="Hyperlink"/>
                <w:rtl/>
              </w:rPr>
            </w:pPr>
            <w:hyperlink w:anchor="Seif6" w:tooltip="דין וחשבון שנת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סימן ב': סניגורים ציבוריים מחוזיים</w:t>
            </w:r>
          </w:p>
        </w:tc>
        <w:tc>
          <w:tcPr>
            <w:tcW w:w="567" w:type="dxa"/>
          </w:tcPr>
          <w:p w:rsidR="00EC5F0D" w:rsidRPr="00EC5F0D" w:rsidRDefault="00EC5F0D" w:rsidP="00EC5F0D">
            <w:pPr>
              <w:spacing w:line="240" w:lineRule="auto"/>
              <w:jc w:val="left"/>
              <w:rPr>
                <w:rStyle w:val="Hyperlink"/>
                <w:rtl/>
              </w:rPr>
            </w:pPr>
            <w:hyperlink w:anchor="hed21" w:tooltip="סימן ב: סניגורים ציבוריים מחוזיים"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9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כשירות סניגור ציבורי מחוזי</w:t>
            </w:r>
          </w:p>
        </w:tc>
        <w:tc>
          <w:tcPr>
            <w:tcW w:w="567" w:type="dxa"/>
          </w:tcPr>
          <w:p w:rsidR="00EC5F0D" w:rsidRPr="00EC5F0D" w:rsidRDefault="00EC5F0D" w:rsidP="00EC5F0D">
            <w:pPr>
              <w:spacing w:line="240" w:lineRule="auto"/>
              <w:jc w:val="left"/>
              <w:rPr>
                <w:rStyle w:val="Hyperlink"/>
                <w:rtl/>
              </w:rPr>
            </w:pPr>
            <w:hyperlink w:anchor="Seif7" w:tooltip="כשירות סניגור ציבורי מחוז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10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כהונת סניגור ציבורי מחוזי</w:t>
            </w:r>
          </w:p>
        </w:tc>
        <w:tc>
          <w:tcPr>
            <w:tcW w:w="567" w:type="dxa"/>
          </w:tcPr>
          <w:p w:rsidR="00EC5F0D" w:rsidRPr="00EC5F0D" w:rsidRDefault="00EC5F0D" w:rsidP="00EC5F0D">
            <w:pPr>
              <w:spacing w:line="240" w:lineRule="auto"/>
              <w:jc w:val="left"/>
              <w:rPr>
                <w:rStyle w:val="Hyperlink"/>
                <w:rtl/>
              </w:rPr>
            </w:pPr>
            <w:hyperlink w:anchor="Seif8" w:tooltip="כהונת סניגור ציבורי מחוז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11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סמכויות סניגור ציבורי מחוזי</w:t>
            </w:r>
          </w:p>
        </w:tc>
        <w:tc>
          <w:tcPr>
            <w:tcW w:w="567" w:type="dxa"/>
          </w:tcPr>
          <w:p w:rsidR="00EC5F0D" w:rsidRPr="00EC5F0D" w:rsidRDefault="00EC5F0D" w:rsidP="00EC5F0D">
            <w:pPr>
              <w:spacing w:line="240" w:lineRule="auto"/>
              <w:jc w:val="left"/>
              <w:rPr>
                <w:rStyle w:val="Hyperlink"/>
                <w:rtl/>
              </w:rPr>
            </w:pPr>
            <w:hyperlink w:anchor="Seif9" w:tooltip="סמכויות סניגור ציבורי מחוז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12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מינוי סניגור ציבורי שאינו עובד לשכת הסניגוריה הציבורית</w:t>
            </w:r>
          </w:p>
        </w:tc>
        <w:tc>
          <w:tcPr>
            <w:tcW w:w="567" w:type="dxa"/>
          </w:tcPr>
          <w:p w:rsidR="00EC5F0D" w:rsidRPr="00EC5F0D" w:rsidRDefault="00EC5F0D" w:rsidP="00EC5F0D">
            <w:pPr>
              <w:spacing w:line="240" w:lineRule="auto"/>
              <w:jc w:val="left"/>
              <w:rPr>
                <w:rStyle w:val="Hyperlink"/>
                <w:rtl/>
              </w:rPr>
            </w:pPr>
            <w:hyperlink w:anchor="Seif10" w:tooltip="מינוי סניגור ציבורי שאינו עובד לשכת הסניגוריה הציבורית"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13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מעמד הסניגוריה הציבורית</w:t>
            </w:r>
          </w:p>
        </w:tc>
        <w:tc>
          <w:tcPr>
            <w:tcW w:w="567" w:type="dxa"/>
          </w:tcPr>
          <w:p w:rsidR="00EC5F0D" w:rsidRPr="00EC5F0D" w:rsidRDefault="00EC5F0D" w:rsidP="00EC5F0D">
            <w:pPr>
              <w:spacing w:line="240" w:lineRule="auto"/>
              <w:jc w:val="left"/>
              <w:rPr>
                <w:rStyle w:val="Hyperlink"/>
                <w:rtl/>
              </w:rPr>
            </w:pPr>
            <w:hyperlink w:anchor="Seif11" w:tooltip="מעמד הסניגוריה הציבורית"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14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ייצוג בהליך פלילי</w:t>
            </w:r>
          </w:p>
        </w:tc>
        <w:tc>
          <w:tcPr>
            <w:tcW w:w="567" w:type="dxa"/>
          </w:tcPr>
          <w:p w:rsidR="00EC5F0D" w:rsidRPr="00EC5F0D" w:rsidRDefault="00EC5F0D" w:rsidP="00EC5F0D">
            <w:pPr>
              <w:spacing w:line="240" w:lineRule="auto"/>
              <w:jc w:val="left"/>
              <w:rPr>
                <w:rStyle w:val="Hyperlink"/>
                <w:rtl/>
              </w:rPr>
            </w:pPr>
            <w:hyperlink w:anchor="Seif12" w:tooltip="ייצוג בהליך פליל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15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נאמנות ללקוח</w:t>
            </w:r>
          </w:p>
        </w:tc>
        <w:tc>
          <w:tcPr>
            <w:tcW w:w="567" w:type="dxa"/>
          </w:tcPr>
          <w:p w:rsidR="00EC5F0D" w:rsidRPr="00EC5F0D" w:rsidRDefault="00EC5F0D" w:rsidP="00EC5F0D">
            <w:pPr>
              <w:spacing w:line="240" w:lineRule="auto"/>
              <w:jc w:val="left"/>
              <w:rPr>
                <w:rStyle w:val="Hyperlink"/>
                <w:rtl/>
              </w:rPr>
            </w:pPr>
            <w:hyperlink w:anchor="Seif13" w:tooltip="נאמנות ללקוח"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16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הפסקת ייצוג</w:t>
            </w:r>
          </w:p>
        </w:tc>
        <w:tc>
          <w:tcPr>
            <w:tcW w:w="567" w:type="dxa"/>
          </w:tcPr>
          <w:p w:rsidR="00EC5F0D" w:rsidRPr="00EC5F0D" w:rsidRDefault="00EC5F0D" w:rsidP="00EC5F0D">
            <w:pPr>
              <w:spacing w:line="240" w:lineRule="auto"/>
              <w:jc w:val="left"/>
              <w:rPr>
                <w:rStyle w:val="Hyperlink"/>
                <w:rtl/>
              </w:rPr>
            </w:pPr>
            <w:hyperlink w:anchor="Seif14" w:tooltip="הפסקת ייצוג"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17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פנקס הסניגורים הציבוריים</w:t>
            </w:r>
          </w:p>
        </w:tc>
        <w:tc>
          <w:tcPr>
            <w:tcW w:w="567" w:type="dxa"/>
          </w:tcPr>
          <w:p w:rsidR="00EC5F0D" w:rsidRPr="00EC5F0D" w:rsidRDefault="00EC5F0D" w:rsidP="00EC5F0D">
            <w:pPr>
              <w:spacing w:line="240" w:lineRule="auto"/>
              <w:jc w:val="left"/>
              <w:rPr>
                <w:rStyle w:val="Hyperlink"/>
                <w:rtl/>
              </w:rPr>
            </w:pPr>
            <w:hyperlink w:anchor="Seif15" w:tooltip="פנקס הסניגורים הציבוריים"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פרק ג': זכאות לייצוג</w:t>
            </w:r>
          </w:p>
        </w:tc>
        <w:tc>
          <w:tcPr>
            <w:tcW w:w="567" w:type="dxa"/>
          </w:tcPr>
          <w:p w:rsidR="00EC5F0D" w:rsidRPr="00EC5F0D" w:rsidRDefault="00EC5F0D" w:rsidP="00EC5F0D">
            <w:pPr>
              <w:spacing w:line="240" w:lineRule="auto"/>
              <w:jc w:val="left"/>
              <w:rPr>
                <w:rStyle w:val="Hyperlink"/>
                <w:rtl/>
              </w:rPr>
            </w:pPr>
            <w:hyperlink w:anchor="med3" w:tooltip="פרק ג: זכאות לייצוג"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18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זכאות לייצוג</w:t>
            </w:r>
          </w:p>
        </w:tc>
        <w:tc>
          <w:tcPr>
            <w:tcW w:w="567" w:type="dxa"/>
          </w:tcPr>
          <w:p w:rsidR="00EC5F0D" w:rsidRPr="00EC5F0D" w:rsidRDefault="00EC5F0D" w:rsidP="00EC5F0D">
            <w:pPr>
              <w:spacing w:line="240" w:lineRule="auto"/>
              <w:jc w:val="left"/>
              <w:rPr>
                <w:rStyle w:val="Hyperlink"/>
                <w:rtl/>
              </w:rPr>
            </w:pPr>
            <w:hyperlink w:anchor="Seif16" w:tooltip="זכאות לייצוג"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פרק ד': הגשת בקשות</w:t>
            </w:r>
          </w:p>
        </w:tc>
        <w:tc>
          <w:tcPr>
            <w:tcW w:w="567" w:type="dxa"/>
          </w:tcPr>
          <w:p w:rsidR="00EC5F0D" w:rsidRPr="00EC5F0D" w:rsidRDefault="00EC5F0D" w:rsidP="00EC5F0D">
            <w:pPr>
              <w:spacing w:line="240" w:lineRule="auto"/>
              <w:jc w:val="left"/>
              <w:rPr>
                <w:rStyle w:val="Hyperlink"/>
                <w:rtl/>
              </w:rPr>
            </w:pPr>
            <w:hyperlink w:anchor="med4" w:tooltip="פרק ד: הגשת בקשות"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19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הודעה לעצור על אפשרות מינוי סניגור ציבורי</w:t>
            </w:r>
          </w:p>
        </w:tc>
        <w:tc>
          <w:tcPr>
            <w:tcW w:w="567" w:type="dxa"/>
          </w:tcPr>
          <w:p w:rsidR="00EC5F0D" w:rsidRPr="00EC5F0D" w:rsidRDefault="00EC5F0D" w:rsidP="00EC5F0D">
            <w:pPr>
              <w:spacing w:line="240" w:lineRule="auto"/>
              <w:jc w:val="left"/>
              <w:rPr>
                <w:rStyle w:val="Hyperlink"/>
                <w:rtl/>
              </w:rPr>
            </w:pPr>
            <w:hyperlink w:anchor="Seif21" w:tooltip="הודעה לעצור על אפשרות מינוי סניגור ציבור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20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הודעה לנאשם על אפשרות מינוי סניגור ציבורי</w:t>
            </w:r>
          </w:p>
        </w:tc>
        <w:tc>
          <w:tcPr>
            <w:tcW w:w="567" w:type="dxa"/>
          </w:tcPr>
          <w:p w:rsidR="00EC5F0D" w:rsidRPr="00EC5F0D" w:rsidRDefault="00EC5F0D" w:rsidP="00EC5F0D">
            <w:pPr>
              <w:spacing w:line="240" w:lineRule="auto"/>
              <w:jc w:val="left"/>
              <w:rPr>
                <w:rStyle w:val="Hyperlink"/>
                <w:rtl/>
              </w:rPr>
            </w:pPr>
            <w:hyperlink w:anchor="Seif22" w:tooltip="הודעה לנאשם על אפשרות מינוי סניגור ציבור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20א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הודעה לעצור או לאדם שהוגשה לגביו עתירה לפי חוק ההסגרה</w:t>
            </w:r>
          </w:p>
        </w:tc>
        <w:tc>
          <w:tcPr>
            <w:tcW w:w="567" w:type="dxa"/>
          </w:tcPr>
          <w:p w:rsidR="00EC5F0D" w:rsidRPr="00EC5F0D" w:rsidRDefault="00EC5F0D" w:rsidP="00EC5F0D">
            <w:pPr>
              <w:spacing w:line="240" w:lineRule="auto"/>
              <w:jc w:val="left"/>
              <w:rPr>
                <w:rStyle w:val="Hyperlink"/>
                <w:rtl/>
              </w:rPr>
            </w:pPr>
            <w:hyperlink w:anchor="Seif23" w:tooltip="הודעה לעצור או לאדם שהוגשה לגביו עתירה לפי חוק ההסגרה"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21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הגשת בקשה למינוי סניגור ציבורי</w:t>
            </w:r>
          </w:p>
        </w:tc>
        <w:tc>
          <w:tcPr>
            <w:tcW w:w="567" w:type="dxa"/>
          </w:tcPr>
          <w:p w:rsidR="00EC5F0D" w:rsidRPr="00EC5F0D" w:rsidRDefault="00EC5F0D" w:rsidP="00EC5F0D">
            <w:pPr>
              <w:spacing w:line="240" w:lineRule="auto"/>
              <w:jc w:val="left"/>
              <w:rPr>
                <w:rStyle w:val="Hyperlink"/>
                <w:rtl/>
              </w:rPr>
            </w:pPr>
            <w:hyperlink w:anchor="Seif24" w:tooltip="הגשת בקשה למינוי סניגור ציבור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22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ערר</w:t>
            </w:r>
          </w:p>
        </w:tc>
        <w:tc>
          <w:tcPr>
            <w:tcW w:w="567" w:type="dxa"/>
          </w:tcPr>
          <w:p w:rsidR="00EC5F0D" w:rsidRPr="00EC5F0D" w:rsidRDefault="00EC5F0D" w:rsidP="00EC5F0D">
            <w:pPr>
              <w:spacing w:line="240" w:lineRule="auto"/>
              <w:jc w:val="left"/>
              <w:rPr>
                <w:rStyle w:val="Hyperlink"/>
                <w:rtl/>
              </w:rPr>
            </w:pPr>
            <w:hyperlink w:anchor="Seif25" w:tooltip="ערר"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22א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חובת תשלום של זכאים לייצוג</w:t>
            </w:r>
          </w:p>
        </w:tc>
        <w:tc>
          <w:tcPr>
            <w:tcW w:w="567" w:type="dxa"/>
          </w:tcPr>
          <w:p w:rsidR="00EC5F0D" w:rsidRPr="00EC5F0D" w:rsidRDefault="00EC5F0D" w:rsidP="00EC5F0D">
            <w:pPr>
              <w:spacing w:line="240" w:lineRule="auto"/>
              <w:jc w:val="left"/>
              <w:rPr>
                <w:rStyle w:val="Hyperlink"/>
                <w:rtl/>
              </w:rPr>
            </w:pPr>
            <w:hyperlink w:anchor="Seif28" w:tooltip="חובת תשלום של זכאים לייצוג"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23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ביצוע ותקנות</w:t>
            </w:r>
          </w:p>
        </w:tc>
        <w:tc>
          <w:tcPr>
            <w:tcW w:w="567" w:type="dxa"/>
          </w:tcPr>
          <w:p w:rsidR="00EC5F0D" w:rsidRPr="00EC5F0D" w:rsidRDefault="00EC5F0D" w:rsidP="00EC5F0D">
            <w:pPr>
              <w:spacing w:line="240" w:lineRule="auto"/>
              <w:jc w:val="left"/>
              <w:rPr>
                <w:rStyle w:val="Hyperlink"/>
                <w:rtl/>
              </w:rPr>
            </w:pPr>
            <w:hyperlink w:anchor="Seif26" w:tooltip="ביצוע ותקנות"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24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תיקון חוק סדר הדין הפלילי</w:t>
            </w:r>
          </w:p>
        </w:tc>
        <w:tc>
          <w:tcPr>
            <w:tcW w:w="567" w:type="dxa"/>
          </w:tcPr>
          <w:p w:rsidR="00EC5F0D" w:rsidRPr="00EC5F0D" w:rsidRDefault="00EC5F0D" w:rsidP="00EC5F0D">
            <w:pPr>
              <w:spacing w:line="240" w:lineRule="auto"/>
              <w:jc w:val="left"/>
              <w:rPr>
                <w:rStyle w:val="Hyperlink"/>
                <w:rtl/>
              </w:rPr>
            </w:pPr>
            <w:hyperlink w:anchor="Seif27" w:tooltip="תיקון חוק סדר הדין הפלילי"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25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תיקון חוק הנוער</w:t>
            </w:r>
          </w:p>
        </w:tc>
        <w:tc>
          <w:tcPr>
            <w:tcW w:w="567" w:type="dxa"/>
          </w:tcPr>
          <w:p w:rsidR="00EC5F0D" w:rsidRPr="00EC5F0D" w:rsidRDefault="00EC5F0D" w:rsidP="00EC5F0D">
            <w:pPr>
              <w:spacing w:line="240" w:lineRule="auto"/>
              <w:jc w:val="left"/>
              <w:rPr>
                <w:rStyle w:val="Hyperlink"/>
                <w:rtl/>
              </w:rPr>
            </w:pPr>
            <w:hyperlink w:anchor="Seif17" w:tooltip="תיקון חוק הנוער"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F0D" w:rsidRPr="00EC5F0D">
        <w:tblPrEx>
          <w:tblCellMar>
            <w:top w:w="0" w:type="dxa"/>
            <w:bottom w:w="0" w:type="dxa"/>
          </w:tblCellMar>
        </w:tblPrEx>
        <w:tc>
          <w:tcPr>
            <w:tcW w:w="1247" w:type="dxa"/>
          </w:tcPr>
          <w:p w:rsidR="00EC5F0D" w:rsidRPr="00EC5F0D" w:rsidRDefault="00EC5F0D" w:rsidP="00EC5F0D">
            <w:pPr>
              <w:spacing w:line="240" w:lineRule="auto"/>
              <w:jc w:val="left"/>
              <w:rPr>
                <w:rFonts w:cs="Frankruhel"/>
                <w:sz w:val="24"/>
                <w:rtl/>
              </w:rPr>
            </w:pPr>
            <w:r>
              <w:rPr>
                <w:rFonts w:cs="Times New Roman"/>
                <w:sz w:val="24"/>
                <w:rtl/>
              </w:rPr>
              <w:t xml:space="preserve">סעיף 26 </w:t>
            </w:r>
          </w:p>
        </w:tc>
        <w:tc>
          <w:tcPr>
            <w:tcW w:w="5669" w:type="dxa"/>
          </w:tcPr>
          <w:p w:rsidR="00EC5F0D" w:rsidRPr="00EC5F0D" w:rsidRDefault="00EC5F0D" w:rsidP="00EC5F0D">
            <w:pPr>
              <w:spacing w:line="240" w:lineRule="auto"/>
              <w:jc w:val="left"/>
              <w:rPr>
                <w:rFonts w:cs="Frankruhel"/>
                <w:sz w:val="24"/>
                <w:rtl/>
              </w:rPr>
            </w:pPr>
            <w:r>
              <w:rPr>
                <w:rFonts w:cs="Times New Roman"/>
                <w:sz w:val="24"/>
                <w:rtl/>
              </w:rPr>
              <w:t>תחילה ותחולה</w:t>
            </w:r>
          </w:p>
        </w:tc>
        <w:tc>
          <w:tcPr>
            <w:tcW w:w="567" w:type="dxa"/>
          </w:tcPr>
          <w:p w:rsidR="00EC5F0D" w:rsidRPr="00EC5F0D" w:rsidRDefault="00EC5F0D" w:rsidP="00EC5F0D">
            <w:pPr>
              <w:spacing w:line="240" w:lineRule="auto"/>
              <w:jc w:val="left"/>
              <w:rPr>
                <w:rStyle w:val="Hyperlink"/>
                <w:rtl/>
              </w:rPr>
            </w:pPr>
            <w:hyperlink w:anchor="Seif18" w:tooltip="תחילה ותחולה" w:history="1">
              <w:r w:rsidRPr="00EC5F0D">
                <w:rPr>
                  <w:rStyle w:val="Hyperlink"/>
                </w:rPr>
                <w:t>Go</w:t>
              </w:r>
            </w:hyperlink>
          </w:p>
        </w:tc>
        <w:tc>
          <w:tcPr>
            <w:tcW w:w="850" w:type="dxa"/>
          </w:tcPr>
          <w:p w:rsidR="00EC5F0D" w:rsidRPr="00EC5F0D" w:rsidRDefault="00EC5F0D" w:rsidP="00EC5F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2B40B6" w:rsidRDefault="002B40B6">
      <w:pPr>
        <w:pStyle w:val="big-header"/>
        <w:ind w:left="0" w:right="1134"/>
        <w:rPr>
          <w:rtl/>
        </w:rPr>
      </w:pPr>
    </w:p>
    <w:p w:rsidR="002B40B6" w:rsidRPr="00BF2013" w:rsidRDefault="002B40B6" w:rsidP="00BF2013">
      <w:pPr>
        <w:pStyle w:val="big-header"/>
        <w:ind w:left="0" w:right="1134"/>
        <w:rPr>
          <w:rStyle w:val="default"/>
          <w:rFonts w:cs="FrankRuehl"/>
          <w:szCs w:val="32"/>
          <w:rtl/>
        </w:rPr>
      </w:pPr>
      <w:r>
        <w:rPr>
          <w:rtl/>
        </w:rPr>
        <w:br w:type="page"/>
      </w:r>
      <w:r>
        <w:rPr>
          <w:rtl/>
        </w:rPr>
        <w:lastRenderedPageBreak/>
        <w:t>ח</w:t>
      </w:r>
      <w:r>
        <w:rPr>
          <w:rFonts w:hint="cs"/>
          <w:rtl/>
        </w:rPr>
        <w:t>וק הסניגוריה הציבורית, תשנ"ו-1995</w:t>
      </w:r>
      <w:r>
        <w:rPr>
          <w:rStyle w:val="default"/>
          <w:rtl/>
        </w:rPr>
        <w:footnoteReference w:customMarkFollows="1" w:id="1"/>
        <w:t>*</w:t>
      </w:r>
    </w:p>
    <w:p w:rsidR="002B40B6" w:rsidRDefault="002B40B6">
      <w:pPr>
        <w:pStyle w:val="medium2-header"/>
        <w:keepLines w:val="0"/>
        <w:spacing w:before="72"/>
        <w:ind w:left="0" w:right="1134"/>
        <w:rPr>
          <w:noProof/>
          <w:sz w:val="20"/>
          <w:rtl/>
        </w:rPr>
      </w:pPr>
      <w:bookmarkStart w:id="0" w:name="med0"/>
      <w:bookmarkEnd w:id="0"/>
      <w:r>
        <w:rPr>
          <w:noProof/>
          <w:sz w:val="20"/>
          <w:rtl/>
        </w:rPr>
        <w:lastRenderedPageBreak/>
        <w:t>פ</w:t>
      </w:r>
      <w:r>
        <w:rPr>
          <w:rFonts w:hint="cs"/>
          <w:noProof/>
          <w:sz w:val="20"/>
          <w:rtl/>
        </w:rPr>
        <w:t>רק א</w:t>
      </w:r>
      <w:r>
        <w:rPr>
          <w:noProof/>
          <w:sz w:val="20"/>
          <w:rtl/>
        </w:rPr>
        <w:t xml:space="preserve">': </w:t>
      </w:r>
      <w:r>
        <w:rPr>
          <w:rFonts w:hint="cs"/>
          <w:noProof/>
          <w:sz w:val="20"/>
          <w:rtl/>
        </w:rPr>
        <w:t>הקמת הסניגוריה הציבורית</w:t>
      </w:r>
    </w:p>
    <w:p w:rsidR="002B40B6" w:rsidRDefault="002B40B6">
      <w:pPr>
        <w:pStyle w:val="P00"/>
        <w:spacing w:before="72"/>
        <w:ind w:left="0" w:right="1134"/>
        <w:rPr>
          <w:rStyle w:val="default"/>
          <w:rFonts w:cs="FrankRuehl"/>
          <w:rtl/>
        </w:rPr>
      </w:pPr>
      <w:bookmarkStart w:id="1" w:name="Seif19"/>
      <w:bookmarkEnd w:id="1"/>
      <w:r>
        <w:rPr>
          <w:lang w:val="he-IL"/>
        </w:rPr>
        <w:pict>
          <v:rect id="_x0000_s1026" style="position:absolute;left:0;text-align:left;margin-left:464.5pt;margin-top:8.05pt;width:75.05pt;height:21.6pt;z-index:251652096"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ה</w:t>
                  </w:r>
                  <w:r>
                    <w:rPr>
                      <w:rFonts w:cs="Miriam" w:hint="cs"/>
                      <w:szCs w:val="18"/>
                      <w:rtl/>
                    </w:rPr>
                    <w:t xml:space="preserve">קמת הסניגוריה </w:t>
                  </w:r>
                  <w:r>
                    <w:rPr>
                      <w:rFonts w:cs="Miriam"/>
                      <w:szCs w:val="18"/>
                      <w:rtl/>
                    </w:rPr>
                    <w:t>ה</w:t>
                  </w:r>
                  <w:r>
                    <w:rPr>
                      <w:rFonts w:cs="Miriam" w:hint="cs"/>
                      <w:szCs w:val="18"/>
                      <w:rtl/>
                    </w:rPr>
                    <w:t>ציבורית</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יקים, במשרד המשפטים, סניגוריה ציבורית.</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הסניגוריה הציבורית תעניק ייצוג משפטי בהליכים פליליים לזכאים לכך לפי חוק זה.</w:t>
      </w:r>
    </w:p>
    <w:p w:rsidR="002B40B6" w:rsidRDefault="002B40B6">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ועדת הסניגוריה הציבורית</w:t>
      </w:r>
    </w:p>
    <w:p w:rsidR="002B40B6" w:rsidRDefault="002B40B6">
      <w:pPr>
        <w:pStyle w:val="P00"/>
        <w:spacing w:before="72"/>
        <w:ind w:left="0" w:right="1134"/>
        <w:rPr>
          <w:rStyle w:val="default"/>
          <w:rFonts w:cs="FrankRuehl"/>
          <w:rtl/>
        </w:rPr>
      </w:pPr>
      <w:bookmarkStart w:id="3" w:name="Seif20"/>
      <w:bookmarkEnd w:id="3"/>
      <w:r>
        <w:rPr>
          <w:lang w:val="he-IL"/>
        </w:rPr>
        <w:pict>
          <v:rect id="_x0000_s1027" style="position:absolute;left:0;text-align:left;margin-left:464.5pt;margin-top:8.05pt;width:75.05pt;height:19.9pt;z-index:251653120"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ו</w:t>
                  </w:r>
                  <w:r>
                    <w:rPr>
                      <w:rFonts w:cs="Miriam" w:hint="cs"/>
                      <w:szCs w:val="18"/>
                      <w:rtl/>
                    </w:rPr>
                    <w:t xml:space="preserve">עדת הסניגוריה </w:t>
                  </w:r>
                  <w:r>
                    <w:rPr>
                      <w:rFonts w:cs="Miriam"/>
                      <w:szCs w:val="18"/>
                      <w:rtl/>
                    </w:rPr>
                    <w:t>ה</w:t>
                  </w:r>
                  <w:r>
                    <w:rPr>
                      <w:rFonts w:cs="Miriam" w:hint="cs"/>
                      <w:szCs w:val="18"/>
                      <w:rtl/>
                    </w:rPr>
                    <w:t>ציבורית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מוקמת בזה ועדת הסניגוריה הציבורית; הועדה תמנה חמישה חברים שהם:</w:t>
      </w:r>
    </w:p>
    <w:p w:rsidR="002B40B6" w:rsidRDefault="002B40B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שר המשפטים והוא יעמוד בראש הועדה;</w:t>
      </w:r>
    </w:p>
    <w:p w:rsidR="002B40B6" w:rsidRDefault="002B40B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שופט בדימוס של בית המשפט העליון שימנה נשיא בית המשפט העליון;</w:t>
      </w:r>
    </w:p>
    <w:p w:rsidR="002B40B6" w:rsidRDefault="002B40B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עורך דין, העוסק בייצוג נאשמים במשפטים פליליים, שייבחר בידי המועצה הארצית של לשכת עור</w:t>
      </w:r>
      <w:r>
        <w:rPr>
          <w:rStyle w:val="default"/>
          <w:rFonts w:cs="FrankRuehl"/>
          <w:rtl/>
        </w:rPr>
        <w:t>כ</w:t>
      </w:r>
      <w:r>
        <w:rPr>
          <w:rStyle w:val="default"/>
          <w:rFonts w:cs="FrankRuehl" w:hint="cs"/>
          <w:rtl/>
        </w:rPr>
        <w:t>י הדין;</w:t>
      </w:r>
    </w:p>
    <w:p w:rsidR="002B40B6" w:rsidRDefault="002B40B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עורך דין, העוסק בייצוג נאשמים במשפטים פליליים, שימנה שר המשפטים בהסכמת ראש לשכת עורכי הדין;</w:t>
      </w:r>
    </w:p>
    <w:p w:rsidR="002B40B6" w:rsidRDefault="002B40B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מומחה במשפט פלילי שימנה שר המשפטים בהתייעצות עם דיקנים של פקולטות למשפטים.</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כהונתו של חבר בועדת הסניגוריה הציבורית, למעט שר המשפטים, תהיה חמש</w:t>
      </w:r>
      <w:r>
        <w:rPr>
          <w:rStyle w:val="default"/>
          <w:rFonts w:cs="FrankRuehl"/>
          <w:rtl/>
        </w:rPr>
        <w:t xml:space="preserve"> </w:t>
      </w:r>
      <w:r>
        <w:rPr>
          <w:rStyle w:val="default"/>
          <w:rFonts w:cs="FrankRuehl" w:hint="cs"/>
          <w:rtl/>
        </w:rPr>
        <w:t>שנים וניתן להאריכה לתקופה אחת נוספת שלא תעלה על חמש שנים; חבר בועדת הסניגוריה הציבורית ימשיך לכהן בה עד למינוי חבר אחר במקומו.</w:t>
      </w:r>
    </w:p>
    <w:p w:rsidR="002B40B6" w:rsidRDefault="002B40B6">
      <w:pPr>
        <w:pStyle w:val="P00"/>
        <w:spacing w:before="72"/>
        <w:ind w:left="0" w:right="1134"/>
        <w:rPr>
          <w:rStyle w:val="default"/>
          <w:rFonts w:cs="FrankRuehl"/>
          <w:rtl/>
        </w:rPr>
      </w:pPr>
      <w:bookmarkStart w:id="4" w:name="Seif1"/>
      <w:bookmarkEnd w:id="4"/>
      <w:r>
        <w:rPr>
          <w:lang w:val="he-IL"/>
        </w:rPr>
        <w:pict>
          <v:rect id="_x0000_s1028" style="position:absolute;left:0;text-align:left;margin-left:464.5pt;margin-top:8.05pt;width:75.05pt;height:13.2pt;z-index:251633664"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ת</w:t>
                  </w:r>
                  <w:r>
                    <w:rPr>
                      <w:rFonts w:cs="Miriam" w:hint="cs"/>
                      <w:szCs w:val="18"/>
                      <w:rtl/>
                    </w:rPr>
                    <w:t>פקידי הועדה</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ועדה תמנה את הסניגור הציבורי הארצי ותפקח על פעילות</w:t>
      </w:r>
      <w:r>
        <w:rPr>
          <w:rStyle w:val="default"/>
          <w:rFonts w:cs="FrankRuehl"/>
          <w:rtl/>
        </w:rPr>
        <w:t xml:space="preserve"> </w:t>
      </w:r>
      <w:r>
        <w:rPr>
          <w:rStyle w:val="default"/>
          <w:rFonts w:cs="FrankRuehl" w:hint="cs"/>
          <w:rtl/>
        </w:rPr>
        <w:t>הסניגוריה הציבורית.</w:t>
      </w:r>
    </w:p>
    <w:p w:rsidR="002B40B6" w:rsidRDefault="002B40B6">
      <w:pPr>
        <w:pStyle w:val="medium2-header"/>
        <w:keepLines w:val="0"/>
        <w:spacing w:before="72"/>
        <w:ind w:left="0" w:right="1134"/>
        <w:rPr>
          <w:noProof/>
          <w:sz w:val="20"/>
          <w:rtl/>
        </w:rPr>
      </w:pPr>
      <w:bookmarkStart w:id="5" w:name="med2"/>
      <w:bookmarkEnd w:id="5"/>
      <w:r>
        <w:rPr>
          <w:noProof/>
          <w:sz w:val="20"/>
          <w:rtl/>
        </w:rPr>
        <w:t>פ</w:t>
      </w:r>
      <w:r>
        <w:rPr>
          <w:rFonts w:hint="cs"/>
          <w:noProof/>
          <w:sz w:val="20"/>
          <w:rtl/>
        </w:rPr>
        <w:t>רק ג': מבנה הסניגוריה הציבורית</w:t>
      </w:r>
    </w:p>
    <w:p w:rsidR="002B40B6" w:rsidRDefault="002B40B6">
      <w:pPr>
        <w:pStyle w:val="header-2"/>
        <w:ind w:left="0" w:right="1134"/>
        <w:rPr>
          <w:rtl/>
        </w:rPr>
      </w:pPr>
      <w:bookmarkStart w:id="6" w:name="hed20"/>
      <w:bookmarkEnd w:id="6"/>
      <w:r>
        <w:rPr>
          <w:rtl/>
        </w:rPr>
        <w:t>ס</w:t>
      </w:r>
      <w:r>
        <w:rPr>
          <w:rFonts w:hint="cs"/>
          <w:rtl/>
        </w:rPr>
        <w:t>ימן</w:t>
      </w:r>
      <w:r>
        <w:rPr>
          <w:rtl/>
        </w:rPr>
        <w:t xml:space="preserve"> </w:t>
      </w:r>
      <w:r>
        <w:rPr>
          <w:rFonts w:hint="cs"/>
          <w:rtl/>
        </w:rPr>
        <w:t>א': הסניגור הציבורי הארצי</w:t>
      </w:r>
    </w:p>
    <w:p w:rsidR="002B40B6" w:rsidRDefault="002B40B6">
      <w:pPr>
        <w:pStyle w:val="P00"/>
        <w:spacing w:before="72"/>
        <w:ind w:left="0" w:right="1134"/>
        <w:rPr>
          <w:rStyle w:val="default"/>
          <w:rFonts w:cs="FrankRuehl"/>
          <w:rtl/>
        </w:rPr>
      </w:pPr>
      <w:bookmarkStart w:id="7" w:name="Seif2"/>
      <w:bookmarkEnd w:id="7"/>
      <w:r>
        <w:rPr>
          <w:lang w:val="he-IL"/>
        </w:rPr>
        <w:pict>
          <v:rect id="_x0000_s1029" style="position:absolute;left:0;text-align:left;margin-left:468.45pt;margin-top:8.05pt;width:71.1pt;height:24pt;z-index:251634688"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מ</w:t>
                  </w:r>
                  <w:r>
                    <w:rPr>
                      <w:rFonts w:cs="Miriam" w:hint="cs"/>
                      <w:szCs w:val="18"/>
                      <w:rtl/>
                    </w:rPr>
                    <w:t>בנה</w:t>
                  </w:r>
                </w:p>
                <w:p w:rsidR="002B40B6" w:rsidRDefault="002B40B6">
                  <w:pPr>
                    <w:spacing w:line="160" w:lineRule="exact"/>
                    <w:jc w:val="left"/>
                    <w:rPr>
                      <w:rFonts w:cs="Miriam"/>
                      <w:noProof/>
                      <w:szCs w:val="18"/>
                      <w:rtl/>
                    </w:rPr>
                  </w:pPr>
                  <w:r>
                    <w:rPr>
                      <w:rFonts w:cs="Miriam" w:hint="cs"/>
                      <w:szCs w:val="18"/>
                      <w:rtl/>
                    </w:rPr>
                    <w:t>(תיקון מס' 2) תשס"א-2001</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בראש הסניגוריה הציבורית יעמוד הסניגור הציבורי הארצי והוא יהיה ממונה על סניגורים ציבוריים מחוזיים, וכן על הסניגוריה הציבורית הארצית.</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יקים לשכות סניגוריה ציבורית מחוזיות.</w:t>
      </w:r>
    </w:p>
    <w:p w:rsidR="002B40B6" w:rsidRDefault="002B40B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ל מחוז יכהן סניגור ציבורי מחוזי והוא יהיה אחראי על הסניגוריה הציבורית במחוזו.</w:t>
      </w:r>
    </w:p>
    <w:p w:rsidR="002B40B6" w:rsidRPr="000C2AE4" w:rsidRDefault="002B40B6">
      <w:pPr>
        <w:pStyle w:val="P00"/>
        <w:spacing w:before="0"/>
        <w:ind w:left="0" w:right="1134"/>
        <w:rPr>
          <w:rStyle w:val="default"/>
          <w:rFonts w:cs="FrankRuehl" w:hint="cs"/>
          <w:vanish/>
          <w:color w:val="FF0000"/>
          <w:szCs w:val="20"/>
          <w:shd w:val="clear" w:color="auto" w:fill="FFFF99"/>
          <w:rtl/>
        </w:rPr>
      </w:pPr>
      <w:bookmarkStart w:id="8" w:name="Rov36"/>
      <w:r w:rsidRPr="000C2AE4">
        <w:rPr>
          <w:rStyle w:val="default"/>
          <w:rFonts w:cs="FrankRuehl" w:hint="cs"/>
          <w:vanish/>
          <w:color w:val="FF0000"/>
          <w:szCs w:val="20"/>
          <w:shd w:val="clear" w:color="auto" w:fill="FFFF99"/>
          <w:rtl/>
        </w:rPr>
        <w:t>מיום 29.3.2001</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2</w:t>
      </w:r>
    </w:p>
    <w:p w:rsidR="002B40B6" w:rsidRPr="000C2AE4" w:rsidRDefault="002B40B6">
      <w:pPr>
        <w:pStyle w:val="P00"/>
        <w:spacing w:before="0"/>
        <w:ind w:left="0" w:right="1134"/>
        <w:rPr>
          <w:rStyle w:val="default"/>
          <w:rFonts w:cs="FrankRuehl" w:hint="cs"/>
          <w:vanish/>
          <w:szCs w:val="20"/>
          <w:shd w:val="clear" w:color="auto" w:fill="FFFF99"/>
          <w:rtl/>
        </w:rPr>
      </w:pPr>
      <w:hyperlink r:id="rId6" w:history="1">
        <w:r w:rsidRPr="000C2AE4">
          <w:rPr>
            <w:rStyle w:val="Hyperlink"/>
            <w:rFonts w:hint="cs"/>
            <w:vanish/>
            <w:szCs w:val="20"/>
            <w:shd w:val="clear" w:color="auto" w:fill="FFFF99"/>
            <w:rtl/>
          </w:rPr>
          <w:t>ס"ח תשנ"ט מס' 1783</w:t>
        </w:r>
      </w:hyperlink>
      <w:r w:rsidRPr="000C2AE4">
        <w:rPr>
          <w:rStyle w:val="default"/>
          <w:rFonts w:cs="FrankRuehl" w:hint="cs"/>
          <w:vanish/>
          <w:szCs w:val="20"/>
          <w:shd w:val="clear" w:color="auto" w:fill="FFFF99"/>
          <w:rtl/>
        </w:rPr>
        <w:t xml:space="preserve"> מיום 29.3.2001 עמ' 198 (</w:t>
      </w:r>
      <w:hyperlink r:id="rId7" w:history="1">
        <w:r w:rsidRPr="000C2AE4">
          <w:rPr>
            <w:rStyle w:val="Hyperlink"/>
            <w:rFonts w:hint="cs"/>
            <w:vanish/>
            <w:szCs w:val="20"/>
            <w:shd w:val="clear" w:color="auto" w:fill="FFFF99"/>
            <w:rtl/>
          </w:rPr>
          <w:t>ה"ח 2926</w:t>
        </w:r>
      </w:hyperlink>
      <w:r w:rsidRPr="000C2AE4">
        <w:rPr>
          <w:rStyle w:val="default"/>
          <w:rFonts w:cs="FrankRuehl" w:hint="cs"/>
          <w:vanish/>
          <w:szCs w:val="20"/>
          <w:shd w:val="clear" w:color="auto" w:fill="FFFF99"/>
          <w:rtl/>
        </w:rPr>
        <w:t>)</w:t>
      </w:r>
    </w:p>
    <w:p w:rsidR="002B40B6" w:rsidRDefault="002B40B6">
      <w:pPr>
        <w:pStyle w:val="P00"/>
        <w:ind w:left="0" w:right="1134"/>
        <w:rPr>
          <w:rStyle w:val="default"/>
          <w:rFonts w:cs="FrankRuehl" w:hint="cs"/>
          <w:sz w:val="2"/>
          <w:szCs w:val="2"/>
          <w:rtl/>
        </w:rPr>
      </w:pPr>
      <w:r w:rsidRPr="000C2AE4">
        <w:rPr>
          <w:rStyle w:val="big-number"/>
          <w:rFonts w:cs="FrankRuehl"/>
          <w:vanish/>
          <w:sz w:val="22"/>
          <w:szCs w:val="22"/>
          <w:shd w:val="clear" w:color="auto" w:fill="FFFF99"/>
          <w:rtl/>
        </w:rPr>
        <w:tab/>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א)</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בראש הסניגוריה הציבורית יעמוד הסניגור הציבורי הארצי והוא יהיה ממונה על סניגורים ציבוריים מחוזיים</w:t>
      </w:r>
      <w:r w:rsidRPr="000C2AE4">
        <w:rPr>
          <w:rStyle w:val="default"/>
          <w:rFonts w:cs="FrankRuehl" w:hint="cs"/>
          <w:vanish/>
          <w:sz w:val="22"/>
          <w:szCs w:val="22"/>
          <w:u w:val="single"/>
          <w:shd w:val="clear" w:color="auto" w:fill="FFFF99"/>
          <w:rtl/>
        </w:rPr>
        <w:t>, וכן על הסניגוריה הציבורית הארצית</w:t>
      </w:r>
      <w:r w:rsidRPr="000C2AE4">
        <w:rPr>
          <w:rStyle w:val="default"/>
          <w:rFonts w:cs="FrankRuehl" w:hint="cs"/>
          <w:vanish/>
          <w:sz w:val="22"/>
          <w:szCs w:val="22"/>
          <w:shd w:val="clear" w:color="auto" w:fill="FFFF99"/>
          <w:rtl/>
        </w:rPr>
        <w:t>.</w:t>
      </w:r>
      <w:bookmarkEnd w:id="8"/>
    </w:p>
    <w:p w:rsidR="002B40B6" w:rsidRDefault="002B40B6">
      <w:pPr>
        <w:pStyle w:val="P00"/>
        <w:spacing w:before="72"/>
        <w:ind w:left="0" w:right="1134"/>
        <w:rPr>
          <w:rStyle w:val="default"/>
          <w:rFonts w:cs="FrankRuehl"/>
          <w:rtl/>
        </w:rPr>
      </w:pPr>
      <w:bookmarkStart w:id="9" w:name="Seif3"/>
      <w:bookmarkEnd w:id="9"/>
      <w:r>
        <w:rPr>
          <w:lang w:val="he-IL"/>
        </w:rPr>
        <w:pict>
          <v:rect id="_x0000_s1030" style="position:absolute;left:0;text-align:left;margin-left:464.5pt;margin-top:8.05pt;width:75.05pt;height:20.95pt;z-index:251635712"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כ</w:t>
                  </w:r>
                  <w:r>
                    <w:rPr>
                      <w:rFonts w:cs="Miriam" w:hint="cs"/>
                      <w:szCs w:val="18"/>
                      <w:rtl/>
                    </w:rPr>
                    <w:t xml:space="preserve">שירות הסניגור </w:t>
                  </w:r>
                  <w:r>
                    <w:rPr>
                      <w:rFonts w:cs="Miriam"/>
                      <w:szCs w:val="18"/>
                      <w:rtl/>
                    </w:rPr>
                    <w:t>ה</w:t>
                  </w:r>
                  <w:r>
                    <w:rPr>
                      <w:rFonts w:cs="Miriam" w:hint="cs"/>
                      <w:szCs w:val="18"/>
                      <w:rtl/>
                    </w:rPr>
                    <w:t>ציבורי הארצי</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שיר להתמנות לסניגור הציבורי הארצי מי שרשום בפנקס חברי לשכת עורכי הדין, עסק במקצוע עשר שנים לפחות, והוא בעל נסיון בלימוד סניגוריה על נאשמים.</w:t>
      </w:r>
    </w:p>
    <w:p w:rsidR="002B40B6" w:rsidRDefault="002B40B6">
      <w:pPr>
        <w:pStyle w:val="P00"/>
        <w:spacing w:before="72"/>
        <w:ind w:left="0" w:right="1134"/>
        <w:rPr>
          <w:rStyle w:val="default"/>
          <w:rFonts w:cs="FrankRuehl"/>
          <w:rtl/>
        </w:rPr>
      </w:pPr>
      <w:bookmarkStart w:id="10" w:name="Seif4"/>
      <w:bookmarkEnd w:id="10"/>
      <w:r>
        <w:rPr>
          <w:lang w:val="he-IL"/>
        </w:rPr>
        <w:pict>
          <v:rect id="_x0000_s1031" style="position:absolute;left:0;text-align:left;margin-left:464.5pt;margin-top:8.05pt;width:75.05pt;height:22.05pt;z-index:251636736"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כה</w:t>
                  </w:r>
                  <w:r>
                    <w:rPr>
                      <w:rFonts w:cs="Miriam" w:hint="cs"/>
                      <w:szCs w:val="18"/>
                      <w:rtl/>
                    </w:rPr>
                    <w:t>ו</w:t>
                  </w:r>
                  <w:r>
                    <w:rPr>
                      <w:rFonts w:cs="Miriam"/>
                      <w:szCs w:val="18"/>
                      <w:rtl/>
                    </w:rPr>
                    <w:t>נ</w:t>
                  </w:r>
                  <w:r>
                    <w:rPr>
                      <w:rFonts w:cs="Miriam" w:hint="cs"/>
                      <w:szCs w:val="18"/>
                      <w:rtl/>
                    </w:rPr>
                    <w:t>ת הסניגור הציבורי הארצי</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תקופת כהונתו של הסניגור הציבורי הארצי תהיה חמש שנים והיא ניתנת להארכה לחמש שנים נוספות.</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כהונת הסניגור הציבורי הארצי תסתיים באחד מאלה:</w:t>
      </w:r>
    </w:p>
    <w:p w:rsidR="002B40B6" w:rsidRDefault="002B40B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בתום תקופת כהונתו כאמור בסעיף קטן (א);</w:t>
      </w:r>
    </w:p>
    <w:p w:rsidR="002B40B6" w:rsidRDefault="002B40B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בהתפטרותו;</w:t>
      </w:r>
    </w:p>
    <w:p w:rsidR="002B40B6" w:rsidRDefault="002B40B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בצאתו לקיצבה;</w:t>
      </w:r>
    </w:p>
    <w:p w:rsidR="002B40B6" w:rsidRDefault="002B40B6">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החלטה של ועדת הסניגוריה הציבורית.</w:t>
      </w:r>
    </w:p>
    <w:p w:rsidR="002B40B6" w:rsidRDefault="002B40B6">
      <w:pPr>
        <w:pStyle w:val="P00"/>
        <w:spacing w:before="72"/>
        <w:ind w:left="0" w:right="1134"/>
        <w:rPr>
          <w:rStyle w:val="default"/>
          <w:rFonts w:cs="FrankRuehl"/>
          <w:rtl/>
        </w:rPr>
      </w:pPr>
      <w:bookmarkStart w:id="11" w:name="Seif5"/>
      <w:bookmarkEnd w:id="11"/>
      <w:r>
        <w:rPr>
          <w:lang w:val="he-IL"/>
        </w:rPr>
        <w:pict>
          <v:rect id="_x0000_s1032" style="position:absolute;left:0;text-align:left;margin-left:464.5pt;margin-top:8.05pt;width:75.05pt;height:16pt;z-index:251637760"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ס</w:t>
                  </w:r>
                  <w:r>
                    <w:rPr>
                      <w:rFonts w:cs="Miriam" w:hint="cs"/>
                      <w:szCs w:val="18"/>
                      <w:rtl/>
                    </w:rPr>
                    <w:t>מכויות הסניגור</w:t>
                  </w:r>
                </w:p>
                <w:p w:rsidR="002B40B6" w:rsidRDefault="002B40B6">
                  <w:pPr>
                    <w:spacing w:line="160" w:lineRule="exact"/>
                    <w:jc w:val="left"/>
                    <w:rPr>
                      <w:rFonts w:cs="Miriam"/>
                      <w:noProof/>
                      <w:szCs w:val="18"/>
                      <w:rtl/>
                    </w:rPr>
                  </w:pPr>
                  <w:r>
                    <w:rPr>
                      <w:rFonts w:cs="Miriam"/>
                      <w:szCs w:val="18"/>
                      <w:rtl/>
                    </w:rPr>
                    <w:t>ה</w:t>
                  </w:r>
                  <w:r>
                    <w:rPr>
                      <w:rFonts w:cs="Miriam" w:hint="cs"/>
                      <w:szCs w:val="18"/>
                      <w:rtl/>
                    </w:rPr>
                    <w:t>ציבורי הארצי</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הסניגור הציבורי הארצי ינהל את הסניגוריה הציבורית, יתווה את מדיניותה, ידאג להדרכת עובדיה ויפקח על רמתם המקצועית של כל עורכי הדין הפועלים מטעמה.</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לסניגור הציבורי הארצי יהיו גם הסמ</w:t>
      </w:r>
      <w:r>
        <w:rPr>
          <w:rStyle w:val="default"/>
          <w:rFonts w:cs="FrankRuehl"/>
          <w:rtl/>
        </w:rPr>
        <w:t>כ</w:t>
      </w:r>
      <w:r>
        <w:rPr>
          <w:rStyle w:val="default"/>
          <w:rFonts w:cs="FrankRuehl" w:hint="cs"/>
          <w:rtl/>
        </w:rPr>
        <w:t>ויות הנתונות לסניגור ציבורי מחוזי.</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מידע שהגיע לסניגור הציבורי הארצי מסניגור ציבורי ישמש לו לצורך מילוי תפקידו בלבד.</w:t>
      </w:r>
    </w:p>
    <w:p w:rsidR="002B40B6" w:rsidRDefault="002B40B6">
      <w:pPr>
        <w:pStyle w:val="P00"/>
        <w:spacing w:before="72"/>
        <w:ind w:left="0" w:right="1134"/>
        <w:rPr>
          <w:rStyle w:val="default"/>
          <w:rFonts w:cs="FrankRuehl"/>
          <w:rtl/>
        </w:rPr>
      </w:pPr>
      <w:bookmarkStart w:id="12" w:name="Seif6"/>
      <w:bookmarkEnd w:id="12"/>
      <w:r>
        <w:rPr>
          <w:lang w:val="he-IL"/>
        </w:rPr>
        <w:pict>
          <v:rect id="_x0000_s1033" style="position:absolute;left:0;text-align:left;margin-left:464.5pt;margin-top:8.05pt;width:75.05pt;height:16pt;z-index:251638784"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ד</w:t>
                  </w:r>
                  <w:r>
                    <w:rPr>
                      <w:rFonts w:cs="Miriam" w:hint="cs"/>
                      <w:szCs w:val="18"/>
                      <w:rtl/>
                    </w:rPr>
                    <w:t xml:space="preserve">ין וחשבון </w:t>
                  </w:r>
                  <w:r>
                    <w:rPr>
                      <w:rFonts w:cs="Miriam"/>
                      <w:szCs w:val="18"/>
                      <w:rtl/>
                    </w:rPr>
                    <w:t>ש</w:t>
                  </w:r>
                  <w:r>
                    <w:rPr>
                      <w:rFonts w:cs="Miriam" w:hint="cs"/>
                      <w:szCs w:val="18"/>
                      <w:rtl/>
                    </w:rPr>
                    <w:t>נתי</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סניגור הציבורי הארצי יגיש לשר המשפטים בסוף כל שנה דין וחשבון שנתי על פעילות הסניגו</w:t>
      </w:r>
      <w:r>
        <w:rPr>
          <w:rStyle w:val="default"/>
          <w:rFonts w:cs="FrankRuehl"/>
          <w:rtl/>
        </w:rPr>
        <w:t>ר</w:t>
      </w:r>
      <w:r>
        <w:rPr>
          <w:rStyle w:val="default"/>
          <w:rFonts w:cs="FrankRuehl" w:hint="cs"/>
          <w:rtl/>
        </w:rPr>
        <w:t>יה הציבורית; שר המשפטים יעביר את הדין וחשבון, בצירוף הערותיו, לועדת הסניגוריה הציבורית; הועדה תדון בדין וחשבון והיא רשאית לבקש השלמות והבהרות; הדין וחשבון יפורסם בציבור כפי שתורה הועדה.</w:t>
      </w:r>
    </w:p>
    <w:p w:rsidR="002B40B6" w:rsidRDefault="002B40B6">
      <w:pPr>
        <w:pStyle w:val="header-2"/>
        <w:ind w:left="0" w:right="1134"/>
        <w:rPr>
          <w:rtl/>
        </w:rPr>
      </w:pPr>
      <w:bookmarkStart w:id="13" w:name="hed21"/>
      <w:bookmarkEnd w:id="13"/>
      <w:r>
        <w:rPr>
          <w:rtl/>
        </w:rPr>
        <w:t>ס</w:t>
      </w:r>
      <w:r>
        <w:rPr>
          <w:rFonts w:hint="cs"/>
          <w:rtl/>
        </w:rPr>
        <w:t>ימן ב': סניגורים ציבוריים מחוזיים</w:t>
      </w:r>
    </w:p>
    <w:p w:rsidR="002B40B6" w:rsidRDefault="002B40B6">
      <w:pPr>
        <w:pStyle w:val="P00"/>
        <w:spacing w:before="72"/>
        <w:ind w:left="0" w:right="1134"/>
        <w:rPr>
          <w:rStyle w:val="default"/>
          <w:rFonts w:cs="FrankRuehl"/>
          <w:rtl/>
        </w:rPr>
      </w:pPr>
      <w:bookmarkStart w:id="14" w:name="Seif7"/>
      <w:bookmarkEnd w:id="14"/>
      <w:r>
        <w:rPr>
          <w:lang w:val="he-IL"/>
        </w:rPr>
        <w:pict>
          <v:rect id="_x0000_s1034" style="position:absolute;left:0;text-align:left;margin-left:464.5pt;margin-top:8.05pt;width:75.05pt;height:16pt;z-index:251639808"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כ</w:t>
                  </w:r>
                  <w:r>
                    <w:rPr>
                      <w:rFonts w:cs="Miriam" w:hint="cs"/>
                      <w:szCs w:val="18"/>
                      <w:rtl/>
                    </w:rPr>
                    <w:t>שירות סניגור ציבורי מחוזי</w:t>
                  </w:r>
                </w:p>
              </w:txbxContent>
            </v:textbox>
            <w10:anchorlock/>
          </v:rect>
        </w:pict>
      </w:r>
      <w:r>
        <w:rPr>
          <w:rStyle w:val="big-number"/>
          <w:rtl/>
        </w:rPr>
        <w:t>9.</w:t>
      </w:r>
      <w:r>
        <w:rPr>
          <w:rStyle w:val="big-number"/>
          <w:rtl/>
        </w:rPr>
        <w:tab/>
      </w:r>
      <w:r>
        <w:rPr>
          <w:rStyle w:val="default"/>
          <w:rFonts w:cs="FrankRuehl"/>
          <w:rtl/>
        </w:rPr>
        <w:t>כש</w:t>
      </w:r>
      <w:r>
        <w:rPr>
          <w:rStyle w:val="default"/>
          <w:rFonts w:cs="FrankRuehl" w:hint="cs"/>
          <w:rtl/>
        </w:rPr>
        <w:t>יר להתמנות סניגור ציבורי מחוזי מי שרשום בפנקס חברי לשכת עורכי הדין, עסק במקצוע שש שנים לפחות והוא בעל נסיון בלימוד סניגוריה על נאשמים.</w:t>
      </w:r>
    </w:p>
    <w:p w:rsidR="002B40B6" w:rsidRDefault="002B40B6">
      <w:pPr>
        <w:pStyle w:val="P00"/>
        <w:spacing w:before="72"/>
        <w:ind w:left="0" w:right="1134"/>
        <w:rPr>
          <w:rStyle w:val="default"/>
          <w:rFonts w:cs="FrankRuehl"/>
          <w:rtl/>
        </w:rPr>
      </w:pPr>
      <w:bookmarkStart w:id="15" w:name="Seif8"/>
      <w:bookmarkEnd w:id="15"/>
      <w:r>
        <w:rPr>
          <w:lang w:val="he-IL"/>
        </w:rPr>
        <w:pict>
          <v:rect id="_x0000_s1035" style="position:absolute;left:0;text-align:left;margin-left:464.5pt;margin-top:8.05pt;width:75.05pt;height:16pt;z-index:251640832"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כ</w:t>
                  </w:r>
                  <w:r>
                    <w:rPr>
                      <w:rFonts w:cs="Miriam" w:hint="cs"/>
                      <w:szCs w:val="18"/>
                      <w:rtl/>
                    </w:rPr>
                    <w:t xml:space="preserve">הונת סניגור </w:t>
                  </w:r>
                  <w:r>
                    <w:rPr>
                      <w:rFonts w:cs="Miriam"/>
                      <w:szCs w:val="18"/>
                      <w:rtl/>
                    </w:rPr>
                    <w:t>צ</w:t>
                  </w:r>
                  <w:r>
                    <w:rPr>
                      <w:rFonts w:cs="Miriam" w:hint="cs"/>
                      <w:szCs w:val="18"/>
                      <w:rtl/>
                    </w:rPr>
                    <w:t>יבורי מחוזי</w:t>
                  </w:r>
                </w:p>
              </w:txbxContent>
            </v:textbox>
            <w10:anchorlock/>
          </v:rect>
        </w:pict>
      </w:r>
      <w:r>
        <w:rPr>
          <w:rStyle w:val="big-number"/>
          <w:rtl/>
        </w:rPr>
        <w:t>10.</w:t>
      </w:r>
      <w:r>
        <w:rPr>
          <w:rStyle w:val="big-number"/>
          <w:rtl/>
        </w:rPr>
        <w:tab/>
      </w:r>
      <w:r>
        <w:rPr>
          <w:rStyle w:val="default"/>
          <w:rFonts w:cs="FrankRuehl"/>
          <w:rtl/>
        </w:rPr>
        <w:t>ע</w:t>
      </w:r>
      <w:r>
        <w:rPr>
          <w:rStyle w:val="default"/>
          <w:rFonts w:cs="FrankRuehl" w:hint="cs"/>
          <w:rtl/>
        </w:rPr>
        <w:t>ל כהונת סניגור ציבורי מחוזי יחולו הוראות סעיף 6(ב)(2) עד (4).</w:t>
      </w:r>
    </w:p>
    <w:p w:rsidR="002B40B6" w:rsidRDefault="002B40B6">
      <w:pPr>
        <w:pStyle w:val="P00"/>
        <w:spacing w:before="72"/>
        <w:ind w:left="0" w:right="1134"/>
        <w:rPr>
          <w:rStyle w:val="default"/>
          <w:rFonts w:cs="FrankRuehl"/>
          <w:rtl/>
        </w:rPr>
      </w:pPr>
      <w:bookmarkStart w:id="16" w:name="Seif9"/>
      <w:bookmarkEnd w:id="16"/>
      <w:r>
        <w:rPr>
          <w:lang w:val="he-IL"/>
        </w:rPr>
        <w:pict>
          <v:rect id="_x0000_s1036" style="position:absolute;left:0;text-align:left;margin-left:464.5pt;margin-top:8.05pt;width:75.05pt;height:16pt;z-index:251641856"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ס</w:t>
                  </w:r>
                  <w:r>
                    <w:rPr>
                      <w:rFonts w:cs="Miriam" w:hint="cs"/>
                      <w:szCs w:val="18"/>
                      <w:rtl/>
                    </w:rPr>
                    <w:t xml:space="preserve">מכויות סניגור </w:t>
                  </w:r>
                  <w:r>
                    <w:rPr>
                      <w:rFonts w:cs="Miriam"/>
                      <w:szCs w:val="18"/>
                      <w:rtl/>
                    </w:rPr>
                    <w:t>צ</w:t>
                  </w:r>
                  <w:r>
                    <w:rPr>
                      <w:rFonts w:cs="Miriam" w:hint="cs"/>
                      <w:szCs w:val="18"/>
                      <w:rtl/>
                    </w:rPr>
                    <w:t>יבורי מח</w:t>
                  </w:r>
                  <w:r>
                    <w:rPr>
                      <w:rFonts w:cs="Miriam"/>
                      <w:szCs w:val="18"/>
                      <w:rtl/>
                    </w:rPr>
                    <w:t>ו</w:t>
                  </w:r>
                  <w:r>
                    <w:rPr>
                      <w:rFonts w:cs="Miriam" w:hint="cs"/>
                      <w:szCs w:val="18"/>
                      <w:rtl/>
                    </w:rPr>
                    <w:t>זי</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סניגור ציבורי מחוזי אחראי למתן ייצוג משפטי על ידי</w:t>
      </w:r>
      <w:r>
        <w:rPr>
          <w:rStyle w:val="default"/>
          <w:rFonts w:cs="FrankRuehl"/>
          <w:rtl/>
        </w:rPr>
        <w:t xml:space="preserve"> </w:t>
      </w:r>
      <w:r>
        <w:rPr>
          <w:rStyle w:val="default"/>
          <w:rFonts w:cs="FrankRuehl" w:hint="cs"/>
          <w:rtl/>
        </w:rPr>
        <w:t>הסניגוריה הציבורית במחוזו, ובין היתר:</w:t>
      </w:r>
    </w:p>
    <w:p w:rsidR="002B40B6" w:rsidRDefault="002B40B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להעסקת סניגורים ציבוריים בלשכתו;</w:t>
      </w:r>
    </w:p>
    <w:p w:rsidR="002B40B6" w:rsidRDefault="002B40B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למינוי סניגורים ציבוריים שאינם עובדי לשכת הסניגוריה הציבורית כאמור בסעיף 12, ופיקוח מקצועי עליהם;</w:t>
      </w:r>
    </w:p>
    <w:p w:rsidR="002B40B6" w:rsidRDefault="002B40B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לחלוקה ול</w:t>
      </w:r>
      <w:r>
        <w:rPr>
          <w:rStyle w:val="default"/>
          <w:rFonts w:cs="FrankRuehl"/>
          <w:rtl/>
        </w:rPr>
        <w:t>ת</w:t>
      </w:r>
      <w:r>
        <w:rPr>
          <w:rStyle w:val="default"/>
          <w:rFonts w:cs="FrankRuehl" w:hint="cs"/>
          <w:rtl/>
        </w:rPr>
        <w:t>יאום של עבודת הסניגורים הציבוריים;</w:t>
      </w:r>
    </w:p>
    <w:p w:rsidR="002B40B6" w:rsidRDefault="002B40B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לקביעת התשלום עבור הייצוג המשפטי שנתנו סניגורים ציבוריים שאינם עובדי לשכת הסניגוריה הציבורית לפי סעיף 12;</w:t>
      </w:r>
    </w:p>
    <w:p w:rsidR="002B40B6" w:rsidRDefault="002B40B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למתן אישור להוצאות הדרושות לצורך ניהול הייצוג המשפטי לרבות תשלום שכר מומחה או חוקר.</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סניגור ציבורי מחו</w:t>
      </w:r>
      <w:r>
        <w:rPr>
          <w:rStyle w:val="default"/>
          <w:rFonts w:cs="FrankRuehl"/>
          <w:rtl/>
        </w:rPr>
        <w:t>ז</w:t>
      </w:r>
      <w:r>
        <w:rPr>
          <w:rStyle w:val="default"/>
          <w:rFonts w:cs="FrankRuehl" w:hint="cs"/>
          <w:rtl/>
        </w:rPr>
        <w:t>י רשאי לאצול מסמכויותיו לסגנו; נבצר ממנו זמנית למלא את תפקידו, ימלא סגנו את מקומו, ויהיו לו, לענין זה, הסמכויות הנתונות לסניגור ציבורי מחוזי.</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מידע שהגיע לסניגור ציבורי מחוזי מסניגור ציבורי ישמש לו לצורך מילוי תפקידו בלבד; הוראת סעיף זה באה להוסיף על </w:t>
      </w:r>
      <w:r>
        <w:rPr>
          <w:rStyle w:val="default"/>
          <w:rFonts w:cs="FrankRuehl"/>
          <w:rtl/>
        </w:rPr>
        <w:t>ה</w:t>
      </w:r>
      <w:r>
        <w:rPr>
          <w:rStyle w:val="default"/>
          <w:rFonts w:cs="FrankRuehl" w:hint="cs"/>
          <w:rtl/>
        </w:rPr>
        <w:t>וראות סעיף 15.</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סניגור ציבורי מחוזי רשאי להתייעץ עם הועדה לענינים</w:t>
      </w:r>
      <w:r>
        <w:rPr>
          <w:rStyle w:val="default"/>
          <w:rFonts w:cs="FrankRuehl"/>
          <w:rtl/>
        </w:rPr>
        <w:t xml:space="preserve"> </w:t>
      </w:r>
      <w:r>
        <w:rPr>
          <w:rStyle w:val="default"/>
          <w:rFonts w:cs="FrankRuehl" w:hint="cs"/>
          <w:rtl/>
        </w:rPr>
        <w:t>פליליים של הועד המחוזי של לשכת עורכי הדין שבאותו מחוז.</w:t>
      </w:r>
    </w:p>
    <w:p w:rsidR="002B40B6" w:rsidRDefault="002B40B6">
      <w:pPr>
        <w:pStyle w:val="P00"/>
        <w:spacing w:before="72"/>
        <w:ind w:left="0" w:right="1134"/>
        <w:rPr>
          <w:rStyle w:val="default"/>
          <w:rFonts w:cs="FrankRuehl"/>
          <w:rtl/>
        </w:rPr>
      </w:pPr>
      <w:bookmarkStart w:id="17" w:name="Seif10"/>
      <w:bookmarkEnd w:id="17"/>
      <w:r>
        <w:rPr>
          <w:lang w:val="he-IL"/>
        </w:rPr>
        <w:pict>
          <v:rect id="_x0000_s1037" style="position:absolute;left:0;text-align:left;margin-left:464.5pt;margin-top:8.05pt;width:75.05pt;height:27.2pt;z-index:251642880"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מ</w:t>
                  </w:r>
                  <w:r>
                    <w:rPr>
                      <w:rFonts w:cs="Miriam" w:hint="cs"/>
                      <w:szCs w:val="18"/>
                      <w:rtl/>
                    </w:rPr>
                    <w:t xml:space="preserve">ינוי סניגור </w:t>
                  </w:r>
                  <w:r>
                    <w:rPr>
                      <w:rFonts w:cs="Miriam"/>
                      <w:szCs w:val="18"/>
                      <w:rtl/>
                    </w:rPr>
                    <w:t>צ</w:t>
                  </w:r>
                  <w:r>
                    <w:rPr>
                      <w:rFonts w:cs="Miriam" w:hint="cs"/>
                      <w:szCs w:val="18"/>
                      <w:rtl/>
                    </w:rPr>
                    <w:t>יבורי שאינו עובד לשכת הסניגוריה הציבורית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עורך דין שאינו עובד לשכת הסניגוריה</w:t>
      </w:r>
      <w:r>
        <w:rPr>
          <w:rStyle w:val="default"/>
          <w:rFonts w:cs="FrankRuehl"/>
          <w:rtl/>
        </w:rPr>
        <w:t xml:space="preserve"> </w:t>
      </w:r>
      <w:r>
        <w:rPr>
          <w:rStyle w:val="default"/>
          <w:rFonts w:cs="FrankRuehl" w:hint="cs"/>
          <w:rtl/>
        </w:rPr>
        <w:t>הציבורית והמבקש לשמש סניגור ציבורי יגיש לסניגור הציבורי המחוזי בקשה בכתב; הסניגור הציבורי המחוזי יערוך רשימה של עורכי דין הכשירים לשמש סניגורים ציבוריים.</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הסניגור הציבורי המחוזי ימנה סניגורים ציבוריים מתוך</w:t>
      </w:r>
      <w:r>
        <w:rPr>
          <w:rStyle w:val="default"/>
          <w:rFonts w:cs="FrankRuehl"/>
          <w:rtl/>
        </w:rPr>
        <w:t xml:space="preserve"> </w:t>
      </w:r>
      <w:r>
        <w:rPr>
          <w:rStyle w:val="default"/>
          <w:rFonts w:cs="FrankRuehl" w:hint="cs"/>
          <w:rtl/>
        </w:rPr>
        <w:t>הרשימה, אולם רשאי הוא למנות עורך דין שאינו כ</w:t>
      </w:r>
      <w:r>
        <w:rPr>
          <w:rStyle w:val="default"/>
          <w:rFonts w:cs="FrankRuehl"/>
          <w:rtl/>
        </w:rPr>
        <w:t>ל</w:t>
      </w:r>
      <w:r>
        <w:rPr>
          <w:rStyle w:val="default"/>
          <w:rFonts w:cs="FrankRuehl" w:hint="cs"/>
          <w:rtl/>
        </w:rPr>
        <w:t>ול ברשימה אם עורך הדין הסכים לכך.</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הסניגור הציבורי המחוזי רשאי שלא לכלול עורך דין ברשימה האמורה או להוציאו ממנה, אם שוכנע שהדבר דרוש להבטחת ייצוג הולם לנאשמים.</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החלטת הסניגור הציבורי המחוזי לפי סעיף קטן (ג) רשאי עורך הדין לערור לפני ועדת ערר שי</w:t>
      </w:r>
      <w:r>
        <w:rPr>
          <w:rStyle w:val="default"/>
          <w:rFonts w:cs="FrankRuehl"/>
          <w:rtl/>
        </w:rPr>
        <w:t>מ</w:t>
      </w:r>
      <w:r>
        <w:rPr>
          <w:rStyle w:val="default"/>
          <w:rFonts w:cs="FrankRuehl" w:hint="cs"/>
          <w:rtl/>
        </w:rPr>
        <w:t>נה שר המשפטים שהרכבה:</w:t>
      </w:r>
    </w:p>
    <w:p w:rsidR="002B40B6" w:rsidRDefault="002B40B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שופט בדימוס והוא יעמוד בראש הועדה;</w:t>
      </w:r>
    </w:p>
    <w:p w:rsidR="002B40B6" w:rsidRDefault="002B40B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הסניגור הציבורי הארצי;</w:t>
      </w:r>
    </w:p>
    <w:p w:rsidR="002B40B6" w:rsidRDefault="00261136">
      <w:pPr>
        <w:pStyle w:val="P22"/>
        <w:spacing w:before="72"/>
        <w:ind w:left="1021" w:right="1134"/>
        <w:rPr>
          <w:rStyle w:val="default"/>
          <w:rFonts w:cs="FrankRuehl" w:hint="cs"/>
          <w:rtl/>
        </w:rPr>
      </w:pPr>
      <w:r w:rsidRPr="006F744C">
        <w:rPr>
          <w:rStyle w:val="default"/>
          <w:rFonts w:cs="FrankRuehl"/>
          <w:rtl/>
        </w:rPr>
        <w:pict>
          <v:shapetype id="_x0000_t202" coordsize="21600,21600" o:spt="202" path="m,l,21600r21600,l21600,xe">
            <v:stroke joinstyle="miter"/>
            <v:path gradientshapeok="t" o:connecttype="rect"/>
          </v:shapetype>
          <v:shape id="_x0000_s1103" type="#_x0000_t202" style="position:absolute;left:0;text-align:left;margin-left:470.35pt;margin-top:7.1pt;width:1in;height:16.8pt;z-index:251679744" filled="f" stroked="f">
            <v:textbox inset="1mm,0,1mm,0">
              <w:txbxContent>
                <w:p w:rsidR="00261136" w:rsidRDefault="00261136" w:rsidP="00261136">
                  <w:pPr>
                    <w:spacing w:line="160" w:lineRule="exact"/>
                    <w:jc w:val="left"/>
                    <w:rPr>
                      <w:rFonts w:cs="Miriam"/>
                      <w:noProof/>
                      <w:szCs w:val="18"/>
                      <w:rtl/>
                    </w:rPr>
                  </w:pPr>
                  <w:r>
                    <w:rPr>
                      <w:rFonts w:cs="Miriam" w:hint="cs"/>
                      <w:szCs w:val="18"/>
                      <w:rtl/>
                    </w:rPr>
                    <w:t>(תיקון מס' 22) תשע"ו-2016</w:t>
                  </w:r>
                </w:p>
              </w:txbxContent>
            </v:textbox>
            <w10:anchorlock/>
          </v:shape>
        </w:pict>
      </w:r>
      <w:r w:rsidR="002B40B6">
        <w:rPr>
          <w:rStyle w:val="default"/>
          <w:rFonts w:cs="FrankRuehl"/>
          <w:rtl/>
        </w:rPr>
        <w:t>(3)</w:t>
      </w:r>
      <w:r w:rsidR="002B40B6">
        <w:rPr>
          <w:rStyle w:val="default"/>
          <w:rFonts w:cs="FrankRuehl"/>
          <w:rtl/>
        </w:rPr>
        <w:tab/>
      </w:r>
      <w:r w:rsidR="002B40B6">
        <w:rPr>
          <w:rStyle w:val="default"/>
          <w:rFonts w:cs="FrankRuehl" w:hint="cs"/>
          <w:rtl/>
        </w:rPr>
        <w:t xml:space="preserve">נציג לשכת עורכי הדין </w:t>
      </w:r>
      <w:r w:rsidR="006F744C" w:rsidRPr="006F744C">
        <w:rPr>
          <w:rStyle w:val="default"/>
          <w:rFonts w:cs="FrankRuehl" w:hint="cs"/>
          <w:rtl/>
        </w:rPr>
        <w:t xml:space="preserve">שתבחר המועצה הארצית </w:t>
      </w:r>
      <w:r w:rsidR="002B40B6">
        <w:rPr>
          <w:rStyle w:val="default"/>
          <w:rFonts w:cs="FrankRuehl" w:hint="cs"/>
          <w:rtl/>
        </w:rPr>
        <w:t>של לשכת עורכי הדין.</w:t>
      </w:r>
    </w:p>
    <w:p w:rsidR="00261136" w:rsidRPr="000C2AE4" w:rsidRDefault="006F744C" w:rsidP="00261136">
      <w:pPr>
        <w:pStyle w:val="P00"/>
        <w:spacing w:before="0"/>
        <w:ind w:left="1021" w:right="1134"/>
        <w:rPr>
          <w:rStyle w:val="default"/>
          <w:rFonts w:cs="FrankRuehl" w:hint="cs"/>
          <w:vanish/>
          <w:color w:val="FF0000"/>
          <w:szCs w:val="20"/>
          <w:shd w:val="clear" w:color="auto" w:fill="FFFF99"/>
          <w:rtl/>
        </w:rPr>
      </w:pPr>
      <w:bookmarkStart w:id="18" w:name="Rov45"/>
      <w:r w:rsidRPr="000C2AE4">
        <w:rPr>
          <w:rStyle w:val="default"/>
          <w:rFonts w:cs="FrankRuehl" w:hint="cs"/>
          <w:vanish/>
          <w:color w:val="FF0000"/>
          <w:szCs w:val="20"/>
          <w:shd w:val="clear" w:color="auto" w:fill="FFFF99"/>
          <w:rtl/>
        </w:rPr>
        <w:t>מיום 18.6.2019</w:t>
      </w:r>
    </w:p>
    <w:p w:rsidR="00261136" w:rsidRPr="000C2AE4" w:rsidRDefault="00261136" w:rsidP="00261136">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תיקון מס' 22</w:t>
      </w:r>
    </w:p>
    <w:p w:rsidR="00261136" w:rsidRPr="000C2AE4" w:rsidRDefault="00261136" w:rsidP="00261136">
      <w:pPr>
        <w:pStyle w:val="P00"/>
        <w:spacing w:before="0"/>
        <w:ind w:left="1021" w:right="1134"/>
        <w:rPr>
          <w:rStyle w:val="default"/>
          <w:rFonts w:cs="FrankRuehl" w:hint="cs"/>
          <w:vanish/>
          <w:szCs w:val="20"/>
          <w:shd w:val="clear" w:color="auto" w:fill="FFFF99"/>
          <w:rtl/>
        </w:rPr>
      </w:pPr>
      <w:hyperlink r:id="rId8" w:history="1">
        <w:r w:rsidRPr="000C2AE4">
          <w:rPr>
            <w:rStyle w:val="Hyperlink"/>
            <w:rFonts w:hint="cs"/>
            <w:vanish/>
            <w:szCs w:val="20"/>
            <w:shd w:val="clear" w:color="auto" w:fill="FFFF99"/>
            <w:rtl/>
          </w:rPr>
          <w:t>ס"ח תשע"ו מס' 2542</w:t>
        </w:r>
      </w:hyperlink>
      <w:r w:rsidRPr="000C2AE4">
        <w:rPr>
          <w:rStyle w:val="default"/>
          <w:rFonts w:cs="FrankRuehl" w:hint="cs"/>
          <w:vanish/>
          <w:szCs w:val="20"/>
          <w:shd w:val="clear" w:color="auto" w:fill="FFFF99"/>
          <w:rtl/>
        </w:rPr>
        <w:t xml:space="preserve"> מיום 31.3.2016 עמ' 676 (</w:t>
      </w:r>
      <w:hyperlink r:id="rId9" w:history="1">
        <w:r w:rsidRPr="000C2AE4">
          <w:rPr>
            <w:rStyle w:val="Hyperlink"/>
            <w:rFonts w:hint="cs"/>
            <w:vanish/>
            <w:szCs w:val="20"/>
            <w:shd w:val="clear" w:color="auto" w:fill="FFFF99"/>
            <w:rtl/>
          </w:rPr>
          <w:t>ה"ח 937</w:t>
        </w:r>
      </w:hyperlink>
      <w:r w:rsidRPr="000C2AE4">
        <w:rPr>
          <w:rStyle w:val="default"/>
          <w:rFonts w:cs="FrankRuehl" w:hint="cs"/>
          <w:vanish/>
          <w:szCs w:val="20"/>
          <w:shd w:val="clear" w:color="auto" w:fill="FFFF99"/>
          <w:rtl/>
        </w:rPr>
        <w:t>)</w:t>
      </w:r>
    </w:p>
    <w:p w:rsidR="00261136" w:rsidRPr="00261136" w:rsidRDefault="00261136" w:rsidP="00261136">
      <w:pPr>
        <w:pStyle w:val="P22"/>
        <w:ind w:left="1021" w:right="1134"/>
        <w:rPr>
          <w:rStyle w:val="default"/>
          <w:rFonts w:cs="FrankRuehl" w:hint="cs"/>
          <w:sz w:val="2"/>
          <w:szCs w:val="2"/>
          <w:rtl/>
        </w:rPr>
      </w:pPr>
      <w:r w:rsidRPr="000C2AE4">
        <w:rPr>
          <w:rStyle w:val="default"/>
          <w:rFonts w:cs="FrankRuehl"/>
          <w:vanish/>
          <w:sz w:val="22"/>
          <w:szCs w:val="22"/>
          <w:shd w:val="clear" w:color="auto" w:fill="FFFF99"/>
          <w:rtl/>
        </w:rPr>
        <w:t>(3)</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נציג לשכת עורכי הדין </w:t>
      </w:r>
      <w:r w:rsidRPr="000C2AE4">
        <w:rPr>
          <w:rStyle w:val="default"/>
          <w:rFonts w:cs="FrankRuehl" w:hint="cs"/>
          <w:strike/>
          <w:vanish/>
          <w:sz w:val="22"/>
          <w:szCs w:val="22"/>
          <w:shd w:val="clear" w:color="auto" w:fill="FFFF99"/>
          <w:rtl/>
        </w:rPr>
        <w:t>שיבחר הועד המרכזי</w:t>
      </w:r>
      <w:r w:rsidRPr="000C2AE4">
        <w:rPr>
          <w:rStyle w:val="default"/>
          <w:rFonts w:cs="FrankRuehl" w:hint="cs"/>
          <w:vanish/>
          <w:sz w:val="22"/>
          <w:szCs w:val="22"/>
          <w:shd w:val="clear" w:color="auto" w:fill="FFFF99"/>
          <w:rtl/>
        </w:rPr>
        <w:t xml:space="preserve"> </w:t>
      </w:r>
      <w:r w:rsidRPr="000C2AE4">
        <w:rPr>
          <w:rStyle w:val="default"/>
          <w:rFonts w:cs="FrankRuehl" w:hint="cs"/>
          <w:vanish/>
          <w:sz w:val="22"/>
          <w:szCs w:val="22"/>
          <w:u w:val="single"/>
          <w:shd w:val="clear" w:color="auto" w:fill="FFFF99"/>
          <w:rtl/>
        </w:rPr>
        <w:t>שתבחר המועצה הארצית</w:t>
      </w:r>
      <w:r w:rsidRPr="000C2AE4">
        <w:rPr>
          <w:rStyle w:val="default"/>
          <w:rFonts w:cs="FrankRuehl" w:hint="cs"/>
          <w:vanish/>
          <w:sz w:val="22"/>
          <w:szCs w:val="22"/>
          <w:shd w:val="clear" w:color="auto" w:fill="FFFF99"/>
          <w:rtl/>
        </w:rPr>
        <w:t xml:space="preserve"> של לשכת עורכי הדין.</w:t>
      </w:r>
      <w:bookmarkEnd w:id="18"/>
    </w:p>
    <w:p w:rsidR="002B40B6" w:rsidRDefault="002B40B6">
      <w:pPr>
        <w:pStyle w:val="P00"/>
        <w:spacing w:before="72"/>
        <w:ind w:left="0" w:right="1134"/>
        <w:rPr>
          <w:rStyle w:val="default"/>
          <w:rFonts w:cs="FrankRuehl"/>
          <w:rtl/>
        </w:rPr>
      </w:pPr>
      <w:bookmarkStart w:id="19" w:name="Seif11"/>
      <w:bookmarkEnd w:id="19"/>
      <w:r>
        <w:rPr>
          <w:lang w:val="he-IL"/>
        </w:rPr>
        <w:pict>
          <v:rect id="_x0000_s1038" style="position:absolute;left:0;text-align:left;margin-left:464.5pt;margin-top:8.05pt;width:75.05pt;height:16pt;z-index:251643904" o:allowincell="f" filled="f" stroked="f" strokecolor="lime" strokeweight=".25pt">
            <v:textbox style="mso-next-textbox:#_x0000_s1038" inset="0,0,0,0">
              <w:txbxContent>
                <w:p w:rsidR="002B40B6" w:rsidRDefault="002B40B6">
                  <w:pPr>
                    <w:spacing w:line="160" w:lineRule="exact"/>
                    <w:jc w:val="left"/>
                    <w:rPr>
                      <w:rFonts w:cs="Miriam"/>
                      <w:noProof/>
                      <w:szCs w:val="18"/>
                      <w:rtl/>
                    </w:rPr>
                  </w:pPr>
                  <w:r>
                    <w:rPr>
                      <w:rFonts w:cs="Miriam"/>
                      <w:szCs w:val="18"/>
                      <w:rtl/>
                    </w:rPr>
                    <w:t>מ</w:t>
                  </w:r>
                  <w:r>
                    <w:rPr>
                      <w:rFonts w:cs="Miriam" w:hint="cs"/>
                      <w:szCs w:val="18"/>
                      <w:rtl/>
                    </w:rPr>
                    <w:t xml:space="preserve">עמד הסניגוריה </w:t>
                  </w:r>
                  <w:r>
                    <w:rPr>
                      <w:rFonts w:cs="Miriam"/>
                      <w:szCs w:val="18"/>
                      <w:rtl/>
                    </w:rPr>
                    <w:t>ה</w:t>
                  </w:r>
                  <w:r>
                    <w:rPr>
                      <w:rFonts w:cs="Miriam" w:hint="cs"/>
                      <w:szCs w:val="18"/>
                      <w:rtl/>
                    </w:rPr>
                    <w:t>ציבורית</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עמדם של הסניגור הציבורי הארצי ושל עובדי הסניגוריה הציבורית יהיה כשל מעמד</w:t>
      </w:r>
      <w:r>
        <w:rPr>
          <w:rStyle w:val="default"/>
          <w:rFonts w:cs="FrankRuehl"/>
          <w:rtl/>
        </w:rPr>
        <w:t>ם</w:t>
      </w:r>
      <w:r>
        <w:rPr>
          <w:rStyle w:val="default"/>
          <w:rFonts w:cs="FrankRuehl" w:hint="cs"/>
          <w:rtl/>
        </w:rPr>
        <w:t xml:space="preserve"> של פרקליט המדינה ועובדי פרקליטות המדינה, בהתאמה; תנאי העסקתם ייקבעו בידי נציב שירות המדינה והממונה על השכר במשרד האוצר.</w:t>
      </w:r>
    </w:p>
    <w:p w:rsidR="002B40B6" w:rsidRDefault="002B40B6">
      <w:pPr>
        <w:pStyle w:val="P00"/>
        <w:spacing w:before="72"/>
        <w:ind w:left="0" w:right="1134"/>
        <w:rPr>
          <w:rStyle w:val="default"/>
          <w:rFonts w:cs="FrankRuehl"/>
          <w:rtl/>
        </w:rPr>
      </w:pPr>
      <w:bookmarkStart w:id="20" w:name="Seif12"/>
      <w:bookmarkEnd w:id="20"/>
      <w:r>
        <w:rPr>
          <w:lang w:val="he-IL"/>
        </w:rPr>
        <w:pict>
          <v:rect id="_x0000_s1039" style="position:absolute;left:0;text-align:left;margin-left:468.45pt;margin-top:8.05pt;width:71.1pt;height:32pt;z-index:251644928" o:allowincell="f" filled="f" stroked="f" strokecolor="lime" strokeweight=".25pt">
            <v:textbox style="mso-next-textbox:#_x0000_s1039" inset="0,0,0,0">
              <w:txbxContent>
                <w:p w:rsidR="002B40B6" w:rsidRDefault="002B40B6">
                  <w:pPr>
                    <w:spacing w:line="160" w:lineRule="exact"/>
                    <w:jc w:val="left"/>
                    <w:rPr>
                      <w:rFonts w:cs="Miriam"/>
                      <w:noProof/>
                      <w:szCs w:val="18"/>
                      <w:rtl/>
                    </w:rPr>
                  </w:pPr>
                  <w:r>
                    <w:rPr>
                      <w:rFonts w:cs="Miriam"/>
                      <w:szCs w:val="18"/>
                      <w:rtl/>
                    </w:rPr>
                    <w:t>י</w:t>
                  </w:r>
                  <w:r>
                    <w:rPr>
                      <w:rFonts w:cs="Miriam" w:hint="cs"/>
                      <w:szCs w:val="18"/>
                      <w:rtl/>
                    </w:rPr>
                    <w:t xml:space="preserve">יצוג בהליך </w:t>
                  </w:r>
                  <w:r>
                    <w:rPr>
                      <w:rFonts w:cs="Miriam"/>
                      <w:szCs w:val="18"/>
                      <w:rtl/>
                    </w:rPr>
                    <w:t>פ</w:t>
                  </w:r>
                  <w:r>
                    <w:rPr>
                      <w:rFonts w:cs="Miriam" w:hint="cs"/>
                      <w:szCs w:val="18"/>
                      <w:rtl/>
                    </w:rPr>
                    <w:t>לילי</w:t>
                  </w:r>
                </w:p>
                <w:p w:rsidR="002B40B6" w:rsidRDefault="002B40B6">
                  <w:pPr>
                    <w:spacing w:line="160" w:lineRule="exact"/>
                    <w:jc w:val="left"/>
                    <w:rPr>
                      <w:rFonts w:cs="Miriam"/>
                      <w:noProof/>
                      <w:szCs w:val="18"/>
                      <w:rtl/>
                    </w:rPr>
                  </w:pPr>
                  <w:r>
                    <w:rPr>
                      <w:rFonts w:cs="Miriam" w:hint="cs"/>
                      <w:szCs w:val="18"/>
                      <w:rtl/>
                    </w:rPr>
                    <w:t>(תיקון מס' 2) תשס"א-2001</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הסניגוריה הציבורית המחוזית או הארצית תתן ייצוג משפטי לעצור, לחשוד, לנאשם או לנידון</w:t>
      </w:r>
      <w:r>
        <w:rPr>
          <w:rStyle w:val="default"/>
          <w:rFonts w:cs="FrankRuehl"/>
          <w:rtl/>
        </w:rPr>
        <w:t xml:space="preserve"> </w:t>
      </w:r>
      <w:r>
        <w:rPr>
          <w:rStyle w:val="default"/>
          <w:rFonts w:cs="FrankRuehl" w:hint="cs"/>
          <w:rtl/>
        </w:rPr>
        <w:t>הזכאי לכך לפי חוק זה; הייצוג יינתן בידי עורך דין שמינה הסניגור הציבורי המחוזי או הארצי.</w:t>
      </w:r>
    </w:p>
    <w:p w:rsidR="002B40B6" w:rsidRDefault="002B40B6">
      <w:pPr>
        <w:pStyle w:val="P00"/>
        <w:spacing w:before="72"/>
        <w:ind w:left="0" w:right="1134"/>
        <w:rPr>
          <w:rStyle w:val="default"/>
          <w:rFonts w:cs="FrankRuehl"/>
          <w:rtl/>
        </w:rPr>
      </w:pPr>
      <w:r>
        <w:rPr>
          <w:rtl/>
          <w:lang w:val="he-IL"/>
        </w:rPr>
        <w:pict>
          <v:shape id="_x0000_s1061" type="#_x0000_t202" style="position:absolute;left:0;text-align:left;margin-left:470.25pt;margin-top:7.1pt;width:1in;height:30.35pt;z-index:251668480" filled="f" stroked="f">
            <v:textbox style="mso-next-textbox:#_x0000_s1061" inset="1mm,0,1mm,0">
              <w:txbxContent>
                <w:p w:rsidR="002B40B6" w:rsidRDefault="002B40B6">
                  <w:pPr>
                    <w:spacing w:line="160" w:lineRule="exact"/>
                    <w:jc w:val="left"/>
                    <w:rPr>
                      <w:rFonts w:cs="Miriam" w:hint="cs"/>
                      <w:szCs w:val="18"/>
                      <w:rtl/>
                    </w:rPr>
                  </w:pPr>
                  <w:r>
                    <w:rPr>
                      <w:rFonts w:cs="Miriam" w:hint="cs"/>
                      <w:szCs w:val="18"/>
                      <w:rtl/>
                    </w:rPr>
                    <w:t>(תיקון מס' 7) תשס"ד-2004</w:t>
                  </w:r>
                </w:p>
                <w:p w:rsidR="002B40B6" w:rsidRDefault="002B40B6">
                  <w:pPr>
                    <w:spacing w:line="160" w:lineRule="exact"/>
                    <w:jc w:val="left"/>
                    <w:rPr>
                      <w:rFonts w:cs="Miriam" w:hint="cs"/>
                      <w:szCs w:val="18"/>
                      <w:rtl/>
                    </w:rPr>
                  </w:pPr>
                  <w:r>
                    <w:rPr>
                      <w:rFonts w:cs="Miriam" w:hint="cs"/>
                      <w:szCs w:val="18"/>
                      <w:rtl/>
                    </w:rPr>
                    <w:t>(תיקון מס' 10)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שכר הטרחה של סניגור ציבורי שאינו עובד לשכת הסניגוריה הציבורית יהיה על פי תעריף שייקבע בתקנות או על פי הסכם עמו שייערך בכפוף להוראות שייקבעו בתקנות; תקנות לפי סעיף קטן זה יותקנו בהסכמת שר האוצר ובהתייעצות עם לשכת עורכי הדין. </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בכפוף להוראת סעיף קטן (ד), ייפוי </w:t>
      </w:r>
      <w:r>
        <w:rPr>
          <w:rStyle w:val="default"/>
          <w:rFonts w:cs="FrankRuehl"/>
          <w:rtl/>
        </w:rPr>
        <w:t>כ</w:t>
      </w:r>
      <w:r>
        <w:rPr>
          <w:rStyle w:val="default"/>
          <w:rFonts w:cs="FrankRuehl" w:hint="cs"/>
          <w:rtl/>
        </w:rPr>
        <w:t>וח לייצג אדם שניתן לסניגור הציבורי הארצי או המחוזי, יראוהו כייפוי כוח שניתן לכל מי שהסניגור הציבורי הארצי או המחוזי קבע; דינו של מינוי סניגור ציבורי בידי בית משפט כדין מתן ייפוי כוח לסניגור הציבורי הארצי או המחוזי.</w:t>
      </w:r>
    </w:p>
    <w:p w:rsidR="002B40B6" w:rsidRDefault="002B40B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ייצוג נאשם, חשוד או עצור על ידי </w:t>
      </w:r>
      <w:r>
        <w:rPr>
          <w:rStyle w:val="default"/>
          <w:rFonts w:cs="FrankRuehl"/>
          <w:rtl/>
        </w:rPr>
        <w:t>ס</w:t>
      </w:r>
      <w:r>
        <w:rPr>
          <w:rStyle w:val="default"/>
          <w:rFonts w:cs="FrankRuehl" w:hint="cs"/>
          <w:rtl/>
        </w:rPr>
        <w:t xml:space="preserve">ניגור ציבורי יחולו הוראות סעיף 16 עד 20 לחוק סדר הדין הפלילי [נוסח משולב], תשמ"ב-1982 (להלן </w:t>
      </w:r>
      <w:r>
        <w:rPr>
          <w:rStyle w:val="default"/>
          <w:rFonts w:cs="FrankRuehl"/>
          <w:rtl/>
        </w:rPr>
        <w:t>–</w:t>
      </w:r>
      <w:r>
        <w:rPr>
          <w:rStyle w:val="default"/>
          <w:rFonts w:cs="FrankRuehl" w:hint="cs"/>
          <w:rtl/>
        </w:rPr>
        <w:t xml:space="preserve"> חוק סדר הדין הפלילי), כאילו מינה אותו בית משפט.</w:t>
      </w:r>
    </w:p>
    <w:p w:rsidR="002B40B6" w:rsidRPr="000C2AE4" w:rsidRDefault="002B40B6">
      <w:pPr>
        <w:pStyle w:val="P00"/>
        <w:spacing w:before="0"/>
        <w:ind w:left="0" w:right="1134"/>
        <w:rPr>
          <w:rStyle w:val="default"/>
          <w:rFonts w:cs="FrankRuehl" w:hint="cs"/>
          <w:vanish/>
          <w:color w:val="FF0000"/>
          <w:szCs w:val="20"/>
          <w:shd w:val="clear" w:color="auto" w:fill="FFFF99"/>
          <w:rtl/>
        </w:rPr>
      </w:pPr>
      <w:bookmarkStart w:id="21" w:name="Rov37"/>
      <w:r w:rsidRPr="000C2AE4">
        <w:rPr>
          <w:rStyle w:val="default"/>
          <w:rFonts w:cs="FrankRuehl" w:hint="cs"/>
          <w:vanish/>
          <w:color w:val="FF0000"/>
          <w:szCs w:val="20"/>
          <w:shd w:val="clear" w:color="auto" w:fill="FFFF99"/>
          <w:rtl/>
        </w:rPr>
        <w:t>מיום 29.3.2001</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2</w:t>
      </w:r>
    </w:p>
    <w:p w:rsidR="002B40B6" w:rsidRPr="000C2AE4" w:rsidRDefault="002B40B6">
      <w:pPr>
        <w:pStyle w:val="P00"/>
        <w:spacing w:before="0"/>
        <w:ind w:left="0" w:right="1134"/>
        <w:rPr>
          <w:rStyle w:val="default"/>
          <w:rFonts w:cs="FrankRuehl" w:hint="cs"/>
          <w:vanish/>
          <w:szCs w:val="20"/>
          <w:shd w:val="clear" w:color="auto" w:fill="FFFF99"/>
          <w:rtl/>
        </w:rPr>
      </w:pPr>
      <w:hyperlink r:id="rId10" w:history="1">
        <w:r w:rsidRPr="000C2AE4">
          <w:rPr>
            <w:rStyle w:val="Hyperlink"/>
            <w:rFonts w:hint="cs"/>
            <w:vanish/>
            <w:szCs w:val="20"/>
            <w:shd w:val="clear" w:color="auto" w:fill="FFFF99"/>
            <w:rtl/>
          </w:rPr>
          <w:t>ס"ח תשנ"ט מס' 1783</w:t>
        </w:r>
      </w:hyperlink>
      <w:r w:rsidRPr="000C2AE4">
        <w:rPr>
          <w:rStyle w:val="default"/>
          <w:rFonts w:cs="FrankRuehl" w:hint="cs"/>
          <w:vanish/>
          <w:szCs w:val="20"/>
          <w:shd w:val="clear" w:color="auto" w:fill="FFFF99"/>
          <w:rtl/>
        </w:rPr>
        <w:t xml:space="preserve"> מיום 29.3.2001 עמ' 198 (</w:t>
      </w:r>
      <w:hyperlink r:id="rId11" w:history="1">
        <w:r w:rsidRPr="000C2AE4">
          <w:rPr>
            <w:rStyle w:val="Hyperlink"/>
            <w:rFonts w:hint="cs"/>
            <w:vanish/>
            <w:szCs w:val="20"/>
            <w:shd w:val="clear" w:color="auto" w:fill="FFFF99"/>
            <w:rtl/>
          </w:rPr>
          <w:t>ה"ח 2926</w:t>
        </w:r>
      </w:hyperlink>
      <w:r w:rsidRPr="000C2AE4">
        <w:rPr>
          <w:rStyle w:val="default"/>
          <w:rFonts w:cs="FrankRuehl" w:hint="cs"/>
          <w:vanish/>
          <w:szCs w:val="20"/>
          <w:shd w:val="clear" w:color="auto" w:fill="FFFF99"/>
          <w:rtl/>
        </w:rPr>
        <w:t>)</w:t>
      </w:r>
    </w:p>
    <w:p w:rsidR="002B40B6" w:rsidRPr="000C2AE4" w:rsidRDefault="002B40B6">
      <w:pPr>
        <w:pStyle w:val="P00"/>
        <w:ind w:left="0" w:right="1134"/>
        <w:rPr>
          <w:rStyle w:val="default"/>
          <w:rFonts w:cs="FrankRuehl" w:hint="cs"/>
          <w:vanish/>
          <w:sz w:val="22"/>
          <w:szCs w:val="22"/>
          <w:shd w:val="clear" w:color="auto" w:fill="FFFF99"/>
          <w:rtl/>
        </w:rPr>
      </w:pPr>
      <w:r w:rsidRPr="000C2AE4">
        <w:rPr>
          <w:rStyle w:val="big-number"/>
          <w:rFonts w:cs="FrankRuehl"/>
          <w:vanish/>
          <w:sz w:val="22"/>
          <w:szCs w:val="22"/>
          <w:shd w:val="clear" w:color="auto" w:fill="FFFF99"/>
          <w:rtl/>
        </w:rPr>
        <w:tab/>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א)</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הסניגוריה הציבורית המחוזית </w:t>
      </w:r>
      <w:r w:rsidRPr="000C2AE4">
        <w:rPr>
          <w:rStyle w:val="default"/>
          <w:rFonts w:cs="FrankRuehl" w:hint="cs"/>
          <w:vanish/>
          <w:sz w:val="22"/>
          <w:szCs w:val="22"/>
          <w:u w:val="single"/>
          <w:shd w:val="clear" w:color="auto" w:fill="FFFF99"/>
          <w:rtl/>
        </w:rPr>
        <w:t>או הארצית</w:t>
      </w:r>
      <w:r w:rsidRPr="000C2AE4">
        <w:rPr>
          <w:rStyle w:val="default"/>
          <w:rFonts w:cs="FrankRuehl" w:hint="cs"/>
          <w:vanish/>
          <w:sz w:val="22"/>
          <w:szCs w:val="22"/>
          <w:shd w:val="clear" w:color="auto" w:fill="FFFF99"/>
          <w:rtl/>
        </w:rPr>
        <w:t xml:space="preserve"> תתן ייצוג משפטי לעצור, לחשוד, </w:t>
      </w:r>
      <w:r w:rsidRPr="000C2AE4">
        <w:rPr>
          <w:rStyle w:val="default"/>
          <w:rFonts w:cs="FrankRuehl" w:hint="cs"/>
          <w:strike/>
          <w:vanish/>
          <w:sz w:val="22"/>
          <w:szCs w:val="22"/>
          <w:shd w:val="clear" w:color="auto" w:fill="FFFF99"/>
          <w:rtl/>
        </w:rPr>
        <w:t>או לנאשם</w:t>
      </w:r>
      <w:r w:rsidRPr="000C2AE4">
        <w:rPr>
          <w:rStyle w:val="default"/>
          <w:rFonts w:cs="FrankRuehl" w:hint="cs"/>
          <w:vanish/>
          <w:sz w:val="22"/>
          <w:szCs w:val="22"/>
          <w:shd w:val="clear" w:color="auto" w:fill="FFFF99"/>
          <w:rtl/>
        </w:rPr>
        <w:t xml:space="preserve"> </w:t>
      </w:r>
      <w:r w:rsidRPr="000C2AE4">
        <w:rPr>
          <w:rStyle w:val="default"/>
          <w:rFonts w:cs="FrankRuehl" w:hint="cs"/>
          <w:vanish/>
          <w:sz w:val="22"/>
          <w:szCs w:val="22"/>
          <w:u w:val="single"/>
          <w:shd w:val="clear" w:color="auto" w:fill="FFFF99"/>
          <w:rtl/>
        </w:rPr>
        <w:t>לנאשם או לנידון</w:t>
      </w:r>
      <w:r w:rsidRPr="000C2AE4">
        <w:rPr>
          <w:rStyle w:val="default"/>
          <w:rFonts w:cs="FrankRuehl"/>
          <w:vanish/>
          <w:sz w:val="22"/>
          <w:szCs w:val="22"/>
          <w:shd w:val="clear" w:color="auto" w:fill="FFFF99"/>
          <w:rtl/>
        </w:rPr>
        <w:t xml:space="preserve"> </w:t>
      </w:r>
      <w:r w:rsidRPr="000C2AE4">
        <w:rPr>
          <w:rStyle w:val="default"/>
          <w:rFonts w:cs="FrankRuehl" w:hint="cs"/>
          <w:vanish/>
          <w:sz w:val="22"/>
          <w:szCs w:val="22"/>
          <w:shd w:val="clear" w:color="auto" w:fill="FFFF99"/>
          <w:rtl/>
        </w:rPr>
        <w:t xml:space="preserve">הזכאי לכך לפי חוק זה; הייצוג יינתן בידי עורך דין שמינה הסניגור הציבורי המחוזי </w:t>
      </w:r>
      <w:r w:rsidRPr="000C2AE4">
        <w:rPr>
          <w:rStyle w:val="default"/>
          <w:rFonts w:cs="FrankRuehl" w:hint="cs"/>
          <w:vanish/>
          <w:sz w:val="22"/>
          <w:szCs w:val="22"/>
          <w:u w:val="single"/>
          <w:shd w:val="clear" w:color="auto" w:fill="FFFF99"/>
          <w:rtl/>
        </w:rPr>
        <w:t>או הארצי</w:t>
      </w:r>
      <w:r w:rsidRPr="000C2AE4">
        <w:rPr>
          <w:rStyle w:val="default"/>
          <w:rFonts w:cs="FrankRuehl" w:hint="cs"/>
          <w:vanish/>
          <w:sz w:val="22"/>
          <w:szCs w:val="22"/>
          <w:shd w:val="clear" w:color="auto" w:fill="FFFF99"/>
          <w:rtl/>
        </w:rPr>
        <w:t>.</w:t>
      </w:r>
    </w:p>
    <w:p w:rsidR="002B40B6" w:rsidRPr="000C2AE4" w:rsidRDefault="002B40B6">
      <w:pPr>
        <w:pStyle w:val="P00"/>
        <w:ind w:left="0" w:right="1134"/>
        <w:rPr>
          <w:rStyle w:val="default"/>
          <w:rFonts w:cs="FrankRuehl" w:hint="cs"/>
          <w:vanish/>
          <w:sz w:val="22"/>
          <w:szCs w:val="22"/>
          <w:shd w:val="clear" w:color="auto" w:fill="FFFF99"/>
          <w:rtl/>
        </w:rPr>
      </w:pPr>
    </w:p>
    <w:p w:rsidR="002B40B6" w:rsidRPr="000C2AE4" w:rsidRDefault="002B40B6">
      <w:pPr>
        <w:pStyle w:val="P00"/>
        <w:spacing w:before="0"/>
        <w:ind w:left="0"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11.7.2004</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7</w:t>
      </w:r>
    </w:p>
    <w:p w:rsidR="002B40B6" w:rsidRPr="000C2AE4" w:rsidRDefault="002B40B6">
      <w:pPr>
        <w:pStyle w:val="P00"/>
        <w:spacing w:before="0"/>
        <w:ind w:left="0" w:right="1134"/>
        <w:rPr>
          <w:rStyle w:val="default"/>
          <w:rFonts w:cs="FrankRuehl" w:hint="cs"/>
          <w:vanish/>
          <w:szCs w:val="20"/>
          <w:shd w:val="clear" w:color="auto" w:fill="FFFF99"/>
          <w:rtl/>
        </w:rPr>
      </w:pPr>
      <w:hyperlink r:id="rId12" w:history="1">
        <w:r w:rsidRPr="000C2AE4">
          <w:rPr>
            <w:rStyle w:val="Hyperlink"/>
            <w:rFonts w:hint="cs"/>
            <w:vanish/>
            <w:szCs w:val="20"/>
            <w:shd w:val="clear" w:color="auto" w:fill="FFFF99"/>
            <w:rtl/>
          </w:rPr>
          <w:t>ס"ח תשס"ד מס' 1949</w:t>
        </w:r>
      </w:hyperlink>
      <w:r w:rsidRPr="000C2AE4">
        <w:rPr>
          <w:rStyle w:val="default"/>
          <w:rFonts w:cs="FrankRuehl" w:hint="cs"/>
          <w:vanish/>
          <w:szCs w:val="20"/>
          <w:shd w:val="clear" w:color="auto" w:fill="FFFF99"/>
          <w:rtl/>
        </w:rPr>
        <w:t xml:space="preserve"> מיום 11.7.2004 עמ' 444 (</w:t>
      </w:r>
      <w:hyperlink r:id="rId13" w:history="1">
        <w:r w:rsidRPr="000C2AE4">
          <w:rPr>
            <w:rStyle w:val="Hyperlink"/>
            <w:rFonts w:hint="cs"/>
            <w:vanish/>
            <w:szCs w:val="20"/>
            <w:shd w:val="clear" w:color="auto" w:fill="FFFF99"/>
            <w:rtl/>
          </w:rPr>
          <w:t>ה"ח 94</w:t>
        </w:r>
      </w:hyperlink>
      <w:r w:rsidRPr="000C2AE4">
        <w:rPr>
          <w:rStyle w:val="default"/>
          <w:rFonts w:cs="FrankRuehl" w:hint="cs"/>
          <w:vanish/>
          <w:szCs w:val="20"/>
          <w:shd w:val="clear" w:color="auto" w:fill="FFFF99"/>
          <w:rtl/>
        </w:rPr>
        <w:t>)</w:t>
      </w:r>
    </w:p>
    <w:p w:rsidR="002B40B6" w:rsidRPr="000C2AE4" w:rsidRDefault="002B40B6">
      <w:pPr>
        <w:pStyle w:val="P00"/>
        <w:ind w:left="0" w:right="1134"/>
        <w:rPr>
          <w:rStyle w:val="default"/>
          <w:rFonts w:cs="FrankRuehl" w:hint="cs"/>
          <w:vanish/>
          <w:sz w:val="22"/>
          <w:szCs w:val="22"/>
          <w:shd w:val="clear" w:color="auto" w:fill="FFFF99"/>
          <w:rtl/>
        </w:rPr>
      </w:pPr>
      <w:r w:rsidRPr="000C2AE4">
        <w:rPr>
          <w:vanish/>
          <w:sz w:val="22"/>
          <w:szCs w:val="22"/>
          <w:shd w:val="clear" w:color="auto" w:fill="FFFF99"/>
          <w:rtl/>
        </w:rPr>
        <w:tab/>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ב)</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שכר הטרחה של סניגור ציבורי שאינו עובד לשכת הסניגוריה הציבורית יהיה על פי תעריף שייקבע בתקנות </w:t>
      </w:r>
      <w:r w:rsidRPr="000C2AE4">
        <w:rPr>
          <w:rStyle w:val="default"/>
          <w:rFonts w:cs="FrankRuehl" w:hint="cs"/>
          <w:strike/>
          <w:vanish/>
          <w:sz w:val="22"/>
          <w:szCs w:val="22"/>
          <w:shd w:val="clear" w:color="auto" w:fill="FFFF99"/>
          <w:rtl/>
        </w:rPr>
        <w:t>בהתייעצות עם לשכת עורכי הדין</w:t>
      </w:r>
      <w:r w:rsidRPr="000C2AE4">
        <w:rPr>
          <w:rStyle w:val="default"/>
          <w:rFonts w:cs="FrankRuehl" w:hint="cs"/>
          <w:vanish/>
          <w:sz w:val="22"/>
          <w:szCs w:val="22"/>
          <w:shd w:val="clear" w:color="auto" w:fill="FFFF99"/>
          <w:rtl/>
        </w:rPr>
        <w:t xml:space="preserve"> </w:t>
      </w:r>
      <w:r w:rsidRPr="000C2AE4">
        <w:rPr>
          <w:rStyle w:val="default"/>
          <w:rFonts w:cs="FrankRuehl" w:hint="cs"/>
          <w:vanish/>
          <w:sz w:val="22"/>
          <w:szCs w:val="22"/>
          <w:u w:val="single"/>
          <w:shd w:val="clear" w:color="auto" w:fill="FFFF99"/>
          <w:rtl/>
        </w:rPr>
        <w:t>או על פי הסכם עמו שייערך בכפוף להוראות שייקבעו בתקנות; תקנות לפי סעיף קטן זה יותקנו בהתייעצות עם לשכת עורכי הדין</w:t>
      </w:r>
      <w:r w:rsidRPr="000C2AE4">
        <w:rPr>
          <w:rStyle w:val="default"/>
          <w:rFonts w:cs="FrankRuehl" w:hint="cs"/>
          <w:vanish/>
          <w:sz w:val="22"/>
          <w:szCs w:val="22"/>
          <w:shd w:val="clear" w:color="auto" w:fill="FFFF99"/>
          <w:rtl/>
        </w:rPr>
        <w:t xml:space="preserve">. </w:t>
      </w:r>
    </w:p>
    <w:p w:rsidR="002B40B6" w:rsidRPr="000C2AE4" w:rsidRDefault="002B40B6">
      <w:pPr>
        <w:pStyle w:val="P00"/>
        <w:ind w:left="0" w:right="1134"/>
        <w:rPr>
          <w:rStyle w:val="default"/>
          <w:rFonts w:cs="FrankRuehl" w:hint="cs"/>
          <w:vanish/>
          <w:sz w:val="22"/>
          <w:szCs w:val="22"/>
          <w:shd w:val="clear" w:color="auto" w:fill="FFFF99"/>
          <w:rtl/>
        </w:rPr>
      </w:pPr>
    </w:p>
    <w:p w:rsidR="002B40B6" w:rsidRPr="000C2AE4" w:rsidRDefault="002B40B6">
      <w:pPr>
        <w:pStyle w:val="P00"/>
        <w:spacing w:before="0"/>
        <w:ind w:left="0"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1.1.2005</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10</w:t>
      </w:r>
    </w:p>
    <w:p w:rsidR="002B40B6" w:rsidRPr="000C2AE4" w:rsidRDefault="002B40B6">
      <w:pPr>
        <w:pStyle w:val="P00"/>
        <w:spacing w:before="0"/>
        <w:ind w:left="0" w:right="1134"/>
        <w:rPr>
          <w:rStyle w:val="default"/>
          <w:rFonts w:cs="FrankRuehl" w:hint="cs"/>
          <w:vanish/>
          <w:szCs w:val="20"/>
          <w:shd w:val="clear" w:color="auto" w:fill="FFFF99"/>
          <w:rtl/>
        </w:rPr>
      </w:pPr>
      <w:hyperlink r:id="rId14" w:history="1">
        <w:r w:rsidRPr="000C2AE4">
          <w:rPr>
            <w:rStyle w:val="Hyperlink"/>
            <w:rFonts w:hint="cs"/>
            <w:vanish/>
            <w:szCs w:val="20"/>
            <w:shd w:val="clear" w:color="auto" w:fill="FFFF99"/>
            <w:rtl/>
          </w:rPr>
          <w:t>ס"ח תשס"ה מס' 1997</w:t>
        </w:r>
      </w:hyperlink>
      <w:r w:rsidRPr="000C2AE4">
        <w:rPr>
          <w:rStyle w:val="default"/>
          <w:rFonts w:cs="FrankRuehl" w:hint="cs"/>
          <w:vanish/>
          <w:szCs w:val="20"/>
          <w:shd w:val="clear" w:color="auto" w:fill="FFFF99"/>
          <w:rtl/>
        </w:rPr>
        <w:t xml:space="preserve"> מיום 11.4.2005 עמ' 422 (</w:t>
      </w:r>
      <w:hyperlink r:id="rId15" w:history="1">
        <w:r w:rsidRPr="000C2AE4">
          <w:rPr>
            <w:rStyle w:val="Hyperlink"/>
            <w:rFonts w:hint="cs"/>
            <w:vanish/>
            <w:szCs w:val="20"/>
            <w:shd w:val="clear" w:color="auto" w:fill="FFFF99"/>
            <w:rtl/>
          </w:rPr>
          <w:t>ה"ח 143</w:t>
        </w:r>
      </w:hyperlink>
      <w:r w:rsidRPr="000C2AE4">
        <w:rPr>
          <w:rStyle w:val="default"/>
          <w:rFonts w:cs="FrankRuehl" w:hint="cs"/>
          <w:vanish/>
          <w:szCs w:val="20"/>
          <w:shd w:val="clear" w:color="auto" w:fill="FFFF99"/>
          <w:rtl/>
        </w:rPr>
        <w:t>)</w:t>
      </w:r>
    </w:p>
    <w:p w:rsidR="002B40B6" w:rsidRDefault="002B40B6">
      <w:pPr>
        <w:pStyle w:val="P00"/>
        <w:ind w:left="0" w:right="1134"/>
        <w:rPr>
          <w:rStyle w:val="default"/>
          <w:rFonts w:cs="FrankRuehl"/>
          <w:sz w:val="2"/>
          <w:szCs w:val="2"/>
          <w:rtl/>
        </w:rPr>
      </w:pPr>
      <w:r w:rsidRPr="000C2AE4">
        <w:rPr>
          <w:vanish/>
          <w:sz w:val="22"/>
          <w:szCs w:val="22"/>
          <w:shd w:val="clear" w:color="auto" w:fill="FFFF99"/>
          <w:rtl/>
        </w:rPr>
        <w:tab/>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ב)</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שכר הטרחה של סניגור ציבורי שאינו עובד לשכת הסניגוריה הציבורית יהיה על פי תעריף שייקבע בתקנות או על פי הסכם עמו שייערך בכפוף להוראות שייקבעו בתקנות; תקנות לפי סעיף קטן זה יותקנו </w:t>
      </w:r>
      <w:r w:rsidRPr="000C2AE4">
        <w:rPr>
          <w:rStyle w:val="default"/>
          <w:rFonts w:cs="FrankRuehl" w:hint="cs"/>
          <w:strike/>
          <w:vanish/>
          <w:sz w:val="22"/>
          <w:szCs w:val="22"/>
          <w:shd w:val="clear" w:color="auto" w:fill="FFFF99"/>
          <w:rtl/>
        </w:rPr>
        <w:t>בהתייעצות</w:t>
      </w:r>
      <w:r w:rsidRPr="000C2AE4">
        <w:rPr>
          <w:rStyle w:val="default"/>
          <w:rFonts w:cs="FrankRuehl" w:hint="cs"/>
          <w:vanish/>
          <w:sz w:val="22"/>
          <w:szCs w:val="22"/>
          <w:shd w:val="clear" w:color="auto" w:fill="FFFF99"/>
          <w:rtl/>
        </w:rPr>
        <w:t xml:space="preserve"> </w:t>
      </w:r>
      <w:r w:rsidRPr="000C2AE4">
        <w:rPr>
          <w:rStyle w:val="default"/>
          <w:rFonts w:cs="FrankRuehl" w:hint="cs"/>
          <w:vanish/>
          <w:sz w:val="22"/>
          <w:szCs w:val="22"/>
          <w:u w:val="single"/>
          <w:shd w:val="clear" w:color="auto" w:fill="FFFF99"/>
          <w:rtl/>
        </w:rPr>
        <w:t>בהסכמת שר האוצר ובהתייעצות</w:t>
      </w:r>
      <w:r w:rsidRPr="000C2AE4">
        <w:rPr>
          <w:rStyle w:val="default"/>
          <w:rFonts w:cs="FrankRuehl" w:hint="cs"/>
          <w:vanish/>
          <w:sz w:val="22"/>
          <w:szCs w:val="22"/>
          <w:shd w:val="clear" w:color="auto" w:fill="FFFF99"/>
          <w:rtl/>
        </w:rPr>
        <w:t xml:space="preserve"> עם לשכת עורכי הדין. </w:t>
      </w:r>
      <w:bookmarkEnd w:id="21"/>
    </w:p>
    <w:p w:rsidR="002B40B6" w:rsidRDefault="002B40B6">
      <w:pPr>
        <w:pStyle w:val="P00"/>
        <w:spacing w:before="72"/>
        <w:ind w:left="0" w:right="1134"/>
        <w:rPr>
          <w:rStyle w:val="default"/>
          <w:rFonts w:cs="FrankRuehl"/>
          <w:rtl/>
        </w:rPr>
      </w:pPr>
      <w:bookmarkStart w:id="22" w:name="Seif13"/>
      <w:bookmarkEnd w:id="22"/>
      <w:r>
        <w:rPr>
          <w:lang w:val="he-IL"/>
        </w:rPr>
        <w:pict>
          <v:rect id="_x0000_s1040" style="position:absolute;left:0;text-align:left;margin-left:464.5pt;margin-top:8.05pt;width:75.05pt;height:14.4pt;z-index:251645952"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נ</w:t>
                  </w:r>
                  <w:r>
                    <w:rPr>
                      <w:rFonts w:cs="Miriam" w:hint="cs"/>
                      <w:szCs w:val="18"/>
                      <w:rtl/>
                    </w:rPr>
                    <w:t>אמנות ללקוח</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במילוי תפקידו יפעל סניגור ציבורי כעורך דין לטובת לקוחו, בנאמ</w:t>
      </w:r>
      <w:r>
        <w:rPr>
          <w:rStyle w:val="default"/>
          <w:rFonts w:cs="FrankRuehl"/>
          <w:rtl/>
        </w:rPr>
        <w:t>נ</w:t>
      </w:r>
      <w:r>
        <w:rPr>
          <w:rStyle w:val="default"/>
          <w:rFonts w:cs="FrankRuehl" w:hint="cs"/>
          <w:rtl/>
        </w:rPr>
        <w:t>ות ובמסירות, ויחולו עליו כללי האתיקה החלים על עורך דין המייצג לקוח.</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מקום שיש ניגוד בין חובות סניגור ציבורי שהוא עובד לשכת הסניגוריה הציבורית כלפי לקוחו לבין חובותיו כעובד מדינה </w:t>
      </w:r>
      <w:r>
        <w:rPr>
          <w:rStyle w:val="default"/>
          <w:rFonts w:cs="FrankRuehl"/>
          <w:rtl/>
        </w:rPr>
        <w:t>–</w:t>
      </w:r>
      <w:r>
        <w:rPr>
          <w:rStyle w:val="default"/>
          <w:rFonts w:cs="FrankRuehl" w:hint="cs"/>
          <w:rtl/>
        </w:rPr>
        <w:t xml:space="preserve"> חובותיו כלפי לקוחו גוברות על חובותיו כעובד מדינה.</w:t>
      </w:r>
    </w:p>
    <w:p w:rsidR="002B40B6" w:rsidRDefault="002B40B6">
      <w:pPr>
        <w:pStyle w:val="P00"/>
        <w:spacing w:before="72"/>
        <w:ind w:left="0" w:right="1134"/>
        <w:rPr>
          <w:rStyle w:val="default"/>
          <w:rFonts w:cs="FrankRuehl"/>
          <w:rtl/>
        </w:rPr>
      </w:pPr>
      <w:bookmarkStart w:id="23" w:name="Seif14"/>
      <w:bookmarkEnd w:id="23"/>
      <w:r>
        <w:rPr>
          <w:lang w:val="he-IL"/>
        </w:rPr>
        <w:pict>
          <v:rect id="_x0000_s1041" style="position:absolute;left:0;text-align:left;margin-left:464.5pt;margin-top:8.05pt;width:75.05pt;height:15.35pt;z-index:251646976"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ה</w:t>
                  </w:r>
                  <w:r>
                    <w:rPr>
                      <w:rFonts w:cs="Miriam" w:hint="cs"/>
                      <w:szCs w:val="18"/>
                      <w:rtl/>
                    </w:rPr>
                    <w:t>פסקת ייצוג</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סניגור ציבורי לא יפסיק לייצג נאשם או חשוד אלא אם כן הורה לו כך הסניגור הציבורי המחוזי, ברשות בית המשפט.</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סניגור ציבורי מחוזי רשאי להורות על הפסקת ייצוג בידי הסניגוריה הציבורית אם קיבל רשות לכך מאת בית המשפט.</w:t>
      </w:r>
    </w:p>
    <w:p w:rsidR="002B40B6" w:rsidRDefault="002B40B6">
      <w:pPr>
        <w:pStyle w:val="P00"/>
        <w:spacing w:before="72"/>
        <w:ind w:left="0" w:right="1134"/>
        <w:rPr>
          <w:rStyle w:val="default"/>
          <w:rFonts w:cs="FrankRuehl"/>
          <w:rtl/>
        </w:rPr>
      </w:pPr>
      <w:bookmarkStart w:id="24" w:name="Seif15"/>
      <w:bookmarkEnd w:id="24"/>
      <w:r>
        <w:rPr>
          <w:lang w:val="he-IL"/>
        </w:rPr>
        <w:pict>
          <v:rect id="_x0000_s1042" style="position:absolute;left:0;text-align:left;margin-left:464.5pt;margin-top:8.05pt;width:75.05pt;height:16pt;z-index:251648000"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פ</w:t>
                  </w:r>
                  <w:r>
                    <w:rPr>
                      <w:rFonts w:cs="Miriam" w:hint="cs"/>
                      <w:szCs w:val="18"/>
                      <w:rtl/>
                    </w:rPr>
                    <w:t>נקס הסניגורים הציבוריים</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סניגור הצ</w:t>
      </w:r>
      <w:r>
        <w:rPr>
          <w:rStyle w:val="default"/>
          <w:rFonts w:cs="FrankRuehl"/>
          <w:rtl/>
        </w:rPr>
        <w:t>י</w:t>
      </w:r>
      <w:r>
        <w:rPr>
          <w:rStyle w:val="default"/>
          <w:rFonts w:cs="FrankRuehl" w:hint="cs"/>
          <w:rtl/>
        </w:rPr>
        <w:t>בורי המחוזי ינהל פנקס שבו יירשם כל מינוי של סניגור ציבורי שאינו עובד לשכת הסניגוריה הציבורית; הפנקס יהיה פתוח לעיון הציבור; שר המשפטים יקבע את פרטי הרישום וסדרי העיון בפנקס.</w:t>
      </w:r>
    </w:p>
    <w:p w:rsidR="002B40B6" w:rsidRDefault="002B40B6">
      <w:pPr>
        <w:pStyle w:val="medium2-header"/>
        <w:keepLines w:val="0"/>
        <w:spacing w:before="72"/>
        <w:ind w:left="0" w:right="1134"/>
        <w:rPr>
          <w:noProof/>
          <w:sz w:val="20"/>
          <w:rtl/>
        </w:rPr>
      </w:pPr>
      <w:bookmarkStart w:id="25" w:name="med3"/>
      <w:bookmarkEnd w:id="25"/>
      <w:r>
        <w:rPr>
          <w:noProof/>
          <w:sz w:val="20"/>
          <w:rtl/>
        </w:rPr>
        <w:t>פ</w:t>
      </w:r>
      <w:r>
        <w:rPr>
          <w:rFonts w:hint="cs"/>
          <w:noProof/>
          <w:sz w:val="20"/>
          <w:rtl/>
        </w:rPr>
        <w:t>רק ג': זכאות לייצוג</w:t>
      </w:r>
    </w:p>
    <w:p w:rsidR="002B40B6" w:rsidRDefault="002B40B6">
      <w:pPr>
        <w:pStyle w:val="P00"/>
        <w:spacing w:before="72"/>
        <w:ind w:left="0" w:right="1134"/>
        <w:rPr>
          <w:rStyle w:val="default"/>
          <w:rFonts w:cs="FrankRuehl" w:hint="cs"/>
          <w:rtl/>
        </w:rPr>
      </w:pPr>
      <w:bookmarkStart w:id="26" w:name="Seif16"/>
      <w:bookmarkEnd w:id="26"/>
      <w:r>
        <w:rPr>
          <w:lang w:val="he-IL"/>
        </w:rPr>
        <w:pict>
          <v:rect id="_x0000_s1043" style="position:absolute;left:0;text-align:left;margin-left:470.25pt;margin-top:8.05pt;width:69.3pt;height:11.85pt;z-index:251649024" o:allowincell="f" filled="f" stroked="f" strokecolor="lime" strokeweight=".25pt">
            <v:textbox inset="0,0,0,0">
              <w:txbxContent>
                <w:p w:rsidR="002B40B6" w:rsidRDefault="002B40B6">
                  <w:pPr>
                    <w:spacing w:line="160" w:lineRule="exact"/>
                    <w:jc w:val="left"/>
                    <w:rPr>
                      <w:rFonts w:cs="Miriam" w:hint="cs"/>
                      <w:szCs w:val="18"/>
                      <w:rtl/>
                    </w:rPr>
                  </w:pPr>
                  <w:r>
                    <w:rPr>
                      <w:rFonts w:cs="Miriam"/>
                      <w:szCs w:val="18"/>
                      <w:rtl/>
                    </w:rPr>
                    <w:t>ז</w:t>
                  </w:r>
                  <w:r>
                    <w:rPr>
                      <w:rFonts w:cs="Miriam" w:hint="cs"/>
                      <w:szCs w:val="18"/>
                      <w:rtl/>
                    </w:rPr>
                    <w:t>כאות לייצוג</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זכאי לייצוג בהליך פלילי לפי חוק זה </w:t>
      </w:r>
      <w:r>
        <w:rPr>
          <w:rStyle w:val="default"/>
          <w:rFonts w:cs="FrankRuehl"/>
          <w:rtl/>
        </w:rPr>
        <w:t>–</w:t>
      </w:r>
    </w:p>
    <w:p w:rsidR="002B40B6" w:rsidRDefault="002B40B6">
      <w:pPr>
        <w:pStyle w:val="P22"/>
        <w:spacing w:before="72"/>
        <w:ind w:left="1021" w:right="1134"/>
        <w:rPr>
          <w:rStyle w:val="default"/>
          <w:rFonts w:cs="FrankRuehl"/>
          <w:rtl/>
        </w:rPr>
      </w:pPr>
      <w:r>
        <w:rPr>
          <w:rtl/>
          <w:lang w:val="he-IL"/>
        </w:rPr>
        <w:pict>
          <v:shape id="_x0000_s1095" type="#_x0000_t202" style="position:absolute;left:0;text-align:left;margin-left:470.25pt;margin-top:7.1pt;width:1in;height:16.8pt;z-index:251674624" filled="f" stroked="f">
            <v:textbox inset="1mm,0,1mm,0">
              <w:txbxContent>
                <w:p w:rsidR="002B40B6" w:rsidRDefault="002B40B6">
                  <w:pPr>
                    <w:spacing w:line="160" w:lineRule="exact"/>
                    <w:jc w:val="left"/>
                    <w:rPr>
                      <w:rFonts w:cs="Miriam" w:hint="cs"/>
                      <w:szCs w:val="18"/>
                      <w:rtl/>
                    </w:rPr>
                  </w:pPr>
                  <w:r>
                    <w:rPr>
                      <w:rFonts w:cs="Miriam" w:hint="cs"/>
                      <w:szCs w:val="18"/>
                      <w:rtl/>
                    </w:rPr>
                    <w:t>(תיקון מס' 14) 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נאשם או חשוד בעבירה שנתמלאו בו הוראות סעיף 15(א)(1) עד (6) לחוק סדר הדין הפלילי;</w:t>
      </w:r>
    </w:p>
    <w:p w:rsidR="002B40B6" w:rsidRDefault="002B40B6">
      <w:pPr>
        <w:pStyle w:val="P22"/>
        <w:spacing w:before="72"/>
        <w:ind w:left="1021" w:right="1134"/>
        <w:rPr>
          <w:rStyle w:val="default"/>
          <w:rFonts w:cs="FrankRuehl"/>
          <w:rtl/>
        </w:rPr>
      </w:pPr>
      <w:r>
        <w:rPr>
          <w:rtl/>
          <w:lang w:val="he-IL"/>
        </w:rPr>
        <w:pict>
          <v:shape id="_x0000_s1060" type="#_x0000_t202" style="position:absolute;left:0;text-align:left;margin-left:470.25pt;margin-top:7.4pt;width:1in;height:16.8pt;z-index:251667456" filled="f" stroked="f">
            <v:textbox inset="1mm,0,1mm,0">
              <w:txbxContent>
                <w:p w:rsidR="002B40B6" w:rsidRDefault="002B40B6">
                  <w:pPr>
                    <w:spacing w:line="160" w:lineRule="exact"/>
                    <w:jc w:val="left"/>
                    <w:rPr>
                      <w:rFonts w:cs="Miriam" w:hint="cs"/>
                      <w:szCs w:val="18"/>
                      <w:rtl/>
                    </w:rPr>
                  </w:pPr>
                  <w:r>
                    <w:rPr>
                      <w:rFonts w:cs="Miriam" w:hint="cs"/>
                      <w:szCs w:val="18"/>
                      <w:rtl/>
                    </w:rPr>
                    <w:t>(תיקון מס' 6)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מי שמתקיים דיון בענינו למתן צו לפי סעיפים 15 עד 17 לחוק טיפול בחולי נפש, תשנ"א-1991 וכן חולה כאמור בסעיף 29א לחוק האמור, שמתקיים בענינו דיון בפני הועדה הפסיכיאטרית, או דיון בערעור על החלטת הועדה הפסיכיאטרית לפי סעיפים 28 או 29 לחוק האמור, לפי הענין;</w:t>
      </w:r>
    </w:p>
    <w:p w:rsidR="002B40B6" w:rsidRDefault="002B40B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נאשם שהוגשה נגדו בקשת מעצר לפי סעיף 21א לחוק סדר הדין הפלילי והתקיימו בו הורא</w:t>
      </w:r>
      <w:r>
        <w:rPr>
          <w:rStyle w:val="default"/>
          <w:rFonts w:cs="FrankRuehl"/>
          <w:rtl/>
        </w:rPr>
        <w:t>ו</w:t>
      </w:r>
      <w:r>
        <w:rPr>
          <w:rStyle w:val="default"/>
          <w:rFonts w:cs="FrankRuehl" w:hint="cs"/>
          <w:rtl/>
        </w:rPr>
        <w:t>ת סעיף 21א(ג);</w:t>
      </w:r>
    </w:p>
    <w:p w:rsidR="002B40B6" w:rsidRDefault="002B40B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נאשם שהוא מחוסר אמצעים לפי אמות מידה שקבע שר המשפטים בהתייעצות עם שר העבודה והרווחה ובאישור ועדת החוקה, חוק ומשפט של הכנסת; למעט סוגי הליכים ועבירות שבהם לא יהיו נאשמים זכאים לייצוג, הכל כפי שיקבע שר המשפטים בצו באישור ועדת החוקה, חוק ו</w:t>
      </w:r>
      <w:r>
        <w:rPr>
          <w:rStyle w:val="default"/>
          <w:rFonts w:cs="FrankRuehl"/>
          <w:rtl/>
        </w:rPr>
        <w:t>מ</w:t>
      </w:r>
      <w:r>
        <w:rPr>
          <w:rStyle w:val="default"/>
          <w:rFonts w:cs="FrankRuehl" w:hint="cs"/>
          <w:rtl/>
        </w:rPr>
        <w:t>שפט של הכנסת;</w:t>
      </w:r>
    </w:p>
    <w:p w:rsidR="002B40B6" w:rsidRDefault="002B40B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חשוד או עצור שבית המשפט החליט כי יש למנות לו סניגור לפי סעיף 15(ד) לחוק סדר הדין הפלילי;</w:t>
      </w:r>
    </w:p>
    <w:p w:rsidR="002B40B6" w:rsidRDefault="002B40B6">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אדם שבית המשפט החליט כי יש למנות לו סניגור לפי סעיף 15(ה) לחוק סדר הדין הפלילי;</w:t>
      </w:r>
    </w:p>
    <w:p w:rsidR="002B40B6" w:rsidRDefault="002B40B6">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עצור שהוא מחוסר אמצעים, לפי אמ</w:t>
      </w:r>
      <w:r>
        <w:rPr>
          <w:rStyle w:val="default"/>
          <w:rFonts w:cs="FrankRuehl"/>
          <w:rtl/>
        </w:rPr>
        <w:t>ו</w:t>
      </w:r>
      <w:r>
        <w:rPr>
          <w:rStyle w:val="default"/>
          <w:rFonts w:cs="FrankRuehl" w:hint="cs"/>
          <w:rtl/>
        </w:rPr>
        <w:t>ת מידה שקבע שר המשפטים בהתייעצות עם שר האוצר ושר המשטרה ובאישור ועדת החוקה, חוק ומשפט של הכנסת;</w:t>
      </w:r>
    </w:p>
    <w:p w:rsidR="00597C71" w:rsidRPr="00597C71" w:rsidRDefault="005E5A92" w:rsidP="00597C71">
      <w:pPr>
        <w:pStyle w:val="P22"/>
        <w:spacing w:before="72"/>
        <w:ind w:left="1021" w:right="1134"/>
        <w:rPr>
          <w:rStyle w:val="default"/>
          <w:rFonts w:cs="FrankRuehl" w:hint="cs"/>
          <w:rtl/>
        </w:rPr>
      </w:pPr>
      <w:r>
        <w:rPr>
          <w:rtl/>
          <w:lang w:eastAsia="en-US"/>
        </w:rPr>
        <w:pict>
          <v:shape id="_x0000_s1096" type="#_x0000_t202" style="position:absolute;left:0;text-align:left;margin-left:470.25pt;margin-top:7.1pt;width:1in;height:16.8pt;z-index:251675648" filled="f" stroked="f">
            <v:textbox inset="1mm,0,1mm,0">
              <w:txbxContent>
                <w:p w:rsidR="005E5A92" w:rsidRDefault="005E5A92" w:rsidP="005E5A92">
                  <w:pPr>
                    <w:spacing w:line="160" w:lineRule="exact"/>
                    <w:jc w:val="left"/>
                    <w:rPr>
                      <w:rFonts w:cs="Miriam" w:hint="cs"/>
                      <w:szCs w:val="18"/>
                      <w:rtl/>
                    </w:rPr>
                  </w:pPr>
                  <w:r>
                    <w:rPr>
                      <w:rFonts w:cs="Miriam" w:hint="cs"/>
                      <w:szCs w:val="18"/>
                      <w:rtl/>
                    </w:rPr>
                    <w:t>(תיקון מס' 15) תשס"ח-2008</w:t>
                  </w:r>
                </w:p>
              </w:txbxContent>
            </v:textbox>
            <w10:wrap anchorx="page"/>
          </v:shape>
        </w:pict>
      </w:r>
      <w:r w:rsidR="002B40B6">
        <w:rPr>
          <w:rStyle w:val="default"/>
          <w:rFonts w:cs="FrankRuehl"/>
          <w:rtl/>
        </w:rPr>
        <w:t>(8)</w:t>
      </w:r>
      <w:r w:rsidR="002B40B6">
        <w:rPr>
          <w:rStyle w:val="default"/>
          <w:rFonts w:cs="FrankRuehl"/>
          <w:rtl/>
        </w:rPr>
        <w:tab/>
      </w:r>
      <w:r w:rsidR="00597C71" w:rsidRPr="00597C71">
        <w:rPr>
          <w:rStyle w:val="default"/>
          <w:rFonts w:cs="FrankRuehl" w:hint="cs"/>
          <w:rtl/>
        </w:rPr>
        <w:t>קטין שהתקיים לגביו אחד מאלה:</w:t>
      </w:r>
    </w:p>
    <w:p w:rsidR="00597C71" w:rsidRPr="00597C71" w:rsidRDefault="00597C71" w:rsidP="00597C71">
      <w:pPr>
        <w:pStyle w:val="P22"/>
        <w:spacing w:before="72"/>
        <w:ind w:left="1474" w:right="1134"/>
        <w:rPr>
          <w:rStyle w:val="default"/>
          <w:rFonts w:cs="FrankRuehl" w:hint="cs"/>
          <w:rtl/>
        </w:rPr>
      </w:pPr>
      <w:r w:rsidRPr="00597C71">
        <w:rPr>
          <w:rStyle w:val="default"/>
          <w:rFonts w:cs="FrankRuehl" w:hint="cs"/>
          <w:rtl/>
        </w:rPr>
        <w:t>(א)</w:t>
      </w:r>
      <w:r w:rsidRPr="00597C71">
        <w:rPr>
          <w:rStyle w:val="default"/>
          <w:rFonts w:cs="FrankRuehl" w:hint="cs"/>
          <w:rtl/>
        </w:rPr>
        <w:tab/>
        <w:t xml:space="preserve">הוגשה לבית המשפט בקשה למעצרו ובית המשפט מינה לו סניגור לפי הוראות סעיף 10ו לחוק הנוער (שפיטה, ענישה ודרכי טיפול), התשל"א-1971 (בפסקה זו </w:t>
      </w:r>
      <w:r w:rsidRPr="00597C71">
        <w:rPr>
          <w:rStyle w:val="default"/>
          <w:rFonts w:cs="FrankRuehl"/>
          <w:rtl/>
        </w:rPr>
        <w:t>–</w:t>
      </w:r>
      <w:r w:rsidRPr="00597C71">
        <w:rPr>
          <w:rStyle w:val="default"/>
          <w:rFonts w:cs="FrankRuehl" w:hint="cs"/>
          <w:rtl/>
        </w:rPr>
        <w:t xml:space="preserve"> חוק הנוער);</w:t>
      </w:r>
    </w:p>
    <w:p w:rsidR="00597C71" w:rsidRPr="00597C71" w:rsidRDefault="00597C71" w:rsidP="00597C71">
      <w:pPr>
        <w:pStyle w:val="P22"/>
        <w:spacing w:before="72"/>
        <w:ind w:left="1474" w:right="1134"/>
        <w:rPr>
          <w:rStyle w:val="default"/>
          <w:rFonts w:cs="FrankRuehl" w:hint="cs"/>
          <w:rtl/>
        </w:rPr>
      </w:pPr>
      <w:r w:rsidRPr="00597C71">
        <w:rPr>
          <w:rStyle w:val="default"/>
          <w:rFonts w:cs="FrankRuehl" w:hint="cs"/>
          <w:rtl/>
        </w:rPr>
        <w:t>(ב)</w:t>
      </w:r>
      <w:r w:rsidRPr="00597C71">
        <w:rPr>
          <w:rStyle w:val="default"/>
          <w:rFonts w:cs="FrankRuehl" w:hint="cs"/>
          <w:rtl/>
        </w:rPr>
        <w:tab/>
        <w:t>הוגש נגדו כתב אישום כאמור בסעיף 18(א) לחוק הנוער, או שבית משפט החליט כי יש למנות לו סניגור לפי סעיף 18(ב) לחוק האמור;</w:t>
      </w:r>
    </w:p>
    <w:p w:rsidR="00597C71" w:rsidRPr="00597C71" w:rsidRDefault="00597C71" w:rsidP="00597C71">
      <w:pPr>
        <w:pStyle w:val="P22"/>
        <w:spacing w:before="72"/>
        <w:ind w:left="1474" w:right="1134"/>
        <w:rPr>
          <w:rStyle w:val="default"/>
          <w:rFonts w:cs="FrankRuehl" w:hint="cs"/>
          <w:rtl/>
        </w:rPr>
      </w:pPr>
      <w:r w:rsidRPr="00597C71">
        <w:rPr>
          <w:rStyle w:val="default"/>
          <w:rFonts w:cs="FrankRuehl" w:hint="cs"/>
          <w:rtl/>
        </w:rPr>
        <w:t>(ג)</w:t>
      </w:r>
      <w:r w:rsidRPr="00597C71">
        <w:rPr>
          <w:rStyle w:val="default"/>
          <w:rFonts w:cs="FrankRuehl" w:hint="cs"/>
          <w:rtl/>
        </w:rPr>
        <w:tab/>
        <w:t>הוגשה לבית משפט לנוער בקשה להעברתו ממעון נעול למאסר, לפי הוראות סעיף 25א לחוק הנוער;</w:t>
      </w:r>
    </w:p>
    <w:p w:rsidR="004205A8" w:rsidRDefault="004205A8" w:rsidP="004205A8">
      <w:pPr>
        <w:pStyle w:val="P22"/>
        <w:spacing w:before="72"/>
        <w:ind w:left="1474" w:right="1134"/>
        <w:rPr>
          <w:rStyle w:val="default"/>
          <w:rFonts w:cs="FrankRuehl" w:hint="cs"/>
          <w:rtl/>
        </w:rPr>
      </w:pPr>
      <w:r>
        <w:rPr>
          <w:lang w:val="he-IL"/>
        </w:rPr>
        <w:pict>
          <v:rect id="_x0000_s1106" style="position:absolute;left:0;text-align:left;margin-left:470.25pt;margin-top:7.1pt;width:69.3pt;height:24.3pt;z-index:251681792" o:allowincell="f" filled="f" stroked="f" strokecolor="lime" strokeweight=".25pt">
            <v:textbox inset="0,0,0,0">
              <w:txbxContent>
                <w:p w:rsidR="004205A8" w:rsidRDefault="004205A8" w:rsidP="004205A8">
                  <w:pPr>
                    <w:spacing w:line="160" w:lineRule="exact"/>
                    <w:jc w:val="left"/>
                    <w:rPr>
                      <w:rFonts w:cs="Miriam" w:hint="cs"/>
                      <w:szCs w:val="18"/>
                      <w:rtl/>
                    </w:rPr>
                  </w:pPr>
                  <w:r>
                    <w:rPr>
                      <w:rFonts w:cs="Miriam" w:hint="cs"/>
                      <w:szCs w:val="18"/>
                      <w:rtl/>
                    </w:rPr>
                    <w:t xml:space="preserve">(תיקון מס' 24 </w:t>
                  </w:r>
                  <w:r>
                    <w:rPr>
                      <w:rFonts w:cs="Miriam"/>
                      <w:szCs w:val="18"/>
                      <w:rtl/>
                    </w:rPr>
                    <w:t>–</w:t>
                  </w:r>
                  <w:r>
                    <w:rPr>
                      <w:rFonts w:cs="Miriam" w:hint="cs"/>
                      <w:szCs w:val="18"/>
                      <w:rtl/>
                    </w:rPr>
                    <w:t xml:space="preserve"> הוראת שעה) תשע"ו-2016</w:t>
                  </w:r>
                </w:p>
              </w:txbxContent>
            </v:textbox>
            <w10:anchorlock/>
          </v:rect>
        </w:pict>
      </w:r>
      <w:r>
        <w:rPr>
          <w:rStyle w:val="default"/>
          <w:rFonts w:cs="FrankRuehl"/>
          <w:rtl/>
        </w:rPr>
        <w:t>(</w:t>
      </w:r>
      <w:r w:rsidRPr="004205A8">
        <w:rPr>
          <w:rStyle w:val="default"/>
          <w:rFonts w:cs="FrankRuehl" w:hint="cs"/>
          <w:rtl/>
        </w:rPr>
        <w:t>ד)</w:t>
      </w:r>
      <w:r w:rsidRPr="004205A8">
        <w:rPr>
          <w:rStyle w:val="default"/>
          <w:rFonts w:cs="FrankRuehl" w:hint="cs"/>
          <w:rtl/>
        </w:rPr>
        <w:tab/>
      </w:r>
      <w:r w:rsidR="000C2AE4">
        <w:rPr>
          <w:rStyle w:val="default"/>
          <w:rFonts w:cs="FrankRuehl" w:hint="cs"/>
          <w:rtl/>
        </w:rPr>
        <w:t>(פקעה)</w:t>
      </w:r>
      <w:r w:rsidRPr="004205A8">
        <w:rPr>
          <w:rStyle w:val="default"/>
          <w:rFonts w:cs="FrankRuehl" w:hint="cs"/>
          <w:rtl/>
        </w:rPr>
        <w:t>;</w:t>
      </w:r>
    </w:p>
    <w:p w:rsidR="004205A8" w:rsidRPr="004205A8" w:rsidRDefault="004205A8" w:rsidP="004205A8">
      <w:pPr>
        <w:pStyle w:val="P22"/>
        <w:spacing w:before="72"/>
        <w:ind w:left="1474" w:right="1134"/>
        <w:rPr>
          <w:rStyle w:val="default"/>
          <w:rFonts w:cs="FrankRuehl" w:hint="cs"/>
          <w:rtl/>
        </w:rPr>
      </w:pPr>
    </w:p>
    <w:p w:rsidR="002B40B6" w:rsidRDefault="002B40B6">
      <w:pPr>
        <w:pStyle w:val="P22"/>
        <w:spacing w:before="72"/>
        <w:ind w:left="1021" w:right="1134"/>
        <w:rPr>
          <w:rStyle w:val="default"/>
          <w:rFonts w:cs="FrankRuehl"/>
          <w:rtl/>
        </w:rPr>
      </w:pPr>
      <w:r>
        <w:rPr>
          <w:lang w:val="he-IL"/>
        </w:rPr>
        <w:pict>
          <v:rect id="_x0000_s1044" style="position:absolute;left:0;text-align:left;margin-left:470.25pt;margin-top:7.1pt;width:69.3pt;height:19.75pt;z-index:251654144" o:allowincell="f" filled="f" stroked="f" strokecolor="lime" strokeweight=".25pt">
            <v:textbox inset="0,0,0,0">
              <w:txbxContent>
                <w:p w:rsidR="002B40B6" w:rsidRDefault="002B40B6">
                  <w:pPr>
                    <w:spacing w:line="160" w:lineRule="exact"/>
                    <w:jc w:val="left"/>
                    <w:rPr>
                      <w:rFonts w:cs="Miriam"/>
                      <w:szCs w:val="18"/>
                      <w:rtl/>
                    </w:rPr>
                  </w:pPr>
                  <w:r>
                    <w:rPr>
                      <w:rFonts w:cs="Miriam" w:hint="cs"/>
                      <w:szCs w:val="18"/>
                      <w:rtl/>
                    </w:rPr>
                    <w:t xml:space="preserve">(תיקון מס' 2) </w:t>
                  </w:r>
                </w:p>
                <w:p w:rsidR="002B40B6" w:rsidRDefault="002B40B6">
                  <w:pPr>
                    <w:spacing w:line="160" w:lineRule="exact"/>
                    <w:jc w:val="left"/>
                    <w:rPr>
                      <w:rFonts w:cs="Miriam" w:hint="cs"/>
                      <w:szCs w:val="18"/>
                      <w:rtl/>
                    </w:rPr>
                  </w:pPr>
                  <w:r>
                    <w:rPr>
                      <w:rFonts w:cs="Miriam"/>
                      <w:szCs w:val="18"/>
                      <w:rtl/>
                    </w:rPr>
                    <w:t>ת</w:t>
                  </w:r>
                  <w:r>
                    <w:rPr>
                      <w:rFonts w:cs="Miriam" w:hint="cs"/>
                      <w:szCs w:val="18"/>
                      <w:rtl/>
                    </w:rPr>
                    <w:t>שס"א-2001</w:t>
                  </w:r>
                </w:p>
              </w:txbxContent>
            </v:textbox>
            <w10:anchorlock/>
          </v:rect>
        </w:pict>
      </w:r>
      <w:r>
        <w:rPr>
          <w:rStyle w:val="default"/>
          <w:rFonts w:cs="FrankRuehl"/>
          <w:rtl/>
        </w:rPr>
        <w:t>(9)</w:t>
      </w:r>
      <w:r>
        <w:rPr>
          <w:rStyle w:val="default"/>
          <w:rFonts w:cs="FrankRuehl"/>
          <w:rtl/>
        </w:rPr>
        <w:tab/>
      </w:r>
      <w:r>
        <w:rPr>
          <w:rStyle w:val="default"/>
          <w:rFonts w:cs="FrankRuehl" w:hint="cs"/>
          <w:rtl/>
        </w:rPr>
        <w:t>נידון המב</w:t>
      </w:r>
      <w:r>
        <w:rPr>
          <w:rStyle w:val="default"/>
          <w:rFonts w:cs="FrankRuehl"/>
          <w:rtl/>
        </w:rPr>
        <w:t>ק</w:t>
      </w:r>
      <w:r>
        <w:rPr>
          <w:rStyle w:val="default"/>
          <w:rFonts w:cs="FrankRuehl" w:hint="cs"/>
          <w:rtl/>
        </w:rPr>
        <w:t>ש משפט חוזר, שנתקיים בו אחד התנאים האמורים בסעיף 15(א)(1) עד (3) או (ג) לחוק סדר הדין הפלילי [נוסח משולב], תשמ"ב-1982, ואשר הסניגור הציבורי הארצי קבע שיש מקום להגיש בעבורו בקשה למשפט חוזר;</w:t>
      </w:r>
    </w:p>
    <w:p w:rsidR="002B40B6" w:rsidRDefault="002B40B6">
      <w:pPr>
        <w:pStyle w:val="P22"/>
        <w:spacing w:before="72"/>
        <w:ind w:left="1021" w:right="1134"/>
        <w:rPr>
          <w:rStyle w:val="default"/>
          <w:rFonts w:cs="FrankRuehl" w:hint="cs"/>
          <w:rtl/>
        </w:rPr>
      </w:pPr>
      <w:r>
        <w:rPr>
          <w:lang w:val="he-IL"/>
        </w:rPr>
        <w:pict>
          <v:rect id="_x0000_s1046" style="position:absolute;left:0;text-align:left;margin-left:470.25pt;margin-top:8.05pt;width:69.3pt;height:33.15pt;z-index:251655168" o:allowincell="f" filled="f" stroked="f" strokecolor="lime" strokeweight=".25pt">
            <v:textbox inset="0,0,0,0">
              <w:txbxContent>
                <w:p w:rsidR="002B40B6" w:rsidRDefault="002B40B6">
                  <w:pPr>
                    <w:spacing w:line="160" w:lineRule="exact"/>
                    <w:jc w:val="left"/>
                    <w:rPr>
                      <w:rFonts w:cs="Miriam" w:hint="cs"/>
                      <w:szCs w:val="18"/>
                      <w:rtl/>
                    </w:rPr>
                  </w:pPr>
                  <w:r>
                    <w:rPr>
                      <w:rFonts w:cs="Miriam" w:hint="cs"/>
                      <w:szCs w:val="18"/>
                      <w:rtl/>
                    </w:rPr>
                    <w:t>(תיקון מס' 3) תשס</w:t>
                  </w:r>
                  <w:r>
                    <w:rPr>
                      <w:rFonts w:cs="Miriam"/>
                      <w:szCs w:val="18"/>
                      <w:rtl/>
                    </w:rPr>
                    <w:t>"</w:t>
                  </w:r>
                  <w:r>
                    <w:rPr>
                      <w:rFonts w:cs="Miriam" w:hint="cs"/>
                      <w:szCs w:val="18"/>
                      <w:rtl/>
                    </w:rPr>
                    <w:t>א-2001</w:t>
                  </w:r>
                </w:p>
                <w:p w:rsidR="002B40B6" w:rsidRDefault="002B40B6">
                  <w:pPr>
                    <w:spacing w:line="160" w:lineRule="exact"/>
                    <w:jc w:val="left"/>
                    <w:rPr>
                      <w:rFonts w:cs="Miriam"/>
                      <w:noProof/>
                      <w:szCs w:val="18"/>
                      <w:rtl/>
                    </w:rPr>
                  </w:pPr>
                  <w:r>
                    <w:rPr>
                      <w:rFonts w:cs="Miriam" w:hint="cs"/>
                      <w:szCs w:val="18"/>
                      <w:rtl/>
                    </w:rPr>
                    <w:t>(תיקון מס' 5) תשס"ג-2002</w:t>
                  </w:r>
                </w:p>
              </w:txbxContent>
            </v:textbox>
            <w10:anchorlock/>
          </v:rect>
        </w:pict>
      </w:r>
      <w:r>
        <w:rPr>
          <w:rStyle w:val="default"/>
          <w:rFonts w:cs="FrankRuehl"/>
          <w:rtl/>
        </w:rPr>
        <w:t>(10)</w:t>
      </w:r>
      <w:r>
        <w:rPr>
          <w:rStyle w:val="default"/>
          <w:rFonts w:cs="FrankRuehl"/>
          <w:rtl/>
        </w:rPr>
        <w:tab/>
      </w:r>
      <w:r>
        <w:rPr>
          <w:rStyle w:val="default"/>
          <w:rFonts w:cs="FrankRuehl" w:hint="cs"/>
          <w:rtl/>
        </w:rPr>
        <w:t>מי שנעצר או שהוגשה לגביו עתירה לקבוע שהוא בר-הסגרה לפי חוק ההסגרה, תשי"ד-1954;</w:t>
      </w:r>
    </w:p>
    <w:p w:rsidR="002B40B6" w:rsidRDefault="002B40B6">
      <w:pPr>
        <w:pStyle w:val="P22"/>
        <w:spacing w:before="72"/>
        <w:ind w:left="1021" w:right="1134"/>
        <w:rPr>
          <w:rStyle w:val="default"/>
          <w:rFonts w:cs="FrankRuehl"/>
          <w:rtl/>
        </w:rPr>
      </w:pPr>
    </w:p>
    <w:p w:rsidR="002B40B6" w:rsidRDefault="002B40B6">
      <w:pPr>
        <w:pStyle w:val="P22"/>
        <w:spacing w:before="72"/>
        <w:ind w:left="1021" w:right="1134"/>
        <w:rPr>
          <w:rStyle w:val="default"/>
          <w:rFonts w:cs="FrankRuehl" w:hint="cs"/>
          <w:rtl/>
        </w:rPr>
      </w:pPr>
      <w:r>
        <w:rPr>
          <w:lang w:val="he-IL"/>
        </w:rPr>
        <w:pict>
          <v:rect id="_x0000_s1057" style="position:absolute;left:0;text-align:left;margin-left:470.25pt;margin-top:4.25pt;width:69.3pt;height:67.4pt;z-index:251664384" filled="f" stroked="f" strokecolor="lime" strokeweight=".25pt">
            <v:textbox inset="0,0,0,0">
              <w:txbxContent>
                <w:p w:rsidR="002B40B6" w:rsidRDefault="002B40B6">
                  <w:pPr>
                    <w:spacing w:line="160" w:lineRule="exact"/>
                    <w:jc w:val="left"/>
                    <w:rPr>
                      <w:rFonts w:cs="Miriam" w:hint="cs"/>
                      <w:szCs w:val="18"/>
                      <w:rtl/>
                    </w:rPr>
                  </w:pPr>
                  <w:r>
                    <w:rPr>
                      <w:rFonts w:cs="Miriam" w:hint="cs"/>
                      <w:szCs w:val="18"/>
                      <w:rtl/>
                    </w:rPr>
                    <w:t>(תיקון מ</w:t>
                  </w:r>
                  <w:r>
                    <w:rPr>
                      <w:rFonts w:cs="Miriam"/>
                      <w:szCs w:val="18"/>
                      <w:rtl/>
                    </w:rPr>
                    <w:t>ס</w:t>
                  </w:r>
                  <w:r>
                    <w:rPr>
                      <w:rFonts w:cs="Miriam" w:hint="cs"/>
                      <w:szCs w:val="18"/>
                      <w:rtl/>
                    </w:rPr>
                    <w:t>' 4) תשס"א-2001</w:t>
                  </w:r>
                </w:p>
                <w:p w:rsidR="002B40B6" w:rsidRDefault="002B40B6">
                  <w:pPr>
                    <w:spacing w:line="160" w:lineRule="exact"/>
                    <w:jc w:val="left"/>
                    <w:rPr>
                      <w:rFonts w:cs="Miriam" w:hint="cs"/>
                      <w:szCs w:val="18"/>
                      <w:rtl/>
                    </w:rPr>
                  </w:pPr>
                  <w:r>
                    <w:rPr>
                      <w:rFonts w:cs="Miriam" w:hint="cs"/>
                      <w:szCs w:val="18"/>
                      <w:rtl/>
                    </w:rPr>
                    <w:t>(תיקון מס' 5) תשס"ג-2002</w:t>
                  </w:r>
                </w:p>
                <w:p w:rsidR="002B40B6" w:rsidRDefault="002B40B6">
                  <w:pPr>
                    <w:spacing w:line="160" w:lineRule="exact"/>
                    <w:jc w:val="left"/>
                    <w:rPr>
                      <w:rFonts w:cs="Miriam" w:hint="cs"/>
                      <w:noProof/>
                      <w:szCs w:val="18"/>
                      <w:rtl/>
                    </w:rPr>
                  </w:pPr>
                  <w:r>
                    <w:rPr>
                      <w:rFonts w:cs="Miriam" w:hint="cs"/>
                      <w:szCs w:val="18"/>
                      <w:rtl/>
                    </w:rPr>
                    <w:t>(תיקון מס' 12) תשס"ו-2006</w:t>
                  </w:r>
                </w:p>
                <w:p w:rsidR="009F4BD2" w:rsidRDefault="009F4BD2">
                  <w:pPr>
                    <w:spacing w:line="160" w:lineRule="exact"/>
                    <w:jc w:val="left"/>
                    <w:rPr>
                      <w:rFonts w:cs="Miriam" w:hint="cs"/>
                      <w:noProof/>
                      <w:szCs w:val="18"/>
                      <w:rtl/>
                    </w:rPr>
                  </w:pPr>
                  <w:r>
                    <w:rPr>
                      <w:rFonts w:cs="Miriam" w:hint="cs"/>
                      <w:noProof/>
                      <w:szCs w:val="18"/>
                      <w:rtl/>
                    </w:rPr>
                    <w:t>(תיקון מס' 18) תשע"ב-2012</w:t>
                  </w:r>
                </w:p>
              </w:txbxContent>
            </v:textbox>
            <w10:anchorlock/>
          </v:rect>
        </w:pict>
      </w:r>
      <w:r>
        <w:rPr>
          <w:rStyle w:val="default"/>
          <w:rFonts w:cs="FrankRuehl"/>
          <w:rtl/>
        </w:rPr>
        <w:t>(</w:t>
      </w:r>
      <w:r>
        <w:rPr>
          <w:rStyle w:val="default"/>
          <w:rFonts w:cs="FrankRuehl" w:hint="cs"/>
          <w:rtl/>
        </w:rPr>
        <w:t>11)</w:t>
      </w:r>
      <w:r>
        <w:rPr>
          <w:rStyle w:val="default"/>
          <w:rFonts w:cs="FrankRuehl"/>
          <w:rtl/>
        </w:rPr>
        <w:tab/>
      </w:r>
      <w:r>
        <w:rPr>
          <w:rStyle w:val="default"/>
          <w:rFonts w:cs="FrankRuehl" w:hint="cs"/>
          <w:rtl/>
        </w:rPr>
        <w:t>אסיר שהוחלט למנות לו סניגור לפי סעיף 16(ד) לחוק שחרור על-תנאי ממאסר, תשס"א-2001</w:t>
      </w:r>
      <w:r w:rsidR="009F4BD2">
        <w:rPr>
          <w:rStyle w:val="default"/>
          <w:rFonts w:cs="FrankRuehl" w:hint="cs"/>
          <w:rtl/>
        </w:rPr>
        <w:t xml:space="preserve"> </w:t>
      </w:r>
      <w:r w:rsidR="009F4BD2" w:rsidRPr="009F4BD2">
        <w:rPr>
          <w:rStyle w:val="default"/>
          <w:rFonts w:cs="FrankRuehl" w:hint="cs"/>
          <w:rtl/>
        </w:rPr>
        <w:t>או אסיר שזכאי לייצוג לפי סעיף 16(ד1) לחוק האמור</w:t>
      </w:r>
      <w:r>
        <w:rPr>
          <w:rStyle w:val="default"/>
          <w:rFonts w:cs="FrankRuehl" w:hint="cs"/>
          <w:rtl/>
        </w:rPr>
        <w:t>;</w:t>
      </w:r>
    </w:p>
    <w:p w:rsidR="002B40B6" w:rsidRDefault="002B40B6">
      <w:pPr>
        <w:pStyle w:val="P22"/>
        <w:spacing w:before="72"/>
        <w:ind w:left="1021" w:right="1134"/>
        <w:rPr>
          <w:rStyle w:val="default"/>
          <w:rFonts w:cs="FrankRuehl" w:hint="cs"/>
          <w:rtl/>
        </w:rPr>
      </w:pPr>
    </w:p>
    <w:p w:rsidR="009F4BD2" w:rsidRDefault="009F4BD2">
      <w:pPr>
        <w:pStyle w:val="P22"/>
        <w:spacing w:before="72"/>
        <w:ind w:left="1021" w:right="1134"/>
        <w:rPr>
          <w:rStyle w:val="default"/>
          <w:rFonts w:cs="FrankRuehl" w:hint="cs"/>
          <w:rtl/>
        </w:rPr>
      </w:pPr>
    </w:p>
    <w:p w:rsidR="002B40B6" w:rsidRDefault="002B40B6">
      <w:pPr>
        <w:pStyle w:val="P22"/>
        <w:spacing w:before="72"/>
        <w:ind w:left="1021" w:right="1134"/>
        <w:rPr>
          <w:rStyle w:val="default"/>
          <w:rFonts w:cs="FrankRuehl" w:hint="cs"/>
          <w:rtl/>
        </w:rPr>
      </w:pPr>
      <w:r>
        <w:rPr>
          <w:rtl/>
          <w:lang w:val="he-IL"/>
        </w:rPr>
        <w:pict>
          <v:shape id="_x0000_s1058" type="#_x0000_t202" style="position:absolute;left:0;text-align:left;margin-left:470.25pt;margin-top:7.1pt;width:1in;height:22.4pt;z-index:251665408" filled="f" stroked="f">
            <v:textbox inset="1mm,0,1mm,0">
              <w:txbxContent>
                <w:p w:rsidR="002B40B6" w:rsidRDefault="002B40B6">
                  <w:pPr>
                    <w:spacing w:line="160" w:lineRule="exact"/>
                    <w:jc w:val="left"/>
                    <w:rPr>
                      <w:rFonts w:cs="Miriam" w:hint="cs"/>
                      <w:szCs w:val="18"/>
                      <w:rtl/>
                    </w:rPr>
                  </w:pPr>
                  <w:r>
                    <w:rPr>
                      <w:rFonts w:cs="Miriam" w:hint="cs"/>
                      <w:szCs w:val="18"/>
                      <w:rtl/>
                    </w:rPr>
                    <w:t>(הוראת שעה) תשס"ה-2005</w:t>
                  </w:r>
                </w:p>
              </w:txbxContent>
            </v:textbox>
            <w10:anchorlock/>
          </v:shape>
        </w:pict>
      </w:r>
      <w:r>
        <w:rPr>
          <w:rStyle w:val="default"/>
          <w:rFonts w:cs="FrankRuehl" w:hint="cs"/>
          <w:rtl/>
        </w:rPr>
        <w:t>(12)</w:t>
      </w:r>
      <w:r>
        <w:rPr>
          <w:rStyle w:val="default"/>
          <w:rFonts w:cs="FrankRuehl" w:hint="cs"/>
          <w:rtl/>
        </w:rPr>
        <w:tab/>
        <w:t>(פקעה);</w:t>
      </w:r>
    </w:p>
    <w:p w:rsidR="002B40B6" w:rsidRDefault="002B40B6" w:rsidP="008747C0">
      <w:pPr>
        <w:pStyle w:val="P22"/>
        <w:spacing w:before="72"/>
        <w:ind w:left="1021" w:right="1134"/>
        <w:rPr>
          <w:rStyle w:val="default"/>
          <w:rFonts w:cs="FrankRuehl" w:hint="cs"/>
          <w:rtl/>
        </w:rPr>
      </w:pPr>
      <w:r>
        <w:rPr>
          <w:rtl/>
          <w:lang w:val="he-IL"/>
        </w:rPr>
        <w:pict>
          <v:shape id="_x0000_s1062" type="#_x0000_t202" style="position:absolute;left:0;text-align:left;margin-left:470.25pt;margin-top:7.1pt;width:1in;height:35.95pt;z-index:251669504" filled="f" stroked="f">
            <v:textbox inset="1mm,0,1mm,0">
              <w:txbxContent>
                <w:p w:rsidR="002B40B6" w:rsidRDefault="002B40B6">
                  <w:pPr>
                    <w:spacing w:line="160" w:lineRule="exact"/>
                    <w:jc w:val="left"/>
                    <w:rPr>
                      <w:rFonts w:cs="Miriam" w:hint="cs"/>
                      <w:szCs w:val="18"/>
                      <w:rtl/>
                    </w:rPr>
                  </w:pPr>
                  <w:r>
                    <w:rPr>
                      <w:rFonts w:cs="Miriam" w:hint="cs"/>
                      <w:szCs w:val="18"/>
                      <w:rtl/>
                    </w:rPr>
                    <w:t>(תיקון מס' 8) תשס"ה-2004</w:t>
                  </w:r>
                </w:p>
                <w:p w:rsidR="008747C0" w:rsidRDefault="008747C0">
                  <w:pPr>
                    <w:spacing w:line="160" w:lineRule="exact"/>
                    <w:jc w:val="left"/>
                    <w:rPr>
                      <w:rFonts w:cs="Miriam" w:hint="cs"/>
                      <w:szCs w:val="18"/>
                      <w:rtl/>
                    </w:rPr>
                  </w:pPr>
                  <w:r>
                    <w:rPr>
                      <w:rFonts w:cs="Miriam" w:hint="cs"/>
                      <w:szCs w:val="18"/>
                      <w:rtl/>
                    </w:rPr>
                    <w:t>(תיקון מס' 20) תשע"ד-2014</w:t>
                  </w:r>
                </w:p>
              </w:txbxContent>
            </v:textbox>
            <w10:anchorlock/>
          </v:shape>
        </w:pict>
      </w:r>
      <w:r>
        <w:rPr>
          <w:rStyle w:val="default"/>
          <w:rFonts w:cs="FrankRuehl" w:hint="cs"/>
          <w:rtl/>
        </w:rPr>
        <w:t>(13)</w:t>
      </w:r>
      <w:r>
        <w:rPr>
          <w:rStyle w:val="default"/>
          <w:rFonts w:cs="FrankRuehl" w:hint="cs"/>
          <w:rtl/>
        </w:rPr>
        <w:tab/>
        <w:t>מי שבית המשפט החליט למנות לו סניגור לפי סעי</w:t>
      </w:r>
      <w:r w:rsidR="008747C0">
        <w:rPr>
          <w:rStyle w:val="default"/>
          <w:rFonts w:cs="FrankRuehl" w:hint="cs"/>
          <w:rtl/>
        </w:rPr>
        <w:t>פים 4</w:t>
      </w:r>
      <w:r>
        <w:rPr>
          <w:rStyle w:val="default"/>
          <w:rFonts w:cs="FrankRuehl" w:hint="cs"/>
          <w:rtl/>
        </w:rPr>
        <w:t xml:space="preserve"> </w:t>
      </w:r>
      <w:r w:rsidR="008747C0">
        <w:rPr>
          <w:rStyle w:val="default"/>
          <w:rFonts w:cs="FrankRuehl" w:hint="cs"/>
          <w:rtl/>
        </w:rPr>
        <w:t>ו-</w:t>
      </w:r>
      <w:r>
        <w:rPr>
          <w:rStyle w:val="default"/>
          <w:rFonts w:cs="FrankRuehl" w:hint="cs"/>
          <w:rtl/>
        </w:rPr>
        <w:t>9 לחוק מגבלות על חזרת עבריין מין לסביבת נפגע העבירה, התשס"ה-2004;</w:t>
      </w:r>
    </w:p>
    <w:p w:rsidR="002B40B6" w:rsidRDefault="002B40B6" w:rsidP="00B01383">
      <w:pPr>
        <w:pStyle w:val="P22"/>
        <w:spacing w:before="72"/>
        <w:ind w:left="1021" w:right="1134"/>
        <w:rPr>
          <w:rStyle w:val="default"/>
          <w:rFonts w:cs="FrankRuehl" w:hint="cs"/>
          <w:rtl/>
        </w:rPr>
      </w:pPr>
      <w:r>
        <w:rPr>
          <w:rtl/>
          <w:lang w:val="he-IL"/>
        </w:rPr>
        <w:pict>
          <v:shape id="_x0000_s1064" type="#_x0000_t202" style="position:absolute;left:0;text-align:left;margin-left:470.25pt;margin-top:7.1pt;width:1in;height:36.95pt;z-index:251671552" filled="f" stroked="f">
            <v:textbox inset="1mm,0,1mm,0">
              <w:txbxContent>
                <w:p w:rsidR="002B40B6" w:rsidRDefault="002B40B6">
                  <w:pPr>
                    <w:spacing w:line="160" w:lineRule="exact"/>
                    <w:jc w:val="left"/>
                    <w:rPr>
                      <w:rFonts w:cs="Miriam" w:hint="cs"/>
                      <w:szCs w:val="18"/>
                      <w:rtl/>
                    </w:rPr>
                  </w:pPr>
                  <w:r>
                    <w:rPr>
                      <w:rFonts w:cs="Miriam" w:hint="cs"/>
                      <w:szCs w:val="18"/>
                      <w:rtl/>
                    </w:rPr>
                    <w:t>(תיקון מס' 11) תשס"ו-2006</w:t>
                  </w:r>
                </w:p>
                <w:p w:rsidR="00B01383" w:rsidRDefault="00B01383">
                  <w:pPr>
                    <w:spacing w:line="160" w:lineRule="exact"/>
                    <w:jc w:val="left"/>
                    <w:rPr>
                      <w:rFonts w:cs="Miriam" w:hint="cs"/>
                      <w:szCs w:val="18"/>
                      <w:rtl/>
                    </w:rPr>
                  </w:pPr>
                  <w:r>
                    <w:rPr>
                      <w:rFonts w:cs="Miriam" w:hint="cs"/>
                      <w:szCs w:val="18"/>
                      <w:rtl/>
                    </w:rPr>
                    <w:t>(תיקון מס' 17) תשע"א-2011</w:t>
                  </w:r>
                </w:p>
              </w:txbxContent>
            </v:textbox>
            <w10:anchorlock/>
          </v:shape>
        </w:pict>
      </w:r>
      <w:r>
        <w:rPr>
          <w:rStyle w:val="default"/>
          <w:rFonts w:cs="FrankRuehl" w:hint="cs"/>
          <w:rtl/>
        </w:rPr>
        <w:t>(14)</w:t>
      </w:r>
      <w:r>
        <w:rPr>
          <w:rStyle w:val="default"/>
          <w:rFonts w:cs="FrankRuehl" w:hint="cs"/>
          <w:rtl/>
        </w:rPr>
        <w:tab/>
      </w:r>
      <w:r>
        <w:rPr>
          <w:rStyle w:val="default"/>
          <w:rFonts w:cs="FrankRuehl"/>
          <w:rtl/>
        </w:rPr>
        <w:t xml:space="preserve">מי שבית המשפט החליט למנות לו סניגור לפי סעיף 6(ד)(1) או 24 לחוק הגנה על הציבור מפני </w:t>
      </w:r>
      <w:r w:rsidR="00B01383">
        <w:rPr>
          <w:rStyle w:val="default"/>
          <w:rFonts w:cs="FrankRuehl" w:hint="cs"/>
          <w:rtl/>
        </w:rPr>
        <w:t>ביצוע עבירות</w:t>
      </w:r>
      <w:r>
        <w:rPr>
          <w:rStyle w:val="default"/>
          <w:rFonts w:cs="FrankRuehl"/>
          <w:rtl/>
        </w:rPr>
        <w:t xml:space="preserve"> מין, התשס"ו</w:t>
      </w:r>
      <w:r>
        <w:rPr>
          <w:rStyle w:val="default"/>
          <w:rFonts w:cs="FrankRuehl" w:hint="cs"/>
          <w:rtl/>
        </w:rPr>
        <w:t>-2006;</w:t>
      </w:r>
    </w:p>
    <w:p w:rsidR="002B40B6" w:rsidRDefault="002B40B6" w:rsidP="008655FE">
      <w:pPr>
        <w:pStyle w:val="P22"/>
        <w:spacing w:before="72"/>
        <w:ind w:left="1021" w:right="1134"/>
        <w:rPr>
          <w:rStyle w:val="default"/>
          <w:rFonts w:cs="FrankRuehl" w:hint="cs"/>
          <w:rtl/>
        </w:rPr>
      </w:pPr>
      <w:r>
        <w:rPr>
          <w:rtl/>
          <w:lang w:val="he-IL"/>
        </w:rPr>
        <w:pict>
          <v:shape id="_x0000_s1092" type="#_x0000_t202" style="position:absolute;left:0;text-align:left;margin-left:470.25pt;margin-top:7.1pt;width:1in;height:16.8pt;z-index:251672576" filled="f" stroked="f">
            <v:textbox inset="1mm,0,1mm,0">
              <w:txbxContent>
                <w:p w:rsidR="002B40B6" w:rsidRDefault="002B40B6">
                  <w:pPr>
                    <w:spacing w:line="160" w:lineRule="exact"/>
                    <w:jc w:val="left"/>
                    <w:rPr>
                      <w:rFonts w:cs="Miriam" w:hint="cs"/>
                      <w:szCs w:val="18"/>
                      <w:rtl/>
                    </w:rPr>
                  </w:pPr>
                  <w:r>
                    <w:rPr>
                      <w:rFonts w:cs="Miriam" w:hint="cs"/>
                      <w:szCs w:val="18"/>
                      <w:rtl/>
                    </w:rPr>
                    <w:t>(הוראת שעה) תשס"ו-2006</w:t>
                  </w:r>
                </w:p>
              </w:txbxContent>
            </v:textbox>
            <w10:anchorlock/>
          </v:shape>
        </w:pict>
      </w:r>
      <w:r>
        <w:rPr>
          <w:rStyle w:val="default"/>
          <w:rFonts w:cs="FrankRuehl"/>
          <w:rtl/>
        </w:rPr>
        <w:t>(15)</w:t>
      </w:r>
      <w:r>
        <w:rPr>
          <w:rStyle w:val="default"/>
          <w:rFonts w:cs="FrankRuehl" w:hint="cs"/>
          <w:rtl/>
        </w:rPr>
        <w:tab/>
      </w:r>
      <w:r w:rsidR="008655FE">
        <w:rPr>
          <w:rStyle w:val="default"/>
          <w:rFonts w:cs="FrankRuehl" w:hint="cs"/>
          <w:rtl/>
        </w:rPr>
        <w:t>(פקעה)</w:t>
      </w:r>
      <w:r>
        <w:rPr>
          <w:rStyle w:val="default"/>
          <w:rFonts w:cs="FrankRuehl" w:hint="cs"/>
          <w:rtl/>
        </w:rPr>
        <w:t>;</w:t>
      </w:r>
    </w:p>
    <w:p w:rsidR="002B40B6" w:rsidRDefault="002B40B6">
      <w:pPr>
        <w:pStyle w:val="P22"/>
        <w:spacing w:before="72"/>
        <w:ind w:left="1021" w:right="1134"/>
        <w:rPr>
          <w:rStyle w:val="default"/>
          <w:rFonts w:cs="FrankRuehl" w:hint="cs"/>
          <w:rtl/>
        </w:rPr>
      </w:pPr>
      <w:r>
        <w:rPr>
          <w:rtl/>
          <w:lang w:val="he-IL"/>
        </w:rPr>
        <w:pict>
          <v:shape id="_x0000_s1093" type="#_x0000_t202" style="position:absolute;left:0;text-align:left;margin-left:470.25pt;margin-top:7.1pt;width:1in;height:16.8pt;z-index:251673600" filled="f" stroked="f">
            <v:textbox inset="1mm,0,1mm,0">
              <w:txbxContent>
                <w:p w:rsidR="002B40B6" w:rsidRDefault="002B40B6">
                  <w:pPr>
                    <w:spacing w:line="160" w:lineRule="exact"/>
                    <w:jc w:val="left"/>
                    <w:rPr>
                      <w:rFonts w:cs="Miriam" w:hint="cs"/>
                      <w:szCs w:val="18"/>
                      <w:rtl/>
                    </w:rPr>
                  </w:pPr>
                  <w:r>
                    <w:rPr>
                      <w:rFonts w:cs="Miriam" w:hint="cs"/>
                      <w:szCs w:val="18"/>
                      <w:rtl/>
                    </w:rPr>
                    <w:t>(תיקון מס' 13) תשס"ו-2006</w:t>
                  </w:r>
                </w:p>
              </w:txbxContent>
            </v:textbox>
            <w10:anchorlock/>
          </v:shape>
        </w:pict>
      </w:r>
      <w:r>
        <w:rPr>
          <w:rStyle w:val="default"/>
          <w:rFonts w:cs="FrankRuehl"/>
          <w:rtl/>
        </w:rPr>
        <w:t>(16)</w:t>
      </w:r>
      <w:r>
        <w:rPr>
          <w:rStyle w:val="default"/>
          <w:rFonts w:cs="FrankRuehl" w:hint="cs"/>
          <w:rtl/>
        </w:rPr>
        <w:tab/>
      </w:r>
      <w:r>
        <w:rPr>
          <w:rStyle w:val="default"/>
          <w:rFonts w:cs="FrankRuehl"/>
          <w:rtl/>
        </w:rPr>
        <w:t>נאשם שהוזמן לדיון מקדמי לפי</w:t>
      </w:r>
      <w:r w:rsidR="006C41EE">
        <w:rPr>
          <w:rStyle w:val="default"/>
          <w:rFonts w:cs="FrankRuehl"/>
          <w:rtl/>
        </w:rPr>
        <w:t xml:space="preserve"> סעיף 143א לחוק סדר הדין הפלילי</w:t>
      </w:r>
      <w:r w:rsidR="006C41EE">
        <w:rPr>
          <w:rStyle w:val="default"/>
          <w:rFonts w:cs="FrankRuehl" w:hint="cs"/>
          <w:rtl/>
        </w:rPr>
        <w:t>;</w:t>
      </w:r>
    </w:p>
    <w:p w:rsidR="006C41EE" w:rsidRDefault="006C41EE" w:rsidP="006C41EE">
      <w:pPr>
        <w:pStyle w:val="P22"/>
        <w:spacing w:before="72"/>
        <w:ind w:left="1021" w:right="1134"/>
        <w:rPr>
          <w:rStyle w:val="default"/>
          <w:rFonts w:cs="FrankRuehl" w:hint="cs"/>
          <w:rtl/>
        </w:rPr>
      </w:pPr>
      <w:r>
        <w:rPr>
          <w:rtl/>
          <w:lang w:val="he-IL"/>
        </w:rPr>
        <w:pict>
          <v:shape id="_x0000_s1099" type="#_x0000_t202" style="position:absolute;left:0;text-align:left;margin-left:470.25pt;margin-top:7.1pt;width:1in;height:16.8pt;z-index:251677696" filled="f" stroked="f">
            <v:textbox inset="1mm,0,1mm,0">
              <w:txbxContent>
                <w:p w:rsidR="006C41EE" w:rsidRDefault="006C41EE" w:rsidP="006C41EE">
                  <w:pPr>
                    <w:spacing w:line="160" w:lineRule="exact"/>
                    <w:jc w:val="left"/>
                    <w:rPr>
                      <w:rFonts w:cs="Miriam" w:hint="cs"/>
                      <w:szCs w:val="18"/>
                      <w:rtl/>
                    </w:rPr>
                  </w:pPr>
                  <w:r>
                    <w:rPr>
                      <w:rFonts w:cs="Miriam" w:hint="cs"/>
                      <w:szCs w:val="18"/>
                      <w:rtl/>
                    </w:rPr>
                    <w:t>(תיקון מס' 19) תשע"ד-2014</w:t>
                  </w:r>
                </w:p>
              </w:txbxContent>
            </v:textbox>
            <w10:anchorlock/>
          </v:shape>
        </w:pict>
      </w:r>
      <w:r>
        <w:rPr>
          <w:rStyle w:val="default"/>
          <w:rFonts w:cs="FrankRuehl"/>
          <w:rtl/>
        </w:rPr>
        <w:t>(</w:t>
      </w:r>
      <w:r>
        <w:rPr>
          <w:rStyle w:val="default"/>
          <w:rFonts w:cs="FrankRuehl" w:hint="cs"/>
          <w:rtl/>
        </w:rPr>
        <w:t>17)</w:t>
      </w:r>
      <w:r>
        <w:rPr>
          <w:rStyle w:val="default"/>
          <w:rFonts w:cs="FrankRuehl" w:hint="cs"/>
          <w:rtl/>
        </w:rPr>
        <w:tab/>
        <w:t xml:space="preserve">אסיר שהוגשה בעניינו לבית המשפט בקשה להחזקה בהפרדה לפי סעיף 19ה לפקודת בתי הסוהר [נוסח חדש], התשל"ב-1971, והתקיימו בו </w:t>
      </w:r>
      <w:r w:rsidR="007E0DFD">
        <w:rPr>
          <w:rStyle w:val="default"/>
          <w:rFonts w:cs="FrankRuehl" w:hint="cs"/>
          <w:rtl/>
        </w:rPr>
        <w:t>הוראות סעיף קטן (ד) לסעיף האמור;</w:t>
      </w:r>
    </w:p>
    <w:p w:rsidR="007E0DFD" w:rsidRDefault="007E0DFD" w:rsidP="007E0DFD">
      <w:pPr>
        <w:pStyle w:val="P22"/>
        <w:spacing w:before="72"/>
        <w:ind w:left="1021" w:right="1134"/>
        <w:rPr>
          <w:rStyle w:val="default"/>
          <w:rFonts w:cs="FrankRuehl" w:hint="cs"/>
          <w:rtl/>
        </w:rPr>
      </w:pPr>
      <w:r>
        <w:rPr>
          <w:rtl/>
          <w:lang w:val="he-IL"/>
        </w:rPr>
        <w:pict>
          <v:shape id="_x0000_s1100" type="#_x0000_t202" style="position:absolute;left:0;text-align:left;margin-left:470.25pt;margin-top:7.1pt;width:1in;height:16.8pt;z-index:251678720" filled="f" stroked="f">
            <v:textbox inset="1mm,0,1mm,0">
              <w:txbxContent>
                <w:p w:rsidR="007E0DFD" w:rsidRDefault="007E0DFD" w:rsidP="007E0DFD">
                  <w:pPr>
                    <w:spacing w:line="160" w:lineRule="exact"/>
                    <w:jc w:val="left"/>
                    <w:rPr>
                      <w:rFonts w:cs="Miriam" w:hint="cs"/>
                      <w:szCs w:val="18"/>
                      <w:rtl/>
                    </w:rPr>
                  </w:pPr>
                  <w:r>
                    <w:rPr>
                      <w:rFonts w:cs="Miriam" w:hint="cs"/>
                      <w:szCs w:val="18"/>
                      <w:rtl/>
                    </w:rPr>
                    <w:t>(תיקון מס' 21) תשע"ה-2015</w:t>
                  </w:r>
                </w:p>
              </w:txbxContent>
            </v:textbox>
            <w10:anchorlock/>
          </v:shape>
        </w:pict>
      </w:r>
      <w:r>
        <w:rPr>
          <w:rStyle w:val="default"/>
          <w:rFonts w:cs="FrankRuehl"/>
          <w:rtl/>
        </w:rPr>
        <w:t>(</w:t>
      </w:r>
      <w:r>
        <w:rPr>
          <w:rStyle w:val="default"/>
          <w:rFonts w:cs="FrankRuehl" w:hint="cs"/>
          <w:rtl/>
        </w:rPr>
        <w:t>18)</w:t>
      </w:r>
      <w:r>
        <w:rPr>
          <w:rStyle w:val="default"/>
          <w:rFonts w:cs="FrankRuehl" w:hint="cs"/>
          <w:rtl/>
        </w:rPr>
        <w:tab/>
        <w:t>אסיר שהוגשה בעניינו לבית המשפט בקשת היתר לטיפול רפואי לפי סעיף 19יג לפקודת בת</w:t>
      </w:r>
      <w:r w:rsidR="00602F1B">
        <w:rPr>
          <w:rStyle w:val="default"/>
          <w:rFonts w:cs="FrankRuehl" w:hint="cs"/>
          <w:rtl/>
        </w:rPr>
        <w:t>י הסוהר [נוסח חדש], התשל"ב-1971;</w:t>
      </w:r>
    </w:p>
    <w:p w:rsidR="00602F1B" w:rsidRDefault="00602F1B" w:rsidP="00602F1B">
      <w:pPr>
        <w:pStyle w:val="P22"/>
        <w:spacing w:before="72"/>
        <w:ind w:left="1021" w:right="1134"/>
        <w:rPr>
          <w:rStyle w:val="default"/>
          <w:rFonts w:cs="FrankRuehl" w:hint="cs"/>
          <w:rtl/>
        </w:rPr>
      </w:pPr>
      <w:r>
        <w:rPr>
          <w:rtl/>
          <w:lang w:val="he-IL"/>
        </w:rPr>
        <w:pict>
          <v:shape id="_x0000_s1105" type="#_x0000_t202" style="position:absolute;left:0;text-align:left;margin-left:470.25pt;margin-top:7.1pt;width:1in;height:16.8pt;z-index:251680768" filled="f" stroked="f">
            <v:textbox inset="1mm,0,1mm,0">
              <w:txbxContent>
                <w:p w:rsidR="00602F1B" w:rsidRDefault="00602F1B" w:rsidP="00602F1B">
                  <w:pPr>
                    <w:spacing w:line="160" w:lineRule="exact"/>
                    <w:jc w:val="left"/>
                    <w:rPr>
                      <w:rFonts w:cs="Miriam" w:hint="cs"/>
                      <w:szCs w:val="18"/>
                      <w:rtl/>
                    </w:rPr>
                  </w:pPr>
                  <w:r>
                    <w:rPr>
                      <w:rFonts w:cs="Miriam" w:hint="cs"/>
                      <w:szCs w:val="18"/>
                      <w:rtl/>
                    </w:rPr>
                    <w:t>(תיקון מס' 23) תשע"ו-2016</w:t>
                  </w:r>
                </w:p>
              </w:txbxContent>
            </v:textbox>
            <w10:anchorlock/>
          </v:shape>
        </w:pict>
      </w:r>
      <w:r>
        <w:rPr>
          <w:rStyle w:val="default"/>
          <w:rFonts w:cs="FrankRuehl"/>
          <w:rtl/>
        </w:rPr>
        <w:t>(</w:t>
      </w:r>
      <w:r>
        <w:rPr>
          <w:rStyle w:val="default"/>
          <w:rFonts w:cs="FrankRuehl" w:hint="cs"/>
          <w:rtl/>
        </w:rPr>
        <w:t>19)</w:t>
      </w:r>
      <w:r>
        <w:rPr>
          <w:rStyle w:val="default"/>
          <w:rFonts w:cs="FrankRuehl" w:hint="cs"/>
          <w:rtl/>
        </w:rPr>
        <w:tab/>
        <w:t>מי שבית המשפט החליט למנות לו סניגור לפי סעיף 51(ג) לחוק המאבק בטרור, התשע"ו-2016.</w:t>
      </w:r>
    </w:p>
    <w:p w:rsidR="00940CC2" w:rsidRDefault="00940CC2">
      <w:pPr>
        <w:pStyle w:val="P00"/>
        <w:spacing w:before="72"/>
        <w:ind w:left="0" w:right="1134"/>
        <w:rPr>
          <w:rFonts w:hint="cs"/>
          <w:rtl/>
        </w:rPr>
      </w:pPr>
      <w:r>
        <w:rPr>
          <w:rtl/>
          <w:lang w:eastAsia="en-US"/>
        </w:rPr>
        <w:pict>
          <v:shape id="_x0000_s1097" type="#_x0000_t202" style="position:absolute;left:0;text-align:left;margin-left:470.25pt;margin-top:7.1pt;width:1in;height:16.8pt;z-index:251676672" filled="f" stroked="f">
            <v:textbox style="mso-next-textbox:#_x0000_s1097" inset="1mm,0,1mm,0">
              <w:txbxContent>
                <w:p w:rsidR="00940CC2" w:rsidRDefault="00940CC2" w:rsidP="00940CC2">
                  <w:pPr>
                    <w:spacing w:line="160" w:lineRule="exact"/>
                    <w:jc w:val="left"/>
                    <w:rPr>
                      <w:rFonts w:cs="Miriam" w:hint="cs"/>
                      <w:szCs w:val="18"/>
                      <w:rtl/>
                    </w:rPr>
                  </w:pPr>
                  <w:r>
                    <w:rPr>
                      <w:rFonts w:cs="Miriam" w:hint="cs"/>
                      <w:szCs w:val="18"/>
                      <w:rtl/>
                    </w:rPr>
                    <w:t>(תיקון מס' 16) תשס"ח-2008</w:t>
                  </w:r>
                </w:p>
              </w:txbxContent>
            </v:textbox>
          </v:shape>
        </w:pict>
      </w:r>
      <w:r>
        <w:rPr>
          <w:rFonts w:hint="cs"/>
          <w:rtl/>
        </w:rPr>
        <w:tab/>
        <w:t>(א1)</w:t>
      </w:r>
      <w:r>
        <w:rPr>
          <w:rFonts w:hint="cs"/>
          <w:rtl/>
        </w:rPr>
        <w:tab/>
        <w:t>זכאי לייצוג לפי חוק זה מי שבית המשפט החליט למנות לו סניגור לפי סעיף 6(ג) לחוק כליאתם של לוחמים בלתי חוקיים, התשס"ב-2002.</w:t>
      </w:r>
    </w:p>
    <w:p w:rsidR="002B40B6" w:rsidRDefault="002B40B6">
      <w:pPr>
        <w:pStyle w:val="P00"/>
        <w:spacing w:before="72"/>
        <w:ind w:left="0" w:right="1134"/>
        <w:rPr>
          <w:rStyle w:val="default"/>
          <w:rFonts w:cs="FrankRuehl"/>
          <w:rtl/>
        </w:rPr>
      </w:pPr>
      <w:r>
        <w:rPr>
          <w:rtl/>
          <w:lang w:val="he-IL"/>
        </w:rPr>
        <w:pict>
          <v:shape id="_x0000_s1059" type="#_x0000_t202" style="position:absolute;left:0;text-align:left;margin-left:470.25pt;margin-top:7.1pt;width:1in;height:22.4pt;z-index:251666432" filled="f" stroked="f">
            <v:textbox inset="1mm,0,1mm,0">
              <w:txbxContent>
                <w:p w:rsidR="002B40B6" w:rsidRDefault="002B40B6">
                  <w:pPr>
                    <w:spacing w:line="160" w:lineRule="exact"/>
                    <w:jc w:val="left"/>
                    <w:rPr>
                      <w:rFonts w:cs="Miriam" w:hint="cs"/>
                      <w:szCs w:val="18"/>
                      <w:rtl/>
                    </w:rPr>
                  </w:pPr>
                  <w:r>
                    <w:rPr>
                      <w:rFonts w:cs="Miriam" w:hint="cs"/>
                      <w:szCs w:val="18"/>
                      <w:rtl/>
                    </w:rPr>
                    <w:t>(תיקון מס' 9)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בהוראות סעיף זה כדי למנוע מבית המשפט למנות לנאשם סניגור אם הוא סבור שאינו יכול לנהל את המשפט כשהנאשם אינו מיוצג.</w:t>
      </w:r>
    </w:p>
    <w:p w:rsidR="002B40B6" w:rsidRDefault="002B40B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בהסכמת שר האוצר ובאישור ועדת החוקה, חוק ומשפט של הכנסת, רשאי לקבוע זכאים נוספים על אלה המנויים בסעיף זה, בדרך כלל, בהדרגה או לפי אזורים.</w:t>
      </w:r>
    </w:p>
    <w:p w:rsidR="002B40B6" w:rsidRPr="000C2AE4" w:rsidRDefault="002B40B6">
      <w:pPr>
        <w:pStyle w:val="P00"/>
        <w:spacing w:before="0"/>
        <w:ind w:left="1021" w:right="1134"/>
        <w:rPr>
          <w:rStyle w:val="default"/>
          <w:rFonts w:cs="FrankRuehl" w:hint="cs"/>
          <w:vanish/>
          <w:color w:val="FF0000"/>
          <w:szCs w:val="20"/>
          <w:shd w:val="clear" w:color="auto" w:fill="FFFF99"/>
          <w:rtl/>
        </w:rPr>
      </w:pPr>
      <w:bookmarkStart w:id="27" w:name="Rov44"/>
      <w:r w:rsidRPr="000C2AE4">
        <w:rPr>
          <w:rStyle w:val="default"/>
          <w:rFonts w:cs="FrankRuehl" w:hint="cs"/>
          <w:vanish/>
          <w:color w:val="FF0000"/>
          <w:szCs w:val="20"/>
          <w:shd w:val="clear" w:color="auto" w:fill="FFFF99"/>
          <w:rtl/>
        </w:rPr>
        <w:t>מיום 29.3.2001</w:t>
      </w:r>
    </w:p>
    <w:p w:rsidR="002B40B6" w:rsidRPr="000C2AE4" w:rsidRDefault="002B40B6">
      <w:pPr>
        <w:pStyle w:val="P00"/>
        <w:spacing w:before="0"/>
        <w:ind w:left="1021"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2</w:t>
      </w:r>
    </w:p>
    <w:p w:rsidR="002B40B6" w:rsidRPr="000C2AE4" w:rsidRDefault="002B40B6">
      <w:pPr>
        <w:pStyle w:val="P00"/>
        <w:spacing w:before="0"/>
        <w:ind w:left="1021" w:right="1134"/>
        <w:rPr>
          <w:rStyle w:val="default"/>
          <w:rFonts w:cs="FrankRuehl" w:hint="cs"/>
          <w:vanish/>
          <w:szCs w:val="20"/>
          <w:shd w:val="clear" w:color="auto" w:fill="FFFF99"/>
          <w:rtl/>
        </w:rPr>
      </w:pPr>
      <w:hyperlink r:id="rId16" w:history="1">
        <w:r w:rsidRPr="000C2AE4">
          <w:rPr>
            <w:rStyle w:val="Hyperlink"/>
            <w:rFonts w:hint="cs"/>
            <w:vanish/>
            <w:szCs w:val="20"/>
            <w:shd w:val="clear" w:color="auto" w:fill="FFFF99"/>
            <w:rtl/>
          </w:rPr>
          <w:t>ס"ח תשנ"ט מס' 1783</w:t>
        </w:r>
      </w:hyperlink>
      <w:r w:rsidRPr="000C2AE4">
        <w:rPr>
          <w:rStyle w:val="default"/>
          <w:rFonts w:cs="FrankRuehl" w:hint="cs"/>
          <w:vanish/>
          <w:szCs w:val="20"/>
          <w:shd w:val="clear" w:color="auto" w:fill="FFFF99"/>
          <w:rtl/>
        </w:rPr>
        <w:t xml:space="preserve"> מיום 29.3.2001 עמ' 198 (</w:t>
      </w:r>
      <w:hyperlink r:id="rId17" w:history="1">
        <w:r w:rsidRPr="000C2AE4">
          <w:rPr>
            <w:rStyle w:val="Hyperlink"/>
            <w:rFonts w:hint="cs"/>
            <w:vanish/>
            <w:szCs w:val="20"/>
            <w:shd w:val="clear" w:color="auto" w:fill="FFFF99"/>
            <w:rtl/>
          </w:rPr>
          <w:t>ה"ח 2926</w:t>
        </w:r>
      </w:hyperlink>
      <w:r w:rsidRPr="000C2AE4">
        <w:rPr>
          <w:rStyle w:val="default"/>
          <w:rFonts w:cs="FrankRuehl" w:hint="cs"/>
          <w:vanish/>
          <w:szCs w:val="20"/>
          <w:shd w:val="clear" w:color="auto" w:fill="FFFF99"/>
          <w:rtl/>
        </w:rPr>
        <w:t>)</w:t>
      </w:r>
    </w:p>
    <w:p w:rsidR="002B40B6" w:rsidRPr="000C2AE4" w:rsidRDefault="002B40B6">
      <w:pPr>
        <w:pStyle w:val="P00"/>
        <w:spacing w:before="0"/>
        <w:ind w:left="1021"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הוספת פסקה 18(א)(9)</w:t>
      </w:r>
    </w:p>
    <w:p w:rsidR="002B40B6" w:rsidRPr="000C2AE4" w:rsidRDefault="002B40B6">
      <w:pPr>
        <w:pStyle w:val="P00"/>
        <w:spacing w:before="0"/>
        <w:ind w:left="1021" w:right="1134"/>
        <w:rPr>
          <w:rStyle w:val="default"/>
          <w:rFonts w:cs="FrankRuehl" w:hint="cs"/>
          <w:b/>
          <w:bCs/>
          <w:vanish/>
          <w:szCs w:val="20"/>
          <w:shd w:val="clear" w:color="auto" w:fill="FFFF99"/>
          <w:rtl/>
        </w:rPr>
      </w:pPr>
    </w:p>
    <w:p w:rsidR="002B40B6" w:rsidRPr="000C2AE4" w:rsidRDefault="002B40B6">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24.5.2001</w:t>
      </w:r>
    </w:p>
    <w:p w:rsidR="002B40B6" w:rsidRPr="000C2AE4" w:rsidRDefault="002B40B6">
      <w:pPr>
        <w:pStyle w:val="P00"/>
        <w:spacing w:before="0"/>
        <w:ind w:left="1021"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3</w:t>
      </w:r>
    </w:p>
    <w:p w:rsidR="002B40B6" w:rsidRPr="000C2AE4" w:rsidRDefault="002B40B6">
      <w:pPr>
        <w:pStyle w:val="P00"/>
        <w:spacing w:before="0"/>
        <w:ind w:left="1021" w:right="1134"/>
        <w:rPr>
          <w:rStyle w:val="default"/>
          <w:rFonts w:cs="FrankRuehl" w:hint="cs"/>
          <w:vanish/>
          <w:szCs w:val="20"/>
          <w:shd w:val="clear" w:color="auto" w:fill="FFFF99"/>
          <w:rtl/>
        </w:rPr>
      </w:pPr>
      <w:hyperlink r:id="rId18" w:history="1">
        <w:r w:rsidRPr="000C2AE4">
          <w:rPr>
            <w:rStyle w:val="Hyperlink"/>
            <w:rFonts w:hint="cs"/>
            <w:vanish/>
            <w:szCs w:val="20"/>
            <w:shd w:val="clear" w:color="auto" w:fill="FFFF99"/>
            <w:rtl/>
          </w:rPr>
          <w:t>ס"ח תשס"א מס' 1790</w:t>
        </w:r>
      </w:hyperlink>
      <w:r w:rsidRPr="000C2AE4">
        <w:rPr>
          <w:rStyle w:val="default"/>
          <w:rFonts w:cs="FrankRuehl" w:hint="cs"/>
          <w:vanish/>
          <w:szCs w:val="20"/>
          <w:shd w:val="clear" w:color="auto" w:fill="FFFF99"/>
          <w:rtl/>
        </w:rPr>
        <w:t xml:space="preserve"> מיום 24.5.2001 עמ' 389 (</w:t>
      </w:r>
      <w:hyperlink r:id="rId19" w:history="1">
        <w:r w:rsidRPr="000C2AE4">
          <w:rPr>
            <w:rStyle w:val="Hyperlink"/>
            <w:rFonts w:hint="cs"/>
            <w:vanish/>
            <w:szCs w:val="20"/>
            <w:shd w:val="clear" w:color="auto" w:fill="FFFF99"/>
            <w:rtl/>
          </w:rPr>
          <w:t>ה"ח 2940</w:t>
        </w:r>
      </w:hyperlink>
      <w:r w:rsidRPr="000C2AE4">
        <w:rPr>
          <w:rStyle w:val="default"/>
          <w:rFonts w:cs="FrankRuehl" w:hint="cs"/>
          <w:vanish/>
          <w:szCs w:val="20"/>
          <w:shd w:val="clear" w:color="auto" w:fill="FFFF99"/>
          <w:rtl/>
        </w:rPr>
        <w:t>)</w:t>
      </w:r>
    </w:p>
    <w:p w:rsidR="002B40B6" w:rsidRPr="000C2AE4" w:rsidRDefault="002B40B6">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הוספת פסקה 18(א)(10)</w:t>
      </w:r>
      <w:r w:rsidRPr="000C2AE4">
        <w:rPr>
          <w:rStyle w:val="default"/>
          <w:rFonts w:cs="FrankRuehl" w:hint="cs"/>
          <w:vanish/>
          <w:szCs w:val="20"/>
          <w:shd w:val="clear" w:color="auto" w:fill="FFFF99"/>
          <w:rtl/>
        </w:rPr>
        <w:t xml:space="preserve"> [במקור נכתב בטעות 18(א)(9)]</w:t>
      </w:r>
    </w:p>
    <w:p w:rsidR="002B40B6" w:rsidRPr="000C2AE4" w:rsidRDefault="002B40B6">
      <w:pPr>
        <w:pStyle w:val="P00"/>
        <w:spacing w:before="0"/>
        <w:ind w:left="1021" w:right="1134"/>
        <w:rPr>
          <w:rStyle w:val="default"/>
          <w:rFonts w:cs="FrankRuehl" w:hint="cs"/>
          <w:b/>
          <w:bCs/>
          <w:vanish/>
          <w:szCs w:val="20"/>
          <w:shd w:val="clear" w:color="auto" w:fill="FFFF99"/>
          <w:rtl/>
        </w:rPr>
      </w:pPr>
    </w:p>
    <w:p w:rsidR="002B40B6" w:rsidRPr="000C2AE4" w:rsidRDefault="002B40B6">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1.1.2002</w:t>
      </w:r>
    </w:p>
    <w:p w:rsidR="002B40B6" w:rsidRPr="000C2AE4" w:rsidRDefault="002B40B6">
      <w:pPr>
        <w:pStyle w:val="P00"/>
        <w:spacing w:before="0"/>
        <w:ind w:left="1021"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4</w:t>
      </w:r>
    </w:p>
    <w:p w:rsidR="002B40B6" w:rsidRPr="000C2AE4" w:rsidRDefault="002B40B6">
      <w:pPr>
        <w:pStyle w:val="P00"/>
        <w:spacing w:before="0"/>
        <w:ind w:left="1021" w:right="1134"/>
        <w:rPr>
          <w:rStyle w:val="default"/>
          <w:rFonts w:cs="FrankRuehl" w:hint="cs"/>
          <w:vanish/>
          <w:szCs w:val="20"/>
          <w:shd w:val="clear" w:color="auto" w:fill="FFFF99"/>
          <w:rtl/>
        </w:rPr>
      </w:pPr>
      <w:hyperlink r:id="rId20" w:history="1">
        <w:r w:rsidRPr="000C2AE4">
          <w:rPr>
            <w:rStyle w:val="Hyperlink"/>
            <w:rFonts w:hint="cs"/>
            <w:vanish/>
            <w:szCs w:val="20"/>
            <w:shd w:val="clear" w:color="auto" w:fill="FFFF99"/>
            <w:rtl/>
          </w:rPr>
          <w:t>ס"ח תשס"א מס' 1795</w:t>
        </w:r>
      </w:hyperlink>
      <w:r w:rsidRPr="000C2AE4">
        <w:rPr>
          <w:rStyle w:val="default"/>
          <w:rFonts w:cs="FrankRuehl" w:hint="cs"/>
          <w:vanish/>
          <w:szCs w:val="20"/>
          <w:shd w:val="clear" w:color="auto" w:fill="FFFF99"/>
          <w:rtl/>
        </w:rPr>
        <w:t xml:space="preserve"> מיום 20.6.2001 עמ' 421 (</w:t>
      </w:r>
      <w:hyperlink r:id="rId21" w:history="1">
        <w:r w:rsidRPr="000C2AE4">
          <w:rPr>
            <w:rStyle w:val="Hyperlink"/>
            <w:rFonts w:hint="cs"/>
            <w:vanish/>
            <w:szCs w:val="20"/>
            <w:shd w:val="clear" w:color="auto" w:fill="FFFF99"/>
            <w:rtl/>
          </w:rPr>
          <w:t>ה"ח 2979</w:t>
        </w:r>
      </w:hyperlink>
      <w:r w:rsidRPr="000C2AE4">
        <w:rPr>
          <w:rStyle w:val="default"/>
          <w:rFonts w:cs="FrankRuehl" w:hint="cs"/>
          <w:vanish/>
          <w:szCs w:val="20"/>
          <w:shd w:val="clear" w:color="auto" w:fill="FFFF99"/>
          <w:rtl/>
        </w:rPr>
        <w:t>)</w:t>
      </w:r>
    </w:p>
    <w:p w:rsidR="002B40B6" w:rsidRPr="000C2AE4" w:rsidRDefault="002B40B6">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הוספת פסקה 18(א)(11)</w:t>
      </w:r>
      <w:r w:rsidRPr="000C2AE4">
        <w:rPr>
          <w:rStyle w:val="default"/>
          <w:rFonts w:cs="FrankRuehl" w:hint="cs"/>
          <w:vanish/>
          <w:szCs w:val="20"/>
          <w:shd w:val="clear" w:color="auto" w:fill="FFFF99"/>
          <w:rtl/>
        </w:rPr>
        <w:t xml:space="preserve"> [במקור נכתב בטעות 18(א)(9)]</w:t>
      </w:r>
    </w:p>
    <w:p w:rsidR="002B40B6" w:rsidRPr="000C2AE4" w:rsidRDefault="002B40B6">
      <w:pPr>
        <w:pStyle w:val="P00"/>
        <w:spacing w:before="0"/>
        <w:ind w:left="0" w:right="1134"/>
        <w:rPr>
          <w:rStyle w:val="default"/>
          <w:rFonts w:cs="FrankRuehl" w:hint="cs"/>
          <w:vanish/>
          <w:color w:val="FF0000"/>
          <w:szCs w:val="20"/>
          <w:shd w:val="clear" w:color="auto" w:fill="FFFF99"/>
          <w:rtl/>
        </w:rPr>
      </w:pPr>
    </w:p>
    <w:p w:rsidR="002B40B6" w:rsidRPr="000C2AE4" w:rsidRDefault="002B40B6">
      <w:pPr>
        <w:pStyle w:val="P00"/>
        <w:spacing w:before="0"/>
        <w:ind w:left="0"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1.1.2003</w:t>
      </w:r>
    </w:p>
    <w:p w:rsidR="002B40B6" w:rsidRPr="000C2AE4" w:rsidRDefault="002B40B6">
      <w:pPr>
        <w:pStyle w:val="P00"/>
        <w:spacing w:before="0"/>
        <w:ind w:left="0"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פסקה 18(א)(12) וסעיף קטן 18(ב) מיום 1.1.2003 עד 31.12.2004</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5</w:t>
      </w:r>
    </w:p>
    <w:p w:rsidR="002B40B6" w:rsidRPr="000C2AE4" w:rsidRDefault="002B40B6">
      <w:pPr>
        <w:pStyle w:val="P00"/>
        <w:spacing w:before="0"/>
        <w:ind w:left="0" w:right="1134"/>
        <w:rPr>
          <w:rStyle w:val="default"/>
          <w:rFonts w:cs="FrankRuehl" w:hint="cs"/>
          <w:vanish/>
          <w:szCs w:val="20"/>
          <w:shd w:val="clear" w:color="auto" w:fill="FFFF99"/>
          <w:rtl/>
        </w:rPr>
      </w:pPr>
      <w:hyperlink r:id="rId22" w:history="1">
        <w:r w:rsidRPr="000C2AE4">
          <w:rPr>
            <w:rStyle w:val="Hyperlink"/>
            <w:rFonts w:hint="cs"/>
            <w:vanish/>
            <w:szCs w:val="20"/>
            <w:shd w:val="clear" w:color="auto" w:fill="FFFF99"/>
            <w:rtl/>
          </w:rPr>
          <w:t>ס"ח תשס"ג מס' 1883</w:t>
        </w:r>
      </w:hyperlink>
      <w:r w:rsidRPr="000C2AE4">
        <w:rPr>
          <w:rStyle w:val="default"/>
          <w:rFonts w:cs="FrankRuehl" w:hint="cs"/>
          <w:vanish/>
          <w:szCs w:val="20"/>
          <w:shd w:val="clear" w:color="auto" w:fill="FFFF99"/>
          <w:rtl/>
        </w:rPr>
        <w:t xml:space="preserve"> מיום 29.12.2002 עמ' 203 (</w:t>
      </w:r>
      <w:hyperlink r:id="rId23" w:history="1">
        <w:r w:rsidRPr="000C2AE4">
          <w:rPr>
            <w:rStyle w:val="Hyperlink"/>
            <w:rFonts w:hint="cs"/>
            <w:vanish/>
            <w:szCs w:val="20"/>
            <w:shd w:val="clear" w:color="auto" w:fill="FFFF99"/>
            <w:rtl/>
          </w:rPr>
          <w:t>ה"ח 4</w:t>
        </w:r>
      </w:hyperlink>
      <w:r w:rsidRPr="000C2AE4">
        <w:rPr>
          <w:rStyle w:val="default"/>
          <w:rFonts w:cs="FrankRuehl" w:hint="cs"/>
          <w:vanish/>
          <w:szCs w:val="20"/>
          <w:shd w:val="clear" w:color="auto" w:fill="FFFF99"/>
          <w:rtl/>
        </w:rPr>
        <w:t>)</w:t>
      </w:r>
    </w:p>
    <w:p w:rsidR="002B40B6" w:rsidRPr="000C2AE4" w:rsidRDefault="002B40B6">
      <w:pPr>
        <w:pStyle w:val="P00"/>
        <w:ind w:left="0" w:right="1134"/>
        <w:rPr>
          <w:rStyle w:val="default"/>
          <w:rFonts w:hint="cs"/>
          <w:vanish/>
          <w:sz w:val="22"/>
          <w:szCs w:val="22"/>
          <w:shd w:val="clear" w:color="auto" w:fill="FFFF99"/>
          <w:rtl/>
        </w:rPr>
      </w:pPr>
      <w:r w:rsidRPr="000C2AE4">
        <w:rPr>
          <w:rStyle w:val="big-number"/>
          <w:rFonts w:cs="FrankRuehl"/>
          <w:vanish/>
          <w:sz w:val="22"/>
          <w:szCs w:val="22"/>
          <w:shd w:val="clear" w:color="auto" w:fill="FFFF99"/>
          <w:rtl/>
        </w:rPr>
        <w:t>18.</w:t>
      </w:r>
      <w:r w:rsidRPr="000C2AE4">
        <w:rPr>
          <w:rStyle w:val="big-number"/>
          <w:rFonts w:cs="FrankRuehl"/>
          <w:vanish/>
          <w:sz w:val="22"/>
          <w:szCs w:val="22"/>
          <w:shd w:val="clear" w:color="auto" w:fill="FFFF99"/>
          <w:rtl/>
        </w:rPr>
        <w:tab/>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א)</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זכאי לייצוג בהליך פלילי לפי חוק זה </w:t>
      </w:r>
      <w:r w:rsidRPr="000C2AE4">
        <w:rPr>
          <w:rStyle w:val="default"/>
          <w:vanish/>
          <w:sz w:val="22"/>
          <w:szCs w:val="22"/>
          <w:shd w:val="clear" w:color="auto" w:fill="FFFF99"/>
          <w:rtl/>
        </w:rPr>
        <w:t>–</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(1)</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נאשם או חשוד בעבירה שנתמלאו בו הוראות סעיף 15(א)(1) עד (3) לחוק סדר הדין הפלילי;</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(2)</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מי שמתקיים דיון בענינו למתן צו לפי סעיפים 15 עד 17 לחוק טיפול בחולי נפש, התשנ"א-1991;</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(3)</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נאשם שהוגשה נגדו בקשת מעצר לפי סעיף 21א לחוק סדר הדין הפלילי והתקיימו בו הורא</w:t>
      </w:r>
      <w:r w:rsidRPr="000C2AE4">
        <w:rPr>
          <w:rStyle w:val="default"/>
          <w:rFonts w:cs="FrankRuehl"/>
          <w:vanish/>
          <w:sz w:val="22"/>
          <w:szCs w:val="22"/>
          <w:shd w:val="clear" w:color="auto" w:fill="FFFF99"/>
          <w:rtl/>
        </w:rPr>
        <w:t>ו</w:t>
      </w:r>
      <w:r w:rsidRPr="000C2AE4">
        <w:rPr>
          <w:rStyle w:val="default"/>
          <w:rFonts w:cs="FrankRuehl" w:hint="cs"/>
          <w:vanish/>
          <w:sz w:val="22"/>
          <w:szCs w:val="22"/>
          <w:shd w:val="clear" w:color="auto" w:fill="FFFF99"/>
          <w:rtl/>
        </w:rPr>
        <w:t>ת סעיף 21א(ג);</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(4)</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נאשם שהוא מחוסר אמצעים לפי אמות מידה שקבע שר המשפטים בהתייעצות עם שר העבודה והרווחה ובאישור ועדת החוקה, חוק ומשפט של הכנסת; למעט סוגי הליכים ועבירות שבהם לא יהיו נאשמים זכאים לייצוג, הכל כפי שיקבע שר המשפטים בצו באישור ועדת החוקה, חוק ו</w:t>
      </w:r>
      <w:r w:rsidRPr="000C2AE4">
        <w:rPr>
          <w:rStyle w:val="default"/>
          <w:rFonts w:cs="FrankRuehl"/>
          <w:vanish/>
          <w:sz w:val="22"/>
          <w:szCs w:val="22"/>
          <w:shd w:val="clear" w:color="auto" w:fill="FFFF99"/>
          <w:rtl/>
        </w:rPr>
        <w:t>מ</w:t>
      </w:r>
      <w:r w:rsidRPr="000C2AE4">
        <w:rPr>
          <w:rStyle w:val="default"/>
          <w:rFonts w:cs="FrankRuehl" w:hint="cs"/>
          <w:vanish/>
          <w:sz w:val="22"/>
          <w:szCs w:val="22"/>
          <w:shd w:val="clear" w:color="auto" w:fill="FFFF99"/>
          <w:rtl/>
        </w:rPr>
        <w:t>שפט של הכנסת;</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(5)</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חשוד או עצור שבית המשפט החליט כי יש למנות לו סניגור לפי סעיף 15(ד) לחוק סדר הדין הפלילי;</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(6)</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אדם שבית המשפט החליט כי יש למנות לו סניגור לפי סעיף 15(ה) לחוק סדר הדין הפלילי;</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(7)</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עצור שהוא מחוסר אמצעים, לפי אמ</w:t>
      </w:r>
      <w:r w:rsidRPr="000C2AE4">
        <w:rPr>
          <w:rStyle w:val="default"/>
          <w:rFonts w:cs="FrankRuehl"/>
          <w:vanish/>
          <w:sz w:val="22"/>
          <w:szCs w:val="22"/>
          <w:shd w:val="clear" w:color="auto" w:fill="FFFF99"/>
          <w:rtl/>
        </w:rPr>
        <w:t>ו</w:t>
      </w:r>
      <w:r w:rsidRPr="000C2AE4">
        <w:rPr>
          <w:rStyle w:val="default"/>
          <w:rFonts w:cs="FrankRuehl" w:hint="cs"/>
          <w:vanish/>
          <w:sz w:val="22"/>
          <w:szCs w:val="22"/>
          <w:shd w:val="clear" w:color="auto" w:fill="FFFF99"/>
          <w:rtl/>
        </w:rPr>
        <w:t>ת מידה שקבע שר המשפטים בהתייעצות עם שר האוצר ושר המשטרה ובאישור ועדת החוקה, חוק ומשפט של הכנסת;</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(8)</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קטין בית משפט לנוער החליט כי יש למנות לו סניגור לפי סעיף 18(א) לחוק הנוער (שפיטה, ענישה ודרכי טיפול),</w:t>
      </w:r>
      <w:r w:rsidRPr="000C2AE4">
        <w:rPr>
          <w:rStyle w:val="default"/>
          <w:rFonts w:cs="FrankRuehl"/>
          <w:vanish/>
          <w:sz w:val="22"/>
          <w:szCs w:val="22"/>
          <w:shd w:val="clear" w:color="auto" w:fill="FFFF99"/>
          <w:rtl/>
        </w:rPr>
        <w:t xml:space="preserve"> </w:t>
      </w:r>
      <w:r w:rsidRPr="000C2AE4">
        <w:rPr>
          <w:rStyle w:val="default"/>
          <w:rFonts w:cs="FrankRuehl" w:hint="cs"/>
          <w:vanish/>
          <w:sz w:val="22"/>
          <w:szCs w:val="22"/>
          <w:shd w:val="clear" w:color="auto" w:fill="FFFF99"/>
          <w:rtl/>
        </w:rPr>
        <w:t>התשל"א</w:t>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1971;</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(9)</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נידון המב</w:t>
      </w:r>
      <w:r w:rsidRPr="000C2AE4">
        <w:rPr>
          <w:rStyle w:val="default"/>
          <w:rFonts w:cs="FrankRuehl"/>
          <w:vanish/>
          <w:sz w:val="22"/>
          <w:szCs w:val="22"/>
          <w:shd w:val="clear" w:color="auto" w:fill="FFFF99"/>
          <w:rtl/>
        </w:rPr>
        <w:t>ק</w:t>
      </w:r>
      <w:r w:rsidRPr="000C2AE4">
        <w:rPr>
          <w:rStyle w:val="default"/>
          <w:rFonts w:cs="FrankRuehl" w:hint="cs"/>
          <w:vanish/>
          <w:sz w:val="22"/>
          <w:szCs w:val="22"/>
          <w:shd w:val="clear" w:color="auto" w:fill="FFFF99"/>
          <w:rtl/>
        </w:rPr>
        <w:t>ש משפט חוזר, שנתקיים בו אחד התנאים האמורים בסעיף 15(א)(1) עד (3) או (ג) לחוק סדר הדין הפלילי [נוסח משולב], תשמ"ב-1982, ואשר הסניגור הציבורי הארצי קבע שיש מקום להגיש בעבורו בקשה למשפט חוזר;</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hint="cs"/>
          <w:strike/>
          <w:vanish/>
          <w:sz w:val="22"/>
          <w:szCs w:val="22"/>
          <w:shd w:val="clear" w:color="auto" w:fill="FFFF99"/>
          <w:rtl/>
        </w:rPr>
        <w:t>(9)</w:t>
      </w:r>
      <w:r w:rsidRPr="000C2AE4">
        <w:rPr>
          <w:rStyle w:val="default"/>
          <w:rFonts w:cs="FrankRuehl" w:hint="cs"/>
          <w:vanish/>
          <w:sz w:val="22"/>
          <w:szCs w:val="22"/>
          <w:shd w:val="clear" w:color="auto" w:fill="FFFF99"/>
          <w:rtl/>
        </w:rPr>
        <w:t xml:space="preserve"> </w:t>
      </w:r>
      <w:r w:rsidRPr="000C2AE4">
        <w:rPr>
          <w:rStyle w:val="default"/>
          <w:rFonts w:cs="FrankRuehl"/>
          <w:vanish/>
          <w:sz w:val="22"/>
          <w:szCs w:val="22"/>
          <w:u w:val="single"/>
          <w:shd w:val="clear" w:color="auto" w:fill="FFFF99"/>
          <w:rtl/>
        </w:rPr>
        <w:t>(10)</w:t>
      </w:r>
      <w:r w:rsidRPr="000C2AE4">
        <w:rPr>
          <w:rStyle w:val="default"/>
          <w:rFonts w:cs="FrankRuehl" w:hint="cs"/>
          <w:vanish/>
          <w:sz w:val="22"/>
          <w:szCs w:val="22"/>
          <w:shd w:val="clear" w:color="auto" w:fill="FFFF99"/>
          <w:rtl/>
        </w:rPr>
        <w:t xml:space="preserve"> מי שנעצר או שהוגשה לגביו עתירה לקבוע שהוא בר-הסגרה לפי חוק ההסגרה, תשי"ד-1954;</w:t>
      </w:r>
    </w:p>
    <w:p w:rsidR="002B40B6" w:rsidRPr="000C2AE4" w:rsidRDefault="002B40B6">
      <w:pPr>
        <w:pStyle w:val="P22"/>
        <w:spacing w:before="0"/>
        <w:ind w:left="1021" w:right="1134"/>
        <w:rPr>
          <w:rStyle w:val="default"/>
          <w:rFonts w:cs="FrankRuehl" w:hint="cs"/>
          <w:vanish/>
          <w:sz w:val="22"/>
          <w:szCs w:val="22"/>
          <w:shd w:val="clear" w:color="auto" w:fill="FFFF99"/>
          <w:rtl/>
        </w:rPr>
      </w:pPr>
      <w:r w:rsidRPr="000C2AE4">
        <w:rPr>
          <w:rStyle w:val="default"/>
          <w:rFonts w:cs="FrankRuehl" w:hint="cs"/>
          <w:strike/>
          <w:vanish/>
          <w:sz w:val="22"/>
          <w:szCs w:val="22"/>
          <w:shd w:val="clear" w:color="auto" w:fill="FFFF99"/>
          <w:rtl/>
        </w:rPr>
        <w:t>(9)</w:t>
      </w:r>
      <w:r w:rsidRPr="000C2AE4">
        <w:rPr>
          <w:rStyle w:val="default"/>
          <w:rFonts w:cs="FrankRuehl" w:hint="cs"/>
          <w:vanish/>
          <w:sz w:val="22"/>
          <w:szCs w:val="22"/>
          <w:shd w:val="clear" w:color="auto" w:fill="FFFF99"/>
          <w:rtl/>
        </w:rPr>
        <w:t xml:space="preserve"> </w:t>
      </w:r>
      <w:r w:rsidRPr="000C2AE4">
        <w:rPr>
          <w:rStyle w:val="default"/>
          <w:rFonts w:cs="FrankRuehl"/>
          <w:vanish/>
          <w:sz w:val="22"/>
          <w:szCs w:val="22"/>
          <w:u w:val="single"/>
          <w:shd w:val="clear" w:color="auto" w:fill="FFFF99"/>
          <w:rtl/>
        </w:rPr>
        <w:t>(</w:t>
      </w:r>
      <w:r w:rsidRPr="000C2AE4">
        <w:rPr>
          <w:rStyle w:val="default"/>
          <w:rFonts w:cs="FrankRuehl" w:hint="cs"/>
          <w:vanish/>
          <w:sz w:val="22"/>
          <w:szCs w:val="22"/>
          <w:u w:val="single"/>
          <w:shd w:val="clear" w:color="auto" w:fill="FFFF99"/>
          <w:rtl/>
        </w:rPr>
        <w:t>11)</w:t>
      </w:r>
      <w:r w:rsidRPr="000C2AE4">
        <w:rPr>
          <w:rStyle w:val="default"/>
          <w:rFonts w:cs="FrankRuehl" w:hint="cs"/>
          <w:vanish/>
          <w:sz w:val="22"/>
          <w:szCs w:val="22"/>
          <w:shd w:val="clear" w:color="auto" w:fill="FFFF99"/>
          <w:rtl/>
        </w:rPr>
        <w:t xml:space="preserve"> אסיר שועדת שחרורים, או ועדת שחרור</w:t>
      </w:r>
      <w:r w:rsidRPr="000C2AE4">
        <w:rPr>
          <w:rStyle w:val="default"/>
          <w:rFonts w:cs="FrankRuehl"/>
          <w:vanish/>
          <w:sz w:val="22"/>
          <w:szCs w:val="22"/>
          <w:shd w:val="clear" w:color="auto" w:fill="FFFF99"/>
          <w:rtl/>
        </w:rPr>
        <w:t>י</w:t>
      </w:r>
      <w:r w:rsidRPr="000C2AE4">
        <w:rPr>
          <w:rStyle w:val="default"/>
          <w:rFonts w:cs="FrankRuehl" w:hint="cs"/>
          <w:vanish/>
          <w:sz w:val="22"/>
          <w:szCs w:val="22"/>
          <w:shd w:val="clear" w:color="auto" w:fill="FFFF99"/>
          <w:rtl/>
        </w:rPr>
        <w:t>ם מיוחדת, החליטה כי יש למנות לו סניגור לפי סעיף 16(ד) לחוק שחרור על-תנאי ממאסר, תשס"א-2001;</w:t>
      </w:r>
    </w:p>
    <w:p w:rsidR="002B40B6" w:rsidRPr="000C2AE4" w:rsidRDefault="002B40B6">
      <w:pPr>
        <w:pStyle w:val="P22"/>
        <w:spacing w:before="0"/>
        <w:ind w:left="1021" w:right="1134"/>
        <w:rPr>
          <w:rStyle w:val="default"/>
          <w:rFonts w:cs="FrankRuehl" w:hint="cs"/>
          <w:b/>
          <w:bCs/>
          <w:vanish/>
          <w:sz w:val="22"/>
          <w:szCs w:val="22"/>
          <w:shd w:val="clear" w:color="auto" w:fill="FFFF99"/>
          <w:rtl/>
        </w:rPr>
      </w:pPr>
      <w:r w:rsidRPr="000C2AE4">
        <w:rPr>
          <w:rStyle w:val="default"/>
          <w:rFonts w:cs="FrankRuehl" w:hint="cs"/>
          <w:vanish/>
          <w:sz w:val="22"/>
          <w:szCs w:val="22"/>
          <w:u w:val="single"/>
          <w:shd w:val="clear" w:color="auto" w:fill="FFFF99"/>
          <w:rtl/>
        </w:rPr>
        <w:t>(12) נאשם שהוזמן לתחילת משפטו לשם קיום הליך לפי סעיף 143 לחוק סדר הדין הפלילי, במסגרת ישיבת בית משפט שבה רוכזו דיונים לשם קיום הליך כאמור, והדיון לגבי אותו נאשם מתנהל באופן שקיים סיכוי סביר למתן פסק דין באותו יום או במועד נוסף שקבע בית המשפט לשם כך, לרבות לשם קביעת העונש; מינוי סניגור לפי פסקה זו יהיה לצורך הדיון כאמור בפסקה זו בלבד ולא יחול על נאשם שבעקבות דיון כאמור בפסקה זו הוזמן להליך של בירור האשמה לפי סימן ה' לפרק ה' לחוק סדר הדין הפלילי;</w:t>
      </w:r>
    </w:p>
    <w:p w:rsidR="002B40B6" w:rsidRPr="000C2AE4" w:rsidRDefault="002B40B6">
      <w:pPr>
        <w:pStyle w:val="P00"/>
        <w:spacing w:before="0"/>
        <w:ind w:left="0" w:right="1134"/>
        <w:rPr>
          <w:rStyle w:val="default"/>
          <w:rFonts w:cs="FrankRuehl" w:hint="cs"/>
          <w:strike/>
          <w:vanish/>
          <w:sz w:val="22"/>
          <w:szCs w:val="22"/>
          <w:shd w:val="clear" w:color="auto" w:fill="FFFF99"/>
          <w:rtl/>
        </w:rPr>
      </w:pPr>
      <w:r w:rsidRPr="000C2AE4">
        <w:rPr>
          <w:vanish/>
          <w:sz w:val="22"/>
          <w:szCs w:val="22"/>
          <w:shd w:val="clear" w:color="auto" w:fill="FFFF99"/>
          <w:rtl/>
        </w:rPr>
        <w:tab/>
      </w:r>
      <w:r w:rsidRPr="000C2AE4">
        <w:rPr>
          <w:rStyle w:val="default"/>
          <w:rFonts w:cs="FrankRuehl"/>
          <w:strike/>
          <w:vanish/>
          <w:sz w:val="22"/>
          <w:szCs w:val="22"/>
          <w:shd w:val="clear" w:color="auto" w:fill="FFFF99"/>
          <w:rtl/>
        </w:rPr>
        <w:t>(</w:t>
      </w:r>
      <w:r w:rsidRPr="000C2AE4">
        <w:rPr>
          <w:rStyle w:val="default"/>
          <w:rFonts w:cs="FrankRuehl" w:hint="cs"/>
          <w:strike/>
          <w:vanish/>
          <w:sz w:val="22"/>
          <w:szCs w:val="22"/>
          <w:shd w:val="clear" w:color="auto" w:fill="FFFF99"/>
          <w:rtl/>
        </w:rPr>
        <w:t>ב)</w:t>
      </w:r>
      <w:r w:rsidRPr="000C2AE4">
        <w:rPr>
          <w:rStyle w:val="default"/>
          <w:rFonts w:cs="FrankRuehl"/>
          <w:strike/>
          <w:vanish/>
          <w:sz w:val="22"/>
          <w:szCs w:val="22"/>
          <w:shd w:val="clear" w:color="auto" w:fill="FFFF99"/>
          <w:rtl/>
        </w:rPr>
        <w:tab/>
      </w:r>
      <w:r w:rsidRPr="000C2AE4">
        <w:rPr>
          <w:rStyle w:val="default"/>
          <w:rFonts w:cs="FrankRuehl" w:hint="cs"/>
          <w:strike/>
          <w:vanish/>
          <w:sz w:val="22"/>
          <w:szCs w:val="22"/>
          <w:shd w:val="clear" w:color="auto" w:fill="FFFF99"/>
          <w:rtl/>
        </w:rPr>
        <w:t>אין בהוראות סעיף זה כדי למנוע מבית המשפט למנות לנאשם סניגור אם הוא סבור שאינו יכול לנהל את המשפט כשהנאשם אינו מיוצג.</w:t>
      </w:r>
    </w:p>
    <w:p w:rsidR="002B40B6" w:rsidRPr="000C2AE4" w:rsidRDefault="002B40B6">
      <w:pPr>
        <w:pStyle w:val="P00"/>
        <w:spacing w:before="0"/>
        <w:ind w:left="0" w:right="1134"/>
        <w:rPr>
          <w:rStyle w:val="default"/>
          <w:rFonts w:cs="FrankRuehl" w:hint="cs"/>
          <w:vanish/>
          <w:sz w:val="22"/>
          <w:szCs w:val="22"/>
          <w:u w:val="single"/>
          <w:shd w:val="clear" w:color="auto" w:fill="FFFF99"/>
          <w:rtl/>
        </w:rPr>
      </w:pPr>
      <w:r w:rsidRPr="000C2AE4">
        <w:rPr>
          <w:vanish/>
          <w:sz w:val="22"/>
          <w:szCs w:val="22"/>
          <w:shd w:val="clear" w:color="auto" w:fill="FFFF99"/>
          <w:rtl/>
        </w:rPr>
        <w:tab/>
      </w:r>
      <w:r w:rsidRPr="000C2AE4">
        <w:rPr>
          <w:rStyle w:val="default"/>
          <w:rFonts w:cs="FrankRuehl"/>
          <w:vanish/>
          <w:sz w:val="22"/>
          <w:szCs w:val="22"/>
          <w:u w:val="single"/>
          <w:shd w:val="clear" w:color="auto" w:fill="FFFF99"/>
          <w:rtl/>
        </w:rPr>
        <w:t>(</w:t>
      </w:r>
      <w:r w:rsidRPr="000C2AE4">
        <w:rPr>
          <w:rStyle w:val="default"/>
          <w:rFonts w:cs="FrankRuehl" w:hint="cs"/>
          <w:vanish/>
          <w:sz w:val="22"/>
          <w:szCs w:val="22"/>
          <w:u w:val="single"/>
          <w:shd w:val="clear" w:color="auto" w:fill="FFFF99"/>
          <w:rtl/>
        </w:rPr>
        <w:t>ב)</w:t>
      </w:r>
      <w:r w:rsidRPr="000C2AE4">
        <w:rPr>
          <w:rStyle w:val="default"/>
          <w:rFonts w:cs="FrankRuehl"/>
          <w:vanish/>
          <w:sz w:val="22"/>
          <w:szCs w:val="22"/>
          <w:u w:val="single"/>
          <w:shd w:val="clear" w:color="auto" w:fill="FFFF99"/>
          <w:rtl/>
        </w:rPr>
        <w:tab/>
      </w:r>
      <w:r w:rsidRPr="000C2AE4">
        <w:rPr>
          <w:rStyle w:val="default"/>
          <w:rFonts w:cs="FrankRuehl" w:hint="cs"/>
          <w:vanish/>
          <w:sz w:val="22"/>
          <w:szCs w:val="22"/>
          <w:u w:val="single"/>
          <w:shd w:val="clear" w:color="auto" w:fill="FFFF99"/>
          <w:rtl/>
        </w:rPr>
        <w:t>אין בהוראות סעיף זה כדי למנוע מבית המשפט, מנימוקים שיירשמו, למנות לנאשם סניגור אם שוכנע כי לנאשם אין אמצעים לשכור סניגור לשם ייצוגו במשפט וכי יש חשש ממשי כי בלא ייצוגו כאמור ייגרם לנאשם עיוות דין; החליט בית המשפט למנות לנאשם סניגור לפי סעיף קטן זה, רשאי הנשיא או סגן הנשיא של בית המשפט שבו מתנהל המשפט, לאחר ששמע את הנוגע בדבר, לשנות את ההחלטה, אם סבר שלא היתה הצדקה למנות לנאשם סניגור לפי סעיף קטן זה.</w:t>
      </w:r>
    </w:p>
    <w:p w:rsidR="002B40B6" w:rsidRPr="000C2AE4" w:rsidRDefault="002B40B6">
      <w:pPr>
        <w:pStyle w:val="P00"/>
        <w:spacing w:before="0"/>
        <w:ind w:left="0" w:right="1134"/>
        <w:rPr>
          <w:rStyle w:val="default"/>
          <w:rFonts w:cs="FrankRuehl" w:hint="cs"/>
          <w:vanish/>
          <w:sz w:val="22"/>
          <w:szCs w:val="22"/>
          <w:u w:val="single"/>
          <w:shd w:val="clear" w:color="auto" w:fill="FFFF99"/>
          <w:rtl/>
        </w:rPr>
      </w:pPr>
    </w:p>
    <w:p w:rsidR="002B40B6" w:rsidRPr="000C2AE4" w:rsidRDefault="002B40B6">
      <w:pPr>
        <w:pStyle w:val="P00"/>
        <w:spacing w:before="0"/>
        <w:ind w:left="0"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15.3.2004</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6</w:t>
      </w:r>
    </w:p>
    <w:p w:rsidR="002B40B6" w:rsidRPr="000C2AE4" w:rsidRDefault="002B40B6">
      <w:pPr>
        <w:pStyle w:val="P00"/>
        <w:spacing w:before="0"/>
        <w:ind w:left="0" w:right="1134"/>
        <w:rPr>
          <w:rStyle w:val="default"/>
          <w:rFonts w:cs="FrankRuehl" w:hint="cs"/>
          <w:vanish/>
          <w:szCs w:val="20"/>
          <w:shd w:val="clear" w:color="auto" w:fill="FFFF99"/>
          <w:rtl/>
        </w:rPr>
      </w:pPr>
      <w:hyperlink r:id="rId24" w:history="1">
        <w:r w:rsidRPr="000C2AE4">
          <w:rPr>
            <w:rStyle w:val="Hyperlink"/>
            <w:rFonts w:hint="cs"/>
            <w:vanish/>
            <w:szCs w:val="20"/>
            <w:shd w:val="clear" w:color="auto" w:fill="FFFF99"/>
            <w:rtl/>
          </w:rPr>
          <w:t>ס"ח תשס"ד מס' 1931</w:t>
        </w:r>
      </w:hyperlink>
      <w:r w:rsidRPr="000C2AE4">
        <w:rPr>
          <w:rStyle w:val="default"/>
          <w:rFonts w:cs="FrankRuehl" w:hint="cs"/>
          <w:vanish/>
          <w:szCs w:val="20"/>
          <w:shd w:val="clear" w:color="auto" w:fill="FFFF99"/>
          <w:rtl/>
        </w:rPr>
        <w:t xml:space="preserve"> מיום 15.3.2004 עמ' 318 (</w:t>
      </w:r>
      <w:hyperlink r:id="rId25" w:history="1">
        <w:r w:rsidRPr="000C2AE4">
          <w:rPr>
            <w:rStyle w:val="Hyperlink"/>
            <w:rFonts w:hint="cs"/>
            <w:vanish/>
            <w:szCs w:val="20"/>
            <w:shd w:val="clear" w:color="auto" w:fill="FFFF99"/>
            <w:rtl/>
          </w:rPr>
          <w:t>ה"ח 3145</w:t>
        </w:r>
      </w:hyperlink>
      <w:r w:rsidRPr="000C2AE4">
        <w:rPr>
          <w:rStyle w:val="default"/>
          <w:rFonts w:cs="FrankRuehl" w:hint="cs"/>
          <w:vanish/>
          <w:szCs w:val="20"/>
          <w:shd w:val="clear" w:color="auto" w:fill="FFFF99"/>
          <w:rtl/>
        </w:rPr>
        <w:t>)</w:t>
      </w:r>
    </w:p>
    <w:p w:rsidR="002B40B6" w:rsidRPr="000C2AE4" w:rsidRDefault="002B40B6">
      <w:pPr>
        <w:pStyle w:val="P00"/>
        <w:ind w:left="0" w:right="1134"/>
        <w:rPr>
          <w:rStyle w:val="default"/>
          <w:rFonts w:hint="cs"/>
          <w:vanish/>
          <w:sz w:val="22"/>
          <w:szCs w:val="22"/>
          <w:shd w:val="clear" w:color="auto" w:fill="FFFF99"/>
          <w:rtl/>
        </w:rPr>
      </w:pPr>
      <w:r w:rsidRPr="000C2AE4">
        <w:rPr>
          <w:rStyle w:val="big-number"/>
          <w:rFonts w:cs="FrankRuehl"/>
          <w:vanish/>
          <w:sz w:val="22"/>
          <w:szCs w:val="22"/>
          <w:shd w:val="clear" w:color="auto" w:fill="FFFF99"/>
          <w:rtl/>
        </w:rPr>
        <w:t>18.</w:t>
      </w:r>
      <w:r w:rsidRPr="000C2AE4">
        <w:rPr>
          <w:rStyle w:val="big-number"/>
          <w:rFonts w:cs="FrankRuehl"/>
          <w:vanish/>
          <w:sz w:val="22"/>
          <w:szCs w:val="22"/>
          <w:shd w:val="clear" w:color="auto" w:fill="FFFF99"/>
          <w:rtl/>
        </w:rPr>
        <w:tab/>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א)</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זכאי לייצוג בהליך פלילי לפי חוק זה </w:t>
      </w:r>
      <w:r w:rsidRPr="000C2AE4">
        <w:rPr>
          <w:rStyle w:val="default"/>
          <w:vanish/>
          <w:sz w:val="22"/>
          <w:szCs w:val="22"/>
          <w:shd w:val="clear" w:color="auto" w:fill="FFFF99"/>
          <w:rtl/>
        </w:rPr>
        <w:t>–</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(1)</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נאשם או חשוד בעבירה שנתמלאו בו הוראות סעיף 15(א)(1) עד (3) לחוק סדר הדין הפלילי;</w:t>
      </w:r>
    </w:p>
    <w:p w:rsidR="002B40B6" w:rsidRPr="000C2AE4" w:rsidRDefault="002B40B6">
      <w:pPr>
        <w:pStyle w:val="P22"/>
        <w:spacing w:before="0"/>
        <w:ind w:left="1021" w:right="1134"/>
        <w:rPr>
          <w:rStyle w:val="default"/>
          <w:rFonts w:cs="FrankRuehl" w:hint="cs"/>
          <w:vanish/>
          <w:sz w:val="22"/>
          <w:szCs w:val="22"/>
          <w:shd w:val="clear" w:color="auto" w:fill="FFFF99"/>
          <w:rtl/>
        </w:rPr>
      </w:pPr>
      <w:r w:rsidRPr="000C2AE4">
        <w:rPr>
          <w:rStyle w:val="default"/>
          <w:rFonts w:cs="FrankRuehl"/>
          <w:vanish/>
          <w:sz w:val="22"/>
          <w:szCs w:val="22"/>
          <w:shd w:val="clear" w:color="auto" w:fill="FFFF99"/>
          <w:rtl/>
        </w:rPr>
        <w:t>(2)</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מי שמתקיים דיון בענינו למתן צו לפי סעיפים 15 עד 17 לחוק טיפול בחולי נפש, תשנ"א-1991 </w:t>
      </w:r>
      <w:r w:rsidRPr="000C2AE4">
        <w:rPr>
          <w:rStyle w:val="default"/>
          <w:rFonts w:cs="FrankRuehl" w:hint="cs"/>
          <w:vanish/>
          <w:sz w:val="22"/>
          <w:szCs w:val="22"/>
          <w:u w:val="single"/>
          <w:shd w:val="clear" w:color="auto" w:fill="FFFF99"/>
          <w:rtl/>
        </w:rPr>
        <w:t>וכן חולה כאמור בסעיף 29א לחוק האמור, שמתקיים בענינו דיון בפני הועדה הפסיכיאטרית, או דיון בערעור על החלטת הועדה הפסיכיאטרית לפי סעיפים 28 או 29 לחוק האמור, לפי הענין</w:t>
      </w:r>
      <w:r w:rsidRPr="000C2AE4">
        <w:rPr>
          <w:rStyle w:val="default"/>
          <w:rFonts w:cs="FrankRuehl" w:hint="cs"/>
          <w:vanish/>
          <w:sz w:val="22"/>
          <w:szCs w:val="22"/>
          <w:shd w:val="clear" w:color="auto" w:fill="FFFF99"/>
          <w:rtl/>
        </w:rPr>
        <w:t>;</w:t>
      </w:r>
    </w:p>
    <w:p w:rsidR="002B40B6" w:rsidRPr="000C2AE4" w:rsidRDefault="002B40B6">
      <w:pPr>
        <w:pStyle w:val="P22"/>
        <w:spacing w:before="0"/>
        <w:ind w:left="1021" w:right="1134"/>
        <w:rPr>
          <w:rStyle w:val="default"/>
          <w:rFonts w:cs="FrankRuehl" w:hint="cs"/>
          <w:vanish/>
          <w:sz w:val="22"/>
          <w:szCs w:val="22"/>
          <w:shd w:val="clear" w:color="auto" w:fill="FFFF99"/>
          <w:rtl/>
        </w:rPr>
      </w:pPr>
    </w:p>
    <w:p w:rsidR="002B40B6" w:rsidRPr="000C2AE4" w:rsidRDefault="002B40B6">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1.1.2005</w:t>
      </w:r>
    </w:p>
    <w:p w:rsidR="002B40B6" w:rsidRPr="000C2AE4" w:rsidRDefault="002B40B6">
      <w:pPr>
        <w:pStyle w:val="P00"/>
        <w:spacing w:before="0"/>
        <w:ind w:left="1021"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8</w:t>
      </w:r>
    </w:p>
    <w:p w:rsidR="002B40B6" w:rsidRPr="000C2AE4" w:rsidRDefault="002B40B6">
      <w:pPr>
        <w:pStyle w:val="P00"/>
        <w:spacing w:before="0"/>
        <w:ind w:left="1021" w:right="1134"/>
        <w:rPr>
          <w:rStyle w:val="default"/>
          <w:rFonts w:cs="FrankRuehl" w:hint="cs"/>
          <w:vanish/>
          <w:szCs w:val="20"/>
          <w:shd w:val="clear" w:color="auto" w:fill="FFFF99"/>
          <w:rtl/>
        </w:rPr>
      </w:pPr>
      <w:hyperlink r:id="rId26" w:history="1">
        <w:r w:rsidRPr="000C2AE4">
          <w:rPr>
            <w:rStyle w:val="Hyperlink"/>
            <w:rFonts w:hint="cs"/>
            <w:vanish/>
            <w:szCs w:val="20"/>
            <w:shd w:val="clear" w:color="auto" w:fill="FFFF99"/>
            <w:rtl/>
          </w:rPr>
          <w:t>ס"ח תשס"ה מס' 1961</w:t>
        </w:r>
      </w:hyperlink>
      <w:r w:rsidRPr="000C2AE4">
        <w:rPr>
          <w:rStyle w:val="default"/>
          <w:rFonts w:cs="FrankRuehl" w:hint="cs"/>
          <w:vanish/>
          <w:szCs w:val="20"/>
          <w:shd w:val="clear" w:color="auto" w:fill="FFFF99"/>
          <w:rtl/>
        </w:rPr>
        <w:t xml:space="preserve"> מיום 17.11.2004 עמ' 10 (</w:t>
      </w:r>
      <w:hyperlink r:id="rId27" w:history="1">
        <w:r w:rsidRPr="000C2AE4">
          <w:rPr>
            <w:rStyle w:val="Hyperlink"/>
            <w:rFonts w:hint="cs"/>
            <w:vanish/>
            <w:szCs w:val="20"/>
            <w:shd w:val="clear" w:color="auto" w:fill="FFFF99"/>
            <w:rtl/>
          </w:rPr>
          <w:t>ה"ח 49</w:t>
        </w:r>
      </w:hyperlink>
      <w:r w:rsidRPr="000C2AE4">
        <w:rPr>
          <w:rStyle w:val="default"/>
          <w:rFonts w:cs="FrankRuehl" w:hint="cs"/>
          <w:vanish/>
          <w:szCs w:val="20"/>
          <w:shd w:val="clear" w:color="auto" w:fill="FFFF99"/>
          <w:rtl/>
        </w:rPr>
        <w:t>)</w:t>
      </w:r>
    </w:p>
    <w:p w:rsidR="002B40B6" w:rsidRPr="000C2AE4" w:rsidRDefault="002B40B6">
      <w:pPr>
        <w:pStyle w:val="P00"/>
        <w:spacing w:before="0"/>
        <w:ind w:left="1021" w:right="1134"/>
        <w:rPr>
          <w:rStyle w:val="default"/>
          <w:rFonts w:cs="FrankRuehl" w:hint="cs"/>
          <w:b/>
          <w:bCs/>
          <w:vanish/>
          <w:sz w:val="22"/>
          <w:szCs w:val="22"/>
          <w:shd w:val="clear" w:color="auto" w:fill="FFFF99"/>
          <w:rtl/>
        </w:rPr>
      </w:pPr>
      <w:r w:rsidRPr="000C2AE4">
        <w:rPr>
          <w:rStyle w:val="default"/>
          <w:rFonts w:cs="FrankRuehl" w:hint="cs"/>
          <w:b/>
          <w:bCs/>
          <w:vanish/>
          <w:szCs w:val="20"/>
          <w:shd w:val="clear" w:color="auto" w:fill="FFFF99"/>
          <w:rtl/>
        </w:rPr>
        <w:t>הוספת פסקה 18(א)(13)</w:t>
      </w:r>
    </w:p>
    <w:p w:rsidR="002B40B6" w:rsidRPr="000C2AE4" w:rsidRDefault="002B40B6">
      <w:pPr>
        <w:pStyle w:val="P00"/>
        <w:spacing w:before="0"/>
        <w:ind w:left="0" w:right="1134"/>
        <w:rPr>
          <w:rStyle w:val="default"/>
          <w:rFonts w:cs="FrankRuehl" w:hint="cs"/>
          <w:b/>
          <w:bCs/>
          <w:vanish/>
          <w:sz w:val="22"/>
          <w:szCs w:val="22"/>
          <w:shd w:val="clear" w:color="auto" w:fill="FFFF99"/>
          <w:rtl/>
        </w:rPr>
      </w:pPr>
    </w:p>
    <w:p w:rsidR="002B40B6" w:rsidRPr="000C2AE4" w:rsidRDefault="002B40B6">
      <w:pPr>
        <w:pStyle w:val="P00"/>
        <w:spacing w:before="0"/>
        <w:ind w:left="0"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1.1.2005</w:t>
      </w:r>
    </w:p>
    <w:p w:rsidR="002B40B6" w:rsidRPr="000C2AE4" w:rsidRDefault="002B40B6">
      <w:pPr>
        <w:pStyle w:val="P00"/>
        <w:spacing w:before="0"/>
        <w:ind w:left="0"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פסקה 18(א)(12) מיום 1.1.2005 עד 31.12.2006</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9</w:t>
      </w:r>
    </w:p>
    <w:p w:rsidR="002B40B6" w:rsidRPr="000C2AE4" w:rsidRDefault="002B40B6">
      <w:pPr>
        <w:pStyle w:val="P00"/>
        <w:spacing w:before="0"/>
        <w:ind w:left="0" w:right="1134"/>
        <w:rPr>
          <w:rStyle w:val="default"/>
          <w:rFonts w:cs="FrankRuehl" w:hint="cs"/>
          <w:vanish/>
          <w:szCs w:val="20"/>
          <w:shd w:val="clear" w:color="auto" w:fill="FFFF99"/>
          <w:rtl/>
        </w:rPr>
      </w:pPr>
      <w:hyperlink r:id="rId28" w:history="1">
        <w:r w:rsidRPr="000C2AE4">
          <w:rPr>
            <w:rStyle w:val="Hyperlink"/>
            <w:rFonts w:hint="cs"/>
            <w:vanish/>
            <w:szCs w:val="20"/>
            <w:shd w:val="clear" w:color="auto" w:fill="FFFF99"/>
            <w:rtl/>
          </w:rPr>
          <w:t>ס"ח תשס"ה מס' 1979</w:t>
        </w:r>
      </w:hyperlink>
      <w:r w:rsidRPr="000C2AE4">
        <w:rPr>
          <w:rStyle w:val="default"/>
          <w:rFonts w:cs="FrankRuehl" w:hint="cs"/>
          <w:vanish/>
          <w:szCs w:val="20"/>
          <w:shd w:val="clear" w:color="auto" w:fill="FFFF99"/>
          <w:rtl/>
        </w:rPr>
        <w:t xml:space="preserve"> מיום 3.2.2005 עמ' 127 (</w:t>
      </w:r>
      <w:hyperlink r:id="rId29" w:history="1">
        <w:r w:rsidRPr="000C2AE4">
          <w:rPr>
            <w:rStyle w:val="Hyperlink"/>
            <w:rFonts w:hint="cs"/>
            <w:vanish/>
            <w:szCs w:val="20"/>
            <w:shd w:val="clear" w:color="auto" w:fill="FFFF99"/>
            <w:rtl/>
          </w:rPr>
          <w:t>ה"ח 148</w:t>
        </w:r>
      </w:hyperlink>
      <w:r w:rsidRPr="000C2AE4">
        <w:rPr>
          <w:rStyle w:val="default"/>
          <w:rFonts w:cs="FrankRuehl" w:hint="cs"/>
          <w:vanish/>
          <w:szCs w:val="20"/>
          <w:shd w:val="clear" w:color="auto" w:fill="FFFF99"/>
          <w:rtl/>
        </w:rPr>
        <w:t>)</w:t>
      </w:r>
    </w:p>
    <w:p w:rsidR="002B40B6" w:rsidRPr="000C2AE4" w:rsidRDefault="002B40B6">
      <w:pPr>
        <w:pStyle w:val="P00"/>
        <w:ind w:left="0" w:right="1134"/>
        <w:rPr>
          <w:rStyle w:val="default"/>
          <w:rFonts w:hint="cs"/>
          <w:vanish/>
          <w:sz w:val="22"/>
          <w:szCs w:val="22"/>
          <w:shd w:val="clear" w:color="auto" w:fill="FFFF99"/>
          <w:rtl/>
        </w:rPr>
      </w:pPr>
      <w:r w:rsidRPr="000C2AE4">
        <w:rPr>
          <w:rStyle w:val="default"/>
          <w:rFonts w:cs="FrankRuehl" w:hint="cs"/>
          <w:vanish/>
          <w:sz w:val="22"/>
          <w:szCs w:val="22"/>
          <w:shd w:val="clear" w:color="auto" w:fill="FFFF99"/>
          <w:rtl/>
        </w:rPr>
        <w:t>18.</w:t>
      </w:r>
      <w:r w:rsidRPr="000C2AE4">
        <w:rPr>
          <w:rStyle w:val="default"/>
          <w:rFonts w:cs="FrankRuehl" w:hint="cs"/>
          <w:vanish/>
          <w:sz w:val="22"/>
          <w:szCs w:val="22"/>
          <w:shd w:val="clear" w:color="auto" w:fill="FFFF99"/>
          <w:rtl/>
        </w:rPr>
        <w:tab/>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א)</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זכאי לייצוג בהליך פלילי לפי חוק זה </w:t>
      </w:r>
      <w:r w:rsidRPr="000C2AE4">
        <w:rPr>
          <w:rStyle w:val="default"/>
          <w:vanish/>
          <w:sz w:val="22"/>
          <w:szCs w:val="22"/>
          <w:shd w:val="clear" w:color="auto" w:fill="FFFF99"/>
          <w:rtl/>
        </w:rPr>
        <w:t>–</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(1)</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נאשם או חשוד בעבירה שנתמלאו בו הוראות סעיף 15(א)(1) עד (3) לחוק סדר הדין הפלילי;</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(2)</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מי שמתקיים דיון בענינו למתן צו לפי סעיפים 15 עד 17 לחוק טיפול בחולי נפש, תשנ"א-1991 וכן חולה כאמור בסעיף 29א לחוק האמור, שמתקיים בענינו דיון בפני הועדה הפסיכיאטרית, או דיון בערעור על החלטת הועדה הפסיכיאטרית לפי סעיפים 28 או 29 לחוק האמור, לפי הענין;</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(3)</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נאשם שהוגשה נגדו בקשת מעצר לפי סעיף 21א לחוק סדר הדין הפלילי והתקיימו בו הורא</w:t>
      </w:r>
      <w:r w:rsidRPr="000C2AE4">
        <w:rPr>
          <w:rStyle w:val="default"/>
          <w:rFonts w:cs="FrankRuehl"/>
          <w:vanish/>
          <w:sz w:val="22"/>
          <w:szCs w:val="22"/>
          <w:shd w:val="clear" w:color="auto" w:fill="FFFF99"/>
          <w:rtl/>
        </w:rPr>
        <w:t>ו</w:t>
      </w:r>
      <w:r w:rsidRPr="000C2AE4">
        <w:rPr>
          <w:rStyle w:val="default"/>
          <w:rFonts w:cs="FrankRuehl" w:hint="cs"/>
          <w:vanish/>
          <w:sz w:val="22"/>
          <w:szCs w:val="22"/>
          <w:shd w:val="clear" w:color="auto" w:fill="FFFF99"/>
          <w:rtl/>
        </w:rPr>
        <w:t>ת סעיף 21א(ג);</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(4)</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נאשם שהוא מחוסר אמצעים לפי אמות מידה שקבע שר המשפטים בהתייעצות עם שר העבודה והרווחה ובאישור ועדת החוקה, חוק ומשפט של הכנסת; למעט סוגי הליכים ועבירות שבהם לא יהיו נאשמים זכאים לייצוג, הכל כפי שיקבע שר המשפטים בצו באישור ועדת החוקה, חוק ו</w:t>
      </w:r>
      <w:r w:rsidRPr="000C2AE4">
        <w:rPr>
          <w:rStyle w:val="default"/>
          <w:rFonts w:cs="FrankRuehl"/>
          <w:vanish/>
          <w:sz w:val="22"/>
          <w:szCs w:val="22"/>
          <w:shd w:val="clear" w:color="auto" w:fill="FFFF99"/>
          <w:rtl/>
        </w:rPr>
        <w:t>מ</w:t>
      </w:r>
      <w:r w:rsidRPr="000C2AE4">
        <w:rPr>
          <w:rStyle w:val="default"/>
          <w:rFonts w:cs="FrankRuehl" w:hint="cs"/>
          <w:vanish/>
          <w:sz w:val="22"/>
          <w:szCs w:val="22"/>
          <w:shd w:val="clear" w:color="auto" w:fill="FFFF99"/>
          <w:rtl/>
        </w:rPr>
        <w:t>שפט של הכנסת;</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(5)</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חשוד או עצור שבית המשפט החליט כי יש למנות לו סניגור לפי סעיף 15(ד) לחוק סדר הדין הפלילי;</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(6)</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אדם שבית המשפט החליט כי יש למנות לו סניגור לפי סעיף 15(ה) לחוק סדר הדין הפלילי;</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(7)</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עצור שהוא מחוסר אמצעים, לפי אמ</w:t>
      </w:r>
      <w:r w:rsidRPr="000C2AE4">
        <w:rPr>
          <w:rStyle w:val="default"/>
          <w:rFonts w:cs="FrankRuehl"/>
          <w:vanish/>
          <w:sz w:val="22"/>
          <w:szCs w:val="22"/>
          <w:shd w:val="clear" w:color="auto" w:fill="FFFF99"/>
          <w:rtl/>
        </w:rPr>
        <w:t>ו</w:t>
      </w:r>
      <w:r w:rsidRPr="000C2AE4">
        <w:rPr>
          <w:rStyle w:val="default"/>
          <w:rFonts w:cs="FrankRuehl" w:hint="cs"/>
          <w:vanish/>
          <w:sz w:val="22"/>
          <w:szCs w:val="22"/>
          <w:shd w:val="clear" w:color="auto" w:fill="FFFF99"/>
          <w:rtl/>
        </w:rPr>
        <w:t>ת מידה שקבע שר המשפטים בהתייעצות עם שר האוצר ושר המשטרה ובאישור ועדת החוקה, חוק ומשפט של הכנסת;</w:t>
      </w:r>
    </w:p>
    <w:p w:rsidR="002B40B6" w:rsidRPr="000C2AE4" w:rsidRDefault="002B40B6" w:rsidP="008747C0">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(8)</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קטין בית משפט לנוער החליט כי יש למנות לו סניגור לפי סעיף 18(א) לחוק הנוער (שפיטה, ענישה ודרכי טיפול),</w:t>
      </w:r>
      <w:r w:rsidRPr="000C2AE4">
        <w:rPr>
          <w:rStyle w:val="default"/>
          <w:rFonts w:cs="FrankRuehl"/>
          <w:vanish/>
          <w:sz w:val="22"/>
          <w:szCs w:val="22"/>
          <w:shd w:val="clear" w:color="auto" w:fill="FFFF99"/>
          <w:rtl/>
        </w:rPr>
        <w:t xml:space="preserve"> </w:t>
      </w:r>
      <w:r w:rsidRPr="000C2AE4">
        <w:rPr>
          <w:rStyle w:val="default"/>
          <w:rFonts w:cs="FrankRuehl" w:hint="cs"/>
          <w:vanish/>
          <w:sz w:val="22"/>
          <w:szCs w:val="22"/>
          <w:shd w:val="clear" w:color="auto" w:fill="FFFF99"/>
          <w:rtl/>
        </w:rPr>
        <w:t>תשל"א</w:t>
      </w:r>
      <w:r w:rsidR="008747C0" w:rsidRPr="000C2AE4">
        <w:rPr>
          <w:rStyle w:val="default"/>
          <w:rFonts w:cs="FrankRuehl" w:hint="cs"/>
          <w:vanish/>
          <w:sz w:val="22"/>
          <w:szCs w:val="22"/>
          <w:shd w:val="clear" w:color="auto" w:fill="FFFF99"/>
          <w:rtl/>
        </w:rPr>
        <w:t>-</w:t>
      </w:r>
      <w:r w:rsidRPr="000C2AE4">
        <w:rPr>
          <w:rStyle w:val="default"/>
          <w:rFonts w:cs="FrankRuehl" w:hint="cs"/>
          <w:vanish/>
          <w:sz w:val="22"/>
          <w:szCs w:val="22"/>
          <w:shd w:val="clear" w:color="auto" w:fill="FFFF99"/>
          <w:rtl/>
        </w:rPr>
        <w:t>1971;</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(9)</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נידון המב</w:t>
      </w:r>
      <w:r w:rsidRPr="000C2AE4">
        <w:rPr>
          <w:rStyle w:val="default"/>
          <w:rFonts w:cs="FrankRuehl"/>
          <w:vanish/>
          <w:sz w:val="22"/>
          <w:szCs w:val="22"/>
          <w:shd w:val="clear" w:color="auto" w:fill="FFFF99"/>
          <w:rtl/>
        </w:rPr>
        <w:t>ק</w:t>
      </w:r>
      <w:r w:rsidRPr="000C2AE4">
        <w:rPr>
          <w:rStyle w:val="default"/>
          <w:rFonts w:cs="FrankRuehl" w:hint="cs"/>
          <w:vanish/>
          <w:sz w:val="22"/>
          <w:szCs w:val="22"/>
          <w:shd w:val="clear" w:color="auto" w:fill="FFFF99"/>
          <w:rtl/>
        </w:rPr>
        <w:t>ש משפט חוזר, שנתקיים בו אחד התנאים האמורים בסעיף 15(א)(1) עד (3) או (ג) לחוק סדר הדין הפלילי [נוסח משולב], תשמ"ב</w:t>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1982, ואשר הסניגור הציבורי הארצי קבע שיש מקום להגיש בעבורו בקשה למשפט חוזר;</w:t>
      </w:r>
    </w:p>
    <w:p w:rsidR="002B40B6" w:rsidRPr="000C2AE4" w:rsidRDefault="002B40B6">
      <w:pPr>
        <w:pStyle w:val="P22"/>
        <w:spacing w:before="0"/>
        <w:ind w:left="1021" w:right="1134"/>
        <w:rPr>
          <w:rStyle w:val="default"/>
          <w:rFonts w:cs="FrankRuehl"/>
          <w:vanish/>
          <w:sz w:val="22"/>
          <w:szCs w:val="22"/>
          <w:shd w:val="clear" w:color="auto" w:fill="FFFF99"/>
          <w:rtl/>
        </w:rPr>
      </w:pPr>
      <w:r w:rsidRPr="000C2AE4">
        <w:rPr>
          <w:rStyle w:val="default"/>
          <w:rFonts w:cs="FrankRuehl"/>
          <w:vanish/>
          <w:sz w:val="22"/>
          <w:szCs w:val="22"/>
          <w:shd w:val="clear" w:color="auto" w:fill="FFFF99"/>
          <w:rtl/>
        </w:rPr>
        <w:t>(10)</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מי שנעצר או שהוגשה לגביו עתירה לקבוע שהוא בר-הסגרה לפי חוק ההסגרה, תשי"ד</w:t>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1954;</w:t>
      </w:r>
    </w:p>
    <w:p w:rsidR="002B40B6" w:rsidRPr="000C2AE4" w:rsidRDefault="002B40B6">
      <w:pPr>
        <w:pStyle w:val="P22"/>
        <w:spacing w:before="0"/>
        <w:ind w:left="1021" w:right="1134"/>
        <w:rPr>
          <w:rStyle w:val="default"/>
          <w:rFonts w:cs="FrankRuehl" w:hint="cs"/>
          <w:vanish/>
          <w:sz w:val="22"/>
          <w:szCs w:val="22"/>
          <w:shd w:val="clear" w:color="auto" w:fill="FFFF99"/>
          <w:rtl/>
        </w:rPr>
      </w:pP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11)</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אסיר שועדת שחרורים, או ועדת שחרור</w:t>
      </w:r>
      <w:r w:rsidRPr="000C2AE4">
        <w:rPr>
          <w:rStyle w:val="default"/>
          <w:rFonts w:cs="FrankRuehl"/>
          <w:vanish/>
          <w:sz w:val="22"/>
          <w:szCs w:val="22"/>
          <w:shd w:val="clear" w:color="auto" w:fill="FFFF99"/>
          <w:rtl/>
        </w:rPr>
        <w:t>י</w:t>
      </w:r>
      <w:r w:rsidRPr="000C2AE4">
        <w:rPr>
          <w:rStyle w:val="default"/>
          <w:rFonts w:cs="FrankRuehl" w:hint="cs"/>
          <w:vanish/>
          <w:sz w:val="22"/>
          <w:szCs w:val="22"/>
          <w:shd w:val="clear" w:color="auto" w:fill="FFFF99"/>
          <w:rtl/>
        </w:rPr>
        <w:t>ם מיוחדת, החליטה כי יש למנות לו סניגור לפי סעיף 16(ד) לחוק שחרור על-תנאי ממאסר, תשס"א</w:t>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2001;</w:t>
      </w:r>
    </w:p>
    <w:p w:rsidR="002B40B6" w:rsidRPr="000C2AE4" w:rsidRDefault="002B40B6">
      <w:pPr>
        <w:pStyle w:val="P22"/>
        <w:spacing w:before="0"/>
        <w:ind w:left="1021" w:right="1134"/>
        <w:rPr>
          <w:rStyle w:val="default"/>
          <w:rFonts w:cs="FrankRuehl" w:hint="cs"/>
          <w:vanish/>
          <w:sz w:val="22"/>
          <w:szCs w:val="22"/>
          <w:u w:val="single"/>
          <w:shd w:val="clear" w:color="auto" w:fill="FFFF99"/>
          <w:rtl/>
        </w:rPr>
      </w:pPr>
      <w:r w:rsidRPr="000C2AE4">
        <w:rPr>
          <w:rStyle w:val="default"/>
          <w:rFonts w:cs="FrankRuehl" w:hint="cs"/>
          <w:vanish/>
          <w:sz w:val="22"/>
          <w:szCs w:val="22"/>
          <w:u w:val="single"/>
          <w:shd w:val="clear" w:color="auto" w:fill="FFFF99"/>
          <w:rtl/>
        </w:rPr>
        <w:t>(12)</w:t>
      </w:r>
      <w:r w:rsidRPr="000C2AE4">
        <w:rPr>
          <w:rStyle w:val="default"/>
          <w:rFonts w:cs="FrankRuehl" w:hint="cs"/>
          <w:vanish/>
          <w:sz w:val="22"/>
          <w:szCs w:val="22"/>
          <w:u w:val="single"/>
          <w:shd w:val="clear" w:color="auto" w:fill="FFFF99"/>
          <w:rtl/>
        </w:rPr>
        <w:tab/>
        <w:t>נאשם שהוזמן לתחילת משפטו לשם קיום הליך לפי סעיף 143 לחוק סדר הדין הפלילי, במסגרת ישיבת בית משפט שבה רוכזו דיונים לשם קיום הליך כאמור, והדיון לגבי אותו נאשם מתנהל באופן שקיים סיכוי סביר למתן פסק דין באותו יום או במועד נוסף שקבע בית המשפט לשם כך, לרבות לשם קביעת העונש; מינוי סניגור לפי פסקה זו יהיה לצורך הדיון כאמור בפסקה זו בלבד ולא יחול על נאשם שבעקבות דיון כאמור בפסקה זו הוזמן להליך של בירור האשמה לפי סימן ה' לפרק ה' לחוק סדר הדין הפלילי;</w:t>
      </w:r>
    </w:p>
    <w:p w:rsidR="002B40B6" w:rsidRPr="000C2AE4" w:rsidRDefault="002B40B6">
      <w:pPr>
        <w:pStyle w:val="P22"/>
        <w:spacing w:before="0"/>
        <w:ind w:left="1021" w:right="1134"/>
        <w:rPr>
          <w:rStyle w:val="default"/>
          <w:rFonts w:cs="FrankRuehl" w:hint="cs"/>
          <w:vanish/>
          <w:sz w:val="22"/>
          <w:szCs w:val="22"/>
          <w:shd w:val="clear" w:color="auto" w:fill="FFFF99"/>
          <w:rtl/>
        </w:rPr>
      </w:pPr>
      <w:r w:rsidRPr="000C2AE4">
        <w:rPr>
          <w:rStyle w:val="default"/>
          <w:rFonts w:cs="FrankRuehl" w:hint="cs"/>
          <w:vanish/>
          <w:sz w:val="22"/>
          <w:szCs w:val="22"/>
          <w:shd w:val="clear" w:color="auto" w:fill="FFFF99"/>
          <w:rtl/>
        </w:rPr>
        <w:t>(13)</w:t>
      </w:r>
      <w:r w:rsidRPr="000C2AE4">
        <w:rPr>
          <w:rStyle w:val="default"/>
          <w:rFonts w:cs="FrankRuehl" w:hint="cs"/>
          <w:vanish/>
          <w:sz w:val="22"/>
          <w:szCs w:val="22"/>
          <w:shd w:val="clear" w:color="auto" w:fill="FFFF99"/>
          <w:rtl/>
        </w:rPr>
        <w:tab/>
        <w:t xml:space="preserve">מי שבית המשפט החליט למנות לו סניגור לפי סעיף 9 לחוק מגבלות על חזרת עבריין מין </w:t>
      </w:r>
      <w:r w:rsidR="008747C0" w:rsidRPr="000C2AE4">
        <w:rPr>
          <w:rStyle w:val="default"/>
          <w:rFonts w:cs="FrankRuehl" w:hint="cs"/>
          <w:vanish/>
          <w:sz w:val="22"/>
          <w:szCs w:val="22"/>
          <w:shd w:val="clear" w:color="auto" w:fill="FFFF99"/>
          <w:rtl/>
        </w:rPr>
        <w:t>לסביבת נפגע העבירה, התשס"ה-2004.</w:t>
      </w:r>
    </w:p>
    <w:p w:rsidR="002B40B6" w:rsidRPr="000C2AE4" w:rsidRDefault="002B40B6">
      <w:pPr>
        <w:pStyle w:val="P00"/>
        <w:spacing w:before="0"/>
        <w:ind w:left="0" w:right="1134"/>
        <w:rPr>
          <w:rStyle w:val="default"/>
          <w:rFonts w:cs="FrankRuehl" w:hint="cs"/>
          <w:vanish/>
          <w:sz w:val="22"/>
          <w:szCs w:val="22"/>
          <w:u w:val="single"/>
          <w:shd w:val="clear" w:color="auto" w:fill="FFFF99"/>
          <w:rtl/>
        </w:rPr>
      </w:pPr>
      <w:r w:rsidRPr="000C2AE4">
        <w:rPr>
          <w:vanish/>
          <w:sz w:val="22"/>
          <w:szCs w:val="22"/>
          <w:shd w:val="clear" w:color="auto" w:fill="FFFF99"/>
          <w:rtl/>
        </w:rPr>
        <w:tab/>
      </w:r>
      <w:r w:rsidRPr="000C2AE4">
        <w:rPr>
          <w:rStyle w:val="default"/>
          <w:rFonts w:cs="FrankRuehl"/>
          <w:vanish/>
          <w:sz w:val="22"/>
          <w:szCs w:val="22"/>
          <w:u w:val="single"/>
          <w:shd w:val="clear" w:color="auto" w:fill="FFFF99"/>
          <w:rtl/>
        </w:rPr>
        <w:t>(</w:t>
      </w:r>
      <w:r w:rsidRPr="000C2AE4">
        <w:rPr>
          <w:rStyle w:val="default"/>
          <w:rFonts w:cs="FrankRuehl" w:hint="cs"/>
          <w:vanish/>
          <w:sz w:val="22"/>
          <w:szCs w:val="22"/>
          <w:u w:val="single"/>
          <w:shd w:val="clear" w:color="auto" w:fill="FFFF99"/>
          <w:rtl/>
        </w:rPr>
        <w:t>ב)</w:t>
      </w:r>
      <w:r w:rsidRPr="000C2AE4">
        <w:rPr>
          <w:rStyle w:val="default"/>
          <w:rFonts w:cs="FrankRuehl"/>
          <w:vanish/>
          <w:sz w:val="22"/>
          <w:szCs w:val="22"/>
          <w:u w:val="single"/>
          <w:shd w:val="clear" w:color="auto" w:fill="FFFF99"/>
          <w:rtl/>
        </w:rPr>
        <w:tab/>
      </w:r>
      <w:r w:rsidRPr="000C2AE4">
        <w:rPr>
          <w:rStyle w:val="default"/>
          <w:rFonts w:cs="FrankRuehl" w:hint="cs"/>
          <w:vanish/>
          <w:sz w:val="22"/>
          <w:szCs w:val="22"/>
          <w:u w:val="single"/>
          <w:shd w:val="clear" w:color="auto" w:fill="FFFF99"/>
          <w:rtl/>
        </w:rPr>
        <w:t>אין בהוראות סעיף זה כדי למנוע מבית המשפט למנות לנאשם סניגור אם הוא סבור שאינו יכול לנהל את המשפט כשהנאשם אינו מיוצג.</w:t>
      </w:r>
    </w:p>
    <w:p w:rsidR="002B40B6" w:rsidRPr="000C2AE4" w:rsidRDefault="002B40B6">
      <w:pPr>
        <w:pStyle w:val="P00"/>
        <w:spacing w:before="0"/>
        <w:ind w:left="0" w:right="1134"/>
        <w:rPr>
          <w:rStyle w:val="default"/>
          <w:rFonts w:cs="FrankRuehl" w:hint="cs"/>
          <w:vanish/>
          <w:sz w:val="22"/>
          <w:szCs w:val="22"/>
          <w:u w:val="single"/>
          <w:shd w:val="clear" w:color="auto" w:fill="FFFF99"/>
          <w:rtl/>
        </w:rPr>
      </w:pPr>
    </w:p>
    <w:p w:rsidR="002B40B6" w:rsidRPr="000C2AE4" w:rsidRDefault="002B40B6">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1.10.2006</w:t>
      </w:r>
    </w:p>
    <w:p w:rsidR="002B40B6" w:rsidRPr="000C2AE4" w:rsidRDefault="002B40B6">
      <w:pPr>
        <w:pStyle w:val="P00"/>
        <w:spacing w:before="0"/>
        <w:ind w:left="1021"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11</w:t>
      </w:r>
    </w:p>
    <w:p w:rsidR="002B40B6" w:rsidRPr="000C2AE4" w:rsidRDefault="002B40B6">
      <w:pPr>
        <w:pStyle w:val="P00"/>
        <w:spacing w:before="0"/>
        <w:ind w:left="1021" w:right="1134"/>
        <w:rPr>
          <w:rStyle w:val="default"/>
          <w:rFonts w:cs="FrankRuehl" w:hint="cs"/>
          <w:vanish/>
          <w:szCs w:val="20"/>
          <w:shd w:val="clear" w:color="auto" w:fill="FFFF99"/>
          <w:rtl/>
        </w:rPr>
      </w:pPr>
      <w:hyperlink r:id="rId30" w:history="1">
        <w:r w:rsidRPr="000C2AE4">
          <w:rPr>
            <w:rStyle w:val="Hyperlink"/>
            <w:rFonts w:hint="cs"/>
            <w:vanish/>
            <w:szCs w:val="20"/>
            <w:shd w:val="clear" w:color="auto" w:fill="FFFF99"/>
            <w:rtl/>
          </w:rPr>
          <w:t xml:space="preserve">ס"ח </w:t>
        </w:r>
        <w:r w:rsidRPr="000C2AE4">
          <w:rPr>
            <w:rStyle w:val="Hyperlink"/>
            <w:rFonts w:hint="cs"/>
            <w:vanish/>
            <w:szCs w:val="20"/>
            <w:shd w:val="clear" w:color="auto" w:fill="FFFF99"/>
            <w:rtl/>
          </w:rPr>
          <w:t>ת</w:t>
        </w:r>
        <w:r w:rsidRPr="000C2AE4">
          <w:rPr>
            <w:rStyle w:val="Hyperlink"/>
            <w:rFonts w:hint="cs"/>
            <w:vanish/>
            <w:szCs w:val="20"/>
            <w:shd w:val="clear" w:color="auto" w:fill="FFFF99"/>
            <w:rtl/>
          </w:rPr>
          <w:t>שס"ו מס' 2050</w:t>
        </w:r>
      </w:hyperlink>
      <w:r w:rsidRPr="000C2AE4">
        <w:rPr>
          <w:rStyle w:val="default"/>
          <w:rFonts w:cs="FrankRuehl" w:hint="cs"/>
          <w:vanish/>
          <w:szCs w:val="20"/>
          <w:shd w:val="clear" w:color="auto" w:fill="FFFF99"/>
          <w:rtl/>
        </w:rPr>
        <w:t xml:space="preserve"> מיום 3.1.2006 עמ' 244 (</w:t>
      </w:r>
      <w:hyperlink r:id="rId31" w:history="1">
        <w:r w:rsidRPr="000C2AE4">
          <w:rPr>
            <w:rStyle w:val="Hyperlink"/>
            <w:rFonts w:hint="cs"/>
            <w:vanish/>
            <w:szCs w:val="20"/>
            <w:shd w:val="clear" w:color="auto" w:fill="FFFF99"/>
            <w:rtl/>
          </w:rPr>
          <w:t>ה"ח 3180</w:t>
        </w:r>
      </w:hyperlink>
      <w:r w:rsidRPr="000C2AE4">
        <w:rPr>
          <w:rStyle w:val="default"/>
          <w:rFonts w:cs="FrankRuehl" w:hint="cs"/>
          <w:vanish/>
          <w:szCs w:val="20"/>
          <w:shd w:val="clear" w:color="auto" w:fill="FFFF99"/>
          <w:rtl/>
        </w:rPr>
        <w:t>)</w:t>
      </w:r>
    </w:p>
    <w:p w:rsidR="002B40B6" w:rsidRPr="000C2AE4" w:rsidRDefault="002B40B6">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הוספת פסקה 18(א)(14)</w:t>
      </w:r>
    </w:p>
    <w:p w:rsidR="002B40B6" w:rsidRPr="000C2AE4" w:rsidRDefault="002B40B6">
      <w:pPr>
        <w:pStyle w:val="P00"/>
        <w:spacing w:before="0"/>
        <w:ind w:left="1021" w:right="1134"/>
        <w:rPr>
          <w:rStyle w:val="default"/>
          <w:rFonts w:cs="FrankRuehl" w:hint="cs"/>
          <w:vanish/>
          <w:szCs w:val="20"/>
          <w:shd w:val="clear" w:color="auto" w:fill="FFFF99"/>
          <w:rtl/>
        </w:rPr>
      </w:pPr>
    </w:p>
    <w:p w:rsidR="002B40B6" w:rsidRPr="000C2AE4" w:rsidRDefault="002B40B6">
      <w:pPr>
        <w:pStyle w:val="P22"/>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29.6.2006 עד יום 28.12.2007</w:t>
      </w:r>
    </w:p>
    <w:p w:rsidR="002B40B6" w:rsidRPr="000C2AE4" w:rsidRDefault="002B40B6">
      <w:pPr>
        <w:pStyle w:val="P22"/>
        <w:spacing w:before="0"/>
        <w:ind w:left="1021"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הוראת שעה תשס"ו-2006</w:t>
      </w:r>
    </w:p>
    <w:p w:rsidR="002B40B6" w:rsidRPr="000C2AE4" w:rsidRDefault="002B40B6">
      <w:pPr>
        <w:pStyle w:val="P22"/>
        <w:spacing w:before="0"/>
        <w:ind w:left="1021" w:right="1134"/>
        <w:rPr>
          <w:rStyle w:val="default"/>
          <w:rFonts w:cs="FrankRuehl" w:hint="cs"/>
          <w:vanish/>
          <w:szCs w:val="20"/>
          <w:shd w:val="clear" w:color="auto" w:fill="FFFF99"/>
          <w:rtl/>
        </w:rPr>
      </w:pPr>
      <w:hyperlink r:id="rId32" w:history="1">
        <w:r w:rsidRPr="000C2AE4">
          <w:rPr>
            <w:rStyle w:val="Hyperlink"/>
            <w:rFonts w:hint="cs"/>
            <w:vanish/>
            <w:szCs w:val="20"/>
            <w:shd w:val="clear" w:color="auto" w:fill="FFFF99"/>
            <w:rtl/>
          </w:rPr>
          <w:t>ס"ח תשס"ו מס' 2059</w:t>
        </w:r>
      </w:hyperlink>
      <w:r w:rsidRPr="000C2AE4">
        <w:rPr>
          <w:rStyle w:val="default"/>
          <w:rFonts w:cs="FrankRuehl" w:hint="cs"/>
          <w:vanish/>
          <w:szCs w:val="20"/>
          <w:shd w:val="clear" w:color="auto" w:fill="FFFF99"/>
          <w:rtl/>
        </w:rPr>
        <w:t xml:space="preserve"> מיום 29.6.2006 עמ' 366 (</w:t>
      </w:r>
      <w:hyperlink r:id="rId33" w:history="1">
        <w:r w:rsidRPr="000C2AE4">
          <w:rPr>
            <w:rStyle w:val="Hyperlink"/>
            <w:rFonts w:hint="cs"/>
            <w:vanish/>
            <w:szCs w:val="20"/>
            <w:shd w:val="clear" w:color="auto" w:fill="FFFF99"/>
            <w:rtl/>
          </w:rPr>
          <w:t>ה"ח 206</w:t>
        </w:r>
      </w:hyperlink>
      <w:r w:rsidRPr="000C2AE4">
        <w:rPr>
          <w:rStyle w:val="default"/>
          <w:rFonts w:cs="FrankRuehl" w:hint="cs"/>
          <w:vanish/>
          <w:szCs w:val="20"/>
          <w:shd w:val="clear" w:color="auto" w:fill="FFFF99"/>
          <w:rtl/>
        </w:rPr>
        <w:t>)</w:t>
      </w:r>
    </w:p>
    <w:p w:rsidR="002B40B6" w:rsidRPr="000C2AE4" w:rsidRDefault="002B40B6">
      <w:pPr>
        <w:pStyle w:val="P22"/>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הוספת פסקה 18(א)(15)</w:t>
      </w:r>
    </w:p>
    <w:p w:rsidR="002B40B6" w:rsidRPr="000C2AE4" w:rsidRDefault="002B40B6">
      <w:pPr>
        <w:pStyle w:val="P22"/>
        <w:spacing w:before="0"/>
        <w:ind w:left="1021" w:right="1134"/>
        <w:rPr>
          <w:rStyle w:val="default"/>
          <w:rFonts w:cs="FrankRuehl" w:hint="cs"/>
          <w:vanish/>
          <w:szCs w:val="20"/>
          <w:shd w:val="clear" w:color="auto" w:fill="FFFF99"/>
          <w:rtl/>
        </w:rPr>
      </w:pPr>
    </w:p>
    <w:p w:rsidR="002B40B6" w:rsidRPr="000C2AE4" w:rsidRDefault="002B40B6">
      <w:pPr>
        <w:pStyle w:val="P22"/>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10.7.2006</w:t>
      </w:r>
    </w:p>
    <w:p w:rsidR="002B40B6" w:rsidRPr="000C2AE4" w:rsidRDefault="002B40B6">
      <w:pPr>
        <w:pStyle w:val="P22"/>
        <w:spacing w:before="0"/>
        <w:ind w:left="1021"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12</w:t>
      </w:r>
    </w:p>
    <w:p w:rsidR="002B40B6" w:rsidRPr="000C2AE4" w:rsidRDefault="002B40B6">
      <w:pPr>
        <w:pStyle w:val="P22"/>
        <w:spacing w:before="0"/>
        <w:ind w:left="1021" w:right="1134"/>
        <w:rPr>
          <w:rStyle w:val="default"/>
          <w:rFonts w:cs="FrankRuehl" w:hint="cs"/>
          <w:vanish/>
          <w:szCs w:val="20"/>
          <w:shd w:val="clear" w:color="auto" w:fill="FFFF99"/>
          <w:rtl/>
        </w:rPr>
      </w:pPr>
      <w:hyperlink r:id="rId34" w:history="1">
        <w:r w:rsidRPr="000C2AE4">
          <w:rPr>
            <w:rStyle w:val="Hyperlink"/>
            <w:rFonts w:hint="cs"/>
            <w:vanish/>
            <w:szCs w:val="20"/>
            <w:shd w:val="clear" w:color="auto" w:fill="FFFF99"/>
            <w:rtl/>
          </w:rPr>
          <w:t>ס"ח תשס"ו מס' 2060</w:t>
        </w:r>
      </w:hyperlink>
      <w:r w:rsidRPr="000C2AE4">
        <w:rPr>
          <w:rStyle w:val="default"/>
          <w:rFonts w:cs="FrankRuehl" w:hint="cs"/>
          <w:vanish/>
          <w:szCs w:val="20"/>
          <w:shd w:val="clear" w:color="auto" w:fill="FFFF99"/>
          <w:rtl/>
        </w:rPr>
        <w:t xml:space="preserve"> מיום 10.7.2006 עמ' 368 (</w:t>
      </w:r>
      <w:hyperlink r:id="rId35" w:history="1">
        <w:r w:rsidRPr="000C2AE4">
          <w:rPr>
            <w:rStyle w:val="Hyperlink"/>
            <w:rFonts w:hint="cs"/>
            <w:vanish/>
            <w:szCs w:val="20"/>
            <w:shd w:val="clear" w:color="auto" w:fill="FFFF99"/>
            <w:rtl/>
          </w:rPr>
          <w:t>ה"ח 239</w:t>
        </w:r>
      </w:hyperlink>
      <w:r w:rsidRPr="000C2AE4">
        <w:rPr>
          <w:rStyle w:val="default"/>
          <w:rFonts w:cs="FrankRuehl" w:hint="cs"/>
          <w:vanish/>
          <w:szCs w:val="20"/>
          <w:shd w:val="clear" w:color="auto" w:fill="FFFF99"/>
          <w:rtl/>
        </w:rPr>
        <w:t>)</w:t>
      </w:r>
    </w:p>
    <w:p w:rsidR="002B40B6" w:rsidRPr="000C2AE4" w:rsidRDefault="002B40B6">
      <w:pPr>
        <w:pStyle w:val="P22"/>
        <w:ind w:left="1021" w:right="1134"/>
        <w:rPr>
          <w:rStyle w:val="default"/>
          <w:rFonts w:cs="FrankRuehl" w:hint="cs"/>
          <w:vanish/>
          <w:sz w:val="22"/>
          <w:szCs w:val="22"/>
          <w:shd w:val="clear" w:color="auto" w:fill="FFFF99"/>
          <w:rtl/>
        </w:rPr>
      </w:pP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11)</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אסיר </w:t>
      </w:r>
      <w:r w:rsidRPr="000C2AE4">
        <w:rPr>
          <w:rStyle w:val="default"/>
          <w:rFonts w:cs="FrankRuehl" w:hint="cs"/>
          <w:strike/>
          <w:vanish/>
          <w:sz w:val="22"/>
          <w:szCs w:val="22"/>
          <w:shd w:val="clear" w:color="auto" w:fill="FFFF99"/>
          <w:rtl/>
        </w:rPr>
        <w:t>שועדת שחרורים, או ועדת שחרור</w:t>
      </w:r>
      <w:r w:rsidRPr="000C2AE4">
        <w:rPr>
          <w:rStyle w:val="default"/>
          <w:rFonts w:cs="FrankRuehl"/>
          <w:strike/>
          <w:vanish/>
          <w:sz w:val="22"/>
          <w:szCs w:val="22"/>
          <w:shd w:val="clear" w:color="auto" w:fill="FFFF99"/>
          <w:rtl/>
        </w:rPr>
        <w:t>י</w:t>
      </w:r>
      <w:r w:rsidRPr="000C2AE4">
        <w:rPr>
          <w:rStyle w:val="default"/>
          <w:rFonts w:cs="FrankRuehl" w:hint="cs"/>
          <w:strike/>
          <w:vanish/>
          <w:sz w:val="22"/>
          <w:szCs w:val="22"/>
          <w:shd w:val="clear" w:color="auto" w:fill="FFFF99"/>
          <w:rtl/>
        </w:rPr>
        <w:t>ם מיוחדת, החליטה כי יש</w:t>
      </w:r>
      <w:r w:rsidRPr="000C2AE4">
        <w:rPr>
          <w:rStyle w:val="default"/>
          <w:rFonts w:cs="FrankRuehl" w:hint="cs"/>
          <w:vanish/>
          <w:sz w:val="22"/>
          <w:szCs w:val="22"/>
          <w:shd w:val="clear" w:color="auto" w:fill="FFFF99"/>
          <w:rtl/>
        </w:rPr>
        <w:t xml:space="preserve"> </w:t>
      </w:r>
      <w:r w:rsidRPr="000C2AE4">
        <w:rPr>
          <w:rStyle w:val="default"/>
          <w:rFonts w:cs="FrankRuehl" w:hint="cs"/>
          <w:vanish/>
          <w:sz w:val="22"/>
          <w:szCs w:val="22"/>
          <w:u w:val="single"/>
          <w:shd w:val="clear" w:color="auto" w:fill="FFFF99"/>
          <w:rtl/>
        </w:rPr>
        <w:t>שהוחלט</w:t>
      </w:r>
      <w:r w:rsidRPr="000C2AE4">
        <w:rPr>
          <w:rStyle w:val="default"/>
          <w:rFonts w:cs="FrankRuehl" w:hint="cs"/>
          <w:vanish/>
          <w:sz w:val="22"/>
          <w:szCs w:val="22"/>
          <w:shd w:val="clear" w:color="auto" w:fill="FFFF99"/>
          <w:rtl/>
        </w:rPr>
        <w:t xml:space="preserve"> למנות לו סניגור לפי סעיף 16(ד) לחוק שחרור על-תנאי ממאסר, תשס"א-2001;</w:t>
      </w:r>
    </w:p>
    <w:p w:rsidR="00A306D6" w:rsidRPr="000C2AE4" w:rsidRDefault="00A306D6" w:rsidP="00A306D6">
      <w:pPr>
        <w:pStyle w:val="P00"/>
        <w:spacing w:before="0"/>
        <w:ind w:left="0" w:right="1134"/>
        <w:rPr>
          <w:rFonts w:hint="cs"/>
          <w:vanish/>
          <w:szCs w:val="20"/>
          <w:shd w:val="clear" w:color="auto" w:fill="FFFF99"/>
          <w:rtl/>
        </w:rPr>
      </w:pPr>
    </w:p>
    <w:p w:rsidR="00A306D6" w:rsidRPr="000C2AE4" w:rsidRDefault="00A306D6" w:rsidP="00A306D6">
      <w:pPr>
        <w:pStyle w:val="P00"/>
        <w:spacing w:before="0"/>
        <w:ind w:left="0" w:right="1134"/>
        <w:rPr>
          <w:rFonts w:hint="cs"/>
          <w:vanish/>
          <w:color w:val="FF0000"/>
          <w:szCs w:val="20"/>
          <w:shd w:val="clear" w:color="auto" w:fill="FFFF99"/>
          <w:rtl/>
        </w:rPr>
      </w:pPr>
      <w:r w:rsidRPr="000C2AE4">
        <w:rPr>
          <w:rFonts w:hint="cs"/>
          <w:vanish/>
          <w:color w:val="FF0000"/>
          <w:szCs w:val="20"/>
          <w:shd w:val="clear" w:color="auto" w:fill="FFFF99"/>
          <w:rtl/>
        </w:rPr>
        <w:t>מיום 31.12.2006</w:t>
      </w:r>
    </w:p>
    <w:p w:rsidR="00A306D6" w:rsidRPr="000C2AE4" w:rsidRDefault="00A306D6" w:rsidP="00A306D6">
      <w:pPr>
        <w:pStyle w:val="P00"/>
        <w:spacing w:before="0"/>
        <w:ind w:left="0" w:right="1134"/>
        <w:rPr>
          <w:rFonts w:hint="cs"/>
          <w:b/>
          <w:bCs/>
          <w:vanish/>
          <w:szCs w:val="20"/>
          <w:shd w:val="clear" w:color="auto" w:fill="FFFF99"/>
          <w:rtl/>
        </w:rPr>
      </w:pPr>
      <w:r w:rsidRPr="000C2AE4">
        <w:rPr>
          <w:rFonts w:hint="cs"/>
          <w:b/>
          <w:bCs/>
          <w:vanish/>
          <w:szCs w:val="20"/>
          <w:shd w:val="clear" w:color="auto" w:fill="FFFF99"/>
          <w:rtl/>
        </w:rPr>
        <w:t>תיקון מס' 49</w:t>
      </w:r>
    </w:p>
    <w:p w:rsidR="00A306D6" w:rsidRPr="000C2AE4" w:rsidRDefault="00A306D6" w:rsidP="00A306D6">
      <w:pPr>
        <w:pStyle w:val="P00"/>
        <w:spacing w:before="0"/>
        <w:ind w:left="0" w:right="1134"/>
        <w:rPr>
          <w:rFonts w:hint="cs"/>
          <w:vanish/>
          <w:szCs w:val="20"/>
          <w:shd w:val="clear" w:color="auto" w:fill="FFFF99"/>
          <w:rtl/>
        </w:rPr>
      </w:pPr>
      <w:hyperlink r:id="rId36" w:history="1">
        <w:r w:rsidRPr="000C2AE4">
          <w:rPr>
            <w:rStyle w:val="Hyperlink"/>
            <w:rFonts w:hint="cs"/>
            <w:vanish/>
            <w:szCs w:val="20"/>
            <w:shd w:val="clear" w:color="auto" w:fill="FFFF99"/>
            <w:rtl/>
          </w:rPr>
          <w:t>ס"ח תשס"ו מס' 2063</w:t>
        </w:r>
      </w:hyperlink>
      <w:r w:rsidRPr="000C2AE4">
        <w:rPr>
          <w:rFonts w:hint="cs"/>
          <w:vanish/>
          <w:szCs w:val="20"/>
          <w:shd w:val="clear" w:color="auto" w:fill="FFFF99"/>
          <w:rtl/>
        </w:rPr>
        <w:t xml:space="preserve"> מיום 27.7.2006 עמ' 391 (</w:t>
      </w:r>
      <w:hyperlink r:id="rId37" w:history="1">
        <w:r w:rsidRPr="000C2AE4">
          <w:rPr>
            <w:rStyle w:val="Hyperlink"/>
            <w:rFonts w:hint="cs"/>
            <w:vanish/>
            <w:szCs w:val="20"/>
            <w:shd w:val="clear" w:color="auto" w:fill="FFFF99"/>
            <w:rtl/>
          </w:rPr>
          <w:t>ה"ח 98</w:t>
        </w:r>
      </w:hyperlink>
      <w:r w:rsidRPr="000C2AE4">
        <w:rPr>
          <w:rFonts w:hint="cs"/>
          <w:vanish/>
          <w:szCs w:val="20"/>
          <w:shd w:val="clear" w:color="auto" w:fill="FFFF99"/>
          <w:rtl/>
        </w:rPr>
        <w:t>)</w:t>
      </w:r>
    </w:p>
    <w:p w:rsidR="00A306D6" w:rsidRPr="000C2AE4" w:rsidRDefault="00A306D6" w:rsidP="00A306D6">
      <w:pPr>
        <w:pStyle w:val="P00"/>
        <w:ind w:left="0" w:right="1134"/>
        <w:rPr>
          <w:rStyle w:val="default"/>
          <w:rFonts w:cs="FrankRuehl" w:hint="cs"/>
          <w:vanish/>
          <w:sz w:val="22"/>
          <w:szCs w:val="22"/>
          <w:shd w:val="clear" w:color="auto" w:fill="FFFF99"/>
          <w:rtl/>
        </w:rPr>
      </w:pPr>
      <w:r w:rsidRPr="000C2AE4">
        <w:rPr>
          <w:rStyle w:val="default"/>
          <w:rFonts w:cs="FrankRuehl" w:hint="cs"/>
          <w:vanish/>
          <w:sz w:val="22"/>
          <w:szCs w:val="22"/>
          <w:shd w:val="clear" w:color="auto" w:fill="FFFF99"/>
          <w:rtl/>
        </w:rPr>
        <w:tab/>
      </w: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א)</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זכאי לייצוג בהליך פלילי לפי חוק זה </w:t>
      </w:r>
      <w:r w:rsidRPr="000C2AE4">
        <w:rPr>
          <w:rStyle w:val="default"/>
          <w:rFonts w:cs="FrankRuehl"/>
          <w:vanish/>
          <w:sz w:val="22"/>
          <w:szCs w:val="22"/>
          <w:shd w:val="clear" w:color="auto" w:fill="FFFF99"/>
          <w:rtl/>
        </w:rPr>
        <w:t>–</w:t>
      </w:r>
    </w:p>
    <w:p w:rsidR="00A306D6" w:rsidRPr="000C2AE4" w:rsidRDefault="00A306D6" w:rsidP="00A306D6">
      <w:pPr>
        <w:pStyle w:val="P22"/>
        <w:spacing w:before="0"/>
        <w:ind w:left="1021" w:right="1134"/>
        <w:rPr>
          <w:rStyle w:val="default"/>
          <w:rFonts w:cs="FrankRuehl" w:hint="cs"/>
          <w:vanish/>
          <w:sz w:val="22"/>
          <w:szCs w:val="22"/>
          <w:shd w:val="clear" w:color="auto" w:fill="FFFF99"/>
          <w:rtl/>
        </w:rPr>
      </w:pPr>
      <w:r w:rsidRPr="000C2AE4">
        <w:rPr>
          <w:rStyle w:val="default"/>
          <w:rFonts w:cs="FrankRuehl"/>
          <w:vanish/>
          <w:sz w:val="22"/>
          <w:szCs w:val="22"/>
          <w:shd w:val="clear" w:color="auto" w:fill="FFFF99"/>
          <w:rtl/>
        </w:rPr>
        <w:t>(1)</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נאשם או חשוד בעבירה שנתמלאו בו הוראות </w:t>
      </w:r>
      <w:r w:rsidRPr="000C2AE4">
        <w:rPr>
          <w:rStyle w:val="default"/>
          <w:rFonts w:cs="FrankRuehl" w:hint="cs"/>
          <w:strike/>
          <w:vanish/>
          <w:sz w:val="22"/>
          <w:szCs w:val="22"/>
          <w:shd w:val="clear" w:color="auto" w:fill="FFFF99"/>
          <w:rtl/>
        </w:rPr>
        <w:t>סעיף 15(א)(1) עד (3)</w:t>
      </w:r>
      <w:r w:rsidRPr="000C2AE4">
        <w:rPr>
          <w:rStyle w:val="default"/>
          <w:rFonts w:cs="FrankRuehl" w:hint="cs"/>
          <w:vanish/>
          <w:sz w:val="22"/>
          <w:szCs w:val="22"/>
          <w:shd w:val="clear" w:color="auto" w:fill="FFFF99"/>
          <w:rtl/>
        </w:rPr>
        <w:t xml:space="preserve"> </w:t>
      </w:r>
      <w:r w:rsidRPr="000C2AE4">
        <w:rPr>
          <w:rStyle w:val="default"/>
          <w:rFonts w:cs="FrankRuehl" w:hint="cs"/>
          <w:vanish/>
          <w:sz w:val="22"/>
          <w:szCs w:val="22"/>
          <w:u w:val="single"/>
          <w:shd w:val="clear" w:color="auto" w:fill="FFFF99"/>
          <w:rtl/>
        </w:rPr>
        <w:t>סעיף 15(א)(1) עד (6)</w:t>
      </w:r>
      <w:r w:rsidRPr="000C2AE4">
        <w:rPr>
          <w:rStyle w:val="default"/>
          <w:rFonts w:cs="FrankRuehl" w:hint="cs"/>
          <w:vanish/>
          <w:sz w:val="22"/>
          <w:szCs w:val="22"/>
          <w:shd w:val="clear" w:color="auto" w:fill="FFFF99"/>
          <w:rtl/>
        </w:rPr>
        <w:t xml:space="preserve"> לחוק סדר הדין הפלילי;</w:t>
      </w:r>
    </w:p>
    <w:p w:rsidR="002B40B6" w:rsidRPr="000C2AE4" w:rsidRDefault="002B40B6">
      <w:pPr>
        <w:pStyle w:val="P22"/>
        <w:spacing w:before="0"/>
        <w:ind w:left="1021" w:right="1134"/>
        <w:rPr>
          <w:rStyle w:val="default"/>
          <w:rFonts w:cs="FrankRuehl" w:hint="cs"/>
          <w:vanish/>
          <w:szCs w:val="20"/>
          <w:shd w:val="clear" w:color="auto" w:fill="FFFF99"/>
          <w:rtl/>
        </w:rPr>
      </w:pPr>
    </w:p>
    <w:p w:rsidR="002B40B6" w:rsidRPr="000C2AE4" w:rsidRDefault="002B40B6">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1.1.2007</w:t>
      </w:r>
    </w:p>
    <w:p w:rsidR="002B40B6" w:rsidRPr="000C2AE4" w:rsidRDefault="002B40B6">
      <w:pPr>
        <w:pStyle w:val="P00"/>
        <w:spacing w:before="0"/>
        <w:ind w:left="1021"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13</w:t>
      </w:r>
    </w:p>
    <w:p w:rsidR="002B40B6" w:rsidRPr="000C2AE4" w:rsidRDefault="002B40B6">
      <w:pPr>
        <w:pStyle w:val="P00"/>
        <w:spacing w:before="0"/>
        <w:ind w:left="1021" w:right="1134"/>
        <w:rPr>
          <w:rStyle w:val="default"/>
          <w:rFonts w:cs="FrankRuehl" w:hint="cs"/>
          <w:vanish/>
          <w:szCs w:val="20"/>
          <w:shd w:val="clear" w:color="auto" w:fill="FFFF99"/>
          <w:rtl/>
        </w:rPr>
      </w:pPr>
      <w:hyperlink r:id="rId38" w:history="1">
        <w:r w:rsidRPr="000C2AE4">
          <w:rPr>
            <w:rStyle w:val="Hyperlink"/>
            <w:rFonts w:hint="eastAsia"/>
            <w:vanish/>
            <w:szCs w:val="20"/>
            <w:shd w:val="clear" w:color="auto" w:fill="FFFF99"/>
            <w:rtl/>
          </w:rPr>
          <w:t>ס</w:t>
        </w:r>
        <w:r w:rsidRPr="000C2AE4">
          <w:rPr>
            <w:rStyle w:val="Hyperlink"/>
            <w:vanish/>
            <w:szCs w:val="20"/>
            <w:shd w:val="clear" w:color="auto" w:fill="FFFF99"/>
            <w:rtl/>
          </w:rPr>
          <w:t>"ח תשס"ו מס' 2063</w:t>
        </w:r>
      </w:hyperlink>
      <w:r w:rsidRPr="000C2AE4">
        <w:rPr>
          <w:rStyle w:val="default"/>
          <w:rFonts w:cs="FrankRuehl" w:hint="cs"/>
          <w:vanish/>
          <w:szCs w:val="20"/>
          <w:shd w:val="clear" w:color="auto" w:fill="FFFF99"/>
          <w:rtl/>
        </w:rPr>
        <w:t xml:space="preserve"> מיום 27.7.2006 עמ' 391 (</w:t>
      </w:r>
      <w:hyperlink r:id="rId39" w:history="1">
        <w:r w:rsidRPr="000C2AE4">
          <w:rPr>
            <w:rStyle w:val="Hyperlink"/>
            <w:rFonts w:hint="cs"/>
            <w:vanish/>
            <w:szCs w:val="20"/>
            <w:shd w:val="clear" w:color="auto" w:fill="FFFF99"/>
            <w:rtl/>
          </w:rPr>
          <w:t>ה"ח 158</w:t>
        </w:r>
      </w:hyperlink>
      <w:r w:rsidRPr="000C2AE4">
        <w:rPr>
          <w:rStyle w:val="default"/>
          <w:rFonts w:cs="FrankRuehl" w:hint="cs"/>
          <w:vanish/>
          <w:szCs w:val="20"/>
          <w:shd w:val="clear" w:color="auto" w:fill="FFFF99"/>
          <w:rtl/>
        </w:rPr>
        <w:t>)</w:t>
      </w:r>
    </w:p>
    <w:p w:rsidR="002B40B6" w:rsidRPr="000C2AE4" w:rsidRDefault="002B40B6">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הוספת פסקה 18(א)(16)</w:t>
      </w:r>
    </w:p>
    <w:p w:rsidR="00597C71" w:rsidRPr="000C2AE4" w:rsidRDefault="00597C71" w:rsidP="00597C71">
      <w:pPr>
        <w:pStyle w:val="P00"/>
        <w:spacing w:before="0"/>
        <w:ind w:left="0" w:right="1134"/>
        <w:rPr>
          <w:rFonts w:hint="cs"/>
          <w:vanish/>
          <w:szCs w:val="20"/>
          <w:shd w:val="clear" w:color="auto" w:fill="FFFF99"/>
          <w:rtl/>
        </w:rPr>
      </w:pPr>
    </w:p>
    <w:p w:rsidR="00597C71" w:rsidRPr="000C2AE4" w:rsidRDefault="00597C71" w:rsidP="00597C71">
      <w:pPr>
        <w:pStyle w:val="P00"/>
        <w:spacing w:before="0"/>
        <w:ind w:left="0"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7.8.2008</w:t>
      </w:r>
    </w:p>
    <w:p w:rsidR="00597C71" w:rsidRPr="000C2AE4" w:rsidRDefault="00597C71" w:rsidP="00597C71">
      <w:pPr>
        <w:pStyle w:val="P00"/>
        <w:spacing w:before="0"/>
        <w:ind w:left="0"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תיקון מס' 16</w:t>
      </w:r>
    </w:p>
    <w:p w:rsidR="00597C71" w:rsidRPr="000C2AE4" w:rsidRDefault="00597C71" w:rsidP="00597C71">
      <w:pPr>
        <w:pStyle w:val="P00"/>
        <w:spacing w:before="0"/>
        <w:ind w:left="0" w:right="1134"/>
        <w:rPr>
          <w:rStyle w:val="default"/>
          <w:rFonts w:cs="FrankRuehl" w:hint="cs"/>
          <w:vanish/>
          <w:szCs w:val="20"/>
          <w:shd w:val="clear" w:color="auto" w:fill="FFFF99"/>
          <w:rtl/>
        </w:rPr>
      </w:pPr>
      <w:hyperlink r:id="rId40" w:history="1">
        <w:r w:rsidRPr="000C2AE4">
          <w:rPr>
            <w:rStyle w:val="Hyperlink"/>
            <w:rFonts w:hint="cs"/>
            <w:vanish/>
            <w:szCs w:val="20"/>
            <w:shd w:val="clear" w:color="auto" w:fill="FFFF99"/>
            <w:rtl/>
          </w:rPr>
          <w:t>ס"ח תשס"ח מס' 2178</w:t>
        </w:r>
      </w:hyperlink>
      <w:r w:rsidRPr="000C2AE4">
        <w:rPr>
          <w:rStyle w:val="default"/>
          <w:rFonts w:cs="FrankRuehl" w:hint="cs"/>
          <w:vanish/>
          <w:szCs w:val="20"/>
          <w:shd w:val="clear" w:color="auto" w:fill="FFFF99"/>
          <w:rtl/>
        </w:rPr>
        <w:t xml:space="preserve"> מיום 7.8.2008 עמ' 833 (</w:t>
      </w:r>
      <w:hyperlink r:id="rId41" w:history="1">
        <w:r w:rsidRPr="000C2AE4">
          <w:rPr>
            <w:rStyle w:val="Hyperlink"/>
            <w:rFonts w:hint="cs"/>
            <w:vanish/>
            <w:szCs w:val="20"/>
            <w:shd w:val="clear" w:color="auto" w:fill="FFFF99"/>
            <w:rtl/>
          </w:rPr>
          <w:t>ה"ח 375</w:t>
        </w:r>
      </w:hyperlink>
      <w:r w:rsidRPr="000C2AE4">
        <w:rPr>
          <w:rStyle w:val="default"/>
          <w:rFonts w:cs="FrankRuehl" w:hint="cs"/>
          <w:vanish/>
          <w:szCs w:val="20"/>
          <w:shd w:val="clear" w:color="auto" w:fill="FFFF99"/>
          <w:rtl/>
        </w:rPr>
        <w:t>)</w:t>
      </w:r>
    </w:p>
    <w:p w:rsidR="00597C71" w:rsidRPr="000C2AE4" w:rsidRDefault="00597C71" w:rsidP="00597C71">
      <w:pPr>
        <w:pStyle w:val="P00"/>
        <w:spacing w:before="0"/>
        <w:ind w:left="0" w:right="1134"/>
        <w:rPr>
          <w:rFonts w:hint="cs"/>
          <w:b/>
          <w:bCs/>
          <w:vanish/>
          <w:szCs w:val="20"/>
          <w:shd w:val="clear" w:color="auto" w:fill="FFFF99"/>
          <w:rtl/>
        </w:rPr>
      </w:pPr>
      <w:r w:rsidRPr="000C2AE4">
        <w:rPr>
          <w:rFonts w:hint="cs"/>
          <w:b/>
          <w:bCs/>
          <w:vanish/>
          <w:szCs w:val="20"/>
          <w:shd w:val="clear" w:color="auto" w:fill="FFFF99"/>
          <w:rtl/>
        </w:rPr>
        <w:t>הוספת סעיף קטן 18(א1)</w:t>
      </w:r>
    </w:p>
    <w:p w:rsidR="005E5A92" w:rsidRPr="000C2AE4" w:rsidRDefault="005E5A92" w:rsidP="00597C71">
      <w:pPr>
        <w:pStyle w:val="P00"/>
        <w:spacing w:before="0"/>
        <w:ind w:left="0" w:right="1134"/>
        <w:rPr>
          <w:rFonts w:hint="cs"/>
          <w:vanish/>
          <w:szCs w:val="20"/>
          <w:shd w:val="clear" w:color="auto" w:fill="FFFF99"/>
          <w:rtl/>
        </w:rPr>
      </w:pPr>
    </w:p>
    <w:p w:rsidR="005E5A92" w:rsidRPr="000C2AE4" w:rsidRDefault="005E5A92" w:rsidP="00A306D6">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30.7.2009</w:t>
      </w:r>
    </w:p>
    <w:p w:rsidR="005E5A92" w:rsidRPr="000C2AE4" w:rsidRDefault="005E5A92" w:rsidP="00A306D6">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תיקון מס' 15</w:t>
      </w:r>
    </w:p>
    <w:p w:rsidR="005E5A92" w:rsidRPr="000C2AE4" w:rsidRDefault="005E5A92" w:rsidP="00A306D6">
      <w:pPr>
        <w:pStyle w:val="P00"/>
        <w:spacing w:before="0"/>
        <w:ind w:left="1021" w:right="1134"/>
        <w:rPr>
          <w:rStyle w:val="default"/>
          <w:rFonts w:cs="FrankRuehl" w:hint="cs"/>
          <w:vanish/>
          <w:szCs w:val="20"/>
          <w:shd w:val="clear" w:color="auto" w:fill="FFFF99"/>
          <w:rtl/>
        </w:rPr>
      </w:pPr>
      <w:hyperlink r:id="rId42" w:history="1">
        <w:r w:rsidRPr="000C2AE4">
          <w:rPr>
            <w:rStyle w:val="Hyperlink"/>
            <w:rFonts w:hint="cs"/>
            <w:vanish/>
            <w:szCs w:val="20"/>
            <w:shd w:val="clear" w:color="auto" w:fill="FFFF99"/>
            <w:rtl/>
          </w:rPr>
          <w:t>ס"ח תשס"ח מס' 2171</w:t>
        </w:r>
      </w:hyperlink>
      <w:r w:rsidRPr="000C2AE4">
        <w:rPr>
          <w:rStyle w:val="default"/>
          <w:rFonts w:cs="FrankRuehl" w:hint="cs"/>
          <w:vanish/>
          <w:szCs w:val="20"/>
          <w:shd w:val="clear" w:color="auto" w:fill="FFFF99"/>
          <w:rtl/>
        </w:rPr>
        <w:t xml:space="preserve"> מיום 30.7.2008 עמ' 717 (</w:t>
      </w:r>
      <w:hyperlink r:id="rId43" w:history="1">
        <w:r w:rsidRPr="000C2AE4">
          <w:rPr>
            <w:rStyle w:val="Hyperlink"/>
            <w:rFonts w:hint="cs"/>
            <w:vanish/>
            <w:szCs w:val="20"/>
            <w:shd w:val="clear" w:color="auto" w:fill="FFFF99"/>
            <w:rtl/>
          </w:rPr>
          <w:t>ה"ח 224</w:t>
        </w:r>
      </w:hyperlink>
      <w:r w:rsidRPr="000C2AE4">
        <w:rPr>
          <w:rStyle w:val="default"/>
          <w:rFonts w:cs="FrankRuehl" w:hint="cs"/>
          <w:vanish/>
          <w:szCs w:val="20"/>
          <w:shd w:val="clear" w:color="auto" w:fill="FFFF99"/>
          <w:rtl/>
        </w:rPr>
        <w:t xml:space="preserve">, </w:t>
      </w:r>
      <w:hyperlink r:id="rId44" w:history="1">
        <w:r w:rsidRPr="000C2AE4">
          <w:rPr>
            <w:rStyle w:val="Hyperlink"/>
            <w:rFonts w:hint="cs"/>
            <w:vanish/>
            <w:szCs w:val="20"/>
            <w:shd w:val="clear" w:color="auto" w:fill="FFFF99"/>
            <w:rtl/>
          </w:rPr>
          <w:t>ה"ח 221</w:t>
        </w:r>
      </w:hyperlink>
      <w:r w:rsidRPr="000C2AE4">
        <w:rPr>
          <w:rStyle w:val="default"/>
          <w:rFonts w:cs="FrankRuehl" w:hint="cs"/>
          <w:vanish/>
          <w:szCs w:val="20"/>
          <w:shd w:val="clear" w:color="auto" w:fill="FFFF99"/>
          <w:rtl/>
        </w:rPr>
        <w:t>)</w:t>
      </w:r>
    </w:p>
    <w:p w:rsidR="005E5A92" w:rsidRPr="000C2AE4" w:rsidRDefault="005E5A92" w:rsidP="00A306D6">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החלפת פסקה 18(א)(8)</w:t>
      </w:r>
    </w:p>
    <w:p w:rsidR="005E5A92" w:rsidRPr="000C2AE4" w:rsidRDefault="005E5A92" w:rsidP="00A306D6">
      <w:pPr>
        <w:pStyle w:val="P00"/>
        <w:ind w:left="1021" w:right="1134"/>
        <w:rPr>
          <w:rStyle w:val="default"/>
          <w:rFonts w:cs="FrankRuehl" w:hint="cs"/>
          <w:vanish/>
          <w:szCs w:val="20"/>
          <w:shd w:val="clear" w:color="auto" w:fill="FFFF99"/>
          <w:rtl/>
        </w:rPr>
      </w:pPr>
      <w:r w:rsidRPr="000C2AE4">
        <w:rPr>
          <w:rStyle w:val="default"/>
          <w:rFonts w:cs="FrankRuehl" w:hint="cs"/>
          <w:vanish/>
          <w:szCs w:val="20"/>
          <w:shd w:val="clear" w:color="auto" w:fill="FFFF99"/>
          <w:rtl/>
        </w:rPr>
        <w:t>הנוסח הקודם:</w:t>
      </w:r>
    </w:p>
    <w:p w:rsidR="005E5A92" w:rsidRPr="000C2AE4" w:rsidRDefault="005E5A92" w:rsidP="00597C71">
      <w:pPr>
        <w:pStyle w:val="P22"/>
        <w:spacing w:before="0"/>
        <w:ind w:left="1021" w:right="1134"/>
        <w:rPr>
          <w:rStyle w:val="default"/>
          <w:rFonts w:cs="FrankRuehl" w:hint="cs"/>
          <w:vanish/>
          <w:sz w:val="22"/>
          <w:szCs w:val="22"/>
          <w:shd w:val="clear" w:color="auto" w:fill="FFFF99"/>
          <w:rtl/>
        </w:rPr>
      </w:pPr>
      <w:r w:rsidRPr="000C2AE4">
        <w:rPr>
          <w:rStyle w:val="default"/>
          <w:rFonts w:cs="FrankRuehl"/>
          <w:strike/>
          <w:vanish/>
          <w:sz w:val="22"/>
          <w:szCs w:val="22"/>
          <w:shd w:val="clear" w:color="auto" w:fill="FFFF99"/>
          <w:rtl/>
        </w:rPr>
        <w:t>(8)</w:t>
      </w:r>
      <w:r w:rsidRPr="000C2AE4">
        <w:rPr>
          <w:rStyle w:val="default"/>
          <w:rFonts w:cs="FrankRuehl"/>
          <w:strike/>
          <w:vanish/>
          <w:sz w:val="22"/>
          <w:szCs w:val="22"/>
          <w:shd w:val="clear" w:color="auto" w:fill="FFFF99"/>
          <w:rtl/>
        </w:rPr>
        <w:tab/>
      </w:r>
      <w:r w:rsidRPr="000C2AE4">
        <w:rPr>
          <w:rStyle w:val="default"/>
          <w:rFonts w:cs="FrankRuehl" w:hint="cs"/>
          <w:strike/>
          <w:vanish/>
          <w:sz w:val="22"/>
          <w:szCs w:val="22"/>
          <w:shd w:val="clear" w:color="auto" w:fill="FFFF99"/>
          <w:rtl/>
        </w:rPr>
        <w:t>קטין בית משפט לנוער החליט כי יש למנות לו סניגור לפי סעיף 18(א) לחוק הנוער (שפיטה, ענישה ודרכי טיפול),</w:t>
      </w:r>
      <w:r w:rsidRPr="000C2AE4">
        <w:rPr>
          <w:rStyle w:val="default"/>
          <w:rFonts w:cs="FrankRuehl"/>
          <w:strike/>
          <w:vanish/>
          <w:sz w:val="22"/>
          <w:szCs w:val="22"/>
          <w:shd w:val="clear" w:color="auto" w:fill="FFFF99"/>
          <w:rtl/>
        </w:rPr>
        <w:t xml:space="preserve"> </w:t>
      </w:r>
      <w:r w:rsidRPr="000C2AE4">
        <w:rPr>
          <w:rStyle w:val="default"/>
          <w:rFonts w:cs="FrankRuehl" w:hint="cs"/>
          <w:strike/>
          <w:vanish/>
          <w:sz w:val="22"/>
          <w:szCs w:val="22"/>
          <w:shd w:val="clear" w:color="auto" w:fill="FFFF99"/>
          <w:rtl/>
        </w:rPr>
        <w:t>תשל"א-1971;</w:t>
      </w:r>
    </w:p>
    <w:p w:rsidR="00B01383" w:rsidRPr="000C2AE4" w:rsidRDefault="00B01383" w:rsidP="00597C71">
      <w:pPr>
        <w:pStyle w:val="P22"/>
        <w:spacing w:before="0"/>
        <w:ind w:left="1021" w:right="1134"/>
        <w:rPr>
          <w:rStyle w:val="default"/>
          <w:rFonts w:cs="FrankRuehl" w:hint="cs"/>
          <w:vanish/>
          <w:szCs w:val="20"/>
          <w:shd w:val="clear" w:color="auto" w:fill="FFFF99"/>
          <w:rtl/>
        </w:rPr>
      </w:pPr>
    </w:p>
    <w:p w:rsidR="00B01383" w:rsidRPr="000C2AE4" w:rsidRDefault="00B01383" w:rsidP="00A66707">
      <w:pPr>
        <w:pStyle w:val="P00"/>
        <w:spacing w:before="0"/>
        <w:ind w:left="1021" w:right="1134"/>
        <w:rPr>
          <w:rStyle w:val="big-number"/>
          <w:rFonts w:cs="FrankRuehl" w:hint="cs"/>
          <w:vanish/>
          <w:color w:val="FF0000"/>
          <w:szCs w:val="20"/>
          <w:shd w:val="clear" w:color="auto" w:fill="FFFF99"/>
          <w:rtl/>
        </w:rPr>
      </w:pPr>
      <w:r w:rsidRPr="000C2AE4">
        <w:rPr>
          <w:rStyle w:val="big-number"/>
          <w:rFonts w:cs="FrankRuehl" w:hint="cs"/>
          <w:vanish/>
          <w:color w:val="FF0000"/>
          <w:szCs w:val="20"/>
          <w:shd w:val="clear" w:color="auto" w:fill="FFFF99"/>
          <w:rtl/>
        </w:rPr>
        <w:t>מיום 17.8.201</w:t>
      </w:r>
      <w:r w:rsidR="00A66707" w:rsidRPr="000C2AE4">
        <w:rPr>
          <w:rStyle w:val="big-number"/>
          <w:rFonts w:cs="FrankRuehl" w:hint="cs"/>
          <w:vanish/>
          <w:color w:val="FF0000"/>
          <w:szCs w:val="20"/>
          <w:shd w:val="clear" w:color="auto" w:fill="FFFF99"/>
          <w:rtl/>
        </w:rPr>
        <w:t>1</w:t>
      </w:r>
    </w:p>
    <w:p w:rsidR="00B01383" w:rsidRPr="000C2AE4" w:rsidRDefault="00B01383" w:rsidP="00B01383">
      <w:pPr>
        <w:pStyle w:val="P00"/>
        <w:spacing w:before="0"/>
        <w:ind w:left="1021" w:right="1134"/>
        <w:rPr>
          <w:rStyle w:val="big-number"/>
          <w:rFonts w:cs="FrankRuehl" w:hint="cs"/>
          <w:vanish/>
          <w:szCs w:val="20"/>
          <w:shd w:val="clear" w:color="auto" w:fill="FFFF99"/>
          <w:rtl/>
        </w:rPr>
      </w:pPr>
      <w:r w:rsidRPr="000C2AE4">
        <w:rPr>
          <w:rStyle w:val="big-number"/>
          <w:rFonts w:cs="FrankRuehl" w:hint="cs"/>
          <w:b/>
          <w:bCs/>
          <w:vanish/>
          <w:szCs w:val="20"/>
          <w:shd w:val="clear" w:color="auto" w:fill="FFFF99"/>
          <w:rtl/>
        </w:rPr>
        <w:t>תיקון מס' 17</w:t>
      </w:r>
    </w:p>
    <w:p w:rsidR="00B01383" w:rsidRPr="000C2AE4" w:rsidRDefault="00B01383" w:rsidP="00B01383">
      <w:pPr>
        <w:pStyle w:val="P00"/>
        <w:spacing w:before="0"/>
        <w:ind w:left="1021" w:right="1134"/>
        <w:rPr>
          <w:rStyle w:val="big-number"/>
          <w:rFonts w:cs="FrankRuehl" w:hint="cs"/>
          <w:vanish/>
          <w:szCs w:val="20"/>
          <w:shd w:val="clear" w:color="auto" w:fill="FFFF99"/>
          <w:rtl/>
        </w:rPr>
      </w:pPr>
      <w:hyperlink r:id="rId45" w:history="1">
        <w:r w:rsidRPr="000C2AE4">
          <w:rPr>
            <w:rStyle w:val="Hyperlink"/>
            <w:rFonts w:hint="cs"/>
            <w:vanish/>
            <w:szCs w:val="20"/>
            <w:shd w:val="clear" w:color="auto" w:fill="FFFF99"/>
            <w:rtl/>
          </w:rPr>
          <w:t>ס"ח תשע"א מס' 2317</w:t>
        </w:r>
      </w:hyperlink>
      <w:r w:rsidRPr="000C2AE4">
        <w:rPr>
          <w:rStyle w:val="big-number"/>
          <w:rFonts w:cs="FrankRuehl" w:hint="cs"/>
          <w:vanish/>
          <w:szCs w:val="20"/>
          <w:shd w:val="clear" w:color="auto" w:fill="FFFF99"/>
          <w:rtl/>
        </w:rPr>
        <w:t xml:space="preserve"> מיום 17.8.2011 עמ' 1169 (</w:t>
      </w:r>
      <w:hyperlink r:id="rId46" w:history="1">
        <w:r w:rsidRPr="000C2AE4">
          <w:rPr>
            <w:rStyle w:val="Hyperlink"/>
            <w:rFonts w:hint="cs"/>
            <w:vanish/>
            <w:szCs w:val="20"/>
            <w:shd w:val="clear" w:color="auto" w:fill="FFFF99"/>
            <w:rtl/>
          </w:rPr>
          <w:t>ה"ח 475</w:t>
        </w:r>
      </w:hyperlink>
      <w:r w:rsidRPr="000C2AE4">
        <w:rPr>
          <w:rStyle w:val="big-number"/>
          <w:rFonts w:cs="FrankRuehl" w:hint="cs"/>
          <w:vanish/>
          <w:szCs w:val="20"/>
          <w:shd w:val="clear" w:color="auto" w:fill="FFFF99"/>
          <w:rtl/>
        </w:rPr>
        <w:t>)</w:t>
      </w:r>
    </w:p>
    <w:p w:rsidR="00B01383" w:rsidRPr="000C2AE4" w:rsidRDefault="00B01383" w:rsidP="00B01383">
      <w:pPr>
        <w:pStyle w:val="P22"/>
        <w:ind w:left="1021" w:right="1134"/>
        <w:rPr>
          <w:rStyle w:val="default"/>
          <w:rFonts w:cs="FrankRuehl" w:hint="cs"/>
          <w:vanish/>
          <w:sz w:val="22"/>
          <w:szCs w:val="22"/>
          <w:shd w:val="clear" w:color="auto" w:fill="FFFF99"/>
          <w:rtl/>
        </w:rPr>
      </w:pPr>
      <w:r w:rsidRPr="000C2AE4">
        <w:rPr>
          <w:rStyle w:val="default"/>
          <w:rFonts w:cs="FrankRuehl" w:hint="cs"/>
          <w:vanish/>
          <w:sz w:val="22"/>
          <w:szCs w:val="22"/>
          <w:shd w:val="clear" w:color="auto" w:fill="FFFF99"/>
          <w:rtl/>
        </w:rPr>
        <w:t>(14)</w:t>
      </w:r>
      <w:r w:rsidRPr="000C2AE4">
        <w:rPr>
          <w:rStyle w:val="default"/>
          <w:rFonts w:cs="FrankRuehl" w:hint="cs"/>
          <w:vanish/>
          <w:sz w:val="22"/>
          <w:szCs w:val="22"/>
          <w:shd w:val="clear" w:color="auto" w:fill="FFFF99"/>
          <w:rtl/>
        </w:rPr>
        <w:tab/>
      </w:r>
      <w:r w:rsidRPr="000C2AE4">
        <w:rPr>
          <w:rStyle w:val="default"/>
          <w:rFonts w:cs="FrankRuehl"/>
          <w:vanish/>
          <w:sz w:val="22"/>
          <w:szCs w:val="22"/>
          <w:shd w:val="clear" w:color="auto" w:fill="FFFF99"/>
          <w:rtl/>
        </w:rPr>
        <w:t xml:space="preserve">מי שבית המשפט החליט למנות לו סניגור לפי סעיף 6(ד)(1) או 24 </w:t>
      </w:r>
      <w:r w:rsidRPr="000C2AE4">
        <w:rPr>
          <w:rStyle w:val="default"/>
          <w:rFonts w:cs="FrankRuehl"/>
          <w:strike/>
          <w:vanish/>
          <w:sz w:val="22"/>
          <w:szCs w:val="22"/>
          <w:shd w:val="clear" w:color="auto" w:fill="FFFF99"/>
          <w:rtl/>
        </w:rPr>
        <w:t>לחוק הגנה על הציבור מפני עברייני מין</w:t>
      </w:r>
      <w:r w:rsidRPr="000C2AE4">
        <w:rPr>
          <w:rStyle w:val="default"/>
          <w:rFonts w:cs="FrankRuehl" w:hint="cs"/>
          <w:vanish/>
          <w:sz w:val="22"/>
          <w:szCs w:val="22"/>
          <w:shd w:val="clear" w:color="auto" w:fill="FFFF99"/>
          <w:rtl/>
        </w:rPr>
        <w:t xml:space="preserve"> </w:t>
      </w:r>
      <w:r w:rsidRPr="000C2AE4">
        <w:rPr>
          <w:rStyle w:val="default"/>
          <w:rFonts w:cs="FrankRuehl" w:hint="cs"/>
          <w:vanish/>
          <w:sz w:val="22"/>
          <w:szCs w:val="22"/>
          <w:u w:val="single"/>
          <w:shd w:val="clear" w:color="auto" w:fill="FFFF99"/>
          <w:rtl/>
        </w:rPr>
        <w:t>לחוק הגנה על הציבור מפני ביצוע עבירות מין</w:t>
      </w:r>
      <w:r w:rsidRPr="000C2AE4">
        <w:rPr>
          <w:rStyle w:val="default"/>
          <w:rFonts w:cs="FrankRuehl"/>
          <w:vanish/>
          <w:sz w:val="22"/>
          <w:szCs w:val="22"/>
          <w:shd w:val="clear" w:color="auto" w:fill="FFFF99"/>
          <w:rtl/>
        </w:rPr>
        <w:t>, התשס"ו</w:t>
      </w:r>
      <w:r w:rsidRPr="000C2AE4">
        <w:rPr>
          <w:rStyle w:val="default"/>
          <w:rFonts w:cs="FrankRuehl" w:hint="cs"/>
          <w:vanish/>
          <w:sz w:val="22"/>
          <w:szCs w:val="22"/>
          <w:shd w:val="clear" w:color="auto" w:fill="FFFF99"/>
          <w:rtl/>
        </w:rPr>
        <w:t>-2006;</w:t>
      </w:r>
    </w:p>
    <w:p w:rsidR="009F4BD2" w:rsidRPr="000C2AE4" w:rsidRDefault="009F4BD2" w:rsidP="009F4BD2">
      <w:pPr>
        <w:pStyle w:val="P00"/>
        <w:spacing w:before="0"/>
        <w:ind w:left="1021" w:right="1134"/>
        <w:rPr>
          <w:rStyle w:val="big-number"/>
          <w:rFonts w:cs="FrankRuehl" w:hint="cs"/>
          <w:vanish/>
          <w:szCs w:val="20"/>
          <w:shd w:val="clear" w:color="auto" w:fill="FFFF99"/>
          <w:rtl/>
        </w:rPr>
      </w:pPr>
    </w:p>
    <w:p w:rsidR="009F4BD2" w:rsidRPr="000C2AE4" w:rsidRDefault="009F4BD2" w:rsidP="009F4BD2">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12.1.2012</w:t>
      </w:r>
    </w:p>
    <w:p w:rsidR="009F4BD2" w:rsidRPr="000C2AE4" w:rsidRDefault="009F4BD2" w:rsidP="009F4BD2">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תיקון מס' 18</w:t>
      </w:r>
    </w:p>
    <w:p w:rsidR="009F4BD2" w:rsidRPr="000C2AE4" w:rsidRDefault="009F4BD2" w:rsidP="009F4BD2">
      <w:pPr>
        <w:pStyle w:val="P00"/>
        <w:spacing w:before="0"/>
        <w:ind w:left="1021" w:right="1134"/>
        <w:rPr>
          <w:rStyle w:val="default"/>
          <w:rFonts w:cs="FrankRuehl" w:hint="cs"/>
          <w:vanish/>
          <w:szCs w:val="20"/>
          <w:shd w:val="clear" w:color="auto" w:fill="FFFF99"/>
          <w:rtl/>
        </w:rPr>
      </w:pPr>
      <w:hyperlink r:id="rId47" w:history="1">
        <w:r w:rsidRPr="000C2AE4">
          <w:rPr>
            <w:rStyle w:val="Hyperlink"/>
            <w:rFonts w:hint="cs"/>
            <w:vanish/>
            <w:szCs w:val="20"/>
            <w:shd w:val="clear" w:color="auto" w:fill="FFFF99"/>
            <w:rtl/>
          </w:rPr>
          <w:t>ס"ח תשע"ב מס' 2331</w:t>
        </w:r>
      </w:hyperlink>
      <w:r w:rsidRPr="000C2AE4">
        <w:rPr>
          <w:rStyle w:val="default"/>
          <w:rFonts w:cs="FrankRuehl" w:hint="cs"/>
          <w:vanish/>
          <w:szCs w:val="20"/>
          <w:shd w:val="clear" w:color="auto" w:fill="FFFF99"/>
          <w:rtl/>
        </w:rPr>
        <w:t xml:space="preserve"> מיום 12.1.2012 עמ' 116 (</w:t>
      </w:r>
      <w:hyperlink r:id="rId48" w:history="1">
        <w:r w:rsidRPr="000C2AE4">
          <w:rPr>
            <w:rStyle w:val="Hyperlink"/>
            <w:rFonts w:hint="cs"/>
            <w:vanish/>
            <w:szCs w:val="20"/>
            <w:shd w:val="clear" w:color="auto" w:fill="FFFF99"/>
            <w:rtl/>
          </w:rPr>
          <w:t>ה"ח 594</w:t>
        </w:r>
      </w:hyperlink>
      <w:r w:rsidRPr="000C2AE4">
        <w:rPr>
          <w:rStyle w:val="default"/>
          <w:rFonts w:cs="FrankRuehl" w:hint="cs"/>
          <w:vanish/>
          <w:szCs w:val="20"/>
          <w:shd w:val="clear" w:color="auto" w:fill="FFFF99"/>
          <w:rtl/>
        </w:rPr>
        <w:t>)</w:t>
      </w:r>
    </w:p>
    <w:p w:rsidR="009F4BD2" w:rsidRPr="000C2AE4" w:rsidRDefault="009F4BD2" w:rsidP="009F4BD2">
      <w:pPr>
        <w:pStyle w:val="P22"/>
        <w:ind w:left="1021" w:right="1134"/>
        <w:rPr>
          <w:rStyle w:val="default"/>
          <w:rFonts w:cs="FrankRuehl" w:hint="cs"/>
          <w:vanish/>
          <w:sz w:val="22"/>
          <w:szCs w:val="22"/>
          <w:shd w:val="clear" w:color="auto" w:fill="FFFF99"/>
          <w:rtl/>
        </w:rPr>
      </w:pPr>
      <w:r w:rsidRPr="000C2AE4">
        <w:rPr>
          <w:rStyle w:val="default"/>
          <w:rFonts w:cs="FrankRuehl"/>
          <w:vanish/>
          <w:sz w:val="22"/>
          <w:szCs w:val="22"/>
          <w:shd w:val="clear" w:color="auto" w:fill="FFFF99"/>
          <w:rtl/>
        </w:rPr>
        <w:t>(</w:t>
      </w:r>
      <w:r w:rsidRPr="000C2AE4">
        <w:rPr>
          <w:rStyle w:val="default"/>
          <w:rFonts w:cs="FrankRuehl" w:hint="cs"/>
          <w:vanish/>
          <w:sz w:val="22"/>
          <w:szCs w:val="22"/>
          <w:shd w:val="clear" w:color="auto" w:fill="FFFF99"/>
          <w:rtl/>
        </w:rPr>
        <w:t>11)</w:t>
      </w:r>
      <w:r w:rsidRPr="000C2AE4">
        <w:rPr>
          <w:rStyle w:val="default"/>
          <w:rFonts w:cs="FrankRuehl"/>
          <w:vanish/>
          <w:sz w:val="22"/>
          <w:szCs w:val="22"/>
          <w:shd w:val="clear" w:color="auto" w:fill="FFFF99"/>
          <w:rtl/>
        </w:rPr>
        <w:tab/>
      </w:r>
      <w:r w:rsidRPr="000C2AE4">
        <w:rPr>
          <w:rStyle w:val="default"/>
          <w:rFonts w:cs="FrankRuehl" w:hint="cs"/>
          <w:vanish/>
          <w:sz w:val="22"/>
          <w:szCs w:val="22"/>
          <w:shd w:val="clear" w:color="auto" w:fill="FFFF99"/>
          <w:rtl/>
        </w:rPr>
        <w:t xml:space="preserve">אסיר שהוחלט למנות לו סניגור לפי סעיף 16(ד) לחוק שחרור על-תנאי ממאסר, תשס"א-2001 </w:t>
      </w:r>
      <w:r w:rsidRPr="000C2AE4">
        <w:rPr>
          <w:rStyle w:val="default"/>
          <w:rFonts w:cs="FrankRuehl" w:hint="cs"/>
          <w:vanish/>
          <w:sz w:val="22"/>
          <w:szCs w:val="22"/>
          <w:u w:val="single"/>
          <w:shd w:val="clear" w:color="auto" w:fill="FFFF99"/>
          <w:rtl/>
        </w:rPr>
        <w:t>או אסיר שזכאי לייצוג לפי סעיף 16(ד1) לחוק האמור</w:t>
      </w:r>
      <w:r w:rsidRPr="000C2AE4">
        <w:rPr>
          <w:rStyle w:val="default"/>
          <w:rFonts w:cs="FrankRuehl" w:hint="cs"/>
          <w:vanish/>
          <w:sz w:val="22"/>
          <w:szCs w:val="22"/>
          <w:shd w:val="clear" w:color="auto" w:fill="FFFF99"/>
          <w:rtl/>
        </w:rPr>
        <w:t>;</w:t>
      </w:r>
    </w:p>
    <w:p w:rsidR="006C41EE" w:rsidRPr="000C2AE4" w:rsidRDefault="006C41EE" w:rsidP="006C41EE">
      <w:pPr>
        <w:pStyle w:val="P00"/>
        <w:spacing w:before="0"/>
        <w:ind w:left="1021" w:right="1134"/>
        <w:rPr>
          <w:rStyle w:val="default"/>
          <w:rFonts w:cs="FrankRuehl" w:hint="cs"/>
          <w:vanish/>
          <w:szCs w:val="20"/>
          <w:shd w:val="clear" w:color="auto" w:fill="FFFF99"/>
          <w:rtl/>
        </w:rPr>
      </w:pPr>
    </w:p>
    <w:p w:rsidR="006C41EE" w:rsidRPr="000C2AE4" w:rsidRDefault="006C41EE" w:rsidP="006C41EE">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5.3.2014</w:t>
      </w:r>
    </w:p>
    <w:p w:rsidR="006C41EE" w:rsidRPr="000C2AE4" w:rsidRDefault="006C41EE" w:rsidP="006C41EE">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תיקון מס' 19</w:t>
      </w:r>
    </w:p>
    <w:p w:rsidR="006C41EE" w:rsidRPr="000C2AE4" w:rsidRDefault="006C41EE" w:rsidP="006C41EE">
      <w:pPr>
        <w:pStyle w:val="P00"/>
        <w:spacing w:before="0"/>
        <w:ind w:left="1021" w:right="1134"/>
        <w:rPr>
          <w:rStyle w:val="default"/>
          <w:rFonts w:cs="FrankRuehl" w:hint="cs"/>
          <w:vanish/>
          <w:szCs w:val="20"/>
          <w:shd w:val="clear" w:color="auto" w:fill="FFFF99"/>
          <w:rtl/>
        </w:rPr>
      </w:pPr>
      <w:hyperlink r:id="rId49" w:history="1">
        <w:r w:rsidRPr="000C2AE4">
          <w:rPr>
            <w:rStyle w:val="Hyperlink"/>
            <w:rFonts w:hint="cs"/>
            <w:vanish/>
            <w:szCs w:val="20"/>
            <w:shd w:val="clear" w:color="auto" w:fill="FFFF99"/>
            <w:rtl/>
          </w:rPr>
          <w:t>ס"ח תשע"ד מס' 2436</w:t>
        </w:r>
      </w:hyperlink>
      <w:r w:rsidRPr="000C2AE4">
        <w:rPr>
          <w:rStyle w:val="default"/>
          <w:rFonts w:cs="FrankRuehl" w:hint="cs"/>
          <w:vanish/>
          <w:szCs w:val="20"/>
          <w:shd w:val="clear" w:color="auto" w:fill="FFFF99"/>
          <w:rtl/>
        </w:rPr>
        <w:t xml:space="preserve"> מיום 5.3.2014 עמ' 329 (</w:t>
      </w:r>
      <w:hyperlink r:id="rId50" w:history="1">
        <w:r w:rsidRPr="000C2AE4">
          <w:rPr>
            <w:rStyle w:val="Hyperlink"/>
            <w:rFonts w:hint="cs"/>
            <w:vanish/>
            <w:szCs w:val="20"/>
            <w:shd w:val="clear" w:color="auto" w:fill="FFFF99"/>
            <w:rtl/>
          </w:rPr>
          <w:t>ה"ח 829</w:t>
        </w:r>
      </w:hyperlink>
      <w:r w:rsidRPr="000C2AE4">
        <w:rPr>
          <w:rStyle w:val="default"/>
          <w:rFonts w:cs="FrankRuehl" w:hint="cs"/>
          <w:vanish/>
          <w:szCs w:val="20"/>
          <w:shd w:val="clear" w:color="auto" w:fill="FFFF99"/>
          <w:rtl/>
        </w:rPr>
        <w:t>)</w:t>
      </w:r>
    </w:p>
    <w:p w:rsidR="006C41EE" w:rsidRPr="000C2AE4" w:rsidRDefault="006C41EE" w:rsidP="003C5CC5">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הוספת פסקה 18(א)(17)</w:t>
      </w:r>
    </w:p>
    <w:p w:rsidR="008747C0" w:rsidRPr="000C2AE4" w:rsidRDefault="008747C0" w:rsidP="003C5CC5">
      <w:pPr>
        <w:pStyle w:val="P00"/>
        <w:spacing w:before="0"/>
        <w:ind w:left="1021" w:right="1134"/>
        <w:rPr>
          <w:rStyle w:val="default"/>
          <w:rFonts w:cs="FrankRuehl" w:hint="cs"/>
          <w:vanish/>
          <w:szCs w:val="20"/>
          <w:shd w:val="clear" w:color="auto" w:fill="FFFF99"/>
          <w:rtl/>
        </w:rPr>
      </w:pPr>
    </w:p>
    <w:p w:rsidR="008747C0" w:rsidRPr="000C2AE4" w:rsidRDefault="008747C0" w:rsidP="008747C0">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18.6.2014</w:t>
      </w:r>
    </w:p>
    <w:p w:rsidR="008747C0" w:rsidRPr="000C2AE4" w:rsidRDefault="008747C0" w:rsidP="008747C0">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תיקון מס' 20</w:t>
      </w:r>
    </w:p>
    <w:p w:rsidR="008747C0" w:rsidRPr="000C2AE4" w:rsidRDefault="008747C0" w:rsidP="008747C0">
      <w:pPr>
        <w:pStyle w:val="P00"/>
        <w:spacing w:before="0"/>
        <w:ind w:left="1021" w:right="1134"/>
        <w:rPr>
          <w:rStyle w:val="default"/>
          <w:rFonts w:cs="FrankRuehl" w:hint="cs"/>
          <w:vanish/>
          <w:szCs w:val="20"/>
          <w:shd w:val="clear" w:color="auto" w:fill="FFFF99"/>
          <w:rtl/>
        </w:rPr>
      </w:pPr>
      <w:hyperlink r:id="rId51" w:history="1">
        <w:r w:rsidRPr="000C2AE4">
          <w:rPr>
            <w:rStyle w:val="Hyperlink"/>
            <w:rFonts w:hint="cs"/>
            <w:vanish/>
            <w:szCs w:val="20"/>
            <w:shd w:val="clear" w:color="auto" w:fill="FFFF99"/>
            <w:rtl/>
          </w:rPr>
          <w:t>ס"ח תשע"ד מס' 2456</w:t>
        </w:r>
      </w:hyperlink>
      <w:r w:rsidRPr="000C2AE4">
        <w:rPr>
          <w:rStyle w:val="default"/>
          <w:rFonts w:cs="FrankRuehl" w:hint="cs"/>
          <w:vanish/>
          <w:szCs w:val="20"/>
          <w:shd w:val="clear" w:color="auto" w:fill="FFFF99"/>
          <w:rtl/>
        </w:rPr>
        <w:t xml:space="preserve"> מיום 18.6.2014 עמ' 575 (</w:t>
      </w:r>
      <w:hyperlink r:id="rId52" w:history="1">
        <w:r w:rsidRPr="000C2AE4">
          <w:rPr>
            <w:rStyle w:val="Hyperlink"/>
            <w:rFonts w:hint="cs"/>
            <w:vanish/>
            <w:szCs w:val="20"/>
            <w:shd w:val="clear" w:color="auto" w:fill="FFFF99"/>
            <w:rtl/>
          </w:rPr>
          <w:t>ה"ח 545</w:t>
        </w:r>
      </w:hyperlink>
      <w:r w:rsidRPr="000C2AE4">
        <w:rPr>
          <w:rStyle w:val="default"/>
          <w:rFonts w:cs="FrankRuehl" w:hint="cs"/>
          <w:vanish/>
          <w:szCs w:val="20"/>
          <w:shd w:val="clear" w:color="auto" w:fill="FFFF99"/>
          <w:rtl/>
        </w:rPr>
        <w:t>)</w:t>
      </w:r>
    </w:p>
    <w:p w:rsidR="008747C0" w:rsidRPr="000C2AE4" w:rsidRDefault="008747C0" w:rsidP="008747C0">
      <w:pPr>
        <w:pStyle w:val="P22"/>
        <w:ind w:left="1021" w:right="1134"/>
        <w:rPr>
          <w:rStyle w:val="default"/>
          <w:rFonts w:cs="FrankRuehl" w:hint="cs"/>
          <w:vanish/>
          <w:sz w:val="22"/>
          <w:szCs w:val="22"/>
          <w:shd w:val="clear" w:color="auto" w:fill="FFFF99"/>
          <w:rtl/>
        </w:rPr>
      </w:pPr>
      <w:r w:rsidRPr="000C2AE4">
        <w:rPr>
          <w:rStyle w:val="default"/>
          <w:rFonts w:cs="FrankRuehl" w:hint="cs"/>
          <w:vanish/>
          <w:sz w:val="22"/>
          <w:szCs w:val="22"/>
          <w:shd w:val="clear" w:color="auto" w:fill="FFFF99"/>
          <w:rtl/>
        </w:rPr>
        <w:t>(13)</w:t>
      </w:r>
      <w:r w:rsidRPr="000C2AE4">
        <w:rPr>
          <w:rStyle w:val="default"/>
          <w:rFonts w:cs="FrankRuehl" w:hint="cs"/>
          <w:vanish/>
          <w:sz w:val="22"/>
          <w:szCs w:val="22"/>
          <w:shd w:val="clear" w:color="auto" w:fill="FFFF99"/>
          <w:rtl/>
        </w:rPr>
        <w:tab/>
        <w:t xml:space="preserve">מי שבית המשפט החליט למנות לו סניגור </w:t>
      </w:r>
      <w:r w:rsidRPr="000C2AE4">
        <w:rPr>
          <w:rStyle w:val="default"/>
          <w:rFonts w:cs="FrankRuehl" w:hint="cs"/>
          <w:strike/>
          <w:vanish/>
          <w:sz w:val="22"/>
          <w:szCs w:val="22"/>
          <w:shd w:val="clear" w:color="auto" w:fill="FFFF99"/>
          <w:rtl/>
        </w:rPr>
        <w:t>לפי סעיף 9</w:t>
      </w:r>
      <w:r w:rsidRPr="000C2AE4">
        <w:rPr>
          <w:rStyle w:val="default"/>
          <w:rFonts w:cs="FrankRuehl" w:hint="cs"/>
          <w:vanish/>
          <w:sz w:val="22"/>
          <w:szCs w:val="22"/>
          <w:shd w:val="clear" w:color="auto" w:fill="FFFF99"/>
          <w:rtl/>
        </w:rPr>
        <w:t xml:space="preserve"> </w:t>
      </w:r>
      <w:r w:rsidRPr="000C2AE4">
        <w:rPr>
          <w:rStyle w:val="default"/>
          <w:rFonts w:cs="FrankRuehl" w:hint="cs"/>
          <w:vanish/>
          <w:sz w:val="22"/>
          <w:szCs w:val="22"/>
          <w:u w:val="single"/>
          <w:shd w:val="clear" w:color="auto" w:fill="FFFF99"/>
          <w:rtl/>
        </w:rPr>
        <w:t>לפי סעיפים 4 ו-9</w:t>
      </w:r>
      <w:r w:rsidRPr="000C2AE4">
        <w:rPr>
          <w:rStyle w:val="default"/>
          <w:rFonts w:cs="FrankRuehl" w:hint="cs"/>
          <w:vanish/>
          <w:sz w:val="22"/>
          <w:szCs w:val="22"/>
          <w:shd w:val="clear" w:color="auto" w:fill="FFFF99"/>
          <w:rtl/>
        </w:rPr>
        <w:t xml:space="preserve"> לחוק מגבלות על חזרת עבריין מין לסביבת נפגע העבירה, התשס"ה-2004;</w:t>
      </w:r>
    </w:p>
    <w:p w:rsidR="007E0DFD" w:rsidRPr="000C2AE4" w:rsidRDefault="007E0DFD" w:rsidP="007E0DFD">
      <w:pPr>
        <w:pStyle w:val="P00"/>
        <w:spacing w:before="0"/>
        <w:ind w:left="1021" w:right="1134"/>
        <w:rPr>
          <w:rStyle w:val="default"/>
          <w:rFonts w:cs="FrankRuehl" w:hint="cs"/>
          <w:vanish/>
          <w:szCs w:val="20"/>
          <w:shd w:val="clear" w:color="auto" w:fill="FFFF99"/>
          <w:rtl/>
        </w:rPr>
      </w:pPr>
    </w:p>
    <w:p w:rsidR="007E0DFD" w:rsidRPr="000C2AE4" w:rsidRDefault="007E0DFD" w:rsidP="007E0DFD">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5.8.2015</w:t>
      </w:r>
    </w:p>
    <w:p w:rsidR="007E0DFD" w:rsidRPr="000C2AE4" w:rsidRDefault="007E0DFD" w:rsidP="007E0DFD">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תיקון מס' 21</w:t>
      </w:r>
    </w:p>
    <w:p w:rsidR="007E0DFD" w:rsidRPr="000C2AE4" w:rsidRDefault="007E0DFD" w:rsidP="007E0DFD">
      <w:pPr>
        <w:pStyle w:val="P00"/>
        <w:spacing w:before="0"/>
        <w:ind w:left="1021" w:right="1134"/>
        <w:rPr>
          <w:rStyle w:val="default"/>
          <w:rFonts w:cs="FrankRuehl" w:hint="cs"/>
          <w:vanish/>
          <w:szCs w:val="20"/>
          <w:shd w:val="clear" w:color="auto" w:fill="FFFF99"/>
          <w:rtl/>
        </w:rPr>
      </w:pPr>
      <w:hyperlink r:id="rId53" w:history="1">
        <w:r w:rsidRPr="000C2AE4">
          <w:rPr>
            <w:rStyle w:val="Hyperlink"/>
            <w:rFonts w:hint="cs"/>
            <w:vanish/>
            <w:szCs w:val="20"/>
            <w:shd w:val="clear" w:color="auto" w:fill="FFFF99"/>
            <w:rtl/>
          </w:rPr>
          <w:t>ס"ח תשע"ה מס' 2499</w:t>
        </w:r>
      </w:hyperlink>
      <w:r w:rsidRPr="000C2AE4">
        <w:rPr>
          <w:rStyle w:val="default"/>
          <w:rFonts w:cs="FrankRuehl" w:hint="cs"/>
          <w:vanish/>
          <w:szCs w:val="20"/>
          <w:shd w:val="clear" w:color="auto" w:fill="FFFF99"/>
          <w:rtl/>
        </w:rPr>
        <w:t xml:space="preserve"> מיום 5.8.2015 עמ' 245 (</w:t>
      </w:r>
      <w:hyperlink r:id="rId54" w:history="1">
        <w:r w:rsidRPr="000C2AE4">
          <w:rPr>
            <w:rStyle w:val="Hyperlink"/>
            <w:rFonts w:hint="cs"/>
            <w:vanish/>
            <w:szCs w:val="20"/>
            <w:shd w:val="clear" w:color="auto" w:fill="FFFF99"/>
            <w:rtl/>
          </w:rPr>
          <w:t>ה"ח 870</w:t>
        </w:r>
      </w:hyperlink>
      <w:r w:rsidRPr="000C2AE4">
        <w:rPr>
          <w:rStyle w:val="default"/>
          <w:rFonts w:cs="FrankRuehl" w:hint="cs"/>
          <w:vanish/>
          <w:szCs w:val="20"/>
          <w:shd w:val="clear" w:color="auto" w:fill="FFFF99"/>
          <w:rtl/>
        </w:rPr>
        <w:t>)</w:t>
      </w:r>
    </w:p>
    <w:p w:rsidR="007E0DFD" w:rsidRPr="000C2AE4" w:rsidRDefault="007E0DFD" w:rsidP="007E0DFD">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הוספת פסקה 18(א)(18)</w:t>
      </w:r>
    </w:p>
    <w:p w:rsidR="00602F1B" w:rsidRPr="000C2AE4" w:rsidRDefault="00602F1B" w:rsidP="00C343E0">
      <w:pPr>
        <w:pStyle w:val="P00"/>
        <w:spacing w:before="0"/>
        <w:ind w:left="1021" w:right="1134"/>
        <w:rPr>
          <w:rStyle w:val="default"/>
          <w:rFonts w:cs="FrankRuehl" w:hint="cs"/>
          <w:vanish/>
          <w:szCs w:val="20"/>
          <w:shd w:val="clear" w:color="auto" w:fill="FFFF99"/>
          <w:rtl/>
        </w:rPr>
      </w:pPr>
    </w:p>
    <w:p w:rsidR="004205A8" w:rsidRPr="000C2AE4" w:rsidRDefault="004205A8" w:rsidP="004205A8">
      <w:pPr>
        <w:pStyle w:val="P00"/>
        <w:spacing w:before="0"/>
        <w:ind w:left="1474" w:right="1134"/>
        <w:rPr>
          <w:rStyle w:val="default"/>
          <w:rFonts w:cs="FrankRuehl" w:hint="cs"/>
          <w:vanish/>
          <w:szCs w:val="20"/>
          <w:shd w:val="clear" w:color="auto" w:fill="FFFF99"/>
          <w:rtl/>
        </w:rPr>
      </w:pPr>
      <w:r w:rsidRPr="000C2AE4">
        <w:rPr>
          <w:rStyle w:val="default"/>
          <w:rFonts w:cs="FrankRuehl" w:hint="cs"/>
          <w:vanish/>
          <w:color w:val="FF0000"/>
          <w:szCs w:val="20"/>
          <w:shd w:val="clear" w:color="auto" w:fill="FFFF99"/>
          <w:rtl/>
        </w:rPr>
        <w:t>מיום 11.8.2016 עד יום 11.8.2019</w:t>
      </w:r>
      <w:r w:rsidR="00B36B94" w:rsidRPr="000C2AE4">
        <w:rPr>
          <w:rStyle w:val="default"/>
          <w:rFonts w:cs="FrankRuehl" w:hint="cs"/>
          <w:vanish/>
          <w:color w:val="FF0000"/>
          <w:szCs w:val="20"/>
          <w:shd w:val="clear" w:color="auto" w:fill="FFFF99"/>
          <w:rtl/>
        </w:rPr>
        <w:t xml:space="preserve"> </w:t>
      </w:r>
      <w:r w:rsidR="00B36B94" w:rsidRPr="000C2AE4">
        <w:rPr>
          <w:rStyle w:val="default"/>
          <w:rFonts w:cs="FrankRuehl" w:hint="cs"/>
          <w:vanish/>
          <w:szCs w:val="20"/>
          <w:shd w:val="clear" w:color="auto" w:fill="FFFF99"/>
          <w:rtl/>
        </w:rPr>
        <w:t>(</w:t>
      </w:r>
      <w:r w:rsidR="00217CD3" w:rsidRPr="000C2AE4">
        <w:rPr>
          <w:rStyle w:val="default"/>
          <w:rFonts w:cs="FrankRuehl" w:hint="cs"/>
          <w:vanish/>
          <w:szCs w:val="20"/>
          <w:shd w:val="clear" w:color="auto" w:fill="FFFF99"/>
          <w:rtl/>
        </w:rPr>
        <w:t xml:space="preserve">עקב </w:t>
      </w:r>
      <w:r w:rsidR="00B36B94" w:rsidRPr="000C2AE4">
        <w:rPr>
          <w:rStyle w:val="default"/>
          <w:rFonts w:cs="FrankRuehl" w:hint="cs"/>
          <w:vanish/>
          <w:szCs w:val="20"/>
          <w:shd w:val="clear" w:color="auto" w:fill="FFFF99"/>
          <w:rtl/>
        </w:rPr>
        <w:t xml:space="preserve">פיזור </w:t>
      </w:r>
      <w:r w:rsidR="00803A56" w:rsidRPr="000C2AE4">
        <w:rPr>
          <w:rStyle w:val="default"/>
          <w:rFonts w:cs="FrankRuehl"/>
          <w:vanish/>
          <w:szCs w:val="20"/>
          <w:shd w:val="clear" w:color="auto" w:fill="FFFF99"/>
          <w:rtl/>
        </w:rPr>
        <w:t>הכנסות ה-21 וה-22 עד יום 16.6.2020</w:t>
      </w:r>
      <w:r w:rsidR="00B36B94" w:rsidRPr="000C2AE4">
        <w:rPr>
          <w:rStyle w:val="default"/>
          <w:rFonts w:cs="FrankRuehl" w:hint="cs"/>
          <w:vanish/>
          <w:szCs w:val="20"/>
          <w:shd w:val="clear" w:color="auto" w:fill="FFFF99"/>
          <w:rtl/>
        </w:rPr>
        <w:t>)</w:t>
      </w:r>
    </w:p>
    <w:p w:rsidR="004205A8" w:rsidRPr="000C2AE4" w:rsidRDefault="004205A8" w:rsidP="004205A8">
      <w:pPr>
        <w:pStyle w:val="P00"/>
        <w:spacing w:before="0"/>
        <w:ind w:left="1474"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 xml:space="preserve">תיקון מס' 24 </w:t>
      </w:r>
      <w:r w:rsidRPr="000C2AE4">
        <w:rPr>
          <w:rStyle w:val="default"/>
          <w:rFonts w:cs="FrankRuehl"/>
          <w:b/>
          <w:bCs/>
          <w:vanish/>
          <w:szCs w:val="20"/>
          <w:shd w:val="clear" w:color="auto" w:fill="FFFF99"/>
          <w:rtl/>
        </w:rPr>
        <w:t>–</w:t>
      </w:r>
      <w:r w:rsidRPr="000C2AE4">
        <w:rPr>
          <w:rStyle w:val="default"/>
          <w:rFonts w:cs="FrankRuehl" w:hint="cs"/>
          <w:b/>
          <w:bCs/>
          <w:vanish/>
          <w:szCs w:val="20"/>
          <w:shd w:val="clear" w:color="auto" w:fill="FFFF99"/>
          <w:rtl/>
        </w:rPr>
        <w:t xml:space="preserve"> הוראת שעה</w:t>
      </w:r>
    </w:p>
    <w:p w:rsidR="004205A8" w:rsidRPr="000C2AE4" w:rsidRDefault="004205A8" w:rsidP="004205A8">
      <w:pPr>
        <w:pStyle w:val="P00"/>
        <w:spacing w:before="0"/>
        <w:ind w:left="1474" w:right="1134"/>
        <w:rPr>
          <w:rStyle w:val="default"/>
          <w:rFonts w:cs="FrankRuehl" w:hint="cs"/>
          <w:vanish/>
          <w:szCs w:val="20"/>
          <w:shd w:val="clear" w:color="auto" w:fill="FFFF99"/>
          <w:rtl/>
        </w:rPr>
      </w:pPr>
      <w:hyperlink r:id="rId55" w:history="1">
        <w:r w:rsidRPr="000C2AE4">
          <w:rPr>
            <w:rStyle w:val="Hyperlink"/>
            <w:rFonts w:hint="cs"/>
            <w:vanish/>
            <w:szCs w:val="20"/>
            <w:shd w:val="clear" w:color="auto" w:fill="FFFF99"/>
            <w:rtl/>
          </w:rPr>
          <w:t>ס"ח תשע"ו מס' 2576</w:t>
        </w:r>
      </w:hyperlink>
      <w:r w:rsidRPr="000C2AE4">
        <w:rPr>
          <w:rStyle w:val="default"/>
          <w:rFonts w:cs="FrankRuehl" w:hint="cs"/>
          <w:vanish/>
          <w:szCs w:val="20"/>
          <w:shd w:val="clear" w:color="auto" w:fill="FFFF99"/>
          <w:rtl/>
        </w:rPr>
        <w:t xml:space="preserve"> מיום 11.8.2016 עמ' 1189 (</w:t>
      </w:r>
      <w:hyperlink r:id="rId56" w:history="1">
        <w:r w:rsidRPr="000C2AE4">
          <w:rPr>
            <w:rStyle w:val="Hyperlink"/>
            <w:rFonts w:hint="cs"/>
            <w:vanish/>
            <w:szCs w:val="20"/>
            <w:shd w:val="clear" w:color="auto" w:fill="FFFF99"/>
            <w:rtl/>
          </w:rPr>
          <w:t>ה"ח 1038</w:t>
        </w:r>
      </w:hyperlink>
      <w:r w:rsidRPr="000C2AE4">
        <w:rPr>
          <w:rStyle w:val="default"/>
          <w:rFonts w:cs="FrankRuehl" w:hint="cs"/>
          <w:vanish/>
          <w:szCs w:val="20"/>
          <w:shd w:val="clear" w:color="auto" w:fill="FFFF99"/>
          <w:rtl/>
        </w:rPr>
        <w:t>)</w:t>
      </w:r>
    </w:p>
    <w:p w:rsidR="004205A8" w:rsidRPr="000C2AE4" w:rsidRDefault="004205A8" w:rsidP="004205A8">
      <w:pPr>
        <w:pStyle w:val="P00"/>
        <w:spacing w:before="0"/>
        <w:ind w:left="1474"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הוספת פסקת משנה 18(א)(8)(ד)</w:t>
      </w:r>
    </w:p>
    <w:p w:rsidR="004205A8" w:rsidRPr="000C2AE4" w:rsidRDefault="004205A8" w:rsidP="004205A8">
      <w:pPr>
        <w:pStyle w:val="P00"/>
        <w:ind w:left="1474" w:right="1134"/>
        <w:rPr>
          <w:rStyle w:val="default"/>
          <w:rFonts w:cs="FrankRuehl" w:hint="cs"/>
          <w:vanish/>
          <w:szCs w:val="20"/>
          <w:shd w:val="clear" w:color="auto" w:fill="FFFF99"/>
          <w:rtl/>
        </w:rPr>
      </w:pPr>
      <w:r w:rsidRPr="000C2AE4">
        <w:rPr>
          <w:rStyle w:val="default"/>
          <w:rFonts w:cs="FrankRuehl" w:hint="cs"/>
          <w:vanish/>
          <w:szCs w:val="20"/>
          <w:shd w:val="clear" w:color="auto" w:fill="FFFF99"/>
          <w:rtl/>
        </w:rPr>
        <w:t>הנוסח:</w:t>
      </w:r>
    </w:p>
    <w:p w:rsidR="004205A8" w:rsidRPr="000C2AE4" w:rsidRDefault="004205A8" w:rsidP="004205A8">
      <w:pPr>
        <w:pStyle w:val="P00"/>
        <w:spacing w:before="0"/>
        <w:ind w:left="1474" w:right="1134"/>
        <w:rPr>
          <w:rStyle w:val="default"/>
          <w:rFonts w:cs="FrankRuehl" w:hint="cs"/>
          <w:vanish/>
          <w:sz w:val="22"/>
          <w:szCs w:val="22"/>
          <w:shd w:val="clear" w:color="auto" w:fill="FFFF99"/>
          <w:rtl/>
        </w:rPr>
      </w:pPr>
      <w:r w:rsidRPr="000C2AE4">
        <w:rPr>
          <w:rStyle w:val="default"/>
          <w:rFonts w:cs="FrankRuehl" w:hint="cs"/>
          <w:vanish/>
          <w:sz w:val="22"/>
          <w:szCs w:val="22"/>
          <w:shd w:val="clear" w:color="auto" w:fill="FFFF99"/>
          <w:rtl/>
        </w:rPr>
        <w:t>(ד)</w:t>
      </w:r>
      <w:r w:rsidRPr="000C2AE4">
        <w:rPr>
          <w:rStyle w:val="default"/>
          <w:rFonts w:cs="FrankRuehl" w:hint="cs"/>
          <w:vanish/>
          <w:sz w:val="22"/>
          <w:szCs w:val="22"/>
          <w:shd w:val="clear" w:color="auto" w:fill="FFFF99"/>
          <w:rtl/>
        </w:rPr>
        <w:tab/>
        <w:t>בית משפט לנוער הורה על קיום דיון מעקב, לפי סעיף 25(י) לחוק הנוער;</w:t>
      </w:r>
    </w:p>
    <w:p w:rsidR="004205A8" w:rsidRPr="000C2AE4" w:rsidRDefault="004205A8" w:rsidP="00C343E0">
      <w:pPr>
        <w:pStyle w:val="P00"/>
        <w:spacing w:before="0"/>
        <w:ind w:left="1021" w:right="1134"/>
        <w:rPr>
          <w:rStyle w:val="default"/>
          <w:rFonts w:cs="FrankRuehl" w:hint="cs"/>
          <w:vanish/>
          <w:szCs w:val="20"/>
          <w:shd w:val="clear" w:color="auto" w:fill="FFFF99"/>
          <w:rtl/>
        </w:rPr>
      </w:pPr>
    </w:p>
    <w:p w:rsidR="00602F1B" w:rsidRPr="000C2AE4" w:rsidRDefault="00602F1B" w:rsidP="00C343E0">
      <w:pPr>
        <w:pStyle w:val="P00"/>
        <w:spacing w:before="0"/>
        <w:ind w:left="1021" w:right="1134"/>
        <w:rPr>
          <w:rStyle w:val="default"/>
          <w:rFonts w:cs="FrankRuehl" w:hint="cs"/>
          <w:vanish/>
          <w:color w:val="FF0000"/>
          <w:szCs w:val="20"/>
          <w:shd w:val="clear" w:color="auto" w:fill="FFFF99"/>
          <w:rtl/>
        </w:rPr>
      </w:pPr>
      <w:r w:rsidRPr="000C2AE4">
        <w:rPr>
          <w:rStyle w:val="default"/>
          <w:rFonts w:cs="FrankRuehl" w:hint="cs"/>
          <w:vanish/>
          <w:color w:val="FF0000"/>
          <w:szCs w:val="20"/>
          <w:shd w:val="clear" w:color="auto" w:fill="FFFF99"/>
          <w:rtl/>
        </w:rPr>
        <w:t>מיום 1.11.2016</w:t>
      </w:r>
    </w:p>
    <w:p w:rsidR="00602F1B" w:rsidRPr="000C2AE4" w:rsidRDefault="00602F1B" w:rsidP="00C343E0">
      <w:pPr>
        <w:pStyle w:val="P00"/>
        <w:spacing w:before="0"/>
        <w:ind w:left="1021" w:right="1134"/>
        <w:rPr>
          <w:rStyle w:val="default"/>
          <w:rFonts w:cs="FrankRuehl" w:hint="cs"/>
          <w:vanish/>
          <w:szCs w:val="20"/>
          <w:shd w:val="clear" w:color="auto" w:fill="FFFF99"/>
          <w:rtl/>
        </w:rPr>
      </w:pPr>
      <w:r w:rsidRPr="000C2AE4">
        <w:rPr>
          <w:rStyle w:val="default"/>
          <w:rFonts w:cs="FrankRuehl" w:hint="cs"/>
          <w:b/>
          <w:bCs/>
          <w:vanish/>
          <w:szCs w:val="20"/>
          <w:shd w:val="clear" w:color="auto" w:fill="FFFF99"/>
          <w:rtl/>
        </w:rPr>
        <w:t>תיקון מס' 23</w:t>
      </w:r>
    </w:p>
    <w:p w:rsidR="00602F1B" w:rsidRPr="000C2AE4" w:rsidRDefault="00602F1B" w:rsidP="00C343E0">
      <w:pPr>
        <w:pStyle w:val="P00"/>
        <w:spacing w:before="0"/>
        <w:ind w:left="1021" w:right="1134"/>
        <w:rPr>
          <w:rStyle w:val="default"/>
          <w:rFonts w:cs="FrankRuehl" w:hint="cs"/>
          <w:vanish/>
          <w:szCs w:val="20"/>
          <w:shd w:val="clear" w:color="auto" w:fill="FFFF99"/>
          <w:rtl/>
        </w:rPr>
      </w:pPr>
      <w:hyperlink r:id="rId57" w:history="1">
        <w:r w:rsidRPr="000C2AE4">
          <w:rPr>
            <w:rStyle w:val="Hyperlink"/>
            <w:rFonts w:hint="cs"/>
            <w:vanish/>
            <w:szCs w:val="20"/>
            <w:shd w:val="clear" w:color="auto" w:fill="FFFF99"/>
            <w:rtl/>
          </w:rPr>
          <w:t>ס"ח תשע"ו מס' 2556</w:t>
        </w:r>
      </w:hyperlink>
      <w:r w:rsidRPr="000C2AE4">
        <w:rPr>
          <w:rStyle w:val="default"/>
          <w:rFonts w:cs="FrankRuehl" w:hint="cs"/>
          <w:vanish/>
          <w:szCs w:val="20"/>
          <w:shd w:val="clear" w:color="auto" w:fill="FFFF99"/>
          <w:rtl/>
        </w:rPr>
        <w:t xml:space="preserve"> מיום 23.6.2016 עמ' 927 (</w:t>
      </w:r>
      <w:hyperlink r:id="rId58" w:history="1">
        <w:r w:rsidRPr="000C2AE4">
          <w:rPr>
            <w:rStyle w:val="Hyperlink"/>
            <w:rFonts w:hint="cs"/>
            <w:vanish/>
            <w:szCs w:val="20"/>
            <w:shd w:val="clear" w:color="auto" w:fill="FFFF99"/>
            <w:rtl/>
          </w:rPr>
          <w:t>ה"ח 949</w:t>
        </w:r>
      </w:hyperlink>
      <w:r w:rsidRPr="000C2AE4">
        <w:rPr>
          <w:rStyle w:val="default"/>
          <w:rFonts w:cs="FrankRuehl" w:hint="cs"/>
          <w:vanish/>
          <w:szCs w:val="20"/>
          <w:shd w:val="clear" w:color="auto" w:fill="FFFF99"/>
          <w:rtl/>
        </w:rPr>
        <w:t xml:space="preserve">, </w:t>
      </w:r>
      <w:hyperlink r:id="rId59" w:history="1">
        <w:r w:rsidRPr="000C2AE4">
          <w:rPr>
            <w:rStyle w:val="Hyperlink"/>
            <w:rFonts w:hint="cs"/>
            <w:vanish/>
            <w:szCs w:val="20"/>
            <w:shd w:val="clear" w:color="auto" w:fill="FFFF99"/>
            <w:rtl/>
          </w:rPr>
          <w:t>ה"ח 967</w:t>
        </w:r>
      </w:hyperlink>
      <w:r w:rsidRPr="000C2AE4">
        <w:rPr>
          <w:rStyle w:val="default"/>
          <w:rFonts w:cs="FrankRuehl" w:hint="cs"/>
          <w:vanish/>
          <w:szCs w:val="20"/>
          <w:shd w:val="clear" w:color="auto" w:fill="FFFF99"/>
          <w:rtl/>
        </w:rPr>
        <w:t xml:space="preserve">, </w:t>
      </w:r>
      <w:hyperlink r:id="rId60" w:history="1">
        <w:r w:rsidRPr="000C2AE4">
          <w:rPr>
            <w:rStyle w:val="Hyperlink"/>
            <w:rFonts w:hint="cs"/>
            <w:vanish/>
            <w:szCs w:val="20"/>
            <w:shd w:val="clear" w:color="auto" w:fill="FFFF99"/>
            <w:rtl/>
          </w:rPr>
          <w:t>ה"ח 782</w:t>
        </w:r>
      </w:hyperlink>
      <w:r w:rsidRPr="000C2AE4">
        <w:rPr>
          <w:rStyle w:val="default"/>
          <w:rFonts w:cs="FrankRuehl" w:hint="cs"/>
          <w:vanish/>
          <w:szCs w:val="20"/>
          <w:shd w:val="clear" w:color="auto" w:fill="FFFF99"/>
          <w:rtl/>
        </w:rPr>
        <w:t>)</w:t>
      </w:r>
    </w:p>
    <w:p w:rsidR="00602F1B" w:rsidRPr="004205A8" w:rsidRDefault="00602F1B" w:rsidP="004205A8">
      <w:pPr>
        <w:pStyle w:val="P00"/>
        <w:spacing w:before="0"/>
        <w:ind w:left="1021" w:right="1134"/>
        <w:rPr>
          <w:rStyle w:val="default"/>
          <w:rFonts w:cs="FrankRuehl" w:hint="cs"/>
          <w:sz w:val="2"/>
          <w:szCs w:val="2"/>
          <w:shd w:val="clear" w:color="auto" w:fill="FFFF99"/>
          <w:rtl/>
        </w:rPr>
      </w:pPr>
      <w:r w:rsidRPr="000C2AE4">
        <w:rPr>
          <w:rStyle w:val="default"/>
          <w:rFonts w:cs="FrankRuehl" w:hint="cs"/>
          <w:b/>
          <w:bCs/>
          <w:vanish/>
          <w:szCs w:val="20"/>
          <w:shd w:val="clear" w:color="auto" w:fill="FFFF99"/>
          <w:rtl/>
        </w:rPr>
        <w:t>הוספת פסקה 18(א)(19)</w:t>
      </w:r>
      <w:bookmarkEnd w:id="27"/>
    </w:p>
    <w:p w:rsidR="002B40B6" w:rsidRDefault="002B40B6">
      <w:pPr>
        <w:pStyle w:val="medium2-header"/>
        <w:keepLines w:val="0"/>
        <w:spacing w:before="72"/>
        <w:ind w:left="0" w:right="1134"/>
        <w:rPr>
          <w:noProof/>
          <w:sz w:val="20"/>
          <w:rtl/>
        </w:rPr>
      </w:pPr>
      <w:bookmarkStart w:id="28" w:name="med4"/>
      <w:bookmarkEnd w:id="28"/>
      <w:r>
        <w:rPr>
          <w:noProof/>
          <w:sz w:val="20"/>
          <w:rtl/>
        </w:rPr>
        <w:t>פ</w:t>
      </w:r>
      <w:r>
        <w:rPr>
          <w:rFonts w:hint="cs"/>
          <w:noProof/>
          <w:sz w:val="20"/>
          <w:rtl/>
        </w:rPr>
        <w:t>רק ד': הגשת בקשות</w:t>
      </w:r>
    </w:p>
    <w:p w:rsidR="002B40B6" w:rsidRDefault="002B40B6">
      <w:pPr>
        <w:pStyle w:val="P00"/>
        <w:spacing w:before="72"/>
        <w:ind w:left="0" w:right="1134"/>
        <w:rPr>
          <w:rStyle w:val="default"/>
          <w:rFonts w:cs="FrankRuehl"/>
          <w:rtl/>
        </w:rPr>
      </w:pPr>
      <w:bookmarkStart w:id="29" w:name="Seif21"/>
      <w:bookmarkEnd w:id="29"/>
      <w:r>
        <w:rPr>
          <w:lang w:val="he-IL"/>
        </w:rPr>
        <w:pict>
          <v:rect id="_x0000_s1047" style="position:absolute;left:0;text-align:left;margin-left:468.45pt;margin-top:8.05pt;width:71.1pt;height:26.75pt;z-index:251656192"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ה</w:t>
                  </w:r>
                  <w:r>
                    <w:rPr>
                      <w:rFonts w:cs="Miriam" w:hint="cs"/>
                      <w:szCs w:val="18"/>
                      <w:rtl/>
                    </w:rPr>
                    <w:t>ודעה לעצור</w:t>
                  </w:r>
                  <w:r>
                    <w:rPr>
                      <w:rFonts w:cs="Miriam"/>
                      <w:szCs w:val="18"/>
                      <w:rtl/>
                    </w:rPr>
                    <w:t xml:space="preserve"> </w:t>
                  </w:r>
                  <w:r>
                    <w:rPr>
                      <w:rFonts w:cs="Miriam" w:hint="cs"/>
                      <w:szCs w:val="18"/>
                      <w:rtl/>
                    </w:rPr>
                    <w:t>על א</w:t>
                  </w:r>
                  <w:r>
                    <w:rPr>
                      <w:rFonts w:cs="Miriam"/>
                      <w:szCs w:val="18"/>
                      <w:rtl/>
                    </w:rPr>
                    <w:t>פ</w:t>
                  </w:r>
                  <w:r>
                    <w:rPr>
                      <w:rFonts w:cs="Miriam" w:hint="cs"/>
                      <w:szCs w:val="18"/>
                      <w:rtl/>
                    </w:rPr>
                    <w:t>שרות מינוי סניגור ציבורי</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נעצר אדם והובא לתחנת משטרה או למתקן של רשות החוקרת על פי דין או שהוא חשוד בביצוע עבירה, יודיע לו הממונה על התחנה או על החקירה, בהקדם האפשרי, כי באפשרותו לבקש מינוי סניגור ציבורי אם הוא זכאי לכך לפי חוק זה.</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w:t>
      </w:r>
      <w:r>
        <w:rPr>
          <w:rStyle w:val="default"/>
          <w:rFonts w:cs="FrankRuehl"/>
          <w:rtl/>
        </w:rPr>
        <w:t>ה</w:t>
      </w:r>
      <w:r>
        <w:rPr>
          <w:rStyle w:val="default"/>
          <w:rFonts w:cs="FrankRuehl" w:hint="cs"/>
          <w:rtl/>
        </w:rPr>
        <w:t xml:space="preserve"> למינוי סניגור ציבורי תועבר לסניגור ציבורי מחוזי בדרך שיקבע שר המשפטים.</w:t>
      </w:r>
    </w:p>
    <w:p w:rsidR="002B40B6" w:rsidRDefault="002B40B6">
      <w:pPr>
        <w:pStyle w:val="P00"/>
        <w:spacing w:before="72"/>
        <w:ind w:left="0" w:right="1134"/>
        <w:rPr>
          <w:rStyle w:val="default"/>
          <w:rFonts w:cs="FrankRuehl" w:hint="cs"/>
          <w:rtl/>
        </w:rPr>
      </w:pPr>
      <w:bookmarkStart w:id="30" w:name="Seif22"/>
      <w:bookmarkEnd w:id="30"/>
      <w:r>
        <w:rPr>
          <w:lang w:val="he-IL"/>
        </w:rPr>
        <w:pict>
          <v:rect id="_x0000_s1048" style="position:absolute;left:0;text-align:left;margin-left:470.25pt;margin-top:8.05pt;width:69.3pt;height:24pt;z-index:251657216"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ה</w:t>
                  </w:r>
                  <w:r>
                    <w:rPr>
                      <w:rFonts w:cs="Miriam" w:hint="cs"/>
                      <w:szCs w:val="18"/>
                      <w:rtl/>
                    </w:rPr>
                    <w:t>ודעה לנאשם על אפשרות מינוי סניגור צי</w:t>
                  </w:r>
                  <w:r>
                    <w:rPr>
                      <w:rFonts w:cs="Miriam"/>
                      <w:szCs w:val="18"/>
                      <w:rtl/>
                    </w:rPr>
                    <w:t>ב</w:t>
                  </w:r>
                  <w:r>
                    <w:rPr>
                      <w:rFonts w:cs="Miriam" w:hint="cs"/>
                      <w:szCs w:val="18"/>
                      <w:rtl/>
                    </w:rPr>
                    <w:t>ורי</w:t>
                  </w:r>
                </w:p>
              </w:txbxContent>
            </v:textbox>
            <w10:anchorlock/>
          </v:rect>
        </w:pict>
      </w:r>
      <w:r>
        <w:rPr>
          <w:rStyle w:val="big-number"/>
          <w:rtl/>
        </w:rPr>
        <w:t>20.</w:t>
      </w:r>
      <w:r>
        <w:rPr>
          <w:rStyle w:val="big-number"/>
          <w:rtl/>
        </w:rPr>
        <w:tab/>
      </w:r>
      <w:r>
        <w:rPr>
          <w:rStyle w:val="default"/>
          <w:rFonts w:cs="FrankRuehl"/>
          <w:rtl/>
        </w:rPr>
        <w:t>ל</w:t>
      </w:r>
      <w:r>
        <w:rPr>
          <w:rStyle w:val="default"/>
          <w:rFonts w:cs="FrankRuehl" w:hint="cs"/>
          <w:rtl/>
        </w:rPr>
        <w:t>כל כתב אישום תצורף הודעה לנאשם כי הוא יכול לבקש שימונה לו סניגור ציבורי אם מתקיים בו אחד התנאים לזכאות נאשם לייצוג המנויים בסעיף 18(א</w:t>
      </w:r>
      <w:r>
        <w:rPr>
          <w:rStyle w:val="default"/>
          <w:rFonts w:cs="FrankRuehl"/>
          <w:rtl/>
        </w:rPr>
        <w:t>).</w:t>
      </w:r>
    </w:p>
    <w:p w:rsidR="002B40B6" w:rsidRDefault="002B40B6">
      <w:pPr>
        <w:pStyle w:val="P00"/>
        <w:spacing w:before="72"/>
        <w:ind w:left="0" w:right="1134"/>
        <w:rPr>
          <w:rStyle w:val="default"/>
          <w:rFonts w:cs="FrankRuehl"/>
          <w:rtl/>
        </w:rPr>
      </w:pPr>
      <w:bookmarkStart w:id="31" w:name="Seif23"/>
      <w:bookmarkEnd w:id="31"/>
      <w:r>
        <w:rPr>
          <w:lang w:val="he-IL"/>
        </w:rPr>
        <w:pict>
          <v:rect id="_x0000_s1049" style="position:absolute;left:0;text-align:left;margin-left:464.5pt;margin-top:8.05pt;width:75.05pt;height:48pt;z-index:251658240"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ה</w:t>
                  </w:r>
                  <w:r>
                    <w:rPr>
                      <w:rFonts w:cs="Miriam" w:hint="cs"/>
                      <w:szCs w:val="18"/>
                      <w:rtl/>
                    </w:rPr>
                    <w:t xml:space="preserve">ודעה לעצור </w:t>
                  </w:r>
                  <w:r>
                    <w:rPr>
                      <w:rFonts w:cs="Miriam"/>
                      <w:szCs w:val="18"/>
                      <w:rtl/>
                    </w:rPr>
                    <w:t>א</w:t>
                  </w:r>
                  <w:r>
                    <w:rPr>
                      <w:rFonts w:cs="Miriam" w:hint="cs"/>
                      <w:szCs w:val="18"/>
                      <w:rtl/>
                    </w:rPr>
                    <w:t xml:space="preserve">ו לאדם שהוגשה לגביו עתירה </w:t>
                  </w:r>
                  <w:r>
                    <w:rPr>
                      <w:rFonts w:cs="Miriam"/>
                      <w:szCs w:val="18"/>
                      <w:rtl/>
                    </w:rPr>
                    <w:t>ל</w:t>
                  </w:r>
                  <w:r>
                    <w:rPr>
                      <w:rFonts w:cs="Miriam" w:hint="cs"/>
                      <w:szCs w:val="18"/>
                      <w:rtl/>
                    </w:rPr>
                    <w:t>פי חוק ההסגרה</w:t>
                  </w:r>
                </w:p>
                <w:p w:rsidR="002B40B6" w:rsidRDefault="002B40B6">
                  <w:pPr>
                    <w:spacing w:line="160" w:lineRule="exact"/>
                    <w:jc w:val="left"/>
                    <w:rPr>
                      <w:rFonts w:cs="Miriam"/>
                      <w:noProof/>
                      <w:szCs w:val="18"/>
                      <w:rtl/>
                    </w:rPr>
                  </w:pPr>
                  <w:r>
                    <w:rPr>
                      <w:rFonts w:cs="Miriam" w:hint="cs"/>
                      <w:szCs w:val="18"/>
                      <w:rtl/>
                    </w:rPr>
                    <w:t xml:space="preserve">(תיקון מס' 3) </w:t>
                  </w:r>
                </w:p>
                <w:p w:rsidR="002B40B6" w:rsidRDefault="002B40B6">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big-number"/>
          <w:rtl/>
        </w:rPr>
        <w:t>20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היועץ המשפטי לממשלה או בא כוחו יודיע בהקדם האפשרי לאדם שנעצר או שהוגשה לגביו עתירה לקבוע שהוא בר-הסגרה, לפי חוק ה</w:t>
      </w:r>
      <w:r>
        <w:rPr>
          <w:rStyle w:val="default"/>
          <w:rFonts w:cs="FrankRuehl"/>
          <w:rtl/>
        </w:rPr>
        <w:t>ה</w:t>
      </w:r>
      <w:r>
        <w:rPr>
          <w:rStyle w:val="default"/>
          <w:rFonts w:cs="FrankRuehl" w:hint="cs"/>
          <w:rtl/>
        </w:rPr>
        <w:t>סגרה, תשי"ד-1954, כי באפשרותו לבקש מינוי סניגור ציבורי.</w:t>
      </w:r>
    </w:p>
    <w:p w:rsidR="002B40B6" w:rsidRDefault="002B40B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למינוי סניגור ציבורי תועבר לסניגור ציבורי מחוזי בדרך שיקבע שר המשפטים.</w:t>
      </w:r>
    </w:p>
    <w:p w:rsidR="002B40B6" w:rsidRPr="000C2AE4" w:rsidRDefault="002B40B6">
      <w:pPr>
        <w:pStyle w:val="P00"/>
        <w:spacing w:before="0"/>
        <w:ind w:left="0" w:right="1134"/>
        <w:rPr>
          <w:rStyle w:val="default"/>
          <w:rFonts w:cs="FrankRuehl" w:hint="cs"/>
          <w:vanish/>
          <w:color w:val="FF0000"/>
          <w:szCs w:val="20"/>
          <w:shd w:val="clear" w:color="auto" w:fill="FFFF99"/>
          <w:rtl/>
        </w:rPr>
      </w:pPr>
      <w:bookmarkStart w:id="32" w:name="Rov38"/>
      <w:r w:rsidRPr="000C2AE4">
        <w:rPr>
          <w:rStyle w:val="default"/>
          <w:rFonts w:cs="FrankRuehl" w:hint="cs"/>
          <w:vanish/>
          <w:color w:val="FF0000"/>
          <w:szCs w:val="20"/>
          <w:shd w:val="clear" w:color="auto" w:fill="FFFF99"/>
          <w:rtl/>
        </w:rPr>
        <w:t>מיום 24.5.2001</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3</w:t>
      </w:r>
    </w:p>
    <w:p w:rsidR="002B40B6" w:rsidRPr="000C2AE4" w:rsidRDefault="002B40B6">
      <w:pPr>
        <w:pStyle w:val="P00"/>
        <w:spacing w:before="0"/>
        <w:ind w:left="0" w:right="1134"/>
        <w:rPr>
          <w:rStyle w:val="default"/>
          <w:rFonts w:cs="FrankRuehl" w:hint="cs"/>
          <w:vanish/>
          <w:szCs w:val="20"/>
          <w:shd w:val="clear" w:color="auto" w:fill="FFFF99"/>
          <w:rtl/>
        </w:rPr>
      </w:pPr>
      <w:hyperlink r:id="rId61" w:history="1">
        <w:r w:rsidRPr="000C2AE4">
          <w:rPr>
            <w:rStyle w:val="Hyperlink"/>
            <w:rFonts w:hint="cs"/>
            <w:vanish/>
            <w:szCs w:val="20"/>
            <w:shd w:val="clear" w:color="auto" w:fill="FFFF99"/>
            <w:rtl/>
          </w:rPr>
          <w:t>ס"ח תשס"א מס' 1790</w:t>
        </w:r>
      </w:hyperlink>
      <w:r w:rsidRPr="000C2AE4">
        <w:rPr>
          <w:rStyle w:val="default"/>
          <w:rFonts w:cs="FrankRuehl" w:hint="cs"/>
          <w:vanish/>
          <w:szCs w:val="20"/>
          <w:shd w:val="clear" w:color="auto" w:fill="FFFF99"/>
          <w:rtl/>
        </w:rPr>
        <w:t xml:space="preserve"> מיום 24.5.2001 עמ' 389 (</w:t>
      </w:r>
      <w:hyperlink r:id="rId62" w:history="1">
        <w:r w:rsidRPr="000C2AE4">
          <w:rPr>
            <w:rStyle w:val="Hyperlink"/>
            <w:rFonts w:hint="cs"/>
            <w:vanish/>
            <w:szCs w:val="20"/>
            <w:shd w:val="clear" w:color="auto" w:fill="FFFF99"/>
            <w:rtl/>
          </w:rPr>
          <w:t>ה"ח 2940</w:t>
        </w:r>
      </w:hyperlink>
      <w:r w:rsidRPr="000C2AE4">
        <w:rPr>
          <w:rStyle w:val="default"/>
          <w:rFonts w:cs="FrankRuehl" w:hint="cs"/>
          <w:vanish/>
          <w:szCs w:val="20"/>
          <w:shd w:val="clear" w:color="auto" w:fill="FFFF99"/>
          <w:rtl/>
        </w:rPr>
        <w:t>)</w:t>
      </w:r>
    </w:p>
    <w:p w:rsidR="002B40B6" w:rsidRDefault="002B40B6">
      <w:pPr>
        <w:pStyle w:val="P00"/>
        <w:spacing w:before="0"/>
        <w:ind w:left="0" w:right="1134"/>
        <w:rPr>
          <w:rStyle w:val="default"/>
          <w:rFonts w:cs="FrankRuehl" w:hint="cs"/>
          <w:b/>
          <w:bCs/>
          <w:sz w:val="2"/>
          <w:szCs w:val="2"/>
          <w:shd w:val="clear" w:color="auto" w:fill="FFFF99"/>
          <w:rtl/>
        </w:rPr>
      </w:pPr>
      <w:r w:rsidRPr="000C2AE4">
        <w:rPr>
          <w:rStyle w:val="default"/>
          <w:rFonts w:cs="FrankRuehl" w:hint="cs"/>
          <w:b/>
          <w:bCs/>
          <w:vanish/>
          <w:szCs w:val="20"/>
          <w:shd w:val="clear" w:color="auto" w:fill="FFFF99"/>
          <w:rtl/>
        </w:rPr>
        <w:t>הוספת סעיף 20א</w:t>
      </w:r>
      <w:bookmarkEnd w:id="32"/>
    </w:p>
    <w:p w:rsidR="002B40B6" w:rsidRDefault="002B40B6">
      <w:pPr>
        <w:pStyle w:val="P00"/>
        <w:spacing w:before="72"/>
        <w:ind w:left="0" w:right="1134"/>
        <w:rPr>
          <w:rStyle w:val="default"/>
          <w:rFonts w:cs="FrankRuehl"/>
          <w:rtl/>
        </w:rPr>
      </w:pPr>
      <w:bookmarkStart w:id="33" w:name="Seif24"/>
      <w:bookmarkEnd w:id="33"/>
      <w:r>
        <w:rPr>
          <w:lang w:val="he-IL"/>
        </w:rPr>
        <w:pict>
          <v:rect id="_x0000_s1050" style="position:absolute;left:0;text-align:left;margin-left:470.25pt;margin-top:8.05pt;width:69.3pt;height:21.2pt;z-index:251659264"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ה</w:t>
                  </w:r>
                  <w:r>
                    <w:rPr>
                      <w:rFonts w:cs="Miriam" w:hint="cs"/>
                      <w:szCs w:val="18"/>
                      <w:rtl/>
                    </w:rPr>
                    <w:t>גשת בקשה למינוי סניגור ציבורי</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למינוי סניגור ציבורי של מי שנתמלא בו אחד התנאים המפורטים בסעיף 18(א)(1)</w:t>
      </w:r>
      <w:r>
        <w:rPr>
          <w:rStyle w:val="default"/>
          <w:rFonts w:cs="FrankRuehl"/>
          <w:rtl/>
        </w:rPr>
        <w:t xml:space="preserve"> </w:t>
      </w:r>
      <w:r>
        <w:rPr>
          <w:rStyle w:val="default"/>
          <w:rFonts w:cs="FrankRuehl" w:hint="cs"/>
          <w:rtl/>
        </w:rPr>
        <w:t>עד (4) או (7) תוגש בכתב ללשכת הסניגוריה הציבורית במחוז שבו מתנהל ההליך המשפטי.</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הסניגור הציבורי המחוזי רשאי לחקור את המבקש ולדרוש ממנו כל מידע הדרוש לו לשם בדיקת זכאותו; על חקירה לפי סעיף קטן זה יחולו הוראות החסיון בין עורך דין ללקוחו, למעט לענין גילו</w:t>
      </w:r>
      <w:r>
        <w:rPr>
          <w:rStyle w:val="default"/>
          <w:rFonts w:cs="FrankRuehl"/>
          <w:rtl/>
        </w:rPr>
        <w:t>י</w:t>
      </w:r>
      <w:r>
        <w:rPr>
          <w:rStyle w:val="default"/>
          <w:rFonts w:cs="FrankRuehl" w:hint="cs"/>
          <w:rtl/>
        </w:rPr>
        <w:t xml:space="preserve"> עבירה שנעברה במטרה להשיג מינוי סניגור ציבורי שלא כדין.</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ראה הסניגור הציבורי המחוזי כי המבקש אינו עומד בתנאים הקבועים בסעיף 18(א), יודיע לו בכתב, בהקדם האפשרי, כי הוא דוחה את בקשתו, תוך ציון סיבת הדחיה.</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החליט בית המשפט כי יש למנות לאדם סניגור כאמ</w:t>
      </w:r>
      <w:r>
        <w:rPr>
          <w:rStyle w:val="default"/>
          <w:rFonts w:cs="FrankRuehl"/>
          <w:rtl/>
        </w:rPr>
        <w:t>ו</w:t>
      </w:r>
      <w:r>
        <w:rPr>
          <w:rStyle w:val="default"/>
          <w:rFonts w:cs="FrankRuehl" w:hint="cs"/>
          <w:rtl/>
        </w:rPr>
        <w:t>ר בסעיף 18(א)(5), (6) או (8) או 18(ב) ישלח בית המשפט הודעה על כך לסניגור הציבורי המחוזי כדי שימנה לאדם סניגור ציבורי.</w:t>
      </w:r>
    </w:p>
    <w:p w:rsidR="002B40B6" w:rsidRDefault="002B40B6">
      <w:pPr>
        <w:pStyle w:val="P00"/>
        <w:spacing w:before="72"/>
        <w:ind w:left="0" w:right="1134"/>
        <w:rPr>
          <w:rStyle w:val="default"/>
          <w:rFonts w:cs="FrankRuehl" w:hint="cs"/>
          <w:rtl/>
        </w:rPr>
      </w:pPr>
      <w:r>
        <w:rPr>
          <w:lang w:val="he-IL"/>
        </w:rPr>
        <w:pict>
          <v:rect id="_x0000_s1051" style="position:absolute;left:0;text-align:left;margin-left:464.5pt;margin-top:8.05pt;width:75.05pt;height:16pt;z-index:251660288" o:allowincell="f" filled="f" stroked="f" strokecolor="lime" strokeweight=".25pt">
            <v:textbox inset="0,0,0,0">
              <w:txbxContent>
                <w:p w:rsidR="002B40B6" w:rsidRDefault="002B40B6">
                  <w:pPr>
                    <w:spacing w:line="160" w:lineRule="exact"/>
                    <w:jc w:val="left"/>
                    <w:rPr>
                      <w:rFonts w:cs="Miriam"/>
                      <w:szCs w:val="18"/>
                      <w:rtl/>
                    </w:rPr>
                  </w:pPr>
                  <w:r>
                    <w:rPr>
                      <w:rFonts w:cs="Miriam" w:hint="cs"/>
                      <w:szCs w:val="18"/>
                      <w:rtl/>
                    </w:rPr>
                    <w:t xml:space="preserve">(תיקון מס' 2) </w:t>
                  </w:r>
                </w:p>
                <w:p w:rsidR="002B40B6" w:rsidRDefault="002B40B6">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בקשה למינוי סניגור ציבורי לפי סעיף 18(א)(9) תוגש ללשכת הסניגוריה הציבורית הארצית.</w:t>
      </w:r>
    </w:p>
    <w:p w:rsidR="002B40B6" w:rsidRPr="000C2AE4" w:rsidRDefault="002B40B6">
      <w:pPr>
        <w:pStyle w:val="P00"/>
        <w:spacing w:before="0"/>
        <w:ind w:left="0" w:right="1134"/>
        <w:rPr>
          <w:rStyle w:val="default"/>
          <w:rFonts w:cs="FrankRuehl" w:hint="cs"/>
          <w:vanish/>
          <w:color w:val="FF0000"/>
          <w:szCs w:val="20"/>
          <w:shd w:val="clear" w:color="auto" w:fill="FFFF99"/>
          <w:rtl/>
        </w:rPr>
      </w:pPr>
      <w:bookmarkStart w:id="34" w:name="Rov43"/>
      <w:r w:rsidRPr="000C2AE4">
        <w:rPr>
          <w:rStyle w:val="default"/>
          <w:rFonts w:cs="FrankRuehl" w:hint="cs"/>
          <w:vanish/>
          <w:color w:val="FF0000"/>
          <w:szCs w:val="20"/>
          <w:shd w:val="clear" w:color="auto" w:fill="FFFF99"/>
          <w:rtl/>
        </w:rPr>
        <w:t>מיום 29.3.2001</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2</w:t>
      </w:r>
    </w:p>
    <w:p w:rsidR="002B40B6" w:rsidRPr="000C2AE4" w:rsidRDefault="002B40B6">
      <w:pPr>
        <w:pStyle w:val="P00"/>
        <w:spacing w:before="0"/>
        <w:ind w:left="0" w:right="1134"/>
        <w:rPr>
          <w:rStyle w:val="default"/>
          <w:rFonts w:cs="FrankRuehl" w:hint="cs"/>
          <w:vanish/>
          <w:szCs w:val="20"/>
          <w:shd w:val="clear" w:color="auto" w:fill="FFFF99"/>
          <w:rtl/>
        </w:rPr>
      </w:pPr>
      <w:hyperlink r:id="rId63" w:history="1">
        <w:r w:rsidRPr="000C2AE4">
          <w:rPr>
            <w:rStyle w:val="Hyperlink"/>
            <w:rFonts w:hint="cs"/>
            <w:vanish/>
            <w:szCs w:val="20"/>
            <w:shd w:val="clear" w:color="auto" w:fill="FFFF99"/>
            <w:rtl/>
          </w:rPr>
          <w:t>ס"ח תשנ"ט מס' 1783</w:t>
        </w:r>
      </w:hyperlink>
      <w:r w:rsidRPr="000C2AE4">
        <w:rPr>
          <w:rStyle w:val="default"/>
          <w:rFonts w:cs="FrankRuehl" w:hint="cs"/>
          <w:vanish/>
          <w:szCs w:val="20"/>
          <w:shd w:val="clear" w:color="auto" w:fill="FFFF99"/>
          <w:rtl/>
        </w:rPr>
        <w:t xml:space="preserve"> מיום 29.3.2001 עמ' 198 (</w:t>
      </w:r>
      <w:hyperlink r:id="rId64" w:history="1">
        <w:r w:rsidRPr="000C2AE4">
          <w:rPr>
            <w:rStyle w:val="Hyperlink"/>
            <w:rFonts w:hint="cs"/>
            <w:vanish/>
            <w:szCs w:val="20"/>
            <w:shd w:val="clear" w:color="auto" w:fill="FFFF99"/>
            <w:rtl/>
          </w:rPr>
          <w:t>ה"ח 2926</w:t>
        </w:r>
      </w:hyperlink>
      <w:r w:rsidRPr="000C2AE4">
        <w:rPr>
          <w:rStyle w:val="default"/>
          <w:rFonts w:cs="FrankRuehl" w:hint="cs"/>
          <w:vanish/>
          <w:szCs w:val="20"/>
          <w:shd w:val="clear" w:color="auto" w:fill="FFFF99"/>
          <w:rtl/>
        </w:rPr>
        <w:t>)</w:t>
      </w:r>
    </w:p>
    <w:p w:rsidR="002B40B6" w:rsidRDefault="002B40B6">
      <w:pPr>
        <w:pStyle w:val="P00"/>
        <w:spacing w:before="0"/>
        <w:ind w:left="0" w:right="1134"/>
        <w:rPr>
          <w:rStyle w:val="default"/>
          <w:rFonts w:cs="FrankRuehl" w:hint="cs"/>
          <w:b/>
          <w:bCs/>
          <w:sz w:val="2"/>
          <w:szCs w:val="2"/>
          <w:shd w:val="clear" w:color="auto" w:fill="FFFF99"/>
          <w:rtl/>
        </w:rPr>
      </w:pPr>
      <w:r w:rsidRPr="000C2AE4">
        <w:rPr>
          <w:rStyle w:val="default"/>
          <w:rFonts w:cs="FrankRuehl" w:hint="cs"/>
          <w:b/>
          <w:bCs/>
          <w:vanish/>
          <w:szCs w:val="20"/>
          <w:shd w:val="clear" w:color="auto" w:fill="FFFF99"/>
          <w:rtl/>
        </w:rPr>
        <w:t>הוספת סעיף קטן 21(ה)</w:t>
      </w:r>
      <w:bookmarkEnd w:id="34"/>
    </w:p>
    <w:p w:rsidR="002B40B6" w:rsidRDefault="002B40B6">
      <w:pPr>
        <w:pStyle w:val="P00"/>
        <w:spacing w:before="72"/>
        <w:ind w:left="0" w:right="1134"/>
        <w:rPr>
          <w:rStyle w:val="default"/>
          <w:rFonts w:cs="FrankRuehl"/>
          <w:rtl/>
        </w:rPr>
      </w:pPr>
      <w:bookmarkStart w:id="35" w:name="Seif25"/>
      <w:bookmarkEnd w:id="35"/>
      <w:r>
        <w:rPr>
          <w:lang w:val="he-IL"/>
        </w:rPr>
        <w:pict>
          <v:rect id="_x0000_s1052" style="position:absolute;left:0;text-align:left;margin-left:464.5pt;margin-top:8.05pt;width:75.05pt;height:8pt;z-index:251661312"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tl/>
        </w:rPr>
        <w:t>22.</w:t>
      </w:r>
      <w:r>
        <w:rPr>
          <w:rStyle w:val="big-number"/>
          <w:rtl/>
        </w:rPr>
        <w:tab/>
      </w:r>
      <w:r>
        <w:rPr>
          <w:rStyle w:val="default"/>
          <w:rFonts w:cs="FrankRuehl"/>
          <w:rtl/>
        </w:rPr>
        <w:t>ע</w:t>
      </w:r>
      <w:r>
        <w:rPr>
          <w:rStyle w:val="default"/>
          <w:rFonts w:cs="FrankRuehl" w:hint="cs"/>
          <w:rtl/>
        </w:rPr>
        <w:t>ל החלטת הסנ</w:t>
      </w:r>
      <w:r>
        <w:rPr>
          <w:rStyle w:val="default"/>
          <w:rFonts w:cs="FrankRuehl"/>
          <w:rtl/>
        </w:rPr>
        <w:t>י</w:t>
      </w:r>
      <w:r>
        <w:rPr>
          <w:rStyle w:val="default"/>
          <w:rFonts w:cs="FrankRuehl" w:hint="cs"/>
          <w:rtl/>
        </w:rPr>
        <w:t>גור הציבורי המחוזי לפי סעיף 21(ג) רשאי המבקש לערור לפני הסניגור הציבורי הארצי בדרך ובמועד שיקבע שר המשפטים.</w:t>
      </w:r>
    </w:p>
    <w:p w:rsidR="002B40B6" w:rsidRDefault="002B40B6">
      <w:pPr>
        <w:pStyle w:val="P00"/>
        <w:spacing w:before="72"/>
        <w:ind w:left="0" w:right="1134"/>
        <w:rPr>
          <w:rStyle w:val="default"/>
          <w:rFonts w:cs="FrankRuehl" w:hint="cs"/>
          <w:rtl/>
        </w:rPr>
      </w:pPr>
      <w:bookmarkStart w:id="36" w:name="Seif28"/>
      <w:bookmarkEnd w:id="36"/>
      <w:r>
        <w:rPr>
          <w:lang w:val="he-IL"/>
        </w:rPr>
        <w:pict>
          <v:rect id="_x0000_s1063" style="position:absolute;left:0;text-align:left;margin-left:464.5pt;margin-top:8.05pt;width:75.05pt;height:31pt;z-index:251670528" o:allowincell="f" filled="f" stroked="f" strokecolor="lime" strokeweight=".25pt">
            <v:textbox inset="0,0,0,0">
              <w:txbxContent>
                <w:p w:rsidR="002B40B6" w:rsidRDefault="002B40B6">
                  <w:pPr>
                    <w:spacing w:line="160" w:lineRule="exact"/>
                    <w:jc w:val="left"/>
                    <w:rPr>
                      <w:rFonts w:cs="Miriam" w:hint="cs"/>
                      <w:szCs w:val="18"/>
                      <w:rtl/>
                    </w:rPr>
                  </w:pPr>
                  <w:r>
                    <w:rPr>
                      <w:rFonts w:cs="Miriam" w:hint="cs"/>
                      <w:szCs w:val="18"/>
                      <w:rtl/>
                    </w:rPr>
                    <w:t>חובת תשלום של זכאים לייצוג</w:t>
                  </w:r>
                </w:p>
                <w:p w:rsidR="002B40B6" w:rsidRDefault="002B40B6">
                  <w:pPr>
                    <w:spacing w:line="160" w:lineRule="exact"/>
                    <w:jc w:val="left"/>
                    <w:rPr>
                      <w:rFonts w:cs="Miriam" w:hint="cs"/>
                      <w:noProof/>
                      <w:szCs w:val="18"/>
                      <w:rtl/>
                    </w:rPr>
                  </w:pPr>
                  <w:r>
                    <w:rPr>
                      <w:rFonts w:cs="Miriam" w:hint="cs"/>
                      <w:szCs w:val="18"/>
                      <w:rtl/>
                    </w:rPr>
                    <w:t>(תיקון מס' 10) תשס"ה-2005</w:t>
                  </w:r>
                </w:p>
              </w:txbxContent>
            </v:textbox>
            <w10:anchorlock/>
          </v:rect>
        </w:pict>
      </w:r>
      <w:r>
        <w:rPr>
          <w:rStyle w:val="big-number"/>
          <w:rtl/>
        </w:rPr>
        <w:t>22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קבע שר המשפטים, לפי הוראות סעיף 23, חובת תשלום של זכאים לייצוג, לא יינתן פטור מחובת התשלום כאמור, וכן לא תינתן דחיה או פריסה של התשלום כאמור, אלא אם כן קבע הסניגור הציבורי הארצי אחרת בהנחיות מכוח אותן תקנות.</w:t>
      </w:r>
    </w:p>
    <w:p w:rsidR="002B40B6" w:rsidRPr="000C2AE4" w:rsidRDefault="002B40B6">
      <w:pPr>
        <w:pStyle w:val="P00"/>
        <w:spacing w:before="0"/>
        <w:ind w:left="0" w:right="1134"/>
        <w:rPr>
          <w:rStyle w:val="default"/>
          <w:rFonts w:cs="FrankRuehl" w:hint="cs"/>
          <w:vanish/>
          <w:color w:val="FF0000"/>
          <w:szCs w:val="20"/>
          <w:shd w:val="clear" w:color="auto" w:fill="FFFF99"/>
          <w:rtl/>
        </w:rPr>
      </w:pPr>
      <w:bookmarkStart w:id="37" w:name="Rov40"/>
      <w:r w:rsidRPr="000C2AE4">
        <w:rPr>
          <w:rStyle w:val="default"/>
          <w:rFonts w:cs="FrankRuehl" w:hint="cs"/>
          <w:vanish/>
          <w:color w:val="FF0000"/>
          <w:szCs w:val="20"/>
          <w:shd w:val="clear" w:color="auto" w:fill="FFFF99"/>
          <w:rtl/>
        </w:rPr>
        <w:t>מיום 11.6.2005</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10</w:t>
      </w:r>
    </w:p>
    <w:p w:rsidR="002B40B6" w:rsidRPr="000C2AE4" w:rsidRDefault="002B40B6">
      <w:pPr>
        <w:pStyle w:val="P00"/>
        <w:spacing w:before="0"/>
        <w:ind w:left="0" w:right="1134"/>
        <w:rPr>
          <w:rStyle w:val="default"/>
          <w:rFonts w:cs="FrankRuehl" w:hint="cs"/>
          <w:vanish/>
          <w:szCs w:val="20"/>
          <w:shd w:val="clear" w:color="auto" w:fill="FFFF99"/>
          <w:rtl/>
        </w:rPr>
      </w:pPr>
      <w:hyperlink r:id="rId65" w:history="1">
        <w:r w:rsidRPr="000C2AE4">
          <w:rPr>
            <w:rStyle w:val="Hyperlink"/>
            <w:rFonts w:hint="cs"/>
            <w:vanish/>
            <w:szCs w:val="20"/>
            <w:shd w:val="clear" w:color="auto" w:fill="FFFF99"/>
            <w:rtl/>
          </w:rPr>
          <w:t>ס"ח תשס"ה מס' 1997</w:t>
        </w:r>
      </w:hyperlink>
      <w:r w:rsidRPr="000C2AE4">
        <w:rPr>
          <w:rStyle w:val="default"/>
          <w:rFonts w:cs="FrankRuehl" w:hint="cs"/>
          <w:vanish/>
          <w:szCs w:val="20"/>
          <w:shd w:val="clear" w:color="auto" w:fill="FFFF99"/>
          <w:rtl/>
        </w:rPr>
        <w:t xml:space="preserve"> מיום 11.4.2005 עמ' 422 (</w:t>
      </w:r>
      <w:hyperlink r:id="rId66" w:history="1">
        <w:r w:rsidRPr="000C2AE4">
          <w:rPr>
            <w:rStyle w:val="Hyperlink"/>
            <w:rFonts w:hint="cs"/>
            <w:vanish/>
            <w:szCs w:val="20"/>
            <w:shd w:val="clear" w:color="auto" w:fill="FFFF99"/>
            <w:rtl/>
          </w:rPr>
          <w:t>ה"ח 143</w:t>
        </w:r>
      </w:hyperlink>
      <w:r w:rsidRPr="000C2AE4">
        <w:rPr>
          <w:rStyle w:val="default"/>
          <w:rFonts w:cs="FrankRuehl" w:hint="cs"/>
          <w:vanish/>
          <w:szCs w:val="20"/>
          <w:shd w:val="clear" w:color="auto" w:fill="FFFF99"/>
          <w:rtl/>
        </w:rPr>
        <w:t>)</w:t>
      </w:r>
    </w:p>
    <w:p w:rsidR="002B40B6" w:rsidRDefault="002B40B6">
      <w:pPr>
        <w:pStyle w:val="P00"/>
        <w:spacing w:before="0"/>
        <w:ind w:left="0" w:right="1134"/>
        <w:rPr>
          <w:rStyle w:val="default"/>
          <w:rFonts w:cs="FrankRuehl" w:hint="cs"/>
          <w:b/>
          <w:bCs/>
          <w:sz w:val="2"/>
          <w:szCs w:val="2"/>
          <w:shd w:val="clear" w:color="auto" w:fill="FFFF99"/>
          <w:rtl/>
        </w:rPr>
      </w:pPr>
      <w:r w:rsidRPr="000C2AE4">
        <w:rPr>
          <w:rStyle w:val="default"/>
          <w:rFonts w:cs="FrankRuehl" w:hint="cs"/>
          <w:b/>
          <w:bCs/>
          <w:vanish/>
          <w:szCs w:val="20"/>
          <w:shd w:val="clear" w:color="auto" w:fill="FFFF99"/>
          <w:rtl/>
        </w:rPr>
        <w:t>הוספת סעיף 22א</w:t>
      </w:r>
      <w:bookmarkEnd w:id="37"/>
    </w:p>
    <w:p w:rsidR="002B40B6" w:rsidRDefault="002B40B6">
      <w:pPr>
        <w:pStyle w:val="P00"/>
        <w:spacing w:before="72"/>
        <w:ind w:left="0" w:right="1134"/>
        <w:rPr>
          <w:rStyle w:val="default"/>
          <w:rFonts w:cs="FrankRuehl" w:hint="cs"/>
          <w:rtl/>
        </w:rPr>
      </w:pPr>
      <w:bookmarkStart w:id="38" w:name="Seif26"/>
      <w:bookmarkEnd w:id="38"/>
      <w:r>
        <w:rPr>
          <w:lang w:val="he-IL"/>
        </w:rPr>
        <w:pict>
          <v:rect id="_x0000_s1053" style="position:absolute;left:0;text-align:left;margin-left:464.5pt;margin-top:8.05pt;width:75.05pt;height:24pt;z-index:251662336"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בי</w:t>
                  </w:r>
                  <w:r>
                    <w:rPr>
                      <w:rFonts w:cs="Miriam" w:hint="cs"/>
                      <w:szCs w:val="18"/>
                      <w:rtl/>
                    </w:rPr>
                    <w:t>צוע ותקנות</w:t>
                  </w:r>
                </w:p>
                <w:p w:rsidR="002B40B6" w:rsidRDefault="002B40B6">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תשנ"ט-1999</w:t>
                  </w:r>
                </w:p>
              </w:txbxContent>
            </v:textbox>
            <w10:anchorlock/>
          </v:rect>
        </w:pict>
      </w:r>
      <w:r>
        <w:rPr>
          <w:rStyle w:val="big-number"/>
          <w:rtl/>
        </w:rPr>
        <w:t>23.</w:t>
      </w:r>
      <w:r>
        <w:rPr>
          <w:rStyle w:val="big-number"/>
          <w:rtl/>
        </w:rPr>
        <w:tab/>
      </w:r>
      <w:r>
        <w:rPr>
          <w:rStyle w:val="default"/>
          <w:rFonts w:cs="FrankRuehl"/>
          <w:rtl/>
        </w:rPr>
        <w:t>ש</w:t>
      </w:r>
      <w:r>
        <w:rPr>
          <w:rStyle w:val="default"/>
          <w:rFonts w:cs="FrankRuehl" w:hint="cs"/>
          <w:rtl/>
        </w:rPr>
        <w:t>ר המשפטים ממונה על ביצוע חוק זה והוא רשאי, באישור ועדת החוקה, חוק ומשפט של הכנסת, להתקין תקנות בכל עני</w:t>
      </w:r>
      <w:r>
        <w:rPr>
          <w:rStyle w:val="default"/>
          <w:rFonts w:cs="FrankRuehl"/>
          <w:rtl/>
        </w:rPr>
        <w:t>ן</w:t>
      </w:r>
      <w:r>
        <w:rPr>
          <w:rStyle w:val="default"/>
          <w:rFonts w:cs="FrankRuehl" w:hint="cs"/>
          <w:rtl/>
        </w:rPr>
        <w:t xml:space="preserve"> הנוגע לביצועו, לרבות תקנות בדבר חובת תשלום של זכאים לייצוג, בסכומים או בשיעורים שיקבע בהסכמת שר האוצר.</w:t>
      </w:r>
    </w:p>
    <w:p w:rsidR="002B40B6" w:rsidRPr="000C2AE4" w:rsidRDefault="002B40B6">
      <w:pPr>
        <w:pStyle w:val="P00"/>
        <w:spacing w:before="0"/>
        <w:ind w:left="0" w:right="1134"/>
        <w:rPr>
          <w:rStyle w:val="default"/>
          <w:rFonts w:cs="FrankRuehl" w:hint="cs"/>
          <w:vanish/>
          <w:color w:val="FF0000"/>
          <w:szCs w:val="20"/>
          <w:shd w:val="clear" w:color="auto" w:fill="FFFF99"/>
          <w:rtl/>
        </w:rPr>
      </w:pPr>
      <w:bookmarkStart w:id="39" w:name="Rov41"/>
      <w:r w:rsidRPr="000C2AE4">
        <w:rPr>
          <w:rStyle w:val="default"/>
          <w:rFonts w:cs="FrankRuehl" w:hint="cs"/>
          <w:vanish/>
          <w:color w:val="FF0000"/>
          <w:szCs w:val="20"/>
          <w:shd w:val="clear" w:color="auto" w:fill="FFFF99"/>
          <w:rtl/>
        </w:rPr>
        <w:t>מיום 1.1.1999</w:t>
      </w:r>
    </w:p>
    <w:p w:rsidR="002B40B6" w:rsidRPr="000C2AE4" w:rsidRDefault="002B40B6">
      <w:pPr>
        <w:pStyle w:val="P00"/>
        <w:spacing w:before="0"/>
        <w:ind w:left="0" w:right="1134"/>
        <w:rPr>
          <w:rStyle w:val="default"/>
          <w:rFonts w:cs="FrankRuehl" w:hint="cs"/>
          <w:b/>
          <w:bCs/>
          <w:vanish/>
          <w:szCs w:val="20"/>
          <w:shd w:val="clear" w:color="auto" w:fill="FFFF99"/>
          <w:rtl/>
        </w:rPr>
      </w:pPr>
      <w:r w:rsidRPr="000C2AE4">
        <w:rPr>
          <w:rStyle w:val="default"/>
          <w:rFonts w:cs="FrankRuehl" w:hint="cs"/>
          <w:b/>
          <w:bCs/>
          <w:vanish/>
          <w:szCs w:val="20"/>
          <w:shd w:val="clear" w:color="auto" w:fill="FFFF99"/>
          <w:rtl/>
        </w:rPr>
        <w:t>תיקון מס' 1</w:t>
      </w:r>
    </w:p>
    <w:p w:rsidR="002B40B6" w:rsidRPr="000C2AE4" w:rsidRDefault="002B40B6">
      <w:pPr>
        <w:pStyle w:val="P00"/>
        <w:spacing w:before="0"/>
        <w:ind w:left="0" w:right="1134"/>
        <w:rPr>
          <w:rStyle w:val="default"/>
          <w:rFonts w:cs="FrankRuehl" w:hint="cs"/>
          <w:vanish/>
          <w:szCs w:val="20"/>
          <w:shd w:val="clear" w:color="auto" w:fill="FFFF99"/>
          <w:rtl/>
        </w:rPr>
      </w:pPr>
      <w:hyperlink r:id="rId67" w:history="1">
        <w:r w:rsidRPr="000C2AE4">
          <w:rPr>
            <w:rStyle w:val="Hyperlink"/>
            <w:rFonts w:hint="cs"/>
            <w:vanish/>
            <w:szCs w:val="20"/>
            <w:shd w:val="clear" w:color="auto" w:fill="FFFF99"/>
            <w:rtl/>
          </w:rPr>
          <w:t>ס"ח תשנ"ט מס' 1704</w:t>
        </w:r>
      </w:hyperlink>
      <w:r w:rsidRPr="000C2AE4">
        <w:rPr>
          <w:rStyle w:val="default"/>
          <w:rFonts w:cs="FrankRuehl" w:hint="cs"/>
          <w:vanish/>
          <w:szCs w:val="20"/>
          <w:shd w:val="clear" w:color="auto" w:fill="FFFF99"/>
          <w:rtl/>
        </w:rPr>
        <w:t xml:space="preserve"> מיום 15.2.1999 עמ' 113 (</w:t>
      </w:r>
      <w:hyperlink r:id="rId68" w:history="1">
        <w:r w:rsidRPr="000C2AE4">
          <w:rPr>
            <w:rStyle w:val="Hyperlink"/>
            <w:rFonts w:hint="cs"/>
            <w:vanish/>
            <w:szCs w:val="20"/>
            <w:shd w:val="clear" w:color="auto" w:fill="FFFF99"/>
            <w:rtl/>
          </w:rPr>
          <w:t>ה"ח 2785</w:t>
        </w:r>
      </w:hyperlink>
      <w:r w:rsidRPr="000C2AE4">
        <w:rPr>
          <w:rStyle w:val="default"/>
          <w:rFonts w:cs="FrankRuehl" w:hint="cs"/>
          <w:vanish/>
          <w:szCs w:val="20"/>
          <w:shd w:val="clear" w:color="auto" w:fill="FFFF99"/>
          <w:rtl/>
        </w:rPr>
        <w:t>)</w:t>
      </w:r>
    </w:p>
    <w:p w:rsidR="002B40B6" w:rsidRDefault="002B40B6">
      <w:pPr>
        <w:pStyle w:val="P00"/>
        <w:ind w:left="0" w:right="1134"/>
        <w:rPr>
          <w:rStyle w:val="default"/>
          <w:rFonts w:cs="FrankRuehl"/>
          <w:sz w:val="2"/>
          <w:szCs w:val="2"/>
          <w:rtl/>
        </w:rPr>
      </w:pPr>
      <w:r w:rsidRPr="000C2AE4">
        <w:rPr>
          <w:rStyle w:val="big-number"/>
          <w:rFonts w:cs="FrankRuehl"/>
          <w:vanish/>
          <w:sz w:val="22"/>
          <w:szCs w:val="22"/>
          <w:shd w:val="clear" w:color="auto" w:fill="FFFF99"/>
          <w:rtl/>
        </w:rPr>
        <w:t>23.</w:t>
      </w:r>
      <w:r w:rsidRPr="000C2AE4">
        <w:rPr>
          <w:rStyle w:val="big-number"/>
          <w:rFonts w:cs="FrankRuehl"/>
          <w:vanish/>
          <w:sz w:val="22"/>
          <w:szCs w:val="22"/>
          <w:shd w:val="clear" w:color="auto" w:fill="FFFF99"/>
          <w:rtl/>
        </w:rPr>
        <w:tab/>
      </w:r>
      <w:r w:rsidRPr="000C2AE4">
        <w:rPr>
          <w:rStyle w:val="default"/>
          <w:rFonts w:cs="FrankRuehl" w:hint="cs"/>
          <w:strike/>
          <w:vanish/>
          <w:sz w:val="22"/>
          <w:szCs w:val="22"/>
          <w:shd w:val="clear" w:color="auto" w:fill="FFFF99"/>
          <w:rtl/>
        </w:rPr>
        <w:t>(א)</w:t>
      </w:r>
      <w:r w:rsidRPr="000C2AE4">
        <w:rPr>
          <w:rStyle w:val="default"/>
          <w:rFonts w:cs="FrankRuehl" w:hint="cs"/>
          <w:vanish/>
          <w:sz w:val="22"/>
          <w:szCs w:val="22"/>
          <w:shd w:val="clear" w:color="auto" w:fill="FFFF99"/>
          <w:rtl/>
        </w:rPr>
        <w:t xml:space="preserve"> </w:t>
      </w:r>
      <w:r w:rsidRPr="000C2AE4">
        <w:rPr>
          <w:rStyle w:val="default"/>
          <w:rFonts w:cs="FrankRuehl"/>
          <w:vanish/>
          <w:sz w:val="22"/>
          <w:szCs w:val="22"/>
          <w:shd w:val="clear" w:color="auto" w:fill="FFFF99"/>
          <w:rtl/>
        </w:rPr>
        <w:t>ש</w:t>
      </w:r>
      <w:r w:rsidRPr="000C2AE4">
        <w:rPr>
          <w:rStyle w:val="default"/>
          <w:rFonts w:cs="FrankRuehl" w:hint="cs"/>
          <w:vanish/>
          <w:sz w:val="22"/>
          <w:szCs w:val="22"/>
          <w:shd w:val="clear" w:color="auto" w:fill="FFFF99"/>
          <w:rtl/>
        </w:rPr>
        <w:t>ר המשפטים ממונה על ביצוע חוק זה והוא רשאי, באישור ועדת החוקה, חוק ומשפט של הכנסת, להתקין תקנות בכל עני</w:t>
      </w:r>
      <w:r w:rsidRPr="000C2AE4">
        <w:rPr>
          <w:rStyle w:val="default"/>
          <w:rFonts w:cs="FrankRuehl"/>
          <w:vanish/>
          <w:sz w:val="22"/>
          <w:szCs w:val="22"/>
          <w:shd w:val="clear" w:color="auto" w:fill="FFFF99"/>
          <w:rtl/>
        </w:rPr>
        <w:t>ן</w:t>
      </w:r>
      <w:r w:rsidRPr="000C2AE4">
        <w:rPr>
          <w:rStyle w:val="default"/>
          <w:rFonts w:cs="FrankRuehl" w:hint="cs"/>
          <w:vanish/>
          <w:sz w:val="22"/>
          <w:szCs w:val="22"/>
          <w:shd w:val="clear" w:color="auto" w:fill="FFFF99"/>
          <w:rtl/>
        </w:rPr>
        <w:t xml:space="preserve"> הנוגע לביצועו</w:t>
      </w:r>
      <w:r w:rsidRPr="000C2AE4">
        <w:rPr>
          <w:rStyle w:val="default"/>
          <w:rFonts w:cs="FrankRuehl" w:hint="cs"/>
          <w:vanish/>
          <w:sz w:val="22"/>
          <w:szCs w:val="22"/>
          <w:u w:val="single"/>
          <w:shd w:val="clear" w:color="auto" w:fill="FFFF99"/>
          <w:rtl/>
        </w:rPr>
        <w:t>, לרבות תקנות בדבר חובת תשלום של זכאים לייצוג, בסכומים או בשיעורים שיקבע בהסכמת שר האוצר</w:t>
      </w:r>
      <w:r w:rsidRPr="000C2AE4">
        <w:rPr>
          <w:rStyle w:val="default"/>
          <w:rFonts w:cs="FrankRuehl" w:hint="cs"/>
          <w:vanish/>
          <w:sz w:val="22"/>
          <w:szCs w:val="22"/>
          <w:shd w:val="clear" w:color="auto" w:fill="FFFF99"/>
          <w:rtl/>
        </w:rPr>
        <w:t>.</w:t>
      </w:r>
      <w:bookmarkEnd w:id="39"/>
    </w:p>
    <w:p w:rsidR="002B40B6" w:rsidRDefault="002B40B6">
      <w:pPr>
        <w:pStyle w:val="P00"/>
        <w:spacing w:before="72"/>
        <w:ind w:left="0" w:right="1134"/>
        <w:rPr>
          <w:rStyle w:val="default"/>
          <w:rFonts w:cs="FrankRuehl" w:hint="cs"/>
          <w:rtl/>
        </w:rPr>
      </w:pPr>
      <w:bookmarkStart w:id="40" w:name="Seif27"/>
      <w:bookmarkEnd w:id="40"/>
      <w:r>
        <w:rPr>
          <w:lang w:val="he-IL"/>
        </w:rPr>
        <w:pict>
          <v:rect id="_x0000_s1054" style="position:absolute;left:0;text-align:left;margin-left:464.5pt;margin-top:8.05pt;width:75.05pt;height:20.05pt;z-index:251663360"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ת</w:t>
                  </w:r>
                  <w:r>
                    <w:rPr>
                      <w:rFonts w:cs="Miriam" w:hint="cs"/>
                      <w:szCs w:val="18"/>
                      <w:rtl/>
                    </w:rPr>
                    <w:t>יקו</w:t>
                  </w:r>
                  <w:r>
                    <w:rPr>
                      <w:rFonts w:cs="Miriam"/>
                      <w:szCs w:val="18"/>
                      <w:rtl/>
                    </w:rPr>
                    <w:t>ן</w:t>
                  </w:r>
                  <w:r>
                    <w:rPr>
                      <w:rFonts w:cs="Miriam" w:hint="cs"/>
                      <w:szCs w:val="18"/>
                      <w:rtl/>
                    </w:rPr>
                    <w:t xml:space="preserve"> חוק </w:t>
                  </w:r>
                  <w:r>
                    <w:rPr>
                      <w:rFonts w:cs="Miriam"/>
                      <w:szCs w:val="18"/>
                      <w:rtl/>
                    </w:rPr>
                    <w:t>ס</w:t>
                  </w:r>
                  <w:r>
                    <w:rPr>
                      <w:rFonts w:cs="Miriam" w:hint="cs"/>
                      <w:szCs w:val="18"/>
                      <w:rtl/>
                    </w:rPr>
                    <w:t xml:space="preserve">דר הדין </w:t>
                  </w:r>
                  <w:r>
                    <w:rPr>
                      <w:rFonts w:cs="Miriam"/>
                      <w:szCs w:val="18"/>
                      <w:rtl/>
                    </w:rPr>
                    <w:t>ה</w:t>
                  </w:r>
                  <w:r>
                    <w:rPr>
                      <w:rFonts w:cs="Miriam" w:hint="cs"/>
                      <w:szCs w:val="18"/>
                      <w:rtl/>
                    </w:rPr>
                    <w:t>פלילי</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 xml:space="preserve">סעיף 15 לחוק סדר הדין הפלילי [נוסח משולב], תשמ"ב-1982 </w:t>
      </w:r>
      <w:r>
        <w:rPr>
          <w:rStyle w:val="default"/>
          <w:rFonts w:cs="FrankRuehl"/>
          <w:rtl/>
        </w:rPr>
        <w:t>–</w:t>
      </w:r>
    </w:p>
    <w:p w:rsidR="002B40B6" w:rsidRDefault="002B40B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בסעיף קטן (ג), אחרי "מחוסר אמצעים" יבוא "על פי אמות מידה </w:t>
      </w:r>
      <w:r>
        <w:rPr>
          <w:rStyle w:val="default"/>
          <w:rFonts w:cs="FrankRuehl"/>
          <w:rtl/>
        </w:rPr>
        <w:t>ש</w:t>
      </w:r>
      <w:r>
        <w:rPr>
          <w:rStyle w:val="default"/>
          <w:rFonts w:cs="FrankRuehl" w:hint="cs"/>
          <w:rtl/>
        </w:rPr>
        <w:t>נקבעו לפי חוק הסניגוריה הציבורית, תשנ"ו-1995";</w:t>
      </w:r>
    </w:p>
    <w:p w:rsidR="002B40B6" w:rsidRDefault="002B40B6">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בסופו יבוא:</w:t>
      </w:r>
    </w:p>
    <w:p w:rsidR="002B40B6" w:rsidRDefault="002B40B6">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מינוי סניגור לפי סעיפים קטנים (א) ו-(ג), במחוז</w:t>
      </w:r>
      <w:r>
        <w:rPr>
          <w:rStyle w:val="default"/>
          <w:rFonts w:cs="FrankRuehl"/>
          <w:rtl/>
        </w:rPr>
        <w:t xml:space="preserve"> </w:t>
      </w:r>
      <w:r>
        <w:rPr>
          <w:rStyle w:val="default"/>
          <w:rFonts w:cs="FrankRuehl" w:hint="cs"/>
          <w:rtl/>
        </w:rPr>
        <w:t>שהוקמה בו לשכת סניגוריה ציבורית, יהיה לפי הוראות חוק הסניגוריה הציבורית, תשנ"ו-1995.</w:t>
      </w:r>
    </w:p>
    <w:p w:rsidR="002B40B6" w:rsidRDefault="002B40B6">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ראה בית המשפט במחוז שהוקמה בו ל</w:t>
      </w:r>
      <w:r>
        <w:rPr>
          <w:rStyle w:val="default"/>
          <w:rFonts w:cs="FrankRuehl"/>
          <w:rtl/>
        </w:rPr>
        <w:t>ש</w:t>
      </w:r>
      <w:r>
        <w:rPr>
          <w:rStyle w:val="default"/>
          <w:rFonts w:cs="FrankRuehl" w:hint="cs"/>
          <w:rtl/>
        </w:rPr>
        <w:t>כת סניגוריה ציבורית שיש למנות סניגור לפי סעיפים קטנים (ד) או (ה), יפנה את החשוד או העצור ללשכת הסניגוריה הציבורית שבאותו מחוז כדי שימונה לו סניגור; סבר בית המשפט שיש למנות סניגור משום שהחשוד או העצור מחוסר אמצעים, רשאי הוא להורות לסניגור הציבורי המחוזי ל</w:t>
      </w:r>
      <w:r>
        <w:rPr>
          <w:rStyle w:val="default"/>
          <w:rFonts w:cs="FrankRuehl"/>
          <w:rtl/>
        </w:rPr>
        <w:t>בד</w:t>
      </w:r>
      <w:r>
        <w:rPr>
          <w:rStyle w:val="default"/>
          <w:rFonts w:cs="FrankRuehl" w:hint="cs"/>
          <w:rtl/>
        </w:rPr>
        <w:t>וק את זכאותו."</w:t>
      </w:r>
    </w:p>
    <w:p w:rsidR="002B40B6" w:rsidRDefault="002B40B6">
      <w:pPr>
        <w:pStyle w:val="P00"/>
        <w:spacing w:before="72"/>
        <w:ind w:left="0" w:right="1134"/>
        <w:rPr>
          <w:rStyle w:val="default"/>
          <w:rFonts w:cs="FrankRuehl"/>
          <w:rtl/>
        </w:rPr>
      </w:pPr>
      <w:bookmarkStart w:id="41" w:name="Seif17"/>
      <w:bookmarkEnd w:id="41"/>
      <w:r>
        <w:rPr>
          <w:lang w:val="he-IL"/>
        </w:rPr>
        <w:pict>
          <v:rect id="_x0000_s1055" style="position:absolute;left:0;text-align:left;margin-left:464.5pt;margin-top:8.05pt;width:75.05pt;height:16pt;z-index:251650048"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ה</w:t>
                  </w:r>
                  <w:r>
                    <w:rPr>
                      <w:rFonts w:cs="Miriam" w:hint="cs"/>
                      <w:szCs w:val="18"/>
                      <w:rtl/>
                    </w:rPr>
                    <w:t>נוער</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סעיף 18 לחוק הנוער (שפיטה, ענישה ודרכי טיפול), תשל"א-1971, במקום סעיף קטן (ב) יבוא:</w:t>
      </w:r>
    </w:p>
    <w:p w:rsidR="002B40B6" w:rsidRDefault="002B40B6">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בית המשפט למנות לקטין סניגור כאמור בסעיף קטן (א), יחולו הוראות סעיפים 16 עד 20 לחוק סדר הדין הפלילי [נוסח משולב], תשמ"ב</w:t>
      </w:r>
      <w:r>
        <w:rPr>
          <w:rStyle w:val="default"/>
          <w:rFonts w:cs="FrankRuehl"/>
          <w:rtl/>
        </w:rPr>
        <w:t xml:space="preserve">–1982, </w:t>
      </w:r>
      <w:r>
        <w:rPr>
          <w:rStyle w:val="default"/>
          <w:rFonts w:cs="FrankRuehl" w:hint="cs"/>
          <w:rtl/>
        </w:rPr>
        <w:t>בשינויים המחויבים; במחוז שהוקמה בו לשכת סניגוריה ציבורית יפנה בית המשפט את הקטין ללשכת הסניגוריה הציבורית שבאותו מחוז, כדי שימונה לו סניגור."</w:t>
      </w:r>
    </w:p>
    <w:p w:rsidR="002B40B6" w:rsidRDefault="002B40B6">
      <w:pPr>
        <w:pStyle w:val="P00"/>
        <w:spacing w:before="72"/>
        <w:ind w:left="0" w:right="1134"/>
        <w:rPr>
          <w:rStyle w:val="default"/>
          <w:rFonts w:cs="FrankRuehl"/>
          <w:rtl/>
        </w:rPr>
      </w:pPr>
      <w:bookmarkStart w:id="42" w:name="Seif18"/>
      <w:bookmarkEnd w:id="42"/>
      <w:r>
        <w:rPr>
          <w:lang w:val="he-IL"/>
        </w:rPr>
        <w:pict>
          <v:rect id="_x0000_s1056" style="position:absolute;left:0;text-align:left;margin-left:464.5pt;margin-top:8.05pt;width:75.05pt;height:8pt;z-index:251651072" o:allowincell="f" filled="f" stroked="f" strokecolor="lime" strokeweight=".25pt">
            <v:textbox inset="0,0,0,0">
              <w:txbxContent>
                <w:p w:rsidR="002B40B6" w:rsidRDefault="002B40B6">
                  <w:pPr>
                    <w:spacing w:line="160" w:lineRule="exact"/>
                    <w:jc w:val="left"/>
                    <w:rPr>
                      <w:rFonts w:cs="Miriam"/>
                      <w:noProof/>
                      <w:szCs w:val="18"/>
                      <w:rtl/>
                    </w:rPr>
                  </w:pPr>
                  <w:r>
                    <w:rPr>
                      <w:rFonts w:cs="Miriam"/>
                      <w:szCs w:val="18"/>
                      <w:rtl/>
                    </w:rPr>
                    <w:t>ת</w:t>
                  </w:r>
                  <w:r>
                    <w:rPr>
                      <w:rFonts w:cs="Miriam" w:hint="cs"/>
                      <w:szCs w:val="18"/>
                      <w:rtl/>
                    </w:rPr>
                    <w:t>חילה ותחולה</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רשאי להקים לשכות מחוזיות כאמור בסעיף 4(ב) בהדרגה, לפי אזורים ובמועדים שקב</w:t>
      </w:r>
      <w:r>
        <w:rPr>
          <w:rStyle w:val="default"/>
          <w:rFonts w:cs="FrankRuehl"/>
          <w:rtl/>
        </w:rPr>
        <w:t>ע</w:t>
      </w:r>
      <w:r>
        <w:rPr>
          <w:rStyle w:val="default"/>
          <w:rFonts w:cs="FrankRuehl" w:hint="cs"/>
          <w:rtl/>
        </w:rPr>
        <w:t>, ובלבד שהקמת הסניגוריה הציבורית תושלם, בכל הארץ, לא יאוחר מתום שלוש שנים מיום תחילתו של חוק זה; דבר הקמתה של לשכה מחוזית יפורסם ברשומות בציון מקום מושבה, אזור פעולתה ומועד תחילת מתן שירותיה.</w:t>
      </w:r>
    </w:p>
    <w:p w:rsidR="002B40B6" w:rsidRDefault="002B40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תחילתו של סעיף 18(א)(7) תהיה במועד שיקבע שר המשפטים.</w:t>
      </w:r>
    </w:p>
    <w:p w:rsidR="002B40B6" w:rsidRDefault="002B40B6">
      <w:pPr>
        <w:pStyle w:val="P00"/>
        <w:spacing w:before="72"/>
        <w:ind w:left="0" w:right="1134"/>
        <w:rPr>
          <w:rStyle w:val="default"/>
          <w:rFonts w:cs="FrankRuehl" w:hint="cs"/>
          <w:rtl/>
        </w:rPr>
      </w:pPr>
    </w:p>
    <w:p w:rsidR="002B40B6" w:rsidRDefault="002B40B6">
      <w:pPr>
        <w:pStyle w:val="P00"/>
        <w:spacing w:before="72"/>
        <w:ind w:left="0" w:right="1134"/>
        <w:rPr>
          <w:rStyle w:val="default"/>
          <w:rFonts w:cs="FrankRuehl" w:hint="cs"/>
          <w:rtl/>
        </w:rPr>
      </w:pPr>
    </w:p>
    <w:p w:rsidR="002B40B6" w:rsidRDefault="002B40B6" w:rsidP="000A6585">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Pr>
          <w:rFonts w:hint="cs"/>
          <w:sz w:val="26"/>
          <w:szCs w:val="26"/>
          <w:rtl/>
        </w:rPr>
        <w:t>שמ</w:t>
      </w:r>
      <w:r>
        <w:rPr>
          <w:sz w:val="26"/>
          <w:szCs w:val="26"/>
          <w:rtl/>
        </w:rPr>
        <w:t>ע</w:t>
      </w:r>
      <w:r>
        <w:rPr>
          <w:rFonts w:hint="cs"/>
          <w:sz w:val="26"/>
          <w:szCs w:val="26"/>
          <w:rtl/>
        </w:rPr>
        <w:t>ון פרס</w:t>
      </w:r>
      <w:r>
        <w:rPr>
          <w:sz w:val="26"/>
          <w:szCs w:val="26"/>
          <w:rtl/>
        </w:rPr>
        <w:tab/>
      </w:r>
      <w:r>
        <w:rPr>
          <w:sz w:val="26"/>
          <w:szCs w:val="26"/>
          <w:rtl/>
        </w:rPr>
        <w:tab/>
      </w:r>
      <w:r>
        <w:rPr>
          <w:rFonts w:hint="cs"/>
          <w:sz w:val="26"/>
          <w:szCs w:val="26"/>
          <w:rtl/>
        </w:rPr>
        <w:t>דוד ליבאי</w:t>
      </w:r>
    </w:p>
    <w:p w:rsidR="002B40B6" w:rsidRDefault="002B40B6" w:rsidP="000A6585">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r>
      <w:r>
        <w:rPr>
          <w:rFonts w:hint="cs"/>
          <w:rtl/>
        </w:rPr>
        <w:t>שר המשפטים</w:t>
      </w:r>
    </w:p>
    <w:p w:rsidR="002B40B6" w:rsidRDefault="002B40B6" w:rsidP="000A6585">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rFonts w:hint="cs"/>
          <w:sz w:val="26"/>
          <w:szCs w:val="26"/>
          <w:rtl/>
        </w:rPr>
        <w:t>עזר ויצמן</w:t>
      </w:r>
      <w:r>
        <w:rPr>
          <w:sz w:val="26"/>
          <w:szCs w:val="26"/>
          <w:rtl/>
        </w:rPr>
        <w:tab/>
      </w:r>
      <w:r>
        <w:rPr>
          <w:sz w:val="26"/>
          <w:szCs w:val="26"/>
          <w:rtl/>
        </w:rPr>
        <w:tab/>
      </w:r>
      <w:r>
        <w:rPr>
          <w:rFonts w:hint="cs"/>
          <w:sz w:val="26"/>
          <w:szCs w:val="26"/>
          <w:rtl/>
        </w:rPr>
        <w:t>שבח וייס</w:t>
      </w:r>
    </w:p>
    <w:p w:rsidR="002B40B6" w:rsidRDefault="002B40B6" w:rsidP="000A6585">
      <w:pPr>
        <w:pStyle w:val="sig-1"/>
        <w:widowControl/>
        <w:tabs>
          <w:tab w:val="clear" w:pos="851"/>
          <w:tab w:val="clear" w:pos="4820"/>
          <w:tab w:val="center" w:pos="1134"/>
          <w:tab w:val="center" w:pos="4536"/>
          <w:tab w:val="center" w:pos="6237"/>
        </w:tabs>
        <w:ind w:left="0" w:right="1134"/>
        <w:rPr>
          <w:rFonts w:hint="cs"/>
          <w:rtl/>
        </w:rPr>
      </w:pPr>
      <w:r>
        <w:rPr>
          <w:rtl/>
        </w:rPr>
        <w:tab/>
      </w:r>
      <w:r>
        <w:rPr>
          <w:rFonts w:hint="cs"/>
          <w:rtl/>
        </w:rPr>
        <w:t>נשיא המדינה</w:t>
      </w:r>
      <w:r>
        <w:rPr>
          <w:rtl/>
        </w:rPr>
        <w:tab/>
      </w:r>
      <w:r>
        <w:rPr>
          <w:rtl/>
        </w:rPr>
        <w:tab/>
      </w:r>
      <w:r>
        <w:rPr>
          <w:rFonts w:hint="cs"/>
          <w:rtl/>
        </w:rPr>
        <w:t>יושב ראש הכנסת</w:t>
      </w:r>
    </w:p>
    <w:p w:rsidR="002B40B6" w:rsidRDefault="002B40B6">
      <w:pPr>
        <w:pStyle w:val="P00"/>
        <w:spacing w:before="72"/>
        <w:ind w:left="0" w:right="1134"/>
        <w:rPr>
          <w:rStyle w:val="default"/>
          <w:rFonts w:cs="FrankRuehl" w:hint="cs"/>
          <w:rtl/>
        </w:rPr>
      </w:pPr>
    </w:p>
    <w:p w:rsidR="002B40B6" w:rsidRDefault="002B40B6">
      <w:pPr>
        <w:pStyle w:val="P00"/>
        <w:spacing w:before="72"/>
        <w:ind w:left="0" w:right="1134"/>
        <w:rPr>
          <w:rStyle w:val="default"/>
          <w:rFonts w:cs="FrankRuehl"/>
          <w:rtl/>
        </w:rPr>
      </w:pPr>
    </w:p>
    <w:p w:rsidR="000F6376" w:rsidRDefault="000F6376">
      <w:pPr>
        <w:pStyle w:val="P00"/>
        <w:spacing w:before="72"/>
        <w:ind w:left="0" w:right="1134"/>
        <w:rPr>
          <w:rStyle w:val="default"/>
          <w:rFonts w:cs="FrankRuehl"/>
          <w:rtl/>
        </w:rPr>
      </w:pPr>
      <w:bookmarkStart w:id="43" w:name="LawPartEnd"/>
      <w:bookmarkEnd w:id="43"/>
    </w:p>
    <w:p w:rsidR="000F6376" w:rsidRDefault="000F6376">
      <w:pPr>
        <w:pStyle w:val="P00"/>
        <w:spacing w:before="72"/>
        <w:ind w:left="0" w:right="1134"/>
        <w:rPr>
          <w:rStyle w:val="default"/>
          <w:rFonts w:cs="FrankRuehl"/>
          <w:rtl/>
        </w:rPr>
      </w:pPr>
    </w:p>
    <w:p w:rsidR="000F6376" w:rsidRDefault="000F6376" w:rsidP="000F6376">
      <w:pPr>
        <w:pStyle w:val="P00"/>
        <w:spacing w:before="72"/>
        <w:ind w:left="0" w:right="1134"/>
        <w:jc w:val="center"/>
        <w:rPr>
          <w:rStyle w:val="default"/>
          <w:rFonts w:cs="David"/>
          <w:color w:val="0000FF"/>
          <w:szCs w:val="24"/>
          <w:u w:val="single"/>
          <w:rtl/>
        </w:rPr>
      </w:pPr>
      <w:hyperlink r:id="rId69" w:history="1">
        <w:r>
          <w:rPr>
            <w:rStyle w:val="default"/>
            <w:rFonts w:cs="David"/>
            <w:color w:val="0000FF"/>
            <w:szCs w:val="24"/>
            <w:u w:val="single"/>
            <w:rtl/>
          </w:rPr>
          <w:t>הודעה למנויים על עריכה ושינויים במסמכי פסיקה, חקיקה ועוד באתר נבו - הקש כאן</w:t>
        </w:r>
      </w:hyperlink>
    </w:p>
    <w:p w:rsidR="001E73FB" w:rsidRPr="00E94A63" w:rsidRDefault="001E73FB" w:rsidP="001E73FB">
      <w:pPr>
        <w:ind w:right="1134"/>
        <w:rPr>
          <w:rFonts w:hint="cs"/>
          <w:sz w:val="14"/>
          <w:szCs w:val="16"/>
          <w:rtl/>
        </w:rPr>
      </w:pPr>
      <w:r w:rsidRPr="00E94A63">
        <w:rPr>
          <w:rFonts w:hint="cs"/>
          <w:sz w:val="14"/>
          <w:szCs w:val="16"/>
          <w:rtl/>
        </w:rPr>
        <w:t>גפני</w:t>
      </w:r>
    </w:p>
    <w:p w:rsidR="00EC5F0D" w:rsidRDefault="00EC5F0D" w:rsidP="000F6376">
      <w:pPr>
        <w:pStyle w:val="P00"/>
        <w:spacing w:before="72"/>
        <w:ind w:left="0" w:right="1134"/>
        <w:jc w:val="center"/>
        <w:rPr>
          <w:rStyle w:val="default"/>
          <w:rFonts w:cs="David"/>
          <w:color w:val="0000FF"/>
          <w:szCs w:val="24"/>
          <w:u w:val="single"/>
          <w:rtl/>
        </w:rPr>
      </w:pPr>
    </w:p>
    <w:sectPr w:rsidR="00EC5F0D">
      <w:headerReference w:type="even" r:id="rId70"/>
      <w:headerReference w:type="default" r:id="rId71"/>
      <w:footerReference w:type="even" r:id="rId72"/>
      <w:footerReference w:type="default" r:id="rId7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4423" w:rsidRPr="002D6807" w:rsidRDefault="00764423">
      <w:pPr>
        <w:rPr>
          <w:rFonts w:cs="Arial"/>
          <w:szCs w:val="20"/>
        </w:rPr>
      </w:pPr>
      <w:r>
        <w:separator/>
      </w:r>
    </w:p>
  </w:endnote>
  <w:endnote w:type="continuationSeparator" w:id="0">
    <w:p w:rsidR="00764423" w:rsidRPr="002D6807" w:rsidRDefault="0076442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0B6" w:rsidRDefault="002B40B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B40B6" w:rsidRDefault="002B40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40B6" w:rsidRDefault="002B40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5F0D">
      <w:rPr>
        <w:rFonts w:cs="TopType Jerushalmi"/>
        <w:noProof/>
        <w:color w:val="000000"/>
        <w:sz w:val="14"/>
        <w:szCs w:val="14"/>
      </w:rPr>
      <w:t>Z:\00000000000000000000000=2014------------------------\LawsForTableRun\05\P170K2_001.doc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0B6" w:rsidRDefault="002B40B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C4703">
      <w:rPr>
        <w:rFonts w:hAnsi="FrankRuehl"/>
        <w:noProof/>
        <w:sz w:val="24"/>
        <w:szCs w:val="24"/>
        <w:rtl/>
      </w:rPr>
      <w:t>5</w:t>
    </w:r>
    <w:r>
      <w:rPr>
        <w:rFonts w:hAnsi="FrankRuehl"/>
        <w:sz w:val="24"/>
        <w:szCs w:val="24"/>
        <w:rtl/>
      </w:rPr>
      <w:fldChar w:fldCharType="end"/>
    </w:r>
  </w:p>
  <w:p w:rsidR="002B40B6" w:rsidRDefault="002B40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40B6" w:rsidRDefault="002B40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5F0D">
      <w:rPr>
        <w:rFonts w:cs="TopType Jerushalmi"/>
        <w:noProof/>
        <w:color w:val="000000"/>
        <w:sz w:val="14"/>
        <w:szCs w:val="14"/>
      </w:rPr>
      <w:t>Z:\00000000000000000000000=2014------------------------\LawsForTableRun\05\P170K2_001.doc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4423" w:rsidRDefault="00764423">
      <w:pPr>
        <w:spacing w:before="60" w:line="240" w:lineRule="auto"/>
        <w:ind w:right="1134"/>
      </w:pPr>
      <w:r>
        <w:separator/>
      </w:r>
    </w:p>
  </w:footnote>
  <w:footnote w:type="continuationSeparator" w:id="0">
    <w:p w:rsidR="00764423" w:rsidRDefault="00764423">
      <w:r>
        <w:separator/>
      </w:r>
    </w:p>
  </w:footnote>
  <w:footnote w:id="1">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7"/>
        </w:rP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ס"ח תשנ"ו מס' 1551</w:t>
        </w:r>
      </w:hyperlink>
      <w:r>
        <w:rPr>
          <w:rFonts w:hint="cs"/>
          <w:sz w:val="20"/>
          <w:rtl/>
        </w:rPr>
        <w:t xml:space="preserve"> מיום 30.1</w:t>
      </w:r>
      <w:r>
        <w:rPr>
          <w:sz w:val="20"/>
          <w:rtl/>
        </w:rPr>
        <w:t xml:space="preserve">1.1995 </w:t>
      </w:r>
      <w:r>
        <w:rPr>
          <w:rFonts w:hint="cs"/>
          <w:sz w:val="20"/>
          <w:rtl/>
        </w:rPr>
        <w:t>עמ' 8 (</w:t>
      </w:r>
      <w:hyperlink r:id="rId2" w:history="1">
        <w:r>
          <w:rPr>
            <w:rStyle w:val="Hyperlink"/>
            <w:rFonts w:hint="cs"/>
            <w:sz w:val="20"/>
            <w:rtl/>
          </w:rPr>
          <w:t>ה"ח תשנ"ה מס' 2410</w:t>
        </w:r>
      </w:hyperlink>
      <w:r>
        <w:rPr>
          <w:rFonts w:hint="cs"/>
          <w:sz w:val="20"/>
          <w:rtl/>
        </w:rPr>
        <w:t xml:space="preserve"> עמ' 502, </w:t>
      </w:r>
      <w:hyperlink r:id="rId3" w:history="1">
        <w:r>
          <w:rPr>
            <w:rStyle w:val="Hyperlink"/>
            <w:rFonts w:hint="cs"/>
            <w:sz w:val="20"/>
            <w:rtl/>
          </w:rPr>
          <w:t>ה"ח תשנ"ה מס' 2414</w:t>
        </w:r>
      </w:hyperlink>
      <w:r>
        <w:rPr>
          <w:rFonts w:hint="cs"/>
          <w:sz w:val="20"/>
          <w:rtl/>
        </w:rPr>
        <w:t xml:space="preserve"> עמ' 522).</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4" w:history="1">
        <w:r>
          <w:rPr>
            <w:rStyle w:val="Hyperlink"/>
            <w:rFonts w:hint="cs"/>
            <w:sz w:val="20"/>
            <w:rtl/>
          </w:rPr>
          <w:t>ס"ח</w:t>
        </w:r>
        <w:r>
          <w:rPr>
            <w:rStyle w:val="Hyperlink"/>
            <w:rFonts w:hint="cs"/>
            <w:sz w:val="20"/>
            <w:rtl/>
          </w:rPr>
          <w:t xml:space="preserve"> </w:t>
        </w:r>
        <w:r>
          <w:rPr>
            <w:rStyle w:val="Hyperlink"/>
            <w:rFonts w:hint="cs"/>
            <w:sz w:val="20"/>
            <w:rtl/>
          </w:rPr>
          <w:t>תשנ"ט מס' 1704</w:t>
        </w:r>
      </w:hyperlink>
      <w:r>
        <w:rPr>
          <w:rFonts w:hint="cs"/>
          <w:sz w:val="20"/>
          <w:rtl/>
        </w:rPr>
        <w:t xml:space="preserve"> מיום 15.2.1999 עמ' 113 (</w:t>
      </w:r>
      <w:hyperlink r:id="rId5" w:history="1">
        <w:r>
          <w:rPr>
            <w:rStyle w:val="Hyperlink"/>
            <w:rFonts w:hint="cs"/>
            <w:sz w:val="20"/>
            <w:rtl/>
          </w:rPr>
          <w:t>ה"ח תשנ"ט מס' 2785</w:t>
        </w:r>
      </w:hyperlink>
      <w:r>
        <w:rPr>
          <w:rFonts w:hint="cs"/>
          <w:sz w:val="20"/>
          <w:rtl/>
        </w:rPr>
        <w:t xml:space="preserve"> עמ' 230) </w:t>
      </w:r>
      <w:r>
        <w:rPr>
          <w:sz w:val="20"/>
          <w:rtl/>
        </w:rPr>
        <w:t>–</w:t>
      </w:r>
      <w:r>
        <w:rPr>
          <w:rFonts w:hint="cs"/>
          <w:sz w:val="20"/>
          <w:rtl/>
        </w:rPr>
        <w:t xml:space="preserve"> תיקון מס' 1 בסעיף 33 לחוק ההסדרים במשק המדינה (תיקוני חקיקה להשגת יעדי התקציב והמדיניות הכלכלית לשנת הכספים 1999), תשנ"ט-1999; תחילתו ביום 1.1.1999.</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ס</w:t>
        </w:r>
        <w:r>
          <w:rPr>
            <w:rStyle w:val="Hyperlink"/>
            <w:rFonts w:hint="cs"/>
            <w:sz w:val="20"/>
            <w:rtl/>
          </w:rPr>
          <w:t>"ח תש</w:t>
        </w:r>
        <w:r>
          <w:rPr>
            <w:rStyle w:val="Hyperlink"/>
            <w:sz w:val="20"/>
            <w:rtl/>
          </w:rPr>
          <w:t>ס</w:t>
        </w:r>
        <w:r>
          <w:rPr>
            <w:rStyle w:val="Hyperlink"/>
            <w:rFonts w:hint="cs"/>
            <w:sz w:val="20"/>
            <w:rtl/>
          </w:rPr>
          <w:t>"א מס' 1783</w:t>
        </w:r>
      </w:hyperlink>
      <w:r>
        <w:rPr>
          <w:rFonts w:hint="cs"/>
          <w:sz w:val="20"/>
          <w:rtl/>
        </w:rPr>
        <w:t xml:space="preserve"> מיום 29.3.2001 עמ' 198 (</w:t>
      </w:r>
      <w:hyperlink r:id="rId7" w:history="1">
        <w:r>
          <w:rPr>
            <w:rStyle w:val="Hyperlink"/>
            <w:rFonts w:hint="cs"/>
            <w:sz w:val="20"/>
            <w:rtl/>
          </w:rPr>
          <w:t>ה"ח תשס"א מס' 2926</w:t>
        </w:r>
      </w:hyperlink>
      <w:r>
        <w:rPr>
          <w:rFonts w:hint="cs"/>
          <w:sz w:val="20"/>
          <w:rtl/>
        </w:rPr>
        <w:t xml:space="preserve"> עמ' 404) </w:t>
      </w:r>
      <w:r>
        <w:rPr>
          <w:sz w:val="20"/>
          <w:rtl/>
        </w:rPr>
        <w:t>–</w:t>
      </w:r>
      <w:r>
        <w:rPr>
          <w:rFonts w:hint="cs"/>
          <w:sz w:val="20"/>
          <w:rtl/>
        </w:rPr>
        <w:t xml:space="preserve"> תיקון מס' 2 בסעיף 2 לחוק בתי המשפט (תיקון מס' 28), תשס"א-2001.</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ס</w:t>
        </w:r>
        <w:r>
          <w:rPr>
            <w:rStyle w:val="Hyperlink"/>
            <w:rFonts w:hint="cs"/>
            <w:sz w:val="20"/>
            <w:rtl/>
          </w:rPr>
          <w:t>"ח תשס"א מס' 1790</w:t>
        </w:r>
      </w:hyperlink>
      <w:r>
        <w:rPr>
          <w:rFonts w:hint="cs"/>
          <w:sz w:val="20"/>
          <w:rtl/>
        </w:rPr>
        <w:t xml:space="preserve"> מיום 24.5.2001 עמ' 389 (</w:t>
      </w:r>
      <w:hyperlink r:id="rId9" w:history="1">
        <w:r>
          <w:rPr>
            <w:rStyle w:val="Hyperlink"/>
            <w:rFonts w:hint="cs"/>
            <w:sz w:val="20"/>
            <w:rtl/>
          </w:rPr>
          <w:t>ה"ח תשס"א מס' 2940</w:t>
        </w:r>
      </w:hyperlink>
      <w:r>
        <w:rPr>
          <w:rFonts w:hint="cs"/>
          <w:sz w:val="20"/>
          <w:rtl/>
        </w:rPr>
        <w:t xml:space="preserve"> עמ' 154) </w:t>
      </w:r>
      <w:r>
        <w:rPr>
          <w:sz w:val="20"/>
          <w:rtl/>
        </w:rPr>
        <w:t>–</w:t>
      </w:r>
      <w:r>
        <w:rPr>
          <w:rFonts w:hint="cs"/>
          <w:sz w:val="20"/>
          <w:rtl/>
        </w:rPr>
        <w:t xml:space="preserve"> תיקון מס' 3 בסעיף 23 לחוק ההסגרה (תיקון מס' 7), תשס"א-2001.</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ס</w:t>
        </w:r>
        <w:r>
          <w:rPr>
            <w:rStyle w:val="Hyperlink"/>
            <w:rFonts w:hint="cs"/>
            <w:sz w:val="20"/>
            <w:rtl/>
          </w:rPr>
          <w:t>"ח תשס"א מס' 1795</w:t>
        </w:r>
      </w:hyperlink>
      <w:r>
        <w:rPr>
          <w:rFonts w:hint="cs"/>
          <w:sz w:val="20"/>
          <w:rtl/>
        </w:rPr>
        <w:t xml:space="preserve"> מיום 20.6.2001 עמ' 421 (</w:t>
      </w:r>
      <w:hyperlink r:id="rId11" w:history="1">
        <w:r>
          <w:rPr>
            <w:rStyle w:val="Hyperlink"/>
            <w:rFonts w:hint="cs"/>
            <w:sz w:val="20"/>
            <w:rtl/>
          </w:rPr>
          <w:t>ה"ח תשס"א מס' 2979</w:t>
        </w:r>
      </w:hyperlink>
      <w:r>
        <w:rPr>
          <w:rFonts w:hint="cs"/>
          <w:sz w:val="20"/>
          <w:rtl/>
        </w:rPr>
        <w:t xml:space="preserve"> עמ' 518) </w:t>
      </w:r>
      <w:r>
        <w:rPr>
          <w:sz w:val="20"/>
          <w:rtl/>
        </w:rPr>
        <w:t>–</w:t>
      </w:r>
      <w:r>
        <w:rPr>
          <w:rFonts w:hint="cs"/>
          <w:sz w:val="20"/>
          <w:rtl/>
        </w:rPr>
        <w:t xml:space="preserve"> תיקון מס' 4 [במקור מס' 3] בסעיף 41 לחוק שחרור על-תנאי ממאסר, תשס"א-2001.</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rFonts w:hint="cs"/>
            <w:sz w:val="20"/>
            <w:rtl/>
          </w:rPr>
          <w:t>ס"</w:t>
        </w:r>
        <w:r>
          <w:rPr>
            <w:rStyle w:val="Hyperlink"/>
            <w:rFonts w:hint="cs"/>
            <w:sz w:val="20"/>
            <w:rtl/>
          </w:rPr>
          <w:t>ח</w:t>
        </w:r>
        <w:r>
          <w:rPr>
            <w:rStyle w:val="Hyperlink"/>
            <w:rFonts w:hint="cs"/>
            <w:sz w:val="20"/>
            <w:rtl/>
          </w:rPr>
          <w:t xml:space="preserve"> תשס"ג מס' 1883</w:t>
        </w:r>
      </w:hyperlink>
      <w:r>
        <w:rPr>
          <w:rFonts w:hint="cs"/>
          <w:sz w:val="20"/>
          <w:rtl/>
        </w:rPr>
        <w:t xml:space="preserve"> מיום 29.12.2002 עמ' 203 (ה"ח הממשלה תשס"ג מס' 4 עמ' 110) </w:t>
      </w:r>
      <w:r>
        <w:rPr>
          <w:sz w:val="20"/>
          <w:rtl/>
        </w:rPr>
        <w:t>–</w:t>
      </w:r>
      <w:r>
        <w:rPr>
          <w:rFonts w:hint="cs"/>
          <w:sz w:val="20"/>
          <w:rtl/>
        </w:rPr>
        <w:t xml:space="preserve"> תיקון מס' 5 והוראת שעה; תוקף הוראת השעה מיום 1.1.2003 עד יום 31.12.2004.</w:t>
      </w:r>
    </w:p>
    <w:p w:rsidR="006C41EE" w:rsidRDefault="002B40B6" w:rsidP="006C41E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rFonts w:hint="cs"/>
            <w:sz w:val="20"/>
            <w:rtl/>
          </w:rPr>
          <w:t>ס"ח תש</w:t>
        </w:r>
        <w:r>
          <w:rPr>
            <w:rStyle w:val="Hyperlink"/>
            <w:rFonts w:hint="cs"/>
            <w:sz w:val="20"/>
            <w:rtl/>
          </w:rPr>
          <w:t>ס</w:t>
        </w:r>
        <w:r>
          <w:rPr>
            <w:rStyle w:val="Hyperlink"/>
            <w:rFonts w:hint="cs"/>
            <w:sz w:val="20"/>
            <w:rtl/>
          </w:rPr>
          <w:t>"ד מ</w:t>
        </w:r>
        <w:r>
          <w:rPr>
            <w:rStyle w:val="Hyperlink"/>
            <w:rFonts w:hint="cs"/>
            <w:sz w:val="20"/>
            <w:rtl/>
          </w:rPr>
          <w:t>ס</w:t>
        </w:r>
        <w:r>
          <w:rPr>
            <w:rStyle w:val="Hyperlink"/>
            <w:rFonts w:hint="cs"/>
            <w:sz w:val="20"/>
            <w:rtl/>
          </w:rPr>
          <w:t>' 1931</w:t>
        </w:r>
      </w:hyperlink>
      <w:r>
        <w:rPr>
          <w:rFonts w:hint="cs"/>
          <w:sz w:val="20"/>
          <w:rtl/>
        </w:rPr>
        <w:t xml:space="preserve"> מיום 15.3.2004 עמ' 318 (</w:t>
      </w:r>
      <w:hyperlink r:id="rId14" w:history="1">
        <w:r>
          <w:rPr>
            <w:rStyle w:val="Hyperlink"/>
            <w:rFonts w:hint="cs"/>
            <w:sz w:val="20"/>
            <w:rtl/>
          </w:rPr>
          <w:t>ה"ח תשס"ב מס' 3145</w:t>
        </w:r>
      </w:hyperlink>
      <w:r>
        <w:rPr>
          <w:rFonts w:hint="cs"/>
          <w:sz w:val="20"/>
          <w:rtl/>
        </w:rPr>
        <w:t xml:space="preserve"> עמ' 708) </w:t>
      </w:r>
      <w:r>
        <w:rPr>
          <w:sz w:val="20"/>
          <w:rtl/>
        </w:rPr>
        <w:t>–</w:t>
      </w:r>
      <w:r>
        <w:rPr>
          <w:rFonts w:hint="cs"/>
          <w:sz w:val="20"/>
          <w:rtl/>
        </w:rPr>
        <w:t xml:space="preserve"> תיקון מס' 6 בסעיף 2 לחוק טיפול בחולי נפש (תיקון מס' 5), תשס"ד-2004; ר' סעיף 4(2) שם לענין תחילה.</w:t>
      </w:r>
    </w:p>
    <w:p w:rsidR="00D77EAC" w:rsidRDefault="002133CF" w:rsidP="006C41EE">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4</w:t>
      </w:r>
      <w:r w:rsidR="006C41EE">
        <w:rPr>
          <w:rFonts w:hint="cs"/>
          <w:sz w:val="20"/>
          <w:rtl/>
        </w:rPr>
        <w:t xml:space="preserve">. </w:t>
      </w:r>
      <w:r>
        <w:rPr>
          <w:rFonts w:hint="cs"/>
          <w:sz w:val="20"/>
          <w:rtl/>
        </w:rPr>
        <w:t xml:space="preserve">(2) </w:t>
      </w:r>
      <w:r w:rsidR="00D77EAC">
        <w:rPr>
          <w:rFonts w:hint="cs"/>
          <w:sz w:val="20"/>
          <w:rtl/>
        </w:rPr>
        <w:t xml:space="preserve">לענין ייצוג חולה בידי סניגור ציבורי שמונה לפי הוראות חוק הסניגוריה הציבורית </w:t>
      </w:r>
      <w:r w:rsidR="00D77EAC">
        <w:rPr>
          <w:sz w:val="20"/>
          <w:rtl/>
        </w:rPr>
        <w:t>–</w:t>
      </w:r>
      <w:r w:rsidR="00D77EAC">
        <w:rPr>
          <w:rFonts w:hint="cs"/>
          <w:sz w:val="20"/>
          <w:rtl/>
        </w:rPr>
        <w:t xml:space="preserve"> באזורים, בבתי חולים ובמועדים כפי שיקבע שר המשפטים כצווים ובלבד שההחלה תושלם לא יאוחר מיום י"ב בניסן התשס"ז (31 במרס 2007).</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rFonts w:hint="cs"/>
            <w:sz w:val="20"/>
            <w:rtl/>
          </w:rPr>
          <w:t>ס"</w:t>
        </w:r>
        <w:r>
          <w:rPr>
            <w:rStyle w:val="Hyperlink"/>
            <w:rFonts w:hint="cs"/>
            <w:sz w:val="20"/>
            <w:rtl/>
          </w:rPr>
          <w:t>ח</w:t>
        </w:r>
        <w:r>
          <w:rPr>
            <w:rStyle w:val="Hyperlink"/>
            <w:rFonts w:hint="cs"/>
            <w:sz w:val="20"/>
            <w:rtl/>
          </w:rPr>
          <w:t xml:space="preserve"> תשס"ד מס' 1949</w:t>
        </w:r>
      </w:hyperlink>
      <w:r>
        <w:rPr>
          <w:rFonts w:hint="cs"/>
          <w:sz w:val="20"/>
          <w:rtl/>
        </w:rPr>
        <w:t xml:space="preserve"> מיום 11.7.2004 עמ' 444 (</w:t>
      </w:r>
      <w:hyperlink r:id="rId16" w:history="1">
        <w:r>
          <w:rPr>
            <w:rStyle w:val="Hyperlink"/>
            <w:rFonts w:hint="cs"/>
            <w:sz w:val="20"/>
            <w:rtl/>
          </w:rPr>
          <w:t>ה"ח הממשלה תשס"ד מס' 94</w:t>
        </w:r>
      </w:hyperlink>
      <w:r>
        <w:rPr>
          <w:rFonts w:hint="cs"/>
          <w:sz w:val="20"/>
          <w:rtl/>
        </w:rPr>
        <w:t xml:space="preserve"> עמ' 376) </w:t>
      </w:r>
      <w:r>
        <w:rPr>
          <w:sz w:val="20"/>
          <w:rtl/>
        </w:rPr>
        <w:t>–</w:t>
      </w:r>
      <w:r>
        <w:rPr>
          <w:rFonts w:hint="cs"/>
          <w:sz w:val="20"/>
          <w:rtl/>
        </w:rPr>
        <w:t xml:space="preserve"> תיקון מס' 7.</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rFonts w:hint="cs"/>
            <w:sz w:val="20"/>
            <w:rtl/>
          </w:rPr>
          <w:t>ס"ח תשס"ה מס' 1961</w:t>
        </w:r>
      </w:hyperlink>
      <w:r>
        <w:rPr>
          <w:rFonts w:hint="cs"/>
          <w:sz w:val="20"/>
          <w:rtl/>
        </w:rPr>
        <w:t xml:space="preserve"> מיום 17.11.2004 עמ' 10 (</w:t>
      </w:r>
      <w:hyperlink r:id="rId18" w:history="1">
        <w:r>
          <w:rPr>
            <w:rStyle w:val="Hyperlink"/>
            <w:rFonts w:hint="cs"/>
            <w:sz w:val="20"/>
            <w:rtl/>
          </w:rPr>
          <w:t>ה"ח הכנסת תשס"ד מס' 49</w:t>
        </w:r>
      </w:hyperlink>
      <w:r>
        <w:rPr>
          <w:rFonts w:hint="cs"/>
          <w:sz w:val="20"/>
          <w:rtl/>
        </w:rPr>
        <w:t xml:space="preserve"> עמ' 152) </w:t>
      </w:r>
      <w:r>
        <w:rPr>
          <w:sz w:val="20"/>
          <w:rtl/>
        </w:rPr>
        <w:t>–</w:t>
      </w:r>
      <w:r>
        <w:rPr>
          <w:rFonts w:hint="cs"/>
          <w:sz w:val="20"/>
          <w:rtl/>
        </w:rPr>
        <w:t xml:space="preserve"> תיקון מס' 8 בסעיף 12 לחוק מגבלות על חזרתו של עבריין מין לסביבת נפגע העבירה, תשס"ה-2004.</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rFonts w:hint="cs"/>
            <w:sz w:val="20"/>
            <w:rtl/>
          </w:rPr>
          <w:t>ס"ח תשס"ה מס' 1979</w:t>
        </w:r>
      </w:hyperlink>
      <w:r>
        <w:rPr>
          <w:rFonts w:hint="cs"/>
          <w:sz w:val="20"/>
          <w:rtl/>
        </w:rPr>
        <w:t xml:space="preserve"> מיום 4.2.2005 עמ' 127 (</w:t>
      </w:r>
      <w:hyperlink r:id="rId20" w:history="1">
        <w:r>
          <w:rPr>
            <w:rStyle w:val="Hyperlink"/>
            <w:rFonts w:hint="cs"/>
            <w:sz w:val="20"/>
            <w:rtl/>
          </w:rPr>
          <w:t>ה"ח הממשלה תשס"</w:t>
        </w:r>
        <w:r>
          <w:rPr>
            <w:rStyle w:val="Hyperlink"/>
            <w:rFonts w:hint="cs"/>
            <w:sz w:val="20"/>
            <w:rtl/>
          </w:rPr>
          <w:t>ה</w:t>
        </w:r>
        <w:r>
          <w:rPr>
            <w:rStyle w:val="Hyperlink"/>
            <w:rFonts w:hint="cs"/>
            <w:sz w:val="20"/>
            <w:rtl/>
          </w:rPr>
          <w:t xml:space="preserve"> מס' 148</w:t>
        </w:r>
      </w:hyperlink>
      <w:r>
        <w:rPr>
          <w:rFonts w:hint="cs"/>
          <w:sz w:val="20"/>
          <w:rtl/>
        </w:rPr>
        <w:t xml:space="preserve"> עמ' 504) </w:t>
      </w:r>
      <w:r>
        <w:rPr>
          <w:sz w:val="20"/>
          <w:rtl/>
        </w:rPr>
        <w:t>–</w:t>
      </w:r>
      <w:r>
        <w:rPr>
          <w:rFonts w:hint="cs"/>
          <w:sz w:val="20"/>
          <w:rtl/>
        </w:rPr>
        <w:t xml:space="preserve"> תיקון מס' 9 והוראת שעה;</w:t>
      </w:r>
      <w:r w:rsidR="002133CF">
        <w:rPr>
          <w:rFonts w:hint="cs"/>
          <w:sz w:val="20"/>
          <w:rtl/>
        </w:rPr>
        <w:t xml:space="preserve"> </w:t>
      </w:r>
      <w:r>
        <w:rPr>
          <w:rFonts w:hint="cs"/>
          <w:sz w:val="20"/>
          <w:rtl/>
        </w:rPr>
        <w:t>תחילתו ביום 1.1.2005 ותוקפה של הוראת השעה עד יום 31.12.2006.</w:t>
      </w:r>
    </w:p>
    <w:p w:rsidR="006C41EE" w:rsidRDefault="002B40B6" w:rsidP="006C41E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Pr>
            <w:rStyle w:val="Hyperlink"/>
            <w:rFonts w:hint="cs"/>
            <w:rtl/>
          </w:rPr>
          <w:t>ס"ח תשס"</w:t>
        </w:r>
        <w:r>
          <w:rPr>
            <w:rStyle w:val="Hyperlink"/>
            <w:rFonts w:hint="cs"/>
            <w:rtl/>
          </w:rPr>
          <w:t>ה</w:t>
        </w:r>
        <w:r>
          <w:rPr>
            <w:rStyle w:val="Hyperlink"/>
            <w:rFonts w:hint="cs"/>
            <w:rtl/>
          </w:rPr>
          <w:t xml:space="preserve"> מס' 1997</w:t>
        </w:r>
      </w:hyperlink>
      <w:r>
        <w:rPr>
          <w:rFonts w:hint="cs"/>
          <w:rtl/>
        </w:rPr>
        <w:t xml:space="preserve"> מיום 11.4.2005 עמ' 422 (</w:t>
      </w:r>
      <w:hyperlink r:id="rId22" w:history="1">
        <w:r>
          <w:rPr>
            <w:rStyle w:val="Hyperlink"/>
            <w:rFonts w:hint="cs"/>
            <w:rtl/>
          </w:rPr>
          <w:t>ה"ח הממשלה תשס"ה מס' 143</w:t>
        </w:r>
      </w:hyperlink>
      <w:r>
        <w:rPr>
          <w:rFonts w:hint="cs"/>
          <w:rtl/>
        </w:rPr>
        <w:t xml:space="preserve"> עמ' 354) </w:t>
      </w:r>
      <w:r>
        <w:rPr>
          <w:rtl/>
        </w:rPr>
        <w:t>–</w:t>
      </w:r>
      <w:r>
        <w:rPr>
          <w:rFonts w:hint="cs"/>
          <w:rtl/>
        </w:rPr>
        <w:t xml:space="preserve"> תיקון מס' 10 בסעיף 65 לחוק המדיניות הכלכלית לשנת הכספים 2005 (תיקוני חקיקה), תשס"ה-2005; ר' סעיף 65(ב) לענין תחילה.</w:t>
      </w:r>
    </w:p>
    <w:p w:rsidR="00D77EAC" w:rsidRDefault="002133CF" w:rsidP="006C41EE">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65</w:t>
      </w:r>
      <w:r w:rsidR="006C41EE">
        <w:rPr>
          <w:rFonts w:hint="cs"/>
          <w:rtl/>
        </w:rPr>
        <w:t xml:space="preserve">. </w:t>
      </w:r>
      <w:r>
        <w:rPr>
          <w:rFonts w:hint="cs"/>
          <w:rtl/>
        </w:rPr>
        <w:t xml:space="preserve">(ב) </w:t>
      </w:r>
      <w:r w:rsidR="00D77EAC">
        <w:rPr>
          <w:rFonts w:hint="cs"/>
          <w:rtl/>
        </w:rPr>
        <w:t xml:space="preserve">תחילתו של סעיף 22א לחוק </w:t>
      </w:r>
      <w:r w:rsidR="00D77EAC" w:rsidRPr="006C41EE">
        <w:rPr>
          <w:rFonts w:hint="cs"/>
          <w:sz w:val="20"/>
          <w:rtl/>
        </w:rPr>
        <w:t>הסניגוריה</w:t>
      </w:r>
      <w:r w:rsidR="00D77EAC">
        <w:rPr>
          <w:rFonts w:hint="cs"/>
          <w:rtl/>
        </w:rPr>
        <w:t xml:space="preserve"> הציבורית, התשנ"ו-1995, כנוסחו בסעיף קטן (א), חודשיים מיו</w:t>
      </w:r>
      <w:r>
        <w:rPr>
          <w:rFonts w:hint="cs"/>
          <w:rtl/>
        </w:rPr>
        <w:t>ם</w:t>
      </w:r>
      <w:r w:rsidR="00D77EAC">
        <w:rPr>
          <w:rFonts w:hint="cs"/>
          <w:rtl/>
        </w:rPr>
        <w:t xml:space="preserve"> פרסומו של חוק זה.</w:t>
      </w:r>
    </w:p>
    <w:p w:rsidR="006C41EE" w:rsidRDefault="002B40B6" w:rsidP="006C41E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Pr>
            <w:rStyle w:val="Hyperlink"/>
            <w:rFonts w:hint="cs"/>
            <w:rtl/>
            <w:lang w:eastAsia="en-US"/>
          </w:rPr>
          <w:t xml:space="preserve">ס"ח </w:t>
        </w:r>
        <w:r>
          <w:rPr>
            <w:rStyle w:val="Hyperlink"/>
            <w:rFonts w:hint="cs"/>
            <w:rtl/>
          </w:rPr>
          <w:t>תשס"</w:t>
        </w:r>
        <w:r>
          <w:rPr>
            <w:rStyle w:val="Hyperlink"/>
            <w:rFonts w:hint="cs"/>
            <w:rtl/>
          </w:rPr>
          <w:t>ו</w:t>
        </w:r>
        <w:r>
          <w:rPr>
            <w:rStyle w:val="Hyperlink"/>
            <w:rFonts w:hint="cs"/>
            <w:rtl/>
          </w:rPr>
          <w:t xml:space="preserve"> מס' 2050</w:t>
        </w:r>
      </w:hyperlink>
      <w:r>
        <w:rPr>
          <w:rFonts w:hint="cs"/>
          <w:rtl/>
        </w:rPr>
        <w:t xml:space="preserve"> מיום 3.1.2006 עמ' 244 (</w:t>
      </w:r>
      <w:hyperlink r:id="rId24" w:history="1">
        <w:r>
          <w:rPr>
            <w:rStyle w:val="Hyperlink"/>
            <w:rFonts w:hint="cs"/>
            <w:rtl/>
          </w:rPr>
          <w:t>ה"ח תשס"ב מס' 3180</w:t>
        </w:r>
      </w:hyperlink>
      <w:r>
        <w:rPr>
          <w:rFonts w:hint="cs"/>
          <w:rtl/>
        </w:rPr>
        <w:t xml:space="preserve"> עמ' 922) </w:t>
      </w:r>
      <w:r>
        <w:rPr>
          <w:rtl/>
        </w:rPr>
        <w:t>–</w:t>
      </w:r>
      <w:r>
        <w:rPr>
          <w:rFonts w:hint="cs"/>
          <w:rtl/>
        </w:rPr>
        <w:t xml:space="preserve"> תיקון מס' 11 בסעיף 30 לחוק הגנה על הציבור מפני עברייני מין, תשס"ו-2006; תחילתו ביום 1.10.2006 ור' ס</w:t>
      </w:r>
      <w:r w:rsidR="002133CF">
        <w:rPr>
          <w:rFonts w:hint="cs"/>
          <w:rtl/>
        </w:rPr>
        <w:t>' 34 לענין תחולה והחלה הדרגתית.</w:t>
      </w:r>
    </w:p>
    <w:p w:rsidR="00D77EAC" w:rsidRDefault="002133CF" w:rsidP="006C41EE">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34. </w:t>
      </w:r>
      <w:r w:rsidR="00D77EAC">
        <w:rPr>
          <w:rFonts w:hint="cs"/>
          <w:rtl/>
        </w:rPr>
        <w:t xml:space="preserve">(א) תחילתו של חוק זה ביום ט' בתשרי התשס"ז (1 באוקטובר 2006) (בחוק זה </w:t>
      </w:r>
      <w:r w:rsidR="00D77EAC">
        <w:rPr>
          <w:rtl/>
        </w:rPr>
        <w:t>–</w:t>
      </w:r>
      <w:r w:rsidR="00D77EAC">
        <w:rPr>
          <w:rFonts w:hint="cs"/>
          <w:rtl/>
        </w:rPr>
        <w:t xml:space="preserve"> יום התחילה).</w:t>
      </w:r>
    </w:p>
    <w:p w:rsidR="00D77EAC" w:rsidRDefault="00D77EAC"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(ב) הוראות חוק זה יחולו בהדרגה, במועדים שייקבעו בצווים שיוציא השר לביטחון הפנים לאחר התייעצות עם שר הרווחה ועם שר המשפטים, ובלבד - </w:t>
      </w:r>
    </w:p>
    <w:p w:rsidR="00D77EAC" w:rsidRDefault="00D77EAC"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שביום התחילה יחולו הוראות חוק זה על עבריין מין שנידון למאסר בפועל, ריצה את מלוא תקופת המאסר שהוטל עליו, ולא שוחרר על-תנאי;</w:t>
      </w:r>
    </w:p>
    <w:p w:rsidR="00D77EAC" w:rsidRDefault="00D77EAC"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שעד יום י"ט בתשרי התשס"ח (1 באוקטובר 2007) יחולו הוראות חוק זה על עבריין מין שהורשע בביצוע עבירת מין שנפגע העבירה בה היה קטין;</w:t>
      </w:r>
    </w:p>
    <w:p w:rsidR="00D77EAC" w:rsidRDefault="00D77EAC"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(3) שעד יום ב' בתשרי התשס"ט (1 באוקטובר 2008) יחולו הוראות חוק זה על כל עבריין מין </w:t>
      </w:r>
      <w:r w:rsidR="001F6D68">
        <w:rPr>
          <w:rFonts w:hint="cs"/>
          <w:rtl/>
        </w:rPr>
        <w:t>שנידון למאסר בפועל אף אם לא סיים לרצות את מלוא תקופת המאסר שהוטלה עליו;</w:t>
      </w:r>
    </w:p>
    <w:p w:rsidR="001F6D68" w:rsidRDefault="00D77EAC"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(4)</w:t>
      </w:r>
      <w:r w:rsidR="001F6D68">
        <w:rPr>
          <w:rFonts w:hint="cs"/>
          <w:rtl/>
        </w:rPr>
        <w:t xml:space="preserve"> שעד יום ד' בתשרי התשע"ב (2 באוקטובר 2011) יחולו הוראות חוק זה על כלל עברייני המין.</w:t>
      </w:r>
    </w:p>
    <w:p w:rsidR="001F6D68" w:rsidRDefault="001F6D68"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(ג) חוק זה יחול, לפי הענין, על כל אחד מאחלה:</w:t>
      </w:r>
    </w:p>
    <w:p w:rsidR="001F6D68" w:rsidRDefault="001F6D68"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טרם ניתנה הכרעת דין בענינו;</w:t>
      </w:r>
    </w:p>
    <w:p w:rsidR="001F6D68" w:rsidRDefault="001F6D68"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הורשע וטרם נגזר דינו;</w:t>
      </w:r>
    </w:p>
    <w:p w:rsidR="001F6D68" w:rsidRDefault="001F6D68"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(3) נידון למאסר בפועל ובמועד תחילתו של חוק זה טרם שוחרר ממאסר;</w:t>
      </w:r>
    </w:p>
    <w:p w:rsidR="00D77EAC" w:rsidRDefault="001F6D68" w:rsidP="006C41E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(4) בית משפט הורה על אשפוזו ובמועד תחילתו של חוק זה טרם שוחרר מאשפוז.</w:t>
      </w:r>
    </w:p>
    <w:p w:rsidR="002B40B6" w:rsidRDefault="002B40B6" w:rsidP="002133C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Pr>
            <w:rStyle w:val="Hyperlink"/>
            <w:rFonts w:hint="cs"/>
            <w:rtl/>
          </w:rPr>
          <w:t>ס"ח ת</w:t>
        </w:r>
        <w:r>
          <w:rPr>
            <w:rStyle w:val="Hyperlink"/>
            <w:rFonts w:hint="cs"/>
            <w:rtl/>
          </w:rPr>
          <w:t>ש</w:t>
        </w:r>
        <w:r>
          <w:rPr>
            <w:rStyle w:val="Hyperlink"/>
            <w:rFonts w:hint="cs"/>
            <w:rtl/>
          </w:rPr>
          <w:t>ס"ו מס 2059</w:t>
        </w:r>
      </w:hyperlink>
      <w:r>
        <w:rPr>
          <w:rFonts w:hint="cs"/>
          <w:rtl/>
        </w:rPr>
        <w:t xml:space="preserve"> מיום 29.6.2006 עמ' 366 (</w:t>
      </w:r>
      <w:hyperlink r:id="rId26" w:history="1">
        <w:r>
          <w:rPr>
            <w:rStyle w:val="Hyperlink"/>
            <w:rFonts w:hint="cs"/>
            <w:rtl/>
          </w:rPr>
          <w:t>ה"ח הממשלה תשס"ו מס' 206 עמ' 1</w:t>
        </w:r>
      </w:hyperlink>
      <w:r>
        <w:rPr>
          <w:rFonts w:hint="cs"/>
          <w:rtl/>
        </w:rPr>
        <w:t xml:space="preserve">) </w:t>
      </w:r>
      <w:r>
        <w:rPr>
          <w:rtl/>
        </w:rPr>
        <w:t>–</w:t>
      </w:r>
      <w:r>
        <w:rPr>
          <w:rFonts w:hint="cs"/>
          <w:rtl/>
        </w:rPr>
        <w:t xml:space="preserve"> הוראת שעה בסעיף 9 לחוק סדר הדין הפלילי (עצור החשוד בעבירת ביטחון) (הוראת שעה), תשס"ו-2006</w:t>
      </w:r>
      <w:r w:rsidR="006C41EE">
        <w:rPr>
          <w:rFonts w:hint="cs"/>
          <w:rtl/>
        </w:rPr>
        <w:t>.</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Pr>
            <w:rStyle w:val="Hyperlink"/>
            <w:rFonts w:hint="cs"/>
            <w:rtl/>
          </w:rPr>
          <w:t>ס"ח תשס"ו מס' 2060</w:t>
        </w:r>
      </w:hyperlink>
      <w:r>
        <w:rPr>
          <w:rFonts w:hint="cs"/>
          <w:rtl/>
        </w:rPr>
        <w:t xml:space="preserve"> מיום 10.7.2006 עמ' 368 (</w:t>
      </w:r>
      <w:hyperlink r:id="rId28" w:history="1">
        <w:r>
          <w:rPr>
            <w:rStyle w:val="Hyperlink"/>
            <w:rFonts w:hint="cs"/>
            <w:rtl/>
          </w:rPr>
          <w:t>ה"ח הממשלה תשס"ו מס' 239 עמ' 439</w:t>
        </w:r>
      </w:hyperlink>
      <w:r>
        <w:rPr>
          <w:rFonts w:hint="cs"/>
          <w:rtl/>
        </w:rPr>
        <w:t xml:space="preserve">) </w:t>
      </w:r>
      <w:r>
        <w:rPr>
          <w:rtl/>
        </w:rPr>
        <w:t>–</w:t>
      </w:r>
      <w:r>
        <w:rPr>
          <w:rFonts w:hint="cs"/>
          <w:rtl/>
        </w:rPr>
        <w:t xml:space="preserve"> תיקון מס' 12 בסעיף 2 לחוק שחרור על-תנאי ממאסר (תיקון מס' 7), תשס"ו-2006.</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9" w:history="1">
        <w:r>
          <w:rPr>
            <w:rStyle w:val="Hyperlink"/>
            <w:rFonts w:hint="cs"/>
            <w:rtl/>
          </w:rPr>
          <w:t>ס"ח תשס"ו מס' 2063</w:t>
        </w:r>
      </w:hyperlink>
      <w:r>
        <w:rPr>
          <w:rFonts w:hint="cs"/>
          <w:rtl/>
        </w:rPr>
        <w:t xml:space="preserve"> מיום 27.7.2006 עמ' 391 (</w:t>
      </w:r>
      <w:hyperlink r:id="rId30" w:history="1">
        <w:r>
          <w:rPr>
            <w:rStyle w:val="Hyperlink"/>
            <w:rFonts w:hint="cs"/>
            <w:rtl/>
          </w:rPr>
          <w:t>ה"ח הממשלה תשס"ה מס' 158 עמ' 548</w:t>
        </w:r>
      </w:hyperlink>
      <w:r>
        <w:rPr>
          <w:rFonts w:hint="cs"/>
          <w:rtl/>
        </w:rPr>
        <w:t xml:space="preserve">) </w:t>
      </w:r>
      <w:r>
        <w:rPr>
          <w:rtl/>
        </w:rPr>
        <w:t>–</w:t>
      </w:r>
      <w:r>
        <w:rPr>
          <w:rFonts w:hint="cs"/>
          <w:rtl/>
        </w:rPr>
        <w:t xml:space="preserve"> תיקון מס' 13 בסעיף 3 לחוק סדר הדין הפלילי (תיקון מס' 48), תשס"ו-2006; תחילתו ביום 1.1.2007.</w:t>
      </w:r>
    </w:p>
    <w:p w:rsidR="002B40B6" w:rsidRDefault="002B40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1" w:history="1">
        <w:r>
          <w:rPr>
            <w:rStyle w:val="Hyperlink"/>
            <w:rFonts w:hint="cs"/>
            <w:rtl/>
          </w:rPr>
          <w:t>ס"ח תשס"ו מס' 2063</w:t>
        </w:r>
      </w:hyperlink>
      <w:r>
        <w:rPr>
          <w:rFonts w:hint="cs"/>
          <w:rtl/>
        </w:rPr>
        <w:t xml:space="preserve"> מיום 27.7.2006 עמ' 392 (</w:t>
      </w:r>
      <w:hyperlink r:id="rId32" w:history="1">
        <w:r>
          <w:rPr>
            <w:rStyle w:val="Hyperlink"/>
            <w:rFonts w:hint="cs"/>
            <w:rtl/>
          </w:rPr>
          <w:t>ה"ח הכנסת תשס"ו מס' 98 עמ' 10</w:t>
        </w:r>
      </w:hyperlink>
      <w:r>
        <w:rPr>
          <w:rFonts w:hint="cs"/>
          <w:rtl/>
        </w:rPr>
        <w:t xml:space="preserve">) </w:t>
      </w:r>
      <w:r>
        <w:rPr>
          <w:rtl/>
        </w:rPr>
        <w:t>–</w:t>
      </w:r>
      <w:r>
        <w:rPr>
          <w:rFonts w:hint="cs"/>
          <w:rtl/>
        </w:rPr>
        <w:t xml:space="preserve"> תיקון מס' 14 בסעיף 3 לחוק סדר הדין הפלילי (תיקון מס' 49), תשס"ו-2006; תחילתו ביום 31.12.2006 והוא יחול על הליך פלילי שכתב האישום בו הוגש לאחר יום זה.</w:t>
      </w:r>
    </w:p>
    <w:p w:rsidR="00FA511C" w:rsidRDefault="00FA511C" w:rsidP="00FA511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3" w:history="1">
        <w:r w:rsidR="005E5A92" w:rsidRPr="00FA511C">
          <w:rPr>
            <w:rStyle w:val="Hyperlink"/>
            <w:rFonts w:hint="cs"/>
            <w:rtl/>
          </w:rPr>
          <w:t>ס"ח תשס"ח מס' 2171</w:t>
        </w:r>
      </w:hyperlink>
      <w:r w:rsidR="005E5A92" w:rsidRPr="00A61FB7">
        <w:rPr>
          <w:rFonts w:hint="cs"/>
          <w:rtl/>
        </w:rPr>
        <w:t xml:space="preserve"> מיום 30.7.2008 עמ' 717 (</w:t>
      </w:r>
      <w:hyperlink r:id="rId34" w:history="1">
        <w:r w:rsidR="005E5A92" w:rsidRPr="00A61FB7">
          <w:rPr>
            <w:rStyle w:val="Hyperlink"/>
            <w:rFonts w:hint="cs"/>
            <w:rtl/>
          </w:rPr>
          <w:t>ה"ח הממשלה תשס"ו מס' 224</w:t>
        </w:r>
      </w:hyperlink>
      <w:r w:rsidR="005E5A92" w:rsidRPr="00A61FB7">
        <w:rPr>
          <w:rFonts w:hint="cs"/>
          <w:rtl/>
        </w:rPr>
        <w:t xml:space="preserve"> עמ' 468, </w:t>
      </w:r>
      <w:hyperlink r:id="rId35" w:history="1">
        <w:r w:rsidR="005E5A92" w:rsidRPr="00A61FB7">
          <w:rPr>
            <w:rStyle w:val="Hyperlink"/>
            <w:rFonts w:hint="cs"/>
            <w:rtl/>
          </w:rPr>
          <w:t>ה"ח הכנסת תשס"ח מס' 221</w:t>
        </w:r>
      </w:hyperlink>
      <w:r w:rsidR="005E5A92" w:rsidRPr="00A61FB7">
        <w:rPr>
          <w:rFonts w:hint="cs"/>
          <w:rtl/>
        </w:rPr>
        <w:t xml:space="preserve"> עמ' 254) </w:t>
      </w:r>
      <w:r w:rsidR="005E5A92" w:rsidRPr="00A61FB7">
        <w:rPr>
          <w:rtl/>
        </w:rPr>
        <w:t>–</w:t>
      </w:r>
      <w:r w:rsidR="005E5A92" w:rsidRPr="00A61FB7">
        <w:rPr>
          <w:rFonts w:hint="cs"/>
          <w:rtl/>
        </w:rPr>
        <w:t xml:space="preserve"> תיקון מס' </w:t>
      </w:r>
      <w:r w:rsidR="005E5A92">
        <w:rPr>
          <w:rFonts w:hint="cs"/>
          <w:rtl/>
        </w:rPr>
        <w:t>15</w:t>
      </w:r>
      <w:r w:rsidR="005E5A92" w:rsidRPr="00A61FB7">
        <w:rPr>
          <w:rFonts w:hint="cs"/>
          <w:rtl/>
        </w:rPr>
        <w:t xml:space="preserve"> בסעיף 5</w:t>
      </w:r>
      <w:r w:rsidR="005E5A92">
        <w:rPr>
          <w:rFonts w:hint="cs"/>
          <w:rtl/>
        </w:rPr>
        <w:t>6</w:t>
      </w:r>
      <w:r w:rsidR="005E5A92" w:rsidRPr="00A61FB7">
        <w:rPr>
          <w:rFonts w:hint="cs"/>
          <w:rtl/>
        </w:rPr>
        <w:t xml:space="preserve"> לחוק הנוער (שפיטה, ענישה ודרכי טיפול) (תיקון מס' 14), תשס"ח-2008; תחילתו שנה מיום פרסומו.</w:t>
      </w:r>
    </w:p>
    <w:p w:rsidR="00D77EAC" w:rsidRDefault="009E080D" w:rsidP="002133CF">
      <w:pPr>
        <w:pStyle w:val="footnote"/>
        <w:tabs>
          <w:tab w:val="left" w:pos="624"/>
          <w:tab w:val="left" w:pos="1021"/>
          <w:tab w:val="left" w:pos="1474"/>
          <w:tab w:val="left" w:pos="1928"/>
          <w:tab w:val="left" w:pos="2381"/>
          <w:tab w:val="left" w:pos="2835"/>
          <w:tab w:val="right" w:leader="dot" w:pos="6259"/>
        </w:tabs>
        <w:ind w:left="0" w:right="1134"/>
        <w:rPr>
          <w:rFonts w:hint="cs"/>
          <w:rtl/>
        </w:rPr>
      </w:pPr>
      <w:hyperlink r:id="rId36" w:history="1">
        <w:r w:rsidR="00940CC2" w:rsidRPr="009E080D">
          <w:rPr>
            <w:rStyle w:val="Hyperlink"/>
            <w:rFonts w:hint="cs"/>
            <w:rtl/>
          </w:rPr>
          <w:t>ס"ח תשס</w:t>
        </w:r>
        <w:r w:rsidR="00940CC2" w:rsidRPr="009E080D">
          <w:rPr>
            <w:rStyle w:val="Hyperlink"/>
            <w:rFonts w:hint="cs"/>
            <w:rtl/>
          </w:rPr>
          <w:t>"</w:t>
        </w:r>
        <w:r w:rsidR="00940CC2" w:rsidRPr="009E080D">
          <w:rPr>
            <w:rStyle w:val="Hyperlink"/>
            <w:rFonts w:hint="cs"/>
            <w:rtl/>
          </w:rPr>
          <w:t>ח מס' 2178</w:t>
        </w:r>
      </w:hyperlink>
      <w:r w:rsidR="00940CC2">
        <w:rPr>
          <w:rFonts w:hint="cs"/>
          <w:rtl/>
        </w:rPr>
        <w:t xml:space="preserve"> מיום 7.8.2008 עמ' 833 (</w:t>
      </w:r>
      <w:hyperlink r:id="rId37" w:history="1">
        <w:r w:rsidR="00940CC2" w:rsidRPr="00E352F6">
          <w:rPr>
            <w:rStyle w:val="Hyperlink"/>
            <w:rFonts w:hint="cs"/>
            <w:rtl/>
          </w:rPr>
          <w:t>ה"ח הממשלה תשס"ח מס' 375</w:t>
        </w:r>
      </w:hyperlink>
      <w:r w:rsidR="00940CC2">
        <w:rPr>
          <w:rFonts w:hint="cs"/>
          <w:rtl/>
        </w:rPr>
        <w:t xml:space="preserve"> עמ' 474) </w:t>
      </w:r>
      <w:r w:rsidR="00940CC2">
        <w:rPr>
          <w:rtl/>
        </w:rPr>
        <w:t>–</w:t>
      </w:r>
      <w:r w:rsidR="00940CC2">
        <w:rPr>
          <w:rFonts w:hint="cs"/>
          <w:rtl/>
        </w:rPr>
        <w:t xml:space="preserve"> תיקון מס' 16 בסעיף 9 לחוק כליאתם של לוחמים בלתי חוקיים (תיקון והוראת שעה), תשס"ח-2008.</w:t>
      </w:r>
    </w:p>
    <w:p w:rsidR="00D51DBA" w:rsidRDefault="00D51DBA" w:rsidP="00D51DB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8" w:history="1">
        <w:r w:rsidR="00B01383" w:rsidRPr="00D51DBA">
          <w:rPr>
            <w:rStyle w:val="Hyperlink"/>
            <w:rFonts w:hint="cs"/>
            <w:rtl/>
          </w:rPr>
          <w:t>ס"ח תשע"א מס' 2317</w:t>
        </w:r>
      </w:hyperlink>
      <w:r w:rsidR="00B01383" w:rsidRPr="00B01383">
        <w:rPr>
          <w:rFonts w:hint="cs"/>
          <w:rtl/>
        </w:rPr>
        <w:t xml:space="preserve"> מיום 17.8.2011 עמ' 1169 (</w:t>
      </w:r>
      <w:hyperlink r:id="rId39" w:history="1">
        <w:r w:rsidR="00B01383" w:rsidRPr="00B01383">
          <w:rPr>
            <w:rStyle w:val="Hyperlink"/>
            <w:rFonts w:hint="cs"/>
            <w:rtl/>
          </w:rPr>
          <w:t>ה"ח הממשלה תש"ע מס' 475</w:t>
        </w:r>
      </w:hyperlink>
      <w:r w:rsidR="00B01383" w:rsidRPr="00B01383">
        <w:rPr>
          <w:rFonts w:hint="cs"/>
          <w:rtl/>
        </w:rPr>
        <w:t xml:space="preserve"> עמ' 164) </w:t>
      </w:r>
      <w:r w:rsidR="00B01383" w:rsidRPr="00B01383">
        <w:rPr>
          <w:rtl/>
        </w:rPr>
        <w:t>–</w:t>
      </w:r>
      <w:r w:rsidR="00B01383" w:rsidRPr="00B01383">
        <w:rPr>
          <w:rFonts w:hint="cs"/>
          <w:rtl/>
        </w:rPr>
        <w:t xml:space="preserve"> תיקון מס' </w:t>
      </w:r>
      <w:r w:rsidR="00B01383">
        <w:rPr>
          <w:rFonts w:hint="cs"/>
          <w:rtl/>
        </w:rPr>
        <w:t>17</w:t>
      </w:r>
      <w:r w:rsidR="00B01383" w:rsidRPr="00B01383">
        <w:rPr>
          <w:rFonts w:hint="cs"/>
          <w:rtl/>
        </w:rPr>
        <w:t xml:space="preserve"> בסעיף </w:t>
      </w:r>
      <w:r w:rsidR="00B01383">
        <w:rPr>
          <w:rFonts w:hint="cs"/>
          <w:rtl/>
        </w:rPr>
        <w:t>30</w:t>
      </w:r>
      <w:r w:rsidR="00B01383" w:rsidRPr="00B01383">
        <w:rPr>
          <w:rFonts w:hint="cs"/>
          <w:rtl/>
        </w:rPr>
        <w:t xml:space="preserve"> לחוק הגנה על הציבור מפני עברייני מין (תיקון מס' 3), תשע"א-2011.</w:t>
      </w:r>
    </w:p>
    <w:p w:rsidR="001F6D68" w:rsidRDefault="006075F0" w:rsidP="001F6D6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0" w:history="1">
        <w:r w:rsidR="009F4BD2" w:rsidRPr="006075F0">
          <w:rPr>
            <w:rStyle w:val="Hyperlink"/>
            <w:rFonts w:hint="cs"/>
            <w:rtl/>
          </w:rPr>
          <w:t>ס"ח תשע"ב מס' 2331</w:t>
        </w:r>
      </w:hyperlink>
      <w:r w:rsidR="009F4BD2" w:rsidRPr="009F4BD2">
        <w:rPr>
          <w:rFonts w:hint="cs"/>
          <w:rtl/>
        </w:rPr>
        <w:t xml:space="preserve"> מיום 12.1.2012 עמ' 11</w:t>
      </w:r>
      <w:r w:rsidR="009F4BD2">
        <w:rPr>
          <w:rFonts w:hint="cs"/>
          <w:rtl/>
        </w:rPr>
        <w:t>6</w:t>
      </w:r>
      <w:r w:rsidR="009F4BD2" w:rsidRPr="009F4BD2">
        <w:rPr>
          <w:rFonts w:hint="cs"/>
          <w:rtl/>
        </w:rPr>
        <w:t xml:space="preserve"> (</w:t>
      </w:r>
      <w:hyperlink r:id="rId41" w:history="1">
        <w:r w:rsidR="009F4BD2" w:rsidRPr="009F4BD2">
          <w:rPr>
            <w:rStyle w:val="Hyperlink"/>
            <w:rFonts w:hint="cs"/>
            <w:rtl/>
          </w:rPr>
          <w:t>ה"ח הממשלה תשע"א מס' 594</w:t>
        </w:r>
      </w:hyperlink>
      <w:r w:rsidR="009F4BD2" w:rsidRPr="009F4BD2">
        <w:rPr>
          <w:rFonts w:hint="cs"/>
          <w:rtl/>
        </w:rPr>
        <w:t xml:space="preserve"> עמ' 696) </w:t>
      </w:r>
      <w:r w:rsidR="009F4BD2" w:rsidRPr="009F4BD2">
        <w:rPr>
          <w:rtl/>
        </w:rPr>
        <w:t>–</w:t>
      </w:r>
      <w:r w:rsidR="009F4BD2" w:rsidRPr="009F4BD2">
        <w:rPr>
          <w:rFonts w:hint="cs"/>
          <w:rtl/>
        </w:rPr>
        <w:t xml:space="preserve"> תיקון מס'</w:t>
      </w:r>
      <w:r w:rsidR="009F4BD2">
        <w:rPr>
          <w:rFonts w:hint="cs"/>
          <w:rtl/>
        </w:rPr>
        <w:t xml:space="preserve"> 18 בסעיף 4 לחוק שחרור על-תנאי ממאסר (תיקון מס' 12), תשע"ב-2012.</w:t>
      </w:r>
    </w:p>
    <w:p w:rsidR="00FF1625" w:rsidRDefault="00FF1625" w:rsidP="00FF162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2" w:history="1">
        <w:r w:rsidR="006C41EE" w:rsidRPr="00FF1625">
          <w:rPr>
            <w:rStyle w:val="Hyperlink"/>
            <w:rFonts w:hint="cs"/>
            <w:rtl/>
          </w:rPr>
          <w:t>ס"ח תשע"ד מס' 2436</w:t>
        </w:r>
      </w:hyperlink>
      <w:r w:rsidR="006C41EE">
        <w:rPr>
          <w:rFonts w:hint="cs"/>
          <w:rtl/>
        </w:rPr>
        <w:t xml:space="preserve"> מיום 5.3.2014 עמ' 329 (</w:t>
      </w:r>
      <w:hyperlink r:id="rId43" w:history="1">
        <w:r w:rsidR="006C41EE" w:rsidRPr="006C41EE">
          <w:rPr>
            <w:rStyle w:val="Hyperlink"/>
            <w:rFonts w:hint="cs"/>
            <w:rtl/>
          </w:rPr>
          <w:t>ה"ח הממשלה תשע"ד מס' 829</w:t>
        </w:r>
      </w:hyperlink>
      <w:r w:rsidR="006C41EE">
        <w:rPr>
          <w:rFonts w:hint="cs"/>
          <w:rtl/>
        </w:rPr>
        <w:t xml:space="preserve"> עמ' 218) </w:t>
      </w:r>
      <w:r w:rsidR="006C41EE">
        <w:rPr>
          <w:rtl/>
        </w:rPr>
        <w:t>–</w:t>
      </w:r>
      <w:r w:rsidR="006C41EE">
        <w:rPr>
          <w:rFonts w:hint="cs"/>
          <w:rtl/>
        </w:rPr>
        <w:t xml:space="preserve"> תיקון מס' 19.</w:t>
      </w:r>
    </w:p>
    <w:p w:rsidR="003C6E2A" w:rsidRDefault="003C6E2A" w:rsidP="003C6E2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4" w:history="1">
        <w:r w:rsidR="008747C0" w:rsidRPr="003C6E2A">
          <w:rPr>
            <w:rStyle w:val="Hyperlink"/>
            <w:rFonts w:hint="cs"/>
            <w:rtl/>
          </w:rPr>
          <w:t>ס"ח תשע"ד מס' 2456</w:t>
        </w:r>
      </w:hyperlink>
      <w:r w:rsidR="008747C0" w:rsidRPr="008747C0">
        <w:rPr>
          <w:rFonts w:hint="cs"/>
          <w:rtl/>
        </w:rPr>
        <w:t xml:space="preserve"> מיום 18.6.2014 עמ' 575 (</w:t>
      </w:r>
      <w:hyperlink r:id="rId45" w:history="1">
        <w:r w:rsidR="008747C0" w:rsidRPr="008747C0">
          <w:rPr>
            <w:rStyle w:val="Hyperlink"/>
            <w:rFonts w:hint="cs"/>
            <w:rtl/>
          </w:rPr>
          <w:t>ה"ח הכנסת תשע"ד מס' 545</w:t>
        </w:r>
      </w:hyperlink>
      <w:r w:rsidR="008747C0" w:rsidRPr="008747C0">
        <w:rPr>
          <w:rFonts w:hint="cs"/>
          <w:rtl/>
        </w:rPr>
        <w:t xml:space="preserve"> עמ' 86) </w:t>
      </w:r>
      <w:r w:rsidR="008747C0" w:rsidRPr="008747C0">
        <w:rPr>
          <w:rtl/>
        </w:rPr>
        <w:t>–</w:t>
      </w:r>
      <w:r w:rsidR="008747C0" w:rsidRPr="008747C0">
        <w:rPr>
          <w:rFonts w:hint="cs"/>
          <w:rtl/>
        </w:rPr>
        <w:t xml:space="preserve"> תיקון מס'</w:t>
      </w:r>
      <w:r w:rsidR="008747C0">
        <w:rPr>
          <w:rFonts w:hint="cs"/>
          <w:rtl/>
        </w:rPr>
        <w:t xml:space="preserve"> 20 בסעיף 2 לחוק מגבלות על חזרתו של עבריין מין לסביבת נפגע העבירה (תיקון מס' 3), תשע"ד-2014.</w:t>
      </w:r>
    </w:p>
    <w:p w:rsidR="0099128E" w:rsidRDefault="0099128E" w:rsidP="0026113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6" w:history="1">
        <w:r w:rsidR="007E0DFD" w:rsidRPr="0099128E">
          <w:rPr>
            <w:rStyle w:val="Hyperlink"/>
            <w:rFonts w:hint="cs"/>
            <w:sz w:val="20"/>
            <w:rtl/>
          </w:rPr>
          <w:t>ס"ח תשע"ה מס' 2499</w:t>
        </w:r>
      </w:hyperlink>
      <w:r w:rsidR="007E0DFD" w:rsidRPr="007E0DFD">
        <w:rPr>
          <w:rFonts w:hint="cs"/>
          <w:rtl/>
        </w:rPr>
        <w:t xml:space="preserve"> מיום 5.8.2015 עמ' 24</w:t>
      </w:r>
      <w:r w:rsidR="007E0DFD">
        <w:rPr>
          <w:rFonts w:hint="cs"/>
          <w:rtl/>
        </w:rPr>
        <w:t>5</w:t>
      </w:r>
      <w:r w:rsidR="007E0DFD" w:rsidRPr="007E0DFD">
        <w:rPr>
          <w:rFonts w:hint="cs"/>
          <w:rtl/>
        </w:rPr>
        <w:t xml:space="preserve"> (</w:t>
      </w:r>
      <w:hyperlink r:id="rId47" w:history="1">
        <w:r w:rsidR="007E0DFD" w:rsidRPr="007E0DFD">
          <w:rPr>
            <w:rStyle w:val="Hyperlink"/>
            <w:rFonts w:hint="cs"/>
            <w:rtl/>
          </w:rPr>
          <w:t>ה"ח הממשלה תשע"ד מס' 870</w:t>
        </w:r>
      </w:hyperlink>
      <w:r w:rsidR="007E0DFD" w:rsidRPr="007E0DFD">
        <w:rPr>
          <w:rFonts w:hint="cs"/>
          <w:rtl/>
        </w:rPr>
        <w:t xml:space="preserve"> עמ' 762) </w:t>
      </w:r>
      <w:r w:rsidR="007E0DFD" w:rsidRPr="007E0DFD">
        <w:rPr>
          <w:rtl/>
        </w:rPr>
        <w:t>–</w:t>
      </w:r>
      <w:r w:rsidR="007E0DFD" w:rsidRPr="007E0DFD">
        <w:rPr>
          <w:rFonts w:hint="cs"/>
          <w:rtl/>
        </w:rPr>
        <w:t xml:space="preserve"> תיקון מס'</w:t>
      </w:r>
      <w:r w:rsidR="007E0DFD">
        <w:rPr>
          <w:rFonts w:hint="cs"/>
          <w:rtl/>
        </w:rPr>
        <w:t xml:space="preserve"> 21 בסעיף 6 לחוק לתיקון פקודת בתי הסוהר (מס' 48), תשע"ה-2015.</w:t>
      </w:r>
    </w:p>
    <w:p w:rsidR="00F35B52" w:rsidRDefault="00F35B52" w:rsidP="00F35B5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8" w:history="1">
        <w:r w:rsidR="00261136" w:rsidRPr="00F35B52">
          <w:rPr>
            <w:rStyle w:val="Hyperlink"/>
            <w:rFonts w:hint="cs"/>
            <w:rtl/>
          </w:rPr>
          <w:t>ס"ח תשע"ו מס' 2542</w:t>
        </w:r>
      </w:hyperlink>
      <w:r w:rsidR="00261136" w:rsidRPr="00261136">
        <w:rPr>
          <w:rFonts w:hint="cs"/>
          <w:rtl/>
        </w:rPr>
        <w:t xml:space="preserve"> מיום 31.3.2016 עמ' </w:t>
      </w:r>
      <w:r w:rsidR="00261136">
        <w:rPr>
          <w:rFonts w:hint="cs"/>
          <w:rtl/>
        </w:rPr>
        <w:t>676</w:t>
      </w:r>
      <w:r w:rsidR="00261136" w:rsidRPr="00261136">
        <w:rPr>
          <w:rFonts w:hint="cs"/>
          <w:rtl/>
        </w:rPr>
        <w:t xml:space="preserve"> (</w:t>
      </w:r>
      <w:hyperlink r:id="rId49" w:history="1">
        <w:r w:rsidR="00261136" w:rsidRPr="00261136">
          <w:rPr>
            <w:rStyle w:val="Hyperlink"/>
            <w:rFonts w:hint="cs"/>
            <w:rtl/>
          </w:rPr>
          <w:t>ה"ח הממשלה תשע"ה מס' 937</w:t>
        </w:r>
      </w:hyperlink>
      <w:r w:rsidR="00261136" w:rsidRPr="00261136">
        <w:rPr>
          <w:rFonts w:hint="cs"/>
          <w:rtl/>
        </w:rPr>
        <w:t xml:space="preserve"> עמ' 828) </w:t>
      </w:r>
      <w:r w:rsidR="00261136" w:rsidRPr="00261136">
        <w:rPr>
          <w:rtl/>
        </w:rPr>
        <w:t>–</w:t>
      </w:r>
      <w:r w:rsidR="00261136" w:rsidRPr="00261136">
        <w:rPr>
          <w:rFonts w:hint="cs"/>
          <w:rtl/>
        </w:rPr>
        <w:t xml:space="preserve"> תיקון מס' </w:t>
      </w:r>
      <w:r w:rsidR="00261136">
        <w:rPr>
          <w:rFonts w:hint="cs"/>
          <w:rtl/>
        </w:rPr>
        <w:t>22 בסעיף 33 לחוק לשכת עורכי הדין (תיקון מס' 38), תשע"ו-2016</w:t>
      </w:r>
      <w:r w:rsidR="00261136" w:rsidRPr="00261136">
        <w:rPr>
          <w:rFonts w:hint="cs"/>
          <w:rtl/>
        </w:rPr>
        <w:t>;</w:t>
      </w:r>
      <w:r w:rsidR="00261136">
        <w:rPr>
          <w:rFonts w:hint="cs"/>
          <w:rtl/>
        </w:rPr>
        <w:t xml:space="preserve"> תחילתו מיום הבחירות הבאות ללשכת עורכי הדין</w:t>
      </w:r>
      <w:r w:rsidR="00261136" w:rsidRPr="00261136">
        <w:rPr>
          <w:rFonts w:hint="cs"/>
          <w:rtl/>
        </w:rPr>
        <w:t>.</w:t>
      </w:r>
    </w:p>
    <w:p w:rsidR="00781B25" w:rsidRDefault="00781B25" w:rsidP="00781B2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 w:history="1">
        <w:r w:rsidR="00602F1B" w:rsidRPr="00781B25">
          <w:rPr>
            <w:rStyle w:val="Hyperlink"/>
            <w:rFonts w:hint="eastAsia"/>
            <w:rtl/>
          </w:rPr>
          <w:t>ס</w:t>
        </w:r>
        <w:r w:rsidR="00602F1B" w:rsidRPr="00781B25">
          <w:rPr>
            <w:rStyle w:val="Hyperlink"/>
            <w:rtl/>
          </w:rPr>
          <w:t>"ח תש</w:t>
        </w:r>
        <w:r w:rsidR="00602F1B" w:rsidRPr="00781B25">
          <w:rPr>
            <w:rStyle w:val="Hyperlink"/>
            <w:rFonts w:hint="cs"/>
            <w:rtl/>
          </w:rPr>
          <w:t>ע"ו</w:t>
        </w:r>
        <w:r w:rsidR="00602F1B" w:rsidRPr="00781B25">
          <w:rPr>
            <w:rStyle w:val="Hyperlink"/>
            <w:rtl/>
          </w:rPr>
          <w:t xml:space="preserve"> מס' </w:t>
        </w:r>
        <w:r w:rsidR="00602F1B" w:rsidRPr="00781B25">
          <w:rPr>
            <w:rStyle w:val="Hyperlink"/>
            <w:rFonts w:hint="cs"/>
            <w:rtl/>
          </w:rPr>
          <w:t>2556</w:t>
        </w:r>
      </w:hyperlink>
      <w:r w:rsidR="00602F1B" w:rsidRPr="00602F1B">
        <w:rPr>
          <w:rFonts w:hint="cs"/>
          <w:rtl/>
        </w:rPr>
        <w:t xml:space="preserve"> מיום 23.6.2016 עמ' 926 (</w:t>
      </w:r>
      <w:hyperlink r:id="rId51" w:history="1">
        <w:r w:rsidR="00602F1B" w:rsidRPr="00602F1B">
          <w:rPr>
            <w:rStyle w:val="Hyperlink"/>
            <w:rFonts w:hint="cs"/>
            <w:rtl/>
          </w:rPr>
          <w:t>ה"ח הממשלה תשע"ה מס' 949</w:t>
        </w:r>
      </w:hyperlink>
      <w:r w:rsidR="00602F1B" w:rsidRPr="00602F1B">
        <w:rPr>
          <w:rFonts w:hint="cs"/>
          <w:rtl/>
        </w:rPr>
        <w:t xml:space="preserve"> עמ' 1067, </w:t>
      </w:r>
      <w:hyperlink r:id="rId52" w:history="1">
        <w:r w:rsidR="00602F1B" w:rsidRPr="00602F1B">
          <w:rPr>
            <w:rStyle w:val="Hyperlink"/>
            <w:rFonts w:hint="cs"/>
            <w:rtl/>
          </w:rPr>
          <w:t>ה"ח הממשלה תשע"ו מס' 967</w:t>
        </w:r>
      </w:hyperlink>
      <w:r w:rsidR="00602F1B" w:rsidRPr="00602F1B">
        <w:rPr>
          <w:rFonts w:hint="cs"/>
          <w:rtl/>
        </w:rPr>
        <w:t xml:space="preserve"> עמ' 126, </w:t>
      </w:r>
      <w:hyperlink r:id="rId53" w:history="1">
        <w:r w:rsidR="00602F1B" w:rsidRPr="00602F1B">
          <w:rPr>
            <w:rStyle w:val="Hyperlink"/>
            <w:rFonts w:hint="cs"/>
            <w:rtl/>
          </w:rPr>
          <w:t>ה"ח הממשלה תשע"ג מס' 782</w:t>
        </w:r>
      </w:hyperlink>
      <w:r w:rsidR="00602F1B" w:rsidRPr="00602F1B">
        <w:rPr>
          <w:rFonts w:hint="cs"/>
          <w:rtl/>
        </w:rPr>
        <w:t xml:space="preserve"> עמ' 992) </w:t>
      </w:r>
      <w:r w:rsidR="00602F1B" w:rsidRPr="00602F1B">
        <w:rPr>
          <w:rtl/>
        </w:rPr>
        <w:t>–</w:t>
      </w:r>
      <w:r w:rsidR="00602F1B" w:rsidRPr="00602F1B">
        <w:rPr>
          <w:rFonts w:hint="cs"/>
          <w:rtl/>
        </w:rPr>
        <w:t xml:space="preserve"> תיקון מס' </w:t>
      </w:r>
      <w:r w:rsidR="00602F1B">
        <w:rPr>
          <w:rFonts w:hint="cs"/>
          <w:rtl/>
        </w:rPr>
        <w:t>23</w:t>
      </w:r>
      <w:r w:rsidR="00602F1B" w:rsidRPr="00602F1B">
        <w:rPr>
          <w:rFonts w:hint="cs"/>
          <w:rtl/>
        </w:rPr>
        <w:t xml:space="preserve"> בסעיף 8</w:t>
      </w:r>
      <w:r w:rsidR="00602F1B">
        <w:rPr>
          <w:rFonts w:hint="cs"/>
          <w:rtl/>
        </w:rPr>
        <w:t>5</w:t>
      </w:r>
      <w:r w:rsidR="00602F1B" w:rsidRPr="00602F1B">
        <w:rPr>
          <w:rFonts w:hint="cs"/>
          <w:rtl/>
        </w:rPr>
        <w:t xml:space="preserve"> לחוק המאבק בטרור, תשע"ו-2016; תחילתו ביום 1.11.2016.</w:t>
      </w:r>
    </w:p>
    <w:p w:rsidR="008C4703" w:rsidRPr="004205A8" w:rsidRDefault="008C4703" w:rsidP="008C470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4" w:history="1">
        <w:r w:rsidR="004205A8" w:rsidRPr="008C4703">
          <w:rPr>
            <w:rStyle w:val="Hyperlink"/>
            <w:rFonts w:hint="cs"/>
            <w:rtl/>
          </w:rPr>
          <w:t>ס"ח תשע"ו מס' 2576</w:t>
        </w:r>
      </w:hyperlink>
      <w:r w:rsidR="004205A8" w:rsidRPr="004205A8">
        <w:rPr>
          <w:rFonts w:hint="cs"/>
          <w:rtl/>
        </w:rPr>
        <w:t xml:space="preserve"> מיום 11.8.2016 עמ' 118</w:t>
      </w:r>
      <w:r w:rsidR="004205A8">
        <w:rPr>
          <w:rFonts w:hint="cs"/>
          <w:rtl/>
        </w:rPr>
        <w:t>9</w:t>
      </w:r>
      <w:r w:rsidR="004205A8" w:rsidRPr="004205A8">
        <w:rPr>
          <w:rFonts w:hint="cs"/>
          <w:rtl/>
        </w:rPr>
        <w:t xml:space="preserve"> (</w:t>
      </w:r>
      <w:hyperlink r:id="rId55" w:history="1">
        <w:r w:rsidR="004205A8" w:rsidRPr="004205A8">
          <w:rPr>
            <w:rStyle w:val="Hyperlink"/>
            <w:rFonts w:hint="cs"/>
            <w:rtl/>
          </w:rPr>
          <w:t>ה"ח הממשלה תשע"ו מס' 1038</w:t>
        </w:r>
      </w:hyperlink>
      <w:r w:rsidR="004205A8" w:rsidRPr="004205A8">
        <w:rPr>
          <w:rFonts w:hint="cs"/>
          <w:rtl/>
        </w:rPr>
        <w:t xml:space="preserve"> עמ' 980) </w:t>
      </w:r>
      <w:r w:rsidR="004205A8" w:rsidRPr="004205A8">
        <w:rPr>
          <w:rtl/>
        </w:rPr>
        <w:t>–</w:t>
      </w:r>
      <w:r w:rsidR="004205A8" w:rsidRPr="004205A8">
        <w:rPr>
          <w:rFonts w:hint="cs"/>
          <w:rtl/>
        </w:rPr>
        <w:t xml:space="preserve"> תיקון מס' 2</w:t>
      </w:r>
      <w:r w:rsidR="004205A8">
        <w:rPr>
          <w:rFonts w:hint="cs"/>
          <w:rtl/>
        </w:rPr>
        <w:t>4</w:t>
      </w:r>
      <w:r w:rsidR="004205A8" w:rsidRPr="004205A8">
        <w:rPr>
          <w:rFonts w:hint="cs"/>
          <w:rtl/>
        </w:rPr>
        <w:t xml:space="preserve"> הוראת שעה</w:t>
      </w:r>
      <w:r w:rsidR="004205A8">
        <w:rPr>
          <w:rFonts w:hint="cs"/>
          <w:rtl/>
        </w:rPr>
        <w:t xml:space="preserve"> בסעיף 2 לחוק הנוער (שפיטה, ענישה ודרכי טיפול) (תיקון מס' 22 </w:t>
      </w:r>
      <w:r w:rsidR="004205A8">
        <w:rPr>
          <w:rtl/>
        </w:rPr>
        <w:t>–</w:t>
      </w:r>
      <w:r w:rsidR="004205A8">
        <w:rPr>
          <w:rFonts w:hint="cs"/>
          <w:rtl/>
        </w:rPr>
        <w:t xml:space="preserve"> הוראת שעה), תשע"ו-2016</w:t>
      </w:r>
      <w:r w:rsidR="004205A8" w:rsidRPr="004205A8">
        <w:rPr>
          <w:rFonts w:hint="cs"/>
          <w:rtl/>
        </w:rPr>
        <w:t>; תוקפה לשלוש שנים.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0B6" w:rsidRDefault="002B40B6">
    <w:pPr>
      <w:pStyle w:val="a3"/>
      <w:spacing w:line="220" w:lineRule="exact"/>
      <w:ind w:left="0" w:right="1134"/>
      <w:jc w:val="center"/>
      <w:rPr>
        <w:rFonts w:hAnsi="FrankRuehl"/>
        <w:color w:val="000000"/>
        <w:sz w:val="28"/>
        <w:szCs w:val="28"/>
        <w:rtl/>
      </w:rPr>
    </w:pPr>
    <w:r>
      <w:rPr>
        <w:rFonts w:hAnsi="FrankRuehl"/>
        <w:color w:val="000000"/>
        <w:sz w:val="28"/>
        <w:szCs w:val="28"/>
        <w:rtl/>
      </w:rPr>
      <w:t>חוק הסניגוריה הציבורית, תשנ"ו–1995</w:t>
    </w:r>
  </w:p>
  <w:p w:rsidR="002B40B6" w:rsidRDefault="002B40B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B40B6" w:rsidRDefault="002B40B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0B6" w:rsidRDefault="002B40B6">
    <w:pPr>
      <w:pStyle w:val="a3"/>
      <w:spacing w:line="220" w:lineRule="exact"/>
      <w:ind w:left="0" w:right="1134"/>
      <w:jc w:val="center"/>
      <w:rPr>
        <w:rFonts w:hAnsi="FrankRuehl"/>
        <w:color w:val="000000"/>
        <w:sz w:val="28"/>
        <w:szCs w:val="28"/>
        <w:rtl/>
      </w:rPr>
    </w:pPr>
    <w:r>
      <w:rPr>
        <w:rFonts w:hAnsi="FrankRuehl"/>
        <w:color w:val="000000"/>
        <w:sz w:val="28"/>
        <w:szCs w:val="28"/>
        <w:rtl/>
      </w:rPr>
      <w:t>חוק הסניגוריה הציבורית, תשנ"ו</w:t>
    </w:r>
    <w:r>
      <w:rPr>
        <w:rFonts w:hAnsi="FrankRuehl" w:hint="cs"/>
        <w:color w:val="000000"/>
        <w:sz w:val="28"/>
        <w:szCs w:val="28"/>
        <w:rtl/>
      </w:rPr>
      <w:t>-</w:t>
    </w:r>
    <w:r>
      <w:rPr>
        <w:rFonts w:hAnsi="FrankRuehl"/>
        <w:color w:val="000000"/>
        <w:sz w:val="28"/>
        <w:szCs w:val="28"/>
        <w:rtl/>
      </w:rPr>
      <w:t>1995</w:t>
    </w:r>
  </w:p>
  <w:p w:rsidR="002B40B6" w:rsidRDefault="002B40B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B40B6" w:rsidRDefault="002B40B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5A92"/>
    <w:rsid w:val="000A38E0"/>
    <w:rsid w:val="000A6585"/>
    <w:rsid w:val="000C2AE4"/>
    <w:rsid w:val="000F58CF"/>
    <w:rsid w:val="000F6376"/>
    <w:rsid w:val="00190A81"/>
    <w:rsid w:val="001E73FB"/>
    <w:rsid w:val="001F6D68"/>
    <w:rsid w:val="002133CF"/>
    <w:rsid w:val="00217CD3"/>
    <w:rsid w:val="00261136"/>
    <w:rsid w:val="00266434"/>
    <w:rsid w:val="002B40B6"/>
    <w:rsid w:val="002C4C73"/>
    <w:rsid w:val="00332E32"/>
    <w:rsid w:val="003C5CC5"/>
    <w:rsid w:val="003C6E2A"/>
    <w:rsid w:val="004205A8"/>
    <w:rsid w:val="004572E4"/>
    <w:rsid w:val="004C1270"/>
    <w:rsid w:val="00555538"/>
    <w:rsid w:val="00594C8D"/>
    <w:rsid w:val="00594FBD"/>
    <w:rsid w:val="00597C71"/>
    <w:rsid w:val="005C3828"/>
    <w:rsid w:val="005E5A92"/>
    <w:rsid w:val="00602F1B"/>
    <w:rsid w:val="006075F0"/>
    <w:rsid w:val="006C41EE"/>
    <w:rsid w:val="006E25D2"/>
    <w:rsid w:val="006F744C"/>
    <w:rsid w:val="0072517E"/>
    <w:rsid w:val="00764423"/>
    <w:rsid w:val="00781B25"/>
    <w:rsid w:val="007D1B2A"/>
    <w:rsid w:val="007E0DFD"/>
    <w:rsid w:val="00803A56"/>
    <w:rsid w:val="008053EA"/>
    <w:rsid w:val="008655FE"/>
    <w:rsid w:val="00865DE7"/>
    <w:rsid w:val="008747C0"/>
    <w:rsid w:val="0087599B"/>
    <w:rsid w:val="008C4703"/>
    <w:rsid w:val="008D52CB"/>
    <w:rsid w:val="008E5E2E"/>
    <w:rsid w:val="009158CD"/>
    <w:rsid w:val="00940CC2"/>
    <w:rsid w:val="0099128E"/>
    <w:rsid w:val="009E080D"/>
    <w:rsid w:val="009F4BD2"/>
    <w:rsid w:val="00A042AB"/>
    <w:rsid w:val="00A306D6"/>
    <w:rsid w:val="00A66707"/>
    <w:rsid w:val="00B01383"/>
    <w:rsid w:val="00B36B94"/>
    <w:rsid w:val="00BB2CD9"/>
    <w:rsid w:val="00BD71C3"/>
    <w:rsid w:val="00BF2013"/>
    <w:rsid w:val="00C31FE5"/>
    <w:rsid w:val="00C343E0"/>
    <w:rsid w:val="00C870A5"/>
    <w:rsid w:val="00CE3645"/>
    <w:rsid w:val="00D03651"/>
    <w:rsid w:val="00D03B83"/>
    <w:rsid w:val="00D51DBA"/>
    <w:rsid w:val="00D744FB"/>
    <w:rsid w:val="00D77EAC"/>
    <w:rsid w:val="00DB3EF0"/>
    <w:rsid w:val="00DC0614"/>
    <w:rsid w:val="00EC5F0D"/>
    <w:rsid w:val="00ED34BA"/>
    <w:rsid w:val="00F030ED"/>
    <w:rsid w:val="00F35B52"/>
    <w:rsid w:val="00F541EB"/>
    <w:rsid w:val="00F9477B"/>
    <w:rsid w:val="00FA511C"/>
    <w:rsid w:val="00FF16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5A8C210-6F38-47AE-849B-F4EFBE15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602F1B"/>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986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961.pdf" TargetMode="External"/><Relationship Id="rId21" Type="http://schemas.openxmlformats.org/officeDocument/2006/relationships/hyperlink" Target="http://www.nevo.co.il/Law_word/law17/PROP-2979.pdf" TargetMode="External"/><Relationship Id="rId42" Type="http://schemas.openxmlformats.org/officeDocument/2006/relationships/hyperlink" Target="http://www.nevo.co.il/Law_word/law14/law-2171.pdf" TargetMode="External"/><Relationship Id="rId47" Type="http://schemas.openxmlformats.org/officeDocument/2006/relationships/hyperlink" Target="http://www.nevo.co.il/Law_word/law14/law-2331.pdf" TargetMode="External"/><Relationship Id="rId63" Type="http://schemas.openxmlformats.org/officeDocument/2006/relationships/hyperlink" Target="http://www.nevo.co.il/Law_word/law14/LAW-1783.pdf" TargetMode="External"/><Relationship Id="rId68" Type="http://schemas.openxmlformats.org/officeDocument/2006/relationships/hyperlink" Target="http://www.nevo.co.il/Law_word/law17/PROP-2785.pdf" TargetMode="External"/><Relationship Id="rId2" Type="http://schemas.openxmlformats.org/officeDocument/2006/relationships/settings" Target="settings.xml"/><Relationship Id="rId16" Type="http://schemas.openxmlformats.org/officeDocument/2006/relationships/hyperlink" Target="http://www.nevo.co.il/Law_word/law14/LAW-1783.pdf" TargetMode="External"/><Relationship Id="rId29" Type="http://schemas.openxmlformats.org/officeDocument/2006/relationships/hyperlink" Target="http://www.nevo.co.il/Law_word/law15/MEMSHALA-148.pdf" TargetMode="External"/><Relationship Id="rId11" Type="http://schemas.openxmlformats.org/officeDocument/2006/relationships/hyperlink" Target="http://www.nevo.co.il/Law_word/law17/PROP-2926.pdf" TargetMode="External"/><Relationship Id="rId24" Type="http://schemas.openxmlformats.org/officeDocument/2006/relationships/hyperlink" Target="http://www.nevo.co.il/Law_word/law14/LAW-1931.pdf" TargetMode="External"/><Relationship Id="rId32" Type="http://schemas.openxmlformats.org/officeDocument/2006/relationships/hyperlink" Target="http://www.nevo.co.il/Law_word/law14/LAW-2059.pdf" TargetMode="External"/><Relationship Id="rId37" Type="http://schemas.openxmlformats.org/officeDocument/2006/relationships/hyperlink" Target="http://www.nevo.co.il/Law_word/law16/KNESSET-98.pdf" TargetMode="External"/><Relationship Id="rId40" Type="http://schemas.openxmlformats.org/officeDocument/2006/relationships/hyperlink" Target="http://www.nevo.co.il/Law_word/law14/LAW-2178.pdf" TargetMode="External"/><Relationship Id="rId45" Type="http://schemas.openxmlformats.org/officeDocument/2006/relationships/hyperlink" Target="http://www.nevo.co.il/Law_word/law14/law-2317.pdf" TargetMode="External"/><Relationship Id="rId53" Type="http://schemas.openxmlformats.org/officeDocument/2006/relationships/hyperlink" Target="http://www.nevo.co.il/law_word/law14/law-2499.pdf" TargetMode="External"/><Relationship Id="rId58" Type="http://schemas.openxmlformats.org/officeDocument/2006/relationships/hyperlink" Target="http://www.nevo.co.il/Law_word/law15/memshala-949.pdf" TargetMode="External"/><Relationship Id="rId66" Type="http://schemas.openxmlformats.org/officeDocument/2006/relationships/hyperlink" Target="http://www.nevo.co.il/Law_word/law15/MEMSHALA-143.pdf"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_word/law14/LAW-1790.pdf" TargetMode="External"/><Relationship Id="rId19" Type="http://schemas.openxmlformats.org/officeDocument/2006/relationships/hyperlink" Target="http://www.nevo.co.il/Law_word/law17/PROP-2940.pdf" TargetMode="External"/><Relationship Id="rId14" Type="http://schemas.openxmlformats.org/officeDocument/2006/relationships/hyperlink" Target="http://www.nevo.co.il/Law_word/law14/LAW-1997.pdf" TargetMode="External"/><Relationship Id="rId22" Type="http://schemas.openxmlformats.org/officeDocument/2006/relationships/hyperlink" Target="http://www.nevo.co.il/Law_word/law14/LAW-1883.pdf" TargetMode="External"/><Relationship Id="rId27" Type="http://schemas.openxmlformats.org/officeDocument/2006/relationships/hyperlink" Target="http://www.nevo.co.il/Law_word/law16/KNESSET-49.pdf" TargetMode="External"/><Relationship Id="rId30" Type="http://schemas.openxmlformats.org/officeDocument/2006/relationships/hyperlink" Target="http://www.nevo.co.il/Law_word/law14/LAW-2050.pdf" TargetMode="External"/><Relationship Id="rId35" Type="http://schemas.openxmlformats.org/officeDocument/2006/relationships/hyperlink" Target="http://www.nevo.co.il/Law_word/law15/memshala-239.pdf" TargetMode="External"/><Relationship Id="rId43" Type="http://schemas.openxmlformats.org/officeDocument/2006/relationships/hyperlink" Target="http://www.nevo.co.il/Law_word/law15/memshala-224.pdf" TargetMode="External"/><Relationship Id="rId48" Type="http://schemas.openxmlformats.org/officeDocument/2006/relationships/hyperlink" Target="http://www.nevo.co.il/Law_word/law15/memshala-594.pdf" TargetMode="External"/><Relationship Id="rId56" Type="http://schemas.openxmlformats.org/officeDocument/2006/relationships/hyperlink" Target="http://www.nevo.co.il/Law_word/law15/memshala-1038.pdf" TargetMode="External"/><Relationship Id="rId64" Type="http://schemas.openxmlformats.org/officeDocument/2006/relationships/hyperlink" Target="http://www.nevo.co.il/Law_word/law17/PROP-2926.pdf"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_word/law14/law-2542.pdf" TargetMode="External"/><Relationship Id="rId51" Type="http://schemas.openxmlformats.org/officeDocument/2006/relationships/hyperlink" Target="http://www.nevo.co.il/law_word/law14/law-2456.pdf"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4/LAW-1949.pdf" TargetMode="External"/><Relationship Id="rId17" Type="http://schemas.openxmlformats.org/officeDocument/2006/relationships/hyperlink" Target="http://www.nevo.co.il/Law_word/law17/PROP-2926.pdf" TargetMode="External"/><Relationship Id="rId25" Type="http://schemas.openxmlformats.org/officeDocument/2006/relationships/hyperlink" Target="http://www.nevo.co.il/Law_word/law17/PROP-3145.pdf" TargetMode="External"/><Relationship Id="rId33" Type="http://schemas.openxmlformats.org/officeDocument/2006/relationships/hyperlink" Target="http://www.nevo.co.il/Law_word/law15/MEMSHALA-206.pdf" TargetMode="External"/><Relationship Id="rId38" Type="http://schemas.openxmlformats.org/officeDocument/2006/relationships/hyperlink" Target="http://www.nevo.co.il/Law_word/law14/LAW-2063.pdf" TargetMode="External"/><Relationship Id="rId46" Type="http://schemas.openxmlformats.org/officeDocument/2006/relationships/hyperlink" Target="http://www.nevo.co.il/Law_word/law15/memshala-475.pdf" TargetMode="External"/><Relationship Id="rId59" Type="http://schemas.openxmlformats.org/officeDocument/2006/relationships/hyperlink" Target="http://www.nevo.co.il/Law_word/law15/memshala-967.pdf" TargetMode="External"/><Relationship Id="rId67" Type="http://schemas.openxmlformats.org/officeDocument/2006/relationships/hyperlink" Target="http://www.nevo.co.il/Law_word/law14/LAW-1704.pdf" TargetMode="External"/><Relationship Id="rId20" Type="http://schemas.openxmlformats.org/officeDocument/2006/relationships/hyperlink" Target="http://www.nevo.co.il/Law_word/law14/LAW-1795.pdf" TargetMode="External"/><Relationship Id="rId41" Type="http://schemas.openxmlformats.org/officeDocument/2006/relationships/hyperlink" Target="http://www.nevo.co.il/Law_word/law15/memshala-375.pdf" TargetMode="External"/><Relationship Id="rId54" Type="http://schemas.openxmlformats.org/officeDocument/2006/relationships/hyperlink" Target="http://www.nevo.co.il/Law_word/law15/memshala-870.pdf" TargetMode="External"/><Relationship Id="rId62" Type="http://schemas.openxmlformats.org/officeDocument/2006/relationships/hyperlink" Target="http://www.nevo.co.il/Law_word/law17/PROP-2940.pdf"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1783.pdf" TargetMode="External"/><Relationship Id="rId15" Type="http://schemas.openxmlformats.org/officeDocument/2006/relationships/hyperlink" Target="http://www.nevo.co.il/Law_word/law15/MEMSHALA-143.pdf" TargetMode="External"/><Relationship Id="rId23" Type="http://schemas.openxmlformats.org/officeDocument/2006/relationships/hyperlink" Target="http://www.nevo.co.il/Law_word/law15/MEMSHALA-4.pdf" TargetMode="External"/><Relationship Id="rId28" Type="http://schemas.openxmlformats.org/officeDocument/2006/relationships/hyperlink" Target="http://www.nevo.co.il/Law_word/law14/LAW-1979.pdf" TargetMode="External"/><Relationship Id="rId36" Type="http://schemas.openxmlformats.org/officeDocument/2006/relationships/hyperlink" Target="http://www.nevo.co.il/Law_word/law14/LAW-2063.pdf" TargetMode="External"/><Relationship Id="rId49" Type="http://schemas.openxmlformats.org/officeDocument/2006/relationships/hyperlink" Target="http://www.nevo.co.il/Law_word/law14/law-2436.pdf" TargetMode="External"/><Relationship Id="rId57" Type="http://schemas.openxmlformats.org/officeDocument/2006/relationships/hyperlink" Target="http://www.nevo.co.il/law_word/law14/law-2556.pdf" TargetMode="External"/><Relationship Id="rId10" Type="http://schemas.openxmlformats.org/officeDocument/2006/relationships/hyperlink" Target="http://www.nevo.co.il/Law_word/law14/LAW-1783.pdf" TargetMode="External"/><Relationship Id="rId31" Type="http://schemas.openxmlformats.org/officeDocument/2006/relationships/hyperlink" Target="http://www.nevo.co.il/Law_word/law17/PROP-3180.pdf" TargetMode="External"/><Relationship Id="rId44" Type="http://schemas.openxmlformats.org/officeDocument/2006/relationships/hyperlink" Target="http://www.nevo.co.il/Law_word/law16/knesset-221.pdf" TargetMode="External"/><Relationship Id="rId52" Type="http://schemas.openxmlformats.org/officeDocument/2006/relationships/hyperlink" Target="http://www.nevo.co.il/Law_word/law16/knesset-545.pdf" TargetMode="External"/><Relationship Id="rId60" Type="http://schemas.openxmlformats.org/officeDocument/2006/relationships/hyperlink" Target="http://www.nevo.co.il/Law_word/law15/memshala-782.pdf" TargetMode="External"/><Relationship Id="rId65" Type="http://schemas.openxmlformats.org/officeDocument/2006/relationships/hyperlink" Target="http://www.nevo.co.il/Law_word/law14/LAW-1997.pdf"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5/memshala-937.pdf" TargetMode="External"/><Relationship Id="rId13" Type="http://schemas.openxmlformats.org/officeDocument/2006/relationships/hyperlink" Target="http://www.nevo.co.il/Law_word/law15/MEMSHALA-94.pdf" TargetMode="External"/><Relationship Id="rId18" Type="http://schemas.openxmlformats.org/officeDocument/2006/relationships/hyperlink" Target="http://www.nevo.co.il/Law_word/law14/LAW-1790.pdf" TargetMode="External"/><Relationship Id="rId39" Type="http://schemas.openxmlformats.org/officeDocument/2006/relationships/hyperlink" Target="http://www.nevo.co.il/Law_word/law15/memshala-158.pdf" TargetMode="External"/><Relationship Id="rId34" Type="http://schemas.openxmlformats.org/officeDocument/2006/relationships/hyperlink" Target="http://www.nevo.co.il/Law_word/law14/LAW-2060.pdf" TargetMode="External"/><Relationship Id="rId50" Type="http://schemas.openxmlformats.org/officeDocument/2006/relationships/hyperlink" Target="http://www.nevo.co.il/Law_word/law15/memshala-829.pdf" TargetMode="External"/><Relationship Id="rId55" Type="http://schemas.openxmlformats.org/officeDocument/2006/relationships/hyperlink" Target="http://www.nevo.co.il/law_word/law14/law-2576.pdf" TargetMode="External"/><Relationship Id="rId7" Type="http://schemas.openxmlformats.org/officeDocument/2006/relationships/hyperlink" Target="http://www.nevo.co.il/Law_word/law17/PROP-2926.pdf" TargetMode="External"/><Relationship Id="rId71"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931.pdf" TargetMode="External"/><Relationship Id="rId18" Type="http://schemas.openxmlformats.org/officeDocument/2006/relationships/hyperlink" Target="http://www.nevo.co.il/Law_word/law16/KNESSET-49.pdf" TargetMode="External"/><Relationship Id="rId26" Type="http://schemas.openxmlformats.org/officeDocument/2006/relationships/hyperlink" Target="http://www.nevo.co.il/Law_word/law15/memshala-206.pdf" TargetMode="External"/><Relationship Id="rId39" Type="http://schemas.openxmlformats.org/officeDocument/2006/relationships/hyperlink" Target="http://www.nevo.co.il/Law_word/law15/memshala-475.pdf" TargetMode="External"/><Relationship Id="rId21" Type="http://schemas.openxmlformats.org/officeDocument/2006/relationships/hyperlink" Target="http://www.nevo.co.il/Law_word/law14/law-1997.pdf" TargetMode="External"/><Relationship Id="rId34" Type="http://schemas.openxmlformats.org/officeDocument/2006/relationships/hyperlink" Target="http://www.nevo.co.il/Law_word/law15/memshala-224.pdf" TargetMode="External"/><Relationship Id="rId42" Type="http://schemas.openxmlformats.org/officeDocument/2006/relationships/hyperlink" Target="http://www.nevo.co.il/law_word/law14/law-2436.pdf" TargetMode="External"/><Relationship Id="rId47" Type="http://schemas.openxmlformats.org/officeDocument/2006/relationships/hyperlink" Target="http://www.nevo.co.il/Law_word/law15/memshala-870.pdf" TargetMode="External"/><Relationship Id="rId50" Type="http://schemas.openxmlformats.org/officeDocument/2006/relationships/hyperlink" Target="http://www.nevo.co.il/law_word/law14/law-2556.pdf" TargetMode="External"/><Relationship Id="rId55" Type="http://schemas.openxmlformats.org/officeDocument/2006/relationships/hyperlink" Target="http://www.nevo.co.il/Law_word/law15/memshala-1038.pdf" TargetMode="External"/><Relationship Id="rId7" Type="http://schemas.openxmlformats.org/officeDocument/2006/relationships/hyperlink" Target="http://www.nevo.co.il/Law_word/law17/PROP-2926.pdf" TargetMode="External"/><Relationship Id="rId2" Type="http://schemas.openxmlformats.org/officeDocument/2006/relationships/hyperlink" Target="http://www.nevo.co.il/Law_word/law17/PROP-2410.pdf" TargetMode="External"/><Relationship Id="rId16" Type="http://schemas.openxmlformats.org/officeDocument/2006/relationships/hyperlink" Target="http://www.nevo.co.il/Law_word/law15/MEMSHALA-94.pdf" TargetMode="External"/><Relationship Id="rId29" Type="http://schemas.openxmlformats.org/officeDocument/2006/relationships/hyperlink" Target="http://www.nevo.co.il/Law_word/law14/law-2063.pdf" TargetMode="External"/><Relationship Id="rId11" Type="http://schemas.openxmlformats.org/officeDocument/2006/relationships/hyperlink" Target="http://www.nevo.co.il/Law_word/law17/PROP-2979.pdf" TargetMode="External"/><Relationship Id="rId24" Type="http://schemas.openxmlformats.org/officeDocument/2006/relationships/hyperlink" Target="http://www.nevo.co.il/Law_word/law17/PROP-3180.pdf" TargetMode="External"/><Relationship Id="rId32" Type="http://schemas.openxmlformats.org/officeDocument/2006/relationships/hyperlink" Target="http://www.nevo.co.il/Law_word/law16/KNESSET-98.pdf" TargetMode="External"/><Relationship Id="rId37" Type="http://schemas.openxmlformats.org/officeDocument/2006/relationships/hyperlink" Target="http://www.nevo.co.il/Law_word/law15/memshala-375.pdf" TargetMode="External"/><Relationship Id="rId40" Type="http://schemas.openxmlformats.org/officeDocument/2006/relationships/hyperlink" Target="http://www.nevo.co.il/Law_word/law14/law-2331.pdf" TargetMode="External"/><Relationship Id="rId45" Type="http://schemas.openxmlformats.org/officeDocument/2006/relationships/hyperlink" Target="http://www.nevo.co.il/Law_word/law16/knesset-545.pdf" TargetMode="External"/><Relationship Id="rId53" Type="http://schemas.openxmlformats.org/officeDocument/2006/relationships/hyperlink" Target="http://www.nevo.co.il/Law_word/law15/memshala-782.pdf" TargetMode="External"/><Relationship Id="rId5" Type="http://schemas.openxmlformats.org/officeDocument/2006/relationships/hyperlink" Target="http://www.nevo.co.il/Law_word/law17/PROP-2785.pdf" TargetMode="External"/><Relationship Id="rId10" Type="http://schemas.openxmlformats.org/officeDocument/2006/relationships/hyperlink" Target="http://www.nevo.co.il/Law_word/law14/LAW-1795.pdf" TargetMode="External"/><Relationship Id="rId19" Type="http://schemas.openxmlformats.org/officeDocument/2006/relationships/hyperlink" Target="http://www.nevo.co.il/Law_word/law14/law-1979.pdf" TargetMode="External"/><Relationship Id="rId31" Type="http://schemas.openxmlformats.org/officeDocument/2006/relationships/hyperlink" Target="http://www.nevo.co.il/Law_word/law14/law-2063.pdf" TargetMode="External"/><Relationship Id="rId44" Type="http://schemas.openxmlformats.org/officeDocument/2006/relationships/hyperlink" Target="http://www.nevo.co.il/law_word/law14/law-2456.pdf" TargetMode="External"/><Relationship Id="rId52" Type="http://schemas.openxmlformats.org/officeDocument/2006/relationships/hyperlink" Target="http://www.nevo.co.il/Law_word/law15/memshala-967.pdf" TargetMode="External"/><Relationship Id="rId4" Type="http://schemas.openxmlformats.org/officeDocument/2006/relationships/hyperlink" Target="http://www.nevo.co.il/Law_word/law14/law-1704.pdf" TargetMode="External"/><Relationship Id="rId9" Type="http://schemas.openxmlformats.org/officeDocument/2006/relationships/hyperlink" Target="http://www.nevo.co.il/Law_word/law17/PROP-2940.pdf" TargetMode="External"/><Relationship Id="rId14" Type="http://schemas.openxmlformats.org/officeDocument/2006/relationships/hyperlink" Target="http://www.nevo.co.il/Law_word/law17/PROP-3145.pdf" TargetMode="External"/><Relationship Id="rId22" Type="http://schemas.openxmlformats.org/officeDocument/2006/relationships/hyperlink" Target="http://www.nevo.co.il/Law_word/law15/MEMSHALA-143.pdf" TargetMode="External"/><Relationship Id="rId27" Type="http://schemas.openxmlformats.org/officeDocument/2006/relationships/hyperlink" Target="http://www.nevo.co.il/Law_word/law14/law-2060.pdf" TargetMode="External"/><Relationship Id="rId30" Type="http://schemas.openxmlformats.org/officeDocument/2006/relationships/hyperlink" Target="http://www.nevo.co.il/Law_word/law15/memshala-158.pdf" TargetMode="External"/><Relationship Id="rId35" Type="http://schemas.openxmlformats.org/officeDocument/2006/relationships/hyperlink" Target="http://www.nevo.co.il/Law_word/law16/knesset-221.pdf" TargetMode="External"/><Relationship Id="rId43" Type="http://schemas.openxmlformats.org/officeDocument/2006/relationships/hyperlink" Target="http://www.nevo.co.il/Law_word/law15/memshala-829.pdf" TargetMode="External"/><Relationship Id="rId48" Type="http://schemas.openxmlformats.org/officeDocument/2006/relationships/hyperlink" Target="http://www.nevo.co.il/law_word/law14/law-2542.pdf" TargetMode="External"/><Relationship Id="rId8" Type="http://schemas.openxmlformats.org/officeDocument/2006/relationships/hyperlink" Target="http://www.nevo.co.il/Law_word/law14/LAW-1790.pdf" TargetMode="External"/><Relationship Id="rId51" Type="http://schemas.openxmlformats.org/officeDocument/2006/relationships/hyperlink" Target="http://www.nevo.co.il/Law_word/law15/memshala-949.pdf" TargetMode="External"/><Relationship Id="rId3" Type="http://schemas.openxmlformats.org/officeDocument/2006/relationships/hyperlink" Target="http://www.nevo.co.il/Law_word/law17/PROP-2414.pdf" TargetMode="External"/><Relationship Id="rId12" Type="http://schemas.openxmlformats.org/officeDocument/2006/relationships/hyperlink" Target="http://www.nevo.co.il/Law_word/law14/law-1883.pdf" TargetMode="External"/><Relationship Id="rId17" Type="http://schemas.openxmlformats.org/officeDocument/2006/relationships/hyperlink" Target="http://www.nevo.co.il/Law_word/law14/LAW-1961.pdf" TargetMode="External"/><Relationship Id="rId25" Type="http://schemas.openxmlformats.org/officeDocument/2006/relationships/hyperlink" Target="http://www.nevo.co.il/Law_word/law14/law-2059.pdf" TargetMode="External"/><Relationship Id="rId33" Type="http://schemas.openxmlformats.org/officeDocument/2006/relationships/hyperlink" Target="http://www.nevo.co.il/Law_word/law14/law-2171.pdf" TargetMode="External"/><Relationship Id="rId38" Type="http://schemas.openxmlformats.org/officeDocument/2006/relationships/hyperlink" Target="http://www.nevo.co.il/Law_word/law14/law-2317.pdf" TargetMode="External"/><Relationship Id="rId46" Type="http://schemas.openxmlformats.org/officeDocument/2006/relationships/hyperlink" Target="http://www.nevo.co.il/law_word/law14/law-2499.pdf" TargetMode="External"/><Relationship Id="rId20" Type="http://schemas.openxmlformats.org/officeDocument/2006/relationships/hyperlink" Target="http://www.nevo.co.il/Law_word/law15/MEMSHALA-148.pdf" TargetMode="External"/><Relationship Id="rId41" Type="http://schemas.openxmlformats.org/officeDocument/2006/relationships/hyperlink" Target="http://www.nevo.co.il/Law_word/law15/memshala-594.pdf" TargetMode="External"/><Relationship Id="rId54" Type="http://schemas.openxmlformats.org/officeDocument/2006/relationships/hyperlink" Target="http://www.nevo.co.il/law_word/law14/law-2576.pdf" TargetMode="External"/><Relationship Id="rId1" Type="http://schemas.openxmlformats.org/officeDocument/2006/relationships/hyperlink" Target="http://www.nevo.co.il/Law_word/law14/LAW-1551.pdf" TargetMode="External"/><Relationship Id="rId6" Type="http://schemas.openxmlformats.org/officeDocument/2006/relationships/hyperlink" Target="http://www.nevo.co.il/Law_word/law14/LAW-1783.pdf" TargetMode="External"/><Relationship Id="rId15" Type="http://schemas.openxmlformats.org/officeDocument/2006/relationships/hyperlink" Target="http://www.nevo.co.il/Law_word/law14/law-1949.pdf" TargetMode="External"/><Relationship Id="rId23" Type="http://schemas.openxmlformats.org/officeDocument/2006/relationships/hyperlink" Target="http://www.nevo.co.il/Law_word/law14/LAW-2050.pdf" TargetMode="External"/><Relationship Id="rId28" Type="http://schemas.openxmlformats.org/officeDocument/2006/relationships/hyperlink" Target="http://www.nevo.co.il/Law_word/law15/memshala-239.pdf" TargetMode="External"/><Relationship Id="rId36" Type="http://schemas.openxmlformats.org/officeDocument/2006/relationships/hyperlink" Target="http://www.nevo.co.il/Law_word/law14/law-2178.pdf" TargetMode="External"/><Relationship Id="rId49" Type="http://schemas.openxmlformats.org/officeDocument/2006/relationships/hyperlink" Target="http://www.nevo.co.il/Law_word/law15/memshala-9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4638</Words>
  <Characters>26441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31017</CharactersWithSpaces>
  <SharedDoc>false</SharedDoc>
  <HLinks>
    <vt:vector size="924" baseType="variant">
      <vt:variant>
        <vt:i4>393283</vt:i4>
      </vt:variant>
      <vt:variant>
        <vt:i4>399</vt:i4>
      </vt:variant>
      <vt:variant>
        <vt:i4>0</vt:i4>
      </vt:variant>
      <vt:variant>
        <vt:i4>5</vt:i4>
      </vt:variant>
      <vt:variant>
        <vt:lpwstr>http://www.nevo.co.il/advertisements/nevo-100.doc</vt:lpwstr>
      </vt:variant>
      <vt:variant>
        <vt:lpwstr/>
      </vt:variant>
      <vt:variant>
        <vt:i4>721015</vt:i4>
      </vt:variant>
      <vt:variant>
        <vt:i4>396</vt:i4>
      </vt:variant>
      <vt:variant>
        <vt:i4>0</vt:i4>
      </vt:variant>
      <vt:variant>
        <vt:i4>5</vt:i4>
      </vt:variant>
      <vt:variant>
        <vt:lpwstr>http://www.nevo.co.il/Law_word/law17/PROP-2785.pdf</vt:lpwstr>
      </vt:variant>
      <vt:variant>
        <vt:lpwstr/>
      </vt:variant>
      <vt:variant>
        <vt:i4>8257546</vt:i4>
      </vt:variant>
      <vt:variant>
        <vt:i4>393</vt:i4>
      </vt:variant>
      <vt:variant>
        <vt:i4>0</vt:i4>
      </vt:variant>
      <vt:variant>
        <vt:i4>5</vt:i4>
      </vt:variant>
      <vt:variant>
        <vt:lpwstr>http://www.nevo.co.il/Law_word/law14/LAW-1704.pdf</vt:lpwstr>
      </vt:variant>
      <vt:variant>
        <vt:lpwstr/>
      </vt:variant>
      <vt:variant>
        <vt:i4>7864401</vt:i4>
      </vt:variant>
      <vt:variant>
        <vt:i4>390</vt:i4>
      </vt:variant>
      <vt:variant>
        <vt:i4>0</vt:i4>
      </vt:variant>
      <vt:variant>
        <vt:i4>5</vt:i4>
      </vt:variant>
      <vt:variant>
        <vt:lpwstr>http://www.nevo.co.il/Law_word/law15/MEMSHALA-143.pdf</vt:lpwstr>
      </vt:variant>
      <vt:variant>
        <vt:lpwstr/>
      </vt:variant>
      <vt:variant>
        <vt:i4>7798791</vt:i4>
      </vt:variant>
      <vt:variant>
        <vt:i4>387</vt:i4>
      </vt:variant>
      <vt:variant>
        <vt:i4>0</vt:i4>
      </vt:variant>
      <vt:variant>
        <vt:i4>5</vt:i4>
      </vt:variant>
      <vt:variant>
        <vt:lpwstr>http://www.nevo.co.il/Law_word/law14/LAW-1997.pdf</vt:lpwstr>
      </vt:variant>
      <vt:variant>
        <vt:lpwstr/>
      </vt:variant>
      <vt:variant>
        <vt:i4>393341</vt:i4>
      </vt:variant>
      <vt:variant>
        <vt:i4>384</vt:i4>
      </vt:variant>
      <vt:variant>
        <vt:i4>0</vt:i4>
      </vt:variant>
      <vt:variant>
        <vt:i4>5</vt:i4>
      </vt:variant>
      <vt:variant>
        <vt:lpwstr>http://www.nevo.co.il/Law_word/law17/PROP-2926.pdf</vt:lpwstr>
      </vt:variant>
      <vt:variant>
        <vt:lpwstr/>
      </vt:variant>
      <vt:variant>
        <vt:i4>7733261</vt:i4>
      </vt:variant>
      <vt:variant>
        <vt:i4>381</vt:i4>
      </vt:variant>
      <vt:variant>
        <vt:i4>0</vt:i4>
      </vt:variant>
      <vt:variant>
        <vt:i4>5</vt:i4>
      </vt:variant>
      <vt:variant>
        <vt:lpwstr>http://www.nevo.co.il/Law_word/law14/LAW-1783.pdf</vt:lpwstr>
      </vt:variant>
      <vt:variant>
        <vt:lpwstr/>
      </vt:variant>
      <vt:variant>
        <vt:i4>123</vt:i4>
      </vt:variant>
      <vt:variant>
        <vt:i4>378</vt:i4>
      </vt:variant>
      <vt:variant>
        <vt:i4>0</vt:i4>
      </vt:variant>
      <vt:variant>
        <vt:i4>5</vt:i4>
      </vt:variant>
      <vt:variant>
        <vt:lpwstr>http://www.nevo.co.il/Law_word/law17/PROP-2940.pdf</vt:lpwstr>
      </vt:variant>
      <vt:variant>
        <vt:lpwstr/>
      </vt:variant>
      <vt:variant>
        <vt:i4>7798798</vt:i4>
      </vt:variant>
      <vt:variant>
        <vt:i4>375</vt:i4>
      </vt:variant>
      <vt:variant>
        <vt:i4>0</vt:i4>
      </vt:variant>
      <vt:variant>
        <vt:i4>5</vt:i4>
      </vt:variant>
      <vt:variant>
        <vt:lpwstr>http://www.nevo.co.il/Law_word/law14/LAW-1790.pdf</vt:lpwstr>
      </vt:variant>
      <vt:variant>
        <vt:lpwstr/>
      </vt:variant>
      <vt:variant>
        <vt:i4>7602262</vt:i4>
      </vt:variant>
      <vt:variant>
        <vt:i4>372</vt:i4>
      </vt:variant>
      <vt:variant>
        <vt:i4>0</vt:i4>
      </vt:variant>
      <vt:variant>
        <vt:i4>5</vt:i4>
      </vt:variant>
      <vt:variant>
        <vt:lpwstr>http://www.nevo.co.il/Law_word/law15/memshala-782.pdf</vt:lpwstr>
      </vt:variant>
      <vt:variant>
        <vt:lpwstr/>
      </vt:variant>
      <vt:variant>
        <vt:i4>7995485</vt:i4>
      </vt:variant>
      <vt:variant>
        <vt:i4>369</vt:i4>
      </vt:variant>
      <vt:variant>
        <vt:i4>0</vt:i4>
      </vt:variant>
      <vt:variant>
        <vt:i4>5</vt:i4>
      </vt:variant>
      <vt:variant>
        <vt:lpwstr>http://www.nevo.co.il/Law_word/law15/memshala-967.pdf</vt:lpwstr>
      </vt:variant>
      <vt:variant>
        <vt:lpwstr/>
      </vt:variant>
      <vt:variant>
        <vt:i4>7864403</vt:i4>
      </vt:variant>
      <vt:variant>
        <vt:i4>366</vt:i4>
      </vt:variant>
      <vt:variant>
        <vt:i4>0</vt:i4>
      </vt:variant>
      <vt:variant>
        <vt:i4>5</vt:i4>
      </vt:variant>
      <vt:variant>
        <vt:lpwstr>http://www.nevo.co.il/Law_word/law15/memshala-949.pdf</vt:lpwstr>
      </vt:variant>
      <vt:variant>
        <vt:lpwstr/>
      </vt:variant>
      <vt:variant>
        <vt:i4>7864330</vt:i4>
      </vt:variant>
      <vt:variant>
        <vt:i4>363</vt:i4>
      </vt:variant>
      <vt:variant>
        <vt:i4>0</vt:i4>
      </vt:variant>
      <vt:variant>
        <vt:i4>5</vt:i4>
      </vt:variant>
      <vt:variant>
        <vt:lpwstr>http://www.nevo.co.il/law_word/law14/law-2556.pdf</vt:lpwstr>
      </vt:variant>
      <vt:variant>
        <vt:lpwstr/>
      </vt:variant>
      <vt:variant>
        <vt:i4>1572971</vt:i4>
      </vt:variant>
      <vt:variant>
        <vt:i4>360</vt:i4>
      </vt:variant>
      <vt:variant>
        <vt:i4>0</vt:i4>
      </vt:variant>
      <vt:variant>
        <vt:i4>5</vt:i4>
      </vt:variant>
      <vt:variant>
        <vt:lpwstr>http://www.nevo.co.il/Law_word/law15/memshala-1038.pdf</vt:lpwstr>
      </vt:variant>
      <vt:variant>
        <vt:lpwstr/>
      </vt:variant>
      <vt:variant>
        <vt:i4>7995402</vt:i4>
      </vt:variant>
      <vt:variant>
        <vt:i4>357</vt:i4>
      </vt:variant>
      <vt:variant>
        <vt:i4>0</vt:i4>
      </vt:variant>
      <vt:variant>
        <vt:i4>5</vt:i4>
      </vt:variant>
      <vt:variant>
        <vt:lpwstr>http://www.nevo.co.il/law_word/law14/law-2576.pdf</vt:lpwstr>
      </vt:variant>
      <vt:variant>
        <vt:lpwstr/>
      </vt:variant>
      <vt:variant>
        <vt:i4>8061019</vt:i4>
      </vt:variant>
      <vt:variant>
        <vt:i4>354</vt:i4>
      </vt:variant>
      <vt:variant>
        <vt:i4>0</vt:i4>
      </vt:variant>
      <vt:variant>
        <vt:i4>5</vt:i4>
      </vt:variant>
      <vt:variant>
        <vt:lpwstr>http://www.nevo.co.il/Law_word/law15/memshala-870.pdf</vt:lpwstr>
      </vt:variant>
      <vt:variant>
        <vt:lpwstr/>
      </vt:variant>
      <vt:variant>
        <vt:i4>7602180</vt:i4>
      </vt:variant>
      <vt:variant>
        <vt:i4>351</vt:i4>
      </vt:variant>
      <vt:variant>
        <vt:i4>0</vt:i4>
      </vt:variant>
      <vt:variant>
        <vt:i4>5</vt:i4>
      </vt:variant>
      <vt:variant>
        <vt:lpwstr>http://www.nevo.co.il/law_word/law14/law-2499.pdf</vt:lpwstr>
      </vt:variant>
      <vt:variant>
        <vt:lpwstr/>
      </vt:variant>
      <vt:variant>
        <vt:i4>3342366</vt:i4>
      </vt:variant>
      <vt:variant>
        <vt:i4>348</vt:i4>
      </vt:variant>
      <vt:variant>
        <vt:i4>0</vt:i4>
      </vt:variant>
      <vt:variant>
        <vt:i4>5</vt:i4>
      </vt:variant>
      <vt:variant>
        <vt:lpwstr>http://www.nevo.co.il/Law_word/law16/knesset-545.pdf</vt:lpwstr>
      </vt:variant>
      <vt:variant>
        <vt:lpwstr/>
      </vt:variant>
      <vt:variant>
        <vt:i4>7864331</vt:i4>
      </vt:variant>
      <vt:variant>
        <vt:i4>345</vt:i4>
      </vt:variant>
      <vt:variant>
        <vt:i4>0</vt:i4>
      </vt:variant>
      <vt:variant>
        <vt:i4>5</vt:i4>
      </vt:variant>
      <vt:variant>
        <vt:lpwstr>http://www.nevo.co.il/law_word/law14/law-2456.pdf</vt:lpwstr>
      </vt:variant>
      <vt:variant>
        <vt:lpwstr/>
      </vt:variant>
      <vt:variant>
        <vt:i4>8257618</vt:i4>
      </vt:variant>
      <vt:variant>
        <vt:i4>342</vt:i4>
      </vt:variant>
      <vt:variant>
        <vt:i4>0</vt:i4>
      </vt:variant>
      <vt:variant>
        <vt:i4>5</vt:i4>
      </vt:variant>
      <vt:variant>
        <vt:lpwstr>http://www.nevo.co.il/Law_word/law15/memshala-829.pdf</vt:lpwstr>
      </vt:variant>
      <vt:variant>
        <vt:lpwstr/>
      </vt:variant>
      <vt:variant>
        <vt:i4>8257547</vt:i4>
      </vt:variant>
      <vt:variant>
        <vt:i4>339</vt:i4>
      </vt:variant>
      <vt:variant>
        <vt:i4>0</vt:i4>
      </vt:variant>
      <vt:variant>
        <vt:i4>5</vt:i4>
      </vt:variant>
      <vt:variant>
        <vt:lpwstr>http://www.nevo.co.il/Law_word/law14/law-2436.pdf</vt:lpwstr>
      </vt:variant>
      <vt:variant>
        <vt:lpwstr/>
      </vt:variant>
      <vt:variant>
        <vt:i4>7667794</vt:i4>
      </vt:variant>
      <vt:variant>
        <vt:i4>336</vt:i4>
      </vt:variant>
      <vt:variant>
        <vt:i4>0</vt:i4>
      </vt:variant>
      <vt:variant>
        <vt:i4>5</vt:i4>
      </vt:variant>
      <vt:variant>
        <vt:lpwstr>http://www.nevo.co.il/Law_word/law15/memshala-594.pdf</vt:lpwstr>
      </vt:variant>
      <vt:variant>
        <vt:lpwstr/>
      </vt:variant>
      <vt:variant>
        <vt:i4>8257547</vt:i4>
      </vt:variant>
      <vt:variant>
        <vt:i4>333</vt:i4>
      </vt:variant>
      <vt:variant>
        <vt:i4>0</vt:i4>
      </vt:variant>
      <vt:variant>
        <vt:i4>5</vt:i4>
      </vt:variant>
      <vt:variant>
        <vt:lpwstr>http://www.nevo.co.il/Law_word/law14/law-2331.pdf</vt:lpwstr>
      </vt:variant>
      <vt:variant>
        <vt:lpwstr/>
      </vt:variant>
      <vt:variant>
        <vt:i4>8061010</vt:i4>
      </vt:variant>
      <vt:variant>
        <vt:i4>330</vt:i4>
      </vt:variant>
      <vt:variant>
        <vt:i4>0</vt:i4>
      </vt:variant>
      <vt:variant>
        <vt:i4>5</vt:i4>
      </vt:variant>
      <vt:variant>
        <vt:lpwstr>http://www.nevo.co.il/Law_word/law15/memshala-475.pdf</vt:lpwstr>
      </vt:variant>
      <vt:variant>
        <vt:lpwstr/>
      </vt:variant>
      <vt:variant>
        <vt:i4>8126477</vt:i4>
      </vt:variant>
      <vt:variant>
        <vt:i4>327</vt:i4>
      </vt:variant>
      <vt:variant>
        <vt:i4>0</vt:i4>
      </vt:variant>
      <vt:variant>
        <vt:i4>5</vt:i4>
      </vt:variant>
      <vt:variant>
        <vt:lpwstr>http://www.nevo.co.il/Law_word/law14/law-2317.pdf</vt:lpwstr>
      </vt:variant>
      <vt:variant>
        <vt:lpwstr/>
      </vt:variant>
      <vt:variant>
        <vt:i4>3145752</vt:i4>
      </vt:variant>
      <vt:variant>
        <vt:i4>324</vt:i4>
      </vt:variant>
      <vt:variant>
        <vt:i4>0</vt:i4>
      </vt:variant>
      <vt:variant>
        <vt:i4>5</vt:i4>
      </vt:variant>
      <vt:variant>
        <vt:lpwstr>http://www.nevo.co.il/Law_word/law16/knesset-221.pdf</vt:lpwstr>
      </vt:variant>
      <vt:variant>
        <vt:lpwstr/>
      </vt:variant>
      <vt:variant>
        <vt:i4>8257621</vt:i4>
      </vt:variant>
      <vt:variant>
        <vt:i4>321</vt:i4>
      </vt:variant>
      <vt:variant>
        <vt:i4>0</vt:i4>
      </vt:variant>
      <vt:variant>
        <vt:i4>5</vt:i4>
      </vt:variant>
      <vt:variant>
        <vt:lpwstr>http://www.nevo.co.il/Law_word/law15/memshala-224.pdf</vt:lpwstr>
      </vt:variant>
      <vt:variant>
        <vt:lpwstr/>
      </vt:variant>
      <vt:variant>
        <vt:i4>7995401</vt:i4>
      </vt:variant>
      <vt:variant>
        <vt:i4>318</vt:i4>
      </vt:variant>
      <vt:variant>
        <vt:i4>0</vt:i4>
      </vt:variant>
      <vt:variant>
        <vt:i4>5</vt:i4>
      </vt:variant>
      <vt:variant>
        <vt:lpwstr>http://www.nevo.co.il/Law_word/law14/law-2171.pdf</vt:lpwstr>
      </vt:variant>
      <vt:variant>
        <vt:lpwstr/>
      </vt:variant>
      <vt:variant>
        <vt:i4>8061013</vt:i4>
      </vt:variant>
      <vt:variant>
        <vt:i4>315</vt:i4>
      </vt:variant>
      <vt:variant>
        <vt:i4>0</vt:i4>
      </vt:variant>
      <vt:variant>
        <vt:i4>5</vt:i4>
      </vt:variant>
      <vt:variant>
        <vt:lpwstr>http://www.nevo.co.il/Law_word/law15/memshala-375.pdf</vt:lpwstr>
      </vt:variant>
      <vt:variant>
        <vt:lpwstr/>
      </vt:variant>
      <vt:variant>
        <vt:i4>7995392</vt:i4>
      </vt:variant>
      <vt:variant>
        <vt:i4>312</vt:i4>
      </vt:variant>
      <vt:variant>
        <vt:i4>0</vt:i4>
      </vt:variant>
      <vt:variant>
        <vt:i4>5</vt:i4>
      </vt:variant>
      <vt:variant>
        <vt:lpwstr>http://www.nevo.co.il/Law_word/law14/LAW-2178.pdf</vt:lpwstr>
      </vt:variant>
      <vt:variant>
        <vt:lpwstr/>
      </vt:variant>
      <vt:variant>
        <vt:i4>7929946</vt:i4>
      </vt:variant>
      <vt:variant>
        <vt:i4>309</vt:i4>
      </vt:variant>
      <vt:variant>
        <vt:i4>0</vt:i4>
      </vt:variant>
      <vt:variant>
        <vt:i4>5</vt:i4>
      </vt:variant>
      <vt:variant>
        <vt:lpwstr>http://www.nevo.co.il/Law_word/law15/memshala-158.pdf</vt:lpwstr>
      </vt:variant>
      <vt:variant>
        <vt:lpwstr/>
      </vt:variant>
      <vt:variant>
        <vt:i4>8060938</vt:i4>
      </vt:variant>
      <vt:variant>
        <vt:i4>306</vt:i4>
      </vt:variant>
      <vt:variant>
        <vt:i4>0</vt:i4>
      </vt:variant>
      <vt:variant>
        <vt:i4>5</vt:i4>
      </vt:variant>
      <vt:variant>
        <vt:lpwstr>http://www.nevo.co.il/Law_word/law14/LAW-2063.pdf</vt:lpwstr>
      </vt:variant>
      <vt:variant>
        <vt:lpwstr/>
      </vt:variant>
      <vt:variant>
        <vt:i4>5636136</vt:i4>
      </vt:variant>
      <vt:variant>
        <vt:i4>303</vt:i4>
      </vt:variant>
      <vt:variant>
        <vt:i4>0</vt:i4>
      </vt:variant>
      <vt:variant>
        <vt:i4>5</vt:i4>
      </vt:variant>
      <vt:variant>
        <vt:lpwstr>http://www.nevo.co.il/Law_word/law16/KNESSET-98.pdf</vt:lpwstr>
      </vt:variant>
      <vt:variant>
        <vt:lpwstr/>
      </vt:variant>
      <vt:variant>
        <vt:i4>8060938</vt:i4>
      </vt:variant>
      <vt:variant>
        <vt:i4>300</vt:i4>
      </vt:variant>
      <vt:variant>
        <vt:i4>0</vt:i4>
      </vt:variant>
      <vt:variant>
        <vt:i4>5</vt:i4>
      </vt:variant>
      <vt:variant>
        <vt:lpwstr>http://www.nevo.co.il/Law_word/law14/LAW-2063.pdf</vt:lpwstr>
      </vt:variant>
      <vt:variant>
        <vt:lpwstr/>
      </vt:variant>
      <vt:variant>
        <vt:i4>8323160</vt:i4>
      </vt:variant>
      <vt:variant>
        <vt:i4>297</vt:i4>
      </vt:variant>
      <vt:variant>
        <vt:i4>0</vt:i4>
      </vt:variant>
      <vt:variant>
        <vt:i4>5</vt:i4>
      </vt:variant>
      <vt:variant>
        <vt:lpwstr>http://www.nevo.co.il/Law_word/law15/memshala-239.pdf</vt:lpwstr>
      </vt:variant>
      <vt:variant>
        <vt:lpwstr/>
      </vt:variant>
      <vt:variant>
        <vt:i4>8060937</vt:i4>
      </vt:variant>
      <vt:variant>
        <vt:i4>294</vt:i4>
      </vt:variant>
      <vt:variant>
        <vt:i4>0</vt:i4>
      </vt:variant>
      <vt:variant>
        <vt:i4>5</vt:i4>
      </vt:variant>
      <vt:variant>
        <vt:lpwstr>http://www.nevo.co.il/Law_word/law14/LAW-2060.pdf</vt:lpwstr>
      </vt:variant>
      <vt:variant>
        <vt:lpwstr/>
      </vt:variant>
      <vt:variant>
        <vt:i4>8126551</vt:i4>
      </vt:variant>
      <vt:variant>
        <vt:i4>291</vt:i4>
      </vt:variant>
      <vt:variant>
        <vt:i4>0</vt:i4>
      </vt:variant>
      <vt:variant>
        <vt:i4>5</vt:i4>
      </vt:variant>
      <vt:variant>
        <vt:lpwstr>http://www.nevo.co.il/Law_word/law15/MEMSHALA-206.pdf</vt:lpwstr>
      </vt:variant>
      <vt:variant>
        <vt:lpwstr/>
      </vt:variant>
      <vt:variant>
        <vt:i4>7864320</vt:i4>
      </vt:variant>
      <vt:variant>
        <vt:i4>288</vt:i4>
      </vt:variant>
      <vt:variant>
        <vt:i4>0</vt:i4>
      </vt:variant>
      <vt:variant>
        <vt:i4>5</vt:i4>
      </vt:variant>
      <vt:variant>
        <vt:lpwstr>http://www.nevo.co.il/Law_word/law14/LAW-2059.pdf</vt:lpwstr>
      </vt:variant>
      <vt:variant>
        <vt:lpwstr/>
      </vt:variant>
      <vt:variant>
        <vt:i4>524406</vt:i4>
      </vt:variant>
      <vt:variant>
        <vt:i4>285</vt:i4>
      </vt:variant>
      <vt:variant>
        <vt:i4>0</vt:i4>
      </vt:variant>
      <vt:variant>
        <vt:i4>5</vt:i4>
      </vt:variant>
      <vt:variant>
        <vt:lpwstr>http://www.nevo.co.il/Law_word/law17/PROP-3180.pdf</vt:lpwstr>
      </vt:variant>
      <vt:variant>
        <vt:lpwstr/>
      </vt:variant>
      <vt:variant>
        <vt:i4>7864329</vt:i4>
      </vt:variant>
      <vt:variant>
        <vt:i4>282</vt:i4>
      </vt:variant>
      <vt:variant>
        <vt:i4>0</vt:i4>
      </vt:variant>
      <vt:variant>
        <vt:i4>5</vt:i4>
      </vt:variant>
      <vt:variant>
        <vt:lpwstr>http://www.nevo.co.il/Law_word/law14/LAW-2050.pdf</vt:lpwstr>
      </vt:variant>
      <vt:variant>
        <vt:lpwstr/>
      </vt:variant>
      <vt:variant>
        <vt:i4>7864410</vt:i4>
      </vt:variant>
      <vt:variant>
        <vt:i4>279</vt:i4>
      </vt:variant>
      <vt:variant>
        <vt:i4>0</vt:i4>
      </vt:variant>
      <vt:variant>
        <vt:i4>5</vt:i4>
      </vt:variant>
      <vt:variant>
        <vt:lpwstr>http://www.nevo.co.il/Law_word/law15/MEMSHALA-148.pdf</vt:lpwstr>
      </vt:variant>
      <vt:variant>
        <vt:lpwstr/>
      </vt:variant>
      <vt:variant>
        <vt:i4>7929865</vt:i4>
      </vt:variant>
      <vt:variant>
        <vt:i4>276</vt:i4>
      </vt:variant>
      <vt:variant>
        <vt:i4>0</vt:i4>
      </vt:variant>
      <vt:variant>
        <vt:i4>5</vt:i4>
      </vt:variant>
      <vt:variant>
        <vt:lpwstr>http://www.nevo.co.il/Law_word/law14/LAW-1979.pdf</vt:lpwstr>
      </vt:variant>
      <vt:variant>
        <vt:lpwstr/>
      </vt:variant>
      <vt:variant>
        <vt:i4>5963817</vt:i4>
      </vt:variant>
      <vt:variant>
        <vt:i4>273</vt:i4>
      </vt:variant>
      <vt:variant>
        <vt:i4>0</vt:i4>
      </vt:variant>
      <vt:variant>
        <vt:i4>5</vt:i4>
      </vt:variant>
      <vt:variant>
        <vt:lpwstr>http://www.nevo.co.il/Law_word/law16/KNESSET-49.pdf</vt:lpwstr>
      </vt:variant>
      <vt:variant>
        <vt:lpwstr/>
      </vt:variant>
      <vt:variant>
        <vt:i4>7864321</vt:i4>
      </vt:variant>
      <vt:variant>
        <vt:i4>270</vt:i4>
      </vt:variant>
      <vt:variant>
        <vt:i4>0</vt:i4>
      </vt:variant>
      <vt:variant>
        <vt:i4>5</vt:i4>
      </vt:variant>
      <vt:variant>
        <vt:lpwstr>http://www.nevo.co.il/Law_word/law14/LAW-1961.pdf</vt:lpwstr>
      </vt:variant>
      <vt:variant>
        <vt:lpwstr/>
      </vt:variant>
      <vt:variant>
        <vt:i4>852090</vt:i4>
      </vt:variant>
      <vt:variant>
        <vt:i4>267</vt:i4>
      </vt:variant>
      <vt:variant>
        <vt:i4>0</vt:i4>
      </vt:variant>
      <vt:variant>
        <vt:i4>5</vt:i4>
      </vt:variant>
      <vt:variant>
        <vt:lpwstr>http://www.nevo.co.il/Law_word/law17/PROP-3145.pdf</vt:lpwstr>
      </vt:variant>
      <vt:variant>
        <vt:lpwstr/>
      </vt:variant>
      <vt:variant>
        <vt:i4>8192001</vt:i4>
      </vt:variant>
      <vt:variant>
        <vt:i4>264</vt:i4>
      </vt:variant>
      <vt:variant>
        <vt:i4>0</vt:i4>
      </vt:variant>
      <vt:variant>
        <vt:i4>5</vt:i4>
      </vt:variant>
      <vt:variant>
        <vt:lpwstr>http://www.nevo.co.il/Law_word/law14/LAW-1931.pdf</vt:lpwstr>
      </vt:variant>
      <vt:variant>
        <vt:lpwstr/>
      </vt:variant>
      <vt:variant>
        <vt:i4>4980839</vt:i4>
      </vt:variant>
      <vt:variant>
        <vt:i4>261</vt:i4>
      </vt:variant>
      <vt:variant>
        <vt:i4>0</vt:i4>
      </vt:variant>
      <vt:variant>
        <vt:i4>5</vt:i4>
      </vt:variant>
      <vt:variant>
        <vt:lpwstr>http://www.nevo.co.il/Law_word/law15/MEMSHALA-4.pdf</vt:lpwstr>
      </vt:variant>
      <vt:variant>
        <vt:lpwstr/>
      </vt:variant>
      <vt:variant>
        <vt:i4>7733250</vt:i4>
      </vt:variant>
      <vt:variant>
        <vt:i4>258</vt:i4>
      </vt:variant>
      <vt:variant>
        <vt:i4>0</vt:i4>
      </vt:variant>
      <vt:variant>
        <vt:i4>5</vt:i4>
      </vt:variant>
      <vt:variant>
        <vt:lpwstr>http://www.nevo.co.il/Law_word/law14/LAW-1883.pdf</vt:lpwstr>
      </vt:variant>
      <vt:variant>
        <vt:lpwstr/>
      </vt:variant>
      <vt:variant>
        <vt:i4>589944</vt:i4>
      </vt:variant>
      <vt:variant>
        <vt:i4>255</vt:i4>
      </vt:variant>
      <vt:variant>
        <vt:i4>0</vt:i4>
      </vt:variant>
      <vt:variant>
        <vt:i4>5</vt:i4>
      </vt:variant>
      <vt:variant>
        <vt:lpwstr>http://www.nevo.co.il/Law_word/law17/PROP-2979.pdf</vt:lpwstr>
      </vt:variant>
      <vt:variant>
        <vt:lpwstr/>
      </vt:variant>
      <vt:variant>
        <vt:i4>7798795</vt:i4>
      </vt:variant>
      <vt:variant>
        <vt:i4>252</vt:i4>
      </vt:variant>
      <vt:variant>
        <vt:i4>0</vt:i4>
      </vt:variant>
      <vt:variant>
        <vt:i4>5</vt:i4>
      </vt:variant>
      <vt:variant>
        <vt:lpwstr>http://www.nevo.co.il/Law_word/law14/LAW-1795.pdf</vt:lpwstr>
      </vt:variant>
      <vt:variant>
        <vt:lpwstr/>
      </vt:variant>
      <vt:variant>
        <vt:i4>123</vt:i4>
      </vt:variant>
      <vt:variant>
        <vt:i4>249</vt:i4>
      </vt:variant>
      <vt:variant>
        <vt:i4>0</vt:i4>
      </vt:variant>
      <vt:variant>
        <vt:i4>5</vt:i4>
      </vt:variant>
      <vt:variant>
        <vt:lpwstr>http://www.nevo.co.il/Law_word/law17/PROP-2940.pdf</vt:lpwstr>
      </vt:variant>
      <vt:variant>
        <vt:lpwstr/>
      </vt:variant>
      <vt:variant>
        <vt:i4>7798798</vt:i4>
      </vt:variant>
      <vt:variant>
        <vt:i4>246</vt:i4>
      </vt:variant>
      <vt:variant>
        <vt:i4>0</vt:i4>
      </vt:variant>
      <vt:variant>
        <vt:i4>5</vt:i4>
      </vt:variant>
      <vt:variant>
        <vt:lpwstr>http://www.nevo.co.il/Law_word/law14/LAW-1790.pdf</vt:lpwstr>
      </vt:variant>
      <vt:variant>
        <vt:lpwstr/>
      </vt:variant>
      <vt:variant>
        <vt:i4>393341</vt:i4>
      </vt:variant>
      <vt:variant>
        <vt:i4>243</vt:i4>
      </vt:variant>
      <vt:variant>
        <vt:i4>0</vt:i4>
      </vt:variant>
      <vt:variant>
        <vt:i4>5</vt:i4>
      </vt:variant>
      <vt:variant>
        <vt:lpwstr>http://www.nevo.co.il/Law_word/law17/PROP-2926.pdf</vt:lpwstr>
      </vt:variant>
      <vt:variant>
        <vt:lpwstr/>
      </vt:variant>
      <vt:variant>
        <vt:i4>7733261</vt:i4>
      </vt:variant>
      <vt:variant>
        <vt:i4>240</vt:i4>
      </vt:variant>
      <vt:variant>
        <vt:i4>0</vt:i4>
      </vt:variant>
      <vt:variant>
        <vt:i4>5</vt:i4>
      </vt:variant>
      <vt:variant>
        <vt:lpwstr>http://www.nevo.co.il/Law_word/law14/LAW-1783.pdf</vt:lpwstr>
      </vt:variant>
      <vt:variant>
        <vt:lpwstr/>
      </vt:variant>
      <vt:variant>
        <vt:i4>7864401</vt:i4>
      </vt:variant>
      <vt:variant>
        <vt:i4>237</vt:i4>
      </vt:variant>
      <vt:variant>
        <vt:i4>0</vt:i4>
      </vt:variant>
      <vt:variant>
        <vt:i4>5</vt:i4>
      </vt:variant>
      <vt:variant>
        <vt:lpwstr>http://www.nevo.co.il/Law_word/law15/MEMSHALA-143.pdf</vt:lpwstr>
      </vt:variant>
      <vt:variant>
        <vt:lpwstr/>
      </vt:variant>
      <vt:variant>
        <vt:i4>7798791</vt:i4>
      </vt:variant>
      <vt:variant>
        <vt:i4>234</vt:i4>
      </vt:variant>
      <vt:variant>
        <vt:i4>0</vt:i4>
      </vt:variant>
      <vt:variant>
        <vt:i4>5</vt:i4>
      </vt:variant>
      <vt:variant>
        <vt:lpwstr>http://www.nevo.co.il/Law_word/law14/LAW-1997.pdf</vt:lpwstr>
      </vt:variant>
      <vt:variant>
        <vt:lpwstr/>
      </vt:variant>
      <vt:variant>
        <vt:i4>2359376</vt:i4>
      </vt:variant>
      <vt:variant>
        <vt:i4>231</vt:i4>
      </vt:variant>
      <vt:variant>
        <vt:i4>0</vt:i4>
      </vt:variant>
      <vt:variant>
        <vt:i4>5</vt:i4>
      </vt:variant>
      <vt:variant>
        <vt:lpwstr>http://www.nevo.co.il/Law_word/law15/MEMSHALA-94.pdf</vt:lpwstr>
      </vt:variant>
      <vt:variant>
        <vt:lpwstr/>
      </vt:variant>
      <vt:variant>
        <vt:i4>7995401</vt:i4>
      </vt:variant>
      <vt:variant>
        <vt:i4>228</vt:i4>
      </vt:variant>
      <vt:variant>
        <vt:i4>0</vt:i4>
      </vt:variant>
      <vt:variant>
        <vt:i4>5</vt:i4>
      </vt:variant>
      <vt:variant>
        <vt:lpwstr>http://www.nevo.co.il/Law_word/law14/LAW-1949.pdf</vt:lpwstr>
      </vt:variant>
      <vt:variant>
        <vt:lpwstr/>
      </vt:variant>
      <vt:variant>
        <vt:i4>393341</vt:i4>
      </vt:variant>
      <vt:variant>
        <vt:i4>225</vt:i4>
      </vt:variant>
      <vt:variant>
        <vt:i4>0</vt:i4>
      </vt:variant>
      <vt:variant>
        <vt:i4>5</vt:i4>
      </vt:variant>
      <vt:variant>
        <vt:lpwstr>http://www.nevo.co.il/Law_word/law17/PROP-2926.pdf</vt:lpwstr>
      </vt:variant>
      <vt:variant>
        <vt:lpwstr/>
      </vt:variant>
      <vt:variant>
        <vt:i4>7733261</vt:i4>
      </vt:variant>
      <vt:variant>
        <vt:i4>222</vt:i4>
      </vt:variant>
      <vt:variant>
        <vt:i4>0</vt:i4>
      </vt:variant>
      <vt:variant>
        <vt:i4>5</vt:i4>
      </vt:variant>
      <vt:variant>
        <vt:lpwstr>http://www.nevo.co.il/Law_word/law14/LAW-1783.pdf</vt:lpwstr>
      </vt:variant>
      <vt:variant>
        <vt:lpwstr/>
      </vt:variant>
      <vt:variant>
        <vt:i4>8323165</vt:i4>
      </vt:variant>
      <vt:variant>
        <vt:i4>219</vt:i4>
      </vt:variant>
      <vt:variant>
        <vt:i4>0</vt:i4>
      </vt:variant>
      <vt:variant>
        <vt:i4>5</vt:i4>
      </vt:variant>
      <vt:variant>
        <vt:lpwstr>http://www.nevo.co.il/Law_word/law15/memshala-937.pdf</vt:lpwstr>
      </vt:variant>
      <vt:variant>
        <vt:lpwstr/>
      </vt:variant>
      <vt:variant>
        <vt:i4>7929870</vt:i4>
      </vt:variant>
      <vt:variant>
        <vt:i4>216</vt:i4>
      </vt:variant>
      <vt:variant>
        <vt:i4>0</vt:i4>
      </vt:variant>
      <vt:variant>
        <vt:i4>5</vt:i4>
      </vt:variant>
      <vt:variant>
        <vt:lpwstr>http://www.nevo.co.il/law_word/law14/law-2542.pdf</vt:lpwstr>
      </vt:variant>
      <vt:variant>
        <vt:lpwstr/>
      </vt:variant>
      <vt:variant>
        <vt:i4>393341</vt:i4>
      </vt:variant>
      <vt:variant>
        <vt:i4>213</vt:i4>
      </vt:variant>
      <vt:variant>
        <vt:i4>0</vt:i4>
      </vt:variant>
      <vt:variant>
        <vt:i4>5</vt:i4>
      </vt:variant>
      <vt:variant>
        <vt:lpwstr>http://www.nevo.co.il/Law_word/law17/PROP-2926.pdf</vt:lpwstr>
      </vt:variant>
      <vt:variant>
        <vt:lpwstr/>
      </vt:variant>
      <vt:variant>
        <vt:i4>7733261</vt:i4>
      </vt:variant>
      <vt:variant>
        <vt:i4>210</vt:i4>
      </vt:variant>
      <vt:variant>
        <vt:i4>0</vt:i4>
      </vt:variant>
      <vt:variant>
        <vt:i4>5</vt:i4>
      </vt:variant>
      <vt:variant>
        <vt:lpwstr>http://www.nevo.co.il/Law_word/law14/LAW-1783.pdf</vt:lpwstr>
      </vt:variant>
      <vt:variant>
        <vt:lpwstr/>
      </vt:variant>
      <vt:variant>
        <vt:i4>3866667</vt:i4>
      </vt:variant>
      <vt:variant>
        <vt:i4>204</vt:i4>
      </vt:variant>
      <vt:variant>
        <vt:i4>0</vt:i4>
      </vt:variant>
      <vt:variant>
        <vt:i4>5</vt:i4>
      </vt:variant>
      <vt:variant>
        <vt:lpwstr/>
      </vt:variant>
      <vt:variant>
        <vt:lpwstr>Seif18</vt:lpwstr>
      </vt:variant>
      <vt:variant>
        <vt:i4>3407915</vt:i4>
      </vt:variant>
      <vt:variant>
        <vt:i4>198</vt:i4>
      </vt:variant>
      <vt:variant>
        <vt:i4>0</vt:i4>
      </vt:variant>
      <vt:variant>
        <vt:i4>5</vt:i4>
      </vt:variant>
      <vt:variant>
        <vt:lpwstr/>
      </vt:variant>
      <vt:variant>
        <vt:lpwstr>Seif17</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3866664</vt:i4>
      </vt:variant>
      <vt:variant>
        <vt:i4>180</vt:i4>
      </vt:variant>
      <vt:variant>
        <vt:i4>0</vt:i4>
      </vt:variant>
      <vt:variant>
        <vt:i4>5</vt:i4>
      </vt:variant>
      <vt:variant>
        <vt:lpwstr/>
      </vt:variant>
      <vt:variant>
        <vt:lpwstr>Seif28</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5308425</vt:i4>
      </vt:variant>
      <vt:variant>
        <vt:i4>144</vt:i4>
      </vt:variant>
      <vt:variant>
        <vt:i4>0</vt:i4>
      </vt:variant>
      <vt:variant>
        <vt:i4>5</vt:i4>
      </vt:variant>
      <vt:variant>
        <vt:lpwstr/>
      </vt:variant>
      <vt:variant>
        <vt:lpwstr>med4</vt:lpwstr>
      </vt:variant>
      <vt:variant>
        <vt:i4>3473451</vt:i4>
      </vt:variant>
      <vt:variant>
        <vt:i4>138</vt:i4>
      </vt:variant>
      <vt:variant>
        <vt:i4>0</vt:i4>
      </vt:variant>
      <vt:variant>
        <vt:i4>5</vt:i4>
      </vt:variant>
      <vt:variant>
        <vt:lpwstr/>
      </vt:variant>
      <vt:variant>
        <vt:lpwstr>Seif16</vt:lpwstr>
      </vt:variant>
      <vt:variant>
        <vt:i4>5636105</vt:i4>
      </vt:variant>
      <vt:variant>
        <vt:i4>132</vt:i4>
      </vt:variant>
      <vt:variant>
        <vt:i4>0</vt:i4>
      </vt:variant>
      <vt:variant>
        <vt:i4>5</vt:i4>
      </vt:variant>
      <vt:variant>
        <vt:lpwstr/>
      </vt:variant>
      <vt:variant>
        <vt:lpwstr>med3</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5701644</vt:i4>
      </vt:variant>
      <vt:variant>
        <vt:i4>72</vt:i4>
      </vt:variant>
      <vt:variant>
        <vt:i4>0</vt:i4>
      </vt:variant>
      <vt:variant>
        <vt:i4>5</vt:i4>
      </vt:variant>
      <vt:variant>
        <vt:lpwstr/>
      </vt:variant>
      <vt:variant>
        <vt:lpwstr>hed21</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5701644</vt:i4>
      </vt:variant>
      <vt:variant>
        <vt:i4>36</vt:i4>
      </vt:variant>
      <vt:variant>
        <vt:i4>0</vt:i4>
      </vt:variant>
      <vt:variant>
        <vt:i4>5</vt:i4>
      </vt:variant>
      <vt:variant>
        <vt:lpwstr/>
      </vt:variant>
      <vt:variant>
        <vt:lpwstr>hed20</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Seif1</vt:lpwstr>
      </vt:variant>
      <vt:variant>
        <vt:i4>3342376</vt:i4>
      </vt:variant>
      <vt:variant>
        <vt:i4>18</vt:i4>
      </vt:variant>
      <vt:variant>
        <vt:i4>0</vt:i4>
      </vt:variant>
      <vt:variant>
        <vt:i4>5</vt:i4>
      </vt:variant>
      <vt:variant>
        <vt:lpwstr/>
      </vt:variant>
      <vt:variant>
        <vt:lpwstr>Seif20</vt:lpwstr>
      </vt:variant>
      <vt:variant>
        <vt:i4>5505033</vt:i4>
      </vt:variant>
      <vt:variant>
        <vt:i4>12</vt:i4>
      </vt:variant>
      <vt:variant>
        <vt:i4>0</vt:i4>
      </vt:variant>
      <vt:variant>
        <vt:i4>5</vt:i4>
      </vt:variant>
      <vt:variant>
        <vt:lpwstr/>
      </vt:variant>
      <vt:variant>
        <vt:lpwstr>med1</vt:lpwstr>
      </vt:variant>
      <vt:variant>
        <vt:i4>3801131</vt:i4>
      </vt:variant>
      <vt:variant>
        <vt:i4>6</vt:i4>
      </vt:variant>
      <vt:variant>
        <vt:i4>0</vt:i4>
      </vt:variant>
      <vt:variant>
        <vt:i4>5</vt:i4>
      </vt:variant>
      <vt:variant>
        <vt:lpwstr/>
      </vt:variant>
      <vt:variant>
        <vt:lpwstr>Seif19</vt:lpwstr>
      </vt:variant>
      <vt:variant>
        <vt:i4>5570569</vt:i4>
      </vt:variant>
      <vt:variant>
        <vt:i4>0</vt:i4>
      </vt:variant>
      <vt:variant>
        <vt:i4>0</vt:i4>
      </vt:variant>
      <vt:variant>
        <vt:i4>5</vt:i4>
      </vt:variant>
      <vt:variant>
        <vt:lpwstr/>
      </vt:variant>
      <vt:variant>
        <vt:lpwstr>med0</vt:lpwstr>
      </vt:variant>
      <vt:variant>
        <vt:i4>1572971</vt:i4>
      </vt:variant>
      <vt:variant>
        <vt:i4>162</vt:i4>
      </vt:variant>
      <vt:variant>
        <vt:i4>0</vt:i4>
      </vt:variant>
      <vt:variant>
        <vt:i4>5</vt:i4>
      </vt:variant>
      <vt:variant>
        <vt:lpwstr>http://www.nevo.co.il/Law_word/law15/memshala-1038.pdf</vt:lpwstr>
      </vt:variant>
      <vt:variant>
        <vt:lpwstr/>
      </vt:variant>
      <vt:variant>
        <vt:i4>7995402</vt:i4>
      </vt:variant>
      <vt:variant>
        <vt:i4>159</vt:i4>
      </vt:variant>
      <vt:variant>
        <vt:i4>0</vt:i4>
      </vt:variant>
      <vt:variant>
        <vt:i4>5</vt:i4>
      </vt:variant>
      <vt:variant>
        <vt:lpwstr>http://www.nevo.co.il/law_word/law14/law-2576.pdf</vt:lpwstr>
      </vt:variant>
      <vt:variant>
        <vt:lpwstr/>
      </vt:variant>
      <vt:variant>
        <vt:i4>7602262</vt:i4>
      </vt:variant>
      <vt:variant>
        <vt:i4>156</vt:i4>
      </vt:variant>
      <vt:variant>
        <vt:i4>0</vt:i4>
      </vt:variant>
      <vt:variant>
        <vt:i4>5</vt:i4>
      </vt:variant>
      <vt:variant>
        <vt:lpwstr>http://www.nevo.co.il/Law_word/law15/memshala-782.pdf</vt:lpwstr>
      </vt:variant>
      <vt:variant>
        <vt:lpwstr/>
      </vt:variant>
      <vt:variant>
        <vt:i4>7995485</vt:i4>
      </vt:variant>
      <vt:variant>
        <vt:i4>153</vt:i4>
      </vt:variant>
      <vt:variant>
        <vt:i4>0</vt:i4>
      </vt:variant>
      <vt:variant>
        <vt:i4>5</vt:i4>
      </vt:variant>
      <vt:variant>
        <vt:lpwstr>http://www.nevo.co.il/Law_word/law15/memshala-967.pdf</vt:lpwstr>
      </vt:variant>
      <vt:variant>
        <vt:lpwstr/>
      </vt:variant>
      <vt:variant>
        <vt:i4>7864403</vt:i4>
      </vt:variant>
      <vt:variant>
        <vt:i4>150</vt:i4>
      </vt:variant>
      <vt:variant>
        <vt:i4>0</vt:i4>
      </vt:variant>
      <vt:variant>
        <vt:i4>5</vt:i4>
      </vt:variant>
      <vt:variant>
        <vt:lpwstr>http://www.nevo.co.il/Law_word/law15/memshala-949.pdf</vt:lpwstr>
      </vt:variant>
      <vt:variant>
        <vt:lpwstr/>
      </vt:variant>
      <vt:variant>
        <vt:i4>7864330</vt:i4>
      </vt:variant>
      <vt:variant>
        <vt:i4>147</vt:i4>
      </vt:variant>
      <vt:variant>
        <vt:i4>0</vt:i4>
      </vt:variant>
      <vt:variant>
        <vt:i4>5</vt:i4>
      </vt:variant>
      <vt:variant>
        <vt:lpwstr>http://www.nevo.co.il/law_word/law14/law-2556.pdf</vt:lpwstr>
      </vt:variant>
      <vt:variant>
        <vt:lpwstr/>
      </vt:variant>
      <vt:variant>
        <vt:i4>8323165</vt:i4>
      </vt:variant>
      <vt:variant>
        <vt:i4>144</vt:i4>
      </vt:variant>
      <vt:variant>
        <vt:i4>0</vt:i4>
      </vt:variant>
      <vt:variant>
        <vt:i4>5</vt:i4>
      </vt:variant>
      <vt:variant>
        <vt:lpwstr>http://www.nevo.co.il/Law_word/law15/memshala-937.pdf</vt:lpwstr>
      </vt:variant>
      <vt:variant>
        <vt:lpwstr/>
      </vt:variant>
      <vt:variant>
        <vt:i4>7929870</vt:i4>
      </vt:variant>
      <vt:variant>
        <vt:i4>141</vt:i4>
      </vt:variant>
      <vt:variant>
        <vt:i4>0</vt:i4>
      </vt:variant>
      <vt:variant>
        <vt:i4>5</vt:i4>
      </vt:variant>
      <vt:variant>
        <vt:lpwstr>http://www.nevo.co.il/law_word/law14/law-2542.pdf</vt:lpwstr>
      </vt:variant>
      <vt:variant>
        <vt:lpwstr/>
      </vt:variant>
      <vt:variant>
        <vt:i4>8061019</vt:i4>
      </vt:variant>
      <vt:variant>
        <vt:i4>138</vt:i4>
      </vt:variant>
      <vt:variant>
        <vt:i4>0</vt:i4>
      </vt:variant>
      <vt:variant>
        <vt:i4>5</vt:i4>
      </vt:variant>
      <vt:variant>
        <vt:lpwstr>http://www.nevo.co.il/Law_word/law15/memshala-870.pdf</vt:lpwstr>
      </vt:variant>
      <vt:variant>
        <vt:lpwstr/>
      </vt:variant>
      <vt:variant>
        <vt:i4>7602180</vt:i4>
      </vt:variant>
      <vt:variant>
        <vt:i4>135</vt:i4>
      </vt:variant>
      <vt:variant>
        <vt:i4>0</vt:i4>
      </vt:variant>
      <vt:variant>
        <vt:i4>5</vt:i4>
      </vt:variant>
      <vt:variant>
        <vt:lpwstr>http://www.nevo.co.il/law_word/law14/law-2499.pdf</vt:lpwstr>
      </vt:variant>
      <vt:variant>
        <vt:lpwstr/>
      </vt:variant>
      <vt:variant>
        <vt:i4>3342366</vt:i4>
      </vt:variant>
      <vt:variant>
        <vt:i4>132</vt:i4>
      </vt:variant>
      <vt:variant>
        <vt:i4>0</vt:i4>
      </vt:variant>
      <vt:variant>
        <vt:i4>5</vt:i4>
      </vt:variant>
      <vt:variant>
        <vt:lpwstr>http://www.nevo.co.il/Law_word/law16/knesset-545.pdf</vt:lpwstr>
      </vt:variant>
      <vt:variant>
        <vt:lpwstr/>
      </vt:variant>
      <vt:variant>
        <vt:i4>7864331</vt:i4>
      </vt:variant>
      <vt:variant>
        <vt:i4>129</vt:i4>
      </vt:variant>
      <vt:variant>
        <vt:i4>0</vt:i4>
      </vt:variant>
      <vt:variant>
        <vt:i4>5</vt:i4>
      </vt:variant>
      <vt:variant>
        <vt:lpwstr>http://www.nevo.co.il/law_word/law14/law-2456.pdf</vt:lpwstr>
      </vt:variant>
      <vt:variant>
        <vt:lpwstr/>
      </vt:variant>
      <vt:variant>
        <vt:i4>8257618</vt:i4>
      </vt:variant>
      <vt:variant>
        <vt:i4>126</vt:i4>
      </vt:variant>
      <vt:variant>
        <vt:i4>0</vt:i4>
      </vt:variant>
      <vt:variant>
        <vt:i4>5</vt:i4>
      </vt:variant>
      <vt:variant>
        <vt:lpwstr>http://www.nevo.co.il/Law_word/law15/memshala-829.pdf</vt:lpwstr>
      </vt:variant>
      <vt:variant>
        <vt:lpwstr/>
      </vt:variant>
      <vt:variant>
        <vt:i4>8257547</vt:i4>
      </vt:variant>
      <vt:variant>
        <vt:i4>123</vt:i4>
      </vt:variant>
      <vt:variant>
        <vt:i4>0</vt:i4>
      </vt:variant>
      <vt:variant>
        <vt:i4>5</vt:i4>
      </vt:variant>
      <vt:variant>
        <vt:lpwstr>http://www.nevo.co.il/law_word/law14/law-2436.pdf</vt:lpwstr>
      </vt:variant>
      <vt:variant>
        <vt:lpwstr/>
      </vt:variant>
      <vt:variant>
        <vt:i4>7667794</vt:i4>
      </vt:variant>
      <vt:variant>
        <vt:i4>120</vt:i4>
      </vt:variant>
      <vt:variant>
        <vt:i4>0</vt:i4>
      </vt:variant>
      <vt:variant>
        <vt:i4>5</vt:i4>
      </vt:variant>
      <vt:variant>
        <vt:lpwstr>http://www.nevo.co.il/Law_word/law15/memshala-594.pdf</vt:lpwstr>
      </vt:variant>
      <vt:variant>
        <vt:lpwstr/>
      </vt:variant>
      <vt:variant>
        <vt:i4>8257547</vt:i4>
      </vt:variant>
      <vt:variant>
        <vt:i4>117</vt:i4>
      </vt:variant>
      <vt:variant>
        <vt:i4>0</vt:i4>
      </vt:variant>
      <vt:variant>
        <vt:i4>5</vt:i4>
      </vt:variant>
      <vt:variant>
        <vt:lpwstr>http://www.nevo.co.il/Law_word/law14/law-2331.pdf</vt:lpwstr>
      </vt:variant>
      <vt:variant>
        <vt:lpwstr/>
      </vt:variant>
      <vt:variant>
        <vt:i4>8061010</vt:i4>
      </vt:variant>
      <vt:variant>
        <vt:i4>114</vt:i4>
      </vt:variant>
      <vt:variant>
        <vt:i4>0</vt:i4>
      </vt:variant>
      <vt:variant>
        <vt:i4>5</vt:i4>
      </vt:variant>
      <vt:variant>
        <vt:lpwstr>http://www.nevo.co.il/Law_word/law15/memshala-475.pdf</vt:lpwstr>
      </vt:variant>
      <vt:variant>
        <vt:lpwstr/>
      </vt:variant>
      <vt:variant>
        <vt:i4>8126477</vt:i4>
      </vt:variant>
      <vt:variant>
        <vt:i4>111</vt:i4>
      </vt:variant>
      <vt:variant>
        <vt:i4>0</vt:i4>
      </vt:variant>
      <vt:variant>
        <vt:i4>5</vt:i4>
      </vt:variant>
      <vt:variant>
        <vt:lpwstr>http://www.nevo.co.il/Law_word/law14/law-2317.pdf</vt:lpwstr>
      </vt:variant>
      <vt:variant>
        <vt:lpwstr/>
      </vt:variant>
      <vt:variant>
        <vt:i4>8061013</vt:i4>
      </vt:variant>
      <vt:variant>
        <vt:i4>108</vt:i4>
      </vt:variant>
      <vt:variant>
        <vt:i4>0</vt:i4>
      </vt:variant>
      <vt:variant>
        <vt:i4>5</vt:i4>
      </vt:variant>
      <vt:variant>
        <vt:lpwstr>http://www.nevo.co.il/Law_word/law15/memshala-375.pdf</vt:lpwstr>
      </vt:variant>
      <vt:variant>
        <vt:lpwstr/>
      </vt:variant>
      <vt:variant>
        <vt:i4>7995392</vt:i4>
      </vt:variant>
      <vt:variant>
        <vt:i4>105</vt:i4>
      </vt:variant>
      <vt:variant>
        <vt:i4>0</vt:i4>
      </vt:variant>
      <vt:variant>
        <vt:i4>5</vt:i4>
      </vt:variant>
      <vt:variant>
        <vt:lpwstr>http://www.nevo.co.il/Law_word/law14/law-2178.pdf</vt:lpwstr>
      </vt:variant>
      <vt:variant>
        <vt:lpwstr/>
      </vt:variant>
      <vt:variant>
        <vt:i4>3145752</vt:i4>
      </vt:variant>
      <vt:variant>
        <vt:i4>102</vt:i4>
      </vt:variant>
      <vt:variant>
        <vt:i4>0</vt:i4>
      </vt:variant>
      <vt:variant>
        <vt:i4>5</vt:i4>
      </vt:variant>
      <vt:variant>
        <vt:lpwstr>http://www.nevo.co.il/Law_word/law16/knesset-221.pdf</vt:lpwstr>
      </vt:variant>
      <vt:variant>
        <vt:lpwstr/>
      </vt:variant>
      <vt:variant>
        <vt:i4>8257621</vt:i4>
      </vt:variant>
      <vt:variant>
        <vt:i4>99</vt:i4>
      </vt:variant>
      <vt:variant>
        <vt:i4>0</vt:i4>
      </vt:variant>
      <vt:variant>
        <vt:i4>5</vt:i4>
      </vt:variant>
      <vt:variant>
        <vt:lpwstr>http://www.nevo.co.il/Law_word/law15/memshala-224.pdf</vt:lpwstr>
      </vt:variant>
      <vt:variant>
        <vt:lpwstr/>
      </vt:variant>
      <vt:variant>
        <vt:i4>7995401</vt:i4>
      </vt:variant>
      <vt:variant>
        <vt:i4>96</vt:i4>
      </vt:variant>
      <vt:variant>
        <vt:i4>0</vt:i4>
      </vt:variant>
      <vt:variant>
        <vt:i4>5</vt:i4>
      </vt:variant>
      <vt:variant>
        <vt:lpwstr>http://www.nevo.co.il/Law_word/law14/law-2171.pdf</vt:lpwstr>
      </vt:variant>
      <vt:variant>
        <vt:lpwstr/>
      </vt:variant>
      <vt:variant>
        <vt:i4>5636136</vt:i4>
      </vt:variant>
      <vt:variant>
        <vt:i4>93</vt:i4>
      </vt:variant>
      <vt:variant>
        <vt:i4>0</vt:i4>
      </vt:variant>
      <vt:variant>
        <vt:i4>5</vt:i4>
      </vt:variant>
      <vt:variant>
        <vt:lpwstr>http://www.nevo.co.il/Law_word/law16/KNESSET-98.pdf</vt:lpwstr>
      </vt:variant>
      <vt:variant>
        <vt:lpwstr/>
      </vt:variant>
      <vt:variant>
        <vt:i4>8060938</vt:i4>
      </vt:variant>
      <vt:variant>
        <vt:i4>90</vt:i4>
      </vt:variant>
      <vt:variant>
        <vt:i4>0</vt:i4>
      </vt:variant>
      <vt:variant>
        <vt:i4>5</vt:i4>
      </vt:variant>
      <vt:variant>
        <vt:lpwstr>http://www.nevo.co.il/Law_word/law14/law-2063.pdf</vt:lpwstr>
      </vt:variant>
      <vt:variant>
        <vt:lpwstr/>
      </vt:variant>
      <vt:variant>
        <vt:i4>7929946</vt:i4>
      </vt:variant>
      <vt:variant>
        <vt:i4>87</vt:i4>
      </vt:variant>
      <vt:variant>
        <vt:i4>0</vt:i4>
      </vt:variant>
      <vt:variant>
        <vt:i4>5</vt:i4>
      </vt:variant>
      <vt:variant>
        <vt:lpwstr>http://www.nevo.co.il/Law_word/law15/memshala-158.pdf</vt:lpwstr>
      </vt:variant>
      <vt:variant>
        <vt:lpwstr/>
      </vt:variant>
      <vt:variant>
        <vt:i4>8060938</vt:i4>
      </vt:variant>
      <vt:variant>
        <vt:i4>84</vt:i4>
      </vt:variant>
      <vt:variant>
        <vt:i4>0</vt:i4>
      </vt:variant>
      <vt:variant>
        <vt:i4>5</vt:i4>
      </vt:variant>
      <vt:variant>
        <vt:lpwstr>http://www.nevo.co.il/Law_word/law14/law-2063.pdf</vt:lpwstr>
      </vt:variant>
      <vt:variant>
        <vt:lpwstr/>
      </vt:variant>
      <vt:variant>
        <vt:i4>8323160</vt:i4>
      </vt:variant>
      <vt:variant>
        <vt:i4>81</vt:i4>
      </vt:variant>
      <vt:variant>
        <vt:i4>0</vt:i4>
      </vt:variant>
      <vt:variant>
        <vt:i4>5</vt:i4>
      </vt:variant>
      <vt:variant>
        <vt:lpwstr>http://www.nevo.co.il/Law_word/law15/memshala-239.pdf</vt:lpwstr>
      </vt:variant>
      <vt:variant>
        <vt:lpwstr/>
      </vt:variant>
      <vt:variant>
        <vt:i4>8060937</vt:i4>
      </vt:variant>
      <vt:variant>
        <vt:i4>78</vt:i4>
      </vt:variant>
      <vt:variant>
        <vt:i4>0</vt:i4>
      </vt:variant>
      <vt:variant>
        <vt:i4>5</vt:i4>
      </vt:variant>
      <vt:variant>
        <vt:lpwstr>http://www.nevo.co.il/Law_word/law14/law-2060.pdf</vt:lpwstr>
      </vt:variant>
      <vt:variant>
        <vt:lpwstr/>
      </vt:variant>
      <vt:variant>
        <vt:i4>8126551</vt:i4>
      </vt:variant>
      <vt:variant>
        <vt:i4>75</vt:i4>
      </vt:variant>
      <vt:variant>
        <vt:i4>0</vt:i4>
      </vt:variant>
      <vt:variant>
        <vt:i4>5</vt:i4>
      </vt:variant>
      <vt:variant>
        <vt:lpwstr>http://www.nevo.co.il/Law_word/law15/memshala-206.pdf</vt:lpwstr>
      </vt:variant>
      <vt:variant>
        <vt:lpwstr/>
      </vt:variant>
      <vt:variant>
        <vt:i4>7864320</vt:i4>
      </vt:variant>
      <vt:variant>
        <vt:i4>72</vt:i4>
      </vt:variant>
      <vt:variant>
        <vt:i4>0</vt:i4>
      </vt:variant>
      <vt:variant>
        <vt:i4>5</vt:i4>
      </vt:variant>
      <vt:variant>
        <vt:lpwstr>http://www.nevo.co.il/Law_word/law14/law-2059.pdf</vt:lpwstr>
      </vt:variant>
      <vt:variant>
        <vt:lpwstr/>
      </vt:variant>
      <vt:variant>
        <vt:i4>524406</vt:i4>
      </vt:variant>
      <vt:variant>
        <vt:i4>69</vt:i4>
      </vt:variant>
      <vt:variant>
        <vt:i4>0</vt:i4>
      </vt:variant>
      <vt:variant>
        <vt:i4>5</vt:i4>
      </vt:variant>
      <vt:variant>
        <vt:lpwstr>http://www.nevo.co.il/Law_word/law17/PROP-3180.pdf</vt:lpwstr>
      </vt:variant>
      <vt:variant>
        <vt:lpwstr/>
      </vt:variant>
      <vt:variant>
        <vt:i4>7864329</vt:i4>
      </vt:variant>
      <vt:variant>
        <vt:i4>66</vt:i4>
      </vt:variant>
      <vt:variant>
        <vt:i4>0</vt:i4>
      </vt:variant>
      <vt:variant>
        <vt:i4>5</vt:i4>
      </vt:variant>
      <vt:variant>
        <vt:lpwstr>http://www.nevo.co.il/Law_word/law14/LAW-2050.pdf</vt:lpwstr>
      </vt:variant>
      <vt:variant>
        <vt:lpwstr/>
      </vt:variant>
      <vt:variant>
        <vt:i4>7864401</vt:i4>
      </vt:variant>
      <vt:variant>
        <vt:i4>63</vt:i4>
      </vt:variant>
      <vt:variant>
        <vt:i4>0</vt:i4>
      </vt:variant>
      <vt:variant>
        <vt:i4>5</vt:i4>
      </vt:variant>
      <vt:variant>
        <vt:lpwstr>http://www.nevo.co.il/Law_word/law15/MEMSHALA-143.pdf</vt:lpwstr>
      </vt:variant>
      <vt:variant>
        <vt:lpwstr/>
      </vt:variant>
      <vt:variant>
        <vt:i4>7798791</vt:i4>
      </vt:variant>
      <vt:variant>
        <vt:i4>60</vt:i4>
      </vt:variant>
      <vt:variant>
        <vt:i4>0</vt:i4>
      </vt:variant>
      <vt:variant>
        <vt:i4>5</vt:i4>
      </vt:variant>
      <vt:variant>
        <vt:lpwstr>http://www.nevo.co.il/Law_word/law14/law-1997.pdf</vt:lpwstr>
      </vt:variant>
      <vt:variant>
        <vt:lpwstr/>
      </vt:variant>
      <vt:variant>
        <vt:i4>7864410</vt:i4>
      </vt:variant>
      <vt:variant>
        <vt:i4>57</vt:i4>
      </vt:variant>
      <vt:variant>
        <vt:i4>0</vt:i4>
      </vt:variant>
      <vt:variant>
        <vt:i4>5</vt:i4>
      </vt:variant>
      <vt:variant>
        <vt:lpwstr>http://www.nevo.co.il/Law_word/law15/MEMSHALA-148.pdf</vt:lpwstr>
      </vt:variant>
      <vt:variant>
        <vt:lpwstr/>
      </vt:variant>
      <vt:variant>
        <vt:i4>7929865</vt:i4>
      </vt:variant>
      <vt:variant>
        <vt:i4>54</vt:i4>
      </vt:variant>
      <vt:variant>
        <vt:i4>0</vt:i4>
      </vt:variant>
      <vt:variant>
        <vt:i4>5</vt:i4>
      </vt:variant>
      <vt:variant>
        <vt:lpwstr>http://www.nevo.co.il/Law_word/law14/law-1979.pdf</vt:lpwstr>
      </vt:variant>
      <vt:variant>
        <vt:lpwstr/>
      </vt:variant>
      <vt:variant>
        <vt:i4>5963817</vt:i4>
      </vt:variant>
      <vt:variant>
        <vt:i4>51</vt:i4>
      </vt:variant>
      <vt:variant>
        <vt:i4>0</vt:i4>
      </vt:variant>
      <vt:variant>
        <vt:i4>5</vt:i4>
      </vt:variant>
      <vt:variant>
        <vt:lpwstr>http://www.nevo.co.il/Law_word/law16/KNESSET-49.pdf</vt:lpwstr>
      </vt:variant>
      <vt:variant>
        <vt:lpwstr/>
      </vt:variant>
      <vt:variant>
        <vt:i4>7864321</vt:i4>
      </vt:variant>
      <vt:variant>
        <vt:i4>48</vt:i4>
      </vt:variant>
      <vt:variant>
        <vt:i4>0</vt:i4>
      </vt:variant>
      <vt:variant>
        <vt:i4>5</vt:i4>
      </vt:variant>
      <vt:variant>
        <vt:lpwstr>http://www.nevo.co.il/Law_word/law14/LAW-1961.pdf</vt:lpwstr>
      </vt:variant>
      <vt:variant>
        <vt:lpwstr/>
      </vt:variant>
      <vt:variant>
        <vt:i4>2359376</vt:i4>
      </vt:variant>
      <vt:variant>
        <vt:i4>45</vt:i4>
      </vt:variant>
      <vt:variant>
        <vt:i4>0</vt:i4>
      </vt:variant>
      <vt:variant>
        <vt:i4>5</vt:i4>
      </vt:variant>
      <vt:variant>
        <vt:lpwstr>http://www.nevo.co.il/Law_word/law15/MEMSHALA-94.pdf</vt:lpwstr>
      </vt:variant>
      <vt:variant>
        <vt:lpwstr/>
      </vt:variant>
      <vt:variant>
        <vt:i4>7995401</vt:i4>
      </vt:variant>
      <vt:variant>
        <vt:i4>42</vt:i4>
      </vt:variant>
      <vt:variant>
        <vt:i4>0</vt:i4>
      </vt:variant>
      <vt:variant>
        <vt:i4>5</vt:i4>
      </vt:variant>
      <vt:variant>
        <vt:lpwstr>http://www.nevo.co.il/Law_word/law14/law-1949.pdf</vt:lpwstr>
      </vt:variant>
      <vt:variant>
        <vt:lpwstr/>
      </vt:variant>
      <vt:variant>
        <vt:i4>852090</vt:i4>
      </vt:variant>
      <vt:variant>
        <vt:i4>39</vt:i4>
      </vt:variant>
      <vt:variant>
        <vt:i4>0</vt:i4>
      </vt:variant>
      <vt:variant>
        <vt:i4>5</vt:i4>
      </vt:variant>
      <vt:variant>
        <vt:lpwstr>http://www.nevo.co.il/Law_word/law17/PROP-3145.pdf</vt:lpwstr>
      </vt:variant>
      <vt:variant>
        <vt:lpwstr/>
      </vt:variant>
      <vt:variant>
        <vt:i4>8192001</vt:i4>
      </vt:variant>
      <vt:variant>
        <vt:i4>36</vt:i4>
      </vt:variant>
      <vt:variant>
        <vt:i4>0</vt:i4>
      </vt:variant>
      <vt:variant>
        <vt:i4>5</vt:i4>
      </vt:variant>
      <vt:variant>
        <vt:lpwstr>http://www.nevo.co.il/Law_word/law14/law-1931.pdf</vt:lpwstr>
      </vt:variant>
      <vt:variant>
        <vt:lpwstr/>
      </vt:variant>
      <vt:variant>
        <vt:i4>7733250</vt:i4>
      </vt:variant>
      <vt:variant>
        <vt:i4>33</vt:i4>
      </vt:variant>
      <vt:variant>
        <vt:i4>0</vt:i4>
      </vt:variant>
      <vt:variant>
        <vt:i4>5</vt:i4>
      </vt:variant>
      <vt:variant>
        <vt:lpwstr>http://www.nevo.co.il/Law_word/law14/law-1883.pdf</vt:lpwstr>
      </vt:variant>
      <vt:variant>
        <vt:lpwstr/>
      </vt:variant>
      <vt:variant>
        <vt:i4>589944</vt:i4>
      </vt:variant>
      <vt:variant>
        <vt:i4>30</vt:i4>
      </vt:variant>
      <vt:variant>
        <vt:i4>0</vt:i4>
      </vt:variant>
      <vt:variant>
        <vt:i4>5</vt:i4>
      </vt:variant>
      <vt:variant>
        <vt:lpwstr>http://www.nevo.co.il/Law_word/law17/PROP-2979.pdf</vt:lpwstr>
      </vt:variant>
      <vt:variant>
        <vt:lpwstr/>
      </vt:variant>
      <vt:variant>
        <vt:i4>7798795</vt:i4>
      </vt:variant>
      <vt:variant>
        <vt:i4>27</vt:i4>
      </vt:variant>
      <vt:variant>
        <vt:i4>0</vt:i4>
      </vt:variant>
      <vt:variant>
        <vt:i4>5</vt:i4>
      </vt:variant>
      <vt:variant>
        <vt:lpwstr>http://www.nevo.co.il/Law_word/law14/LAW-1795.pdf</vt:lpwstr>
      </vt:variant>
      <vt:variant>
        <vt:lpwstr/>
      </vt:variant>
      <vt:variant>
        <vt:i4>123</vt:i4>
      </vt:variant>
      <vt:variant>
        <vt:i4>24</vt:i4>
      </vt:variant>
      <vt:variant>
        <vt:i4>0</vt:i4>
      </vt:variant>
      <vt:variant>
        <vt:i4>5</vt:i4>
      </vt:variant>
      <vt:variant>
        <vt:lpwstr>http://www.nevo.co.il/Law_word/law17/PROP-2940.pdf</vt:lpwstr>
      </vt:variant>
      <vt:variant>
        <vt:lpwstr/>
      </vt:variant>
      <vt:variant>
        <vt:i4>7798798</vt:i4>
      </vt:variant>
      <vt:variant>
        <vt:i4>21</vt:i4>
      </vt:variant>
      <vt:variant>
        <vt:i4>0</vt:i4>
      </vt:variant>
      <vt:variant>
        <vt:i4>5</vt:i4>
      </vt:variant>
      <vt:variant>
        <vt:lpwstr>http://www.nevo.co.il/Law_word/law14/LAW-1790.pdf</vt:lpwstr>
      </vt:variant>
      <vt:variant>
        <vt:lpwstr/>
      </vt:variant>
      <vt:variant>
        <vt:i4>393341</vt:i4>
      </vt:variant>
      <vt:variant>
        <vt:i4>18</vt:i4>
      </vt:variant>
      <vt:variant>
        <vt:i4>0</vt:i4>
      </vt:variant>
      <vt:variant>
        <vt:i4>5</vt:i4>
      </vt:variant>
      <vt:variant>
        <vt:lpwstr>http://www.nevo.co.il/Law_word/law17/PROP-2926.pdf</vt:lpwstr>
      </vt:variant>
      <vt:variant>
        <vt:lpwstr/>
      </vt:variant>
      <vt:variant>
        <vt:i4>7733261</vt:i4>
      </vt:variant>
      <vt:variant>
        <vt:i4>15</vt:i4>
      </vt:variant>
      <vt:variant>
        <vt:i4>0</vt:i4>
      </vt:variant>
      <vt:variant>
        <vt:i4>5</vt:i4>
      </vt:variant>
      <vt:variant>
        <vt:lpwstr>http://www.nevo.co.il/Law_word/law14/LAW-1783.pdf</vt:lpwstr>
      </vt:variant>
      <vt:variant>
        <vt:lpwstr/>
      </vt:variant>
      <vt:variant>
        <vt:i4>721015</vt:i4>
      </vt:variant>
      <vt:variant>
        <vt:i4>12</vt:i4>
      </vt:variant>
      <vt:variant>
        <vt:i4>0</vt:i4>
      </vt:variant>
      <vt:variant>
        <vt:i4>5</vt:i4>
      </vt:variant>
      <vt:variant>
        <vt:lpwstr>http://www.nevo.co.il/Law_word/law17/PROP-2785.pdf</vt:lpwstr>
      </vt:variant>
      <vt:variant>
        <vt:lpwstr/>
      </vt:variant>
      <vt:variant>
        <vt:i4>8257546</vt:i4>
      </vt:variant>
      <vt:variant>
        <vt:i4>9</vt:i4>
      </vt:variant>
      <vt:variant>
        <vt:i4>0</vt:i4>
      </vt:variant>
      <vt:variant>
        <vt:i4>5</vt:i4>
      </vt:variant>
      <vt:variant>
        <vt:lpwstr>http://www.nevo.co.il/Law_word/law14/law-1704.pdf</vt:lpwstr>
      </vt:variant>
      <vt:variant>
        <vt:lpwstr/>
      </vt:variant>
      <vt:variant>
        <vt:i4>589950</vt:i4>
      </vt:variant>
      <vt:variant>
        <vt:i4>6</vt:i4>
      </vt:variant>
      <vt:variant>
        <vt:i4>0</vt:i4>
      </vt:variant>
      <vt:variant>
        <vt:i4>5</vt:i4>
      </vt:variant>
      <vt:variant>
        <vt:lpwstr>http://www.nevo.co.il/Law_word/law17/PROP-2414.pdf</vt:lpwstr>
      </vt:variant>
      <vt:variant>
        <vt:lpwstr/>
      </vt:variant>
      <vt:variant>
        <vt:i4>852094</vt:i4>
      </vt:variant>
      <vt:variant>
        <vt:i4>3</vt:i4>
      </vt:variant>
      <vt:variant>
        <vt:i4>0</vt:i4>
      </vt:variant>
      <vt:variant>
        <vt:i4>5</vt:i4>
      </vt:variant>
      <vt:variant>
        <vt:lpwstr>http://www.nevo.co.il/Law_word/law17/PROP-2410.pdf</vt:lpwstr>
      </vt:variant>
      <vt:variant>
        <vt:lpwstr/>
      </vt:variant>
      <vt:variant>
        <vt:i4>8060941</vt:i4>
      </vt:variant>
      <vt:variant>
        <vt:i4>0</vt:i4>
      </vt:variant>
      <vt:variant>
        <vt:i4>0</vt:i4>
      </vt:variant>
      <vt:variant>
        <vt:i4>5</vt:i4>
      </vt:variant>
      <vt:variant>
        <vt:lpwstr>http://www.nevo.co.il/Law_word/law14/LAW-1551.pdf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P170K2</vt:lpwstr>
  </property>
  <property fmtid="{D5CDD505-2E9C-101B-9397-08002B2CF9AE}" pid="3" name="CHNAME">
    <vt:lpwstr>סניגוריה ציבורית</vt:lpwstr>
  </property>
  <property fmtid="{D5CDD505-2E9C-101B-9397-08002B2CF9AE}" pid="4" name="LAWNAME">
    <vt:lpwstr>חוק הסניגוריה הציבורית, תשנ"ו-1995;חוק הסנגוריה הציבורית</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בתי משפט וסדרי דין</vt:lpwstr>
  </property>
  <property fmtid="{D5CDD505-2E9C-101B-9397-08002B2CF9AE}" pid="15" name="NOSE21">
    <vt:lpwstr>סדר דין פלילי</vt:lpwstr>
  </property>
  <property fmtid="{D5CDD505-2E9C-101B-9397-08002B2CF9AE}" pid="16" name="NOSE31">
    <vt:lpwstr>סניגוריה ציבורית</vt:lpwstr>
  </property>
  <property fmtid="{D5CDD505-2E9C-101B-9397-08002B2CF9AE}" pid="17" name="NOSE41">
    <vt:lpwstr/>
  </property>
  <property fmtid="{D5CDD505-2E9C-101B-9397-08002B2CF9AE}" pid="18" name="NOSE12">
    <vt:lpwstr>עונשין ומשפט פלילי</vt:lpwstr>
  </property>
  <property fmtid="{D5CDD505-2E9C-101B-9397-08002B2CF9AE}" pid="19" name="NOSE22">
    <vt:lpwstr>סניגוריה ציבורית</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http://www.nevo.co.il/law_word/law14/law-2576.pdf;‎רשומות - ספר חוקים#ס"ח תשע"ו מס' 2576 ‏‏#מיום 11.8.2016 עמ' 1189  – תיקון מס' 24 הוראת שעה בסעיף 2 לחוק הנוער (שפיטה, ענישה ודרכי ‏טיפול) (תיקון מס' 22 – הוראת שעה), תשע"ו-2016; $$$ תוקפה לשלוש שנים</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