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CE1" w:rsidRDefault="004F1CE1" w:rsidP="0024020A">
      <w:pPr>
        <w:pStyle w:val="big-header"/>
        <w:ind w:left="0" w:right="1134"/>
        <w:rPr>
          <w:rFonts w:hint="cs"/>
          <w:rtl/>
        </w:rPr>
      </w:pPr>
      <w:r>
        <w:rPr>
          <w:rtl/>
        </w:rPr>
        <w:t>חוק הסעד (סדרי דין בעניני קטינים, חולי נפש ונעדרים), תשט"ו</w:t>
      </w:r>
      <w:r w:rsidR="0024020A">
        <w:rPr>
          <w:rFonts w:hint="cs"/>
          <w:rtl/>
        </w:rPr>
        <w:t>-</w:t>
      </w:r>
      <w:r>
        <w:rPr>
          <w:rtl/>
        </w:rPr>
        <w:t>1955</w:t>
      </w:r>
    </w:p>
    <w:p w:rsidR="004E594E" w:rsidRDefault="004E594E" w:rsidP="004E594E">
      <w:pPr>
        <w:spacing w:line="320" w:lineRule="auto"/>
        <w:jc w:val="left"/>
        <w:rPr>
          <w:rFonts w:hint="cs"/>
          <w:rtl/>
        </w:rPr>
      </w:pPr>
    </w:p>
    <w:p w:rsidR="00E95037" w:rsidRDefault="00E95037" w:rsidP="004E594E">
      <w:pPr>
        <w:spacing w:line="320" w:lineRule="auto"/>
        <w:jc w:val="left"/>
        <w:rPr>
          <w:rFonts w:hint="cs"/>
          <w:rtl/>
        </w:rPr>
      </w:pPr>
    </w:p>
    <w:p w:rsidR="004E594E" w:rsidRDefault="004E594E" w:rsidP="004E594E">
      <w:pPr>
        <w:spacing w:line="320" w:lineRule="auto"/>
        <w:jc w:val="left"/>
        <w:rPr>
          <w:rFonts w:cs="FrankRuehl"/>
          <w:szCs w:val="26"/>
          <w:rtl/>
        </w:rPr>
      </w:pPr>
      <w:r w:rsidRPr="004E594E">
        <w:rPr>
          <w:rFonts w:cs="Miriam"/>
          <w:szCs w:val="22"/>
          <w:rtl/>
        </w:rPr>
        <w:t>בריאות</w:t>
      </w:r>
      <w:r w:rsidRPr="004E594E">
        <w:rPr>
          <w:rFonts w:cs="FrankRuehl"/>
          <w:szCs w:val="26"/>
          <w:rtl/>
        </w:rPr>
        <w:t xml:space="preserve"> – שרותי רווחה – סעד</w:t>
      </w:r>
    </w:p>
    <w:p w:rsidR="004E594E" w:rsidRDefault="004E594E" w:rsidP="004E594E">
      <w:pPr>
        <w:spacing w:line="320" w:lineRule="auto"/>
        <w:jc w:val="left"/>
        <w:rPr>
          <w:rFonts w:cs="FrankRuehl"/>
          <w:szCs w:val="26"/>
          <w:rtl/>
        </w:rPr>
      </w:pPr>
      <w:r w:rsidRPr="004E594E">
        <w:rPr>
          <w:rFonts w:cs="Miriam"/>
          <w:szCs w:val="22"/>
          <w:rtl/>
        </w:rPr>
        <w:t>רשויות ומשפט מנהלי</w:t>
      </w:r>
      <w:r w:rsidRPr="004E594E">
        <w:rPr>
          <w:rFonts w:cs="FrankRuehl"/>
          <w:szCs w:val="26"/>
          <w:rtl/>
        </w:rPr>
        <w:t xml:space="preserve"> – שרותי רווחה – סעד</w:t>
      </w:r>
    </w:p>
    <w:p w:rsidR="004E594E" w:rsidRDefault="004E594E" w:rsidP="004E594E">
      <w:pPr>
        <w:spacing w:line="320" w:lineRule="auto"/>
        <w:jc w:val="left"/>
        <w:rPr>
          <w:rFonts w:cs="FrankRuehl"/>
          <w:szCs w:val="26"/>
          <w:rtl/>
        </w:rPr>
      </w:pPr>
      <w:r w:rsidRPr="004E594E">
        <w:rPr>
          <w:rFonts w:cs="Miriam"/>
          <w:szCs w:val="22"/>
          <w:rtl/>
        </w:rPr>
        <w:t>בתי משפט וסדרי דין</w:t>
      </w:r>
      <w:r w:rsidRPr="004E594E">
        <w:rPr>
          <w:rFonts w:cs="FrankRuehl"/>
          <w:szCs w:val="26"/>
          <w:rtl/>
        </w:rPr>
        <w:t xml:space="preserve"> – סדר דין אזרחי</w:t>
      </w:r>
    </w:p>
    <w:p w:rsidR="00947A57" w:rsidRPr="004E594E" w:rsidRDefault="004E594E" w:rsidP="004E594E">
      <w:pPr>
        <w:spacing w:line="320" w:lineRule="auto"/>
        <w:jc w:val="left"/>
        <w:rPr>
          <w:rFonts w:cs="Miriam"/>
          <w:szCs w:val="22"/>
          <w:rtl/>
        </w:rPr>
      </w:pPr>
      <w:r w:rsidRPr="004E594E">
        <w:rPr>
          <w:rFonts w:cs="Miriam"/>
          <w:szCs w:val="22"/>
          <w:rtl/>
        </w:rPr>
        <w:t>רשויות ומשפט מנהלי</w:t>
      </w:r>
      <w:r w:rsidRPr="004E594E">
        <w:rPr>
          <w:rFonts w:cs="FrankRuehl"/>
          <w:szCs w:val="26"/>
          <w:rtl/>
        </w:rPr>
        <w:t xml:space="preserve"> – שרותי רווחה – חולי נפש</w:t>
      </w:r>
    </w:p>
    <w:p w:rsidR="004F1CE1" w:rsidRDefault="004F1CE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1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הגדרות</w:t>
            </w:r>
          </w:p>
        </w:tc>
        <w:tc>
          <w:tcPr>
            <w:tcW w:w="567" w:type="dxa"/>
          </w:tcPr>
          <w:p w:rsidR="00914912" w:rsidRPr="00914912" w:rsidRDefault="00914912" w:rsidP="00914912">
            <w:pPr>
              <w:spacing w:line="240" w:lineRule="auto"/>
              <w:jc w:val="left"/>
              <w:rPr>
                <w:rStyle w:val="Hyperlink"/>
                <w:rtl/>
              </w:rPr>
            </w:pPr>
            <w:hyperlink w:anchor="Seif1" w:tooltip="הגדרות"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2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צו לעובד סוציאלי לעניין סדרי דין</w:t>
            </w:r>
          </w:p>
        </w:tc>
        <w:tc>
          <w:tcPr>
            <w:tcW w:w="567" w:type="dxa"/>
          </w:tcPr>
          <w:p w:rsidR="00914912" w:rsidRPr="00914912" w:rsidRDefault="00914912" w:rsidP="00914912">
            <w:pPr>
              <w:spacing w:line="240" w:lineRule="auto"/>
              <w:jc w:val="left"/>
              <w:rPr>
                <w:rStyle w:val="Hyperlink"/>
                <w:rtl/>
              </w:rPr>
            </w:pPr>
            <w:hyperlink w:anchor="Seif2" w:tooltip="צו לעובד סוציאלי לעניין סדרי דין"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3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סמכויות עובד סוציאלי לעניין סדרי דין</w:t>
            </w:r>
          </w:p>
        </w:tc>
        <w:tc>
          <w:tcPr>
            <w:tcW w:w="567" w:type="dxa"/>
          </w:tcPr>
          <w:p w:rsidR="00914912" w:rsidRPr="00914912" w:rsidRDefault="00914912" w:rsidP="00914912">
            <w:pPr>
              <w:spacing w:line="240" w:lineRule="auto"/>
              <w:jc w:val="left"/>
              <w:rPr>
                <w:rStyle w:val="Hyperlink"/>
                <w:rtl/>
              </w:rPr>
            </w:pPr>
            <w:hyperlink w:anchor="Seif3" w:tooltip="סמכויות עובד סוציאלי לעניין סדרי דין"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4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מסירת תסקיר עובד סוציאלי לעניין סדרי דין לבעלי הדין</w:t>
            </w:r>
          </w:p>
        </w:tc>
        <w:tc>
          <w:tcPr>
            <w:tcW w:w="567" w:type="dxa"/>
          </w:tcPr>
          <w:p w:rsidR="00914912" w:rsidRPr="00914912" w:rsidRDefault="00914912" w:rsidP="00914912">
            <w:pPr>
              <w:spacing w:line="240" w:lineRule="auto"/>
              <w:jc w:val="left"/>
              <w:rPr>
                <w:rStyle w:val="Hyperlink"/>
                <w:rtl/>
              </w:rPr>
            </w:pPr>
            <w:hyperlink w:anchor="Seif4" w:tooltip="מסירת תסקיר עובד סוציאלי לעניין סדרי דין לבעלי הדין"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5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חקירת עובד סוציאלי לעניין סדרי דין</w:t>
            </w:r>
          </w:p>
        </w:tc>
        <w:tc>
          <w:tcPr>
            <w:tcW w:w="567" w:type="dxa"/>
          </w:tcPr>
          <w:p w:rsidR="00914912" w:rsidRPr="00914912" w:rsidRDefault="00914912" w:rsidP="00914912">
            <w:pPr>
              <w:spacing w:line="240" w:lineRule="auto"/>
              <w:jc w:val="left"/>
              <w:rPr>
                <w:rStyle w:val="Hyperlink"/>
                <w:rtl/>
              </w:rPr>
            </w:pPr>
            <w:hyperlink w:anchor="Seif5" w:tooltip="חקירת עובד סוציאלי לעניין סדרי דין"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6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אין מערערים על דרך עריכת התסקיר</w:t>
            </w:r>
          </w:p>
        </w:tc>
        <w:tc>
          <w:tcPr>
            <w:tcW w:w="567" w:type="dxa"/>
          </w:tcPr>
          <w:p w:rsidR="00914912" w:rsidRPr="00914912" w:rsidRDefault="00914912" w:rsidP="00914912">
            <w:pPr>
              <w:spacing w:line="240" w:lineRule="auto"/>
              <w:jc w:val="left"/>
              <w:rPr>
                <w:rStyle w:val="Hyperlink"/>
                <w:rtl/>
              </w:rPr>
            </w:pPr>
            <w:hyperlink w:anchor="Seif6" w:tooltip="אין מערערים על דרך עריכת התסקיר"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7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דין חולה נפש</w:t>
            </w:r>
          </w:p>
        </w:tc>
        <w:tc>
          <w:tcPr>
            <w:tcW w:w="567" w:type="dxa"/>
          </w:tcPr>
          <w:p w:rsidR="00914912" w:rsidRPr="00914912" w:rsidRDefault="00914912" w:rsidP="00914912">
            <w:pPr>
              <w:spacing w:line="240" w:lineRule="auto"/>
              <w:jc w:val="left"/>
              <w:rPr>
                <w:rStyle w:val="Hyperlink"/>
                <w:rtl/>
              </w:rPr>
            </w:pPr>
            <w:hyperlink w:anchor="Seif7" w:tooltip="דין חולה נפש"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8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סמכויות היועץ המשפטי לממשלה</w:t>
            </w:r>
          </w:p>
        </w:tc>
        <w:tc>
          <w:tcPr>
            <w:tcW w:w="567" w:type="dxa"/>
          </w:tcPr>
          <w:p w:rsidR="00914912" w:rsidRPr="00914912" w:rsidRDefault="00914912" w:rsidP="00914912">
            <w:pPr>
              <w:spacing w:line="240" w:lineRule="auto"/>
              <w:jc w:val="left"/>
              <w:rPr>
                <w:rStyle w:val="Hyperlink"/>
                <w:rtl/>
              </w:rPr>
            </w:pPr>
            <w:hyperlink w:anchor="Seif8" w:tooltip="סמכויות היועץ המשפטי לממשלה"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9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מינוי עובדים סוציאליים לעניין סדרי דין</w:t>
            </w:r>
          </w:p>
        </w:tc>
        <w:tc>
          <w:tcPr>
            <w:tcW w:w="567" w:type="dxa"/>
          </w:tcPr>
          <w:p w:rsidR="00914912" w:rsidRPr="00914912" w:rsidRDefault="00914912" w:rsidP="00914912">
            <w:pPr>
              <w:spacing w:line="240" w:lineRule="auto"/>
              <w:jc w:val="left"/>
              <w:rPr>
                <w:rStyle w:val="Hyperlink"/>
                <w:rtl/>
              </w:rPr>
            </w:pPr>
            <w:hyperlink w:anchor="Seif9" w:tooltip="מינוי עובדים סוציאליים לעניין סדרי דין"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4912" w:rsidRPr="00914912">
        <w:tblPrEx>
          <w:tblCellMar>
            <w:top w:w="0" w:type="dxa"/>
            <w:bottom w:w="0" w:type="dxa"/>
          </w:tblCellMar>
        </w:tblPrEx>
        <w:tc>
          <w:tcPr>
            <w:tcW w:w="1247" w:type="dxa"/>
          </w:tcPr>
          <w:p w:rsidR="00914912" w:rsidRPr="00914912" w:rsidRDefault="00914912" w:rsidP="00914912">
            <w:pPr>
              <w:spacing w:line="240" w:lineRule="auto"/>
              <w:jc w:val="left"/>
              <w:rPr>
                <w:rFonts w:cs="Frankruhel"/>
                <w:sz w:val="24"/>
                <w:rtl/>
              </w:rPr>
            </w:pPr>
            <w:r>
              <w:rPr>
                <w:rFonts w:cs="Times New Roman"/>
                <w:sz w:val="24"/>
                <w:rtl/>
              </w:rPr>
              <w:t xml:space="preserve">סעיף 10 </w:t>
            </w:r>
          </w:p>
        </w:tc>
        <w:tc>
          <w:tcPr>
            <w:tcW w:w="5669" w:type="dxa"/>
          </w:tcPr>
          <w:p w:rsidR="00914912" w:rsidRPr="00914912" w:rsidRDefault="00914912" w:rsidP="00914912">
            <w:pPr>
              <w:spacing w:line="240" w:lineRule="auto"/>
              <w:jc w:val="left"/>
              <w:rPr>
                <w:rFonts w:cs="Frankruhel"/>
                <w:sz w:val="24"/>
                <w:rtl/>
              </w:rPr>
            </w:pPr>
            <w:r>
              <w:rPr>
                <w:rFonts w:cs="Times New Roman"/>
                <w:sz w:val="24"/>
                <w:rtl/>
              </w:rPr>
              <w:t>ביצוע ותקנות</w:t>
            </w:r>
          </w:p>
        </w:tc>
        <w:tc>
          <w:tcPr>
            <w:tcW w:w="567" w:type="dxa"/>
          </w:tcPr>
          <w:p w:rsidR="00914912" w:rsidRPr="00914912" w:rsidRDefault="00914912" w:rsidP="00914912">
            <w:pPr>
              <w:spacing w:line="240" w:lineRule="auto"/>
              <w:jc w:val="left"/>
              <w:rPr>
                <w:rStyle w:val="Hyperlink"/>
                <w:rtl/>
              </w:rPr>
            </w:pPr>
            <w:hyperlink w:anchor="Seif10" w:tooltip="ביצוע ותקנות" w:history="1">
              <w:r w:rsidRPr="00914912">
                <w:rPr>
                  <w:rStyle w:val="Hyperlink"/>
                </w:rPr>
                <w:t>Go</w:t>
              </w:r>
            </w:hyperlink>
          </w:p>
        </w:tc>
        <w:tc>
          <w:tcPr>
            <w:tcW w:w="850" w:type="dxa"/>
          </w:tcPr>
          <w:p w:rsidR="00914912" w:rsidRPr="00914912" w:rsidRDefault="00914912" w:rsidP="0091491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4F1CE1" w:rsidRDefault="004F1CE1">
      <w:pPr>
        <w:pStyle w:val="big-header"/>
        <w:ind w:left="0" w:right="1134"/>
        <w:rPr>
          <w:rtl/>
        </w:rPr>
      </w:pPr>
    </w:p>
    <w:p w:rsidR="004F1CE1" w:rsidRDefault="004F1CE1" w:rsidP="0024020A">
      <w:pPr>
        <w:pStyle w:val="big-header"/>
        <w:ind w:left="0" w:right="1134"/>
        <w:rPr>
          <w:rStyle w:val="default"/>
          <w:rFonts w:cs="FrankRuehl" w:hint="cs"/>
          <w:rtl/>
        </w:rPr>
      </w:pPr>
      <w:r>
        <w:rPr>
          <w:rtl/>
        </w:rPr>
        <w:br w:type="page"/>
      </w:r>
      <w:r>
        <w:rPr>
          <w:rtl/>
        </w:rPr>
        <w:lastRenderedPageBreak/>
        <w:t>ח</w:t>
      </w:r>
      <w:r>
        <w:rPr>
          <w:rFonts w:hint="cs"/>
          <w:rtl/>
        </w:rPr>
        <w:t>וק הסעד (סד</w:t>
      </w:r>
      <w:r>
        <w:rPr>
          <w:rtl/>
        </w:rPr>
        <w:t>ר</w:t>
      </w:r>
      <w:r>
        <w:rPr>
          <w:rFonts w:hint="cs"/>
          <w:rtl/>
        </w:rPr>
        <w:t>י דין בעניני קטינים, חולי נפש ונעדרים), תשט"ו</w:t>
      </w:r>
      <w:r w:rsidR="0024020A">
        <w:rPr>
          <w:rFonts w:hint="cs"/>
          <w:rtl/>
        </w:rPr>
        <w:t>-</w:t>
      </w:r>
      <w:r>
        <w:rPr>
          <w:rFonts w:hint="cs"/>
          <w:rtl/>
        </w:rPr>
        <w:t>1955</w:t>
      </w:r>
      <w:r w:rsidR="0024020A">
        <w:rPr>
          <w:rStyle w:val="a6"/>
          <w:rtl/>
        </w:rPr>
        <w:footnoteReference w:customMarkFollows="1" w:id="1"/>
        <w:t>*</w:t>
      </w:r>
    </w:p>
    <w:p w:rsidR="004F1CE1" w:rsidRDefault="004F1CE1">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8pt;z-index:251652608" o:allowincell="f" filled="f" stroked="f" strokecolor="lime" strokeweight=".25pt">
            <v:textbox style="mso-next-textbox:#_x0000_s1026" inset="0,0,0,0">
              <w:txbxContent>
                <w:p w:rsidR="003137D4" w:rsidRDefault="003137D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24020A">
        <w:rPr>
          <w:rStyle w:val="default"/>
          <w:rFonts w:cs="FrankRuehl"/>
          <w:rtl/>
        </w:rPr>
        <w:t>–</w:t>
      </w:r>
    </w:p>
    <w:p w:rsidR="004F1CE1" w:rsidRDefault="004F1CE1" w:rsidP="002402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משפט" </w:t>
      </w:r>
      <w:r w:rsidR="00E95037">
        <w:rPr>
          <w:rStyle w:val="default"/>
          <w:rFonts w:cs="FrankRuehl"/>
          <w:rtl/>
        </w:rPr>
        <w:t>–</w:t>
      </w:r>
      <w:r>
        <w:rPr>
          <w:rStyle w:val="default"/>
          <w:rFonts w:cs="FrankRuehl" w:hint="cs"/>
          <w:rtl/>
        </w:rPr>
        <w:t xml:space="preserve"> לרבות בתי דין, ועדות וגופים אחרים המוסמכים כדין לעניני שיפוט, ולמעט בית משפט הדן בפלילים;</w:t>
      </w:r>
    </w:p>
    <w:p w:rsidR="004F1CE1" w:rsidRDefault="004F1CE1" w:rsidP="002402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קטין" </w:t>
      </w:r>
      <w:r w:rsidR="00E95037">
        <w:rPr>
          <w:rStyle w:val="default"/>
          <w:rFonts w:cs="FrankRuehl"/>
          <w:rtl/>
        </w:rPr>
        <w:t>–</w:t>
      </w:r>
      <w:r>
        <w:rPr>
          <w:rStyle w:val="default"/>
          <w:rFonts w:cs="FrankRuehl" w:hint="cs"/>
          <w:rtl/>
        </w:rPr>
        <w:t xml:space="preserve"> מי שלא מלאו לו 18 שנה;</w:t>
      </w:r>
    </w:p>
    <w:p w:rsidR="004F1CE1" w:rsidRDefault="004F1CE1" w:rsidP="002402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נידן קטין" </w:t>
      </w:r>
      <w:r w:rsidR="00E95037">
        <w:rPr>
          <w:rStyle w:val="default"/>
          <w:rFonts w:cs="FrankRuehl"/>
          <w:rtl/>
        </w:rPr>
        <w:t>–</w:t>
      </w:r>
      <w:r>
        <w:rPr>
          <w:rStyle w:val="default"/>
          <w:rFonts w:cs="FrankRuehl" w:hint="cs"/>
          <w:rtl/>
        </w:rPr>
        <w:t xml:space="preserve"> ענין העומד להכרעה בבית משפט, ושבה</w:t>
      </w:r>
      <w:r>
        <w:rPr>
          <w:rStyle w:val="default"/>
          <w:rFonts w:cs="FrankRuehl"/>
          <w:rtl/>
        </w:rPr>
        <w:t>כ</w:t>
      </w:r>
      <w:r>
        <w:rPr>
          <w:rStyle w:val="default"/>
          <w:rFonts w:cs="FrankRuehl" w:hint="cs"/>
          <w:rtl/>
        </w:rPr>
        <w:t xml:space="preserve">רעתו חייב או רשאי בית המשפט להביא בחשבון קטינותו של קטין, אף שהקטין אינו בעל דין; </w:t>
      </w:r>
    </w:p>
    <w:p w:rsidR="004F1CE1" w:rsidRDefault="004F1CE1" w:rsidP="002402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נידן חולה נפש" </w:t>
      </w:r>
      <w:r w:rsidR="00E95037">
        <w:rPr>
          <w:rStyle w:val="default"/>
          <w:rFonts w:cs="FrankRuehl"/>
          <w:rtl/>
        </w:rPr>
        <w:t>–</w:t>
      </w:r>
      <w:r>
        <w:rPr>
          <w:rStyle w:val="default"/>
          <w:rFonts w:cs="FrankRuehl" w:hint="cs"/>
          <w:rtl/>
        </w:rPr>
        <w:t xml:space="preserve"> ענין העומד להכרעה בבית משפט, ושבהכרעתו חייב או רשאי בית המשפט להביא בחשבון את מחלתו של חולה הנפש, אף שחולה הנפש אינו בעל דין;</w:t>
      </w:r>
    </w:p>
    <w:p w:rsidR="004F1CE1" w:rsidRDefault="004F1CE1" w:rsidP="002402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חולה נפש" </w:t>
      </w:r>
      <w:r w:rsidR="00E95037">
        <w:rPr>
          <w:rStyle w:val="default"/>
          <w:rFonts w:cs="FrankRuehl"/>
          <w:rtl/>
        </w:rPr>
        <w:t>–</w:t>
      </w:r>
      <w:r>
        <w:rPr>
          <w:rStyle w:val="default"/>
          <w:rFonts w:cs="FrankRuehl" w:hint="cs"/>
          <w:rtl/>
        </w:rPr>
        <w:t xml:space="preserve"> לרבות לקוי בש</w:t>
      </w:r>
      <w:r>
        <w:rPr>
          <w:rStyle w:val="default"/>
          <w:rFonts w:cs="FrankRuehl"/>
          <w:rtl/>
        </w:rPr>
        <w:t>כ</w:t>
      </w:r>
      <w:r>
        <w:rPr>
          <w:rStyle w:val="default"/>
          <w:rFonts w:cs="FrankRuehl" w:hint="cs"/>
          <w:rtl/>
        </w:rPr>
        <w:t>לו;</w:t>
      </w:r>
    </w:p>
    <w:p w:rsidR="004F1CE1" w:rsidRDefault="004F1CE1" w:rsidP="002402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נידן נעדר" </w:t>
      </w:r>
      <w:r w:rsidR="00E95037">
        <w:rPr>
          <w:rStyle w:val="default"/>
          <w:rFonts w:cs="FrankRuehl"/>
          <w:rtl/>
        </w:rPr>
        <w:t>–</w:t>
      </w:r>
      <w:r>
        <w:rPr>
          <w:rStyle w:val="default"/>
          <w:rFonts w:cs="FrankRuehl" w:hint="cs"/>
          <w:rtl/>
        </w:rPr>
        <w:t xml:space="preserve"> ענין העומד להכרעה בבית משפט, ושבהכרעתו חייב או רשאי בית המשפט להביא בחשבון את העובדה שאדם פלוני נעדר מישראל או שמקום מגוריו אי</w:t>
      </w:r>
      <w:r w:rsidR="00706FE2">
        <w:rPr>
          <w:rStyle w:val="default"/>
          <w:rFonts w:cs="FrankRuehl" w:hint="cs"/>
          <w:rtl/>
        </w:rPr>
        <w:t>נו ידוע, אף שהאדם אינו בעל דין;</w:t>
      </w:r>
    </w:p>
    <w:p w:rsidR="00706FE2" w:rsidRDefault="00706FE2" w:rsidP="0024020A">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037" type="#_x0000_t202" style="position:absolute;left:0;text-align:left;margin-left:470.25pt;margin-top:7.1pt;width:1in;height:18.65pt;z-index:251662848" filled="f" stroked="f">
            <v:textbox inset="1mm,0,1mm,0">
              <w:txbxContent>
                <w:p w:rsidR="003137D4" w:rsidRDefault="003137D4" w:rsidP="00706FE2">
                  <w:pPr>
                    <w:spacing w:line="160" w:lineRule="exact"/>
                    <w:jc w:val="left"/>
                    <w:rPr>
                      <w:rFonts w:cs="Miriam" w:hint="cs"/>
                      <w:noProof/>
                      <w:szCs w:val="18"/>
                      <w:rtl/>
                    </w:rPr>
                  </w:pPr>
                  <w:r>
                    <w:rPr>
                      <w:rFonts w:cs="Miriam" w:hint="cs"/>
                      <w:szCs w:val="18"/>
                      <w:rtl/>
                    </w:rPr>
                    <w:t>(תיקון מס' 2) תשע"א-2010</w:t>
                  </w:r>
                </w:p>
              </w:txbxContent>
            </v:textbox>
            <w10:anchorlock/>
          </v:shape>
        </w:pict>
      </w:r>
      <w:r>
        <w:rPr>
          <w:rStyle w:val="default"/>
          <w:rFonts w:cs="FrankRuehl" w:hint="cs"/>
          <w:rtl/>
        </w:rPr>
        <w:tab/>
        <w:t xml:space="preserve">"עובד סוציאלי לעניין סדרי דין" </w:t>
      </w:r>
      <w:r>
        <w:rPr>
          <w:rStyle w:val="default"/>
          <w:rFonts w:cs="FrankRuehl"/>
          <w:rtl/>
        </w:rPr>
        <w:t>–</w:t>
      </w:r>
      <w:r>
        <w:rPr>
          <w:rStyle w:val="default"/>
          <w:rFonts w:cs="FrankRuehl" w:hint="cs"/>
          <w:rtl/>
        </w:rPr>
        <w:t xml:space="preserve"> עובד סוציאלי שמונה לעניין חוק זה לפי סעיף 9.</w:t>
      </w:r>
    </w:p>
    <w:p w:rsidR="00706FE2" w:rsidRPr="00780E03" w:rsidRDefault="00706FE2" w:rsidP="00706FE2">
      <w:pPr>
        <w:pStyle w:val="P00"/>
        <w:spacing w:before="0"/>
        <w:ind w:left="0" w:right="1134"/>
        <w:rPr>
          <w:rStyle w:val="default"/>
          <w:rFonts w:cs="FrankRuehl" w:hint="cs"/>
          <w:vanish/>
          <w:color w:val="FF0000"/>
          <w:szCs w:val="20"/>
          <w:shd w:val="clear" w:color="auto" w:fill="FFFF99"/>
          <w:rtl/>
        </w:rPr>
      </w:pPr>
      <w:bookmarkStart w:id="1" w:name="Rov13"/>
      <w:r w:rsidRPr="00780E03">
        <w:rPr>
          <w:rStyle w:val="default"/>
          <w:rFonts w:cs="FrankRuehl" w:hint="cs"/>
          <w:vanish/>
          <w:color w:val="FF0000"/>
          <w:szCs w:val="20"/>
          <w:shd w:val="clear" w:color="auto" w:fill="FFFF99"/>
          <w:rtl/>
        </w:rPr>
        <w:t>מיום 9.12.2010</w:t>
      </w:r>
    </w:p>
    <w:p w:rsidR="00706FE2" w:rsidRPr="00780E03" w:rsidRDefault="00706FE2" w:rsidP="00706FE2">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תיקון מס' 2</w:t>
      </w:r>
    </w:p>
    <w:p w:rsidR="00706FE2" w:rsidRPr="00780E03" w:rsidRDefault="00706FE2" w:rsidP="00706FE2">
      <w:pPr>
        <w:pStyle w:val="P00"/>
        <w:spacing w:before="0"/>
        <w:ind w:left="0" w:right="1134"/>
        <w:rPr>
          <w:rStyle w:val="default"/>
          <w:rFonts w:cs="FrankRuehl" w:hint="cs"/>
          <w:vanish/>
          <w:szCs w:val="20"/>
          <w:shd w:val="clear" w:color="auto" w:fill="FFFF99"/>
          <w:rtl/>
        </w:rPr>
      </w:pPr>
      <w:hyperlink r:id="rId6" w:history="1">
        <w:r w:rsidRPr="00780E03">
          <w:rPr>
            <w:rStyle w:val="Hyperlink"/>
            <w:rFonts w:hint="cs"/>
            <w:vanish/>
            <w:szCs w:val="20"/>
            <w:shd w:val="clear" w:color="auto" w:fill="FFFF99"/>
            <w:rtl/>
          </w:rPr>
          <w:t>ס"ח תשע"א מס' 2264</w:t>
        </w:r>
      </w:hyperlink>
      <w:r w:rsidRPr="00780E03">
        <w:rPr>
          <w:rStyle w:val="default"/>
          <w:rFonts w:cs="FrankRuehl" w:hint="cs"/>
          <w:vanish/>
          <w:szCs w:val="20"/>
          <w:shd w:val="clear" w:color="auto" w:fill="FFFF99"/>
          <w:rtl/>
        </w:rPr>
        <w:t xml:space="preserve"> מיום 9.12.2010 עמ' 74 (</w:t>
      </w:r>
      <w:hyperlink r:id="rId7" w:history="1">
        <w:r w:rsidRPr="00780E03">
          <w:rPr>
            <w:rStyle w:val="Hyperlink"/>
            <w:rFonts w:hint="cs"/>
            <w:vanish/>
            <w:szCs w:val="20"/>
            <w:shd w:val="clear" w:color="auto" w:fill="FFFF99"/>
            <w:rtl/>
          </w:rPr>
          <w:t>ה"ח 507</w:t>
        </w:r>
      </w:hyperlink>
      <w:r w:rsidRPr="00780E03">
        <w:rPr>
          <w:rStyle w:val="default"/>
          <w:rFonts w:cs="FrankRuehl" w:hint="cs"/>
          <w:vanish/>
          <w:szCs w:val="20"/>
          <w:shd w:val="clear" w:color="auto" w:fill="FFFF99"/>
          <w:rtl/>
        </w:rPr>
        <w:t>)</w:t>
      </w:r>
    </w:p>
    <w:p w:rsidR="00706FE2" w:rsidRPr="00706FE2" w:rsidRDefault="00706FE2" w:rsidP="00706FE2">
      <w:pPr>
        <w:pStyle w:val="P00"/>
        <w:spacing w:before="0"/>
        <w:ind w:left="0" w:right="1134"/>
        <w:rPr>
          <w:rStyle w:val="default"/>
          <w:rFonts w:cs="FrankRuehl" w:hint="cs"/>
          <w:sz w:val="2"/>
          <w:szCs w:val="2"/>
          <w:rtl/>
        </w:rPr>
      </w:pPr>
      <w:r w:rsidRPr="00780E03">
        <w:rPr>
          <w:rStyle w:val="default"/>
          <w:rFonts w:cs="FrankRuehl" w:hint="cs"/>
          <w:b/>
          <w:bCs/>
          <w:vanish/>
          <w:szCs w:val="20"/>
          <w:shd w:val="clear" w:color="auto" w:fill="FFFF99"/>
          <w:rtl/>
        </w:rPr>
        <w:t>הוספת הגדרת "עובד סוציאלי לעניין סדרי דין"</w:t>
      </w:r>
      <w:bookmarkEnd w:id="1"/>
    </w:p>
    <w:p w:rsidR="004F1CE1" w:rsidRDefault="004F1CE1" w:rsidP="00706FE2">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39.5pt;z-index:251653632" o:allowincell="f" filled="f" stroked="f" strokecolor="lime" strokeweight=".25pt">
            <v:textbox style="mso-next-textbox:#_x0000_s1027" inset="0,0,0,0">
              <w:txbxContent>
                <w:p w:rsidR="003137D4" w:rsidRDefault="003137D4" w:rsidP="00706FE2">
                  <w:pPr>
                    <w:spacing w:line="160" w:lineRule="exact"/>
                    <w:jc w:val="left"/>
                    <w:rPr>
                      <w:rFonts w:cs="Miriam" w:hint="cs"/>
                      <w:szCs w:val="18"/>
                      <w:rtl/>
                    </w:rPr>
                  </w:pPr>
                  <w:r>
                    <w:rPr>
                      <w:rFonts w:cs="Miriam"/>
                      <w:szCs w:val="18"/>
                      <w:rtl/>
                    </w:rPr>
                    <w:t>צ</w:t>
                  </w:r>
                  <w:r>
                    <w:rPr>
                      <w:rFonts w:cs="Miriam" w:hint="cs"/>
                      <w:szCs w:val="18"/>
                      <w:rtl/>
                    </w:rPr>
                    <w:t>ו לעובד סוציאלי לעניין סדרי דין</w:t>
                  </w:r>
                </w:p>
                <w:p w:rsidR="003137D4" w:rsidRDefault="003137D4" w:rsidP="00706FE2">
                  <w:pPr>
                    <w:spacing w:line="160" w:lineRule="exact"/>
                    <w:jc w:val="left"/>
                    <w:rPr>
                      <w:rFonts w:cs="Miriam"/>
                      <w:noProof/>
                      <w:szCs w:val="18"/>
                      <w:rtl/>
                    </w:rPr>
                  </w:pPr>
                  <w:r>
                    <w:rPr>
                      <w:rFonts w:cs="Miriam" w:hint="cs"/>
                      <w:szCs w:val="18"/>
                      <w:rtl/>
                    </w:rPr>
                    <w:t>(תיקון מס' 2) תשע"א-2010</w:t>
                  </w:r>
                </w:p>
              </w:txbxContent>
            </v:textbox>
            <w10:anchorlock/>
          </v:rect>
        </w:pict>
      </w:r>
      <w:r>
        <w:rPr>
          <w:rStyle w:val="big-number"/>
          <w:rtl/>
        </w:rPr>
        <w:t>2.</w:t>
      </w:r>
      <w:r>
        <w:rPr>
          <w:rStyle w:val="big-number"/>
          <w:rtl/>
        </w:rPr>
        <w:tab/>
      </w:r>
      <w:r>
        <w:rPr>
          <w:rStyle w:val="default"/>
          <w:rFonts w:cs="FrankRuehl"/>
          <w:rtl/>
        </w:rPr>
        <w:t>ר</w:t>
      </w:r>
      <w:r>
        <w:rPr>
          <w:rStyle w:val="default"/>
          <w:rFonts w:cs="FrankRuehl" w:hint="cs"/>
          <w:rtl/>
        </w:rPr>
        <w:t xml:space="preserve">שאי בית המשפט לצוות על </w:t>
      </w:r>
      <w:r w:rsidR="00706FE2">
        <w:rPr>
          <w:rStyle w:val="default"/>
          <w:rFonts w:cs="FrankRuehl" w:hint="cs"/>
          <w:rtl/>
        </w:rPr>
        <w:t>עובד סוציאלי לעניין סדרי דין</w:t>
      </w:r>
      <w:r>
        <w:rPr>
          <w:rStyle w:val="default"/>
          <w:rFonts w:cs="FrankRuehl" w:hint="cs"/>
          <w:rtl/>
        </w:rPr>
        <w:t xml:space="preserve"> לחקור בנידן קטין ולחוות דעתו בתסקיר בכתב</w:t>
      </w:r>
      <w:r w:rsidR="00706FE2">
        <w:rPr>
          <w:rStyle w:val="default"/>
          <w:rFonts w:cs="FrankRuehl"/>
          <w:rtl/>
        </w:rPr>
        <w:t>.</w:t>
      </w:r>
    </w:p>
    <w:p w:rsidR="00706FE2" w:rsidRPr="00780E03" w:rsidRDefault="00706FE2" w:rsidP="00706FE2">
      <w:pPr>
        <w:pStyle w:val="P00"/>
        <w:spacing w:before="0"/>
        <w:ind w:left="0" w:right="1134"/>
        <w:rPr>
          <w:rStyle w:val="default"/>
          <w:rFonts w:cs="FrankRuehl" w:hint="cs"/>
          <w:vanish/>
          <w:color w:val="FF0000"/>
          <w:szCs w:val="20"/>
          <w:shd w:val="clear" w:color="auto" w:fill="FFFF99"/>
          <w:rtl/>
        </w:rPr>
      </w:pPr>
      <w:bookmarkStart w:id="3" w:name="Rov14"/>
      <w:r w:rsidRPr="00780E03">
        <w:rPr>
          <w:rStyle w:val="default"/>
          <w:rFonts w:cs="FrankRuehl" w:hint="cs"/>
          <w:vanish/>
          <w:color w:val="FF0000"/>
          <w:szCs w:val="20"/>
          <w:shd w:val="clear" w:color="auto" w:fill="FFFF99"/>
          <w:rtl/>
        </w:rPr>
        <w:t>מיום 9.12.2010</w:t>
      </w:r>
    </w:p>
    <w:p w:rsidR="00706FE2" w:rsidRPr="00780E03" w:rsidRDefault="00706FE2" w:rsidP="00706FE2">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תיקון מס' 2</w:t>
      </w:r>
    </w:p>
    <w:p w:rsidR="00706FE2" w:rsidRPr="00780E03" w:rsidRDefault="00706FE2" w:rsidP="00706FE2">
      <w:pPr>
        <w:pStyle w:val="P00"/>
        <w:spacing w:before="0"/>
        <w:ind w:left="0" w:right="1134"/>
        <w:rPr>
          <w:rStyle w:val="default"/>
          <w:rFonts w:cs="FrankRuehl" w:hint="cs"/>
          <w:vanish/>
          <w:szCs w:val="20"/>
          <w:shd w:val="clear" w:color="auto" w:fill="FFFF99"/>
          <w:rtl/>
        </w:rPr>
      </w:pPr>
      <w:hyperlink r:id="rId8" w:history="1">
        <w:r w:rsidRPr="00780E03">
          <w:rPr>
            <w:rStyle w:val="Hyperlink"/>
            <w:rFonts w:hint="cs"/>
            <w:vanish/>
            <w:szCs w:val="20"/>
            <w:shd w:val="clear" w:color="auto" w:fill="FFFF99"/>
            <w:rtl/>
          </w:rPr>
          <w:t>ס"ח תשע"א מס' 2264</w:t>
        </w:r>
      </w:hyperlink>
      <w:r w:rsidRPr="00780E03">
        <w:rPr>
          <w:rStyle w:val="default"/>
          <w:rFonts w:cs="FrankRuehl" w:hint="cs"/>
          <w:vanish/>
          <w:szCs w:val="20"/>
          <w:shd w:val="clear" w:color="auto" w:fill="FFFF99"/>
          <w:rtl/>
        </w:rPr>
        <w:t xml:space="preserve"> מיום 9.12.2010 עמ' 74 (</w:t>
      </w:r>
      <w:hyperlink r:id="rId9" w:history="1">
        <w:r w:rsidRPr="00780E03">
          <w:rPr>
            <w:rStyle w:val="Hyperlink"/>
            <w:rFonts w:hint="cs"/>
            <w:vanish/>
            <w:szCs w:val="20"/>
            <w:shd w:val="clear" w:color="auto" w:fill="FFFF99"/>
            <w:rtl/>
          </w:rPr>
          <w:t>ה"ח 507</w:t>
        </w:r>
      </w:hyperlink>
      <w:r w:rsidRPr="00780E03">
        <w:rPr>
          <w:rStyle w:val="default"/>
          <w:rFonts w:cs="FrankRuehl" w:hint="cs"/>
          <w:vanish/>
          <w:szCs w:val="20"/>
          <w:shd w:val="clear" w:color="auto" w:fill="FFFF99"/>
          <w:rtl/>
        </w:rPr>
        <w:t>)</w:t>
      </w:r>
    </w:p>
    <w:p w:rsidR="00706FE2" w:rsidRPr="00780E03" w:rsidRDefault="00706FE2" w:rsidP="00706FE2">
      <w:pPr>
        <w:pStyle w:val="P00"/>
        <w:ind w:left="0" w:right="1134"/>
        <w:rPr>
          <w:rStyle w:val="big-number"/>
          <w:rFonts w:hint="cs"/>
          <w:vanish/>
          <w:sz w:val="16"/>
          <w:szCs w:val="16"/>
          <w:u w:val="single"/>
          <w:shd w:val="clear" w:color="auto" w:fill="FFFF99"/>
          <w:rtl/>
        </w:rPr>
      </w:pPr>
      <w:r w:rsidRPr="00780E03">
        <w:rPr>
          <w:rStyle w:val="big-number"/>
          <w:rFonts w:hint="cs"/>
          <w:vanish/>
          <w:sz w:val="16"/>
          <w:szCs w:val="16"/>
          <w:shd w:val="clear" w:color="auto" w:fill="FFFF99"/>
          <w:rtl/>
        </w:rPr>
        <w:t xml:space="preserve">צו </w:t>
      </w:r>
      <w:r w:rsidRPr="00780E03">
        <w:rPr>
          <w:rStyle w:val="big-number"/>
          <w:rFonts w:hint="cs"/>
          <w:strike/>
          <w:vanish/>
          <w:sz w:val="16"/>
          <w:szCs w:val="16"/>
          <w:shd w:val="clear" w:color="auto" w:fill="FFFF99"/>
          <w:rtl/>
        </w:rPr>
        <w:t>לפקיד הסעד</w:t>
      </w:r>
      <w:r w:rsidRPr="00780E03">
        <w:rPr>
          <w:rStyle w:val="big-number"/>
          <w:rFonts w:hint="cs"/>
          <w:vanish/>
          <w:sz w:val="16"/>
          <w:szCs w:val="16"/>
          <w:shd w:val="clear" w:color="auto" w:fill="FFFF99"/>
          <w:rtl/>
        </w:rPr>
        <w:t xml:space="preserve"> </w:t>
      </w:r>
      <w:r w:rsidRPr="00780E03">
        <w:rPr>
          <w:rStyle w:val="big-number"/>
          <w:rFonts w:hint="cs"/>
          <w:vanish/>
          <w:sz w:val="16"/>
          <w:szCs w:val="16"/>
          <w:u w:val="single"/>
          <w:shd w:val="clear" w:color="auto" w:fill="FFFF99"/>
          <w:rtl/>
        </w:rPr>
        <w:t>לעובד סוציאלי לעניין סדרי דין</w:t>
      </w:r>
    </w:p>
    <w:p w:rsidR="00706FE2" w:rsidRPr="00706FE2" w:rsidRDefault="00706FE2" w:rsidP="00706FE2">
      <w:pPr>
        <w:pStyle w:val="P00"/>
        <w:spacing w:before="0"/>
        <w:ind w:left="0" w:right="1134"/>
        <w:rPr>
          <w:rStyle w:val="default"/>
          <w:rFonts w:cs="FrankRuehl" w:hint="cs"/>
          <w:sz w:val="2"/>
          <w:szCs w:val="2"/>
          <w:rtl/>
        </w:rPr>
      </w:pPr>
      <w:r w:rsidRPr="00780E03">
        <w:rPr>
          <w:rStyle w:val="big-number"/>
          <w:rFonts w:cs="FrankRuehl"/>
          <w:vanish/>
          <w:sz w:val="22"/>
          <w:szCs w:val="22"/>
          <w:shd w:val="clear" w:color="auto" w:fill="FFFF99"/>
          <w:rtl/>
        </w:rPr>
        <w:t>2.</w:t>
      </w:r>
      <w:r w:rsidRPr="00780E03">
        <w:rPr>
          <w:rStyle w:val="big-number"/>
          <w:rFonts w:cs="FrankRuehl"/>
          <w:vanish/>
          <w:sz w:val="22"/>
          <w:szCs w:val="22"/>
          <w:shd w:val="clear" w:color="auto" w:fill="FFFF99"/>
          <w:rtl/>
        </w:rPr>
        <w:tab/>
      </w:r>
      <w:r w:rsidRPr="00780E03">
        <w:rPr>
          <w:rStyle w:val="default"/>
          <w:rFonts w:cs="FrankRuehl"/>
          <w:vanish/>
          <w:sz w:val="22"/>
          <w:szCs w:val="22"/>
          <w:shd w:val="clear" w:color="auto" w:fill="FFFF99"/>
          <w:rtl/>
        </w:rPr>
        <w:t>ר</w:t>
      </w:r>
      <w:r w:rsidRPr="00780E03">
        <w:rPr>
          <w:rStyle w:val="default"/>
          <w:rFonts w:cs="FrankRuehl" w:hint="cs"/>
          <w:vanish/>
          <w:sz w:val="22"/>
          <w:szCs w:val="22"/>
          <w:shd w:val="clear" w:color="auto" w:fill="FFFF99"/>
          <w:rtl/>
        </w:rPr>
        <w:t xml:space="preserve">שאי בית המשפט לצוות על </w:t>
      </w:r>
      <w:r w:rsidRPr="00780E03">
        <w:rPr>
          <w:rStyle w:val="default"/>
          <w:rFonts w:cs="FrankRuehl" w:hint="cs"/>
          <w:strike/>
          <w:vanish/>
          <w:sz w:val="22"/>
          <w:szCs w:val="22"/>
          <w:shd w:val="clear" w:color="auto" w:fill="FFFF99"/>
          <w:rtl/>
        </w:rPr>
        <w:t>פקיד סעד</w:t>
      </w:r>
      <w:r w:rsidRPr="00780E03">
        <w:rPr>
          <w:rStyle w:val="default"/>
          <w:rFonts w:cs="FrankRuehl" w:hint="cs"/>
          <w:vanish/>
          <w:sz w:val="22"/>
          <w:szCs w:val="22"/>
          <w:shd w:val="clear" w:color="auto" w:fill="FFFF99"/>
          <w:rtl/>
        </w:rPr>
        <w:t xml:space="preserve"> </w:t>
      </w:r>
      <w:r w:rsidRPr="00780E03">
        <w:rPr>
          <w:rStyle w:val="default"/>
          <w:rFonts w:cs="FrankRuehl" w:hint="cs"/>
          <w:vanish/>
          <w:sz w:val="22"/>
          <w:szCs w:val="22"/>
          <w:u w:val="single"/>
          <w:shd w:val="clear" w:color="auto" w:fill="FFFF99"/>
          <w:rtl/>
        </w:rPr>
        <w:t>עובד סוציאלי לעניין סדרי דין</w:t>
      </w:r>
      <w:r w:rsidRPr="00780E03">
        <w:rPr>
          <w:rStyle w:val="default"/>
          <w:rFonts w:cs="FrankRuehl" w:hint="cs"/>
          <w:vanish/>
          <w:sz w:val="22"/>
          <w:szCs w:val="22"/>
          <w:shd w:val="clear" w:color="auto" w:fill="FFFF99"/>
          <w:rtl/>
        </w:rPr>
        <w:t xml:space="preserve"> לחקור בנידן קטין ולחוות דעתו בתסקיר בכתב</w:t>
      </w:r>
      <w:r w:rsidRPr="00780E03">
        <w:rPr>
          <w:rStyle w:val="default"/>
          <w:rFonts w:cs="FrankRuehl"/>
          <w:vanish/>
          <w:sz w:val="22"/>
          <w:szCs w:val="22"/>
          <w:shd w:val="clear" w:color="auto" w:fill="FFFF99"/>
          <w:rtl/>
        </w:rPr>
        <w:t>.</w:t>
      </w:r>
      <w:bookmarkEnd w:id="3"/>
    </w:p>
    <w:p w:rsidR="004F1CE1" w:rsidRDefault="004F1CE1" w:rsidP="00706FE2">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44.55pt;z-index:251654656" o:allowincell="f" filled="f" stroked="f" strokecolor="lime" strokeweight=".25pt">
            <v:textbox style="mso-next-textbox:#_x0000_s1028" inset="0,0,0,0">
              <w:txbxContent>
                <w:p w:rsidR="003137D4" w:rsidRDefault="003137D4" w:rsidP="00706FE2">
                  <w:pPr>
                    <w:spacing w:line="160" w:lineRule="exact"/>
                    <w:jc w:val="left"/>
                    <w:rPr>
                      <w:rFonts w:cs="Miriam" w:hint="cs"/>
                      <w:szCs w:val="18"/>
                      <w:rtl/>
                    </w:rPr>
                  </w:pPr>
                  <w:r>
                    <w:rPr>
                      <w:rFonts w:cs="Miriam"/>
                      <w:szCs w:val="18"/>
                      <w:rtl/>
                    </w:rPr>
                    <w:t>ס</w:t>
                  </w:r>
                  <w:r>
                    <w:rPr>
                      <w:rFonts w:cs="Miriam" w:hint="cs"/>
                      <w:szCs w:val="18"/>
                      <w:rtl/>
                    </w:rPr>
                    <w:t>מכויות עובד סוציאלי לעניין סדרי דין</w:t>
                  </w:r>
                </w:p>
                <w:p w:rsidR="003137D4" w:rsidRDefault="003137D4" w:rsidP="00706FE2">
                  <w:pPr>
                    <w:spacing w:line="160" w:lineRule="exact"/>
                    <w:jc w:val="left"/>
                    <w:rPr>
                      <w:rFonts w:cs="Miriam" w:hint="cs"/>
                      <w:noProof/>
                      <w:szCs w:val="18"/>
                      <w:rtl/>
                    </w:rPr>
                  </w:pPr>
                  <w:r>
                    <w:rPr>
                      <w:rFonts w:cs="Miriam" w:hint="cs"/>
                      <w:szCs w:val="18"/>
                      <w:rtl/>
                    </w:rPr>
                    <w:t>(תיקון מס' 2) תשע"א-2010</w:t>
                  </w:r>
                </w:p>
              </w:txbxContent>
            </v:textbox>
            <w10:anchorlock/>
          </v:rect>
        </w:pict>
      </w:r>
      <w:r>
        <w:rPr>
          <w:rStyle w:val="big-number"/>
          <w:rtl/>
        </w:rPr>
        <w:t>3.</w:t>
      </w:r>
      <w:r>
        <w:rPr>
          <w:rStyle w:val="big-number"/>
          <w:rtl/>
        </w:rPr>
        <w:tab/>
      </w:r>
      <w:r>
        <w:rPr>
          <w:rStyle w:val="default"/>
          <w:rFonts w:cs="FrankRuehl"/>
          <w:rtl/>
        </w:rPr>
        <w:t>נ</w:t>
      </w:r>
      <w:r>
        <w:rPr>
          <w:rStyle w:val="default"/>
          <w:rFonts w:cs="FrankRuehl" w:hint="cs"/>
          <w:rtl/>
        </w:rPr>
        <w:t xml:space="preserve">צטווה </w:t>
      </w:r>
      <w:r w:rsidR="00706FE2">
        <w:rPr>
          <w:rStyle w:val="default"/>
          <w:rFonts w:cs="FrankRuehl" w:hint="cs"/>
          <w:rtl/>
        </w:rPr>
        <w:t>עובד סוציאלי לעניין סדרי דין</w:t>
      </w:r>
      <w:r>
        <w:rPr>
          <w:rStyle w:val="default"/>
          <w:rFonts w:cs="FrankRuehl" w:hint="cs"/>
          <w:rtl/>
        </w:rPr>
        <w:t xml:space="preserve"> כאמור בסעיף 2, רשאי הוא לצורך הכנת תסקירו להיכנס לכל מקום בו נמצא או עשוי להימצא הקטין או חולה הנפש ולחקור כל אדם שהוא סבור שיש לו ידיעות הנוגעות לקטין או לחולה הנפש, וחייב הנחקר לענות </w:t>
      </w:r>
      <w:r w:rsidR="00706FE2">
        <w:rPr>
          <w:rStyle w:val="default"/>
          <w:rFonts w:cs="FrankRuehl" w:hint="cs"/>
          <w:rtl/>
        </w:rPr>
        <w:t>לעובד הסוציאלי</w:t>
      </w:r>
      <w:r>
        <w:rPr>
          <w:rStyle w:val="default"/>
          <w:rFonts w:cs="FrankRuehl" w:hint="cs"/>
          <w:rtl/>
        </w:rPr>
        <w:t xml:space="preserve"> תשובות כנות ומלאות, אך אין הוא חייב ל</w:t>
      </w:r>
      <w:r>
        <w:rPr>
          <w:rStyle w:val="default"/>
          <w:rFonts w:cs="FrankRuehl"/>
          <w:rtl/>
        </w:rPr>
        <w:t>ע</w:t>
      </w:r>
      <w:r>
        <w:rPr>
          <w:rStyle w:val="default"/>
          <w:rFonts w:cs="FrankRuehl" w:hint="cs"/>
          <w:rtl/>
        </w:rPr>
        <w:t>שות כן אם התשוב</w:t>
      </w:r>
      <w:r w:rsidR="00706FE2">
        <w:rPr>
          <w:rStyle w:val="default"/>
          <w:rFonts w:cs="FrankRuehl" w:hint="cs"/>
          <w:rtl/>
        </w:rPr>
        <w:t>ה עלולה לגולל עליו אשמה פלילית.</w:t>
      </w:r>
    </w:p>
    <w:p w:rsidR="00706FE2" w:rsidRPr="00780E03" w:rsidRDefault="00706FE2" w:rsidP="00706FE2">
      <w:pPr>
        <w:pStyle w:val="P00"/>
        <w:spacing w:before="0"/>
        <w:ind w:left="0" w:right="1134"/>
        <w:rPr>
          <w:rStyle w:val="default"/>
          <w:rFonts w:cs="FrankRuehl" w:hint="cs"/>
          <w:vanish/>
          <w:color w:val="FF0000"/>
          <w:szCs w:val="20"/>
          <w:shd w:val="clear" w:color="auto" w:fill="FFFF99"/>
          <w:rtl/>
        </w:rPr>
      </w:pPr>
      <w:bookmarkStart w:id="5" w:name="Rov15"/>
      <w:r w:rsidRPr="00780E03">
        <w:rPr>
          <w:rStyle w:val="default"/>
          <w:rFonts w:cs="FrankRuehl" w:hint="cs"/>
          <w:vanish/>
          <w:color w:val="FF0000"/>
          <w:szCs w:val="20"/>
          <w:shd w:val="clear" w:color="auto" w:fill="FFFF99"/>
          <w:rtl/>
        </w:rPr>
        <w:t>מיום 9.12.2010</w:t>
      </w:r>
    </w:p>
    <w:p w:rsidR="00706FE2" w:rsidRPr="00780E03" w:rsidRDefault="00706FE2" w:rsidP="00706FE2">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תיקון מס' 2</w:t>
      </w:r>
    </w:p>
    <w:p w:rsidR="00706FE2" w:rsidRPr="00780E03" w:rsidRDefault="00706FE2" w:rsidP="00706FE2">
      <w:pPr>
        <w:pStyle w:val="P00"/>
        <w:spacing w:before="0"/>
        <w:ind w:left="0" w:right="1134"/>
        <w:rPr>
          <w:rStyle w:val="default"/>
          <w:rFonts w:cs="FrankRuehl" w:hint="cs"/>
          <w:vanish/>
          <w:szCs w:val="20"/>
          <w:shd w:val="clear" w:color="auto" w:fill="FFFF99"/>
          <w:rtl/>
        </w:rPr>
      </w:pPr>
      <w:hyperlink r:id="rId10" w:history="1">
        <w:r w:rsidRPr="00780E03">
          <w:rPr>
            <w:rStyle w:val="Hyperlink"/>
            <w:rFonts w:hint="cs"/>
            <w:vanish/>
            <w:szCs w:val="20"/>
            <w:shd w:val="clear" w:color="auto" w:fill="FFFF99"/>
            <w:rtl/>
          </w:rPr>
          <w:t>ס"ח תשע"א מס' 2264</w:t>
        </w:r>
      </w:hyperlink>
      <w:r w:rsidRPr="00780E03">
        <w:rPr>
          <w:rStyle w:val="default"/>
          <w:rFonts w:cs="FrankRuehl" w:hint="cs"/>
          <w:vanish/>
          <w:szCs w:val="20"/>
          <w:shd w:val="clear" w:color="auto" w:fill="FFFF99"/>
          <w:rtl/>
        </w:rPr>
        <w:t xml:space="preserve"> מיום 9.12.2010 עמ' 74 (</w:t>
      </w:r>
      <w:hyperlink r:id="rId11" w:history="1">
        <w:r w:rsidRPr="00780E03">
          <w:rPr>
            <w:rStyle w:val="Hyperlink"/>
            <w:rFonts w:hint="cs"/>
            <w:vanish/>
            <w:szCs w:val="20"/>
            <w:shd w:val="clear" w:color="auto" w:fill="FFFF99"/>
            <w:rtl/>
          </w:rPr>
          <w:t>ה"ח 507</w:t>
        </w:r>
      </w:hyperlink>
      <w:r w:rsidRPr="00780E03">
        <w:rPr>
          <w:rStyle w:val="default"/>
          <w:rFonts w:cs="FrankRuehl" w:hint="cs"/>
          <w:vanish/>
          <w:szCs w:val="20"/>
          <w:shd w:val="clear" w:color="auto" w:fill="FFFF99"/>
          <w:rtl/>
        </w:rPr>
        <w:t>)</w:t>
      </w:r>
    </w:p>
    <w:p w:rsidR="00706FE2" w:rsidRPr="00780E03" w:rsidRDefault="00706FE2" w:rsidP="00706FE2">
      <w:pPr>
        <w:pStyle w:val="P00"/>
        <w:ind w:left="0" w:right="1134"/>
        <w:rPr>
          <w:rStyle w:val="big-number"/>
          <w:rFonts w:hint="cs"/>
          <w:vanish/>
          <w:sz w:val="16"/>
          <w:szCs w:val="16"/>
          <w:shd w:val="clear" w:color="auto" w:fill="FFFF99"/>
          <w:rtl/>
        </w:rPr>
      </w:pPr>
      <w:r w:rsidRPr="00780E03">
        <w:rPr>
          <w:rStyle w:val="big-number"/>
          <w:rFonts w:hint="cs"/>
          <w:vanish/>
          <w:sz w:val="16"/>
          <w:szCs w:val="16"/>
          <w:shd w:val="clear" w:color="auto" w:fill="FFFF99"/>
          <w:rtl/>
        </w:rPr>
        <w:t xml:space="preserve">סמכויות </w:t>
      </w:r>
      <w:r w:rsidRPr="00780E03">
        <w:rPr>
          <w:rStyle w:val="big-number"/>
          <w:rFonts w:hint="cs"/>
          <w:strike/>
          <w:vanish/>
          <w:sz w:val="16"/>
          <w:szCs w:val="16"/>
          <w:shd w:val="clear" w:color="auto" w:fill="FFFF99"/>
          <w:rtl/>
        </w:rPr>
        <w:t>פקיד הסעד</w:t>
      </w:r>
      <w:r w:rsidRPr="00780E03">
        <w:rPr>
          <w:rStyle w:val="big-number"/>
          <w:rFonts w:hint="cs"/>
          <w:vanish/>
          <w:sz w:val="16"/>
          <w:szCs w:val="16"/>
          <w:shd w:val="clear" w:color="auto" w:fill="FFFF99"/>
          <w:rtl/>
        </w:rPr>
        <w:t xml:space="preserve"> </w:t>
      </w:r>
      <w:r w:rsidRPr="00780E03">
        <w:rPr>
          <w:rStyle w:val="big-number"/>
          <w:rFonts w:hint="cs"/>
          <w:vanish/>
          <w:sz w:val="16"/>
          <w:szCs w:val="16"/>
          <w:u w:val="single"/>
          <w:shd w:val="clear" w:color="auto" w:fill="FFFF99"/>
          <w:rtl/>
        </w:rPr>
        <w:t>עובד סוציאלי לעניין סדרי דין</w:t>
      </w:r>
    </w:p>
    <w:p w:rsidR="00706FE2" w:rsidRPr="00706FE2" w:rsidRDefault="00706FE2" w:rsidP="00706FE2">
      <w:pPr>
        <w:pStyle w:val="P00"/>
        <w:spacing w:before="0"/>
        <w:ind w:left="0" w:right="1134"/>
        <w:rPr>
          <w:rStyle w:val="default"/>
          <w:rFonts w:cs="FrankRuehl" w:hint="cs"/>
          <w:sz w:val="2"/>
          <w:szCs w:val="2"/>
          <w:rtl/>
        </w:rPr>
      </w:pPr>
      <w:r w:rsidRPr="00780E03">
        <w:rPr>
          <w:rStyle w:val="default"/>
          <w:rFonts w:cs="FrankRuehl"/>
          <w:vanish/>
          <w:sz w:val="22"/>
          <w:szCs w:val="22"/>
          <w:shd w:val="clear" w:color="auto" w:fill="FFFF99"/>
          <w:rtl/>
        </w:rPr>
        <w:t>3.</w:t>
      </w:r>
      <w:r w:rsidRPr="00780E03">
        <w:rPr>
          <w:rStyle w:val="default"/>
          <w:rFonts w:cs="FrankRuehl"/>
          <w:vanish/>
          <w:sz w:val="22"/>
          <w:szCs w:val="22"/>
          <w:shd w:val="clear" w:color="auto" w:fill="FFFF99"/>
          <w:rtl/>
        </w:rPr>
        <w:tab/>
        <w:t>נ</w:t>
      </w:r>
      <w:r w:rsidRPr="00780E03">
        <w:rPr>
          <w:rStyle w:val="default"/>
          <w:rFonts w:cs="FrankRuehl" w:hint="cs"/>
          <w:vanish/>
          <w:sz w:val="22"/>
          <w:szCs w:val="22"/>
          <w:shd w:val="clear" w:color="auto" w:fill="FFFF99"/>
          <w:rtl/>
        </w:rPr>
        <w:t xml:space="preserve">צטווה </w:t>
      </w:r>
      <w:r w:rsidRPr="00780E03">
        <w:rPr>
          <w:rStyle w:val="default"/>
          <w:rFonts w:cs="FrankRuehl" w:hint="cs"/>
          <w:strike/>
          <w:vanish/>
          <w:sz w:val="22"/>
          <w:szCs w:val="22"/>
          <w:shd w:val="clear" w:color="auto" w:fill="FFFF99"/>
          <w:rtl/>
        </w:rPr>
        <w:t>פקיד סעד</w:t>
      </w:r>
      <w:r w:rsidRPr="00780E03">
        <w:rPr>
          <w:rStyle w:val="default"/>
          <w:rFonts w:cs="FrankRuehl" w:hint="cs"/>
          <w:vanish/>
          <w:sz w:val="22"/>
          <w:szCs w:val="22"/>
          <w:shd w:val="clear" w:color="auto" w:fill="FFFF99"/>
          <w:rtl/>
        </w:rPr>
        <w:t xml:space="preserve"> </w:t>
      </w:r>
      <w:r w:rsidRPr="00780E03">
        <w:rPr>
          <w:rStyle w:val="default"/>
          <w:rFonts w:cs="FrankRuehl" w:hint="cs"/>
          <w:vanish/>
          <w:sz w:val="22"/>
          <w:szCs w:val="22"/>
          <w:u w:val="single"/>
          <w:shd w:val="clear" w:color="auto" w:fill="FFFF99"/>
          <w:rtl/>
        </w:rPr>
        <w:t>עובד סוציאלי לעניין סדרי דין</w:t>
      </w:r>
      <w:r w:rsidRPr="00780E03">
        <w:rPr>
          <w:rStyle w:val="default"/>
          <w:rFonts w:cs="FrankRuehl" w:hint="cs"/>
          <w:vanish/>
          <w:sz w:val="22"/>
          <w:szCs w:val="22"/>
          <w:shd w:val="clear" w:color="auto" w:fill="FFFF99"/>
          <w:rtl/>
        </w:rPr>
        <w:t xml:space="preserve"> כאמור בסעיף 2, רשאי הוא לצורך הכנת תסקירו להיכנס לכל מקום בו נמצא או עשוי להימצא הקטין או חולה הנפש ולחקור כל אדם שהוא סבור שיש לו ידיעות הנוגעות לקטין או לחולה הנפש, וחייב הנחקר לענות </w:t>
      </w:r>
      <w:r w:rsidRPr="00780E03">
        <w:rPr>
          <w:rStyle w:val="default"/>
          <w:rFonts w:cs="FrankRuehl" w:hint="cs"/>
          <w:strike/>
          <w:vanish/>
          <w:sz w:val="22"/>
          <w:szCs w:val="22"/>
          <w:shd w:val="clear" w:color="auto" w:fill="FFFF99"/>
          <w:rtl/>
        </w:rPr>
        <w:t>לפקיד הסעד</w:t>
      </w:r>
      <w:r w:rsidRPr="00780E03">
        <w:rPr>
          <w:rStyle w:val="default"/>
          <w:rFonts w:cs="FrankRuehl" w:hint="cs"/>
          <w:vanish/>
          <w:sz w:val="22"/>
          <w:szCs w:val="22"/>
          <w:shd w:val="clear" w:color="auto" w:fill="FFFF99"/>
          <w:rtl/>
        </w:rPr>
        <w:t xml:space="preserve"> </w:t>
      </w:r>
      <w:r w:rsidRPr="00780E03">
        <w:rPr>
          <w:rStyle w:val="default"/>
          <w:rFonts w:cs="FrankRuehl" w:hint="cs"/>
          <w:vanish/>
          <w:sz w:val="22"/>
          <w:szCs w:val="22"/>
          <w:u w:val="single"/>
          <w:shd w:val="clear" w:color="auto" w:fill="FFFF99"/>
          <w:rtl/>
        </w:rPr>
        <w:t>לעובד הסוציאלי</w:t>
      </w:r>
      <w:r w:rsidRPr="00780E03">
        <w:rPr>
          <w:rStyle w:val="default"/>
          <w:rFonts w:cs="FrankRuehl" w:hint="cs"/>
          <w:vanish/>
          <w:sz w:val="22"/>
          <w:szCs w:val="22"/>
          <w:shd w:val="clear" w:color="auto" w:fill="FFFF99"/>
          <w:rtl/>
        </w:rPr>
        <w:t xml:space="preserve"> תשובות כנות ומלאות, אך אין הוא חייב ל</w:t>
      </w:r>
      <w:r w:rsidRPr="00780E03">
        <w:rPr>
          <w:rStyle w:val="default"/>
          <w:rFonts w:cs="FrankRuehl"/>
          <w:vanish/>
          <w:sz w:val="22"/>
          <w:szCs w:val="22"/>
          <w:shd w:val="clear" w:color="auto" w:fill="FFFF99"/>
          <w:rtl/>
        </w:rPr>
        <w:t>ע</w:t>
      </w:r>
      <w:r w:rsidRPr="00780E03">
        <w:rPr>
          <w:rStyle w:val="default"/>
          <w:rFonts w:cs="FrankRuehl" w:hint="cs"/>
          <w:vanish/>
          <w:sz w:val="22"/>
          <w:szCs w:val="22"/>
          <w:shd w:val="clear" w:color="auto" w:fill="FFFF99"/>
          <w:rtl/>
        </w:rPr>
        <w:t>שות כן אם התשובה עלולה לגולל עליו אשמה פלילית.</w:t>
      </w:r>
      <w:bookmarkEnd w:id="5"/>
    </w:p>
    <w:p w:rsidR="004F1CE1" w:rsidRDefault="004F1CE1" w:rsidP="00706FE2">
      <w:pPr>
        <w:pStyle w:val="P00"/>
        <w:spacing w:before="72"/>
        <w:ind w:left="0" w:right="1134"/>
        <w:rPr>
          <w:rStyle w:val="default"/>
          <w:rFonts w:cs="FrankRuehl" w:hint="cs"/>
          <w:rtl/>
        </w:rPr>
      </w:pPr>
      <w:bookmarkStart w:id="6" w:name="Seif4"/>
      <w:bookmarkEnd w:id="6"/>
      <w:r>
        <w:rPr>
          <w:lang w:val="he-IL"/>
        </w:rPr>
        <w:pict>
          <v:rect id="_x0000_s1029" style="position:absolute;left:0;text-align:left;margin-left:464.5pt;margin-top:8.05pt;width:75.05pt;height:48.1pt;z-index:251655680" o:allowincell="f" filled="f" stroked="f" strokecolor="lime" strokeweight=".25pt">
            <v:textbox style="mso-next-textbox:#_x0000_s1029" inset="0,0,0,0">
              <w:txbxContent>
                <w:p w:rsidR="003137D4" w:rsidRDefault="003137D4" w:rsidP="00706FE2">
                  <w:pPr>
                    <w:spacing w:line="160" w:lineRule="exact"/>
                    <w:jc w:val="left"/>
                    <w:rPr>
                      <w:rFonts w:cs="Miriam" w:hint="cs"/>
                      <w:noProof/>
                      <w:szCs w:val="18"/>
                      <w:rtl/>
                    </w:rPr>
                  </w:pPr>
                  <w:r>
                    <w:rPr>
                      <w:rFonts w:cs="Miriam"/>
                      <w:szCs w:val="18"/>
                      <w:rtl/>
                    </w:rPr>
                    <w:t>מ</w:t>
                  </w:r>
                  <w:r>
                    <w:rPr>
                      <w:rFonts w:cs="Miriam" w:hint="cs"/>
                      <w:szCs w:val="18"/>
                      <w:rtl/>
                    </w:rPr>
                    <w:t xml:space="preserve">סירת תסקיר עובד סוציאלי לעניין סדרי דין </w:t>
                  </w:r>
                  <w:r>
                    <w:rPr>
                      <w:rFonts w:cs="Miriam"/>
                      <w:szCs w:val="18"/>
                      <w:rtl/>
                    </w:rPr>
                    <w:t>ל</w:t>
                  </w:r>
                  <w:r>
                    <w:rPr>
                      <w:rFonts w:cs="Miriam" w:hint="cs"/>
                      <w:szCs w:val="18"/>
                      <w:rtl/>
                    </w:rPr>
                    <w:t>בעלי הדין</w:t>
                  </w:r>
                </w:p>
                <w:p w:rsidR="003137D4" w:rsidRDefault="003137D4" w:rsidP="00706FE2">
                  <w:pPr>
                    <w:spacing w:line="160" w:lineRule="exact"/>
                    <w:jc w:val="left"/>
                    <w:rPr>
                      <w:rFonts w:cs="Miriam" w:hint="cs"/>
                      <w:noProof/>
                      <w:szCs w:val="18"/>
                      <w:rtl/>
                    </w:rPr>
                  </w:pPr>
                  <w:r>
                    <w:rPr>
                      <w:rFonts w:cs="Miriam" w:hint="cs"/>
                      <w:noProof/>
                      <w:szCs w:val="18"/>
                      <w:rtl/>
                    </w:rPr>
                    <w:t>(תיקון מס' 2) תשע"א-2010</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תסקיר שהגיש </w:t>
      </w:r>
      <w:r w:rsidR="00706FE2">
        <w:rPr>
          <w:rStyle w:val="default"/>
          <w:rFonts w:cs="FrankRuehl" w:hint="cs"/>
          <w:rtl/>
        </w:rPr>
        <w:t>העובד הסוציאלי לעניין סדרי דין</w:t>
      </w:r>
      <w:r>
        <w:rPr>
          <w:rStyle w:val="default"/>
          <w:rFonts w:cs="FrankRuehl" w:hint="cs"/>
          <w:rtl/>
        </w:rPr>
        <w:t xml:space="preserve"> כאמור יימסר לבעלי הדין ובית המשפט ישמע כל טענה שבפיהם לכתוב בתסקיר אם לא ציווה בית המשפט, מטעמים מיוחדים, שאין לגלות</w:t>
      </w:r>
      <w:r w:rsidR="00706FE2">
        <w:rPr>
          <w:rStyle w:val="default"/>
          <w:rFonts w:cs="FrankRuehl" w:hint="cs"/>
          <w:rtl/>
        </w:rPr>
        <w:t xml:space="preserve"> את תוכן התסקיר, כולו או מקצתו.</w:t>
      </w:r>
    </w:p>
    <w:p w:rsidR="00706FE2" w:rsidRPr="00780E03" w:rsidRDefault="00706FE2" w:rsidP="00706FE2">
      <w:pPr>
        <w:pStyle w:val="P00"/>
        <w:spacing w:before="0"/>
        <w:ind w:left="0" w:right="1134"/>
        <w:rPr>
          <w:rStyle w:val="default"/>
          <w:rFonts w:cs="FrankRuehl" w:hint="cs"/>
          <w:vanish/>
          <w:color w:val="FF0000"/>
          <w:szCs w:val="20"/>
          <w:shd w:val="clear" w:color="auto" w:fill="FFFF99"/>
          <w:rtl/>
        </w:rPr>
      </w:pPr>
      <w:bookmarkStart w:id="7" w:name="Rov16"/>
      <w:r w:rsidRPr="00780E03">
        <w:rPr>
          <w:rStyle w:val="default"/>
          <w:rFonts w:cs="FrankRuehl" w:hint="cs"/>
          <w:vanish/>
          <w:color w:val="FF0000"/>
          <w:szCs w:val="20"/>
          <w:shd w:val="clear" w:color="auto" w:fill="FFFF99"/>
          <w:rtl/>
        </w:rPr>
        <w:t>מיום 9.12.2010</w:t>
      </w:r>
    </w:p>
    <w:p w:rsidR="00706FE2" w:rsidRPr="00780E03" w:rsidRDefault="00706FE2" w:rsidP="00706FE2">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תיקון מס' 2</w:t>
      </w:r>
    </w:p>
    <w:p w:rsidR="00706FE2" w:rsidRPr="00780E03" w:rsidRDefault="00706FE2" w:rsidP="00706FE2">
      <w:pPr>
        <w:pStyle w:val="P00"/>
        <w:spacing w:before="0"/>
        <w:ind w:left="0" w:right="1134"/>
        <w:rPr>
          <w:rStyle w:val="default"/>
          <w:rFonts w:cs="FrankRuehl" w:hint="cs"/>
          <w:vanish/>
          <w:szCs w:val="20"/>
          <w:shd w:val="clear" w:color="auto" w:fill="FFFF99"/>
          <w:rtl/>
        </w:rPr>
      </w:pPr>
      <w:hyperlink r:id="rId12" w:history="1">
        <w:r w:rsidRPr="00780E03">
          <w:rPr>
            <w:rStyle w:val="Hyperlink"/>
            <w:rFonts w:hint="cs"/>
            <w:vanish/>
            <w:szCs w:val="20"/>
            <w:shd w:val="clear" w:color="auto" w:fill="FFFF99"/>
            <w:rtl/>
          </w:rPr>
          <w:t>ס"ח תשע"א מס' 2264</w:t>
        </w:r>
      </w:hyperlink>
      <w:r w:rsidRPr="00780E03">
        <w:rPr>
          <w:rStyle w:val="default"/>
          <w:rFonts w:cs="FrankRuehl" w:hint="cs"/>
          <w:vanish/>
          <w:szCs w:val="20"/>
          <w:shd w:val="clear" w:color="auto" w:fill="FFFF99"/>
          <w:rtl/>
        </w:rPr>
        <w:t xml:space="preserve"> מיום 9.12.2010 עמ' 74 (</w:t>
      </w:r>
      <w:hyperlink r:id="rId13" w:history="1">
        <w:r w:rsidRPr="00780E03">
          <w:rPr>
            <w:rStyle w:val="Hyperlink"/>
            <w:rFonts w:hint="cs"/>
            <w:vanish/>
            <w:szCs w:val="20"/>
            <w:shd w:val="clear" w:color="auto" w:fill="FFFF99"/>
            <w:rtl/>
          </w:rPr>
          <w:t>ה"ח 507</w:t>
        </w:r>
      </w:hyperlink>
      <w:r w:rsidRPr="00780E03">
        <w:rPr>
          <w:rStyle w:val="default"/>
          <w:rFonts w:cs="FrankRuehl" w:hint="cs"/>
          <w:vanish/>
          <w:szCs w:val="20"/>
          <w:shd w:val="clear" w:color="auto" w:fill="FFFF99"/>
          <w:rtl/>
        </w:rPr>
        <w:t>)</w:t>
      </w:r>
    </w:p>
    <w:p w:rsidR="00706FE2" w:rsidRPr="00780E03" w:rsidRDefault="00706FE2" w:rsidP="00706FE2">
      <w:pPr>
        <w:pStyle w:val="P00"/>
        <w:ind w:left="0" w:right="1134"/>
        <w:rPr>
          <w:rStyle w:val="big-number"/>
          <w:rFonts w:hint="cs"/>
          <w:vanish/>
          <w:sz w:val="16"/>
          <w:szCs w:val="16"/>
          <w:shd w:val="clear" w:color="auto" w:fill="FFFF99"/>
          <w:rtl/>
        </w:rPr>
      </w:pPr>
      <w:r w:rsidRPr="00780E03">
        <w:rPr>
          <w:rStyle w:val="big-number"/>
          <w:rFonts w:hint="cs"/>
          <w:vanish/>
          <w:sz w:val="16"/>
          <w:szCs w:val="16"/>
          <w:shd w:val="clear" w:color="auto" w:fill="FFFF99"/>
          <w:rtl/>
        </w:rPr>
        <w:t xml:space="preserve">מסירת תסקיר </w:t>
      </w:r>
      <w:r w:rsidRPr="00780E03">
        <w:rPr>
          <w:rStyle w:val="big-number"/>
          <w:rFonts w:hint="cs"/>
          <w:strike/>
          <w:vanish/>
          <w:sz w:val="16"/>
          <w:szCs w:val="16"/>
          <w:shd w:val="clear" w:color="auto" w:fill="FFFF99"/>
          <w:rtl/>
        </w:rPr>
        <w:t>פקיד הסעד</w:t>
      </w:r>
      <w:r w:rsidRPr="00780E03">
        <w:rPr>
          <w:rStyle w:val="big-number"/>
          <w:rFonts w:hint="cs"/>
          <w:vanish/>
          <w:sz w:val="16"/>
          <w:szCs w:val="16"/>
          <w:shd w:val="clear" w:color="auto" w:fill="FFFF99"/>
          <w:rtl/>
        </w:rPr>
        <w:t xml:space="preserve"> </w:t>
      </w:r>
      <w:r w:rsidRPr="00780E03">
        <w:rPr>
          <w:rStyle w:val="big-number"/>
          <w:rFonts w:hint="cs"/>
          <w:vanish/>
          <w:sz w:val="16"/>
          <w:szCs w:val="16"/>
          <w:u w:val="single"/>
          <w:shd w:val="clear" w:color="auto" w:fill="FFFF99"/>
          <w:rtl/>
        </w:rPr>
        <w:t>עובד סוציאלי לעניין סדרי דין</w:t>
      </w:r>
      <w:r w:rsidRPr="00780E03">
        <w:rPr>
          <w:rStyle w:val="big-number"/>
          <w:rFonts w:hint="cs"/>
          <w:vanish/>
          <w:sz w:val="16"/>
          <w:szCs w:val="16"/>
          <w:shd w:val="clear" w:color="auto" w:fill="FFFF99"/>
          <w:rtl/>
        </w:rPr>
        <w:t xml:space="preserve"> לבעלי הדין</w:t>
      </w:r>
    </w:p>
    <w:p w:rsidR="00706FE2" w:rsidRPr="003137D4" w:rsidRDefault="00706FE2" w:rsidP="003137D4">
      <w:pPr>
        <w:pStyle w:val="P00"/>
        <w:spacing w:before="0"/>
        <w:ind w:left="0" w:right="1134"/>
        <w:rPr>
          <w:rStyle w:val="default"/>
          <w:rFonts w:cs="FrankRuehl" w:hint="cs"/>
          <w:sz w:val="2"/>
          <w:szCs w:val="2"/>
          <w:rtl/>
        </w:rPr>
      </w:pPr>
      <w:r w:rsidRPr="00780E03">
        <w:rPr>
          <w:rStyle w:val="default"/>
          <w:rFonts w:cs="FrankRuehl"/>
          <w:vanish/>
          <w:sz w:val="22"/>
          <w:szCs w:val="22"/>
          <w:shd w:val="clear" w:color="auto" w:fill="FFFF99"/>
          <w:rtl/>
        </w:rPr>
        <w:t>4.</w:t>
      </w:r>
      <w:r w:rsidRPr="00780E03">
        <w:rPr>
          <w:rStyle w:val="default"/>
          <w:rFonts w:cs="FrankRuehl"/>
          <w:vanish/>
          <w:sz w:val="22"/>
          <w:szCs w:val="22"/>
          <w:shd w:val="clear" w:color="auto" w:fill="FFFF99"/>
          <w:rtl/>
        </w:rPr>
        <w:tab/>
        <w:t>ה</w:t>
      </w:r>
      <w:r w:rsidRPr="00780E03">
        <w:rPr>
          <w:rStyle w:val="default"/>
          <w:rFonts w:cs="FrankRuehl" w:hint="cs"/>
          <w:vanish/>
          <w:sz w:val="22"/>
          <w:szCs w:val="22"/>
          <w:shd w:val="clear" w:color="auto" w:fill="FFFF99"/>
          <w:rtl/>
        </w:rPr>
        <w:t xml:space="preserve">תסקיר שהגיש </w:t>
      </w:r>
      <w:r w:rsidRPr="00780E03">
        <w:rPr>
          <w:rStyle w:val="default"/>
          <w:rFonts w:cs="FrankRuehl" w:hint="cs"/>
          <w:strike/>
          <w:vanish/>
          <w:sz w:val="22"/>
          <w:szCs w:val="22"/>
          <w:shd w:val="clear" w:color="auto" w:fill="FFFF99"/>
          <w:rtl/>
        </w:rPr>
        <w:t>פקיד הסעד</w:t>
      </w:r>
      <w:r w:rsidRPr="00780E03">
        <w:rPr>
          <w:rStyle w:val="default"/>
          <w:rFonts w:cs="FrankRuehl" w:hint="cs"/>
          <w:vanish/>
          <w:sz w:val="22"/>
          <w:szCs w:val="22"/>
          <w:shd w:val="clear" w:color="auto" w:fill="FFFF99"/>
          <w:rtl/>
        </w:rPr>
        <w:t xml:space="preserve"> </w:t>
      </w:r>
      <w:r w:rsidRPr="00780E03">
        <w:rPr>
          <w:rStyle w:val="default"/>
          <w:rFonts w:cs="FrankRuehl" w:hint="cs"/>
          <w:vanish/>
          <w:sz w:val="22"/>
          <w:szCs w:val="22"/>
          <w:u w:val="single"/>
          <w:shd w:val="clear" w:color="auto" w:fill="FFFF99"/>
          <w:rtl/>
        </w:rPr>
        <w:t>העובד הסוציאלי לעניין סדרי דין</w:t>
      </w:r>
      <w:r w:rsidRPr="00780E03">
        <w:rPr>
          <w:rStyle w:val="default"/>
          <w:rFonts w:cs="FrankRuehl" w:hint="cs"/>
          <w:vanish/>
          <w:sz w:val="22"/>
          <w:szCs w:val="22"/>
          <w:shd w:val="clear" w:color="auto" w:fill="FFFF99"/>
          <w:rtl/>
        </w:rPr>
        <w:t xml:space="preserve"> כאמור יימסר לבעלי הדין ובית המשפט ישמע כל טענה שבפיהם לכתוב בתסקיר אם לא ציווה בית המשפט, מטעמים מיוחדים, שאין לגלות את תוכן התסקיר, כולו או מקצתו.</w:t>
      </w:r>
      <w:bookmarkEnd w:id="7"/>
    </w:p>
    <w:p w:rsidR="004F1CE1" w:rsidRDefault="004F1CE1" w:rsidP="003137D4">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32.9pt;z-index:251656704" o:allowincell="f" filled="f" stroked="f" strokecolor="lime" strokeweight=".25pt">
            <v:textbox style="mso-next-textbox:#_x0000_s1030" inset="0,0,0,0">
              <w:txbxContent>
                <w:p w:rsidR="003137D4" w:rsidRDefault="003137D4" w:rsidP="003137D4">
                  <w:pPr>
                    <w:spacing w:line="160" w:lineRule="exact"/>
                    <w:jc w:val="left"/>
                    <w:rPr>
                      <w:rFonts w:cs="Miriam" w:hint="cs"/>
                      <w:szCs w:val="18"/>
                      <w:rtl/>
                    </w:rPr>
                  </w:pPr>
                  <w:r>
                    <w:rPr>
                      <w:rFonts w:cs="Miriam"/>
                      <w:szCs w:val="18"/>
                      <w:rtl/>
                    </w:rPr>
                    <w:t>ח</w:t>
                  </w:r>
                  <w:r>
                    <w:rPr>
                      <w:rFonts w:cs="Miriam" w:hint="cs"/>
                      <w:szCs w:val="18"/>
                      <w:rtl/>
                    </w:rPr>
                    <w:t>קירת עובד סוציאלי לעניין סדרי דין</w:t>
                  </w:r>
                </w:p>
                <w:p w:rsidR="003137D4" w:rsidRDefault="003137D4" w:rsidP="003137D4">
                  <w:pPr>
                    <w:spacing w:line="160" w:lineRule="exact"/>
                    <w:jc w:val="left"/>
                    <w:rPr>
                      <w:rFonts w:cs="Miriam"/>
                      <w:noProof/>
                      <w:szCs w:val="18"/>
                      <w:rtl/>
                    </w:rPr>
                  </w:pPr>
                  <w:r>
                    <w:rPr>
                      <w:rFonts w:cs="Miriam" w:hint="cs"/>
                      <w:szCs w:val="18"/>
                      <w:rtl/>
                    </w:rPr>
                    <w:t>(תיקון מס' 2) תשע"א-2010</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משפט רשאי בכל שלב של הדיון לצוות על </w:t>
      </w:r>
      <w:r w:rsidR="003137D4">
        <w:rPr>
          <w:rStyle w:val="default"/>
          <w:rFonts w:cs="FrankRuehl" w:hint="cs"/>
          <w:rtl/>
        </w:rPr>
        <w:t>עובד סוציאלי לעניין סדרי דין</w:t>
      </w:r>
      <w:r>
        <w:rPr>
          <w:rStyle w:val="default"/>
          <w:rFonts w:cs="FrankRuehl" w:hint="cs"/>
          <w:rtl/>
        </w:rPr>
        <w:t xml:space="preserve"> לבוא ולהיחקר בפניו בנידן קטין, אף אם לא נצטווה למסור תסקיר כאמור בס</w:t>
      </w:r>
      <w:r>
        <w:rPr>
          <w:rStyle w:val="default"/>
          <w:rFonts w:cs="FrankRuehl"/>
          <w:rtl/>
        </w:rPr>
        <w:t>ע</w:t>
      </w:r>
      <w:r>
        <w:rPr>
          <w:rStyle w:val="default"/>
          <w:rFonts w:cs="FrankRuehl" w:hint="cs"/>
          <w:rtl/>
        </w:rPr>
        <w:t>יף 2.</w:t>
      </w:r>
    </w:p>
    <w:p w:rsidR="004F1CE1" w:rsidRDefault="004F1CE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4 יחולו על חקירה לפי סעיף זה בשינויים המחוייבים לפי הענין.</w:t>
      </w:r>
    </w:p>
    <w:p w:rsidR="00706FE2" w:rsidRPr="00780E03" w:rsidRDefault="00706FE2" w:rsidP="00706FE2">
      <w:pPr>
        <w:pStyle w:val="P00"/>
        <w:spacing w:before="0"/>
        <w:ind w:left="0" w:right="1134"/>
        <w:rPr>
          <w:rStyle w:val="default"/>
          <w:rFonts w:cs="FrankRuehl" w:hint="cs"/>
          <w:vanish/>
          <w:color w:val="FF0000"/>
          <w:szCs w:val="20"/>
          <w:shd w:val="clear" w:color="auto" w:fill="FFFF99"/>
          <w:rtl/>
        </w:rPr>
      </w:pPr>
      <w:bookmarkStart w:id="9" w:name="Rov17"/>
      <w:r w:rsidRPr="00780E03">
        <w:rPr>
          <w:rStyle w:val="default"/>
          <w:rFonts w:cs="FrankRuehl" w:hint="cs"/>
          <w:vanish/>
          <w:color w:val="FF0000"/>
          <w:szCs w:val="20"/>
          <w:shd w:val="clear" w:color="auto" w:fill="FFFF99"/>
          <w:rtl/>
        </w:rPr>
        <w:t>מיום 9.12.2010</w:t>
      </w:r>
    </w:p>
    <w:p w:rsidR="00706FE2" w:rsidRPr="00780E03" w:rsidRDefault="00706FE2" w:rsidP="00706FE2">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תיקון מס' 2</w:t>
      </w:r>
    </w:p>
    <w:p w:rsidR="00706FE2" w:rsidRPr="00780E03" w:rsidRDefault="00706FE2" w:rsidP="00706FE2">
      <w:pPr>
        <w:pStyle w:val="P00"/>
        <w:spacing w:before="0"/>
        <w:ind w:left="0" w:right="1134"/>
        <w:rPr>
          <w:rStyle w:val="default"/>
          <w:rFonts w:cs="FrankRuehl" w:hint="cs"/>
          <w:vanish/>
          <w:szCs w:val="20"/>
          <w:shd w:val="clear" w:color="auto" w:fill="FFFF99"/>
          <w:rtl/>
        </w:rPr>
      </w:pPr>
      <w:hyperlink r:id="rId14" w:history="1">
        <w:r w:rsidRPr="00780E03">
          <w:rPr>
            <w:rStyle w:val="Hyperlink"/>
            <w:rFonts w:hint="cs"/>
            <w:vanish/>
            <w:szCs w:val="20"/>
            <w:shd w:val="clear" w:color="auto" w:fill="FFFF99"/>
            <w:rtl/>
          </w:rPr>
          <w:t>ס"ח תשע"א מס' 2264</w:t>
        </w:r>
      </w:hyperlink>
      <w:r w:rsidRPr="00780E03">
        <w:rPr>
          <w:rStyle w:val="default"/>
          <w:rFonts w:cs="FrankRuehl" w:hint="cs"/>
          <w:vanish/>
          <w:szCs w:val="20"/>
          <w:shd w:val="clear" w:color="auto" w:fill="FFFF99"/>
          <w:rtl/>
        </w:rPr>
        <w:t xml:space="preserve"> מיום 9.12.2010 עמ' 74 (</w:t>
      </w:r>
      <w:hyperlink r:id="rId15" w:history="1">
        <w:r w:rsidRPr="00780E03">
          <w:rPr>
            <w:rStyle w:val="Hyperlink"/>
            <w:rFonts w:hint="cs"/>
            <w:vanish/>
            <w:szCs w:val="20"/>
            <w:shd w:val="clear" w:color="auto" w:fill="FFFF99"/>
            <w:rtl/>
          </w:rPr>
          <w:t>ה"ח 507</w:t>
        </w:r>
      </w:hyperlink>
      <w:r w:rsidRPr="00780E03">
        <w:rPr>
          <w:rStyle w:val="default"/>
          <w:rFonts w:cs="FrankRuehl" w:hint="cs"/>
          <w:vanish/>
          <w:szCs w:val="20"/>
          <w:shd w:val="clear" w:color="auto" w:fill="FFFF99"/>
          <w:rtl/>
        </w:rPr>
        <w:t>)</w:t>
      </w:r>
    </w:p>
    <w:p w:rsidR="00706FE2" w:rsidRPr="00780E03" w:rsidRDefault="00706FE2" w:rsidP="00706FE2">
      <w:pPr>
        <w:pStyle w:val="P00"/>
        <w:ind w:left="0" w:right="1134"/>
        <w:rPr>
          <w:rStyle w:val="big-number"/>
          <w:rFonts w:hint="cs"/>
          <w:vanish/>
          <w:sz w:val="16"/>
          <w:szCs w:val="16"/>
          <w:shd w:val="clear" w:color="auto" w:fill="FFFF99"/>
          <w:rtl/>
        </w:rPr>
      </w:pPr>
      <w:r w:rsidRPr="00780E03">
        <w:rPr>
          <w:rStyle w:val="big-number"/>
          <w:rFonts w:hint="cs"/>
          <w:vanish/>
          <w:sz w:val="16"/>
          <w:szCs w:val="16"/>
          <w:shd w:val="clear" w:color="auto" w:fill="FFFF99"/>
          <w:rtl/>
        </w:rPr>
        <w:t xml:space="preserve">חקירת פקיד הסעד </w:t>
      </w:r>
      <w:r w:rsidRPr="00780E03">
        <w:rPr>
          <w:rStyle w:val="big-number"/>
          <w:rFonts w:hint="cs"/>
          <w:vanish/>
          <w:sz w:val="16"/>
          <w:szCs w:val="16"/>
          <w:u w:val="single"/>
          <w:shd w:val="clear" w:color="auto" w:fill="FFFF99"/>
          <w:rtl/>
        </w:rPr>
        <w:t>עובד סוציאלי</w:t>
      </w:r>
      <w:r w:rsidR="003137D4" w:rsidRPr="00780E03">
        <w:rPr>
          <w:rStyle w:val="big-number"/>
          <w:rFonts w:hint="cs"/>
          <w:vanish/>
          <w:sz w:val="16"/>
          <w:szCs w:val="16"/>
          <w:u w:val="single"/>
          <w:shd w:val="clear" w:color="auto" w:fill="FFFF99"/>
          <w:rtl/>
        </w:rPr>
        <w:t xml:space="preserve"> לעניין סדרי דין</w:t>
      </w:r>
    </w:p>
    <w:p w:rsidR="00706FE2" w:rsidRPr="00780E03" w:rsidRDefault="00706FE2" w:rsidP="00706FE2">
      <w:pPr>
        <w:pStyle w:val="P00"/>
        <w:spacing w:before="0"/>
        <w:ind w:left="0" w:right="1134"/>
        <w:rPr>
          <w:rStyle w:val="default"/>
          <w:rFonts w:cs="FrankRuehl"/>
          <w:vanish/>
          <w:sz w:val="22"/>
          <w:szCs w:val="22"/>
          <w:shd w:val="clear" w:color="auto" w:fill="FFFF99"/>
          <w:rtl/>
        </w:rPr>
      </w:pPr>
      <w:r w:rsidRPr="00780E03">
        <w:rPr>
          <w:rStyle w:val="default"/>
          <w:rFonts w:cs="FrankRuehl"/>
          <w:vanish/>
          <w:sz w:val="22"/>
          <w:szCs w:val="22"/>
          <w:shd w:val="clear" w:color="auto" w:fill="FFFF99"/>
          <w:rtl/>
        </w:rPr>
        <w:t>5.</w:t>
      </w:r>
      <w:r w:rsidRPr="00780E03">
        <w:rPr>
          <w:rStyle w:val="default"/>
          <w:rFonts w:cs="FrankRuehl"/>
          <w:vanish/>
          <w:sz w:val="22"/>
          <w:szCs w:val="22"/>
          <w:shd w:val="clear" w:color="auto" w:fill="FFFF99"/>
          <w:rtl/>
        </w:rPr>
        <w:tab/>
        <w:t>(</w:t>
      </w:r>
      <w:r w:rsidRPr="00780E03">
        <w:rPr>
          <w:rStyle w:val="default"/>
          <w:rFonts w:cs="FrankRuehl" w:hint="cs"/>
          <w:vanish/>
          <w:sz w:val="22"/>
          <w:szCs w:val="22"/>
          <w:shd w:val="clear" w:color="auto" w:fill="FFFF99"/>
          <w:rtl/>
        </w:rPr>
        <w:t>א)</w:t>
      </w:r>
      <w:r w:rsidRPr="00780E03">
        <w:rPr>
          <w:rStyle w:val="default"/>
          <w:rFonts w:cs="FrankRuehl"/>
          <w:vanish/>
          <w:sz w:val="22"/>
          <w:szCs w:val="22"/>
          <w:shd w:val="clear" w:color="auto" w:fill="FFFF99"/>
          <w:rtl/>
        </w:rPr>
        <w:tab/>
      </w:r>
      <w:r w:rsidRPr="00780E03">
        <w:rPr>
          <w:rStyle w:val="default"/>
          <w:rFonts w:cs="FrankRuehl" w:hint="cs"/>
          <w:vanish/>
          <w:sz w:val="22"/>
          <w:szCs w:val="22"/>
          <w:shd w:val="clear" w:color="auto" w:fill="FFFF99"/>
          <w:rtl/>
        </w:rPr>
        <w:t xml:space="preserve">בית משפט רשאי בכל שלב של הדיון לצוות על </w:t>
      </w:r>
      <w:r w:rsidRPr="00780E03">
        <w:rPr>
          <w:rStyle w:val="default"/>
          <w:rFonts w:cs="FrankRuehl" w:hint="cs"/>
          <w:strike/>
          <w:vanish/>
          <w:sz w:val="22"/>
          <w:szCs w:val="22"/>
          <w:shd w:val="clear" w:color="auto" w:fill="FFFF99"/>
          <w:rtl/>
        </w:rPr>
        <w:t>פקיד סעד</w:t>
      </w:r>
      <w:r w:rsidR="003137D4" w:rsidRPr="00780E03">
        <w:rPr>
          <w:rStyle w:val="default"/>
          <w:rFonts w:cs="FrankRuehl" w:hint="cs"/>
          <w:vanish/>
          <w:sz w:val="22"/>
          <w:szCs w:val="22"/>
          <w:shd w:val="clear" w:color="auto" w:fill="FFFF99"/>
          <w:rtl/>
        </w:rPr>
        <w:t xml:space="preserve"> </w:t>
      </w:r>
      <w:r w:rsidR="003137D4" w:rsidRPr="00780E03">
        <w:rPr>
          <w:rStyle w:val="default"/>
          <w:rFonts w:cs="FrankRuehl" w:hint="cs"/>
          <w:vanish/>
          <w:sz w:val="22"/>
          <w:szCs w:val="22"/>
          <w:u w:val="single"/>
          <w:shd w:val="clear" w:color="auto" w:fill="FFFF99"/>
          <w:rtl/>
        </w:rPr>
        <w:t>עובד סוציאלי לעניין סדרי דין</w:t>
      </w:r>
      <w:r w:rsidRPr="00780E03">
        <w:rPr>
          <w:rStyle w:val="default"/>
          <w:rFonts w:cs="FrankRuehl" w:hint="cs"/>
          <w:vanish/>
          <w:sz w:val="22"/>
          <w:szCs w:val="22"/>
          <w:shd w:val="clear" w:color="auto" w:fill="FFFF99"/>
          <w:rtl/>
        </w:rPr>
        <w:t xml:space="preserve"> לבוא ולהיחקר בפניו בנידן קטין, אף אם לא נצטווה למסור תסקיר כאמור בס</w:t>
      </w:r>
      <w:r w:rsidRPr="00780E03">
        <w:rPr>
          <w:rStyle w:val="default"/>
          <w:rFonts w:cs="FrankRuehl"/>
          <w:vanish/>
          <w:sz w:val="22"/>
          <w:szCs w:val="22"/>
          <w:shd w:val="clear" w:color="auto" w:fill="FFFF99"/>
          <w:rtl/>
        </w:rPr>
        <w:t>ע</w:t>
      </w:r>
      <w:r w:rsidRPr="00780E03">
        <w:rPr>
          <w:rStyle w:val="default"/>
          <w:rFonts w:cs="FrankRuehl" w:hint="cs"/>
          <w:vanish/>
          <w:sz w:val="22"/>
          <w:szCs w:val="22"/>
          <w:shd w:val="clear" w:color="auto" w:fill="FFFF99"/>
          <w:rtl/>
        </w:rPr>
        <w:t>יף 2.</w:t>
      </w:r>
    </w:p>
    <w:p w:rsidR="00706FE2" w:rsidRPr="003137D4" w:rsidRDefault="00706FE2" w:rsidP="003137D4">
      <w:pPr>
        <w:pStyle w:val="P00"/>
        <w:spacing w:before="0"/>
        <w:ind w:left="0" w:right="1134"/>
        <w:rPr>
          <w:rStyle w:val="default"/>
          <w:rFonts w:cs="FrankRuehl" w:hint="cs"/>
          <w:sz w:val="2"/>
          <w:szCs w:val="2"/>
          <w:rtl/>
        </w:rPr>
      </w:pPr>
      <w:r w:rsidRPr="00780E03">
        <w:rPr>
          <w:rStyle w:val="default"/>
          <w:rFonts w:cs="FrankRuehl"/>
          <w:vanish/>
          <w:sz w:val="22"/>
          <w:szCs w:val="22"/>
          <w:shd w:val="clear" w:color="auto" w:fill="FFFF99"/>
          <w:rtl/>
        </w:rPr>
        <w:tab/>
        <w:t>(</w:t>
      </w:r>
      <w:r w:rsidRPr="00780E03">
        <w:rPr>
          <w:rStyle w:val="default"/>
          <w:rFonts w:cs="FrankRuehl" w:hint="cs"/>
          <w:vanish/>
          <w:sz w:val="22"/>
          <w:szCs w:val="22"/>
          <w:shd w:val="clear" w:color="auto" w:fill="FFFF99"/>
          <w:rtl/>
        </w:rPr>
        <w:t>ב)</w:t>
      </w:r>
      <w:r w:rsidRPr="00780E03">
        <w:rPr>
          <w:rStyle w:val="default"/>
          <w:rFonts w:cs="FrankRuehl"/>
          <w:vanish/>
          <w:sz w:val="22"/>
          <w:szCs w:val="22"/>
          <w:shd w:val="clear" w:color="auto" w:fill="FFFF99"/>
          <w:rtl/>
        </w:rPr>
        <w:tab/>
      </w:r>
      <w:r w:rsidRPr="00780E03">
        <w:rPr>
          <w:rStyle w:val="default"/>
          <w:rFonts w:cs="FrankRuehl" w:hint="cs"/>
          <w:vanish/>
          <w:sz w:val="22"/>
          <w:szCs w:val="22"/>
          <w:shd w:val="clear" w:color="auto" w:fill="FFFF99"/>
          <w:rtl/>
        </w:rPr>
        <w:t>הוראות סעיף 4 יחולו על חקירה לפי סעיף זה בשינויים המחוייבים לפי הענין.</w:t>
      </w:r>
      <w:bookmarkEnd w:id="9"/>
    </w:p>
    <w:p w:rsidR="004F1CE1" w:rsidRDefault="004F1CE1" w:rsidP="003137D4">
      <w:pPr>
        <w:pStyle w:val="P00"/>
        <w:spacing w:before="72"/>
        <w:ind w:left="0" w:right="1134"/>
        <w:rPr>
          <w:rStyle w:val="default"/>
          <w:rFonts w:cs="FrankRuehl" w:hint="cs"/>
          <w:rtl/>
        </w:rPr>
      </w:pPr>
      <w:bookmarkStart w:id="10" w:name="Seif6"/>
      <w:bookmarkEnd w:id="10"/>
      <w:r>
        <w:rPr>
          <w:lang w:val="he-IL"/>
        </w:rPr>
        <w:pict>
          <v:rect id="_x0000_s1031" style="position:absolute;left:0;text-align:left;margin-left:464.5pt;margin-top:8.05pt;width:75.05pt;height:38.4pt;z-index:251657728" o:allowincell="f" filled="f" stroked="f" strokecolor="lime" strokeweight=".25pt">
            <v:textbox style="mso-next-textbox:#_x0000_s1031" inset="0,0,0,0">
              <w:txbxContent>
                <w:p w:rsidR="003137D4" w:rsidRDefault="003137D4" w:rsidP="0024020A">
                  <w:pPr>
                    <w:spacing w:line="160" w:lineRule="exact"/>
                    <w:jc w:val="left"/>
                    <w:rPr>
                      <w:rFonts w:cs="Miriam" w:hint="cs"/>
                      <w:noProof/>
                      <w:szCs w:val="18"/>
                      <w:rtl/>
                    </w:rPr>
                  </w:pPr>
                  <w:r>
                    <w:rPr>
                      <w:rFonts w:cs="Miriam"/>
                      <w:szCs w:val="18"/>
                      <w:rtl/>
                    </w:rPr>
                    <w:t>א</w:t>
                  </w:r>
                  <w:r>
                    <w:rPr>
                      <w:rFonts w:cs="Miriam" w:hint="cs"/>
                      <w:szCs w:val="18"/>
                      <w:rtl/>
                    </w:rPr>
                    <w:t xml:space="preserve">ין מערערים </w:t>
                  </w:r>
                  <w:r>
                    <w:rPr>
                      <w:rFonts w:cs="Miriam"/>
                      <w:szCs w:val="18"/>
                      <w:rtl/>
                    </w:rPr>
                    <w:t>ע</w:t>
                  </w:r>
                  <w:r>
                    <w:rPr>
                      <w:rFonts w:cs="Miriam" w:hint="cs"/>
                      <w:szCs w:val="18"/>
                      <w:rtl/>
                    </w:rPr>
                    <w:t xml:space="preserve">ל דרך </w:t>
                  </w:r>
                  <w:r>
                    <w:rPr>
                      <w:rFonts w:cs="Miriam"/>
                      <w:szCs w:val="18"/>
                      <w:rtl/>
                    </w:rPr>
                    <w:t>ע</w:t>
                  </w:r>
                  <w:r>
                    <w:rPr>
                      <w:rFonts w:cs="Miriam" w:hint="cs"/>
                      <w:szCs w:val="18"/>
                      <w:rtl/>
                    </w:rPr>
                    <w:t>ריכת התסקיר</w:t>
                  </w:r>
                </w:p>
                <w:p w:rsidR="003137D4" w:rsidRDefault="003137D4" w:rsidP="003137D4">
                  <w:pPr>
                    <w:spacing w:line="160" w:lineRule="exact"/>
                    <w:jc w:val="left"/>
                    <w:rPr>
                      <w:rFonts w:cs="Miriam"/>
                      <w:noProof/>
                      <w:szCs w:val="18"/>
                      <w:rtl/>
                    </w:rPr>
                  </w:pPr>
                  <w:r>
                    <w:rPr>
                      <w:rFonts w:cs="Miriam" w:hint="cs"/>
                      <w:szCs w:val="18"/>
                      <w:rtl/>
                    </w:rPr>
                    <w:t>(תיקון מס' 2) תשע"א-2010</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טענה כי תסקיר שהגיש </w:t>
      </w:r>
      <w:r w:rsidR="003137D4">
        <w:rPr>
          <w:rStyle w:val="default"/>
          <w:rFonts w:cs="FrankRuehl" w:hint="cs"/>
          <w:rtl/>
        </w:rPr>
        <w:t>עובד סוציאלי לעניין סדרי דין</w:t>
      </w:r>
      <w:r>
        <w:rPr>
          <w:rStyle w:val="default"/>
          <w:rFonts w:cs="FrankRuehl" w:hint="cs"/>
          <w:rtl/>
        </w:rPr>
        <w:t xml:space="preserve"> לא נערך לפי הוראות חוק זה, לא תשמש עילה לערעור.</w:t>
      </w:r>
    </w:p>
    <w:p w:rsidR="003137D4" w:rsidRPr="00780E03" w:rsidRDefault="003137D4" w:rsidP="003137D4">
      <w:pPr>
        <w:pStyle w:val="P00"/>
        <w:spacing w:before="0"/>
        <w:ind w:left="0" w:right="1134"/>
        <w:rPr>
          <w:rStyle w:val="default"/>
          <w:rFonts w:cs="FrankRuehl" w:hint="cs"/>
          <w:vanish/>
          <w:color w:val="FF0000"/>
          <w:szCs w:val="20"/>
          <w:shd w:val="clear" w:color="auto" w:fill="FFFF99"/>
          <w:rtl/>
        </w:rPr>
      </w:pPr>
      <w:bookmarkStart w:id="11" w:name="Rov18"/>
      <w:r w:rsidRPr="00780E03">
        <w:rPr>
          <w:rStyle w:val="default"/>
          <w:rFonts w:cs="FrankRuehl" w:hint="cs"/>
          <w:vanish/>
          <w:color w:val="FF0000"/>
          <w:szCs w:val="20"/>
          <w:shd w:val="clear" w:color="auto" w:fill="FFFF99"/>
          <w:rtl/>
        </w:rPr>
        <w:t>מיום 9.12.2010</w:t>
      </w:r>
    </w:p>
    <w:p w:rsidR="003137D4" w:rsidRPr="00780E03" w:rsidRDefault="003137D4" w:rsidP="003137D4">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תיקון מס' 2</w:t>
      </w:r>
    </w:p>
    <w:p w:rsidR="003137D4" w:rsidRPr="00780E03" w:rsidRDefault="003137D4" w:rsidP="003137D4">
      <w:pPr>
        <w:pStyle w:val="P00"/>
        <w:spacing w:before="0"/>
        <w:ind w:left="0" w:right="1134"/>
        <w:rPr>
          <w:rStyle w:val="default"/>
          <w:rFonts w:cs="FrankRuehl" w:hint="cs"/>
          <w:vanish/>
          <w:szCs w:val="20"/>
          <w:shd w:val="clear" w:color="auto" w:fill="FFFF99"/>
          <w:rtl/>
        </w:rPr>
      </w:pPr>
      <w:hyperlink r:id="rId16" w:history="1">
        <w:r w:rsidRPr="00780E03">
          <w:rPr>
            <w:rStyle w:val="Hyperlink"/>
            <w:rFonts w:hint="cs"/>
            <w:vanish/>
            <w:szCs w:val="20"/>
            <w:shd w:val="clear" w:color="auto" w:fill="FFFF99"/>
            <w:rtl/>
          </w:rPr>
          <w:t>ס"ח תשע"א מס' 2264</w:t>
        </w:r>
      </w:hyperlink>
      <w:r w:rsidRPr="00780E03">
        <w:rPr>
          <w:rStyle w:val="default"/>
          <w:rFonts w:cs="FrankRuehl" w:hint="cs"/>
          <w:vanish/>
          <w:szCs w:val="20"/>
          <w:shd w:val="clear" w:color="auto" w:fill="FFFF99"/>
          <w:rtl/>
        </w:rPr>
        <w:t xml:space="preserve"> מיום 9.12.2010 עמ' 74 (</w:t>
      </w:r>
      <w:hyperlink r:id="rId17" w:history="1">
        <w:r w:rsidRPr="00780E03">
          <w:rPr>
            <w:rStyle w:val="Hyperlink"/>
            <w:rFonts w:hint="cs"/>
            <w:vanish/>
            <w:szCs w:val="20"/>
            <w:shd w:val="clear" w:color="auto" w:fill="FFFF99"/>
            <w:rtl/>
          </w:rPr>
          <w:t>ה"ח 507</w:t>
        </w:r>
      </w:hyperlink>
      <w:r w:rsidRPr="00780E03">
        <w:rPr>
          <w:rStyle w:val="default"/>
          <w:rFonts w:cs="FrankRuehl" w:hint="cs"/>
          <w:vanish/>
          <w:szCs w:val="20"/>
          <w:shd w:val="clear" w:color="auto" w:fill="FFFF99"/>
          <w:rtl/>
        </w:rPr>
        <w:t>)</w:t>
      </w:r>
    </w:p>
    <w:p w:rsidR="003137D4" w:rsidRPr="003137D4" w:rsidRDefault="003137D4" w:rsidP="003137D4">
      <w:pPr>
        <w:pStyle w:val="P00"/>
        <w:ind w:left="0" w:right="1134"/>
        <w:rPr>
          <w:rStyle w:val="default"/>
          <w:rFonts w:cs="FrankRuehl" w:hint="cs"/>
          <w:sz w:val="2"/>
          <w:szCs w:val="2"/>
          <w:rtl/>
        </w:rPr>
      </w:pPr>
      <w:r w:rsidRPr="00780E03">
        <w:rPr>
          <w:rStyle w:val="default"/>
          <w:rFonts w:cs="FrankRuehl"/>
          <w:vanish/>
          <w:sz w:val="22"/>
          <w:szCs w:val="22"/>
          <w:shd w:val="clear" w:color="auto" w:fill="FFFF99"/>
          <w:rtl/>
        </w:rPr>
        <w:t>6.</w:t>
      </w:r>
      <w:r w:rsidRPr="00780E03">
        <w:rPr>
          <w:rStyle w:val="default"/>
          <w:rFonts w:cs="FrankRuehl"/>
          <w:vanish/>
          <w:sz w:val="22"/>
          <w:szCs w:val="22"/>
          <w:shd w:val="clear" w:color="auto" w:fill="FFFF99"/>
          <w:rtl/>
        </w:rPr>
        <w:tab/>
        <w:t>ה</w:t>
      </w:r>
      <w:r w:rsidRPr="00780E03">
        <w:rPr>
          <w:rStyle w:val="default"/>
          <w:rFonts w:cs="FrankRuehl" w:hint="cs"/>
          <w:vanish/>
          <w:sz w:val="22"/>
          <w:szCs w:val="22"/>
          <w:shd w:val="clear" w:color="auto" w:fill="FFFF99"/>
          <w:rtl/>
        </w:rPr>
        <w:t xml:space="preserve">טענה כי תסקיר שהגיש </w:t>
      </w:r>
      <w:r w:rsidRPr="00780E03">
        <w:rPr>
          <w:rStyle w:val="default"/>
          <w:rFonts w:cs="FrankRuehl" w:hint="cs"/>
          <w:strike/>
          <w:vanish/>
          <w:sz w:val="22"/>
          <w:szCs w:val="22"/>
          <w:shd w:val="clear" w:color="auto" w:fill="FFFF99"/>
          <w:rtl/>
        </w:rPr>
        <w:t>פקיד סעד</w:t>
      </w:r>
      <w:r w:rsidRPr="00780E03">
        <w:rPr>
          <w:rStyle w:val="default"/>
          <w:rFonts w:cs="FrankRuehl" w:hint="cs"/>
          <w:vanish/>
          <w:sz w:val="22"/>
          <w:szCs w:val="22"/>
          <w:shd w:val="clear" w:color="auto" w:fill="FFFF99"/>
          <w:rtl/>
        </w:rPr>
        <w:t xml:space="preserve"> </w:t>
      </w:r>
      <w:r w:rsidRPr="00780E03">
        <w:rPr>
          <w:rStyle w:val="default"/>
          <w:rFonts w:cs="FrankRuehl" w:hint="cs"/>
          <w:vanish/>
          <w:sz w:val="22"/>
          <w:szCs w:val="22"/>
          <w:u w:val="single"/>
          <w:shd w:val="clear" w:color="auto" w:fill="FFFF99"/>
          <w:rtl/>
        </w:rPr>
        <w:t>עובד סוציאלי לעניין סדרי דין</w:t>
      </w:r>
      <w:r w:rsidRPr="00780E03">
        <w:rPr>
          <w:rStyle w:val="default"/>
          <w:rFonts w:cs="FrankRuehl" w:hint="cs"/>
          <w:vanish/>
          <w:sz w:val="22"/>
          <w:szCs w:val="22"/>
          <w:shd w:val="clear" w:color="auto" w:fill="FFFF99"/>
          <w:rtl/>
        </w:rPr>
        <w:t xml:space="preserve"> לא נערך לפי הוראות חוק זה, לא תשמש עילה לערעור.</w:t>
      </w:r>
      <w:bookmarkEnd w:id="11"/>
    </w:p>
    <w:p w:rsidR="004F1CE1" w:rsidRDefault="004F1CE1" w:rsidP="003137D4">
      <w:pPr>
        <w:pStyle w:val="P00"/>
        <w:spacing w:before="72"/>
        <w:ind w:left="0" w:right="1134"/>
        <w:rPr>
          <w:rStyle w:val="default"/>
          <w:rFonts w:cs="FrankRuehl" w:hint="cs"/>
          <w:rtl/>
        </w:rPr>
      </w:pPr>
      <w:bookmarkStart w:id="12" w:name="Seif7"/>
      <w:bookmarkEnd w:id="12"/>
      <w:r>
        <w:rPr>
          <w:lang w:val="he-IL"/>
        </w:rPr>
        <w:pict>
          <v:rect id="_x0000_s1032" style="position:absolute;left:0;text-align:left;margin-left:464.5pt;margin-top:8.05pt;width:75.05pt;height:28.9pt;z-index:251658752" o:allowincell="f" filled="f" stroked="f" strokecolor="lime" strokeweight=".25pt">
            <v:textbox style="mso-next-textbox:#_x0000_s1032" inset="0,0,0,0">
              <w:txbxContent>
                <w:p w:rsidR="003137D4" w:rsidRDefault="003137D4">
                  <w:pPr>
                    <w:spacing w:line="160" w:lineRule="exact"/>
                    <w:jc w:val="left"/>
                    <w:rPr>
                      <w:rFonts w:cs="Miriam" w:hint="cs"/>
                      <w:noProof/>
                      <w:szCs w:val="18"/>
                      <w:rtl/>
                    </w:rPr>
                  </w:pPr>
                  <w:r>
                    <w:rPr>
                      <w:rFonts w:cs="Miriam"/>
                      <w:szCs w:val="18"/>
                      <w:rtl/>
                    </w:rPr>
                    <w:t>ד</w:t>
                  </w:r>
                  <w:r>
                    <w:rPr>
                      <w:rFonts w:cs="Miriam" w:hint="cs"/>
                      <w:szCs w:val="18"/>
                      <w:rtl/>
                    </w:rPr>
                    <w:t xml:space="preserve">ין </w:t>
                  </w:r>
                  <w:r>
                    <w:rPr>
                      <w:rFonts w:cs="Miriam"/>
                      <w:szCs w:val="18"/>
                      <w:rtl/>
                    </w:rPr>
                    <w:t>ח</w:t>
                  </w:r>
                  <w:r>
                    <w:rPr>
                      <w:rFonts w:cs="Miriam" w:hint="cs"/>
                      <w:szCs w:val="18"/>
                      <w:rtl/>
                    </w:rPr>
                    <w:t>ולה נפש</w:t>
                  </w:r>
                </w:p>
                <w:p w:rsidR="003137D4" w:rsidRDefault="003137D4" w:rsidP="003137D4">
                  <w:pPr>
                    <w:spacing w:line="160" w:lineRule="exact"/>
                    <w:jc w:val="left"/>
                    <w:rPr>
                      <w:rFonts w:cs="Miriam"/>
                      <w:noProof/>
                      <w:szCs w:val="18"/>
                      <w:rtl/>
                    </w:rPr>
                  </w:pPr>
                  <w:r>
                    <w:rPr>
                      <w:rFonts w:cs="Miriam" w:hint="cs"/>
                      <w:szCs w:val="18"/>
                      <w:rtl/>
                    </w:rPr>
                    <w:t>(תיקון מס' 2) תשע"א-2010</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 xml:space="preserve">סמכויות הנתונות בחוק זה לבית משפט </w:t>
      </w:r>
      <w:r w:rsidR="003137D4">
        <w:rPr>
          <w:rStyle w:val="default"/>
          <w:rFonts w:cs="FrankRuehl" w:hint="cs"/>
          <w:rtl/>
        </w:rPr>
        <w:t>ולעובד סוציאלי לעניין סדרי דין</w:t>
      </w:r>
      <w:r>
        <w:rPr>
          <w:rStyle w:val="default"/>
          <w:rFonts w:cs="FrankRuehl" w:hint="cs"/>
          <w:rtl/>
        </w:rPr>
        <w:t xml:space="preserve"> בנידן קטין, נתונות לו גם בנידן חולה נפש, </w:t>
      </w:r>
      <w:r>
        <w:rPr>
          <w:rStyle w:val="default"/>
          <w:rFonts w:cs="FrankRuehl"/>
          <w:rtl/>
        </w:rPr>
        <w:t>ב</w:t>
      </w:r>
      <w:r w:rsidR="003137D4">
        <w:rPr>
          <w:rStyle w:val="default"/>
          <w:rFonts w:cs="FrankRuehl" w:hint="cs"/>
          <w:rtl/>
        </w:rPr>
        <w:t>שינויים המחוייבים לפי הענין.</w:t>
      </w:r>
    </w:p>
    <w:p w:rsidR="003137D4" w:rsidRPr="00780E03" w:rsidRDefault="003137D4" w:rsidP="003137D4">
      <w:pPr>
        <w:pStyle w:val="P00"/>
        <w:spacing w:before="0"/>
        <w:ind w:left="0" w:right="1134"/>
        <w:rPr>
          <w:rStyle w:val="default"/>
          <w:rFonts w:cs="FrankRuehl" w:hint="cs"/>
          <w:vanish/>
          <w:color w:val="FF0000"/>
          <w:szCs w:val="20"/>
          <w:shd w:val="clear" w:color="auto" w:fill="FFFF99"/>
          <w:rtl/>
        </w:rPr>
      </w:pPr>
      <w:bookmarkStart w:id="13" w:name="Rov19"/>
      <w:r w:rsidRPr="00780E03">
        <w:rPr>
          <w:rStyle w:val="default"/>
          <w:rFonts w:cs="FrankRuehl" w:hint="cs"/>
          <w:vanish/>
          <w:color w:val="FF0000"/>
          <w:szCs w:val="20"/>
          <w:shd w:val="clear" w:color="auto" w:fill="FFFF99"/>
          <w:rtl/>
        </w:rPr>
        <w:t>מיום 9.12.2010</w:t>
      </w:r>
    </w:p>
    <w:p w:rsidR="003137D4" w:rsidRPr="00780E03" w:rsidRDefault="003137D4" w:rsidP="003137D4">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תיקון מס' 2</w:t>
      </w:r>
    </w:p>
    <w:p w:rsidR="003137D4" w:rsidRPr="00780E03" w:rsidRDefault="003137D4" w:rsidP="003137D4">
      <w:pPr>
        <w:pStyle w:val="P00"/>
        <w:spacing w:before="0"/>
        <w:ind w:left="0" w:right="1134"/>
        <w:rPr>
          <w:rStyle w:val="default"/>
          <w:rFonts w:cs="FrankRuehl" w:hint="cs"/>
          <w:vanish/>
          <w:szCs w:val="20"/>
          <w:shd w:val="clear" w:color="auto" w:fill="FFFF99"/>
          <w:rtl/>
        </w:rPr>
      </w:pPr>
      <w:hyperlink r:id="rId18" w:history="1">
        <w:r w:rsidRPr="00780E03">
          <w:rPr>
            <w:rStyle w:val="Hyperlink"/>
            <w:rFonts w:hint="cs"/>
            <w:vanish/>
            <w:szCs w:val="20"/>
            <w:shd w:val="clear" w:color="auto" w:fill="FFFF99"/>
            <w:rtl/>
          </w:rPr>
          <w:t>ס"ח תשע"א מס' 2264</w:t>
        </w:r>
      </w:hyperlink>
      <w:r w:rsidRPr="00780E03">
        <w:rPr>
          <w:rStyle w:val="default"/>
          <w:rFonts w:cs="FrankRuehl" w:hint="cs"/>
          <w:vanish/>
          <w:szCs w:val="20"/>
          <w:shd w:val="clear" w:color="auto" w:fill="FFFF99"/>
          <w:rtl/>
        </w:rPr>
        <w:t xml:space="preserve"> מיום 9.12.2010 עמ' 74 (</w:t>
      </w:r>
      <w:hyperlink r:id="rId19" w:history="1">
        <w:r w:rsidRPr="00780E03">
          <w:rPr>
            <w:rStyle w:val="Hyperlink"/>
            <w:rFonts w:hint="cs"/>
            <w:vanish/>
            <w:szCs w:val="20"/>
            <w:shd w:val="clear" w:color="auto" w:fill="FFFF99"/>
            <w:rtl/>
          </w:rPr>
          <w:t>ה"ח 507</w:t>
        </w:r>
      </w:hyperlink>
      <w:r w:rsidRPr="00780E03">
        <w:rPr>
          <w:rStyle w:val="default"/>
          <w:rFonts w:cs="FrankRuehl" w:hint="cs"/>
          <w:vanish/>
          <w:szCs w:val="20"/>
          <w:shd w:val="clear" w:color="auto" w:fill="FFFF99"/>
          <w:rtl/>
        </w:rPr>
        <w:t>)</w:t>
      </w:r>
    </w:p>
    <w:p w:rsidR="003137D4" w:rsidRPr="003137D4" w:rsidRDefault="003137D4" w:rsidP="003137D4">
      <w:pPr>
        <w:pStyle w:val="P00"/>
        <w:ind w:left="0" w:right="1134"/>
        <w:rPr>
          <w:rStyle w:val="default"/>
          <w:rFonts w:cs="FrankRuehl" w:hint="cs"/>
          <w:sz w:val="2"/>
          <w:szCs w:val="2"/>
          <w:rtl/>
        </w:rPr>
      </w:pPr>
      <w:r w:rsidRPr="00780E03">
        <w:rPr>
          <w:rStyle w:val="default"/>
          <w:rFonts w:cs="FrankRuehl"/>
          <w:vanish/>
          <w:sz w:val="22"/>
          <w:szCs w:val="22"/>
          <w:shd w:val="clear" w:color="auto" w:fill="FFFF99"/>
          <w:rtl/>
        </w:rPr>
        <w:t>7.</w:t>
      </w:r>
      <w:r w:rsidRPr="00780E03">
        <w:rPr>
          <w:rStyle w:val="default"/>
          <w:rFonts w:cs="FrankRuehl"/>
          <w:vanish/>
          <w:sz w:val="22"/>
          <w:szCs w:val="22"/>
          <w:shd w:val="clear" w:color="auto" w:fill="FFFF99"/>
          <w:rtl/>
        </w:rPr>
        <w:tab/>
        <w:t>ה</w:t>
      </w:r>
      <w:r w:rsidRPr="00780E03">
        <w:rPr>
          <w:rStyle w:val="default"/>
          <w:rFonts w:cs="FrankRuehl" w:hint="cs"/>
          <w:vanish/>
          <w:sz w:val="22"/>
          <w:szCs w:val="22"/>
          <w:shd w:val="clear" w:color="auto" w:fill="FFFF99"/>
          <w:rtl/>
        </w:rPr>
        <w:t xml:space="preserve">סמכויות הנתונות בחוק זה לבית משפט </w:t>
      </w:r>
      <w:r w:rsidRPr="00780E03">
        <w:rPr>
          <w:rStyle w:val="default"/>
          <w:rFonts w:cs="FrankRuehl" w:hint="cs"/>
          <w:strike/>
          <w:vanish/>
          <w:sz w:val="22"/>
          <w:szCs w:val="22"/>
          <w:shd w:val="clear" w:color="auto" w:fill="FFFF99"/>
          <w:rtl/>
        </w:rPr>
        <w:t>ולפקיד סעד</w:t>
      </w:r>
      <w:r w:rsidRPr="00780E03">
        <w:rPr>
          <w:rStyle w:val="default"/>
          <w:rFonts w:cs="FrankRuehl" w:hint="cs"/>
          <w:vanish/>
          <w:sz w:val="22"/>
          <w:szCs w:val="22"/>
          <w:shd w:val="clear" w:color="auto" w:fill="FFFF99"/>
          <w:rtl/>
        </w:rPr>
        <w:t xml:space="preserve"> </w:t>
      </w:r>
      <w:r w:rsidRPr="00780E03">
        <w:rPr>
          <w:rStyle w:val="default"/>
          <w:rFonts w:cs="FrankRuehl" w:hint="cs"/>
          <w:vanish/>
          <w:sz w:val="22"/>
          <w:szCs w:val="22"/>
          <w:u w:val="single"/>
          <w:shd w:val="clear" w:color="auto" w:fill="FFFF99"/>
          <w:rtl/>
        </w:rPr>
        <w:t>ולעובד סוציאלי לעניין סדרי דין</w:t>
      </w:r>
      <w:r w:rsidRPr="00780E03">
        <w:rPr>
          <w:rStyle w:val="default"/>
          <w:rFonts w:cs="FrankRuehl" w:hint="cs"/>
          <w:vanish/>
          <w:sz w:val="22"/>
          <w:szCs w:val="22"/>
          <w:shd w:val="clear" w:color="auto" w:fill="FFFF99"/>
          <w:rtl/>
        </w:rPr>
        <w:t xml:space="preserve"> בנידן קטין, נתונות לו גם בנידן חולה נפש, </w:t>
      </w:r>
      <w:r w:rsidRPr="00780E03">
        <w:rPr>
          <w:rStyle w:val="default"/>
          <w:rFonts w:cs="FrankRuehl"/>
          <w:vanish/>
          <w:sz w:val="22"/>
          <w:szCs w:val="22"/>
          <w:shd w:val="clear" w:color="auto" w:fill="FFFF99"/>
          <w:rtl/>
        </w:rPr>
        <w:t>ב</w:t>
      </w:r>
      <w:r w:rsidRPr="00780E03">
        <w:rPr>
          <w:rStyle w:val="default"/>
          <w:rFonts w:cs="FrankRuehl" w:hint="cs"/>
          <w:vanish/>
          <w:sz w:val="22"/>
          <w:szCs w:val="22"/>
          <w:shd w:val="clear" w:color="auto" w:fill="FFFF99"/>
          <w:rtl/>
        </w:rPr>
        <w:t>שינויים המחוייבים לפי הענין.</w:t>
      </w:r>
      <w:bookmarkEnd w:id="13"/>
    </w:p>
    <w:p w:rsidR="004F1CE1" w:rsidRDefault="004F1CE1">
      <w:pPr>
        <w:pStyle w:val="P00"/>
        <w:spacing w:before="72"/>
        <w:ind w:left="0" w:right="1134"/>
        <w:rPr>
          <w:rStyle w:val="default"/>
          <w:rFonts w:cs="FrankRuehl"/>
          <w:rtl/>
        </w:rPr>
      </w:pPr>
      <w:bookmarkStart w:id="14" w:name="Seif8"/>
      <w:bookmarkEnd w:id="14"/>
      <w:r>
        <w:rPr>
          <w:lang w:val="he-IL"/>
        </w:rPr>
        <w:pict>
          <v:rect id="_x0000_s1033" style="position:absolute;left:0;text-align:left;margin-left:464.5pt;margin-top:8.05pt;width:75.05pt;height:23.55pt;z-index:251659776" o:allowincell="f" filled="f" stroked="f" strokecolor="lime" strokeweight=".25pt">
            <v:textbox style="mso-next-textbox:#_x0000_s1033" inset="0,0,0,0">
              <w:txbxContent>
                <w:p w:rsidR="003137D4" w:rsidRDefault="003137D4">
                  <w:pPr>
                    <w:spacing w:line="160" w:lineRule="exact"/>
                    <w:jc w:val="left"/>
                    <w:rPr>
                      <w:rFonts w:cs="Miriam"/>
                      <w:noProof/>
                      <w:szCs w:val="18"/>
                      <w:rtl/>
                    </w:rPr>
                  </w:pPr>
                  <w:r>
                    <w:rPr>
                      <w:rFonts w:cs="Miriam"/>
                      <w:szCs w:val="18"/>
                      <w:rtl/>
                    </w:rPr>
                    <w:t>ס</w:t>
                  </w:r>
                  <w:r>
                    <w:rPr>
                      <w:rFonts w:cs="Miriam" w:hint="cs"/>
                      <w:szCs w:val="18"/>
                      <w:rtl/>
                    </w:rPr>
                    <w:t>מכויות היועץ המשפטי לממשלה</w:t>
                  </w:r>
                </w:p>
              </w:txbxContent>
            </v:textbox>
            <w10:anchorlock/>
          </v:rect>
        </w:pict>
      </w:r>
      <w:r>
        <w:rPr>
          <w:rStyle w:val="big-number"/>
          <w:rtl/>
        </w:rPr>
        <w:t>8.</w:t>
      </w:r>
      <w:r>
        <w:rPr>
          <w:rStyle w:val="big-number"/>
          <w:rtl/>
        </w:rPr>
        <w:tab/>
      </w:r>
      <w:r>
        <w:rPr>
          <w:rStyle w:val="default"/>
          <w:rFonts w:cs="FrankRuehl"/>
          <w:rtl/>
        </w:rPr>
        <w:t>ר</w:t>
      </w:r>
      <w:r>
        <w:rPr>
          <w:rStyle w:val="default"/>
          <w:rFonts w:cs="FrankRuehl" w:hint="cs"/>
          <w:rtl/>
        </w:rPr>
        <w:t xml:space="preserve">שאי היועץ המשפטי לממשלה או בא כוחו, אם הוא סבור שטובת קטין, חולה נפש או נעדר דורשת זאת, לפתוח בכל הליך בבית משפט, וכן להתייצב ולטעון בכל משפט שבו נדונים נידן קטין או נידן חולה נפש או נידן נעדר. </w:t>
      </w:r>
    </w:p>
    <w:p w:rsidR="004F1CE1" w:rsidRDefault="004F1CE1" w:rsidP="003137D4">
      <w:pPr>
        <w:pStyle w:val="P00"/>
        <w:spacing w:before="72"/>
        <w:ind w:left="0" w:right="1134"/>
        <w:rPr>
          <w:rStyle w:val="default"/>
          <w:rFonts w:cs="FrankRuehl" w:hint="cs"/>
          <w:rtl/>
        </w:rPr>
      </w:pPr>
      <w:bookmarkStart w:id="15" w:name="Seif9"/>
      <w:bookmarkEnd w:id="15"/>
      <w:r>
        <w:rPr>
          <w:lang w:val="he-IL"/>
        </w:rPr>
        <w:pict>
          <v:rect id="_x0000_s1034" style="position:absolute;left:0;text-align:left;margin-left:464.5pt;margin-top:8.05pt;width:75.05pt;height:43.7pt;z-index:251660800" o:allowincell="f" filled="f" stroked="f" strokecolor="lime" strokeweight=".25pt">
            <v:textbox style="mso-next-textbox:#_x0000_s1034" inset="0,0,0,0">
              <w:txbxContent>
                <w:p w:rsidR="003137D4" w:rsidRDefault="003137D4" w:rsidP="0024020A">
                  <w:pPr>
                    <w:spacing w:line="160" w:lineRule="exact"/>
                    <w:jc w:val="left"/>
                    <w:rPr>
                      <w:rFonts w:cs="Miriam" w:hint="cs"/>
                      <w:szCs w:val="18"/>
                      <w:rtl/>
                    </w:rPr>
                  </w:pPr>
                  <w:r>
                    <w:rPr>
                      <w:rFonts w:cs="Miriam"/>
                      <w:szCs w:val="18"/>
                      <w:rtl/>
                    </w:rPr>
                    <w:t>מ</w:t>
                  </w:r>
                  <w:r>
                    <w:rPr>
                      <w:rFonts w:cs="Miriam" w:hint="cs"/>
                      <w:szCs w:val="18"/>
                      <w:rtl/>
                    </w:rPr>
                    <w:t>ינוי עובדים סוציאליים לעניין סדרי דין</w:t>
                  </w:r>
                </w:p>
                <w:p w:rsidR="003137D4" w:rsidRDefault="003137D4" w:rsidP="0024020A">
                  <w:pPr>
                    <w:spacing w:line="160" w:lineRule="exact"/>
                    <w:jc w:val="left"/>
                    <w:rPr>
                      <w:rFonts w:cs="Miriam"/>
                      <w:noProof/>
                      <w:szCs w:val="18"/>
                      <w:rtl/>
                    </w:rPr>
                  </w:pPr>
                  <w:r>
                    <w:rPr>
                      <w:rFonts w:cs="Miriam" w:hint="cs"/>
                      <w:szCs w:val="18"/>
                      <w:rtl/>
                    </w:rPr>
                    <w:t>(תיקון מס' 2) תשע"א-2010</w:t>
                  </w:r>
                </w:p>
              </w:txbxContent>
            </v:textbox>
            <w10:anchorlock/>
          </v:rect>
        </w:pict>
      </w:r>
      <w:r>
        <w:rPr>
          <w:rStyle w:val="big-number"/>
          <w:rtl/>
        </w:rPr>
        <w:t>9.</w:t>
      </w:r>
      <w:r>
        <w:rPr>
          <w:rStyle w:val="big-number"/>
          <w:rtl/>
        </w:rPr>
        <w:tab/>
      </w:r>
      <w:r>
        <w:rPr>
          <w:rStyle w:val="default"/>
          <w:rFonts w:cs="FrankRuehl"/>
          <w:rtl/>
        </w:rPr>
        <w:t>ש</w:t>
      </w:r>
      <w:r>
        <w:rPr>
          <w:rStyle w:val="default"/>
          <w:rFonts w:cs="FrankRuehl" w:hint="cs"/>
          <w:rtl/>
        </w:rPr>
        <w:t xml:space="preserve">ר </w:t>
      </w:r>
      <w:r w:rsidR="003137D4">
        <w:rPr>
          <w:rStyle w:val="default"/>
          <w:rFonts w:cs="FrankRuehl" w:hint="cs"/>
          <w:rtl/>
        </w:rPr>
        <w:t>הרווחה והשירותים החברתיים</w:t>
      </w:r>
      <w:r>
        <w:rPr>
          <w:rStyle w:val="default"/>
          <w:rFonts w:cs="FrankRuehl" w:hint="cs"/>
          <w:rtl/>
        </w:rPr>
        <w:t xml:space="preserve"> ימנה עובד ס</w:t>
      </w:r>
      <w:r>
        <w:rPr>
          <w:rStyle w:val="default"/>
          <w:rFonts w:cs="FrankRuehl"/>
          <w:rtl/>
        </w:rPr>
        <w:t>ו</w:t>
      </w:r>
      <w:r w:rsidR="003137D4">
        <w:rPr>
          <w:rStyle w:val="default"/>
          <w:rFonts w:cs="FrankRuehl" w:hint="cs"/>
          <w:rtl/>
        </w:rPr>
        <w:t>ציאלי</w:t>
      </w:r>
      <w:r>
        <w:rPr>
          <w:rStyle w:val="default"/>
          <w:rFonts w:cs="FrankRuehl" w:hint="cs"/>
          <w:rtl/>
        </w:rPr>
        <w:t xml:space="preserve"> </w:t>
      </w:r>
      <w:r w:rsidR="003137D4">
        <w:rPr>
          <w:rStyle w:val="default"/>
          <w:rFonts w:cs="FrankRuehl" w:hint="cs"/>
          <w:rtl/>
        </w:rPr>
        <w:t xml:space="preserve">ראשי וכן עובדים סוציאליים לעניין </w:t>
      </w:r>
      <w:r>
        <w:rPr>
          <w:rStyle w:val="default"/>
          <w:rFonts w:cs="FrankRuehl" w:hint="cs"/>
          <w:rtl/>
        </w:rPr>
        <w:t>חוק זה</w:t>
      </w:r>
      <w:r w:rsidR="003137D4">
        <w:rPr>
          <w:rStyle w:val="default"/>
          <w:rFonts w:cs="FrankRuehl" w:hint="cs"/>
          <w:rtl/>
        </w:rPr>
        <w:t>, ש</w:t>
      </w:r>
      <w:r>
        <w:rPr>
          <w:rStyle w:val="default"/>
          <w:rFonts w:cs="FrankRuehl" w:hint="cs"/>
          <w:rtl/>
        </w:rPr>
        <w:t xml:space="preserve">יפעלו לפי הנחיותיו של </w:t>
      </w:r>
      <w:r w:rsidR="003137D4">
        <w:rPr>
          <w:rStyle w:val="default"/>
          <w:rFonts w:cs="FrankRuehl" w:hint="cs"/>
          <w:rtl/>
        </w:rPr>
        <w:t>העובד הסוציאלי</w:t>
      </w:r>
      <w:r>
        <w:rPr>
          <w:rStyle w:val="default"/>
          <w:rFonts w:cs="FrankRuehl" w:hint="cs"/>
          <w:rtl/>
        </w:rPr>
        <w:t xml:space="preserve"> </w:t>
      </w:r>
      <w:r w:rsidR="003137D4">
        <w:rPr>
          <w:rStyle w:val="default"/>
          <w:rFonts w:cs="FrankRuehl" w:hint="cs"/>
          <w:rtl/>
        </w:rPr>
        <w:t>ה</w:t>
      </w:r>
      <w:r>
        <w:rPr>
          <w:rStyle w:val="default"/>
          <w:rFonts w:cs="FrankRuehl" w:hint="cs"/>
          <w:rtl/>
        </w:rPr>
        <w:t>ראשי, בדרך כלל או לענ</w:t>
      </w:r>
      <w:r w:rsidR="003137D4">
        <w:rPr>
          <w:rStyle w:val="default"/>
          <w:rFonts w:cs="FrankRuehl" w:hint="cs"/>
          <w:rtl/>
        </w:rPr>
        <w:t>י</w:t>
      </w:r>
      <w:r>
        <w:rPr>
          <w:rStyle w:val="default"/>
          <w:rFonts w:cs="FrankRuehl" w:hint="cs"/>
          <w:rtl/>
        </w:rPr>
        <w:t xml:space="preserve">ין מסוים; חלק </w:t>
      </w:r>
      <w:r w:rsidR="003137D4">
        <w:rPr>
          <w:rStyle w:val="default"/>
          <w:rFonts w:cs="FrankRuehl" w:hint="cs"/>
          <w:rtl/>
        </w:rPr>
        <w:t>עובד סוציאלי לעניין סדרי דין</w:t>
      </w:r>
      <w:r>
        <w:rPr>
          <w:rStyle w:val="default"/>
          <w:rFonts w:cs="FrankRuehl" w:hint="cs"/>
          <w:rtl/>
        </w:rPr>
        <w:t xml:space="preserve"> על ההנחיות </w:t>
      </w:r>
      <w:r w:rsidR="003137D4">
        <w:rPr>
          <w:rStyle w:val="default"/>
          <w:rFonts w:cs="FrankRuehl" w:hint="cs"/>
          <w:rtl/>
        </w:rPr>
        <w:t>ב</w:t>
      </w:r>
      <w:r>
        <w:rPr>
          <w:rStyle w:val="default"/>
          <w:rFonts w:cs="FrankRuehl" w:hint="cs"/>
          <w:rtl/>
        </w:rPr>
        <w:t>ענ</w:t>
      </w:r>
      <w:r w:rsidR="003137D4">
        <w:rPr>
          <w:rStyle w:val="default"/>
          <w:rFonts w:cs="FrankRuehl" w:hint="cs"/>
          <w:rtl/>
        </w:rPr>
        <w:t>י</w:t>
      </w:r>
      <w:r>
        <w:rPr>
          <w:rStyle w:val="default"/>
          <w:rFonts w:cs="FrankRuehl" w:hint="cs"/>
          <w:rtl/>
        </w:rPr>
        <w:t xml:space="preserve">ין מסוים, ישוב </w:t>
      </w:r>
      <w:r w:rsidR="003137D4">
        <w:rPr>
          <w:rStyle w:val="default"/>
          <w:rFonts w:cs="FrankRuehl" w:hint="cs"/>
          <w:rtl/>
        </w:rPr>
        <w:t>העובד הסוציאלי</w:t>
      </w:r>
      <w:r>
        <w:rPr>
          <w:rStyle w:val="default"/>
          <w:rFonts w:cs="FrankRuehl" w:hint="cs"/>
          <w:rtl/>
        </w:rPr>
        <w:t xml:space="preserve"> הראשי ויכריע </w:t>
      </w:r>
      <w:r>
        <w:rPr>
          <w:rStyle w:val="default"/>
          <w:rFonts w:cs="FrankRuehl" w:hint="cs"/>
          <w:rtl/>
        </w:rPr>
        <w:lastRenderedPageBreak/>
        <w:t>בדבר לאחר שקיים התייעצות בעני</w:t>
      </w:r>
      <w:r w:rsidR="003137D4">
        <w:rPr>
          <w:rStyle w:val="default"/>
          <w:rFonts w:cs="FrankRuehl" w:hint="cs"/>
          <w:rtl/>
        </w:rPr>
        <w:t>י</w:t>
      </w:r>
      <w:r>
        <w:rPr>
          <w:rStyle w:val="default"/>
          <w:rFonts w:cs="FrankRuehl" w:hint="cs"/>
          <w:rtl/>
        </w:rPr>
        <w:t xml:space="preserve">ן זה עם </w:t>
      </w:r>
      <w:r w:rsidR="003137D4">
        <w:rPr>
          <w:rStyle w:val="default"/>
          <w:rFonts w:cs="FrankRuehl" w:hint="cs"/>
          <w:rtl/>
        </w:rPr>
        <w:t>העובד הסוציאלי</w:t>
      </w:r>
      <w:r>
        <w:rPr>
          <w:rStyle w:val="default"/>
          <w:rFonts w:cs="FrankRuehl" w:hint="cs"/>
          <w:rtl/>
        </w:rPr>
        <w:t xml:space="preserve"> ועם גופים אחרים</w:t>
      </w:r>
      <w:r>
        <w:rPr>
          <w:rStyle w:val="default"/>
          <w:rFonts w:cs="FrankRuehl"/>
          <w:rtl/>
        </w:rPr>
        <w:t xml:space="preserve"> ש</w:t>
      </w:r>
      <w:r w:rsidR="003137D4">
        <w:rPr>
          <w:rStyle w:val="default"/>
          <w:rFonts w:cs="FrankRuehl" w:hint="cs"/>
          <w:rtl/>
        </w:rPr>
        <w:t>מצא לנכון.</w:t>
      </w:r>
    </w:p>
    <w:p w:rsidR="00296ECD" w:rsidRPr="00780E03" w:rsidRDefault="00296ECD" w:rsidP="00BF5C97">
      <w:pPr>
        <w:pStyle w:val="P00"/>
        <w:tabs>
          <w:tab w:val="left" w:pos="1647"/>
        </w:tabs>
        <w:spacing w:before="0"/>
        <w:ind w:left="0" w:right="1134"/>
        <w:rPr>
          <w:rFonts w:hint="cs"/>
          <w:b/>
          <w:bCs/>
          <w:vanish/>
          <w:szCs w:val="20"/>
          <w:shd w:val="clear" w:color="auto" w:fill="FFFF99"/>
          <w:rtl/>
        </w:rPr>
      </w:pPr>
      <w:bookmarkStart w:id="16" w:name="Rov20"/>
      <w:r w:rsidRPr="00780E03">
        <w:rPr>
          <w:rFonts w:hint="cs"/>
          <w:vanish/>
          <w:color w:val="FF0000"/>
          <w:szCs w:val="20"/>
          <w:shd w:val="clear" w:color="auto" w:fill="FFFF99"/>
          <w:rtl/>
        </w:rPr>
        <w:t>מיום 5.8.1971</w:t>
      </w:r>
    </w:p>
    <w:p w:rsidR="00296ECD" w:rsidRPr="00780E03" w:rsidRDefault="00296ECD" w:rsidP="00BF5C97">
      <w:pPr>
        <w:pStyle w:val="P00"/>
        <w:tabs>
          <w:tab w:val="left" w:pos="1647"/>
        </w:tabs>
        <w:spacing w:before="0"/>
        <w:ind w:left="0" w:right="1134"/>
        <w:rPr>
          <w:rFonts w:hint="cs"/>
          <w:b/>
          <w:bCs/>
          <w:vanish/>
          <w:szCs w:val="20"/>
          <w:shd w:val="clear" w:color="auto" w:fill="FFFF99"/>
          <w:rtl/>
        </w:rPr>
      </w:pPr>
      <w:r w:rsidRPr="00780E03">
        <w:rPr>
          <w:rFonts w:hint="cs"/>
          <w:b/>
          <w:bCs/>
          <w:vanish/>
          <w:szCs w:val="20"/>
          <w:shd w:val="clear" w:color="auto" w:fill="FFFF99"/>
          <w:rtl/>
        </w:rPr>
        <w:t>תיקון מס' 1</w:t>
      </w:r>
    </w:p>
    <w:p w:rsidR="00296ECD" w:rsidRPr="00780E03" w:rsidRDefault="00296ECD" w:rsidP="00BF5C97">
      <w:pPr>
        <w:pStyle w:val="P00"/>
        <w:tabs>
          <w:tab w:val="clear" w:pos="6259"/>
          <w:tab w:val="left" w:pos="1647"/>
        </w:tabs>
        <w:spacing w:before="0"/>
        <w:ind w:left="0" w:right="1134"/>
        <w:rPr>
          <w:rFonts w:hint="cs"/>
          <w:vanish/>
          <w:szCs w:val="20"/>
          <w:shd w:val="clear" w:color="auto" w:fill="FFFF99"/>
          <w:rtl/>
        </w:rPr>
      </w:pPr>
      <w:hyperlink r:id="rId20" w:history="1">
        <w:r w:rsidRPr="00780E03">
          <w:rPr>
            <w:rStyle w:val="Hyperlink"/>
            <w:rFonts w:hint="cs"/>
            <w:vanish/>
            <w:szCs w:val="20"/>
            <w:shd w:val="clear" w:color="auto" w:fill="FFFF99"/>
            <w:rtl/>
          </w:rPr>
          <w:t>ס"ח תשל"א מס' 635</w:t>
        </w:r>
      </w:hyperlink>
      <w:r w:rsidRPr="00780E03">
        <w:rPr>
          <w:rFonts w:hint="cs"/>
          <w:vanish/>
          <w:szCs w:val="20"/>
          <w:shd w:val="clear" w:color="auto" w:fill="FFFF99"/>
          <w:rtl/>
        </w:rPr>
        <w:t xml:space="preserve"> מיום 5.8.1971 עמ' 177 (</w:t>
      </w:r>
      <w:hyperlink r:id="rId21" w:history="1">
        <w:r w:rsidRPr="00780E03">
          <w:rPr>
            <w:rStyle w:val="Hyperlink"/>
            <w:rFonts w:hint="cs"/>
            <w:vanish/>
            <w:szCs w:val="20"/>
            <w:shd w:val="clear" w:color="auto" w:fill="FFFF99"/>
            <w:rtl/>
          </w:rPr>
          <w:t>ה"ח 915</w:t>
        </w:r>
      </w:hyperlink>
      <w:r w:rsidRPr="00780E03">
        <w:rPr>
          <w:rFonts w:hint="cs"/>
          <w:vanish/>
          <w:szCs w:val="20"/>
          <w:shd w:val="clear" w:color="auto" w:fill="FFFF99"/>
          <w:rtl/>
        </w:rPr>
        <w:t>)</w:t>
      </w:r>
    </w:p>
    <w:p w:rsidR="00BF5C97" w:rsidRPr="00780E03" w:rsidRDefault="00BF5C97" w:rsidP="00BF5C97">
      <w:pPr>
        <w:pStyle w:val="P00"/>
        <w:tabs>
          <w:tab w:val="left" w:pos="1647"/>
        </w:tabs>
        <w:ind w:left="0" w:right="1134"/>
        <w:rPr>
          <w:rStyle w:val="default"/>
          <w:rFonts w:cs="FrankRuehl" w:hint="cs"/>
          <w:vanish/>
          <w:sz w:val="22"/>
          <w:szCs w:val="22"/>
          <w:shd w:val="clear" w:color="auto" w:fill="FFFF99"/>
          <w:rtl/>
        </w:rPr>
      </w:pPr>
      <w:r w:rsidRPr="00780E03">
        <w:rPr>
          <w:rStyle w:val="big-number"/>
          <w:rFonts w:cs="FrankRuehl"/>
          <w:vanish/>
          <w:sz w:val="22"/>
          <w:szCs w:val="22"/>
          <w:shd w:val="clear" w:color="auto" w:fill="FFFF99"/>
          <w:rtl/>
        </w:rPr>
        <w:t>9.</w:t>
      </w:r>
      <w:r w:rsidRPr="00780E03">
        <w:rPr>
          <w:rStyle w:val="big-number"/>
          <w:rFonts w:cs="FrankRuehl"/>
          <w:vanish/>
          <w:sz w:val="22"/>
          <w:szCs w:val="22"/>
          <w:shd w:val="clear" w:color="auto" w:fill="FFFF99"/>
          <w:rtl/>
        </w:rPr>
        <w:tab/>
      </w:r>
      <w:r w:rsidRPr="00780E03">
        <w:rPr>
          <w:rStyle w:val="default"/>
          <w:rFonts w:cs="FrankRuehl"/>
          <w:vanish/>
          <w:sz w:val="22"/>
          <w:szCs w:val="22"/>
          <w:shd w:val="clear" w:color="auto" w:fill="FFFF99"/>
          <w:rtl/>
        </w:rPr>
        <w:t>ש</w:t>
      </w:r>
      <w:r w:rsidRPr="00780E03">
        <w:rPr>
          <w:rStyle w:val="default"/>
          <w:rFonts w:cs="FrankRuehl" w:hint="cs"/>
          <w:vanish/>
          <w:sz w:val="22"/>
          <w:szCs w:val="22"/>
          <w:shd w:val="clear" w:color="auto" w:fill="FFFF99"/>
          <w:rtl/>
        </w:rPr>
        <w:t>ר הסעד ימנה עובדים ס</w:t>
      </w:r>
      <w:r w:rsidRPr="00780E03">
        <w:rPr>
          <w:rStyle w:val="default"/>
          <w:rFonts w:cs="FrankRuehl"/>
          <w:vanish/>
          <w:sz w:val="22"/>
          <w:szCs w:val="22"/>
          <w:shd w:val="clear" w:color="auto" w:fill="FFFF99"/>
          <w:rtl/>
        </w:rPr>
        <w:t>ו</w:t>
      </w:r>
      <w:r w:rsidRPr="00780E03">
        <w:rPr>
          <w:rStyle w:val="default"/>
          <w:rFonts w:cs="FrankRuehl" w:hint="cs"/>
          <w:vanish/>
          <w:sz w:val="22"/>
          <w:szCs w:val="22"/>
          <w:shd w:val="clear" w:color="auto" w:fill="FFFF99"/>
          <w:rtl/>
        </w:rPr>
        <w:t>ציאליים כפקידי סעד לצורך חוק זה</w:t>
      </w:r>
      <w:r w:rsidRPr="00780E03">
        <w:rPr>
          <w:rStyle w:val="default"/>
          <w:rFonts w:cs="FrankRuehl" w:hint="cs"/>
          <w:vanish/>
          <w:sz w:val="22"/>
          <w:szCs w:val="22"/>
          <w:u w:val="single"/>
          <w:shd w:val="clear" w:color="auto" w:fill="FFFF99"/>
          <w:rtl/>
        </w:rPr>
        <w:t>, וכן פקיד סעד ראשי; פקידי הסעד יפעלו לפי הנחיותיו של פקיד סעד ראשי, בדרך כלל או לענין מסויים; חלק פקיד סעד על ההנחיות לענין מסויים, ישוב פקיד הסעד הראשי ויכריע בדבר לאחר שקיים התייעצות בענין זה עם פקיד הסעד ועם גופים אחרים</w:t>
      </w:r>
      <w:r w:rsidRPr="00780E03">
        <w:rPr>
          <w:rStyle w:val="default"/>
          <w:rFonts w:cs="FrankRuehl"/>
          <w:vanish/>
          <w:sz w:val="22"/>
          <w:szCs w:val="22"/>
          <w:u w:val="single"/>
          <w:shd w:val="clear" w:color="auto" w:fill="FFFF99"/>
          <w:rtl/>
        </w:rPr>
        <w:t xml:space="preserve"> ש</w:t>
      </w:r>
      <w:r w:rsidRPr="00780E03">
        <w:rPr>
          <w:rStyle w:val="default"/>
          <w:rFonts w:cs="FrankRuehl" w:hint="cs"/>
          <w:vanish/>
          <w:sz w:val="22"/>
          <w:szCs w:val="22"/>
          <w:u w:val="single"/>
          <w:shd w:val="clear" w:color="auto" w:fill="FFFF99"/>
          <w:rtl/>
        </w:rPr>
        <w:t>מצא לנכון.</w:t>
      </w:r>
    </w:p>
    <w:p w:rsidR="003137D4" w:rsidRPr="00780E03" w:rsidRDefault="003137D4" w:rsidP="003137D4">
      <w:pPr>
        <w:pStyle w:val="P00"/>
        <w:spacing w:before="0"/>
        <w:ind w:left="0" w:right="1134"/>
        <w:rPr>
          <w:rStyle w:val="default"/>
          <w:rFonts w:cs="FrankRuehl" w:hint="cs"/>
          <w:vanish/>
          <w:szCs w:val="20"/>
          <w:shd w:val="clear" w:color="auto" w:fill="FFFF99"/>
          <w:rtl/>
        </w:rPr>
      </w:pPr>
    </w:p>
    <w:p w:rsidR="003137D4" w:rsidRPr="00780E03" w:rsidRDefault="003137D4" w:rsidP="003137D4">
      <w:pPr>
        <w:pStyle w:val="P00"/>
        <w:spacing w:before="0"/>
        <w:ind w:left="0" w:right="1134"/>
        <w:rPr>
          <w:rStyle w:val="default"/>
          <w:rFonts w:cs="FrankRuehl" w:hint="cs"/>
          <w:vanish/>
          <w:color w:val="FF0000"/>
          <w:szCs w:val="20"/>
          <w:shd w:val="clear" w:color="auto" w:fill="FFFF99"/>
          <w:rtl/>
        </w:rPr>
      </w:pPr>
      <w:r w:rsidRPr="00780E03">
        <w:rPr>
          <w:rStyle w:val="default"/>
          <w:rFonts w:cs="FrankRuehl" w:hint="cs"/>
          <w:vanish/>
          <w:color w:val="FF0000"/>
          <w:szCs w:val="20"/>
          <w:shd w:val="clear" w:color="auto" w:fill="FFFF99"/>
          <w:rtl/>
        </w:rPr>
        <w:t>מיום 9.12.2010</w:t>
      </w:r>
    </w:p>
    <w:p w:rsidR="003137D4" w:rsidRPr="00780E03" w:rsidRDefault="003137D4" w:rsidP="003137D4">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תיקון מס' 2</w:t>
      </w:r>
    </w:p>
    <w:p w:rsidR="003137D4" w:rsidRPr="00780E03" w:rsidRDefault="003137D4" w:rsidP="003137D4">
      <w:pPr>
        <w:pStyle w:val="P00"/>
        <w:spacing w:before="0"/>
        <w:ind w:left="0" w:right="1134"/>
        <w:rPr>
          <w:rStyle w:val="default"/>
          <w:rFonts w:cs="FrankRuehl" w:hint="cs"/>
          <w:vanish/>
          <w:szCs w:val="20"/>
          <w:shd w:val="clear" w:color="auto" w:fill="FFFF99"/>
          <w:rtl/>
        </w:rPr>
      </w:pPr>
      <w:hyperlink r:id="rId22" w:history="1">
        <w:r w:rsidRPr="00780E03">
          <w:rPr>
            <w:rStyle w:val="Hyperlink"/>
            <w:rFonts w:hint="cs"/>
            <w:vanish/>
            <w:szCs w:val="20"/>
            <w:shd w:val="clear" w:color="auto" w:fill="FFFF99"/>
            <w:rtl/>
          </w:rPr>
          <w:t>ס"ח תשע"א מס' 2264</w:t>
        </w:r>
      </w:hyperlink>
      <w:r w:rsidRPr="00780E03">
        <w:rPr>
          <w:rStyle w:val="default"/>
          <w:rFonts w:cs="FrankRuehl" w:hint="cs"/>
          <w:vanish/>
          <w:szCs w:val="20"/>
          <w:shd w:val="clear" w:color="auto" w:fill="FFFF99"/>
          <w:rtl/>
        </w:rPr>
        <w:t xml:space="preserve"> מיום 9.12.2010 עמ' 75 (</w:t>
      </w:r>
      <w:hyperlink r:id="rId23" w:history="1">
        <w:r w:rsidRPr="00780E03">
          <w:rPr>
            <w:rStyle w:val="Hyperlink"/>
            <w:rFonts w:hint="cs"/>
            <w:vanish/>
            <w:szCs w:val="20"/>
            <w:shd w:val="clear" w:color="auto" w:fill="FFFF99"/>
            <w:rtl/>
          </w:rPr>
          <w:t>ה"ח 507</w:t>
        </w:r>
      </w:hyperlink>
      <w:r w:rsidRPr="00780E03">
        <w:rPr>
          <w:rStyle w:val="default"/>
          <w:rFonts w:cs="FrankRuehl" w:hint="cs"/>
          <w:vanish/>
          <w:szCs w:val="20"/>
          <w:shd w:val="clear" w:color="auto" w:fill="FFFF99"/>
          <w:rtl/>
        </w:rPr>
        <w:t>)</w:t>
      </w:r>
    </w:p>
    <w:p w:rsidR="003137D4" w:rsidRPr="00780E03" w:rsidRDefault="003137D4" w:rsidP="003137D4">
      <w:pPr>
        <w:pStyle w:val="P00"/>
        <w:spacing w:before="0"/>
        <w:ind w:left="0" w:right="1134"/>
        <w:rPr>
          <w:rStyle w:val="default"/>
          <w:rFonts w:cs="FrankRuehl" w:hint="cs"/>
          <w:vanish/>
          <w:szCs w:val="20"/>
          <w:shd w:val="clear" w:color="auto" w:fill="FFFF99"/>
          <w:rtl/>
        </w:rPr>
      </w:pPr>
      <w:r w:rsidRPr="00780E03">
        <w:rPr>
          <w:rStyle w:val="default"/>
          <w:rFonts w:cs="FrankRuehl" w:hint="cs"/>
          <w:b/>
          <w:bCs/>
          <w:vanish/>
          <w:szCs w:val="20"/>
          <w:shd w:val="clear" w:color="auto" w:fill="FFFF99"/>
          <w:rtl/>
        </w:rPr>
        <w:t>החלפת סעיף 9</w:t>
      </w:r>
    </w:p>
    <w:p w:rsidR="003137D4" w:rsidRPr="00780E03" w:rsidRDefault="003137D4" w:rsidP="003137D4">
      <w:pPr>
        <w:pStyle w:val="P00"/>
        <w:ind w:left="0" w:right="1134"/>
        <w:rPr>
          <w:rStyle w:val="default"/>
          <w:rFonts w:cs="FrankRuehl" w:hint="cs"/>
          <w:vanish/>
          <w:szCs w:val="20"/>
          <w:shd w:val="clear" w:color="auto" w:fill="FFFF99"/>
          <w:rtl/>
        </w:rPr>
      </w:pPr>
      <w:r w:rsidRPr="00780E03">
        <w:rPr>
          <w:rStyle w:val="default"/>
          <w:rFonts w:cs="FrankRuehl" w:hint="cs"/>
          <w:vanish/>
          <w:szCs w:val="20"/>
          <w:shd w:val="clear" w:color="auto" w:fill="FFFF99"/>
          <w:rtl/>
        </w:rPr>
        <w:t>הנוסח הקודם:</w:t>
      </w:r>
    </w:p>
    <w:p w:rsidR="003137D4" w:rsidRPr="00780E03" w:rsidRDefault="003137D4" w:rsidP="003137D4">
      <w:pPr>
        <w:pStyle w:val="P00"/>
        <w:spacing w:before="0"/>
        <w:ind w:left="0" w:right="1134"/>
        <w:rPr>
          <w:rStyle w:val="default"/>
          <w:rFonts w:cs="FrankRuehl" w:hint="cs"/>
          <w:strike/>
          <w:vanish/>
          <w:sz w:val="22"/>
          <w:szCs w:val="22"/>
          <w:shd w:val="clear" w:color="auto" w:fill="FFFF99"/>
          <w:rtl/>
        </w:rPr>
      </w:pPr>
      <w:r w:rsidRPr="00780E03">
        <w:rPr>
          <w:rStyle w:val="default"/>
          <w:rFonts w:cs="FrankRuehl" w:hint="cs"/>
          <w:strike/>
          <w:vanish/>
          <w:sz w:val="22"/>
          <w:szCs w:val="22"/>
          <w:shd w:val="clear" w:color="auto" w:fill="FFFF99"/>
          <w:rtl/>
        </w:rPr>
        <w:t>מינוי פקיד סעד</w:t>
      </w:r>
    </w:p>
    <w:p w:rsidR="003137D4" w:rsidRPr="00780E03" w:rsidRDefault="003137D4" w:rsidP="00780E03">
      <w:pPr>
        <w:pStyle w:val="P00"/>
        <w:spacing w:before="0"/>
        <w:ind w:left="0" w:right="1134"/>
        <w:rPr>
          <w:rStyle w:val="default"/>
          <w:rFonts w:cs="FrankRuehl" w:hint="cs"/>
          <w:strike/>
          <w:sz w:val="2"/>
          <w:szCs w:val="2"/>
          <w:rtl/>
        </w:rPr>
      </w:pPr>
      <w:r w:rsidRPr="00780E03">
        <w:rPr>
          <w:rStyle w:val="default"/>
          <w:rFonts w:cs="FrankRuehl"/>
          <w:strike/>
          <w:vanish/>
          <w:sz w:val="22"/>
          <w:szCs w:val="22"/>
          <w:shd w:val="clear" w:color="auto" w:fill="FFFF99"/>
          <w:rtl/>
        </w:rPr>
        <w:t>9.</w:t>
      </w:r>
      <w:r w:rsidRPr="00780E03">
        <w:rPr>
          <w:rStyle w:val="default"/>
          <w:rFonts w:cs="FrankRuehl"/>
          <w:strike/>
          <w:vanish/>
          <w:sz w:val="22"/>
          <w:szCs w:val="22"/>
          <w:shd w:val="clear" w:color="auto" w:fill="FFFF99"/>
          <w:rtl/>
        </w:rPr>
        <w:tab/>
        <w:t>ש</w:t>
      </w:r>
      <w:r w:rsidRPr="00780E03">
        <w:rPr>
          <w:rStyle w:val="default"/>
          <w:rFonts w:cs="FrankRuehl" w:hint="cs"/>
          <w:strike/>
          <w:vanish/>
          <w:sz w:val="22"/>
          <w:szCs w:val="22"/>
          <w:shd w:val="clear" w:color="auto" w:fill="FFFF99"/>
          <w:rtl/>
        </w:rPr>
        <w:t>ר הסעד ימנה עובדים ס</w:t>
      </w:r>
      <w:r w:rsidRPr="00780E03">
        <w:rPr>
          <w:rStyle w:val="default"/>
          <w:rFonts w:cs="FrankRuehl"/>
          <w:strike/>
          <w:vanish/>
          <w:sz w:val="22"/>
          <w:szCs w:val="22"/>
          <w:shd w:val="clear" w:color="auto" w:fill="FFFF99"/>
          <w:rtl/>
        </w:rPr>
        <w:t>ו</w:t>
      </w:r>
      <w:r w:rsidRPr="00780E03">
        <w:rPr>
          <w:rStyle w:val="default"/>
          <w:rFonts w:cs="FrankRuehl" w:hint="cs"/>
          <w:strike/>
          <w:vanish/>
          <w:sz w:val="22"/>
          <w:szCs w:val="22"/>
          <w:shd w:val="clear" w:color="auto" w:fill="FFFF99"/>
          <w:rtl/>
        </w:rPr>
        <w:t>ציאליים כפקידי סעד לצורך חוק זה, וכן פקיד סעד ראשי; פקידי הסעד יפעלו לפי הנחיותיו של פקיד סעד ראשי, בדרך כלל או לענין מסויים; חלק פקיד סעד על ההנחיות לענין מסויים, ישוב פקיד הסעד הראשי ויכריע בדבר לאחר שקיים התייעצות בענין זה עם פקיד הסעד ועם גופים אחרים</w:t>
      </w:r>
      <w:r w:rsidRPr="00780E03">
        <w:rPr>
          <w:rStyle w:val="default"/>
          <w:rFonts w:cs="FrankRuehl"/>
          <w:strike/>
          <w:vanish/>
          <w:sz w:val="22"/>
          <w:szCs w:val="22"/>
          <w:shd w:val="clear" w:color="auto" w:fill="FFFF99"/>
          <w:rtl/>
        </w:rPr>
        <w:t xml:space="preserve"> ש</w:t>
      </w:r>
      <w:r w:rsidRPr="00780E03">
        <w:rPr>
          <w:rStyle w:val="default"/>
          <w:rFonts w:cs="FrankRuehl" w:hint="cs"/>
          <w:strike/>
          <w:vanish/>
          <w:sz w:val="22"/>
          <w:szCs w:val="22"/>
          <w:shd w:val="clear" w:color="auto" w:fill="FFFF99"/>
          <w:rtl/>
        </w:rPr>
        <w:t>מצא לנכון.</w:t>
      </w:r>
      <w:bookmarkEnd w:id="16"/>
    </w:p>
    <w:p w:rsidR="004F1CE1" w:rsidRDefault="004F1CE1">
      <w:pPr>
        <w:pStyle w:val="P00"/>
        <w:spacing w:before="72"/>
        <w:ind w:left="0" w:right="1134"/>
        <w:rPr>
          <w:rStyle w:val="default"/>
          <w:rFonts w:cs="FrankRuehl"/>
          <w:rtl/>
        </w:rPr>
      </w:pPr>
      <w:bookmarkStart w:id="17" w:name="Seif10"/>
      <w:bookmarkEnd w:id="17"/>
      <w:r>
        <w:rPr>
          <w:lang w:val="he-IL"/>
        </w:rPr>
        <w:pict>
          <v:rect id="_x0000_s1035" style="position:absolute;left:0;text-align:left;margin-left:464.5pt;margin-top:8.05pt;width:75.05pt;height:11.4pt;z-index:251661824" o:allowincell="f" filled="f" stroked="f" strokecolor="lime" strokeweight=".25pt">
            <v:textbox style="mso-next-textbox:#_x0000_s1035" inset="0,0,0,0">
              <w:txbxContent>
                <w:p w:rsidR="003137D4" w:rsidRDefault="003137D4">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10.</w:t>
      </w:r>
      <w:r>
        <w:rPr>
          <w:rStyle w:val="big-number"/>
          <w:rtl/>
        </w:rPr>
        <w:tab/>
      </w:r>
      <w:r>
        <w:rPr>
          <w:rStyle w:val="default"/>
          <w:rFonts w:cs="FrankRuehl"/>
          <w:rtl/>
        </w:rPr>
        <w:t>ש</w:t>
      </w:r>
      <w:r>
        <w:rPr>
          <w:rStyle w:val="default"/>
          <w:rFonts w:cs="FrankRuehl" w:hint="cs"/>
          <w:rtl/>
        </w:rPr>
        <w:t>ר המשפטים ממונה על ביצוע חוק זה, והוא רשאי להתקין תקנות בכל הנוגע לביצועו.</w:t>
      </w:r>
    </w:p>
    <w:p w:rsidR="004F1CE1" w:rsidRDefault="004F1CE1">
      <w:pPr>
        <w:pStyle w:val="P00"/>
        <w:spacing w:before="72"/>
        <w:ind w:left="0" w:right="1134"/>
        <w:rPr>
          <w:rStyle w:val="default"/>
          <w:rFonts w:cs="FrankRuehl" w:hint="cs"/>
          <w:rtl/>
        </w:rPr>
      </w:pPr>
    </w:p>
    <w:p w:rsidR="0024020A" w:rsidRDefault="0024020A">
      <w:pPr>
        <w:pStyle w:val="P00"/>
        <w:spacing w:before="72"/>
        <w:ind w:left="0" w:right="1134"/>
        <w:rPr>
          <w:rStyle w:val="default"/>
          <w:rFonts w:cs="FrankRuehl" w:hint="cs"/>
          <w:rtl/>
        </w:rPr>
      </w:pPr>
    </w:p>
    <w:p w:rsidR="00E95037" w:rsidRPr="0024020A" w:rsidRDefault="00E95037" w:rsidP="00E95037">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24020A">
        <w:rPr>
          <w:sz w:val="26"/>
          <w:szCs w:val="26"/>
          <w:rtl/>
        </w:rPr>
        <w:tab/>
      </w:r>
      <w:r w:rsidRPr="0024020A">
        <w:rPr>
          <w:sz w:val="26"/>
          <w:szCs w:val="26"/>
          <w:rtl/>
        </w:rPr>
        <w:tab/>
      </w:r>
      <w:r w:rsidRPr="0024020A">
        <w:rPr>
          <w:rFonts w:hint="cs"/>
          <w:sz w:val="26"/>
          <w:szCs w:val="26"/>
          <w:rtl/>
        </w:rPr>
        <w:t>משה שרת</w:t>
      </w:r>
      <w:r w:rsidRPr="0024020A">
        <w:rPr>
          <w:sz w:val="26"/>
          <w:szCs w:val="26"/>
          <w:rtl/>
        </w:rPr>
        <w:tab/>
      </w:r>
      <w:r w:rsidRPr="0024020A">
        <w:rPr>
          <w:rFonts w:hint="cs"/>
          <w:sz w:val="26"/>
          <w:szCs w:val="26"/>
          <w:rtl/>
        </w:rPr>
        <w:t>פנחס רוזן</w:t>
      </w:r>
    </w:p>
    <w:p w:rsidR="00E95037" w:rsidRDefault="00E95037" w:rsidP="00E95037">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המשפטים</w:t>
      </w:r>
    </w:p>
    <w:p w:rsidR="004F1CE1" w:rsidRPr="0024020A" w:rsidRDefault="004F1CE1" w:rsidP="00E95037">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24020A">
        <w:rPr>
          <w:sz w:val="26"/>
          <w:szCs w:val="26"/>
          <w:rtl/>
        </w:rPr>
        <w:tab/>
      </w:r>
      <w:r w:rsidRPr="0024020A">
        <w:rPr>
          <w:rFonts w:hint="cs"/>
          <w:sz w:val="26"/>
          <w:szCs w:val="26"/>
          <w:rtl/>
        </w:rPr>
        <w:t>יצחק בן-צבי</w:t>
      </w:r>
    </w:p>
    <w:p w:rsidR="004F1CE1" w:rsidRDefault="004F1CE1" w:rsidP="00E95037">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rsidR="004F1CE1" w:rsidRPr="0024020A" w:rsidRDefault="004F1CE1" w:rsidP="0024020A">
      <w:pPr>
        <w:pStyle w:val="P00"/>
        <w:spacing w:before="72"/>
        <w:ind w:left="0" w:right="1134"/>
        <w:rPr>
          <w:rStyle w:val="default"/>
          <w:rFonts w:cs="FrankRuehl"/>
          <w:rtl/>
        </w:rPr>
      </w:pPr>
    </w:p>
    <w:p w:rsidR="004F1CE1" w:rsidRPr="0024020A" w:rsidRDefault="004F1CE1" w:rsidP="0024020A">
      <w:pPr>
        <w:pStyle w:val="P00"/>
        <w:spacing w:before="72"/>
        <w:ind w:left="0" w:right="1134"/>
        <w:rPr>
          <w:rStyle w:val="default"/>
          <w:rFonts w:cs="FrankRuehl"/>
          <w:rtl/>
        </w:rPr>
      </w:pPr>
    </w:p>
    <w:p w:rsidR="004F1CE1" w:rsidRPr="0024020A" w:rsidRDefault="004F1CE1" w:rsidP="0024020A">
      <w:pPr>
        <w:pStyle w:val="P00"/>
        <w:spacing w:before="72"/>
        <w:ind w:left="0" w:right="1134"/>
        <w:rPr>
          <w:rStyle w:val="default"/>
          <w:rFonts w:cs="FrankRuehl"/>
          <w:rtl/>
        </w:rPr>
      </w:pPr>
      <w:bookmarkStart w:id="18" w:name="LawPartEnd"/>
    </w:p>
    <w:bookmarkEnd w:id="18"/>
    <w:p w:rsidR="008E5631" w:rsidRDefault="008E5631" w:rsidP="0024020A">
      <w:pPr>
        <w:pStyle w:val="P00"/>
        <w:spacing w:before="72"/>
        <w:ind w:left="0" w:right="1134"/>
        <w:rPr>
          <w:rStyle w:val="default"/>
          <w:rFonts w:cs="FrankRuehl"/>
          <w:rtl/>
        </w:rPr>
      </w:pPr>
    </w:p>
    <w:p w:rsidR="008E5631" w:rsidRDefault="008E5631" w:rsidP="008E5631">
      <w:pPr>
        <w:pStyle w:val="P00"/>
        <w:spacing w:before="72"/>
        <w:ind w:left="0" w:right="1134"/>
        <w:jc w:val="center"/>
        <w:rPr>
          <w:rStyle w:val="default"/>
          <w:rFonts w:cs="David"/>
          <w:color w:val="0000FF"/>
          <w:szCs w:val="24"/>
          <w:u w:val="single"/>
          <w:rtl/>
        </w:rPr>
      </w:pPr>
      <w:hyperlink r:id="rId24" w:history="1">
        <w:r>
          <w:rPr>
            <w:rStyle w:val="Hyperlink"/>
            <w:rFonts w:cs="David"/>
            <w:noProof w:val="0"/>
            <w:sz w:val="22"/>
            <w:szCs w:val="24"/>
            <w:rtl/>
          </w:rPr>
          <w:t>הודעה למנויים על עריכה ושינויים במסמכי פסיקה, חקיקה ועוד באתר נבו - הקש כאן</w:t>
        </w:r>
      </w:hyperlink>
    </w:p>
    <w:p w:rsidR="00914912" w:rsidRDefault="00914912" w:rsidP="008E5631">
      <w:pPr>
        <w:pStyle w:val="P00"/>
        <w:spacing w:before="72"/>
        <w:ind w:left="0" w:right="1134"/>
        <w:jc w:val="center"/>
        <w:rPr>
          <w:rStyle w:val="default"/>
          <w:rFonts w:cs="David"/>
          <w:color w:val="0000FF"/>
          <w:szCs w:val="24"/>
          <w:u w:val="single"/>
          <w:rtl/>
        </w:rPr>
      </w:pPr>
    </w:p>
    <w:sectPr w:rsidR="00914912">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6DD2" w:rsidRDefault="00576DD2">
      <w:r>
        <w:separator/>
      </w:r>
    </w:p>
  </w:endnote>
  <w:endnote w:type="continuationSeparator" w:id="0">
    <w:p w:rsidR="00576DD2" w:rsidRDefault="0057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37D4" w:rsidRDefault="003137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137D4" w:rsidRDefault="003137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137D4" w:rsidRDefault="003137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4912">
      <w:rPr>
        <w:rFonts w:cs="TopType Jerushalmi"/>
        <w:noProof/>
        <w:color w:val="000000"/>
        <w:sz w:val="14"/>
        <w:szCs w:val="14"/>
      </w:rPr>
      <w:t>Z:\00000000000000000000000=2014------------------------\LawsForTableRun\01\055_081.doc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37D4" w:rsidRDefault="003137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95037">
      <w:rPr>
        <w:rFonts w:hAnsi="FrankRuehl" w:cs="FrankRuehl"/>
        <w:noProof/>
        <w:sz w:val="24"/>
        <w:szCs w:val="24"/>
        <w:rtl/>
      </w:rPr>
      <w:t>2</w:t>
    </w:r>
    <w:r>
      <w:rPr>
        <w:rFonts w:hAnsi="FrankRuehl" w:cs="FrankRuehl"/>
        <w:sz w:val="24"/>
        <w:szCs w:val="24"/>
        <w:rtl/>
      </w:rPr>
      <w:fldChar w:fldCharType="end"/>
    </w:r>
  </w:p>
  <w:p w:rsidR="003137D4" w:rsidRDefault="003137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137D4" w:rsidRDefault="003137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4912">
      <w:rPr>
        <w:rFonts w:cs="TopType Jerushalmi"/>
        <w:noProof/>
        <w:color w:val="000000"/>
        <w:sz w:val="14"/>
        <w:szCs w:val="14"/>
      </w:rPr>
      <w:t>Z:\00000000000000000000000=2014------------------------\LawsForTableRun\01\055_081.doc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6DD2" w:rsidRDefault="00576DD2" w:rsidP="0024020A">
      <w:pPr>
        <w:spacing w:before="60" w:line="240" w:lineRule="auto"/>
        <w:ind w:right="1134"/>
      </w:pPr>
      <w:r>
        <w:separator/>
      </w:r>
    </w:p>
  </w:footnote>
  <w:footnote w:type="continuationSeparator" w:id="0">
    <w:p w:rsidR="00576DD2" w:rsidRDefault="00576DD2">
      <w:r>
        <w:continuationSeparator/>
      </w:r>
    </w:p>
  </w:footnote>
  <w:footnote w:id="1">
    <w:p w:rsidR="003137D4" w:rsidRDefault="003137D4" w:rsidP="002402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24020A">
        <w:rPr>
          <w:sz w:val="20"/>
          <w:rtl/>
        </w:rPr>
        <w:t xml:space="preserve">* </w:t>
      </w:r>
      <w:r>
        <w:rPr>
          <w:sz w:val="20"/>
          <w:rtl/>
        </w:rPr>
        <w:t>פ</w:t>
      </w:r>
      <w:r>
        <w:rPr>
          <w:rFonts w:hint="cs"/>
          <w:sz w:val="20"/>
          <w:rtl/>
        </w:rPr>
        <w:t xml:space="preserve">ורסם </w:t>
      </w:r>
      <w:hyperlink r:id="rId1" w:history="1">
        <w:r w:rsidRPr="00296ECD">
          <w:rPr>
            <w:rStyle w:val="Hyperlink"/>
            <w:rFonts w:hint="cs"/>
            <w:sz w:val="20"/>
            <w:rtl/>
          </w:rPr>
          <w:t xml:space="preserve">ס"ח </w:t>
        </w:r>
        <w:r w:rsidRPr="00296ECD">
          <w:rPr>
            <w:rStyle w:val="Hyperlink"/>
            <w:rFonts w:hint="cs"/>
            <w:sz w:val="20"/>
            <w:rtl/>
          </w:rPr>
          <w:t>תשט"ו מס'</w:t>
        </w:r>
        <w:r w:rsidRPr="00296ECD">
          <w:rPr>
            <w:rStyle w:val="Hyperlink"/>
            <w:sz w:val="20"/>
            <w:rtl/>
          </w:rPr>
          <w:t xml:space="preserve"> 187</w:t>
        </w:r>
      </w:hyperlink>
      <w:r>
        <w:rPr>
          <w:sz w:val="20"/>
          <w:rtl/>
        </w:rPr>
        <w:t xml:space="preserve"> </w:t>
      </w:r>
      <w:r>
        <w:rPr>
          <w:rFonts w:hint="cs"/>
          <w:sz w:val="20"/>
          <w:rtl/>
        </w:rPr>
        <w:t>מיום 6.7.1955 עמ' 126 (</w:t>
      </w:r>
      <w:hyperlink r:id="rId2" w:history="1">
        <w:r w:rsidRPr="00296ECD">
          <w:rPr>
            <w:rStyle w:val="Hyperlink"/>
            <w:rFonts w:hint="cs"/>
            <w:sz w:val="20"/>
            <w:rtl/>
          </w:rPr>
          <w:t>ה"ח תשט"ו מס' 222</w:t>
        </w:r>
      </w:hyperlink>
      <w:r>
        <w:rPr>
          <w:rFonts w:hint="cs"/>
          <w:sz w:val="20"/>
          <w:rtl/>
        </w:rPr>
        <w:t xml:space="preserve"> עמ' 44).</w:t>
      </w:r>
    </w:p>
    <w:p w:rsidR="003137D4" w:rsidRDefault="003137D4" w:rsidP="002402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sidRPr="00296ECD">
          <w:rPr>
            <w:rStyle w:val="Hyperlink"/>
            <w:rFonts w:hint="cs"/>
            <w:sz w:val="20"/>
            <w:rtl/>
          </w:rPr>
          <w:t>ס</w:t>
        </w:r>
        <w:r w:rsidRPr="00296ECD">
          <w:rPr>
            <w:rStyle w:val="Hyperlink"/>
            <w:rFonts w:hint="cs"/>
            <w:sz w:val="20"/>
            <w:rtl/>
          </w:rPr>
          <w:t>"ח תשל"א מס'</w:t>
        </w:r>
        <w:r w:rsidRPr="00296ECD">
          <w:rPr>
            <w:rStyle w:val="Hyperlink"/>
            <w:rFonts w:hint="cs"/>
            <w:sz w:val="20"/>
            <w:rtl/>
          </w:rPr>
          <w:t xml:space="preserve"> 635</w:t>
        </w:r>
      </w:hyperlink>
      <w:r>
        <w:rPr>
          <w:rFonts w:hint="cs"/>
          <w:sz w:val="20"/>
          <w:rtl/>
        </w:rPr>
        <w:t xml:space="preserve"> מיום 5.8.1971 עמ' 177 (</w:t>
      </w:r>
      <w:hyperlink r:id="rId4" w:history="1">
        <w:r w:rsidRPr="00296ECD">
          <w:rPr>
            <w:rStyle w:val="Hyperlink"/>
            <w:rFonts w:hint="cs"/>
            <w:sz w:val="20"/>
            <w:rtl/>
          </w:rPr>
          <w:t>ה"ח תשל"א מס' 915</w:t>
        </w:r>
      </w:hyperlink>
      <w:r>
        <w:rPr>
          <w:rFonts w:hint="cs"/>
          <w:sz w:val="20"/>
          <w:rtl/>
        </w:rPr>
        <w:t xml:space="preserve"> עמ' 61) </w:t>
      </w:r>
      <w:r>
        <w:rPr>
          <w:sz w:val="20"/>
          <w:rtl/>
        </w:rPr>
        <w:t>–</w:t>
      </w:r>
      <w:r>
        <w:rPr>
          <w:rFonts w:hint="cs"/>
          <w:sz w:val="20"/>
          <w:rtl/>
        </w:rPr>
        <w:t xml:space="preserve"> תיקון מס' 1 בסעיף 1 לחוק לתיקון חוקי סעד (פקידי סעד ראשיים), תשל"א-1971.</w:t>
      </w:r>
    </w:p>
    <w:p w:rsidR="00DF65C2" w:rsidRPr="00DF65C2" w:rsidRDefault="00DF65C2" w:rsidP="00DF65C2">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5" w:history="1">
        <w:r w:rsidR="003137D4" w:rsidRPr="00DF65C2">
          <w:rPr>
            <w:rStyle w:val="Hyperlink"/>
            <w:rFonts w:hint="cs"/>
            <w:rtl/>
          </w:rPr>
          <w:t>ס"ח תשע"א מס' 2264</w:t>
        </w:r>
      </w:hyperlink>
      <w:r w:rsidR="003137D4" w:rsidRPr="00CF317D">
        <w:rPr>
          <w:rFonts w:hint="cs"/>
          <w:rtl/>
        </w:rPr>
        <w:t xml:space="preserve"> מיום 9.12.2010 עמ' 74 (</w:t>
      </w:r>
      <w:hyperlink r:id="rId6" w:history="1">
        <w:r w:rsidR="003137D4" w:rsidRPr="00CF317D">
          <w:rPr>
            <w:rStyle w:val="Hyperlink"/>
            <w:rFonts w:hint="cs"/>
            <w:rtl/>
          </w:rPr>
          <w:t>ה"ח הממשלה תש"ע מס' 507</w:t>
        </w:r>
      </w:hyperlink>
      <w:r w:rsidR="003137D4" w:rsidRPr="00CF317D">
        <w:rPr>
          <w:rFonts w:hint="cs"/>
          <w:rtl/>
        </w:rPr>
        <w:t xml:space="preserve"> עמ' 1058) </w:t>
      </w:r>
      <w:r w:rsidR="003137D4" w:rsidRPr="00CF317D">
        <w:rPr>
          <w:rtl/>
        </w:rPr>
        <w:t>–</w:t>
      </w:r>
      <w:r w:rsidR="003137D4" w:rsidRPr="00CF317D">
        <w:rPr>
          <w:rFonts w:hint="cs"/>
          <w:rtl/>
        </w:rPr>
        <w:t xml:space="preserve"> תיקון מס' </w:t>
      </w:r>
      <w:r w:rsidR="003137D4">
        <w:rPr>
          <w:rFonts w:hint="cs"/>
          <w:rtl/>
        </w:rPr>
        <w:t>2</w:t>
      </w:r>
      <w:r w:rsidR="003137D4" w:rsidRPr="00CF317D">
        <w:rPr>
          <w:rFonts w:hint="cs"/>
          <w:rtl/>
        </w:rPr>
        <w:t xml:space="preserve"> בסעיף </w:t>
      </w:r>
      <w:r w:rsidR="003137D4">
        <w:rPr>
          <w:rFonts w:hint="cs"/>
          <w:rtl/>
        </w:rPr>
        <w:t>3</w:t>
      </w:r>
      <w:r w:rsidR="003137D4" w:rsidRPr="00CF317D">
        <w:rPr>
          <w:rFonts w:hint="cs"/>
          <w:rtl/>
        </w:rPr>
        <w:t xml:space="preserve"> לחוק להחלפת המונח פקיד סעד (תיקוני חקיקה),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37D4" w:rsidRDefault="003137D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הסעד (סדרי דין בעניני קטינים, חולי נפש ונעדרים), תשט"ו–1955</w:t>
    </w:r>
  </w:p>
  <w:p w:rsidR="003137D4" w:rsidRDefault="003137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37D4" w:rsidRDefault="003137D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37D4" w:rsidRDefault="003137D4" w:rsidP="002402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הסעד (סדרי דין בעניני קטינים, חולי נפש ונעדרים), תשט"ו</w:t>
    </w:r>
    <w:r>
      <w:rPr>
        <w:rFonts w:hAnsi="FrankRuehl" w:cs="FrankRuehl" w:hint="cs"/>
        <w:color w:val="000000"/>
        <w:sz w:val="28"/>
        <w:szCs w:val="28"/>
        <w:rtl/>
      </w:rPr>
      <w:t>-</w:t>
    </w:r>
    <w:r>
      <w:rPr>
        <w:rFonts w:hAnsi="FrankRuehl" w:cs="FrankRuehl"/>
        <w:color w:val="000000"/>
        <w:sz w:val="28"/>
        <w:szCs w:val="28"/>
        <w:rtl/>
      </w:rPr>
      <w:t>1955</w:t>
    </w:r>
  </w:p>
  <w:p w:rsidR="003137D4" w:rsidRDefault="003137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37D4" w:rsidRDefault="003137D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423D"/>
    <w:rsid w:val="001D173B"/>
    <w:rsid w:val="0024020A"/>
    <w:rsid w:val="00292F45"/>
    <w:rsid w:val="00296ECD"/>
    <w:rsid w:val="003137D4"/>
    <w:rsid w:val="00313B4D"/>
    <w:rsid w:val="00416ECB"/>
    <w:rsid w:val="004B00B6"/>
    <w:rsid w:val="004E594E"/>
    <w:rsid w:val="004F1CE1"/>
    <w:rsid w:val="00576DD2"/>
    <w:rsid w:val="00706FE2"/>
    <w:rsid w:val="00780E03"/>
    <w:rsid w:val="008E5631"/>
    <w:rsid w:val="008F6410"/>
    <w:rsid w:val="00914912"/>
    <w:rsid w:val="00947A57"/>
    <w:rsid w:val="00A068E0"/>
    <w:rsid w:val="00BF5C97"/>
    <w:rsid w:val="00DF65C2"/>
    <w:rsid w:val="00E95037"/>
    <w:rsid w:val="00F6423D"/>
    <w:rsid w:val="00FB30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D5E5415-E8E2-48FA-B1C6-75869BB8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96ECD"/>
    <w:rPr>
      <w:color w:val="800080"/>
      <w:u w:val="single"/>
    </w:rPr>
  </w:style>
  <w:style w:type="paragraph" w:styleId="a5">
    <w:name w:val="footnote text"/>
    <w:basedOn w:val="a"/>
    <w:semiHidden/>
    <w:rsid w:val="0024020A"/>
    <w:rPr>
      <w:sz w:val="20"/>
      <w:szCs w:val="20"/>
    </w:rPr>
  </w:style>
  <w:style w:type="character" w:styleId="a6">
    <w:name w:val="footnote reference"/>
    <w:basedOn w:val="a0"/>
    <w:semiHidden/>
    <w:rsid w:val="00240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64.pdf" TargetMode="External"/><Relationship Id="rId13" Type="http://schemas.openxmlformats.org/officeDocument/2006/relationships/hyperlink" Target="http://www.nevo.co.il/Law_word/law15/memshala-507.pdf" TargetMode="External"/><Relationship Id="rId18" Type="http://schemas.openxmlformats.org/officeDocument/2006/relationships/hyperlink" Target="http://www.nevo.co.il/Law_word/law14/law-2264.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17/PROP-0915.pdf" TargetMode="External"/><Relationship Id="rId7" Type="http://schemas.openxmlformats.org/officeDocument/2006/relationships/hyperlink" Target="http://www.nevo.co.il/Law_word/law15/memshala-507.pdf" TargetMode="External"/><Relationship Id="rId12" Type="http://schemas.openxmlformats.org/officeDocument/2006/relationships/hyperlink" Target="http://www.nevo.co.il/Law_word/law14/law-2264.pdf" TargetMode="External"/><Relationship Id="rId17" Type="http://schemas.openxmlformats.org/officeDocument/2006/relationships/hyperlink" Target="http://www.nevo.co.il/Law_word/law15/memshala-507.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14/law-2264.pdf" TargetMode="External"/><Relationship Id="rId20" Type="http://schemas.openxmlformats.org/officeDocument/2006/relationships/hyperlink" Target="http://www.nevo.co.il/Law_word/law14/LAW-0635.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2264.pdf" TargetMode="External"/><Relationship Id="rId11" Type="http://schemas.openxmlformats.org/officeDocument/2006/relationships/hyperlink" Target="http://www.nevo.co.il/Law_word/law15/memshala-507.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15/memshala-507.pdf" TargetMode="External"/><Relationship Id="rId23" Type="http://schemas.openxmlformats.org/officeDocument/2006/relationships/hyperlink" Target="http://www.nevo.co.il/Law_word/law15/memshala-507.pdf" TargetMode="External"/><Relationship Id="rId28" Type="http://schemas.openxmlformats.org/officeDocument/2006/relationships/footer" Target="footer2.xml"/><Relationship Id="rId10" Type="http://schemas.openxmlformats.org/officeDocument/2006/relationships/hyperlink" Target="http://www.nevo.co.il/Law_word/law14/law-2264.pdf" TargetMode="External"/><Relationship Id="rId19" Type="http://schemas.openxmlformats.org/officeDocument/2006/relationships/hyperlink" Target="http://www.nevo.co.il/Law_word/law15/memshala-507.pdf" TargetMode="External"/><Relationship Id="rId4" Type="http://schemas.openxmlformats.org/officeDocument/2006/relationships/footnotes" Target="footnotes.xml"/><Relationship Id="rId9" Type="http://schemas.openxmlformats.org/officeDocument/2006/relationships/hyperlink" Target="http://www.nevo.co.il/Law_word/law15/memshala-507.pdf" TargetMode="External"/><Relationship Id="rId14" Type="http://schemas.openxmlformats.org/officeDocument/2006/relationships/hyperlink" Target="http://www.nevo.co.il/Law_word/law14/law-2264.pdf" TargetMode="External"/><Relationship Id="rId22" Type="http://schemas.openxmlformats.org/officeDocument/2006/relationships/hyperlink" Target="http://www.nevo.co.il/Law_word/law14/law-2264.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635.pdf" TargetMode="External"/><Relationship Id="rId2" Type="http://schemas.openxmlformats.org/officeDocument/2006/relationships/hyperlink" Target="http://www.nevo.co.il/Law_word/law17/PROP-0222.pdf" TargetMode="External"/><Relationship Id="rId1" Type="http://schemas.openxmlformats.org/officeDocument/2006/relationships/hyperlink" Target="http://www.nevo.co.il/Law_word/law14/LAW-0187.pdf" TargetMode="External"/><Relationship Id="rId6" Type="http://schemas.openxmlformats.org/officeDocument/2006/relationships/hyperlink" Target="http://www.nevo.co.il/Law_word/law15/memshala-507.pdf" TargetMode="External"/><Relationship Id="rId5" Type="http://schemas.openxmlformats.org/officeDocument/2006/relationships/hyperlink" Target="http://www.nevo.co.il/Law_word/law14/law-2264.pdf" TargetMode="External"/><Relationship Id="rId4" Type="http://schemas.openxmlformats.org/officeDocument/2006/relationships/hyperlink" Target="http://www.nevo.co.il/Law_word/law17/PROP-09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8092</CharactersWithSpaces>
  <SharedDoc>false</SharedDoc>
  <HLinks>
    <vt:vector size="210" baseType="variant">
      <vt:variant>
        <vt:i4>393283</vt:i4>
      </vt:variant>
      <vt:variant>
        <vt:i4>114</vt:i4>
      </vt:variant>
      <vt:variant>
        <vt:i4>0</vt:i4>
      </vt:variant>
      <vt:variant>
        <vt:i4>5</vt:i4>
      </vt:variant>
      <vt:variant>
        <vt:lpwstr>http://www.nevo.co.il/advertisements/nevo-100.doc</vt:lpwstr>
      </vt:variant>
      <vt:variant>
        <vt:lpwstr/>
      </vt:variant>
      <vt:variant>
        <vt:i4>8126545</vt:i4>
      </vt:variant>
      <vt:variant>
        <vt:i4>111</vt:i4>
      </vt:variant>
      <vt:variant>
        <vt:i4>0</vt:i4>
      </vt:variant>
      <vt:variant>
        <vt:i4>5</vt:i4>
      </vt:variant>
      <vt:variant>
        <vt:lpwstr>http://www.nevo.co.il/Law_word/law15/memshala-507.pdf</vt:lpwstr>
      </vt:variant>
      <vt:variant>
        <vt:lpwstr/>
      </vt:variant>
      <vt:variant>
        <vt:i4>8060943</vt:i4>
      </vt:variant>
      <vt:variant>
        <vt:i4>108</vt:i4>
      </vt:variant>
      <vt:variant>
        <vt:i4>0</vt:i4>
      </vt:variant>
      <vt:variant>
        <vt:i4>5</vt:i4>
      </vt:variant>
      <vt:variant>
        <vt:lpwstr>http://www.nevo.co.il/Law_word/law14/law-2264.pdf</vt:lpwstr>
      </vt:variant>
      <vt:variant>
        <vt:lpwstr/>
      </vt:variant>
      <vt:variant>
        <vt:i4>327804</vt:i4>
      </vt:variant>
      <vt:variant>
        <vt:i4>105</vt:i4>
      </vt:variant>
      <vt:variant>
        <vt:i4>0</vt:i4>
      </vt:variant>
      <vt:variant>
        <vt:i4>5</vt:i4>
      </vt:variant>
      <vt:variant>
        <vt:lpwstr>http://www.nevo.co.il/Law_word/law17/PROP-0915.pdf</vt:lpwstr>
      </vt:variant>
      <vt:variant>
        <vt:lpwstr/>
      </vt:variant>
      <vt:variant>
        <vt:i4>8126474</vt:i4>
      </vt:variant>
      <vt:variant>
        <vt:i4>102</vt:i4>
      </vt:variant>
      <vt:variant>
        <vt:i4>0</vt:i4>
      </vt:variant>
      <vt:variant>
        <vt:i4>5</vt:i4>
      </vt:variant>
      <vt:variant>
        <vt:lpwstr>http://www.nevo.co.il/Law_word/law14/LAW-0635.pdf</vt:lpwstr>
      </vt:variant>
      <vt:variant>
        <vt:lpwstr/>
      </vt:variant>
      <vt:variant>
        <vt:i4>8126545</vt:i4>
      </vt:variant>
      <vt:variant>
        <vt:i4>99</vt:i4>
      </vt:variant>
      <vt:variant>
        <vt:i4>0</vt:i4>
      </vt:variant>
      <vt:variant>
        <vt:i4>5</vt:i4>
      </vt:variant>
      <vt:variant>
        <vt:lpwstr>http://www.nevo.co.il/Law_word/law15/memshala-507.pdf</vt:lpwstr>
      </vt:variant>
      <vt:variant>
        <vt:lpwstr/>
      </vt:variant>
      <vt:variant>
        <vt:i4>8060943</vt:i4>
      </vt:variant>
      <vt:variant>
        <vt:i4>96</vt:i4>
      </vt:variant>
      <vt:variant>
        <vt:i4>0</vt:i4>
      </vt:variant>
      <vt:variant>
        <vt:i4>5</vt:i4>
      </vt:variant>
      <vt:variant>
        <vt:lpwstr>http://www.nevo.co.il/Law_word/law14/law-2264.pdf</vt:lpwstr>
      </vt:variant>
      <vt:variant>
        <vt:lpwstr/>
      </vt:variant>
      <vt:variant>
        <vt:i4>8126545</vt:i4>
      </vt:variant>
      <vt:variant>
        <vt:i4>93</vt:i4>
      </vt:variant>
      <vt:variant>
        <vt:i4>0</vt:i4>
      </vt:variant>
      <vt:variant>
        <vt:i4>5</vt:i4>
      </vt:variant>
      <vt:variant>
        <vt:lpwstr>http://www.nevo.co.il/Law_word/law15/memshala-507.pdf</vt:lpwstr>
      </vt:variant>
      <vt:variant>
        <vt:lpwstr/>
      </vt:variant>
      <vt:variant>
        <vt:i4>8060943</vt:i4>
      </vt:variant>
      <vt:variant>
        <vt:i4>90</vt:i4>
      </vt:variant>
      <vt:variant>
        <vt:i4>0</vt:i4>
      </vt:variant>
      <vt:variant>
        <vt:i4>5</vt:i4>
      </vt:variant>
      <vt:variant>
        <vt:lpwstr>http://www.nevo.co.il/Law_word/law14/law-2264.pdf</vt:lpwstr>
      </vt:variant>
      <vt:variant>
        <vt:lpwstr/>
      </vt:variant>
      <vt:variant>
        <vt:i4>8126545</vt:i4>
      </vt:variant>
      <vt:variant>
        <vt:i4>87</vt:i4>
      </vt:variant>
      <vt:variant>
        <vt:i4>0</vt:i4>
      </vt:variant>
      <vt:variant>
        <vt:i4>5</vt:i4>
      </vt:variant>
      <vt:variant>
        <vt:lpwstr>http://www.nevo.co.il/Law_word/law15/memshala-507.pdf</vt:lpwstr>
      </vt:variant>
      <vt:variant>
        <vt:lpwstr/>
      </vt:variant>
      <vt:variant>
        <vt:i4>8060943</vt:i4>
      </vt:variant>
      <vt:variant>
        <vt:i4>84</vt:i4>
      </vt:variant>
      <vt:variant>
        <vt:i4>0</vt:i4>
      </vt:variant>
      <vt:variant>
        <vt:i4>5</vt:i4>
      </vt:variant>
      <vt:variant>
        <vt:lpwstr>http://www.nevo.co.il/Law_word/law14/law-2264.pdf</vt:lpwstr>
      </vt:variant>
      <vt:variant>
        <vt:lpwstr/>
      </vt:variant>
      <vt:variant>
        <vt:i4>8126545</vt:i4>
      </vt:variant>
      <vt:variant>
        <vt:i4>81</vt:i4>
      </vt:variant>
      <vt:variant>
        <vt:i4>0</vt:i4>
      </vt:variant>
      <vt:variant>
        <vt:i4>5</vt:i4>
      </vt:variant>
      <vt:variant>
        <vt:lpwstr>http://www.nevo.co.il/Law_word/law15/memshala-507.pdf</vt:lpwstr>
      </vt:variant>
      <vt:variant>
        <vt:lpwstr/>
      </vt:variant>
      <vt:variant>
        <vt:i4>8060943</vt:i4>
      </vt:variant>
      <vt:variant>
        <vt:i4>78</vt:i4>
      </vt:variant>
      <vt:variant>
        <vt:i4>0</vt:i4>
      </vt:variant>
      <vt:variant>
        <vt:i4>5</vt:i4>
      </vt:variant>
      <vt:variant>
        <vt:lpwstr>http://www.nevo.co.il/Law_word/law14/law-2264.pdf</vt:lpwstr>
      </vt:variant>
      <vt:variant>
        <vt:lpwstr/>
      </vt:variant>
      <vt:variant>
        <vt:i4>8126545</vt:i4>
      </vt:variant>
      <vt:variant>
        <vt:i4>75</vt:i4>
      </vt:variant>
      <vt:variant>
        <vt:i4>0</vt:i4>
      </vt:variant>
      <vt:variant>
        <vt:i4>5</vt:i4>
      </vt:variant>
      <vt:variant>
        <vt:lpwstr>http://www.nevo.co.il/Law_word/law15/memshala-507.pdf</vt:lpwstr>
      </vt:variant>
      <vt:variant>
        <vt:lpwstr/>
      </vt:variant>
      <vt:variant>
        <vt:i4>8060943</vt:i4>
      </vt:variant>
      <vt:variant>
        <vt:i4>72</vt:i4>
      </vt:variant>
      <vt:variant>
        <vt:i4>0</vt:i4>
      </vt:variant>
      <vt:variant>
        <vt:i4>5</vt:i4>
      </vt:variant>
      <vt:variant>
        <vt:lpwstr>http://www.nevo.co.il/Law_word/law14/law-2264.pdf</vt:lpwstr>
      </vt:variant>
      <vt:variant>
        <vt:lpwstr/>
      </vt:variant>
      <vt:variant>
        <vt:i4>8126545</vt:i4>
      </vt:variant>
      <vt:variant>
        <vt:i4>69</vt:i4>
      </vt:variant>
      <vt:variant>
        <vt:i4>0</vt:i4>
      </vt:variant>
      <vt:variant>
        <vt:i4>5</vt:i4>
      </vt:variant>
      <vt:variant>
        <vt:lpwstr>http://www.nevo.co.il/Law_word/law15/memshala-507.pdf</vt:lpwstr>
      </vt:variant>
      <vt:variant>
        <vt:lpwstr/>
      </vt:variant>
      <vt:variant>
        <vt:i4>8060943</vt:i4>
      </vt:variant>
      <vt:variant>
        <vt:i4>66</vt:i4>
      </vt:variant>
      <vt:variant>
        <vt:i4>0</vt:i4>
      </vt:variant>
      <vt:variant>
        <vt:i4>5</vt:i4>
      </vt:variant>
      <vt:variant>
        <vt:lpwstr>http://www.nevo.co.il/Law_word/law14/law-2264.pdf</vt:lpwstr>
      </vt:variant>
      <vt:variant>
        <vt:lpwstr/>
      </vt:variant>
      <vt:variant>
        <vt:i4>8126545</vt:i4>
      </vt:variant>
      <vt:variant>
        <vt:i4>63</vt:i4>
      </vt:variant>
      <vt:variant>
        <vt:i4>0</vt:i4>
      </vt:variant>
      <vt:variant>
        <vt:i4>5</vt:i4>
      </vt:variant>
      <vt:variant>
        <vt:lpwstr>http://www.nevo.co.il/Law_word/law15/memshala-507.pdf</vt:lpwstr>
      </vt:variant>
      <vt:variant>
        <vt:lpwstr/>
      </vt:variant>
      <vt:variant>
        <vt:i4>8060943</vt:i4>
      </vt:variant>
      <vt:variant>
        <vt:i4>60</vt:i4>
      </vt:variant>
      <vt:variant>
        <vt:i4>0</vt:i4>
      </vt:variant>
      <vt:variant>
        <vt:i4>5</vt:i4>
      </vt:variant>
      <vt:variant>
        <vt:lpwstr>http://www.nevo.co.il/Law_word/law14/law-2264.pdf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8126545</vt:i4>
      </vt:variant>
      <vt:variant>
        <vt:i4>15</vt:i4>
      </vt:variant>
      <vt:variant>
        <vt:i4>0</vt:i4>
      </vt:variant>
      <vt:variant>
        <vt:i4>5</vt:i4>
      </vt:variant>
      <vt:variant>
        <vt:lpwstr>http://www.nevo.co.il/Law_word/law15/memshala-507.pdf</vt:lpwstr>
      </vt:variant>
      <vt:variant>
        <vt:lpwstr/>
      </vt:variant>
      <vt:variant>
        <vt:i4>8060943</vt:i4>
      </vt:variant>
      <vt:variant>
        <vt:i4>12</vt:i4>
      </vt:variant>
      <vt:variant>
        <vt:i4>0</vt:i4>
      </vt:variant>
      <vt:variant>
        <vt:i4>5</vt:i4>
      </vt:variant>
      <vt:variant>
        <vt:lpwstr>http://www.nevo.co.il/Law_word/law14/law-2264.pdf</vt:lpwstr>
      </vt:variant>
      <vt:variant>
        <vt:lpwstr/>
      </vt:variant>
      <vt:variant>
        <vt:i4>327804</vt:i4>
      </vt:variant>
      <vt:variant>
        <vt:i4>9</vt:i4>
      </vt:variant>
      <vt:variant>
        <vt:i4>0</vt:i4>
      </vt:variant>
      <vt:variant>
        <vt:i4>5</vt:i4>
      </vt:variant>
      <vt:variant>
        <vt:lpwstr>http://www.nevo.co.il/Law_word/law17/PROP-0915.pdf</vt:lpwstr>
      </vt:variant>
      <vt:variant>
        <vt:lpwstr/>
      </vt:variant>
      <vt:variant>
        <vt:i4>8126474</vt:i4>
      </vt:variant>
      <vt:variant>
        <vt:i4>6</vt:i4>
      </vt:variant>
      <vt:variant>
        <vt:i4>0</vt:i4>
      </vt:variant>
      <vt:variant>
        <vt:i4>5</vt:i4>
      </vt:variant>
      <vt:variant>
        <vt:lpwstr>http://www.nevo.co.il/Law_word/law14/LAW-0635.pdf</vt:lpwstr>
      </vt:variant>
      <vt:variant>
        <vt:lpwstr/>
      </vt:variant>
      <vt:variant>
        <vt:i4>589951</vt:i4>
      </vt:variant>
      <vt:variant>
        <vt:i4>3</vt:i4>
      </vt:variant>
      <vt:variant>
        <vt:i4>0</vt:i4>
      </vt:variant>
      <vt:variant>
        <vt:i4>5</vt:i4>
      </vt:variant>
      <vt:variant>
        <vt:lpwstr>http://www.nevo.co.il/Law_word/law17/PROP-0222.pdf</vt:lpwstr>
      </vt:variant>
      <vt:variant>
        <vt:lpwstr/>
      </vt:variant>
      <vt:variant>
        <vt:i4>7798799</vt:i4>
      </vt:variant>
      <vt:variant>
        <vt:i4>0</vt:i4>
      </vt:variant>
      <vt:variant>
        <vt:i4>0</vt:i4>
      </vt:variant>
      <vt:variant>
        <vt:i4>5</vt:i4>
      </vt:variant>
      <vt:variant>
        <vt:lpwstr>http://www.nevo.co.il/Law_word/law14/LAW-0187.pdf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הסעד (סדרי דין בעניני קטינים, חולי נפש ונעדרים), תשט"ו-1955</vt:lpwstr>
  </property>
  <property fmtid="{D5CDD505-2E9C-101B-9397-08002B2CF9AE}" pid="5" name="LAWNUMBER">
    <vt:lpwstr>0081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שרותי רווחה</vt:lpwstr>
  </property>
  <property fmtid="{D5CDD505-2E9C-101B-9397-08002B2CF9AE}" pid="9" name="NOSE31">
    <vt:lpwstr>סעד</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סעד</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שרותי רווחה</vt:lpwstr>
  </property>
  <property fmtid="{D5CDD505-2E9C-101B-9397-08002B2CF9AE}" pid="21" name="NOSE34">
    <vt:lpwstr>חולי נפש</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http://www.nevo.co.il/Law_word/law14/law-2264.pdf;‎רשומות - ספר חוקים#ס"ח תשע"א מס' ‏‏2264 #מיום 9.12.2010 עמ' 74– תיקון מס' 2 בסעיף 3 לחוק להחלפת המונח פקיד סעד (תיקוני ‏חקיקה), תשע"א-2010‏</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