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CDE6" w14:textId="77777777" w:rsidR="00CB5E58" w:rsidRDefault="00CB5E58">
      <w:pPr>
        <w:pStyle w:val="big-header"/>
        <w:ind w:left="0" w:right="1134"/>
        <w:rPr>
          <w:rFonts w:cs="FrankRuehl" w:hint="cs"/>
          <w:sz w:val="32"/>
          <w:rtl/>
        </w:rPr>
      </w:pPr>
      <w:r>
        <w:rPr>
          <w:rFonts w:cs="FrankRuehl"/>
          <w:sz w:val="32"/>
          <w:rtl/>
        </w:rPr>
        <w:t>חוק הספנות (ימאים), תשל"ג</w:t>
      </w:r>
      <w:r>
        <w:rPr>
          <w:rFonts w:cs="FrankRuehl" w:hint="cs"/>
          <w:sz w:val="32"/>
          <w:rtl/>
        </w:rPr>
        <w:t>-</w:t>
      </w:r>
      <w:r>
        <w:rPr>
          <w:rFonts w:cs="FrankRuehl"/>
          <w:sz w:val="32"/>
          <w:rtl/>
        </w:rPr>
        <w:t>1973</w:t>
      </w:r>
    </w:p>
    <w:p w14:paraId="0C85F076" w14:textId="77777777" w:rsidR="002741B4" w:rsidRDefault="002741B4" w:rsidP="002741B4">
      <w:pPr>
        <w:spacing w:line="320" w:lineRule="auto"/>
        <w:jc w:val="left"/>
        <w:rPr>
          <w:rFonts w:hint="cs"/>
          <w:rtl/>
        </w:rPr>
      </w:pPr>
    </w:p>
    <w:p w14:paraId="096694BF" w14:textId="77777777" w:rsidR="001A7A2E" w:rsidRDefault="001A7A2E" w:rsidP="002741B4">
      <w:pPr>
        <w:spacing w:line="320" w:lineRule="auto"/>
        <w:jc w:val="left"/>
        <w:rPr>
          <w:rFonts w:hint="cs"/>
          <w:rtl/>
        </w:rPr>
      </w:pPr>
    </w:p>
    <w:p w14:paraId="3F650781" w14:textId="77777777" w:rsidR="002741B4" w:rsidRDefault="002741B4" w:rsidP="002741B4">
      <w:pPr>
        <w:spacing w:line="320" w:lineRule="auto"/>
        <w:jc w:val="left"/>
        <w:rPr>
          <w:rFonts w:cs="FrankRuehl"/>
          <w:szCs w:val="26"/>
          <w:rtl/>
        </w:rPr>
      </w:pPr>
      <w:r w:rsidRPr="002741B4">
        <w:rPr>
          <w:rFonts w:cs="Miriam"/>
          <w:szCs w:val="22"/>
          <w:rtl/>
        </w:rPr>
        <w:t>משפט פרטי וכלכלה</w:t>
      </w:r>
      <w:r w:rsidRPr="002741B4">
        <w:rPr>
          <w:rFonts w:cs="FrankRuehl"/>
          <w:szCs w:val="26"/>
          <w:rtl/>
        </w:rPr>
        <w:t xml:space="preserve"> – הסדרת עיסוק – ימאים</w:t>
      </w:r>
    </w:p>
    <w:p w14:paraId="21DDA879" w14:textId="77777777" w:rsidR="002741B4" w:rsidRDefault="002741B4" w:rsidP="002741B4">
      <w:pPr>
        <w:spacing w:line="320" w:lineRule="auto"/>
        <w:jc w:val="left"/>
        <w:rPr>
          <w:rFonts w:cs="FrankRuehl"/>
          <w:szCs w:val="26"/>
          <w:rtl/>
        </w:rPr>
      </w:pPr>
      <w:r w:rsidRPr="002741B4">
        <w:rPr>
          <w:rFonts w:cs="Miriam"/>
          <w:szCs w:val="22"/>
          <w:rtl/>
        </w:rPr>
        <w:t>רשויות ומשפט מנהלי</w:t>
      </w:r>
      <w:r w:rsidRPr="002741B4">
        <w:rPr>
          <w:rFonts w:cs="FrankRuehl"/>
          <w:szCs w:val="26"/>
          <w:rtl/>
        </w:rPr>
        <w:t xml:space="preserve"> – הסדרת עיסוק – ימאים</w:t>
      </w:r>
    </w:p>
    <w:p w14:paraId="4F94DDCF" w14:textId="77777777" w:rsidR="00CB5F3E" w:rsidRPr="002741B4" w:rsidRDefault="002741B4" w:rsidP="002741B4">
      <w:pPr>
        <w:spacing w:line="320" w:lineRule="auto"/>
        <w:jc w:val="left"/>
        <w:rPr>
          <w:rFonts w:cs="Miriam"/>
          <w:szCs w:val="22"/>
          <w:rtl/>
        </w:rPr>
      </w:pPr>
      <w:r w:rsidRPr="002741B4">
        <w:rPr>
          <w:rFonts w:cs="Miriam"/>
          <w:szCs w:val="22"/>
          <w:rtl/>
        </w:rPr>
        <w:t>רשויות ומשפט מנהלי</w:t>
      </w:r>
      <w:r w:rsidRPr="002741B4">
        <w:rPr>
          <w:rFonts w:cs="FrankRuehl"/>
          <w:szCs w:val="26"/>
          <w:rtl/>
        </w:rPr>
        <w:t xml:space="preserve"> – תשתיות – ספנות ונמלים – ימאים</w:t>
      </w:r>
    </w:p>
    <w:p w14:paraId="1D0E1C5A" w14:textId="77777777" w:rsidR="00CB5E58" w:rsidRDefault="00CB5E5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35EA" w:rsidRPr="001E35EA" w14:paraId="4B5998EF" w14:textId="77777777" w:rsidTr="001E35EA">
        <w:tblPrEx>
          <w:tblCellMar>
            <w:top w:w="0" w:type="dxa"/>
            <w:bottom w:w="0" w:type="dxa"/>
          </w:tblCellMar>
        </w:tblPrEx>
        <w:tc>
          <w:tcPr>
            <w:tcW w:w="1247" w:type="dxa"/>
          </w:tcPr>
          <w:p w14:paraId="41626D7B" w14:textId="77777777" w:rsidR="001E35EA" w:rsidRPr="001E35EA" w:rsidRDefault="001E35EA" w:rsidP="001E35EA">
            <w:pPr>
              <w:spacing w:line="240" w:lineRule="auto"/>
              <w:jc w:val="left"/>
              <w:rPr>
                <w:rFonts w:cs="Frankruhel"/>
                <w:sz w:val="24"/>
                <w:rtl/>
              </w:rPr>
            </w:pPr>
          </w:p>
        </w:tc>
        <w:tc>
          <w:tcPr>
            <w:tcW w:w="5669" w:type="dxa"/>
          </w:tcPr>
          <w:p w14:paraId="780ED7C7" w14:textId="77777777" w:rsidR="001E35EA" w:rsidRPr="001E35EA" w:rsidRDefault="001E35EA" w:rsidP="001E35EA">
            <w:pPr>
              <w:spacing w:line="240" w:lineRule="auto"/>
              <w:jc w:val="left"/>
              <w:rPr>
                <w:rFonts w:cs="Frankruhel"/>
                <w:sz w:val="24"/>
                <w:rtl/>
              </w:rPr>
            </w:pPr>
            <w:r>
              <w:rPr>
                <w:sz w:val="24"/>
                <w:rtl/>
              </w:rPr>
              <w:t>פרק א': פרשנות</w:t>
            </w:r>
          </w:p>
        </w:tc>
        <w:tc>
          <w:tcPr>
            <w:tcW w:w="567" w:type="dxa"/>
          </w:tcPr>
          <w:p w14:paraId="6C78F429" w14:textId="77777777" w:rsidR="001E35EA" w:rsidRPr="001E35EA" w:rsidRDefault="001E35EA" w:rsidP="001E35EA">
            <w:pPr>
              <w:spacing w:line="240" w:lineRule="auto"/>
              <w:jc w:val="left"/>
              <w:rPr>
                <w:rStyle w:val="Hyperlink"/>
                <w:rtl/>
              </w:rPr>
            </w:pPr>
            <w:hyperlink w:anchor="med0" w:tooltip="פרק א: פרשנות" w:history="1">
              <w:r w:rsidRPr="001E35EA">
                <w:rPr>
                  <w:rStyle w:val="Hyperlink"/>
                </w:rPr>
                <w:t>Go</w:t>
              </w:r>
            </w:hyperlink>
          </w:p>
        </w:tc>
        <w:tc>
          <w:tcPr>
            <w:tcW w:w="850" w:type="dxa"/>
          </w:tcPr>
          <w:p w14:paraId="773BC74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E35EA" w:rsidRPr="001E35EA" w14:paraId="0F201242" w14:textId="77777777" w:rsidTr="001E35EA">
        <w:tblPrEx>
          <w:tblCellMar>
            <w:top w:w="0" w:type="dxa"/>
            <w:bottom w:w="0" w:type="dxa"/>
          </w:tblCellMar>
        </w:tblPrEx>
        <w:tc>
          <w:tcPr>
            <w:tcW w:w="1247" w:type="dxa"/>
          </w:tcPr>
          <w:p w14:paraId="474CD913" w14:textId="77777777" w:rsidR="001E35EA" w:rsidRPr="001E35EA" w:rsidRDefault="001E35EA" w:rsidP="001E35EA">
            <w:pPr>
              <w:spacing w:line="240" w:lineRule="auto"/>
              <w:jc w:val="left"/>
              <w:rPr>
                <w:rFonts w:cs="Frankruhel"/>
                <w:sz w:val="24"/>
                <w:rtl/>
              </w:rPr>
            </w:pPr>
            <w:r>
              <w:rPr>
                <w:sz w:val="24"/>
                <w:rtl/>
              </w:rPr>
              <w:t xml:space="preserve">סעיף 1 </w:t>
            </w:r>
          </w:p>
        </w:tc>
        <w:tc>
          <w:tcPr>
            <w:tcW w:w="5669" w:type="dxa"/>
          </w:tcPr>
          <w:p w14:paraId="6A3075FB" w14:textId="77777777" w:rsidR="001E35EA" w:rsidRPr="001E35EA" w:rsidRDefault="001E35EA" w:rsidP="001E35EA">
            <w:pPr>
              <w:spacing w:line="240" w:lineRule="auto"/>
              <w:jc w:val="left"/>
              <w:rPr>
                <w:rFonts w:cs="Frankruhel"/>
                <w:sz w:val="24"/>
                <w:rtl/>
              </w:rPr>
            </w:pPr>
            <w:r>
              <w:rPr>
                <w:sz w:val="24"/>
                <w:rtl/>
              </w:rPr>
              <w:t>הגדרות</w:t>
            </w:r>
          </w:p>
        </w:tc>
        <w:tc>
          <w:tcPr>
            <w:tcW w:w="567" w:type="dxa"/>
          </w:tcPr>
          <w:p w14:paraId="602B1458" w14:textId="77777777" w:rsidR="001E35EA" w:rsidRPr="001E35EA" w:rsidRDefault="001E35EA" w:rsidP="001E35EA">
            <w:pPr>
              <w:spacing w:line="240" w:lineRule="auto"/>
              <w:jc w:val="left"/>
              <w:rPr>
                <w:rStyle w:val="Hyperlink"/>
                <w:rtl/>
              </w:rPr>
            </w:pPr>
            <w:hyperlink w:anchor="Seif1" w:tooltip="הגדרות" w:history="1">
              <w:r w:rsidRPr="001E35EA">
                <w:rPr>
                  <w:rStyle w:val="Hyperlink"/>
                </w:rPr>
                <w:t>Go</w:t>
              </w:r>
            </w:hyperlink>
          </w:p>
        </w:tc>
        <w:tc>
          <w:tcPr>
            <w:tcW w:w="850" w:type="dxa"/>
          </w:tcPr>
          <w:p w14:paraId="6FB85EF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E35EA" w:rsidRPr="001E35EA" w14:paraId="54C68C33" w14:textId="77777777" w:rsidTr="001E35EA">
        <w:tblPrEx>
          <w:tblCellMar>
            <w:top w:w="0" w:type="dxa"/>
            <w:bottom w:w="0" w:type="dxa"/>
          </w:tblCellMar>
        </w:tblPrEx>
        <w:tc>
          <w:tcPr>
            <w:tcW w:w="1247" w:type="dxa"/>
          </w:tcPr>
          <w:p w14:paraId="5C693070" w14:textId="77777777" w:rsidR="001E35EA" w:rsidRPr="001E35EA" w:rsidRDefault="001E35EA" w:rsidP="001E35EA">
            <w:pPr>
              <w:spacing w:line="240" w:lineRule="auto"/>
              <w:jc w:val="left"/>
              <w:rPr>
                <w:rFonts w:cs="Frankruhel"/>
                <w:sz w:val="24"/>
                <w:rtl/>
              </w:rPr>
            </w:pPr>
          </w:p>
        </w:tc>
        <w:tc>
          <w:tcPr>
            <w:tcW w:w="5669" w:type="dxa"/>
          </w:tcPr>
          <w:p w14:paraId="4A7416F2" w14:textId="77777777" w:rsidR="001E35EA" w:rsidRPr="001E35EA" w:rsidRDefault="001E35EA" w:rsidP="001E35EA">
            <w:pPr>
              <w:spacing w:line="240" w:lineRule="auto"/>
              <w:jc w:val="left"/>
              <w:rPr>
                <w:rFonts w:cs="Frankruhel"/>
                <w:sz w:val="24"/>
                <w:rtl/>
              </w:rPr>
            </w:pPr>
            <w:r>
              <w:rPr>
                <w:sz w:val="24"/>
                <w:rtl/>
              </w:rPr>
              <w:t>פרק ב': תנאי הכשירות לשירות בצוות</w:t>
            </w:r>
          </w:p>
        </w:tc>
        <w:tc>
          <w:tcPr>
            <w:tcW w:w="567" w:type="dxa"/>
          </w:tcPr>
          <w:p w14:paraId="62A12F15" w14:textId="77777777" w:rsidR="001E35EA" w:rsidRPr="001E35EA" w:rsidRDefault="001E35EA" w:rsidP="001E35EA">
            <w:pPr>
              <w:spacing w:line="240" w:lineRule="auto"/>
              <w:jc w:val="left"/>
              <w:rPr>
                <w:rStyle w:val="Hyperlink"/>
                <w:rtl/>
              </w:rPr>
            </w:pPr>
            <w:hyperlink w:anchor="med1" w:tooltip="פרק ב: תנאי הכשירות לשירות בצוות" w:history="1">
              <w:r w:rsidRPr="001E35EA">
                <w:rPr>
                  <w:rStyle w:val="Hyperlink"/>
                </w:rPr>
                <w:t>Go</w:t>
              </w:r>
            </w:hyperlink>
          </w:p>
        </w:tc>
        <w:tc>
          <w:tcPr>
            <w:tcW w:w="850" w:type="dxa"/>
          </w:tcPr>
          <w:p w14:paraId="5C982B6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18044967" w14:textId="77777777" w:rsidTr="001E35EA">
        <w:tblPrEx>
          <w:tblCellMar>
            <w:top w:w="0" w:type="dxa"/>
            <w:bottom w:w="0" w:type="dxa"/>
          </w:tblCellMar>
        </w:tblPrEx>
        <w:tc>
          <w:tcPr>
            <w:tcW w:w="1247" w:type="dxa"/>
          </w:tcPr>
          <w:p w14:paraId="5FFD62AF" w14:textId="77777777" w:rsidR="001E35EA" w:rsidRPr="001E35EA" w:rsidRDefault="001E35EA" w:rsidP="001E35EA">
            <w:pPr>
              <w:spacing w:line="240" w:lineRule="auto"/>
              <w:jc w:val="left"/>
              <w:rPr>
                <w:rFonts w:cs="Frankruhel"/>
                <w:sz w:val="24"/>
                <w:rtl/>
              </w:rPr>
            </w:pPr>
            <w:r>
              <w:rPr>
                <w:sz w:val="24"/>
                <w:rtl/>
              </w:rPr>
              <w:t xml:space="preserve">סעיף 2 </w:t>
            </w:r>
          </w:p>
        </w:tc>
        <w:tc>
          <w:tcPr>
            <w:tcW w:w="5669" w:type="dxa"/>
          </w:tcPr>
          <w:p w14:paraId="16BFAB78" w14:textId="77777777" w:rsidR="001E35EA" w:rsidRPr="001E35EA" w:rsidRDefault="001E35EA" w:rsidP="001E35EA">
            <w:pPr>
              <w:spacing w:line="240" w:lineRule="auto"/>
              <w:jc w:val="left"/>
              <w:rPr>
                <w:rFonts w:cs="Frankruhel"/>
                <w:sz w:val="24"/>
                <w:rtl/>
              </w:rPr>
            </w:pPr>
            <w:r>
              <w:rPr>
                <w:sz w:val="24"/>
                <w:rtl/>
              </w:rPr>
              <w:t>תנאי כשירות כלליים</w:t>
            </w:r>
          </w:p>
        </w:tc>
        <w:tc>
          <w:tcPr>
            <w:tcW w:w="567" w:type="dxa"/>
          </w:tcPr>
          <w:p w14:paraId="5221D08B" w14:textId="77777777" w:rsidR="001E35EA" w:rsidRPr="001E35EA" w:rsidRDefault="001E35EA" w:rsidP="001E35EA">
            <w:pPr>
              <w:spacing w:line="240" w:lineRule="auto"/>
              <w:jc w:val="left"/>
              <w:rPr>
                <w:rStyle w:val="Hyperlink"/>
                <w:rtl/>
              </w:rPr>
            </w:pPr>
            <w:hyperlink w:anchor="Seif237" w:tooltip="תנאי כשירות כלליים" w:history="1">
              <w:r w:rsidRPr="001E35EA">
                <w:rPr>
                  <w:rStyle w:val="Hyperlink"/>
                </w:rPr>
                <w:t>Go</w:t>
              </w:r>
            </w:hyperlink>
          </w:p>
        </w:tc>
        <w:tc>
          <w:tcPr>
            <w:tcW w:w="850" w:type="dxa"/>
          </w:tcPr>
          <w:p w14:paraId="764A35F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07216FDE" w14:textId="77777777" w:rsidTr="001E35EA">
        <w:tblPrEx>
          <w:tblCellMar>
            <w:top w:w="0" w:type="dxa"/>
            <w:bottom w:w="0" w:type="dxa"/>
          </w:tblCellMar>
        </w:tblPrEx>
        <w:tc>
          <w:tcPr>
            <w:tcW w:w="1247" w:type="dxa"/>
          </w:tcPr>
          <w:p w14:paraId="7780A8CA" w14:textId="77777777" w:rsidR="001E35EA" w:rsidRPr="001E35EA" w:rsidRDefault="001E35EA" w:rsidP="001E35EA">
            <w:pPr>
              <w:spacing w:line="240" w:lineRule="auto"/>
              <w:jc w:val="left"/>
              <w:rPr>
                <w:rFonts w:cs="Frankruhel"/>
                <w:sz w:val="24"/>
                <w:rtl/>
              </w:rPr>
            </w:pPr>
            <w:r>
              <w:rPr>
                <w:sz w:val="24"/>
                <w:rtl/>
              </w:rPr>
              <w:t xml:space="preserve">סעיף 3 </w:t>
            </w:r>
          </w:p>
        </w:tc>
        <w:tc>
          <w:tcPr>
            <w:tcW w:w="5669" w:type="dxa"/>
          </w:tcPr>
          <w:p w14:paraId="1DD84C50" w14:textId="77777777" w:rsidR="001E35EA" w:rsidRPr="001E35EA" w:rsidRDefault="001E35EA" w:rsidP="001E35EA">
            <w:pPr>
              <w:spacing w:line="240" w:lineRule="auto"/>
              <w:jc w:val="left"/>
              <w:rPr>
                <w:rFonts w:cs="Frankruhel"/>
                <w:sz w:val="24"/>
                <w:rtl/>
              </w:rPr>
            </w:pPr>
            <w:r>
              <w:rPr>
                <w:sz w:val="24"/>
                <w:rtl/>
              </w:rPr>
              <w:t>מינוי מפקח</w:t>
            </w:r>
          </w:p>
        </w:tc>
        <w:tc>
          <w:tcPr>
            <w:tcW w:w="567" w:type="dxa"/>
          </w:tcPr>
          <w:p w14:paraId="0DF46784" w14:textId="77777777" w:rsidR="001E35EA" w:rsidRPr="001E35EA" w:rsidRDefault="001E35EA" w:rsidP="001E35EA">
            <w:pPr>
              <w:spacing w:line="240" w:lineRule="auto"/>
              <w:jc w:val="left"/>
              <w:rPr>
                <w:rStyle w:val="Hyperlink"/>
                <w:rtl/>
              </w:rPr>
            </w:pPr>
            <w:hyperlink w:anchor="Seif2" w:tooltip="מינוי מפקח" w:history="1">
              <w:r w:rsidRPr="001E35EA">
                <w:rPr>
                  <w:rStyle w:val="Hyperlink"/>
                </w:rPr>
                <w:t>Go</w:t>
              </w:r>
            </w:hyperlink>
          </w:p>
        </w:tc>
        <w:tc>
          <w:tcPr>
            <w:tcW w:w="850" w:type="dxa"/>
          </w:tcPr>
          <w:p w14:paraId="7433ED3F"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56450E90" w14:textId="77777777" w:rsidTr="001E35EA">
        <w:tblPrEx>
          <w:tblCellMar>
            <w:top w:w="0" w:type="dxa"/>
            <w:bottom w:w="0" w:type="dxa"/>
          </w:tblCellMar>
        </w:tblPrEx>
        <w:tc>
          <w:tcPr>
            <w:tcW w:w="1247" w:type="dxa"/>
          </w:tcPr>
          <w:p w14:paraId="28CD535E" w14:textId="77777777" w:rsidR="001E35EA" w:rsidRPr="001E35EA" w:rsidRDefault="001E35EA" w:rsidP="001E35EA">
            <w:pPr>
              <w:spacing w:line="240" w:lineRule="auto"/>
              <w:jc w:val="left"/>
              <w:rPr>
                <w:rFonts w:cs="Frankruhel"/>
                <w:sz w:val="24"/>
                <w:rtl/>
              </w:rPr>
            </w:pPr>
            <w:r>
              <w:rPr>
                <w:sz w:val="24"/>
                <w:rtl/>
              </w:rPr>
              <w:t xml:space="preserve">סעיף 4 </w:t>
            </w:r>
          </w:p>
        </w:tc>
        <w:tc>
          <w:tcPr>
            <w:tcW w:w="5669" w:type="dxa"/>
          </w:tcPr>
          <w:p w14:paraId="68040E12" w14:textId="77777777" w:rsidR="001E35EA" w:rsidRPr="001E35EA" w:rsidRDefault="001E35EA" w:rsidP="001E35EA">
            <w:pPr>
              <w:spacing w:line="240" w:lineRule="auto"/>
              <w:jc w:val="left"/>
              <w:rPr>
                <w:rFonts w:cs="Frankruhel"/>
                <w:sz w:val="24"/>
                <w:rtl/>
              </w:rPr>
            </w:pPr>
            <w:r>
              <w:rPr>
                <w:sz w:val="24"/>
                <w:rtl/>
              </w:rPr>
              <w:t>פנקס ימאי לימאי ישראלי</w:t>
            </w:r>
          </w:p>
        </w:tc>
        <w:tc>
          <w:tcPr>
            <w:tcW w:w="567" w:type="dxa"/>
          </w:tcPr>
          <w:p w14:paraId="7E9CA8F8" w14:textId="77777777" w:rsidR="001E35EA" w:rsidRPr="001E35EA" w:rsidRDefault="001E35EA" w:rsidP="001E35EA">
            <w:pPr>
              <w:spacing w:line="240" w:lineRule="auto"/>
              <w:jc w:val="left"/>
              <w:rPr>
                <w:rStyle w:val="Hyperlink"/>
                <w:rtl/>
              </w:rPr>
            </w:pPr>
            <w:hyperlink w:anchor="Seif3" w:tooltip="פנקס ימאי לימאי ישראלי" w:history="1">
              <w:r w:rsidRPr="001E35EA">
                <w:rPr>
                  <w:rStyle w:val="Hyperlink"/>
                </w:rPr>
                <w:t>Go</w:t>
              </w:r>
            </w:hyperlink>
          </w:p>
        </w:tc>
        <w:tc>
          <w:tcPr>
            <w:tcW w:w="850" w:type="dxa"/>
          </w:tcPr>
          <w:p w14:paraId="5B0B298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2A956569" w14:textId="77777777" w:rsidTr="001E35EA">
        <w:tblPrEx>
          <w:tblCellMar>
            <w:top w:w="0" w:type="dxa"/>
            <w:bottom w:w="0" w:type="dxa"/>
          </w:tblCellMar>
        </w:tblPrEx>
        <w:tc>
          <w:tcPr>
            <w:tcW w:w="1247" w:type="dxa"/>
          </w:tcPr>
          <w:p w14:paraId="324C8115" w14:textId="77777777" w:rsidR="001E35EA" w:rsidRPr="001E35EA" w:rsidRDefault="001E35EA" w:rsidP="001E35EA">
            <w:pPr>
              <w:spacing w:line="240" w:lineRule="auto"/>
              <w:jc w:val="left"/>
              <w:rPr>
                <w:rFonts w:cs="Frankruhel"/>
                <w:sz w:val="24"/>
                <w:rtl/>
              </w:rPr>
            </w:pPr>
            <w:r>
              <w:rPr>
                <w:sz w:val="24"/>
                <w:rtl/>
              </w:rPr>
              <w:t xml:space="preserve">סעיף 5 </w:t>
            </w:r>
          </w:p>
        </w:tc>
        <w:tc>
          <w:tcPr>
            <w:tcW w:w="5669" w:type="dxa"/>
          </w:tcPr>
          <w:p w14:paraId="3C00C325" w14:textId="77777777" w:rsidR="001E35EA" w:rsidRPr="001E35EA" w:rsidRDefault="001E35EA" w:rsidP="001E35EA">
            <w:pPr>
              <w:spacing w:line="240" w:lineRule="auto"/>
              <w:jc w:val="left"/>
              <w:rPr>
                <w:rFonts w:cs="Frankruhel"/>
                <w:sz w:val="24"/>
                <w:rtl/>
              </w:rPr>
            </w:pPr>
            <w:r>
              <w:rPr>
                <w:sz w:val="24"/>
                <w:rtl/>
              </w:rPr>
              <w:t>פנקס ימאי או אשור שרות לשאינו ישראלי</w:t>
            </w:r>
          </w:p>
        </w:tc>
        <w:tc>
          <w:tcPr>
            <w:tcW w:w="567" w:type="dxa"/>
          </w:tcPr>
          <w:p w14:paraId="044B24FB" w14:textId="77777777" w:rsidR="001E35EA" w:rsidRPr="001E35EA" w:rsidRDefault="001E35EA" w:rsidP="001E35EA">
            <w:pPr>
              <w:spacing w:line="240" w:lineRule="auto"/>
              <w:jc w:val="left"/>
              <w:rPr>
                <w:rStyle w:val="Hyperlink"/>
                <w:rtl/>
              </w:rPr>
            </w:pPr>
            <w:hyperlink w:anchor="Seif4" w:tooltip="פנקס ימאי או אשור שרות לשאינו ישראלי" w:history="1">
              <w:r w:rsidRPr="001E35EA">
                <w:rPr>
                  <w:rStyle w:val="Hyperlink"/>
                </w:rPr>
                <w:t>Go</w:t>
              </w:r>
            </w:hyperlink>
          </w:p>
        </w:tc>
        <w:tc>
          <w:tcPr>
            <w:tcW w:w="850" w:type="dxa"/>
          </w:tcPr>
          <w:p w14:paraId="51D6700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67AB443A" w14:textId="77777777" w:rsidTr="001E35EA">
        <w:tblPrEx>
          <w:tblCellMar>
            <w:top w:w="0" w:type="dxa"/>
            <w:bottom w:w="0" w:type="dxa"/>
          </w:tblCellMar>
        </w:tblPrEx>
        <w:tc>
          <w:tcPr>
            <w:tcW w:w="1247" w:type="dxa"/>
          </w:tcPr>
          <w:p w14:paraId="406039F2" w14:textId="77777777" w:rsidR="001E35EA" w:rsidRPr="001E35EA" w:rsidRDefault="001E35EA" w:rsidP="001E35EA">
            <w:pPr>
              <w:spacing w:line="240" w:lineRule="auto"/>
              <w:jc w:val="left"/>
              <w:rPr>
                <w:rFonts w:cs="Frankruhel"/>
                <w:sz w:val="24"/>
                <w:rtl/>
              </w:rPr>
            </w:pPr>
            <w:r>
              <w:rPr>
                <w:sz w:val="24"/>
                <w:rtl/>
              </w:rPr>
              <w:t xml:space="preserve">סעיף 6 </w:t>
            </w:r>
          </w:p>
        </w:tc>
        <w:tc>
          <w:tcPr>
            <w:tcW w:w="5669" w:type="dxa"/>
          </w:tcPr>
          <w:p w14:paraId="469BD9B9" w14:textId="77777777" w:rsidR="001E35EA" w:rsidRPr="001E35EA" w:rsidRDefault="001E35EA" w:rsidP="001E35EA">
            <w:pPr>
              <w:spacing w:line="240" w:lineRule="auto"/>
              <w:jc w:val="left"/>
              <w:rPr>
                <w:rFonts w:cs="Frankruhel"/>
                <w:sz w:val="24"/>
                <w:rtl/>
              </w:rPr>
            </w:pPr>
            <w:r>
              <w:rPr>
                <w:sz w:val="24"/>
                <w:rtl/>
              </w:rPr>
              <w:t>שאינו ישראלי ונשכר מחו"ל</w:t>
            </w:r>
          </w:p>
        </w:tc>
        <w:tc>
          <w:tcPr>
            <w:tcW w:w="567" w:type="dxa"/>
          </w:tcPr>
          <w:p w14:paraId="63FC5BC2" w14:textId="77777777" w:rsidR="001E35EA" w:rsidRPr="001E35EA" w:rsidRDefault="001E35EA" w:rsidP="001E35EA">
            <w:pPr>
              <w:spacing w:line="240" w:lineRule="auto"/>
              <w:jc w:val="left"/>
              <w:rPr>
                <w:rStyle w:val="Hyperlink"/>
                <w:rtl/>
              </w:rPr>
            </w:pPr>
            <w:hyperlink w:anchor="Seif5" w:tooltip="שאינו ישראלי ונשכר מחול" w:history="1">
              <w:r w:rsidRPr="001E35EA">
                <w:rPr>
                  <w:rStyle w:val="Hyperlink"/>
                </w:rPr>
                <w:t>Go</w:t>
              </w:r>
            </w:hyperlink>
          </w:p>
        </w:tc>
        <w:tc>
          <w:tcPr>
            <w:tcW w:w="850" w:type="dxa"/>
          </w:tcPr>
          <w:p w14:paraId="6358FB3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4DB5A300" w14:textId="77777777" w:rsidTr="001E35EA">
        <w:tblPrEx>
          <w:tblCellMar>
            <w:top w:w="0" w:type="dxa"/>
            <w:bottom w:w="0" w:type="dxa"/>
          </w:tblCellMar>
        </w:tblPrEx>
        <w:tc>
          <w:tcPr>
            <w:tcW w:w="1247" w:type="dxa"/>
          </w:tcPr>
          <w:p w14:paraId="30654295" w14:textId="77777777" w:rsidR="001E35EA" w:rsidRPr="001E35EA" w:rsidRDefault="001E35EA" w:rsidP="001E35EA">
            <w:pPr>
              <w:spacing w:line="240" w:lineRule="auto"/>
              <w:jc w:val="left"/>
              <w:rPr>
                <w:rFonts w:cs="Frankruhel"/>
                <w:sz w:val="24"/>
                <w:rtl/>
              </w:rPr>
            </w:pPr>
            <w:r>
              <w:rPr>
                <w:sz w:val="24"/>
                <w:rtl/>
              </w:rPr>
              <w:t xml:space="preserve">סעיף 7 </w:t>
            </w:r>
          </w:p>
        </w:tc>
        <w:tc>
          <w:tcPr>
            <w:tcW w:w="5669" w:type="dxa"/>
          </w:tcPr>
          <w:p w14:paraId="37B81BFB" w14:textId="77777777" w:rsidR="001E35EA" w:rsidRPr="001E35EA" w:rsidRDefault="001E35EA" w:rsidP="001E35EA">
            <w:pPr>
              <w:spacing w:line="240" w:lineRule="auto"/>
              <w:jc w:val="left"/>
              <w:rPr>
                <w:rFonts w:cs="Frankruhel"/>
                <w:sz w:val="24"/>
                <w:rtl/>
              </w:rPr>
            </w:pPr>
            <w:r>
              <w:rPr>
                <w:sz w:val="24"/>
                <w:rtl/>
              </w:rPr>
              <w:t>ביטול פנקס ימאי</w:t>
            </w:r>
          </w:p>
        </w:tc>
        <w:tc>
          <w:tcPr>
            <w:tcW w:w="567" w:type="dxa"/>
          </w:tcPr>
          <w:p w14:paraId="2D163B76" w14:textId="77777777" w:rsidR="001E35EA" w:rsidRPr="001E35EA" w:rsidRDefault="001E35EA" w:rsidP="001E35EA">
            <w:pPr>
              <w:spacing w:line="240" w:lineRule="auto"/>
              <w:jc w:val="left"/>
              <w:rPr>
                <w:rStyle w:val="Hyperlink"/>
                <w:rtl/>
              </w:rPr>
            </w:pPr>
            <w:hyperlink w:anchor="Seif6" w:tooltip="ביטול פנקס ימאי" w:history="1">
              <w:r w:rsidRPr="001E35EA">
                <w:rPr>
                  <w:rStyle w:val="Hyperlink"/>
                </w:rPr>
                <w:t>Go</w:t>
              </w:r>
            </w:hyperlink>
          </w:p>
        </w:tc>
        <w:tc>
          <w:tcPr>
            <w:tcW w:w="850" w:type="dxa"/>
          </w:tcPr>
          <w:p w14:paraId="48F3D81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0DBD87BE" w14:textId="77777777" w:rsidTr="001E35EA">
        <w:tblPrEx>
          <w:tblCellMar>
            <w:top w:w="0" w:type="dxa"/>
            <w:bottom w:w="0" w:type="dxa"/>
          </w:tblCellMar>
        </w:tblPrEx>
        <w:tc>
          <w:tcPr>
            <w:tcW w:w="1247" w:type="dxa"/>
          </w:tcPr>
          <w:p w14:paraId="4C3B1D20" w14:textId="77777777" w:rsidR="001E35EA" w:rsidRPr="001E35EA" w:rsidRDefault="001E35EA" w:rsidP="001E35EA">
            <w:pPr>
              <w:spacing w:line="240" w:lineRule="auto"/>
              <w:jc w:val="left"/>
              <w:rPr>
                <w:rFonts w:cs="Frankruhel"/>
                <w:sz w:val="24"/>
                <w:rtl/>
              </w:rPr>
            </w:pPr>
            <w:r>
              <w:rPr>
                <w:sz w:val="24"/>
                <w:rtl/>
              </w:rPr>
              <w:t xml:space="preserve">סעיף 8 </w:t>
            </w:r>
          </w:p>
        </w:tc>
        <w:tc>
          <w:tcPr>
            <w:tcW w:w="5669" w:type="dxa"/>
          </w:tcPr>
          <w:p w14:paraId="12D94492" w14:textId="77777777" w:rsidR="001E35EA" w:rsidRPr="001E35EA" w:rsidRDefault="001E35EA" w:rsidP="001E35EA">
            <w:pPr>
              <w:spacing w:line="240" w:lineRule="auto"/>
              <w:jc w:val="left"/>
              <w:rPr>
                <w:rFonts w:cs="Frankruhel"/>
                <w:sz w:val="24"/>
                <w:rtl/>
              </w:rPr>
            </w:pPr>
            <w:r>
              <w:rPr>
                <w:sz w:val="24"/>
                <w:rtl/>
              </w:rPr>
              <w:t>מניעת שירות מטעמי בטיחות ובטחון</w:t>
            </w:r>
          </w:p>
        </w:tc>
        <w:tc>
          <w:tcPr>
            <w:tcW w:w="567" w:type="dxa"/>
          </w:tcPr>
          <w:p w14:paraId="342856C1" w14:textId="77777777" w:rsidR="001E35EA" w:rsidRPr="001E35EA" w:rsidRDefault="001E35EA" w:rsidP="001E35EA">
            <w:pPr>
              <w:spacing w:line="240" w:lineRule="auto"/>
              <w:jc w:val="left"/>
              <w:rPr>
                <w:rStyle w:val="Hyperlink"/>
                <w:rtl/>
              </w:rPr>
            </w:pPr>
            <w:hyperlink w:anchor="Seif7" w:tooltip="מניעת שירות מטעמי בטיחות ובטחון" w:history="1">
              <w:r w:rsidRPr="001E35EA">
                <w:rPr>
                  <w:rStyle w:val="Hyperlink"/>
                </w:rPr>
                <w:t>Go</w:t>
              </w:r>
            </w:hyperlink>
          </w:p>
        </w:tc>
        <w:tc>
          <w:tcPr>
            <w:tcW w:w="850" w:type="dxa"/>
          </w:tcPr>
          <w:p w14:paraId="0A94E90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2B4133A0" w14:textId="77777777" w:rsidTr="001E35EA">
        <w:tblPrEx>
          <w:tblCellMar>
            <w:top w:w="0" w:type="dxa"/>
            <w:bottom w:w="0" w:type="dxa"/>
          </w:tblCellMar>
        </w:tblPrEx>
        <w:tc>
          <w:tcPr>
            <w:tcW w:w="1247" w:type="dxa"/>
          </w:tcPr>
          <w:p w14:paraId="3B0D4CB4" w14:textId="77777777" w:rsidR="001E35EA" w:rsidRPr="001E35EA" w:rsidRDefault="001E35EA" w:rsidP="001E35EA">
            <w:pPr>
              <w:spacing w:line="240" w:lineRule="auto"/>
              <w:jc w:val="left"/>
              <w:rPr>
                <w:rFonts w:cs="Frankruhel"/>
                <w:sz w:val="24"/>
                <w:rtl/>
              </w:rPr>
            </w:pPr>
            <w:r>
              <w:rPr>
                <w:sz w:val="24"/>
                <w:rtl/>
              </w:rPr>
              <w:t xml:space="preserve">סעיף 9 </w:t>
            </w:r>
          </w:p>
        </w:tc>
        <w:tc>
          <w:tcPr>
            <w:tcW w:w="5669" w:type="dxa"/>
          </w:tcPr>
          <w:p w14:paraId="08447694" w14:textId="77777777" w:rsidR="001E35EA" w:rsidRPr="001E35EA" w:rsidRDefault="001E35EA" w:rsidP="001E35EA">
            <w:pPr>
              <w:spacing w:line="240" w:lineRule="auto"/>
              <w:jc w:val="left"/>
              <w:rPr>
                <w:rFonts w:cs="Frankruhel"/>
                <w:sz w:val="24"/>
                <w:rtl/>
              </w:rPr>
            </w:pPr>
            <w:r>
              <w:rPr>
                <w:sz w:val="24"/>
                <w:rtl/>
              </w:rPr>
              <w:t>הפקעת פנקס ימאי או אישור שרות</w:t>
            </w:r>
          </w:p>
        </w:tc>
        <w:tc>
          <w:tcPr>
            <w:tcW w:w="567" w:type="dxa"/>
          </w:tcPr>
          <w:p w14:paraId="4585AF6E" w14:textId="77777777" w:rsidR="001E35EA" w:rsidRPr="001E35EA" w:rsidRDefault="001E35EA" w:rsidP="001E35EA">
            <w:pPr>
              <w:spacing w:line="240" w:lineRule="auto"/>
              <w:jc w:val="left"/>
              <w:rPr>
                <w:rStyle w:val="Hyperlink"/>
                <w:rtl/>
              </w:rPr>
            </w:pPr>
            <w:hyperlink w:anchor="Seif8" w:tooltip="הפקעת פנקס ימאי או אישור שרות" w:history="1">
              <w:r w:rsidRPr="001E35EA">
                <w:rPr>
                  <w:rStyle w:val="Hyperlink"/>
                </w:rPr>
                <w:t>Go</w:t>
              </w:r>
            </w:hyperlink>
          </w:p>
        </w:tc>
        <w:tc>
          <w:tcPr>
            <w:tcW w:w="850" w:type="dxa"/>
          </w:tcPr>
          <w:p w14:paraId="34A7FA7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030178B9" w14:textId="77777777" w:rsidTr="001E35EA">
        <w:tblPrEx>
          <w:tblCellMar>
            <w:top w:w="0" w:type="dxa"/>
            <w:bottom w:w="0" w:type="dxa"/>
          </w:tblCellMar>
        </w:tblPrEx>
        <w:tc>
          <w:tcPr>
            <w:tcW w:w="1247" w:type="dxa"/>
          </w:tcPr>
          <w:p w14:paraId="7F664D06" w14:textId="77777777" w:rsidR="001E35EA" w:rsidRPr="001E35EA" w:rsidRDefault="001E35EA" w:rsidP="001E35EA">
            <w:pPr>
              <w:spacing w:line="240" w:lineRule="auto"/>
              <w:jc w:val="left"/>
              <w:rPr>
                <w:rFonts w:cs="Frankruhel"/>
                <w:sz w:val="24"/>
                <w:rtl/>
              </w:rPr>
            </w:pPr>
            <w:r>
              <w:rPr>
                <w:sz w:val="24"/>
                <w:rtl/>
              </w:rPr>
              <w:t xml:space="preserve">סעיף 10 </w:t>
            </w:r>
          </w:p>
        </w:tc>
        <w:tc>
          <w:tcPr>
            <w:tcW w:w="5669" w:type="dxa"/>
          </w:tcPr>
          <w:p w14:paraId="12A5DF76" w14:textId="77777777" w:rsidR="001E35EA" w:rsidRPr="001E35EA" w:rsidRDefault="001E35EA" w:rsidP="001E35EA">
            <w:pPr>
              <w:spacing w:line="240" w:lineRule="auto"/>
              <w:jc w:val="left"/>
              <w:rPr>
                <w:rFonts w:cs="Frankruhel"/>
                <w:sz w:val="24"/>
                <w:rtl/>
              </w:rPr>
            </w:pPr>
            <w:r>
              <w:rPr>
                <w:sz w:val="24"/>
                <w:rtl/>
              </w:rPr>
              <w:t>ערעור על החלטות המפקח או המנהל</w:t>
            </w:r>
          </w:p>
        </w:tc>
        <w:tc>
          <w:tcPr>
            <w:tcW w:w="567" w:type="dxa"/>
          </w:tcPr>
          <w:p w14:paraId="007A6426" w14:textId="77777777" w:rsidR="001E35EA" w:rsidRPr="001E35EA" w:rsidRDefault="001E35EA" w:rsidP="001E35EA">
            <w:pPr>
              <w:spacing w:line="240" w:lineRule="auto"/>
              <w:jc w:val="left"/>
              <w:rPr>
                <w:rStyle w:val="Hyperlink"/>
                <w:rtl/>
              </w:rPr>
            </w:pPr>
            <w:hyperlink w:anchor="Seif9" w:tooltip="ערעור על החלטות המפקח או המנהל" w:history="1">
              <w:r w:rsidRPr="001E35EA">
                <w:rPr>
                  <w:rStyle w:val="Hyperlink"/>
                </w:rPr>
                <w:t>Go</w:t>
              </w:r>
            </w:hyperlink>
          </w:p>
        </w:tc>
        <w:tc>
          <w:tcPr>
            <w:tcW w:w="850" w:type="dxa"/>
          </w:tcPr>
          <w:p w14:paraId="7260B4B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E35EA" w:rsidRPr="001E35EA" w14:paraId="7E19397B" w14:textId="77777777" w:rsidTr="001E35EA">
        <w:tblPrEx>
          <w:tblCellMar>
            <w:top w:w="0" w:type="dxa"/>
            <w:bottom w:w="0" w:type="dxa"/>
          </w:tblCellMar>
        </w:tblPrEx>
        <w:tc>
          <w:tcPr>
            <w:tcW w:w="1247" w:type="dxa"/>
          </w:tcPr>
          <w:p w14:paraId="6A80FEB0" w14:textId="77777777" w:rsidR="001E35EA" w:rsidRPr="001E35EA" w:rsidRDefault="001E35EA" w:rsidP="001E35EA">
            <w:pPr>
              <w:spacing w:line="240" w:lineRule="auto"/>
              <w:jc w:val="left"/>
              <w:rPr>
                <w:rFonts w:cs="Frankruhel"/>
                <w:sz w:val="24"/>
                <w:rtl/>
              </w:rPr>
            </w:pPr>
            <w:r>
              <w:rPr>
                <w:sz w:val="24"/>
                <w:rtl/>
              </w:rPr>
              <w:t xml:space="preserve">סעיף 11 </w:t>
            </w:r>
          </w:p>
        </w:tc>
        <w:tc>
          <w:tcPr>
            <w:tcW w:w="5669" w:type="dxa"/>
          </w:tcPr>
          <w:p w14:paraId="71B78997" w14:textId="77777777" w:rsidR="001E35EA" w:rsidRPr="001E35EA" w:rsidRDefault="001E35EA" w:rsidP="001E35EA">
            <w:pPr>
              <w:spacing w:line="240" w:lineRule="auto"/>
              <w:jc w:val="left"/>
              <w:rPr>
                <w:rFonts w:cs="Frankruhel"/>
                <w:sz w:val="24"/>
                <w:rtl/>
              </w:rPr>
            </w:pPr>
            <w:r>
              <w:rPr>
                <w:sz w:val="24"/>
                <w:rtl/>
              </w:rPr>
              <w:t>מתן פנקס לדייג</w:t>
            </w:r>
          </w:p>
        </w:tc>
        <w:tc>
          <w:tcPr>
            <w:tcW w:w="567" w:type="dxa"/>
          </w:tcPr>
          <w:p w14:paraId="29266D07" w14:textId="77777777" w:rsidR="001E35EA" w:rsidRPr="001E35EA" w:rsidRDefault="001E35EA" w:rsidP="001E35EA">
            <w:pPr>
              <w:spacing w:line="240" w:lineRule="auto"/>
              <w:jc w:val="left"/>
              <w:rPr>
                <w:rStyle w:val="Hyperlink"/>
                <w:rtl/>
              </w:rPr>
            </w:pPr>
            <w:hyperlink w:anchor="Seif10" w:tooltip="מתן פנקס לדייג" w:history="1">
              <w:r w:rsidRPr="001E35EA">
                <w:rPr>
                  <w:rStyle w:val="Hyperlink"/>
                </w:rPr>
                <w:t>Go</w:t>
              </w:r>
            </w:hyperlink>
          </w:p>
        </w:tc>
        <w:tc>
          <w:tcPr>
            <w:tcW w:w="850" w:type="dxa"/>
          </w:tcPr>
          <w:p w14:paraId="4231731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4A134FB0" w14:textId="77777777" w:rsidTr="001E35EA">
        <w:tblPrEx>
          <w:tblCellMar>
            <w:top w:w="0" w:type="dxa"/>
            <w:bottom w:w="0" w:type="dxa"/>
          </w:tblCellMar>
        </w:tblPrEx>
        <w:tc>
          <w:tcPr>
            <w:tcW w:w="1247" w:type="dxa"/>
          </w:tcPr>
          <w:p w14:paraId="28BF14C1" w14:textId="77777777" w:rsidR="001E35EA" w:rsidRPr="001E35EA" w:rsidRDefault="001E35EA" w:rsidP="001E35EA">
            <w:pPr>
              <w:spacing w:line="240" w:lineRule="auto"/>
              <w:jc w:val="left"/>
              <w:rPr>
                <w:rFonts w:cs="Frankruhel"/>
                <w:sz w:val="24"/>
                <w:rtl/>
              </w:rPr>
            </w:pPr>
            <w:r>
              <w:rPr>
                <w:sz w:val="24"/>
                <w:rtl/>
              </w:rPr>
              <w:t xml:space="preserve">סעיף 12 </w:t>
            </w:r>
          </w:p>
        </w:tc>
        <w:tc>
          <w:tcPr>
            <w:tcW w:w="5669" w:type="dxa"/>
          </w:tcPr>
          <w:p w14:paraId="458BE756" w14:textId="77777777" w:rsidR="001E35EA" w:rsidRPr="001E35EA" w:rsidRDefault="001E35EA" w:rsidP="001E35EA">
            <w:pPr>
              <w:spacing w:line="240" w:lineRule="auto"/>
              <w:jc w:val="left"/>
              <w:rPr>
                <w:rFonts w:cs="Frankruhel"/>
                <w:sz w:val="24"/>
                <w:rtl/>
              </w:rPr>
            </w:pPr>
            <w:r>
              <w:rPr>
                <w:sz w:val="24"/>
                <w:rtl/>
              </w:rPr>
              <w:t>תקפו של פנקס ימאי</w:t>
            </w:r>
          </w:p>
        </w:tc>
        <w:tc>
          <w:tcPr>
            <w:tcW w:w="567" w:type="dxa"/>
          </w:tcPr>
          <w:p w14:paraId="2336A310" w14:textId="77777777" w:rsidR="001E35EA" w:rsidRPr="001E35EA" w:rsidRDefault="001E35EA" w:rsidP="001E35EA">
            <w:pPr>
              <w:spacing w:line="240" w:lineRule="auto"/>
              <w:jc w:val="left"/>
              <w:rPr>
                <w:rStyle w:val="Hyperlink"/>
                <w:rtl/>
              </w:rPr>
            </w:pPr>
            <w:hyperlink w:anchor="Seif11" w:tooltip="תקפו של פנקס ימאי" w:history="1">
              <w:r w:rsidRPr="001E35EA">
                <w:rPr>
                  <w:rStyle w:val="Hyperlink"/>
                </w:rPr>
                <w:t>Go</w:t>
              </w:r>
            </w:hyperlink>
          </w:p>
        </w:tc>
        <w:tc>
          <w:tcPr>
            <w:tcW w:w="850" w:type="dxa"/>
          </w:tcPr>
          <w:p w14:paraId="021A67F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52345E87" w14:textId="77777777" w:rsidTr="001E35EA">
        <w:tblPrEx>
          <w:tblCellMar>
            <w:top w:w="0" w:type="dxa"/>
            <w:bottom w:w="0" w:type="dxa"/>
          </w:tblCellMar>
        </w:tblPrEx>
        <w:tc>
          <w:tcPr>
            <w:tcW w:w="1247" w:type="dxa"/>
          </w:tcPr>
          <w:p w14:paraId="61E4EE6D" w14:textId="77777777" w:rsidR="001E35EA" w:rsidRPr="001E35EA" w:rsidRDefault="001E35EA" w:rsidP="001E35EA">
            <w:pPr>
              <w:spacing w:line="240" w:lineRule="auto"/>
              <w:jc w:val="left"/>
              <w:rPr>
                <w:rFonts w:cs="Frankruhel"/>
                <w:sz w:val="24"/>
                <w:rtl/>
              </w:rPr>
            </w:pPr>
            <w:r>
              <w:rPr>
                <w:sz w:val="24"/>
                <w:rtl/>
              </w:rPr>
              <w:t xml:space="preserve">סעיף 13 </w:t>
            </w:r>
          </w:p>
        </w:tc>
        <w:tc>
          <w:tcPr>
            <w:tcW w:w="5669" w:type="dxa"/>
          </w:tcPr>
          <w:p w14:paraId="269BB420" w14:textId="77777777" w:rsidR="001E35EA" w:rsidRPr="001E35EA" w:rsidRDefault="001E35EA" w:rsidP="001E35EA">
            <w:pPr>
              <w:spacing w:line="240" w:lineRule="auto"/>
              <w:jc w:val="left"/>
              <w:rPr>
                <w:rFonts w:cs="Frankruhel" w:hint="cs"/>
                <w:sz w:val="24"/>
                <w:rtl/>
              </w:rPr>
            </w:pPr>
            <w:r>
              <w:rPr>
                <w:sz w:val="24"/>
                <w:rtl/>
              </w:rPr>
              <w:t>מקצועות ותפקידים טעוני הסמכה או מסוייגים</w:t>
            </w:r>
          </w:p>
        </w:tc>
        <w:tc>
          <w:tcPr>
            <w:tcW w:w="567" w:type="dxa"/>
          </w:tcPr>
          <w:p w14:paraId="3E59F203" w14:textId="77777777" w:rsidR="001E35EA" w:rsidRPr="001E35EA" w:rsidRDefault="001E35EA" w:rsidP="001E35EA">
            <w:pPr>
              <w:spacing w:line="240" w:lineRule="auto"/>
              <w:jc w:val="left"/>
              <w:rPr>
                <w:rStyle w:val="Hyperlink"/>
                <w:rtl/>
              </w:rPr>
            </w:pPr>
            <w:hyperlink w:anchor="Seif12" w:tooltip="מקצועות ותפקידים טעוני הסמכה או מסוייגים תט תשלד 1974" w:history="1">
              <w:r w:rsidRPr="001E35EA">
                <w:rPr>
                  <w:rStyle w:val="Hyperlink"/>
                </w:rPr>
                <w:t>Go</w:t>
              </w:r>
            </w:hyperlink>
          </w:p>
        </w:tc>
        <w:tc>
          <w:tcPr>
            <w:tcW w:w="850" w:type="dxa"/>
          </w:tcPr>
          <w:p w14:paraId="1BA6346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4494403C" w14:textId="77777777" w:rsidTr="001E35EA">
        <w:tblPrEx>
          <w:tblCellMar>
            <w:top w:w="0" w:type="dxa"/>
            <w:bottom w:w="0" w:type="dxa"/>
          </w:tblCellMar>
        </w:tblPrEx>
        <w:tc>
          <w:tcPr>
            <w:tcW w:w="1247" w:type="dxa"/>
          </w:tcPr>
          <w:p w14:paraId="3E1B5375" w14:textId="77777777" w:rsidR="001E35EA" w:rsidRPr="001E35EA" w:rsidRDefault="001E35EA" w:rsidP="001E35EA">
            <w:pPr>
              <w:spacing w:line="240" w:lineRule="auto"/>
              <w:jc w:val="left"/>
              <w:rPr>
                <w:rFonts w:cs="Frankruhel"/>
                <w:sz w:val="24"/>
                <w:rtl/>
              </w:rPr>
            </w:pPr>
            <w:r>
              <w:rPr>
                <w:sz w:val="24"/>
                <w:rtl/>
              </w:rPr>
              <w:t xml:space="preserve">סעיף 14 </w:t>
            </w:r>
          </w:p>
        </w:tc>
        <w:tc>
          <w:tcPr>
            <w:tcW w:w="5669" w:type="dxa"/>
          </w:tcPr>
          <w:p w14:paraId="395D975B" w14:textId="77777777" w:rsidR="001E35EA" w:rsidRPr="001E35EA" w:rsidRDefault="001E35EA" w:rsidP="001E35EA">
            <w:pPr>
              <w:spacing w:line="240" w:lineRule="auto"/>
              <w:jc w:val="left"/>
              <w:rPr>
                <w:rFonts w:cs="Frankruhel"/>
                <w:sz w:val="24"/>
                <w:rtl/>
              </w:rPr>
            </w:pPr>
            <w:r>
              <w:rPr>
                <w:sz w:val="24"/>
                <w:rtl/>
              </w:rPr>
              <w:t>תעודת הסמכה והכרה בתעודות חוץ</w:t>
            </w:r>
          </w:p>
        </w:tc>
        <w:tc>
          <w:tcPr>
            <w:tcW w:w="567" w:type="dxa"/>
          </w:tcPr>
          <w:p w14:paraId="56844E75" w14:textId="77777777" w:rsidR="001E35EA" w:rsidRPr="001E35EA" w:rsidRDefault="001E35EA" w:rsidP="001E35EA">
            <w:pPr>
              <w:spacing w:line="240" w:lineRule="auto"/>
              <w:jc w:val="left"/>
              <w:rPr>
                <w:rStyle w:val="Hyperlink"/>
                <w:rtl/>
              </w:rPr>
            </w:pPr>
            <w:hyperlink w:anchor="Seif13" w:tooltip="תעודת הסמכה והכרה בתעודות חוץ" w:history="1">
              <w:r w:rsidRPr="001E35EA">
                <w:rPr>
                  <w:rStyle w:val="Hyperlink"/>
                </w:rPr>
                <w:t>Go</w:t>
              </w:r>
            </w:hyperlink>
          </w:p>
        </w:tc>
        <w:tc>
          <w:tcPr>
            <w:tcW w:w="850" w:type="dxa"/>
          </w:tcPr>
          <w:p w14:paraId="2CC2B48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213440F7" w14:textId="77777777" w:rsidTr="001E35EA">
        <w:tblPrEx>
          <w:tblCellMar>
            <w:top w:w="0" w:type="dxa"/>
            <w:bottom w:w="0" w:type="dxa"/>
          </w:tblCellMar>
        </w:tblPrEx>
        <w:tc>
          <w:tcPr>
            <w:tcW w:w="1247" w:type="dxa"/>
          </w:tcPr>
          <w:p w14:paraId="0671298C" w14:textId="77777777" w:rsidR="001E35EA" w:rsidRPr="001E35EA" w:rsidRDefault="001E35EA" w:rsidP="001E35EA">
            <w:pPr>
              <w:spacing w:line="240" w:lineRule="auto"/>
              <w:jc w:val="left"/>
              <w:rPr>
                <w:rFonts w:cs="Frankruhel"/>
                <w:sz w:val="24"/>
                <w:rtl/>
              </w:rPr>
            </w:pPr>
            <w:r>
              <w:rPr>
                <w:sz w:val="24"/>
                <w:rtl/>
              </w:rPr>
              <w:t xml:space="preserve">סעיף 15 </w:t>
            </w:r>
          </w:p>
        </w:tc>
        <w:tc>
          <w:tcPr>
            <w:tcW w:w="5669" w:type="dxa"/>
          </w:tcPr>
          <w:p w14:paraId="3E539AFA" w14:textId="77777777" w:rsidR="001E35EA" w:rsidRPr="001E35EA" w:rsidRDefault="001E35EA" w:rsidP="001E35EA">
            <w:pPr>
              <w:spacing w:line="240" w:lineRule="auto"/>
              <w:jc w:val="left"/>
              <w:rPr>
                <w:rFonts w:cs="Frankruhel" w:hint="cs"/>
                <w:sz w:val="24"/>
                <w:rtl/>
              </w:rPr>
            </w:pPr>
            <w:r>
              <w:rPr>
                <w:sz w:val="24"/>
                <w:rtl/>
              </w:rPr>
              <w:t>דין ההכרה בתעודות חוץ</w:t>
            </w:r>
          </w:p>
        </w:tc>
        <w:tc>
          <w:tcPr>
            <w:tcW w:w="567" w:type="dxa"/>
          </w:tcPr>
          <w:p w14:paraId="286D4EB9" w14:textId="77777777" w:rsidR="001E35EA" w:rsidRPr="001E35EA" w:rsidRDefault="001E35EA" w:rsidP="001E35EA">
            <w:pPr>
              <w:spacing w:line="240" w:lineRule="auto"/>
              <w:jc w:val="left"/>
              <w:rPr>
                <w:rStyle w:val="Hyperlink"/>
                <w:rtl/>
              </w:rPr>
            </w:pPr>
            <w:hyperlink w:anchor="Seif14" w:tooltip="דין ההכרה בתעודות חוץ תט תשלד 1974" w:history="1">
              <w:r w:rsidRPr="001E35EA">
                <w:rPr>
                  <w:rStyle w:val="Hyperlink"/>
                </w:rPr>
                <w:t>Go</w:t>
              </w:r>
            </w:hyperlink>
          </w:p>
        </w:tc>
        <w:tc>
          <w:tcPr>
            <w:tcW w:w="850" w:type="dxa"/>
          </w:tcPr>
          <w:p w14:paraId="0471EA4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7CD48CE3" w14:textId="77777777" w:rsidTr="001E35EA">
        <w:tblPrEx>
          <w:tblCellMar>
            <w:top w:w="0" w:type="dxa"/>
            <w:bottom w:w="0" w:type="dxa"/>
          </w:tblCellMar>
        </w:tblPrEx>
        <w:tc>
          <w:tcPr>
            <w:tcW w:w="1247" w:type="dxa"/>
          </w:tcPr>
          <w:p w14:paraId="6CAD018B" w14:textId="77777777" w:rsidR="001E35EA" w:rsidRPr="001E35EA" w:rsidRDefault="001E35EA" w:rsidP="001E35EA">
            <w:pPr>
              <w:spacing w:line="240" w:lineRule="auto"/>
              <w:jc w:val="left"/>
              <w:rPr>
                <w:rFonts w:cs="Frankruhel"/>
                <w:sz w:val="24"/>
                <w:rtl/>
              </w:rPr>
            </w:pPr>
            <w:r>
              <w:rPr>
                <w:sz w:val="24"/>
                <w:rtl/>
              </w:rPr>
              <w:t xml:space="preserve">סעיף 16 </w:t>
            </w:r>
          </w:p>
        </w:tc>
        <w:tc>
          <w:tcPr>
            <w:tcW w:w="5669" w:type="dxa"/>
          </w:tcPr>
          <w:p w14:paraId="44212C14" w14:textId="77777777" w:rsidR="001E35EA" w:rsidRPr="001E35EA" w:rsidRDefault="001E35EA" w:rsidP="001E35EA">
            <w:pPr>
              <w:spacing w:line="240" w:lineRule="auto"/>
              <w:jc w:val="left"/>
              <w:rPr>
                <w:rFonts w:cs="Frankruhel"/>
                <w:sz w:val="24"/>
                <w:rtl/>
              </w:rPr>
            </w:pPr>
            <w:r>
              <w:rPr>
                <w:sz w:val="24"/>
                <w:rtl/>
              </w:rPr>
              <w:t>ייחוד תפקידים ימיים</w:t>
            </w:r>
          </w:p>
        </w:tc>
        <w:tc>
          <w:tcPr>
            <w:tcW w:w="567" w:type="dxa"/>
          </w:tcPr>
          <w:p w14:paraId="47A4DB66" w14:textId="77777777" w:rsidR="001E35EA" w:rsidRPr="001E35EA" w:rsidRDefault="001E35EA" w:rsidP="001E35EA">
            <w:pPr>
              <w:spacing w:line="240" w:lineRule="auto"/>
              <w:jc w:val="left"/>
              <w:rPr>
                <w:rStyle w:val="Hyperlink"/>
                <w:rtl/>
              </w:rPr>
            </w:pPr>
            <w:hyperlink w:anchor="Seif15" w:tooltip="ייחוד תפקידים ימיים" w:history="1">
              <w:r w:rsidRPr="001E35EA">
                <w:rPr>
                  <w:rStyle w:val="Hyperlink"/>
                </w:rPr>
                <w:t>Go</w:t>
              </w:r>
            </w:hyperlink>
          </w:p>
        </w:tc>
        <w:tc>
          <w:tcPr>
            <w:tcW w:w="850" w:type="dxa"/>
          </w:tcPr>
          <w:p w14:paraId="1A81B39F"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1B958761" w14:textId="77777777" w:rsidTr="001E35EA">
        <w:tblPrEx>
          <w:tblCellMar>
            <w:top w:w="0" w:type="dxa"/>
            <w:bottom w:w="0" w:type="dxa"/>
          </w:tblCellMar>
        </w:tblPrEx>
        <w:tc>
          <w:tcPr>
            <w:tcW w:w="1247" w:type="dxa"/>
          </w:tcPr>
          <w:p w14:paraId="012DCE2A" w14:textId="77777777" w:rsidR="001E35EA" w:rsidRPr="001E35EA" w:rsidRDefault="001E35EA" w:rsidP="001E35EA">
            <w:pPr>
              <w:spacing w:line="240" w:lineRule="auto"/>
              <w:jc w:val="left"/>
              <w:rPr>
                <w:rFonts w:cs="Frankruhel"/>
                <w:sz w:val="24"/>
                <w:rtl/>
              </w:rPr>
            </w:pPr>
            <w:r>
              <w:rPr>
                <w:sz w:val="24"/>
                <w:rtl/>
              </w:rPr>
              <w:t xml:space="preserve">סעיף 17 </w:t>
            </w:r>
          </w:p>
        </w:tc>
        <w:tc>
          <w:tcPr>
            <w:tcW w:w="5669" w:type="dxa"/>
          </w:tcPr>
          <w:p w14:paraId="554AD1BC" w14:textId="77777777" w:rsidR="001E35EA" w:rsidRPr="001E35EA" w:rsidRDefault="001E35EA" w:rsidP="001E35EA">
            <w:pPr>
              <w:spacing w:line="240" w:lineRule="auto"/>
              <w:jc w:val="left"/>
              <w:rPr>
                <w:rFonts w:cs="Frankruhel"/>
                <w:sz w:val="24"/>
                <w:rtl/>
              </w:rPr>
            </w:pPr>
            <w:r>
              <w:rPr>
                <w:sz w:val="24"/>
                <w:rtl/>
              </w:rPr>
              <w:t>הכרה זמנית על ידי הקברניט</w:t>
            </w:r>
          </w:p>
        </w:tc>
        <w:tc>
          <w:tcPr>
            <w:tcW w:w="567" w:type="dxa"/>
          </w:tcPr>
          <w:p w14:paraId="325D0725" w14:textId="77777777" w:rsidR="001E35EA" w:rsidRPr="001E35EA" w:rsidRDefault="001E35EA" w:rsidP="001E35EA">
            <w:pPr>
              <w:spacing w:line="240" w:lineRule="auto"/>
              <w:jc w:val="left"/>
              <w:rPr>
                <w:rStyle w:val="Hyperlink"/>
                <w:rtl/>
              </w:rPr>
            </w:pPr>
            <w:hyperlink w:anchor="Seif16" w:tooltip="הכרה זמנית על ידי הקברניט" w:history="1">
              <w:r w:rsidRPr="001E35EA">
                <w:rPr>
                  <w:rStyle w:val="Hyperlink"/>
                </w:rPr>
                <w:t>Go</w:t>
              </w:r>
            </w:hyperlink>
          </w:p>
        </w:tc>
        <w:tc>
          <w:tcPr>
            <w:tcW w:w="850" w:type="dxa"/>
          </w:tcPr>
          <w:p w14:paraId="35E7E05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2FD81E61" w14:textId="77777777" w:rsidTr="001E35EA">
        <w:tblPrEx>
          <w:tblCellMar>
            <w:top w:w="0" w:type="dxa"/>
            <w:bottom w:w="0" w:type="dxa"/>
          </w:tblCellMar>
        </w:tblPrEx>
        <w:tc>
          <w:tcPr>
            <w:tcW w:w="1247" w:type="dxa"/>
          </w:tcPr>
          <w:p w14:paraId="527742B1" w14:textId="77777777" w:rsidR="001E35EA" w:rsidRPr="001E35EA" w:rsidRDefault="001E35EA" w:rsidP="001E35EA">
            <w:pPr>
              <w:spacing w:line="240" w:lineRule="auto"/>
              <w:jc w:val="left"/>
              <w:rPr>
                <w:rFonts w:cs="Frankruhel"/>
                <w:sz w:val="24"/>
                <w:rtl/>
              </w:rPr>
            </w:pPr>
            <w:r>
              <w:rPr>
                <w:sz w:val="24"/>
                <w:rtl/>
              </w:rPr>
              <w:t xml:space="preserve">סעיף 18 </w:t>
            </w:r>
          </w:p>
        </w:tc>
        <w:tc>
          <w:tcPr>
            <w:tcW w:w="5669" w:type="dxa"/>
          </w:tcPr>
          <w:p w14:paraId="444671D1" w14:textId="77777777" w:rsidR="001E35EA" w:rsidRPr="001E35EA" w:rsidRDefault="001E35EA" w:rsidP="001E35EA">
            <w:pPr>
              <w:spacing w:line="240" w:lineRule="auto"/>
              <w:jc w:val="left"/>
              <w:rPr>
                <w:rFonts w:cs="Frankruhel"/>
                <w:sz w:val="24"/>
                <w:rtl/>
              </w:rPr>
            </w:pPr>
            <w:r>
              <w:rPr>
                <w:sz w:val="24"/>
                <w:rtl/>
              </w:rPr>
              <w:t>סייג לגבי בעל הכשרה ונסיון מיוחדים</w:t>
            </w:r>
          </w:p>
        </w:tc>
        <w:tc>
          <w:tcPr>
            <w:tcW w:w="567" w:type="dxa"/>
          </w:tcPr>
          <w:p w14:paraId="5D893FE2" w14:textId="77777777" w:rsidR="001E35EA" w:rsidRPr="001E35EA" w:rsidRDefault="001E35EA" w:rsidP="001E35EA">
            <w:pPr>
              <w:spacing w:line="240" w:lineRule="auto"/>
              <w:jc w:val="left"/>
              <w:rPr>
                <w:rStyle w:val="Hyperlink"/>
                <w:rtl/>
              </w:rPr>
            </w:pPr>
            <w:hyperlink w:anchor="Seif17" w:tooltip="סייג לגבי בעל הכשרה ונסיון מיוחדים" w:history="1">
              <w:r w:rsidRPr="001E35EA">
                <w:rPr>
                  <w:rStyle w:val="Hyperlink"/>
                </w:rPr>
                <w:t>Go</w:t>
              </w:r>
            </w:hyperlink>
          </w:p>
        </w:tc>
        <w:tc>
          <w:tcPr>
            <w:tcW w:w="850" w:type="dxa"/>
          </w:tcPr>
          <w:p w14:paraId="75649C9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7F877D2D" w14:textId="77777777" w:rsidTr="001E35EA">
        <w:tblPrEx>
          <w:tblCellMar>
            <w:top w:w="0" w:type="dxa"/>
            <w:bottom w:w="0" w:type="dxa"/>
          </w:tblCellMar>
        </w:tblPrEx>
        <w:tc>
          <w:tcPr>
            <w:tcW w:w="1247" w:type="dxa"/>
          </w:tcPr>
          <w:p w14:paraId="11123AB2" w14:textId="77777777" w:rsidR="001E35EA" w:rsidRPr="001E35EA" w:rsidRDefault="001E35EA" w:rsidP="001E35EA">
            <w:pPr>
              <w:spacing w:line="240" w:lineRule="auto"/>
              <w:jc w:val="left"/>
              <w:rPr>
                <w:rFonts w:cs="Frankruhel"/>
                <w:sz w:val="24"/>
                <w:rtl/>
              </w:rPr>
            </w:pPr>
            <w:r>
              <w:rPr>
                <w:sz w:val="24"/>
                <w:rtl/>
              </w:rPr>
              <w:t xml:space="preserve">סעיף 19 </w:t>
            </w:r>
          </w:p>
        </w:tc>
        <w:tc>
          <w:tcPr>
            <w:tcW w:w="5669" w:type="dxa"/>
          </w:tcPr>
          <w:p w14:paraId="03626EC6" w14:textId="77777777" w:rsidR="001E35EA" w:rsidRPr="001E35EA" w:rsidRDefault="001E35EA" w:rsidP="001E35EA">
            <w:pPr>
              <w:spacing w:line="240" w:lineRule="auto"/>
              <w:jc w:val="left"/>
              <w:rPr>
                <w:rFonts w:cs="Frankruhel"/>
                <w:sz w:val="24"/>
                <w:rtl/>
              </w:rPr>
            </w:pPr>
            <w:r>
              <w:rPr>
                <w:sz w:val="24"/>
                <w:rtl/>
              </w:rPr>
              <w:t>דין אישור שירות כדין הכרה בתעודה</w:t>
            </w:r>
          </w:p>
        </w:tc>
        <w:tc>
          <w:tcPr>
            <w:tcW w:w="567" w:type="dxa"/>
          </w:tcPr>
          <w:p w14:paraId="72404691" w14:textId="77777777" w:rsidR="001E35EA" w:rsidRPr="001E35EA" w:rsidRDefault="001E35EA" w:rsidP="001E35EA">
            <w:pPr>
              <w:spacing w:line="240" w:lineRule="auto"/>
              <w:jc w:val="left"/>
              <w:rPr>
                <w:rStyle w:val="Hyperlink"/>
                <w:rtl/>
              </w:rPr>
            </w:pPr>
            <w:hyperlink w:anchor="Seif18" w:tooltip="דין אישור שירות כדין הכרה בתעודה" w:history="1">
              <w:r w:rsidRPr="001E35EA">
                <w:rPr>
                  <w:rStyle w:val="Hyperlink"/>
                </w:rPr>
                <w:t>Go</w:t>
              </w:r>
            </w:hyperlink>
          </w:p>
        </w:tc>
        <w:tc>
          <w:tcPr>
            <w:tcW w:w="850" w:type="dxa"/>
          </w:tcPr>
          <w:p w14:paraId="26E0221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680B2891" w14:textId="77777777" w:rsidTr="001E35EA">
        <w:tblPrEx>
          <w:tblCellMar>
            <w:top w:w="0" w:type="dxa"/>
            <w:bottom w:w="0" w:type="dxa"/>
          </w:tblCellMar>
        </w:tblPrEx>
        <w:tc>
          <w:tcPr>
            <w:tcW w:w="1247" w:type="dxa"/>
          </w:tcPr>
          <w:p w14:paraId="0BDA1E7D" w14:textId="77777777" w:rsidR="001E35EA" w:rsidRPr="001E35EA" w:rsidRDefault="001E35EA" w:rsidP="001E35EA">
            <w:pPr>
              <w:spacing w:line="240" w:lineRule="auto"/>
              <w:jc w:val="left"/>
              <w:rPr>
                <w:rFonts w:cs="Frankruhel"/>
                <w:sz w:val="24"/>
                <w:rtl/>
              </w:rPr>
            </w:pPr>
            <w:r>
              <w:rPr>
                <w:sz w:val="24"/>
                <w:rtl/>
              </w:rPr>
              <w:t xml:space="preserve">סעיף 20 </w:t>
            </w:r>
          </w:p>
        </w:tc>
        <w:tc>
          <w:tcPr>
            <w:tcW w:w="5669" w:type="dxa"/>
          </w:tcPr>
          <w:p w14:paraId="49D04DB1" w14:textId="77777777" w:rsidR="001E35EA" w:rsidRPr="001E35EA" w:rsidRDefault="001E35EA" w:rsidP="001E35EA">
            <w:pPr>
              <w:spacing w:line="240" w:lineRule="auto"/>
              <w:jc w:val="left"/>
              <w:rPr>
                <w:rFonts w:cs="Frankruhel"/>
                <w:sz w:val="24"/>
                <w:rtl/>
              </w:rPr>
            </w:pPr>
            <w:r>
              <w:rPr>
                <w:sz w:val="24"/>
                <w:rtl/>
              </w:rPr>
              <w:t>היתר שירות באין תעודת הסמכה</w:t>
            </w:r>
          </w:p>
        </w:tc>
        <w:tc>
          <w:tcPr>
            <w:tcW w:w="567" w:type="dxa"/>
          </w:tcPr>
          <w:p w14:paraId="5741668D" w14:textId="77777777" w:rsidR="001E35EA" w:rsidRPr="001E35EA" w:rsidRDefault="001E35EA" w:rsidP="001E35EA">
            <w:pPr>
              <w:spacing w:line="240" w:lineRule="auto"/>
              <w:jc w:val="left"/>
              <w:rPr>
                <w:rStyle w:val="Hyperlink"/>
                <w:rtl/>
              </w:rPr>
            </w:pPr>
            <w:hyperlink w:anchor="Seif19" w:tooltip="היתר שירות באין תעודת הסמכה" w:history="1">
              <w:r w:rsidRPr="001E35EA">
                <w:rPr>
                  <w:rStyle w:val="Hyperlink"/>
                </w:rPr>
                <w:t>Go</w:t>
              </w:r>
            </w:hyperlink>
          </w:p>
        </w:tc>
        <w:tc>
          <w:tcPr>
            <w:tcW w:w="850" w:type="dxa"/>
          </w:tcPr>
          <w:p w14:paraId="0308149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7348B0EA" w14:textId="77777777" w:rsidTr="001E35EA">
        <w:tblPrEx>
          <w:tblCellMar>
            <w:top w:w="0" w:type="dxa"/>
            <w:bottom w:w="0" w:type="dxa"/>
          </w:tblCellMar>
        </w:tblPrEx>
        <w:tc>
          <w:tcPr>
            <w:tcW w:w="1247" w:type="dxa"/>
          </w:tcPr>
          <w:p w14:paraId="0F202D9B" w14:textId="77777777" w:rsidR="001E35EA" w:rsidRPr="001E35EA" w:rsidRDefault="001E35EA" w:rsidP="001E35EA">
            <w:pPr>
              <w:spacing w:line="240" w:lineRule="auto"/>
              <w:jc w:val="left"/>
              <w:rPr>
                <w:rFonts w:cs="Frankruhel"/>
                <w:sz w:val="24"/>
                <w:rtl/>
              </w:rPr>
            </w:pPr>
          </w:p>
        </w:tc>
        <w:tc>
          <w:tcPr>
            <w:tcW w:w="5669" w:type="dxa"/>
          </w:tcPr>
          <w:p w14:paraId="60823F24" w14:textId="77777777" w:rsidR="001E35EA" w:rsidRPr="001E35EA" w:rsidRDefault="001E35EA" w:rsidP="001E35EA">
            <w:pPr>
              <w:spacing w:line="240" w:lineRule="auto"/>
              <w:jc w:val="left"/>
              <w:rPr>
                <w:rFonts w:cs="Frankruhel"/>
                <w:sz w:val="24"/>
                <w:rtl/>
              </w:rPr>
            </w:pPr>
            <w:r>
              <w:rPr>
                <w:sz w:val="24"/>
                <w:rtl/>
              </w:rPr>
              <w:t>פרק ג': המועצה להסמכת ימאים</w:t>
            </w:r>
          </w:p>
        </w:tc>
        <w:tc>
          <w:tcPr>
            <w:tcW w:w="567" w:type="dxa"/>
          </w:tcPr>
          <w:p w14:paraId="7FBD2BE1" w14:textId="77777777" w:rsidR="001E35EA" w:rsidRPr="001E35EA" w:rsidRDefault="001E35EA" w:rsidP="001E35EA">
            <w:pPr>
              <w:spacing w:line="240" w:lineRule="auto"/>
              <w:jc w:val="left"/>
              <w:rPr>
                <w:rStyle w:val="Hyperlink"/>
                <w:rtl/>
              </w:rPr>
            </w:pPr>
            <w:hyperlink w:anchor="med2" w:tooltip="פרק ג: המועצה להסמכת ימאים" w:history="1">
              <w:r w:rsidRPr="001E35EA">
                <w:rPr>
                  <w:rStyle w:val="Hyperlink"/>
                </w:rPr>
                <w:t>Go</w:t>
              </w:r>
            </w:hyperlink>
          </w:p>
        </w:tc>
        <w:tc>
          <w:tcPr>
            <w:tcW w:w="850" w:type="dxa"/>
          </w:tcPr>
          <w:p w14:paraId="174954D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188F34C5" w14:textId="77777777" w:rsidTr="001E35EA">
        <w:tblPrEx>
          <w:tblCellMar>
            <w:top w:w="0" w:type="dxa"/>
            <w:bottom w:w="0" w:type="dxa"/>
          </w:tblCellMar>
        </w:tblPrEx>
        <w:tc>
          <w:tcPr>
            <w:tcW w:w="1247" w:type="dxa"/>
          </w:tcPr>
          <w:p w14:paraId="46B80807" w14:textId="77777777" w:rsidR="001E35EA" w:rsidRPr="001E35EA" w:rsidRDefault="001E35EA" w:rsidP="001E35EA">
            <w:pPr>
              <w:spacing w:line="240" w:lineRule="auto"/>
              <w:jc w:val="left"/>
              <w:rPr>
                <w:rFonts w:cs="Frankruhel"/>
                <w:sz w:val="24"/>
                <w:rtl/>
              </w:rPr>
            </w:pPr>
            <w:r>
              <w:rPr>
                <w:sz w:val="24"/>
                <w:rtl/>
              </w:rPr>
              <w:t xml:space="preserve">סעיף 21 </w:t>
            </w:r>
          </w:p>
        </w:tc>
        <w:tc>
          <w:tcPr>
            <w:tcW w:w="5669" w:type="dxa"/>
          </w:tcPr>
          <w:p w14:paraId="1D18DAAC" w14:textId="77777777" w:rsidR="001E35EA" w:rsidRPr="001E35EA" w:rsidRDefault="001E35EA" w:rsidP="001E35EA">
            <w:pPr>
              <w:spacing w:line="240" w:lineRule="auto"/>
              <w:jc w:val="left"/>
              <w:rPr>
                <w:rFonts w:cs="Frankruhel"/>
                <w:sz w:val="24"/>
                <w:rtl/>
              </w:rPr>
            </w:pPr>
            <w:r>
              <w:rPr>
                <w:sz w:val="24"/>
                <w:rtl/>
              </w:rPr>
              <w:t>המועצה להסמכת ימאים</w:t>
            </w:r>
          </w:p>
        </w:tc>
        <w:tc>
          <w:tcPr>
            <w:tcW w:w="567" w:type="dxa"/>
          </w:tcPr>
          <w:p w14:paraId="5D89C210" w14:textId="77777777" w:rsidR="001E35EA" w:rsidRPr="001E35EA" w:rsidRDefault="001E35EA" w:rsidP="001E35EA">
            <w:pPr>
              <w:spacing w:line="240" w:lineRule="auto"/>
              <w:jc w:val="left"/>
              <w:rPr>
                <w:rStyle w:val="Hyperlink"/>
                <w:rtl/>
              </w:rPr>
            </w:pPr>
            <w:hyperlink w:anchor="Seif20" w:tooltip="המועצה להסמכת ימאים" w:history="1">
              <w:r w:rsidRPr="001E35EA">
                <w:rPr>
                  <w:rStyle w:val="Hyperlink"/>
                </w:rPr>
                <w:t>Go</w:t>
              </w:r>
            </w:hyperlink>
          </w:p>
        </w:tc>
        <w:tc>
          <w:tcPr>
            <w:tcW w:w="850" w:type="dxa"/>
          </w:tcPr>
          <w:p w14:paraId="08E6C7E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E35EA" w:rsidRPr="001E35EA" w14:paraId="625C76E6" w14:textId="77777777" w:rsidTr="001E35EA">
        <w:tblPrEx>
          <w:tblCellMar>
            <w:top w:w="0" w:type="dxa"/>
            <w:bottom w:w="0" w:type="dxa"/>
          </w:tblCellMar>
        </w:tblPrEx>
        <w:tc>
          <w:tcPr>
            <w:tcW w:w="1247" w:type="dxa"/>
          </w:tcPr>
          <w:p w14:paraId="48E83338" w14:textId="77777777" w:rsidR="001E35EA" w:rsidRPr="001E35EA" w:rsidRDefault="001E35EA" w:rsidP="001E35EA">
            <w:pPr>
              <w:spacing w:line="240" w:lineRule="auto"/>
              <w:jc w:val="left"/>
              <w:rPr>
                <w:rFonts w:cs="Frankruhel"/>
                <w:sz w:val="24"/>
                <w:rtl/>
              </w:rPr>
            </w:pPr>
            <w:r>
              <w:rPr>
                <w:sz w:val="24"/>
                <w:rtl/>
              </w:rPr>
              <w:t xml:space="preserve">סעיף 22 </w:t>
            </w:r>
          </w:p>
        </w:tc>
        <w:tc>
          <w:tcPr>
            <w:tcW w:w="5669" w:type="dxa"/>
          </w:tcPr>
          <w:p w14:paraId="0F01DA64" w14:textId="77777777" w:rsidR="001E35EA" w:rsidRPr="001E35EA" w:rsidRDefault="001E35EA" w:rsidP="001E35EA">
            <w:pPr>
              <w:spacing w:line="240" w:lineRule="auto"/>
              <w:jc w:val="left"/>
              <w:rPr>
                <w:rFonts w:cs="Frankruhel"/>
                <w:sz w:val="24"/>
                <w:rtl/>
              </w:rPr>
            </w:pPr>
            <w:r>
              <w:rPr>
                <w:sz w:val="24"/>
                <w:rtl/>
              </w:rPr>
              <w:t>תפקידי המועצה וסמכויותיה</w:t>
            </w:r>
          </w:p>
        </w:tc>
        <w:tc>
          <w:tcPr>
            <w:tcW w:w="567" w:type="dxa"/>
          </w:tcPr>
          <w:p w14:paraId="5523E925" w14:textId="77777777" w:rsidR="001E35EA" w:rsidRPr="001E35EA" w:rsidRDefault="001E35EA" w:rsidP="001E35EA">
            <w:pPr>
              <w:spacing w:line="240" w:lineRule="auto"/>
              <w:jc w:val="left"/>
              <w:rPr>
                <w:rStyle w:val="Hyperlink"/>
                <w:rtl/>
              </w:rPr>
            </w:pPr>
            <w:hyperlink w:anchor="Seif21" w:tooltip="תפקידי המועצה וסמכויותיה" w:history="1">
              <w:r w:rsidRPr="001E35EA">
                <w:rPr>
                  <w:rStyle w:val="Hyperlink"/>
                </w:rPr>
                <w:t>Go</w:t>
              </w:r>
            </w:hyperlink>
          </w:p>
        </w:tc>
        <w:tc>
          <w:tcPr>
            <w:tcW w:w="850" w:type="dxa"/>
          </w:tcPr>
          <w:p w14:paraId="5DB420D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E35EA" w:rsidRPr="001E35EA" w14:paraId="099077C6" w14:textId="77777777" w:rsidTr="001E35EA">
        <w:tblPrEx>
          <w:tblCellMar>
            <w:top w:w="0" w:type="dxa"/>
            <w:bottom w:w="0" w:type="dxa"/>
          </w:tblCellMar>
        </w:tblPrEx>
        <w:tc>
          <w:tcPr>
            <w:tcW w:w="1247" w:type="dxa"/>
          </w:tcPr>
          <w:p w14:paraId="104A487F" w14:textId="77777777" w:rsidR="001E35EA" w:rsidRPr="001E35EA" w:rsidRDefault="001E35EA" w:rsidP="001E35EA">
            <w:pPr>
              <w:spacing w:line="240" w:lineRule="auto"/>
              <w:jc w:val="left"/>
              <w:rPr>
                <w:rFonts w:cs="Frankruhel"/>
                <w:sz w:val="24"/>
                <w:rtl/>
              </w:rPr>
            </w:pPr>
            <w:r>
              <w:rPr>
                <w:sz w:val="24"/>
                <w:rtl/>
              </w:rPr>
              <w:t xml:space="preserve">סעיף 23 </w:t>
            </w:r>
          </w:p>
        </w:tc>
        <w:tc>
          <w:tcPr>
            <w:tcW w:w="5669" w:type="dxa"/>
          </w:tcPr>
          <w:p w14:paraId="0CCBFC0B" w14:textId="77777777" w:rsidR="001E35EA" w:rsidRPr="001E35EA" w:rsidRDefault="001E35EA" w:rsidP="001E35EA">
            <w:pPr>
              <w:spacing w:line="240" w:lineRule="auto"/>
              <w:jc w:val="left"/>
              <w:rPr>
                <w:rFonts w:cs="Frankruhel"/>
                <w:sz w:val="24"/>
                <w:rtl/>
              </w:rPr>
            </w:pPr>
            <w:r>
              <w:rPr>
                <w:sz w:val="24"/>
                <w:rtl/>
              </w:rPr>
              <w:t>הרכב המועצה</w:t>
            </w:r>
          </w:p>
        </w:tc>
        <w:tc>
          <w:tcPr>
            <w:tcW w:w="567" w:type="dxa"/>
          </w:tcPr>
          <w:p w14:paraId="0890E58D" w14:textId="77777777" w:rsidR="001E35EA" w:rsidRPr="001E35EA" w:rsidRDefault="001E35EA" w:rsidP="001E35EA">
            <w:pPr>
              <w:spacing w:line="240" w:lineRule="auto"/>
              <w:jc w:val="left"/>
              <w:rPr>
                <w:rStyle w:val="Hyperlink"/>
                <w:rtl/>
              </w:rPr>
            </w:pPr>
            <w:hyperlink w:anchor="Seif22" w:tooltip="הרכב המועצה" w:history="1">
              <w:r w:rsidRPr="001E35EA">
                <w:rPr>
                  <w:rStyle w:val="Hyperlink"/>
                </w:rPr>
                <w:t>Go</w:t>
              </w:r>
            </w:hyperlink>
          </w:p>
        </w:tc>
        <w:tc>
          <w:tcPr>
            <w:tcW w:w="850" w:type="dxa"/>
          </w:tcPr>
          <w:p w14:paraId="39C3048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E35EA" w:rsidRPr="001E35EA" w14:paraId="2D330442" w14:textId="77777777" w:rsidTr="001E35EA">
        <w:tblPrEx>
          <w:tblCellMar>
            <w:top w:w="0" w:type="dxa"/>
            <w:bottom w:w="0" w:type="dxa"/>
          </w:tblCellMar>
        </w:tblPrEx>
        <w:tc>
          <w:tcPr>
            <w:tcW w:w="1247" w:type="dxa"/>
          </w:tcPr>
          <w:p w14:paraId="064F8F2C" w14:textId="77777777" w:rsidR="001E35EA" w:rsidRPr="001E35EA" w:rsidRDefault="001E35EA" w:rsidP="001E35EA">
            <w:pPr>
              <w:spacing w:line="240" w:lineRule="auto"/>
              <w:jc w:val="left"/>
              <w:rPr>
                <w:rFonts w:cs="Frankruhel"/>
                <w:sz w:val="24"/>
                <w:rtl/>
              </w:rPr>
            </w:pPr>
            <w:r>
              <w:rPr>
                <w:sz w:val="24"/>
                <w:rtl/>
              </w:rPr>
              <w:t xml:space="preserve">סעיף 24 </w:t>
            </w:r>
          </w:p>
        </w:tc>
        <w:tc>
          <w:tcPr>
            <w:tcW w:w="5669" w:type="dxa"/>
          </w:tcPr>
          <w:p w14:paraId="35342CDA" w14:textId="77777777" w:rsidR="001E35EA" w:rsidRPr="001E35EA" w:rsidRDefault="001E35EA" w:rsidP="001E35EA">
            <w:pPr>
              <w:spacing w:line="240" w:lineRule="auto"/>
              <w:jc w:val="left"/>
              <w:rPr>
                <w:rFonts w:cs="Frankruhel"/>
                <w:sz w:val="24"/>
                <w:rtl/>
              </w:rPr>
            </w:pPr>
            <w:r>
              <w:rPr>
                <w:sz w:val="24"/>
                <w:rtl/>
              </w:rPr>
              <w:t>מינוי יושב ראש וסגן</w:t>
            </w:r>
          </w:p>
        </w:tc>
        <w:tc>
          <w:tcPr>
            <w:tcW w:w="567" w:type="dxa"/>
          </w:tcPr>
          <w:p w14:paraId="2DA984EF" w14:textId="77777777" w:rsidR="001E35EA" w:rsidRPr="001E35EA" w:rsidRDefault="001E35EA" w:rsidP="001E35EA">
            <w:pPr>
              <w:spacing w:line="240" w:lineRule="auto"/>
              <w:jc w:val="left"/>
              <w:rPr>
                <w:rStyle w:val="Hyperlink"/>
                <w:rtl/>
              </w:rPr>
            </w:pPr>
            <w:hyperlink w:anchor="Seif23" w:tooltip="מינוי יושב ראש וסגן" w:history="1">
              <w:r w:rsidRPr="001E35EA">
                <w:rPr>
                  <w:rStyle w:val="Hyperlink"/>
                </w:rPr>
                <w:t>Go</w:t>
              </w:r>
            </w:hyperlink>
          </w:p>
        </w:tc>
        <w:tc>
          <w:tcPr>
            <w:tcW w:w="850" w:type="dxa"/>
          </w:tcPr>
          <w:p w14:paraId="5B5D813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E35EA" w:rsidRPr="001E35EA" w14:paraId="1C5E69E4" w14:textId="77777777" w:rsidTr="001E35EA">
        <w:tblPrEx>
          <w:tblCellMar>
            <w:top w:w="0" w:type="dxa"/>
            <w:bottom w:w="0" w:type="dxa"/>
          </w:tblCellMar>
        </w:tblPrEx>
        <w:tc>
          <w:tcPr>
            <w:tcW w:w="1247" w:type="dxa"/>
          </w:tcPr>
          <w:p w14:paraId="19371353" w14:textId="77777777" w:rsidR="001E35EA" w:rsidRPr="001E35EA" w:rsidRDefault="001E35EA" w:rsidP="001E35EA">
            <w:pPr>
              <w:spacing w:line="240" w:lineRule="auto"/>
              <w:jc w:val="left"/>
              <w:rPr>
                <w:rFonts w:cs="Frankruhel"/>
                <w:sz w:val="24"/>
                <w:rtl/>
              </w:rPr>
            </w:pPr>
            <w:r>
              <w:rPr>
                <w:sz w:val="24"/>
                <w:rtl/>
              </w:rPr>
              <w:t xml:space="preserve">סעיף 25 </w:t>
            </w:r>
          </w:p>
        </w:tc>
        <w:tc>
          <w:tcPr>
            <w:tcW w:w="5669" w:type="dxa"/>
          </w:tcPr>
          <w:p w14:paraId="70ED053B" w14:textId="77777777" w:rsidR="001E35EA" w:rsidRPr="001E35EA" w:rsidRDefault="001E35EA" w:rsidP="001E35EA">
            <w:pPr>
              <w:spacing w:line="240" w:lineRule="auto"/>
              <w:jc w:val="left"/>
              <w:rPr>
                <w:rFonts w:cs="Frankruhel" w:hint="cs"/>
                <w:sz w:val="24"/>
                <w:rtl/>
              </w:rPr>
            </w:pPr>
            <w:r>
              <w:rPr>
                <w:sz w:val="24"/>
                <w:rtl/>
              </w:rPr>
              <w:t>פרסום המינוי</w:t>
            </w:r>
          </w:p>
        </w:tc>
        <w:tc>
          <w:tcPr>
            <w:tcW w:w="567" w:type="dxa"/>
          </w:tcPr>
          <w:p w14:paraId="4FEE9D79" w14:textId="77777777" w:rsidR="001E35EA" w:rsidRPr="001E35EA" w:rsidRDefault="001E35EA" w:rsidP="001E35EA">
            <w:pPr>
              <w:spacing w:line="240" w:lineRule="auto"/>
              <w:jc w:val="left"/>
              <w:rPr>
                <w:rStyle w:val="Hyperlink"/>
                <w:rtl/>
              </w:rPr>
            </w:pPr>
            <w:hyperlink w:anchor="Seif24" w:tooltip="פרסום המינוי תט תשלד 1974" w:history="1">
              <w:r w:rsidRPr="001E35EA">
                <w:rPr>
                  <w:rStyle w:val="Hyperlink"/>
                </w:rPr>
                <w:t>Go</w:t>
              </w:r>
            </w:hyperlink>
          </w:p>
        </w:tc>
        <w:tc>
          <w:tcPr>
            <w:tcW w:w="850" w:type="dxa"/>
          </w:tcPr>
          <w:p w14:paraId="101BFA4F"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E35EA" w:rsidRPr="001E35EA" w14:paraId="41182A8B" w14:textId="77777777" w:rsidTr="001E35EA">
        <w:tblPrEx>
          <w:tblCellMar>
            <w:top w:w="0" w:type="dxa"/>
            <w:bottom w:w="0" w:type="dxa"/>
          </w:tblCellMar>
        </w:tblPrEx>
        <w:tc>
          <w:tcPr>
            <w:tcW w:w="1247" w:type="dxa"/>
          </w:tcPr>
          <w:p w14:paraId="6D11045A" w14:textId="77777777" w:rsidR="001E35EA" w:rsidRPr="001E35EA" w:rsidRDefault="001E35EA" w:rsidP="001E35EA">
            <w:pPr>
              <w:spacing w:line="240" w:lineRule="auto"/>
              <w:jc w:val="left"/>
              <w:rPr>
                <w:rFonts w:cs="Frankruhel"/>
                <w:sz w:val="24"/>
                <w:rtl/>
              </w:rPr>
            </w:pPr>
            <w:r>
              <w:rPr>
                <w:sz w:val="24"/>
                <w:rtl/>
              </w:rPr>
              <w:t xml:space="preserve">סעיף 26 </w:t>
            </w:r>
          </w:p>
        </w:tc>
        <w:tc>
          <w:tcPr>
            <w:tcW w:w="5669" w:type="dxa"/>
          </w:tcPr>
          <w:p w14:paraId="40E0D733" w14:textId="77777777" w:rsidR="001E35EA" w:rsidRPr="001E35EA" w:rsidRDefault="001E35EA" w:rsidP="001E35EA">
            <w:pPr>
              <w:spacing w:line="240" w:lineRule="auto"/>
              <w:jc w:val="left"/>
              <w:rPr>
                <w:rFonts w:cs="Frankruhel"/>
                <w:sz w:val="24"/>
                <w:rtl/>
              </w:rPr>
            </w:pPr>
            <w:r>
              <w:rPr>
                <w:sz w:val="24"/>
                <w:rtl/>
              </w:rPr>
              <w:t>תקופת כהונתם של חברי המועצה</w:t>
            </w:r>
          </w:p>
        </w:tc>
        <w:tc>
          <w:tcPr>
            <w:tcW w:w="567" w:type="dxa"/>
          </w:tcPr>
          <w:p w14:paraId="0CAC8597" w14:textId="77777777" w:rsidR="001E35EA" w:rsidRPr="001E35EA" w:rsidRDefault="001E35EA" w:rsidP="001E35EA">
            <w:pPr>
              <w:spacing w:line="240" w:lineRule="auto"/>
              <w:jc w:val="left"/>
              <w:rPr>
                <w:rStyle w:val="Hyperlink"/>
                <w:rtl/>
              </w:rPr>
            </w:pPr>
            <w:hyperlink w:anchor="Seif25" w:tooltip="תקופת כהונתם של חברי המועצה" w:history="1">
              <w:r w:rsidRPr="001E35EA">
                <w:rPr>
                  <w:rStyle w:val="Hyperlink"/>
                </w:rPr>
                <w:t>Go</w:t>
              </w:r>
            </w:hyperlink>
          </w:p>
        </w:tc>
        <w:tc>
          <w:tcPr>
            <w:tcW w:w="850" w:type="dxa"/>
          </w:tcPr>
          <w:p w14:paraId="518D9EF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E35EA" w:rsidRPr="001E35EA" w14:paraId="7C42706A" w14:textId="77777777" w:rsidTr="001E35EA">
        <w:tblPrEx>
          <w:tblCellMar>
            <w:top w:w="0" w:type="dxa"/>
            <w:bottom w:w="0" w:type="dxa"/>
          </w:tblCellMar>
        </w:tblPrEx>
        <w:tc>
          <w:tcPr>
            <w:tcW w:w="1247" w:type="dxa"/>
          </w:tcPr>
          <w:p w14:paraId="5724F4E8" w14:textId="77777777" w:rsidR="001E35EA" w:rsidRPr="001E35EA" w:rsidRDefault="001E35EA" w:rsidP="001E35EA">
            <w:pPr>
              <w:spacing w:line="240" w:lineRule="auto"/>
              <w:jc w:val="left"/>
              <w:rPr>
                <w:rFonts w:cs="Frankruhel"/>
                <w:sz w:val="24"/>
                <w:rtl/>
              </w:rPr>
            </w:pPr>
            <w:r>
              <w:rPr>
                <w:sz w:val="24"/>
                <w:rtl/>
              </w:rPr>
              <w:t xml:space="preserve">סעיף 27 </w:t>
            </w:r>
          </w:p>
        </w:tc>
        <w:tc>
          <w:tcPr>
            <w:tcW w:w="5669" w:type="dxa"/>
          </w:tcPr>
          <w:p w14:paraId="3FD43D07" w14:textId="77777777" w:rsidR="001E35EA" w:rsidRPr="001E35EA" w:rsidRDefault="001E35EA" w:rsidP="001E35EA">
            <w:pPr>
              <w:spacing w:line="240" w:lineRule="auto"/>
              <w:jc w:val="left"/>
              <w:rPr>
                <w:rFonts w:cs="Frankruhel"/>
                <w:sz w:val="24"/>
                <w:rtl/>
              </w:rPr>
            </w:pPr>
            <w:r>
              <w:rPr>
                <w:sz w:val="24"/>
                <w:rtl/>
              </w:rPr>
              <w:t>התפטרות</w:t>
            </w:r>
          </w:p>
        </w:tc>
        <w:tc>
          <w:tcPr>
            <w:tcW w:w="567" w:type="dxa"/>
          </w:tcPr>
          <w:p w14:paraId="4C35F9BA" w14:textId="77777777" w:rsidR="001E35EA" w:rsidRPr="001E35EA" w:rsidRDefault="001E35EA" w:rsidP="001E35EA">
            <w:pPr>
              <w:spacing w:line="240" w:lineRule="auto"/>
              <w:jc w:val="left"/>
              <w:rPr>
                <w:rStyle w:val="Hyperlink"/>
                <w:rtl/>
              </w:rPr>
            </w:pPr>
            <w:hyperlink w:anchor="Seif26" w:tooltip="התפטרות" w:history="1">
              <w:r w:rsidRPr="001E35EA">
                <w:rPr>
                  <w:rStyle w:val="Hyperlink"/>
                </w:rPr>
                <w:t>Go</w:t>
              </w:r>
            </w:hyperlink>
          </w:p>
        </w:tc>
        <w:tc>
          <w:tcPr>
            <w:tcW w:w="850" w:type="dxa"/>
          </w:tcPr>
          <w:p w14:paraId="4DBA39A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E35EA" w:rsidRPr="001E35EA" w14:paraId="72B8C7DE" w14:textId="77777777" w:rsidTr="001E35EA">
        <w:tblPrEx>
          <w:tblCellMar>
            <w:top w:w="0" w:type="dxa"/>
            <w:bottom w:w="0" w:type="dxa"/>
          </w:tblCellMar>
        </w:tblPrEx>
        <w:tc>
          <w:tcPr>
            <w:tcW w:w="1247" w:type="dxa"/>
          </w:tcPr>
          <w:p w14:paraId="1BDF8DEB" w14:textId="77777777" w:rsidR="001E35EA" w:rsidRPr="001E35EA" w:rsidRDefault="001E35EA" w:rsidP="001E35EA">
            <w:pPr>
              <w:spacing w:line="240" w:lineRule="auto"/>
              <w:jc w:val="left"/>
              <w:rPr>
                <w:rFonts w:cs="Frankruhel"/>
                <w:sz w:val="24"/>
                <w:rtl/>
              </w:rPr>
            </w:pPr>
            <w:r>
              <w:rPr>
                <w:sz w:val="24"/>
                <w:rtl/>
              </w:rPr>
              <w:t xml:space="preserve">סעיף 28 </w:t>
            </w:r>
          </w:p>
        </w:tc>
        <w:tc>
          <w:tcPr>
            <w:tcW w:w="5669" w:type="dxa"/>
          </w:tcPr>
          <w:p w14:paraId="6A542A23" w14:textId="77777777" w:rsidR="001E35EA" w:rsidRPr="001E35EA" w:rsidRDefault="001E35EA" w:rsidP="001E35EA">
            <w:pPr>
              <w:spacing w:line="240" w:lineRule="auto"/>
              <w:jc w:val="left"/>
              <w:rPr>
                <w:rFonts w:cs="Frankruhel"/>
                <w:sz w:val="24"/>
                <w:rtl/>
              </w:rPr>
            </w:pPr>
            <w:r>
              <w:rPr>
                <w:sz w:val="24"/>
                <w:rtl/>
              </w:rPr>
              <w:t>העברה מכהונה</w:t>
            </w:r>
          </w:p>
        </w:tc>
        <w:tc>
          <w:tcPr>
            <w:tcW w:w="567" w:type="dxa"/>
          </w:tcPr>
          <w:p w14:paraId="39E182A4" w14:textId="77777777" w:rsidR="001E35EA" w:rsidRPr="001E35EA" w:rsidRDefault="001E35EA" w:rsidP="001E35EA">
            <w:pPr>
              <w:spacing w:line="240" w:lineRule="auto"/>
              <w:jc w:val="left"/>
              <w:rPr>
                <w:rStyle w:val="Hyperlink"/>
                <w:rtl/>
              </w:rPr>
            </w:pPr>
            <w:hyperlink w:anchor="Seif27" w:tooltip="העברה מכהונה" w:history="1">
              <w:r w:rsidRPr="001E35EA">
                <w:rPr>
                  <w:rStyle w:val="Hyperlink"/>
                </w:rPr>
                <w:t>Go</w:t>
              </w:r>
            </w:hyperlink>
          </w:p>
        </w:tc>
        <w:tc>
          <w:tcPr>
            <w:tcW w:w="850" w:type="dxa"/>
          </w:tcPr>
          <w:p w14:paraId="1B5DA61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E35EA" w:rsidRPr="001E35EA" w14:paraId="0A6D1F1F" w14:textId="77777777" w:rsidTr="001E35EA">
        <w:tblPrEx>
          <w:tblCellMar>
            <w:top w:w="0" w:type="dxa"/>
            <w:bottom w:w="0" w:type="dxa"/>
          </w:tblCellMar>
        </w:tblPrEx>
        <w:tc>
          <w:tcPr>
            <w:tcW w:w="1247" w:type="dxa"/>
          </w:tcPr>
          <w:p w14:paraId="35D88CDB" w14:textId="77777777" w:rsidR="001E35EA" w:rsidRPr="001E35EA" w:rsidRDefault="001E35EA" w:rsidP="001E35EA">
            <w:pPr>
              <w:spacing w:line="240" w:lineRule="auto"/>
              <w:jc w:val="left"/>
              <w:rPr>
                <w:rFonts w:cs="Frankruhel"/>
                <w:sz w:val="24"/>
                <w:rtl/>
              </w:rPr>
            </w:pPr>
            <w:r>
              <w:rPr>
                <w:sz w:val="24"/>
                <w:rtl/>
              </w:rPr>
              <w:t xml:space="preserve">סעיף 29 </w:t>
            </w:r>
          </w:p>
        </w:tc>
        <w:tc>
          <w:tcPr>
            <w:tcW w:w="5669" w:type="dxa"/>
          </w:tcPr>
          <w:p w14:paraId="4FA0751D" w14:textId="77777777" w:rsidR="001E35EA" w:rsidRPr="001E35EA" w:rsidRDefault="001E35EA" w:rsidP="001E35EA">
            <w:pPr>
              <w:spacing w:line="240" w:lineRule="auto"/>
              <w:jc w:val="left"/>
              <w:rPr>
                <w:rFonts w:cs="Frankruhel"/>
                <w:sz w:val="24"/>
                <w:rtl/>
              </w:rPr>
            </w:pPr>
            <w:r>
              <w:rPr>
                <w:sz w:val="24"/>
                <w:rtl/>
              </w:rPr>
              <w:t>הנוהל</w:t>
            </w:r>
          </w:p>
        </w:tc>
        <w:tc>
          <w:tcPr>
            <w:tcW w:w="567" w:type="dxa"/>
          </w:tcPr>
          <w:p w14:paraId="59B9C548" w14:textId="77777777" w:rsidR="001E35EA" w:rsidRPr="001E35EA" w:rsidRDefault="001E35EA" w:rsidP="001E35EA">
            <w:pPr>
              <w:spacing w:line="240" w:lineRule="auto"/>
              <w:jc w:val="left"/>
              <w:rPr>
                <w:rStyle w:val="Hyperlink"/>
                <w:rtl/>
              </w:rPr>
            </w:pPr>
            <w:hyperlink w:anchor="Seif28" w:tooltip="הנוהל" w:history="1">
              <w:r w:rsidRPr="001E35EA">
                <w:rPr>
                  <w:rStyle w:val="Hyperlink"/>
                </w:rPr>
                <w:t>Go</w:t>
              </w:r>
            </w:hyperlink>
          </w:p>
        </w:tc>
        <w:tc>
          <w:tcPr>
            <w:tcW w:w="850" w:type="dxa"/>
          </w:tcPr>
          <w:p w14:paraId="46D23CA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2828F4E8" w14:textId="77777777" w:rsidTr="001E35EA">
        <w:tblPrEx>
          <w:tblCellMar>
            <w:top w:w="0" w:type="dxa"/>
            <w:bottom w:w="0" w:type="dxa"/>
          </w:tblCellMar>
        </w:tblPrEx>
        <w:tc>
          <w:tcPr>
            <w:tcW w:w="1247" w:type="dxa"/>
          </w:tcPr>
          <w:p w14:paraId="174F9CF0" w14:textId="77777777" w:rsidR="001E35EA" w:rsidRPr="001E35EA" w:rsidRDefault="001E35EA" w:rsidP="001E35EA">
            <w:pPr>
              <w:spacing w:line="240" w:lineRule="auto"/>
              <w:jc w:val="left"/>
              <w:rPr>
                <w:rFonts w:cs="Frankruhel"/>
                <w:sz w:val="24"/>
                <w:rtl/>
              </w:rPr>
            </w:pPr>
          </w:p>
        </w:tc>
        <w:tc>
          <w:tcPr>
            <w:tcW w:w="5669" w:type="dxa"/>
          </w:tcPr>
          <w:p w14:paraId="64447143" w14:textId="77777777" w:rsidR="001E35EA" w:rsidRPr="001E35EA" w:rsidRDefault="001E35EA" w:rsidP="001E35EA">
            <w:pPr>
              <w:spacing w:line="240" w:lineRule="auto"/>
              <w:jc w:val="left"/>
              <w:rPr>
                <w:rFonts w:cs="Frankruhel"/>
                <w:sz w:val="24"/>
                <w:rtl/>
              </w:rPr>
            </w:pPr>
            <w:r>
              <w:rPr>
                <w:sz w:val="24"/>
                <w:rtl/>
              </w:rPr>
              <w:t>פרק ד': הצוות</w:t>
            </w:r>
          </w:p>
        </w:tc>
        <w:tc>
          <w:tcPr>
            <w:tcW w:w="567" w:type="dxa"/>
          </w:tcPr>
          <w:p w14:paraId="30B9FB85" w14:textId="77777777" w:rsidR="001E35EA" w:rsidRPr="001E35EA" w:rsidRDefault="001E35EA" w:rsidP="001E35EA">
            <w:pPr>
              <w:spacing w:line="240" w:lineRule="auto"/>
              <w:jc w:val="left"/>
              <w:rPr>
                <w:rStyle w:val="Hyperlink"/>
                <w:rtl/>
              </w:rPr>
            </w:pPr>
            <w:hyperlink w:anchor="med3" w:tooltip="פרק ד: הצוות" w:history="1">
              <w:r w:rsidRPr="001E35EA">
                <w:rPr>
                  <w:rStyle w:val="Hyperlink"/>
                </w:rPr>
                <w:t>Go</w:t>
              </w:r>
            </w:hyperlink>
          </w:p>
        </w:tc>
        <w:tc>
          <w:tcPr>
            <w:tcW w:w="850" w:type="dxa"/>
          </w:tcPr>
          <w:p w14:paraId="69F2F18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26115F92" w14:textId="77777777" w:rsidTr="001E35EA">
        <w:tblPrEx>
          <w:tblCellMar>
            <w:top w:w="0" w:type="dxa"/>
            <w:bottom w:w="0" w:type="dxa"/>
          </w:tblCellMar>
        </w:tblPrEx>
        <w:tc>
          <w:tcPr>
            <w:tcW w:w="1247" w:type="dxa"/>
          </w:tcPr>
          <w:p w14:paraId="46481D7B" w14:textId="77777777" w:rsidR="001E35EA" w:rsidRPr="001E35EA" w:rsidRDefault="001E35EA" w:rsidP="001E35EA">
            <w:pPr>
              <w:spacing w:line="240" w:lineRule="auto"/>
              <w:jc w:val="left"/>
              <w:rPr>
                <w:rFonts w:cs="Frankruhel"/>
                <w:sz w:val="24"/>
                <w:rtl/>
              </w:rPr>
            </w:pPr>
            <w:r>
              <w:rPr>
                <w:sz w:val="24"/>
                <w:rtl/>
              </w:rPr>
              <w:t xml:space="preserve">סעיף 30 </w:t>
            </w:r>
          </w:p>
        </w:tc>
        <w:tc>
          <w:tcPr>
            <w:tcW w:w="5669" w:type="dxa"/>
          </w:tcPr>
          <w:p w14:paraId="579FD02C" w14:textId="77777777" w:rsidR="001E35EA" w:rsidRPr="001E35EA" w:rsidRDefault="001E35EA" w:rsidP="001E35EA">
            <w:pPr>
              <w:spacing w:line="240" w:lineRule="auto"/>
              <w:jc w:val="left"/>
              <w:rPr>
                <w:rFonts w:cs="Frankruhel"/>
                <w:sz w:val="24"/>
                <w:rtl/>
              </w:rPr>
            </w:pPr>
            <w:r>
              <w:rPr>
                <w:sz w:val="24"/>
                <w:rtl/>
              </w:rPr>
              <w:t>צוות ישראלי</w:t>
            </w:r>
          </w:p>
        </w:tc>
        <w:tc>
          <w:tcPr>
            <w:tcW w:w="567" w:type="dxa"/>
          </w:tcPr>
          <w:p w14:paraId="290215AE" w14:textId="77777777" w:rsidR="001E35EA" w:rsidRPr="001E35EA" w:rsidRDefault="001E35EA" w:rsidP="001E35EA">
            <w:pPr>
              <w:spacing w:line="240" w:lineRule="auto"/>
              <w:jc w:val="left"/>
              <w:rPr>
                <w:rStyle w:val="Hyperlink"/>
                <w:rtl/>
              </w:rPr>
            </w:pPr>
            <w:hyperlink w:anchor="Seif29" w:tooltip="צוות ישראלי" w:history="1">
              <w:r w:rsidRPr="001E35EA">
                <w:rPr>
                  <w:rStyle w:val="Hyperlink"/>
                </w:rPr>
                <w:t>Go</w:t>
              </w:r>
            </w:hyperlink>
          </w:p>
        </w:tc>
        <w:tc>
          <w:tcPr>
            <w:tcW w:w="850" w:type="dxa"/>
          </w:tcPr>
          <w:p w14:paraId="50068B0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3D647156" w14:textId="77777777" w:rsidTr="001E35EA">
        <w:tblPrEx>
          <w:tblCellMar>
            <w:top w:w="0" w:type="dxa"/>
            <w:bottom w:w="0" w:type="dxa"/>
          </w:tblCellMar>
        </w:tblPrEx>
        <w:tc>
          <w:tcPr>
            <w:tcW w:w="1247" w:type="dxa"/>
          </w:tcPr>
          <w:p w14:paraId="038C2275" w14:textId="77777777" w:rsidR="001E35EA" w:rsidRPr="001E35EA" w:rsidRDefault="001E35EA" w:rsidP="001E35EA">
            <w:pPr>
              <w:spacing w:line="240" w:lineRule="auto"/>
              <w:jc w:val="left"/>
              <w:rPr>
                <w:rFonts w:cs="Frankruhel"/>
                <w:sz w:val="24"/>
                <w:rtl/>
              </w:rPr>
            </w:pPr>
            <w:r>
              <w:rPr>
                <w:sz w:val="24"/>
                <w:rtl/>
              </w:rPr>
              <w:t xml:space="preserve">סעיף 31 </w:t>
            </w:r>
          </w:p>
        </w:tc>
        <w:tc>
          <w:tcPr>
            <w:tcW w:w="5669" w:type="dxa"/>
          </w:tcPr>
          <w:p w14:paraId="3212A1BF" w14:textId="77777777" w:rsidR="001E35EA" w:rsidRPr="001E35EA" w:rsidRDefault="001E35EA" w:rsidP="001E35EA">
            <w:pPr>
              <w:spacing w:line="240" w:lineRule="auto"/>
              <w:jc w:val="left"/>
              <w:rPr>
                <w:rFonts w:cs="Frankruhel"/>
                <w:sz w:val="24"/>
                <w:rtl/>
              </w:rPr>
            </w:pPr>
            <w:r>
              <w:rPr>
                <w:sz w:val="24"/>
                <w:rtl/>
              </w:rPr>
              <w:t>קברניט ישראלי</w:t>
            </w:r>
          </w:p>
        </w:tc>
        <w:tc>
          <w:tcPr>
            <w:tcW w:w="567" w:type="dxa"/>
          </w:tcPr>
          <w:p w14:paraId="0FD3DB8E" w14:textId="77777777" w:rsidR="001E35EA" w:rsidRPr="001E35EA" w:rsidRDefault="001E35EA" w:rsidP="001E35EA">
            <w:pPr>
              <w:spacing w:line="240" w:lineRule="auto"/>
              <w:jc w:val="left"/>
              <w:rPr>
                <w:rStyle w:val="Hyperlink"/>
                <w:rtl/>
              </w:rPr>
            </w:pPr>
            <w:hyperlink w:anchor="Seif30" w:tooltip="קברניט ישראלי" w:history="1">
              <w:r w:rsidRPr="001E35EA">
                <w:rPr>
                  <w:rStyle w:val="Hyperlink"/>
                </w:rPr>
                <w:t>Go</w:t>
              </w:r>
            </w:hyperlink>
          </w:p>
        </w:tc>
        <w:tc>
          <w:tcPr>
            <w:tcW w:w="850" w:type="dxa"/>
          </w:tcPr>
          <w:p w14:paraId="4D9A8EC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14888D48" w14:textId="77777777" w:rsidTr="001E35EA">
        <w:tblPrEx>
          <w:tblCellMar>
            <w:top w:w="0" w:type="dxa"/>
            <w:bottom w:w="0" w:type="dxa"/>
          </w:tblCellMar>
        </w:tblPrEx>
        <w:tc>
          <w:tcPr>
            <w:tcW w:w="1247" w:type="dxa"/>
          </w:tcPr>
          <w:p w14:paraId="515CD28C" w14:textId="77777777" w:rsidR="001E35EA" w:rsidRPr="001E35EA" w:rsidRDefault="001E35EA" w:rsidP="001E35EA">
            <w:pPr>
              <w:spacing w:line="240" w:lineRule="auto"/>
              <w:jc w:val="left"/>
              <w:rPr>
                <w:rFonts w:cs="Frankruhel"/>
                <w:sz w:val="24"/>
                <w:rtl/>
              </w:rPr>
            </w:pPr>
            <w:r>
              <w:rPr>
                <w:sz w:val="24"/>
                <w:rtl/>
              </w:rPr>
              <w:t xml:space="preserve">סעיף 32 </w:t>
            </w:r>
          </w:p>
        </w:tc>
        <w:tc>
          <w:tcPr>
            <w:tcW w:w="5669" w:type="dxa"/>
          </w:tcPr>
          <w:p w14:paraId="71062AAF" w14:textId="77777777" w:rsidR="001E35EA" w:rsidRPr="001E35EA" w:rsidRDefault="001E35EA" w:rsidP="001E35EA">
            <w:pPr>
              <w:spacing w:line="240" w:lineRule="auto"/>
              <w:jc w:val="left"/>
              <w:rPr>
                <w:rFonts w:cs="Frankruhel"/>
                <w:sz w:val="24"/>
                <w:rtl/>
              </w:rPr>
            </w:pPr>
            <w:r>
              <w:rPr>
                <w:sz w:val="24"/>
                <w:rtl/>
              </w:rPr>
              <w:t>העסקת קברניט שאינו ישראלי</w:t>
            </w:r>
          </w:p>
        </w:tc>
        <w:tc>
          <w:tcPr>
            <w:tcW w:w="567" w:type="dxa"/>
          </w:tcPr>
          <w:p w14:paraId="14A07603" w14:textId="77777777" w:rsidR="001E35EA" w:rsidRPr="001E35EA" w:rsidRDefault="001E35EA" w:rsidP="001E35EA">
            <w:pPr>
              <w:spacing w:line="240" w:lineRule="auto"/>
              <w:jc w:val="left"/>
              <w:rPr>
                <w:rStyle w:val="Hyperlink"/>
                <w:rtl/>
              </w:rPr>
            </w:pPr>
            <w:hyperlink w:anchor="Seif31" w:tooltip="העסקת קברניט שאינו ישראלי" w:history="1">
              <w:r w:rsidRPr="001E35EA">
                <w:rPr>
                  <w:rStyle w:val="Hyperlink"/>
                </w:rPr>
                <w:t>Go</w:t>
              </w:r>
            </w:hyperlink>
          </w:p>
        </w:tc>
        <w:tc>
          <w:tcPr>
            <w:tcW w:w="850" w:type="dxa"/>
          </w:tcPr>
          <w:p w14:paraId="6ADBFD1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4380E9B3" w14:textId="77777777" w:rsidTr="001E35EA">
        <w:tblPrEx>
          <w:tblCellMar>
            <w:top w:w="0" w:type="dxa"/>
            <w:bottom w:w="0" w:type="dxa"/>
          </w:tblCellMar>
        </w:tblPrEx>
        <w:tc>
          <w:tcPr>
            <w:tcW w:w="1247" w:type="dxa"/>
          </w:tcPr>
          <w:p w14:paraId="55A0D2CE" w14:textId="77777777" w:rsidR="001E35EA" w:rsidRPr="001E35EA" w:rsidRDefault="001E35EA" w:rsidP="001E35EA">
            <w:pPr>
              <w:spacing w:line="240" w:lineRule="auto"/>
              <w:jc w:val="left"/>
              <w:rPr>
                <w:rFonts w:cs="Frankruhel"/>
                <w:sz w:val="24"/>
                <w:rtl/>
              </w:rPr>
            </w:pPr>
            <w:r>
              <w:rPr>
                <w:sz w:val="24"/>
                <w:rtl/>
              </w:rPr>
              <w:lastRenderedPageBreak/>
              <w:t xml:space="preserve">סעיף 33 </w:t>
            </w:r>
          </w:p>
        </w:tc>
        <w:tc>
          <w:tcPr>
            <w:tcW w:w="5669" w:type="dxa"/>
          </w:tcPr>
          <w:p w14:paraId="15C405E6" w14:textId="77777777" w:rsidR="001E35EA" w:rsidRPr="001E35EA" w:rsidRDefault="001E35EA" w:rsidP="001E35EA">
            <w:pPr>
              <w:spacing w:line="240" w:lineRule="auto"/>
              <w:jc w:val="left"/>
              <w:rPr>
                <w:rFonts w:cs="Frankruhel"/>
                <w:sz w:val="24"/>
                <w:rtl/>
              </w:rPr>
            </w:pPr>
            <w:r>
              <w:rPr>
                <w:sz w:val="24"/>
                <w:rtl/>
              </w:rPr>
              <w:t>ערעור על החלטת המפקח והמנהל</w:t>
            </w:r>
          </w:p>
        </w:tc>
        <w:tc>
          <w:tcPr>
            <w:tcW w:w="567" w:type="dxa"/>
          </w:tcPr>
          <w:p w14:paraId="1C2312F6" w14:textId="77777777" w:rsidR="001E35EA" w:rsidRPr="001E35EA" w:rsidRDefault="001E35EA" w:rsidP="001E35EA">
            <w:pPr>
              <w:spacing w:line="240" w:lineRule="auto"/>
              <w:jc w:val="left"/>
              <w:rPr>
                <w:rStyle w:val="Hyperlink"/>
                <w:rtl/>
              </w:rPr>
            </w:pPr>
            <w:hyperlink w:anchor="Seif32" w:tooltip="ערעור על החלטת המפקח והמנהל" w:history="1">
              <w:r w:rsidRPr="001E35EA">
                <w:rPr>
                  <w:rStyle w:val="Hyperlink"/>
                </w:rPr>
                <w:t>Go</w:t>
              </w:r>
            </w:hyperlink>
          </w:p>
        </w:tc>
        <w:tc>
          <w:tcPr>
            <w:tcW w:w="850" w:type="dxa"/>
          </w:tcPr>
          <w:p w14:paraId="089B290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7952049A" w14:textId="77777777" w:rsidTr="001E35EA">
        <w:tblPrEx>
          <w:tblCellMar>
            <w:top w:w="0" w:type="dxa"/>
            <w:bottom w:w="0" w:type="dxa"/>
          </w:tblCellMar>
        </w:tblPrEx>
        <w:tc>
          <w:tcPr>
            <w:tcW w:w="1247" w:type="dxa"/>
          </w:tcPr>
          <w:p w14:paraId="439245CE" w14:textId="77777777" w:rsidR="001E35EA" w:rsidRPr="001E35EA" w:rsidRDefault="001E35EA" w:rsidP="001E35EA">
            <w:pPr>
              <w:spacing w:line="240" w:lineRule="auto"/>
              <w:jc w:val="left"/>
              <w:rPr>
                <w:rFonts w:cs="Frankruhel"/>
                <w:sz w:val="24"/>
                <w:rtl/>
              </w:rPr>
            </w:pPr>
            <w:r>
              <w:rPr>
                <w:sz w:val="24"/>
                <w:rtl/>
              </w:rPr>
              <w:t xml:space="preserve">סעיף 34 </w:t>
            </w:r>
          </w:p>
        </w:tc>
        <w:tc>
          <w:tcPr>
            <w:tcW w:w="5669" w:type="dxa"/>
          </w:tcPr>
          <w:p w14:paraId="5D8CB824" w14:textId="77777777" w:rsidR="001E35EA" w:rsidRPr="001E35EA" w:rsidRDefault="001E35EA" w:rsidP="001E35EA">
            <w:pPr>
              <w:spacing w:line="240" w:lineRule="auto"/>
              <w:jc w:val="left"/>
              <w:rPr>
                <w:rFonts w:cs="Frankruhel"/>
                <w:sz w:val="24"/>
                <w:rtl/>
              </w:rPr>
            </w:pPr>
            <w:r>
              <w:rPr>
                <w:sz w:val="24"/>
                <w:rtl/>
              </w:rPr>
              <w:t>הסדרים להבטחת צוות ישראלי</w:t>
            </w:r>
          </w:p>
        </w:tc>
        <w:tc>
          <w:tcPr>
            <w:tcW w:w="567" w:type="dxa"/>
          </w:tcPr>
          <w:p w14:paraId="7A8121C7" w14:textId="77777777" w:rsidR="001E35EA" w:rsidRPr="001E35EA" w:rsidRDefault="001E35EA" w:rsidP="001E35EA">
            <w:pPr>
              <w:spacing w:line="240" w:lineRule="auto"/>
              <w:jc w:val="left"/>
              <w:rPr>
                <w:rStyle w:val="Hyperlink"/>
                <w:rtl/>
              </w:rPr>
            </w:pPr>
            <w:hyperlink w:anchor="Seif33" w:tooltip="הסדרים להבטחת צוות ישראלי" w:history="1">
              <w:r w:rsidRPr="001E35EA">
                <w:rPr>
                  <w:rStyle w:val="Hyperlink"/>
                </w:rPr>
                <w:t>Go</w:t>
              </w:r>
            </w:hyperlink>
          </w:p>
        </w:tc>
        <w:tc>
          <w:tcPr>
            <w:tcW w:w="850" w:type="dxa"/>
          </w:tcPr>
          <w:p w14:paraId="46F9D44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27F968D9" w14:textId="77777777" w:rsidTr="001E35EA">
        <w:tblPrEx>
          <w:tblCellMar>
            <w:top w:w="0" w:type="dxa"/>
            <w:bottom w:w="0" w:type="dxa"/>
          </w:tblCellMar>
        </w:tblPrEx>
        <w:tc>
          <w:tcPr>
            <w:tcW w:w="1247" w:type="dxa"/>
          </w:tcPr>
          <w:p w14:paraId="5A879376" w14:textId="77777777" w:rsidR="001E35EA" w:rsidRPr="001E35EA" w:rsidRDefault="001E35EA" w:rsidP="001E35EA">
            <w:pPr>
              <w:spacing w:line="240" w:lineRule="auto"/>
              <w:jc w:val="left"/>
              <w:rPr>
                <w:rFonts w:cs="Frankruhel"/>
                <w:sz w:val="24"/>
                <w:rtl/>
              </w:rPr>
            </w:pPr>
            <w:r>
              <w:rPr>
                <w:sz w:val="24"/>
                <w:rtl/>
              </w:rPr>
              <w:t xml:space="preserve">סעיף 35 </w:t>
            </w:r>
          </w:p>
        </w:tc>
        <w:tc>
          <w:tcPr>
            <w:tcW w:w="5669" w:type="dxa"/>
          </w:tcPr>
          <w:p w14:paraId="1E30F81A" w14:textId="77777777" w:rsidR="001E35EA" w:rsidRPr="001E35EA" w:rsidRDefault="001E35EA" w:rsidP="001E35EA">
            <w:pPr>
              <w:spacing w:line="240" w:lineRule="auto"/>
              <w:jc w:val="left"/>
              <w:rPr>
                <w:rFonts w:cs="Frankruhel"/>
                <w:sz w:val="24"/>
                <w:rtl/>
              </w:rPr>
            </w:pPr>
            <w:r>
              <w:rPr>
                <w:sz w:val="24"/>
                <w:rtl/>
              </w:rPr>
              <w:t>שכירת שאינו ישראלי בצוות ראשוני</w:t>
            </w:r>
          </w:p>
        </w:tc>
        <w:tc>
          <w:tcPr>
            <w:tcW w:w="567" w:type="dxa"/>
          </w:tcPr>
          <w:p w14:paraId="57AAB5F1" w14:textId="77777777" w:rsidR="001E35EA" w:rsidRPr="001E35EA" w:rsidRDefault="001E35EA" w:rsidP="001E35EA">
            <w:pPr>
              <w:spacing w:line="240" w:lineRule="auto"/>
              <w:jc w:val="left"/>
              <w:rPr>
                <w:rStyle w:val="Hyperlink"/>
                <w:rtl/>
              </w:rPr>
            </w:pPr>
            <w:hyperlink w:anchor="Seif34" w:tooltip="שכירת שאינו ישראלי בצוות ראשוני" w:history="1">
              <w:r w:rsidRPr="001E35EA">
                <w:rPr>
                  <w:rStyle w:val="Hyperlink"/>
                </w:rPr>
                <w:t>Go</w:t>
              </w:r>
            </w:hyperlink>
          </w:p>
        </w:tc>
        <w:tc>
          <w:tcPr>
            <w:tcW w:w="850" w:type="dxa"/>
          </w:tcPr>
          <w:p w14:paraId="4B12B6B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1EA3C69E" w14:textId="77777777" w:rsidTr="001E35EA">
        <w:tblPrEx>
          <w:tblCellMar>
            <w:top w:w="0" w:type="dxa"/>
            <w:bottom w:w="0" w:type="dxa"/>
          </w:tblCellMar>
        </w:tblPrEx>
        <w:tc>
          <w:tcPr>
            <w:tcW w:w="1247" w:type="dxa"/>
          </w:tcPr>
          <w:p w14:paraId="26380DCC" w14:textId="77777777" w:rsidR="001E35EA" w:rsidRPr="001E35EA" w:rsidRDefault="001E35EA" w:rsidP="001E35EA">
            <w:pPr>
              <w:spacing w:line="240" w:lineRule="auto"/>
              <w:jc w:val="left"/>
              <w:rPr>
                <w:rFonts w:cs="Frankruhel"/>
                <w:sz w:val="24"/>
                <w:rtl/>
              </w:rPr>
            </w:pPr>
          </w:p>
        </w:tc>
        <w:tc>
          <w:tcPr>
            <w:tcW w:w="5669" w:type="dxa"/>
          </w:tcPr>
          <w:p w14:paraId="4F761117" w14:textId="77777777" w:rsidR="001E35EA" w:rsidRPr="001E35EA" w:rsidRDefault="001E35EA" w:rsidP="001E35EA">
            <w:pPr>
              <w:spacing w:line="240" w:lineRule="auto"/>
              <w:jc w:val="left"/>
              <w:rPr>
                <w:rFonts w:cs="Frankruhel"/>
                <w:sz w:val="24"/>
                <w:rtl/>
              </w:rPr>
            </w:pPr>
            <w:r>
              <w:rPr>
                <w:sz w:val="24"/>
                <w:rtl/>
              </w:rPr>
              <w:t>פרק ה': הקברניט</w:t>
            </w:r>
          </w:p>
        </w:tc>
        <w:tc>
          <w:tcPr>
            <w:tcW w:w="567" w:type="dxa"/>
          </w:tcPr>
          <w:p w14:paraId="7F7A9238" w14:textId="77777777" w:rsidR="001E35EA" w:rsidRPr="001E35EA" w:rsidRDefault="001E35EA" w:rsidP="001E35EA">
            <w:pPr>
              <w:spacing w:line="240" w:lineRule="auto"/>
              <w:jc w:val="left"/>
              <w:rPr>
                <w:rStyle w:val="Hyperlink"/>
                <w:rtl/>
              </w:rPr>
            </w:pPr>
            <w:hyperlink w:anchor="med4" w:tooltip="פרק ה: הקברניט" w:history="1">
              <w:r w:rsidRPr="001E35EA">
                <w:rPr>
                  <w:rStyle w:val="Hyperlink"/>
                </w:rPr>
                <w:t>Go</w:t>
              </w:r>
            </w:hyperlink>
          </w:p>
        </w:tc>
        <w:tc>
          <w:tcPr>
            <w:tcW w:w="850" w:type="dxa"/>
          </w:tcPr>
          <w:p w14:paraId="1C4859A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23D628D3" w14:textId="77777777" w:rsidTr="001E35EA">
        <w:tblPrEx>
          <w:tblCellMar>
            <w:top w:w="0" w:type="dxa"/>
            <w:bottom w:w="0" w:type="dxa"/>
          </w:tblCellMar>
        </w:tblPrEx>
        <w:tc>
          <w:tcPr>
            <w:tcW w:w="1247" w:type="dxa"/>
          </w:tcPr>
          <w:p w14:paraId="0C074D4E" w14:textId="77777777" w:rsidR="001E35EA" w:rsidRPr="001E35EA" w:rsidRDefault="001E35EA" w:rsidP="001E35EA">
            <w:pPr>
              <w:spacing w:line="240" w:lineRule="auto"/>
              <w:jc w:val="left"/>
              <w:rPr>
                <w:rFonts w:cs="Frankruhel"/>
                <w:sz w:val="24"/>
                <w:rtl/>
              </w:rPr>
            </w:pPr>
            <w:r>
              <w:rPr>
                <w:sz w:val="24"/>
                <w:rtl/>
              </w:rPr>
              <w:t xml:space="preserve">סעיף 36 </w:t>
            </w:r>
          </w:p>
        </w:tc>
        <w:tc>
          <w:tcPr>
            <w:tcW w:w="5669" w:type="dxa"/>
          </w:tcPr>
          <w:p w14:paraId="0F2D5BC4" w14:textId="77777777" w:rsidR="001E35EA" w:rsidRPr="001E35EA" w:rsidRDefault="001E35EA" w:rsidP="001E35EA">
            <w:pPr>
              <w:spacing w:line="240" w:lineRule="auto"/>
              <w:jc w:val="left"/>
              <w:rPr>
                <w:rFonts w:cs="Frankruhel"/>
                <w:sz w:val="24"/>
                <w:rtl/>
              </w:rPr>
            </w:pPr>
            <w:r>
              <w:rPr>
                <w:sz w:val="24"/>
                <w:rtl/>
              </w:rPr>
              <w:t>הקברניט   שלוחו של בעל כלי השיט</w:t>
            </w:r>
          </w:p>
        </w:tc>
        <w:tc>
          <w:tcPr>
            <w:tcW w:w="567" w:type="dxa"/>
          </w:tcPr>
          <w:p w14:paraId="5A262B0B" w14:textId="77777777" w:rsidR="001E35EA" w:rsidRPr="001E35EA" w:rsidRDefault="001E35EA" w:rsidP="001E35EA">
            <w:pPr>
              <w:spacing w:line="240" w:lineRule="auto"/>
              <w:jc w:val="left"/>
              <w:rPr>
                <w:rStyle w:val="Hyperlink"/>
                <w:rtl/>
              </w:rPr>
            </w:pPr>
            <w:hyperlink w:anchor="Seif35" w:tooltip="הקברניט   שלוחו של בעל כלי השיט" w:history="1">
              <w:r w:rsidRPr="001E35EA">
                <w:rPr>
                  <w:rStyle w:val="Hyperlink"/>
                </w:rPr>
                <w:t>Go</w:t>
              </w:r>
            </w:hyperlink>
          </w:p>
        </w:tc>
        <w:tc>
          <w:tcPr>
            <w:tcW w:w="850" w:type="dxa"/>
          </w:tcPr>
          <w:p w14:paraId="054E31B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5F1D1211" w14:textId="77777777" w:rsidTr="001E35EA">
        <w:tblPrEx>
          <w:tblCellMar>
            <w:top w:w="0" w:type="dxa"/>
            <w:bottom w:w="0" w:type="dxa"/>
          </w:tblCellMar>
        </w:tblPrEx>
        <w:tc>
          <w:tcPr>
            <w:tcW w:w="1247" w:type="dxa"/>
          </w:tcPr>
          <w:p w14:paraId="69E8FD58" w14:textId="77777777" w:rsidR="001E35EA" w:rsidRPr="001E35EA" w:rsidRDefault="001E35EA" w:rsidP="001E35EA">
            <w:pPr>
              <w:spacing w:line="240" w:lineRule="auto"/>
              <w:jc w:val="left"/>
              <w:rPr>
                <w:rFonts w:cs="Frankruhel"/>
                <w:sz w:val="24"/>
                <w:rtl/>
              </w:rPr>
            </w:pPr>
            <w:r>
              <w:rPr>
                <w:sz w:val="24"/>
                <w:rtl/>
              </w:rPr>
              <w:t xml:space="preserve">סעיף 37 </w:t>
            </w:r>
          </w:p>
        </w:tc>
        <w:tc>
          <w:tcPr>
            <w:tcW w:w="5669" w:type="dxa"/>
          </w:tcPr>
          <w:p w14:paraId="2A4BF8E1" w14:textId="77777777" w:rsidR="001E35EA" w:rsidRPr="001E35EA" w:rsidRDefault="001E35EA" w:rsidP="001E35EA">
            <w:pPr>
              <w:spacing w:line="240" w:lineRule="auto"/>
              <w:jc w:val="left"/>
              <w:rPr>
                <w:rFonts w:cs="Frankruhel"/>
                <w:sz w:val="24"/>
                <w:rtl/>
              </w:rPr>
            </w:pPr>
            <w:r>
              <w:rPr>
                <w:sz w:val="24"/>
                <w:rtl/>
              </w:rPr>
              <w:t>הגבלת סמכותו של הקברניט</w:t>
            </w:r>
          </w:p>
        </w:tc>
        <w:tc>
          <w:tcPr>
            <w:tcW w:w="567" w:type="dxa"/>
          </w:tcPr>
          <w:p w14:paraId="3F979665" w14:textId="77777777" w:rsidR="001E35EA" w:rsidRPr="001E35EA" w:rsidRDefault="001E35EA" w:rsidP="001E35EA">
            <w:pPr>
              <w:spacing w:line="240" w:lineRule="auto"/>
              <w:jc w:val="left"/>
              <w:rPr>
                <w:rStyle w:val="Hyperlink"/>
                <w:rtl/>
              </w:rPr>
            </w:pPr>
            <w:hyperlink w:anchor="Seif36" w:tooltip="הגבלת סמכותו של הקברניט" w:history="1">
              <w:r w:rsidRPr="001E35EA">
                <w:rPr>
                  <w:rStyle w:val="Hyperlink"/>
                </w:rPr>
                <w:t>Go</w:t>
              </w:r>
            </w:hyperlink>
          </w:p>
        </w:tc>
        <w:tc>
          <w:tcPr>
            <w:tcW w:w="850" w:type="dxa"/>
          </w:tcPr>
          <w:p w14:paraId="3571858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E35EA" w:rsidRPr="001E35EA" w14:paraId="3B4F4020" w14:textId="77777777" w:rsidTr="001E35EA">
        <w:tblPrEx>
          <w:tblCellMar>
            <w:top w:w="0" w:type="dxa"/>
            <w:bottom w:w="0" w:type="dxa"/>
          </w:tblCellMar>
        </w:tblPrEx>
        <w:tc>
          <w:tcPr>
            <w:tcW w:w="1247" w:type="dxa"/>
          </w:tcPr>
          <w:p w14:paraId="794AF794" w14:textId="77777777" w:rsidR="001E35EA" w:rsidRPr="001E35EA" w:rsidRDefault="001E35EA" w:rsidP="001E35EA">
            <w:pPr>
              <w:spacing w:line="240" w:lineRule="auto"/>
              <w:jc w:val="left"/>
              <w:rPr>
                <w:rFonts w:cs="Frankruhel"/>
                <w:sz w:val="24"/>
                <w:rtl/>
              </w:rPr>
            </w:pPr>
            <w:r>
              <w:rPr>
                <w:sz w:val="24"/>
                <w:rtl/>
              </w:rPr>
              <w:t xml:space="preserve">סעיף 38 </w:t>
            </w:r>
          </w:p>
        </w:tc>
        <w:tc>
          <w:tcPr>
            <w:tcW w:w="5669" w:type="dxa"/>
          </w:tcPr>
          <w:p w14:paraId="4C08EE10" w14:textId="77777777" w:rsidR="001E35EA" w:rsidRPr="001E35EA" w:rsidRDefault="001E35EA" w:rsidP="001E35EA">
            <w:pPr>
              <w:spacing w:line="240" w:lineRule="auto"/>
              <w:jc w:val="left"/>
              <w:rPr>
                <w:rFonts w:cs="Frankruhel"/>
                <w:sz w:val="24"/>
                <w:rtl/>
              </w:rPr>
            </w:pPr>
            <w:r>
              <w:rPr>
                <w:sz w:val="24"/>
                <w:rtl/>
              </w:rPr>
              <w:t>סמכויות של שעת הדחק</w:t>
            </w:r>
          </w:p>
        </w:tc>
        <w:tc>
          <w:tcPr>
            <w:tcW w:w="567" w:type="dxa"/>
          </w:tcPr>
          <w:p w14:paraId="0DA1BB0D" w14:textId="77777777" w:rsidR="001E35EA" w:rsidRPr="001E35EA" w:rsidRDefault="001E35EA" w:rsidP="001E35EA">
            <w:pPr>
              <w:spacing w:line="240" w:lineRule="auto"/>
              <w:jc w:val="left"/>
              <w:rPr>
                <w:rStyle w:val="Hyperlink"/>
                <w:rtl/>
              </w:rPr>
            </w:pPr>
            <w:hyperlink w:anchor="Seif37" w:tooltip="סמכויות של שעת הדחק" w:history="1">
              <w:r w:rsidRPr="001E35EA">
                <w:rPr>
                  <w:rStyle w:val="Hyperlink"/>
                </w:rPr>
                <w:t>Go</w:t>
              </w:r>
            </w:hyperlink>
          </w:p>
        </w:tc>
        <w:tc>
          <w:tcPr>
            <w:tcW w:w="850" w:type="dxa"/>
          </w:tcPr>
          <w:p w14:paraId="1091900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E35EA" w:rsidRPr="001E35EA" w14:paraId="0E2B3FA6" w14:textId="77777777" w:rsidTr="001E35EA">
        <w:tblPrEx>
          <w:tblCellMar>
            <w:top w:w="0" w:type="dxa"/>
            <w:bottom w:w="0" w:type="dxa"/>
          </w:tblCellMar>
        </w:tblPrEx>
        <w:tc>
          <w:tcPr>
            <w:tcW w:w="1247" w:type="dxa"/>
          </w:tcPr>
          <w:p w14:paraId="6A5BCE75" w14:textId="77777777" w:rsidR="001E35EA" w:rsidRPr="001E35EA" w:rsidRDefault="001E35EA" w:rsidP="001E35EA">
            <w:pPr>
              <w:spacing w:line="240" w:lineRule="auto"/>
              <w:jc w:val="left"/>
              <w:rPr>
                <w:rFonts w:cs="Frankruhel"/>
                <w:sz w:val="24"/>
                <w:rtl/>
              </w:rPr>
            </w:pPr>
            <w:r>
              <w:rPr>
                <w:sz w:val="24"/>
                <w:rtl/>
              </w:rPr>
              <w:t xml:space="preserve">סעיף 39 </w:t>
            </w:r>
          </w:p>
        </w:tc>
        <w:tc>
          <w:tcPr>
            <w:tcW w:w="5669" w:type="dxa"/>
          </w:tcPr>
          <w:p w14:paraId="5F0C5F9B" w14:textId="77777777" w:rsidR="001E35EA" w:rsidRPr="001E35EA" w:rsidRDefault="001E35EA" w:rsidP="001E35EA">
            <w:pPr>
              <w:spacing w:line="240" w:lineRule="auto"/>
              <w:jc w:val="left"/>
              <w:rPr>
                <w:rFonts w:cs="Frankruhel"/>
                <w:sz w:val="24"/>
                <w:rtl/>
              </w:rPr>
            </w:pPr>
            <w:r>
              <w:rPr>
                <w:sz w:val="24"/>
                <w:rtl/>
              </w:rPr>
              <w:t>הצלת חיים בים</w:t>
            </w:r>
          </w:p>
        </w:tc>
        <w:tc>
          <w:tcPr>
            <w:tcW w:w="567" w:type="dxa"/>
          </w:tcPr>
          <w:p w14:paraId="78BC95DF" w14:textId="77777777" w:rsidR="001E35EA" w:rsidRPr="001E35EA" w:rsidRDefault="001E35EA" w:rsidP="001E35EA">
            <w:pPr>
              <w:spacing w:line="240" w:lineRule="auto"/>
              <w:jc w:val="left"/>
              <w:rPr>
                <w:rStyle w:val="Hyperlink"/>
                <w:rtl/>
              </w:rPr>
            </w:pPr>
            <w:hyperlink w:anchor="Seif38" w:tooltip="הצלת חיים בים" w:history="1">
              <w:r w:rsidRPr="001E35EA">
                <w:rPr>
                  <w:rStyle w:val="Hyperlink"/>
                </w:rPr>
                <w:t>Go</w:t>
              </w:r>
            </w:hyperlink>
          </w:p>
        </w:tc>
        <w:tc>
          <w:tcPr>
            <w:tcW w:w="850" w:type="dxa"/>
          </w:tcPr>
          <w:p w14:paraId="75CE80A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E35EA" w:rsidRPr="001E35EA" w14:paraId="7009EC1A" w14:textId="77777777" w:rsidTr="001E35EA">
        <w:tblPrEx>
          <w:tblCellMar>
            <w:top w:w="0" w:type="dxa"/>
            <w:bottom w:w="0" w:type="dxa"/>
          </w:tblCellMar>
        </w:tblPrEx>
        <w:tc>
          <w:tcPr>
            <w:tcW w:w="1247" w:type="dxa"/>
          </w:tcPr>
          <w:p w14:paraId="2C356BD8" w14:textId="77777777" w:rsidR="001E35EA" w:rsidRPr="001E35EA" w:rsidRDefault="001E35EA" w:rsidP="001E35EA">
            <w:pPr>
              <w:spacing w:line="240" w:lineRule="auto"/>
              <w:jc w:val="left"/>
              <w:rPr>
                <w:rFonts w:cs="Frankruhel"/>
                <w:sz w:val="24"/>
                <w:rtl/>
              </w:rPr>
            </w:pPr>
            <w:r>
              <w:rPr>
                <w:sz w:val="24"/>
                <w:rtl/>
              </w:rPr>
              <w:t xml:space="preserve">סעיף 40 </w:t>
            </w:r>
          </w:p>
        </w:tc>
        <w:tc>
          <w:tcPr>
            <w:tcW w:w="5669" w:type="dxa"/>
          </w:tcPr>
          <w:p w14:paraId="1876FB36" w14:textId="77777777" w:rsidR="001E35EA" w:rsidRPr="001E35EA" w:rsidRDefault="001E35EA" w:rsidP="001E35EA">
            <w:pPr>
              <w:spacing w:line="240" w:lineRule="auto"/>
              <w:jc w:val="left"/>
              <w:rPr>
                <w:rFonts w:cs="Frankruhel"/>
                <w:sz w:val="24"/>
                <w:rtl/>
              </w:rPr>
            </w:pPr>
            <w:r>
              <w:rPr>
                <w:sz w:val="24"/>
                <w:rtl/>
              </w:rPr>
              <w:t>מניעת החרמה או עיכוב</w:t>
            </w:r>
          </w:p>
        </w:tc>
        <w:tc>
          <w:tcPr>
            <w:tcW w:w="567" w:type="dxa"/>
          </w:tcPr>
          <w:p w14:paraId="279013DF" w14:textId="77777777" w:rsidR="001E35EA" w:rsidRPr="001E35EA" w:rsidRDefault="001E35EA" w:rsidP="001E35EA">
            <w:pPr>
              <w:spacing w:line="240" w:lineRule="auto"/>
              <w:jc w:val="left"/>
              <w:rPr>
                <w:rStyle w:val="Hyperlink"/>
                <w:rtl/>
              </w:rPr>
            </w:pPr>
            <w:hyperlink w:anchor="Seif39" w:tooltip="מניעת החרמה או עיכוב" w:history="1">
              <w:r w:rsidRPr="001E35EA">
                <w:rPr>
                  <w:rStyle w:val="Hyperlink"/>
                </w:rPr>
                <w:t>Go</w:t>
              </w:r>
            </w:hyperlink>
          </w:p>
        </w:tc>
        <w:tc>
          <w:tcPr>
            <w:tcW w:w="850" w:type="dxa"/>
          </w:tcPr>
          <w:p w14:paraId="5D570FE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E35EA" w:rsidRPr="001E35EA" w14:paraId="47FD76EC" w14:textId="77777777" w:rsidTr="001E35EA">
        <w:tblPrEx>
          <w:tblCellMar>
            <w:top w:w="0" w:type="dxa"/>
            <w:bottom w:w="0" w:type="dxa"/>
          </w:tblCellMar>
        </w:tblPrEx>
        <w:tc>
          <w:tcPr>
            <w:tcW w:w="1247" w:type="dxa"/>
          </w:tcPr>
          <w:p w14:paraId="47B3A3D2" w14:textId="77777777" w:rsidR="001E35EA" w:rsidRPr="001E35EA" w:rsidRDefault="001E35EA" w:rsidP="001E35EA">
            <w:pPr>
              <w:spacing w:line="240" w:lineRule="auto"/>
              <w:jc w:val="left"/>
              <w:rPr>
                <w:rFonts w:cs="Frankruhel"/>
                <w:sz w:val="24"/>
                <w:rtl/>
              </w:rPr>
            </w:pPr>
            <w:r>
              <w:rPr>
                <w:sz w:val="24"/>
                <w:rtl/>
              </w:rPr>
              <w:t xml:space="preserve">סעיף 41 </w:t>
            </w:r>
          </w:p>
        </w:tc>
        <w:tc>
          <w:tcPr>
            <w:tcW w:w="5669" w:type="dxa"/>
          </w:tcPr>
          <w:p w14:paraId="51A08B3A" w14:textId="77777777" w:rsidR="001E35EA" w:rsidRPr="001E35EA" w:rsidRDefault="001E35EA" w:rsidP="001E35EA">
            <w:pPr>
              <w:spacing w:line="240" w:lineRule="auto"/>
              <w:jc w:val="left"/>
              <w:rPr>
                <w:rFonts w:cs="Frankruhel"/>
                <w:sz w:val="24"/>
                <w:rtl/>
              </w:rPr>
            </w:pPr>
            <w:r>
              <w:rPr>
                <w:sz w:val="24"/>
                <w:rtl/>
              </w:rPr>
              <w:t>איסור הפקת ריווח עצמי</w:t>
            </w:r>
          </w:p>
        </w:tc>
        <w:tc>
          <w:tcPr>
            <w:tcW w:w="567" w:type="dxa"/>
          </w:tcPr>
          <w:p w14:paraId="170A050B" w14:textId="77777777" w:rsidR="001E35EA" w:rsidRPr="001E35EA" w:rsidRDefault="001E35EA" w:rsidP="001E35EA">
            <w:pPr>
              <w:spacing w:line="240" w:lineRule="auto"/>
              <w:jc w:val="left"/>
              <w:rPr>
                <w:rStyle w:val="Hyperlink"/>
                <w:rtl/>
              </w:rPr>
            </w:pPr>
            <w:hyperlink w:anchor="Seif40" w:tooltip="איסור הפקת ריווח עצמי" w:history="1">
              <w:r w:rsidRPr="001E35EA">
                <w:rPr>
                  <w:rStyle w:val="Hyperlink"/>
                </w:rPr>
                <w:t>Go</w:t>
              </w:r>
            </w:hyperlink>
          </w:p>
        </w:tc>
        <w:tc>
          <w:tcPr>
            <w:tcW w:w="850" w:type="dxa"/>
          </w:tcPr>
          <w:p w14:paraId="767029B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E35EA" w:rsidRPr="001E35EA" w14:paraId="0D56FC85" w14:textId="77777777" w:rsidTr="001E35EA">
        <w:tblPrEx>
          <w:tblCellMar>
            <w:top w:w="0" w:type="dxa"/>
            <w:bottom w:w="0" w:type="dxa"/>
          </w:tblCellMar>
        </w:tblPrEx>
        <w:tc>
          <w:tcPr>
            <w:tcW w:w="1247" w:type="dxa"/>
          </w:tcPr>
          <w:p w14:paraId="61C817F8" w14:textId="77777777" w:rsidR="001E35EA" w:rsidRPr="001E35EA" w:rsidRDefault="001E35EA" w:rsidP="001E35EA">
            <w:pPr>
              <w:spacing w:line="240" w:lineRule="auto"/>
              <w:jc w:val="left"/>
              <w:rPr>
                <w:rFonts w:cs="Frankruhel"/>
                <w:sz w:val="24"/>
                <w:rtl/>
              </w:rPr>
            </w:pPr>
            <w:r>
              <w:rPr>
                <w:sz w:val="24"/>
                <w:rtl/>
              </w:rPr>
              <w:t xml:space="preserve">סעיף 42 </w:t>
            </w:r>
          </w:p>
        </w:tc>
        <w:tc>
          <w:tcPr>
            <w:tcW w:w="5669" w:type="dxa"/>
          </w:tcPr>
          <w:p w14:paraId="544C75EF" w14:textId="77777777" w:rsidR="001E35EA" w:rsidRPr="001E35EA" w:rsidRDefault="001E35EA" w:rsidP="001E35EA">
            <w:pPr>
              <w:spacing w:line="240" w:lineRule="auto"/>
              <w:jc w:val="left"/>
              <w:rPr>
                <w:rFonts w:cs="Frankruhel"/>
                <w:sz w:val="24"/>
                <w:rtl/>
              </w:rPr>
            </w:pPr>
            <w:r>
              <w:rPr>
                <w:sz w:val="24"/>
                <w:rtl/>
              </w:rPr>
              <w:t>העברת הקברניט מתפקידו</w:t>
            </w:r>
          </w:p>
        </w:tc>
        <w:tc>
          <w:tcPr>
            <w:tcW w:w="567" w:type="dxa"/>
          </w:tcPr>
          <w:p w14:paraId="145540CC" w14:textId="77777777" w:rsidR="001E35EA" w:rsidRPr="001E35EA" w:rsidRDefault="001E35EA" w:rsidP="001E35EA">
            <w:pPr>
              <w:spacing w:line="240" w:lineRule="auto"/>
              <w:jc w:val="left"/>
              <w:rPr>
                <w:rStyle w:val="Hyperlink"/>
                <w:rtl/>
              </w:rPr>
            </w:pPr>
            <w:hyperlink w:anchor="Seif41" w:tooltip="העברת הקברניט מתפקידו" w:history="1">
              <w:r w:rsidRPr="001E35EA">
                <w:rPr>
                  <w:rStyle w:val="Hyperlink"/>
                </w:rPr>
                <w:t>Go</w:t>
              </w:r>
            </w:hyperlink>
          </w:p>
        </w:tc>
        <w:tc>
          <w:tcPr>
            <w:tcW w:w="850" w:type="dxa"/>
          </w:tcPr>
          <w:p w14:paraId="25A385F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E35EA" w:rsidRPr="001E35EA" w14:paraId="0BAAB4AB" w14:textId="77777777" w:rsidTr="001E35EA">
        <w:tblPrEx>
          <w:tblCellMar>
            <w:top w:w="0" w:type="dxa"/>
            <w:bottom w:w="0" w:type="dxa"/>
          </w:tblCellMar>
        </w:tblPrEx>
        <w:tc>
          <w:tcPr>
            <w:tcW w:w="1247" w:type="dxa"/>
          </w:tcPr>
          <w:p w14:paraId="5D223F19" w14:textId="77777777" w:rsidR="001E35EA" w:rsidRPr="001E35EA" w:rsidRDefault="001E35EA" w:rsidP="001E35EA">
            <w:pPr>
              <w:spacing w:line="240" w:lineRule="auto"/>
              <w:jc w:val="left"/>
              <w:rPr>
                <w:rFonts w:cs="Frankruhel"/>
                <w:sz w:val="24"/>
                <w:rtl/>
              </w:rPr>
            </w:pPr>
            <w:r>
              <w:rPr>
                <w:sz w:val="24"/>
                <w:rtl/>
              </w:rPr>
              <w:t xml:space="preserve">סעיף 43 </w:t>
            </w:r>
          </w:p>
        </w:tc>
        <w:tc>
          <w:tcPr>
            <w:tcW w:w="5669" w:type="dxa"/>
          </w:tcPr>
          <w:p w14:paraId="05DB988C" w14:textId="77777777" w:rsidR="001E35EA" w:rsidRPr="001E35EA" w:rsidRDefault="001E35EA" w:rsidP="001E35EA">
            <w:pPr>
              <w:spacing w:line="240" w:lineRule="auto"/>
              <w:jc w:val="left"/>
              <w:rPr>
                <w:rFonts w:cs="Frankruhel"/>
                <w:sz w:val="24"/>
                <w:rtl/>
              </w:rPr>
            </w:pPr>
            <w:r>
              <w:rPr>
                <w:sz w:val="24"/>
                <w:rtl/>
              </w:rPr>
              <w:t>העברת פיקוד</w:t>
            </w:r>
          </w:p>
        </w:tc>
        <w:tc>
          <w:tcPr>
            <w:tcW w:w="567" w:type="dxa"/>
          </w:tcPr>
          <w:p w14:paraId="5477ED01" w14:textId="77777777" w:rsidR="001E35EA" w:rsidRPr="001E35EA" w:rsidRDefault="001E35EA" w:rsidP="001E35EA">
            <w:pPr>
              <w:spacing w:line="240" w:lineRule="auto"/>
              <w:jc w:val="left"/>
              <w:rPr>
                <w:rStyle w:val="Hyperlink"/>
                <w:rtl/>
              </w:rPr>
            </w:pPr>
            <w:hyperlink w:anchor="Seif42" w:tooltip="העברת פיקוד" w:history="1">
              <w:r w:rsidRPr="001E35EA">
                <w:rPr>
                  <w:rStyle w:val="Hyperlink"/>
                </w:rPr>
                <w:t>Go</w:t>
              </w:r>
            </w:hyperlink>
          </w:p>
        </w:tc>
        <w:tc>
          <w:tcPr>
            <w:tcW w:w="850" w:type="dxa"/>
          </w:tcPr>
          <w:p w14:paraId="17CC176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E35EA" w:rsidRPr="001E35EA" w14:paraId="514DBA9E" w14:textId="77777777" w:rsidTr="001E35EA">
        <w:tblPrEx>
          <w:tblCellMar>
            <w:top w:w="0" w:type="dxa"/>
            <w:bottom w:w="0" w:type="dxa"/>
          </w:tblCellMar>
        </w:tblPrEx>
        <w:tc>
          <w:tcPr>
            <w:tcW w:w="1247" w:type="dxa"/>
          </w:tcPr>
          <w:p w14:paraId="2EE1CD54" w14:textId="77777777" w:rsidR="001E35EA" w:rsidRPr="001E35EA" w:rsidRDefault="001E35EA" w:rsidP="001E35EA">
            <w:pPr>
              <w:spacing w:line="240" w:lineRule="auto"/>
              <w:jc w:val="left"/>
              <w:rPr>
                <w:rFonts w:cs="Frankruhel"/>
                <w:sz w:val="24"/>
                <w:rtl/>
              </w:rPr>
            </w:pPr>
            <w:r>
              <w:rPr>
                <w:sz w:val="24"/>
                <w:rtl/>
              </w:rPr>
              <w:t xml:space="preserve">סעיף 44 </w:t>
            </w:r>
          </w:p>
        </w:tc>
        <w:tc>
          <w:tcPr>
            <w:tcW w:w="5669" w:type="dxa"/>
          </w:tcPr>
          <w:p w14:paraId="278ED4C0" w14:textId="77777777" w:rsidR="001E35EA" w:rsidRPr="001E35EA" w:rsidRDefault="001E35EA" w:rsidP="001E35EA">
            <w:pPr>
              <w:spacing w:line="240" w:lineRule="auto"/>
              <w:jc w:val="left"/>
              <w:rPr>
                <w:rFonts w:cs="Frankruhel"/>
                <w:sz w:val="24"/>
                <w:rtl/>
              </w:rPr>
            </w:pPr>
            <w:r>
              <w:rPr>
                <w:sz w:val="24"/>
                <w:rtl/>
              </w:rPr>
              <w:t>מילוי מקום הקברניט</w:t>
            </w:r>
          </w:p>
        </w:tc>
        <w:tc>
          <w:tcPr>
            <w:tcW w:w="567" w:type="dxa"/>
          </w:tcPr>
          <w:p w14:paraId="2D849D4C" w14:textId="77777777" w:rsidR="001E35EA" w:rsidRPr="001E35EA" w:rsidRDefault="001E35EA" w:rsidP="001E35EA">
            <w:pPr>
              <w:spacing w:line="240" w:lineRule="auto"/>
              <w:jc w:val="left"/>
              <w:rPr>
                <w:rStyle w:val="Hyperlink"/>
                <w:rtl/>
              </w:rPr>
            </w:pPr>
            <w:hyperlink w:anchor="Seif43" w:tooltip="מילוי מקום הקברניט" w:history="1">
              <w:r w:rsidRPr="001E35EA">
                <w:rPr>
                  <w:rStyle w:val="Hyperlink"/>
                </w:rPr>
                <w:t>Go</w:t>
              </w:r>
            </w:hyperlink>
          </w:p>
        </w:tc>
        <w:tc>
          <w:tcPr>
            <w:tcW w:w="850" w:type="dxa"/>
          </w:tcPr>
          <w:p w14:paraId="5393346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E35EA" w:rsidRPr="001E35EA" w14:paraId="5DA87440" w14:textId="77777777" w:rsidTr="001E35EA">
        <w:tblPrEx>
          <w:tblCellMar>
            <w:top w:w="0" w:type="dxa"/>
            <w:bottom w:w="0" w:type="dxa"/>
          </w:tblCellMar>
        </w:tblPrEx>
        <w:tc>
          <w:tcPr>
            <w:tcW w:w="1247" w:type="dxa"/>
          </w:tcPr>
          <w:p w14:paraId="2DFD1485" w14:textId="77777777" w:rsidR="001E35EA" w:rsidRPr="001E35EA" w:rsidRDefault="001E35EA" w:rsidP="001E35EA">
            <w:pPr>
              <w:spacing w:line="240" w:lineRule="auto"/>
              <w:jc w:val="left"/>
              <w:rPr>
                <w:rFonts w:cs="Frankruhel"/>
                <w:sz w:val="24"/>
                <w:rtl/>
              </w:rPr>
            </w:pPr>
            <w:r>
              <w:rPr>
                <w:sz w:val="24"/>
                <w:rtl/>
              </w:rPr>
              <w:t xml:space="preserve">סעיף 45 </w:t>
            </w:r>
          </w:p>
        </w:tc>
        <w:tc>
          <w:tcPr>
            <w:tcW w:w="5669" w:type="dxa"/>
          </w:tcPr>
          <w:p w14:paraId="6108F2FA" w14:textId="77777777" w:rsidR="001E35EA" w:rsidRPr="001E35EA" w:rsidRDefault="001E35EA" w:rsidP="001E35EA">
            <w:pPr>
              <w:spacing w:line="240" w:lineRule="auto"/>
              <w:jc w:val="left"/>
              <w:rPr>
                <w:rFonts w:cs="Frankruhel"/>
                <w:sz w:val="24"/>
                <w:rtl/>
              </w:rPr>
            </w:pPr>
            <w:r>
              <w:rPr>
                <w:sz w:val="24"/>
                <w:rtl/>
              </w:rPr>
              <w:t>תקופת מילוי מקום</w:t>
            </w:r>
          </w:p>
        </w:tc>
        <w:tc>
          <w:tcPr>
            <w:tcW w:w="567" w:type="dxa"/>
          </w:tcPr>
          <w:p w14:paraId="2F5E57A8" w14:textId="77777777" w:rsidR="001E35EA" w:rsidRPr="001E35EA" w:rsidRDefault="001E35EA" w:rsidP="001E35EA">
            <w:pPr>
              <w:spacing w:line="240" w:lineRule="auto"/>
              <w:jc w:val="left"/>
              <w:rPr>
                <w:rStyle w:val="Hyperlink"/>
                <w:rtl/>
              </w:rPr>
            </w:pPr>
            <w:hyperlink w:anchor="Seif44" w:tooltip="תקופת מילוי מקום" w:history="1">
              <w:r w:rsidRPr="001E35EA">
                <w:rPr>
                  <w:rStyle w:val="Hyperlink"/>
                </w:rPr>
                <w:t>Go</w:t>
              </w:r>
            </w:hyperlink>
          </w:p>
        </w:tc>
        <w:tc>
          <w:tcPr>
            <w:tcW w:w="850" w:type="dxa"/>
          </w:tcPr>
          <w:p w14:paraId="5155A50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E35EA" w:rsidRPr="001E35EA" w14:paraId="2EF78D83" w14:textId="77777777" w:rsidTr="001E35EA">
        <w:tblPrEx>
          <w:tblCellMar>
            <w:top w:w="0" w:type="dxa"/>
            <w:bottom w:w="0" w:type="dxa"/>
          </w:tblCellMar>
        </w:tblPrEx>
        <w:tc>
          <w:tcPr>
            <w:tcW w:w="1247" w:type="dxa"/>
          </w:tcPr>
          <w:p w14:paraId="2280A760" w14:textId="77777777" w:rsidR="001E35EA" w:rsidRPr="001E35EA" w:rsidRDefault="001E35EA" w:rsidP="001E35EA">
            <w:pPr>
              <w:spacing w:line="240" w:lineRule="auto"/>
              <w:jc w:val="left"/>
              <w:rPr>
                <w:rFonts w:cs="Frankruhel"/>
                <w:sz w:val="24"/>
                <w:rtl/>
              </w:rPr>
            </w:pPr>
            <w:r>
              <w:rPr>
                <w:sz w:val="24"/>
                <w:rtl/>
              </w:rPr>
              <w:t xml:space="preserve">סעיף 46 </w:t>
            </w:r>
          </w:p>
        </w:tc>
        <w:tc>
          <w:tcPr>
            <w:tcW w:w="5669" w:type="dxa"/>
          </w:tcPr>
          <w:p w14:paraId="3CA1C579" w14:textId="77777777" w:rsidR="001E35EA" w:rsidRPr="001E35EA" w:rsidRDefault="001E35EA" w:rsidP="001E35EA">
            <w:pPr>
              <w:spacing w:line="240" w:lineRule="auto"/>
              <w:jc w:val="left"/>
              <w:rPr>
                <w:rFonts w:cs="Frankruhel"/>
                <w:sz w:val="24"/>
                <w:rtl/>
              </w:rPr>
            </w:pPr>
            <w:r>
              <w:rPr>
                <w:sz w:val="24"/>
                <w:rtl/>
              </w:rPr>
              <w:t>חובת בעל כלי שיט גם על הקברניט</w:t>
            </w:r>
          </w:p>
        </w:tc>
        <w:tc>
          <w:tcPr>
            <w:tcW w:w="567" w:type="dxa"/>
          </w:tcPr>
          <w:p w14:paraId="25218442" w14:textId="77777777" w:rsidR="001E35EA" w:rsidRPr="001E35EA" w:rsidRDefault="001E35EA" w:rsidP="001E35EA">
            <w:pPr>
              <w:spacing w:line="240" w:lineRule="auto"/>
              <w:jc w:val="left"/>
              <w:rPr>
                <w:rStyle w:val="Hyperlink"/>
                <w:rtl/>
              </w:rPr>
            </w:pPr>
            <w:hyperlink w:anchor="Seif45" w:tooltip="חובת בעל כלי שיט גם על הקברניט" w:history="1">
              <w:r w:rsidRPr="001E35EA">
                <w:rPr>
                  <w:rStyle w:val="Hyperlink"/>
                </w:rPr>
                <w:t>Go</w:t>
              </w:r>
            </w:hyperlink>
          </w:p>
        </w:tc>
        <w:tc>
          <w:tcPr>
            <w:tcW w:w="850" w:type="dxa"/>
          </w:tcPr>
          <w:p w14:paraId="11DB8E8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E35EA" w:rsidRPr="001E35EA" w14:paraId="6528ACE8" w14:textId="77777777" w:rsidTr="001E35EA">
        <w:tblPrEx>
          <w:tblCellMar>
            <w:top w:w="0" w:type="dxa"/>
            <w:bottom w:w="0" w:type="dxa"/>
          </w:tblCellMar>
        </w:tblPrEx>
        <w:tc>
          <w:tcPr>
            <w:tcW w:w="1247" w:type="dxa"/>
          </w:tcPr>
          <w:p w14:paraId="69FCA478" w14:textId="77777777" w:rsidR="001E35EA" w:rsidRPr="001E35EA" w:rsidRDefault="001E35EA" w:rsidP="001E35EA">
            <w:pPr>
              <w:spacing w:line="240" w:lineRule="auto"/>
              <w:jc w:val="left"/>
              <w:rPr>
                <w:rFonts w:cs="Frankruhel"/>
                <w:sz w:val="24"/>
                <w:rtl/>
              </w:rPr>
            </w:pPr>
            <w:r>
              <w:rPr>
                <w:sz w:val="24"/>
                <w:rtl/>
              </w:rPr>
              <w:t xml:space="preserve">סעיף 47 </w:t>
            </w:r>
          </w:p>
        </w:tc>
        <w:tc>
          <w:tcPr>
            <w:tcW w:w="5669" w:type="dxa"/>
          </w:tcPr>
          <w:p w14:paraId="1C3E6D2F" w14:textId="77777777" w:rsidR="001E35EA" w:rsidRPr="001E35EA" w:rsidRDefault="001E35EA" w:rsidP="001E35EA">
            <w:pPr>
              <w:spacing w:line="240" w:lineRule="auto"/>
              <w:jc w:val="left"/>
              <w:rPr>
                <w:rFonts w:cs="Frankruhel"/>
                <w:sz w:val="24"/>
                <w:rtl/>
              </w:rPr>
            </w:pPr>
            <w:r>
              <w:rPr>
                <w:sz w:val="24"/>
                <w:rtl/>
              </w:rPr>
              <w:t>דין הקברניט כדין הצוות במקרים מסויימים</w:t>
            </w:r>
          </w:p>
        </w:tc>
        <w:tc>
          <w:tcPr>
            <w:tcW w:w="567" w:type="dxa"/>
          </w:tcPr>
          <w:p w14:paraId="21EF5288" w14:textId="77777777" w:rsidR="001E35EA" w:rsidRPr="001E35EA" w:rsidRDefault="001E35EA" w:rsidP="001E35EA">
            <w:pPr>
              <w:spacing w:line="240" w:lineRule="auto"/>
              <w:jc w:val="left"/>
              <w:rPr>
                <w:rStyle w:val="Hyperlink"/>
                <w:rtl/>
              </w:rPr>
            </w:pPr>
            <w:hyperlink w:anchor="Seif46" w:tooltip="דין הקברניט כדין הצוות במקרים מסויימים" w:history="1">
              <w:r w:rsidRPr="001E35EA">
                <w:rPr>
                  <w:rStyle w:val="Hyperlink"/>
                </w:rPr>
                <w:t>Go</w:t>
              </w:r>
            </w:hyperlink>
          </w:p>
        </w:tc>
        <w:tc>
          <w:tcPr>
            <w:tcW w:w="850" w:type="dxa"/>
          </w:tcPr>
          <w:p w14:paraId="753DF68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E35EA" w:rsidRPr="001E35EA" w14:paraId="423E4BDD" w14:textId="77777777" w:rsidTr="001E35EA">
        <w:tblPrEx>
          <w:tblCellMar>
            <w:top w:w="0" w:type="dxa"/>
            <w:bottom w:w="0" w:type="dxa"/>
          </w:tblCellMar>
        </w:tblPrEx>
        <w:tc>
          <w:tcPr>
            <w:tcW w:w="1247" w:type="dxa"/>
          </w:tcPr>
          <w:p w14:paraId="647E1BEB" w14:textId="77777777" w:rsidR="001E35EA" w:rsidRPr="001E35EA" w:rsidRDefault="001E35EA" w:rsidP="001E35EA">
            <w:pPr>
              <w:spacing w:line="240" w:lineRule="auto"/>
              <w:jc w:val="left"/>
              <w:rPr>
                <w:rFonts w:cs="Frankruhel"/>
                <w:sz w:val="24"/>
                <w:rtl/>
              </w:rPr>
            </w:pPr>
          </w:p>
        </w:tc>
        <w:tc>
          <w:tcPr>
            <w:tcW w:w="5669" w:type="dxa"/>
          </w:tcPr>
          <w:p w14:paraId="5501E5D4" w14:textId="77777777" w:rsidR="001E35EA" w:rsidRPr="001E35EA" w:rsidRDefault="001E35EA" w:rsidP="001E35EA">
            <w:pPr>
              <w:spacing w:line="240" w:lineRule="auto"/>
              <w:jc w:val="left"/>
              <w:rPr>
                <w:rFonts w:cs="Frankruhel"/>
                <w:sz w:val="24"/>
                <w:rtl/>
              </w:rPr>
            </w:pPr>
            <w:r>
              <w:rPr>
                <w:sz w:val="24"/>
                <w:rtl/>
              </w:rPr>
              <w:t>פרק ו': המשמעת בכלי שיט</w:t>
            </w:r>
          </w:p>
        </w:tc>
        <w:tc>
          <w:tcPr>
            <w:tcW w:w="567" w:type="dxa"/>
          </w:tcPr>
          <w:p w14:paraId="44DADF97" w14:textId="77777777" w:rsidR="001E35EA" w:rsidRPr="001E35EA" w:rsidRDefault="001E35EA" w:rsidP="001E35EA">
            <w:pPr>
              <w:spacing w:line="240" w:lineRule="auto"/>
              <w:jc w:val="left"/>
              <w:rPr>
                <w:rStyle w:val="Hyperlink"/>
                <w:rtl/>
              </w:rPr>
            </w:pPr>
            <w:hyperlink w:anchor="med5" w:tooltip="פרק ו: המשמעת בכלי שיט" w:history="1">
              <w:r w:rsidRPr="001E35EA">
                <w:rPr>
                  <w:rStyle w:val="Hyperlink"/>
                </w:rPr>
                <w:t>Go</w:t>
              </w:r>
            </w:hyperlink>
          </w:p>
        </w:tc>
        <w:tc>
          <w:tcPr>
            <w:tcW w:w="850" w:type="dxa"/>
          </w:tcPr>
          <w:p w14:paraId="1BC07B1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E35EA" w:rsidRPr="001E35EA" w14:paraId="07AA131E" w14:textId="77777777" w:rsidTr="001E35EA">
        <w:tblPrEx>
          <w:tblCellMar>
            <w:top w:w="0" w:type="dxa"/>
            <w:bottom w:w="0" w:type="dxa"/>
          </w:tblCellMar>
        </w:tblPrEx>
        <w:tc>
          <w:tcPr>
            <w:tcW w:w="1247" w:type="dxa"/>
          </w:tcPr>
          <w:p w14:paraId="6AF12D75" w14:textId="77777777" w:rsidR="001E35EA" w:rsidRPr="001E35EA" w:rsidRDefault="001E35EA" w:rsidP="001E35EA">
            <w:pPr>
              <w:spacing w:line="240" w:lineRule="auto"/>
              <w:jc w:val="left"/>
              <w:rPr>
                <w:rFonts w:cs="Frankruhel"/>
                <w:sz w:val="24"/>
                <w:rtl/>
              </w:rPr>
            </w:pPr>
            <w:r>
              <w:rPr>
                <w:sz w:val="24"/>
                <w:rtl/>
              </w:rPr>
              <w:t xml:space="preserve">סעיף 48 </w:t>
            </w:r>
          </w:p>
        </w:tc>
        <w:tc>
          <w:tcPr>
            <w:tcW w:w="5669" w:type="dxa"/>
          </w:tcPr>
          <w:p w14:paraId="4169C8FB" w14:textId="77777777" w:rsidR="001E35EA" w:rsidRPr="001E35EA" w:rsidRDefault="001E35EA" w:rsidP="001E35EA">
            <w:pPr>
              <w:spacing w:line="240" w:lineRule="auto"/>
              <w:jc w:val="left"/>
              <w:rPr>
                <w:rFonts w:cs="Frankruhel"/>
                <w:sz w:val="24"/>
                <w:rtl/>
              </w:rPr>
            </w:pPr>
            <w:r>
              <w:rPr>
                <w:sz w:val="24"/>
                <w:rtl/>
              </w:rPr>
              <w:t>כפיפות הצוות</w:t>
            </w:r>
          </w:p>
        </w:tc>
        <w:tc>
          <w:tcPr>
            <w:tcW w:w="567" w:type="dxa"/>
          </w:tcPr>
          <w:p w14:paraId="1250192E" w14:textId="77777777" w:rsidR="001E35EA" w:rsidRPr="001E35EA" w:rsidRDefault="001E35EA" w:rsidP="001E35EA">
            <w:pPr>
              <w:spacing w:line="240" w:lineRule="auto"/>
              <w:jc w:val="left"/>
              <w:rPr>
                <w:rStyle w:val="Hyperlink"/>
                <w:rtl/>
              </w:rPr>
            </w:pPr>
            <w:hyperlink w:anchor="Seif47" w:tooltip="כפיפות הצוות" w:history="1">
              <w:r w:rsidRPr="001E35EA">
                <w:rPr>
                  <w:rStyle w:val="Hyperlink"/>
                </w:rPr>
                <w:t>Go</w:t>
              </w:r>
            </w:hyperlink>
          </w:p>
        </w:tc>
        <w:tc>
          <w:tcPr>
            <w:tcW w:w="850" w:type="dxa"/>
          </w:tcPr>
          <w:p w14:paraId="25E2C4F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E35EA" w:rsidRPr="001E35EA" w14:paraId="2E4EE2E6" w14:textId="77777777" w:rsidTr="001E35EA">
        <w:tblPrEx>
          <w:tblCellMar>
            <w:top w:w="0" w:type="dxa"/>
            <w:bottom w:w="0" w:type="dxa"/>
          </w:tblCellMar>
        </w:tblPrEx>
        <w:tc>
          <w:tcPr>
            <w:tcW w:w="1247" w:type="dxa"/>
          </w:tcPr>
          <w:p w14:paraId="22AC16E7" w14:textId="77777777" w:rsidR="001E35EA" w:rsidRPr="001E35EA" w:rsidRDefault="001E35EA" w:rsidP="001E35EA">
            <w:pPr>
              <w:spacing w:line="240" w:lineRule="auto"/>
              <w:jc w:val="left"/>
              <w:rPr>
                <w:rFonts w:cs="Frankruhel"/>
                <w:sz w:val="24"/>
                <w:rtl/>
              </w:rPr>
            </w:pPr>
            <w:r>
              <w:rPr>
                <w:sz w:val="24"/>
                <w:rtl/>
              </w:rPr>
              <w:t xml:space="preserve">סעיף 49 </w:t>
            </w:r>
          </w:p>
        </w:tc>
        <w:tc>
          <w:tcPr>
            <w:tcW w:w="5669" w:type="dxa"/>
          </w:tcPr>
          <w:p w14:paraId="3EF76DD1" w14:textId="77777777" w:rsidR="001E35EA" w:rsidRPr="001E35EA" w:rsidRDefault="001E35EA" w:rsidP="001E35EA">
            <w:pPr>
              <w:spacing w:line="240" w:lineRule="auto"/>
              <w:jc w:val="left"/>
              <w:rPr>
                <w:rFonts w:cs="Frankruhel"/>
                <w:sz w:val="24"/>
                <w:rtl/>
              </w:rPr>
            </w:pPr>
            <w:r>
              <w:rPr>
                <w:sz w:val="24"/>
                <w:rtl/>
              </w:rPr>
              <w:t>כפיפות אנשים אחרים</w:t>
            </w:r>
          </w:p>
        </w:tc>
        <w:tc>
          <w:tcPr>
            <w:tcW w:w="567" w:type="dxa"/>
          </w:tcPr>
          <w:p w14:paraId="353CB2DC" w14:textId="77777777" w:rsidR="001E35EA" w:rsidRPr="001E35EA" w:rsidRDefault="001E35EA" w:rsidP="001E35EA">
            <w:pPr>
              <w:spacing w:line="240" w:lineRule="auto"/>
              <w:jc w:val="left"/>
              <w:rPr>
                <w:rStyle w:val="Hyperlink"/>
                <w:rtl/>
              </w:rPr>
            </w:pPr>
            <w:hyperlink w:anchor="Seif48" w:tooltip="כפיפות אנשים אחרים" w:history="1">
              <w:r w:rsidRPr="001E35EA">
                <w:rPr>
                  <w:rStyle w:val="Hyperlink"/>
                </w:rPr>
                <w:t>Go</w:t>
              </w:r>
            </w:hyperlink>
          </w:p>
        </w:tc>
        <w:tc>
          <w:tcPr>
            <w:tcW w:w="850" w:type="dxa"/>
          </w:tcPr>
          <w:p w14:paraId="74A663C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E35EA" w:rsidRPr="001E35EA" w14:paraId="38440B9A" w14:textId="77777777" w:rsidTr="001E35EA">
        <w:tblPrEx>
          <w:tblCellMar>
            <w:top w:w="0" w:type="dxa"/>
            <w:bottom w:w="0" w:type="dxa"/>
          </w:tblCellMar>
        </w:tblPrEx>
        <w:tc>
          <w:tcPr>
            <w:tcW w:w="1247" w:type="dxa"/>
          </w:tcPr>
          <w:p w14:paraId="2363531E" w14:textId="77777777" w:rsidR="001E35EA" w:rsidRPr="001E35EA" w:rsidRDefault="001E35EA" w:rsidP="001E35EA">
            <w:pPr>
              <w:spacing w:line="240" w:lineRule="auto"/>
              <w:jc w:val="left"/>
              <w:rPr>
                <w:rFonts w:cs="Frankruhel"/>
                <w:sz w:val="24"/>
                <w:rtl/>
              </w:rPr>
            </w:pPr>
            <w:r>
              <w:rPr>
                <w:sz w:val="24"/>
                <w:rtl/>
              </w:rPr>
              <w:t xml:space="preserve">סעיף 50 </w:t>
            </w:r>
          </w:p>
        </w:tc>
        <w:tc>
          <w:tcPr>
            <w:tcW w:w="5669" w:type="dxa"/>
          </w:tcPr>
          <w:p w14:paraId="34787D44" w14:textId="77777777" w:rsidR="001E35EA" w:rsidRPr="001E35EA" w:rsidRDefault="001E35EA" w:rsidP="001E35EA">
            <w:pPr>
              <w:spacing w:line="240" w:lineRule="auto"/>
              <w:jc w:val="left"/>
              <w:rPr>
                <w:rFonts w:cs="Frankruhel"/>
                <w:sz w:val="24"/>
                <w:rtl/>
              </w:rPr>
            </w:pPr>
            <w:r>
              <w:rPr>
                <w:sz w:val="24"/>
                <w:rtl/>
              </w:rPr>
              <w:t>סדר הפיקוד</w:t>
            </w:r>
          </w:p>
        </w:tc>
        <w:tc>
          <w:tcPr>
            <w:tcW w:w="567" w:type="dxa"/>
          </w:tcPr>
          <w:p w14:paraId="0D6A6B9A" w14:textId="77777777" w:rsidR="001E35EA" w:rsidRPr="001E35EA" w:rsidRDefault="001E35EA" w:rsidP="001E35EA">
            <w:pPr>
              <w:spacing w:line="240" w:lineRule="auto"/>
              <w:jc w:val="left"/>
              <w:rPr>
                <w:rStyle w:val="Hyperlink"/>
                <w:rtl/>
              </w:rPr>
            </w:pPr>
            <w:hyperlink w:anchor="Seif49" w:tooltip="סדר הפיקוד" w:history="1">
              <w:r w:rsidRPr="001E35EA">
                <w:rPr>
                  <w:rStyle w:val="Hyperlink"/>
                </w:rPr>
                <w:t>Go</w:t>
              </w:r>
            </w:hyperlink>
          </w:p>
        </w:tc>
        <w:tc>
          <w:tcPr>
            <w:tcW w:w="850" w:type="dxa"/>
          </w:tcPr>
          <w:p w14:paraId="46AEBAE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4155F2F6" w14:textId="77777777" w:rsidTr="001E35EA">
        <w:tblPrEx>
          <w:tblCellMar>
            <w:top w:w="0" w:type="dxa"/>
            <w:bottom w:w="0" w:type="dxa"/>
          </w:tblCellMar>
        </w:tblPrEx>
        <w:tc>
          <w:tcPr>
            <w:tcW w:w="1247" w:type="dxa"/>
          </w:tcPr>
          <w:p w14:paraId="257DDFD3" w14:textId="77777777" w:rsidR="001E35EA" w:rsidRPr="001E35EA" w:rsidRDefault="001E35EA" w:rsidP="001E35EA">
            <w:pPr>
              <w:spacing w:line="240" w:lineRule="auto"/>
              <w:jc w:val="left"/>
              <w:rPr>
                <w:rFonts w:cs="Frankruhel"/>
                <w:sz w:val="24"/>
                <w:rtl/>
              </w:rPr>
            </w:pPr>
            <w:r>
              <w:rPr>
                <w:sz w:val="24"/>
                <w:rtl/>
              </w:rPr>
              <w:t xml:space="preserve">סעיף 51 </w:t>
            </w:r>
          </w:p>
        </w:tc>
        <w:tc>
          <w:tcPr>
            <w:tcW w:w="5669" w:type="dxa"/>
          </w:tcPr>
          <w:p w14:paraId="69006310" w14:textId="77777777" w:rsidR="001E35EA" w:rsidRPr="001E35EA" w:rsidRDefault="001E35EA" w:rsidP="001E35EA">
            <w:pPr>
              <w:spacing w:line="240" w:lineRule="auto"/>
              <w:jc w:val="left"/>
              <w:rPr>
                <w:rFonts w:cs="Frankruhel" w:hint="cs"/>
                <w:sz w:val="24"/>
                <w:rtl/>
              </w:rPr>
            </w:pPr>
            <w:r>
              <w:rPr>
                <w:sz w:val="24"/>
                <w:rtl/>
              </w:rPr>
              <w:t>הכפיפות לפיקוד לאחר נטישת כלי השיט</w:t>
            </w:r>
          </w:p>
        </w:tc>
        <w:tc>
          <w:tcPr>
            <w:tcW w:w="567" w:type="dxa"/>
          </w:tcPr>
          <w:p w14:paraId="4EE54C9B" w14:textId="77777777" w:rsidR="001E35EA" w:rsidRPr="001E35EA" w:rsidRDefault="001E35EA" w:rsidP="001E35EA">
            <w:pPr>
              <w:spacing w:line="240" w:lineRule="auto"/>
              <w:jc w:val="left"/>
              <w:rPr>
                <w:rStyle w:val="Hyperlink"/>
                <w:rtl/>
              </w:rPr>
            </w:pPr>
            <w:hyperlink w:anchor="Seif50" w:tooltip="הכפיפות לפיקוד לאחר נטישת כלי השיט תט תשלד 1974" w:history="1">
              <w:r w:rsidRPr="001E35EA">
                <w:rPr>
                  <w:rStyle w:val="Hyperlink"/>
                </w:rPr>
                <w:t>Go</w:t>
              </w:r>
            </w:hyperlink>
          </w:p>
        </w:tc>
        <w:tc>
          <w:tcPr>
            <w:tcW w:w="850" w:type="dxa"/>
          </w:tcPr>
          <w:p w14:paraId="4DB8B07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0A0C1C94" w14:textId="77777777" w:rsidTr="001E35EA">
        <w:tblPrEx>
          <w:tblCellMar>
            <w:top w:w="0" w:type="dxa"/>
            <w:bottom w:w="0" w:type="dxa"/>
          </w:tblCellMar>
        </w:tblPrEx>
        <w:tc>
          <w:tcPr>
            <w:tcW w:w="1247" w:type="dxa"/>
          </w:tcPr>
          <w:p w14:paraId="19569046" w14:textId="77777777" w:rsidR="001E35EA" w:rsidRPr="001E35EA" w:rsidRDefault="001E35EA" w:rsidP="001E35EA">
            <w:pPr>
              <w:spacing w:line="240" w:lineRule="auto"/>
              <w:jc w:val="left"/>
              <w:rPr>
                <w:rFonts w:cs="Frankruhel"/>
                <w:sz w:val="24"/>
                <w:rtl/>
              </w:rPr>
            </w:pPr>
            <w:r>
              <w:rPr>
                <w:sz w:val="24"/>
                <w:rtl/>
              </w:rPr>
              <w:t xml:space="preserve">סעיף 52 </w:t>
            </w:r>
          </w:p>
        </w:tc>
        <w:tc>
          <w:tcPr>
            <w:tcW w:w="5669" w:type="dxa"/>
          </w:tcPr>
          <w:p w14:paraId="28E99D28" w14:textId="77777777" w:rsidR="001E35EA" w:rsidRPr="001E35EA" w:rsidRDefault="001E35EA" w:rsidP="001E35EA">
            <w:pPr>
              <w:spacing w:line="240" w:lineRule="auto"/>
              <w:jc w:val="left"/>
              <w:rPr>
                <w:rFonts w:cs="Frankruhel"/>
                <w:sz w:val="24"/>
                <w:rtl/>
              </w:rPr>
            </w:pPr>
            <w:r>
              <w:rPr>
                <w:sz w:val="24"/>
                <w:rtl/>
              </w:rPr>
              <w:t>אמצעים להבטחת הציות</w:t>
            </w:r>
          </w:p>
        </w:tc>
        <w:tc>
          <w:tcPr>
            <w:tcW w:w="567" w:type="dxa"/>
          </w:tcPr>
          <w:p w14:paraId="253EC533" w14:textId="77777777" w:rsidR="001E35EA" w:rsidRPr="001E35EA" w:rsidRDefault="001E35EA" w:rsidP="001E35EA">
            <w:pPr>
              <w:spacing w:line="240" w:lineRule="auto"/>
              <w:jc w:val="left"/>
              <w:rPr>
                <w:rStyle w:val="Hyperlink"/>
                <w:rtl/>
              </w:rPr>
            </w:pPr>
            <w:hyperlink w:anchor="Seif51" w:tooltip="אמצעים להבטחת הציות" w:history="1">
              <w:r w:rsidRPr="001E35EA">
                <w:rPr>
                  <w:rStyle w:val="Hyperlink"/>
                </w:rPr>
                <w:t>Go</w:t>
              </w:r>
            </w:hyperlink>
          </w:p>
        </w:tc>
        <w:tc>
          <w:tcPr>
            <w:tcW w:w="850" w:type="dxa"/>
          </w:tcPr>
          <w:p w14:paraId="741FFBCF"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7DBFD7A1" w14:textId="77777777" w:rsidTr="001E35EA">
        <w:tblPrEx>
          <w:tblCellMar>
            <w:top w:w="0" w:type="dxa"/>
            <w:bottom w:w="0" w:type="dxa"/>
          </w:tblCellMar>
        </w:tblPrEx>
        <w:tc>
          <w:tcPr>
            <w:tcW w:w="1247" w:type="dxa"/>
          </w:tcPr>
          <w:p w14:paraId="0DB10E4B" w14:textId="77777777" w:rsidR="001E35EA" w:rsidRPr="001E35EA" w:rsidRDefault="001E35EA" w:rsidP="001E35EA">
            <w:pPr>
              <w:spacing w:line="240" w:lineRule="auto"/>
              <w:jc w:val="left"/>
              <w:rPr>
                <w:rFonts w:cs="Frankruhel"/>
                <w:sz w:val="24"/>
                <w:rtl/>
              </w:rPr>
            </w:pPr>
            <w:r>
              <w:rPr>
                <w:sz w:val="24"/>
                <w:rtl/>
              </w:rPr>
              <w:t xml:space="preserve">סעיף 53 </w:t>
            </w:r>
          </w:p>
        </w:tc>
        <w:tc>
          <w:tcPr>
            <w:tcW w:w="5669" w:type="dxa"/>
          </w:tcPr>
          <w:p w14:paraId="5C7E1362" w14:textId="77777777" w:rsidR="001E35EA" w:rsidRPr="001E35EA" w:rsidRDefault="001E35EA" w:rsidP="001E35EA">
            <w:pPr>
              <w:spacing w:line="240" w:lineRule="auto"/>
              <w:jc w:val="left"/>
              <w:rPr>
                <w:rFonts w:cs="Frankruhel"/>
                <w:sz w:val="24"/>
                <w:rtl/>
              </w:rPr>
            </w:pPr>
            <w:r>
              <w:rPr>
                <w:sz w:val="24"/>
                <w:rtl/>
              </w:rPr>
              <w:t>חובת הודעה על נקיטת אמצעים מסויימים</w:t>
            </w:r>
          </w:p>
        </w:tc>
        <w:tc>
          <w:tcPr>
            <w:tcW w:w="567" w:type="dxa"/>
          </w:tcPr>
          <w:p w14:paraId="6BBA8305" w14:textId="77777777" w:rsidR="001E35EA" w:rsidRPr="001E35EA" w:rsidRDefault="001E35EA" w:rsidP="001E35EA">
            <w:pPr>
              <w:spacing w:line="240" w:lineRule="auto"/>
              <w:jc w:val="left"/>
              <w:rPr>
                <w:rStyle w:val="Hyperlink"/>
                <w:rtl/>
              </w:rPr>
            </w:pPr>
            <w:hyperlink w:anchor="Seif52" w:tooltip="חובת הודעה על נקיטת אמצעים מסויימים" w:history="1">
              <w:r w:rsidRPr="001E35EA">
                <w:rPr>
                  <w:rStyle w:val="Hyperlink"/>
                </w:rPr>
                <w:t>Go</w:t>
              </w:r>
            </w:hyperlink>
          </w:p>
        </w:tc>
        <w:tc>
          <w:tcPr>
            <w:tcW w:w="850" w:type="dxa"/>
          </w:tcPr>
          <w:p w14:paraId="6D4150A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5C5777FD" w14:textId="77777777" w:rsidTr="001E35EA">
        <w:tblPrEx>
          <w:tblCellMar>
            <w:top w:w="0" w:type="dxa"/>
            <w:bottom w:w="0" w:type="dxa"/>
          </w:tblCellMar>
        </w:tblPrEx>
        <w:tc>
          <w:tcPr>
            <w:tcW w:w="1247" w:type="dxa"/>
          </w:tcPr>
          <w:p w14:paraId="43C027E9" w14:textId="77777777" w:rsidR="001E35EA" w:rsidRPr="001E35EA" w:rsidRDefault="001E35EA" w:rsidP="001E35EA">
            <w:pPr>
              <w:spacing w:line="240" w:lineRule="auto"/>
              <w:jc w:val="left"/>
              <w:rPr>
                <w:rFonts w:cs="Frankruhel"/>
                <w:sz w:val="24"/>
                <w:rtl/>
              </w:rPr>
            </w:pPr>
            <w:r>
              <w:rPr>
                <w:sz w:val="24"/>
                <w:rtl/>
              </w:rPr>
              <w:t xml:space="preserve">סעיף 54 </w:t>
            </w:r>
          </w:p>
        </w:tc>
        <w:tc>
          <w:tcPr>
            <w:tcW w:w="5669" w:type="dxa"/>
          </w:tcPr>
          <w:p w14:paraId="3DC7E931" w14:textId="77777777" w:rsidR="001E35EA" w:rsidRPr="001E35EA" w:rsidRDefault="001E35EA" w:rsidP="001E35EA">
            <w:pPr>
              <w:spacing w:line="240" w:lineRule="auto"/>
              <w:jc w:val="left"/>
              <w:rPr>
                <w:rFonts w:cs="Frankruhel"/>
                <w:sz w:val="24"/>
                <w:rtl/>
              </w:rPr>
            </w:pPr>
            <w:r>
              <w:rPr>
                <w:sz w:val="24"/>
                <w:rtl/>
              </w:rPr>
              <w:t>יחסי כבוד בין הצוות ויעילותו במילוי התפקיד</w:t>
            </w:r>
          </w:p>
        </w:tc>
        <w:tc>
          <w:tcPr>
            <w:tcW w:w="567" w:type="dxa"/>
          </w:tcPr>
          <w:p w14:paraId="3949C495" w14:textId="77777777" w:rsidR="001E35EA" w:rsidRPr="001E35EA" w:rsidRDefault="001E35EA" w:rsidP="001E35EA">
            <w:pPr>
              <w:spacing w:line="240" w:lineRule="auto"/>
              <w:jc w:val="left"/>
              <w:rPr>
                <w:rStyle w:val="Hyperlink"/>
                <w:rtl/>
              </w:rPr>
            </w:pPr>
            <w:hyperlink w:anchor="Seif53" w:tooltip="יחסי כבוד בין הצוות ויעילותו במילוי התפקיד" w:history="1">
              <w:r w:rsidRPr="001E35EA">
                <w:rPr>
                  <w:rStyle w:val="Hyperlink"/>
                </w:rPr>
                <w:t>Go</w:t>
              </w:r>
            </w:hyperlink>
          </w:p>
        </w:tc>
        <w:tc>
          <w:tcPr>
            <w:tcW w:w="850" w:type="dxa"/>
          </w:tcPr>
          <w:p w14:paraId="5E07626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42799A64" w14:textId="77777777" w:rsidTr="001E35EA">
        <w:tblPrEx>
          <w:tblCellMar>
            <w:top w:w="0" w:type="dxa"/>
            <w:bottom w:w="0" w:type="dxa"/>
          </w:tblCellMar>
        </w:tblPrEx>
        <w:tc>
          <w:tcPr>
            <w:tcW w:w="1247" w:type="dxa"/>
          </w:tcPr>
          <w:p w14:paraId="22A30BF0" w14:textId="77777777" w:rsidR="001E35EA" w:rsidRPr="001E35EA" w:rsidRDefault="001E35EA" w:rsidP="001E35EA">
            <w:pPr>
              <w:spacing w:line="240" w:lineRule="auto"/>
              <w:jc w:val="left"/>
              <w:rPr>
                <w:rFonts w:cs="Frankruhel"/>
                <w:sz w:val="24"/>
                <w:rtl/>
              </w:rPr>
            </w:pPr>
          </w:p>
        </w:tc>
        <w:tc>
          <w:tcPr>
            <w:tcW w:w="5669" w:type="dxa"/>
          </w:tcPr>
          <w:p w14:paraId="640DC6A9" w14:textId="77777777" w:rsidR="001E35EA" w:rsidRPr="001E35EA" w:rsidRDefault="001E35EA" w:rsidP="001E35EA">
            <w:pPr>
              <w:spacing w:line="240" w:lineRule="auto"/>
              <w:jc w:val="left"/>
              <w:rPr>
                <w:rFonts w:cs="Frankruhel"/>
                <w:sz w:val="24"/>
                <w:rtl/>
              </w:rPr>
            </w:pPr>
            <w:r>
              <w:rPr>
                <w:sz w:val="24"/>
                <w:rtl/>
              </w:rPr>
              <w:t>פרק ז': סדרי עבודה בכלי שיט</w:t>
            </w:r>
          </w:p>
        </w:tc>
        <w:tc>
          <w:tcPr>
            <w:tcW w:w="567" w:type="dxa"/>
          </w:tcPr>
          <w:p w14:paraId="7F8B1E61" w14:textId="77777777" w:rsidR="001E35EA" w:rsidRPr="001E35EA" w:rsidRDefault="001E35EA" w:rsidP="001E35EA">
            <w:pPr>
              <w:spacing w:line="240" w:lineRule="auto"/>
              <w:jc w:val="left"/>
              <w:rPr>
                <w:rStyle w:val="Hyperlink"/>
                <w:rtl/>
              </w:rPr>
            </w:pPr>
            <w:hyperlink w:anchor="med6" w:tooltip="פרק ז: סדרי עבודה בכלי שיט" w:history="1">
              <w:r w:rsidRPr="001E35EA">
                <w:rPr>
                  <w:rStyle w:val="Hyperlink"/>
                </w:rPr>
                <w:t>Go</w:t>
              </w:r>
            </w:hyperlink>
          </w:p>
        </w:tc>
        <w:tc>
          <w:tcPr>
            <w:tcW w:w="850" w:type="dxa"/>
          </w:tcPr>
          <w:p w14:paraId="1719590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48534C19" w14:textId="77777777" w:rsidTr="001E35EA">
        <w:tblPrEx>
          <w:tblCellMar>
            <w:top w:w="0" w:type="dxa"/>
            <w:bottom w:w="0" w:type="dxa"/>
          </w:tblCellMar>
        </w:tblPrEx>
        <w:tc>
          <w:tcPr>
            <w:tcW w:w="1247" w:type="dxa"/>
          </w:tcPr>
          <w:p w14:paraId="4E24CC4A" w14:textId="77777777" w:rsidR="001E35EA" w:rsidRPr="001E35EA" w:rsidRDefault="001E35EA" w:rsidP="001E35EA">
            <w:pPr>
              <w:spacing w:line="240" w:lineRule="auto"/>
              <w:jc w:val="left"/>
              <w:rPr>
                <w:rFonts w:cs="Frankruhel"/>
                <w:sz w:val="24"/>
                <w:rtl/>
              </w:rPr>
            </w:pPr>
            <w:r>
              <w:rPr>
                <w:sz w:val="24"/>
                <w:rtl/>
              </w:rPr>
              <w:t xml:space="preserve">סעיף 55 </w:t>
            </w:r>
          </w:p>
        </w:tc>
        <w:tc>
          <w:tcPr>
            <w:tcW w:w="5669" w:type="dxa"/>
          </w:tcPr>
          <w:p w14:paraId="74BE042D" w14:textId="77777777" w:rsidR="001E35EA" w:rsidRPr="001E35EA" w:rsidRDefault="001E35EA" w:rsidP="001E35EA">
            <w:pPr>
              <w:spacing w:line="240" w:lineRule="auto"/>
              <w:jc w:val="left"/>
              <w:rPr>
                <w:rFonts w:cs="Frankruhel"/>
                <w:sz w:val="24"/>
                <w:rtl/>
              </w:rPr>
            </w:pPr>
            <w:r>
              <w:rPr>
                <w:sz w:val="24"/>
                <w:rtl/>
              </w:rPr>
              <w:t>התייצבות לשירות</w:t>
            </w:r>
          </w:p>
        </w:tc>
        <w:tc>
          <w:tcPr>
            <w:tcW w:w="567" w:type="dxa"/>
          </w:tcPr>
          <w:p w14:paraId="38B3359F" w14:textId="77777777" w:rsidR="001E35EA" w:rsidRPr="001E35EA" w:rsidRDefault="001E35EA" w:rsidP="001E35EA">
            <w:pPr>
              <w:spacing w:line="240" w:lineRule="auto"/>
              <w:jc w:val="left"/>
              <w:rPr>
                <w:rStyle w:val="Hyperlink"/>
                <w:rtl/>
              </w:rPr>
            </w:pPr>
            <w:hyperlink w:anchor="Seif54" w:tooltip="התייצבות לשירות" w:history="1">
              <w:r w:rsidRPr="001E35EA">
                <w:rPr>
                  <w:rStyle w:val="Hyperlink"/>
                </w:rPr>
                <w:t>Go</w:t>
              </w:r>
            </w:hyperlink>
          </w:p>
        </w:tc>
        <w:tc>
          <w:tcPr>
            <w:tcW w:w="850" w:type="dxa"/>
          </w:tcPr>
          <w:p w14:paraId="4E1CF79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2E3F87D2" w14:textId="77777777" w:rsidTr="001E35EA">
        <w:tblPrEx>
          <w:tblCellMar>
            <w:top w:w="0" w:type="dxa"/>
            <w:bottom w:w="0" w:type="dxa"/>
          </w:tblCellMar>
        </w:tblPrEx>
        <w:tc>
          <w:tcPr>
            <w:tcW w:w="1247" w:type="dxa"/>
          </w:tcPr>
          <w:p w14:paraId="3E9B38AB" w14:textId="77777777" w:rsidR="001E35EA" w:rsidRPr="001E35EA" w:rsidRDefault="001E35EA" w:rsidP="001E35EA">
            <w:pPr>
              <w:spacing w:line="240" w:lineRule="auto"/>
              <w:jc w:val="left"/>
              <w:rPr>
                <w:rFonts w:cs="Frankruhel"/>
                <w:sz w:val="24"/>
                <w:rtl/>
              </w:rPr>
            </w:pPr>
            <w:r>
              <w:rPr>
                <w:sz w:val="24"/>
                <w:rtl/>
              </w:rPr>
              <w:t xml:space="preserve">סעיף 56 </w:t>
            </w:r>
          </w:p>
        </w:tc>
        <w:tc>
          <w:tcPr>
            <w:tcW w:w="5669" w:type="dxa"/>
          </w:tcPr>
          <w:p w14:paraId="63D9CCF0" w14:textId="77777777" w:rsidR="001E35EA" w:rsidRPr="001E35EA" w:rsidRDefault="001E35EA" w:rsidP="001E35EA">
            <w:pPr>
              <w:spacing w:line="240" w:lineRule="auto"/>
              <w:jc w:val="left"/>
              <w:rPr>
                <w:rFonts w:cs="Frankruhel"/>
                <w:sz w:val="24"/>
                <w:rtl/>
              </w:rPr>
            </w:pPr>
            <w:r>
              <w:rPr>
                <w:sz w:val="24"/>
                <w:rtl/>
              </w:rPr>
              <w:t>היעדרות מכלי שיט</w:t>
            </w:r>
          </w:p>
        </w:tc>
        <w:tc>
          <w:tcPr>
            <w:tcW w:w="567" w:type="dxa"/>
          </w:tcPr>
          <w:p w14:paraId="359804B4" w14:textId="77777777" w:rsidR="001E35EA" w:rsidRPr="001E35EA" w:rsidRDefault="001E35EA" w:rsidP="001E35EA">
            <w:pPr>
              <w:spacing w:line="240" w:lineRule="auto"/>
              <w:jc w:val="left"/>
              <w:rPr>
                <w:rStyle w:val="Hyperlink"/>
                <w:rtl/>
              </w:rPr>
            </w:pPr>
            <w:hyperlink w:anchor="Seif55" w:tooltip="היעדרות מכלי שיט" w:history="1">
              <w:r w:rsidRPr="001E35EA">
                <w:rPr>
                  <w:rStyle w:val="Hyperlink"/>
                </w:rPr>
                <w:t>Go</w:t>
              </w:r>
            </w:hyperlink>
          </w:p>
        </w:tc>
        <w:tc>
          <w:tcPr>
            <w:tcW w:w="850" w:type="dxa"/>
          </w:tcPr>
          <w:p w14:paraId="23F94E5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6B6AFB6B" w14:textId="77777777" w:rsidTr="001E35EA">
        <w:tblPrEx>
          <w:tblCellMar>
            <w:top w:w="0" w:type="dxa"/>
            <w:bottom w:w="0" w:type="dxa"/>
          </w:tblCellMar>
        </w:tblPrEx>
        <w:tc>
          <w:tcPr>
            <w:tcW w:w="1247" w:type="dxa"/>
          </w:tcPr>
          <w:p w14:paraId="564A54CF" w14:textId="77777777" w:rsidR="001E35EA" w:rsidRPr="001E35EA" w:rsidRDefault="001E35EA" w:rsidP="001E35EA">
            <w:pPr>
              <w:spacing w:line="240" w:lineRule="auto"/>
              <w:jc w:val="left"/>
              <w:rPr>
                <w:rFonts w:cs="Frankruhel"/>
                <w:sz w:val="24"/>
                <w:rtl/>
              </w:rPr>
            </w:pPr>
            <w:r>
              <w:rPr>
                <w:sz w:val="24"/>
                <w:rtl/>
              </w:rPr>
              <w:t xml:space="preserve">סעיף 57 </w:t>
            </w:r>
          </w:p>
        </w:tc>
        <w:tc>
          <w:tcPr>
            <w:tcW w:w="5669" w:type="dxa"/>
          </w:tcPr>
          <w:p w14:paraId="7CA47B03" w14:textId="77777777" w:rsidR="001E35EA" w:rsidRPr="001E35EA" w:rsidRDefault="001E35EA" w:rsidP="001E35EA">
            <w:pPr>
              <w:spacing w:line="240" w:lineRule="auto"/>
              <w:jc w:val="left"/>
              <w:rPr>
                <w:rFonts w:cs="Frankruhel"/>
                <w:sz w:val="24"/>
                <w:rtl/>
              </w:rPr>
            </w:pPr>
            <w:r>
              <w:rPr>
                <w:sz w:val="24"/>
                <w:rtl/>
              </w:rPr>
              <w:t>סדרי העבודה ותפקידי הצוות</w:t>
            </w:r>
          </w:p>
        </w:tc>
        <w:tc>
          <w:tcPr>
            <w:tcW w:w="567" w:type="dxa"/>
          </w:tcPr>
          <w:p w14:paraId="4D101EEB" w14:textId="77777777" w:rsidR="001E35EA" w:rsidRPr="001E35EA" w:rsidRDefault="001E35EA" w:rsidP="001E35EA">
            <w:pPr>
              <w:spacing w:line="240" w:lineRule="auto"/>
              <w:jc w:val="left"/>
              <w:rPr>
                <w:rStyle w:val="Hyperlink"/>
                <w:rtl/>
              </w:rPr>
            </w:pPr>
            <w:hyperlink w:anchor="Seif56" w:tooltip="סדרי העבודה ותפקידי הצוות" w:history="1">
              <w:r w:rsidRPr="001E35EA">
                <w:rPr>
                  <w:rStyle w:val="Hyperlink"/>
                </w:rPr>
                <w:t>Go</w:t>
              </w:r>
            </w:hyperlink>
          </w:p>
        </w:tc>
        <w:tc>
          <w:tcPr>
            <w:tcW w:w="850" w:type="dxa"/>
          </w:tcPr>
          <w:p w14:paraId="7E7F0EE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27C0B491" w14:textId="77777777" w:rsidTr="001E35EA">
        <w:tblPrEx>
          <w:tblCellMar>
            <w:top w:w="0" w:type="dxa"/>
            <w:bottom w:w="0" w:type="dxa"/>
          </w:tblCellMar>
        </w:tblPrEx>
        <w:tc>
          <w:tcPr>
            <w:tcW w:w="1247" w:type="dxa"/>
          </w:tcPr>
          <w:p w14:paraId="023C39E0" w14:textId="77777777" w:rsidR="001E35EA" w:rsidRPr="001E35EA" w:rsidRDefault="001E35EA" w:rsidP="001E35EA">
            <w:pPr>
              <w:spacing w:line="240" w:lineRule="auto"/>
              <w:jc w:val="left"/>
              <w:rPr>
                <w:rFonts w:cs="Frankruhel"/>
                <w:sz w:val="24"/>
                <w:rtl/>
              </w:rPr>
            </w:pPr>
            <w:r>
              <w:rPr>
                <w:sz w:val="24"/>
                <w:rtl/>
              </w:rPr>
              <w:t xml:space="preserve">סעיף 58 </w:t>
            </w:r>
          </w:p>
        </w:tc>
        <w:tc>
          <w:tcPr>
            <w:tcW w:w="5669" w:type="dxa"/>
          </w:tcPr>
          <w:p w14:paraId="5B84FF8B" w14:textId="77777777" w:rsidR="001E35EA" w:rsidRPr="001E35EA" w:rsidRDefault="001E35EA" w:rsidP="001E35EA">
            <w:pPr>
              <w:spacing w:line="240" w:lineRule="auto"/>
              <w:jc w:val="left"/>
              <w:rPr>
                <w:rFonts w:cs="Frankruhel"/>
                <w:sz w:val="24"/>
                <w:rtl/>
              </w:rPr>
            </w:pPr>
            <w:r>
              <w:rPr>
                <w:sz w:val="24"/>
                <w:rtl/>
              </w:rPr>
              <w:t>מילוי מקום איש צוות אחר</w:t>
            </w:r>
          </w:p>
        </w:tc>
        <w:tc>
          <w:tcPr>
            <w:tcW w:w="567" w:type="dxa"/>
          </w:tcPr>
          <w:p w14:paraId="184C680B" w14:textId="77777777" w:rsidR="001E35EA" w:rsidRPr="001E35EA" w:rsidRDefault="001E35EA" w:rsidP="001E35EA">
            <w:pPr>
              <w:spacing w:line="240" w:lineRule="auto"/>
              <w:jc w:val="left"/>
              <w:rPr>
                <w:rStyle w:val="Hyperlink"/>
                <w:rtl/>
              </w:rPr>
            </w:pPr>
            <w:hyperlink w:anchor="Seif57" w:tooltip="מילוי מקום איש צוות אחר" w:history="1">
              <w:r w:rsidRPr="001E35EA">
                <w:rPr>
                  <w:rStyle w:val="Hyperlink"/>
                </w:rPr>
                <w:t>Go</w:t>
              </w:r>
            </w:hyperlink>
          </w:p>
        </w:tc>
        <w:tc>
          <w:tcPr>
            <w:tcW w:w="850" w:type="dxa"/>
          </w:tcPr>
          <w:p w14:paraId="464031B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E35EA" w:rsidRPr="001E35EA" w14:paraId="47BC7E94" w14:textId="77777777" w:rsidTr="001E35EA">
        <w:tblPrEx>
          <w:tblCellMar>
            <w:top w:w="0" w:type="dxa"/>
            <w:bottom w:w="0" w:type="dxa"/>
          </w:tblCellMar>
        </w:tblPrEx>
        <w:tc>
          <w:tcPr>
            <w:tcW w:w="1247" w:type="dxa"/>
          </w:tcPr>
          <w:p w14:paraId="26DBEC27" w14:textId="77777777" w:rsidR="001E35EA" w:rsidRPr="001E35EA" w:rsidRDefault="001E35EA" w:rsidP="001E35EA">
            <w:pPr>
              <w:spacing w:line="240" w:lineRule="auto"/>
              <w:jc w:val="left"/>
              <w:rPr>
                <w:rFonts w:cs="Frankruhel"/>
                <w:sz w:val="24"/>
                <w:rtl/>
              </w:rPr>
            </w:pPr>
            <w:r>
              <w:rPr>
                <w:sz w:val="24"/>
                <w:rtl/>
              </w:rPr>
              <w:t xml:space="preserve">סעיף 59 </w:t>
            </w:r>
          </w:p>
        </w:tc>
        <w:tc>
          <w:tcPr>
            <w:tcW w:w="5669" w:type="dxa"/>
          </w:tcPr>
          <w:p w14:paraId="5DFF66F6" w14:textId="77777777" w:rsidR="001E35EA" w:rsidRPr="001E35EA" w:rsidRDefault="001E35EA" w:rsidP="001E35EA">
            <w:pPr>
              <w:spacing w:line="240" w:lineRule="auto"/>
              <w:jc w:val="left"/>
              <w:rPr>
                <w:rFonts w:cs="Frankruhel"/>
                <w:sz w:val="24"/>
                <w:rtl/>
              </w:rPr>
            </w:pPr>
            <w:r>
              <w:rPr>
                <w:sz w:val="24"/>
                <w:rtl/>
              </w:rPr>
              <w:t>העברה לתפקיד נמוך</w:t>
            </w:r>
          </w:p>
        </w:tc>
        <w:tc>
          <w:tcPr>
            <w:tcW w:w="567" w:type="dxa"/>
          </w:tcPr>
          <w:p w14:paraId="2A1DE08F" w14:textId="77777777" w:rsidR="001E35EA" w:rsidRPr="001E35EA" w:rsidRDefault="001E35EA" w:rsidP="001E35EA">
            <w:pPr>
              <w:spacing w:line="240" w:lineRule="auto"/>
              <w:jc w:val="left"/>
              <w:rPr>
                <w:rStyle w:val="Hyperlink"/>
                <w:rtl/>
              </w:rPr>
            </w:pPr>
            <w:hyperlink w:anchor="Seif58" w:tooltip="העברה לתפקיד נמוך" w:history="1">
              <w:r w:rsidRPr="001E35EA">
                <w:rPr>
                  <w:rStyle w:val="Hyperlink"/>
                </w:rPr>
                <w:t>Go</w:t>
              </w:r>
            </w:hyperlink>
          </w:p>
        </w:tc>
        <w:tc>
          <w:tcPr>
            <w:tcW w:w="850" w:type="dxa"/>
          </w:tcPr>
          <w:p w14:paraId="573C84B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1B1642D7" w14:textId="77777777" w:rsidTr="001E35EA">
        <w:tblPrEx>
          <w:tblCellMar>
            <w:top w:w="0" w:type="dxa"/>
            <w:bottom w:w="0" w:type="dxa"/>
          </w:tblCellMar>
        </w:tblPrEx>
        <w:tc>
          <w:tcPr>
            <w:tcW w:w="1247" w:type="dxa"/>
          </w:tcPr>
          <w:p w14:paraId="2550D7A6" w14:textId="77777777" w:rsidR="001E35EA" w:rsidRPr="001E35EA" w:rsidRDefault="001E35EA" w:rsidP="001E35EA">
            <w:pPr>
              <w:spacing w:line="240" w:lineRule="auto"/>
              <w:jc w:val="left"/>
              <w:rPr>
                <w:rFonts w:cs="Frankruhel"/>
                <w:sz w:val="24"/>
                <w:rtl/>
              </w:rPr>
            </w:pPr>
            <w:r>
              <w:rPr>
                <w:sz w:val="24"/>
                <w:rtl/>
              </w:rPr>
              <w:t xml:space="preserve">סעיף 60 </w:t>
            </w:r>
          </w:p>
        </w:tc>
        <w:tc>
          <w:tcPr>
            <w:tcW w:w="5669" w:type="dxa"/>
          </w:tcPr>
          <w:p w14:paraId="296DB3A7" w14:textId="77777777" w:rsidR="001E35EA" w:rsidRPr="001E35EA" w:rsidRDefault="001E35EA" w:rsidP="001E35EA">
            <w:pPr>
              <w:spacing w:line="240" w:lineRule="auto"/>
              <w:jc w:val="left"/>
              <w:rPr>
                <w:rFonts w:cs="Frankruhel"/>
                <w:sz w:val="24"/>
                <w:rtl/>
              </w:rPr>
            </w:pPr>
            <w:r>
              <w:rPr>
                <w:sz w:val="24"/>
                <w:rtl/>
              </w:rPr>
              <w:t>מילוי מקום בתפקיד</w:t>
            </w:r>
          </w:p>
        </w:tc>
        <w:tc>
          <w:tcPr>
            <w:tcW w:w="567" w:type="dxa"/>
          </w:tcPr>
          <w:p w14:paraId="7091D7EB" w14:textId="77777777" w:rsidR="001E35EA" w:rsidRPr="001E35EA" w:rsidRDefault="001E35EA" w:rsidP="001E35EA">
            <w:pPr>
              <w:spacing w:line="240" w:lineRule="auto"/>
              <w:jc w:val="left"/>
              <w:rPr>
                <w:rStyle w:val="Hyperlink"/>
                <w:rtl/>
              </w:rPr>
            </w:pPr>
            <w:hyperlink w:anchor="Seif59" w:tooltip="מילוי מקום בתפקיד" w:history="1">
              <w:r w:rsidRPr="001E35EA">
                <w:rPr>
                  <w:rStyle w:val="Hyperlink"/>
                </w:rPr>
                <w:t>Go</w:t>
              </w:r>
            </w:hyperlink>
          </w:p>
        </w:tc>
        <w:tc>
          <w:tcPr>
            <w:tcW w:w="850" w:type="dxa"/>
          </w:tcPr>
          <w:p w14:paraId="261552C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43694EE1" w14:textId="77777777" w:rsidTr="001E35EA">
        <w:tblPrEx>
          <w:tblCellMar>
            <w:top w:w="0" w:type="dxa"/>
            <w:bottom w:w="0" w:type="dxa"/>
          </w:tblCellMar>
        </w:tblPrEx>
        <w:tc>
          <w:tcPr>
            <w:tcW w:w="1247" w:type="dxa"/>
          </w:tcPr>
          <w:p w14:paraId="400EE6B5" w14:textId="77777777" w:rsidR="001E35EA" w:rsidRPr="001E35EA" w:rsidRDefault="001E35EA" w:rsidP="001E35EA">
            <w:pPr>
              <w:spacing w:line="240" w:lineRule="auto"/>
              <w:jc w:val="left"/>
              <w:rPr>
                <w:rFonts w:cs="Frankruhel"/>
                <w:sz w:val="24"/>
                <w:rtl/>
              </w:rPr>
            </w:pPr>
          </w:p>
        </w:tc>
        <w:tc>
          <w:tcPr>
            <w:tcW w:w="5669" w:type="dxa"/>
          </w:tcPr>
          <w:p w14:paraId="16B574DD" w14:textId="77777777" w:rsidR="001E35EA" w:rsidRPr="001E35EA" w:rsidRDefault="001E35EA" w:rsidP="001E35EA">
            <w:pPr>
              <w:spacing w:line="240" w:lineRule="auto"/>
              <w:jc w:val="left"/>
              <w:rPr>
                <w:rFonts w:cs="Frankruhel"/>
                <w:sz w:val="24"/>
                <w:rtl/>
              </w:rPr>
            </w:pPr>
            <w:r>
              <w:rPr>
                <w:sz w:val="24"/>
                <w:rtl/>
              </w:rPr>
              <w:t>פרק ח': רשימת הצוות וחוזה שירות</w:t>
            </w:r>
          </w:p>
        </w:tc>
        <w:tc>
          <w:tcPr>
            <w:tcW w:w="567" w:type="dxa"/>
          </w:tcPr>
          <w:p w14:paraId="4A510439" w14:textId="77777777" w:rsidR="001E35EA" w:rsidRPr="001E35EA" w:rsidRDefault="001E35EA" w:rsidP="001E35EA">
            <w:pPr>
              <w:spacing w:line="240" w:lineRule="auto"/>
              <w:jc w:val="left"/>
              <w:rPr>
                <w:rStyle w:val="Hyperlink"/>
                <w:rtl/>
              </w:rPr>
            </w:pPr>
            <w:hyperlink w:anchor="med7" w:tooltip="פרק ח: רשימת הצוות וחוזה שירות" w:history="1">
              <w:r w:rsidRPr="001E35EA">
                <w:rPr>
                  <w:rStyle w:val="Hyperlink"/>
                </w:rPr>
                <w:t>Go</w:t>
              </w:r>
            </w:hyperlink>
          </w:p>
        </w:tc>
        <w:tc>
          <w:tcPr>
            <w:tcW w:w="850" w:type="dxa"/>
          </w:tcPr>
          <w:p w14:paraId="211BD28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21BCE190" w14:textId="77777777" w:rsidTr="001E35EA">
        <w:tblPrEx>
          <w:tblCellMar>
            <w:top w:w="0" w:type="dxa"/>
            <w:bottom w:w="0" w:type="dxa"/>
          </w:tblCellMar>
        </w:tblPrEx>
        <w:tc>
          <w:tcPr>
            <w:tcW w:w="1247" w:type="dxa"/>
          </w:tcPr>
          <w:p w14:paraId="3A03D78B" w14:textId="77777777" w:rsidR="001E35EA" w:rsidRPr="001E35EA" w:rsidRDefault="001E35EA" w:rsidP="001E35EA">
            <w:pPr>
              <w:spacing w:line="240" w:lineRule="auto"/>
              <w:jc w:val="left"/>
              <w:rPr>
                <w:rFonts w:cs="Frankruhel"/>
                <w:sz w:val="24"/>
                <w:rtl/>
              </w:rPr>
            </w:pPr>
            <w:r>
              <w:rPr>
                <w:sz w:val="24"/>
                <w:rtl/>
              </w:rPr>
              <w:t xml:space="preserve">סעיף 61 </w:t>
            </w:r>
          </w:p>
        </w:tc>
        <w:tc>
          <w:tcPr>
            <w:tcW w:w="5669" w:type="dxa"/>
          </w:tcPr>
          <w:p w14:paraId="4070C61D" w14:textId="77777777" w:rsidR="001E35EA" w:rsidRPr="001E35EA" w:rsidRDefault="001E35EA" w:rsidP="001E35EA">
            <w:pPr>
              <w:spacing w:line="240" w:lineRule="auto"/>
              <w:jc w:val="left"/>
              <w:rPr>
                <w:rFonts w:cs="Frankruhel"/>
                <w:sz w:val="24"/>
                <w:rtl/>
              </w:rPr>
            </w:pPr>
            <w:r>
              <w:rPr>
                <w:sz w:val="24"/>
                <w:rtl/>
              </w:rPr>
              <w:t>רשימת הצוות</w:t>
            </w:r>
          </w:p>
        </w:tc>
        <w:tc>
          <w:tcPr>
            <w:tcW w:w="567" w:type="dxa"/>
          </w:tcPr>
          <w:p w14:paraId="416D1F7A" w14:textId="77777777" w:rsidR="001E35EA" w:rsidRPr="001E35EA" w:rsidRDefault="001E35EA" w:rsidP="001E35EA">
            <w:pPr>
              <w:spacing w:line="240" w:lineRule="auto"/>
              <w:jc w:val="left"/>
              <w:rPr>
                <w:rStyle w:val="Hyperlink"/>
                <w:rtl/>
              </w:rPr>
            </w:pPr>
            <w:hyperlink w:anchor="Seif60" w:tooltip="רשימת הצוות" w:history="1">
              <w:r w:rsidRPr="001E35EA">
                <w:rPr>
                  <w:rStyle w:val="Hyperlink"/>
                </w:rPr>
                <w:t>Go</w:t>
              </w:r>
            </w:hyperlink>
          </w:p>
        </w:tc>
        <w:tc>
          <w:tcPr>
            <w:tcW w:w="850" w:type="dxa"/>
          </w:tcPr>
          <w:p w14:paraId="125D561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70255A33" w14:textId="77777777" w:rsidTr="001E35EA">
        <w:tblPrEx>
          <w:tblCellMar>
            <w:top w:w="0" w:type="dxa"/>
            <w:bottom w:w="0" w:type="dxa"/>
          </w:tblCellMar>
        </w:tblPrEx>
        <w:tc>
          <w:tcPr>
            <w:tcW w:w="1247" w:type="dxa"/>
          </w:tcPr>
          <w:p w14:paraId="66261B0A" w14:textId="77777777" w:rsidR="001E35EA" w:rsidRPr="001E35EA" w:rsidRDefault="001E35EA" w:rsidP="001E35EA">
            <w:pPr>
              <w:spacing w:line="240" w:lineRule="auto"/>
              <w:jc w:val="left"/>
              <w:rPr>
                <w:rFonts w:cs="Frankruhel"/>
                <w:sz w:val="24"/>
                <w:rtl/>
              </w:rPr>
            </w:pPr>
            <w:r>
              <w:rPr>
                <w:sz w:val="24"/>
                <w:rtl/>
              </w:rPr>
              <w:t xml:space="preserve">סעיף 62 </w:t>
            </w:r>
          </w:p>
        </w:tc>
        <w:tc>
          <w:tcPr>
            <w:tcW w:w="5669" w:type="dxa"/>
          </w:tcPr>
          <w:p w14:paraId="5EE844A5" w14:textId="77777777" w:rsidR="001E35EA" w:rsidRPr="001E35EA" w:rsidRDefault="001E35EA" w:rsidP="001E35EA">
            <w:pPr>
              <w:spacing w:line="240" w:lineRule="auto"/>
              <w:jc w:val="left"/>
              <w:rPr>
                <w:rFonts w:cs="Frankruhel"/>
                <w:sz w:val="24"/>
                <w:rtl/>
              </w:rPr>
            </w:pPr>
            <w:r>
              <w:rPr>
                <w:sz w:val="24"/>
                <w:rtl/>
              </w:rPr>
              <w:t>המצאת רשימת הצוות למפקח</w:t>
            </w:r>
          </w:p>
        </w:tc>
        <w:tc>
          <w:tcPr>
            <w:tcW w:w="567" w:type="dxa"/>
          </w:tcPr>
          <w:p w14:paraId="0F9E4B01" w14:textId="77777777" w:rsidR="001E35EA" w:rsidRPr="001E35EA" w:rsidRDefault="001E35EA" w:rsidP="001E35EA">
            <w:pPr>
              <w:spacing w:line="240" w:lineRule="auto"/>
              <w:jc w:val="left"/>
              <w:rPr>
                <w:rStyle w:val="Hyperlink"/>
                <w:rtl/>
              </w:rPr>
            </w:pPr>
            <w:hyperlink w:anchor="Seif61" w:tooltip="המצאת רשימת הצוות למפקח" w:history="1">
              <w:r w:rsidRPr="001E35EA">
                <w:rPr>
                  <w:rStyle w:val="Hyperlink"/>
                </w:rPr>
                <w:t>Go</w:t>
              </w:r>
            </w:hyperlink>
          </w:p>
        </w:tc>
        <w:tc>
          <w:tcPr>
            <w:tcW w:w="850" w:type="dxa"/>
          </w:tcPr>
          <w:p w14:paraId="46B02FC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050124B6" w14:textId="77777777" w:rsidTr="001E35EA">
        <w:tblPrEx>
          <w:tblCellMar>
            <w:top w:w="0" w:type="dxa"/>
            <w:bottom w:w="0" w:type="dxa"/>
          </w:tblCellMar>
        </w:tblPrEx>
        <w:tc>
          <w:tcPr>
            <w:tcW w:w="1247" w:type="dxa"/>
          </w:tcPr>
          <w:p w14:paraId="64025B39" w14:textId="77777777" w:rsidR="001E35EA" w:rsidRPr="001E35EA" w:rsidRDefault="001E35EA" w:rsidP="001E35EA">
            <w:pPr>
              <w:spacing w:line="240" w:lineRule="auto"/>
              <w:jc w:val="left"/>
              <w:rPr>
                <w:rFonts w:cs="Frankruhel"/>
                <w:sz w:val="24"/>
                <w:rtl/>
              </w:rPr>
            </w:pPr>
            <w:r>
              <w:rPr>
                <w:sz w:val="24"/>
                <w:rtl/>
              </w:rPr>
              <w:t xml:space="preserve">סעיף 63 </w:t>
            </w:r>
          </w:p>
        </w:tc>
        <w:tc>
          <w:tcPr>
            <w:tcW w:w="5669" w:type="dxa"/>
          </w:tcPr>
          <w:p w14:paraId="49728DEC" w14:textId="77777777" w:rsidR="001E35EA" w:rsidRPr="001E35EA" w:rsidRDefault="001E35EA" w:rsidP="001E35EA">
            <w:pPr>
              <w:spacing w:line="240" w:lineRule="auto"/>
              <w:jc w:val="left"/>
              <w:rPr>
                <w:rFonts w:cs="Frankruhel" w:hint="cs"/>
                <w:sz w:val="24"/>
                <w:rtl/>
              </w:rPr>
            </w:pPr>
            <w:r>
              <w:rPr>
                <w:sz w:val="24"/>
                <w:rtl/>
              </w:rPr>
              <w:t>הודעה על שינוי ברשימת הצוות</w:t>
            </w:r>
          </w:p>
        </w:tc>
        <w:tc>
          <w:tcPr>
            <w:tcW w:w="567" w:type="dxa"/>
          </w:tcPr>
          <w:p w14:paraId="4ABB6602" w14:textId="77777777" w:rsidR="001E35EA" w:rsidRPr="001E35EA" w:rsidRDefault="001E35EA" w:rsidP="001E35EA">
            <w:pPr>
              <w:spacing w:line="240" w:lineRule="auto"/>
              <w:jc w:val="left"/>
              <w:rPr>
                <w:rStyle w:val="Hyperlink"/>
                <w:rtl/>
              </w:rPr>
            </w:pPr>
            <w:hyperlink w:anchor="Seif62" w:tooltip="הודעה על שינוי ברשימת הצוות תט תשלד 1974" w:history="1">
              <w:r w:rsidRPr="001E35EA">
                <w:rPr>
                  <w:rStyle w:val="Hyperlink"/>
                </w:rPr>
                <w:t>Go</w:t>
              </w:r>
            </w:hyperlink>
          </w:p>
        </w:tc>
        <w:tc>
          <w:tcPr>
            <w:tcW w:w="850" w:type="dxa"/>
          </w:tcPr>
          <w:p w14:paraId="12453B5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4FEB884E" w14:textId="77777777" w:rsidTr="001E35EA">
        <w:tblPrEx>
          <w:tblCellMar>
            <w:top w:w="0" w:type="dxa"/>
            <w:bottom w:w="0" w:type="dxa"/>
          </w:tblCellMar>
        </w:tblPrEx>
        <w:tc>
          <w:tcPr>
            <w:tcW w:w="1247" w:type="dxa"/>
          </w:tcPr>
          <w:p w14:paraId="17EA19E2" w14:textId="77777777" w:rsidR="001E35EA" w:rsidRPr="001E35EA" w:rsidRDefault="001E35EA" w:rsidP="001E35EA">
            <w:pPr>
              <w:spacing w:line="240" w:lineRule="auto"/>
              <w:jc w:val="left"/>
              <w:rPr>
                <w:rFonts w:cs="Frankruhel"/>
                <w:sz w:val="24"/>
                <w:rtl/>
              </w:rPr>
            </w:pPr>
            <w:r>
              <w:rPr>
                <w:sz w:val="24"/>
                <w:rtl/>
              </w:rPr>
              <w:t xml:space="preserve">סעיף 64 </w:t>
            </w:r>
          </w:p>
        </w:tc>
        <w:tc>
          <w:tcPr>
            <w:tcW w:w="5669" w:type="dxa"/>
          </w:tcPr>
          <w:p w14:paraId="0AEFBCAF" w14:textId="77777777" w:rsidR="001E35EA" w:rsidRPr="001E35EA" w:rsidRDefault="001E35EA" w:rsidP="001E35EA">
            <w:pPr>
              <w:spacing w:line="240" w:lineRule="auto"/>
              <w:jc w:val="left"/>
              <w:rPr>
                <w:rFonts w:cs="Frankruhel" w:hint="cs"/>
                <w:sz w:val="24"/>
                <w:rtl/>
              </w:rPr>
            </w:pPr>
            <w:r>
              <w:rPr>
                <w:sz w:val="24"/>
                <w:rtl/>
              </w:rPr>
              <w:t>החובה לקבל אישור לרשימת הצוות במקרים מסויימים</w:t>
            </w:r>
          </w:p>
        </w:tc>
        <w:tc>
          <w:tcPr>
            <w:tcW w:w="567" w:type="dxa"/>
          </w:tcPr>
          <w:p w14:paraId="2A26474A" w14:textId="77777777" w:rsidR="001E35EA" w:rsidRPr="001E35EA" w:rsidRDefault="001E35EA" w:rsidP="001E35EA">
            <w:pPr>
              <w:spacing w:line="240" w:lineRule="auto"/>
              <w:jc w:val="left"/>
              <w:rPr>
                <w:rStyle w:val="Hyperlink"/>
                <w:rtl/>
              </w:rPr>
            </w:pPr>
            <w:hyperlink w:anchor="Seif63" w:tooltip="החובה לקבל אישור לרשימת הצוות במקרים מסויימים תט תשלד 1974" w:history="1">
              <w:r w:rsidRPr="001E35EA">
                <w:rPr>
                  <w:rStyle w:val="Hyperlink"/>
                </w:rPr>
                <w:t>Go</w:t>
              </w:r>
            </w:hyperlink>
          </w:p>
        </w:tc>
        <w:tc>
          <w:tcPr>
            <w:tcW w:w="850" w:type="dxa"/>
          </w:tcPr>
          <w:p w14:paraId="1989A0D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6BD035DC" w14:textId="77777777" w:rsidTr="001E35EA">
        <w:tblPrEx>
          <w:tblCellMar>
            <w:top w:w="0" w:type="dxa"/>
            <w:bottom w:w="0" w:type="dxa"/>
          </w:tblCellMar>
        </w:tblPrEx>
        <w:tc>
          <w:tcPr>
            <w:tcW w:w="1247" w:type="dxa"/>
          </w:tcPr>
          <w:p w14:paraId="19D90762" w14:textId="77777777" w:rsidR="001E35EA" w:rsidRPr="001E35EA" w:rsidRDefault="001E35EA" w:rsidP="001E35EA">
            <w:pPr>
              <w:spacing w:line="240" w:lineRule="auto"/>
              <w:jc w:val="left"/>
              <w:rPr>
                <w:rFonts w:cs="Frankruhel"/>
                <w:sz w:val="24"/>
                <w:rtl/>
              </w:rPr>
            </w:pPr>
            <w:r>
              <w:rPr>
                <w:sz w:val="24"/>
                <w:rtl/>
              </w:rPr>
              <w:t xml:space="preserve">סעיף 65 </w:t>
            </w:r>
          </w:p>
        </w:tc>
        <w:tc>
          <w:tcPr>
            <w:tcW w:w="5669" w:type="dxa"/>
          </w:tcPr>
          <w:p w14:paraId="35FCF56C" w14:textId="77777777" w:rsidR="001E35EA" w:rsidRPr="001E35EA" w:rsidRDefault="001E35EA" w:rsidP="001E35EA">
            <w:pPr>
              <w:spacing w:line="240" w:lineRule="auto"/>
              <w:jc w:val="left"/>
              <w:rPr>
                <w:rFonts w:cs="Frankruhel"/>
                <w:sz w:val="24"/>
                <w:rtl/>
              </w:rPr>
            </w:pPr>
            <w:r>
              <w:rPr>
                <w:sz w:val="24"/>
                <w:rtl/>
              </w:rPr>
              <w:t>חוזה שירות בכתב</w:t>
            </w:r>
          </w:p>
        </w:tc>
        <w:tc>
          <w:tcPr>
            <w:tcW w:w="567" w:type="dxa"/>
          </w:tcPr>
          <w:p w14:paraId="445FFA43" w14:textId="77777777" w:rsidR="001E35EA" w:rsidRPr="001E35EA" w:rsidRDefault="001E35EA" w:rsidP="001E35EA">
            <w:pPr>
              <w:spacing w:line="240" w:lineRule="auto"/>
              <w:jc w:val="left"/>
              <w:rPr>
                <w:rStyle w:val="Hyperlink"/>
                <w:rtl/>
              </w:rPr>
            </w:pPr>
            <w:hyperlink w:anchor="Seif64" w:tooltip="חוזה שירות בכתב" w:history="1">
              <w:r w:rsidRPr="001E35EA">
                <w:rPr>
                  <w:rStyle w:val="Hyperlink"/>
                </w:rPr>
                <w:t>Go</w:t>
              </w:r>
            </w:hyperlink>
          </w:p>
        </w:tc>
        <w:tc>
          <w:tcPr>
            <w:tcW w:w="850" w:type="dxa"/>
          </w:tcPr>
          <w:p w14:paraId="3110C7D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52CDA764" w14:textId="77777777" w:rsidTr="001E35EA">
        <w:tblPrEx>
          <w:tblCellMar>
            <w:top w:w="0" w:type="dxa"/>
            <w:bottom w:w="0" w:type="dxa"/>
          </w:tblCellMar>
        </w:tblPrEx>
        <w:tc>
          <w:tcPr>
            <w:tcW w:w="1247" w:type="dxa"/>
          </w:tcPr>
          <w:p w14:paraId="2DAF2B30" w14:textId="77777777" w:rsidR="001E35EA" w:rsidRPr="001E35EA" w:rsidRDefault="001E35EA" w:rsidP="001E35EA">
            <w:pPr>
              <w:spacing w:line="240" w:lineRule="auto"/>
              <w:jc w:val="left"/>
              <w:rPr>
                <w:rFonts w:cs="Frankruhel"/>
                <w:sz w:val="24"/>
                <w:rtl/>
              </w:rPr>
            </w:pPr>
            <w:r>
              <w:rPr>
                <w:sz w:val="24"/>
                <w:rtl/>
              </w:rPr>
              <w:t xml:space="preserve">סעיף 66 </w:t>
            </w:r>
          </w:p>
        </w:tc>
        <w:tc>
          <w:tcPr>
            <w:tcW w:w="5669" w:type="dxa"/>
          </w:tcPr>
          <w:p w14:paraId="3418AA6D" w14:textId="77777777" w:rsidR="001E35EA" w:rsidRPr="001E35EA" w:rsidRDefault="001E35EA" w:rsidP="001E35EA">
            <w:pPr>
              <w:spacing w:line="240" w:lineRule="auto"/>
              <w:jc w:val="left"/>
              <w:rPr>
                <w:rFonts w:cs="Frankruhel"/>
                <w:sz w:val="24"/>
                <w:rtl/>
              </w:rPr>
            </w:pPr>
            <w:r>
              <w:rPr>
                <w:sz w:val="24"/>
                <w:rtl/>
              </w:rPr>
              <w:t>תוכן חוזה השירות וצורתו</w:t>
            </w:r>
          </w:p>
        </w:tc>
        <w:tc>
          <w:tcPr>
            <w:tcW w:w="567" w:type="dxa"/>
          </w:tcPr>
          <w:p w14:paraId="314EF735" w14:textId="77777777" w:rsidR="001E35EA" w:rsidRPr="001E35EA" w:rsidRDefault="001E35EA" w:rsidP="001E35EA">
            <w:pPr>
              <w:spacing w:line="240" w:lineRule="auto"/>
              <w:jc w:val="left"/>
              <w:rPr>
                <w:rStyle w:val="Hyperlink"/>
                <w:rtl/>
              </w:rPr>
            </w:pPr>
            <w:hyperlink w:anchor="Seif65" w:tooltip="תוכן חוזה השירות וצורתו" w:history="1">
              <w:r w:rsidRPr="001E35EA">
                <w:rPr>
                  <w:rStyle w:val="Hyperlink"/>
                </w:rPr>
                <w:t>Go</w:t>
              </w:r>
            </w:hyperlink>
          </w:p>
        </w:tc>
        <w:tc>
          <w:tcPr>
            <w:tcW w:w="850" w:type="dxa"/>
          </w:tcPr>
          <w:p w14:paraId="3D6E7D6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7DA28EAB" w14:textId="77777777" w:rsidTr="001E35EA">
        <w:tblPrEx>
          <w:tblCellMar>
            <w:top w:w="0" w:type="dxa"/>
            <w:bottom w:w="0" w:type="dxa"/>
          </w:tblCellMar>
        </w:tblPrEx>
        <w:tc>
          <w:tcPr>
            <w:tcW w:w="1247" w:type="dxa"/>
          </w:tcPr>
          <w:p w14:paraId="369B9267" w14:textId="77777777" w:rsidR="001E35EA" w:rsidRPr="001E35EA" w:rsidRDefault="001E35EA" w:rsidP="001E35EA">
            <w:pPr>
              <w:spacing w:line="240" w:lineRule="auto"/>
              <w:jc w:val="left"/>
              <w:rPr>
                <w:rFonts w:cs="Frankruhel"/>
                <w:sz w:val="24"/>
                <w:rtl/>
              </w:rPr>
            </w:pPr>
            <w:r>
              <w:rPr>
                <w:sz w:val="24"/>
                <w:rtl/>
              </w:rPr>
              <w:t xml:space="preserve">סעיף 67 </w:t>
            </w:r>
          </w:p>
        </w:tc>
        <w:tc>
          <w:tcPr>
            <w:tcW w:w="5669" w:type="dxa"/>
          </w:tcPr>
          <w:p w14:paraId="094C428D" w14:textId="77777777" w:rsidR="001E35EA" w:rsidRPr="001E35EA" w:rsidRDefault="001E35EA" w:rsidP="001E35EA">
            <w:pPr>
              <w:spacing w:line="240" w:lineRule="auto"/>
              <w:jc w:val="left"/>
              <w:rPr>
                <w:rFonts w:cs="Frankruhel"/>
                <w:sz w:val="24"/>
                <w:rtl/>
              </w:rPr>
            </w:pPr>
            <w:r>
              <w:rPr>
                <w:sz w:val="24"/>
                <w:rtl/>
              </w:rPr>
              <w:t>החזקת חוזה השירות וההסכם הקיבוצי</w:t>
            </w:r>
          </w:p>
        </w:tc>
        <w:tc>
          <w:tcPr>
            <w:tcW w:w="567" w:type="dxa"/>
          </w:tcPr>
          <w:p w14:paraId="4DA1D97D" w14:textId="77777777" w:rsidR="001E35EA" w:rsidRPr="001E35EA" w:rsidRDefault="001E35EA" w:rsidP="001E35EA">
            <w:pPr>
              <w:spacing w:line="240" w:lineRule="auto"/>
              <w:jc w:val="left"/>
              <w:rPr>
                <w:rStyle w:val="Hyperlink"/>
                <w:rtl/>
              </w:rPr>
            </w:pPr>
            <w:hyperlink w:anchor="Seif66" w:tooltip="החזקת חוזה השירות וההסכם הקיבוצי" w:history="1">
              <w:r w:rsidRPr="001E35EA">
                <w:rPr>
                  <w:rStyle w:val="Hyperlink"/>
                </w:rPr>
                <w:t>Go</w:t>
              </w:r>
            </w:hyperlink>
          </w:p>
        </w:tc>
        <w:tc>
          <w:tcPr>
            <w:tcW w:w="850" w:type="dxa"/>
          </w:tcPr>
          <w:p w14:paraId="5521681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E35EA" w:rsidRPr="001E35EA" w14:paraId="6450A404" w14:textId="77777777" w:rsidTr="001E35EA">
        <w:tblPrEx>
          <w:tblCellMar>
            <w:top w:w="0" w:type="dxa"/>
            <w:bottom w:w="0" w:type="dxa"/>
          </w:tblCellMar>
        </w:tblPrEx>
        <w:tc>
          <w:tcPr>
            <w:tcW w:w="1247" w:type="dxa"/>
          </w:tcPr>
          <w:p w14:paraId="60483A4B" w14:textId="77777777" w:rsidR="001E35EA" w:rsidRPr="001E35EA" w:rsidRDefault="001E35EA" w:rsidP="001E35EA">
            <w:pPr>
              <w:spacing w:line="240" w:lineRule="auto"/>
              <w:jc w:val="left"/>
              <w:rPr>
                <w:rFonts w:cs="Frankruhel"/>
                <w:sz w:val="24"/>
                <w:rtl/>
              </w:rPr>
            </w:pPr>
            <w:r>
              <w:rPr>
                <w:sz w:val="24"/>
                <w:rtl/>
              </w:rPr>
              <w:t xml:space="preserve">סעיף 68 </w:t>
            </w:r>
          </w:p>
        </w:tc>
        <w:tc>
          <w:tcPr>
            <w:tcW w:w="5669" w:type="dxa"/>
          </w:tcPr>
          <w:p w14:paraId="4DF138F8" w14:textId="77777777" w:rsidR="001E35EA" w:rsidRPr="001E35EA" w:rsidRDefault="001E35EA" w:rsidP="001E35EA">
            <w:pPr>
              <w:spacing w:line="240" w:lineRule="auto"/>
              <w:jc w:val="left"/>
              <w:rPr>
                <w:rFonts w:cs="Frankruhel"/>
                <w:sz w:val="24"/>
                <w:rtl/>
              </w:rPr>
            </w:pPr>
            <w:r>
              <w:rPr>
                <w:sz w:val="24"/>
                <w:rtl/>
              </w:rPr>
              <w:t>זכות עיון בחוזה השירות ובהסכם הקיבוצי</w:t>
            </w:r>
          </w:p>
        </w:tc>
        <w:tc>
          <w:tcPr>
            <w:tcW w:w="567" w:type="dxa"/>
          </w:tcPr>
          <w:p w14:paraId="3A23673F" w14:textId="77777777" w:rsidR="001E35EA" w:rsidRPr="001E35EA" w:rsidRDefault="001E35EA" w:rsidP="001E35EA">
            <w:pPr>
              <w:spacing w:line="240" w:lineRule="auto"/>
              <w:jc w:val="left"/>
              <w:rPr>
                <w:rStyle w:val="Hyperlink"/>
                <w:rtl/>
              </w:rPr>
            </w:pPr>
            <w:hyperlink w:anchor="Seif67" w:tooltip="זכות עיון בחוזה השירות ובהסכם הקיבוצי" w:history="1">
              <w:r w:rsidRPr="001E35EA">
                <w:rPr>
                  <w:rStyle w:val="Hyperlink"/>
                </w:rPr>
                <w:t>Go</w:t>
              </w:r>
            </w:hyperlink>
          </w:p>
        </w:tc>
        <w:tc>
          <w:tcPr>
            <w:tcW w:w="850" w:type="dxa"/>
          </w:tcPr>
          <w:p w14:paraId="7B3CBDF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0CF47867" w14:textId="77777777" w:rsidTr="001E35EA">
        <w:tblPrEx>
          <w:tblCellMar>
            <w:top w:w="0" w:type="dxa"/>
            <w:bottom w:w="0" w:type="dxa"/>
          </w:tblCellMar>
        </w:tblPrEx>
        <w:tc>
          <w:tcPr>
            <w:tcW w:w="1247" w:type="dxa"/>
          </w:tcPr>
          <w:p w14:paraId="04B10DE4" w14:textId="77777777" w:rsidR="001E35EA" w:rsidRPr="001E35EA" w:rsidRDefault="001E35EA" w:rsidP="001E35EA">
            <w:pPr>
              <w:spacing w:line="240" w:lineRule="auto"/>
              <w:jc w:val="left"/>
              <w:rPr>
                <w:rFonts w:cs="Frankruhel"/>
                <w:sz w:val="24"/>
                <w:rtl/>
              </w:rPr>
            </w:pPr>
          </w:p>
        </w:tc>
        <w:tc>
          <w:tcPr>
            <w:tcW w:w="5669" w:type="dxa"/>
          </w:tcPr>
          <w:p w14:paraId="176E8E8A" w14:textId="77777777" w:rsidR="001E35EA" w:rsidRPr="001E35EA" w:rsidRDefault="001E35EA" w:rsidP="001E35EA">
            <w:pPr>
              <w:spacing w:line="240" w:lineRule="auto"/>
              <w:jc w:val="left"/>
              <w:rPr>
                <w:rFonts w:cs="Frankruhel"/>
                <w:sz w:val="24"/>
                <w:rtl/>
              </w:rPr>
            </w:pPr>
            <w:r>
              <w:rPr>
                <w:sz w:val="24"/>
                <w:rtl/>
              </w:rPr>
              <w:t>פרק ט': שכר וזכויות אחרות</w:t>
            </w:r>
          </w:p>
        </w:tc>
        <w:tc>
          <w:tcPr>
            <w:tcW w:w="567" w:type="dxa"/>
          </w:tcPr>
          <w:p w14:paraId="075F0C25" w14:textId="77777777" w:rsidR="001E35EA" w:rsidRPr="001E35EA" w:rsidRDefault="001E35EA" w:rsidP="001E35EA">
            <w:pPr>
              <w:spacing w:line="240" w:lineRule="auto"/>
              <w:jc w:val="left"/>
              <w:rPr>
                <w:rStyle w:val="Hyperlink"/>
                <w:rtl/>
              </w:rPr>
            </w:pPr>
            <w:hyperlink w:anchor="med8" w:tooltip="פרק ט: שכר וזכויות אחרות" w:history="1">
              <w:r w:rsidRPr="001E35EA">
                <w:rPr>
                  <w:rStyle w:val="Hyperlink"/>
                </w:rPr>
                <w:t>Go</w:t>
              </w:r>
            </w:hyperlink>
          </w:p>
        </w:tc>
        <w:tc>
          <w:tcPr>
            <w:tcW w:w="850" w:type="dxa"/>
          </w:tcPr>
          <w:p w14:paraId="646189E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63EAB622" w14:textId="77777777" w:rsidTr="001E35EA">
        <w:tblPrEx>
          <w:tblCellMar>
            <w:top w:w="0" w:type="dxa"/>
            <w:bottom w:w="0" w:type="dxa"/>
          </w:tblCellMar>
        </w:tblPrEx>
        <w:tc>
          <w:tcPr>
            <w:tcW w:w="1247" w:type="dxa"/>
          </w:tcPr>
          <w:p w14:paraId="19BBC935" w14:textId="77777777" w:rsidR="001E35EA" w:rsidRPr="001E35EA" w:rsidRDefault="001E35EA" w:rsidP="001E35EA">
            <w:pPr>
              <w:spacing w:line="240" w:lineRule="auto"/>
              <w:jc w:val="left"/>
              <w:rPr>
                <w:rFonts w:cs="Frankruhel"/>
                <w:sz w:val="24"/>
                <w:rtl/>
              </w:rPr>
            </w:pPr>
            <w:r>
              <w:rPr>
                <w:sz w:val="24"/>
                <w:rtl/>
              </w:rPr>
              <w:t xml:space="preserve">סעיף 69 </w:t>
            </w:r>
          </w:p>
        </w:tc>
        <w:tc>
          <w:tcPr>
            <w:tcW w:w="5669" w:type="dxa"/>
          </w:tcPr>
          <w:p w14:paraId="5422BC29" w14:textId="77777777" w:rsidR="001E35EA" w:rsidRPr="001E35EA" w:rsidRDefault="001E35EA" w:rsidP="001E35EA">
            <w:pPr>
              <w:spacing w:line="240" w:lineRule="auto"/>
              <w:jc w:val="left"/>
              <w:rPr>
                <w:rFonts w:cs="Frankruhel"/>
                <w:sz w:val="24"/>
                <w:rtl/>
              </w:rPr>
            </w:pPr>
            <w:r>
              <w:rPr>
                <w:sz w:val="24"/>
                <w:rtl/>
              </w:rPr>
              <w:t>שכר במילוי תפקיד אחר</w:t>
            </w:r>
          </w:p>
        </w:tc>
        <w:tc>
          <w:tcPr>
            <w:tcW w:w="567" w:type="dxa"/>
          </w:tcPr>
          <w:p w14:paraId="53995CCA" w14:textId="77777777" w:rsidR="001E35EA" w:rsidRPr="001E35EA" w:rsidRDefault="001E35EA" w:rsidP="001E35EA">
            <w:pPr>
              <w:spacing w:line="240" w:lineRule="auto"/>
              <w:jc w:val="left"/>
              <w:rPr>
                <w:rStyle w:val="Hyperlink"/>
                <w:rtl/>
              </w:rPr>
            </w:pPr>
            <w:hyperlink w:anchor="Seif68" w:tooltip="שכר במילוי תפקיד אחר" w:history="1">
              <w:r w:rsidRPr="001E35EA">
                <w:rPr>
                  <w:rStyle w:val="Hyperlink"/>
                </w:rPr>
                <w:t>Go</w:t>
              </w:r>
            </w:hyperlink>
          </w:p>
        </w:tc>
        <w:tc>
          <w:tcPr>
            <w:tcW w:w="850" w:type="dxa"/>
          </w:tcPr>
          <w:p w14:paraId="3D89A0C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27551D4C" w14:textId="77777777" w:rsidTr="001E35EA">
        <w:tblPrEx>
          <w:tblCellMar>
            <w:top w:w="0" w:type="dxa"/>
            <w:bottom w:w="0" w:type="dxa"/>
          </w:tblCellMar>
        </w:tblPrEx>
        <w:tc>
          <w:tcPr>
            <w:tcW w:w="1247" w:type="dxa"/>
          </w:tcPr>
          <w:p w14:paraId="3E5A1224" w14:textId="77777777" w:rsidR="001E35EA" w:rsidRPr="001E35EA" w:rsidRDefault="001E35EA" w:rsidP="001E35EA">
            <w:pPr>
              <w:spacing w:line="240" w:lineRule="auto"/>
              <w:jc w:val="left"/>
              <w:rPr>
                <w:rFonts w:cs="Frankruhel"/>
                <w:sz w:val="24"/>
                <w:rtl/>
              </w:rPr>
            </w:pPr>
            <w:r>
              <w:rPr>
                <w:sz w:val="24"/>
                <w:rtl/>
              </w:rPr>
              <w:t xml:space="preserve">סעיף 70 </w:t>
            </w:r>
          </w:p>
        </w:tc>
        <w:tc>
          <w:tcPr>
            <w:tcW w:w="5669" w:type="dxa"/>
          </w:tcPr>
          <w:p w14:paraId="2076B61D" w14:textId="77777777" w:rsidR="001E35EA" w:rsidRPr="001E35EA" w:rsidRDefault="001E35EA" w:rsidP="001E35EA">
            <w:pPr>
              <w:spacing w:line="240" w:lineRule="auto"/>
              <w:jc w:val="left"/>
              <w:rPr>
                <w:rFonts w:cs="Frankruhel"/>
                <w:sz w:val="24"/>
                <w:rtl/>
              </w:rPr>
            </w:pPr>
            <w:r>
              <w:rPr>
                <w:sz w:val="24"/>
                <w:rtl/>
              </w:rPr>
              <w:t>דין השתתפות ברווחים</w:t>
            </w:r>
          </w:p>
        </w:tc>
        <w:tc>
          <w:tcPr>
            <w:tcW w:w="567" w:type="dxa"/>
          </w:tcPr>
          <w:p w14:paraId="05353182" w14:textId="77777777" w:rsidR="001E35EA" w:rsidRPr="001E35EA" w:rsidRDefault="001E35EA" w:rsidP="001E35EA">
            <w:pPr>
              <w:spacing w:line="240" w:lineRule="auto"/>
              <w:jc w:val="left"/>
              <w:rPr>
                <w:rStyle w:val="Hyperlink"/>
                <w:rtl/>
              </w:rPr>
            </w:pPr>
            <w:hyperlink w:anchor="Seif69" w:tooltip="דין השתתפות ברווחים" w:history="1">
              <w:r w:rsidRPr="001E35EA">
                <w:rPr>
                  <w:rStyle w:val="Hyperlink"/>
                </w:rPr>
                <w:t>Go</w:t>
              </w:r>
            </w:hyperlink>
          </w:p>
        </w:tc>
        <w:tc>
          <w:tcPr>
            <w:tcW w:w="850" w:type="dxa"/>
          </w:tcPr>
          <w:p w14:paraId="64B8F9D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7DE318F5" w14:textId="77777777" w:rsidTr="001E35EA">
        <w:tblPrEx>
          <w:tblCellMar>
            <w:top w:w="0" w:type="dxa"/>
            <w:bottom w:w="0" w:type="dxa"/>
          </w:tblCellMar>
        </w:tblPrEx>
        <w:tc>
          <w:tcPr>
            <w:tcW w:w="1247" w:type="dxa"/>
          </w:tcPr>
          <w:p w14:paraId="0751B9F0" w14:textId="77777777" w:rsidR="001E35EA" w:rsidRPr="001E35EA" w:rsidRDefault="001E35EA" w:rsidP="001E35EA">
            <w:pPr>
              <w:spacing w:line="240" w:lineRule="auto"/>
              <w:jc w:val="left"/>
              <w:rPr>
                <w:rFonts w:cs="Frankruhel"/>
                <w:sz w:val="24"/>
                <w:rtl/>
              </w:rPr>
            </w:pPr>
            <w:r>
              <w:rPr>
                <w:sz w:val="24"/>
                <w:rtl/>
              </w:rPr>
              <w:t xml:space="preserve">סעיף 71 </w:t>
            </w:r>
          </w:p>
        </w:tc>
        <w:tc>
          <w:tcPr>
            <w:tcW w:w="5669" w:type="dxa"/>
          </w:tcPr>
          <w:p w14:paraId="6556F10B" w14:textId="77777777" w:rsidR="001E35EA" w:rsidRPr="001E35EA" w:rsidRDefault="001E35EA" w:rsidP="001E35EA">
            <w:pPr>
              <w:spacing w:line="240" w:lineRule="auto"/>
              <w:jc w:val="left"/>
              <w:rPr>
                <w:rFonts w:cs="Frankruhel"/>
                <w:sz w:val="24"/>
                <w:rtl/>
              </w:rPr>
            </w:pPr>
            <w:r>
              <w:rPr>
                <w:sz w:val="24"/>
                <w:rtl/>
              </w:rPr>
              <w:t>מתן תלוש שכר</w:t>
            </w:r>
          </w:p>
        </w:tc>
        <w:tc>
          <w:tcPr>
            <w:tcW w:w="567" w:type="dxa"/>
          </w:tcPr>
          <w:p w14:paraId="536A306D" w14:textId="77777777" w:rsidR="001E35EA" w:rsidRPr="001E35EA" w:rsidRDefault="001E35EA" w:rsidP="001E35EA">
            <w:pPr>
              <w:spacing w:line="240" w:lineRule="auto"/>
              <w:jc w:val="left"/>
              <w:rPr>
                <w:rStyle w:val="Hyperlink"/>
                <w:rtl/>
              </w:rPr>
            </w:pPr>
            <w:hyperlink w:anchor="Seif70" w:tooltip="מתן תלוש שכר" w:history="1">
              <w:r w:rsidRPr="001E35EA">
                <w:rPr>
                  <w:rStyle w:val="Hyperlink"/>
                </w:rPr>
                <w:t>Go</w:t>
              </w:r>
            </w:hyperlink>
          </w:p>
        </w:tc>
        <w:tc>
          <w:tcPr>
            <w:tcW w:w="850" w:type="dxa"/>
          </w:tcPr>
          <w:p w14:paraId="2BD0A1F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65FB6FA3" w14:textId="77777777" w:rsidTr="001E35EA">
        <w:tblPrEx>
          <w:tblCellMar>
            <w:top w:w="0" w:type="dxa"/>
            <w:bottom w:w="0" w:type="dxa"/>
          </w:tblCellMar>
        </w:tblPrEx>
        <w:tc>
          <w:tcPr>
            <w:tcW w:w="1247" w:type="dxa"/>
          </w:tcPr>
          <w:p w14:paraId="0C417C19" w14:textId="77777777" w:rsidR="001E35EA" w:rsidRPr="001E35EA" w:rsidRDefault="001E35EA" w:rsidP="001E35EA">
            <w:pPr>
              <w:spacing w:line="240" w:lineRule="auto"/>
              <w:jc w:val="left"/>
              <w:rPr>
                <w:rFonts w:cs="Frankruhel"/>
                <w:sz w:val="24"/>
                <w:rtl/>
              </w:rPr>
            </w:pPr>
            <w:r>
              <w:rPr>
                <w:sz w:val="24"/>
                <w:rtl/>
              </w:rPr>
              <w:t xml:space="preserve">סעיף 72 </w:t>
            </w:r>
          </w:p>
        </w:tc>
        <w:tc>
          <w:tcPr>
            <w:tcW w:w="5669" w:type="dxa"/>
          </w:tcPr>
          <w:p w14:paraId="47427FC2" w14:textId="77777777" w:rsidR="001E35EA" w:rsidRPr="001E35EA" w:rsidRDefault="001E35EA" w:rsidP="001E35EA">
            <w:pPr>
              <w:spacing w:line="240" w:lineRule="auto"/>
              <w:jc w:val="left"/>
              <w:rPr>
                <w:rFonts w:cs="Frankruhel"/>
                <w:sz w:val="24"/>
                <w:rtl/>
              </w:rPr>
            </w:pPr>
            <w:r>
              <w:rPr>
                <w:sz w:val="24"/>
                <w:rtl/>
              </w:rPr>
              <w:t>תביעת שכר למרות הודיה</w:t>
            </w:r>
          </w:p>
        </w:tc>
        <w:tc>
          <w:tcPr>
            <w:tcW w:w="567" w:type="dxa"/>
          </w:tcPr>
          <w:p w14:paraId="5D2C038D" w14:textId="77777777" w:rsidR="001E35EA" w:rsidRPr="001E35EA" w:rsidRDefault="001E35EA" w:rsidP="001E35EA">
            <w:pPr>
              <w:spacing w:line="240" w:lineRule="auto"/>
              <w:jc w:val="left"/>
              <w:rPr>
                <w:rStyle w:val="Hyperlink"/>
                <w:rtl/>
              </w:rPr>
            </w:pPr>
            <w:hyperlink w:anchor="Seif71" w:tooltip="תביעת שכר למרות הודיה" w:history="1">
              <w:r w:rsidRPr="001E35EA">
                <w:rPr>
                  <w:rStyle w:val="Hyperlink"/>
                </w:rPr>
                <w:t>Go</w:t>
              </w:r>
            </w:hyperlink>
          </w:p>
        </w:tc>
        <w:tc>
          <w:tcPr>
            <w:tcW w:w="850" w:type="dxa"/>
          </w:tcPr>
          <w:p w14:paraId="7C911C6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0CB734E8" w14:textId="77777777" w:rsidTr="001E35EA">
        <w:tblPrEx>
          <w:tblCellMar>
            <w:top w:w="0" w:type="dxa"/>
            <w:bottom w:w="0" w:type="dxa"/>
          </w:tblCellMar>
        </w:tblPrEx>
        <w:tc>
          <w:tcPr>
            <w:tcW w:w="1247" w:type="dxa"/>
          </w:tcPr>
          <w:p w14:paraId="79F6A058" w14:textId="77777777" w:rsidR="001E35EA" w:rsidRPr="001E35EA" w:rsidRDefault="001E35EA" w:rsidP="001E35EA">
            <w:pPr>
              <w:spacing w:line="240" w:lineRule="auto"/>
              <w:jc w:val="left"/>
              <w:rPr>
                <w:rFonts w:cs="Frankruhel"/>
                <w:sz w:val="24"/>
                <w:rtl/>
              </w:rPr>
            </w:pPr>
            <w:r>
              <w:rPr>
                <w:sz w:val="24"/>
                <w:rtl/>
              </w:rPr>
              <w:t xml:space="preserve">סעיף 73 </w:t>
            </w:r>
          </w:p>
        </w:tc>
        <w:tc>
          <w:tcPr>
            <w:tcW w:w="5669" w:type="dxa"/>
          </w:tcPr>
          <w:p w14:paraId="057251E6" w14:textId="77777777" w:rsidR="001E35EA" w:rsidRPr="001E35EA" w:rsidRDefault="001E35EA" w:rsidP="001E35EA">
            <w:pPr>
              <w:spacing w:line="240" w:lineRule="auto"/>
              <w:jc w:val="left"/>
              <w:rPr>
                <w:rFonts w:cs="Frankruhel"/>
                <w:sz w:val="24"/>
                <w:rtl/>
              </w:rPr>
            </w:pPr>
            <w:r>
              <w:rPr>
                <w:sz w:val="24"/>
                <w:rtl/>
              </w:rPr>
              <w:t>איסור שכר כולל</w:t>
            </w:r>
          </w:p>
        </w:tc>
        <w:tc>
          <w:tcPr>
            <w:tcW w:w="567" w:type="dxa"/>
          </w:tcPr>
          <w:p w14:paraId="0DBC96D6" w14:textId="77777777" w:rsidR="001E35EA" w:rsidRPr="001E35EA" w:rsidRDefault="001E35EA" w:rsidP="001E35EA">
            <w:pPr>
              <w:spacing w:line="240" w:lineRule="auto"/>
              <w:jc w:val="left"/>
              <w:rPr>
                <w:rStyle w:val="Hyperlink"/>
                <w:rtl/>
              </w:rPr>
            </w:pPr>
            <w:hyperlink w:anchor="Seif72" w:tooltip="איסור שכר כולל" w:history="1">
              <w:r w:rsidRPr="001E35EA">
                <w:rPr>
                  <w:rStyle w:val="Hyperlink"/>
                </w:rPr>
                <w:t>Go</w:t>
              </w:r>
            </w:hyperlink>
          </w:p>
        </w:tc>
        <w:tc>
          <w:tcPr>
            <w:tcW w:w="850" w:type="dxa"/>
          </w:tcPr>
          <w:p w14:paraId="16F33EA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369EB955" w14:textId="77777777" w:rsidTr="001E35EA">
        <w:tblPrEx>
          <w:tblCellMar>
            <w:top w:w="0" w:type="dxa"/>
            <w:bottom w:w="0" w:type="dxa"/>
          </w:tblCellMar>
        </w:tblPrEx>
        <w:tc>
          <w:tcPr>
            <w:tcW w:w="1247" w:type="dxa"/>
          </w:tcPr>
          <w:p w14:paraId="6B757083" w14:textId="77777777" w:rsidR="001E35EA" w:rsidRPr="001E35EA" w:rsidRDefault="001E35EA" w:rsidP="001E35EA">
            <w:pPr>
              <w:spacing w:line="240" w:lineRule="auto"/>
              <w:jc w:val="left"/>
              <w:rPr>
                <w:rFonts w:cs="Frankruhel"/>
                <w:sz w:val="24"/>
                <w:rtl/>
              </w:rPr>
            </w:pPr>
            <w:r>
              <w:rPr>
                <w:sz w:val="24"/>
                <w:rtl/>
              </w:rPr>
              <w:t xml:space="preserve">סעיף 74 </w:t>
            </w:r>
          </w:p>
        </w:tc>
        <w:tc>
          <w:tcPr>
            <w:tcW w:w="5669" w:type="dxa"/>
          </w:tcPr>
          <w:p w14:paraId="136A2F54" w14:textId="77777777" w:rsidR="001E35EA" w:rsidRPr="001E35EA" w:rsidRDefault="001E35EA" w:rsidP="001E35EA">
            <w:pPr>
              <w:spacing w:line="240" w:lineRule="auto"/>
              <w:jc w:val="left"/>
              <w:rPr>
                <w:rFonts w:cs="Frankruhel"/>
                <w:sz w:val="24"/>
                <w:rtl/>
              </w:rPr>
            </w:pPr>
            <w:r>
              <w:rPr>
                <w:sz w:val="24"/>
                <w:rtl/>
              </w:rPr>
              <w:t>מועד לתשלום מיוחד בתנאים מסויימים</w:t>
            </w:r>
          </w:p>
        </w:tc>
        <w:tc>
          <w:tcPr>
            <w:tcW w:w="567" w:type="dxa"/>
          </w:tcPr>
          <w:p w14:paraId="6BA665FB" w14:textId="77777777" w:rsidR="001E35EA" w:rsidRPr="001E35EA" w:rsidRDefault="001E35EA" w:rsidP="001E35EA">
            <w:pPr>
              <w:spacing w:line="240" w:lineRule="auto"/>
              <w:jc w:val="left"/>
              <w:rPr>
                <w:rStyle w:val="Hyperlink"/>
                <w:rtl/>
              </w:rPr>
            </w:pPr>
            <w:hyperlink w:anchor="Seif73" w:tooltip="מועד לתשלום מיוחד בתנאים מסויימים" w:history="1">
              <w:r w:rsidRPr="001E35EA">
                <w:rPr>
                  <w:rStyle w:val="Hyperlink"/>
                </w:rPr>
                <w:t>Go</w:t>
              </w:r>
            </w:hyperlink>
          </w:p>
        </w:tc>
        <w:tc>
          <w:tcPr>
            <w:tcW w:w="850" w:type="dxa"/>
          </w:tcPr>
          <w:p w14:paraId="69A33E6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75E03D1F" w14:textId="77777777" w:rsidTr="001E35EA">
        <w:tblPrEx>
          <w:tblCellMar>
            <w:top w:w="0" w:type="dxa"/>
            <w:bottom w:w="0" w:type="dxa"/>
          </w:tblCellMar>
        </w:tblPrEx>
        <w:tc>
          <w:tcPr>
            <w:tcW w:w="1247" w:type="dxa"/>
          </w:tcPr>
          <w:p w14:paraId="0238D4A3" w14:textId="77777777" w:rsidR="001E35EA" w:rsidRPr="001E35EA" w:rsidRDefault="001E35EA" w:rsidP="001E35EA">
            <w:pPr>
              <w:spacing w:line="240" w:lineRule="auto"/>
              <w:jc w:val="left"/>
              <w:rPr>
                <w:rFonts w:cs="Frankruhel"/>
                <w:sz w:val="24"/>
                <w:rtl/>
              </w:rPr>
            </w:pPr>
            <w:r>
              <w:rPr>
                <w:sz w:val="24"/>
                <w:rtl/>
              </w:rPr>
              <w:t xml:space="preserve">סעיף 75 </w:t>
            </w:r>
          </w:p>
        </w:tc>
        <w:tc>
          <w:tcPr>
            <w:tcW w:w="5669" w:type="dxa"/>
          </w:tcPr>
          <w:p w14:paraId="59423420" w14:textId="77777777" w:rsidR="001E35EA" w:rsidRPr="001E35EA" w:rsidRDefault="001E35EA" w:rsidP="001E35EA">
            <w:pPr>
              <w:spacing w:line="240" w:lineRule="auto"/>
              <w:jc w:val="left"/>
              <w:rPr>
                <w:rFonts w:cs="Frankruhel"/>
                <w:sz w:val="24"/>
                <w:rtl/>
              </w:rPr>
            </w:pPr>
            <w:r>
              <w:rPr>
                <w:sz w:val="24"/>
                <w:rtl/>
              </w:rPr>
              <w:t>מועד ההתיישנות בהלנת שכר</w:t>
            </w:r>
          </w:p>
        </w:tc>
        <w:tc>
          <w:tcPr>
            <w:tcW w:w="567" w:type="dxa"/>
          </w:tcPr>
          <w:p w14:paraId="5BD69155" w14:textId="77777777" w:rsidR="001E35EA" w:rsidRPr="001E35EA" w:rsidRDefault="001E35EA" w:rsidP="001E35EA">
            <w:pPr>
              <w:spacing w:line="240" w:lineRule="auto"/>
              <w:jc w:val="left"/>
              <w:rPr>
                <w:rStyle w:val="Hyperlink"/>
                <w:rtl/>
              </w:rPr>
            </w:pPr>
            <w:hyperlink w:anchor="Seif74" w:tooltip="מועד ההתיישנות בהלנת שכר" w:history="1">
              <w:r w:rsidRPr="001E35EA">
                <w:rPr>
                  <w:rStyle w:val="Hyperlink"/>
                </w:rPr>
                <w:t>Go</w:t>
              </w:r>
            </w:hyperlink>
          </w:p>
        </w:tc>
        <w:tc>
          <w:tcPr>
            <w:tcW w:w="850" w:type="dxa"/>
          </w:tcPr>
          <w:p w14:paraId="5192555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44C58983" w14:textId="77777777" w:rsidTr="001E35EA">
        <w:tblPrEx>
          <w:tblCellMar>
            <w:top w:w="0" w:type="dxa"/>
            <w:bottom w:w="0" w:type="dxa"/>
          </w:tblCellMar>
        </w:tblPrEx>
        <w:tc>
          <w:tcPr>
            <w:tcW w:w="1247" w:type="dxa"/>
          </w:tcPr>
          <w:p w14:paraId="3695C4A6" w14:textId="77777777" w:rsidR="001E35EA" w:rsidRPr="001E35EA" w:rsidRDefault="001E35EA" w:rsidP="001E35EA">
            <w:pPr>
              <w:spacing w:line="240" w:lineRule="auto"/>
              <w:jc w:val="left"/>
              <w:rPr>
                <w:rFonts w:cs="Frankruhel"/>
                <w:sz w:val="24"/>
                <w:rtl/>
              </w:rPr>
            </w:pPr>
            <w:r>
              <w:rPr>
                <w:sz w:val="24"/>
                <w:rtl/>
              </w:rPr>
              <w:t xml:space="preserve">סעיף 76 </w:t>
            </w:r>
          </w:p>
        </w:tc>
        <w:tc>
          <w:tcPr>
            <w:tcW w:w="5669" w:type="dxa"/>
          </w:tcPr>
          <w:p w14:paraId="2AA5EDD8" w14:textId="77777777" w:rsidR="001E35EA" w:rsidRPr="001E35EA" w:rsidRDefault="001E35EA" w:rsidP="001E35EA">
            <w:pPr>
              <w:spacing w:line="240" w:lineRule="auto"/>
              <w:jc w:val="left"/>
              <w:rPr>
                <w:rFonts w:cs="Frankruhel"/>
                <w:sz w:val="24"/>
                <w:rtl/>
              </w:rPr>
            </w:pPr>
            <w:r>
              <w:rPr>
                <w:sz w:val="24"/>
                <w:rtl/>
              </w:rPr>
              <w:t>תקופת מנוחה מינימלית</w:t>
            </w:r>
          </w:p>
        </w:tc>
        <w:tc>
          <w:tcPr>
            <w:tcW w:w="567" w:type="dxa"/>
          </w:tcPr>
          <w:p w14:paraId="3AA253A2" w14:textId="77777777" w:rsidR="001E35EA" w:rsidRPr="001E35EA" w:rsidRDefault="001E35EA" w:rsidP="001E35EA">
            <w:pPr>
              <w:spacing w:line="240" w:lineRule="auto"/>
              <w:jc w:val="left"/>
              <w:rPr>
                <w:rStyle w:val="Hyperlink"/>
                <w:rtl/>
              </w:rPr>
            </w:pPr>
            <w:hyperlink w:anchor="Seif75" w:tooltip="תקופת מנוחה מינימלית" w:history="1">
              <w:r w:rsidRPr="001E35EA">
                <w:rPr>
                  <w:rStyle w:val="Hyperlink"/>
                </w:rPr>
                <w:t>Go</w:t>
              </w:r>
            </w:hyperlink>
          </w:p>
        </w:tc>
        <w:tc>
          <w:tcPr>
            <w:tcW w:w="850" w:type="dxa"/>
          </w:tcPr>
          <w:p w14:paraId="006F315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1E5A199A" w14:textId="77777777" w:rsidTr="001E35EA">
        <w:tblPrEx>
          <w:tblCellMar>
            <w:top w:w="0" w:type="dxa"/>
            <w:bottom w:w="0" w:type="dxa"/>
          </w:tblCellMar>
        </w:tblPrEx>
        <w:tc>
          <w:tcPr>
            <w:tcW w:w="1247" w:type="dxa"/>
          </w:tcPr>
          <w:p w14:paraId="6939406E" w14:textId="77777777" w:rsidR="001E35EA" w:rsidRPr="001E35EA" w:rsidRDefault="001E35EA" w:rsidP="001E35EA">
            <w:pPr>
              <w:spacing w:line="240" w:lineRule="auto"/>
              <w:jc w:val="left"/>
              <w:rPr>
                <w:rFonts w:cs="Frankruhel"/>
                <w:sz w:val="24"/>
                <w:rtl/>
              </w:rPr>
            </w:pPr>
          </w:p>
        </w:tc>
        <w:tc>
          <w:tcPr>
            <w:tcW w:w="5669" w:type="dxa"/>
          </w:tcPr>
          <w:p w14:paraId="54699919" w14:textId="77777777" w:rsidR="001E35EA" w:rsidRPr="001E35EA" w:rsidRDefault="001E35EA" w:rsidP="001E35EA">
            <w:pPr>
              <w:spacing w:line="240" w:lineRule="auto"/>
              <w:jc w:val="left"/>
              <w:rPr>
                <w:rFonts w:cs="Frankruhel"/>
                <w:sz w:val="24"/>
                <w:rtl/>
              </w:rPr>
            </w:pPr>
            <w:r>
              <w:rPr>
                <w:sz w:val="24"/>
                <w:rtl/>
              </w:rPr>
              <w:t>פרק י': סיום השירות וסיכול השכירות בהפלגה</w:t>
            </w:r>
          </w:p>
        </w:tc>
        <w:tc>
          <w:tcPr>
            <w:tcW w:w="567" w:type="dxa"/>
          </w:tcPr>
          <w:p w14:paraId="72232574" w14:textId="77777777" w:rsidR="001E35EA" w:rsidRPr="001E35EA" w:rsidRDefault="001E35EA" w:rsidP="001E35EA">
            <w:pPr>
              <w:spacing w:line="240" w:lineRule="auto"/>
              <w:jc w:val="left"/>
              <w:rPr>
                <w:rStyle w:val="Hyperlink"/>
                <w:rtl/>
              </w:rPr>
            </w:pPr>
            <w:hyperlink w:anchor="med9" w:tooltip="פרק י: סיום השירות וסיכול השכירות בהפלגה" w:history="1">
              <w:r w:rsidRPr="001E35EA">
                <w:rPr>
                  <w:rStyle w:val="Hyperlink"/>
                </w:rPr>
                <w:t>Go</w:t>
              </w:r>
            </w:hyperlink>
          </w:p>
        </w:tc>
        <w:tc>
          <w:tcPr>
            <w:tcW w:w="850" w:type="dxa"/>
          </w:tcPr>
          <w:p w14:paraId="4960B70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7C318092" w14:textId="77777777" w:rsidTr="001E35EA">
        <w:tblPrEx>
          <w:tblCellMar>
            <w:top w:w="0" w:type="dxa"/>
            <w:bottom w:w="0" w:type="dxa"/>
          </w:tblCellMar>
        </w:tblPrEx>
        <w:tc>
          <w:tcPr>
            <w:tcW w:w="1247" w:type="dxa"/>
          </w:tcPr>
          <w:p w14:paraId="0194FA2C" w14:textId="77777777" w:rsidR="001E35EA" w:rsidRPr="001E35EA" w:rsidRDefault="001E35EA" w:rsidP="001E35EA">
            <w:pPr>
              <w:spacing w:line="240" w:lineRule="auto"/>
              <w:jc w:val="left"/>
              <w:rPr>
                <w:rFonts w:cs="Frankruhel"/>
                <w:sz w:val="24"/>
                <w:rtl/>
              </w:rPr>
            </w:pPr>
            <w:r>
              <w:rPr>
                <w:sz w:val="24"/>
                <w:rtl/>
              </w:rPr>
              <w:t xml:space="preserve">סעיף 77 </w:t>
            </w:r>
          </w:p>
        </w:tc>
        <w:tc>
          <w:tcPr>
            <w:tcW w:w="5669" w:type="dxa"/>
          </w:tcPr>
          <w:p w14:paraId="4B4E1990" w14:textId="77777777" w:rsidR="001E35EA" w:rsidRPr="001E35EA" w:rsidRDefault="001E35EA" w:rsidP="001E35EA">
            <w:pPr>
              <w:spacing w:line="240" w:lineRule="auto"/>
              <w:jc w:val="left"/>
              <w:rPr>
                <w:rFonts w:cs="Frankruhel"/>
                <w:sz w:val="24"/>
                <w:rtl/>
              </w:rPr>
            </w:pPr>
            <w:r>
              <w:rPr>
                <w:sz w:val="24"/>
                <w:rtl/>
              </w:rPr>
              <w:t>סיום שירות בהפלגה</w:t>
            </w:r>
          </w:p>
        </w:tc>
        <w:tc>
          <w:tcPr>
            <w:tcW w:w="567" w:type="dxa"/>
          </w:tcPr>
          <w:p w14:paraId="0E379045" w14:textId="77777777" w:rsidR="001E35EA" w:rsidRPr="001E35EA" w:rsidRDefault="001E35EA" w:rsidP="001E35EA">
            <w:pPr>
              <w:spacing w:line="240" w:lineRule="auto"/>
              <w:jc w:val="left"/>
              <w:rPr>
                <w:rStyle w:val="Hyperlink"/>
                <w:rtl/>
              </w:rPr>
            </w:pPr>
            <w:hyperlink w:anchor="Seif76" w:tooltip="סיום שירות בהפלגה" w:history="1">
              <w:r w:rsidRPr="001E35EA">
                <w:rPr>
                  <w:rStyle w:val="Hyperlink"/>
                </w:rPr>
                <w:t>Go</w:t>
              </w:r>
            </w:hyperlink>
          </w:p>
        </w:tc>
        <w:tc>
          <w:tcPr>
            <w:tcW w:w="850" w:type="dxa"/>
          </w:tcPr>
          <w:p w14:paraId="04A655A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579505C7" w14:textId="77777777" w:rsidTr="001E35EA">
        <w:tblPrEx>
          <w:tblCellMar>
            <w:top w:w="0" w:type="dxa"/>
            <w:bottom w:w="0" w:type="dxa"/>
          </w:tblCellMar>
        </w:tblPrEx>
        <w:tc>
          <w:tcPr>
            <w:tcW w:w="1247" w:type="dxa"/>
          </w:tcPr>
          <w:p w14:paraId="121E601F" w14:textId="77777777" w:rsidR="001E35EA" w:rsidRPr="001E35EA" w:rsidRDefault="001E35EA" w:rsidP="001E35EA">
            <w:pPr>
              <w:spacing w:line="240" w:lineRule="auto"/>
              <w:jc w:val="left"/>
              <w:rPr>
                <w:rFonts w:cs="Frankruhel"/>
                <w:sz w:val="24"/>
                <w:rtl/>
              </w:rPr>
            </w:pPr>
            <w:r>
              <w:rPr>
                <w:sz w:val="24"/>
                <w:rtl/>
              </w:rPr>
              <w:t xml:space="preserve">סעיף 78 </w:t>
            </w:r>
          </w:p>
        </w:tc>
        <w:tc>
          <w:tcPr>
            <w:tcW w:w="5669" w:type="dxa"/>
          </w:tcPr>
          <w:p w14:paraId="325A3B23" w14:textId="77777777" w:rsidR="001E35EA" w:rsidRPr="001E35EA" w:rsidRDefault="001E35EA" w:rsidP="001E35EA">
            <w:pPr>
              <w:spacing w:line="240" w:lineRule="auto"/>
              <w:jc w:val="left"/>
              <w:rPr>
                <w:rFonts w:cs="Frankruhel"/>
                <w:sz w:val="24"/>
                <w:rtl/>
              </w:rPr>
            </w:pPr>
            <w:r>
              <w:rPr>
                <w:sz w:val="24"/>
                <w:rtl/>
              </w:rPr>
              <w:t>סיכול עקב העברת דגל</w:t>
            </w:r>
          </w:p>
        </w:tc>
        <w:tc>
          <w:tcPr>
            <w:tcW w:w="567" w:type="dxa"/>
          </w:tcPr>
          <w:p w14:paraId="4A9B7831" w14:textId="77777777" w:rsidR="001E35EA" w:rsidRPr="001E35EA" w:rsidRDefault="001E35EA" w:rsidP="001E35EA">
            <w:pPr>
              <w:spacing w:line="240" w:lineRule="auto"/>
              <w:jc w:val="left"/>
              <w:rPr>
                <w:rStyle w:val="Hyperlink"/>
                <w:rtl/>
              </w:rPr>
            </w:pPr>
            <w:hyperlink w:anchor="Seif238" w:tooltip="סיכול עקב העברת דגל" w:history="1">
              <w:r w:rsidRPr="001E35EA">
                <w:rPr>
                  <w:rStyle w:val="Hyperlink"/>
                </w:rPr>
                <w:t>Go</w:t>
              </w:r>
            </w:hyperlink>
          </w:p>
        </w:tc>
        <w:tc>
          <w:tcPr>
            <w:tcW w:w="850" w:type="dxa"/>
          </w:tcPr>
          <w:p w14:paraId="495EDEC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60F9A4D1" w14:textId="77777777" w:rsidTr="001E35EA">
        <w:tblPrEx>
          <w:tblCellMar>
            <w:top w:w="0" w:type="dxa"/>
            <w:bottom w:w="0" w:type="dxa"/>
          </w:tblCellMar>
        </w:tblPrEx>
        <w:tc>
          <w:tcPr>
            <w:tcW w:w="1247" w:type="dxa"/>
          </w:tcPr>
          <w:p w14:paraId="0B0B97CF" w14:textId="77777777" w:rsidR="001E35EA" w:rsidRPr="001E35EA" w:rsidRDefault="001E35EA" w:rsidP="001E35EA">
            <w:pPr>
              <w:spacing w:line="240" w:lineRule="auto"/>
              <w:jc w:val="left"/>
              <w:rPr>
                <w:rFonts w:cs="Frankruhel"/>
                <w:sz w:val="24"/>
                <w:rtl/>
              </w:rPr>
            </w:pPr>
            <w:r>
              <w:rPr>
                <w:sz w:val="24"/>
                <w:rtl/>
              </w:rPr>
              <w:t xml:space="preserve">סעיף 79 </w:t>
            </w:r>
          </w:p>
        </w:tc>
        <w:tc>
          <w:tcPr>
            <w:tcW w:w="5669" w:type="dxa"/>
          </w:tcPr>
          <w:p w14:paraId="56CBA4FB" w14:textId="77777777" w:rsidR="001E35EA" w:rsidRPr="001E35EA" w:rsidRDefault="001E35EA" w:rsidP="001E35EA">
            <w:pPr>
              <w:spacing w:line="240" w:lineRule="auto"/>
              <w:jc w:val="left"/>
              <w:rPr>
                <w:rFonts w:cs="Frankruhel"/>
                <w:sz w:val="24"/>
                <w:rtl/>
              </w:rPr>
            </w:pPr>
            <w:r>
              <w:rPr>
                <w:sz w:val="24"/>
                <w:rtl/>
              </w:rPr>
              <w:t>זכות לשכר לאחר הסיכול</w:t>
            </w:r>
          </w:p>
        </w:tc>
        <w:tc>
          <w:tcPr>
            <w:tcW w:w="567" w:type="dxa"/>
          </w:tcPr>
          <w:p w14:paraId="5D8527A5" w14:textId="77777777" w:rsidR="001E35EA" w:rsidRPr="001E35EA" w:rsidRDefault="001E35EA" w:rsidP="001E35EA">
            <w:pPr>
              <w:spacing w:line="240" w:lineRule="auto"/>
              <w:jc w:val="left"/>
              <w:rPr>
                <w:rStyle w:val="Hyperlink"/>
                <w:rtl/>
              </w:rPr>
            </w:pPr>
            <w:hyperlink w:anchor="Seif77" w:tooltip="זכות לשכר לאחר הסיכול" w:history="1">
              <w:r w:rsidRPr="001E35EA">
                <w:rPr>
                  <w:rStyle w:val="Hyperlink"/>
                </w:rPr>
                <w:t>Go</w:t>
              </w:r>
            </w:hyperlink>
          </w:p>
        </w:tc>
        <w:tc>
          <w:tcPr>
            <w:tcW w:w="850" w:type="dxa"/>
          </w:tcPr>
          <w:p w14:paraId="584EC57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0EA4F787" w14:textId="77777777" w:rsidTr="001E35EA">
        <w:tblPrEx>
          <w:tblCellMar>
            <w:top w:w="0" w:type="dxa"/>
            <w:bottom w:w="0" w:type="dxa"/>
          </w:tblCellMar>
        </w:tblPrEx>
        <w:tc>
          <w:tcPr>
            <w:tcW w:w="1247" w:type="dxa"/>
          </w:tcPr>
          <w:p w14:paraId="6434D02C" w14:textId="77777777" w:rsidR="001E35EA" w:rsidRPr="001E35EA" w:rsidRDefault="001E35EA" w:rsidP="001E35EA">
            <w:pPr>
              <w:spacing w:line="240" w:lineRule="auto"/>
              <w:jc w:val="left"/>
              <w:rPr>
                <w:rFonts w:cs="Frankruhel"/>
                <w:sz w:val="24"/>
                <w:rtl/>
              </w:rPr>
            </w:pPr>
            <w:r>
              <w:rPr>
                <w:sz w:val="24"/>
                <w:rtl/>
              </w:rPr>
              <w:t xml:space="preserve">סעיף 80 </w:t>
            </w:r>
          </w:p>
        </w:tc>
        <w:tc>
          <w:tcPr>
            <w:tcW w:w="5669" w:type="dxa"/>
          </w:tcPr>
          <w:p w14:paraId="5923178D" w14:textId="77777777" w:rsidR="001E35EA" w:rsidRPr="001E35EA" w:rsidRDefault="001E35EA" w:rsidP="001E35EA">
            <w:pPr>
              <w:spacing w:line="240" w:lineRule="auto"/>
              <w:jc w:val="left"/>
              <w:rPr>
                <w:rFonts w:cs="Frankruhel"/>
                <w:sz w:val="24"/>
                <w:rtl/>
              </w:rPr>
            </w:pPr>
            <w:r>
              <w:rPr>
                <w:sz w:val="24"/>
                <w:rtl/>
              </w:rPr>
              <w:t>העברה לכלי שיט אחר</w:t>
            </w:r>
          </w:p>
        </w:tc>
        <w:tc>
          <w:tcPr>
            <w:tcW w:w="567" w:type="dxa"/>
          </w:tcPr>
          <w:p w14:paraId="324B67D2" w14:textId="77777777" w:rsidR="001E35EA" w:rsidRPr="001E35EA" w:rsidRDefault="001E35EA" w:rsidP="001E35EA">
            <w:pPr>
              <w:spacing w:line="240" w:lineRule="auto"/>
              <w:jc w:val="left"/>
              <w:rPr>
                <w:rStyle w:val="Hyperlink"/>
                <w:rtl/>
              </w:rPr>
            </w:pPr>
            <w:hyperlink w:anchor="Seif78" w:tooltip="העברה לכלי שיט אחר" w:history="1">
              <w:r w:rsidRPr="001E35EA">
                <w:rPr>
                  <w:rStyle w:val="Hyperlink"/>
                </w:rPr>
                <w:t>Go</w:t>
              </w:r>
            </w:hyperlink>
          </w:p>
        </w:tc>
        <w:tc>
          <w:tcPr>
            <w:tcW w:w="850" w:type="dxa"/>
          </w:tcPr>
          <w:p w14:paraId="11DAB6D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E35EA" w:rsidRPr="001E35EA" w14:paraId="4F33235D" w14:textId="77777777" w:rsidTr="001E35EA">
        <w:tblPrEx>
          <w:tblCellMar>
            <w:top w:w="0" w:type="dxa"/>
            <w:bottom w:w="0" w:type="dxa"/>
          </w:tblCellMar>
        </w:tblPrEx>
        <w:tc>
          <w:tcPr>
            <w:tcW w:w="1247" w:type="dxa"/>
          </w:tcPr>
          <w:p w14:paraId="69B8A9F7" w14:textId="77777777" w:rsidR="001E35EA" w:rsidRPr="001E35EA" w:rsidRDefault="001E35EA" w:rsidP="001E35EA">
            <w:pPr>
              <w:spacing w:line="240" w:lineRule="auto"/>
              <w:jc w:val="left"/>
              <w:rPr>
                <w:rFonts w:cs="Frankruhel"/>
                <w:sz w:val="24"/>
                <w:rtl/>
              </w:rPr>
            </w:pPr>
            <w:r>
              <w:rPr>
                <w:sz w:val="24"/>
                <w:rtl/>
              </w:rPr>
              <w:t xml:space="preserve">סעיף 81 </w:t>
            </w:r>
          </w:p>
        </w:tc>
        <w:tc>
          <w:tcPr>
            <w:tcW w:w="5669" w:type="dxa"/>
          </w:tcPr>
          <w:p w14:paraId="6C5D6436" w14:textId="77777777" w:rsidR="001E35EA" w:rsidRPr="001E35EA" w:rsidRDefault="001E35EA" w:rsidP="001E35EA">
            <w:pPr>
              <w:spacing w:line="240" w:lineRule="auto"/>
              <w:jc w:val="left"/>
              <w:rPr>
                <w:rFonts w:cs="Frankruhel"/>
                <w:sz w:val="24"/>
                <w:rtl/>
              </w:rPr>
            </w:pPr>
            <w:r>
              <w:rPr>
                <w:sz w:val="24"/>
                <w:rtl/>
              </w:rPr>
              <w:t>שמירת דינים והסכמים</w:t>
            </w:r>
          </w:p>
        </w:tc>
        <w:tc>
          <w:tcPr>
            <w:tcW w:w="567" w:type="dxa"/>
          </w:tcPr>
          <w:p w14:paraId="55DA52A5" w14:textId="77777777" w:rsidR="001E35EA" w:rsidRPr="001E35EA" w:rsidRDefault="001E35EA" w:rsidP="001E35EA">
            <w:pPr>
              <w:spacing w:line="240" w:lineRule="auto"/>
              <w:jc w:val="left"/>
              <w:rPr>
                <w:rStyle w:val="Hyperlink"/>
                <w:rtl/>
              </w:rPr>
            </w:pPr>
            <w:hyperlink w:anchor="Seif79" w:tooltip="שמירת דינים והסכמים" w:history="1">
              <w:r w:rsidRPr="001E35EA">
                <w:rPr>
                  <w:rStyle w:val="Hyperlink"/>
                </w:rPr>
                <w:t>Go</w:t>
              </w:r>
            </w:hyperlink>
          </w:p>
        </w:tc>
        <w:tc>
          <w:tcPr>
            <w:tcW w:w="850" w:type="dxa"/>
          </w:tcPr>
          <w:p w14:paraId="33A1547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4DA57D7F" w14:textId="77777777" w:rsidTr="001E35EA">
        <w:tblPrEx>
          <w:tblCellMar>
            <w:top w:w="0" w:type="dxa"/>
            <w:bottom w:w="0" w:type="dxa"/>
          </w:tblCellMar>
        </w:tblPrEx>
        <w:tc>
          <w:tcPr>
            <w:tcW w:w="1247" w:type="dxa"/>
          </w:tcPr>
          <w:p w14:paraId="77E08C76" w14:textId="77777777" w:rsidR="001E35EA" w:rsidRPr="001E35EA" w:rsidRDefault="001E35EA" w:rsidP="001E35EA">
            <w:pPr>
              <w:spacing w:line="240" w:lineRule="auto"/>
              <w:jc w:val="left"/>
              <w:rPr>
                <w:rFonts w:cs="Frankruhel"/>
                <w:sz w:val="24"/>
                <w:rtl/>
              </w:rPr>
            </w:pPr>
          </w:p>
        </w:tc>
        <w:tc>
          <w:tcPr>
            <w:tcW w:w="5669" w:type="dxa"/>
          </w:tcPr>
          <w:p w14:paraId="7C79775C" w14:textId="77777777" w:rsidR="001E35EA" w:rsidRPr="001E35EA" w:rsidRDefault="001E35EA" w:rsidP="001E35EA">
            <w:pPr>
              <w:spacing w:line="240" w:lineRule="auto"/>
              <w:jc w:val="left"/>
              <w:rPr>
                <w:rFonts w:cs="Frankruhel"/>
                <w:sz w:val="24"/>
                <w:rtl/>
              </w:rPr>
            </w:pPr>
            <w:r>
              <w:rPr>
                <w:sz w:val="24"/>
                <w:rtl/>
              </w:rPr>
              <w:t>פרק י"א: איש צוות שנפטר</w:t>
            </w:r>
          </w:p>
        </w:tc>
        <w:tc>
          <w:tcPr>
            <w:tcW w:w="567" w:type="dxa"/>
          </w:tcPr>
          <w:p w14:paraId="5AE50539" w14:textId="77777777" w:rsidR="001E35EA" w:rsidRPr="001E35EA" w:rsidRDefault="001E35EA" w:rsidP="001E35EA">
            <w:pPr>
              <w:spacing w:line="240" w:lineRule="auto"/>
              <w:jc w:val="left"/>
              <w:rPr>
                <w:rStyle w:val="Hyperlink"/>
                <w:rtl/>
              </w:rPr>
            </w:pPr>
            <w:hyperlink w:anchor="med10" w:tooltip="פרק יא: איש צוות שנפטר" w:history="1">
              <w:r w:rsidRPr="001E35EA">
                <w:rPr>
                  <w:rStyle w:val="Hyperlink"/>
                </w:rPr>
                <w:t>Go</w:t>
              </w:r>
            </w:hyperlink>
          </w:p>
        </w:tc>
        <w:tc>
          <w:tcPr>
            <w:tcW w:w="850" w:type="dxa"/>
          </w:tcPr>
          <w:p w14:paraId="1F063ED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3EB91612" w14:textId="77777777" w:rsidTr="001E35EA">
        <w:tblPrEx>
          <w:tblCellMar>
            <w:top w:w="0" w:type="dxa"/>
            <w:bottom w:w="0" w:type="dxa"/>
          </w:tblCellMar>
        </w:tblPrEx>
        <w:tc>
          <w:tcPr>
            <w:tcW w:w="1247" w:type="dxa"/>
          </w:tcPr>
          <w:p w14:paraId="60CC3E3C" w14:textId="77777777" w:rsidR="001E35EA" w:rsidRPr="001E35EA" w:rsidRDefault="001E35EA" w:rsidP="001E35EA">
            <w:pPr>
              <w:spacing w:line="240" w:lineRule="auto"/>
              <w:jc w:val="left"/>
              <w:rPr>
                <w:rFonts w:cs="Frankruhel"/>
                <w:sz w:val="24"/>
                <w:rtl/>
              </w:rPr>
            </w:pPr>
            <w:r>
              <w:rPr>
                <w:sz w:val="24"/>
                <w:rtl/>
              </w:rPr>
              <w:t xml:space="preserve">סעיף 82 </w:t>
            </w:r>
          </w:p>
        </w:tc>
        <w:tc>
          <w:tcPr>
            <w:tcW w:w="5669" w:type="dxa"/>
          </w:tcPr>
          <w:p w14:paraId="167C807B" w14:textId="77777777" w:rsidR="001E35EA" w:rsidRPr="001E35EA" w:rsidRDefault="001E35EA" w:rsidP="001E35EA">
            <w:pPr>
              <w:spacing w:line="240" w:lineRule="auto"/>
              <w:jc w:val="left"/>
              <w:rPr>
                <w:rFonts w:cs="Frankruhel"/>
                <w:sz w:val="24"/>
                <w:rtl/>
              </w:rPr>
            </w:pPr>
            <w:r>
              <w:rPr>
                <w:sz w:val="24"/>
                <w:rtl/>
              </w:rPr>
              <w:t>הודעה על פטירת איש צוות</w:t>
            </w:r>
          </w:p>
        </w:tc>
        <w:tc>
          <w:tcPr>
            <w:tcW w:w="567" w:type="dxa"/>
          </w:tcPr>
          <w:p w14:paraId="4159ABC0" w14:textId="77777777" w:rsidR="001E35EA" w:rsidRPr="001E35EA" w:rsidRDefault="001E35EA" w:rsidP="001E35EA">
            <w:pPr>
              <w:spacing w:line="240" w:lineRule="auto"/>
              <w:jc w:val="left"/>
              <w:rPr>
                <w:rStyle w:val="Hyperlink"/>
                <w:rtl/>
              </w:rPr>
            </w:pPr>
            <w:hyperlink w:anchor="Seif80" w:tooltip="הודעה על פטירת איש צוות" w:history="1">
              <w:r w:rsidRPr="001E35EA">
                <w:rPr>
                  <w:rStyle w:val="Hyperlink"/>
                </w:rPr>
                <w:t>Go</w:t>
              </w:r>
            </w:hyperlink>
          </w:p>
        </w:tc>
        <w:tc>
          <w:tcPr>
            <w:tcW w:w="850" w:type="dxa"/>
          </w:tcPr>
          <w:p w14:paraId="281EC00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0CAB97EE" w14:textId="77777777" w:rsidTr="001E35EA">
        <w:tblPrEx>
          <w:tblCellMar>
            <w:top w:w="0" w:type="dxa"/>
            <w:bottom w:w="0" w:type="dxa"/>
          </w:tblCellMar>
        </w:tblPrEx>
        <w:tc>
          <w:tcPr>
            <w:tcW w:w="1247" w:type="dxa"/>
          </w:tcPr>
          <w:p w14:paraId="5D90885B" w14:textId="77777777" w:rsidR="001E35EA" w:rsidRPr="001E35EA" w:rsidRDefault="001E35EA" w:rsidP="001E35EA">
            <w:pPr>
              <w:spacing w:line="240" w:lineRule="auto"/>
              <w:jc w:val="left"/>
              <w:rPr>
                <w:rFonts w:cs="Frankruhel"/>
                <w:sz w:val="24"/>
                <w:rtl/>
              </w:rPr>
            </w:pPr>
            <w:r>
              <w:rPr>
                <w:sz w:val="24"/>
                <w:rtl/>
              </w:rPr>
              <w:t xml:space="preserve">סעיף 83 </w:t>
            </w:r>
          </w:p>
        </w:tc>
        <w:tc>
          <w:tcPr>
            <w:tcW w:w="5669" w:type="dxa"/>
          </w:tcPr>
          <w:p w14:paraId="0CCBE068" w14:textId="77777777" w:rsidR="001E35EA" w:rsidRPr="001E35EA" w:rsidRDefault="001E35EA" w:rsidP="001E35EA">
            <w:pPr>
              <w:spacing w:line="240" w:lineRule="auto"/>
              <w:jc w:val="left"/>
              <w:rPr>
                <w:rFonts w:cs="Frankruhel" w:hint="cs"/>
                <w:sz w:val="24"/>
                <w:rtl/>
              </w:rPr>
            </w:pPr>
            <w:r>
              <w:rPr>
                <w:sz w:val="24"/>
                <w:rtl/>
              </w:rPr>
              <w:t>העברת הגופה</w:t>
            </w:r>
          </w:p>
        </w:tc>
        <w:tc>
          <w:tcPr>
            <w:tcW w:w="567" w:type="dxa"/>
          </w:tcPr>
          <w:p w14:paraId="046CA4FD" w14:textId="77777777" w:rsidR="001E35EA" w:rsidRPr="001E35EA" w:rsidRDefault="001E35EA" w:rsidP="001E35EA">
            <w:pPr>
              <w:spacing w:line="240" w:lineRule="auto"/>
              <w:jc w:val="left"/>
              <w:rPr>
                <w:rStyle w:val="Hyperlink"/>
                <w:rtl/>
              </w:rPr>
            </w:pPr>
            <w:hyperlink w:anchor="Seif81" w:tooltip="העברת הגופה תט תשלד 1974" w:history="1">
              <w:r w:rsidRPr="001E35EA">
                <w:rPr>
                  <w:rStyle w:val="Hyperlink"/>
                </w:rPr>
                <w:t>Go</w:t>
              </w:r>
            </w:hyperlink>
          </w:p>
        </w:tc>
        <w:tc>
          <w:tcPr>
            <w:tcW w:w="850" w:type="dxa"/>
          </w:tcPr>
          <w:p w14:paraId="5702420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3B9ACD26" w14:textId="77777777" w:rsidTr="001E35EA">
        <w:tblPrEx>
          <w:tblCellMar>
            <w:top w:w="0" w:type="dxa"/>
            <w:bottom w:w="0" w:type="dxa"/>
          </w:tblCellMar>
        </w:tblPrEx>
        <w:tc>
          <w:tcPr>
            <w:tcW w:w="1247" w:type="dxa"/>
          </w:tcPr>
          <w:p w14:paraId="2DF03E55" w14:textId="77777777" w:rsidR="001E35EA" w:rsidRPr="001E35EA" w:rsidRDefault="001E35EA" w:rsidP="001E35EA">
            <w:pPr>
              <w:spacing w:line="240" w:lineRule="auto"/>
              <w:jc w:val="left"/>
              <w:rPr>
                <w:rFonts w:cs="Frankruhel"/>
                <w:sz w:val="24"/>
                <w:rtl/>
              </w:rPr>
            </w:pPr>
            <w:r>
              <w:rPr>
                <w:sz w:val="24"/>
                <w:rtl/>
              </w:rPr>
              <w:t xml:space="preserve">סעיף 84 </w:t>
            </w:r>
          </w:p>
        </w:tc>
        <w:tc>
          <w:tcPr>
            <w:tcW w:w="5669" w:type="dxa"/>
          </w:tcPr>
          <w:p w14:paraId="7494178C" w14:textId="77777777" w:rsidR="001E35EA" w:rsidRPr="001E35EA" w:rsidRDefault="001E35EA" w:rsidP="001E35EA">
            <w:pPr>
              <w:spacing w:line="240" w:lineRule="auto"/>
              <w:jc w:val="left"/>
              <w:rPr>
                <w:rFonts w:cs="Frankruhel"/>
                <w:sz w:val="24"/>
                <w:rtl/>
              </w:rPr>
            </w:pPr>
            <w:r>
              <w:rPr>
                <w:sz w:val="24"/>
                <w:rtl/>
              </w:rPr>
              <w:t>הוצאות העברה וקבורה</w:t>
            </w:r>
          </w:p>
        </w:tc>
        <w:tc>
          <w:tcPr>
            <w:tcW w:w="567" w:type="dxa"/>
          </w:tcPr>
          <w:p w14:paraId="70583970" w14:textId="77777777" w:rsidR="001E35EA" w:rsidRPr="001E35EA" w:rsidRDefault="001E35EA" w:rsidP="001E35EA">
            <w:pPr>
              <w:spacing w:line="240" w:lineRule="auto"/>
              <w:jc w:val="left"/>
              <w:rPr>
                <w:rStyle w:val="Hyperlink"/>
                <w:rtl/>
              </w:rPr>
            </w:pPr>
            <w:hyperlink w:anchor="Seif82" w:tooltip="הוצאות העברה וקבורה" w:history="1">
              <w:r w:rsidRPr="001E35EA">
                <w:rPr>
                  <w:rStyle w:val="Hyperlink"/>
                </w:rPr>
                <w:t>Go</w:t>
              </w:r>
            </w:hyperlink>
          </w:p>
        </w:tc>
        <w:tc>
          <w:tcPr>
            <w:tcW w:w="850" w:type="dxa"/>
          </w:tcPr>
          <w:p w14:paraId="03A066F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2DD52728" w14:textId="77777777" w:rsidTr="001E35EA">
        <w:tblPrEx>
          <w:tblCellMar>
            <w:top w:w="0" w:type="dxa"/>
            <w:bottom w:w="0" w:type="dxa"/>
          </w:tblCellMar>
        </w:tblPrEx>
        <w:tc>
          <w:tcPr>
            <w:tcW w:w="1247" w:type="dxa"/>
          </w:tcPr>
          <w:p w14:paraId="3CBD0638" w14:textId="77777777" w:rsidR="001E35EA" w:rsidRPr="001E35EA" w:rsidRDefault="001E35EA" w:rsidP="001E35EA">
            <w:pPr>
              <w:spacing w:line="240" w:lineRule="auto"/>
              <w:jc w:val="left"/>
              <w:rPr>
                <w:rFonts w:cs="Frankruhel"/>
                <w:sz w:val="24"/>
                <w:rtl/>
              </w:rPr>
            </w:pPr>
            <w:r>
              <w:rPr>
                <w:sz w:val="24"/>
                <w:rtl/>
              </w:rPr>
              <w:t xml:space="preserve">סעיף 85 </w:t>
            </w:r>
          </w:p>
        </w:tc>
        <w:tc>
          <w:tcPr>
            <w:tcW w:w="5669" w:type="dxa"/>
          </w:tcPr>
          <w:p w14:paraId="3AA45CE6" w14:textId="77777777" w:rsidR="001E35EA" w:rsidRPr="001E35EA" w:rsidRDefault="001E35EA" w:rsidP="001E35EA">
            <w:pPr>
              <w:spacing w:line="240" w:lineRule="auto"/>
              <w:jc w:val="left"/>
              <w:rPr>
                <w:rFonts w:cs="Frankruhel"/>
                <w:sz w:val="24"/>
                <w:rtl/>
              </w:rPr>
            </w:pPr>
            <w:r>
              <w:rPr>
                <w:sz w:val="24"/>
                <w:rtl/>
              </w:rPr>
              <w:t>שיפוי הוצאות</w:t>
            </w:r>
          </w:p>
        </w:tc>
        <w:tc>
          <w:tcPr>
            <w:tcW w:w="567" w:type="dxa"/>
          </w:tcPr>
          <w:p w14:paraId="4E8CB321" w14:textId="77777777" w:rsidR="001E35EA" w:rsidRPr="001E35EA" w:rsidRDefault="001E35EA" w:rsidP="001E35EA">
            <w:pPr>
              <w:spacing w:line="240" w:lineRule="auto"/>
              <w:jc w:val="left"/>
              <w:rPr>
                <w:rStyle w:val="Hyperlink"/>
                <w:rtl/>
              </w:rPr>
            </w:pPr>
            <w:hyperlink w:anchor="Seif83" w:tooltip="שיפוי הוצאות" w:history="1">
              <w:r w:rsidRPr="001E35EA">
                <w:rPr>
                  <w:rStyle w:val="Hyperlink"/>
                </w:rPr>
                <w:t>Go</w:t>
              </w:r>
            </w:hyperlink>
          </w:p>
        </w:tc>
        <w:tc>
          <w:tcPr>
            <w:tcW w:w="850" w:type="dxa"/>
          </w:tcPr>
          <w:p w14:paraId="06C0CF1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6E0A5739" w14:textId="77777777" w:rsidTr="001E35EA">
        <w:tblPrEx>
          <w:tblCellMar>
            <w:top w:w="0" w:type="dxa"/>
            <w:bottom w:w="0" w:type="dxa"/>
          </w:tblCellMar>
        </w:tblPrEx>
        <w:tc>
          <w:tcPr>
            <w:tcW w:w="1247" w:type="dxa"/>
          </w:tcPr>
          <w:p w14:paraId="654BEACB" w14:textId="77777777" w:rsidR="001E35EA" w:rsidRPr="001E35EA" w:rsidRDefault="001E35EA" w:rsidP="001E35EA">
            <w:pPr>
              <w:spacing w:line="240" w:lineRule="auto"/>
              <w:jc w:val="left"/>
              <w:rPr>
                <w:rFonts w:cs="Frankruhel"/>
                <w:sz w:val="24"/>
                <w:rtl/>
              </w:rPr>
            </w:pPr>
            <w:r>
              <w:rPr>
                <w:sz w:val="24"/>
                <w:rtl/>
              </w:rPr>
              <w:t xml:space="preserve">סעיף 86 </w:t>
            </w:r>
          </w:p>
        </w:tc>
        <w:tc>
          <w:tcPr>
            <w:tcW w:w="5669" w:type="dxa"/>
          </w:tcPr>
          <w:p w14:paraId="2C7B4F9B" w14:textId="77777777" w:rsidR="001E35EA" w:rsidRPr="001E35EA" w:rsidRDefault="001E35EA" w:rsidP="001E35EA">
            <w:pPr>
              <w:spacing w:line="240" w:lineRule="auto"/>
              <w:jc w:val="left"/>
              <w:rPr>
                <w:rFonts w:cs="Frankruhel" w:hint="cs"/>
                <w:sz w:val="24"/>
                <w:rtl/>
              </w:rPr>
            </w:pPr>
            <w:r>
              <w:rPr>
                <w:sz w:val="24"/>
                <w:rtl/>
              </w:rPr>
              <w:t>זכות לדמי קבורה מהמוסד לביטוח לאומי</w:t>
            </w:r>
          </w:p>
        </w:tc>
        <w:tc>
          <w:tcPr>
            <w:tcW w:w="567" w:type="dxa"/>
          </w:tcPr>
          <w:p w14:paraId="11A9A954" w14:textId="77777777" w:rsidR="001E35EA" w:rsidRPr="001E35EA" w:rsidRDefault="001E35EA" w:rsidP="001E35EA">
            <w:pPr>
              <w:spacing w:line="240" w:lineRule="auto"/>
              <w:jc w:val="left"/>
              <w:rPr>
                <w:rStyle w:val="Hyperlink"/>
                <w:rtl/>
              </w:rPr>
            </w:pPr>
            <w:hyperlink w:anchor="Seif84" w:tooltip="זכות לדמי קבורה מהמוסד לביטוח לאומי תט תשלד 1974" w:history="1">
              <w:r w:rsidRPr="001E35EA">
                <w:rPr>
                  <w:rStyle w:val="Hyperlink"/>
                </w:rPr>
                <w:t>Go</w:t>
              </w:r>
            </w:hyperlink>
          </w:p>
        </w:tc>
        <w:tc>
          <w:tcPr>
            <w:tcW w:w="850" w:type="dxa"/>
          </w:tcPr>
          <w:p w14:paraId="34D1C1F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2E8C0689" w14:textId="77777777" w:rsidTr="001E35EA">
        <w:tblPrEx>
          <w:tblCellMar>
            <w:top w:w="0" w:type="dxa"/>
            <w:bottom w:w="0" w:type="dxa"/>
          </w:tblCellMar>
        </w:tblPrEx>
        <w:tc>
          <w:tcPr>
            <w:tcW w:w="1247" w:type="dxa"/>
          </w:tcPr>
          <w:p w14:paraId="1DC11EA5" w14:textId="77777777" w:rsidR="001E35EA" w:rsidRPr="001E35EA" w:rsidRDefault="001E35EA" w:rsidP="001E35EA">
            <w:pPr>
              <w:spacing w:line="240" w:lineRule="auto"/>
              <w:jc w:val="left"/>
              <w:rPr>
                <w:rFonts w:cs="Frankruhel"/>
                <w:sz w:val="24"/>
                <w:rtl/>
              </w:rPr>
            </w:pPr>
            <w:r>
              <w:rPr>
                <w:sz w:val="24"/>
                <w:rtl/>
              </w:rPr>
              <w:t xml:space="preserve">סעיף 87 </w:t>
            </w:r>
          </w:p>
        </w:tc>
        <w:tc>
          <w:tcPr>
            <w:tcW w:w="5669" w:type="dxa"/>
          </w:tcPr>
          <w:p w14:paraId="14C15A04" w14:textId="77777777" w:rsidR="001E35EA" w:rsidRPr="001E35EA" w:rsidRDefault="001E35EA" w:rsidP="001E35EA">
            <w:pPr>
              <w:spacing w:line="240" w:lineRule="auto"/>
              <w:jc w:val="left"/>
              <w:rPr>
                <w:rFonts w:cs="Frankruhel"/>
                <w:sz w:val="24"/>
                <w:rtl/>
              </w:rPr>
            </w:pPr>
            <w:r>
              <w:rPr>
                <w:sz w:val="24"/>
                <w:rtl/>
              </w:rPr>
              <w:t>חובה לנהוג בכבוד הנפטר</w:t>
            </w:r>
          </w:p>
        </w:tc>
        <w:tc>
          <w:tcPr>
            <w:tcW w:w="567" w:type="dxa"/>
          </w:tcPr>
          <w:p w14:paraId="58A6F629" w14:textId="77777777" w:rsidR="001E35EA" w:rsidRPr="001E35EA" w:rsidRDefault="001E35EA" w:rsidP="001E35EA">
            <w:pPr>
              <w:spacing w:line="240" w:lineRule="auto"/>
              <w:jc w:val="left"/>
              <w:rPr>
                <w:rStyle w:val="Hyperlink"/>
                <w:rtl/>
              </w:rPr>
            </w:pPr>
            <w:hyperlink w:anchor="Seif85" w:tooltip="חובה לנהוג בכבוד הנפטר" w:history="1">
              <w:r w:rsidRPr="001E35EA">
                <w:rPr>
                  <w:rStyle w:val="Hyperlink"/>
                </w:rPr>
                <w:t>Go</w:t>
              </w:r>
            </w:hyperlink>
          </w:p>
        </w:tc>
        <w:tc>
          <w:tcPr>
            <w:tcW w:w="850" w:type="dxa"/>
          </w:tcPr>
          <w:p w14:paraId="183E714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6F2480EC" w14:textId="77777777" w:rsidTr="001E35EA">
        <w:tblPrEx>
          <w:tblCellMar>
            <w:top w:w="0" w:type="dxa"/>
            <w:bottom w:w="0" w:type="dxa"/>
          </w:tblCellMar>
        </w:tblPrEx>
        <w:tc>
          <w:tcPr>
            <w:tcW w:w="1247" w:type="dxa"/>
          </w:tcPr>
          <w:p w14:paraId="4CE37E86" w14:textId="77777777" w:rsidR="001E35EA" w:rsidRPr="001E35EA" w:rsidRDefault="001E35EA" w:rsidP="001E35EA">
            <w:pPr>
              <w:spacing w:line="240" w:lineRule="auto"/>
              <w:jc w:val="left"/>
              <w:rPr>
                <w:rFonts w:cs="Frankruhel"/>
                <w:sz w:val="24"/>
                <w:rtl/>
              </w:rPr>
            </w:pPr>
          </w:p>
        </w:tc>
        <w:tc>
          <w:tcPr>
            <w:tcW w:w="5669" w:type="dxa"/>
          </w:tcPr>
          <w:p w14:paraId="4E79C2D4" w14:textId="77777777" w:rsidR="001E35EA" w:rsidRPr="001E35EA" w:rsidRDefault="001E35EA" w:rsidP="001E35EA">
            <w:pPr>
              <w:spacing w:line="240" w:lineRule="auto"/>
              <w:jc w:val="left"/>
              <w:rPr>
                <w:rFonts w:cs="Frankruhel"/>
                <w:sz w:val="24"/>
                <w:rtl/>
              </w:rPr>
            </w:pPr>
            <w:r>
              <w:rPr>
                <w:sz w:val="24"/>
                <w:rtl/>
              </w:rPr>
              <w:t>פרק י"ב: יישוב סכסוכי עבודה</w:t>
            </w:r>
          </w:p>
        </w:tc>
        <w:tc>
          <w:tcPr>
            <w:tcW w:w="567" w:type="dxa"/>
          </w:tcPr>
          <w:p w14:paraId="30342B4A" w14:textId="77777777" w:rsidR="001E35EA" w:rsidRPr="001E35EA" w:rsidRDefault="001E35EA" w:rsidP="001E35EA">
            <w:pPr>
              <w:spacing w:line="240" w:lineRule="auto"/>
              <w:jc w:val="left"/>
              <w:rPr>
                <w:rStyle w:val="Hyperlink"/>
                <w:rtl/>
              </w:rPr>
            </w:pPr>
            <w:hyperlink w:anchor="med11" w:tooltip="פרק יב: יישוב סכסוכי עבודה" w:history="1">
              <w:r w:rsidRPr="001E35EA">
                <w:rPr>
                  <w:rStyle w:val="Hyperlink"/>
                </w:rPr>
                <w:t>Go</w:t>
              </w:r>
            </w:hyperlink>
          </w:p>
        </w:tc>
        <w:tc>
          <w:tcPr>
            <w:tcW w:w="850" w:type="dxa"/>
          </w:tcPr>
          <w:p w14:paraId="5C6D7B6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0A0A97DD" w14:textId="77777777" w:rsidTr="001E35EA">
        <w:tblPrEx>
          <w:tblCellMar>
            <w:top w:w="0" w:type="dxa"/>
            <w:bottom w:w="0" w:type="dxa"/>
          </w:tblCellMar>
        </w:tblPrEx>
        <w:tc>
          <w:tcPr>
            <w:tcW w:w="1247" w:type="dxa"/>
          </w:tcPr>
          <w:p w14:paraId="6672E1C2" w14:textId="77777777" w:rsidR="001E35EA" w:rsidRPr="001E35EA" w:rsidRDefault="001E35EA" w:rsidP="001E35EA">
            <w:pPr>
              <w:spacing w:line="240" w:lineRule="auto"/>
              <w:jc w:val="left"/>
              <w:rPr>
                <w:rFonts w:cs="Frankruhel"/>
                <w:sz w:val="24"/>
                <w:rtl/>
              </w:rPr>
            </w:pPr>
            <w:r>
              <w:rPr>
                <w:sz w:val="24"/>
                <w:rtl/>
              </w:rPr>
              <w:t xml:space="preserve">סעיף 88 </w:t>
            </w:r>
          </w:p>
        </w:tc>
        <w:tc>
          <w:tcPr>
            <w:tcW w:w="5669" w:type="dxa"/>
          </w:tcPr>
          <w:p w14:paraId="604BAB69" w14:textId="77777777" w:rsidR="001E35EA" w:rsidRPr="001E35EA" w:rsidRDefault="001E35EA" w:rsidP="001E35EA">
            <w:pPr>
              <w:spacing w:line="240" w:lineRule="auto"/>
              <w:jc w:val="left"/>
              <w:rPr>
                <w:rFonts w:cs="Frankruhel"/>
                <w:sz w:val="24"/>
                <w:rtl/>
              </w:rPr>
            </w:pPr>
            <w:r>
              <w:rPr>
                <w:sz w:val="24"/>
                <w:rtl/>
              </w:rPr>
              <w:t>הגדרת סכסוך עבודה</w:t>
            </w:r>
          </w:p>
        </w:tc>
        <w:tc>
          <w:tcPr>
            <w:tcW w:w="567" w:type="dxa"/>
          </w:tcPr>
          <w:p w14:paraId="51FBD67A" w14:textId="77777777" w:rsidR="001E35EA" w:rsidRPr="001E35EA" w:rsidRDefault="001E35EA" w:rsidP="001E35EA">
            <w:pPr>
              <w:spacing w:line="240" w:lineRule="auto"/>
              <w:jc w:val="left"/>
              <w:rPr>
                <w:rStyle w:val="Hyperlink"/>
                <w:rtl/>
              </w:rPr>
            </w:pPr>
            <w:hyperlink w:anchor="Seif86" w:tooltip="הגדרת סכסוך עבודה" w:history="1">
              <w:r w:rsidRPr="001E35EA">
                <w:rPr>
                  <w:rStyle w:val="Hyperlink"/>
                </w:rPr>
                <w:t>Go</w:t>
              </w:r>
            </w:hyperlink>
          </w:p>
        </w:tc>
        <w:tc>
          <w:tcPr>
            <w:tcW w:w="850" w:type="dxa"/>
          </w:tcPr>
          <w:p w14:paraId="455FDF6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2ACEBAB5" w14:textId="77777777" w:rsidTr="001E35EA">
        <w:tblPrEx>
          <w:tblCellMar>
            <w:top w:w="0" w:type="dxa"/>
            <w:bottom w:w="0" w:type="dxa"/>
          </w:tblCellMar>
        </w:tblPrEx>
        <w:tc>
          <w:tcPr>
            <w:tcW w:w="1247" w:type="dxa"/>
          </w:tcPr>
          <w:p w14:paraId="5370AF28" w14:textId="77777777" w:rsidR="001E35EA" w:rsidRPr="001E35EA" w:rsidRDefault="001E35EA" w:rsidP="001E35EA">
            <w:pPr>
              <w:spacing w:line="240" w:lineRule="auto"/>
              <w:jc w:val="left"/>
              <w:rPr>
                <w:rFonts w:cs="Frankruhel"/>
                <w:sz w:val="24"/>
                <w:rtl/>
              </w:rPr>
            </w:pPr>
            <w:r>
              <w:rPr>
                <w:sz w:val="24"/>
                <w:rtl/>
              </w:rPr>
              <w:t xml:space="preserve">סעיף 89 </w:t>
            </w:r>
          </w:p>
        </w:tc>
        <w:tc>
          <w:tcPr>
            <w:tcW w:w="5669" w:type="dxa"/>
          </w:tcPr>
          <w:p w14:paraId="24FC8260" w14:textId="77777777" w:rsidR="001E35EA" w:rsidRPr="001E35EA" w:rsidRDefault="001E35EA" w:rsidP="001E35EA">
            <w:pPr>
              <w:spacing w:line="240" w:lineRule="auto"/>
              <w:jc w:val="left"/>
              <w:rPr>
                <w:rFonts w:cs="Frankruhel"/>
                <w:sz w:val="24"/>
                <w:rtl/>
              </w:rPr>
            </w:pPr>
            <w:r>
              <w:rPr>
                <w:sz w:val="24"/>
                <w:rtl/>
              </w:rPr>
              <w:t>הצדדים לסכסוך</w:t>
            </w:r>
          </w:p>
        </w:tc>
        <w:tc>
          <w:tcPr>
            <w:tcW w:w="567" w:type="dxa"/>
          </w:tcPr>
          <w:p w14:paraId="0622657C" w14:textId="77777777" w:rsidR="001E35EA" w:rsidRPr="001E35EA" w:rsidRDefault="001E35EA" w:rsidP="001E35EA">
            <w:pPr>
              <w:spacing w:line="240" w:lineRule="auto"/>
              <w:jc w:val="left"/>
              <w:rPr>
                <w:rStyle w:val="Hyperlink"/>
                <w:rtl/>
              </w:rPr>
            </w:pPr>
            <w:hyperlink w:anchor="Seif87" w:tooltip="הצדדים לסכסוך" w:history="1">
              <w:r w:rsidRPr="001E35EA">
                <w:rPr>
                  <w:rStyle w:val="Hyperlink"/>
                </w:rPr>
                <w:t>Go</w:t>
              </w:r>
            </w:hyperlink>
          </w:p>
        </w:tc>
        <w:tc>
          <w:tcPr>
            <w:tcW w:w="850" w:type="dxa"/>
          </w:tcPr>
          <w:p w14:paraId="709BF9E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3E71DE79" w14:textId="77777777" w:rsidTr="001E35EA">
        <w:tblPrEx>
          <w:tblCellMar>
            <w:top w:w="0" w:type="dxa"/>
            <w:bottom w:w="0" w:type="dxa"/>
          </w:tblCellMar>
        </w:tblPrEx>
        <w:tc>
          <w:tcPr>
            <w:tcW w:w="1247" w:type="dxa"/>
          </w:tcPr>
          <w:p w14:paraId="57DD769D" w14:textId="77777777" w:rsidR="001E35EA" w:rsidRPr="001E35EA" w:rsidRDefault="001E35EA" w:rsidP="001E35EA">
            <w:pPr>
              <w:spacing w:line="240" w:lineRule="auto"/>
              <w:jc w:val="left"/>
              <w:rPr>
                <w:rFonts w:cs="Frankruhel"/>
                <w:sz w:val="24"/>
                <w:rtl/>
              </w:rPr>
            </w:pPr>
            <w:r>
              <w:rPr>
                <w:sz w:val="24"/>
                <w:rtl/>
              </w:rPr>
              <w:t xml:space="preserve">סעיף 90 </w:t>
            </w:r>
          </w:p>
        </w:tc>
        <w:tc>
          <w:tcPr>
            <w:tcW w:w="5669" w:type="dxa"/>
          </w:tcPr>
          <w:p w14:paraId="661C3C1A" w14:textId="77777777" w:rsidR="001E35EA" w:rsidRPr="001E35EA" w:rsidRDefault="001E35EA" w:rsidP="001E35EA">
            <w:pPr>
              <w:spacing w:line="240" w:lineRule="auto"/>
              <w:jc w:val="left"/>
              <w:rPr>
                <w:rFonts w:cs="Frankruhel"/>
                <w:sz w:val="24"/>
                <w:rtl/>
              </w:rPr>
            </w:pPr>
            <w:r>
              <w:rPr>
                <w:sz w:val="24"/>
                <w:rtl/>
              </w:rPr>
              <w:t>פניה להתערבות הנציג</w:t>
            </w:r>
          </w:p>
        </w:tc>
        <w:tc>
          <w:tcPr>
            <w:tcW w:w="567" w:type="dxa"/>
          </w:tcPr>
          <w:p w14:paraId="643A8DD4" w14:textId="77777777" w:rsidR="001E35EA" w:rsidRPr="001E35EA" w:rsidRDefault="001E35EA" w:rsidP="001E35EA">
            <w:pPr>
              <w:spacing w:line="240" w:lineRule="auto"/>
              <w:jc w:val="left"/>
              <w:rPr>
                <w:rStyle w:val="Hyperlink"/>
                <w:rtl/>
              </w:rPr>
            </w:pPr>
            <w:hyperlink w:anchor="Seif88" w:tooltip="פניה להתערבות הנציג" w:history="1">
              <w:r w:rsidRPr="001E35EA">
                <w:rPr>
                  <w:rStyle w:val="Hyperlink"/>
                </w:rPr>
                <w:t>Go</w:t>
              </w:r>
            </w:hyperlink>
          </w:p>
        </w:tc>
        <w:tc>
          <w:tcPr>
            <w:tcW w:w="850" w:type="dxa"/>
          </w:tcPr>
          <w:p w14:paraId="355FFCC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714E18DA" w14:textId="77777777" w:rsidTr="001E35EA">
        <w:tblPrEx>
          <w:tblCellMar>
            <w:top w:w="0" w:type="dxa"/>
            <w:bottom w:w="0" w:type="dxa"/>
          </w:tblCellMar>
        </w:tblPrEx>
        <w:tc>
          <w:tcPr>
            <w:tcW w:w="1247" w:type="dxa"/>
          </w:tcPr>
          <w:p w14:paraId="3170A2EC" w14:textId="77777777" w:rsidR="001E35EA" w:rsidRPr="001E35EA" w:rsidRDefault="001E35EA" w:rsidP="001E35EA">
            <w:pPr>
              <w:spacing w:line="240" w:lineRule="auto"/>
              <w:jc w:val="left"/>
              <w:rPr>
                <w:rFonts w:cs="Frankruhel"/>
                <w:sz w:val="24"/>
                <w:rtl/>
              </w:rPr>
            </w:pPr>
            <w:r>
              <w:rPr>
                <w:sz w:val="24"/>
                <w:rtl/>
              </w:rPr>
              <w:t xml:space="preserve">סעיף 91 </w:t>
            </w:r>
          </w:p>
        </w:tc>
        <w:tc>
          <w:tcPr>
            <w:tcW w:w="5669" w:type="dxa"/>
          </w:tcPr>
          <w:p w14:paraId="4926FED7" w14:textId="77777777" w:rsidR="001E35EA" w:rsidRPr="001E35EA" w:rsidRDefault="001E35EA" w:rsidP="001E35EA">
            <w:pPr>
              <w:spacing w:line="240" w:lineRule="auto"/>
              <w:jc w:val="left"/>
              <w:rPr>
                <w:rFonts w:cs="Frankruhel"/>
                <w:sz w:val="24"/>
                <w:rtl/>
              </w:rPr>
            </w:pPr>
            <w:r>
              <w:rPr>
                <w:sz w:val="24"/>
                <w:rtl/>
              </w:rPr>
              <w:t>התערבות הנציג</w:t>
            </w:r>
          </w:p>
        </w:tc>
        <w:tc>
          <w:tcPr>
            <w:tcW w:w="567" w:type="dxa"/>
          </w:tcPr>
          <w:p w14:paraId="780B6667" w14:textId="77777777" w:rsidR="001E35EA" w:rsidRPr="001E35EA" w:rsidRDefault="001E35EA" w:rsidP="001E35EA">
            <w:pPr>
              <w:spacing w:line="240" w:lineRule="auto"/>
              <w:jc w:val="left"/>
              <w:rPr>
                <w:rStyle w:val="Hyperlink"/>
                <w:rtl/>
              </w:rPr>
            </w:pPr>
            <w:hyperlink w:anchor="Seif89" w:tooltip="התערבות הנציג" w:history="1">
              <w:r w:rsidRPr="001E35EA">
                <w:rPr>
                  <w:rStyle w:val="Hyperlink"/>
                </w:rPr>
                <w:t>Go</w:t>
              </w:r>
            </w:hyperlink>
          </w:p>
        </w:tc>
        <w:tc>
          <w:tcPr>
            <w:tcW w:w="850" w:type="dxa"/>
          </w:tcPr>
          <w:p w14:paraId="686477A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53D253BA" w14:textId="77777777" w:rsidTr="001E35EA">
        <w:tblPrEx>
          <w:tblCellMar>
            <w:top w:w="0" w:type="dxa"/>
            <w:bottom w:w="0" w:type="dxa"/>
          </w:tblCellMar>
        </w:tblPrEx>
        <w:tc>
          <w:tcPr>
            <w:tcW w:w="1247" w:type="dxa"/>
          </w:tcPr>
          <w:p w14:paraId="5C1C5A54" w14:textId="77777777" w:rsidR="001E35EA" w:rsidRPr="001E35EA" w:rsidRDefault="001E35EA" w:rsidP="001E35EA">
            <w:pPr>
              <w:spacing w:line="240" w:lineRule="auto"/>
              <w:jc w:val="left"/>
              <w:rPr>
                <w:rFonts w:cs="Frankruhel"/>
                <w:sz w:val="24"/>
                <w:rtl/>
              </w:rPr>
            </w:pPr>
            <w:r>
              <w:rPr>
                <w:sz w:val="24"/>
                <w:rtl/>
              </w:rPr>
              <w:t xml:space="preserve">סעיף 92 </w:t>
            </w:r>
          </w:p>
        </w:tc>
        <w:tc>
          <w:tcPr>
            <w:tcW w:w="5669" w:type="dxa"/>
          </w:tcPr>
          <w:p w14:paraId="46C24186" w14:textId="77777777" w:rsidR="001E35EA" w:rsidRPr="001E35EA" w:rsidRDefault="001E35EA" w:rsidP="001E35EA">
            <w:pPr>
              <w:spacing w:line="240" w:lineRule="auto"/>
              <w:jc w:val="left"/>
              <w:rPr>
                <w:rFonts w:cs="Frankruhel"/>
                <w:sz w:val="24"/>
                <w:rtl/>
              </w:rPr>
            </w:pPr>
            <w:r>
              <w:rPr>
                <w:sz w:val="24"/>
                <w:rtl/>
              </w:rPr>
              <w:t>הסדר זמני</w:t>
            </w:r>
          </w:p>
        </w:tc>
        <w:tc>
          <w:tcPr>
            <w:tcW w:w="567" w:type="dxa"/>
          </w:tcPr>
          <w:p w14:paraId="255898EF" w14:textId="77777777" w:rsidR="001E35EA" w:rsidRPr="001E35EA" w:rsidRDefault="001E35EA" w:rsidP="001E35EA">
            <w:pPr>
              <w:spacing w:line="240" w:lineRule="auto"/>
              <w:jc w:val="left"/>
              <w:rPr>
                <w:rStyle w:val="Hyperlink"/>
                <w:rtl/>
              </w:rPr>
            </w:pPr>
            <w:hyperlink w:anchor="Seif90" w:tooltip="הסדר זמני" w:history="1">
              <w:r w:rsidRPr="001E35EA">
                <w:rPr>
                  <w:rStyle w:val="Hyperlink"/>
                </w:rPr>
                <w:t>Go</w:t>
              </w:r>
            </w:hyperlink>
          </w:p>
        </w:tc>
        <w:tc>
          <w:tcPr>
            <w:tcW w:w="850" w:type="dxa"/>
          </w:tcPr>
          <w:p w14:paraId="52EFC7D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48B7938D" w14:textId="77777777" w:rsidTr="001E35EA">
        <w:tblPrEx>
          <w:tblCellMar>
            <w:top w:w="0" w:type="dxa"/>
            <w:bottom w:w="0" w:type="dxa"/>
          </w:tblCellMar>
        </w:tblPrEx>
        <w:tc>
          <w:tcPr>
            <w:tcW w:w="1247" w:type="dxa"/>
          </w:tcPr>
          <w:p w14:paraId="46E2F17E" w14:textId="77777777" w:rsidR="001E35EA" w:rsidRPr="001E35EA" w:rsidRDefault="001E35EA" w:rsidP="001E35EA">
            <w:pPr>
              <w:spacing w:line="240" w:lineRule="auto"/>
              <w:jc w:val="left"/>
              <w:rPr>
                <w:rFonts w:cs="Frankruhel"/>
                <w:sz w:val="24"/>
                <w:rtl/>
              </w:rPr>
            </w:pPr>
            <w:r>
              <w:rPr>
                <w:sz w:val="24"/>
                <w:rtl/>
              </w:rPr>
              <w:t xml:space="preserve">סעיף 93 </w:t>
            </w:r>
          </w:p>
        </w:tc>
        <w:tc>
          <w:tcPr>
            <w:tcW w:w="5669" w:type="dxa"/>
          </w:tcPr>
          <w:p w14:paraId="0B575055" w14:textId="77777777" w:rsidR="001E35EA" w:rsidRPr="001E35EA" w:rsidRDefault="001E35EA" w:rsidP="001E35EA">
            <w:pPr>
              <w:spacing w:line="240" w:lineRule="auto"/>
              <w:jc w:val="left"/>
              <w:rPr>
                <w:rFonts w:cs="Frankruhel"/>
                <w:sz w:val="24"/>
                <w:rtl/>
              </w:rPr>
            </w:pPr>
            <w:r>
              <w:rPr>
                <w:sz w:val="24"/>
                <w:rtl/>
              </w:rPr>
              <w:t>תוקף הסדר זמני</w:t>
            </w:r>
          </w:p>
        </w:tc>
        <w:tc>
          <w:tcPr>
            <w:tcW w:w="567" w:type="dxa"/>
          </w:tcPr>
          <w:p w14:paraId="2FB19363" w14:textId="77777777" w:rsidR="001E35EA" w:rsidRPr="001E35EA" w:rsidRDefault="001E35EA" w:rsidP="001E35EA">
            <w:pPr>
              <w:spacing w:line="240" w:lineRule="auto"/>
              <w:jc w:val="left"/>
              <w:rPr>
                <w:rStyle w:val="Hyperlink"/>
                <w:rtl/>
              </w:rPr>
            </w:pPr>
            <w:hyperlink w:anchor="Seif91" w:tooltip="תוקף הסדר זמני" w:history="1">
              <w:r w:rsidRPr="001E35EA">
                <w:rPr>
                  <w:rStyle w:val="Hyperlink"/>
                </w:rPr>
                <w:t>Go</w:t>
              </w:r>
            </w:hyperlink>
          </w:p>
        </w:tc>
        <w:tc>
          <w:tcPr>
            <w:tcW w:w="850" w:type="dxa"/>
          </w:tcPr>
          <w:p w14:paraId="4A7013E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44295C57" w14:textId="77777777" w:rsidTr="001E35EA">
        <w:tblPrEx>
          <w:tblCellMar>
            <w:top w:w="0" w:type="dxa"/>
            <w:bottom w:w="0" w:type="dxa"/>
          </w:tblCellMar>
        </w:tblPrEx>
        <w:tc>
          <w:tcPr>
            <w:tcW w:w="1247" w:type="dxa"/>
          </w:tcPr>
          <w:p w14:paraId="45A468E1" w14:textId="77777777" w:rsidR="001E35EA" w:rsidRPr="001E35EA" w:rsidRDefault="001E35EA" w:rsidP="001E35EA">
            <w:pPr>
              <w:spacing w:line="240" w:lineRule="auto"/>
              <w:jc w:val="left"/>
              <w:rPr>
                <w:rFonts w:cs="Frankruhel"/>
                <w:sz w:val="24"/>
                <w:rtl/>
              </w:rPr>
            </w:pPr>
            <w:r>
              <w:rPr>
                <w:sz w:val="24"/>
                <w:rtl/>
              </w:rPr>
              <w:t xml:space="preserve">סעיף 94 </w:t>
            </w:r>
          </w:p>
        </w:tc>
        <w:tc>
          <w:tcPr>
            <w:tcW w:w="5669" w:type="dxa"/>
          </w:tcPr>
          <w:p w14:paraId="4F5865B7" w14:textId="77777777" w:rsidR="001E35EA" w:rsidRPr="001E35EA" w:rsidRDefault="001E35EA" w:rsidP="001E35EA">
            <w:pPr>
              <w:spacing w:line="240" w:lineRule="auto"/>
              <w:jc w:val="left"/>
              <w:rPr>
                <w:rFonts w:cs="Frankruhel"/>
                <w:sz w:val="24"/>
                <w:rtl/>
              </w:rPr>
            </w:pPr>
            <w:r>
              <w:rPr>
                <w:sz w:val="24"/>
                <w:rtl/>
              </w:rPr>
              <w:t>אי התערבות בסכסוך</w:t>
            </w:r>
          </w:p>
        </w:tc>
        <w:tc>
          <w:tcPr>
            <w:tcW w:w="567" w:type="dxa"/>
          </w:tcPr>
          <w:p w14:paraId="0D42FF7D" w14:textId="77777777" w:rsidR="001E35EA" w:rsidRPr="001E35EA" w:rsidRDefault="001E35EA" w:rsidP="001E35EA">
            <w:pPr>
              <w:spacing w:line="240" w:lineRule="auto"/>
              <w:jc w:val="left"/>
              <w:rPr>
                <w:rStyle w:val="Hyperlink"/>
                <w:rtl/>
              </w:rPr>
            </w:pPr>
            <w:hyperlink w:anchor="Seif92" w:tooltip="אי התערבות בסכסוך" w:history="1">
              <w:r w:rsidRPr="001E35EA">
                <w:rPr>
                  <w:rStyle w:val="Hyperlink"/>
                </w:rPr>
                <w:t>Go</w:t>
              </w:r>
            </w:hyperlink>
          </w:p>
        </w:tc>
        <w:tc>
          <w:tcPr>
            <w:tcW w:w="850" w:type="dxa"/>
          </w:tcPr>
          <w:p w14:paraId="5E50285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5EDFDE0C" w14:textId="77777777" w:rsidTr="001E35EA">
        <w:tblPrEx>
          <w:tblCellMar>
            <w:top w:w="0" w:type="dxa"/>
            <w:bottom w:w="0" w:type="dxa"/>
          </w:tblCellMar>
        </w:tblPrEx>
        <w:tc>
          <w:tcPr>
            <w:tcW w:w="1247" w:type="dxa"/>
          </w:tcPr>
          <w:p w14:paraId="01C8464F" w14:textId="77777777" w:rsidR="001E35EA" w:rsidRPr="001E35EA" w:rsidRDefault="001E35EA" w:rsidP="001E35EA">
            <w:pPr>
              <w:spacing w:line="240" w:lineRule="auto"/>
              <w:jc w:val="left"/>
              <w:rPr>
                <w:rFonts w:cs="Frankruhel"/>
                <w:sz w:val="24"/>
                <w:rtl/>
              </w:rPr>
            </w:pPr>
            <w:r>
              <w:rPr>
                <w:sz w:val="24"/>
                <w:rtl/>
              </w:rPr>
              <w:t xml:space="preserve">סעיף 95 </w:t>
            </w:r>
          </w:p>
        </w:tc>
        <w:tc>
          <w:tcPr>
            <w:tcW w:w="5669" w:type="dxa"/>
          </w:tcPr>
          <w:p w14:paraId="7B3DE9DC" w14:textId="77777777" w:rsidR="001E35EA" w:rsidRPr="001E35EA" w:rsidRDefault="001E35EA" w:rsidP="001E35EA">
            <w:pPr>
              <w:spacing w:line="240" w:lineRule="auto"/>
              <w:jc w:val="left"/>
              <w:rPr>
                <w:rFonts w:cs="Frankruhel"/>
                <w:sz w:val="24"/>
                <w:rtl/>
              </w:rPr>
            </w:pPr>
            <w:r>
              <w:rPr>
                <w:sz w:val="24"/>
                <w:rtl/>
              </w:rPr>
              <w:t>סמכות התערבות למפקח</w:t>
            </w:r>
          </w:p>
        </w:tc>
        <w:tc>
          <w:tcPr>
            <w:tcW w:w="567" w:type="dxa"/>
          </w:tcPr>
          <w:p w14:paraId="1141A0BA" w14:textId="77777777" w:rsidR="001E35EA" w:rsidRPr="001E35EA" w:rsidRDefault="001E35EA" w:rsidP="001E35EA">
            <w:pPr>
              <w:spacing w:line="240" w:lineRule="auto"/>
              <w:jc w:val="left"/>
              <w:rPr>
                <w:rStyle w:val="Hyperlink"/>
                <w:rtl/>
              </w:rPr>
            </w:pPr>
            <w:hyperlink w:anchor="Seif93" w:tooltip="סמכות התערבות למפקח" w:history="1">
              <w:r w:rsidRPr="001E35EA">
                <w:rPr>
                  <w:rStyle w:val="Hyperlink"/>
                </w:rPr>
                <w:t>Go</w:t>
              </w:r>
            </w:hyperlink>
          </w:p>
        </w:tc>
        <w:tc>
          <w:tcPr>
            <w:tcW w:w="850" w:type="dxa"/>
          </w:tcPr>
          <w:p w14:paraId="1DBFB71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E35EA" w:rsidRPr="001E35EA" w14:paraId="60A1CCC2" w14:textId="77777777" w:rsidTr="001E35EA">
        <w:tblPrEx>
          <w:tblCellMar>
            <w:top w:w="0" w:type="dxa"/>
            <w:bottom w:w="0" w:type="dxa"/>
          </w:tblCellMar>
        </w:tblPrEx>
        <w:tc>
          <w:tcPr>
            <w:tcW w:w="1247" w:type="dxa"/>
          </w:tcPr>
          <w:p w14:paraId="4D565364" w14:textId="77777777" w:rsidR="001E35EA" w:rsidRPr="001E35EA" w:rsidRDefault="001E35EA" w:rsidP="001E35EA">
            <w:pPr>
              <w:spacing w:line="240" w:lineRule="auto"/>
              <w:jc w:val="left"/>
              <w:rPr>
                <w:rFonts w:cs="Frankruhel"/>
                <w:sz w:val="24"/>
                <w:rtl/>
              </w:rPr>
            </w:pPr>
          </w:p>
        </w:tc>
        <w:tc>
          <w:tcPr>
            <w:tcW w:w="5669" w:type="dxa"/>
          </w:tcPr>
          <w:p w14:paraId="03CA05CA" w14:textId="77777777" w:rsidR="001E35EA" w:rsidRPr="001E35EA" w:rsidRDefault="001E35EA" w:rsidP="001E35EA">
            <w:pPr>
              <w:spacing w:line="240" w:lineRule="auto"/>
              <w:jc w:val="left"/>
              <w:rPr>
                <w:rFonts w:cs="Frankruhel"/>
                <w:sz w:val="24"/>
                <w:rtl/>
              </w:rPr>
            </w:pPr>
            <w:r>
              <w:rPr>
                <w:sz w:val="24"/>
                <w:rtl/>
              </w:rPr>
              <w:t>פרק י"ג: הסדרים לגבי שכר</w:t>
            </w:r>
          </w:p>
        </w:tc>
        <w:tc>
          <w:tcPr>
            <w:tcW w:w="567" w:type="dxa"/>
          </w:tcPr>
          <w:p w14:paraId="784CBD6B" w14:textId="77777777" w:rsidR="001E35EA" w:rsidRPr="001E35EA" w:rsidRDefault="001E35EA" w:rsidP="001E35EA">
            <w:pPr>
              <w:spacing w:line="240" w:lineRule="auto"/>
              <w:jc w:val="left"/>
              <w:rPr>
                <w:rStyle w:val="Hyperlink"/>
                <w:rtl/>
              </w:rPr>
            </w:pPr>
            <w:hyperlink w:anchor="med12" w:tooltip="פרק יג: הסדרים לגבי שכר" w:history="1">
              <w:r w:rsidRPr="001E35EA">
                <w:rPr>
                  <w:rStyle w:val="Hyperlink"/>
                </w:rPr>
                <w:t>Go</w:t>
              </w:r>
            </w:hyperlink>
          </w:p>
        </w:tc>
        <w:tc>
          <w:tcPr>
            <w:tcW w:w="850" w:type="dxa"/>
          </w:tcPr>
          <w:p w14:paraId="330BA41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685D7F37" w14:textId="77777777" w:rsidTr="001E35EA">
        <w:tblPrEx>
          <w:tblCellMar>
            <w:top w:w="0" w:type="dxa"/>
            <w:bottom w:w="0" w:type="dxa"/>
          </w:tblCellMar>
        </w:tblPrEx>
        <w:tc>
          <w:tcPr>
            <w:tcW w:w="1247" w:type="dxa"/>
          </w:tcPr>
          <w:p w14:paraId="3A390B3D" w14:textId="77777777" w:rsidR="001E35EA" w:rsidRPr="001E35EA" w:rsidRDefault="001E35EA" w:rsidP="001E35EA">
            <w:pPr>
              <w:spacing w:line="240" w:lineRule="auto"/>
              <w:jc w:val="left"/>
              <w:rPr>
                <w:rFonts w:cs="Frankruhel"/>
                <w:sz w:val="24"/>
                <w:rtl/>
              </w:rPr>
            </w:pPr>
            <w:r>
              <w:rPr>
                <w:sz w:val="24"/>
                <w:rtl/>
              </w:rPr>
              <w:t xml:space="preserve">סעיף 96 </w:t>
            </w:r>
          </w:p>
        </w:tc>
        <w:tc>
          <w:tcPr>
            <w:tcW w:w="5669" w:type="dxa"/>
          </w:tcPr>
          <w:p w14:paraId="3970F80E" w14:textId="77777777" w:rsidR="001E35EA" w:rsidRPr="001E35EA" w:rsidRDefault="001E35EA" w:rsidP="001E35EA">
            <w:pPr>
              <w:spacing w:line="240" w:lineRule="auto"/>
              <w:jc w:val="left"/>
              <w:rPr>
                <w:rFonts w:cs="Frankruhel"/>
                <w:sz w:val="24"/>
                <w:rtl/>
              </w:rPr>
            </w:pPr>
            <w:r>
              <w:rPr>
                <w:sz w:val="24"/>
                <w:rtl/>
              </w:rPr>
              <w:t>הפרשת חלק משכר לבני משפחת איש הצוות</w:t>
            </w:r>
          </w:p>
        </w:tc>
        <w:tc>
          <w:tcPr>
            <w:tcW w:w="567" w:type="dxa"/>
          </w:tcPr>
          <w:p w14:paraId="3DE90335" w14:textId="77777777" w:rsidR="001E35EA" w:rsidRPr="001E35EA" w:rsidRDefault="001E35EA" w:rsidP="001E35EA">
            <w:pPr>
              <w:spacing w:line="240" w:lineRule="auto"/>
              <w:jc w:val="left"/>
              <w:rPr>
                <w:rStyle w:val="Hyperlink"/>
                <w:rtl/>
              </w:rPr>
            </w:pPr>
            <w:hyperlink w:anchor="Seif94" w:tooltip="הפרשת חלק משכר לבני משפחת איש הצוות" w:history="1">
              <w:r w:rsidRPr="001E35EA">
                <w:rPr>
                  <w:rStyle w:val="Hyperlink"/>
                </w:rPr>
                <w:t>Go</w:t>
              </w:r>
            </w:hyperlink>
          </w:p>
        </w:tc>
        <w:tc>
          <w:tcPr>
            <w:tcW w:w="850" w:type="dxa"/>
          </w:tcPr>
          <w:p w14:paraId="2F2CE51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109EA2C5" w14:textId="77777777" w:rsidTr="001E35EA">
        <w:tblPrEx>
          <w:tblCellMar>
            <w:top w:w="0" w:type="dxa"/>
            <w:bottom w:w="0" w:type="dxa"/>
          </w:tblCellMar>
        </w:tblPrEx>
        <w:tc>
          <w:tcPr>
            <w:tcW w:w="1247" w:type="dxa"/>
          </w:tcPr>
          <w:p w14:paraId="65E65558" w14:textId="77777777" w:rsidR="001E35EA" w:rsidRPr="001E35EA" w:rsidRDefault="001E35EA" w:rsidP="001E35EA">
            <w:pPr>
              <w:spacing w:line="240" w:lineRule="auto"/>
              <w:jc w:val="left"/>
              <w:rPr>
                <w:rFonts w:cs="Frankruhel"/>
                <w:sz w:val="24"/>
                <w:rtl/>
              </w:rPr>
            </w:pPr>
            <w:r>
              <w:rPr>
                <w:sz w:val="24"/>
                <w:rtl/>
              </w:rPr>
              <w:t xml:space="preserve">סעיף 97 </w:t>
            </w:r>
          </w:p>
        </w:tc>
        <w:tc>
          <w:tcPr>
            <w:tcW w:w="5669" w:type="dxa"/>
          </w:tcPr>
          <w:p w14:paraId="5064EE2E" w14:textId="77777777" w:rsidR="001E35EA" w:rsidRPr="001E35EA" w:rsidRDefault="001E35EA" w:rsidP="001E35EA">
            <w:pPr>
              <w:spacing w:line="240" w:lineRule="auto"/>
              <w:jc w:val="left"/>
              <w:rPr>
                <w:rFonts w:cs="Frankruhel"/>
                <w:sz w:val="24"/>
                <w:rtl/>
              </w:rPr>
            </w:pPr>
            <w:r>
              <w:rPr>
                <w:sz w:val="24"/>
                <w:rtl/>
              </w:rPr>
              <w:t>פרטי</w:t>
            </w:r>
          </w:p>
        </w:tc>
        <w:tc>
          <w:tcPr>
            <w:tcW w:w="567" w:type="dxa"/>
          </w:tcPr>
          <w:p w14:paraId="4B12330D" w14:textId="77777777" w:rsidR="001E35EA" w:rsidRPr="001E35EA" w:rsidRDefault="001E35EA" w:rsidP="001E35EA">
            <w:pPr>
              <w:spacing w:line="240" w:lineRule="auto"/>
              <w:jc w:val="left"/>
              <w:rPr>
                <w:rStyle w:val="Hyperlink"/>
                <w:rtl/>
              </w:rPr>
            </w:pPr>
            <w:hyperlink w:anchor="Seif95" w:tooltip="פרטי" w:history="1">
              <w:r w:rsidRPr="001E35EA">
                <w:rPr>
                  <w:rStyle w:val="Hyperlink"/>
                </w:rPr>
                <w:t>Go</w:t>
              </w:r>
            </w:hyperlink>
          </w:p>
        </w:tc>
        <w:tc>
          <w:tcPr>
            <w:tcW w:w="850" w:type="dxa"/>
          </w:tcPr>
          <w:p w14:paraId="143D597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1EEC7D83" w14:textId="77777777" w:rsidTr="001E35EA">
        <w:tblPrEx>
          <w:tblCellMar>
            <w:top w:w="0" w:type="dxa"/>
            <w:bottom w:w="0" w:type="dxa"/>
          </w:tblCellMar>
        </w:tblPrEx>
        <w:tc>
          <w:tcPr>
            <w:tcW w:w="1247" w:type="dxa"/>
          </w:tcPr>
          <w:p w14:paraId="30D7264D" w14:textId="77777777" w:rsidR="001E35EA" w:rsidRPr="001E35EA" w:rsidRDefault="001E35EA" w:rsidP="001E35EA">
            <w:pPr>
              <w:spacing w:line="240" w:lineRule="auto"/>
              <w:jc w:val="left"/>
              <w:rPr>
                <w:rFonts w:cs="Frankruhel"/>
                <w:sz w:val="24"/>
                <w:rtl/>
              </w:rPr>
            </w:pPr>
            <w:r>
              <w:rPr>
                <w:sz w:val="24"/>
                <w:rtl/>
              </w:rPr>
              <w:t xml:space="preserve">סעיף 98 </w:t>
            </w:r>
          </w:p>
        </w:tc>
        <w:tc>
          <w:tcPr>
            <w:tcW w:w="5669" w:type="dxa"/>
          </w:tcPr>
          <w:p w14:paraId="48E51D6E" w14:textId="77777777" w:rsidR="001E35EA" w:rsidRPr="001E35EA" w:rsidRDefault="001E35EA" w:rsidP="001E35EA">
            <w:pPr>
              <w:spacing w:line="240" w:lineRule="auto"/>
              <w:jc w:val="left"/>
              <w:rPr>
                <w:rFonts w:cs="Frankruhel"/>
                <w:sz w:val="24"/>
                <w:rtl/>
              </w:rPr>
            </w:pPr>
            <w:r>
              <w:rPr>
                <w:sz w:val="24"/>
                <w:rtl/>
              </w:rPr>
              <w:t>סייג להפרשה</w:t>
            </w:r>
          </w:p>
        </w:tc>
        <w:tc>
          <w:tcPr>
            <w:tcW w:w="567" w:type="dxa"/>
          </w:tcPr>
          <w:p w14:paraId="18A6ED6A" w14:textId="77777777" w:rsidR="001E35EA" w:rsidRPr="001E35EA" w:rsidRDefault="001E35EA" w:rsidP="001E35EA">
            <w:pPr>
              <w:spacing w:line="240" w:lineRule="auto"/>
              <w:jc w:val="left"/>
              <w:rPr>
                <w:rStyle w:val="Hyperlink"/>
                <w:rtl/>
              </w:rPr>
            </w:pPr>
            <w:hyperlink w:anchor="Seif96" w:tooltip="סייג להפרשה" w:history="1">
              <w:r w:rsidRPr="001E35EA">
                <w:rPr>
                  <w:rStyle w:val="Hyperlink"/>
                </w:rPr>
                <w:t>Go</w:t>
              </w:r>
            </w:hyperlink>
          </w:p>
        </w:tc>
        <w:tc>
          <w:tcPr>
            <w:tcW w:w="850" w:type="dxa"/>
          </w:tcPr>
          <w:p w14:paraId="56EEB6E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235F4303" w14:textId="77777777" w:rsidTr="001E35EA">
        <w:tblPrEx>
          <w:tblCellMar>
            <w:top w:w="0" w:type="dxa"/>
            <w:bottom w:w="0" w:type="dxa"/>
          </w:tblCellMar>
        </w:tblPrEx>
        <w:tc>
          <w:tcPr>
            <w:tcW w:w="1247" w:type="dxa"/>
          </w:tcPr>
          <w:p w14:paraId="7197D524" w14:textId="77777777" w:rsidR="001E35EA" w:rsidRPr="001E35EA" w:rsidRDefault="001E35EA" w:rsidP="001E35EA">
            <w:pPr>
              <w:spacing w:line="240" w:lineRule="auto"/>
              <w:jc w:val="left"/>
              <w:rPr>
                <w:rFonts w:cs="Frankruhel"/>
                <w:sz w:val="24"/>
                <w:rtl/>
              </w:rPr>
            </w:pPr>
            <w:r>
              <w:rPr>
                <w:sz w:val="24"/>
                <w:rtl/>
              </w:rPr>
              <w:t xml:space="preserve">סעיף 99 </w:t>
            </w:r>
          </w:p>
        </w:tc>
        <w:tc>
          <w:tcPr>
            <w:tcW w:w="5669" w:type="dxa"/>
          </w:tcPr>
          <w:p w14:paraId="68D8BC03" w14:textId="77777777" w:rsidR="001E35EA" w:rsidRPr="001E35EA" w:rsidRDefault="001E35EA" w:rsidP="001E35EA">
            <w:pPr>
              <w:spacing w:line="240" w:lineRule="auto"/>
              <w:jc w:val="left"/>
              <w:rPr>
                <w:rFonts w:cs="Frankruhel"/>
                <w:sz w:val="24"/>
                <w:rtl/>
              </w:rPr>
            </w:pPr>
            <w:r>
              <w:rPr>
                <w:sz w:val="24"/>
                <w:rtl/>
              </w:rPr>
              <w:t>סייגים למתן</w:t>
            </w:r>
          </w:p>
        </w:tc>
        <w:tc>
          <w:tcPr>
            <w:tcW w:w="567" w:type="dxa"/>
          </w:tcPr>
          <w:p w14:paraId="5DB1BBB2" w14:textId="77777777" w:rsidR="001E35EA" w:rsidRPr="001E35EA" w:rsidRDefault="001E35EA" w:rsidP="001E35EA">
            <w:pPr>
              <w:spacing w:line="240" w:lineRule="auto"/>
              <w:jc w:val="left"/>
              <w:rPr>
                <w:rStyle w:val="Hyperlink"/>
                <w:rtl/>
              </w:rPr>
            </w:pPr>
            <w:hyperlink w:anchor="Seif97" w:tooltip="סייגים למתן" w:history="1">
              <w:r w:rsidRPr="001E35EA">
                <w:rPr>
                  <w:rStyle w:val="Hyperlink"/>
                </w:rPr>
                <w:t>Go</w:t>
              </w:r>
            </w:hyperlink>
          </w:p>
        </w:tc>
        <w:tc>
          <w:tcPr>
            <w:tcW w:w="850" w:type="dxa"/>
          </w:tcPr>
          <w:p w14:paraId="067A782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792256FD" w14:textId="77777777" w:rsidTr="001E35EA">
        <w:tblPrEx>
          <w:tblCellMar>
            <w:top w:w="0" w:type="dxa"/>
            <w:bottom w:w="0" w:type="dxa"/>
          </w:tblCellMar>
        </w:tblPrEx>
        <w:tc>
          <w:tcPr>
            <w:tcW w:w="1247" w:type="dxa"/>
          </w:tcPr>
          <w:p w14:paraId="189A8656" w14:textId="77777777" w:rsidR="001E35EA" w:rsidRPr="001E35EA" w:rsidRDefault="001E35EA" w:rsidP="001E35EA">
            <w:pPr>
              <w:spacing w:line="240" w:lineRule="auto"/>
              <w:jc w:val="left"/>
              <w:rPr>
                <w:rFonts w:cs="Frankruhel"/>
                <w:sz w:val="24"/>
                <w:rtl/>
              </w:rPr>
            </w:pPr>
            <w:r>
              <w:rPr>
                <w:sz w:val="24"/>
                <w:rtl/>
              </w:rPr>
              <w:t xml:space="preserve">סעיף 100 </w:t>
            </w:r>
          </w:p>
        </w:tc>
        <w:tc>
          <w:tcPr>
            <w:tcW w:w="5669" w:type="dxa"/>
          </w:tcPr>
          <w:p w14:paraId="7B204637" w14:textId="77777777" w:rsidR="001E35EA" w:rsidRPr="001E35EA" w:rsidRDefault="001E35EA" w:rsidP="001E35EA">
            <w:pPr>
              <w:spacing w:line="240" w:lineRule="auto"/>
              <w:jc w:val="left"/>
              <w:rPr>
                <w:rFonts w:cs="Frankruhel"/>
                <w:sz w:val="24"/>
                <w:rtl/>
              </w:rPr>
            </w:pPr>
            <w:r>
              <w:rPr>
                <w:sz w:val="24"/>
                <w:rtl/>
              </w:rPr>
              <w:t>התנגדות למתן</w:t>
            </w:r>
          </w:p>
        </w:tc>
        <w:tc>
          <w:tcPr>
            <w:tcW w:w="567" w:type="dxa"/>
          </w:tcPr>
          <w:p w14:paraId="203295EE" w14:textId="77777777" w:rsidR="001E35EA" w:rsidRPr="001E35EA" w:rsidRDefault="001E35EA" w:rsidP="001E35EA">
            <w:pPr>
              <w:spacing w:line="240" w:lineRule="auto"/>
              <w:jc w:val="left"/>
              <w:rPr>
                <w:rStyle w:val="Hyperlink"/>
                <w:rtl/>
              </w:rPr>
            </w:pPr>
            <w:hyperlink w:anchor="Seif98" w:tooltip="התנגדות למתן" w:history="1">
              <w:r w:rsidRPr="001E35EA">
                <w:rPr>
                  <w:rStyle w:val="Hyperlink"/>
                </w:rPr>
                <w:t>Go</w:t>
              </w:r>
            </w:hyperlink>
          </w:p>
        </w:tc>
        <w:tc>
          <w:tcPr>
            <w:tcW w:w="850" w:type="dxa"/>
          </w:tcPr>
          <w:p w14:paraId="4FAE9F4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2401009D" w14:textId="77777777" w:rsidTr="001E35EA">
        <w:tblPrEx>
          <w:tblCellMar>
            <w:top w:w="0" w:type="dxa"/>
            <w:bottom w:w="0" w:type="dxa"/>
          </w:tblCellMar>
        </w:tblPrEx>
        <w:tc>
          <w:tcPr>
            <w:tcW w:w="1247" w:type="dxa"/>
          </w:tcPr>
          <w:p w14:paraId="35701814" w14:textId="77777777" w:rsidR="001E35EA" w:rsidRPr="001E35EA" w:rsidRDefault="001E35EA" w:rsidP="001E35EA">
            <w:pPr>
              <w:spacing w:line="240" w:lineRule="auto"/>
              <w:jc w:val="left"/>
              <w:rPr>
                <w:rFonts w:cs="Frankruhel"/>
                <w:sz w:val="24"/>
                <w:rtl/>
              </w:rPr>
            </w:pPr>
            <w:r>
              <w:rPr>
                <w:sz w:val="24"/>
                <w:rtl/>
              </w:rPr>
              <w:t xml:space="preserve">סעיף 101 </w:t>
            </w:r>
          </w:p>
        </w:tc>
        <w:tc>
          <w:tcPr>
            <w:tcW w:w="5669" w:type="dxa"/>
          </w:tcPr>
          <w:p w14:paraId="28588DF6" w14:textId="77777777" w:rsidR="001E35EA" w:rsidRPr="001E35EA" w:rsidRDefault="001E35EA" w:rsidP="001E35EA">
            <w:pPr>
              <w:spacing w:line="240" w:lineRule="auto"/>
              <w:jc w:val="left"/>
              <w:rPr>
                <w:rFonts w:cs="Frankruhel"/>
                <w:sz w:val="24"/>
                <w:rtl/>
              </w:rPr>
            </w:pPr>
            <w:r>
              <w:rPr>
                <w:sz w:val="24"/>
                <w:rtl/>
              </w:rPr>
              <w:t>תשלום על פי</w:t>
            </w:r>
          </w:p>
        </w:tc>
        <w:tc>
          <w:tcPr>
            <w:tcW w:w="567" w:type="dxa"/>
          </w:tcPr>
          <w:p w14:paraId="684ACFE9" w14:textId="77777777" w:rsidR="001E35EA" w:rsidRPr="001E35EA" w:rsidRDefault="001E35EA" w:rsidP="001E35EA">
            <w:pPr>
              <w:spacing w:line="240" w:lineRule="auto"/>
              <w:jc w:val="left"/>
              <w:rPr>
                <w:rStyle w:val="Hyperlink"/>
                <w:rtl/>
              </w:rPr>
            </w:pPr>
            <w:hyperlink w:anchor="Seif99" w:tooltip="תשלום על פי" w:history="1">
              <w:r w:rsidRPr="001E35EA">
                <w:rPr>
                  <w:rStyle w:val="Hyperlink"/>
                </w:rPr>
                <w:t>Go</w:t>
              </w:r>
            </w:hyperlink>
          </w:p>
        </w:tc>
        <w:tc>
          <w:tcPr>
            <w:tcW w:w="850" w:type="dxa"/>
          </w:tcPr>
          <w:p w14:paraId="19170AA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40521AE5" w14:textId="77777777" w:rsidTr="001E35EA">
        <w:tblPrEx>
          <w:tblCellMar>
            <w:top w:w="0" w:type="dxa"/>
            <w:bottom w:w="0" w:type="dxa"/>
          </w:tblCellMar>
        </w:tblPrEx>
        <w:tc>
          <w:tcPr>
            <w:tcW w:w="1247" w:type="dxa"/>
          </w:tcPr>
          <w:p w14:paraId="55814D3E" w14:textId="77777777" w:rsidR="001E35EA" w:rsidRPr="001E35EA" w:rsidRDefault="001E35EA" w:rsidP="001E35EA">
            <w:pPr>
              <w:spacing w:line="240" w:lineRule="auto"/>
              <w:jc w:val="left"/>
              <w:rPr>
                <w:rFonts w:cs="Frankruhel"/>
                <w:sz w:val="24"/>
                <w:rtl/>
              </w:rPr>
            </w:pPr>
            <w:r>
              <w:rPr>
                <w:sz w:val="24"/>
                <w:rtl/>
              </w:rPr>
              <w:t xml:space="preserve">סעיף 102 </w:t>
            </w:r>
          </w:p>
        </w:tc>
        <w:tc>
          <w:tcPr>
            <w:tcW w:w="5669" w:type="dxa"/>
          </w:tcPr>
          <w:p w14:paraId="5C7D24EE" w14:textId="77777777" w:rsidR="001E35EA" w:rsidRPr="001E35EA" w:rsidRDefault="001E35EA" w:rsidP="001E35EA">
            <w:pPr>
              <w:spacing w:line="240" w:lineRule="auto"/>
              <w:jc w:val="left"/>
              <w:rPr>
                <w:rFonts w:cs="Frankruhel"/>
                <w:sz w:val="24"/>
                <w:rtl/>
              </w:rPr>
            </w:pPr>
            <w:r>
              <w:rPr>
                <w:sz w:val="24"/>
                <w:rtl/>
              </w:rPr>
              <w:t>פרעון לפי</w:t>
            </w:r>
          </w:p>
        </w:tc>
        <w:tc>
          <w:tcPr>
            <w:tcW w:w="567" w:type="dxa"/>
          </w:tcPr>
          <w:p w14:paraId="47FE9D65" w14:textId="77777777" w:rsidR="001E35EA" w:rsidRPr="001E35EA" w:rsidRDefault="001E35EA" w:rsidP="001E35EA">
            <w:pPr>
              <w:spacing w:line="240" w:lineRule="auto"/>
              <w:jc w:val="left"/>
              <w:rPr>
                <w:rStyle w:val="Hyperlink"/>
                <w:rtl/>
              </w:rPr>
            </w:pPr>
            <w:hyperlink w:anchor="Seif100" w:tooltip="פרעון לפי" w:history="1">
              <w:r w:rsidRPr="001E35EA">
                <w:rPr>
                  <w:rStyle w:val="Hyperlink"/>
                </w:rPr>
                <w:t>Go</w:t>
              </w:r>
            </w:hyperlink>
          </w:p>
        </w:tc>
        <w:tc>
          <w:tcPr>
            <w:tcW w:w="850" w:type="dxa"/>
          </w:tcPr>
          <w:p w14:paraId="0DE90AD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3E7C68F5" w14:textId="77777777" w:rsidTr="001E35EA">
        <w:tblPrEx>
          <w:tblCellMar>
            <w:top w:w="0" w:type="dxa"/>
            <w:bottom w:w="0" w:type="dxa"/>
          </w:tblCellMar>
        </w:tblPrEx>
        <w:tc>
          <w:tcPr>
            <w:tcW w:w="1247" w:type="dxa"/>
          </w:tcPr>
          <w:p w14:paraId="28DEAAE5" w14:textId="77777777" w:rsidR="001E35EA" w:rsidRPr="001E35EA" w:rsidRDefault="001E35EA" w:rsidP="001E35EA">
            <w:pPr>
              <w:spacing w:line="240" w:lineRule="auto"/>
              <w:jc w:val="left"/>
              <w:rPr>
                <w:rFonts w:cs="Frankruhel"/>
                <w:sz w:val="24"/>
                <w:rtl/>
              </w:rPr>
            </w:pPr>
            <w:r>
              <w:rPr>
                <w:sz w:val="24"/>
                <w:rtl/>
              </w:rPr>
              <w:t xml:space="preserve">סעיף 103 </w:t>
            </w:r>
          </w:p>
        </w:tc>
        <w:tc>
          <w:tcPr>
            <w:tcW w:w="5669" w:type="dxa"/>
          </w:tcPr>
          <w:p w14:paraId="014ED5A8" w14:textId="77777777" w:rsidR="001E35EA" w:rsidRPr="001E35EA" w:rsidRDefault="001E35EA" w:rsidP="001E35EA">
            <w:pPr>
              <w:spacing w:line="240" w:lineRule="auto"/>
              <w:jc w:val="left"/>
              <w:rPr>
                <w:rFonts w:cs="Frankruhel"/>
                <w:sz w:val="24"/>
                <w:rtl/>
              </w:rPr>
            </w:pPr>
            <w:r>
              <w:rPr>
                <w:sz w:val="24"/>
                <w:rtl/>
              </w:rPr>
              <w:t>דין סכומים שהופרשו כדין מזונות</w:t>
            </w:r>
          </w:p>
        </w:tc>
        <w:tc>
          <w:tcPr>
            <w:tcW w:w="567" w:type="dxa"/>
          </w:tcPr>
          <w:p w14:paraId="486745ED" w14:textId="77777777" w:rsidR="001E35EA" w:rsidRPr="001E35EA" w:rsidRDefault="001E35EA" w:rsidP="001E35EA">
            <w:pPr>
              <w:spacing w:line="240" w:lineRule="auto"/>
              <w:jc w:val="left"/>
              <w:rPr>
                <w:rStyle w:val="Hyperlink"/>
                <w:rtl/>
              </w:rPr>
            </w:pPr>
            <w:hyperlink w:anchor="Seif101" w:tooltip="דין סכומים שהופרשו כדין מזונות" w:history="1">
              <w:r w:rsidRPr="001E35EA">
                <w:rPr>
                  <w:rStyle w:val="Hyperlink"/>
                </w:rPr>
                <w:t>Go</w:t>
              </w:r>
            </w:hyperlink>
          </w:p>
        </w:tc>
        <w:tc>
          <w:tcPr>
            <w:tcW w:w="850" w:type="dxa"/>
          </w:tcPr>
          <w:p w14:paraId="3CF2824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4C5A8238" w14:textId="77777777" w:rsidTr="001E35EA">
        <w:tblPrEx>
          <w:tblCellMar>
            <w:top w:w="0" w:type="dxa"/>
            <w:bottom w:w="0" w:type="dxa"/>
          </w:tblCellMar>
        </w:tblPrEx>
        <w:tc>
          <w:tcPr>
            <w:tcW w:w="1247" w:type="dxa"/>
          </w:tcPr>
          <w:p w14:paraId="45D35B51" w14:textId="77777777" w:rsidR="001E35EA" w:rsidRPr="001E35EA" w:rsidRDefault="001E35EA" w:rsidP="001E35EA">
            <w:pPr>
              <w:spacing w:line="240" w:lineRule="auto"/>
              <w:jc w:val="left"/>
              <w:rPr>
                <w:rFonts w:cs="Frankruhel"/>
                <w:sz w:val="24"/>
                <w:rtl/>
              </w:rPr>
            </w:pPr>
            <w:r>
              <w:rPr>
                <w:sz w:val="24"/>
                <w:rtl/>
              </w:rPr>
              <w:t xml:space="preserve">סעיף 104 </w:t>
            </w:r>
          </w:p>
        </w:tc>
        <w:tc>
          <w:tcPr>
            <w:tcW w:w="5669" w:type="dxa"/>
          </w:tcPr>
          <w:p w14:paraId="586303DF" w14:textId="77777777" w:rsidR="001E35EA" w:rsidRPr="001E35EA" w:rsidRDefault="001E35EA" w:rsidP="001E35EA">
            <w:pPr>
              <w:spacing w:line="240" w:lineRule="auto"/>
              <w:jc w:val="left"/>
              <w:rPr>
                <w:rFonts w:cs="Frankruhel"/>
                <w:sz w:val="24"/>
                <w:rtl/>
              </w:rPr>
            </w:pPr>
            <w:r>
              <w:rPr>
                <w:sz w:val="24"/>
                <w:rtl/>
              </w:rPr>
              <w:t>ביטול</w:t>
            </w:r>
          </w:p>
        </w:tc>
        <w:tc>
          <w:tcPr>
            <w:tcW w:w="567" w:type="dxa"/>
          </w:tcPr>
          <w:p w14:paraId="69986CDB" w14:textId="77777777" w:rsidR="001E35EA" w:rsidRPr="001E35EA" w:rsidRDefault="001E35EA" w:rsidP="001E35EA">
            <w:pPr>
              <w:spacing w:line="240" w:lineRule="auto"/>
              <w:jc w:val="left"/>
              <w:rPr>
                <w:rStyle w:val="Hyperlink"/>
                <w:rtl/>
              </w:rPr>
            </w:pPr>
            <w:hyperlink w:anchor="Seif102" w:tooltip="ביטול" w:history="1">
              <w:r w:rsidRPr="001E35EA">
                <w:rPr>
                  <w:rStyle w:val="Hyperlink"/>
                </w:rPr>
                <w:t>Go</w:t>
              </w:r>
            </w:hyperlink>
          </w:p>
        </w:tc>
        <w:tc>
          <w:tcPr>
            <w:tcW w:w="850" w:type="dxa"/>
          </w:tcPr>
          <w:p w14:paraId="17950E8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6DAE51D5" w14:textId="77777777" w:rsidTr="001E35EA">
        <w:tblPrEx>
          <w:tblCellMar>
            <w:top w:w="0" w:type="dxa"/>
            <w:bottom w:w="0" w:type="dxa"/>
          </w:tblCellMar>
        </w:tblPrEx>
        <w:tc>
          <w:tcPr>
            <w:tcW w:w="1247" w:type="dxa"/>
          </w:tcPr>
          <w:p w14:paraId="474274E3" w14:textId="77777777" w:rsidR="001E35EA" w:rsidRPr="001E35EA" w:rsidRDefault="001E35EA" w:rsidP="001E35EA">
            <w:pPr>
              <w:spacing w:line="240" w:lineRule="auto"/>
              <w:jc w:val="left"/>
              <w:rPr>
                <w:rFonts w:cs="Frankruhel"/>
                <w:sz w:val="24"/>
                <w:rtl/>
              </w:rPr>
            </w:pPr>
            <w:r>
              <w:rPr>
                <w:sz w:val="24"/>
                <w:rtl/>
              </w:rPr>
              <w:t xml:space="preserve">סעיף 105 </w:t>
            </w:r>
          </w:p>
        </w:tc>
        <w:tc>
          <w:tcPr>
            <w:tcW w:w="5669" w:type="dxa"/>
          </w:tcPr>
          <w:p w14:paraId="5B8AFA6F" w14:textId="77777777" w:rsidR="001E35EA" w:rsidRPr="001E35EA" w:rsidRDefault="001E35EA" w:rsidP="001E35EA">
            <w:pPr>
              <w:spacing w:line="240" w:lineRule="auto"/>
              <w:jc w:val="left"/>
              <w:rPr>
                <w:rFonts w:cs="Frankruhel"/>
                <w:sz w:val="24"/>
                <w:rtl/>
              </w:rPr>
            </w:pPr>
            <w:r>
              <w:rPr>
                <w:sz w:val="24"/>
                <w:rtl/>
              </w:rPr>
              <w:t>שמירת זכויות המוטבים</w:t>
            </w:r>
          </w:p>
        </w:tc>
        <w:tc>
          <w:tcPr>
            <w:tcW w:w="567" w:type="dxa"/>
          </w:tcPr>
          <w:p w14:paraId="7DB66995" w14:textId="77777777" w:rsidR="001E35EA" w:rsidRPr="001E35EA" w:rsidRDefault="001E35EA" w:rsidP="001E35EA">
            <w:pPr>
              <w:spacing w:line="240" w:lineRule="auto"/>
              <w:jc w:val="left"/>
              <w:rPr>
                <w:rStyle w:val="Hyperlink"/>
                <w:rtl/>
              </w:rPr>
            </w:pPr>
            <w:hyperlink w:anchor="Seif103" w:tooltip="שמירת זכויות המוטבים" w:history="1">
              <w:r w:rsidRPr="001E35EA">
                <w:rPr>
                  <w:rStyle w:val="Hyperlink"/>
                </w:rPr>
                <w:t>Go</w:t>
              </w:r>
            </w:hyperlink>
          </w:p>
        </w:tc>
        <w:tc>
          <w:tcPr>
            <w:tcW w:w="850" w:type="dxa"/>
          </w:tcPr>
          <w:p w14:paraId="59FD839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12056731" w14:textId="77777777" w:rsidTr="001E35EA">
        <w:tblPrEx>
          <w:tblCellMar>
            <w:top w:w="0" w:type="dxa"/>
            <w:bottom w:w="0" w:type="dxa"/>
          </w:tblCellMar>
        </w:tblPrEx>
        <w:tc>
          <w:tcPr>
            <w:tcW w:w="1247" w:type="dxa"/>
          </w:tcPr>
          <w:p w14:paraId="53863CA2" w14:textId="77777777" w:rsidR="001E35EA" w:rsidRPr="001E35EA" w:rsidRDefault="001E35EA" w:rsidP="001E35EA">
            <w:pPr>
              <w:spacing w:line="240" w:lineRule="auto"/>
              <w:jc w:val="left"/>
              <w:rPr>
                <w:rFonts w:cs="Frankruhel"/>
                <w:sz w:val="24"/>
                <w:rtl/>
              </w:rPr>
            </w:pPr>
            <w:r>
              <w:rPr>
                <w:sz w:val="24"/>
                <w:rtl/>
              </w:rPr>
              <w:t xml:space="preserve">סעיף 106 </w:t>
            </w:r>
          </w:p>
        </w:tc>
        <w:tc>
          <w:tcPr>
            <w:tcW w:w="5669" w:type="dxa"/>
          </w:tcPr>
          <w:p w14:paraId="5FD0EE30" w14:textId="77777777" w:rsidR="001E35EA" w:rsidRPr="001E35EA" w:rsidRDefault="001E35EA" w:rsidP="001E35EA">
            <w:pPr>
              <w:spacing w:line="240" w:lineRule="auto"/>
              <w:jc w:val="left"/>
              <w:rPr>
                <w:rFonts w:cs="Frankruhel"/>
                <w:sz w:val="24"/>
                <w:rtl/>
              </w:rPr>
            </w:pPr>
            <w:r>
              <w:rPr>
                <w:sz w:val="24"/>
                <w:rtl/>
              </w:rPr>
              <w:t>זכות לעיכוב שכר</w:t>
            </w:r>
          </w:p>
        </w:tc>
        <w:tc>
          <w:tcPr>
            <w:tcW w:w="567" w:type="dxa"/>
          </w:tcPr>
          <w:p w14:paraId="6D4E9162" w14:textId="77777777" w:rsidR="001E35EA" w:rsidRPr="001E35EA" w:rsidRDefault="001E35EA" w:rsidP="001E35EA">
            <w:pPr>
              <w:spacing w:line="240" w:lineRule="auto"/>
              <w:jc w:val="left"/>
              <w:rPr>
                <w:rStyle w:val="Hyperlink"/>
                <w:rtl/>
              </w:rPr>
            </w:pPr>
            <w:hyperlink w:anchor="Seif104" w:tooltip="זכות לעיכוב שכר" w:history="1">
              <w:r w:rsidRPr="001E35EA">
                <w:rPr>
                  <w:rStyle w:val="Hyperlink"/>
                </w:rPr>
                <w:t>Go</w:t>
              </w:r>
            </w:hyperlink>
          </w:p>
        </w:tc>
        <w:tc>
          <w:tcPr>
            <w:tcW w:w="850" w:type="dxa"/>
          </w:tcPr>
          <w:p w14:paraId="7A2C56A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E35EA" w:rsidRPr="001E35EA" w14:paraId="66F705F8" w14:textId="77777777" w:rsidTr="001E35EA">
        <w:tblPrEx>
          <w:tblCellMar>
            <w:top w:w="0" w:type="dxa"/>
            <w:bottom w:w="0" w:type="dxa"/>
          </w:tblCellMar>
        </w:tblPrEx>
        <w:tc>
          <w:tcPr>
            <w:tcW w:w="1247" w:type="dxa"/>
          </w:tcPr>
          <w:p w14:paraId="74547586" w14:textId="77777777" w:rsidR="001E35EA" w:rsidRPr="001E35EA" w:rsidRDefault="001E35EA" w:rsidP="001E35EA">
            <w:pPr>
              <w:spacing w:line="240" w:lineRule="auto"/>
              <w:jc w:val="left"/>
              <w:rPr>
                <w:rFonts w:cs="Frankruhel"/>
                <w:sz w:val="24"/>
                <w:rtl/>
              </w:rPr>
            </w:pPr>
            <w:r>
              <w:rPr>
                <w:sz w:val="24"/>
                <w:rtl/>
              </w:rPr>
              <w:t xml:space="preserve">סעיף 107 </w:t>
            </w:r>
          </w:p>
        </w:tc>
        <w:tc>
          <w:tcPr>
            <w:tcW w:w="5669" w:type="dxa"/>
          </w:tcPr>
          <w:p w14:paraId="672D94C2" w14:textId="77777777" w:rsidR="001E35EA" w:rsidRPr="001E35EA" w:rsidRDefault="001E35EA" w:rsidP="001E35EA">
            <w:pPr>
              <w:spacing w:line="240" w:lineRule="auto"/>
              <w:jc w:val="left"/>
              <w:rPr>
                <w:rFonts w:cs="Frankruhel"/>
                <w:sz w:val="24"/>
                <w:rtl/>
              </w:rPr>
            </w:pPr>
            <w:r>
              <w:rPr>
                <w:sz w:val="24"/>
                <w:rtl/>
              </w:rPr>
              <w:t>סייג לעיכוב שכר</w:t>
            </w:r>
          </w:p>
        </w:tc>
        <w:tc>
          <w:tcPr>
            <w:tcW w:w="567" w:type="dxa"/>
          </w:tcPr>
          <w:p w14:paraId="5AB0B2B6" w14:textId="77777777" w:rsidR="001E35EA" w:rsidRPr="001E35EA" w:rsidRDefault="001E35EA" w:rsidP="001E35EA">
            <w:pPr>
              <w:spacing w:line="240" w:lineRule="auto"/>
              <w:jc w:val="left"/>
              <w:rPr>
                <w:rStyle w:val="Hyperlink"/>
                <w:rtl/>
              </w:rPr>
            </w:pPr>
            <w:hyperlink w:anchor="Seif105" w:tooltip="סייג לעיכוב שכר" w:history="1">
              <w:r w:rsidRPr="001E35EA">
                <w:rPr>
                  <w:rStyle w:val="Hyperlink"/>
                </w:rPr>
                <w:t>Go</w:t>
              </w:r>
            </w:hyperlink>
          </w:p>
        </w:tc>
        <w:tc>
          <w:tcPr>
            <w:tcW w:w="850" w:type="dxa"/>
          </w:tcPr>
          <w:p w14:paraId="47C4E0F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544D4097" w14:textId="77777777" w:rsidTr="001E35EA">
        <w:tblPrEx>
          <w:tblCellMar>
            <w:top w:w="0" w:type="dxa"/>
            <w:bottom w:w="0" w:type="dxa"/>
          </w:tblCellMar>
        </w:tblPrEx>
        <w:tc>
          <w:tcPr>
            <w:tcW w:w="1247" w:type="dxa"/>
          </w:tcPr>
          <w:p w14:paraId="2DACFBAC" w14:textId="77777777" w:rsidR="001E35EA" w:rsidRPr="001E35EA" w:rsidRDefault="001E35EA" w:rsidP="001E35EA">
            <w:pPr>
              <w:spacing w:line="240" w:lineRule="auto"/>
              <w:jc w:val="left"/>
              <w:rPr>
                <w:rFonts w:cs="Frankruhel"/>
                <w:sz w:val="24"/>
                <w:rtl/>
              </w:rPr>
            </w:pPr>
            <w:r>
              <w:rPr>
                <w:sz w:val="24"/>
                <w:rtl/>
              </w:rPr>
              <w:t xml:space="preserve">סעיף 108 </w:t>
            </w:r>
          </w:p>
        </w:tc>
        <w:tc>
          <w:tcPr>
            <w:tcW w:w="5669" w:type="dxa"/>
          </w:tcPr>
          <w:p w14:paraId="603FC3A2" w14:textId="77777777" w:rsidR="001E35EA" w:rsidRPr="001E35EA" w:rsidRDefault="001E35EA" w:rsidP="001E35EA">
            <w:pPr>
              <w:spacing w:line="240" w:lineRule="auto"/>
              <w:jc w:val="left"/>
              <w:rPr>
                <w:rFonts w:cs="Frankruhel"/>
                <w:sz w:val="24"/>
                <w:rtl/>
              </w:rPr>
            </w:pPr>
            <w:r>
              <w:rPr>
                <w:sz w:val="24"/>
                <w:rtl/>
              </w:rPr>
              <w:t>התניה לטובת איש הצוות</w:t>
            </w:r>
          </w:p>
        </w:tc>
        <w:tc>
          <w:tcPr>
            <w:tcW w:w="567" w:type="dxa"/>
          </w:tcPr>
          <w:p w14:paraId="09410901" w14:textId="77777777" w:rsidR="001E35EA" w:rsidRPr="001E35EA" w:rsidRDefault="001E35EA" w:rsidP="001E35EA">
            <w:pPr>
              <w:spacing w:line="240" w:lineRule="auto"/>
              <w:jc w:val="left"/>
              <w:rPr>
                <w:rStyle w:val="Hyperlink"/>
                <w:rtl/>
              </w:rPr>
            </w:pPr>
            <w:hyperlink w:anchor="Seif106" w:tooltip="התניה לטובת איש הצוות" w:history="1">
              <w:r w:rsidRPr="001E35EA">
                <w:rPr>
                  <w:rStyle w:val="Hyperlink"/>
                </w:rPr>
                <w:t>Go</w:t>
              </w:r>
            </w:hyperlink>
          </w:p>
        </w:tc>
        <w:tc>
          <w:tcPr>
            <w:tcW w:w="850" w:type="dxa"/>
          </w:tcPr>
          <w:p w14:paraId="1F03151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1559272A" w14:textId="77777777" w:rsidTr="001E35EA">
        <w:tblPrEx>
          <w:tblCellMar>
            <w:top w:w="0" w:type="dxa"/>
            <w:bottom w:w="0" w:type="dxa"/>
          </w:tblCellMar>
        </w:tblPrEx>
        <w:tc>
          <w:tcPr>
            <w:tcW w:w="1247" w:type="dxa"/>
          </w:tcPr>
          <w:p w14:paraId="32B3B8E6" w14:textId="77777777" w:rsidR="001E35EA" w:rsidRPr="001E35EA" w:rsidRDefault="001E35EA" w:rsidP="001E35EA">
            <w:pPr>
              <w:spacing w:line="240" w:lineRule="auto"/>
              <w:jc w:val="left"/>
              <w:rPr>
                <w:rFonts w:cs="Frankruhel"/>
                <w:sz w:val="24"/>
                <w:rtl/>
              </w:rPr>
            </w:pPr>
          </w:p>
        </w:tc>
        <w:tc>
          <w:tcPr>
            <w:tcW w:w="5669" w:type="dxa"/>
          </w:tcPr>
          <w:p w14:paraId="33C91371" w14:textId="77777777" w:rsidR="001E35EA" w:rsidRPr="001E35EA" w:rsidRDefault="001E35EA" w:rsidP="001E35EA">
            <w:pPr>
              <w:spacing w:line="240" w:lineRule="auto"/>
              <w:jc w:val="left"/>
              <w:rPr>
                <w:rFonts w:cs="Frankruhel"/>
                <w:sz w:val="24"/>
                <w:rtl/>
              </w:rPr>
            </w:pPr>
            <w:r>
              <w:rPr>
                <w:sz w:val="24"/>
                <w:rtl/>
              </w:rPr>
              <w:t>פרק י"ד: עבירות ימיות</w:t>
            </w:r>
          </w:p>
        </w:tc>
        <w:tc>
          <w:tcPr>
            <w:tcW w:w="567" w:type="dxa"/>
          </w:tcPr>
          <w:p w14:paraId="43FB9F41" w14:textId="77777777" w:rsidR="001E35EA" w:rsidRPr="001E35EA" w:rsidRDefault="001E35EA" w:rsidP="001E35EA">
            <w:pPr>
              <w:spacing w:line="240" w:lineRule="auto"/>
              <w:jc w:val="left"/>
              <w:rPr>
                <w:rStyle w:val="Hyperlink"/>
                <w:rtl/>
              </w:rPr>
            </w:pPr>
            <w:hyperlink w:anchor="med13" w:tooltip="פרק יד: עבירות ימיות" w:history="1">
              <w:r w:rsidRPr="001E35EA">
                <w:rPr>
                  <w:rStyle w:val="Hyperlink"/>
                </w:rPr>
                <w:t>Go</w:t>
              </w:r>
            </w:hyperlink>
          </w:p>
        </w:tc>
        <w:tc>
          <w:tcPr>
            <w:tcW w:w="850" w:type="dxa"/>
          </w:tcPr>
          <w:p w14:paraId="27196C3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7745022D" w14:textId="77777777" w:rsidTr="001E35EA">
        <w:tblPrEx>
          <w:tblCellMar>
            <w:top w:w="0" w:type="dxa"/>
            <w:bottom w:w="0" w:type="dxa"/>
          </w:tblCellMar>
        </w:tblPrEx>
        <w:tc>
          <w:tcPr>
            <w:tcW w:w="1247" w:type="dxa"/>
          </w:tcPr>
          <w:p w14:paraId="18403E0B" w14:textId="77777777" w:rsidR="001E35EA" w:rsidRPr="001E35EA" w:rsidRDefault="001E35EA" w:rsidP="001E35EA">
            <w:pPr>
              <w:spacing w:line="240" w:lineRule="auto"/>
              <w:jc w:val="left"/>
              <w:rPr>
                <w:rFonts w:cs="Frankruhel"/>
                <w:sz w:val="24"/>
                <w:rtl/>
              </w:rPr>
            </w:pPr>
            <w:r>
              <w:rPr>
                <w:sz w:val="24"/>
                <w:rtl/>
              </w:rPr>
              <w:t xml:space="preserve">סעיף 109 </w:t>
            </w:r>
          </w:p>
        </w:tc>
        <w:tc>
          <w:tcPr>
            <w:tcW w:w="5669" w:type="dxa"/>
          </w:tcPr>
          <w:p w14:paraId="7398DFEB" w14:textId="77777777" w:rsidR="001E35EA" w:rsidRPr="001E35EA" w:rsidRDefault="001E35EA" w:rsidP="001E35EA">
            <w:pPr>
              <w:spacing w:line="240" w:lineRule="auto"/>
              <w:jc w:val="left"/>
              <w:rPr>
                <w:rFonts w:cs="Frankruhel"/>
                <w:sz w:val="24"/>
                <w:rtl/>
              </w:rPr>
            </w:pPr>
            <w:r>
              <w:rPr>
                <w:sz w:val="24"/>
                <w:rtl/>
              </w:rPr>
              <w:t>היעדרות ללא הצדק</w:t>
            </w:r>
          </w:p>
        </w:tc>
        <w:tc>
          <w:tcPr>
            <w:tcW w:w="567" w:type="dxa"/>
          </w:tcPr>
          <w:p w14:paraId="4AD335DA" w14:textId="77777777" w:rsidR="001E35EA" w:rsidRPr="001E35EA" w:rsidRDefault="001E35EA" w:rsidP="001E35EA">
            <w:pPr>
              <w:spacing w:line="240" w:lineRule="auto"/>
              <w:jc w:val="left"/>
              <w:rPr>
                <w:rStyle w:val="Hyperlink"/>
                <w:rtl/>
              </w:rPr>
            </w:pPr>
            <w:hyperlink w:anchor="Seif107" w:tooltip="היעדרות ללא הצדק" w:history="1">
              <w:r w:rsidRPr="001E35EA">
                <w:rPr>
                  <w:rStyle w:val="Hyperlink"/>
                </w:rPr>
                <w:t>Go</w:t>
              </w:r>
            </w:hyperlink>
          </w:p>
        </w:tc>
        <w:tc>
          <w:tcPr>
            <w:tcW w:w="850" w:type="dxa"/>
          </w:tcPr>
          <w:p w14:paraId="23C5D33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0B481A84" w14:textId="77777777" w:rsidTr="001E35EA">
        <w:tblPrEx>
          <w:tblCellMar>
            <w:top w:w="0" w:type="dxa"/>
            <w:bottom w:w="0" w:type="dxa"/>
          </w:tblCellMar>
        </w:tblPrEx>
        <w:tc>
          <w:tcPr>
            <w:tcW w:w="1247" w:type="dxa"/>
          </w:tcPr>
          <w:p w14:paraId="2D717BB3" w14:textId="77777777" w:rsidR="001E35EA" w:rsidRPr="001E35EA" w:rsidRDefault="001E35EA" w:rsidP="001E35EA">
            <w:pPr>
              <w:spacing w:line="240" w:lineRule="auto"/>
              <w:jc w:val="left"/>
              <w:rPr>
                <w:rFonts w:cs="Frankruhel"/>
                <w:sz w:val="24"/>
                <w:rtl/>
              </w:rPr>
            </w:pPr>
            <w:r>
              <w:rPr>
                <w:sz w:val="24"/>
                <w:rtl/>
              </w:rPr>
              <w:t xml:space="preserve">סעיף 110 </w:t>
            </w:r>
          </w:p>
        </w:tc>
        <w:tc>
          <w:tcPr>
            <w:tcW w:w="5669" w:type="dxa"/>
          </w:tcPr>
          <w:p w14:paraId="75A34589" w14:textId="77777777" w:rsidR="001E35EA" w:rsidRPr="001E35EA" w:rsidRDefault="001E35EA" w:rsidP="001E35EA">
            <w:pPr>
              <w:spacing w:line="240" w:lineRule="auto"/>
              <w:jc w:val="left"/>
              <w:rPr>
                <w:rFonts w:cs="Frankruhel"/>
                <w:sz w:val="24"/>
                <w:rtl/>
              </w:rPr>
            </w:pPr>
            <w:r>
              <w:rPr>
                <w:sz w:val="24"/>
                <w:rtl/>
              </w:rPr>
              <w:t>הגדרה של מרידה</w:t>
            </w:r>
          </w:p>
        </w:tc>
        <w:tc>
          <w:tcPr>
            <w:tcW w:w="567" w:type="dxa"/>
          </w:tcPr>
          <w:p w14:paraId="13AF8BDD" w14:textId="77777777" w:rsidR="001E35EA" w:rsidRPr="001E35EA" w:rsidRDefault="001E35EA" w:rsidP="001E35EA">
            <w:pPr>
              <w:spacing w:line="240" w:lineRule="auto"/>
              <w:jc w:val="left"/>
              <w:rPr>
                <w:rStyle w:val="Hyperlink"/>
                <w:rtl/>
              </w:rPr>
            </w:pPr>
            <w:hyperlink w:anchor="Seif108" w:tooltip="הגדרה של מרידה" w:history="1">
              <w:r w:rsidRPr="001E35EA">
                <w:rPr>
                  <w:rStyle w:val="Hyperlink"/>
                </w:rPr>
                <w:t>Go</w:t>
              </w:r>
            </w:hyperlink>
          </w:p>
        </w:tc>
        <w:tc>
          <w:tcPr>
            <w:tcW w:w="850" w:type="dxa"/>
          </w:tcPr>
          <w:p w14:paraId="509550C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35555B4A" w14:textId="77777777" w:rsidTr="001E35EA">
        <w:tblPrEx>
          <w:tblCellMar>
            <w:top w:w="0" w:type="dxa"/>
            <w:bottom w:w="0" w:type="dxa"/>
          </w:tblCellMar>
        </w:tblPrEx>
        <w:tc>
          <w:tcPr>
            <w:tcW w:w="1247" w:type="dxa"/>
          </w:tcPr>
          <w:p w14:paraId="682DECFA" w14:textId="77777777" w:rsidR="001E35EA" w:rsidRPr="001E35EA" w:rsidRDefault="001E35EA" w:rsidP="001E35EA">
            <w:pPr>
              <w:spacing w:line="240" w:lineRule="auto"/>
              <w:jc w:val="left"/>
              <w:rPr>
                <w:rFonts w:cs="Frankruhel"/>
                <w:sz w:val="24"/>
                <w:rtl/>
              </w:rPr>
            </w:pPr>
            <w:r>
              <w:rPr>
                <w:sz w:val="24"/>
                <w:rtl/>
              </w:rPr>
              <w:t xml:space="preserve">סעיף 111 </w:t>
            </w:r>
          </w:p>
        </w:tc>
        <w:tc>
          <w:tcPr>
            <w:tcW w:w="5669" w:type="dxa"/>
          </w:tcPr>
          <w:p w14:paraId="44E92769" w14:textId="77777777" w:rsidR="001E35EA" w:rsidRPr="001E35EA" w:rsidRDefault="001E35EA" w:rsidP="001E35EA">
            <w:pPr>
              <w:spacing w:line="240" w:lineRule="auto"/>
              <w:jc w:val="left"/>
              <w:rPr>
                <w:rFonts w:cs="Frankruhel"/>
                <w:sz w:val="24"/>
                <w:rtl/>
              </w:rPr>
            </w:pPr>
            <w:r>
              <w:rPr>
                <w:sz w:val="24"/>
                <w:rtl/>
              </w:rPr>
              <w:t>דינו של מורד</w:t>
            </w:r>
          </w:p>
        </w:tc>
        <w:tc>
          <w:tcPr>
            <w:tcW w:w="567" w:type="dxa"/>
          </w:tcPr>
          <w:p w14:paraId="3F99B2E6" w14:textId="77777777" w:rsidR="001E35EA" w:rsidRPr="001E35EA" w:rsidRDefault="001E35EA" w:rsidP="001E35EA">
            <w:pPr>
              <w:spacing w:line="240" w:lineRule="auto"/>
              <w:jc w:val="left"/>
              <w:rPr>
                <w:rStyle w:val="Hyperlink"/>
                <w:rtl/>
              </w:rPr>
            </w:pPr>
            <w:hyperlink w:anchor="Seif109" w:tooltip="דינו של מורד" w:history="1">
              <w:r w:rsidRPr="001E35EA">
                <w:rPr>
                  <w:rStyle w:val="Hyperlink"/>
                </w:rPr>
                <w:t>Go</w:t>
              </w:r>
            </w:hyperlink>
          </w:p>
        </w:tc>
        <w:tc>
          <w:tcPr>
            <w:tcW w:w="850" w:type="dxa"/>
          </w:tcPr>
          <w:p w14:paraId="0670ED8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3E97C889" w14:textId="77777777" w:rsidTr="001E35EA">
        <w:tblPrEx>
          <w:tblCellMar>
            <w:top w:w="0" w:type="dxa"/>
            <w:bottom w:w="0" w:type="dxa"/>
          </w:tblCellMar>
        </w:tblPrEx>
        <w:tc>
          <w:tcPr>
            <w:tcW w:w="1247" w:type="dxa"/>
          </w:tcPr>
          <w:p w14:paraId="269BFA67" w14:textId="77777777" w:rsidR="001E35EA" w:rsidRPr="001E35EA" w:rsidRDefault="001E35EA" w:rsidP="001E35EA">
            <w:pPr>
              <w:spacing w:line="240" w:lineRule="auto"/>
              <w:jc w:val="left"/>
              <w:rPr>
                <w:rFonts w:cs="Frankruhel"/>
                <w:sz w:val="24"/>
                <w:rtl/>
              </w:rPr>
            </w:pPr>
            <w:r>
              <w:rPr>
                <w:sz w:val="24"/>
                <w:rtl/>
              </w:rPr>
              <w:t xml:space="preserve">סעיף 112 </w:t>
            </w:r>
          </w:p>
        </w:tc>
        <w:tc>
          <w:tcPr>
            <w:tcW w:w="5669" w:type="dxa"/>
          </w:tcPr>
          <w:p w14:paraId="48E21710" w14:textId="77777777" w:rsidR="001E35EA" w:rsidRPr="001E35EA" w:rsidRDefault="001E35EA" w:rsidP="001E35EA">
            <w:pPr>
              <w:spacing w:line="240" w:lineRule="auto"/>
              <w:jc w:val="left"/>
              <w:rPr>
                <w:rFonts w:cs="Frankruhel"/>
                <w:sz w:val="24"/>
                <w:rtl/>
              </w:rPr>
            </w:pPr>
            <w:r>
              <w:rPr>
                <w:sz w:val="24"/>
                <w:rtl/>
              </w:rPr>
              <w:t>סיוע למרידה</w:t>
            </w:r>
          </w:p>
        </w:tc>
        <w:tc>
          <w:tcPr>
            <w:tcW w:w="567" w:type="dxa"/>
          </w:tcPr>
          <w:p w14:paraId="249B8BE5" w14:textId="77777777" w:rsidR="001E35EA" w:rsidRPr="001E35EA" w:rsidRDefault="001E35EA" w:rsidP="001E35EA">
            <w:pPr>
              <w:spacing w:line="240" w:lineRule="auto"/>
              <w:jc w:val="left"/>
              <w:rPr>
                <w:rStyle w:val="Hyperlink"/>
                <w:rtl/>
              </w:rPr>
            </w:pPr>
            <w:hyperlink w:anchor="Seif110" w:tooltip="סיוע למרידה" w:history="1">
              <w:r w:rsidRPr="001E35EA">
                <w:rPr>
                  <w:rStyle w:val="Hyperlink"/>
                </w:rPr>
                <w:t>Go</w:t>
              </w:r>
            </w:hyperlink>
          </w:p>
        </w:tc>
        <w:tc>
          <w:tcPr>
            <w:tcW w:w="850" w:type="dxa"/>
          </w:tcPr>
          <w:p w14:paraId="7E5283D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2EDD5441" w14:textId="77777777" w:rsidTr="001E35EA">
        <w:tblPrEx>
          <w:tblCellMar>
            <w:top w:w="0" w:type="dxa"/>
            <w:bottom w:w="0" w:type="dxa"/>
          </w:tblCellMar>
        </w:tblPrEx>
        <w:tc>
          <w:tcPr>
            <w:tcW w:w="1247" w:type="dxa"/>
          </w:tcPr>
          <w:p w14:paraId="5FF500EA" w14:textId="77777777" w:rsidR="001E35EA" w:rsidRPr="001E35EA" w:rsidRDefault="001E35EA" w:rsidP="001E35EA">
            <w:pPr>
              <w:spacing w:line="240" w:lineRule="auto"/>
              <w:jc w:val="left"/>
              <w:rPr>
                <w:rFonts w:cs="Frankruhel"/>
                <w:sz w:val="24"/>
                <w:rtl/>
              </w:rPr>
            </w:pPr>
            <w:r>
              <w:rPr>
                <w:sz w:val="24"/>
                <w:rtl/>
              </w:rPr>
              <w:t xml:space="preserve">סעיף 113 </w:t>
            </w:r>
          </w:p>
        </w:tc>
        <w:tc>
          <w:tcPr>
            <w:tcW w:w="5669" w:type="dxa"/>
          </w:tcPr>
          <w:p w14:paraId="55310658" w14:textId="77777777" w:rsidR="001E35EA" w:rsidRPr="001E35EA" w:rsidRDefault="001E35EA" w:rsidP="001E35EA">
            <w:pPr>
              <w:spacing w:line="240" w:lineRule="auto"/>
              <w:jc w:val="left"/>
              <w:rPr>
                <w:rFonts w:cs="Frankruhel"/>
                <w:sz w:val="24"/>
                <w:rtl/>
              </w:rPr>
            </w:pPr>
            <w:r>
              <w:rPr>
                <w:sz w:val="24"/>
                <w:rtl/>
              </w:rPr>
              <w:t>נטילת פיקוד שלא כדין</w:t>
            </w:r>
          </w:p>
        </w:tc>
        <w:tc>
          <w:tcPr>
            <w:tcW w:w="567" w:type="dxa"/>
          </w:tcPr>
          <w:p w14:paraId="54CD490A" w14:textId="77777777" w:rsidR="001E35EA" w:rsidRPr="001E35EA" w:rsidRDefault="001E35EA" w:rsidP="001E35EA">
            <w:pPr>
              <w:spacing w:line="240" w:lineRule="auto"/>
              <w:jc w:val="left"/>
              <w:rPr>
                <w:rStyle w:val="Hyperlink"/>
                <w:rtl/>
              </w:rPr>
            </w:pPr>
            <w:hyperlink w:anchor="Seif111" w:tooltip="נטילת פיקוד שלא כדין" w:history="1">
              <w:r w:rsidRPr="001E35EA">
                <w:rPr>
                  <w:rStyle w:val="Hyperlink"/>
                </w:rPr>
                <w:t>Go</w:t>
              </w:r>
            </w:hyperlink>
          </w:p>
        </w:tc>
        <w:tc>
          <w:tcPr>
            <w:tcW w:w="850" w:type="dxa"/>
          </w:tcPr>
          <w:p w14:paraId="6277F42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0FDA6898" w14:textId="77777777" w:rsidTr="001E35EA">
        <w:tblPrEx>
          <w:tblCellMar>
            <w:top w:w="0" w:type="dxa"/>
            <w:bottom w:w="0" w:type="dxa"/>
          </w:tblCellMar>
        </w:tblPrEx>
        <w:tc>
          <w:tcPr>
            <w:tcW w:w="1247" w:type="dxa"/>
          </w:tcPr>
          <w:p w14:paraId="7BF61947" w14:textId="77777777" w:rsidR="001E35EA" w:rsidRPr="001E35EA" w:rsidRDefault="001E35EA" w:rsidP="001E35EA">
            <w:pPr>
              <w:spacing w:line="240" w:lineRule="auto"/>
              <w:jc w:val="left"/>
              <w:rPr>
                <w:rFonts w:cs="Frankruhel"/>
                <w:sz w:val="24"/>
                <w:rtl/>
              </w:rPr>
            </w:pPr>
            <w:r>
              <w:rPr>
                <w:sz w:val="24"/>
                <w:rtl/>
              </w:rPr>
              <w:t xml:space="preserve">סעיף 114 </w:t>
            </w:r>
          </w:p>
        </w:tc>
        <w:tc>
          <w:tcPr>
            <w:tcW w:w="5669" w:type="dxa"/>
          </w:tcPr>
          <w:p w14:paraId="2B34A691" w14:textId="77777777" w:rsidR="001E35EA" w:rsidRPr="001E35EA" w:rsidRDefault="001E35EA" w:rsidP="001E35EA">
            <w:pPr>
              <w:spacing w:line="240" w:lineRule="auto"/>
              <w:jc w:val="left"/>
              <w:rPr>
                <w:rFonts w:cs="Frankruhel"/>
                <w:sz w:val="24"/>
                <w:rtl/>
              </w:rPr>
            </w:pPr>
            <w:r>
              <w:rPr>
                <w:sz w:val="24"/>
                <w:rtl/>
              </w:rPr>
              <w:t>סירוב למנוע סכנה</w:t>
            </w:r>
          </w:p>
        </w:tc>
        <w:tc>
          <w:tcPr>
            <w:tcW w:w="567" w:type="dxa"/>
          </w:tcPr>
          <w:p w14:paraId="1DE6C033" w14:textId="77777777" w:rsidR="001E35EA" w:rsidRPr="001E35EA" w:rsidRDefault="001E35EA" w:rsidP="001E35EA">
            <w:pPr>
              <w:spacing w:line="240" w:lineRule="auto"/>
              <w:jc w:val="left"/>
              <w:rPr>
                <w:rStyle w:val="Hyperlink"/>
                <w:rtl/>
              </w:rPr>
            </w:pPr>
            <w:hyperlink w:anchor="Seif112" w:tooltip="סירוב למנוע סכנה" w:history="1">
              <w:r w:rsidRPr="001E35EA">
                <w:rPr>
                  <w:rStyle w:val="Hyperlink"/>
                </w:rPr>
                <w:t>Go</w:t>
              </w:r>
            </w:hyperlink>
          </w:p>
        </w:tc>
        <w:tc>
          <w:tcPr>
            <w:tcW w:w="850" w:type="dxa"/>
          </w:tcPr>
          <w:p w14:paraId="38682ED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29BC1F74" w14:textId="77777777" w:rsidTr="001E35EA">
        <w:tblPrEx>
          <w:tblCellMar>
            <w:top w:w="0" w:type="dxa"/>
            <w:bottom w:w="0" w:type="dxa"/>
          </w:tblCellMar>
        </w:tblPrEx>
        <w:tc>
          <w:tcPr>
            <w:tcW w:w="1247" w:type="dxa"/>
          </w:tcPr>
          <w:p w14:paraId="48EB4B50" w14:textId="77777777" w:rsidR="001E35EA" w:rsidRPr="001E35EA" w:rsidRDefault="001E35EA" w:rsidP="001E35EA">
            <w:pPr>
              <w:spacing w:line="240" w:lineRule="auto"/>
              <w:jc w:val="left"/>
              <w:rPr>
                <w:rFonts w:cs="Frankruhel"/>
                <w:sz w:val="24"/>
                <w:rtl/>
              </w:rPr>
            </w:pPr>
            <w:r>
              <w:rPr>
                <w:sz w:val="24"/>
                <w:rtl/>
              </w:rPr>
              <w:t xml:space="preserve">סעיף 115 </w:t>
            </w:r>
          </w:p>
        </w:tc>
        <w:tc>
          <w:tcPr>
            <w:tcW w:w="5669" w:type="dxa"/>
          </w:tcPr>
          <w:p w14:paraId="05B50978" w14:textId="77777777" w:rsidR="001E35EA" w:rsidRPr="001E35EA" w:rsidRDefault="001E35EA" w:rsidP="001E35EA">
            <w:pPr>
              <w:spacing w:line="240" w:lineRule="auto"/>
              <w:jc w:val="left"/>
              <w:rPr>
                <w:rFonts w:cs="Frankruhel"/>
                <w:sz w:val="24"/>
                <w:rtl/>
              </w:rPr>
            </w:pPr>
            <w:r>
              <w:rPr>
                <w:sz w:val="24"/>
                <w:rtl/>
              </w:rPr>
              <w:t>מתן הוראה שלא כדין</w:t>
            </w:r>
          </w:p>
        </w:tc>
        <w:tc>
          <w:tcPr>
            <w:tcW w:w="567" w:type="dxa"/>
          </w:tcPr>
          <w:p w14:paraId="0D38E610" w14:textId="77777777" w:rsidR="001E35EA" w:rsidRPr="001E35EA" w:rsidRDefault="001E35EA" w:rsidP="001E35EA">
            <w:pPr>
              <w:spacing w:line="240" w:lineRule="auto"/>
              <w:jc w:val="left"/>
              <w:rPr>
                <w:rStyle w:val="Hyperlink"/>
                <w:rtl/>
              </w:rPr>
            </w:pPr>
            <w:hyperlink w:anchor="Seif113" w:tooltip="מתן הוראה שלא כדין" w:history="1">
              <w:r w:rsidRPr="001E35EA">
                <w:rPr>
                  <w:rStyle w:val="Hyperlink"/>
                </w:rPr>
                <w:t>Go</w:t>
              </w:r>
            </w:hyperlink>
          </w:p>
        </w:tc>
        <w:tc>
          <w:tcPr>
            <w:tcW w:w="850" w:type="dxa"/>
          </w:tcPr>
          <w:p w14:paraId="5ADEA06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197A7044" w14:textId="77777777" w:rsidTr="001E35EA">
        <w:tblPrEx>
          <w:tblCellMar>
            <w:top w:w="0" w:type="dxa"/>
            <w:bottom w:w="0" w:type="dxa"/>
          </w:tblCellMar>
        </w:tblPrEx>
        <w:tc>
          <w:tcPr>
            <w:tcW w:w="1247" w:type="dxa"/>
          </w:tcPr>
          <w:p w14:paraId="310F7A09" w14:textId="77777777" w:rsidR="001E35EA" w:rsidRPr="001E35EA" w:rsidRDefault="001E35EA" w:rsidP="001E35EA">
            <w:pPr>
              <w:spacing w:line="240" w:lineRule="auto"/>
              <w:jc w:val="left"/>
              <w:rPr>
                <w:rFonts w:cs="Frankruhel"/>
                <w:sz w:val="24"/>
                <w:rtl/>
              </w:rPr>
            </w:pPr>
          </w:p>
        </w:tc>
        <w:tc>
          <w:tcPr>
            <w:tcW w:w="5669" w:type="dxa"/>
          </w:tcPr>
          <w:p w14:paraId="39C97D64" w14:textId="77777777" w:rsidR="001E35EA" w:rsidRPr="001E35EA" w:rsidRDefault="001E35EA" w:rsidP="001E35EA">
            <w:pPr>
              <w:spacing w:line="240" w:lineRule="auto"/>
              <w:jc w:val="left"/>
              <w:rPr>
                <w:rFonts w:cs="Frankruhel"/>
                <w:sz w:val="24"/>
                <w:rtl/>
              </w:rPr>
            </w:pPr>
            <w:r>
              <w:rPr>
                <w:sz w:val="24"/>
                <w:rtl/>
              </w:rPr>
              <w:t>פרק ט"ו: עבירות משמעת ושיפוטן</w:t>
            </w:r>
          </w:p>
        </w:tc>
        <w:tc>
          <w:tcPr>
            <w:tcW w:w="567" w:type="dxa"/>
          </w:tcPr>
          <w:p w14:paraId="01DC422B" w14:textId="77777777" w:rsidR="001E35EA" w:rsidRPr="001E35EA" w:rsidRDefault="001E35EA" w:rsidP="001E35EA">
            <w:pPr>
              <w:spacing w:line="240" w:lineRule="auto"/>
              <w:jc w:val="left"/>
              <w:rPr>
                <w:rStyle w:val="Hyperlink"/>
                <w:rtl/>
              </w:rPr>
            </w:pPr>
            <w:hyperlink w:anchor="med14" w:tooltip="פרק טו: עבירות משמעת ושיפוטן" w:history="1">
              <w:r w:rsidRPr="001E35EA">
                <w:rPr>
                  <w:rStyle w:val="Hyperlink"/>
                </w:rPr>
                <w:t>Go</w:t>
              </w:r>
            </w:hyperlink>
          </w:p>
        </w:tc>
        <w:tc>
          <w:tcPr>
            <w:tcW w:w="850" w:type="dxa"/>
          </w:tcPr>
          <w:p w14:paraId="79E3211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1E54EC24" w14:textId="77777777" w:rsidTr="001E35EA">
        <w:tblPrEx>
          <w:tblCellMar>
            <w:top w:w="0" w:type="dxa"/>
            <w:bottom w:w="0" w:type="dxa"/>
          </w:tblCellMar>
        </w:tblPrEx>
        <w:tc>
          <w:tcPr>
            <w:tcW w:w="1247" w:type="dxa"/>
          </w:tcPr>
          <w:p w14:paraId="0931AE8F" w14:textId="77777777" w:rsidR="001E35EA" w:rsidRPr="001E35EA" w:rsidRDefault="001E35EA" w:rsidP="001E35EA">
            <w:pPr>
              <w:spacing w:line="240" w:lineRule="auto"/>
              <w:jc w:val="left"/>
              <w:rPr>
                <w:rFonts w:cs="Frankruhel"/>
                <w:sz w:val="24"/>
                <w:rtl/>
              </w:rPr>
            </w:pPr>
            <w:r>
              <w:rPr>
                <w:sz w:val="24"/>
                <w:rtl/>
              </w:rPr>
              <w:t xml:space="preserve">סעיף 116 </w:t>
            </w:r>
          </w:p>
        </w:tc>
        <w:tc>
          <w:tcPr>
            <w:tcW w:w="5669" w:type="dxa"/>
          </w:tcPr>
          <w:p w14:paraId="52024CDC" w14:textId="77777777" w:rsidR="001E35EA" w:rsidRPr="001E35EA" w:rsidRDefault="001E35EA" w:rsidP="001E35EA">
            <w:pPr>
              <w:spacing w:line="240" w:lineRule="auto"/>
              <w:jc w:val="left"/>
              <w:rPr>
                <w:rFonts w:cs="Frankruhel"/>
                <w:sz w:val="24"/>
                <w:rtl/>
              </w:rPr>
            </w:pPr>
            <w:r>
              <w:rPr>
                <w:sz w:val="24"/>
                <w:rtl/>
              </w:rPr>
              <w:t>הגדרות</w:t>
            </w:r>
          </w:p>
        </w:tc>
        <w:tc>
          <w:tcPr>
            <w:tcW w:w="567" w:type="dxa"/>
          </w:tcPr>
          <w:p w14:paraId="3D4B7481" w14:textId="77777777" w:rsidR="001E35EA" w:rsidRPr="001E35EA" w:rsidRDefault="001E35EA" w:rsidP="001E35EA">
            <w:pPr>
              <w:spacing w:line="240" w:lineRule="auto"/>
              <w:jc w:val="left"/>
              <w:rPr>
                <w:rStyle w:val="Hyperlink"/>
                <w:rtl/>
              </w:rPr>
            </w:pPr>
            <w:hyperlink w:anchor="Seif114" w:tooltip="הגדרות" w:history="1">
              <w:r w:rsidRPr="001E35EA">
                <w:rPr>
                  <w:rStyle w:val="Hyperlink"/>
                </w:rPr>
                <w:t>Go</w:t>
              </w:r>
            </w:hyperlink>
          </w:p>
        </w:tc>
        <w:tc>
          <w:tcPr>
            <w:tcW w:w="850" w:type="dxa"/>
          </w:tcPr>
          <w:p w14:paraId="12C157E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2802267C" w14:textId="77777777" w:rsidTr="001E35EA">
        <w:tblPrEx>
          <w:tblCellMar>
            <w:top w:w="0" w:type="dxa"/>
            <w:bottom w:w="0" w:type="dxa"/>
          </w:tblCellMar>
        </w:tblPrEx>
        <w:tc>
          <w:tcPr>
            <w:tcW w:w="1247" w:type="dxa"/>
          </w:tcPr>
          <w:p w14:paraId="3AF3EAA9" w14:textId="77777777" w:rsidR="001E35EA" w:rsidRPr="001E35EA" w:rsidRDefault="001E35EA" w:rsidP="001E35EA">
            <w:pPr>
              <w:spacing w:line="240" w:lineRule="auto"/>
              <w:jc w:val="left"/>
              <w:rPr>
                <w:rFonts w:cs="Frankruhel"/>
                <w:sz w:val="24"/>
                <w:rtl/>
              </w:rPr>
            </w:pPr>
            <w:r>
              <w:rPr>
                <w:sz w:val="24"/>
                <w:rtl/>
              </w:rPr>
              <w:t xml:space="preserve">סעיף 117 </w:t>
            </w:r>
          </w:p>
        </w:tc>
        <w:tc>
          <w:tcPr>
            <w:tcW w:w="5669" w:type="dxa"/>
          </w:tcPr>
          <w:p w14:paraId="3A7E171B" w14:textId="77777777" w:rsidR="001E35EA" w:rsidRPr="001E35EA" w:rsidRDefault="001E35EA" w:rsidP="001E35EA">
            <w:pPr>
              <w:spacing w:line="240" w:lineRule="auto"/>
              <w:jc w:val="left"/>
              <w:rPr>
                <w:rFonts w:cs="Frankruhel"/>
                <w:sz w:val="24"/>
                <w:rtl/>
              </w:rPr>
            </w:pPr>
            <w:r>
              <w:rPr>
                <w:sz w:val="24"/>
                <w:rtl/>
              </w:rPr>
              <w:t>הכפופים לשיפוט משמעתי</w:t>
            </w:r>
          </w:p>
        </w:tc>
        <w:tc>
          <w:tcPr>
            <w:tcW w:w="567" w:type="dxa"/>
          </w:tcPr>
          <w:p w14:paraId="12494C1D" w14:textId="77777777" w:rsidR="001E35EA" w:rsidRPr="001E35EA" w:rsidRDefault="001E35EA" w:rsidP="001E35EA">
            <w:pPr>
              <w:spacing w:line="240" w:lineRule="auto"/>
              <w:jc w:val="left"/>
              <w:rPr>
                <w:rStyle w:val="Hyperlink"/>
                <w:rtl/>
              </w:rPr>
            </w:pPr>
            <w:hyperlink w:anchor="Seif115" w:tooltip="הכפופים לשיפוט משמעתי" w:history="1">
              <w:r w:rsidRPr="001E35EA">
                <w:rPr>
                  <w:rStyle w:val="Hyperlink"/>
                </w:rPr>
                <w:t>Go</w:t>
              </w:r>
            </w:hyperlink>
          </w:p>
        </w:tc>
        <w:tc>
          <w:tcPr>
            <w:tcW w:w="850" w:type="dxa"/>
          </w:tcPr>
          <w:p w14:paraId="20F9BE3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E35EA" w:rsidRPr="001E35EA" w14:paraId="3A46EE34" w14:textId="77777777" w:rsidTr="001E35EA">
        <w:tblPrEx>
          <w:tblCellMar>
            <w:top w:w="0" w:type="dxa"/>
            <w:bottom w:w="0" w:type="dxa"/>
          </w:tblCellMar>
        </w:tblPrEx>
        <w:tc>
          <w:tcPr>
            <w:tcW w:w="1247" w:type="dxa"/>
          </w:tcPr>
          <w:p w14:paraId="758B1DDD" w14:textId="77777777" w:rsidR="001E35EA" w:rsidRPr="001E35EA" w:rsidRDefault="001E35EA" w:rsidP="001E35EA">
            <w:pPr>
              <w:spacing w:line="240" w:lineRule="auto"/>
              <w:jc w:val="left"/>
              <w:rPr>
                <w:rFonts w:cs="Frankruhel"/>
                <w:sz w:val="24"/>
                <w:rtl/>
              </w:rPr>
            </w:pPr>
            <w:r>
              <w:rPr>
                <w:sz w:val="24"/>
                <w:rtl/>
              </w:rPr>
              <w:t xml:space="preserve">סעיף 118 </w:t>
            </w:r>
          </w:p>
        </w:tc>
        <w:tc>
          <w:tcPr>
            <w:tcW w:w="5669" w:type="dxa"/>
          </w:tcPr>
          <w:p w14:paraId="750597AD" w14:textId="77777777" w:rsidR="001E35EA" w:rsidRPr="001E35EA" w:rsidRDefault="001E35EA" w:rsidP="001E35EA">
            <w:pPr>
              <w:spacing w:line="240" w:lineRule="auto"/>
              <w:jc w:val="left"/>
              <w:rPr>
                <w:rFonts w:cs="Frankruhel"/>
                <w:sz w:val="24"/>
                <w:rtl/>
              </w:rPr>
            </w:pPr>
            <w:r>
              <w:rPr>
                <w:sz w:val="24"/>
                <w:rtl/>
              </w:rPr>
              <w:t>עבירות משמעת</w:t>
            </w:r>
          </w:p>
        </w:tc>
        <w:tc>
          <w:tcPr>
            <w:tcW w:w="567" w:type="dxa"/>
          </w:tcPr>
          <w:p w14:paraId="7298B35E" w14:textId="77777777" w:rsidR="001E35EA" w:rsidRPr="001E35EA" w:rsidRDefault="001E35EA" w:rsidP="001E35EA">
            <w:pPr>
              <w:spacing w:line="240" w:lineRule="auto"/>
              <w:jc w:val="left"/>
              <w:rPr>
                <w:rStyle w:val="Hyperlink"/>
                <w:rtl/>
              </w:rPr>
            </w:pPr>
            <w:hyperlink w:anchor="Seif116" w:tooltip="עבירות משמעת" w:history="1">
              <w:r w:rsidRPr="001E35EA">
                <w:rPr>
                  <w:rStyle w:val="Hyperlink"/>
                </w:rPr>
                <w:t>Go</w:t>
              </w:r>
            </w:hyperlink>
          </w:p>
        </w:tc>
        <w:tc>
          <w:tcPr>
            <w:tcW w:w="850" w:type="dxa"/>
          </w:tcPr>
          <w:p w14:paraId="6726102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E35EA" w:rsidRPr="001E35EA" w14:paraId="58492DC1" w14:textId="77777777" w:rsidTr="001E35EA">
        <w:tblPrEx>
          <w:tblCellMar>
            <w:top w:w="0" w:type="dxa"/>
            <w:bottom w:w="0" w:type="dxa"/>
          </w:tblCellMar>
        </w:tblPrEx>
        <w:tc>
          <w:tcPr>
            <w:tcW w:w="1247" w:type="dxa"/>
          </w:tcPr>
          <w:p w14:paraId="4E2D1DA7" w14:textId="77777777" w:rsidR="001E35EA" w:rsidRPr="001E35EA" w:rsidRDefault="001E35EA" w:rsidP="001E35EA">
            <w:pPr>
              <w:spacing w:line="240" w:lineRule="auto"/>
              <w:jc w:val="left"/>
              <w:rPr>
                <w:rFonts w:cs="Frankruhel"/>
                <w:sz w:val="24"/>
                <w:rtl/>
              </w:rPr>
            </w:pPr>
            <w:r>
              <w:rPr>
                <w:sz w:val="24"/>
                <w:rtl/>
              </w:rPr>
              <w:t xml:space="preserve">סעיף 119 </w:t>
            </w:r>
          </w:p>
        </w:tc>
        <w:tc>
          <w:tcPr>
            <w:tcW w:w="5669" w:type="dxa"/>
          </w:tcPr>
          <w:p w14:paraId="33D76490" w14:textId="77777777" w:rsidR="001E35EA" w:rsidRPr="001E35EA" w:rsidRDefault="001E35EA" w:rsidP="001E35EA">
            <w:pPr>
              <w:spacing w:line="240" w:lineRule="auto"/>
              <w:jc w:val="left"/>
              <w:rPr>
                <w:rFonts w:cs="Frankruhel"/>
                <w:sz w:val="24"/>
                <w:rtl/>
              </w:rPr>
            </w:pPr>
            <w:r>
              <w:rPr>
                <w:sz w:val="24"/>
                <w:rtl/>
              </w:rPr>
              <w:t>סייג</w:t>
            </w:r>
          </w:p>
        </w:tc>
        <w:tc>
          <w:tcPr>
            <w:tcW w:w="567" w:type="dxa"/>
          </w:tcPr>
          <w:p w14:paraId="6939BA6F" w14:textId="77777777" w:rsidR="001E35EA" w:rsidRPr="001E35EA" w:rsidRDefault="001E35EA" w:rsidP="001E35EA">
            <w:pPr>
              <w:spacing w:line="240" w:lineRule="auto"/>
              <w:jc w:val="left"/>
              <w:rPr>
                <w:rStyle w:val="Hyperlink"/>
                <w:rtl/>
              </w:rPr>
            </w:pPr>
            <w:hyperlink w:anchor="Seif117" w:tooltip="סייג" w:history="1">
              <w:r w:rsidRPr="001E35EA">
                <w:rPr>
                  <w:rStyle w:val="Hyperlink"/>
                </w:rPr>
                <w:t>Go</w:t>
              </w:r>
            </w:hyperlink>
          </w:p>
        </w:tc>
        <w:tc>
          <w:tcPr>
            <w:tcW w:w="850" w:type="dxa"/>
          </w:tcPr>
          <w:p w14:paraId="66B2112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E35EA" w:rsidRPr="001E35EA" w14:paraId="6DC890AC" w14:textId="77777777" w:rsidTr="001E35EA">
        <w:tblPrEx>
          <w:tblCellMar>
            <w:top w:w="0" w:type="dxa"/>
            <w:bottom w:w="0" w:type="dxa"/>
          </w:tblCellMar>
        </w:tblPrEx>
        <w:tc>
          <w:tcPr>
            <w:tcW w:w="1247" w:type="dxa"/>
          </w:tcPr>
          <w:p w14:paraId="0A6D397B" w14:textId="77777777" w:rsidR="001E35EA" w:rsidRPr="001E35EA" w:rsidRDefault="001E35EA" w:rsidP="001E35EA">
            <w:pPr>
              <w:spacing w:line="240" w:lineRule="auto"/>
              <w:jc w:val="left"/>
              <w:rPr>
                <w:rFonts w:cs="Frankruhel"/>
                <w:sz w:val="24"/>
                <w:rtl/>
              </w:rPr>
            </w:pPr>
            <w:r>
              <w:rPr>
                <w:sz w:val="24"/>
                <w:rtl/>
              </w:rPr>
              <w:t xml:space="preserve">סעיף 120 </w:t>
            </w:r>
          </w:p>
        </w:tc>
        <w:tc>
          <w:tcPr>
            <w:tcW w:w="5669" w:type="dxa"/>
          </w:tcPr>
          <w:p w14:paraId="1B42DA89" w14:textId="77777777" w:rsidR="001E35EA" w:rsidRPr="001E35EA" w:rsidRDefault="001E35EA" w:rsidP="001E35EA">
            <w:pPr>
              <w:spacing w:line="240" w:lineRule="auto"/>
              <w:jc w:val="left"/>
              <w:rPr>
                <w:rFonts w:cs="Frankruhel"/>
                <w:sz w:val="24"/>
                <w:rtl/>
              </w:rPr>
            </w:pPr>
            <w:r>
              <w:rPr>
                <w:sz w:val="24"/>
                <w:rtl/>
              </w:rPr>
              <w:t>שיפוט של הקברניט</w:t>
            </w:r>
          </w:p>
        </w:tc>
        <w:tc>
          <w:tcPr>
            <w:tcW w:w="567" w:type="dxa"/>
          </w:tcPr>
          <w:p w14:paraId="6EC66BBF" w14:textId="77777777" w:rsidR="001E35EA" w:rsidRPr="001E35EA" w:rsidRDefault="001E35EA" w:rsidP="001E35EA">
            <w:pPr>
              <w:spacing w:line="240" w:lineRule="auto"/>
              <w:jc w:val="left"/>
              <w:rPr>
                <w:rStyle w:val="Hyperlink"/>
                <w:rtl/>
              </w:rPr>
            </w:pPr>
            <w:hyperlink w:anchor="Seif118" w:tooltip="שיפוט של הקברניט" w:history="1">
              <w:r w:rsidRPr="001E35EA">
                <w:rPr>
                  <w:rStyle w:val="Hyperlink"/>
                </w:rPr>
                <w:t>Go</w:t>
              </w:r>
            </w:hyperlink>
          </w:p>
        </w:tc>
        <w:tc>
          <w:tcPr>
            <w:tcW w:w="850" w:type="dxa"/>
          </w:tcPr>
          <w:p w14:paraId="4D205E2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1C9EF813" w14:textId="77777777" w:rsidTr="001E35EA">
        <w:tblPrEx>
          <w:tblCellMar>
            <w:top w:w="0" w:type="dxa"/>
            <w:bottom w:w="0" w:type="dxa"/>
          </w:tblCellMar>
        </w:tblPrEx>
        <w:tc>
          <w:tcPr>
            <w:tcW w:w="1247" w:type="dxa"/>
          </w:tcPr>
          <w:p w14:paraId="42631184" w14:textId="77777777" w:rsidR="001E35EA" w:rsidRPr="001E35EA" w:rsidRDefault="001E35EA" w:rsidP="001E35EA">
            <w:pPr>
              <w:spacing w:line="240" w:lineRule="auto"/>
              <w:jc w:val="left"/>
              <w:rPr>
                <w:rFonts w:cs="Frankruhel"/>
                <w:sz w:val="24"/>
                <w:rtl/>
              </w:rPr>
            </w:pPr>
            <w:r>
              <w:rPr>
                <w:sz w:val="24"/>
                <w:rtl/>
              </w:rPr>
              <w:t xml:space="preserve">סעיף 121 </w:t>
            </w:r>
          </w:p>
        </w:tc>
        <w:tc>
          <w:tcPr>
            <w:tcW w:w="5669" w:type="dxa"/>
          </w:tcPr>
          <w:p w14:paraId="6DA3D8AE" w14:textId="77777777" w:rsidR="001E35EA" w:rsidRPr="001E35EA" w:rsidRDefault="001E35EA" w:rsidP="001E35EA">
            <w:pPr>
              <w:spacing w:line="240" w:lineRule="auto"/>
              <w:jc w:val="left"/>
              <w:rPr>
                <w:rFonts w:cs="Frankruhel"/>
                <w:sz w:val="24"/>
                <w:rtl/>
              </w:rPr>
            </w:pPr>
            <w:r>
              <w:rPr>
                <w:sz w:val="24"/>
                <w:rtl/>
              </w:rPr>
              <w:t>ענשים שבסמכות הקברניט</w:t>
            </w:r>
          </w:p>
        </w:tc>
        <w:tc>
          <w:tcPr>
            <w:tcW w:w="567" w:type="dxa"/>
          </w:tcPr>
          <w:p w14:paraId="41BC8259" w14:textId="77777777" w:rsidR="001E35EA" w:rsidRPr="001E35EA" w:rsidRDefault="001E35EA" w:rsidP="001E35EA">
            <w:pPr>
              <w:spacing w:line="240" w:lineRule="auto"/>
              <w:jc w:val="left"/>
              <w:rPr>
                <w:rStyle w:val="Hyperlink"/>
                <w:rtl/>
              </w:rPr>
            </w:pPr>
            <w:hyperlink w:anchor="Seif119" w:tooltip="ענשים שבסמכות הקברניט" w:history="1">
              <w:r w:rsidRPr="001E35EA">
                <w:rPr>
                  <w:rStyle w:val="Hyperlink"/>
                </w:rPr>
                <w:t>Go</w:t>
              </w:r>
            </w:hyperlink>
          </w:p>
        </w:tc>
        <w:tc>
          <w:tcPr>
            <w:tcW w:w="850" w:type="dxa"/>
          </w:tcPr>
          <w:p w14:paraId="77E162F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256FC674" w14:textId="77777777" w:rsidTr="001E35EA">
        <w:tblPrEx>
          <w:tblCellMar>
            <w:top w:w="0" w:type="dxa"/>
            <w:bottom w:w="0" w:type="dxa"/>
          </w:tblCellMar>
        </w:tblPrEx>
        <w:tc>
          <w:tcPr>
            <w:tcW w:w="1247" w:type="dxa"/>
          </w:tcPr>
          <w:p w14:paraId="199FB012" w14:textId="77777777" w:rsidR="001E35EA" w:rsidRPr="001E35EA" w:rsidRDefault="001E35EA" w:rsidP="001E35EA">
            <w:pPr>
              <w:spacing w:line="240" w:lineRule="auto"/>
              <w:jc w:val="left"/>
              <w:rPr>
                <w:rFonts w:cs="Frankruhel"/>
                <w:sz w:val="24"/>
                <w:rtl/>
              </w:rPr>
            </w:pPr>
            <w:r>
              <w:rPr>
                <w:sz w:val="24"/>
                <w:rtl/>
              </w:rPr>
              <w:t xml:space="preserve">סעיף 122 </w:t>
            </w:r>
          </w:p>
        </w:tc>
        <w:tc>
          <w:tcPr>
            <w:tcW w:w="5669" w:type="dxa"/>
          </w:tcPr>
          <w:p w14:paraId="1E325ABD" w14:textId="77777777" w:rsidR="001E35EA" w:rsidRPr="001E35EA" w:rsidRDefault="001E35EA" w:rsidP="001E35EA">
            <w:pPr>
              <w:spacing w:line="240" w:lineRule="auto"/>
              <w:jc w:val="left"/>
              <w:rPr>
                <w:rFonts w:cs="Frankruhel"/>
                <w:sz w:val="24"/>
                <w:rtl/>
              </w:rPr>
            </w:pPr>
            <w:r>
              <w:rPr>
                <w:sz w:val="24"/>
                <w:rtl/>
              </w:rPr>
              <w:t>העברה למפקח</w:t>
            </w:r>
          </w:p>
        </w:tc>
        <w:tc>
          <w:tcPr>
            <w:tcW w:w="567" w:type="dxa"/>
          </w:tcPr>
          <w:p w14:paraId="0CCFC0FB" w14:textId="77777777" w:rsidR="001E35EA" w:rsidRPr="001E35EA" w:rsidRDefault="001E35EA" w:rsidP="001E35EA">
            <w:pPr>
              <w:spacing w:line="240" w:lineRule="auto"/>
              <w:jc w:val="left"/>
              <w:rPr>
                <w:rStyle w:val="Hyperlink"/>
                <w:rtl/>
              </w:rPr>
            </w:pPr>
            <w:hyperlink w:anchor="Seif120" w:tooltip="העברה למפקח" w:history="1">
              <w:r w:rsidRPr="001E35EA">
                <w:rPr>
                  <w:rStyle w:val="Hyperlink"/>
                </w:rPr>
                <w:t>Go</w:t>
              </w:r>
            </w:hyperlink>
          </w:p>
        </w:tc>
        <w:tc>
          <w:tcPr>
            <w:tcW w:w="850" w:type="dxa"/>
          </w:tcPr>
          <w:p w14:paraId="192B192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4686CA34" w14:textId="77777777" w:rsidTr="001E35EA">
        <w:tblPrEx>
          <w:tblCellMar>
            <w:top w:w="0" w:type="dxa"/>
            <w:bottom w:w="0" w:type="dxa"/>
          </w:tblCellMar>
        </w:tblPrEx>
        <w:tc>
          <w:tcPr>
            <w:tcW w:w="1247" w:type="dxa"/>
          </w:tcPr>
          <w:p w14:paraId="4C1D2436" w14:textId="77777777" w:rsidR="001E35EA" w:rsidRPr="001E35EA" w:rsidRDefault="001E35EA" w:rsidP="001E35EA">
            <w:pPr>
              <w:spacing w:line="240" w:lineRule="auto"/>
              <w:jc w:val="left"/>
              <w:rPr>
                <w:rFonts w:cs="Frankruhel"/>
                <w:sz w:val="24"/>
                <w:rtl/>
              </w:rPr>
            </w:pPr>
            <w:r>
              <w:rPr>
                <w:sz w:val="24"/>
                <w:rtl/>
              </w:rPr>
              <w:t xml:space="preserve">סעיף 123 </w:t>
            </w:r>
          </w:p>
        </w:tc>
        <w:tc>
          <w:tcPr>
            <w:tcW w:w="5669" w:type="dxa"/>
          </w:tcPr>
          <w:p w14:paraId="1502FDD1" w14:textId="77777777" w:rsidR="001E35EA" w:rsidRPr="001E35EA" w:rsidRDefault="001E35EA" w:rsidP="001E35EA">
            <w:pPr>
              <w:spacing w:line="240" w:lineRule="auto"/>
              <w:jc w:val="left"/>
              <w:rPr>
                <w:rFonts w:cs="Frankruhel"/>
                <w:sz w:val="24"/>
                <w:rtl/>
              </w:rPr>
            </w:pPr>
            <w:r>
              <w:rPr>
                <w:sz w:val="24"/>
                <w:rtl/>
              </w:rPr>
              <w:t>מתן אפשרות להתגונן</w:t>
            </w:r>
          </w:p>
        </w:tc>
        <w:tc>
          <w:tcPr>
            <w:tcW w:w="567" w:type="dxa"/>
          </w:tcPr>
          <w:p w14:paraId="2ECFF85E" w14:textId="77777777" w:rsidR="001E35EA" w:rsidRPr="001E35EA" w:rsidRDefault="001E35EA" w:rsidP="001E35EA">
            <w:pPr>
              <w:spacing w:line="240" w:lineRule="auto"/>
              <w:jc w:val="left"/>
              <w:rPr>
                <w:rStyle w:val="Hyperlink"/>
                <w:rtl/>
              </w:rPr>
            </w:pPr>
            <w:hyperlink w:anchor="Seif121" w:tooltip="מתן אפשרות להתגונן" w:history="1">
              <w:r w:rsidRPr="001E35EA">
                <w:rPr>
                  <w:rStyle w:val="Hyperlink"/>
                </w:rPr>
                <w:t>Go</w:t>
              </w:r>
            </w:hyperlink>
          </w:p>
        </w:tc>
        <w:tc>
          <w:tcPr>
            <w:tcW w:w="850" w:type="dxa"/>
          </w:tcPr>
          <w:p w14:paraId="7B7805E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1A770A5E" w14:textId="77777777" w:rsidTr="001E35EA">
        <w:tblPrEx>
          <w:tblCellMar>
            <w:top w:w="0" w:type="dxa"/>
            <w:bottom w:w="0" w:type="dxa"/>
          </w:tblCellMar>
        </w:tblPrEx>
        <w:tc>
          <w:tcPr>
            <w:tcW w:w="1247" w:type="dxa"/>
          </w:tcPr>
          <w:p w14:paraId="3C0806BB" w14:textId="77777777" w:rsidR="001E35EA" w:rsidRPr="001E35EA" w:rsidRDefault="001E35EA" w:rsidP="001E35EA">
            <w:pPr>
              <w:spacing w:line="240" w:lineRule="auto"/>
              <w:jc w:val="left"/>
              <w:rPr>
                <w:rFonts w:cs="Frankruhel"/>
                <w:sz w:val="24"/>
                <w:rtl/>
              </w:rPr>
            </w:pPr>
            <w:r>
              <w:rPr>
                <w:sz w:val="24"/>
                <w:rtl/>
              </w:rPr>
              <w:t xml:space="preserve">סעיף 124 </w:t>
            </w:r>
          </w:p>
        </w:tc>
        <w:tc>
          <w:tcPr>
            <w:tcW w:w="5669" w:type="dxa"/>
          </w:tcPr>
          <w:p w14:paraId="1AF7059C" w14:textId="77777777" w:rsidR="001E35EA" w:rsidRPr="001E35EA" w:rsidRDefault="001E35EA" w:rsidP="001E35EA">
            <w:pPr>
              <w:spacing w:line="240" w:lineRule="auto"/>
              <w:jc w:val="left"/>
              <w:rPr>
                <w:rFonts w:cs="Frankruhel"/>
                <w:sz w:val="24"/>
                <w:rtl/>
              </w:rPr>
            </w:pPr>
            <w:r>
              <w:rPr>
                <w:sz w:val="24"/>
                <w:rtl/>
              </w:rPr>
              <w:t>סדר הדין אצל הקברניט</w:t>
            </w:r>
          </w:p>
        </w:tc>
        <w:tc>
          <w:tcPr>
            <w:tcW w:w="567" w:type="dxa"/>
          </w:tcPr>
          <w:p w14:paraId="119EE4B4" w14:textId="77777777" w:rsidR="001E35EA" w:rsidRPr="001E35EA" w:rsidRDefault="001E35EA" w:rsidP="001E35EA">
            <w:pPr>
              <w:spacing w:line="240" w:lineRule="auto"/>
              <w:jc w:val="left"/>
              <w:rPr>
                <w:rStyle w:val="Hyperlink"/>
                <w:rtl/>
              </w:rPr>
            </w:pPr>
            <w:hyperlink w:anchor="Seif122" w:tooltip="סדר הדין אצל הקברניט" w:history="1">
              <w:r w:rsidRPr="001E35EA">
                <w:rPr>
                  <w:rStyle w:val="Hyperlink"/>
                </w:rPr>
                <w:t>Go</w:t>
              </w:r>
            </w:hyperlink>
          </w:p>
        </w:tc>
        <w:tc>
          <w:tcPr>
            <w:tcW w:w="850" w:type="dxa"/>
          </w:tcPr>
          <w:p w14:paraId="17B8754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3B51A5FC" w14:textId="77777777" w:rsidTr="001E35EA">
        <w:tblPrEx>
          <w:tblCellMar>
            <w:top w:w="0" w:type="dxa"/>
            <w:bottom w:w="0" w:type="dxa"/>
          </w:tblCellMar>
        </w:tblPrEx>
        <w:tc>
          <w:tcPr>
            <w:tcW w:w="1247" w:type="dxa"/>
          </w:tcPr>
          <w:p w14:paraId="63D58420" w14:textId="77777777" w:rsidR="001E35EA" w:rsidRPr="001E35EA" w:rsidRDefault="001E35EA" w:rsidP="001E35EA">
            <w:pPr>
              <w:spacing w:line="240" w:lineRule="auto"/>
              <w:jc w:val="left"/>
              <w:rPr>
                <w:rFonts w:cs="Frankruhel"/>
                <w:sz w:val="24"/>
                <w:rtl/>
              </w:rPr>
            </w:pPr>
            <w:r>
              <w:rPr>
                <w:sz w:val="24"/>
                <w:rtl/>
              </w:rPr>
              <w:t xml:space="preserve">סעיף 125 </w:t>
            </w:r>
          </w:p>
        </w:tc>
        <w:tc>
          <w:tcPr>
            <w:tcW w:w="5669" w:type="dxa"/>
          </w:tcPr>
          <w:p w14:paraId="113AA083" w14:textId="77777777" w:rsidR="001E35EA" w:rsidRPr="001E35EA" w:rsidRDefault="001E35EA" w:rsidP="001E35EA">
            <w:pPr>
              <w:spacing w:line="240" w:lineRule="auto"/>
              <w:jc w:val="left"/>
              <w:rPr>
                <w:rFonts w:cs="Frankruhel"/>
                <w:sz w:val="24"/>
                <w:rtl/>
              </w:rPr>
            </w:pPr>
            <w:r>
              <w:rPr>
                <w:sz w:val="24"/>
                <w:rtl/>
              </w:rPr>
              <w:t>רישום ביומן הרשמי</w:t>
            </w:r>
          </w:p>
        </w:tc>
        <w:tc>
          <w:tcPr>
            <w:tcW w:w="567" w:type="dxa"/>
          </w:tcPr>
          <w:p w14:paraId="112C6FC0" w14:textId="77777777" w:rsidR="001E35EA" w:rsidRPr="001E35EA" w:rsidRDefault="001E35EA" w:rsidP="001E35EA">
            <w:pPr>
              <w:spacing w:line="240" w:lineRule="auto"/>
              <w:jc w:val="left"/>
              <w:rPr>
                <w:rStyle w:val="Hyperlink"/>
                <w:rtl/>
              </w:rPr>
            </w:pPr>
            <w:hyperlink w:anchor="Seif123" w:tooltip="רישום ביומן הרשמי" w:history="1">
              <w:r w:rsidRPr="001E35EA">
                <w:rPr>
                  <w:rStyle w:val="Hyperlink"/>
                </w:rPr>
                <w:t>Go</w:t>
              </w:r>
            </w:hyperlink>
          </w:p>
        </w:tc>
        <w:tc>
          <w:tcPr>
            <w:tcW w:w="850" w:type="dxa"/>
          </w:tcPr>
          <w:p w14:paraId="70C7C80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78219FDE" w14:textId="77777777" w:rsidTr="001E35EA">
        <w:tblPrEx>
          <w:tblCellMar>
            <w:top w:w="0" w:type="dxa"/>
            <w:bottom w:w="0" w:type="dxa"/>
          </w:tblCellMar>
        </w:tblPrEx>
        <w:tc>
          <w:tcPr>
            <w:tcW w:w="1247" w:type="dxa"/>
          </w:tcPr>
          <w:p w14:paraId="46598EB0" w14:textId="77777777" w:rsidR="001E35EA" w:rsidRPr="001E35EA" w:rsidRDefault="001E35EA" w:rsidP="001E35EA">
            <w:pPr>
              <w:spacing w:line="240" w:lineRule="auto"/>
              <w:jc w:val="left"/>
              <w:rPr>
                <w:rFonts w:cs="Frankruhel"/>
                <w:sz w:val="24"/>
                <w:rtl/>
              </w:rPr>
            </w:pPr>
            <w:r>
              <w:rPr>
                <w:sz w:val="24"/>
                <w:rtl/>
              </w:rPr>
              <w:t xml:space="preserve">סעיף 126 </w:t>
            </w:r>
          </w:p>
        </w:tc>
        <w:tc>
          <w:tcPr>
            <w:tcW w:w="5669" w:type="dxa"/>
          </w:tcPr>
          <w:p w14:paraId="74C3BD1E" w14:textId="77777777" w:rsidR="001E35EA" w:rsidRPr="001E35EA" w:rsidRDefault="001E35EA" w:rsidP="001E35EA">
            <w:pPr>
              <w:spacing w:line="240" w:lineRule="auto"/>
              <w:jc w:val="left"/>
              <w:rPr>
                <w:rFonts w:cs="Frankruhel"/>
                <w:sz w:val="24"/>
                <w:rtl/>
              </w:rPr>
            </w:pPr>
            <w:r>
              <w:rPr>
                <w:sz w:val="24"/>
                <w:rtl/>
              </w:rPr>
              <w:t>שיפוט של מפקח</w:t>
            </w:r>
          </w:p>
        </w:tc>
        <w:tc>
          <w:tcPr>
            <w:tcW w:w="567" w:type="dxa"/>
          </w:tcPr>
          <w:p w14:paraId="143B172C" w14:textId="77777777" w:rsidR="001E35EA" w:rsidRPr="001E35EA" w:rsidRDefault="001E35EA" w:rsidP="001E35EA">
            <w:pPr>
              <w:spacing w:line="240" w:lineRule="auto"/>
              <w:jc w:val="left"/>
              <w:rPr>
                <w:rStyle w:val="Hyperlink"/>
                <w:rtl/>
              </w:rPr>
            </w:pPr>
            <w:hyperlink w:anchor="Seif124" w:tooltip="שיפוט של מפקח" w:history="1">
              <w:r w:rsidRPr="001E35EA">
                <w:rPr>
                  <w:rStyle w:val="Hyperlink"/>
                </w:rPr>
                <w:t>Go</w:t>
              </w:r>
            </w:hyperlink>
          </w:p>
        </w:tc>
        <w:tc>
          <w:tcPr>
            <w:tcW w:w="850" w:type="dxa"/>
          </w:tcPr>
          <w:p w14:paraId="39F49C6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35B4E547" w14:textId="77777777" w:rsidTr="001E35EA">
        <w:tblPrEx>
          <w:tblCellMar>
            <w:top w:w="0" w:type="dxa"/>
            <w:bottom w:w="0" w:type="dxa"/>
          </w:tblCellMar>
        </w:tblPrEx>
        <w:tc>
          <w:tcPr>
            <w:tcW w:w="1247" w:type="dxa"/>
          </w:tcPr>
          <w:p w14:paraId="3CFEF02D" w14:textId="77777777" w:rsidR="001E35EA" w:rsidRPr="001E35EA" w:rsidRDefault="001E35EA" w:rsidP="001E35EA">
            <w:pPr>
              <w:spacing w:line="240" w:lineRule="auto"/>
              <w:jc w:val="left"/>
              <w:rPr>
                <w:rFonts w:cs="Frankruhel"/>
                <w:sz w:val="24"/>
                <w:rtl/>
              </w:rPr>
            </w:pPr>
            <w:r>
              <w:rPr>
                <w:sz w:val="24"/>
                <w:rtl/>
              </w:rPr>
              <w:t xml:space="preserve">סעיף 127 </w:t>
            </w:r>
          </w:p>
        </w:tc>
        <w:tc>
          <w:tcPr>
            <w:tcW w:w="5669" w:type="dxa"/>
          </w:tcPr>
          <w:p w14:paraId="1B50B0D0" w14:textId="77777777" w:rsidR="001E35EA" w:rsidRPr="001E35EA" w:rsidRDefault="001E35EA" w:rsidP="001E35EA">
            <w:pPr>
              <w:spacing w:line="240" w:lineRule="auto"/>
              <w:jc w:val="left"/>
              <w:rPr>
                <w:rFonts w:cs="Frankruhel"/>
                <w:sz w:val="24"/>
                <w:rtl/>
              </w:rPr>
            </w:pPr>
            <w:r>
              <w:rPr>
                <w:sz w:val="24"/>
                <w:rtl/>
              </w:rPr>
              <w:t>ענשים שבסמכות מפקח</w:t>
            </w:r>
          </w:p>
        </w:tc>
        <w:tc>
          <w:tcPr>
            <w:tcW w:w="567" w:type="dxa"/>
          </w:tcPr>
          <w:p w14:paraId="019BD377" w14:textId="77777777" w:rsidR="001E35EA" w:rsidRPr="001E35EA" w:rsidRDefault="001E35EA" w:rsidP="001E35EA">
            <w:pPr>
              <w:spacing w:line="240" w:lineRule="auto"/>
              <w:jc w:val="left"/>
              <w:rPr>
                <w:rStyle w:val="Hyperlink"/>
                <w:rtl/>
              </w:rPr>
            </w:pPr>
            <w:hyperlink w:anchor="Seif125" w:tooltip="ענשים שבסמכות מפקח" w:history="1">
              <w:r w:rsidRPr="001E35EA">
                <w:rPr>
                  <w:rStyle w:val="Hyperlink"/>
                </w:rPr>
                <w:t>Go</w:t>
              </w:r>
            </w:hyperlink>
          </w:p>
        </w:tc>
        <w:tc>
          <w:tcPr>
            <w:tcW w:w="850" w:type="dxa"/>
          </w:tcPr>
          <w:p w14:paraId="520C1CA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60A31AE8" w14:textId="77777777" w:rsidTr="001E35EA">
        <w:tblPrEx>
          <w:tblCellMar>
            <w:top w:w="0" w:type="dxa"/>
            <w:bottom w:w="0" w:type="dxa"/>
          </w:tblCellMar>
        </w:tblPrEx>
        <w:tc>
          <w:tcPr>
            <w:tcW w:w="1247" w:type="dxa"/>
          </w:tcPr>
          <w:p w14:paraId="77CC9E38" w14:textId="77777777" w:rsidR="001E35EA" w:rsidRPr="001E35EA" w:rsidRDefault="001E35EA" w:rsidP="001E35EA">
            <w:pPr>
              <w:spacing w:line="240" w:lineRule="auto"/>
              <w:jc w:val="left"/>
              <w:rPr>
                <w:rFonts w:cs="Frankruhel"/>
                <w:sz w:val="24"/>
                <w:rtl/>
              </w:rPr>
            </w:pPr>
            <w:r>
              <w:rPr>
                <w:sz w:val="24"/>
                <w:rtl/>
              </w:rPr>
              <w:t xml:space="preserve">סעיף 128 </w:t>
            </w:r>
          </w:p>
        </w:tc>
        <w:tc>
          <w:tcPr>
            <w:tcW w:w="5669" w:type="dxa"/>
          </w:tcPr>
          <w:p w14:paraId="7FDECAD8" w14:textId="77777777" w:rsidR="001E35EA" w:rsidRPr="001E35EA" w:rsidRDefault="001E35EA" w:rsidP="001E35EA">
            <w:pPr>
              <w:spacing w:line="240" w:lineRule="auto"/>
              <w:jc w:val="left"/>
              <w:rPr>
                <w:rFonts w:cs="Frankruhel"/>
                <w:sz w:val="24"/>
                <w:rtl/>
              </w:rPr>
            </w:pPr>
            <w:r>
              <w:rPr>
                <w:sz w:val="24"/>
                <w:rtl/>
              </w:rPr>
              <w:t>העברה לבית דין מטעם המפקח</w:t>
            </w:r>
          </w:p>
        </w:tc>
        <w:tc>
          <w:tcPr>
            <w:tcW w:w="567" w:type="dxa"/>
          </w:tcPr>
          <w:p w14:paraId="2118AE17" w14:textId="77777777" w:rsidR="001E35EA" w:rsidRPr="001E35EA" w:rsidRDefault="001E35EA" w:rsidP="001E35EA">
            <w:pPr>
              <w:spacing w:line="240" w:lineRule="auto"/>
              <w:jc w:val="left"/>
              <w:rPr>
                <w:rStyle w:val="Hyperlink"/>
                <w:rtl/>
              </w:rPr>
            </w:pPr>
            <w:hyperlink w:anchor="Seif126" w:tooltip="העברה לבית דין מטעם המפקח" w:history="1">
              <w:r w:rsidRPr="001E35EA">
                <w:rPr>
                  <w:rStyle w:val="Hyperlink"/>
                </w:rPr>
                <w:t>Go</w:t>
              </w:r>
            </w:hyperlink>
          </w:p>
        </w:tc>
        <w:tc>
          <w:tcPr>
            <w:tcW w:w="850" w:type="dxa"/>
          </w:tcPr>
          <w:p w14:paraId="4ADB784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5A524ABD" w14:textId="77777777" w:rsidTr="001E35EA">
        <w:tblPrEx>
          <w:tblCellMar>
            <w:top w:w="0" w:type="dxa"/>
            <w:bottom w:w="0" w:type="dxa"/>
          </w:tblCellMar>
        </w:tblPrEx>
        <w:tc>
          <w:tcPr>
            <w:tcW w:w="1247" w:type="dxa"/>
          </w:tcPr>
          <w:p w14:paraId="6C4C1690" w14:textId="77777777" w:rsidR="001E35EA" w:rsidRPr="001E35EA" w:rsidRDefault="001E35EA" w:rsidP="001E35EA">
            <w:pPr>
              <w:spacing w:line="240" w:lineRule="auto"/>
              <w:jc w:val="left"/>
              <w:rPr>
                <w:rFonts w:cs="Frankruhel"/>
                <w:sz w:val="24"/>
                <w:rtl/>
              </w:rPr>
            </w:pPr>
            <w:r>
              <w:rPr>
                <w:sz w:val="24"/>
                <w:rtl/>
              </w:rPr>
              <w:t xml:space="preserve">סעיף 129 </w:t>
            </w:r>
          </w:p>
        </w:tc>
        <w:tc>
          <w:tcPr>
            <w:tcW w:w="5669" w:type="dxa"/>
          </w:tcPr>
          <w:p w14:paraId="3E0A7BD0" w14:textId="77777777" w:rsidR="001E35EA" w:rsidRPr="001E35EA" w:rsidRDefault="001E35EA" w:rsidP="001E35EA">
            <w:pPr>
              <w:spacing w:line="240" w:lineRule="auto"/>
              <w:jc w:val="left"/>
              <w:rPr>
                <w:rFonts w:cs="Frankruhel"/>
                <w:sz w:val="24"/>
                <w:rtl/>
              </w:rPr>
            </w:pPr>
            <w:r>
              <w:rPr>
                <w:sz w:val="24"/>
                <w:rtl/>
              </w:rPr>
              <w:t>סדר הדין אצל המפקח</w:t>
            </w:r>
          </w:p>
        </w:tc>
        <w:tc>
          <w:tcPr>
            <w:tcW w:w="567" w:type="dxa"/>
          </w:tcPr>
          <w:p w14:paraId="333CAAD0" w14:textId="77777777" w:rsidR="001E35EA" w:rsidRPr="001E35EA" w:rsidRDefault="001E35EA" w:rsidP="001E35EA">
            <w:pPr>
              <w:spacing w:line="240" w:lineRule="auto"/>
              <w:jc w:val="left"/>
              <w:rPr>
                <w:rStyle w:val="Hyperlink"/>
                <w:rtl/>
              </w:rPr>
            </w:pPr>
            <w:hyperlink w:anchor="Seif127" w:tooltip="סדר הדין אצל המפקח" w:history="1">
              <w:r w:rsidRPr="001E35EA">
                <w:rPr>
                  <w:rStyle w:val="Hyperlink"/>
                </w:rPr>
                <w:t>Go</w:t>
              </w:r>
            </w:hyperlink>
          </w:p>
        </w:tc>
        <w:tc>
          <w:tcPr>
            <w:tcW w:w="850" w:type="dxa"/>
          </w:tcPr>
          <w:p w14:paraId="3971B5A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74460C83" w14:textId="77777777" w:rsidTr="001E35EA">
        <w:tblPrEx>
          <w:tblCellMar>
            <w:top w:w="0" w:type="dxa"/>
            <w:bottom w:w="0" w:type="dxa"/>
          </w:tblCellMar>
        </w:tblPrEx>
        <w:tc>
          <w:tcPr>
            <w:tcW w:w="1247" w:type="dxa"/>
          </w:tcPr>
          <w:p w14:paraId="220A1FA9" w14:textId="77777777" w:rsidR="001E35EA" w:rsidRPr="001E35EA" w:rsidRDefault="001E35EA" w:rsidP="001E35EA">
            <w:pPr>
              <w:spacing w:line="240" w:lineRule="auto"/>
              <w:jc w:val="left"/>
              <w:rPr>
                <w:rFonts w:cs="Frankruhel"/>
                <w:sz w:val="24"/>
                <w:rtl/>
              </w:rPr>
            </w:pPr>
            <w:r>
              <w:rPr>
                <w:sz w:val="24"/>
                <w:rtl/>
              </w:rPr>
              <w:t xml:space="preserve">סעיף 130 </w:t>
            </w:r>
          </w:p>
        </w:tc>
        <w:tc>
          <w:tcPr>
            <w:tcW w:w="5669" w:type="dxa"/>
          </w:tcPr>
          <w:p w14:paraId="796D588E" w14:textId="77777777" w:rsidR="001E35EA" w:rsidRPr="001E35EA" w:rsidRDefault="001E35EA" w:rsidP="001E35EA">
            <w:pPr>
              <w:spacing w:line="240" w:lineRule="auto"/>
              <w:jc w:val="left"/>
              <w:rPr>
                <w:rFonts w:cs="Frankruhel"/>
                <w:sz w:val="24"/>
                <w:rtl/>
              </w:rPr>
            </w:pPr>
            <w:r>
              <w:rPr>
                <w:sz w:val="24"/>
                <w:rtl/>
              </w:rPr>
              <w:t>ניהול ספר משמעת בידי המפקח</w:t>
            </w:r>
          </w:p>
        </w:tc>
        <w:tc>
          <w:tcPr>
            <w:tcW w:w="567" w:type="dxa"/>
          </w:tcPr>
          <w:p w14:paraId="72EB2855" w14:textId="77777777" w:rsidR="001E35EA" w:rsidRPr="001E35EA" w:rsidRDefault="001E35EA" w:rsidP="001E35EA">
            <w:pPr>
              <w:spacing w:line="240" w:lineRule="auto"/>
              <w:jc w:val="left"/>
              <w:rPr>
                <w:rStyle w:val="Hyperlink"/>
                <w:rtl/>
              </w:rPr>
            </w:pPr>
            <w:hyperlink w:anchor="Seif128" w:tooltip="ניהול ספר משמעת בידי המפקח" w:history="1">
              <w:r w:rsidRPr="001E35EA">
                <w:rPr>
                  <w:rStyle w:val="Hyperlink"/>
                </w:rPr>
                <w:t>Go</w:t>
              </w:r>
            </w:hyperlink>
          </w:p>
        </w:tc>
        <w:tc>
          <w:tcPr>
            <w:tcW w:w="850" w:type="dxa"/>
          </w:tcPr>
          <w:p w14:paraId="427742AF"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1DE9B5AB" w14:textId="77777777" w:rsidTr="001E35EA">
        <w:tblPrEx>
          <w:tblCellMar>
            <w:top w:w="0" w:type="dxa"/>
            <w:bottom w:w="0" w:type="dxa"/>
          </w:tblCellMar>
        </w:tblPrEx>
        <w:tc>
          <w:tcPr>
            <w:tcW w:w="1247" w:type="dxa"/>
          </w:tcPr>
          <w:p w14:paraId="3E5AEEBB" w14:textId="77777777" w:rsidR="001E35EA" w:rsidRPr="001E35EA" w:rsidRDefault="001E35EA" w:rsidP="001E35EA">
            <w:pPr>
              <w:spacing w:line="240" w:lineRule="auto"/>
              <w:jc w:val="left"/>
              <w:rPr>
                <w:rFonts w:cs="Frankruhel"/>
                <w:sz w:val="24"/>
                <w:rtl/>
              </w:rPr>
            </w:pPr>
          </w:p>
        </w:tc>
        <w:tc>
          <w:tcPr>
            <w:tcW w:w="5669" w:type="dxa"/>
          </w:tcPr>
          <w:p w14:paraId="41856090" w14:textId="77777777" w:rsidR="001E35EA" w:rsidRPr="001E35EA" w:rsidRDefault="001E35EA" w:rsidP="001E35EA">
            <w:pPr>
              <w:spacing w:line="240" w:lineRule="auto"/>
              <w:jc w:val="left"/>
              <w:rPr>
                <w:rFonts w:cs="Frankruhel"/>
                <w:sz w:val="24"/>
                <w:rtl/>
              </w:rPr>
            </w:pPr>
            <w:r>
              <w:rPr>
                <w:sz w:val="24"/>
                <w:rtl/>
              </w:rPr>
              <w:t>פרק ט"ז: בית הדין המשמעתי לימאים</w:t>
            </w:r>
          </w:p>
        </w:tc>
        <w:tc>
          <w:tcPr>
            <w:tcW w:w="567" w:type="dxa"/>
          </w:tcPr>
          <w:p w14:paraId="34D64BFB" w14:textId="77777777" w:rsidR="001E35EA" w:rsidRPr="001E35EA" w:rsidRDefault="001E35EA" w:rsidP="001E35EA">
            <w:pPr>
              <w:spacing w:line="240" w:lineRule="auto"/>
              <w:jc w:val="left"/>
              <w:rPr>
                <w:rStyle w:val="Hyperlink"/>
                <w:rtl/>
              </w:rPr>
            </w:pPr>
            <w:hyperlink w:anchor="med15" w:tooltip="פרק טז: בית הדין המשמעתי לימאים" w:history="1">
              <w:r w:rsidRPr="001E35EA">
                <w:rPr>
                  <w:rStyle w:val="Hyperlink"/>
                </w:rPr>
                <w:t>Go</w:t>
              </w:r>
            </w:hyperlink>
          </w:p>
        </w:tc>
        <w:tc>
          <w:tcPr>
            <w:tcW w:w="850" w:type="dxa"/>
          </w:tcPr>
          <w:p w14:paraId="1C2DA39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235C08D6" w14:textId="77777777" w:rsidTr="001E35EA">
        <w:tblPrEx>
          <w:tblCellMar>
            <w:top w:w="0" w:type="dxa"/>
            <w:bottom w:w="0" w:type="dxa"/>
          </w:tblCellMar>
        </w:tblPrEx>
        <w:tc>
          <w:tcPr>
            <w:tcW w:w="1247" w:type="dxa"/>
          </w:tcPr>
          <w:p w14:paraId="29EB247C" w14:textId="77777777" w:rsidR="001E35EA" w:rsidRPr="001E35EA" w:rsidRDefault="001E35EA" w:rsidP="001E35EA">
            <w:pPr>
              <w:spacing w:line="240" w:lineRule="auto"/>
              <w:jc w:val="left"/>
              <w:rPr>
                <w:rFonts w:cs="Frankruhel"/>
                <w:sz w:val="24"/>
                <w:rtl/>
              </w:rPr>
            </w:pPr>
            <w:r>
              <w:rPr>
                <w:sz w:val="24"/>
                <w:rtl/>
              </w:rPr>
              <w:t xml:space="preserve">סעיף 131 </w:t>
            </w:r>
          </w:p>
        </w:tc>
        <w:tc>
          <w:tcPr>
            <w:tcW w:w="5669" w:type="dxa"/>
          </w:tcPr>
          <w:p w14:paraId="3CE367D6" w14:textId="77777777" w:rsidR="001E35EA" w:rsidRPr="001E35EA" w:rsidRDefault="001E35EA" w:rsidP="001E35EA">
            <w:pPr>
              <w:spacing w:line="240" w:lineRule="auto"/>
              <w:jc w:val="left"/>
              <w:rPr>
                <w:rFonts w:cs="Frankruhel"/>
                <w:sz w:val="24"/>
                <w:rtl/>
              </w:rPr>
            </w:pPr>
            <w:r>
              <w:rPr>
                <w:sz w:val="24"/>
                <w:rtl/>
              </w:rPr>
              <w:t>הקמת בית הדין</w:t>
            </w:r>
          </w:p>
        </w:tc>
        <w:tc>
          <w:tcPr>
            <w:tcW w:w="567" w:type="dxa"/>
          </w:tcPr>
          <w:p w14:paraId="7B135ED2" w14:textId="77777777" w:rsidR="001E35EA" w:rsidRPr="001E35EA" w:rsidRDefault="001E35EA" w:rsidP="001E35EA">
            <w:pPr>
              <w:spacing w:line="240" w:lineRule="auto"/>
              <w:jc w:val="left"/>
              <w:rPr>
                <w:rStyle w:val="Hyperlink"/>
                <w:rtl/>
              </w:rPr>
            </w:pPr>
            <w:hyperlink w:anchor="Seif129" w:tooltip="הקמת בית הדין" w:history="1">
              <w:r w:rsidRPr="001E35EA">
                <w:rPr>
                  <w:rStyle w:val="Hyperlink"/>
                </w:rPr>
                <w:t>Go</w:t>
              </w:r>
            </w:hyperlink>
          </w:p>
        </w:tc>
        <w:tc>
          <w:tcPr>
            <w:tcW w:w="850" w:type="dxa"/>
          </w:tcPr>
          <w:p w14:paraId="3129959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527A902B" w14:textId="77777777" w:rsidTr="001E35EA">
        <w:tblPrEx>
          <w:tblCellMar>
            <w:top w:w="0" w:type="dxa"/>
            <w:bottom w:w="0" w:type="dxa"/>
          </w:tblCellMar>
        </w:tblPrEx>
        <w:tc>
          <w:tcPr>
            <w:tcW w:w="1247" w:type="dxa"/>
          </w:tcPr>
          <w:p w14:paraId="1CCBCAD1" w14:textId="77777777" w:rsidR="001E35EA" w:rsidRPr="001E35EA" w:rsidRDefault="001E35EA" w:rsidP="001E35EA">
            <w:pPr>
              <w:spacing w:line="240" w:lineRule="auto"/>
              <w:jc w:val="left"/>
              <w:rPr>
                <w:rFonts w:cs="Frankruhel"/>
                <w:sz w:val="24"/>
                <w:rtl/>
              </w:rPr>
            </w:pPr>
            <w:r>
              <w:rPr>
                <w:sz w:val="24"/>
                <w:rtl/>
              </w:rPr>
              <w:t xml:space="preserve">סעיף 132 </w:t>
            </w:r>
          </w:p>
        </w:tc>
        <w:tc>
          <w:tcPr>
            <w:tcW w:w="5669" w:type="dxa"/>
          </w:tcPr>
          <w:p w14:paraId="51307BEE" w14:textId="77777777" w:rsidR="001E35EA" w:rsidRPr="001E35EA" w:rsidRDefault="001E35EA" w:rsidP="001E35EA">
            <w:pPr>
              <w:spacing w:line="240" w:lineRule="auto"/>
              <w:jc w:val="left"/>
              <w:rPr>
                <w:rFonts w:cs="Frankruhel"/>
                <w:sz w:val="24"/>
                <w:rtl/>
              </w:rPr>
            </w:pPr>
            <w:r>
              <w:rPr>
                <w:sz w:val="24"/>
                <w:rtl/>
              </w:rPr>
              <w:t>מינוי חברי בית הדין</w:t>
            </w:r>
          </w:p>
        </w:tc>
        <w:tc>
          <w:tcPr>
            <w:tcW w:w="567" w:type="dxa"/>
          </w:tcPr>
          <w:p w14:paraId="4C0F48A7" w14:textId="77777777" w:rsidR="001E35EA" w:rsidRPr="001E35EA" w:rsidRDefault="001E35EA" w:rsidP="001E35EA">
            <w:pPr>
              <w:spacing w:line="240" w:lineRule="auto"/>
              <w:jc w:val="left"/>
              <w:rPr>
                <w:rStyle w:val="Hyperlink"/>
                <w:rtl/>
              </w:rPr>
            </w:pPr>
            <w:hyperlink w:anchor="Seif130" w:tooltip="מינוי חברי בית הדין" w:history="1">
              <w:r w:rsidRPr="001E35EA">
                <w:rPr>
                  <w:rStyle w:val="Hyperlink"/>
                </w:rPr>
                <w:t>Go</w:t>
              </w:r>
            </w:hyperlink>
          </w:p>
        </w:tc>
        <w:tc>
          <w:tcPr>
            <w:tcW w:w="850" w:type="dxa"/>
          </w:tcPr>
          <w:p w14:paraId="01631DC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E35EA" w:rsidRPr="001E35EA" w14:paraId="4C9397E8" w14:textId="77777777" w:rsidTr="001E35EA">
        <w:tblPrEx>
          <w:tblCellMar>
            <w:top w:w="0" w:type="dxa"/>
            <w:bottom w:w="0" w:type="dxa"/>
          </w:tblCellMar>
        </w:tblPrEx>
        <w:tc>
          <w:tcPr>
            <w:tcW w:w="1247" w:type="dxa"/>
          </w:tcPr>
          <w:p w14:paraId="42F9ADE5" w14:textId="77777777" w:rsidR="001E35EA" w:rsidRPr="001E35EA" w:rsidRDefault="001E35EA" w:rsidP="001E35EA">
            <w:pPr>
              <w:spacing w:line="240" w:lineRule="auto"/>
              <w:jc w:val="left"/>
              <w:rPr>
                <w:rFonts w:cs="Frankruhel"/>
                <w:sz w:val="24"/>
                <w:rtl/>
              </w:rPr>
            </w:pPr>
            <w:r>
              <w:rPr>
                <w:sz w:val="24"/>
                <w:rtl/>
              </w:rPr>
              <w:t xml:space="preserve">סעיף 133 </w:t>
            </w:r>
          </w:p>
        </w:tc>
        <w:tc>
          <w:tcPr>
            <w:tcW w:w="5669" w:type="dxa"/>
          </w:tcPr>
          <w:p w14:paraId="7F90FB2F" w14:textId="77777777" w:rsidR="001E35EA" w:rsidRPr="001E35EA" w:rsidRDefault="001E35EA" w:rsidP="001E35EA">
            <w:pPr>
              <w:spacing w:line="240" w:lineRule="auto"/>
              <w:jc w:val="left"/>
              <w:rPr>
                <w:rFonts w:cs="Frankruhel"/>
                <w:sz w:val="24"/>
                <w:rtl/>
              </w:rPr>
            </w:pPr>
            <w:r>
              <w:rPr>
                <w:sz w:val="24"/>
                <w:rtl/>
              </w:rPr>
              <w:t>מינוי בהעדר רשימת מועמדים</w:t>
            </w:r>
          </w:p>
        </w:tc>
        <w:tc>
          <w:tcPr>
            <w:tcW w:w="567" w:type="dxa"/>
          </w:tcPr>
          <w:p w14:paraId="780147D6" w14:textId="77777777" w:rsidR="001E35EA" w:rsidRPr="001E35EA" w:rsidRDefault="001E35EA" w:rsidP="001E35EA">
            <w:pPr>
              <w:spacing w:line="240" w:lineRule="auto"/>
              <w:jc w:val="left"/>
              <w:rPr>
                <w:rStyle w:val="Hyperlink"/>
                <w:rtl/>
              </w:rPr>
            </w:pPr>
            <w:hyperlink w:anchor="Seif131" w:tooltip="מינוי בהעדר רשימת מועמדים" w:history="1">
              <w:r w:rsidRPr="001E35EA">
                <w:rPr>
                  <w:rStyle w:val="Hyperlink"/>
                </w:rPr>
                <w:t>Go</w:t>
              </w:r>
            </w:hyperlink>
          </w:p>
        </w:tc>
        <w:tc>
          <w:tcPr>
            <w:tcW w:w="850" w:type="dxa"/>
          </w:tcPr>
          <w:p w14:paraId="642DD00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EA" w:rsidRPr="001E35EA" w14:paraId="70016437" w14:textId="77777777" w:rsidTr="001E35EA">
        <w:tblPrEx>
          <w:tblCellMar>
            <w:top w:w="0" w:type="dxa"/>
            <w:bottom w:w="0" w:type="dxa"/>
          </w:tblCellMar>
        </w:tblPrEx>
        <w:tc>
          <w:tcPr>
            <w:tcW w:w="1247" w:type="dxa"/>
          </w:tcPr>
          <w:p w14:paraId="55376B8F" w14:textId="77777777" w:rsidR="001E35EA" w:rsidRPr="001E35EA" w:rsidRDefault="001E35EA" w:rsidP="001E35EA">
            <w:pPr>
              <w:spacing w:line="240" w:lineRule="auto"/>
              <w:jc w:val="left"/>
              <w:rPr>
                <w:rFonts w:cs="Frankruhel"/>
                <w:sz w:val="24"/>
                <w:rtl/>
              </w:rPr>
            </w:pPr>
            <w:r>
              <w:rPr>
                <w:sz w:val="24"/>
                <w:rtl/>
              </w:rPr>
              <w:t xml:space="preserve">סעיף 134 </w:t>
            </w:r>
          </w:p>
        </w:tc>
        <w:tc>
          <w:tcPr>
            <w:tcW w:w="5669" w:type="dxa"/>
          </w:tcPr>
          <w:p w14:paraId="4A262357" w14:textId="77777777" w:rsidR="001E35EA" w:rsidRPr="001E35EA" w:rsidRDefault="001E35EA" w:rsidP="001E35EA">
            <w:pPr>
              <w:spacing w:line="240" w:lineRule="auto"/>
              <w:jc w:val="left"/>
              <w:rPr>
                <w:rFonts w:cs="Frankruhel"/>
                <w:sz w:val="24"/>
                <w:rtl/>
              </w:rPr>
            </w:pPr>
            <w:r>
              <w:rPr>
                <w:sz w:val="24"/>
                <w:rtl/>
              </w:rPr>
              <w:t>אב בית הדין</w:t>
            </w:r>
          </w:p>
        </w:tc>
        <w:tc>
          <w:tcPr>
            <w:tcW w:w="567" w:type="dxa"/>
          </w:tcPr>
          <w:p w14:paraId="3426AB01" w14:textId="77777777" w:rsidR="001E35EA" w:rsidRPr="001E35EA" w:rsidRDefault="001E35EA" w:rsidP="001E35EA">
            <w:pPr>
              <w:spacing w:line="240" w:lineRule="auto"/>
              <w:jc w:val="left"/>
              <w:rPr>
                <w:rStyle w:val="Hyperlink"/>
                <w:rtl/>
              </w:rPr>
            </w:pPr>
            <w:hyperlink w:anchor="Seif132" w:tooltip="אב בית הדין" w:history="1">
              <w:r w:rsidRPr="001E35EA">
                <w:rPr>
                  <w:rStyle w:val="Hyperlink"/>
                </w:rPr>
                <w:t>Go</w:t>
              </w:r>
            </w:hyperlink>
          </w:p>
        </w:tc>
        <w:tc>
          <w:tcPr>
            <w:tcW w:w="850" w:type="dxa"/>
          </w:tcPr>
          <w:p w14:paraId="4A7B1C8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EA" w:rsidRPr="001E35EA" w14:paraId="5751DB27" w14:textId="77777777" w:rsidTr="001E35EA">
        <w:tblPrEx>
          <w:tblCellMar>
            <w:top w:w="0" w:type="dxa"/>
            <w:bottom w:w="0" w:type="dxa"/>
          </w:tblCellMar>
        </w:tblPrEx>
        <w:tc>
          <w:tcPr>
            <w:tcW w:w="1247" w:type="dxa"/>
          </w:tcPr>
          <w:p w14:paraId="006E8CA4" w14:textId="77777777" w:rsidR="001E35EA" w:rsidRPr="001E35EA" w:rsidRDefault="001E35EA" w:rsidP="001E35EA">
            <w:pPr>
              <w:spacing w:line="240" w:lineRule="auto"/>
              <w:jc w:val="left"/>
              <w:rPr>
                <w:rFonts w:cs="Frankruhel"/>
                <w:sz w:val="24"/>
                <w:rtl/>
              </w:rPr>
            </w:pPr>
            <w:r>
              <w:rPr>
                <w:sz w:val="24"/>
                <w:rtl/>
              </w:rPr>
              <w:t xml:space="preserve">סעיף 135 </w:t>
            </w:r>
          </w:p>
        </w:tc>
        <w:tc>
          <w:tcPr>
            <w:tcW w:w="5669" w:type="dxa"/>
          </w:tcPr>
          <w:p w14:paraId="2C163065" w14:textId="77777777" w:rsidR="001E35EA" w:rsidRPr="001E35EA" w:rsidRDefault="001E35EA" w:rsidP="001E35EA">
            <w:pPr>
              <w:spacing w:line="240" w:lineRule="auto"/>
              <w:jc w:val="left"/>
              <w:rPr>
                <w:rFonts w:cs="Frankruhel"/>
                <w:sz w:val="24"/>
                <w:rtl/>
              </w:rPr>
            </w:pPr>
            <w:r>
              <w:rPr>
                <w:sz w:val="24"/>
                <w:rtl/>
              </w:rPr>
              <w:t>פרסום מינויים</w:t>
            </w:r>
          </w:p>
        </w:tc>
        <w:tc>
          <w:tcPr>
            <w:tcW w:w="567" w:type="dxa"/>
          </w:tcPr>
          <w:p w14:paraId="6A4B4ABD" w14:textId="77777777" w:rsidR="001E35EA" w:rsidRPr="001E35EA" w:rsidRDefault="001E35EA" w:rsidP="001E35EA">
            <w:pPr>
              <w:spacing w:line="240" w:lineRule="auto"/>
              <w:jc w:val="left"/>
              <w:rPr>
                <w:rStyle w:val="Hyperlink"/>
                <w:rtl/>
              </w:rPr>
            </w:pPr>
            <w:hyperlink w:anchor="Seif133" w:tooltip="פרסום מינויים" w:history="1">
              <w:r w:rsidRPr="001E35EA">
                <w:rPr>
                  <w:rStyle w:val="Hyperlink"/>
                </w:rPr>
                <w:t>Go</w:t>
              </w:r>
            </w:hyperlink>
          </w:p>
        </w:tc>
        <w:tc>
          <w:tcPr>
            <w:tcW w:w="850" w:type="dxa"/>
          </w:tcPr>
          <w:p w14:paraId="657F14E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EA" w:rsidRPr="001E35EA" w14:paraId="1924C168" w14:textId="77777777" w:rsidTr="001E35EA">
        <w:tblPrEx>
          <w:tblCellMar>
            <w:top w:w="0" w:type="dxa"/>
            <w:bottom w:w="0" w:type="dxa"/>
          </w:tblCellMar>
        </w:tblPrEx>
        <w:tc>
          <w:tcPr>
            <w:tcW w:w="1247" w:type="dxa"/>
          </w:tcPr>
          <w:p w14:paraId="7A513CF5" w14:textId="77777777" w:rsidR="001E35EA" w:rsidRPr="001E35EA" w:rsidRDefault="001E35EA" w:rsidP="001E35EA">
            <w:pPr>
              <w:spacing w:line="240" w:lineRule="auto"/>
              <w:jc w:val="left"/>
              <w:rPr>
                <w:rFonts w:cs="Frankruhel"/>
                <w:sz w:val="24"/>
                <w:rtl/>
              </w:rPr>
            </w:pPr>
            <w:r>
              <w:rPr>
                <w:sz w:val="24"/>
                <w:rtl/>
              </w:rPr>
              <w:t xml:space="preserve">סעיף 136 </w:t>
            </w:r>
          </w:p>
        </w:tc>
        <w:tc>
          <w:tcPr>
            <w:tcW w:w="5669" w:type="dxa"/>
          </w:tcPr>
          <w:p w14:paraId="199C8262" w14:textId="77777777" w:rsidR="001E35EA" w:rsidRPr="001E35EA" w:rsidRDefault="001E35EA" w:rsidP="001E35EA">
            <w:pPr>
              <w:spacing w:line="240" w:lineRule="auto"/>
              <w:jc w:val="left"/>
              <w:rPr>
                <w:rFonts w:cs="Frankruhel"/>
                <w:sz w:val="24"/>
                <w:rtl/>
              </w:rPr>
            </w:pPr>
            <w:r>
              <w:rPr>
                <w:sz w:val="24"/>
                <w:rtl/>
              </w:rPr>
              <w:t>הרכב בית הדין</w:t>
            </w:r>
          </w:p>
        </w:tc>
        <w:tc>
          <w:tcPr>
            <w:tcW w:w="567" w:type="dxa"/>
          </w:tcPr>
          <w:p w14:paraId="2442BB5A" w14:textId="77777777" w:rsidR="001E35EA" w:rsidRPr="001E35EA" w:rsidRDefault="001E35EA" w:rsidP="001E35EA">
            <w:pPr>
              <w:spacing w:line="240" w:lineRule="auto"/>
              <w:jc w:val="left"/>
              <w:rPr>
                <w:rStyle w:val="Hyperlink"/>
                <w:rtl/>
              </w:rPr>
            </w:pPr>
            <w:hyperlink w:anchor="Seif134" w:tooltip="הרכב בית הדין" w:history="1">
              <w:r w:rsidRPr="001E35EA">
                <w:rPr>
                  <w:rStyle w:val="Hyperlink"/>
                </w:rPr>
                <w:t>Go</w:t>
              </w:r>
            </w:hyperlink>
          </w:p>
        </w:tc>
        <w:tc>
          <w:tcPr>
            <w:tcW w:w="850" w:type="dxa"/>
          </w:tcPr>
          <w:p w14:paraId="2F1A25B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EA" w:rsidRPr="001E35EA" w14:paraId="149D210F" w14:textId="77777777" w:rsidTr="001E35EA">
        <w:tblPrEx>
          <w:tblCellMar>
            <w:top w:w="0" w:type="dxa"/>
            <w:bottom w:w="0" w:type="dxa"/>
          </w:tblCellMar>
        </w:tblPrEx>
        <w:tc>
          <w:tcPr>
            <w:tcW w:w="1247" w:type="dxa"/>
          </w:tcPr>
          <w:p w14:paraId="321C7EE9" w14:textId="77777777" w:rsidR="001E35EA" w:rsidRPr="001E35EA" w:rsidRDefault="001E35EA" w:rsidP="001E35EA">
            <w:pPr>
              <w:spacing w:line="240" w:lineRule="auto"/>
              <w:jc w:val="left"/>
              <w:rPr>
                <w:rFonts w:cs="Frankruhel"/>
                <w:sz w:val="24"/>
                <w:rtl/>
              </w:rPr>
            </w:pPr>
            <w:r>
              <w:rPr>
                <w:sz w:val="24"/>
                <w:rtl/>
              </w:rPr>
              <w:t xml:space="preserve">סעיף 137 </w:t>
            </w:r>
          </w:p>
        </w:tc>
        <w:tc>
          <w:tcPr>
            <w:tcW w:w="5669" w:type="dxa"/>
          </w:tcPr>
          <w:p w14:paraId="0A3D791B" w14:textId="77777777" w:rsidR="001E35EA" w:rsidRPr="001E35EA" w:rsidRDefault="001E35EA" w:rsidP="001E35EA">
            <w:pPr>
              <w:spacing w:line="240" w:lineRule="auto"/>
              <w:jc w:val="left"/>
              <w:rPr>
                <w:rFonts w:cs="Frankruhel"/>
                <w:sz w:val="24"/>
                <w:rtl/>
              </w:rPr>
            </w:pPr>
            <w:r>
              <w:rPr>
                <w:sz w:val="24"/>
                <w:rtl/>
              </w:rPr>
              <w:t>מותב מיוחד של בית דין לשיפוט דייגים</w:t>
            </w:r>
          </w:p>
        </w:tc>
        <w:tc>
          <w:tcPr>
            <w:tcW w:w="567" w:type="dxa"/>
          </w:tcPr>
          <w:p w14:paraId="735BA6B8" w14:textId="77777777" w:rsidR="001E35EA" w:rsidRPr="001E35EA" w:rsidRDefault="001E35EA" w:rsidP="001E35EA">
            <w:pPr>
              <w:spacing w:line="240" w:lineRule="auto"/>
              <w:jc w:val="left"/>
              <w:rPr>
                <w:rStyle w:val="Hyperlink"/>
                <w:rtl/>
              </w:rPr>
            </w:pPr>
            <w:hyperlink w:anchor="Seif135" w:tooltip="מותב מיוחד של בית דין לשיפוט דייגים" w:history="1">
              <w:r w:rsidRPr="001E35EA">
                <w:rPr>
                  <w:rStyle w:val="Hyperlink"/>
                </w:rPr>
                <w:t>Go</w:t>
              </w:r>
            </w:hyperlink>
          </w:p>
        </w:tc>
        <w:tc>
          <w:tcPr>
            <w:tcW w:w="850" w:type="dxa"/>
          </w:tcPr>
          <w:p w14:paraId="1E17DD9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EA" w:rsidRPr="001E35EA" w14:paraId="1732C7FC" w14:textId="77777777" w:rsidTr="001E35EA">
        <w:tblPrEx>
          <w:tblCellMar>
            <w:top w:w="0" w:type="dxa"/>
            <w:bottom w:w="0" w:type="dxa"/>
          </w:tblCellMar>
        </w:tblPrEx>
        <w:tc>
          <w:tcPr>
            <w:tcW w:w="1247" w:type="dxa"/>
          </w:tcPr>
          <w:p w14:paraId="6B09F432" w14:textId="77777777" w:rsidR="001E35EA" w:rsidRPr="001E35EA" w:rsidRDefault="001E35EA" w:rsidP="001E35EA">
            <w:pPr>
              <w:spacing w:line="240" w:lineRule="auto"/>
              <w:jc w:val="left"/>
              <w:rPr>
                <w:rFonts w:cs="Frankruhel"/>
                <w:sz w:val="24"/>
                <w:rtl/>
              </w:rPr>
            </w:pPr>
            <w:r>
              <w:rPr>
                <w:sz w:val="24"/>
                <w:rtl/>
              </w:rPr>
              <w:t xml:space="preserve">סעיף 138 </w:t>
            </w:r>
          </w:p>
        </w:tc>
        <w:tc>
          <w:tcPr>
            <w:tcW w:w="5669" w:type="dxa"/>
          </w:tcPr>
          <w:p w14:paraId="77EA0165" w14:textId="77777777" w:rsidR="001E35EA" w:rsidRPr="001E35EA" w:rsidRDefault="001E35EA" w:rsidP="001E35EA">
            <w:pPr>
              <w:spacing w:line="240" w:lineRule="auto"/>
              <w:jc w:val="left"/>
              <w:rPr>
                <w:rFonts w:cs="Frankruhel"/>
                <w:sz w:val="24"/>
                <w:rtl/>
              </w:rPr>
            </w:pPr>
            <w:r>
              <w:rPr>
                <w:sz w:val="24"/>
                <w:rtl/>
              </w:rPr>
              <w:t>מותב מיוחד של בית הדין לשיפוט נערים</w:t>
            </w:r>
          </w:p>
        </w:tc>
        <w:tc>
          <w:tcPr>
            <w:tcW w:w="567" w:type="dxa"/>
          </w:tcPr>
          <w:p w14:paraId="67447ACC" w14:textId="77777777" w:rsidR="001E35EA" w:rsidRPr="001E35EA" w:rsidRDefault="001E35EA" w:rsidP="001E35EA">
            <w:pPr>
              <w:spacing w:line="240" w:lineRule="auto"/>
              <w:jc w:val="left"/>
              <w:rPr>
                <w:rStyle w:val="Hyperlink"/>
                <w:rtl/>
              </w:rPr>
            </w:pPr>
            <w:hyperlink w:anchor="Seif136" w:tooltip="מותב מיוחד של בית הדין לשיפוט נערים" w:history="1">
              <w:r w:rsidRPr="001E35EA">
                <w:rPr>
                  <w:rStyle w:val="Hyperlink"/>
                </w:rPr>
                <w:t>Go</w:t>
              </w:r>
            </w:hyperlink>
          </w:p>
        </w:tc>
        <w:tc>
          <w:tcPr>
            <w:tcW w:w="850" w:type="dxa"/>
          </w:tcPr>
          <w:p w14:paraId="4927CEB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E35EA" w:rsidRPr="001E35EA" w14:paraId="20712794" w14:textId="77777777" w:rsidTr="001E35EA">
        <w:tblPrEx>
          <w:tblCellMar>
            <w:top w:w="0" w:type="dxa"/>
            <w:bottom w:w="0" w:type="dxa"/>
          </w:tblCellMar>
        </w:tblPrEx>
        <w:tc>
          <w:tcPr>
            <w:tcW w:w="1247" w:type="dxa"/>
          </w:tcPr>
          <w:p w14:paraId="122EBF2E" w14:textId="77777777" w:rsidR="001E35EA" w:rsidRPr="001E35EA" w:rsidRDefault="001E35EA" w:rsidP="001E35EA">
            <w:pPr>
              <w:spacing w:line="240" w:lineRule="auto"/>
              <w:jc w:val="left"/>
              <w:rPr>
                <w:rFonts w:cs="Frankruhel"/>
                <w:sz w:val="24"/>
                <w:rtl/>
              </w:rPr>
            </w:pPr>
            <w:r>
              <w:rPr>
                <w:sz w:val="24"/>
                <w:rtl/>
              </w:rPr>
              <w:t xml:space="preserve">סעיף 139 </w:t>
            </w:r>
          </w:p>
        </w:tc>
        <w:tc>
          <w:tcPr>
            <w:tcW w:w="5669" w:type="dxa"/>
          </w:tcPr>
          <w:p w14:paraId="2668F6C5" w14:textId="77777777" w:rsidR="001E35EA" w:rsidRPr="001E35EA" w:rsidRDefault="001E35EA" w:rsidP="001E35EA">
            <w:pPr>
              <w:spacing w:line="240" w:lineRule="auto"/>
              <w:jc w:val="left"/>
              <w:rPr>
                <w:rFonts w:cs="Frankruhel"/>
                <w:sz w:val="24"/>
                <w:rtl/>
              </w:rPr>
            </w:pPr>
            <w:r>
              <w:rPr>
                <w:sz w:val="24"/>
                <w:rtl/>
              </w:rPr>
              <w:t>מינוי יועצים ימיים לבית הדין</w:t>
            </w:r>
          </w:p>
        </w:tc>
        <w:tc>
          <w:tcPr>
            <w:tcW w:w="567" w:type="dxa"/>
          </w:tcPr>
          <w:p w14:paraId="23CF99BE" w14:textId="77777777" w:rsidR="001E35EA" w:rsidRPr="001E35EA" w:rsidRDefault="001E35EA" w:rsidP="001E35EA">
            <w:pPr>
              <w:spacing w:line="240" w:lineRule="auto"/>
              <w:jc w:val="left"/>
              <w:rPr>
                <w:rStyle w:val="Hyperlink"/>
                <w:rtl/>
              </w:rPr>
            </w:pPr>
            <w:hyperlink w:anchor="Seif137" w:tooltip="מינוי יועצים ימיים לבית הדין" w:history="1">
              <w:r w:rsidRPr="001E35EA">
                <w:rPr>
                  <w:rStyle w:val="Hyperlink"/>
                </w:rPr>
                <w:t>Go</w:t>
              </w:r>
            </w:hyperlink>
          </w:p>
        </w:tc>
        <w:tc>
          <w:tcPr>
            <w:tcW w:w="850" w:type="dxa"/>
          </w:tcPr>
          <w:p w14:paraId="6E49CE0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36E91EE9" w14:textId="77777777" w:rsidTr="001E35EA">
        <w:tblPrEx>
          <w:tblCellMar>
            <w:top w:w="0" w:type="dxa"/>
            <w:bottom w:w="0" w:type="dxa"/>
          </w:tblCellMar>
        </w:tblPrEx>
        <w:tc>
          <w:tcPr>
            <w:tcW w:w="1247" w:type="dxa"/>
          </w:tcPr>
          <w:p w14:paraId="30080E31" w14:textId="77777777" w:rsidR="001E35EA" w:rsidRPr="001E35EA" w:rsidRDefault="001E35EA" w:rsidP="001E35EA">
            <w:pPr>
              <w:spacing w:line="240" w:lineRule="auto"/>
              <w:jc w:val="left"/>
              <w:rPr>
                <w:rFonts w:cs="Frankruhel"/>
                <w:sz w:val="24"/>
                <w:rtl/>
              </w:rPr>
            </w:pPr>
            <w:r>
              <w:rPr>
                <w:sz w:val="24"/>
                <w:rtl/>
              </w:rPr>
              <w:t xml:space="preserve">סעיף 140 </w:t>
            </w:r>
          </w:p>
        </w:tc>
        <w:tc>
          <w:tcPr>
            <w:tcW w:w="5669" w:type="dxa"/>
          </w:tcPr>
          <w:p w14:paraId="401534D5" w14:textId="77777777" w:rsidR="001E35EA" w:rsidRPr="001E35EA" w:rsidRDefault="001E35EA" w:rsidP="001E35EA">
            <w:pPr>
              <w:spacing w:line="240" w:lineRule="auto"/>
              <w:jc w:val="left"/>
              <w:rPr>
                <w:rFonts w:cs="Frankruhel"/>
                <w:sz w:val="24"/>
                <w:rtl/>
              </w:rPr>
            </w:pPr>
            <w:r>
              <w:rPr>
                <w:sz w:val="24"/>
                <w:rtl/>
              </w:rPr>
              <w:t>מעמד יועץ</w:t>
            </w:r>
          </w:p>
        </w:tc>
        <w:tc>
          <w:tcPr>
            <w:tcW w:w="567" w:type="dxa"/>
          </w:tcPr>
          <w:p w14:paraId="0898B0B7" w14:textId="77777777" w:rsidR="001E35EA" w:rsidRPr="001E35EA" w:rsidRDefault="001E35EA" w:rsidP="001E35EA">
            <w:pPr>
              <w:spacing w:line="240" w:lineRule="auto"/>
              <w:jc w:val="left"/>
              <w:rPr>
                <w:rStyle w:val="Hyperlink"/>
                <w:rtl/>
              </w:rPr>
            </w:pPr>
            <w:hyperlink w:anchor="Seif138" w:tooltip="מעמד יועץ" w:history="1">
              <w:r w:rsidRPr="001E35EA">
                <w:rPr>
                  <w:rStyle w:val="Hyperlink"/>
                </w:rPr>
                <w:t>Go</w:t>
              </w:r>
            </w:hyperlink>
          </w:p>
        </w:tc>
        <w:tc>
          <w:tcPr>
            <w:tcW w:w="850" w:type="dxa"/>
          </w:tcPr>
          <w:p w14:paraId="64C00E1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10CDE363" w14:textId="77777777" w:rsidTr="001E35EA">
        <w:tblPrEx>
          <w:tblCellMar>
            <w:top w:w="0" w:type="dxa"/>
            <w:bottom w:w="0" w:type="dxa"/>
          </w:tblCellMar>
        </w:tblPrEx>
        <w:tc>
          <w:tcPr>
            <w:tcW w:w="1247" w:type="dxa"/>
          </w:tcPr>
          <w:p w14:paraId="28539DF9" w14:textId="77777777" w:rsidR="001E35EA" w:rsidRPr="001E35EA" w:rsidRDefault="001E35EA" w:rsidP="001E35EA">
            <w:pPr>
              <w:spacing w:line="240" w:lineRule="auto"/>
              <w:jc w:val="left"/>
              <w:rPr>
                <w:rFonts w:cs="Frankruhel"/>
                <w:sz w:val="24"/>
                <w:rtl/>
              </w:rPr>
            </w:pPr>
            <w:r>
              <w:rPr>
                <w:sz w:val="24"/>
                <w:rtl/>
              </w:rPr>
              <w:t xml:space="preserve">סעיף 141 </w:t>
            </w:r>
          </w:p>
        </w:tc>
        <w:tc>
          <w:tcPr>
            <w:tcW w:w="5669" w:type="dxa"/>
          </w:tcPr>
          <w:p w14:paraId="2AE01E51" w14:textId="77777777" w:rsidR="001E35EA" w:rsidRPr="001E35EA" w:rsidRDefault="001E35EA" w:rsidP="001E35EA">
            <w:pPr>
              <w:spacing w:line="240" w:lineRule="auto"/>
              <w:jc w:val="left"/>
              <w:rPr>
                <w:rFonts w:cs="Frankruhel"/>
                <w:sz w:val="24"/>
                <w:rtl/>
              </w:rPr>
            </w:pPr>
            <w:r>
              <w:rPr>
                <w:sz w:val="24"/>
                <w:rtl/>
              </w:rPr>
              <w:t>אי תלות חברי בית הדין</w:t>
            </w:r>
          </w:p>
        </w:tc>
        <w:tc>
          <w:tcPr>
            <w:tcW w:w="567" w:type="dxa"/>
          </w:tcPr>
          <w:p w14:paraId="72F7E07D" w14:textId="77777777" w:rsidR="001E35EA" w:rsidRPr="001E35EA" w:rsidRDefault="001E35EA" w:rsidP="001E35EA">
            <w:pPr>
              <w:spacing w:line="240" w:lineRule="auto"/>
              <w:jc w:val="left"/>
              <w:rPr>
                <w:rStyle w:val="Hyperlink"/>
                <w:rtl/>
              </w:rPr>
            </w:pPr>
            <w:hyperlink w:anchor="Seif139" w:tooltip="אי תלות חברי בית הדין" w:history="1">
              <w:r w:rsidRPr="001E35EA">
                <w:rPr>
                  <w:rStyle w:val="Hyperlink"/>
                </w:rPr>
                <w:t>Go</w:t>
              </w:r>
            </w:hyperlink>
          </w:p>
        </w:tc>
        <w:tc>
          <w:tcPr>
            <w:tcW w:w="850" w:type="dxa"/>
          </w:tcPr>
          <w:p w14:paraId="2A6C1E2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3C8A12BC" w14:textId="77777777" w:rsidTr="001E35EA">
        <w:tblPrEx>
          <w:tblCellMar>
            <w:top w:w="0" w:type="dxa"/>
            <w:bottom w:w="0" w:type="dxa"/>
          </w:tblCellMar>
        </w:tblPrEx>
        <w:tc>
          <w:tcPr>
            <w:tcW w:w="1247" w:type="dxa"/>
          </w:tcPr>
          <w:p w14:paraId="4599144C" w14:textId="77777777" w:rsidR="001E35EA" w:rsidRPr="001E35EA" w:rsidRDefault="001E35EA" w:rsidP="001E35EA">
            <w:pPr>
              <w:spacing w:line="240" w:lineRule="auto"/>
              <w:jc w:val="left"/>
              <w:rPr>
                <w:rFonts w:cs="Frankruhel"/>
                <w:sz w:val="24"/>
                <w:rtl/>
              </w:rPr>
            </w:pPr>
            <w:r>
              <w:rPr>
                <w:sz w:val="24"/>
                <w:rtl/>
              </w:rPr>
              <w:t xml:space="preserve">סעיף 142 </w:t>
            </w:r>
          </w:p>
        </w:tc>
        <w:tc>
          <w:tcPr>
            <w:tcW w:w="5669" w:type="dxa"/>
          </w:tcPr>
          <w:p w14:paraId="1CAC7E74" w14:textId="77777777" w:rsidR="001E35EA" w:rsidRPr="001E35EA" w:rsidRDefault="001E35EA" w:rsidP="001E35EA">
            <w:pPr>
              <w:spacing w:line="240" w:lineRule="auto"/>
              <w:jc w:val="left"/>
              <w:rPr>
                <w:rFonts w:cs="Frankruhel"/>
                <w:sz w:val="24"/>
                <w:rtl/>
              </w:rPr>
            </w:pPr>
            <w:r>
              <w:rPr>
                <w:sz w:val="24"/>
                <w:rtl/>
              </w:rPr>
              <w:t>חבר בית הדין שונים לשיפוט משמעתי</w:t>
            </w:r>
          </w:p>
        </w:tc>
        <w:tc>
          <w:tcPr>
            <w:tcW w:w="567" w:type="dxa"/>
          </w:tcPr>
          <w:p w14:paraId="207BEFA0" w14:textId="77777777" w:rsidR="001E35EA" w:rsidRPr="001E35EA" w:rsidRDefault="001E35EA" w:rsidP="001E35EA">
            <w:pPr>
              <w:spacing w:line="240" w:lineRule="auto"/>
              <w:jc w:val="left"/>
              <w:rPr>
                <w:rStyle w:val="Hyperlink"/>
                <w:rtl/>
              </w:rPr>
            </w:pPr>
            <w:hyperlink w:anchor="Seif140" w:tooltip="חבר בית הדין שונים לשיפוט משמעתי" w:history="1">
              <w:r w:rsidRPr="001E35EA">
                <w:rPr>
                  <w:rStyle w:val="Hyperlink"/>
                </w:rPr>
                <w:t>Go</w:t>
              </w:r>
            </w:hyperlink>
          </w:p>
        </w:tc>
        <w:tc>
          <w:tcPr>
            <w:tcW w:w="850" w:type="dxa"/>
          </w:tcPr>
          <w:p w14:paraId="4DA48B8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233B2DB5" w14:textId="77777777" w:rsidTr="001E35EA">
        <w:tblPrEx>
          <w:tblCellMar>
            <w:top w:w="0" w:type="dxa"/>
            <w:bottom w:w="0" w:type="dxa"/>
          </w:tblCellMar>
        </w:tblPrEx>
        <w:tc>
          <w:tcPr>
            <w:tcW w:w="1247" w:type="dxa"/>
          </w:tcPr>
          <w:p w14:paraId="17FD9BD4" w14:textId="77777777" w:rsidR="001E35EA" w:rsidRPr="001E35EA" w:rsidRDefault="001E35EA" w:rsidP="001E35EA">
            <w:pPr>
              <w:spacing w:line="240" w:lineRule="auto"/>
              <w:jc w:val="left"/>
              <w:rPr>
                <w:rFonts w:cs="Frankruhel"/>
                <w:sz w:val="24"/>
                <w:rtl/>
              </w:rPr>
            </w:pPr>
            <w:r>
              <w:rPr>
                <w:sz w:val="24"/>
                <w:rtl/>
              </w:rPr>
              <w:t xml:space="preserve">סעיף 143 </w:t>
            </w:r>
          </w:p>
        </w:tc>
        <w:tc>
          <w:tcPr>
            <w:tcW w:w="5669" w:type="dxa"/>
          </w:tcPr>
          <w:p w14:paraId="774FCC35" w14:textId="77777777" w:rsidR="001E35EA" w:rsidRPr="001E35EA" w:rsidRDefault="001E35EA" w:rsidP="001E35EA">
            <w:pPr>
              <w:spacing w:line="240" w:lineRule="auto"/>
              <w:jc w:val="left"/>
              <w:rPr>
                <w:rFonts w:cs="Frankruhel"/>
                <w:sz w:val="24"/>
                <w:rtl/>
              </w:rPr>
            </w:pPr>
            <w:r>
              <w:rPr>
                <w:sz w:val="24"/>
                <w:rtl/>
              </w:rPr>
              <w:t>התפטרות</w:t>
            </w:r>
          </w:p>
        </w:tc>
        <w:tc>
          <w:tcPr>
            <w:tcW w:w="567" w:type="dxa"/>
          </w:tcPr>
          <w:p w14:paraId="4B5A164C" w14:textId="77777777" w:rsidR="001E35EA" w:rsidRPr="001E35EA" w:rsidRDefault="001E35EA" w:rsidP="001E35EA">
            <w:pPr>
              <w:spacing w:line="240" w:lineRule="auto"/>
              <w:jc w:val="left"/>
              <w:rPr>
                <w:rStyle w:val="Hyperlink"/>
                <w:rtl/>
              </w:rPr>
            </w:pPr>
            <w:hyperlink w:anchor="Seif141" w:tooltip="התפטרות" w:history="1">
              <w:r w:rsidRPr="001E35EA">
                <w:rPr>
                  <w:rStyle w:val="Hyperlink"/>
                </w:rPr>
                <w:t>Go</w:t>
              </w:r>
            </w:hyperlink>
          </w:p>
        </w:tc>
        <w:tc>
          <w:tcPr>
            <w:tcW w:w="850" w:type="dxa"/>
          </w:tcPr>
          <w:p w14:paraId="5A1643F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5E48D816" w14:textId="77777777" w:rsidTr="001E35EA">
        <w:tblPrEx>
          <w:tblCellMar>
            <w:top w:w="0" w:type="dxa"/>
            <w:bottom w:w="0" w:type="dxa"/>
          </w:tblCellMar>
        </w:tblPrEx>
        <w:tc>
          <w:tcPr>
            <w:tcW w:w="1247" w:type="dxa"/>
          </w:tcPr>
          <w:p w14:paraId="305548B4" w14:textId="77777777" w:rsidR="001E35EA" w:rsidRPr="001E35EA" w:rsidRDefault="001E35EA" w:rsidP="001E35EA">
            <w:pPr>
              <w:spacing w:line="240" w:lineRule="auto"/>
              <w:jc w:val="left"/>
              <w:rPr>
                <w:rFonts w:cs="Frankruhel"/>
                <w:sz w:val="24"/>
                <w:rtl/>
              </w:rPr>
            </w:pPr>
            <w:r>
              <w:rPr>
                <w:sz w:val="24"/>
                <w:rtl/>
              </w:rPr>
              <w:t xml:space="preserve">סעיף 144 </w:t>
            </w:r>
          </w:p>
        </w:tc>
        <w:tc>
          <w:tcPr>
            <w:tcW w:w="5669" w:type="dxa"/>
          </w:tcPr>
          <w:p w14:paraId="52D2F3F6" w14:textId="77777777" w:rsidR="001E35EA" w:rsidRPr="001E35EA" w:rsidRDefault="001E35EA" w:rsidP="001E35EA">
            <w:pPr>
              <w:spacing w:line="240" w:lineRule="auto"/>
              <w:jc w:val="left"/>
              <w:rPr>
                <w:rFonts w:cs="Frankruhel"/>
                <w:sz w:val="24"/>
                <w:rtl/>
              </w:rPr>
            </w:pPr>
            <w:r>
              <w:rPr>
                <w:sz w:val="24"/>
                <w:rtl/>
              </w:rPr>
              <w:t>תובע</w:t>
            </w:r>
          </w:p>
        </w:tc>
        <w:tc>
          <w:tcPr>
            <w:tcW w:w="567" w:type="dxa"/>
          </w:tcPr>
          <w:p w14:paraId="01E604A7" w14:textId="77777777" w:rsidR="001E35EA" w:rsidRPr="001E35EA" w:rsidRDefault="001E35EA" w:rsidP="001E35EA">
            <w:pPr>
              <w:spacing w:line="240" w:lineRule="auto"/>
              <w:jc w:val="left"/>
              <w:rPr>
                <w:rStyle w:val="Hyperlink"/>
                <w:rtl/>
              </w:rPr>
            </w:pPr>
            <w:hyperlink w:anchor="Seif142" w:tooltip="תובע" w:history="1">
              <w:r w:rsidRPr="001E35EA">
                <w:rPr>
                  <w:rStyle w:val="Hyperlink"/>
                </w:rPr>
                <w:t>Go</w:t>
              </w:r>
            </w:hyperlink>
          </w:p>
        </w:tc>
        <w:tc>
          <w:tcPr>
            <w:tcW w:w="850" w:type="dxa"/>
          </w:tcPr>
          <w:p w14:paraId="704D3DC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3CE6C06C" w14:textId="77777777" w:rsidTr="001E35EA">
        <w:tblPrEx>
          <w:tblCellMar>
            <w:top w:w="0" w:type="dxa"/>
            <w:bottom w:w="0" w:type="dxa"/>
          </w:tblCellMar>
        </w:tblPrEx>
        <w:tc>
          <w:tcPr>
            <w:tcW w:w="1247" w:type="dxa"/>
          </w:tcPr>
          <w:p w14:paraId="2B96A314" w14:textId="77777777" w:rsidR="001E35EA" w:rsidRPr="001E35EA" w:rsidRDefault="001E35EA" w:rsidP="001E35EA">
            <w:pPr>
              <w:spacing w:line="240" w:lineRule="auto"/>
              <w:jc w:val="left"/>
              <w:rPr>
                <w:rFonts w:cs="Frankruhel"/>
                <w:sz w:val="24"/>
                <w:rtl/>
              </w:rPr>
            </w:pPr>
            <w:r>
              <w:rPr>
                <w:sz w:val="24"/>
                <w:rtl/>
              </w:rPr>
              <w:t xml:space="preserve">סעיף 145 </w:t>
            </w:r>
          </w:p>
        </w:tc>
        <w:tc>
          <w:tcPr>
            <w:tcW w:w="5669" w:type="dxa"/>
          </w:tcPr>
          <w:p w14:paraId="4CFAFCFF" w14:textId="77777777" w:rsidR="001E35EA" w:rsidRPr="001E35EA" w:rsidRDefault="001E35EA" w:rsidP="001E35EA">
            <w:pPr>
              <w:spacing w:line="240" w:lineRule="auto"/>
              <w:jc w:val="left"/>
              <w:rPr>
                <w:rFonts w:cs="Frankruhel"/>
                <w:sz w:val="24"/>
                <w:rtl/>
              </w:rPr>
            </w:pPr>
            <w:r>
              <w:rPr>
                <w:sz w:val="24"/>
                <w:rtl/>
              </w:rPr>
              <w:t>קובלנה</w:t>
            </w:r>
          </w:p>
        </w:tc>
        <w:tc>
          <w:tcPr>
            <w:tcW w:w="567" w:type="dxa"/>
          </w:tcPr>
          <w:p w14:paraId="53C8AE75" w14:textId="77777777" w:rsidR="001E35EA" w:rsidRPr="001E35EA" w:rsidRDefault="001E35EA" w:rsidP="001E35EA">
            <w:pPr>
              <w:spacing w:line="240" w:lineRule="auto"/>
              <w:jc w:val="left"/>
              <w:rPr>
                <w:rStyle w:val="Hyperlink"/>
                <w:rtl/>
              </w:rPr>
            </w:pPr>
            <w:hyperlink w:anchor="Seif143" w:tooltip="קובלנה" w:history="1">
              <w:r w:rsidRPr="001E35EA">
                <w:rPr>
                  <w:rStyle w:val="Hyperlink"/>
                </w:rPr>
                <w:t>Go</w:t>
              </w:r>
            </w:hyperlink>
          </w:p>
        </w:tc>
        <w:tc>
          <w:tcPr>
            <w:tcW w:w="850" w:type="dxa"/>
          </w:tcPr>
          <w:p w14:paraId="54D9A6F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35A73100" w14:textId="77777777" w:rsidTr="001E35EA">
        <w:tblPrEx>
          <w:tblCellMar>
            <w:top w:w="0" w:type="dxa"/>
            <w:bottom w:w="0" w:type="dxa"/>
          </w:tblCellMar>
        </w:tblPrEx>
        <w:tc>
          <w:tcPr>
            <w:tcW w:w="1247" w:type="dxa"/>
          </w:tcPr>
          <w:p w14:paraId="7B70CAA5" w14:textId="77777777" w:rsidR="001E35EA" w:rsidRPr="001E35EA" w:rsidRDefault="001E35EA" w:rsidP="001E35EA">
            <w:pPr>
              <w:spacing w:line="240" w:lineRule="auto"/>
              <w:jc w:val="left"/>
              <w:rPr>
                <w:rFonts w:cs="Frankruhel"/>
                <w:sz w:val="24"/>
                <w:rtl/>
              </w:rPr>
            </w:pPr>
            <w:r>
              <w:rPr>
                <w:sz w:val="24"/>
                <w:rtl/>
              </w:rPr>
              <w:t xml:space="preserve">סעיף 146 </w:t>
            </w:r>
          </w:p>
        </w:tc>
        <w:tc>
          <w:tcPr>
            <w:tcW w:w="5669" w:type="dxa"/>
          </w:tcPr>
          <w:p w14:paraId="311B0CDC" w14:textId="77777777" w:rsidR="001E35EA" w:rsidRPr="001E35EA" w:rsidRDefault="001E35EA" w:rsidP="001E35EA">
            <w:pPr>
              <w:spacing w:line="240" w:lineRule="auto"/>
              <w:jc w:val="left"/>
              <w:rPr>
                <w:rFonts w:cs="Frankruhel"/>
                <w:sz w:val="24"/>
                <w:rtl/>
              </w:rPr>
            </w:pPr>
            <w:r>
              <w:rPr>
                <w:sz w:val="24"/>
                <w:rtl/>
              </w:rPr>
              <w:t>הגשת תובענה</w:t>
            </w:r>
          </w:p>
        </w:tc>
        <w:tc>
          <w:tcPr>
            <w:tcW w:w="567" w:type="dxa"/>
          </w:tcPr>
          <w:p w14:paraId="75C92391" w14:textId="77777777" w:rsidR="001E35EA" w:rsidRPr="001E35EA" w:rsidRDefault="001E35EA" w:rsidP="001E35EA">
            <w:pPr>
              <w:spacing w:line="240" w:lineRule="auto"/>
              <w:jc w:val="left"/>
              <w:rPr>
                <w:rStyle w:val="Hyperlink"/>
                <w:rtl/>
              </w:rPr>
            </w:pPr>
            <w:hyperlink w:anchor="Seif144" w:tooltip="הגשת תובענה" w:history="1">
              <w:r w:rsidRPr="001E35EA">
                <w:rPr>
                  <w:rStyle w:val="Hyperlink"/>
                </w:rPr>
                <w:t>Go</w:t>
              </w:r>
            </w:hyperlink>
          </w:p>
        </w:tc>
        <w:tc>
          <w:tcPr>
            <w:tcW w:w="850" w:type="dxa"/>
          </w:tcPr>
          <w:p w14:paraId="4066751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6588C3AC" w14:textId="77777777" w:rsidTr="001E35EA">
        <w:tblPrEx>
          <w:tblCellMar>
            <w:top w:w="0" w:type="dxa"/>
            <w:bottom w:w="0" w:type="dxa"/>
          </w:tblCellMar>
        </w:tblPrEx>
        <w:tc>
          <w:tcPr>
            <w:tcW w:w="1247" w:type="dxa"/>
          </w:tcPr>
          <w:p w14:paraId="6A0F9C92" w14:textId="77777777" w:rsidR="001E35EA" w:rsidRPr="001E35EA" w:rsidRDefault="001E35EA" w:rsidP="001E35EA">
            <w:pPr>
              <w:spacing w:line="240" w:lineRule="auto"/>
              <w:jc w:val="left"/>
              <w:rPr>
                <w:rFonts w:cs="Frankruhel"/>
                <w:sz w:val="24"/>
                <w:rtl/>
              </w:rPr>
            </w:pPr>
            <w:r>
              <w:rPr>
                <w:sz w:val="24"/>
                <w:rtl/>
              </w:rPr>
              <w:t xml:space="preserve">סעיף 147 </w:t>
            </w:r>
          </w:p>
        </w:tc>
        <w:tc>
          <w:tcPr>
            <w:tcW w:w="5669" w:type="dxa"/>
          </w:tcPr>
          <w:p w14:paraId="73F6897E" w14:textId="77777777" w:rsidR="001E35EA" w:rsidRPr="001E35EA" w:rsidRDefault="001E35EA" w:rsidP="001E35EA">
            <w:pPr>
              <w:spacing w:line="240" w:lineRule="auto"/>
              <w:jc w:val="left"/>
              <w:rPr>
                <w:rFonts w:cs="Frankruhel"/>
                <w:sz w:val="24"/>
                <w:rtl/>
              </w:rPr>
            </w:pPr>
            <w:r>
              <w:rPr>
                <w:sz w:val="24"/>
                <w:rtl/>
              </w:rPr>
              <w:t>מינוי חוקרים</w:t>
            </w:r>
          </w:p>
        </w:tc>
        <w:tc>
          <w:tcPr>
            <w:tcW w:w="567" w:type="dxa"/>
          </w:tcPr>
          <w:p w14:paraId="54059BA9" w14:textId="77777777" w:rsidR="001E35EA" w:rsidRPr="001E35EA" w:rsidRDefault="001E35EA" w:rsidP="001E35EA">
            <w:pPr>
              <w:spacing w:line="240" w:lineRule="auto"/>
              <w:jc w:val="left"/>
              <w:rPr>
                <w:rStyle w:val="Hyperlink"/>
                <w:rtl/>
              </w:rPr>
            </w:pPr>
            <w:hyperlink w:anchor="Seif145" w:tooltip="מינוי חוקרים" w:history="1">
              <w:r w:rsidRPr="001E35EA">
                <w:rPr>
                  <w:rStyle w:val="Hyperlink"/>
                </w:rPr>
                <w:t>Go</w:t>
              </w:r>
            </w:hyperlink>
          </w:p>
        </w:tc>
        <w:tc>
          <w:tcPr>
            <w:tcW w:w="850" w:type="dxa"/>
          </w:tcPr>
          <w:p w14:paraId="76318A0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4AF0B543" w14:textId="77777777" w:rsidTr="001E35EA">
        <w:tblPrEx>
          <w:tblCellMar>
            <w:top w:w="0" w:type="dxa"/>
            <w:bottom w:w="0" w:type="dxa"/>
          </w:tblCellMar>
        </w:tblPrEx>
        <w:tc>
          <w:tcPr>
            <w:tcW w:w="1247" w:type="dxa"/>
          </w:tcPr>
          <w:p w14:paraId="4AC78004" w14:textId="77777777" w:rsidR="001E35EA" w:rsidRPr="001E35EA" w:rsidRDefault="001E35EA" w:rsidP="001E35EA">
            <w:pPr>
              <w:spacing w:line="240" w:lineRule="auto"/>
              <w:jc w:val="left"/>
              <w:rPr>
                <w:rFonts w:cs="Frankruhel"/>
                <w:sz w:val="24"/>
                <w:rtl/>
              </w:rPr>
            </w:pPr>
            <w:r>
              <w:rPr>
                <w:sz w:val="24"/>
                <w:rtl/>
              </w:rPr>
              <w:t xml:space="preserve">סעיף 148 </w:t>
            </w:r>
          </w:p>
        </w:tc>
        <w:tc>
          <w:tcPr>
            <w:tcW w:w="5669" w:type="dxa"/>
          </w:tcPr>
          <w:p w14:paraId="6286EDD2" w14:textId="77777777" w:rsidR="001E35EA" w:rsidRPr="001E35EA" w:rsidRDefault="001E35EA" w:rsidP="001E35EA">
            <w:pPr>
              <w:spacing w:line="240" w:lineRule="auto"/>
              <w:jc w:val="left"/>
              <w:rPr>
                <w:rFonts w:cs="Frankruhel"/>
                <w:sz w:val="24"/>
                <w:rtl/>
              </w:rPr>
            </w:pPr>
            <w:r>
              <w:rPr>
                <w:sz w:val="24"/>
                <w:rtl/>
              </w:rPr>
              <w:t>סמכויות חוקרים</w:t>
            </w:r>
          </w:p>
        </w:tc>
        <w:tc>
          <w:tcPr>
            <w:tcW w:w="567" w:type="dxa"/>
          </w:tcPr>
          <w:p w14:paraId="6D5E7F5B" w14:textId="77777777" w:rsidR="001E35EA" w:rsidRPr="001E35EA" w:rsidRDefault="001E35EA" w:rsidP="001E35EA">
            <w:pPr>
              <w:spacing w:line="240" w:lineRule="auto"/>
              <w:jc w:val="left"/>
              <w:rPr>
                <w:rStyle w:val="Hyperlink"/>
                <w:rtl/>
              </w:rPr>
            </w:pPr>
            <w:hyperlink w:anchor="Seif146" w:tooltip="סמכויות חוקרים" w:history="1">
              <w:r w:rsidRPr="001E35EA">
                <w:rPr>
                  <w:rStyle w:val="Hyperlink"/>
                </w:rPr>
                <w:t>Go</w:t>
              </w:r>
            </w:hyperlink>
          </w:p>
        </w:tc>
        <w:tc>
          <w:tcPr>
            <w:tcW w:w="850" w:type="dxa"/>
          </w:tcPr>
          <w:p w14:paraId="5D48BFB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79C6875A" w14:textId="77777777" w:rsidTr="001E35EA">
        <w:tblPrEx>
          <w:tblCellMar>
            <w:top w:w="0" w:type="dxa"/>
            <w:bottom w:w="0" w:type="dxa"/>
          </w:tblCellMar>
        </w:tblPrEx>
        <w:tc>
          <w:tcPr>
            <w:tcW w:w="1247" w:type="dxa"/>
          </w:tcPr>
          <w:p w14:paraId="0F66B1FF" w14:textId="77777777" w:rsidR="001E35EA" w:rsidRPr="001E35EA" w:rsidRDefault="001E35EA" w:rsidP="001E35EA">
            <w:pPr>
              <w:spacing w:line="240" w:lineRule="auto"/>
              <w:jc w:val="left"/>
              <w:rPr>
                <w:rFonts w:cs="Frankruhel"/>
                <w:sz w:val="24"/>
                <w:rtl/>
              </w:rPr>
            </w:pPr>
            <w:r>
              <w:rPr>
                <w:sz w:val="24"/>
                <w:rtl/>
              </w:rPr>
              <w:t xml:space="preserve">סעיף 149 </w:t>
            </w:r>
          </w:p>
        </w:tc>
        <w:tc>
          <w:tcPr>
            <w:tcW w:w="5669" w:type="dxa"/>
          </w:tcPr>
          <w:p w14:paraId="71C73144" w14:textId="77777777" w:rsidR="001E35EA" w:rsidRPr="001E35EA" w:rsidRDefault="001E35EA" w:rsidP="001E35EA">
            <w:pPr>
              <w:spacing w:line="240" w:lineRule="auto"/>
              <w:jc w:val="left"/>
              <w:rPr>
                <w:rFonts w:cs="Frankruhel"/>
                <w:sz w:val="24"/>
                <w:rtl/>
              </w:rPr>
            </w:pPr>
            <w:r>
              <w:rPr>
                <w:sz w:val="24"/>
                <w:rtl/>
              </w:rPr>
              <w:t>ענשי משמעת</w:t>
            </w:r>
          </w:p>
        </w:tc>
        <w:tc>
          <w:tcPr>
            <w:tcW w:w="567" w:type="dxa"/>
          </w:tcPr>
          <w:p w14:paraId="01B9EF4C" w14:textId="77777777" w:rsidR="001E35EA" w:rsidRPr="001E35EA" w:rsidRDefault="001E35EA" w:rsidP="001E35EA">
            <w:pPr>
              <w:spacing w:line="240" w:lineRule="auto"/>
              <w:jc w:val="left"/>
              <w:rPr>
                <w:rStyle w:val="Hyperlink"/>
                <w:rtl/>
              </w:rPr>
            </w:pPr>
            <w:hyperlink w:anchor="Seif147" w:tooltip="ענשי משמעת" w:history="1">
              <w:r w:rsidRPr="001E35EA">
                <w:rPr>
                  <w:rStyle w:val="Hyperlink"/>
                </w:rPr>
                <w:t>Go</w:t>
              </w:r>
            </w:hyperlink>
          </w:p>
        </w:tc>
        <w:tc>
          <w:tcPr>
            <w:tcW w:w="850" w:type="dxa"/>
          </w:tcPr>
          <w:p w14:paraId="551DF82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E35EA" w:rsidRPr="001E35EA" w14:paraId="457E27B7" w14:textId="77777777" w:rsidTr="001E35EA">
        <w:tblPrEx>
          <w:tblCellMar>
            <w:top w:w="0" w:type="dxa"/>
            <w:bottom w:w="0" w:type="dxa"/>
          </w:tblCellMar>
        </w:tblPrEx>
        <w:tc>
          <w:tcPr>
            <w:tcW w:w="1247" w:type="dxa"/>
          </w:tcPr>
          <w:p w14:paraId="50437098" w14:textId="77777777" w:rsidR="001E35EA" w:rsidRPr="001E35EA" w:rsidRDefault="001E35EA" w:rsidP="001E35EA">
            <w:pPr>
              <w:spacing w:line="240" w:lineRule="auto"/>
              <w:jc w:val="left"/>
              <w:rPr>
                <w:rFonts w:cs="Frankruhel"/>
                <w:sz w:val="24"/>
                <w:rtl/>
              </w:rPr>
            </w:pPr>
            <w:r>
              <w:rPr>
                <w:sz w:val="24"/>
                <w:rtl/>
              </w:rPr>
              <w:t xml:space="preserve">סעיף 150 </w:t>
            </w:r>
          </w:p>
        </w:tc>
        <w:tc>
          <w:tcPr>
            <w:tcW w:w="5669" w:type="dxa"/>
          </w:tcPr>
          <w:p w14:paraId="46435C72" w14:textId="77777777" w:rsidR="001E35EA" w:rsidRPr="001E35EA" w:rsidRDefault="001E35EA" w:rsidP="001E35EA">
            <w:pPr>
              <w:spacing w:line="240" w:lineRule="auto"/>
              <w:jc w:val="left"/>
              <w:rPr>
                <w:rFonts w:cs="Frankruhel"/>
                <w:sz w:val="24"/>
                <w:rtl/>
              </w:rPr>
            </w:pPr>
            <w:r>
              <w:rPr>
                <w:sz w:val="24"/>
                <w:rtl/>
              </w:rPr>
              <w:t>פסילה על תנאי</w:t>
            </w:r>
          </w:p>
        </w:tc>
        <w:tc>
          <w:tcPr>
            <w:tcW w:w="567" w:type="dxa"/>
          </w:tcPr>
          <w:p w14:paraId="213E6A77" w14:textId="77777777" w:rsidR="001E35EA" w:rsidRPr="001E35EA" w:rsidRDefault="001E35EA" w:rsidP="001E35EA">
            <w:pPr>
              <w:spacing w:line="240" w:lineRule="auto"/>
              <w:jc w:val="left"/>
              <w:rPr>
                <w:rStyle w:val="Hyperlink"/>
                <w:rtl/>
              </w:rPr>
            </w:pPr>
            <w:hyperlink w:anchor="Seif148" w:tooltip="פסילה על תנאי" w:history="1">
              <w:r w:rsidRPr="001E35EA">
                <w:rPr>
                  <w:rStyle w:val="Hyperlink"/>
                </w:rPr>
                <w:t>Go</w:t>
              </w:r>
            </w:hyperlink>
          </w:p>
        </w:tc>
        <w:tc>
          <w:tcPr>
            <w:tcW w:w="850" w:type="dxa"/>
          </w:tcPr>
          <w:p w14:paraId="7287240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6124D820" w14:textId="77777777" w:rsidTr="001E35EA">
        <w:tblPrEx>
          <w:tblCellMar>
            <w:top w:w="0" w:type="dxa"/>
            <w:bottom w:w="0" w:type="dxa"/>
          </w:tblCellMar>
        </w:tblPrEx>
        <w:tc>
          <w:tcPr>
            <w:tcW w:w="1247" w:type="dxa"/>
          </w:tcPr>
          <w:p w14:paraId="13C66509" w14:textId="77777777" w:rsidR="001E35EA" w:rsidRPr="001E35EA" w:rsidRDefault="001E35EA" w:rsidP="001E35EA">
            <w:pPr>
              <w:spacing w:line="240" w:lineRule="auto"/>
              <w:jc w:val="left"/>
              <w:rPr>
                <w:rFonts w:cs="Frankruhel"/>
                <w:sz w:val="24"/>
                <w:rtl/>
              </w:rPr>
            </w:pPr>
            <w:r>
              <w:rPr>
                <w:sz w:val="24"/>
                <w:rtl/>
              </w:rPr>
              <w:t xml:space="preserve">סעיף 151 </w:t>
            </w:r>
          </w:p>
        </w:tc>
        <w:tc>
          <w:tcPr>
            <w:tcW w:w="5669" w:type="dxa"/>
          </w:tcPr>
          <w:p w14:paraId="3D1EBDAC" w14:textId="77777777" w:rsidR="001E35EA" w:rsidRPr="001E35EA" w:rsidRDefault="001E35EA" w:rsidP="001E35EA">
            <w:pPr>
              <w:spacing w:line="240" w:lineRule="auto"/>
              <w:jc w:val="left"/>
              <w:rPr>
                <w:rFonts w:cs="Frankruhel"/>
                <w:sz w:val="24"/>
                <w:rtl/>
              </w:rPr>
            </w:pPr>
            <w:r>
              <w:rPr>
                <w:sz w:val="24"/>
                <w:rtl/>
              </w:rPr>
              <w:t>הטלת עונש פסילה על תנאי</w:t>
            </w:r>
          </w:p>
        </w:tc>
        <w:tc>
          <w:tcPr>
            <w:tcW w:w="567" w:type="dxa"/>
          </w:tcPr>
          <w:p w14:paraId="5F5F3A30" w14:textId="77777777" w:rsidR="001E35EA" w:rsidRPr="001E35EA" w:rsidRDefault="001E35EA" w:rsidP="001E35EA">
            <w:pPr>
              <w:spacing w:line="240" w:lineRule="auto"/>
              <w:jc w:val="left"/>
              <w:rPr>
                <w:rStyle w:val="Hyperlink"/>
                <w:rtl/>
              </w:rPr>
            </w:pPr>
            <w:hyperlink w:anchor="Seif149" w:tooltip="הטלת עונש פסילה על תנאי" w:history="1">
              <w:r w:rsidRPr="001E35EA">
                <w:rPr>
                  <w:rStyle w:val="Hyperlink"/>
                </w:rPr>
                <w:t>Go</w:t>
              </w:r>
            </w:hyperlink>
          </w:p>
        </w:tc>
        <w:tc>
          <w:tcPr>
            <w:tcW w:w="850" w:type="dxa"/>
          </w:tcPr>
          <w:p w14:paraId="634820F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4E835BD2" w14:textId="77777777" w:rsidTr="001E35EA">
        <w:tblPrEx>
          <w:tblCellMar>
            <w:top w:w="0" w:type="dxa"/>
            <w:bottom w:w="0" w:type="dxa"/>
          </w:tblCellMar>
        </w:tblPrEx>
        <w:tc>
          <w:tcPr>
            <w:tcW w:w="1247" w:type="dxa"/>
          </w:tcPr>
          <w:p w14:paraId="5D843943" w14:textId="77777777" w:rsidR="001E35EA" w:rsidRPr="001E35EA" w:rsidRDefault="001E35EA" w:rsidP="001E35EA">
            <w:pPr>
              <w:spacing w:line="240" w:lineRule="auto"/>
              <w:jc w:val="left"/>
              <w:rPr>
                <w:rFonts w:cs="Frankruhel"/>
                <w:sz w:val="24"/>
                <w:rtl/>
              </w:rPr>
            </w:pPr>
            <w:r>
              <w:rPr>
                <w:sz w:val="24"/>
                <w:rtl/>
              </w:rPr>
              <w:t xml:space="preserve">סעיף 152 </w:t>
            </w:r>
          </w:p>
        </w:tc>
        <w:tc>
          <w:tcPr>
            <w:tcW w:w="5669" w:type="dxa"/>
          </w:tcPr>
          <w:p w14:paraId="34959FEC" w14:textId="77777777" w:rsidR="001E35EA" w:rsidRPr="001E35EA" w:rsidRDefault="001E35EA" w:rsidP="001E35EA">
            <w:pPr>
              <w:spacing w:line="240" w:lineRule="auto"/>
              <w:jc w:val="left"/>
              <w:rPr>
                <w:rFonts w:cs="Frankruhel"/>
                <w:sz w:val="24"/>
                <w:rtl/>
              </w:rPr>
            </w:pPr>
            <w:r>
              <w:rPr>
                <w:sz w:val="24"/>
                <w:rtl/>
              </w:rPr>
              <w:t>ביטול הסמכה</w:t>
            </w:r>
          </w:p>
        </w:tc>
        <w:tc>
          <w:tcPr>
            <w:tcW w:w="567" w:type="dxa"/>
          </w:tcPr>
          <w:p w14:paraId="6B24FFBE" w14:textId="77777777" w:rsidR="001E35EA" w:rsidRPr="001E35EA" w:rsidRDefault="001E35EA" w:rsidP="001E35EA">
            <w:pPr>
              <w:spacing w:line="240" w:lineRule="auto"/>
              <w:jc w:val="left"/>
              <w:rPr>
                <w:rStyle w:val="Hyperlink"/>
                <w:rtl/>
              </w:rPr>
            </w:pPr>
            <w:hyperlink w:anchor="Seif150" w:tooltip="ביטול הסמכה" w:history="1">
              <w:r w:rsidRPr="001E35EA">
                <w:rPr>
                  <w:rStyle w:val="Hyperlink"/>
                </w:rPr>
                <w:t>Go</w:t>
              </w:r>
            </w:hyperlink>
          </w:p>
        </w:tc>
        <w:tc>
          <w:tcPr>
            <w:tcW w:w="850" w:type="dxa"/>
          </w:tcPr>
          <w:p w14:paraId="0574022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656BF710" w14:textId="77777777" w:rsidTr="001E35EA">
        <w:tblPrEx>
          <w:tblCellMar>
            <w:top w:w="0" w:type="dxa"/>
            <w:bottom w:w="0" w:type="dxa"/>
          </w:tblCellMar>
        </w:tblPrEx>
        <w:tc>
          <w:tcPr>
            <w:tcW w:w="1247" w:type="dxa"/>
          </w:tcPr>
          <w:p w14:paraId="20667656" w14:textId="77777777" w:rsidR="001E35EA" w:rsidRPr="001E35EA" w:rsidRDefault="001E35EA" w:rsidP="001E35EA">
            <w:pPr>
              <w:spacing w:line="240" w:lineRule="auto"/>
              <w:jc w:val="left"/>
              <w:rPr>
                <w:rFonts w:cs="Frankruhel"/>
                <w:sz w:val="24"/>
                <w:rtl/>
              </w:rPr>
            </w:pPr>
            <w:r>
              <w:rPr>
                <w:sz w:val="24"/>
                <w:rtl/>
              </w:rPr>
              <w:t xml:space="preserve">סעיף 153 </w:t>
            </w:r>
          </w:p>
        </w:tc>
        <w:tc>
          <w:tcPr>
            <w:tcW w:w="5669" w:type="dxa"/>
          </w:tcPr>
          <w:p w14:paraId="15D67C10" w14:textId="77777777" w:rsidR="001E35EA" w:rsidRPr="001E35EA" w:rsidRDefault="001E35EA" w:rsidP="001E35EA">
            <w:pPr>
              <w:spacing w:line="240" w:lineRule="auto"/>
              <w:jc w:val="left"/>
              <w:rPr>
                <w:rFonts w:cs="Frankruhel"/>
                <w:sz w:val="24"/>
                <w:rtl/>
              </w:rPr>
            </w:pPr>
            <w:r>
              <w:rPr>
                <w:sz w:val="24"/>
                <w:rtl/>
              </w:rPr>
              <w:t>התליית הסמכה</w:t>
            </w:r>
          </w:p>
        </w:tc>
        <w:tc>
          <w:tcPr>
            <w:tcW w:w="567" w:type="dxa"/>
          </w:tcPr>
          <w:p w14:paraId="60623BD7" w14:textId="77777777" w:rsidR="001E35EA" w:rsidRPr="001E35EA" w:rsidRDefault="001E35EA" w:rsidP="001E35EA">
            <w:pPr>
              <w:spacing w:line="240" w:lineRule="auto"/>
              <w:jc w:val="left"/>
              <w:rPr>
                <w:rStyle w:val="Hyperlink"/>
                <w:rtl/>
              </w:rPr>
            </w:pPr>
            <w:hyperlink w:anchor="Seif151" w:tooltip="התליית הסמכה" w:history="1">
              <w:r w:rsidRPr="001E35EA">
                <w:rPr>
                  <w:rStyle w:val="Hyperlink"/>
                </w:rPr>
                <w:t>Go</w:t>
              </w:r>
            </w:hyperlink>
          </w:p>
        </w:tc>
        <w:tc>
          <w:tcPr>
            <w:tcW w:w="850" w:type="dxa"/>
          </w:tcPr>
          <w:p w14:paraId="339E92A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4BED647B" w14:textId="77777777" w:rsidTr="001E35EA">
        <w:tblPrEx>
          <w:tblCellMar>
            <w:top w:w="0" w:type="dxa"/>
            <w:bottom w:w="0" w:type="dxa"/>
          </w:tblCellMar>
        </w:tblPrEx>
        <w:tc>
          <w:tcPr>
            <w:tcW w:w="1247" w:type="dxa"/>
          </w:tcPr>
          <w:p w14:paraId="79F21313" w14:textId="77777777" w:rsidR="001E35EA" w:rsidRPr="001E35EA" w:rsidRDefault="001E35EA" w:rsidP="001E35EA">
            <w:pPr>
              <w:spacing w:line="240" w:lineRule="auto"/>
              <w:jc w:val="left"/>
              <w:rPr>
                <w:rFonts w:cs="Frankruhel"/>
                <w:sz w:val="24"/>
                <w:rtl/>
              </w:rPr>
            </w:pPr>
            <w:r>
              <w:rPr>
                <w:sz w:val="24"/>
                <w:rtl/>
              </w:rPr>
              <w:t xml:space="preserve">סעיף 154 </w:t>
            </w:r>
          </w:p>
        </w:tc>
        <w:tc>
          <w:tcPr>
            <w:tcW w:w="5669" w:type="dxa"/>
          </w:tcPr>
          <w:p w14:paraId="56D2C02E" w14:textId="77777777" w:rsidR="001E35EA" w:rsidRPr="001E35EA" w:rsidRDefault="001E35EA" w:rsidP="001E35EA">
            <w:pPr>
              <w:spacing w:line="240" w:lineRule="auto"/>
              <w:jc w:val="left"/>
              <w:rPr>
                <w:rFonts w:cs="Frankruhel"/>
                <w:sz w:val="24"/>
                <w:rtl/>
              </w:rPr>
            </w:pPr>
            <w:r>
              <w:rPr>
                <w:sz w:val="24"/>
                <w:rtl/>
              </w:rPr>
              <w:t>סייג לגבי הסמכת חוץ</w:t>
            </w:r>
          </w:p>
        </w:tc>
        <w:tc>
          <w:tcPr>
            <w:tcW w:w="567" w:type="dxa"/>
          </w:tcPr>
          <w:p w14:paraId="6E237D59" w14:textId="77777777" w:rsidR="001E35EA" w:rsidRPr="001E35EA" w:rsidRDefault="001E35EA" w:rsidP="001E35EA">
            <w:pPr>
              <w:spacing w:line="240" w:lineRule="auto"/>
              <w:jc w:val="left"/>
              <w:rPr>
                <w:rStyle w:val="Hyperlink"/>
                <w:rtl/>
              </w:rPr>
            </w:pPr>
            <w:hyperlink w:anchor="Seif152" w:tooltip="סייג לגבי הסמכת חוץ" w:history="1">
              <w:r w:rsidRPr="001E35EA">
                <w:rPr>
                  <w:rStyle w:val="Hyperlink"/>
                </w:rPr>
                <w:t>Go</w:t>
              </w:r>
            </w:hyperlink>
          </w:p>
        </w:tc>
        <w:tc>
          <w:tcPr>
            <w:tcW w:w="850" w:type="dxa"/>
          </w:tcPr>
          <w:p w14:paraId="628CBAF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007F32E9" w14:textId="77777777" w:rsidTr="001E35EA">
        <w:tblPrEx>
          <w:tblCellMar>
            <w:top w:w="0" w:type="dxa"/>
            <w:bottom w:w="0" w:type="dxa"/>
          </w:tblCellMar>
        </w:tblPrEx>
        <w:tc>
          <w:tcPr>
            <w:tcW w:w="1247" w:type="dxa"/>
          </w:tcPr>
          <w:p w14:paraId="6D3498D9" w14:textId="77777777" w:rsidR="001E35EA" w:rsidRPr="001E35EA" w:rsidRDefault="001E35EA" w:rsidP="001E35EA">
            <w:pPr>
              <w:spacing w:line="240" w:lineRule="auto"/>
              <w:jc w:val="left"/>
              <w:rPr>
                <w:rFonts w:cs="Frankruhel"/>
                <w:sz w:val="24"/>
                <w:rtl/>
              </w:rPr>
            </w:pPr>
            <w:r>
              <w:rPr>
                <w:sz w:val="24"/>
                <w:rtl/>
              </w:rPr>
              <w:t xml:space="preserve">סעיף 155 </w:t>
            </w:r>
          </w:p>
        </w:tc>
        <w:tc>
          <w:tcPr>
            <w:tcW w:w="5669" w:type="dxa"/>
          </w:tcPr>
          <w:p w14:paraId="15D8B8B1" w14:textId="77777777" w:rsidR="001E35EA" w:rsidRPr="001E35EA" w:rsidRDefault="001E35EA" w:rsidP="001E35EA">
            <w:pPr>
              <w:spacing w:line="240" w:lineRule="auto"/>
              <w:jc w:val="left"/>
              <w:rPr>
                <w:rFonts w:cs="Frankruhel"/>
                <w:sz w:val="24"/>
                <w:rtl/>
              </w:rPr>
            </w:pPr>
            <w:r>
              <w:rPr>
                <w:sz w:val="24"/>
                <w:rtl/>
              </w:rPr>
              <w:t>מסירת</w:t>
            </w:r>
          </w:p>
        </w:tc>
        <w:tc>
          <w:tcPr>
            <w:tcW w:w="567" w:type="dxa"/>
          </w:tcPr>
          <w:p w14:paraId="36321B85" w14:textId="77777777" w:rsidR="001E35EA" w:rsidRPr="001E35EA" w:rsidRDefault="001E35EA" w:rsidP="001E35EA">
            <w:pPr>
              <w:spacing w:line="240" w:lineRule="auto"/>
              <w:jc w:val="left"/>
              <w:rPr>
                <w:rStyle w:val="Hyperlink"/>
                <w:rtl/>
              </w:rPr>
            </w:pPr>
            <w:hyperlink w:anchor="Seif153" w:tooltip="מסירת" w:history="1">
              <w:r w:rsidRPr="001E35EA">
                <w:rPr>
                  <w:rStyle w:val="Hyperlink"/>
                </w:rPr>
                <w:t>Go</w:t>
              </w:r>
            </w:hyperlink>
          </w:p>
        </w:tc>
        <w:tc>
          <w:tcPr>
            <w:tcW w:w="850" w:type="dxa"/>
          </w:tcPr>
          <w:p w14:paraId="3B56802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3F3659F3" w14:textId="77777777" w:rsidTr="001E35EA">
        <w:tblPrEx>
          <w:tblCellMar>
            <w:top w:w="0" w:type="dxa"/>
            <w:bottom w:w="0" w:type="dxa"/>
          </w:tblCellMar>
        </w:tblPrEx>
        <w:tc>
          <w:tcPr>
            <w:tcW w:w="1247" w:type="dxa"/>
          </w:tcPr>
          <w:p w14:paraId="2AD0C6D9" w14:textId="77777777" w:rsidR="001E35EA" w:rsidRPr="001E35EA" w:rsidRDefault="001E35EA" w:rsidP="001E35EA">
            <w:pPr>
              <w:spacing w:line="240" w:lineRule="auto"/>
              <w:jc w:val="left"/>
              <w:rPr>
                <w:rFonts w:cs="Frankruhel"/>
                <w:sz w:val="24"/>
                <w:rtl/>
              </w:rPr>
            </w:pPr>
            <w:r>
              <w:rPr>
                <w:sz w:val="24"/>
                <w:rtl/>
              </w:rPr>
              <w:t xml:space="preserve">סעיף 156 </w:t>
            </w:r>
          </w:p>
        </w:tc>
        <w:tc>
          <w:tcPr>
            <w:tcW w:w="5669" w:type="dxa"/>
          </w:tcPr>
          <w:p w14:paraId="26694123" w14:textId="77777777" w:rsidR="001E35EA" w:rsidRPr="001E35EA" w:rsidRDefault="001E35EA" w:rsidP="001E35EA">
            <w:pPr>
              <w:spacing w:line="240" w:lineRule="auto"/>
              <w:jc w:val="left"/>
              <w:rPr>
                <w:rFonts w:cs="Frankruhel"/>
                <w:sz w:val="24"/>
                <w:rtl/>
              </w:rPr>
            </w:pPr>
            <w:r>
              <w:rPr>
                <w:sz w:val="24"/>
                <w:rtl/>
              </w:rPr>
              <w:t>סדרי הדין</w:t>
            </w:r>
          </w:p>
        </w:tc>
        <w:tc>
          <w:tcPr>
            <w:tcW w:w="567" w:type="dxa"/>
          </w:tcPr>
          <w:p w14:paraId="2EF49393" w14:textId="77777777" w:rsidR="001E35EA" w:rsidRPr="001E35EA" w:rsidRDefault="001E35EA" w:rsidP="001E35EA">
            <w:pPr>
              <w:spacing w:line="240" w:lineRule="auto"/>
              <w:jc w:val="left"/>
              <w:rPr>
                <w:rStyle w:val="Hyperlink"/>
                <w:rtl/>
              </w:rPr>
            </w:pPr>
            <w:hyperlink w:anchor="Seif154" w:tooltip="סדרי הדין" w:history="1">
              <w:r w:rsidRPr="001E35EA">
                <w:rPr>
                  <w:rStyle w:val="Hyperlink"/>
                </w:rPr>
                <w:t>Go</w:t>
              </w:r>
            </w:hyperlink>
          </w:p>
        </w:tc>
        <w:tc>
          <w:tcPr>
            <w:tcW w:w="850" w:type="dxa"/>
          </w:tcPr>
          <w:p w14:paraId="77CE44E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08185B10" w14:textId="77777777" w:rsidTr="001E35EA">
        <w:tblPrEx>
          <w:tblCellMar>
            <w:top w:w="0" w:type="dxa"/>
            <w:bottom w:w="0" w:type="dxa"/>
          </w:tblCellMar>
        </w:tblPrEx>
        <w:tc>
          <w:tcPr>
            <w:tcW w:w="1247" w:type="dxa"/>
          </w:tcPr>
          <w:p w14:paraId="2325A375" w14:textId="77777777" w:rsidR="001E35EA" w:rsidRPr="001E35EA" w:rsidRDefault="001E35EA" w:rsidP="001E35EA">
            <w:pPr>
              <w:spacing w:line="240" w:lineRule="auto"/>
              <w:jc w:val="left"/>
              <w:rPr>
                <w:rFonts w:cs="Frankruhel"/>
                <w:sz w:val="24"/>
                <w:rtl/>
              </w:rPr>
            </w:pPr>
            <w:r>
              <w:rPr>
                <w:sz w:val="24"/>
                <w:rtl/>
              </w:rPr>
              <w:t xml:space="preserve">סעיף 157 </w:t>
            </w:r>
          </w:p>
        </w:tc>
        <w:tc>
          <w:tcPr>
            <w:tcW w:w="5669" w:type="dxa"/>
          </w:tcPr>
          <w:p w14:paraId="75FC93B8" w14:textId="77777777" w:rsidR="001E35EA" w:rsidRPr="001E35EA" w:rsidRDefault="001E35EA" w:rsidP="001E35EA">
            <w:pPr>
              <w:spacing w:line="240" w:lineRule="auto"/>
              <w:jc w:val="left"/>
              <w:rPr>
                <w:rFonts w:cs="Frankruhel"/>
                <w:sz w:val="24"/>
                <w:rtl/>
              </w:rPr>
            </w:pPr>
            <w:r>
              <w:rPr>
                <w:sz w:val="24"/>
                <w:rtl/>
              </w:rPr>
              <w:t>זכויות הנאשם</w:t>
            </w:r>
          </w:p>
        </w:tc>
        <w:tc>
          <w:tcPr>
            <w:tcW w:w="567" w:type="dxa"/>
          </w:tcPr>
          <w:p w14:paraId="75BC0056" w14:textId="77777777" w:rsidR="001E35EA" w:rsidRPr="001E35EA" w:rsidRDefault="001E35EA" w:rsidP="001E35EA">
            <w:pPr>
              <w:spacing w:line="240" w:lineRule="auto"/>
              <w:jc w:val="left"/>
              <w:rPr>
                <w:rStyle w:val="Hyperlink"/>
                <w:rtl/>
              </w:rPr>
            </w:pPr>
            <w:hyperlink w:anchor="Seif155" w:tooltip="זכויות הנאשם" w:history="1">
              <w:r w:rsidRPr="001E35EA">
                <w:rPr>
                  <w:rStyle w:val="Hyperlink"/>
                </w:rPr>
                <w:t>Go</w:t>
              </w:r>
            </w:hyperlink>
          </w:p>
        </w:tc>
        <w:tc>
          <w:tcPr>
            <w:tcW w:w="850" w:type="dxa"/>
          </w:tcPr>
          <w:p w14:paraId="4865E53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5B2524FE" w14:textId="77777777" w:rsidTr="001E35EA">
        <w:tblPrEx>
          <w:tblCellMar>
            <w:top w:w="0" w:type="dxa"/>
            <w:bottom w:w="0" w:type="dxa"/>
          </w:tblCellMar>
        </w:tblPrEx>
        <w:tc>
          <w:tcPr>
            <w:tcW w:w="1247" w:type="dxa"/>
          </w:tcPr>
          <w:p w14:paraId="296A18A1" w14:textId="77777777" w:rsidR="001E35EA" w:rsidRPr="001E35EA" w:rsidRDefault="001E35EA" w:rsidP="001E35EA">
            <w:pPr>
              <w:spacing w:line="240" w:lineRule="auto"/>
              <w:jc w:val="left"/>
              <w:rPr>
                <w:rFonts w:cs="Frankruhel"/>
                <w:sz w:val="24"/>
                <w:rtl/>
              </w:rPr>
            </w:pPr>
            <w:r>
              <w:rPr>
                <w:sz w:val="24"/>
                <w:rtl/>
              </w:rPr>
              <w:t xml:space="preserve">סעיף 158 </w:t>
            </w:r>
          </w:p>
        </w:tc>
        <w:tc>
          <w:tcPr>
            <w:tcW w:w="5669" w:type="dxa"/>
          </w:tcPr>
          <w:p w14:paraId="663FAB95" w14:textId="77777777" w:rsidR="001E35EA" w:rsidRPr="001E35EA" w:rsidRDefault="001E35EA" w:rsidP="001E35EA">
            <w:pPr>
              <w:spacing w:line="240" w:lineRule="auto"/>
              <w:jc w:val="left"/>
              <w:rPr>
                <w:rFonts w:cs="Frankruhel"/>
                <w:sz w:val="24"/>
                <w:rtl/>
              </w:rPr>
            </w:pPr>
            <w:r>
              <w:rPr>
                <w:sz w:val="24"/>
                <w:rtl/>
              </w:rPr>
              <w:t>זכות יצוג</w:t>
            </w:r>
          </w:p>
        </w:tc>
        <w:tc>
          <w:tcPr>
            <w:tcW w:w="567" w:type="dxa"/>
          </w:tcPr>
          <w:p w14:paraId="33A65DD4" w14:textId="77777777" w:rsidR="001E35EA" w:rsidRPr="001E35EA" w:rsidRDefault="001E35EA" w:rsidP="001E35EA">
            <w:pPr>
              <w:spacing w:line="240" w:lineRule="auto"/>
              <w:jc w:val="left"/>
              <w:rPr>
                <w:rStyle w:val="Hyperlink"/>
                <w:rtl/>
              </w:rPr>
            </w:pPr>
            <w:hyperlink w:anchor="Seif156" w:tooltip="זכות יצוג" w:history="1">
              <w:r w:rsidRPr="001E35EA">
                <w:rPr>
                  <w:rStyle w:val="Hyperlink"/>
                </w:rPr>
                <w:t>Go</w:t>
              </w:r>
            </w:hyperlink>
          </w:p>
        </w:tc>
        <w:tc>
          <w:tcPr>
            <w:tcW w:w="850" w:type="dxa"/>
          </w:tcPr>
          <w:p w14:paraId="106A5AA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151C0173" w14:textId="77777777" w:rsidTr="001E35EA">
        <w:tblPrEx>
          <w:tblCellMar>
            <w:top w:w="0" w:type="dxa"/>
            <w:bottom w:w="0" w:type="dxa"/>
          </w:tblCellMar>
        </w:tblPrEx>
        <w:tc>
          <w:tcPr>
            <w:tcW w:w="1247" w:type="dxa"/>
          </w:tcPr>
          <w:p w14:paraId="3B08FA11" w14:textId="77777777" w:rsidR="001E35EA" w:rsidRPr="001E35EA" w:rsidRDefault="001E35EA" w:rsidP="001E35EA">
            <w:pPr>
              <w:spacing w:line="240" w:lineRule="auto"/>
              <w:jc w:val="left"/>
              <w:rPr>
                <w:rFonts w:cs="Frankruhel"/>
                <w:sz w:val="24"/>
                <w:rtl/>
              </w:rPr>
            </w:pPr>
            <w:r>
              <w:rPr>
                <w:sz w:val="24"/>
                <w:rtl/>
              </w:rPr>
              <w:t xml:space="preserve">סעיף 159 </w:t>
            </w:r>
          </w:p>
        </w:tc>
        <w:tc>
          <w:tcPr>
            <w:tcW w:w="5669" w:type="dxa"/>
          </w:tcPr>
          <w:p w14:paraId="626E3730" w14:textId="77777777" w:rsidR="001E35EA" w:rsidRPr="001E35EA" w:rsidRDefault="001E35EA" w:rsidP="001E35EA">
            <w:pPr>
              <w:spacing w:line="240" w:lineRule="auto"/>
              <w:jc w:val="left"/>
              <w:rPr>
                <w:rFonts w:cs="Frankruhel"/>
                <w:sz w:val="24"/>
                <w:rtl/>
              </w:rPr>
            </w:pPr>
            <w:r>
              <w:rPr>
                <w:sz w:val="24"/>
                <w:rtl/>
              </w:rPr>
              <w:t>פומביות הדיונים</w:t>
            </w:r>
          </w:p>
        </w:tc>
        <w:tc>
          <w:tcPr>
            <w:tcW w:w="567" w:type="dxa"/>
          </w:tcPr>
          <w:p w14:paraId="3948248C" w14:textId="77777777" w:rsidR="001E35EA" w:rsidRPr="001E35EA" w:rsidRDefault="001E35EA" w:rsidP="001E35EA">
            <w:pPr>
              <w:spacing w:line="240" w:lineRule="auto"/>
              <w:jc w:val="left"/>
              <w:rPr>
                <w:rStyle w:val="Hyperlink"/>
                <w:rtl/>
              </w:rPr>
            </w:pPr>
            <w:hyperlink w:anchor="Seif157" w:tooltip="פומביות הדיונים" w:history="1">
              <w:r w:rsidRPr="001E35EA">
                <w:rPr>
                  <w:rStyle w:val="Hyperlink"/>
                </w:rPr>
                <w:t>Go</w:t>
              </w:r>
            </w:hyperlink>
          </w:p>
        </w:tc>
        <w:tc>
          <w:tcPr>
            <w:tcW w:w="850" w:type="dxa"/>
          </w:tcPr>
          <w:p w14:paraId="1FAEEF3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2C4BE90E" w14:textId="77777777" w:rsidTr="001E35EA">
        <w:tblPrEx>
          <w:tblCellMar>
            <w:top w:w="0" w:type="dxa"/>
            <w:bottom w:w="0" w:type="dxa"/>
          </w:tblCellMar>
        </w:tblPrEx>
        <w:tc>
          <w:tcPr>
            <w:tcW w:w="1247" w:type="dxa"/>
          </w:tcPr>
          <w:p w14:paraId="6E7064E7" w14:textId="77777777" w:rsidR="001E35EA" w:rsidRPr="001E35EA" w:rsidRDefault="001E35EA" w:rsidP="001E35EA">
            <w:pPr>
              <w:spacing w:line="240" w:lineRule="auto"/>
              <w:jc w:val="left"/>
              <w:rPr>
                <w:rFonts w:cs="Frankruhel"/>
                <w:sz w:val="24"/>
                <w:rtl/>
              </w:rPr>
            </w:pPr>
            <w:r>
              <w:rPr>
                <w:sz w:val="24"/>
                <w:rtl/>
              </w:rPr>
              <w:t xml:space="preserve">סעיף 160 </w:t>
            </w:r>
          </w:p>
        </w:tc>
        <w:tc>
          <w:tcPr>
            <w:tcW w:w="5669" w:type="dxa"/>
          </w:tcPr>
          <w:p w14:paraId="68DBE0BC" w14:textId="77777777" w:rsidR="001E35EA" w:rsidRPr="001E35EA" w:rsidRDefault="001E35EA" w:rsidP="001E35EA">
            <w:pPr>
              <w:spacing w:line="240" w:lineRule="auto"/>
              <w:jc w:val="left"/>
              <w:rPr>
                <w:rFonts w:cs="Frankruhel"/>
                <w:sz w:val="24"/>
                <w:rtl/>
              </w:rPr>
            </w:pPr>
            <w:r>
              <w:rPr>
                <w:sz w:val="24"/>
                <w:rtl/>
              </w:rPr>
              <w:t>גביית עדות בחוץ לארץ</w:t>
            </w:r>
          </w:p>
        </w:tc>
        <w:tc>
          <w:tcPr>
            <w:tcW w:w="567" w:type="dxa"/>
          </w:tcPr>
          <w:p w14:paraId="56497F03" w14:textId="77777777" w:rsidR="001E35EA" w:rsidRPr="001E35EA" w:rsidRDefault="001E35EA" w:rsidP="001E35EA">
            <w:pPr>
              <w:spacing w:line="240" w:lineRule="auto"/>
              <w:jc w:val="left"/>
              <w:rPr>
                <w:rStyle w:val="Hyperlink"/>
                <w:rtl/>
              </w:rPr>
            </w:pPr>
            <w:hyperlink w:anchor="Seif158" w:tooltip="גביית עדות בחוץ לארץ" w:history="1">
              <w:r w:rsidRPr="001E35EA">
                <w:rPr>
                  <w:rStyle w:val="Hyperlink"/>
                </w:rPr>
                <w:t>Go</w:t>
              </w:r>
            </w:hyperlink>
          </w:p>
        </w:tc>
        <w:tc>
          <w:tcPr>
            <w:tcW w:w="850" w:type="dxa"/>
          </w:tcPr>
          <w:p w14:paraId="5C9A737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079507A4" w14:textId="77777777" w:rsidTr="001E35EA">
        <w:tblPrEx>
          <w:tblCellMar>
            <w:top w:w="0" w:type="dxa"/>
            <w:bottom w:w="0" w:type="dxa"/>
          </w:tblCellMar>
        </w:tblPrEx>
        <w:tc>
          <w:tcPr>
            <w:tcW w:w="1247" w:type="dxa"/>
          </w:tcPr>
          <w:p w14:paraId="77389599" w14:textId="77777777" w:rsidR="001E35EA" w:rsidRPr="001E35EA" w:rsidRDefault="001E35EA" w:rsidP="001E35EA">
            <w:pPr>
              <w:spacing w:line="240" w:lineRule="auto"/>
              <w:jc w:val="left"/>
              <w:rPr>
                <w:rFonts w:cs="Frankruhel"/>
                <w:sz w:val="24"/>
                <w:rtl/>
              </w:rPr>
            </w:pPr>
            <w:r>
              <w:rPr>
                <w:sz w:val="24"/>
                <w:rtl/>
              </w:rPr>
              <w:t xml:space="preserve">סעיף 161 </w:t>
            </w:r>
          </w:p>
        </w:tc>
        <w:tc>
          <w:tcPr>
            <w:tcW w:w="5669" w:type="dxa"/>
          </w:tcPr>
          <w:p w14:paraId="50D014C7" w14:textId="77777777" w:rsidR="001E35EA" w:rsidRPr="001E35EA" w:rsidRDefault="001E35EA" w:rsidP="001E35EA">
            <w:pPr>
              <w:spacing w:line="240" w:lineRule="auto"/>
              <w:jc w:val="left"/>
              <w:rPr>
                <w:rFonts w:cs="Frankruhel"/>
                <w:sz w:val="24"/>
                <w:rtl/>
              </w:rPr>
            </w:pPr>
            <w:r>
              <w:rPr>
                <w:sz w:val="24"/>
                <w:rtl/>
              </w:rPr>
              <w:t>הוצאות דיינים, עדים וכו'</w:t>
            </w:r>
          </w:p>
        </w:tc>
        <w:tc>
          <w:tcPr>
            <w:tcW w:w="567" w:type="dxa"/>
          </w:tcPr>
          <w:p w14:paraId="59B9FC6B" w14:textId="77777777" w:rsidR="001E35EA" w:rsidRPr="001E35EA" w:rsidRDefault="001E35EA" w:rsidP="001E35EA">
            <w:pPr>
              <w:spacing w:line="240" w:lineRule="auto"/>
              <w:jc w:val="left"/>
              <w:rPr>
                <w:rStyle w:val="Hyperlink"/>
                <w:rtl/>
              </w:rPr>
            </w:pPr>
            <w:hyperlink w:anchor="Seif159" w:tooltip="הוצאות דיינים, עדים וכו" w:history="1">
              <w:r w:rsidRPr="001E35EA">
                <w:rPr>
                  <w:rStyle w:val="Hyperlink"/>
                </w:rPr>
                <w:t>Go</w:t>
              </w:r>
            </w:hyperlink>
          </w:p>
        </w:tc>
        <w:tc>
          <w:tcPr>
            <w:tcW w:w="850" w:type="dxa"/>
          </w:tcPr>
          <w:p w14:paraId="4F1584D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1E9C8F7A" w14:textId="77777777" w:rsidTr="001E35EA">
        <w:tblPrEx>
          <w:tblCellMar>
            <w:top w:w="0" w:type="dxa"/>
            <w:bottom w:w="0" w:type="dxa"/>
          </w:tblCellMar>
        </w:tblPrEx>
        <w:tc>
          <w:tcPr>
            <w:tcW w:w="1247" w:type="dxa"/>
          </w:tcPr>
          <w:p w14:paraId="7B52DD84" w14:textId="77777777" w:rsidR="001E35EA" w:rsidRPr="001E35EA" w:rsidRDefault="001E35EA" w:rsidP="001E35EA">
            <w:pPr>
              <w:spacing w:line="240" w:lineRule="auto"/>
              <w:jc w:val="left"/>
              <w:rPr>
                <w:rFonts w:cs="Frankruhel"/>
                <w:sz w:val="24"/>
                <w:rtl/>
              </w:rPr>
            </w:pPr>
            <w:r>
              <w:rPr>
                <w:sz w:val="24"/>
                <w:rtl/>
              </w:rPr>
              <w:t xml:space="preserve">סעיף 162 </w:t>
            </w:r>
          </w:p>
        </w:tc>
        <w:tc>
          <w:tcPr>
            <w:tcW w:w="5669" w:type="dxa"/>
          </w:tcPr>
          <w:p w14:paraId="350900F9" w14:textId="77777777" w:rsidR="001E35EA" w:rsidRPr="001E35EA" w:rsidRDefault="001E35EA" w:rsidP="001E35EA">
            <w:pPr>
              <w:spacing w:line="240" w:lineRule="auto"/>
              <w:jc w:val="left"/>
              <w:rPr>
                <w:rFonts w:cs="Frankruhel"/>
                <w:sz w:val="24"/>
                <w:rtl/>
              </w:rPr>
            </w:pPr>
            <w:r>
              <w:rPr>
                <w:sz w:val="24"/>
                <w:rtl/>
              </w:rPr>
              <w:t>הוצאות ההגנה מאוצר המדינה</w:t>
            </w:r>
          </w:p>
        </w:tc>
        <w:tc>
          <w:tcPr>
            <w:tcW w:w="567" w:type="dxa"/>
          </w:tcPr>
          <w:p w14:paraId="35771937" w14:textId="77777777" w:rsidR="001E35EA" w:rsidRPr="001E35EA" w:rsidRDefault="001E35EA" w:rsidP="001E35EA">
            <w:pPr>
              <w:spacing w:line="240" w:lineRule="auto"/>
              <w:jc w:val="left"/>
              <w:rPr>
                <w:rStyle w:val="Hyperlink"/>
                <w:rtl/>
              </w:rPr>
            </w:pPr>
            <w:hyperlink w:anchor="Seif160" w:tooltip="הוצאות ההגנה מאוצר המדינה" w:history="1">
              <w:r w:rsidRPr="001E35EA">
                <w:rPr>
                  <w:rStyle w:val="Hyperlink"/>
                </w:rPr>
                <w:t>Go</w:t>
              </w:r>
            </w:hyperlink>
          </w:p>
        </w:tc>
        <w:tc>
          <w:tcPr>
            <w:tcW w:w="850" w:type="dxa"/>
          </w:tcPr>
          <w:p w14:paraId="350F14C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E35EA" w:rsidRPr="001E35EA" w14:paraId="69148136" w14:textId="77777777" w:rsidTr="001E35EA">
        <w:tblPrEx>
          <w:tblCellMar>
            <w:top w:w="0" w:type="dxa"/>
            <w:bottom w:w="0" w:type="dxa"/>
          </w:tblCellMar>
        </w:tblPrEx>
        <w:tc>
          <w:tcPr>
            <w:tcW w:w="1247" w:type="dxa"/>
          </w:tcPr>
          <w:p w14:paraId="773900DA" w14:textId="77777777" w:rsidR="001E35EA" w:rsidRPr="001E35EA" w:rsidRDefault="001E35EA" w:rsidP="001E35EA">
            <w:pPr>
              <w:spacing w:line="240" w:lineRule="auto"/>
              <w:jc w:val="left"/>
              <w:rPr>
                <w:rFonts w:cs="Frankruhel"/>
                <w:sz w:val="24"/>
                <w:rtl/>
              </w:rPr>
            </w:pPr>
            <w:r>
              <w:rPr>
                <w:sz w:val="24"/>
                <w:rtl/>
              </w:rPr>
              <w:t xml:space="preserve">סעיף 163 </w:t>
            </w:r>
          </w:p>
        </w:tc>
        <w:tc>
          <w:tcPr>
            <w:tcW w:w="5669" w:type="dxa"/>
          </w:tcPr>
          <w:p w14:paraId="60E29A9D" w14:textId="77777777" w:rsidR="001E35EA" w:rsidRPr="001E35EA" w:rsidRDefault="001E35EA" w:rsidP="001E35EA">
            <w:pPr>
              <w:spacing w:line="240" w:lineRule="auto"/>
              <w:jc w:val="left"/>
              <w:rPr>
                <w:rFonts w:cs="Frankruhel"/>
                <w:sz w:val="24"/>
                <w:rtl/>
              </w:rPr>
            </w:pPr>
            <w:r>
              <w:rPr>
                <w:sz w:val="24"/>
                <w:rtl/>
              </w:rPr>
              <w:t>הוצאות ההגנה על המתלונן</w:t>
            </w:r>
          </w:p>
        </w:tc>
        <w:tc>
          <w:tcPr>
            <w:tcW w:w="567" w:type="dxa"/>
          </w:tcPr>
          <w:p w14:paraId="705256C5" w14:textId="77777777" w:rsidR="001E35EA" w:rsidRPr="001E35EA" w:rsidRDefault="001E35EA" w:rsidP="001E35EA">
            <w:pPr>
              <w:spacing w:line="240" w:lineRule="auto"/>
              <w:jc w:val="left"/>
              <w:rPr>
                <w:rStyle w:val="Hyperlink"/>
                <w:rtl/>
              </w:rPr>
            </w:pPr>
            <w:hyperlink w:anchor="Seif161" w:tooltip="הוצאות ההגנה על המתלונן" w:history="1">
              <w:r w:rsidRPr="001E35EA">
                <w:rPr>
                  <w:rStyle w:val="Hyperlink"/>
                </w:rPr>
                <w:t>Go</w:t>
              </w:r>
            </w:hyperlink>
          </w:p>
        </w:tc>
        <w:tc>
          <w:tcPr>
            <w:tcW w:w="850" w:type="dxa"/>
          </w:tcPr>
          <w:p w14:paraId="21D7A65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E35EA" w:rsidRPr="001E35EA" w14:paraId="183FBF99" w14:textId="77777777" w:rsidTr="001E35EA">
        <w:tblPrEx>
          <w:tblCellMar>
            <w:top w:w="0" w:type="dxa"/>
            <w:bottom w:w="0" w:type="dxa"/>
          </w:tblCellMar>
        </w:tblPrEx>
        <w:tc>
          <w:tcPr>
            <w:tcW w:w="1247" w:type="dxa"/>
          </w:tcPr>
          <w:p w14:paraId="52ADE442" w14:textId="77777777" w:rsidR="001E35EA" w:rsidRPr="001E35EA" w:rsidRDefault="001E35EA" w:rsidP="001E35EA">
            <w:pPr>
              <w:spacing w:line="240" w:lineRule="auto"/>
              <w:jc w:val="left"/>
              <w:rPr>
                <w:rFonts w:cs="Frankruhel"/>
                <w:sz w:val="24"/>
                <w:rtl/>
              </w:rPr>
            </w:pPr>
            <w:r>
              <w:rPr>
                <w:sz w:val="24"/>
                <w:rtl/>
              </w:rPr>
              <w:t xml:space="preserve">סעיף 163א </w:t>
            </w:r>
          </w:p>
        </w:tc>
        <w:tc>
          <w:tcPr>
            <w:tcW w:w="5669" w:type="dxa"/>
          </w:tcPr>
          <w:p w14:paraId="741AAA8A" w14:textId="77777777" w:rsidR="001E35EA" w:rsidRPr="001E35EA" w:rsidRDefault="001E35EA" w:rsidP="001E35EA">
            <w:pPr>
              <w:spacing w:line="240" w:lineRule="auto"/>
              <w:jc w:val="left"/>
              <w:rPr>
                <w:rFonts w:cs="Frankruhel"/>
                <w:sz w:val="24"/>
                <w:rtl/>
              </w:rPr>
            </w:pPr>
            <w:r>
              <w:rPr>
                <w:sz w:val="24"/>
                <w:rtl/>
              </w:rPr>
              <w:t>השעיה דחופה</w:t>
            </w:r>
          </w:p>
        </w:tc>
        <w:tc>
          <w:tcPr>
            <w:tcW w:w="567" w:type="dxa"/>
          </w:tcPr>
          <w:p w14:paraId="3E0D65EC" w14:textId="77777777" w:rsidR="001E35EA" w:rsidRPr="001E35EA" w:rsidRDefault="001E35EA" w:rsidP="001E35EA">
            <w:pPr>
              <w:spacing w:line="240" w:lineRule="auto"/>
              <w:jc w:val="left"/>
              <w:rPr>
                <w:rStyle w:val="Hyperlink"/>
                <w:rtl/>
              </w:rPr>
            </w:pPr>
            <w:hyperlink w:anchor="Seif162" w:tooltip="השעיה דחופה" w:history="1">
              <w:r w:rsidRPr="001E35EA">
                <w:rPr>
                  <w:rStyle w:val="Hyperlink"/>
                </w:rPr>
                <w:t>Go</w:t>
              </w:r>
            </w:hyperlink>
          </w:p>
        </w:tc>
        <w:tc>
          <w:tcPr>
            <w:tcW w:w="850" w:type="dxa"/>
          </w:tcPr>
          <w:p w14:paraId="230BD6E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E35EA" w:rsidRPr="001E35EA" w14:paraId="46320A26" w14:textId="77777777" w:rsidTr="001E35EA">
        <w:tblPrEx>
          <w:tblCellMar>
            <w:top w:w="0" w:type="dxa"/>
            <w:bottom w:w="0" w:type="dxa"/>
          </w:tblCellMar>
        </w:tblPrEx>
        <w:tc>
          <w:tcPr>
            <w:tcW w:w="1247" w:type="dxa"/>
          </w:tcPr>
          <w:p w14:paraId="60A61118" w14:textId="77777777" w:rsidR="001E35EA" w:rsidRPr="001E35EA" w:rsidRDefault="001E35EA" w:rsidP="001E35EA">
            <w:pPr>
              <w:spacing w:line="240" w:lineRule="auto"/>
              <w:jc w:val="left"/>
              <w:rPr>
                <w:rFonts w:cs="Frankruhel"/>
                <w:sz w:val="24"/>
                <w:rtl/>
              </w:rPr>
            </w:pPr>
            <w:r>
              <w:rPr>
                <w:sz w:val="24"/>
                <w:rtl/>
              </w:rPr>
              <w:t xml:space="preserve">סעיף 163ב </w:t>
            </w:r>
          </w:p>
        </w:tc>
        <w:tc>
          <w:tcPr>
            <w:tcW w:w="5669" w:type="dxa"/>
          </w:tcPr>
          <w:p w14:paraId="5DEAAE9E" w14:textId="77777777" w:rsidR="001E35EA" w:rsidRPr="001E35EA" w:rsidRDefault="001E35EA" w:rsidP="001E35EA">
            <w:pPr>
              <w:spacing w:line="240" w:lineRule="auto"/>
              <w:jc w:val="left"/>
              <w:rPr>
                <w:rFonts w:cs="Frankruhel"/>
                <w:sz w:val="24"/>
                <w:rtl/>
              </w:rPr>
            </w:pPr>
            <w:r>
              <w:rPr>
                <w:sz w:val="24"/>
                <w:rtl/>
              </w:rPr>
              <w:t>סמכויות לבטל השעיה ולקצר או להאריך תקופתה</w:t>
            </w:r>
          </w:p>
        </w:tc>
        <w:tc>
          <w:tcPr>
            <w:tcW w:w="567" w:type="dxa"/>
          </w:tcPr>
          <w:p w14:paraId="0F39C8A1" w14:textId="77777777" w:rsidR="001E35EA" w:rsidRPr="001E35EA" w:rsidRDefault="001E35EA" w:rsidP="001E35EA">
            <w:pPr>
              <w:spacing w:line="240" w:lineRule="auto"/>
              <w:jc w:val="left"/>
              <w:rPr>
                <w:rStyle w:val="Hyperlink"/>
                <w:rtl/>
              </w:rPr>
            </w:pPr>
            <w:hyperlink w:anchor="Seif163" w:tooltip="סמכויות לבטל השעיה ולקצר או להאריך תקופתה" w:history="1">
              <w:r w:rsidRPr="001E35EA">
                <w:rPr>
                  <w:rStyle w:val="Hyperlink"/>
                </w:rPr>
                <w:t>Go</w:t>
              </w:r>
            </w:hyperlink>
          </w:p>
        </w:tc>
        <w:tc>
          <w:tcPr>
            <w:tcW w:w="850" w:type="dxa"/>
          </w:tcPr>
          <w:p w14:paraId="36D28B2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E35EA" w:rsidRPr="001E35EA" w14:paraId="5FE132CB" w14:textId="77777777" w:rsidTr="001E35EA">
        <w:tblPrEx>
          <w:tblCellMar>
            <w:top w:w="0" w:type="dxa"/>
            <w:bottom w:w="0" w:type="dxa"/>
          </w:tblCellMar>
        </w:tblPrEx>
        <w:tc>
          <w:tcPr>
            <w:tcW w:w="1247" w:type="dxa"/>
          </w:tcPr>
          <w:p w14:paraId="08BC349E" w14:textId="77777777" w:rsidR="001E35EA" w:rsidRPr="001E35EA" w:rsidRDefault="001E35EA" w:rsidP="001E35EA">
            <w:pPr>
              <w:spacing w:line="240" w:lineRule="auto"/>
              <w:jc w:val="left"/>
              <w:rPr>
                <w:rFonts w:cs="Frankruhel"/>
                <w:sz w:val="24"/>
                <w:rtl/>
              </w:rPr>
            </w:pPr>
            <w:r>
              <w:rPr>
                <w:sz w:val="24"/>
                <w:rtl/>
              </w:rPr>
              <w:t xml:space="preserve">סעיף 163ג </w:t>
            </w:r>
          </w:p>
        </w:tc>
        <w:tc>
          <w:tcPr>
            <w:tcW w:w="5669" w:type="dxa"/>
          </w:tcPr>
          <w:p w14:paraId="373B3896" w14:textId="77777777" w:rsidR="001E35EA" w:rsidRPr="001E35EA" w:rsidRDefault="001E35EA" w:rsidP="001E35EA">
            <w:pPr>
              <w:spacing w:line="240" w:lineRule="auto"/>
              <w:jc w:val="left"/>
              <w:rPr>
                <w:rFonts w:cs="Frankruhel"/>
                <w:sz w:val="24"/>
                <w:rtl/>
              </w:rPr>
            </w:pPr>
            <w:r>
              <w:rPr>
                <w:sz w:val="24"/>
                <w:rtl/>
              </w:rPr>
              <w:t>ביטול השעיה עקב העדר תובענה</w:t>
            </w:r>
          </w:p>
        </w:tc>
        <w:tc>
          <w:tcPr>
            <w:tcW w:w="567" w:type="dxa"/>
          </w:tcPr>
          <w:p w14:paraId="75F6AC41" w14:textId="77777777" w:rsidR="001E35EA" w:rsidRPr="001E35EA" w:rsidRDefault="001E35EA" w:rsidP="001E35EA">
            <w:pPr>
              <w:spacing w:line="240" w:lineRule="auto"/>
              <w:jc w:val="left"/>
              <w:rPr>
                <w:rStyle w:val="Hyperlink"/>
                <w:rtl/>
              </w:rPr>
            </w:pPr>
            <w:hyperlink w:anchor="Seif164" w:tooltip="ביטול השעיה עקב העדר תובענה" w:history="1">
              <w:r w:rsidRPr="001E35EA">
                <w:rPr>
                  <w:rStyle w:val="Hyperlink"/>
                </w:rPr>
                <w:t>Go</w:t>
              </w:r>
            </w:hyperlink>
          </w:p>
        </w:tc>
        <w:tc>
          <w:tcPr>
            <w:tcW w:w="850" w:type="dxa"/>
          </w:tcPr>
          <w:p w14:paraId="133B2AAF"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E35EA" w:rsidRPr="001E35EA" w14:paraId="6B31215C" w14:textId="77777777" w:rsidTr="001E35EA">
        <w:tblPrEx>
          <w:tblCellMar>
            <w:top w:w="0" w:type="dxa"/>
            <w:bottom w:w="0" w:type="dxa"/>
          </w:tblCellMar>
        </w:tblPrEx>
        <w:tc>
          <w:tcPr>
            <w:tcW w:w="1247" w:type="dxa"/>
          </w:tcPr>
          <w:p w14:paraId="5D6690ED" w14:textId="77777777" w:rsidR="001E35EA" w:rsidRPr="001E35EA" w:rsidRDefault="001E35EA" w:rsidP="001E35EA">
            <w:pPr>
              <w:spacing w:line="240" w:lineRule="auto"/>
              <w:jc w:val="left"/>
              <w:rPr>
                <w:rFonts w:cs="Frankruhel"/>
                <w:sz w:val="24"/>
                <w:rtl/>
              </w:rPr>
            </w:pPr>
            <w:r>
              <w:rPr>
                <w:sz w:val="24"/>
                <w:rtl/>
              </w:rPr>
              <w:t xml:space="preserve">סעיף 163ד </w:t>
            </w:r>
          </w:p>
        </w:tc>
        <w:tc>
          <w:tcPr>
            <w:tcW w:w="5669" w:type="dxa"/>
          </w:tcPr>
          <w:p w14:paraId="42D2C59D" w14:textId="77777777" w:rsidR="001E35EA" w:rsidRPr="001E35EA" w:rsidRDefault="001E35EA" w:rsidP="001E35EA">
            <w:pPr>
              <w:spacing w:line="240" w:lineRule="auto"/>
              <w:jc w:val="left"/>
              <w:rPr>
                <w:rFonts w:cs="Frankruhel"/>
                <w:sz w:val="24"/>
                <w:rtl/>
              </w:rPr>
            </w:pPr>
            <w:r>
              <w:rPr>
                <w:sz w:val="24"/>
                <w:rtl/>
              </w:rPr>
              <w:t>פיצוי הנדון</w:t>
            </w:r>
          </w:p>
        </w:tc>
        <w:tc>
          <w:tcPr>
            <w:tcW w:w="567" w:type="dxa"/>
          </w:tcPr>
          <w:p w14:paraId="2AF3F8FE" w14:textId="77777777" w:rsidR="001E35EA" w:rsidRPr="001E35EA" w:rsidRDefault="001E35EA" w:rsidP="001E35EA">
            <w:pPr>
              <w:spacing w:line="240" w:lineRule="auto"/>
              <w:jc w:val="left"/>
              <w:rPr>
                <w:rStyle w:val="Hyperlink"/>
                <w:rtl/>
              </w:rPr>
            </w:pPr>
            <w:hyperlink w:anchor="Seif165" w:tooltip="פיצוי הנדון" w:history="1">
              <w:r w:rsidRPr="001E35EA">
                <w:rPr>
                  <w:rStyle w:val="Hyperlink"/>
                </w:rPr>
                <w:t>Go</w:t>
              </w:r>
            </w:hyperlink>
          </w:p>
        </w:tc>
        <w:tc>
          <w:tcPr>
            <w:tcW w:w="850" w:type="dxa"/>
          </w:tcPr>
          <w:p w14:paraId="6CA403C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E35EA" w:rsidRPr="001E35EA" w14:paraId="55BA607E" w14:textId="77777777" w:rsidTr="001E35EA">
        <w:tblPrEx>
          <w:tblCellMar>
            <w:top w:w="0" w:type="dxa"/>
            <w:bottom w:w="0" w:type="dxa"/>
          </w:tblCellMar>
        </w:tblPrEx>
        <w:tc>
          <w:tcPr>
            <w:tcW w:w="1247" w:type="dxa"/>
          </w:tcPr>
          <w:p w14:paraId="56D9B83D" w14:textId="77777777" w:rsidR="001E35EA" w:rsidRPr="001E35EA" w:rsidRDefault="001E35EA" w:rsidP="001E35EA">
            <w:pPr>
              <w:spacing w:line="240" w:lineRule="auto"/>
              <w:jc w:val="left"/>
              <w:rPr>
                <w:rFonts w:cs="Frankruhel"/>
                <w:sz w:val="24"/>
                <w:rtl/>
              </w:rPr>
            </w:pPr>
            <w:r>
              <w:rPr>
                <w:sz w:val="24"/>
                <w:rtl/>
              </w:rPr>
              <w:t xml:space="preserve">סעיף 164 </w:t>
            </w:r>
          </w:p>
        </w:tc>
        <w:tc>
          <w:tcPr>
            <w:tcW w:w="5669" w:type="dxa"/>
          </w:tcPr>
          <w:p w14:paraId="797DD2B3" w14:textId="77777777" w:rsidR="001E35EA" w:rsidRPr="001E35EA" w:rsidRDefault="001E35EA" w:rsidP="001E35EA">
            <w:pPr>
              <w:spacing w:line="240" w:lineRule="auto"/>
              <w:jc w:val="left"/>
              <w:rPr>
                <w:rFonts w:cs="Frankruhel"/>
                <w:sz w:val="24"/>
                <w:rtl/>
              </w:rPr>
            </w:pPr>
            <w:r>
              <w:rPr>
                <w:sz w:val="24"/>
                <w:rtl/>
              </w:rPr>
              <w:t>עיכוב יציאה ע"י אב בית הדין</w:t>
            </w:r>
          </w:p>
        </w:tc>
        <w:tc>
          <w:tcPr>
            <w:tcW w:w="567" w:type="dxa"/>
          </w:tcPr>
          <w:p w14:paraId="6B09155C" w14:textId="77777777" w:rsidR="001E35EA" w:rsidRPr="001E35EA" w:rsidRDefault="001E35EA" w:rsidP="001E35EA">
            <w:pPr>
              <w:spacing w:line="240" w:lineRule="auto"/>
              <w:jc w:val="left"/>
              <w:rPr>
                <w:rStyle w:val="Hyperlink"/>
                <w:rtl/>
              </w:rPr>
            </w:pPr>
            <w:hyperlink w:anchor="Seif166" w:tooltip="עיכוב יציאה עי אב בית הדין" w:history="1">
              <w:r w:rsidRPr="001E35EA">
                <w:rPr>
                  <w:rStyle w:val="Hyperlink"/>
                </w:rPr>
                <w:t>Go</w:t>
              </w:r>
            </w:hyperlink>
          </w:p>
        </w:tc>
        <w:tc>
          <w:tcPr>
            <w:tcW w:w="850" w:type="dxa"/>
          </w:tcPr>
          <w:p w14:paraId="56855FD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E35EA" w:rsidRPr="001E35EA" w14:paraId="77569E88" w14:textId="77777777" w:rsidTr="001E35EA">
        <w:tblPrEx>
          <w:tblCellMar>
            <w:top w:w="0" w:type="dxa"/>
            <w:bottom w:w="0" w:type="dxa"/>
          </w:tblCellMar>
        </w:tblPrEx>
        <w:tc>
          <w:tcPr>
            <w:tcW w:w="1247" w:type="dxa"/>
          </w:tcPr>
          <w:p w14:paraId="6A14B41D" w14:textId="77777777" w:rsidR="001E35EA" w:rsidRPr="001E35EA" w:rsidRDefault="001E35EA" w:rsidP="001E35EA">
            <w:pPr>
              <w:spacing w:line="240" w:lineRule="auto"/>
              <w:jc w:val="left"/>
              <w:rPr>
                <w:rFonts w:cs="Frankruhel"/>
                <w:sz w:val="24"/>
                <w:rtl/>
              </w:rPr>
            </w:pPr>
            <w:r>
              <w:rPr>
                <w:sz w:val="24"/>
                <w:rtl/>
              </w:rPr>
              <w:t xml:space="preserve">סעיף 165 </w:t>
            </w:r>
          </w:p>
        </w:tc>
        <w:tc>
          <w:tcPr>
            <w:tcW w:w="5669" w:type="dxa"/>
          </w:tcPr>
          <w:p w14:paraId="374E9D6B" w14:textId="77777777" w:rsidR="001E35EA" w:rsidRPr="001E35EA" w:rsidRDefault="001E35EA" w:rsidP="001E35EA">
            <w:pPr>
              <w:spacing w:line="240" w:lineRule="auto"/>
              <w:jc w:val="left"/>
              <w:rPr>
                <w:rFonts w:cs="Frankruhel"/>
                <w:sz w:val="24"/>
                <w:rtl/>
              </w:rPr>
            </w:pPr>
            <w:r>
              <w:rPr>
                <w:sz w:val="24"/>
                <w:rtl/>
              </w:rPr>
              <w:t>עיכוב יציאה ע"י המפקח</w:t>
            </w:r>
          </w:p>
        </w:tc>
        <w:tc>
          <w:tcPr>
            <w:tcW w:w="567" w:type="dxa"/>
          </w:tcPr>
          <w:p w14:paraId="5DF9E664" w14:textId="77777777" w:rsidR="001E35EA" w:rsidRPr="001E35EA" w:rsidRDefault="001E35EA" w:rsidP="001E35EA">
            <w:pPr>
              <w:spacing w:line="240" w:lineRule="auto"/>
              <w:jc w:val="left"/>
              <w:rPr>
                <w:rStyle w:val="Hyperlink"/>
                <w:rtl/>
              </w:rPr>
            </w:pPr>
            <w:hyperlink w:anchor="Seif167" w:tooltip="עיכוב יציאה עי המפקח" w:history="1">
              <w:r w:rsidRPr="001E35EA">
                <w:rPr>
                  <w:rStyle w:val="Hyperlink"/>
                </w:rPr>
                <w:t>Go</w:t>
              </w:r>
            </w:hyperlink>
          </w:p>
        </w:tc>
        <w:tc>
          <w:tcPr>
            <w:tcW w:w="850" w:type="dxa"/>
          </w:tcPr>
          <w:p w14:paraId="57085FF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622107FF" w14:textId="77777777" w:rsidTr="001E35EA">
        <w:tblPrEx>
          <w:tblCellMar>
            <w:top w:w="0" w:type="dxa"/>
            <w:bottom w:w="0" w:type="dxa"/>
          </w:tblCellMar>
        </w:tblPrEx>
        <w:tc>
          <w:tcPr>
            <w:tcW w:w="1247" w:type="dxa"/>
          </w:tcPr>
          <w:p w14:paraId="510CC7C2" w14:textId="77777777" w:rsidR="001E35EA" w:rsidRPr="001E35EA" w:rsidRDefault="001E35EA" w:rsidP="001E35EA">
            <w:pPr>
              <w:spacing w:line="240" w:lineRule="auto"/>
              <w:jc w:val="left"/>
              <w:rPr>
                <w:rFonts w:cs="Frankruhel"/>
                <w:sz w:val="24"/>
                <w:rtl/>
              </w:rPr>
            </w:pPr>
            <w:r>
              <w:rPr>
                <w:sz w:val="24"/>
                <w:rtl/>
              </w:rPr>
              <w:t xml:space="preserve">סעיף 166 </w:t>
            </w:r>
          </w:p>
        </w:tc>
        <w:tc>
          <w:tcPr>
            <w:tcW w:w="5669" w:type="dxa"/>
          </w:tcPr>
          <w:p w14:paraId="72583D28" w14:textId="77777777" w:rsidR="001E35EA" w:rsidRPr="001E35EA" w:rsidRDefault="001E35EA" w:rsidP="001E35EA">
            <w:pPr>
              <w:spacing w:line="240" w:lineRule="auto"/>
              <w:jc w:val="left"/>
              <w:rPr>
                <w:rFonts w:cs="Frankruhel"/>
                <w:sz w:val="24"/>
                <w:rtl/>
              </w:rPr>
            </w:pPr>
            <w:r>
              <w:rPr>
                <w:sz w:val="24"/>
                <w:rtl/>
              </w:rPr>
              <w:t>ערבון</w:t>
            </w:r>
          </w:p>
        </w:tc>
        <w:tc>
          <w:tcPr>
            <w:tcW w:w="567" w:type="dxa"/>
          </w:tcPr>
          <w:p w14:paraId="3E2F2603" w14:textId="77777777" w:rsidR="001E35EA" w:rsidRPr="001E35EA" w:rsidRDefault="001E35EA" w:rsidP="001E35EA">
            <w:pPr>
              <w:spacing w:line="240" w:lineRule="auto"/>
              <w:jc w:val="left"/>
              <w:rPr>
                <w:rStyle w:val="Hyperlink"/>
                <w:rtl/>
              </w:rPr>
            </w:pPr>
            <w:hyperlink w:anchor="Seif168" w:tooltip="ערבון" w:history="1">
              <w:r w:rsidRPr="001E35EA">
                <w:rPr>
                  <w:rStyle w:val="Hyperlink"/>
                </w:rPr>
                <w:t>Go</w:t>
              </w:r>
            </w:hyperlink>
          </w:p>
        </w:tc>
        <w:tc>
          <w:tcPr>
            <w:tcW w:w="850" w:type="dxa"/>
          </w:tcPr>
          <w:p w14:paraId="31D20BF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3CA8EA99" w14:textId="77777777" w:rsidTr="001E35EA">
        <w:tblPrEx>
          <w:tblCellMar>
            <w:top w:w="0" w:type="dxa"/>
            <w:bottom w:w="0" w:type="dxa"/>
          </w:tblCellMar>
        </w:tblPrEx>
        <w:tc>
          <w:tcPr>
            <w:tcW w:w="1247" w:type="dxa"/>
          </w:tcPr>
          <w:p w14:paraId="283CAD9C" w14:textId="77777777" w:rsidR="001E35EA" w:rsidRPr="001E35EA" w:rsidRDefault="001E35EA" w:rsidP="001E35EA">
            <w:pPr>
              <w:spacing w:line="240" w:lineRule="auto"/>
              <w:jc w:val="left"/>
              <w:rPr>
                <w:rFonts w:cs="Frankruhel"/>
                <w:sz w:val="24"/>
                <w:rtl/>
              </w:rPr>
            </w:pPr>
            <w:r>
              <w:rPr>
                <w:sz w:val="24"/>
                <w:rtl/>
              </w:rPr>
              <w:t xml:space="preserve">סעיף 167 </w:t>
            </w:r>
          </w:p>
        </w:tc>
        <w:tc>
          <w:tcPr>
            <w:tcW w:w="5669" w:type="dxa"/>
          </w:tcPr>
          <w:p w14:paraId="3ADD09B2" w14:textId="77777777" w:rsidR="001E35EA" w:rsidRPr="001E35EA" w:rsidRDefault="001E35EA" w:rsidP="001E35EA">
            <w:pPr>
              <w:spacing w:line="240" w:lineRule="auto"/>
              <w:jc w:val="left"/>
              <w:rPr>
                <w:rFonts w:cs="Frankruhel"/>
                <w:sz w:val="24"/>
                <w:rtl/>
              </w:rPr>
            </w:pPr>
            <w:r>
              <w:rPr>
                <w:sz w:val="24"/>
                <w:rtl/>
              </w:rPr>
              <w:t>ערעור על החלטת קברניט או מפקח</w:t>
            </w:r>
          </w:p>
        </w:tc>
        <w:tc>
          <w:tcPr>
            <w:tcW w:w="567" w:type="dxa"/>
          </w:tcPr>
          <w:p w14:paraId="4CC9CB34" w14:textId="77777777" w:rsidR="001E35EA" w:rsidRPr="001E35EA" w:rsidRDefault="001E35EA" w:rsidP="001E35EA">
            <w:pPr>
              <w:spacing w:line="240" w:lineRule="auto"/>
              <w:jc w:val="left"/>
              <w:rPr>
                <w:rStyle w:val="Hyperlink"/>
                <w:rtl/>
              </w:rPr>
            </w:pPr>
            <w:hyperlink w:anchor="Seif169" w:tooltip="ערעור על החלטת קברניט או מפקח" w:history="1">
              <w:r w:rsidRPr="001E35EA">
                <w:rPr>
                  <w:rStyle w:val="Hyperlink"/>
                </w:rPr>
                <w:t>Go</w:t>
              </w:r>
            </w:hyperlink>
          </w:p>
        </w:tc>
        <w:tc>
          <w:tcPr>
            <w:tcW w:w="850" w:type="dxa"/>
          </w:tcPr>
          <w:p w14:paraId="7485660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302CD1AA" w14:textId="77777777" w:rsidTr="001E35EA">
        <w:tblPrEx>
          <w:tblCellMar>
            <w:top w:w="0" w:type="dxa"/>
            <w:bottom w:w="0" w:type="dxa"/>
          </w:tblCellMar>
        </w:tblPrEx>
        <w:tc>
          <w:tcPr>
            <w:tcW w:w="1247" w:type="dxa"/>
          </w:tcPr>
          <w:p w14:paraId="373CBC62" w14:textId="77777777" w:rsidR="001E35EA" w:rsidRPr="001E35EA" w:rsidRDefault="001E35EA" w:rsidP="001E35EA">
            <w:pPr>
              <w:spacing w:line="240" w:lineRule="auto"/>
              <w:jc w:val="left"/>
              <w:rPr>
                <w:rFonts w:cs="Frankruhel"/>
                <w:sz w:val="24"/>
                <w:rtl/>
              </w:rPr>
            </w:pPr>
            <w:r>
              <w:rPr>
                <w:sz w:val="24"/>
                <w:rtl/>
              </w:rPr>
              <w:t xml:space="preserve">סעיף 168 </w:t>
            </w:r>
          </w:p>
        </w:tc>
        <w:tc>
          <w:tcPr>
            <w:tcW w:w="5669" w:type="dxa"/>
          </w:tcPr>
          <w:p w14:paraId="3013DC69" w14:textId="77777777" w:rsidR="001E35EA" w:rsidRPr="001E35EA" w:rsidRDefault="001E35EA" w:rsidP="001E35EA">
            <w:pPr>
              <w:spacing w:line="240" w:lineRule="auto"/>
              <w:jc w:val="left"/>
              <w:rPr>
                <w:rFonts w:cs="Frankruhel"/>
                <w:sz w:val="24"/>
                <w:rtl/>
              </w:rPr>
            </w:pPr>
            <w:r>
              <w:rPr>
                <w:sz w:val="24"/>
                <w:rtl/>
              </w:rPr>
              <w:t>ערעור אינו מונע ביצוע עונש</w:t>
            </w:r>
          </w:p>
        </w:tc>
        <w:tc>
          <w:tcPr>
            <w:tcW w:w="567" w:type="dxa"/>
          </w:tcPr>
          <w:p w14:paraId="04FB75B3" w14:textId="77777777" w:rsidR="001E35EA" w:rsidRPr="001E35EA" w:rsidRDefault="001E35EA" w:rsidP="001E35EA">
            <w:pPr>
              <w:spacing w:line="240" w:lineRule="auto"/>
              <w:jc w:val="left"/>
              <w:rPr>
                <w:rStyle w:val="Hyperlink"/>
                <w:rtl/>
              </w:rPr>
            </w:pPr>
            <w:hyperlink w:anchor="Seif170" w:tooltip="ערעור אינו מונע ביצוע עונש" w:history="1">
              <w:r w:rsidRPr="001E35EA">
                <w:rPr>
                  <w:rStyle w:val="Hyperlink"/>
                </w:rPr>
                <w:t>Go</w:t>
              </w:r>
            </w:hyperlink>
          </w:p>
        </w:tc>
        <w:tc>
          <w:tcPr>
            <w:tcW w:w="850" w:type="dxa"/>
          </w:tcPr>
          <w:p w14:paraId="3DDF076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23A3DF31" w14:textId="77777777" w:rsidTr="001E35EA">
        <w:tblPrEx>
          <w:tblCellMar>
            <w:top w:w="0" w:type="dxa"/>
            <w:bottom w:w="0" w:type="dxa"/>
          </w:tblCellMar>
        </w:tblPrEx>
        <w:tc>
          <w:tcPr>
            <w:tcW w:w="1247" w:type="dxa"/>
          </w:tcPr>
          <w:p w14:paraId="42744445" w14:textId="77777777" w:rsidR="001E35EA" w:rsidRPr="001E35EA" w:rsidRDefault="001E35EA" w:rsidP="001E35EA">
            <w:pPr>
              <w:spacing w:line="240" w:lineRule="auto"/>
              <w:jc w:val="left"/>
              <w:rPr>
                <w:rFonts w:cs="Frankruhel"/>
                <w:sz w:val="24"/>
                <w:rtl/>
              </w:rPr>
            </w:pPr>
            <w:r>
              <w:rPr>
                <w:sz w:val="24"/>
                <w:rtl/>
              </w:rPr>
              <w:t xml:space="preserve">סעיף 169 </w:t>
            </w:r>
          </w:p>
        </w:tc>
        <w:tc>
          <w:tcPr>
            <w:tcW w:w="5669" w:type="dxa"/>
          </w:tcPr>
          <w:p w14:paraId="016BD8EC" w14:textId="77777777" w:rsidR="001E35EA" w:rsidRPr="001E35EA" w:rsidRDefault="001E35EA" w:rsidP="001E35EA">
            <w:pPr>
              <w:spacing w:line="240" w:lineRule="auto"/>
              <w:jc w:val="left"/>
              <w:rPr>
                <w:rFonts w:cs="Frankruhel"/>
                <w:sz w:val="24"/>
                <w:rtl/>
              </w:rPr>
            </w:pPr>
            <w:r>
              <w:rPr>
                <w:sz w:val="24"/>
                <w:rtl/>
              </w:rPr>
              <w:t>סמכויות</w:t>
            </w:r>
          </w:p>
        </w:tc>
        <w:tc>
          <w:tcPr>
            <w:tcW w:w="567" w:type="dxa"/>
          </w:tcPr>
          <w:p w14:paraId="216D7EA6" w14:textId="77777777" w:rsidR="001E35EA" w:rsidRPr="001E35EA" w:rsidRDefault="001E35EA" w:rsidP="001E35EA">
            <w:pPr>
              <w:spacing w:line="240" w:lineRule="auto"/>
              <w:jc w:val="left"/>
              <w:rPr>
                <w:rStyle w:val="Hyperlink"/>
                <w:rtl/>
              </w:rPr>
            </w:pPr>
            <w:hyperlink w:anchor="Seif171" w:tooltip="סמכויות" w:history="1">
              <w:r w:rsidRPr="001E35EA">
                <w:rPr>
                  <w:rStyle w:val="Hyperlink"/>
                </w:rPr>
                <w:t>Go</w:t>
              </w:r>
            </w:hyperlink>
          </w:p>
        </w:tc>
        <w:tc>
          <w:tcPr>
            <w:tcW w:w="850" w:type="dxa"/>
          </w:tcPr>
          <w:p w14:paraId="00A0608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72350FF0" w14:textId="77777777" w:rsidTr="001E35EA">
        <w:tblPrEx>
          <w:tblCellMar>
            <w:top w:w="0" w:type="dxa"/>
            <w:bottom w:w="0" w:type="dxa"/>
          </w:tblCellMar>
        </w:tblPrEx>
        <w:tc>
          <w:tcPr>
            <w:tcW w:w="1247" w:type="dxa"/>
          </w:tcPr>
          <w:p w14:paraId="60B62936" w14:textId="77777777" w:rsidR="001E35EA" w:rsidRPr="001E35EA" w:rsidRDefault="001E35EA" w:rsidP="001E35EA">
            <w:pPr>
              <w:spacing w:line="240" w:lineRule="auto"/>
              <w:jc w:val="left"/>
              <w:rPr>
                <w:rFonts w:cs="Frankruhel"/>
                <w:sz w:val="24"/>
                <w:rtl/>
              </w:rPr>
            </w:pPr>
            <w:r>
              <w:rPr>
                <w:sz w:val="24"/>
                <w:rtl/>
              </w:rPr>
              <w:t xml:space="preserve">סעיף 170 </w:t>
            </w:r>
          </w:p>
        </w:tc>
        <w:tc>
          <w:tcPr>
            <w:tcW w:w="5669" w:type="dxa"/>
          </w:tcPr>
          <w:p w14:paraId="4757F879" w14:textId="77777777" w:rsidR="001E35EA" w:rsidRPr="001E35EA" w:rsidRDefault="001E35EA" w:rsidP="001E35EA">
            <w:pPr>
              <w:spacing w:line="240" w:lineRule="auto"/>
              <w:jc w:val="left"/>
              <w:rPr>
                <w:rFonts w:cs="Frankruhel"/>
                <w:sz w:val="24"/>
                <w:rtl/>
              </w:rPr>
            </w:pPr>
            <w:r>
              <w:rPr>
                <w:sz w:val="24"/>
                <w:rtl/>
              </w:rPr>
              <w:t>דיון מחדש</w:t>
            </w:r>
          </w:p>
        </w:tc>
        <w:tc>
          <w:tcPr>
            <w:tcW w:w="567" w:type="dxa"/>
          </w:tcPr>
          <w:p w14:paraId="14E41D77" w14:textId="77777777" w:rsidR="001E35EA" w:rsidRPr="001E35EA" w:rsidRDefault="001E35EA" w:rsidP="001E35EA">
            <w:pPr>
              <w:spacing w:line="240" w:lineRule="auto"/>
              <w:jc w:val="left"/>
              <w:rPr>
                <w:rStyle w:val="Hyperlink"/>
                <w:rtl/>
              </w:rPr>
            </w:pPr>
            <w:hyperlink w:anchor="Seif172" w:tooltip="דיון מחדש" w:history="1">
              <w:r w:rsidRPr="001E35EA">
                <w:rPr>
                  <w:rStyle w:val="Hyperlink"/>
                </w:rPr>
                <w:t>Go</w:t>
              </w:r>
            </w:hyperlink>
          </w:p>
        </w:tc>
        <w:tc>
          <w:tcPr>
            <w:tcW w:w="850" w:type="dxa"/>
          </w:tcPr>
          <w:p w14:paraId="0E4B1A1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493A9E50" w14:textId="77777777" w:rsidTr="001E35EA">
        <w:tblPrEx>
          <w:tblCellMar>
            <w:top w:w="0" w:type="dxa"/>
            <w:bottom w:w="0" w:type="dxa"/>
          </w:tblCellMar>
        </w:tblPrEx>
        <w:tc>
          <w:tcPr>
            <w:tcW w:w="1247" w:type="dxa"/>
          </w:tcPr>
          <w:p w14:paraId="78B168BD" w14:textId="77777777" w:rsidR="001E35EA" w:rsidRPr="001E35EA" w:rsidRDefault="001E35EA" w:rsidP="001E35EA">
            <w:pPr>
              <w:spacing w:line="240" w:lineRule="auto"/>
              <w:jc w:val="left"/>
              <w:rPr>
                <w:rFonts w:cs="Frankruhel"/>
                <w:sz w:val="24"/>
                <w:rtl/>
              </w:rPr>
            </w:pPr>
            <w:r>
              <w:rPr>
                <w:sz w:val="24"/>
                <w:rtl/>
              </w:rPr>
              <w:t xml:space="preserve">סעיף 171 </w:t>
            </w:r>
          </w:p>
        </w:tc>
        <w:tc>
          <w:tcPr>
            <w:tcW w:w="5669" w:type="dxa"/>
          </w:tcPr>
          <w:p w14:paraId="490C12EB" w14:textId="77777777" w:rsidR="001E35EA" w:rsidRPr="001E35EA" w:rsidRDefault="001E35EA" w:rsidP="001E35EA">
            <w:pPr>
              <w:spacing w:line="240" w:lineRule="auto"/>
              <w:jc w:val="left"/>
              <w:rPr>
                <w:rFonts w:cs="Frankruhel"/>
                <w:sz w:val="24"/>
                <w:rtl/>
              </w:rPr>
            </w:pPr>
            <w:r>
              <w:rPr>
                <w:sz w:val="24"/>
                <w:rtl/>
              </w:rPr>
              <w:t>ערעור על החלטת בית הדין</w:t>
            </w:r>
          </w:p>
        </w:tc>
        <w:tc>
          <w:tcPr>
            <w:tcW w:w="567" w:type="dxa"/>
          </w:tcPr>
          <w:p w14:paraId="6F3EAFBD" w14:textId="77777777" w:rsidR="001E35EA" w:rsidRPr="001E35EA" w:rsidRDefault="001E35EA" w:rsidP="001E35EA">
            <w:pPr>
              <w:spacing w:line="240" w:lineRule="auto"/>
              <w:jc w:val="left"/>
              <w:rPr>
                <w:rStyle w:val="Hyperlink"/>
                <w:rtl/>
              </w:rPr>
            </w:pPr>
            <w:hyperlink w:anchor="Seif173" w:tooltip="ערעור על החלטת בית הדין" w:history="1">
              <w:r w:rsidRPr="001E35EA">
                <w:rPr>
                  <w:rStyle w:val="Hyperlink"/>
                </w:rPr>
                <w:t>Go</w:t>
              </w:r>
            </w:hyperlink>
          </w:p>
        </w:tc>
        <w:tc>
          <w:tcPr>
            <w:tcW w:w="850" w:type="dxa"/>
          </w:tcPr>
          <w:p w14:paraId="52E8D4D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63BFA7C4" w14:textId="77777777" w:rsidTr="001E35EA">
        <w:tblPrEx>
          <w:tblCellMar>
            <w:top w:w="0" w:type="dxa"/>
            <w:bottom w:w="0" w:type="dxa"/>
          </w:tblCellMar>
        </w:tblPrEx>
        <w:tc>
          <w:tcPr>
            <w:tcW w:w="1247" w:type="dxa"/>
          </w:tcPr>
          <w:p w14:paraId="68D84B36" w14:textId="77777777" w:rsidR="001E35EA" w:rsidRPr="001E35EA" w:rsidRDefault="001E35EA" w:rsidP="001E35EA">
            <w:pPr>
              <w:spacing w:line="240" w:lineRule="auto"/>
              <w:jc w:val="left"/>
              <w:rPr>
                <w:rFonts w:cs="Frankruhel"/>
                <w:sz w:val="24"/>
                <w:rtl/>
              </w:rPr>
            </w:pPr>
            <w:r>
              <w:rPr>
                <w:sz w:val="24"/>
                <w:rtl/>
              </w:rPr>
              <w:t xml:space="preserve">סעיף 172 </w:t>
            </w:r>
          </w:p>
        </w:tc>
        <w:tc>
          <w:tcPr>
            <w:tcW w:w="5669" w:type="dxa"/>
          </w:tcPr>
          <w:p w14:paraId="4CCA42E3" w14:textId="77777777" w:rsidR="001E35EA" w:rsidRPr="001E35EA" w:rsidRDefault="001E35EA" w:rsidP="001E35EA">
            <w:pPr>
              <w:spacing w:line="240" w:lineRule="auto"/>
              <w:jc w:val="left"/>
              <w:rPr>
                <w:rFonts w:cs="Frankruhel"/>
                <w:sz w:val="24"/>
                <w:rtl/>
              </w:rPr>
            </w:pPr>
            <w:r>
              <w:rPr>
                <w:sz w:val="24"/>
                <w:rtl/>
              </w:rPr>
              <w:t>סמכויות בית המשפט לימאות בערעור</w:t>
            </w:r>
          </w:p>
        </w:tc>
        <w:tc>
          <w:tcPr>
            <w:tcW w:w="567" w:type="dxa"/>
          </w:tcPr>
          <w:p w14:paraId="0674EA5E" w14:textId="77777777" w:rsidR="001E35EA" w:rsidRPr="001E35EA" w:rsidRDefault="001E35EA" w:rsidP="001E35EA">
            <w:pPr>
              <w:spacing w:line="240" w:lineRule="auto"/>
              <w:jc w:val="left"/>
              <w:rPr>
                <w:rStyle w:val="Hyperlink"/>
                <w:rtl/>
              </w:rPr>
            </w:pPr>
            <w:hyperlink w:anchor="Seif174" w:tooltip="סמכויות בית המשפט לימאות בערעור" w:history="1">
              <w:r w:rsidRPr="001E35EA">
                <w:rPr>
                  <w:rStyle w:val="Hyperlink"/>
                </w:rPr>
                <w:t>Go</w:t>
              </w:r>
            </w:hyperlink>
          </w:p>
        </w:tc>
        <w:tc>
          <w:tcPr>
            <w:tcW w:w="850" w:type="dxa"/>
          </w:tcPr>
          <w:p w14:paraId="4E4FBAD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3F07C846" w14:textId="77777777" w:rsidTr="001E35EA">
        <w:tblPrEx>
          <w:tblCellMar>
            <w:top w:w="0" w:type="dxa"/>
            <w:bottom w:w="0" w:type="dxa"/>
          </w:tblCellMar>
        </w:tblPrEx>
        <w:tc>
          <w:tcPr>
            <w:tcW w:w="1247" w:type="dxa"/>
          </w:tcPr>
          <w:p w14:paraId="4A93E5FD" w14:textId="77777777" w:rsidR="001E35EA" w:rsidRPr="001E35EA" w:rsidRDefault="001E35EA" w:rsidP="001E35EA">
            <w:pPr>
              <w:spacing w:line="240" w:lineRule="auto"/>
              <w:jc w:val="left"/>
              <w:rPr>
                <w:rFonts w:cs="Frankruhel"/>
                <w:sz w:val="24"/>
                <w:rtl/>
              </w:rPr>
            </w:pPr>
            <w:r>
              <w:rPr>
                <w:sz w:val="24"/>
                <w:rtl/>
              </w:rPr>
              <w:t xml:space="preserve">סעיף 172א </w:t>
            </w:r>
          </w:p>
        </w:tc>
        <w:tc>
          <w:tcPr>
            <w:tcW w:w="5669" w:type="dxa"/>
          </w:tcPr>
          <w:p w14:paraId="26EB084F" w14:textId="77777777" w:rsidR="001E35EA" w:rsidRPr="001E35EA" w:rsidRDefault="001E35EA" w:rsidP="001E35EA">
            <w:pPr>
              <w:spacing w:line="240" w:lineRule="auto"/>
              <w:jc w:val="left"/>
              <w:rPr>
                <w:rFonts w:cs="Frankruhel"/>
                <w:sz w:val="24"/>
                <w:rtl/>
              </w:rPr>
            </w:pPr>
            <w:r>
              <w:rPr>
                <w:sz w:val="24"/>
                <w:rtl/>
              </w:rPr>
              <w:t>ערעור על פסק דין של בית המשפט לימאות</w:t>
            </w:r>
          </w:p>
        </w:tc>
        <w:tc>
          <w:tcPr>
            <w:tcW w:w="567" w:type="dxa"/>
          </w:tcPr>
          <w:p w14:paraId="21AA79AC" w14:textId="77777777" w:rsidR="001E35EA" w:rsidRPr="001E35EA" w:rsidRDefault="001E35EA" w:rsidP="001E35EA">
            <w:pPr>
              <w:spacing w:line="240" w:lineRule="auto"/>
              <w:jc w:val="left"/>
              <w:rPr>
                <w:rStyle w:val="Hyperlink"/>
                <w:rtl/>
              </w:rPr>
            </w:pPr>
            <w:hyperlink w:anchor="Seif240" w:tooltip="ערעור על פסק דין של בית המשפט לימאות" w:history="1">
              <w:r w:rsidRPr="001E35EA">
                <w:rPr>
                  <w:rStyle w:val="Hyperlink"/>
                </w:rPr>
                <w:t>Go</w:t>
              </w:r>
            </w:hyperlink>
          </w:p>
        </w:tc>
        <w:tc>
          <w:tcPr>
            <w:tcW w:w="850" w:type="dxa"/>
          </w:tcPr>
          <w:p w14:paraId="240A6D1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53C6FA68" w14:textId="77777777" w:rsidTr="001E35EA">
        <w:tblPrEx>
          <w:tblCellMar>
            <w:top w:w="0" w:type="dxa"/>
            <w:bottom w:w="0" w:type="dxa"/>
          </w:tblCellMar>
        </w:tblPrEx>
        <w:tc>
          <w:tcPr>
            <w:tcW w:w="1247" w:type="dxa"/>
          </w:tcPr>
          <w:p w14:paraId="289AF2C2" w14:textId="77777777" w:rsidR="001E35EA" w:rsidRPr="001E35EA" w:rsidRDefault="001E35EA" w:rsidP="001E35EA">
            <w:pPr>
              <w:spacing w:line="240" w:lineRule="auto"/>
              <w:jc w:val="left"/>
              <w:rPr>
                <w:rFonts w:cs="Frankruhel"/>
                <w:sz w:val="24"/>
                <w:rtl/>
              </w:rPr>
            </w:pPr>
            <w:r>
              <w:rPr>
                <w:sz w:val="24"/>
                <w:rtl/>
              </w:rPr>
              <w:t xml:space="preserve">סעיף 173 </w:t>
            </w:r>
          </w:p>
        </w:tc>
        <w:tc>
          <w:tcPr>
            <w:tcW w:w="5669" w:type="dxa"/>
          </w:tcPr>
          <w:p w14:paraId="5B5FC156" w14:textId="77777777" w:rsidR="001E35EA" w:rsidRPr="001E35EA" w:rsidRDefault="001E35EA" w:rsidP="001E35EA">
            <w:pPr>
              <w:spacing w:line="240" w:lineRule="auto"/>
              <w:jc w:val="left"/>
              <w:rPr>
                <w:rFonts w:cs="Frankruhel"/>
                <w:sz w:val="24"/>
                <w:rtl/>
              </w:rPr>
            </w:pPr>
            <w:r>
              <w:rPr>
                <w:sz w:val="24"/>
                <w:rtl/>
              </w:rPr>
              <w:t>דיון חוזר כשהוטלו ענשים מסויימים</w:t>
            </w:r>
          </w:p>
        </w:tc>
        <w:tc>
          <w:tcPr>
            <w:tcW w:w="567" w:type="dxa"/>
          </w:tcPr>
          <w:p w14:paraId="0388D750" w14:textId="77777777" w:rsidR="001E35EA" w:rsidRPr="001E35EA" w:rsidRDefault="001E35EA" w:rsidP="001E35EA">
            <w:pPr>
              <w:spacing w:line="240" w:lineRule="auto"/>
              <w:jc w:val="left"/>
              <w:rPr>
                <w:rStyle w:val="Hyperlink"/>
                <w:rtl/>
              </w:rPr>
            </w:pPr>
            <w:hyperlink w:anchor="Seif175" w:tooltip="דיון חוזר כשהוטלו ענשים מסויימים" w:history="1">
              <w:r w:rsidRPr="001E35EA">
                <w:rPr>
                  <w:rStyle w:val="Hyperlink"/>
                </w:rPr>
                <w:t>Go</w:t>
              </w:r>
            </w:hyperlink>
          </w:p>
        </w:tc>
        <w:tc>
          <w:tcPr>
            <w:tcW w:w="850" w:type="dxa"/>
          </w:tcPr>
          <w:p w14:paraId="33B8CE1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E35EA" w:rsidRPr="001E35EA" w14:paraId="6DB28DF9" w14:textId="77777777" w:rsidTr="001E35EA">
        <w:tblPrEx>
          <w:tblCellMar>
            <w:top w:w="0" w:type="dxa"/>
            <w:bottom w:w="0" w:type="dxa"/>
          </w:tblCellMar>
        </w:tblPrEx>
        <w:tc>
          <w:tcPr>
            <w:tcW w:w="1247" w:type="dxa"/>
          </w:tcPr>
          <w:p w14:paraId="13814E83" w14:textId="77777777" w:rsidR="001E35EA" w:rsidRPr="001E35EA" w:rsidRDefault="001E35EA" w:rsidP="001E35EA">
            <w:pPr>
              <w:spacing w:line="240" w:lineRule="auto"/>
              <w:jc w:val="left"/>
              <w:rPr>
                <w:rFonts w:cs="Frankruhel"/>
                <w:sz w:val="24"/>
                <w:rtl/>
              </w:rPr>
            </w:pPr>
            <w:r>
              <w:rPr>
                <w:sz w:val="24"/>
                <w:rtl/>
              </w:rPr>
              <w:t xml:space="preserve">סעיף 174 </w:t>
            </w:r>
          </w:p>
        </w:tc>
        <w:tc>
          <w:tcPr>
            <w:tcW w:w="5669" w:type="dxa"/>
          </w:tcPr>
          <w:p w14:paraId="62ADAC30" w14:textId="77777777" w:rsidR="001E35EA" w:rsidRPr="001E35EA" w:rsidRDefault="001E35EA" w:rsidP="001E35EA">
            <w:pPr>
              <w:spacing w:line="240" w:lineRule="auto"/>
              <w:jc w:val="left"/>
              <w:rPr>
                <w:rFonts w:cs="Frankruhel"/>
                <w:sz w:val="24"/>
                <w:rtl/>
              </w:rPr>
            </w:pPr>
            <w:r>
              <w:rPr>
                <w:sz w:val="24"/>
                <w:rtl/>
              </w:rPr>
              <w:t>שאירים זכאים לבקש דיון חוזר</w:t>
            </w:r>
          </w:p>
        </w:tc>
        <w:tc>
          <w:tcPr>
            <w:tcW w:w="567" w:type="dxa"/>
          </w:tcPr>
          <w:p w14:paraId="3BB39AE9" w14:textId="77777777" w:rsidR="001E35EA" w:rsidRPr="001E35EA" w:rsidRDefault="001E35EA" w:rsidP="001E35EA">
            <w:pPr>
              <w:spacing w:line="240" w:lineRule="auto"/>
              <w:jc w:val="left"/>
              <w:rPr>
                <w:rStyle w:val="Hyperlink"/>
                <w:rtl/>
              </w:rPr>
            </w:pPr>
            <w:hyperlink w:anchor="Seif176" w:tooltip="שאירים זכאים לבקש דיון חוזר" w:history="1">
              <w:r w:rsidRPr="001E35EA">
                <w:rPr>
                  <w:rStyle w:val="Hyperlink"/>
                </w:rPr>
                <w:t>Go</w:t>
              </w:r>
            </w:hyperlink>
          </w:p>
        </w:tc>
        <w:tc>
          <w:tcPr>
            <w:tcW w:w="850" w:type="dxa"/>
          </w:tcPr>
          <w:p w14:paraId="744A9E9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7327BAB1" w14:textId="77777777" w:rsidTr="001E35EA">
        <w:tblPrEx>
          <w:tblCellMar>
            <w:top w:w="0" w:type="dxa"/>
            <w:bottom w:w="0" w:type="dxa"/>
          </w:tblCellMar>
        </w:tblPrEx>
        <w:tc>
          <w:tcPr>
            <w:tcW w:w="1247" w:type="dxa"/>
          </w:tcPr>
          <w:p w14:paraId="75FD6D2F" w14:textId="77777777" w:rsidR="001E35EA" w:rsidRPr="001E35EA" w:rsidRDefault="001E35EA" w:rsidP="001E35EA">
            <w:pPr>
              <w:spacing w:line="240" w:lineRule="auto"/>
              <w:jc w:val="left"/>
              <w:rPr>
                <w:rFonts w:cs="Frankruhel"/>
                <w:sz w:val="24"/>
                <w:rtl/>
              </w:rPr>
            </w:pPr>
            <w:r>
              <w:rPr>
                <w:sz w:val="24"/>
                <w:rtl/>
              </w:rPr>
              <w:t xml:space="preserve">סעיף 175 </w:t>
            </w:r>
          </w:p>
        </w:tc>
        <w:tc>
          <w:tcPr>
            <w:tcW w:w="5669" w:type="dxa"/>
          </w:tcPr>
          <w:p w14:paraId="16529B4A" w14:textId="77777777" w:rsidR="001E35EA" w:rsidRPr="001E35EA" w:rsidRDefault="001E35EA" w:rsidP="001E35EA">
            <w:pPr>
              <w:spacing w:line="240" w:lineRule="auto"/>
              <w:jc w:val="left"/>
              <w:rPr>
                <w:rFonts w:cs="Frankruhel"/>
                <w:sz w:val="24"/>
                <w:rtl/>
              </w:rPr>
            </w:pPr>
            <w:r>
              <w:rPr>
                <w:sz w:val="24"/>
                <w:rtl/>
              </w:rPr>
              <w:t>קיום דיון חוזר</w:t>
            </w:r>
          </w:p>
        </w:tc>
        <w:tc>
          <w:tcPr>
            <w:tcW w:w="567" w:type="dxa"/>
          </w:tcPr>
          <w:p w14:paraId="7A1C190E" w14:textId="77777777" w:rsidR="001E35EA" w:rsidRPr="001E35EA" w:rsidRDefault="001E35EA" w:rsidP="001E35EA">
            <w:pPr>
              <w:spacing w:line="240" w:lineRule="auto"/>
              <w:jc w:val="left"/>
              <w:rPr>
                <w:rStyle w:val="Hyperlink"/>
                <w:rtl/>
              </w:rPr>
            </w:pPr>
            <w:hyperlink w:anchor="Seif177" w:tooltip="קיום דיון חוזר" w:history="1">
              <w:r w:rsidRPr="001E35EA">
                <w:rPr>
                  <w:rStyle w:val="Hyperlink"/>
                </w:rPr>
                <w:t>Go</w:t>
              </w:r>
            </w:hyperlink>
          </w:p>
        </w:tc>
        <w:tc>
          <w:tcPr>
            <w:tcW w:w="850" w:type="dxa"/>
          </w:tcPr>
          <w:p w14:paraId="22FA309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5F38187A" w14:textId="77777777" w:rsidTr="001E35EA">
        <w:tblPrEx>
          <w:tblCellMar>
            <w:top w:w="0" w:type="dxa"/>
            <w:bottom w:w="0" w:type="dxa"/>
          </w:tblCellMar>
        </w:tblPrEx>
        <w:tc>
          <w:tcPr>
            <w:tcW w:w="1247" w:type="dxa"/>
          </w:tcPr>
          <w:p w14:paraId="56321954" w14:textId="77777777" w:rsidR="001E35EA" w:rsidRPr="001E35EA" w:rsidRDefault="001E35EA" w:rsidP="001E35EA">
            <w:pPr>
              <w:spacing w:line="240" w:lineRule="auto"/>
              <w:jc w:val="left"/>
              <w:rPr>
                <w:rFonts w:cs="Frankruhel"/>
                <w:sz w:val="24"/>
                <w:rtl/>
              </w:rPr>
            </w:pPr>
            <w:r>
              <w:rPr>
                <w:sz w:val="24"/>
                <w:rtl/>
              </w:rPr>
              <w:t xml:space="preserve">סעיף 176 </w:t>
            </w:r>
          </w:p>
        </w:tc>
        <w:tc>
          <w:tcPr>
            <w:tcW w:w="5669" w:type="dxa"/>
          </w:tcPr>
          <w:p w14:paraId="5B027D43" w14:textId="77777777" w:rsidR="001E35EA" w:rsidRPr="001E35EA" w:rsidRDefault="001E35EA" w:rsidP="001E35EA">
            <w:pPr>
              <w:spacing w:line="240" w:lineRule="auto"/>
              <w:jc w:val="left"/>
              <w:rPr>
                <w:rFonts w:cs="Frankruhel"/>
                <w:sz w:val="24"/>
                <w:rtl/>
              </w:rPr>
            </w:pPr>
            <w:r>
              <w:rPr>
                <w:sz w:val="24"/>
                <w:rtl/>
              </w:rPr>
              <w:t>פיצויים על עונש שבוטל</w:t>
            </w:r>
          </w:p>
        </w:tc>
        <w:tc>
          <w:tcPr>
            <w:tcW w:w="567" w:type="dxa"/>
          </w:tcPr>
          <w:p w14:paraId="098C53B4" w14:textId="77777777" w:rsidR="001E35EA" w:rsidRPr="001E35EA" w:rsidRDefault="001E35EA" w:rsidP="001E35EA">
            <w:pPr>
              <w:spacing w:line="240" w:lineRule="auto"/>
              <w:jc w:val="left"/>
              <w:rPr>
                <w:rStyle w:val="Hyperlink"/>
                <w:rtl/>
              </w:rPr>
            </w:pPr>
            <w:hyperlink w:anchor="Seif178" w:tooltip="פיצויים על עונש שבוטל" w:history="1">
              <w:r w:rsidRPr="001E35EA">
                <w:rPr>
                  <w:rStyle w:val="Hyperlink"/>
                </w:rPr>
                <w:t>Go</w:t>
              </w:r>
            </w:hyperlink>
          </w:p>
        </w:tc>
        <w:tc>
          <w:tcPr>
            <w:tcW w:w="850" w:type="dxa"/>
          </w:tcPr>
          <w:p w14:paraId="6773C42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6597787D" w14:textId="77777777" w:rsidTr="001E35EA">
        <w:tblPrEx>
          <w:tblCellMar>
            <w:top w:w="0" w:type="dxa"/>
            <w:bottom w:w="0" w:type="dxa"/>
          </w:tblCellMar>
        </w:tblPrEx>
        <w:tc>
          <w:tcPr>
            <w:tcW w:w="1247" w:type="dxa"/>
          </w:tcPr>
          <w:p w14:paraId="060FEF25" w14:textId="77777777" w:rsidR="001E35EA" w:rsidRPr="001E35EA" w:rsidRDefault="001E35EA" w:rsidP="001E35EA">
            <w:pPr>
              <w:spacing w:line="240" w:lineRule="auto"/>
              <w:jc w:val="left"/>
              <w:rPr>
                <w:rFonts w:cs="Frankruhel"/>
                <w:sz w:val="24"/>
                <w:rtl/>
              </w:rPr>
            </w:pPr>
            <w:r>
              <w:rPr>
                <w:sz w:val="24"/>
                <w:rtl/>
              </w:rPr>
              <w:t xml:space="preserve">סעיף 177 </w:t>
            </w:r>
          </w:p>
        </w:tc>
        <w:tc>
          <w:tcPr>
            <w:tcW w:w="5669" w:type="dxa"/>
          </w:tcPr>
          <w:p w14:paraId="2C56045B" w14:textId="77777777" w:rsidR="001E35EA" w:rsidRPr="001E35EA" w:rsidRDefault="001E35EA" w:rsidP="001E35EA">
            <w:pPr>
              <w:spacing w:line="240" w:lineRule="auto"/>
              <w:jc w:val="left"/>
              <w:rPr>
                <w:rFonts w:cs="Frankruhel"/>
                <w:sz w:val="24"/>
                <w:rtl/>
              </w:rPr>
            </w:pPr>
            <w:r>
              <w:rPr>
                <w:sz w:val="24"/>
                <w:rtl/>
              </w:rPr>
              <w:t>הגדרה</w:t>
            </w:r>
          </w:p>
        </w:tc>
        <w:tc>
          <w:tcPr>
            <w:tcW w:w="567" w:type="dxa"/>
          </w:tcPr>
          <w:p w14:paraId="7AF1ED73" w14:textId="77777777" w:rsidR="001E35EA" w:rsidRPr="001E35EA" w:rsidRDefault="001E35EA" w:rsidP="001E35EA">
            <w:pPr>
              <w:spacing w:line="240" w:lineRule="auto"/>
              <w:jc w:val="left"/>
              <w:rPr>
                <w:rStyle w:val="Hyperlink"/>
                <w:rtl/>
              </w:rPr>
            </w:pPr>
            <w:hyperlink w:anchor="Seif179" w:tooltip="הגדרה" w:history="1">
              <w:r w:rsidRPr="001E35EA">
                <w:rPr>
                  <w:rStyle w:val="Hyperlink"/>
                </w:rPr>
                <w:t>Go</w:t>
              </w:r>
            </w:hyperlink>
          </w:p>
        </w:tc>
        <w:tc>
          <w:tcPr>
            <w:tcW w:w="850" w:type="dxa"/>
          </w:tcPr>
          <w:p w14:paraId="2E2F3F2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539541B3" w14:textId="77777777" w:rsidTr="001E35EA">
        <w:tblPrEx>
          <w:tblCellMar>
            <w:top w:w="0" w:type="dxa"/>
            <w:bottom w:w="0" w:type="dxa"/>
          </w:tblCellMar>
        </w:tblPrEx>
        <w:tc>
          <w:tcPr>
            <w:tcW w:w="1247" w:type="dxa"/>
          </w:tcPr>
          <w:p w14:paraId="7EF636C3" w14:textId="77777777" w:rsidR="001E35EA" w:rsidRPr="001E35EA" w:rsidRDefault="001E35EA" w:rsidP="001E35EA">
            <w:pPr>
              <w:spacing w:line="240" w:lineRule="auto"/>
              <w:jc w:val="left"/>
              <w:rPr>
                <w:rFonts w:cs="Frankruhel"/>
                <w:sz w:val="24"/>
                <w:rtl/>
              </w:rPr>
            </w:pPr>
            <w:r>
              <w:rPr>
                <w:sz w:val="24"/>
                <w:rtl/>
              </w:rPr>
              <w:t xml:space="preserve">סעיף 178 </w:t>
            </w:r>
          </w:p>
        </w:tc>
        <w:tc>
          <w:tcPr>
            <w:tcW w:w="5669" w:type="dxa"/>
          </w:tcPr>
          <w:p w14:paraId="469FD17F" w14:textId="77777777" w:rsidR="001E35EA" w:rsidRPr="001E35EA" w:rsidRDefault="001E35EA" w:rsidP="001E35EA">
            <w:pPr>
              <w:spacing w:line="240" w:lineRule="auto"/>
              <w:jc w:val="left"/>
              <w:rPr>
                <w:rFonts w:cs="Frankruhel"/>
                <w:sz w:val="24"/>
                <w:rtl/>
              </w:rPr>
            </w:pPr>
            <w:r>
              <w:rPr>
                <w:sz w:val="24"/>
                <w:rtl/>
              </w:rPr>
              <w:t>הפסקת הדיון המשמעתי מחמת אישום</w:t>
            </w:r>
          </w:p>
        </w:tc>
        <w:tc>
          <w:tcPr>
            <w:tcW w:w="567" w:type="dxa"/>
          </w:tcPr>
          <w:p w14:paraId="7C34DC4F" w14:textId="77777777" w:rsidR="001E35EA" w:rsidRPr="001E35EA" w:rsidRDefault="001E35EA" w:rsidP="001E35EA">
            <w:pPr>
              <w:spacing w:line="240" w:lineRule="auto"/>
              <w:jc w:val="left"/>
              <w:rPr>
                <w:rStyle w:val="Hyperlink"/>
                <w:rtl/>
              </w:rPr>
            </w:pPr>
            <w:hyperlink w:anchor="Seif180" w:tooltip="הפסקת הדיון המשמעתי מחמת אישום" w:history="1">
              <w:r w:rsidRPr="001E35EA">
                <w:rPr>
                  <w:rStyle w:val="Hyperlink"/>
                </w:rPr>
                <w:t>Go</w:t>
              </w:r>
            </w:hyperlink>
          </w:p>
        </w:tc>
        <w:tc>
          <w:tcPr>
            <w:tcW w:w="850" w:type="dxa"/>
          </w:tcPr>
          <w:p w14:paraId="12F4C77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0E0A8A3B" w14:textId="77777777" w:rsidTr="001E35EA">
        <w:tblPrEx>
          <w:tblCellMar>
            <w:top w:w="0" w:type="dxa"/>
            <w:bottom w:w="0" w:type="dxa"/>
          </w:tblCellMar>
        </w:tblPrEx>
        <w:tc>
          <w:tcPr>
            <w:tcW w:w="1247" w:type="dxa"/>
          </w:tcPr>
          <w:p w14:paraId="20065A94" w14:textId="77777777" w:rsidR="001E35EA" w:rsidRPr="001E35EA" w:rsidRDefault="001E35EA" w:rsidP="001E35EA">
            <w:pPr>
              <w:spacing w:line="240" w:lineRule="auto"/>
              <w:jc w:val="left"/>
              <w:rPr>
                <w:rFonts w:cs="Frankruhel"/>
                <w:sz w:val="24"/>
                <w:rtl/>
              </w:rPr>
            </w:pPr>
            <w:r>
              <w:rPr>
                <w:sz w:val="24"/>
                <w:rtl/>
              </w:rPr>
              <w:t xml:space="preserve">סעיף 179 </w:t>
            </w:r>
          </w:p>
        </w:tc>
        <w:tc>
          <w:tcPr>
            <w:tcW w:w="5669" w:type="dxa"/>
          </w:tcPr>
          <w:p w14:paraId="2ECD9E7B" w14:textId="77777777" w:rsidR="001E35EA" w:rsidRPr="001E35EA" w:rsidRDefault="001E35EA" w:rsidP="001E35EA">
            <w:pPr>
              <w:spacing w:line="240" w:lineRule="auto"/>
              <w:jc w:val="left"/>
              <w:rPr>
                <w:rFonts w:cs="Frankruhel"/>
                <w:sz w:val="24"/>
                <w:rtl/>
              </w:rPr>
            </w:pPr>
            <w:r>
              <w:rPr>
                <w:sz w:val="24"/>
                <w:rtl/>
              </w:rPr>
              <w:t>שיפוט פלילי אינו מוציא שיפוט משמעתי</w:t>
            </w:r>
          </w:p>
        </w:tc>
        <w:tc>
          <w:tcPr>
            <w:tcW w:w="567" w:type="dxa"/>
          </w:tcPr>
          <w:p w14:paraId="2145AFCC" w14:textId="77777777" w:rsidR="001E35EA" w:rsidRPr="001E35EA" w:rsidRDefault="001E35EA" w:rsidP="001E35EA">
            <w:pPr>
              <w:spacing w:line="240" w:lineRule="auto"/>
              <w:jc w:val="left"/>
              <w:rPr>
                <w:rStyle w:val="Hyperlink"/>
                <w:rtl/>
              </w:rPr>
            </w:pPr>
            <w:hyperlink w:anchor="Seif181" w:tooltip="שיפוט פלילי אינו מוציא שיפוט משמעתי" w:history="1">
              <w:r w:rsidRPr="001E35EA">
                <w:rPr>
                  <w:rStyle w:val="Hyperlink"/>
                </w:rPr>
                <w:t>Go</w:t>
              </w:r>
            </w:hyperlink>
          </w:p>
        </w:tc>
        <w:tc>
          <w:tcPr>
            <w:tcW w:w="850" w:type="dxa"/>
          </w:tcPr>
          <w:p w14:paraId="0975FA2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4A8D5417" w14:textId="77777777" w:rsidTr="001E35EA">
        <w:tblPrEx>
          <w:tblCellMar>
            <w:top w:w="0" w:type="dxa"/>
            <w:bottom w:w="0" w:type="dxa"/>
          </w:tblCellMar>
        </w:tblPrEx>
        <w:tc>
          <w:tcPr>
            <w:tcW w:w="1247" w:type="dxa"/>
          </w:tcPr>
          <w:p w14:paraId="4565A7AA" w14:textId="77777777" w:rsidR="001E35EA" w:rsidRPr="001E35EA" w:rsidRDefault="001E35EA" w:rsidP="001E35EA">
            <w:pPr>
              <w:spacing w:line="240" w:lineRule="auto"/>
              <w:jc w:val="left"/>
              <w:rPr>
                <w:rFonts w:cs="Frankruhel"/>
                <w:sz w:val="24"/>
                <w:rtl/>
              </w:rPr>
            </w:pPr>
            <w:r>
              <w:rPr>
                <w:sz w:val="24"/>
                <w:rtl/>
              </w:rPr>
              <w:t xml:space="preserve">סעיף 180 </w:t>
            </w:r>
          </w:p>
        </w:tc>
        <w:tc>
          <w:tcPr>
            <w:tcW w:w="5669" w:type="dxa"/>
          </w:tcPr>
          <w:p w14:paraId="67DE015E" w14:textId="77777777" w:rsidR="001E35EA" w:rsidRPr="001E35EA" w:rsidRDefault="001E35EA" w:rsidP="001E35EA">
            <w:pPr>
              <w:spacing w:line="240" w:lineRule="auto"/>
              <w:jc w:val="left"/>
              <w:rPr>
                <w:rFonts w:cs="Frankruhel"/>
                <w:sz w:val="24"/>
                <w:rtl/>
              </w:rPr>
            </w:pPr>
            <w:r>
              <w:rPr>
                <w:sz w:val="24"/>
                <w:rtl/>
              </w:rPr>
              <w:t>אין ענישה פעמיים על עבירת משמעת אחת</w:t>
            </w:r>
          </w:p>
        </w:tc>
        <w:tc>
          <w:tcPr>
            <w:tcW w:w="567" w:type="dxa"/>
          </w:tcPr>
          <w:p w14:paraId="4AE76078" w14:textId="77777777" w:rsidR="001E35EA" w:rsidRPr="001E35EA" w:rsidRDefault="001E35EA" w:rsidP="001E35EA">
            <w:pPr>
              <w:spacing w:line="240" w:lineRule="auto"/>
              <w:jc w:val="left"/>
              <w:rPr>
                <w:rStyle w:val="Hyperlink"/>
                <w:rtl/>
              </w:rPr>
            </w:pPr>
            <w:hyperlink w:anchor="Seif182" w:tooltip="אין ענישה פעמיים על עבירת משמעת אחת" w:history="1">
              <w:r w:rsidRPr="001E35EA">
                <w:rPr>
                  <w:rStyle w:val="Hyperlink"/>
                </w:rPr>
                <w:t>Go</w:t>
              </w:r>
            </w:hyperlink>
          </w:p>
        </w:tc>
        <w:tc>
          <w:tcPr>
            <w:tcW w:w="850" w:type="dxa"/>
          </w:tcPr>
          <w:p w14:paraId="296CB5F5"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1F17312B" w14:textId="77777777" w:rsidTr="001E35EA">
        <w:tblPrEx>
          <w:tblCellMar>
            <w:top w:w="0" w:type="dxa"/>
            <w:bottom w:w="0" w:type="dxa"/>
          </w:tblCellMar>
        </w:tblPrEx>
        <w:tc>
          <w:tcPr>
            <w:tcW w:w="1247" w:type="dxa"/>
          </w:tcPr>
          <w:p w14:paraId="2ADFD943" w14:textId="77777777" w:rsidR="001E35EA" w:rsidRPr="001E35EA" w:rsidRDefault="001E35EA" w:rsidP="001E35EA">
            <w:pPr>
              <w:spacing w:line="240" w:lineRule="auto"/>
              <w:jc w:val="left"/>
              <w:rPr>
                <w:rFonts w:cs="Frankruhel"/>
                <w:sz w:val="24"/>
                <w:rtl/>
              </w:rPr>
            </w:pPr>
            <w:r>
              <w:rPr>
                <w:sz w:val="24"/>
                <w:rtl/>
              </w:rPr>
              <w:t xml:space="preserve">סעיף 181 </w:t>
            </w:r>
          </w:p>
        </w:tc>
        <w:tc>
          <w:tcPr>
            <w:tcW w:w="5669" w:type="dxa"/>
          </w:tcPr>
          <w:p w14:paraId="689EB02F" w14:textId="77777777" w:rsidR="001E35EA" w:rsidRPr="001E35EA" w:rsidRDefault="001E35EA" w:rsidP="001E35EA">
            <w:pPr>
              <w:spacing w:line="240" w:lineRule="auto"/>
              <w:jc w:val="left"/>
              <w:rPr>
                <w:rFonts w:cs="Frankruhel"/>
                <w:sz w:val="24"/>
                <w:rtl/>
              </w:rPr>
            </w:pPr>
            <w:r>
              <w:rPr>
                <w:sz w:val="24"/>
                <w:rtl/>
              </w:rPr>
              <w:t>עונש משמעתי לפי חיקוק אחד</w:t>
            </w:r>
          </w:p>
        </w:tc>
        <w:tc>
          <w:tcPr>
            <w:tcW w:w="567" w:type="dxa"/>
          </w:tcPr>
          <w:p w14:paraId="2AD9FAE7" w14:textId="77777777" w:rsidR="001E35EA" w:rsidRPr="001E35EA" w:rsidRDefault="001E35EA" w:rsidP="001E35EA">
            <w:pPr>
              <w:spacing w:line="240" w:lineRule="auto"/>
              <w:jc w:val="left"/>
              <w:rPr>
                <w:rStyle w:val="Hyperlink"/>
                <w:rtl/>
              </w:rPr>
            </w:pPr>
            <w:hyperlink w:anchor="Seif183" w:tooltip="עונש משמעתי לפי חיקוק אחד" w:history="1">
              <w:r w:rsidRPr="001E35EA">
                <w:rPr>
                  <w:rStyle w:val="Hyperlink"/>
                </w:rPr>
                <w:t>Go</w:t>
              </w:r>
            </w:hyperlink>
          </w:p>
        </w:tc>
        <w:tc>
          <w:tcPr>
            <w:tcW w:w="850" w:type="dxa"/>
          </w:tcPr>
          <w:p w14:paraId="077B451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2D8E529E" w14:textId="77777777" w:rsidTr="001E35EA">
        <w:tblPrEx>
          <w:tblCellMar>
            <w:top w:w="0" w:type="dxa"/>
            <w:bottom w:w="0" w:type="dxa"/>
          </w:tblCellMar>
        </w:tblPrEx>
        <w:tc>
          <w:tcPr>
            <w:tcW w:w="1247" w:type="dxa"/>
          </w:tcPr>
          <w:p w14:paraId="57C60AF9" w14:textId="77777777" w:rsidR="001E35EA" w:rsidRPr="001E35EA" w:rsidRDefault="001E35EA" w:rsidP="001E35EA">
            <w:pPr>
              <w:spacing w:line="240" w:lineRule="auto"/>
              <w:jc w:val="left"/>
              <w:rPr>
                <w:rFonts w:cs="Frankruhel"/>
                <w:sz w:val="24"/>
                <w:rtl/>
              </w:rPr>
            </w:pPr>
            <w:r>
              <w:rPr>
                <w:sz w:val="24"/>
                <w:rtl/>
              </w:rPr>
              <w:t xml:space="preserve">סעיף 182 </w:t>
            </w:r>
          </w:p>
        </w:tc>
        <w:tc>
          <w:tcPr>
            <w:tcW w:w="5669" w:type="dxa"/>
          </w:tcPr>
          <w:p w14:paraId="639FCFD1" w14:textId="77777777" w:rsidR="001E35EA" w:rsidRPr="001E35EA" w:rsidRDefault="001E35EA" w:rsidP="001E35EA">
            <w:pPr>
              <w:spacing w:line="240" w:lineRule="auto"/>
              <w:jc w:val="left"/>
              <w:rPr>
                <w:rFonts w:cs="Frankruhel"/>
                <w:sz w:val="24"/>
                <w:rtl/>
              </w:rPr>
            </w:pPr>
            <w:r>
              <w:rPr>
                <w:sz w:val="24"/>
                <w:rtl/>
              </w:rPr>
              <w:t>פרישה אינה מפסיקה הליכים</w:t>
            </w:r>
          </w:p>
        </w:tc>
        <w:tc>
          <w:tcPr>
            <w:tcW w:w="567" w:type="dxa"/>
          </w:tcPr>
          <w:p w14:paraId="04F46B35" w14:textId="77777777" w:rsidR="001E35EA" w:rsidRPr="001E35EA" w:rsidRDefault="001E35EA" w:rsidP="001E35EA">
            <w:pPr>
              <w:spacing w:line="240" w:lineRule="auto"/>
              <w:jc w:val="left"/>
              <w:rPr>
                <w:rStyle w:val="Hyperlink"/>
                <w:rtl/>
              </w:rPr>
            </w:pPr>
            <w:hyperlink w:anchor="Seif184" w:tooltip="פרישה אינה מפסיקה הליכים" w:history="1">
              <w:r w:rsidRPr="001E35EA">
                <w:rPr>
                  <w:rStyle w:val="Hyperlink"/>
                </w:rPr>
                <w:t>Go</w:t>
              </w:r>
            </w:hyperlink>
          </w:p>
        </w:tc>
        <w:tc>
          <w:tcPr>
            <w:tcW w:w="850" w:type="dxa"/>
          </w:tcPr>
          <w:p w14:paraId="2FC1816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1D6490B9" w14:textId="77777777" w:rsidTr="001E35EA">
        <w:tblPrEx>
          <w:tblCellMar>
            <w:top w:w="0" w:type="dxa"/>
            <w:bottom w:w="0" w:type="dxa"/>
          </w:tblCellMar>
        </w:tblPrEx>
        <w:tc>
          <w:tcPr>
            <w:tcW w:w="1247" w:type="dxa"/>
          </w:tcPr>
          <w:p w14:paraId="48043716" w14:textId="77777777" w:rsidR="001E35EA" w:rsidRPr="001E35EA" w:rsidRDefault="001E35EA" w:rsidP="001E35EA">
            <w:pPr>
              <w:spacing w:line="240" w:lineRule="auto"/>
              <w:jc w:val="left"/>
              <w:rPr>
                <w:rFonts w:cs="Frankruhel"/>
                <w:sz w:val="24"/>
                <w:rtl/>
              </w:rPr>
            </w:pPr>
            <w:r>
              <w:rPr>
                <w:sz w:val="24"/>
                <w:rtl/>
              </w:rPr>
              <w:t xml:space="preserve">סעיף 183 </w:t>
            </w:r>
          </w:p>
        </w:tc>
        <w:tc>
          <w:tcPr>
            <w:tcW w:w="5669" w:type="dxa"/>
          </w:tcPr>
          <w:p w14:paraId="64C22FF7" w14:textId="77777777" w:rsidR="001E35EA" w:rsidRPr="001E35EA" w:rsidRDefault="001E35EA" w:rsidP="001E35EA">
            <w:pPr>
              <w:spacing w:line="240" w:lineRule="auto"/>
              <w:jc w:val="left"/>
              <w:rPr>
                <w:rFonts w:cs="Frankruhel"/>
                <w:sz w:val="24"/>
                <w:rtl/>
              </w:rPr>
            </w:pPr>
            <w:r>
              <w:rPr>
                <w:sz w:val="24"/>
                <w:rtl/>
              </w:rPr>
              <w:t>טיהור שמו של ימאי</w:t>
            </w:r>
          </w:p>
        </w:tc>
        <w:tc>
          <w:tcPr>
            <w:tcW w:w="567" w:type="dxa"/>
          </w:tcPr>
          <w:p w14:paraId="08B702EE" w14:textId="77777777" w:rsidR="001E35EA" w:rsidRPr="001E35EA" w:rsidRDefault="001E35EA" w:rsidP="001E35EA">
            <w:pPr>
              <w:spacing w:line="240" w:lineRule="auto"/>
              <w:jc w:val="left"/>
              <w:rPr>
                <w:rStyle w:val="Hyperlink"/>
                <w:rtl/>
              </w:rPr>
            </w:pPr>
            <w:hyperlink w:anchor="Seif185" w:tooltip="טיהור שמו של ימאי" w:history="1">
              <w:r w:rsidRPr="001E35EA">
                <w:rPr>
                  <w:rStyle w:val="Hyperlink"/>
                </w:rPr>
                <w:t>Go</w:t>
              </w:r>
            </w:hyperlink>
          </w:p>
        </w:tc>
        <w:tc>
          <w:tcPr>
            <w:tcW w:w="850" w:type="dxa"/>
          </w:tcPr>
          <w:p w14:paraId="6FF82306"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E35EA" w:rsidRPr="001E35EA" w14:paraId="13712449" w14:textId="77777777" w:rsidTr="001E35EA">
        <w:tblPrEx>
          <w:tblCellMar>
            <w:top w:w="0" w:type="dxa"/>
            <w:bottom w:w="0" w:type="dxa"/>
          </w:tblCellMar>
        </w:tblPrEx>
        <w:tc>
          <w:tcPr>
            <w:tcW w:w="1247" w:type="dxa"/>
          </w:tcPr>
          <w:p w14:paraId="3610C048" w14:textId="77777777" w:rsidR="001E35EA" w:rsidRPr="001E35EA" w:rsidRDefault="001E35EA" w:rsidP="001E35EA">
            <w:pPr>
              <w:spacing w:line="240" w:lineRule="auto"/>
              <w:jc w:val="left"/>
              <w:rPr>
                <w:rFonts w:cs="Frankruhel"/>
                <w:sz w:val="24"/>
                <w:rtl/>
              </w:rPr>
            </w:pPr>
            <w:r>
              <w:rPr>
                <w:sz w:val="24"/>
                <w:rtl/>
              </w:rPr>
              <w:t xml:space="preserve">סעיף 184 </w:t>
            </w:r>
          </w:p>
        </w:tc>
        <w:tc>
          <w:tcPr>
            <w:tcW w:w="5669" w:type="dxa"/>
          </w:tcPr>
          <w:p w14:paraId="3BAD510A" w14:textId="77777777" w:rsidR="001E35EA" w:rsidRPr="001E35EA" w:rsidRDefault="001E35EA" w:rsidP="001E35EA">
            <w:pPr>
              <w:spacing w:line="240" w:lineRule="auto"/>
              <w:jc w:val="left"/>
              <w:rPr>
                <w:rFonts w:cs="Frankruhel"/>
                <w:sz w:val="24"/>
                <w:rtl/>
              </w:rPr>
            </w:pPr>
            <w:r>
              <w:rPr>
                <w:sz w:val="24"/>
                <w:rtl/>
              </w:rPr>
              <w:t>שמירת סמכויות</w:t>
            </w:r>
          </w:p>
        </w:tc>
        <w:tc>
          <w:tcPr>
            <w:tcW w:w="567" w:type="dxa"/>
          </w:tcPr>
          <w:p w14:paraId="030AC008" w14:textId="77777777" w:rsidR="001E35EA" w:rsidRPr="001E35EA" w:rsidRDefault="001E35EA" w:rsidP="001E35EA">
            <w:pPr>
              <w:spacing w:line="240" w:lineRule="auto"/>
              <w:jc w:val="left"/>
              <w:rPr>
                <w:rStyle w:val="Hyperlink"/>
                <w:rtl/>
              </w:rPr>
            </w:pPr>
            <w:hyperlink w:anchor="Seif186" w:tooltip="שמירת סמכויות" w:history="1">
              <w:r w:rsidRPr="001E35EA">
                <w:rPr>
                  <w:rStyle w:val="Hyperlink"/>
                </w:rPr>
                <w:t>Go</w:t>
              </w:r>
            </w:hyperlink>
          </w:p>
        </w:tc>
        <w:tc>
          <w:tcPr>
            <w:tcW w:w="850" w:type="dxa"/>
          </w:tcPr>
          <w:p w14:paraId="4E75ACC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462FFB3A" w14:textId="77777777" w:rsidTr="001E35EA">
        <w:tblPrEx>
          <w:tblCellMar>
            <w:top w:w="0" w:type="dxa"/>
            <w:bottom w:w="0" w:type="dxa"/>
          </w:tblCellMar>
        </w:tblPrEx>
        <w:tc>
          <w:tcPr>
            <w:tcW w:w="1247" w:type="dxa"/>
          </w:tcPr>
          <w:p w14:paraId="7689C987" w14:textId="77777777" w:rsidR="001E35EA" w:rsidRPr="001E35EA" w:rsidRDefault="001E35EA" w:rsidP="001E35EA">
            <w:pPr>
              <w:spacing w:line="240" w:lineRule="auto"/>
              <w:jc w:val="left"/>
              <w:rPr>
                <w:rFonts w:cs="Frankruhel"/>
                <w:sz w:val="24"/>
                <w:rtl/>
              </w:rPr>
            </w:pPr>
            <w:r>
              <w:rPr>
                <w:sz w:val="24"/>
                <w:rtl/>
              </w:rPr>
              <w:t xml:space="preserve">סעיף 185 </w:t>
            </w:r>
          </w:p>
        </w:tc>
        <w:tc>
          <w:tcPr>
            <w:tcW w:w="5669" w:type="dxa"/>
          </w:tcPr>
          <w:p w14:paraId="1F05250C" w14:textId="77777777" w:rsidR="001E35EA" w:rsidRPr="001E35EA" w:rsidRDefault="001E35EA" w:rsidP="001E35EA">
            <w:pPr>
              <w:spacing w:line="240" w:lineRule="auto"/>
              <w:jc w:val="left"/>
              <w:rPr>
                <w:rFonts w:cs="Frankruhel"/>
                <w:sz w:val="24"/>
                <w:rtl/>
              </w:rPr>
            </w:pPr>
            <w:r>
              <w:rPr>
                <w:sz w:val="24"/>
                <w:rtl/>
              </w:rPr>
              <w:t>התיישנות</w:t>
            </w:r>
          </w:p>
        </w:tc>
        <w:tc>
          <w:tcPr>
            <w:tcW w:w="567" w:type="dxa"/>
          </w:tcPr>
          <w:p w14:paraId="236B1182" w14:textId="77777777" w:rsidR="001E35EA" w:rsidRPr="001E35EA" w:rsidRDefault="001E35EA" w:rsidP="001E35EA">
            <w:pPr>
              <w:spacing w:line="240" w:lineRule="auto"/>
              <w:jc w:val="left"/>
              <w:rPr>
                <w:rStyle w:val="Hyperlink"/>
                <w:rtl/>
              </w:rPr>
            </w:pPr>
            <w:hyperlink w:anchor="Seif187" w:tooltip="התיישנות" w:history="1">
              <w:r w:rsidRPr="001E35EA">
                <w:rPr>
                  <w:rStyle w:val="Hyperlink"/>
                </w:rPr>
                <w:t>Go</w:t>
              </w:r>
            </w:hyperlink>
          </w:p>
        </w:tc>
        <w:tc>
          <w:tcPr>
            <w:tcW w:w="850" w:type="dxa"/>
          </w:tcPr>
          <w:p w14:paraId="5D8B5B0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49C03B2D" w14:textId="77777777" w:rsidTr="001E35EA">
        <w:tblPrEx>
          <w:tblCellMar>
            <w:top w:w="0" w:type="dxa"/>
            <w:bottom w:w="0" w:type="dxa"/>
          </w:tblCellMar>
        </w:tblPrEx>
        <w:tc>
          <w:tcPr>
            <w:tcW w:w="1247" w:type="dxa"/>
          </w:tcPr>
          <w:p w14:paraId="39C5B830" w14:textId="77777777" w:rsidR="001E35EA" w:rsidRPr="001E35EA" w:rsidRDefault="001E35EA" w:rsidP="001E35EA">
            <w:pPr>
              <w:spacing w:line="240" w:lineRule="auto"/>
              <w:jc w:val="left"/>
              <w:rPr>
                <w:rFonts w:cs="Frankruhel"/>
                <w:sz w:val="24"/>
                <w:rtl/>
              </w:rPr>
            </w:pPr>
            <w:r>
              <w:rPr>
                <w:sz w:val="24"/>
                <w:rtl/>
              </w:rPr>
              <w:t xml:space="preserve">סעיף 185א </w:t>
            </w:r>
          </w:p>
        </w:tc>
        <w:tc>
          <w:tcPr>
            <w:tcW w:w="5669" w:type="dxa"/>
          </w:tcPr>
          <w:p w14:paraId="7137D44A" w14:textId="77777777" w:rsidR="001E35EA" w:rsidRPr="001E35EA" w:rsidRDefault="001E35EA" w:rsidP="001E35EA">
            <w:pPr>
              <w:spacing w:line="240" w:lineRule="auto"/>
              <w:jc w:val="left"/>
              <w:rPr>
                <w:rFonts w:cs="Frankruhel"/>
                <w:sz w:val="24"/>
                <w:rtl/>
              </w:rPr>
            </w:pPr>
            <w:r>
              <w:rPr>
                <w:sz w:val="24"/>
                <w:rtl/>
              </w:rPr>
              <w:t>מנין תקופת הפסילה</w:t>
            </w:r>
          </w:p>
        </w:tc>
        <w:tc>
          <w:tcPr>
            <w:tcW w:w="567" w:type="dxa"/>
          </w:tcPr>
          <w:p w14:paraId="05D80655" w14:textId="77777777" w:rsidR="001E35EA" w:rsidRPr="001E35EA" w:rsidRDefault="001E35EA" w:rsidP="001E35EA">
            <w:pPr>
              <w:spacing w:line="240" w:lineRule="auto"/>
              <w:jc w:val="left"/>
              <w:rPr>
                <w:rStyle w:val="Hyperlink"/>
                <w:rtl/>
              </w:rPr>
            </w:pPr>
            <w:hyperlink w:anchor="Seif188" w:tooltip="מנין תקופת הפסילה" w:history="1">
              <w:r w:rsidRPr="001E35EA">
                <w:rPr>
                  <w:rStyle w:val="Hyperlink"/>
                </w:rPr>
                <w:t>Go</w:t>
              </w:r>
            </w:hyperlink>
          </w:p>
        </w:tc>
        <w:tc>
          <w:tcPr>
            <w:tcW w:w="850" w:type="dxa"/>
          </w:tcPr>
          <w:p w14:paraId="4B77B0A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543994D2" w14:textId="77777777" w:rsidTr="001E35EA">
        <w:tblPrEx>
          <w:tblCellMar>
            <w:top w:w="0" w:type="dxa"/>
            <w:bottom w:w="0" w:type="dxa"/>
          </w:tblCellMar>
        </w:tblPrEx>
        <w:tc>
          <w:tcPr>
            <w:tcW w:w="1247" w:type="dxa"/>
          </w:tcPr>
          <w:p w14:paraId="6EAAFEA4" w14:textId="77777777" w:rsidR="001E35EA" w:rsidRPr="001E35EA" w:rsidRDefault="001E35EA" w:rsidP="001E35EA">
            <w:pPr>
              <w:spacing w:line="240" w:lineRule="auto"/>
              <w:jc w:val="left"/>
              <w:rPr>
                <w:rFonts w:cs="Frankruhel"/>
                <w:sz w:val="24"/>
                <w:rtl/>
              </w:rPr>
            </w:pPr>
            <w:r>
              <w:rPr>
                <w:sz w:val="24"/>
                <w:rtl/>
              </w:rPr>
              <w:t>סעיף 186</w:t>
            </w:r>
            <w:r>
              <w:rPr>
                <w:sz w:val="24"/>
                <w:rtl/>
              </w:rPr>
              <w:t xml:space="preserve"> </w:t>
            </w:r>
          </w:p>
        </w:tc>
        <w:tc>
          <w:tcPr>
            <w:tcW w:w="5669" w:type="dxa"/>
          </w:tcPr>
          <w:p w14:paraId="30F7DCDB" w14:textId="77777777" w:rsidR="001E35EA" w:rsidRPr="001E35EA" w:rsidRDefault="001E35EA" w:rsidP="001E35EA">
            <w:pPr>
              <w:spacing w:line="240" w:lineRule="auto"/>
              <w:jc w:val="left"/>
              <w:rPr>
                <w:rFonts w:cs="Frankruhel"/>
                <w:sz w:val="24"/>
                <w:rtl/>
              </w:rPr>
            </w:pPr>
            <w:r>
              <w:rPr>
                <w:sz w:val="24"/>
                <w:rtl/>
              </w:rPr>
              <w:t>שיעורי קנסות</w:t>
            </w:r>
          </w:p>
        </w:tc>
        <w:tc>
          <w:tcPr>
            <w:tcW w:w="567" w:type="dxa"/>
          </w:tcPr>
          <w:p w14:paraId="2FE07A07" w14:textId="77777777" w:rsidR="001E35EA" w:rsidRPr="001E35EA" w:rsidRDefault="001E35EA" w:rsidP="001E35EA">
            <w:pPr>
              <w:spacing w:line="240" w:lineRule="auto"/>
              <w:jc w:val="left"/>
              <w:rPr>
                <w:rStyle w:val="Hyperlink"/>
                <w:rtl/>
              </w:rPr>
            </w:pPr>
            <w:hyperlink w:anchor="Seif189" w:tooltip="שיעורי קנסות" w:history="1">
              <w:r w:rsidRPr="001E35EA">
                <w:rPr>
                  <w:rStyle w:val="Hyperlink"/>
                </w:rPr>
                <w:t>Go</w:t>
              </w:r>
            </w:hyperlink>
          </w:p>
        </w:tc>
        <w:tc>
          <w:tcPr>
            <w:tcW w:w="850" w:type="dxa"/>
          </w:tcPr>
          <w:p w14:paraId="51B6286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2F1448EB" w14:textId="77777777" w:rsidTr="001E35EA">
        <w:tblPrEx>
          <w:tblCellMar>
            <w:top w:w="0" w:type="dxa"/>
            <w:bottom w:w="0" w:type="dxa"/>
          </w:tblCellMar>
        </w:tblPrEx>
        <w:tc>
          <w:tcPr>
            <w:tcW w:w="1247" w:type="dxa"/>
          </w:tcPr>
          <w:p w14:paraId="400F111C" w14:textId="77777777" w:rsidR="001E35EA" w:rsidRPr="001E35EA" w:rsidRDefault="001E35EA" w:rsidP="001E35EA">
            <w:pPr>
              <w:spacing w:line="240" w:lineRule="auto"/>
              <w:jc w:val="left"/>
              <w:rPr>
                <w:rFonts w:cs="Frankruhel"/>
                <w:sz w:val="24"/>
                <w:rtl/>
              </w:rPr>
            </w:pPr>
            <w:r>
              <w:rPr>
                <w:sz w:val="24"/>
                <w:rtl/>
              </w:rPr>
              <w:t xml:space="preserve">סעיף 187 </w:t>
            </w:r>
          </w:p>
        </w:tc>
        <w:tc>
          <w:tcPr>
            <w:tcW w:w="5669" w:type="dxa"/>
          </w:tcPr>
          <w:p w14:paraId="1D102A54" w14:textId="77777777" w:rsidR="001E35EA" w:rsidRPr="001E35EA" w:rsidRDefault="001E35EA" w:rsidP="001E35EA">
            <w:pPr>
              <w:spacing w:line="240" w:lineRule="auto"/>
              <w:jc w:val="left"/>
              <w:rPr>
                <w:rFonts w:cs="Frankruhel"/>
                <w:sz w:val="24"/>
                <w:rtl/>
              </w:rPr>
            </w:pPr>
            <w:r>
              <w:rPr>
                <w:sz w:val="24"/>
                <w:rtl/>
              </w:rPr>
              <w:t>שינוי שיעורי הקנסות בתקנות</w:t>
            </w:r>
          </w:p>
        </w:tc>
        <w:tc>
          <w:tcPr>
            <w:tcW w:w="567" w:type="dxa"/>
          </w:tcPr>
          <w:p w14:paraId="1034931D" w14:textId="77777777" w:rsidR="001E35EA" w:rsidRPr="001E35EA" w:rsidRDefault="001E35EA" w:rsidP="001E35EA">
            <w:pPr>
              <w:spacing w:line="240" w:lineRule="auto"/>
              <w:jc w:val="left"/>
              <w:rPr>
                <w:rStyle w:val="Hyperlink"/>
                <w:rtl/>
              </w:rPr>
            </w:pPr>
            <w:hyperlink w:anchor="Seif239" w:tooltip="שינוי שיעורי הקנסות בתקנות" w:history="1">
              <w:r w:rsidRPr="001E35EA">
                <w:rPr>
                  <w:rStyle w:val="Hyperlink"/>
                </w:rPr>
                <w:t>Go</w:t>
              </w:r>
            </w:hyperlink>
          </w:p>
        </w:tc>
        <w:tc>
          <w:tcPr>
            <w:tcW w:w="850" w:type="dxa"/>
          </w:tcPr>
          <w:p w14:paraId="4BFC74A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6D4436EF" w14:textId="77777777" w:rsidTr="001E35EA">
        <w:tblPrEx>
          <w:tblCellMar>
            <w:top w:w="0" w:type="dxa"/>
            <w:bottom w:w="0" w:type="dxa"/>
          </w:tblCellMar>
        </w:tblPrEx>
        <w:tc>
          <w:tcPr>
            <w:tcW w:w="1247" w:type="dxa"/>
          </w:tcPr>
          <w:p w14:paraId="383E2AD3" w14:textId="77777777" w:rsidR="001E35EA" w:rsidRPr="001E35EA" w:rsidRDefault="001E35EA" w:rsidP="001E35EA">
            <w:pPr>
              <w:spacing w:line="240" w:lineRule="auto"/>
              <w:jc w:val="left"/>
              <w:rPr>
                <w:rFonts w:cs="Frankruhel"/>
                <w:sz w:val="24"/>
                <w:rtl/>
              </w:rPr>
            </w:pPr>
            <w:r>
              <w:rPr>
                <w:sz w:val="24"/>
                <w:rtl/>
              </w:rPr>
              <w:t xml:space="preserve">סעיף 188 </w:t>
            </w:r>
          </w:p>
        </w:tc>
        <w:tc>
          <w:tcPr>
            <w:tcW w:w="5669" w:type="dxa"/>
          </w:tcPr>
          <w:p w14:paraId="43FDB71F" w14:textId="77777777" w:rsidR="001E35EA" w:rsidRPr="001E35EA" w:rsidRDefault="001E35EA" w:rsidP="001E35EA">
            <w:pPr>
              <w:spacing w:line="240" w:lineRule="auto"/>
              <w:jc w:val="left"/>
              <w:rPr>
                <w:rFonts w:cs="Frankruhel"/>
                <w:sz w:val="24"/>
                <w:rtl/>
              </w:rPr>
            </w:pPr>
            <w:r>
              <w:rPr>
                <w:sz w:val="24"/>
                <w:rtl/>
              </w:rPr>
              <w:t>מועד תשלום הקנס</w:t>
            </w:r>
          </w:p>
        </w:tc>
        <w:tc>
          <w:tcPr>
            <w:tcW w:w="567" w:type="dxa"/>
          </w:tcPr>
          <w:p w14:paraId="7766EB43" w14:textId="77777777" w:rsidR="001E35EA" w:rsidRPr="001E35EA" w:rsidRDefault="001E35EA" w:rsidP="001E35EA">
            <w:pPr>
              <w:spacing w:line="240" w:lineRule="auto"/>
              <w:jc w:val="left"/>
              <w:rPr>
                <w:rStyle w:val="Hyperlink"/>
                <w:rtl/>
              </w:rPr>
            </w:pPr>
            <w:hyperlink w:anchor="Seif190" w:tooltip="מועד תשלום הקנס" w:history="1">
              <w:r w:rsidRPr="001E35EA">
                <w:rPr>
                  <w:rStyle w:val="Hyperlink"/>
                </w:rPr>
                <w:t>Go</w:t>
              </w:r>
            </w:hyperlink>
          </w:p>
        </w:tc>
        <w:tc>
          <w:tcPr>
            <w:tcW w:w="850" w:type="dxa"/>
          </w:tcPr>
          <w:p w14:paraId="425C62B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0A500310" w14:textId="77777777" w:rsidTr="001E35EA">
        <w:tblPrEx>
          <w:tblCellMar>
            <w:top w:w="0" w:type="dxa"/>
            <w:bottom w:w="0" w:type="dxa"/>
          </w:tblCellMar>
        </w:tblPrEx>
        <w:tc>
          <w:tcPr>
            <w:tcW w:w="1247" w:type="dxa"/>
          </w:tcPr>
          <w:p w14:paraId="6CFC65F5" w14:textId="77777777" w:rsidR="001E35EA" w:rsidRPr="001E35EA" w:rsidRDefault="001E35EA" w:rsidP="001E35EA">
            <w:pPr>
              <w:spacing w:line="240" w:lineRule="auto"/>
              <w:jc w:val="left"/>
              <w:rPr>
                <w:rFonts w:cs="Frankruhel"/>
                <w:sz w:val="24"/>
                <w:rtl/>
              </w:rPr>
            </w:pPr>
            <w:r>
              <w:rPr>
                <w:sz w:val="24"/>
                <w:rtl/>
              </w:rPr>
              <w:t xml:space="preserve">סעיף 189 </w:t>
            </w:r>
          </w:p>
        </w:tc>
        <w:tc>
          <w:tcPr>
            <w:tcW w:w="5669" w:type="dxa"/>
          </w:tcPr>
          <w:p w14:paraId="29E06104" w14:textId="77777777" w:rsidR="001E35EA" w:rsidRPr="001E35EA" w:rsidRDefault="001E35EA" w:rsidP="001E35EA">
            <w:pPr>
              <w:spacing w:line="240" w:lineRule="auto"/>
              <w:jc w:val="left"/>
              <w:rPr>
                <w:rFonts w:cs="Frankruhel"/>
                <w:sz w:val="24"/>
                <w:rtl/>
              </w:rPr>
            </w:pPr>
            <w:r>
              <w:rPr>
                <w:sz w:val="24"/>
                <w:rtl/>
              </w:rPr>
              <w:t>גביית הקנס</w:t>
            </w:r>
          </w:p>
        </w:tc>
        <w:tc>
          <w:tcPr>
            <w:tcW w:w="567" w:type="dxa"/>
          </w:tcPr>
          <w:p w14:paraId="1FF6976B" w14:textId="77777777" w:rsidR="001E35EA" w:rsidRPr="001E35EA" w:rsidRDefault="001E35EA" w:rsidP="001E35EA">
            <w:pPr>
              <w:spacing w:line="240" w:lineRule="auto"/>
              <w:jc w:val="left"/>
              <w:rPr>
                <w:rStyle w:val="Hyperlink"/>
                <w:rtl/>
              </w:rPr>
            </w:pPr>
            <w:hyperlink w:anchor="Seif191" w:tooltip="גביית הקנס" w:history="1">
              <w:r w:rsidRPr="001E35EA">
                <w:rPr>
                  <w:rStyle w:val="Hyperlink"/>
                </w:rPr>
                <w:t>Go</w:t>
              </w:r>
            </w:hyperlink>
          </w:p>
        </w:tc>
        <w:tc>
          <w:tcPr>
            <w:tcW w:w="850" w:type="dxa"/>
          </w:tcPr>
          <w:p w14:paraId="521BA9D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69BF8616" w14:textId="77777777" w:rsidTr="001E35EA">
        <w:tblPrEx>
          <w:tblCellMar>
            <w:top w:w="0" w:type="dxa"/>
            <w:bottom w:w="0" w:type="dxa"/>
          </w:tblCellMar>
        </w:tblPrEx>
        <w:tc>
          <w:tcPr>
            <w:tcW w:w="1247" w:type="dxa"/>
          </w:tcPr>
          <w:p w14:paraId="3A9241BF" w14:textId="77777777" w:rsidR="001E35EA" w:rsidRPr="001E35EA" w:rsidRDefault="001E35EA" w:rsidP="001E35EA">
            <w:pPr>
              <w:spacing w:line="240" w:lineRule="auto"/>
              <w:jc w:val="left"/>
              <w:rPr>
                <w:rFonts w:cs="Frankruhel"/>
                <w:sz w:val="24"/>
                <w:rtl/>
              </w:rPr>
            </w:pPr>
            <w:r>
              <w:rPr>
                <w:sz w:val="24"/>
                <w:rtl/>
              </w:rPr>
              <w:t xml:space="preserve">סעיף 190 </w:t>
            </w:r>
          </w:p>
        </w:tc>
        <w:tc>
          <w:tcPr>
            <w:tcW w:w="5669" w:type="dxa"/>
          </w:tcPr>
          <w:p w14:paraId="17F11A6D" w14:textId="77777777" w:rsidR="001E35EA" w:rsidRPr="001E35EA" w:rsidRDefault="001E35EA" w:rsidP="001E35EA">
            <w:pPr>
              <w:spacing w:line="240" w:lineRule="auto"/>
              <w:jc w:val="left"/>
              <w:rPr>
                <w:rFonts w:cs="Frankruhel" w:hint="cs"/>
                <w:sz w:val="24"/>
                <w:rtl/>
              </w:rPr>
            </w:pPr>
            <w:r>
              <w:rPr>
                <w:sz w:val="24"/>
                <w:rtl/>
              </w:rPr>
              <w:t>סדרי הדין</w:t>
            </w:r>
          </w:p>
        </w:tc>
        <w:tc>
          <w:tcPr>
            <w:tcW w:w="567" w:type="dxa"/>
          </w:tcPr>
          <w:p w14:paraId="178F7981" w14:textId="77777777" w:rsidR="001E35EA" w:rsidRPr="001E35EA" w:rsidRDefault="001E35EA" w:rsidP="001E35EA">
            <w:pPr>
              <w:spacing w:line="240" w:lineRule="auto"/>
              <w:jc w:val="left"/>
              <w:rPr>
                <w:rStyle w:val="Hyperlink"/>
                <w:rtl/>
              </w:rPr>
            </w:pPr>
            <w:hyperlink w:anchor="Seif192" w:tooltip="סדרי הדין תט תשלד 1974" w:history="1">
              <w:r w:rsidRPr="001E35EA">
                <w:rPr>
                  <w:rStyle w:val="Hyperlink"/>
                </w:rPr>
                <w:t>Go</w:t>
              </w:r>
            </w:hyperlink>
          </w:p>
        </w:tc>
        <w:tc>
          <w:tcPr>
            <w:tcW w:w="850" w:type="dxa"/>
          </w:tcPr>
          <w:p w14:paraId="7634FC4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5873C75C" w14:textId="77777777" w:rsidTr="001E35EA">
        <w:tblPrEx>
          <w:tblCellMar>
            <w:top w:w="0" w:type="dxa"/>
            <w:bottom w:w="0" w:type="dxa"/>
          </w:tblCellMar>
        </w:tblPrEx>
        <w:tc>
          <w:tcPr>
            <w:tcW w:w="1247" w:type="dxa"/>
          </w:tcPr>
          <w:p w14:paraId="7387E6B6" w14:textId="77777777" w:rsidR="001E35EA" w:rsidRPr="001E35EA" w:rsidRDefault="001E35EA" w:rsidP="001E35EA">
            <w:pPr>
              <w:spacing w:line="240" w:lineRule="auto"/>
              <w:jc w:val="left"/>
              <w:rPr>
                <w:rFonts w:cs="Frankruhel"/>
                <w:sz w:val="24"/>
                <w:rtl/>
              </w:rPr>
            </w:pPr>
            <w:r>
              <w:rPr>
                <w:sz w:val="24"/>
                <w:rtl/>
              </w:rPr>
              <w:t xml:space="preserve">סעיף 191 </w:t>
            </w:r>
          </w:p>
        </w:tc>
        <w:tc>
          <w:tcPr>
            <w:tcW w:w="5669" w:type="dxa"/>
          </w:tcPr>
          <w:p w14:paraId="3FAAC376" w14:textId="77777777" w:rsidR="001E35EA" w:rsidRPr="001E35EA" w:rsidRDefault="001E35EA" w:rsidP="001E35EA">
            <w:pPr>
              <w:spacing w:line="240" w:lineRule="auto"/>
              <w:jc w:val="left"/>
              <w:rPr>
                <w:rFonts w:cs="Frankruhel"/>
                <w:sz w:val="24"/>
                <w:rtl/>
              </w:rPr>
            </w:pPr>
            <w:r>
              <w:rPr>
                <w:sz w:val="24"/>
                <w:rtl/>
              </w:rPr>
              <w:t>תקנות ביצוע</w:t>
            </w:r>
          </w:p>
        </w:tc>
        <w:tc>
          <w:tcPr>
            <w:tcW w:w="567" w:type="dxa"/>
          </w:tcPr>
          <w:p w14:paraId="15195CB6" w14:textId="77777777" w:rsidR="001E35EA" w:rsidRPr="001E35EA" w:rsidRDefault="001E35EA" w:rsidP="001E35EA">
            <w:pPr>
              <w:spacing w:line="240" w:lineRule="auto"/>
              <w:jc w:val="left"/>
              <w:rPr>
                <w:rStyle w:val="Hyperlink"/>
                <w:rtl/>
              </w:rPr>
            </w:pPr>
            <w:hyperlink w:anchor="Seif193" w:tooltip="תקנות ביצוע" w:history="1">
              <w:r w:rsidRPr="001E35EA">
                <w:rPr>
                  <w:rStyle w:val="Hyperlink"/>
                </w:rPr>
                <w:t>Go</w:t>
              </w:r>
            </w:hyperlink>
          </w:p>
        </w:tc>
        <w:tc>
          <w:tcPr>
            <w:tcW w:w="850" w:type="dxa"/>
          </w:tcPr>
          <w:p w14:paraId="0906799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74E14738" w14:textId="77777777" w:rsidTr="001E35EA">
        <w:tblPrEx>
          <w:tblCellMar>
            <w:top w:w="0" w:type="dxa"/>
            <w:bottom w:w="0" w:type="dxa"/>
          </w:tblCellMar>
        </w:tblPrEx>
        <w:tc>
          <w:tcPr>
            <w:tcW w:w="1247" w:type="dxa"/>
          </w:tcPr>
          <w:p w14:paraId="6CB3FA06" w14:textId="77777777" w:rsidR="001E35EA" w:rsidRPr="001E35EA" w:rsidRDefault="001E35EA" w:rsidP="001E35EA">
            <w:pPr>
              <w:spacing w:line="240" w:lineRule="auto"/>
              <w:jc w:val="left"/>
              <w:rPr>
                <w:rFonts w:cs="Frankruhel"/>
                <w:sz w:val="24"/>
                <w:rtl/>
              </w:rPr>
            </w:pPr>
          </w:p>
        </w:tc>
        <w:tc>
          <w:tcPr>
            <w:tcW w:w="5669" w:type="dxa"/>
          </w:tcPr>
          <w:p w14:paraId="4F8B9DB5" w14:textId="77777777" w:rsidR="001E35EA" w:rsidRPr="001E35EA" w:rsidRDefault="001E35EA" w:rsidP="001E35EA">
            <w:pPr>
              <w:spacing w:line="240" w:lineRule="auto"/>
              <w:jc w:val="left"/>
              <w:rPr>
                <w:rFonts w:cs="Frankruhel"/>
                <w:sz w:val="24"/>
                <w:rtl/>
              </w:rPr>
            </w:pPr>
            <w:r>
              <w:rPr>
                <w:sz w:val="24"/>
                <w:rtl/>
              </w:rPr>
              <w:t>פרק י"ז: עבודת נערים</w:t>
            </w:r>
          </w:p>
        </w:tc>
        <w:tc>
          <w:tcPr>
            <w:tcW w:w="567" w:type="dxa"/>
          </w:tcPr>
          <w:p w14:paraId="3A2E0764" w14:textId="77777777" w:rsidR="001E35EA" w:rsidRPr="001E35EA" w:rsidRDefault="001E35EA" w:rsidP="001E35EA">
            <w:pPr>
              <w:spacing w:line="240" w:lineRule="auto"/>
              <w:jc w:val="left"/>
              <w:rPr>
                <w:rStyle w:val="Hyperlink"/>
                <w:rtl/>
              </w:rPr>
            </w:pPr>
            <w:hyperlink w:anchor="med16" w:tooltip="פרק יז: עבודת נערים" w:history="1">
              <w:r w:rsidRPr="001E35EA">
                <w:rPr>
                  <w:rStyle w:val="Hyperlink"/>
                </w:rPr>
                <w:t>Go</w:t>
              </w:r>
            </w:hyperlink>
          </w:p>
        </w:tc>
        <w:tc>
          <w:tcPr>
            <w:tcW w:w="850" w:type="dxa"/>
          </w:tcPr>
          <w:p w14:paraId="12DE4A9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3C27C337" w14:textId="77777777" w:rsidTr="001E35EA">
        <w:tblPrEx>
          <w:tblCellMar>
            <w:top w:w="0" w:type="dxa"/>
            <w:bottom w:w="0" w:type="dxa"/>
          </w:tblCellMar>
        </w:tblPrEx>
        <w:tc>
          <w:tcPr>
            <w:tcW w:w="1247" w:type="dxa"/>
          </w:tcPr>
          <w:p w14:paraId="0176158D" w14:textId="77777777" w:rsidR="001E35EA" w:rsidRPr="001E35EA" w:rsidRDefault="001E35EA" w:rsidP="001E35EA">
            <w:pPr>
              <w:spacing w:line="240" w:lineRule="auto"/>
              <w:jc w:val="left"/>
              <w:rPr>
                <w:rFonts w:cs="Frankruhel"/>
                <w:sz w:val="24"/>
                <w:rtl/>
              </w:rPr>
            </w:pPr>
            <w:r>
              <w:rPr>
                <w:sz w:val="24"/>
                <w:rtl/>
              </w:rPr>
              <w:t xml:space="preserve">סעיף 192 </w:t>
            </w:r>
          </w:p>
        </w:tc>
        <w:tc>
          <w:tcPr>
            <w:tcW w:w="5669" w:type="dxa"/>
          </w:tcPr>
          <w:p w14:paraId="2A256C69" w14:textId="77777777" w:rsidR="001E35EA" w:rsidRPr="001E35EA" w:rsidRDefault="001E35EA" w:rsidP="001E35EA">
            <w:pPr>
              <w:spacing w:line="240" w:lineRule="auto"/>
              <w:jc w:val="left"/>
              <w:rPr>
                <w:rFonts w:cs="Frankruhel"/>
                <w:sz w:val="24"/>
                <w:rtl/>
              </w:rPr>
            </w:pPr>
            <w:r>
              <w:rPr>
                <w:sz w:val="24"/>
                <w:rtl/>
              </w:rPr>
              <w:t>הגדרות</w:t>
            </w:r>
          </w:p>
        </w:tc>
        <w:tc>
          <w:tcPr>
            <w:tcW w:w="567" w:type="dxa"/>
          </w:tcPr>
          <w:p w14:paraId="78BCB5BC" w14:textId="77777777" w:rsidR="001E35EA" w:rsidRPr="001E35EA" w:rsidRDefault="001E35EA" w:rsidP="001E35EA">
            <w:pPr>
              <w:spacing w:line="240" w:lineRule="auto"/>
              <w:jc w:val="left"/>
              <w:rPr>
                <w:rStyle w:val="Hyperlink"/>
                <w:rtl/>
              </w:rPr>
            </w:pPr>
            <w:hyperlink w:anchor="Seif194" w:tooltip="הגדרות" w:history="1">
              <w:r w:rsidRPr="001E35EA">
                <w:rPr>
                  <w:rStyle w:val="Hyperlink"/>
                </w:rPr>
                <w:t>Go</w:t>
              </w:r>
            </w:hyperlink>
          </w:p>
        </w:tc>
        <w:tc>
          <w:tcPr>
            <w:tcW w:w="850" w:type="dxa"/>
          </w:tcPr>
          <w:p w14:paraId="7A94DE7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164FF682" w14:textId="77777777" w:rsidTr="001E35EA">
        <w:tblPrEx>
          <w:tblCellMar>
            <w:top w:w="0" w:type="dxa"/>
            <w:bottom w:w="0" w:type="dxa"/>
          </w:tblCellMar>
        </w:tblPrEx>
        <w:tc>
          <w:tcPr>
            <w:tcW w:w="1247" w:type="dxa"/>
          </w:tcPr>
          <w:p w14:paraId="5C78E72D" w14:textId="77777777" w:rsidR="001E35EA" w:rsidRPr="001E35EA" w:rsidRDefault="001E35EA" w:rsidP="001E35EA">
            <w:pPr>
              <w:spacing w:line="240" w:lineRule="auto"/>
              <w:jc w:val="left"/>
              <w:rPr>
                <w:rFonts w:cs="Frankruhel"/>
                <w:sz w:val="24"/>
                <w:rtl/>
              </w:rPr>
            </w:pPr>
            <w:r>
              <w:rPr>
                <w:sz w:val="24"/>
                <w:rtl/>
              </w:rPr>
              <w:t xml:space="preserve">סעיף 193 </w:t>
            </w:r>
          </w:p>
        </w:tc>
        <w:tc>
          <w:tcPr>
            <w:tcW w:w="5669" w:type="dxa"/>
          </w:tcPr>
          <w:p w14:paraId="25498D27" w14:textId="77777777" w:rsidR="001E35EA" w:rsidRPr="001E35EA" w:rsidRDefault="001E35EA" w:rsidP="001E35EA">
            <w:pPr>
              <w:spacing w:line="240" w:lineRule="auto"/>
              <w:jc w:val="left"/>
              <w:rPr>
                <w:rFonts w:cs="Frankruhel"/>
                <w:sz w:val="24"/>
                <w:rtl/>
              </w:rPr>
            </w:pPr>
            <w:r>
              <w:rPr>
                <w:sz w:val="24"/>
                <w:rtl/>
              </w:rPr>
              <w:t>ילד לא יהיה איש צוות</w:t>
            </w:r>
          </w:p>
        </w:tc>
        <w:tc>
          <w:tcPr>
            <w:tcW w:w="567" w:type="dxa"/>
          </w:tcPr>
          <w:p w14:paraId="11B8E8EA" w14:textId="77777777" w:rsidR="001E35EA" w:rsidRPr="001E35EA" w:rsidRDefault="001E35EA" w:rsidP="001E35EA">
            <w:pPr>
              <w:spacing w:line="240" w:lineRule="auto"/>
              <w:jc w:val="left"/>
              <w:rPr>
                <w:rStyle w:val="Hyperlink"/>
                <w:rtl/>
              </w:rPr>
            </w:pPr>
            <w:hyperlink w:anchor="Seif195" w:tooltip="ילד לא יהיה איש צוות" w:history="1">
              <w:r w:rsidRPr="001E35EA">
                <w:rPr>
                  <w:rStyle w:val="Hyperlink"/>
                </w:rPr>
                <w:t>Go</w:t>
              </w:r>
            </w:hyperlink>
          </w:p>
        </w:tc>
        <w:tc>
          <w:tcPr>
            <w:tcW w:w="850" w:type="dxa"/>
          </w:tcPr>
          <w:p w14:paraId="7DCC010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028B0019" w14:textId="77777777" w:rsidTr="001E35EA">
        <w:tblPrEx>
          <w:tblCellMar>
            <w:top w:w="0" w:type="dxa"/>
            <w:bottom w:w="0" w:type="dxa"/>
          </w:tblCellMar>
        </w:tblPrEx>
        <w:tc>
          <w:tcPr>
            <w:tcW w:w="1247" w:type="dxa"/>
          </w:tcPr>
          <w:p w14:paraId="14B09D0A" w14:textId="77777777" w:rsidR="001E35EA" w:rsidRPr="001E35EA" w:rsidRDefault="001E35EA" w:rsidP="001E35EA">
            <w:pPr>
              <w:spacing w:line="240" w:lineRule="auto"/>
              <w:jc w:val="left"/>
              <w:rPr>
                <w:rFonts w:cs="Frankruhel"/>
                <w:sz w:val="24"/>
                <w:rtl/>
              </w:rPr>
            </w:pPr>
            <w:r>
              <w:rPr>
                <w:sz w:val="24"/>
                <w:rtl/>
              </w:rPr>
              <w:t xml:space="preserve">סעיף 194 </w:t>
            </w:r>
          </w:p>
        </w:tc>
        <w:tc>
          <w:tcPr>
            <w:tcW w:w="5669" w:type="dxa"/>
          </w:tcPr>
          <w:p w14:paraId="56854ADE" w14:textId="77777777" w:rsidR="001E35EA" w:rsidRPr="001E35EA" w:rsidRDefault="001E35EA" w:rsidP="001E35EA">
            <w:pPr>
              <w:spacing w:line="240" w:lineRule="auto"/>
              <w:jc w:val="left"/>
              <w:rPr>
                <w:rFonts w:cs="Frankruhel"/>
                <w:sz w:val="24"/>
                <w:rtl/>
              </w:rPr>
            </w:pPr>
            <w:r>
              <w:rPr>
                <w:sz w:val="24"/>
                <w:rtl/>
              </w:rPr>
              <w:t>העסקת נער טעונה הסכמת הוריו</w:t>
            </w:r>
          </w:p>
        </w:tc>
        <w:tc>
          <w:tcPr>
            <w:tcW w:w="567" w:type="dxa"/>
          </w:tcPr>
          <w:p w14:paraId="5296165E" w14:textId="77777777" w:rsidR="001E35EA" w:rsidRPr="001E35EA" w:rsidRDefault="001E35EA" w:rsidP="001E35EA">
            <w:pPr>
              <w:spacing w:line="240" w:lineRule="auto"/>
              <w:jc w:val="left"/>
              <w:rPr>
                <w:rStyle w:val="Hyperlink"/>
                <w:rtl/>
              </w:rPr>
            </w:pPr>
            <w:hyperlink w:anchor="Seif196" w:tooltip="העסקת נער טעונה הסכמת הוריו" w:history="1">
              <w:r w:rsidRPr="001E35EA">
                <w:rPr>
                  <w:rStyle w:val="Hyperlink"/>
                </w:rPr>
                <w:t>Go</w:t>
              </w:r>
            </w:hyperlink>
          </w:p>
        </w:tc>
        <w:tc>
          <w:tcPr>
            <w:tcW w:w="850" w:type="dxa"/>
          </w:tcPr>
          <w:p w14:paraId="62E4E75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0A39E484" w14:textId="77777777" w:rsidTr="001E35EA">
        <w:tblPrEx>
          <w:tblCellMar>
            <w:top w:w="0" w:type="dxa"/>
            <w:bottom w:w="0" w:type="dxa"/>
          </w:tblCellMar>
        </w:tblPrEx>
        <w:tc>
          <w:tcPr>
            <w:tcW w:w="1247" w:type="dxa"/>
          </w:tcPr>
          <w:p w14:paraId="298F6140" w14:textId="77777777" w:rsidR="001E35EA" w:rsidRPr="001E35EA" w:rsidRDefault="001E35EA" w:rsidP="001E35EA">
            <w:pPr>
              <w:spacing w:line="240" w:lineRule="auto"/>
              <w:jc w:val="left"/>
              <w:rPr>
                <w:rFonts w:cs="Frankruhel"/>
                <w:sz w:val="24"/>
                <w:rtl/>
              </w:rPr>
            </w:pPr>
            <w:r>
              <w:rPr>
                <w:sz w:val="24"/>
                <w:rtl/>
              </w:rPr>
              <w:t xml:space="preserve">סעיף 195 </w:t>
            </w:r>
          </w:p>
        </w:tc>
        <w:tc>
          <w:tcPr>
            <w:tcW w:w="5669" w:type="dxa"/>
          </w:tcPr>
          <w:p w14:paraId="7C92A77F" w14:textId="77777777" w:rsidR="001E35EA" w:rsidRPr="001E35EA" w:rsidRDefault="001E35EA" w:rsidP="001E35EA">
            <w:pPr>
              <w:spacing w:line="240" w:lineRule="auto"/>
              <w:jc w:val="left"/>
              <w:rPr>
                <w:rFonts w:cs="Frankruhel"/>
                <w:sz w:val="24"/>
                <w:rtl/>
              </w:rPr>
            </w:pPr>
            <w:r>
              <w:rPr>
                <w:sz w:val="24"/>
                <w:rtl/>
              </w:rPr>
              <w:t>השבת נער בתום שנת שירות</w:t>
            </w:r>
          </w:p>
        </w:tc>
        <w:tc>
          <w:tcPr>
            <w:tcW w:w="567" w:type="dxa"/>
          </w:tcPr>
          <w:p w14:paraId="21309C6A" w14:textId="77777777" w:rsidR="001E35EA" w:rsidRPr="001E35EA" w:rsidRDefault="001E35EA" w:rsidP="001E35EA">
            <w:pPr>
              <w:spacing w:line="240" w:lineRule="auto"/>
              <w:jc w:val="left"/>
              <w:rPr>
                <w:rStyle w:val="Hyperlink"/>
                <w:rtl/>
              </w:rPr>
            </w:pPr>
            <w:hyperlink w:anchor="Seif197" w:tooltip="השבת נער בתום שנת שירות" w:history="1">
              <w:r w:rsidRPr="001E35EA">
                <w:rPr>
                  <w:rStyle w:val="Hyperlink"/>
                </w:rPr>
                <w:t>Go</w:t>
              </w:r>
            </w:hyperlink>
          </w:p>
        </w:tc>
        <w:tc>
          <w:tcPr>
            <w:tcW w:w="850" w:type="dxa"/>
          </w:tcPr>
          <w:p w14:paraId="60ED49E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771ECA39" w14:textId="77777777" w:rsidTr="001E35EA">
        <w:tblPrEx>
          <w:tblCellMar>
            <w:top w:w="0" w:type="dxa"/>
            <w:bottom w:w="0" w:type="dxa"/>
          </w:tblCellMar>
        </w:tblPrEx>
        <w:tc>
          <w:tcPr>
            <w:tcW w:w="1247" w:type="dxa"/>
          </w:tcPr>
          <w:p w14:paraId="6A004024" w14:textId="77777777" w:rsidR="001E35EA" w:rsidRPr="001E35EA" w:rsidRDefault="001E35EA" w:rsidP="001E35EA">
            <w:pPr>
              <w:spacing w:line="240" w:lineRule="auto"/>
              <w:jc w:val="left"/>
              <w:rPr>
                <w:rFonts w:cs="Frankruhel"/>
                <w:sz w:val="24"/>
                <w:rtl/>
              </w:rPr>
            </w:pPr>
            <w:r>
              <w:rPr>
                <w:sz w:val="24"/>
                <w:rtl/>
              </w:rPr>
              <w:t xml:space="preserve">סעיף 196 </w:t>
            </w:r>
          </w:p>
        </w:tc>
        <w:tc>
          <w:tcPr>
            <w:tcW w:w="5669" w:type="dxa"/>
          </w:tcPr>
          <w:p w14:paraId="26A99B04" w14:textId="77777777" w:rsidR="001E35EA" w:rsidRPr="001E35EA" w:rsidRDefault="001E35EA" w:rsidP="001E35EA">
            <w:pPr>
              <w:spacing w:line="240" w:lineRule="auto"/>
              <w:jc w:val="left"/>
              <w:rPr>
                <w:rFonts w:cs="Frankruhel"/>
                <w:sz w:val="24"/>
                <w:rtl/>
              </w:rPr>
            </w:pPr>
            <w:r>
              <w:rPr>
                <w:sz w:val="24"/>
                <w:rtl/>
              </w:rPr>
              <w:t>זכות התפטרות בנמל הבית</w:t>
            </w:r>
          </w:p>
        </w:tc>
        <w:tc>
          <w:tcPr>
            <w:tcW w:w="567" w:type="dxa"/>
          </w:tcPr>
          <w:p w14:paraId="53ACBE8B" w14:textId="77777777" w:rsidR="001E35EA" w:rsidRPr="001E35EA" w:rsidRDefault="001E35EA" w:rsidP="001E35EA">
            <w:pPr>
              <w:spacing w:line="240" w:lineRule="auto"/>
              <w:jc w:val="left"/>
              <w:rPr>
                <w:rStyle w:val="Hyperlink"/>
                <w:rtl/>
              </w:rPr>
            </w:pPr>
            <w:hyperlink w:anchor="Seif198" w:tooltip="זכות התפטרות בנמל הבית" w:history="1">
              <w:r w:rsidRPr="001E35EA">
                <w:rPr>
                  <w:rStyle w:val="Hyperlink"/>
                </w:rPr>
                <w:t>Go</w:t>
              </w:r>
            </w:hyperlink>
          </w:p>
        </w:tc>
        <w:tc>
          <w:tcPr>
            <w:tcW w:w="850" w:type="dxa"/>
          </w:tcPr>
          <w:p w14:paraId="2516CF63"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E35EA" w:rsidRPr="001E35EA" w14:paraId="7B6086B2" w14:textId="77777777" w:rsidTr="001E35EA">
        <w:tblPrEx>
          <w:tblCellMar>
            <w:top w:w="0" w:type="dxa"/>
            <w:bottom w:w="0" w:type="dxa"/>
          </w:tblCellMar>
        </w:tblPrEx>
        <w:tc>
          <w:tcPr>
            <w:tcW w:w="1247" w:type="dxa"/>
          </w:tcPr>
          <w:p w14:paraId="7340F4ED" w14:textId="77777777" w:rsidR="001E35EA" w:rsidRPr="001E35EA" w:rsidRDefault="001E35EA" w:rsidP="001E35EA">
            <w:pPr>
              <w:spacing w:line="240" w:lineRule="auto"/>
              <w:jc w:val="left"/>
              <w:rPr>
                <w:rFonts w:cs="Frankruhel"/>
                <w:sz w:val="24"/>
                <w:rtl/>
              </w:rPr>
            </w:pPr>
            <w:r>
              <w:rPr>
                <w:sz w:val="24"/>
                <w:rtl/>
              </w:rPr>
              <w:t xml:space="preserve">סעיף 197 </w:t>
            </w:r>
          </w:p>
        </w:tc>
        <w:tc>
          <w:tcPr>
            <w:tcW w:w="5669" w:type="dxa"/>
          </w:tcPr>
          <w:p w14:paraId="1E010AA1" w14:textId="77777777" w:rsidR="001E35EA" w:rsidRPr="001E35EA" w:rsidRDefault="001E35EA" w:rsidP="001E35EA">
            <w:pPr>
              <w:spacing w:line="240" w:lineRule="auto"/>
              <w:jc w:val="left"/>
              <w:rPr>
                <w:rFonts w:cs="Frankruhel"/>
                <w:sz w:val="24"/>
                <w:rtl/>
              </w:rPr>
            </w:pPr>
            <w:r>
              <w:rPr>
                <w:sz w:val="24"/>
                <w:rtl/>
              </w:rPr>
              <w:t>אחריות הקברניט והצוות כלפי נער</w:t>
            </w:r>
          </w:p>
        </w:tc>
        <w:tc>
          <w:tcPr>
            <w:tcW w:w="567" w:type="dxa"/>
          </w:tcPr>
          <w:p w14:paraId="290196EF" w14:textId="77777777" w:rsidR="001E35EA" w:rsidRPr="001E35EA" w:rsidRDefault="001E35EA" w:rsidP="001E35EA">
            <w:pPr>
              <w:spacing w:line="240" w:lineRule="auto"/>
              <w:jc w:val="left"/>
              <w:rPr>
                <w:rStyle w:val="Hyperlink"/>
                <w:rtl/>
              </w:rPr>
            </w:pPr>
            <w:hyperlink w:anchor="Seif199" w:tooltip="אחריות הקברניט והצוות כלפי נער" w:history="1">
              <w:r w:rsidRPr="001E35EA">
                <w:rPr>
                  <w:rStyle w:val="Hyperlink"/>
                </w:rPr>
                <w:t>Go</w:t>
              </w:r>
            </w:hyperlink>
          </w:p>
        </w:tc>
        <w:tc>
          <w:tcPr>
            <w:tcW w:w="850" w:type="dxa"/>
          </w:tcPr>
          <w:p w14:paraId="3D081D8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37ED0993" w14:textId="77777777" w:rsidTr="001E35EA">
        <w:tblPrEx>
          <w:tblCellMar>
            <w:top w:w="0" w:type="dxa"/>
            <w:bottom w:w="0" w:type="dxa"/>
          </w:tblCellMar>
        </w:tblPrEx>
        <w:tc>
          <w:tcPr>
            <w:tcW w:w="1247" w:type="dxa"/>
          </w:tcPr>
          <w:p w14:paraId="411C5AA4" w14:textId="77777777" w:rsidR="001E35EA" w:rsidRPr="001E35EA" w:rsidRDefault="001E35EA" w:rsidP="001E35EA">
            <w:pPr>
              <w:spacing w:line="240" w:lineRule="auto"/>
              <w:jc w:val="left"/>
              <w:rPr>
                <w:rFonts w:cs="Frankruhel"/>
                <w:sz w:val="24"/>
                <w:rtl/>
              </w:rPr>
            </w:pPr>
            <w:r>
              <w:rPr>
                <w:sz w:val="24"/>
                <w:rtl/>
              </w:rPr>
              <w:t xml:space="preserve">סעיף 198 </w:t>
            </w:r>
          </w:p>
        </w:tc>
        <w:tc>
          <w:tcPr>
            <w:tcW w:w="5669" w:type="dxa"/>
          </w:tcPr>
          <w:p w14:paraId="77CE28B5" w14:textId="77777777" w:rsidR="001E35EA" w:rsidRPr="001E35EA" w:rsidRDefault="001E35EA" w:rsidP="001E35EA">
            <w:pPr>
              <w:spacing w:line="240" w:lineRule="auto"/>
              <w:jc w:val="left"/>
              <w:rPr>
                <w:rFonts w:cs="Frankruhel"/>
                <w:sz w:val="24"/>
                <w:rtl/>
              </w:rPr>
            </w:pPr>
            <w:r>
              <w:rPr>
                <w:sz w:val="24"/>
                <w:rtl/>
              </w:rPr>
              <w:t>זכות לחופשות חוף</w:t>
            </w:r>
          </w:p>
        </w:tc>
        <w:tc>
          <w:tcPr>
            <w:tcW w:w="567" w:type="dxa"/>
          </w:tcPr>
          <w:p w14:paraId="3AFC8D82" w14:textId="77777777" w:rsidR="001E35EA" w:rsidRPr="001E35EA" w:rsidRDefault="001E35EA" w:rsidP="001E35EA">
            <w:pPr>
              <w:spacing w:line="240" w:lineRule="auto"/>
              <w:jc w:val="left"/>
              <w:rPr>
                <w:rStyle w:val="Hyperlink"/>
                <w:rtl/>
              </w:rPr>
            </w:pPr>
            <w:hyperlink w:anchor="Seif200" w:tooltip="זכות לחופשות חוף" w:history="1">
              <w:r w:rsidRPr="001E35EA">
                <w:rPr>
                  <w:rStyle w:val="Hyperlink"/>
                </w:rPr>
                <w:t>Go</w:t>
              </w:r>
            </w:hyperlink>
          </w:p>
        </w:tc>
        <w:tc>
          <w:tcPr>
            <w:tcW w:w="850" w:type="dxa"/>
          </w:tcPr>
          <w:p w14:paraId="05CD817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558A9DF5" w14:textId="77777777" w:rsidTr="001E35EA">
        <w:tblPrEx>
          <w:tblCellMar>
            <w:top w:w="0" w:type="dxa"/>
            <w:bottom w:w="0" w:type="dxa"/>
          </w:tblCellMar>
        </w:tblPrEx>
        <w:tc>
          <w:tcPr>
            <w:tcW w:w="1247" w:type="dxa"/>
          </w:tcPr>
          <w:p w14:paraId="1B952798" w14:textId="77777777" w:rsidR="001E35EA" w:rsidRPr="001E35EA" w:rsidRDefault="001E35EA" w:rsidP="001E35EA">
            <w:pPr>
              <w:spacing w:line="240" w:lineRule="auto"/>
              <w:jc w:val="left"/>
              <w:rPr>
                <w:rFonts w:cs="Frankruhel"/>
                <w:sz w:val="24"/>
                <w:rtl/>
              </w:rPr>
            </w:pPr>
            <w:r>
              <w:rPr>
                <w:sz w:val="24"/>
                <w:rtl/>
              </w:rPr>
              <w:t xml:space="preserve">סעיף 199 </w:t>
            </w:r>
          </w:p>
        </w:tc>
        <w:tc>
          <w:tcPr>
            <w:tcW w:w="5669" w:type="dxa"/>
          </w:tcPr>
          <w:p w14:paraId="441CA7DE" w14:textId="77777777" w:rsidR="001E35EA" w:rsidRPr="001E35EA" w:rsidRDefault="001E35EA" w:rsidP="001E35EA">
            <w:pPr>
              <w:spacing w:line="240" w:lineRule="auto"/>
              <w:jc w:val="left"/>
              <w:rPr>
                <w:rFonts w:cs="Frankruhel"/>
                <w:sz w:val="24"/>
                <w:rtl/>
              </w:rPr>
            </w:pPr>
            <w:r>
              <w:rPr>
                <w:sz w:val="24"/>
                <w:rtl/>
              </w:rPr>
              <w:t>ניהול חקירה בעקבות תלונת נער</w:t>
            </w:r>
          </w:p>
        </w:tc>
        <w:tc>
          <w:tcPr>
            <w:tcW w:w="567" w:type="dxa"/>
          </w:tcPr>
          <w:p w14:paraId="1A60CB97" w14:textId="77777777" w:rsidR="001E35EA" w:rsidRPr="001E35EA" w:rsidRDefault="001E35EA" w:rsidP="001E35EA">
            <w:pPr>
              <w:spacing w:line="240" w:lineRule="auto"/>
              <w:jc w:val="left"/>
              <w:rPr>
                <w:rStyle w:val="Hyperlink"/>
                <w:rtl/>
              </w:rPr>
            </w:pPr>
            <w:hyperlink w:anchor="Seif201" w:tooltip="ניהול חקירה בעקבות תלונת נער" w:history="1">
              <w:r w:rsidRPr="001E35EA">
                <w:rPr>
                  <w:rStyle w:val="Hyperlink"/>
                </w:rPr>
                <w:t>Go</w:t>
              </w:r>
            </w:hyperlink>
          </w:p>
        </w:tc>
        <w:tc>
          <w:tcPr>
            <w:tcW w:w="850" w:type="dxa"/>
          </w:tcPr>
          <w:p w14:paraId="0E6F0E7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5B4AF152" w14:textId="77777777" w:rsidTr="001E35EA">
        <w:tblPrEx>
          <w:tblCellMar>
            <w:top w:w="0" w:type="dxa"/>
            <w:bottom w:w="0" w:type="dxa"/>
          </w:tblCellMar>
        </w:tblPrEx>
        <w:tc>
          <w:tcPr>
            <w:tcW w:w="1247" w:type="dxa"/>
          </w:tcPr>
          <w:p w14:paraId="41DA98B8" w14:textId="77777777" w:rsidR="001E35EA" w:rsidRPr="001E35EA" w:rsidRDefault="001E35EA" w:rsidP="001E35EA">
            <w:pPr>
              <w:spacing w:line="240" w:lineRule="auto"/>
              <w:jc w:val="left"/>
              <w:rPr>
                <w:rFonts w:cs="Frankruhel"/>
                <w:sz w:val="24"/>
                <w:rtl/>
              </w:rPr>
            </w:pPr>
            <w:r>
              <w:rPr>
                <w:sz w:val="24"/>
                <w:rtl/>
              </w:rPr>
              <w:t xml:space="preserve">סעיף 200 </w:t>
            </w:r>
          </w:p>
        </w:tc>
        <w:tc>
          <w:tcPr>
            <w:tcW w:w="5669" w:type="dxa"/>
          </w:tcPr>
          <w:p w14:paraId="7A21A714" w14:textId="77777777" w:rsidR="001E35EA" w:rsidRPr="001E35EA" w:rsidRDefault="001E35EA" w:rsidP="001E35EA">
            <w:pPr>
              <w:spacing w:line="240" w:lineRule="auto"/>
              <w:jc w:val="left"/>
              <w:rPr>
                <w:rFonts w:cs="Frankruhel"/>
                <w:sz w:val="24"/>
                <w:rtl/>
              </w:rPr>
            </w:pPr>
            <w:r>
              <w:rPr>
                <w:sz w:val="24"/>
                <w:rtl/>
              </w:rPr>
              <w:t>נערים לא יכללו בתקן הבטיחות</w:t>
            </w:r>
          </w:p>
        </w:tc>
        <w:tc>
          <w:tcPr>
            <w:tcW w:w="567" w:type="dxa"/>
          </w:tcPr>
          <w:p w14:paraId="78139B1B" w14:textId="77777777" w:rsidR="001E35EA" w:rsidRPr="001E35EA" w:rsidRDefault="001E35EA" w:rsidP="001E35EA">
            <w:pPr>
              <w:spacing w:line="240" w:lineRule="auto"/>
              <w:jc w:val="left"/>
              <w:rPr>
                <w:rStyle w:val="Hyperlink"/>
                <w:rtl/>
              </w:rPr>
            </w:pPr>
            <w:hyperlink w:anchor="Seif202" w:tooltip="נערים לא יכללו בתקן הבטיחות" w:history="1">
              <w:r w:rsidRPr="001E35EA">
                <w:rPr>
                  <w:rStyle w:val="Hyperlink"/>
                </w:rPr>
                <w:t>Go</w:t>
              </w:r>
            </w:hyperlink>
          </w:p>
        </w:tc>
        <w:tc>
          <w:tcPr>
            <w:tcW w:w="850" w:type="dxa"/>
          </w:tcPr>
          <w:p w14:paraId="233249EE"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5C2A923B" w14:textId="77777777" w:rsidTr="001E35EA">
        <w:tblPrEx>
          <w:tblCellMar>
            <w:top w:w="0" w:type="dxa"/>
            <w:bottom w:w="0" w:type="dxa"/>
          </w:tblCellMar>
        </w:tblPrEx>
        <w:tc>
          <w:tcPr>
            <w:tcW w:w="1247" w:type="dxa"/>
          </w:tcPr>
          <w:p w14:paraId="6518CA07" w14:textId="77777777" w:rsidR="001E35EA" w:rsidRPr="001E35EA" w:rsidRDefault="001E35EA" w:rsidP="001E35EA">
            <w:pPr>
              <w:spacing w:line="240" w:lineRule="auto"/>
              <w:jc w:val="left"/>
              <w:rPr>
                <w:rFonts w:cs="Frankruhel"/>
                <w:sz w:val="24"/>
                <w:rtl/>
              </w:rPr>
            </w:pPr>
            <w:r>
              <w:rPr>
                <w:sz w:val="24"/>
                <w:rtl/>
              </w:rPr>
              <w:t xml:space="preserve">סעיף 201 </w:t>
            </w:r>
          </w:p>
        </w:tc>
        <w:tc>
          <w:tcPr>
            <w:tcW w:w="5669" w:type="dxa"/>
          </w:tcPr>
          <w:p w14:paraId="030B5653" w14:textId="77777777" w:rsidR="001E35EA" w:rsidRPr="001E35EA" w:rsidRDefault="001E35EA" w:rsidP="001E35EA">
            <w:pPr>
              <w:spacing w:line="240" w:lineRule="auto"/>
              <w:jc w:val="left"/>
              <w:rPr>
                <w:rFonts w:cs="Frankruhel"/>
                <w:sz w:val="24"/>
                <w:rtl/>
              </w:rPr>
            </w:pPr>
            <w:r>
              <w:rPr>
                <w:sz w:val="24"/>
                <w:rtl/>
              </w:rPr>
              <w:t>רשימה נפרדת לנערים</w:t>
            </w:r>
          </w:p>
        </w:tc>
        <w:tc>
          <w:tcPr>
            <w:tcW w:w="567" w:type="dxa"/>
          </w:tcPr>
          <w:p w14:paraId="64FB5138" w14:textId="77777777" w:rsidR="001E35EA" w:rsidRPr="001E35EA" w:rsidRDefault="001E35EA" w:rsidP="001E35EA">
            <w:pPr>
              <w:spacing w:line="240" w:lineRule="auto"/>
              <w:jc w:val="left"/>
              <w:rPr>
                <w:rStyle w:val="Hyperlink"/>
                <w:rtl/>
              </w:rPr>
            </w:pPr>
            <w:hyperlink w:anchor="Seif203" w:tooltip="רשימה נפרדת לנערים" w:history="1">
              <w:r w:rsidRPr="001E35EA">
                <w:rPr>
                  <w:rStyle w:val="Hyperlink"/>
                </w:rPr>
                <w:t>Go</w:t>
              </w:r>
            </w:hyperlink>
          </w:p>
        </w:tc>
        <w:tc>
          <w:tcPr>
            <w:tcW w:w="850" w:type="dxa"/>
          </w:tcPr>
          <w:p w14:paraId="1867AB7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6B692CBA" w14:textId="77777777" w:rsidTr="001E35EA">
        <w:tblPrEx>
          <w:tblCellMar>
            <w:top w:w="0" w:type="dxa"/>
            <w:bottom w:w="0" w:type="dxa"/>
          </w:tblCellMar>
        </w:tblPrEx>
        <w:tc>
          <w:tcPr>
            <w:tcW w:w="1247" w:type="dxa"/>
          </w:tcPr>
          <w:p w14:paraId="6838C7A2" w14:textId="77777777" w:rsidR="001E35EA" w:rsidRPr="001E35EA" w:rsidRDefault="001E35EA" w:rsidP="001E35EA">
            <w:pPr>
              <w:spacing w:line="240" w:lineRule="auto"/>
              <w:jc w:val="left"/>
              <w:rPr>
                <w:rFonts w:cs="Frankruhel"/>
                <w:sz w:val="24"/>
                <w:rtl/>
              </w:rPr>
            </w:pPr>
            <w:r>
              <w:rPr>
                <w:sz w:val="24"/>
                <w:rtl/>
              </w:rPr>
              <w:t xml:space="preserve">סעיף 202 </w:t>
            </w:r>
          </w:p>
        </w:tc>
        <w:tc>
          <w:tcPr>
            <w:tcW w:w="5669" w:type="dxa"/>
          </w:tcPr>
          <w:p w14:paraId="654F88C3" w14:textId="77777777" w:rsidR="001E35EA" w:rsidRPr="001E35EA" w:rsidRDefault="001E35EA" w:rsidP="001E35EA">
            <w:pPr>
              <w:spacing w:line="240" w:lineRule="auto"/>
              <w:jc w:val="left"/>
              <w:rPr>
                <w:rFonts w:cs="Frankruhel"/>
                <w:sz w:val="24"/>
                <w:rtl/>
              </w:rPr>
            </w:pPr>
            <w:r>
              <w:rPr>
                <w:sz w:val="24"/>
                <w:rtl/>
              </w:rPr>
              <w:t>היתר להעסקת נערים</w:t>
            </w:r>
          </w:p>
        </w:tc>
        <w:tc>
          <w:tcPr>
            <w:tcW w:w="567" w:type="dxa"/>
          </w:tcPr>
          <w:p w14:paraId="373E84CC" w14:textId="77777777" w:rsidR="001E35EA" w:rsidRPr="001E35EA" w:rsidRDefault="001E35EA" w:rsidP="001E35EA">
            <w:pPr>
              <w:spacing w:line="240" w:lineRule="auto"/>
              <w:jc w:val="left"/>
              <w:rPr>
                <w:rStyle w:val="Hyperlink"/>
                <w:rtl/>
              </w:rPr>
            </w:pPr>
            <w:hyperlink w:anchor="Seif204" w:tooltip="היתר להעסקת נערים" w:history="1">
              <w:r w:rsidRPr="001E35EA">
                <w:rPr>
                  <w:rStyle w:val="Hyperlink"/>
                </w:rPr>
                <w:t>Go</w:t>
              </w:r>
            </w:hyperlink>
          </w:p>
        </w:tc>
        <w:tc>
          <w:tcPr>
            <w:tcW w:w="850" w:type="dxa"/>
          </w:tcPr>
          <w:p w14:paraId="7479456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777C707F" w14:textId="77777777" w:rsidTr="001E35EA">
        <w:tblPrEx>
          <w:tblCellMar>
            <w:top w:w="0" w:type="dxa"/>
            <w:bottom w:w="0" w:type="dxa"/>
          </w:tblCellMar>
        </w:tblPrEx>
        <w:tc>
          <w:tcPr>
            <w:tcW w:w="1247" w:type="dxa"/>
          </w:tcPr>
          <w:p w14:paraId="3CE5DC5F" w14:textId="77777777" w:rsidR="001E35EA" w:rsidRPr="001E35EA" w:rsidRDefault="001E35EA" w:rsidP="001E35EA">
            <w:pPr>
              <w:spacing w:line="240" w:lineRule="auto"/>
              <w:jc w:val="left"/>
              <w:rPr>
                <w:rFonts w:cs="Frankruhel"/>
                <w:sz w:val="24"/>
                <w:rtl/>
              </w:rPr>
            </w:pPr>
            <w:r>
              <w:rPr>
                <w:sz w:val="24"/>
                <w:rtl/>
              </w:rPr>
              <w:t xml:space="preserve">סעיף 203 </w:t>
            </w:r>
          </w:p>
        </w:tc>
        <w:tc>
          <w:tcPr>
            <w:tcW w:w="5669" w:type="dxa"/>
          </w:tcPr>
          <w:p w14:paraId="59440BA4" w14:textId="77777777" w:rsidR="001E35EA" w:rsidRPr="001E35EA" w:rsidRDefault="001E35EA" w:rsidP="001E35EA">
            <w:pPr>
              <w:spacing w:line="240" w:lineRule="auto"/>
              <w:jc w:val="left"/>
              <w:rPr>
                <w:rFonts w:cs="Frankruhel"/>
                <w:sz w:val="24"/>
                <w:rtl/>
              </w:rPr>
            </w:pPr>
            <w:r>
              <w:rPr>
                <w:sz w:val="24"/>
                <w:rtl/>
              </w:rPr>
              <w:t>נער שנשכר מחוץ לישראל</w:t>
            </w:r>
          </w:p>
        </w:tc>
        <w:tc>
          <w:tcPr>
            <w:tcW w:w="567" w:type="dxa"/>
          </w:tcPr>
          <w:p w14:paraId="227F7855" w14:textId="77777777" w:rsidR="001E35EA" w:rsidRPr="001E35EA" w:rsidRDefault="001E35EA" w:rsidP="001E35EA">
            <w:pPr>
              <w:spacing w:line="240" w:lineRule="auto"/>
              <w:jc w:val="left"/>
              <w:rPr>
                <w:rStyle w:val="Hyperlink"/>
                <w:rtl/>
              </w:rPr>
            </w:pPr>
            <w:hyperlink w:anchor="Seif205" w:tooltip="נער שנשכר מחוץ לישראל" w:history="1">
              <w:r w:rsidRPr="001E35EA">
                <w:rPr>
                  <w:rStyle w:val="Hyperlink"/>
                </w:rPr>
                <w:t>Go</w:t>
              </w:r>
            </w:hyperlink>
          </w:p>
        </w:tc>
        <w:tc>
          <w:tcPr>
            <w:tcW w:w="850" w:type="dxa"/>
          </w:tcPr>
          <w:p w14:paraId="0F3821F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69AB17EB" w14:textId="77777777" w:rsidTr="001E35EA">
        <w:tblPrEx>
          <w:tblCellMar>
            <w:top w:w="0" w:type="dxa"/>
            <w:bottom w:w="0" w:type="dxa"/>
          </w:tblCellMar>
        </w:tblPrEx>
        <w:tc>
          <w:tcPr>
            <w:tcW w:w="1247" w:type="dxa"/>
          </w:tcPr>
          <w:p w14:paraId="7BF4C1ED" w14:textId="77777777" w:rsidR="001E35EA" w:rsidRPr="001E35EA" w:rsidRDefault="001E35EA" w:rsidP="001E35EA">
            <w:pPr>
              <w:spacing w:line="240" w:lineRule="auto"/>
              <w:jc w:val="left"/>
              <w:rPr>
                <w:rFonts w:cs="Frankruhel"/>
                <w:sz w:val="24"/>
                <w:rtl/>
              </w:rPr>
            </w:pPr>
            <w:r>
              <w:rPr>
                <w:sz w:val="24"/>
                <w:rtl/>
              </w:rPr>
              <w:t xml:space="preserve">סעיף 204 </w:t>
            </w:r>
          </w:p>
        </w:tc>
        <w:tc>
          <w:tcPr>
            <w:tcW w:w="5669" w:type="dxa"/>
          </w:tcPr>
          <w:p w14:paraId="77C0A2CC" w14:textId="77777777" w:rsidR="001E35EA" w:rsidRPr="001E35EA" w:rsidRDefault="001E35EA" w:rsidP="001E35EA">
            <w:pPr>
              <w:spacing w:line="240" w:lineRule="auto"/>
              <w:jc w:val="left"/>
              <w:rPr>
                <w:rFonts w:cs="Frankruhel"/>
                <w:sz w:val="24"/>
                <w:rtl/>
              </w:rPr>
            </w:pPr>
            <w:r>
              <w:rPr>
                <w:sz w:val="24"/>
                <w:rtl/>
              </w:rPr>
              <w:t>שמירת דינים</w:t>
            </w:r>
          </w:p>
        </w:tc>
        <w:tc>
          <w:tcPr>
            <w:tcW w:w="567" w:type="dxa"/>
          </w:tcPr>
          <w:p w14:paraId="34325622" w14:textId="77777777" w:rsidR="001E35EA" w:rsidRPr="001E35EA" w:rsidRDefault="001E35EA" w:rsidP="001E35EA">
            <w:pPr>
              <w:spacing w:line="240" w:lineRule="auto"/>
              <w:jc w:val="left"/>
              <w:rPr>
                <w:rStyle w:val="Hyperlink"/>
                <w:rtl/>
              </w:rPr>
            </w:pPr>
            <w:hyperlink w:anchor="Seif206" w:tooltip="שמירת דינים" w:history="1">
              <w:r w:rsidRPr="001E35EA">
                <w:rPr>
                  <w:rStyle w:val="Hyperlink"/>
                </w:rPr>
                <w:t>Go</w:t>
              </w:r>
            </w:hyperlink>
          </w:p>
        </w:tc>
        <w:tc>
          <w:tcPr>
            <w:tcW w:w="850" w:type="dxa"/>
          </w:tcPr>
          <w:p w14:paraId="0A1F311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5A748F08" w14:textId="77777777" w:rsidTr="001E35EA">
        <w:tblPrEx>
          <w:tblCellMar>
            <w:top w:w="0" w:type="dxa"/>
            <w:bottom w:w="0" w:type="dxa"/>
          </w:tblCellMar>
        </w:tblPrEx>
        <w:tc>
          <w:tcPr>
            <w:tcW w:w="1247" w:type="dxa"/>
          </w:tcPr>
          <w:p w14:paraId="63C18708" w14:textId="77777777" w:rsidR="001E35EA" w:rsidRPr="001E35EA" w:rsidRDefault="001E35EA" w:rsidP="001E35EA">
            <w:pPr>
              <w:spacing w:line="240" w:lineRule="auto"/>
              <w:jc w:val="left"/>
              <w:rPr>
                <w:rFonts w:cs="Frankruhel"/>
                <w:sz w:val="24"/>
                <w:rtl/>
              </w:rPr>
            </w:pPr>
            <w:r>
              <w:rPr>
                <w:sz w:val="24"/>
                <w:rtl/>
              </w:rPr>
              <w:t xml:space="preserve">סעיף 205 </w:t>
            </w:r>
          </w:p>
        </w:tc>
        <w:tc>
          <w:tcPr>
            <w:tcW w:w="5669" w:type="dxa"/>
          </w:tcPr>
          <w:p w14:paraId="126636FE" w14:textId="77777777" w:rsidR="001E35EA" w:rsidRPr="001E35EA" w:rsidRDefault="001E35EA" w:rsidP="001E35EA">
            <w:pPr>
              <w:spacing w:line="240" w:lineRule="auto"/>
              <w:jc w:val="left"/>
              <w:rPr>
                <w:rFonts w:cs="Frankruhel"/>
                <w:sz w:val="24"/>
                <w:rtl/>
              </w:rPr>
            </w:pPr>
            <w:r>
              <w:rPr>
                <w:sz w:val="24"/>
                <w:rtl/>
              </w:rPr>
              <w:t>התניה</w:t>
            </w:r>
          </w:p>
        </w:tc>
        <w:tc>
          <w:tcPr>
            <w:tcW w:w="567" w:type="dxa"/>
          </w:tcPr>
          <w:p w14:paraId="76587620" w14:textId="77777777" w:rsidR="001E35EA" w:rsidRPr="001E35EA" w:rsidRDefault="001E35EA" w:rsidP="001E35EA">
            <w:pPr>
              <w:spacing w:line="240" w:lineRule="auto"/>
              <w:jc w:val="left"/>
              <w:rPr>
                <w:rStyle w:val="Hyperlink"/>
                <w:rtl/>
              </w:rPr>
            </w:pPr>
            <w:hyperlink w:anchor="Seif207" w:tooltip="התניה" w:history="1">
              <w:r w:rsidRPr="001E35EA">
                <w:rPr>
                  <w:rStyle w:val="Hyperlink"/>
                </w:rPr>
                <w:t>Go</w:t>
              </w:r>
            </w:hyperlink>
          </w:p>
        </w:tc>
        <w:tc>
          <w:tcPr>
            <w:tcW w:w="850" w:type="dxa"/>
          </w:tcPr>
          <w:p w14:paraId="3AB8B13F"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46CEB321" w14:textId="77777777" w:rsidTr="001E35EA">
        <w:tblPrEx>
          <w:tblCellMar>
            <w:top w:w="0" w:type="dxa"/>
            <w:bottom w:w="0" w:type="dxa"/>
          </w:tblCellMar>
        </w:tblPrEx>
        <w:tc>
          <w:tcPr>
            <w:tcW w:w="1247" w:type="dxa"/>
          </w:tcPr>
          <w:p w14:paraId="44A01B3E" w14:textId="77777777" w:rsidR="001E35EA" w:rsidRPr="001E35EA" w:rsidRDefault="001E35EA" w:rsidP="001E35EA">
            <w:pPr>
              <w:spacing w:line="240" w:lineRule="auto"/>
              <w:jc w:val="left"/>
              <w:rPr>
                <w:rFonts w:cs="Frankruhel"/>
                <w:sz w:val="24"/>
                <w:rtl/>
              </w:rPr>
            </w:pPr>
          </w:p>
        </w:tc>
        <w:tc>
          <w:tcPr>
            <w:tcW w:w="5669" w:type="dxa"/>
          </w:tcPr>
          <w:p w14:paraId="4D420498" w14:textId="77777777" w:rsidR="001E35EA" w:rsidRPr="001E35EA" w:rsidRDefault="001E35EA" w:rsidP="001E35EA">
            <w:pPr>
              <w:spacing w:line="240" w:lineRule="auto"/>
              <w:jc w:val="left"/>
              <w:rPr>
                <w:rFonts w:cs="Frankruhel"/>
                <w:sz w:val="24"/>
                <w:rtl/>
              </w:rPr>
            </w:pPr>
            <w:r>
              <w:rPr>
                <w:sz w:val="24"/>
                <w:rtl/>
              </w:rPr>
              <w:t>פרק י"ח: הכשרת מתלמדים</w:t>
            </w:r>
          </w:p>
        </w:tc>
        <w:tc>
          <w:tcPr>
            <w:tcW w:w="567" w:type="dxa"/>
          </w:tcPr>
          <w:p w14:paraId="78B72AB5" w14:textId="77777777" w:rsidR="001E35EA" w:rsidRPr="001E35EA" w:rsidRDefault="001E35EA" w:rsidP="001E35EA">
            <w:pPr>
              <w:spacing w:line="240" w:lineRule="auto"/>
              <w:jc w:val="left"/>
              <w:rPr>
                <w:rStyle w:val="Hyperlink"/>
                <w:rtl/>
              </w:rPr>
            </w:pPr>
            <w:hyperlink w:anchor="med17" w:tooltip="פרק יח: הכשרת מתלמדים" w:history="1">
              <w:r w:rsidRPr="001E35EA">
                <w:rPr>
                  <w:rStyle w:val="Hyperlink"/>
                </w:rPr>
                <w:t>Go</w:t>
              </w:r>
            </w:hyperlink>
          </w:p>
        </w:tc>
        <w:tc>
          <w:tcPr>
            <w:tcW w:w="850" w:type="dxa"/>
          </w:tcPr>
          <w:p w14:paraId="25EE6CBF"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377F7AC4" w14:textId="77777777" w:rsidTr="001E35EA">
        <w:tblPrEx>
          <w:tblCellMar>
            <w:top w:w="0" w:type="dxa"/>
            <w:bottom w:w="0" w:type="dxa"/>
          </w:tblCellMar>
        </w:tblPrEx>
        <w:tc>
          <w:tcPr>
            <w:tcW w:w="1247" w:type="dxa"/>
          </w:tcPr>
          <w:p w14:paraId="02BAC75E" w14:textId="77777777" w:rsidR="001E35EA" w:rsidRPr="001E35EA" w:rsidRDefault="001E35EA" w:rsidP="001E35EA">
            <w:pPr>
              <w:spacing w:line="240" w:lineRule="auto"/>
              <w:jc w:val="left"/>
              <w:rPr>
                <w:rFonts w:cs="Frankruhel"/>
                <w:sz w:val="24"/>
                <w:rtl/>
              </w:rPr>
            </w:pPr>
            <w:r>
              <w:rPr>
                <w:sz w:val="24"/>
                <w:rtl/>
              </w:rPr>
              <w:t xml:space="preserve">סעיף 206 </w:t>
            </w:r>
          </w:p>
        </w:tc>
        <w:tc>
          <w:tcPr>
            <w:tcW w:w="5669" w:type="dxa"/>
          </w:tcPr>
          <w:p w14:paraId="527F1479" w14:textId="77777777" w:rsidR="001E35EA" w:rsidRPr="001E35EA" w:rsidRDefault="001E35EA" w:rsidP="001E35EA">
            <w:pPr>
              <w:spacing w:line="240" w:lineRule="auto"/>
              <w:jc w:val="left"/>
              <w:rPr>
                <w:rFonts w:cs="Frankruhel"/>
                <w:sz w:val="24"/>
                <w:rtl/>
              </w:rPr>
            </w:pPr>
            <w:r>
              <w:rPr>
                <w:sz w:val="24"/>
                <w:rtl/>
              </w:rPr>
              <w:t>הגדרות</w:t>
            </w:r>
          </w:p>
        </w:tc>
        <w:tc>
          <w:tcPr>
            <w:tcW w:w="567" w:type="dxa"/>
          </w:tcPr>
          <w:p w14:paraId="7041500E" w14:textId="77777777" w:rsidR="001E35EA" w:rsidRPr="001E35EA" w:rsidRDefault="001E35EA" w:rsidP="001E35EA">
            <w:pPr>
              <w:spacing w:line="240" w:lineRule="auto"/>
              <w:jc w:val="left"/>
              <w:rPr>
                <w:rStyle w:val="Hyperlink"/>
                <w:rtl/>
              </w:rPr>
            </w:pPr>
            <w:hyperlink w:anchor="Seif208" w:tooltip="הגדרות" w:history="1">
              <w:r w:rsidRPr="001E35EA">
                <w:rPr>
                  <w:rStyle w:val="Hyperlink"/>
                </w:rPr>
                <w:t>Go</w:t>
              </w:r>
            </w:hyperlink>
          </w:p>
        </w:tc>
        <w:tc>
          <w:tcPr>
            <w:tcW w:w="850" w:type="dxa"/>
          </w:tcPr>
          <w:p w14:paraId="14A921B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0EF2E6B0" w14:textId="77777777" w:rsidTr="001E35EA">
        <w:tblPrEx>
          <w:tblCellMar>
            <w:top w:w="0" w:type="dxa"/>
            <w:bottom w:w="0" w:type="dxa"/>
          </w:tblCellMar>
        </w:tblPrEx>
        <w:tc>
          <w:tcPr>
            <w:tcW w:w="1247" w:type="dxa"/>
          </w:tcPr>
          <w:p w14:paraId="309592C3" w14:textId="77777777" w:rsidR="001E35EA" w:rsidRPr="001E35EA" w:rsidRDefault="001E35EA" w:rsidP="001E35EA">
            <w:pPr>
              <w:spacing w:line="240" w:lineRule="auto"/>
              <w:jc w:val="left"/>
              <w:rPr>
                <w:rFonts w:cs="Frankruhel"/>
                <w:sz w:val="24"/>
                <w:rtl/>
              </w:rPr>
            </w:pPr>
            <w:r>
              <w:rPr>
                <w:sz w:val="24"/>
                <w:rtl/>
              </w:rPr>
              <w:t xml:space="preserve">סעיף 207 </w:t>
            </w:r>
          </w:p>
        </w:tc>
        <w:tc>
          <w:tcPr>
            <w:tcW w:w="5669" w:type="dxa"/>
          </w:tcPr>
          <w:p w14:paraId="752C0958" w14:textId="77777777" w:rsidR="001E35EA" w:rsidRPr="001E35EA" w:rsidRDefault="001E35EA" w:rsidP="001E35EA">
            <w:pPr>
              <w:spacing w:line="240" w:lineRule="auto"/>
              <w:jc w:val="left"/>
              <w:rPr>
                <w:rFonts w:cs="Frankruhel"/>
                <w:sz w:val="24"/>
                <w:rtl/>
              </w:rPr>
            </w:pPr>
            <w:r>
              <w:rPr>
                <w:sz w:val="24"/>
                <w:rtl/>
              </w:rPr>
              <w:t>סייגים להעסקה</w:t>
            </w:r>
          </w:p>
        </w:tc>
        <w:tc>
          <w:tcPr>
            <w:tcW w:w="567" w:type="dxa"/>
          </w:tcPr>
          <w:p w14:paraId="356F7240" w14:textId="77777777" w:rsidR="001E35EA" w:rsidRPr="001E35EA" w:rsidRDefault="001E35EA" w:rsidP="001E35EA">
            <w:pPr>
              <w:spacing w:line="240" w:lineRule="auto"/>
              <w:jc w:val="left"/>
              <w:rPr>
                <w:rStyle w:val="Hyperlink"/>
                <w:rtl/>
              </w:rPr>
            </w:pPr>
            <w:hyperlink w:anchor="Seif209" w:tooltip="סייגים להעסקה" w:history="1">
              <w:r w:rsidRPr="001E35EA">
                <w:rPr>
                  <w:rStyle w:val="Hyperlink"/>
                </w:rPr>
                <w:t>Go</w:t>
              </w:r>
            </w:hyperlink>
          </w:p>
        </w:tc>
        <w:tc>
          <w:tcPr>
            <w:tcW w:w="850" w:type="dxa"/>
          </w:tcPr>
          <w:p w14:paraId="0F7ECFB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53DCE5F5" w14:textId="77777777" w:rsidTr="001E35EA">
        <w:tblPrEx>
          <w:tblCellMar>
            <w:top w:w="0" w:type="dxa"/>
            <w:bottom w:w="0" w:type="dxa"/>
          </w:tblCellMar>
        </w:tblPrEx>
        <w:tc>
          <w:tcPr>
            <w:tcW w:w="1247" w:type="dxa"/>
          </w:tcPr>
          <w:p w14:paraId="1788AD8E" w14:textId="77777777" w:rsidR="001E35EA" w:rsidRPr="001E35EA" w:rsidRDefault="001E35EA" w:rsidP="001E35EA">
            <w:pPr>
              <w:spacing w:line="240" w:lineRule="auto"/>
              <w:jc w:val="left"/>
              <w:rPr>
                <w:rFonts w:cs="Frankruhel"/>
                <w:sz w:val="24"/>
                <w:rtl/>
              </w:rPr>
            </w:pPr>
            <w:r>
              <w:rPr>
                <w:sz w:val="24"/>
                <w:rtl/>
              </w:rPr>
              <w:t xml:space="preserve">סעיף 208 </w:t>
            </w:r>
          </w:p>
        </w:tc>
        <w:tc>
          <w:tcPr>
            <w:tcW w:w="5669" w:type="dxa"/>
          </w:tcPr>
          <w:p w14:paraId="7176DC3A" w14:textId="77777777" w:rsidR="001E35EA" w:rsidRPr="001E35EA" w:rsidRDefault="001E35EA" w:rsidP="001E35EA">
            <w:pPr>
              <w:spacing w:line="240" w:lineRule="auto"/>
              <w:jc w:val="left"/>
              <w:rPr>
                <w:rFonts w:cs="Frankruhel"/>
                <w:sz w:val="24"/>
                <w:rtl/>
              </w:rPr>
            </w:pPr>
            <w:r>
              <w:rPr>
                <w:sz w:val="24"/>
                <w:rtl/>
              </w:rPr>
              <w:t>תכנית הכשרה</w:t>
            </w:r>
          </w:p>
        </w:tc>
        <w:tc>
          <w:tcPr>
            <w:tcW w:w="567" w:type="dxa"/>
          </w:tcPr>
          <w:p w14:paraId="77EB8D62" w14:textId="77777777" w:rsidR="001E35EA" w:rsidRPr="001E35EA" w:rsidRDefault="001E35EA" w:rsidP="001E35EA">
            <w:pPr>
              <w:spacing w:line="240" w:lineRule="auto"/>
              <w:jc w:val="left"/>
              <w:rPr>
                <w:rStyle w:val="Hyperlink"/>
                <w:rtl/>
              </w:rPr>
            </w:pPr>
            <w:hyperlink w:anchor="Seif210" w:tooltip="תכנית הכשרה" w:history="1">
              <w:r w:rsidRPr="001E35EA">
                <w:rPr>
                  <w:rStyle w:val="Hyperlink"/>
                </w:rPr>
                <w:t>Go</w:t>
              </w:r>
            </w:hyperlink>
          </w:p>
        </w:tc>
        <w:tc>
          <w:tcPr>
            <w:tcW w:w="850" w:type="dxa"/>
          </w:tcPr>
          <w:p w14:paraId="229BF398"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E35EA" w:rsidRPr="001E35EA" w14:paraId="594C7D83" w14:textId="77777777" w:rsidTr="001E35EA">
        <w:tblPrEx>
          <w:tblCellMar>
            <w:top w:w="0" w:type="dxa"/>
            <w:bottom w:w="0" w:type="dxa"/>
          </w:tblCellMar>
        </w:tblPrEx>
        <w:tc>
          <w:tcPr>
            <w:tcW w:w="1247" w:type="dxa"/>
          </w:tcPr>
          <w:p w14:paraId="5C6EDCBE" w14:textId="77777777" w:rsidR="001E35EA" w:rsidRPr="001E35EA" w:rsidRDefault="001E35EA" w:rsidP="001E35EA">
            <w:pPr>
              <w:spacing w:line="240" w:lineRule="auto"/>
              <w:jc w:val="left"/>
              <w:rPr>
                <w:rFonts w:cs="Frankruhel"/>
                <w:sz w:val="24"/>
                <w:rtl/>
              </w:rPr>
            </w:pPr>
            <w:r>
              <w:rPr>
                <w:sz w:val="24"/>
                <w:rtl/>
              </w:rPr>
              <w:t xml:space="preserve">סעיף 209 </w:t>
            </w:r>
          </w:p>
        </w:tc>
        <w:tc>
          <w:tcPr>
            <w:tcW w:w="5669" w:type="dxa"/>
          </w:tcPr>
          <w:p w14:paraId="24173EB7" w14:textId="77777777" w:rsidR="001E35EA" w:rsidRPr="001E35EA" w:rsidRDefault="001E35EA" w:rsidP="001E35EA">
            <w:pPr>
              <w:spacing w:line="240" w:lineRule="auto"/>
              <w:jc w:val="left"/>
              <w:rPr>
                <w:rFonts w:cs="Frankruhel"/>
                <w:sz w:val="24"/>
                <w:rtl/>
              </w:rPr>
            </w:pPr>
            <w:r>
              <w:rPr>
                <w:sz w:val="24"/>
                <w:rtl/>
              </w:rPr>
              <w:t>פיקוח על הכשרה</w:t>
            </w:r>
          </w:p>
        </w:tc>
        <w:tc>
          <w:tcPr>
            <w:tcW w:w="567" w:type="dxa"/>
          </w:tcPr>
          <w:p w14:paraId="2ACDB638" w14:textId="77777777" w:rsidR="001E35EA" w:rsidRPr="001E35EA" w:rsidRDefault="001E35EA" w:rsidP="001E35EA">
            <w:pPr>
              <w:spacing w:line="240" w:lineRule="auto"/>
              <w:jc w:val="left"/>
              <w:rPr>
                <w:rStyle w:val="Hyperlink"/>
                <w:rtl/>
              </w:rPr>
            </w:pPr>
            <w:hyperlink w:anchor="Seif211" w:tooltip="פיקוח על הכשרה" w:history="1">
              <w:r w:rsidRPr="001E35EA">
                <w:rPr>
                  <w:rStyle w:val="Hyperlink"/>
                </w:rPr>
                <w:t>Go</w:t>
              </w:r>
            </w:hyperlink>
          </w:p>
        </w:tc>
        <w:tc>
          <w:tcPr>
            <w:tcW w:w="850" w:type="dxa"/>
          </w:tcPr>
          <w:p w14:paraId="30D43D9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2ACEF9D2" w14:textId="77777777" w:rsidTr="001E35EA">
        <w:tblPrEx>
          <w:tblCellMar>
            <w:top w:w="0" w:type="dxa"/>
            <w:bottom w:w="0" w:type="dxa"/>
          </w:tblCellMar>
        </w:tblPrEx>
        <w:tc>
          <w:tcPr>
            <w:tcW w:w="1247" w:type="dxa"/>
          </w:tcPr>
          <w:p w14:paraId="6677DD62" w14:textId="77777777" w:rsidR="001E35EA" w:rsidRPr="001E35EA" w:rsidRDefault="001E35EA" w:rsidP="001E35EA">
            <w:pPr>
              <w:spacing w:line="240" w:lineRule="auto"/>
              <w:jc w:val="left"/>
              <w:rPr>
                <w:rFonts w:cs="Frankruhel"/>
                <w:sz w:val="24"/>
                <w:rtl/>
              </w:rPr>
            </w:pPr>
            <w:r>
              <w:rPr>
                <w:sz w:val="24"/>
                <w:rtl/>
              </w:rPr>
              <w:t xml:space="preserve">סעיף 210 </w:t>
            </w:r>
          </w:p>
        </w:tc>
        <w:tc>
          <w:tcPr>
            <w:tcW w:w="5669" w:type="dxa"/>
          </w:tcPr>
          <w:p w14:paraId="1F74EDCB" w14:textId="77777777" w:rsidR="001E35EA" w:rsidRPr="001E35EA" w:rsidRDefault="001E35EA" w:rsidP="001E35EA">
            <w:pPr>
              <w:spacing w:line="240" w:lineRule="auto"/>
              <w:jc w:val="left"/>
              <w:rPr>
                <w:rFonts w:cs="Frankruhel"/>
                <w:sz w:val="24"/>
                <w:rtl/>
              </w:rPr>
            </w:pPr>
            <w:r>
              <w:rPr>
                <w:sz w:val="24"/>
                <w:rtl/>
              </w:rPr>
              <w:t>מספר המתלמדים</w:t>
            </w:r>
          </w:p>
        </w:tc>
        <w:tc>
          <w:tcPr>
            <w:tcW w:w="567" w:type="dxa"/>
          </w:tcPr>
          <w:p w14:paraId="63D33B84" w14:textId="77777777" w:rsidR="001E35EA" w:rsidRPr="001E35EA" w:rsidRDefault="001E35EA" w:rsidP="001E35EA">
            <w:pPr>
              <w:spacing w:line="240" w:lineRule="auto"/>
              <w:jc w:val="left"/>
              <w:rPr>
                <w:rStyle w:val="Hyperlink"/>
                <w:rtl/>
              </w:rPr>
            </w:pPr>
            <w:hyperlink w:anchor="Seif212" w:tooltip="מספר המתלמדים" w:history="1">
              <w:r w:rsidRPr="001E35EA">
                <w:rPr>
                  <w:rStyle w:val="Hyperlink"/>
                </w:rPr>
                <w:t>Go</w:t>
              </w:r>
            </w:hyperlink>
          </w:p>
        </w:tc>
        <w:tc>
          <w:tcPr>
            <w:tcW w:w="850" w:type="dxa"/>
          </w:tcPr>
          <w:p w14:paraId="399F2EB0"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5CCF19B2" w14:textId="77777777" w:rsidTr="001E35EA">
        <w:tblPrEx>
          <w:tblCellMar>
            <w:top w:w="0" w:type="dxa"/>
            <w:bottom w:w="0" w:type="dxa"/>
          </w:tblCellMar>
        </w:tblPrEx>
        <w:tc>
          <w:tcPr>
            <w:tcW w:w="1247" w:type="dxa"/>
          </w:tcPr>
          <w:p w14:paraId="6152A5A2" w14:textId="77777777" w:rsidR="001E35EA" w:rsidRPr="001E35EA" w:rsidRDefault="001E35EA" w:rsidP="001E35EA">
            <w:pPr>
              <w:spacing w:line="240" w:lineRule="auto"/>
              <w:jc w:val="left"/>
              <w:rPr>
                <w:rFonts w:cs="Frankruhel"/>
                <w:sz w:val="24"/>
                <w:rtl/>
              </w:rPr>
            </w:pPr>
            <w:r>
              <w:rPr>
                <w:sz w:val="24"/>
                <w:rtl/>
              </w:rPr>
              <w:t xml:space="preserve">סעיף 211 </w:t>
            </w:r>
          </w:p>
        </w:tc>
        <w:tc>
          <w:tcPr>
            <w:tcW w:w="5669" w:type="dxa"/>
          </w:tcPr>
          <w:p w14:paraId="3AA92878" w14:textId="77777777" w:rsidR="001E35EA" w:rsidRPr="001E35EA" w:rsidRDefault="001E35EA" w:rsidP="001E35EA">
            <w:pPr>
              <w:spacing w:line="240" w:lineRule="auto"/>
              <w:jc w:val="left"/>
              <w:rPr>
                <w:rFonts w:cs="Frankruhel"/>
                <w:sz w:val="24"/>
                <w:rtl/>
              </w:rPr>
            </w:pPr>
            <w:r>
              <w:rPr>
                <w:sz w:val="24"/>
                <w:rtl/>
              </w:rPr>
              <w:t>איסור על קבלת תשלום</w:t>
            </w:r>
          </w:p>
        </w:tc>
        <w:tc>
          <w:tcPr>
            <w:tcW w:w="567" w:type="dxa"/>
          </w:tcPr>
          <w:p w14:paraId="06825DA9" w14:textId="77777777" w:rsidR="001E35EA" w:rsidRPr="001E35EA" w:rsidRDefault="001E35EA" w:rsidP="001E35EA">
            <w:pPr>
              <w:spacing w:line="240" w:lineRule="auto"/>
              <w:jc w:val="left"/>
              <w:rPr>
                <w:rStyle w:val="Hyperlink"/>
                <w:rtl/>
              </w:rPr>
            </w:pPr>
            <w:hyperlink w:anchor="Seif213" w:tooltip="איסור על קבלת תשלום" w:history="1">
              <w:r w:rsidRPr="001E35EA">
                <w:rPr>
                  <w:rStyle w:val="Hyperlink"/>
                </w:rPr>
                <w:t>Go</w:t>
              </w:r>
            </w:hyperlink>
          </w:p>
        </w:tc>
        <w:tc>
          <w:tcPr>
            <w:tcW w:w="850" w:type="dxa"/>
          </w:tcPr>
          <w:p w14:paraId="524FDC9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7D261F47" w14:textId="77777777" w:rsidTr="001E35EA">
        <w:tblPrEx>
          <w:tblCellMar>
            <w:top w:w="0" w:type="dxa"/>
            <w:bottom w:w="0" w:type="dxa"/>
          </w:tblCellMar>
        </w:tblPrEx>
        <w:tc>
          <w:tcPr>
            <w:tcW w:w="1247" w:type="dxa"/>
          </w:tcPr>
          <w:p w14:paraId="1019B761" w14:textId="77777777" w:rsidR="001E35EA" w:rsidRPr="001E35EA" w:rsidRDefault="001E35EA" w:rsidP="001E35EA">
            <w:pPr>
              <w:spacing w:line="240" w:lineRule="auto"/>
              <w:jc w:val="left"/>
              <w:rPr>
                <w:rFonts w:cs="Frankruhel"/>
                <w:sz w:val="24"/>
                <w:rtl/>
              </w:rPr>
            </w:pPr>
            <w:r>
              <w:rPr>
                <w:sz w:val="24"/>
                <w:rtl/>
              </w:rPr>
              <w:t xml:space="preserve">סעיף 212 </w:t>
            </w:r>
          </w:p>
        </w:tc>
        <w:tc>
          <w:tcPr>
            <w:tcW w:w="5669" w:type="dxa"/>
          </w:tcPr>
          <w:p w14:paraId="459CC56D" w14:textId="77777777" w:rsidR="001E35EA" w:rsidRPr="001E35EA" w:rsidRDefault="001E35EA" w:rsidP="001E35EA">
            <w:pPr>
              <w:spacing w:line="240" w:lineRule="auto"/>
              <w:jc w:val="left"/>
              <w:rPr>
                <w:rFonts w:cs="Frankruhel"/>
                <w:sz w:val="24"/>
                <w:rtl/>
              </w:rPr>
            </w:pPr>
            <w:r>
              <w:rPr>
                <w:sz w:val="24"/>
                <w:rtl/>
              </w:rPr>
              <w:t>זכויות וחובות בהכשרת מתלמדים</w:t>
            </w:r>
          </w:p>
        </w:tc>
        <w:tc>
          <w:tcPr>
            <w:tcW w:w="567" w:type="dxa"/>
          </w:tcPr>
          <w:p w14:paraId="2A4EC17D" w14:textId="77777777" w:rsidR="001E35EA" w:rsidRPr="001E35EA" w:rsidRDefault="001E35EA" w:rsidP="001E35EA">
            <w:pPr>
              <w:spacing w:line="240" w:lineRule="auto"/>
              <w:jc w:val="left"/>
              <w:rPr>
                <w:rStyle w:val="Hyperlink"/>
                <w:rtl/>
              </w:rPr>
            </w:pPr>
            <w:hyperlink w:anchor="Seif214" w:tooltip="זכויות וחובות בהכשרת מתלמדים" w:history="1">
              <w:r w:rsidRPr="001E35EA">
                <w:rPr>
                  <w:rStyle w:val="Hyperlink"/>
                </w:rPr>
                <w:t>Go</w:t>
              </w:r>
            </w:hyperlink>
          </w:p>
        </w:tc>
        <w:tc>
          <w:tcPr>
            <w:tcW w:w="850" w:type="dxa"/>
          </w:tcPr>
          <w:p w14:paraId="2A61988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69425BA9" w14:textId="77777777" w:rsidTr="001E35EA">
        <w:tblPrEx>
          <w:tblCellMar>
            <w:top w:w="0" w:type="dxa"/>
            <w:bottom w:w="0" w:type="dxa"/>
          </w:tblCellMar>
        </w:tblPrEx>
        <w:tc>
          <w:tcPr>
            <w:tcW w:w="1247" w:type="dxa"/>
          </w:tcPr>
          <w:p w14:paraId="3A8AE0A1" w14:textId="77777777" w:rsidR="001E35EA" w:rsidRPr="001E35EA" w:rsidRDefault="001E35EA" w:rsidP="001E35EA">
            <w:pPr>
              <w:spacing w:line="240" w:lineRule="auto"/>
              <w:jc w:val="left"/>
              <w:rPr>
                <w:rFonts w:cs="Frankruhel"/>
                <w:sz w:val="24"/>
                <w:rtl/>
              </w:rPr>
            </w:pPr>
            <w:r>
              <w:rPr>
                <w:sz w:val="24"/>
                <w:rtl/>
              </w:rPr>
              <w:t xml:space="preserve">סעיף 213 </w:t>
            </w:r>
          </w:p>
        </w:tc>
        <w:tc>
          <w:tcPr>
            <w:tcW w:w="5669" w:type="dxa"/>
          </w:tcPr>
          <w:p w14:paraId="7CD84173" w14:textId="77777777" w:rsidR="001E35EA" w:rsidRPr="001E35EA" w:rsidRDefault="001E35EA" w:rsidP="001E35EA">
            <w:pPr>
              <w:spacing w:line="240" w:lineRule="auto"/>
              <w:jc w:val="left"/>
              <w:rPr>
                <w:rFonts w:cs="Frankruhel"/>
                <w:sz w:val="24"/>
                <w:rtl/>
              </w:rPr>
            </w:pPr>
            <w:r>
              <w:rPr>
                <w:sz w:val="24"/>
                <w:rtl/>
              </w:rPr>
              <w:t>מתלמדים לא ייכללו בתקן</w:t>
            </w:r>
          </w:p>
        </w:tc>
        <w:tc>
          <w:tcPr>
            <w:tcW w:w="567" w:type="dxa"/>
          </w:tcPr>
          <w:p w14:paraId="0F53C521" w14:textId="77777777" w:rsidR="001E35EA" w:rsidRPr="001E35EA" w:rsidRDefault="001E35EA" w:rsidP="001E35EA">
            <w:pPr>
              <w:spacing w:line="240" w:lineRule="auto"/>
              <w:jc w:val="left"/>
              <w:rPr>
                <w:rStyle w:val="Hyperlink"/>
                <w:rtl/>
              </w:rPr>
            </w:pPr>
            <w:hyperlink w:anchor="Seif215" w:tooltip="מתלמדים לא ייכללו בתקן" w:history="1">
              <w:r w:rsidRPr="001E35EA">
                <w:rPr>
                  <w:rStyle w:val="Hyperlink"/>
                </w:rPr>
                <w:t>Go</w:t>
              </w:r>
            </w:hyperlink>
          </w:p>
        </w:tc>
        <w:tc>
          <w:tcPr>
            <w:tcW w:w="850" w:type="dxa"/>
          </w:tcPr>
          <w:p w14:paraId="1BBE294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6F35EED4" w14:textId="77777777" w:rsidTr="001E35EA">
        <w:tblPrEx>
          <w:tblCellMar>
            <w:top w:w="0" w:type="dxa"/>
            <w:bottom w:w="0" w:type="dxa"/>
          </w:tblCellMar>
        </w:tblPrEx>
        <w:tc>
          <w:tcPr>
            <w:tcW w:w="1247" w:type="dxa"/>
          </w:tcPr>
          <w:p w14:paraId="31C35E8D" w14:textId="77777777" w:rsidR="001E35EA" w:rsidRPr="001E35EA" w:rsidRDefault="001E35EA" w:rsidP="001E35EA">
            <w:pPr>
              <w:spacing w:line="240" w:lineRule="auto"/>
              <w:jc w:val="left"/>
              <w:rPr>
                <w:rFonts w:cs="Frankruhel"/>
                <w:sz w:val="24"/>
                <w:rtl/>
              </w:rPr>
            </w:pPr>
            <w:r>
              <w:rPr>
                <w:sz w:val="24"/>
                <w:rtl/>
              </w:rPr>
              <w:t xml:space="preserve">סעיף 214 </w:t>
            </w:r>
          </w:p>
        </w:tc>
        <w:tc>
          <w:tcPr>
            <w:tcW w:w="5669" w:type="dxa"/>
          </w:tcPr>
          <w:p w14:paraId="2F0F203D" w14:textId="77777777" w:rsidR="001E35EA" w:rsidRPr="001E35EA" w:rsidRDefault="001E35EA" w:rsidP="001E35EA">
            <w:pPr>
              <w:spacing w:line="240" w:lineRule="auto"/>
              <w:jc w:val="left"/>
              <w:rPr>
                <w:rFonts w:cs="Frankruhel"/>
                <w:sz w:val="24"/>
                <w:rtl/>
              </w:rPr>
            </w:pPr>
            <w:r>
              <w:rPr>
                <w:sz w:val="24"/>
                <w:rtl/>
              </w:rPr>
              <w:t>רשימת המתלמדים</w:t>
            </w:r>
          </w:p>
        </w:tc>
        <w:tc>
          <w:tcPr>
            <w:tcW w:w="567" w:type="dxa"/>
          </w:tcPr>
          <w:p w14:paraId="725495E7" w14:textId="77777777" w:rsidR="001E35EA" w:rsidRPr="001E35EA" w:rsidRDefault="001E35EA" w:rsidP="001E35EA">
            <w:pPr>
              <w:spacing w:line="240" w:lineRule="auto"/>
              <w:jc w:val="left"/>
              <w:rPr>
                <w:rStyle w:val="Hyperlink"/>
                <w:rtl/>
              </w:rPr>
            </w:pPr>
            <w:hyperlink w:anchor="Seif216" w:tooltip="רשימת המתלמדים" w:history="1">
              <w:r w:rsidRPr="001E35EA">
                <w:rPr>
                  <w:rStyle w:val="Hyperlink"/>
                </w:rPr>
                <w:t>Go</w:t>
              </w:r>
            </w:hyperlink>
          </w:p>
        </w:tc>
        <w:tc>
          <w:tcPr>
            <w:tcW w:w="850" w:type="dxa"/>
          </w:tcPr>
          <w:p w14:paraId="3207C5A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47DDCE3A" w14:textId="77777777" w:rsidTr="001E35EA">
        <w:tblPrEx>
          <w:tblCellMar>
            <w:top w:w="0" w:type="dxa"/>
            <w:bottom w:w="0" w:type="dxa"/>
          </w:tblCellMar>
        </w:tblPrEx>
        <w:tc>
          <w:tcPr>
            <w:tcW w:w="1247" w:type="dxa"/>
          </w:tcPr>
          <w:p w14:paraId="03183B72" w14:textId="77777777" w:rsidR="001E35EA" w:rsidRPr="001E35EA" w:rsidRDefault="001E35EA" w:rsidP="001E35EA">
            <w:pPr>
              <w:spacing w:line="240" w:lineRule="auto"/>
              <w:jc w:val="left"/>
              <w:rPr>
                <w:rFonts w:cs="Frankruhel"/>
                <w:sz w:val="24"/>
                <w:rtl/>
              </w:rPr>
            </w:pPr>
            <w:r>
              <w:rPr>
                <w:sz w:val="24"/>
                <w:rtl/>
              </w:rPr>
              <w:t xml:space="preserve">סעיף 215 </w:t>
            </w:r>
          </w:p>
        </w:tc>
        <w:tc>
          <w:tcPr>
            <w:tcW w:w="5669" w:type="dxa"/>
          </w:tcPr>
          <w:p w14:paraId="53AD44C7" w14:textId="77777777" w:rsidR="001E35EA" w:rsidRPr="001E35EA" w:rsidRDefault="001E35EA" w:rsidP="001E35EA">
            <w:pPr>
              <w:spacing w:line="240" w:lineRule="auto"/>
              <w:jc w:val="left"/>
              <w:rPr>
                <w:rFonts w:cs="Frankruhel"/>
                <w:sz w:val="24"/>
                <w:rtl/>
              </w:rPr>
            </w:pPr>
            <w:r>
              <w:rPr>
                <w:sz w:val="24"/>
                <w:rtl/>
              </w:rPr>
              <w:t>קביעת הוראות לענין מתלמדים</w:t>
            </w:r>
          </w:p>
        </w:tc>
        <w:tc>
          <w:tcPr>
            <w:tcW w:w="567" w:type="dxa"/>
          </w:tcPr>
          <w:p w14:paraId="39346142" w14:textId="77777777" w:rsidR="001E35EA" w:rsidRPr="001E35EA" w:rsidRDefault="001E35EA" w:rsidP="001E35EA">
            <w:pPr>
              <w:spacing w:line="240" w:lineRule="auto"/>
              <w:jc w:val="left"/>
              <w:rPr>
                <w:rStyle w:val="Hyperlink"/>
                <w:rtl/>
              </w:rPr>
            </w:pPr>
            <w:hyperlink w:anchor="Seif217" w:tooltip="קביעת הוראות לענין מתלמדים" w:history="1">
              <w:r w:rsidRPr="001E35EA">
                <w:rPr>
                  <w:rStyle w:val="Hyperlink"/>
                </w:rPr>
                <w:t>Go</w:t>
              </w:r>
            </w:hyperlink>
          </w:p>
        </w:tc>
        <w:tc>
          <w:tcPr>
            <w:tcW w:w="850" w:type="dxa"/>
          </w:tcPr>
          <w:p w14:paraId="2983FF1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37B41F89" w14:textId="77777777" w:rsidTr="001E35EA">
        <w:tblPrEx>
          <w:tblCellMar>
            <w:top w:w="0" w:type="dxa"/>
            <w:bottom w:w="0" w:type="dxa"/>
          </w:tblCellMar>
        </w:tblPrEx>
        <w:tc>
          <w:tcPr>
            <w:tcW w:w="1247" w:type="dxa"/>
          </w:tcPr>
          <w:p w14:paraId="233D5BBE" w14:textId="77777777" w:rsidR="001E35EA" w:rsidRPr="001E35EA" w:rsidRDefault="001E35EA" w:rsidP="001E35EA">
            <w:pPr>
              <w:spacing w:line="240" w:lineRule="auto"/>
              <w:jc w:val="left"/>
              <w:rPr>
                <w:rFonts w:cs="Frankruhel"/>
                <w:sz w:val="24"/>
                <w:rtl/>
              </w:rPr>
            </w:pPr>
            <w:r>
              <w:rPr>
                <w:sz w:val="24"/>
                <w:rtl/>
              </w:rPr>
              <w:t xml:space="preserve">סעיף 216 </w:t>
            </w:r>
          </w:p>
        </w:tc>
        <w:tc>
          <w:tcPr>
            <w:tcW w:w="5669" w:type="dxa"/>
          </w:tcPr>
          <w:p w14:paraId="03F5453E" w14:textId="77777777" w:rsidR="001E35EA" w:rsidRPr="001E35EA" w:rsidRDefault="001E35EA" w:rsidP="001E35EA">
            <w:pPr>
              <w:spacing w:line="240" w:lineRule="auto"/>
              <w:jc w:val="left"/>
              <w:rPr>
                <w:rFonts w:cs="Frankruhel"/>
                <w:sz w:val="24"/>
                <w:rtl/>
              </w:rPr>
            </w:pPr>
            <w:r>
              <w:rPr>
                <w:sz w:val="24"/>
                <w:rtl/>
              </w:rPr>
              <w:t>תחולת סעיפי הוראות החוק</w:t>
            </w:r>
          </w:p>
        </w:tc>
        <w:tc>
          <w:tcPr>
            <w:tcW w:w="567" w:type="dxa"/>
          </w:tcPr>
          <w:p w14:paraId="736E1E5B" w14:textId="77777777" w:rsidR="001E35EA" w:rsidRPr="001E35EA" w:rsidRDefault="001E35EA" w:rsidP="001E35EA">
            <w:pPr>
              <w:spacing w:line="240" w:lineRule="auto"/>
              <w:jc w:val="left"/>
              <w:rPr>
                <w:rStyle w:val="Hyperlink"/>
                <w:rtl/>
              </w:rPr>
            </w:pPr>
            <w:hyperlink w:anchor="Seif218" w:tooltip="תחולת סעיפי הוראות החוק" w:history="1">
              <w:r w:rsidRPr="001E35EA">
                <w:rPr>
                  <w:rStyle w:val="Hyperlink"/>
                </w:rPr>
                <w:t>Go</w:t>
              </w:r>
            </w:hyperlink>
          </w:p>
        </w:tc>
        <w:tc>
          <w:tcPr>
            <w:tcW w:w="850" w:type="dxa"/>
          </w:tcPr>
          <w:p w14:paraId="628F8A29"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2C8C248D" w14:textId="77777777" w:rsidTr="001E35EA">
        <w:tblPrEx>
          <w:tblCellMar>
            <w:top w:w="0" w:type="dxa"/>
            <w:bottom w:w="0" w:type="dxa"/>
          </w:tblCellMar>
        </w:tblPrEx>
        <w:tc>
          <w:tcPr>
            <w:tcW w:w="1247" w:type="dxa"/>
          </w:tcPr>
          <w:p w14:paraId="142AA00A" w14:textId="77777777" w:rsidR="001E35EA" w:rsidRPr="001E35EA" w:rsidRDefault="001E35EA" w:rsidP="001E35EA">
            <w:pPr>
              <w:spacing w:line="240" w:lineRule="auto"/>
              <w:jc w:val="left"/>
              <w:rPr>
                <w:rFonts w:cs="Frankruhel"/>
                <w:sz w:val="24"/>
                <w:rtl/>
              </w:rPr>
            </w:pPr>
            <w:r>
              <w:rPr>
                <w:sz w:val="24"/>
                <w:rtl/>
              </w:rPr>
              <w:t xml:space="preserve">סעיף 217 </w:t>
            </w:r>
          </w:p>
        </w:tc>
        <w:tc>
          <w:tcPr>
            <w:tcW w:w="5669" w:type="dxa"/>
          </w:tcPr>
          <w:p w14:paraId="424A6E3C" w14:textId="77777777" w:rsidR="001E35EA" w:rsidRPr="001E35EA" w:rsidRDefault="001E35EA" w:rsidP="001E35EA">
            <w:pPr>
              <w:spacing w:line="240" w:lineRule="auto"/>
              <w:jc w:val="left"/>
              <w:rPr>
                <w:rFonts w:cs="Frankruhel"/>
                <w:sz w:val="24"/>
                <w:rtl/>
              </w:rPr>
            </w:pPr>
            <w:r>
              <w:rPr>
                <w:sz w:val="24"/>
                <w:rtl/>
              </w:rPr>
              <w:t>משמעת מתלמדים</w:t>
            </w:r>
          </w:p>
        </w:tc>
        <w:tc>
          <w:tcPr>
            <w:tcW w:w="567" w:type="dxa"/>
          </w:tcPr>
          <w:p w14:paraId="3C73BC07" w14:textId="77777777" w:rsidR="001E35EA" w:rsidRPr="001E35EA" w:rsidRDefault="001E35EA" w:rsidP="001E35EA">
            <w:pPr>
              <w:spacing w:line="240" w:lineRule="auto"/>
              <w:jc w:val="left"/>
              <w:rPr>
                <w:rStyle w:val="Hyperlink"/>
                <w:rtl/>
              </w:rPr>
            </w:pPr>
            <w:hyperlink w:anchor="Seif219" w:tooltip="משמעת מתלמדים" w:history="1">
              <w:r w:rsidRPr="001E35EA">
                <w:rPr>
                  <w:rStyle w:val="Hyperlink"/>
                </w:rPr>
                <w:t>Go</w:t>
              </w:r>
            </w:hyperlink>
          </w:p>
        </w:tc>
        <w:tc>
          <w:tcPr>
            <w:tcW w:w="850" w:type="dxa"/>
          </w:tcPr>
          <w:p w14:paraId="3F01364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11019BDA" w14:textId="77777777" w:rsidTr="001E35EA">
        <w:tblPrEx>
          <w:tblCellMar>
            <w:top w:w="0" w:type="dxa"/>
            <w:bottom w:w="0" w:type="dxa"/>
          </w:tblCellMar>
        </w:tblPrEx>
        <w:tc>
          <w:tcPr>
            <w:tcW w:w="1247" w:type="dxa"/>
          </w:tcPr>
          <w:p w14:paraId="1762F823" w14:textId="77777777" w:rsidR="001E35EA" w:rsidRPr="001E35EA" w:rsidRDefault="001E35EA" w:rsidP="001E35EA">
            <w:pPr>
              <w:spacing w:line="240" w:lineRule="auto"/>
              <w:jc w:val="left"/>
              <w:rPr>
                <w:rFonts w:cs="Frankruhel"/>
                <w:sz w:val="24"/>
                <w:rtl/>
              </w:rPr>
            </w:pPr>
          </w:p>
        </w:tc>
        <w:tc>
          <w:tcPr>
            <w:tcW w:w="5669" w:type="dxa"/>
          </w:tcPr>
          <w:p w14:paraId="4AD6120F" w14:textId="77777777" w:rsidR="001E35EA" w:rsidRPr="001E35EA" w:rsidRDefault="001E35EA" w:rsidP="001E35EA">
            <w:pPr>
              <w:spacing w:line="240" w:lineRule="auto"/>
              <w:jc w:val="left"/>
              <w:rPr>
                <w:rFonts w:cs="Frankruhel"/>
                <w:sz w:val="24"/>
                <w:rtl/>
              </w:rPr>
            </w:pPr>
            <w:r>
              <w:rPr>
                <w:sz w:val="24"/>
                <w:rtl/>
              </w:rPr>
              <w:t>פרק י"ט: עבירות ועונשין</w:t>
            </w:r>
          </w:p>
        </w:tc>
        <w:tc>
          <w:tcPr>
            <w:tcW w:w="567" w:type="dxa"/>
          </w:tcPr>
          <w:p w14:paraId="117F9DE6" w14:textId="77777777" w:rsidR="001E35EA" w:rsidRPr="001E35EA" w:rsidRDefault="001E35EA" w:rsidP="001E35EA">
            <w:pPr>
              <w:spacing w:line="240" w:lineRule="auto"/>
              <w:jc w:val="left"/>
              <w:rPr>
                <w:rStyle w:val="Hyperlink"/>
                <w:rtl/>
              </w:rPr>
            </w:pPr>
            <w:hyperlink w:anchor="med18" w:tooltip="פרק יט: עבירות ועונשין" w:history="1">
              <w:r w:rsidRPr="001E35EA">
                <w:rPr>
                  <w:rStyle w:val="Hyperlink"/>
                </w:rPr>
                <w:t>Go</w:t>
              </w:r>
            </w:hyperlink>
          </w:p>
        </w:tc>
        <w:tc>
          <w:tcPr>
            <w:tcW w:w="850" w:type="dxa"/>
          </w:tcPr>
          <w:p w14:paraId="67D928D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0F63C604" w14:textId="77777777" w:rsidTr="001E35EA">
        <w:tblPrEx>
          <w:tblCellMar>
            <w:top w:w="0" w:type="dxa"/>
            <w:bottom w:w="0" w:type="dxa"/>
          </w:tblCellMar>
        </w:tblPrEx>
        <w:tc>
          <w:tcPr>
            <w:tcW w:w="1247" w:type="dxa"/>
          </w:tcPr>
          <w:p w14:paraId="05C4AD73" w14:textId="77777777" w:rsidR="001E35EA" w:rsidRPr="001E35EA" w:rsidRDefault="001E35EA" w:rsidP="001E35EA">
            <w:pPr>
              <w:spacing w:line="240" w:lineRule="auto"/>
              <w:jc w:val="left"/>
              <w:rPr>
                <w:rFonts w:cs="Frankruhel"/>
                <w:sz w:val="24"/>
                <w:rtl/>
              </w:rPr>
            </w:pPr>
            <w:r>
              <w:rPr>
                <w:sz w:val="24"/>
                <w:rtl/>
              </w:rPr>
              <w:t xml:space="preserve">סעיף 218 </w:t>
            </w:r>
          </w:p>
        </w:tc>
        <w:tc>
          <w:tcPr>
            <w:tcW w:w="5669" w:type="dxa"/>
          </w:tcPr>
          <w:p w14:paraId="653ED18B" w14:textId="77777777" w:rsidR="001E35EA" w:rsidRPr="001E35EA" w:rsidRDefault="001E35EA" w:rsidP="001E35EA">
            <w:pPr>
              <w:spacing w:line="240" w:lineRule="auto"/>
              <w:jc w:val="left"/>
              <w:rPr>
                <w:rFonts w:cs="Frankruhel"/>
                <w:sz w:val="24"/>
                <w:rtl/>
              </w:rPr>
            </w:pPr>
            <w:r>
              <w:rPr>
                <w:sz w:val="24"/>
                <w:rtl/>
              </w:rPr>
              <w:t>עבירות ועונשין</w:t>
            </w:r>
          </w:p>
        </w:tc>
        <w:tc>
          <w:tcPr>
            <w:tcW w:w="567" w:type="dxa"/>
          </w:tcPr>
          <w:p w14:paraId="35F9A740" w14:textId="77777777" w:rsidR="001E35EA" w:rsidRPr="001E35EA" w:rsidRDefault="001E35EA" w:rsidP="001E35EA">
            <w:pPr>
              <w:spacing w:line="240" w:lineRule="auto"/>
              <w:jc w:val="left"/>
              <w:rPr>
                <w:rStyle w:val="Hyperlink"/>
                <w:rtl/>
              </w:rPr>
            </w:pPr>
            <w:hyperlink w:anchor="Seif220" w:tooltip="עבירות ועונשין" w:history="1">
              <w:r w:rsidRPr="001E35EA">
                <w:rPr>
                  <w:rStyle w:val="Hyperlink"/>
                </w:rPr>
                <w:t>Go</w:t>
              </w:r>
            </w:hyperlink>
          </w:p>
        </w:tc>
        <w:tc>
          <w:tcPr>
            <w:tcW w:w="850" w:type="dxa"/>
          </w:tcPr>
          <w:p w14:paraId="45920F5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E35EA" w:rsidRPr="001E35EA" w14:paraId="61885487" w14:textId="77777777" w:rsidTr="001E35EA">
        <w:tblPrEx>
          <w:tblCellMar>
            <w:top w:w="0" w:type="dxa"/>
            <w:bottom w:w="0" w:type="dxa"/>
          </w:tblCellMar>
        </w:tblPrEx>
        <w:tc>
          <w:tcPr>
            <w:tcW w:w="1247" w:type="dxa"/>
          </w:tcPr>
          <w:p w14:paraId="01B04486" w14:textId="77777777" w:rsidR="001E35EA" w:rsidRPr="001E35EA" w:rsidRDefault="001E35EA" w:rsidP="001E35EA">
            <w:pPr>
              <w:spacing w:line="240" w:lineRule="auto"/>
              <w:jc w:val="left"/>
              <w:rPr>
                <w:rFonts w:cs="Frankruhel"/>
                <w:sz w:val="24"/>
                <w:rtl/>
              </w:rPr>
            </w:pPr>
            <w:r>
              <w:rPr>
                <w:sz w:val="24"/>
                <w:rtl/>
              </w:rPr>
              <w:t xml:space="preserve">סעיף 219 </w:t>
            </w:r>
          </w:p>
        </w:tc>
        <w:tc>
          <w:tcPr>
            <w:tcW w:w="5669" w:type="dxa"/>
          </w:tcPr>
          <w:p w14:paraId="62417D94" w14:textId="77777777" w:rsidR="001E35EA" w:rsidRPr="001E35EA" w:rsidRDefault="001E35EA" w:rsidP="001E35EA">
            <w:pPr>
              <w:spacing w:line="240" w:lineRule="auto"/>
              <w:jc w:val="left"/>
              <w:rPr>
                <w:rFonts w:cs="Frankruhel"/>
                <w:sz w:val="24"/>
                <w:rtl/>
              </w:rPr>
            </w:pPr>
            <w:r>
              <w:rPr>
                <w:sz w:val="24"/>
                <w:rtl/>
              </w:rPr>
              <w:t>אחריות בעל כלי שיט וקברניטו</w:t>
            </w:r>
          </w:p>
        </w:tc>
        <w:tc>
          <w:tcPr>
            <w:tcW w:w="567" w:type="dxa"/>
          </w:tcPr>
          <w:p w14:paraId="057B79C1" w14:textId="77777777" w:rsidR="001E35EA" w:rsidRPr="001E35EA" w:rsidRDefault="001E35EA" w:rsidP="001E35EA">
            <w:pPr>
              <w:spacing w:line="240" w:lineRule="auto"/>
              <w:jc w:val="left"/>
              <w:rPr>
                <w:rStyle w:val="Hyperlink"/>
                <w:rtl/>
              </w:rPr>
            </w:pPr>
            <w:hyperlink w:anchor="Seif221" w:tooltip="אחריות בעל כלי שיט וקברניטו" w:history="1">
              <w:r w:rsidRPr="001E35EA">
                <w:rPr>
                  <w:rStyle w:val="Hyperlink"/>
                </w:rPr>
                <w:t>Go</w:t>
              </w:r>
            </w:hyperlink>
          </w:p>
        </w:tc>
        <w:tc>
          <w:tcPr>
            <w:tcW w:w="850" w:type="dxa"/>
          </w:tcPr>
          <w:p w14:paraId="6CFA8334"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EA" w:rsidRPr="001E35EA" w14:paraId="71ECC5E5" w14:textId="77777777" w:rsidTr="001E35EA">
        <w:tblPrEx>
          <w:tblCellMar>
            <w:top w:w="0" w:type="dxa"/>
            <w:bottom w:w="0" w:type="dxa"/>
          </w:tblCellMar>
        </w:tblPrEx>
        <w:tc>
          <w:tcPr>
            <w:tcW w:w="1247" w:type="dxa"/>
          </w:tcPr>
          <w:p w14:paraId="461FBBF3" w14:textId="77777777" w:rsidR="001E35EA" w:rsidRPr="001E35EA" w:rsidRDefault="001E35EA" w:rsidP="001E35EA">
            <w:pPr>
              <w:spacing w:line="240" w:lineRule="auto"/>
              <w:jc w:val="left"/>
              <w:rPr>
                <w:rFonts w:cs="Frankruhel"/>
                <w:sz w:val="24"/>
                <w:rtl/>
              </w:rPr>
            </w:pPr>
            <w:r>
              <w:rPr>
                <w:sz w:val="24"/>
                <w:rtl/>
              </w:rPr>
              <w:t xml:space="preserve">סעיף 220 </w:t>
            </w:r>
          </w:p>
        </w:tc>
        <w:tc>
          <w:tcPr>
            <w:tcW w:w="5669" w:type="dxa"/>
          </w:tcPr>
          <w:p w14:paraId="4A7A2B40" w14:textId="77777777" w:rsidR="001E35EA" w:rsidRPr="001E35EA" w:rsidRDefault="001E35EA" w:rsidP="001E35EA">
            <w:pPr>
              <w:spacing w:line="240" w:lineRule="auto"/>
              <w:jc w:val="left"/>
              <w:rPr>
                <w:rFonts w:cs="Frankruhel"/>
                <w:sz w:val="24"/>
                <w:rtl/>
              </w:rPr>
            </w:pPr>
            <w:r>
              <w:rPr>
                <w:sz w:val="24"/>
                <w:rtl/>
              </w:rPr>
              <w:t>אחריות בחבר בני אדם</w:t>
            </w:r>
          </w:p>
        </w:tc>
        <w:tc>
          <w:tcPr>
            <w:tcW w:w="567" w:type="dxa"/>
          </w:tcPr>
          <w:p w14:paraId="4BDA0526" w14:textId="77777777" w:rsidR="001E35EA" w:rsidRPr="001E35EA" w:rsidRDefault="001E35EA" w:rsidP="001E35EA">
            <w:pPr>
              <w:spacing w:line="240" w:lineRule="auto"/>
              <w:jc w:val="left"/>
              <w:rPr>
                <w:rStyle w:val="Hyperlink"/>
                <w:rtl/>
              </w:rPr>
            </w:pPr>
            <w:hyperlink w:anchor="Seif222" w:tooltip="אחריות בחבר בני אדם" w:history="1">
              <w:r w:rsidRPr="001E35EA">
                <w:rPr>
                  <w:rStyle w:val="Hyperlink"/>
                </w:rPr>
                <w:t>Go</w:t>
              </w:r>
            </w:hyperlink>
          </w:p>
        </w:tc>
        <w:tc>
          <w:tcPr>
            <w:tcW w:w="850" w:type="dxa"/>
          </w:tcPr>
          <w:p w14:paraId="060466E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EA" w:rsidRPr="001E35EA" w14:paraId="4FF299ED" w14:textId="77777777" w:rsidTr="001E35EA">
        <w:tblPrEx>
          <w:tblCellMar>
            <w:top w:w="0" w:type="dxa"/>
            <w:bottom w:w="0" w:type="dxa"/>
          </w:tblCellMar>
        </w:tblPrEx>
        <w:tc>
          <w:tcPr>
            <w:tcW w:w="1247" w:type="dxa"/>
          </w:tcPr>
          <w:p w14:paraId="2370C673" w14:textId="77777777" w:rsidR="001E35EA" w:rsidRPr="001E35EA" w:rsidRDefault="001E35EA" w:rsidP="001E35EA">
            <w:pPr>
              <w:spacing w:line="240" w:lineRule="auto"/>
              <w:jc w:val="left"/>
              <w:rPr>
                <w:rFonts w:cs="Frankruhel"/>
                <w:sz w:val="24"/>
                <w:rtl/>
              </w:rPr>
            </w:pPr>
          </w:p>
        </w:tc>
        <w:tc>
          <w:tcPr>
            <w:tcW w:w="5669" w:type="dxa"/>
          </w:tcPr>
          <w:p w14:paraId="3879DEC1" w14:textId="77777777" w:rsidR="001E35EA" w:rsidRPr="001E35EA" w:rsidRDefault="001E35EA" w:rsidP="001E35EA">
            <w:pPr>
              <w:spacing w:line="240" w:lineRule="auto"/>
              <w:jc w:val="left"/>
              <w:rPr>
                <w:rFonts w:cs="Frankruhel"/>
                <w:sz w:val="24"/>
                <w:rtl/>
              </w:rPr>
            </w:pPr>
            <w:r>
              <w:rPr>
                <w:sz w:val="24"/>
                <w:rtl/>
              </w:rPr>
              <w:t>פרק כ': תחולת החוק</w:t>
            </w:r>
          </w:p>
        </w:tc>
        <w:tc>
          <w:tcPr>
            <w:tcW w:w="567" w:type="dxa"/>
          </w:tcPr>
          <w:p w14:paraId="366355B3" w14:textId="77777777" w:rsidR="001E35EA" w:rsidRPr="001E35EA" w:rsidRDefault="001E35EA" w:rsidP="001E35EA">
            <w:pPr>
              <w:spacing w:line="240" w:lineRule="auto"/>
              <w:jc w:val="left"/>
              <w:rPr>
                <w:rStyle w:val="Hyperlink"/>
                <w:rtl/>
              </w:rPr>
            </w:pPr>
            <w:hyperlink w:anchor="med19" w:tooltip="פרק כ: תחולת החוק" w:history="1">
              <w:r w:rsidRPr="001E35EA">
                <w:rPr>
                  <w:rStyle w:val="Hyperlink"/>
                </w:rPr>
                <w:t>Go</w:t>
              </w:r>
            </w:hyperlink>
          </w:p>
        </w:tc>
        <w:tc>
          <w:tcPr>
            <w:tcW w:w="850" w:type="dxa"/>
          </w:tcPr>
          <w:p w14:paraId="1BDB87B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EA" w:rsidRPr="001E35EA" w14:paraId="7738B642" w14:textId="77777777" w:rsidTr="001E35EA">
        <w:tblPrEx>
          <w:tblCellMar>
            <w:top w:w="0" w:type="dxa"/>
            <w:bottom w:w="0" w:type="dxa"/>
          </w:tblCellMar>
        </w:tblPrEx>
        <w:tc>
          <w:tcPr>
            <w:tcW w:w="1247" w:type="dxa"/>
          </w:tcPr>
          <w:p w14:paraId="2907EB25" w14:textId="77777777" w:rsidR="001E35EA" w:rsidRPr="001E35EA" w:rsidRDefault="001E35EA" w:rsidP="001E35EA">
            <w:pPr>
              <w:spacing w:line="240" w:lineRule="auto"/>
              <w:jc w:val="left"/>
              <w:rPr>
                <w:rFonts w:cs="Frankruhel"/>
                <w:sz w:val="24"/>
                <w:rtl/>
              </w:rPr>
            </w:pPr>
            <w:r>
              <w:rPr>
                <w:sz w:val="24"/>
                <w:rtl/>
              </w:rPr>
              <w:t xml:space="preserve">סעיף 221 </w:t>
            </w:r>
          </w:p>
        </w:tc>
        <w:tc>
          <w:tcPr>
            <w:tcW w:w="5669" w:type="dxa"/>
          </w:tcPr>
          <w:p w14:paraId="2FD4C04F" w14:textId="77777777" w:rsidR="001E35EA" w:rsidRPr="001E35EA" w:rsidRDefault="001E35EA" w:rsidP="001E35EA">
            <w:pPr>
              <w:spacing w:line="240" w:lineRule="auto"/>
              <w:jc w:val="left"/>
              <w:rPr>
                <w:rFonts w:cs="Frankruhel"/>
                <w:sz w:val="24"/>
                <w:rtl/>
              </w:rPr>
            </w:pPr>
            <w:r>
              <w:rPr>
                <w:sz w:val="24"/>
                <w:rtl/>
              </w:rPr>
              <w:t>תחולה מחוץ לישראל</w:t>
            </w:r>
          </w:p>
        </w:tc>
        <w:tc>
          <w:tcPr>
            <w:tcW w:w="567" w:type="dxa"/>
          </w:tcPr>
          <w:p w14:paraId="0FE276B0" w14:textId="77777777" w:rsidR="001E35EA" w:rsidRPr="001E35EA" w:rsidRDefault="001E35EA" w:rsidP="001E35EA">
            <w:pPr>
              <w:spacing w:line="240" w:lineRule="auto"/>
              <w:jc w:val="left"/>
              <w:rPr>
                <w:rStyle w:val="Hyperlink"/>
                <w:rtl/>
              </w:rPr>
            </w:pPr>
            <w:hyperlink w:anchor="Seif223" w:tooltip="תחולה מחוץ לישראל" w:history="1">
              <w:r w:rsidRPr="001E35EA">
                <w:rPr>
                  <w:rStyle w:val="Hyperlink"/>
                </w:rPr>
                <w:t>Go</w:t>
              </w:r>
            </w:hyperlink>
          </w:p>
        </w:tc>
        <w:tc>
          <w:tcPr>
            <w:tcW w:w="850" w:type="dxa"/>
          </w:tcPr>
          <w:p w14:paraId="7DEFE53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EA" w:rsidRPr="001E35EA" w14:paraId="7C3089FD" w14:textId="77777777" w:rsidTr="001E35EA">
        <w:tblPrEx>
          <w:tblCellMar>
            <w:top w:w="0" w:type="dxa"/>
            <w:bottom w:w="0" w:type="dxa"/>
          </w:tblCellMar>
        </w:tblPrEx>
        <w:tc>
          <w:tcPr>
            <w:tcW w:w="1247" w:type="dxa"/>
          </w:tcPr>
          <w:p w14:paraId="55B4EEFF" w14:textId="77777777" w:rsidR="001E35EA" w:rsidRPr="001E35EA" w:rsidRDefault="001E35EA" w:rsidP="001E35EA">
            <w:pPr>
              <w:spacing w:line="240" w:lineRule="auto"/>
              <w:jc w:val="left"/>
              <w:rPr>
                <w:rFonts w:cs="Frankruhel"/>
                <w:sz w:val="24"/>
                <w:rtl/>
              </w:rPr>
            </w:pPr>
            <w:r>
              <w:rPr>
                <w:sz w:val="24"/>
                <w:rtl/>
              </w:rPr>
              <w:t xml:space="preserve">סעיף 222 </w:t>
            </w:r>
          </w:p>
        </w:tc>
        <w:tc>
          <w:tcPr>
            <w:tcW w:w="5669" w:type="dxa"/>
          </w:tcPr>
          <w:p w14:paraId="19419191" w14:textId="77777777" w:rsidR="001E35EA" w:rsidRPr="001E35EA" w:rsidRDefault="001E35EA" w:rsidP="001E35EA">
            <w:pPr>
              <w:spacing w:line="240" w:lineRule="auto"/>
              <w:jc w:val="left"/>
              <w:rPr>
                <w:rFonts w:cs="Frankruhel"/>
                <w:sz w:val="24"/>
                <w:rtl/>
              </w:rPr>
            </w:pPr>
            <w:r>
              <w:rPr>
                <w:sz w:val="24"/>
                <w:rtl/>
              </w:rPr>
              <w:t>תחולה על המדינה</w:t>
            </w:r>
          </w:p>
        </w:tc>
        <w:tc>
          <w:tcPr>
            <w:tcW w:w="567" w:type="dxa"/>
          </w:tcPr>
          <w:p w14:paraId="037A34DB" w14:textId="77777777" w:rsidR="001E35EA" w:rsidRPr="001E35EA" w:rsidRDefault="001E35EA" w:rsidP="001E35EA">
            <w:pPr>
              <w:spacing w:line="240" w:lineRule="auto"/>
              <w:jc w:val="left"/>
              <w:rPr>
                <w:rStyle w:val="Hyperlink"/>
                <w:rtl/>
              </w:rPr>
            </w:pPr>
            <w:hyperlink w:anchor="Seif224" w:tooltip="תחולה על המדינה" w:history="1">
              <w:r w:rsidRPr="001E35EA">
                <w:rPr>
                  <w:rStyle w:val="Hyperlink"/>
                </w:rPr>
                <w:t>Go</w:t>
              </w:r>
            </w:hyperlink>
          </w:p>
        </w:tc>
        <w:tc>
          <w:tcPr>
            <w:tcW w:w="850" w:type="dxa"/>
          </w:tcPr>
          <w:p w14:paraId="024A6C7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EA" w:rsidRPr="001E35EA" w14:paraId="18A0B95F" w14:textId="77777777" w:rsidTr="001E35EA">
        <w:tblPrEx>
          <w:tblCellMar>
            <w:top w:w="0" w:type="dxa"/>
            <w:bottom w:w="0" w:type="dxa"/>
          </w:tblCellMar>
        </w:tblPrEx>
        <w:tc>
          <w:tcPr>
            <w:tcW w:w="1247" w:type="dxa"/>
          </w:tcPr>
          <w:p w14:paraId="6D2AB0E9" w14:textId="77777777" w:rsidR="001E35EA" w:rsidRPr="001E35EA" w:rsidRDefault="001E35EA" w:rsidP="001E35EA">
            <w:pPr>
              <w:spacing w:line="240" w:lineRule="auto"/>
              <w:jc w:val="left"/>
              <w:rPr>
                <w:rFonts w:cs="Frankruhel"/>
                <w:sz w:val="24"/>
                <w:rtl/>
              </w:rPr>
            </w:pPr>
            <w:r>
              <w:rPr>
                <w:sz w:val="24"/>
                <w:rtl/>
              </w:rPr>
              <w:t xml:space="preserve">סעיף 223 </w:t>
            </w:r>
          </w:p>
        </w:tc>
        <w:tc>
          <w:tcPr>
            <w:tcW w:w="5669" w:type="dxa"/>
          </w:tcPr>
          <w:p w14:paraId="19D1D11C" w14:textId="77777777" w:rsidR="001E35EA" w:rsidRPr="001E35EA" w:rsidRDefault="001E35EA" w:rsidP="001E35EA">
            <w:pPr>
              <w:spacing w:line="240" w:lineRule="auto"/>
              <w:jc w:val="left"/>
              <w:rPr>
                <w:rFonts w:cs="Frankruhel" w:hint="cs"/>
                <w:sz w:val="24"/>
                <w:rtl/>
              </w:rPr>
            </w:pPr>
            <w:r>
              <w:rPr>
                <w:sz w:val="24"/>
                <w:rtl/>
              </w:rPr>
              <w:t>שכירה לשירות שלא על דעת בעל כלי השיט</w:t>
            </w:r>
          </w:p>
        </w:tc>
        <w:tc>
          <w:tcPr>
            <w:tcW w:w="567" w:type="dxa"/>
          </w:tcPr>
          <w:p w14:paraId="214FD965" w14:textId="77777777" w:rsidR="001E35EA" w:rsidRPr="001E35EA" w:rsidRDefault="001E35EA" w:rsidP="001E35EA">
            <w:pPr>
              <w:spacing w:line="240" w:lineRule="auto"/>
              <w:jc w:val="left"/>
              <w:rPr>
                <w:rStyle w:val="Hyperlink"/>
                <w:rtl/>
              </w:rPr>
            </w:pPr>
            <w:hyperlink w:anchor="Seif225" w:tooltip="שכירה לשירות שלא על דעת בעל כלי השיט תט תשלד 1974" w:history="1">
              <w:r w:rsidRPr="001E35EA">
                <w:rPr>
                  <w:rStyle w:val="Hyperlink"/>
                </w:rPr>
                <w:t>Go</w:t>
              </w:r>
            </w:hyperlink>
          </w:p>
        </w:tc>
        <w:tc>
          <w:tcPr>
            <w:tcW w:w="850" w:type="dxa"/>
          </w:tcPr>
          <w:p w14:paraId="0F53B05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EA" w:rsidRPr="001E35EA" w14:paraId="04007A1B" w14:textId="77777777" w:rsidTr="001E35EA">
        <w:tblPrEx>
          <w:tblCellMar>
            <w:top w:w="0" w:type="dxa"/>
            <w:bottom w:w="0" w:type="dxa"/>
          </w:tblCellMar>
        </w:tblPrEx>
        <w:tc>
          <w:tcPr>
            <w:tcW w:w="1247" w:type="dxa"/>
          </w:tcPr>
          <w:p w14:paraId="68F43B17" w14:textId="77777777" w:rsidR="001E35EA" w:rsidRPr="001E35EA" w:rsidRDefault="001E35EA" w:rsidP="001E35EA">
            <w:pPr>
              <w:spacing w:line="240" w:lineRule="auto"/>
              <w:jc w:val="left"/>
              <w:rPr>
                <w:rFonts w:cs="Frankruhel"/>
                <w:sz w:val="24"/>
                <w:rtl/>
              </w:rPr>
            </w:pPr>
            <w:r>
              <w:rPr>
                <w:sz w:val="24"/>
                <w:rtl/>
              </w:rPr>
              <w:t xml:space="preserve">סעיף 225 </w:t>
            </w:r>
          </w:p>
        </w:tc>
        <w:tc>
          <w:tcPr>
            <w:tcW w:w="5669" w:type="dxa"/>
          </w:tcPr>
          <w:p w14:paraId="7C8BC96D" w14:textId="77777777" w:rsidR="001E35EA" w:rsidRPr="001E35EA" w:rsidRDefault="001E35EA" w:rsidP="001E35EA">
            <w:pPr>
              <w:spacing w:line="240" w:lineRule="auto"/>
              <w:jc w:val="left"/>
              <w:rPr>
                <w:rFonts w:cs="Frankruhel"/>
                <w:sz w:val="24"/>
                <w:rtl/>
              </w:rPr>
            </w:pPr>
            <w:r>
              <w:rPr>
                <w:sz w:val="24"/>
                <w:rtl/>
              </w:rPr>
              <w:t>הפטור</w:t>
            </w:r>
          </w:p>
        </w:tc>
        <w:tc>
          <w:tcPr>
            <w:tcW w:w="567" w:type="dxa"/>
          </w:tcPr>
          <w:p w14:paraId="19BB6644" w14:textId="77777777" w:rsidR="001E35EA" w:rsidRPr="001E35EA" w:rsidRDefault="001E35EA" w:rsidP="001E35EA">
            <w:pPr>
              <w:spacing w:line="240" w:lineRule="auto"/>
              <w:jc w:val="left"/>
              <w:rPr>
                <w:rStyle w:val="Hyperlink"/>
                <w:rtl/>
              </w:rPr>
            </w:pPr>
            <w:hyperlink w:anchor="Seif226" w:tooltip="הפטור" w:history="1">
              <w:r w:rsidRPr="001E35EA">
                <w:rPr>
                  <w:rStyle w:val="Hyperlink"/>
                </w:rPr>
                <w:t>Go</w:t>
              </w:r>
            </w:hyperlink>
          </w:p>
        </w:tc>
        <w:tc>
          <w:tcPr>
            <w:tcW w:w="850" w:type="dxa"/>
          </w:tcPr>
          <w:p w14:paraId="454F085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E35EA" w:rsidRPr="001E35EA" w14:paraId="5F351C53" w14:textId="77777777" w:rsidTr="001E35EA">
        <w:tblPrEx>
          <w:tblCellMar>
            <w:top w:w="0" w:type="dxa"/>
            <w:bottom w:w="0" w:type="dxa"/>
          </w:tblCellMar>
        </w:tblPrEx>
        <w:tc>
          <w:tcPr>
            <w:tcW w:w="1247" w:type="dxa"/>
          </w:tcPr>
          <w:p w14:paraId="215918A1" w14:textId="77777777" w:rsidR="001E35EA" w:rsidRPr="001E35EA" w:rsidRDefault="001E35EA" w:rsidP="001E35EA">
            <w:pPr>
              <w:spacing w:line="240" w:lineRule="auto"/>
              <w:jc w:val="left"/>
              <w:rPr>
                <w:rFonts w:cs="Frankruhel"/>
                <w:sz w:val="24"/>
                <w:rtl/>
              </w:rPr>
            </w:pPr>
          </w:p>
        </w:tc>
        <w:tc>
          <w:tcPr>
            <w:tcW w:w="5669" w:type="dxa"/>
          </w:tcPr>
          <w:p w14:paraId="7212A284" w14:textId="77777777" w:rsidR="001E35EA" w:rsidRPr="001E35EA" w:rsidRDefault="001E35EA" w:rsidP="001E35EA">
            <w:pPr>
              <w:spacing w:line="240" w:lineRule="auto"/>
              <w:jc w:val="left"/>
              <w:rPr>
                <w:rFonts w:cs="Frankruhel"/>
                <w:sz w:val="24"/>
                <w:rtl/>
              </w:rPr>
            </w:pPr>
            <w:r>
              <w:rPr>
                <w:sz w:val="24"/>
                <w:rtl/>
              </w:rPr>
              <w:t>פרק כ"א: שונות</w:t>
            </w:r>
          </w:p>
        </w:tc>
        <w:tc>
          <w:tcPr>
            <w:tcW w:w="567" w:type="dxa"/>
          </w:tcPr>
          <w:p w14:paraId="4FF18D79" w14:textId="77777777" w:rsidR="001E35EA" w:rsidRPr="001E35EA" w:rsidRDefault="001E35EA" w:rsidP="001E35EA">
            <w:pPr>
              <w:spacing w:line="240" w:lineRule="auto"/>
              <w:jc w:val="left"/>
              <w:rPr>
                <w:rStyle w:val="Hyperlink"/>
                <w:rtl/>
              </w:rPr>
            </w:pPr>
            <w:hyperlink w:anchor="med20" w:tooltip="פרק כא: שונות" w:history="1">
              <w:r w:rsidRPr="001E35EA">
                <w:rPr>
                  <w:rStyle w:val="Hyperlink"/>
                </w:rPr>
                <w:t>Go</w:t>
              </w:r>
            </w:hyperlink>
          </w:p>
        </w:tc>
        <w:tc>
          <w:tcPr>
            <w:tcW w:w="850" w:type="dxa"/>
          </w:tcPr>
          <w:p w14:paraId="00CD4DF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EA" w:rsidRPr="001E35EA" w14:paraId="7C971316" w14:textId="77777777" w:rsidTr="001E35EA">
        <w:tblPrEx>
          <w:tblCellMar>
            <w:top w:w="0" w:type="dxa"/>
            <w:bottom w:w="0" w:type="dxa"/>
          </w:tblCellMar>
        </w:tblPrEx>
        <w:tc>
          <w:tcPr>
            <w:tcW w:w="1247" w:type="dxa"/>
          </w:tcPr>
          <w:p w14:paraId="138C9850" w14:textId="77777777" w:rsidR="001E35EA" w:rsidRPr="001E35EA" w:rsidRDefault="001E35EA" w:rsidP="001E35EA">
            <w:pPr>
              <w:spacing w:line="240" w:lineRule="auto"/>
              <w:jc w:val="left"/>
              <w:rPr>
                <w:rFonts w:cs="Frankruhel"/>
                <w:sz w:val="24"/>
                <w:rtl/>
              </w:rPr>
            </w:pPr>
            <w:r>
              <w:rPr>
                <w:sz w:val="24"/>
                <w:rtl/>
              </w:rPr>
              <w:t xml:space="preserve">סעיף 226 </w:t>
            </w:r>
          </w:p>
        </w:tc>
        <w:tc>
          <w:tcPr>
            <w:tcW w:w="5669" w:type="dxa"/>
          </w:tcPr>
          <w:p w14:paraId="13BBF32E" w14:textId="77777777" w:rsidR="001E35EA" w:rsidRPr="001E35EA" w:rsidRDefault="001E35EA" w:rsidP="001E35EA">
            <w:pPr>
              <w:spacing w:line="240" w:lineRule="auto"/>
              <w:jc w:val="left"/>
              <w:rPr>
                <w:rFonts w:cs="Frankruhel"/>
                <w:sz w:val="24"/>
                <w:rtl/>
              </w:rPr>
            </w:pPr>
            <w:r>
              <w:rPr>
                <w:sz w:val="24"/>
                <w:rtl/>
              </w:rPr>
              <w:t>סמכות שיפוט</w:t>
            </w:r>
          </w:p>
        </w:tc>
        <w:tc>
          <w:tcPr>
            <w:tcW w:w="567" w:type="dxa"/>
          </w:tcPr>
          <w:p w14:paraId="2C6CF571" w14:textId="77777777" w:rsidR="001E35EA" w:rsidRPr="001E35EA" w:rsidRDefault="001E35EA" w:rsidP="001E35EA">
            <w:pPr>
              <w:spacing w:line="240" w:lineRule="auto"/>
              <w:jc w:val="left"/>
              <w:rPr>
                <w:rStyle w:val="Hyperlink"/>
                <w:rtl/>
              </w:rPr>
            </w:pPr>
            <w:hyperlink w:anchor="Seif227" w:tooltip="סמכות שיפוט" w:history="1">
              <w:r w:rsidRPr="001E35EA">
                <w:rPr>
                  <w:rStyle w:val="Hyperlink"/>
                </w:rPr>
                <w:t>Go</w:t>
              </w:r>
            </w:hyperlink>
          </w:p>
        </w:tc>
        <w:tc>
          <w:tcPr>
            <w:tcW w:w="850" w:type="dxa"/>
          </w:tcPr>
          <w:p w14:paraId="6B10BFB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EA" w:rsidRPr="001E35EA" w14:paraId="057BE973" w14:textId="77777777" w:rsidTr="001E35EA">
        <w:tblPrEx>
          <w:tblCellMar>
            <w:top w:w="0" w:type="dxa"/>
            <w:bottom w:w="0" w:type="dxa"/>
          </w:tblCellMar>
        </w:tblPrEx>
        <w:tc>
          <w:tcPr>
            <w:tcW w:w="1247" w:type="dxa"/>
          </w:tcPr>
          <w:p w14:paraId="4AC423E9" w14:textId="77777777" w:rsidR="001E35EA" w:rsidRPr="001E35EA" w:rsidRDefault="001E35EA" w:rsidP="001E35EA">
            <w:pPr>
              <w:spacing w:line="240" w:lineRule="auto"/>
              <w:jc w:val="left"/>
              <w:rPr>
                <w:rFonts w:cs="Frankruhel"/>
                <w:sz w:val="24"/>
                <w:rtl/>
              </w:rPr>
            </w:pPr>
            <w:r>
              <w:rPr>
                <w:sz w:val="24"/>
                <w:rtl/>
              </w:rPr>
              <w:t xml:space="preserve">סעיף 227 </w:t>
            </w:r>
          </w:p>
        </w:tc>
        <w:tc>
          <w:tcPr>
            <w:tcW w:w="5669" w:type="dxa"/>
          </w:tcPr>
          <w:p w14:paraId="61A2714B" w14:textId="77777777" w:rsidR="001E35EA" w:rsidRPr="001E35EA" w:rsidRDefault="001E35EA" w:rsidP="001E35EA">
            <w:pPr>
              <w:spacing w:line="240" w:lineRule="auto"/>
              <w:jc w:val="left"/>
              <w:rPr>
                <w:rFonts w:cs="Frankruhel"/>
                <w:sz w:val="24"/>
                <w:rtl/>
              </w:rPr>
            </w:pPr>
            <w:r>
              <w:rPr>
                <w:sz w:val="24"/>
                <w:rtl/>
              </w:rPr>
              <w:t>קיום חובה בתום לב ובדרך מקובלת</w:t>
            </w:r>
          </w:p>
        </w:tc>
        <w:tc>
          <w:tcPr>
            <w:tcW w:w="567" w:type="dxa"/>
          </w:tcPr>
          <w:p w14:paraId="2FE1274F" w14:textId="77777777" w:rsidR="001E35EA" w:rsidRPr="001E35EA" w:rsidRDefault="001E35EA" w:rsidP="001E35EA">
            <w:pPr>
              <w:spacing w:line="240" w:lineRule="auto"/>
              <w:jc w:val="left"/>
              <w:rPr>
                <w:rStyle w:val="Hyperlink"/>
                <w:rtl/>
              </w:rPr>
            </w:pPr>
            <w:hyperlink w:anchor="Seif228" w:tooltip="קיום חובה בתום לב ובדרך מקובלת" w:history="1">
              <w:r w:rsidRPr="001E35EA">
                <w:rPr>
                  <w:rStyle w:val="Hyperlink"/>
                </w:rPr>
                <w:t>Go</w:t>
              </w:r>
            </w:hyperlink>
          </w:p>
        </w:tc>
        <w:tc>
          <w:tcPr>
            <w:tcW w:w="850" w:type="dxa"/>
          </w:tcPr>
          <w:p w14:paraId="6BADCC1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EA" w:rsidRPr="001E35EA" w14:paraId="4AB9CCAF" w14:textId="77777777" w:rsidTr="001E35EA">
        <w:tblPrEx>
          <w:tblCellMar>
            <w:top w:w="0" w:type="dxa"/>
            <w:bottom w:w="0" w:type="dxa"/>
          </w:tblCellMar>
        </w:tblPrEx>
        <w:tc>
          <w:tcPr>
            <w:tcW w:w="1247" w:type="dxa"/>
          </w:tcPr>
          <w:p w14:paraId="7DB798BF" w14:textId="77777777" w:rsidR="001E35EA" w:rsidRPr="001E35EA" w:rsidRDefault="001E35EA" w:rsidP="001E35EA">
            <w:pPr>
              <w:spacing w:line="240" w:lineRule="auto"/>
              <w:jc w:val="left"/>
              <w:rPr>
                <w:rFonts w:cs="Frankruhel"/>
                <w:sz w:val="24"/>
                <w:rtl/>
              </w:rPr>
            </w:pPr>
            <w:r>
              <w:rPr>
                <w:sz w:val="24"/>
                <w:rtl/>
              </w:rPr>
              <w:t xml:space="preserve">סעיף 228 </w:t>
            </w:r>
          </w:p>
        </w:tc>
        <w:tc>
          <w:tcPr>
            <w:tcW w:w="5669" w:type="dxa"/>
          </w:tcPr>
          <w:p w14:paraId="076BCB88" w14:textId="77777777" w:rsidR="001E35EA" w:rsidRPr="001E35EA" w:rsidRDefault="001E35EA" w:rsidP="001E35EA">
            <w:pPr>
              <w:spacing w:line="240" w:lineRule="auto"/>
              <w:jc w:val="left"/>
              <w:rPr>
                <w:rFonts w:cs="Frankruhel"/>
                <w:sz w:val="24"/>
                <w:rtl/>
              </w:rPr>
            </w:pPr>
            <w:r>
              <w:rPr>
                <w:sz w:val="24"/>
                <w:rtl/>
              </w:rPr>
              <w:t>ועדה מייעצת</w:t>
            </w:r>
          </w:p>
        </w:tc>
        <w:tc>
          <w:tcPr>
            <w:tcW w:w="567" w:type="dxa"/>
          </w:tcPr>
          <w:p w14:paraId="4D6BC280" w14:textId="77777777" w:rsidR="001E35EA" w:rsidRPr="001E35EA" w:rsidRDefault="001E35EA" w:rsidP="001E35EA">
            <w:pPr>
              <w:spacing w:line="240" w:lineRule="auto"/>
              <w:jc w:val="left"/>
              <w:rPr>
                <w:rStyle w:val="Hyperlink"/>
                <w:rtl/>
              </w:rPr>
            </w:pPr>
            <w:hyperlink w:anchor="Seif229" w:tooltip="ועדה מייעצת" w:history="1">
              <w:r w:rsidRPr="001E35EA">
                <w:rPr>
                  <w:rStyle w:val="Hyperlink"/>
                </w:rPr>
                <w:t>Go</w:t>
              </w:r>
            </w:hyperlink>
          </w:p>
        </w:tc>
        <w:tc>
          <w:tcPr>
            <w:tcW w:w="850" w:type="dxa"/>
          </w:tcPr>
          <w:p w14:paraId="3A1174C7"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EA" w:rsidRPr="001E35EA" w14:paraId="16F696CA" w14:textId="77777777" w:rsidTr="001E35EA">
        <w:tblPrEx>
          <w:tblCellMar>
            <w:top w:w="0" w:type="dxa"/>
            <w:bottom w:w="0" w:type="dxa"/>
          </w:tblCellMar>
        </w:tblPrEx>
        <w:tc>
          <w:tcPr>
            <w:tcW w:w="1247" w:type="dxa"/>
          </w:tcPr>
          <w:p w14:paraId="54EE3FF9" w14:textId="77777777" w:rsidR="001E35EA" w:rsidRPr="001E35EA" w:rsidRDefault="001E35EA" w:rsidP="001E35EA">
            <w:pPr>
              <w:spacing w:line="240" w:lineRule="auto"/>
              <w:jc w:val="left"/>
              <w:rPr>
                <w:rFonts w:cs="Frankruhel"/>
                <w:sz w:val="24"/>
                <w:rtl/>
              </w:rPr>
            </w:pPr>
            <w:r>
              <w:rPr>
                <w:sz w:val="24"/>
                <w:rtl/>
              </w:rPr>
              <w:t xml:space="preserve">סעיף 229 </w:t>
            </w:r>
          </w:p>
        </w:tc>
        <w:tc>
          <w:tcPr>
            <w:tcW w:w="5669" w:type="dxa"/>
          </w:tcPr>
          <w:p w14:paraId="53190A99" w14:textId="77777777" w:rsidR="001E35EA" w:rsidRPr="001E35EA" w:rsidRDefault="001E35EA" w:rsidP="001E35EA">
            <w:pPr>
              <w:spacing w:line="240" w:lineRule="auto"/>
              <w:jc w:val="left"/>
              <w:rPr>
                <w:rFonts w:cs="Frankruhel"/>
                <w:sz w:val="24"/>
                <w:rtl/>
              </w:rPr>
            </w:pPr>
            <w:r>
              <w:rPr>
                <w:sz w:val="24"/>
                <w:rtl/>
              </w:rPr>
              <w:t>חובת התייעצות בועדה</w:t>
            </w:r>
          </w:p>
        </w:tc>
        <w:tc>
          <w:tcPr>
            <w:tcW w:w="567" w:type="dxa"/>
          </w:tcPr>
          <w:p w14:paraId="02B872F1" w14:textId="77777777" w:rsidR="001E35EA" w:rsidRPr="001E35EA" w:rsidRDefault="001E35EA" w:rsidP="001E35EA">
            <w:pPr>
              <w:spacing w:line="240" w:lineRule="auto"/>
              <w:jc w:val="left"/>
              <w:rPr>
                <w:rStyle w:val="Hyperlink"/>
                <w:rtl/>
              </w:rPr>
            </w:pPr>
            <w:hyperlink w:anchor="Seif230" w:tooltip="חובת התייעצות בועדה" w:history="1">
              <w:r w:rsidRPr="001E35EA">
                <w:rPr>
                  <w:rStyle w:val="Hyperlink"/>
                </w:rPr>
                <w:t>Go</w:t>
              </w:r>
            </w:hyperlink>
          </w:p>
        </w:tc>
        <w:tc>
          <w:tcPr>
            <w:tcW w:w="850" w:type="dxa"/>
          </w:tcPr>
          <w:p w14:paraId="791E357B"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EA" w:rsidRPr="001E35EA" w14:paraId="33E30E27" w14:textId="77777777" w:rsidTr="001E35EA">
        <w:tblPrEx>
          <w:tblCellMar>
            <w:top w:w="0" w:type="dxa"/>
            <w:bottom w:w="0" w:type="dxa"/>
          </w:tblCellMar>
        </w:tblPrEx>
        <w:tc>
          <w:tcPr>
            <w:tcW w:w="1247" w:type="dxa"/>
          </w:tcPr>
          <w:p w14:paraId="0D038B8B" w14:textId="77777777" w:rsidR="001E35EA" w:rsidRPr="001E35EA" w:rsidRDefault="001E35EA" w:rsidP="001E35EA">
            <w:pPr>
              <w:spacing w:line="240" w:lineRule="auto"/>
              <w:jc w:val="left"/>
              <w:rPr>
                <w:rFonts w:cs="Frankruhel"/>
                <w:sz w:val="24"/>
                <w:rtl/>
              </w:rPr>
            </w:pPr>
            <w:r>
              <w:rPr>
                <w:sz w:val="24"/>
                <w:rtl/>
              </w:rPr>
              <w:t xml:space="preserve">סעיף 230 </w:t>
            </w:r>
          </w:p>
        </w:tc>
        <w:tc>
          <w:tcPr>
            <w:tcW w:w="5669" w:type="dxa"/>
          </w:tcPr>
          <w:p w14:paraId="5C0D03E6" w14:textId="77777777" w:rsidR="001E35EA" w:rsidRPr="001E35EA" w:rsidRDefault="001E35EA" w:rsidP="001E35EA">
            <w:pPr>
              <w:spacing w:line="240" w:lineRule="auto"/>
              <w:jc w:val="left"/>
              <w:rPr>
                <w:rFonts w:cs="Frankruhel"/>
                <w:sz w:val="24"/>
                <w:rtl/>
              </w:rPr>
            </w:pPr>
            <w:r>
              <w:rPr>
                <w:sz w:val="24"/>
                <w:rtl/>
              </w:rPr>
              <w:t>ביצוע ותקנות</w:t>
            </w:r>
          </w:p>
        </w:tc>
        <w:tc>
          <w:tcPr>
            <w:tcW w:w="567" w:type="dxa"/>
          </w:tcPr>
          <w:p w14:paraId="7A5B756E" w14:textId="77777777" w:rsidR="001E35EA" w:rsidRPr="001E35EA" w:rsidRDefault="001E35EA" w:rsidP="001E35EA">
            <w:pPr>
              <w:spacing w:line="240" w:lineRule="auto"/>
              <w:jc w:val="left"/>
              <w:rPr>
                <w:rStyle w:val="Hyperlink"/>
                <w:rtl/>
              </w:rPr>
            </w:pPr>
            <w:hyperlink w:anchor="Seif231" w:tooltip="ביצוע ותקנות" w:history="1">
              <w:r w:rsidRPr="001E35EA">
                <w:rPr>
                  <w:rStyle w:val="Hyperlink"/>
                </w:rPr>
                <w:t>Go</w:t>
              </w:r>
            </w:hyperlink>
          </w:p>
        </w:tc>
        <w:tc>
          <w:tcPr>
            <w:tcW w:w="850" w:type="dxa"/>
          </w:tcPr>
          <w:p w14:paraId="21B4E5DD"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EA" w:rsidRPr="001E35EA" w14:paraId="7CCE714F" w14:textId="77777777" w:rsidTr="001E35EA">
        <w:tblPrEx>
          <w:tblCellMar>
            <w:top w:w="0" w:type="dxa"/>
            <w:bottom w:w="0" w:type="dxa"/>
          </w:tblCellMar>
        </w:tblPrEx>
        <w:tc>
          <w:tcPr>
            <w:tcW w:w="1247" w:type="dxa"/>
          </w:tcPr>
          <w:p w14:paraId="28A2B0DB" w14:textId="77777777" w:rsidR="001E35EA" w:rsidRPr="001E35EA" w:rsidRDefault="001E35EA" w:rsidP="001E35EA">
            <w:pPr>
              <w:spacing w:line="240" w:lineRule="auto"/>
              <w:jc w:val="left"/>
              <w:rPr>
                <w:rFonts w:cs="Frankruhel"/>
                <w:sz w:val="24"/>
                <w:rtl/>
              </w:rPr>
            </w:pPr>
            <w:r>
              <w:rPr>
                <w:sz w:val="24"/>
                <w:rtl/>
              </w:rPr>
              <w:t xml:space="preserve">סעיף 231 </w:t>
            </w:r>
          </w:p>
        </w:tc>
        <w:tc>
          <w:tcPr>
            <w:tcW w:w="5669" w:type="dxa"/>
          </w:tcPr>
          <w:p w14:paraId="04678E5D" w14:textId="77777777" w:rsidR="001E35EA" w:rsidRPr="001E35EA" w:rsidRDefault="001E35EA" w:rsidP="001E35EA">
            <w:pPr>
              <w:spacing w:line="240" w:lineRule="auto"/>
              <w:jc w:val="left"/>
              <w:rPr>
                <w:rFonts w:cs="Frankruhel"/>
                <w:sz w:val="24"/>
                <w:rtl/>
              </w:rPr>
            </w:pPr>
            <w:r>
              <w:rPr>
                <w:sz w:val="24"/>
                <w:rtl/>
              </w:rPr>
              <w:t>פיקוח על ביצוע החוק</w:t>
            </w:r>
          </w:p>
        </w:tc>
        <w:tc>
          <w:tcPr>
            <w:tcW w:w="567" w:type="dxa"/>
          </w:tcPr>
          <w:p w14:paraId="13CD403B" w14:textId="77777777" w:rsidR="001E35EA" w:rsidRPr="001E35EA" w:rsidRDefault="001E35EA" w:rsidP="001E35EA">
            <w:pPr>
              <w:spacing w:line="240" w:lineRule="auto"/>
              <w:jc w:val="left"/>
              <w:rPr>
                <w:rStyle w:val="Hyperlink"/>
                <w:rtl/>
              </w:rPr>
            </w:pPr>
            <w:hyperlink w:anchor="Seif232" w:tooltip="פיקוח על ביצוע החוק" w:history="1">
              <w:r w:rsidRPr="001E35EA">
                <w:rPr>
                  <w:rStyle w:val="Hyperlink"/>
                </w:rPr>
                <w:t>Go</w:t>
              </w:r>
            </w:hyperlink>
          </w:p>
        </w:tc>
        <w:tc>
          <w:tcPr>
            <w:tcW w:w="850" w:type="dxa"/>
          </w:tcPr>
          <w:p w14:paraId="4425E4F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E35EA" w:rsidRPr="001E35EA" w14:paraId="72EFAEF3" w14:textId="77777777" w:rsidTr="001E35EA">
        <w:tblPrEx>
          <w:tblCellMar>
            <w:top w:w="0" w:type="dxa"/>
            <w:bottom w:w="0" w:type="dxa"/>
          </w:tblCellMar>
        </w:tblPrEx>
        <w:tc>
          <w:tcPr>
            <w:tcW w:w="1247" w:type="dxa"/>
          </w:tcPr>
          <w:p w14:paraId="16DDD4C5" w14:textId="77777777" w:rsidR="001E35EA" w:rsidRPr="001E35EA" w:rsidRDefault="001E35EA" w:rsidP="001E35EA">
            <w:pPr>
              <w:spacing w:line="240" w:lineRule="auto"/>
              <w:jc w:val="left"/>
              <w:rPr>
                <w:rFonts w:cs="Frankruhel"/>
                <w:sz w:val="24"/>
                <w:rtl/>
              </w:rPr>
            </w:pPr>
            <w:r>
              <w:rPr>
                <w:sz w:val="24"/>
                <w:rtl/>
              </w:rPr>
              <w:t xml:space="preserve">סעיף 233 </w:t>
            </w:r>
          </w:p>
        </w:tc>
        <w:tc>
          <w:tcPr>
            <w:tcW w:w="5669" w:type="dxa"/>
          </w:tcPr>
          <w:p w14:paraId="573840CA" w14:textId="77777777" w:rsidR="001E35EA" w:rsidRPr="001E35EA" w:rsidRDefault="001E35EA" w:rsidP="001E35EA">
            <w:pPr>
              <w:spacing w:line="240" w:lineRule="auto"/>
              <w:jc w:val="left"/>
              <w:rPr>
                <w:rFonts w:cs="Frankruhel"/>
                <w:sz w:val="24"/>
                <w:rtl/>
              </w:rPr>
            </w:pPr>
            <w:r>
              <w:rPr>
                <w:sz w:val="24"/>
                <w:rtl/>
              </w:rPr>
              <w:t>ביטולים</w:t>
            </w:r>
          </w:p>
        </w:tc>
        <w:tc>
          <w:tcPr>
            <w:tcW w:w="567" w:type="dxa"/>
          </w:tcPr>
          <w:p w14:paraId="241A5A34" w14:textId="77777777" w:rsidR="001E35EA" w:rsidRPr="001E35EA" w:rsidRDefault="001E35EA" w:rsidP="001E35EA">
            <w:pPr>
              <w:spacing w:line="240" w:lineRule="auto"/>
              <w:jc w:val="left"/>
              <w:rPr>
                <w:rStyle w:val="Hyperlink"/>
                <w:rtl/>
              </w:rPr>
            </w:pPr>
            <w:hyperlink w:anchor="Seif233" w:tooltip="ביטולים" w:history="1">
              <w:r w:rsidRPr="001E35EA">
                <w:rPr>
                  <w:rStyle w:val="Hyperlink"/>
                </w:rPr>
                <w:t>Go</w:t>
              </w:r>
            </w:hyperlink>
          </w:p>
        </w:tc>
        <w:tc>
          <w:tcPr>
            <w:tcW w:w="850" w:type="dxa"/>
          </w:tcPr>
          <w:p w14:paraId="2203480C"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EA" w:rsidRPr="001E35EA" w14:paraId="7D750C53" w14:textId="77777777" w:rsidTr="001E35EA">
        <w:tblPrEx>
          <w:tblCellMar>
            <w:top w:w="0" w:type="dxa"/>
            <w:bottom w:w="0" w:type="dxa"/>
          </w:tblCellMar>
        </w:tblPrEx>
        <w:tc>
          <w:tcPr>
            <w:tcW w:w="1247" w:type="dxa"/>
          </w:tcPr>
          <w:p w14:paraId="7017A220" w14:textId="77777777" w:rsidR="001E35EA" w:rsidRPr="001E35EA" w:rsidRDefault="001E35EA" w:rsidP="001E35EA">
            <w:pPr>
              <w:spacing w:line="240" w:lineRule="auto"/>
              <w:jc w:val="left"/>
              <w:rPr>
                <w:rFonts w:cs="Frankruhel"/>
                <w:sz w:val="24"/>
                <w:rtl/>
              </w:rPr>
            </w:pPr>
            <w:r>
              <w:rPr>
                <w:sz w:val="24"/>
                <w:rtl/>
              </w:rPr>
              <w:t xml:space="preserve">סעיף 234 </w:t>
            </w:r>
          </w:p>
        </w:tc>
        <w:tc>
          <w:tcPr>
            <w:tcW w:w="5669" w:type="dxa"/>
          </w:tcPr>
          <w:p w14:paraId="55B39D96" w14:textId="77777777" w:rsidR="001E35EA" w:rsidRPr="001E35EA" w:rsidRDefault="001E35EA" w:rsidP="001E35EA">
            <w:pPr>
              <w:spacing w:line="240" w:lineRule="auto"/>
              <w:jc w:val="left"/>
              <w:rPr>
                <w:rFonts w:cs="Frankruhel"/>
                <w:sz w:val="24"/>
                <w:rtl/>
              </w:rPr>
            </w:pPr>
            <w:r>
              <w:rPr>
                <w:sz w:val="24"/>
                <w:rtl/>
              </w:rPr>
              <w:t>שמירת תוקף</w:t>
            </w:r>
          </w:p>
        </w:tc>
        <w:tc>
          <w:tcPr>
            <w:tcW w:w="567" w:type="dxa"/>
          </w:tcPr>
          <w:p w14:paraId="66B155FC" w14:textId="77777777" w:rsidR="001E35EA" w:rsidRPr="001E35EA" w:rsidRDefault="001E35EA" w:rsidP="001E35EA">
            <w:pPr>
              <w:spacing w:line="240" w:lineRule="auto"/>
              <w:jc w:val="left"/>
              <w:rPr>
                <w:rStyle w:val="Hyperlink"/>
                <w:rtl/>
              </w:rPr>
            </w:pPr>
            <w:hyperlink w:anchor="Seif234" w:tooltip="שמירת תוקף" w:history="1">
              <w:r w:rsidRPr="001E35EA">
                <w:rPr>
                  <w:rStyle w:val="Hyperlink"/>
                </w:rPr>
                <w:t>Go</w:t>
              </w:r>
            </w:hyperlink>
          </w:p>
        </w:tc>
        <w:tc>
          <w:tcPr>
            <w:tcW w:w="850" w:type="dxa"/>
          </w:tcPr>
          <w:p w14:paraId="3C3CA43A"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EA" w:rsidRPr="001E35EA" w14:paraId="14627E66" w14:textId="77777777" w:rsidTr="001E35EA">
        <w:tblPrEx>
          <w:tblCellMar>
            <w:top w:w="0" w:type="dxa"/>
            <w:bottom w:w="0" w:type="dxa"/>
          </w:tblCellMar>
        </w:tblPrEx>
        <w:tc>
          <w:tcPr>
            <w:tcW w:w="1247" w:type="dxa"/>
          </w:tcPr>
          <w:p w14:paraId="0E66C264" w14:textId="77777777" w:rsidR="001E35EA" w:rsidRPr="001E35EA" w:rsidRDefault="001E35EA" w:rsidP="001E35EA">
            <w:pPr>
              <w:spacing w:line="240" w:lineRule="auto"/>
              <w:jc w:val="left"/>
              <w:rPr>
                <w:rFonts w:cs="Frankruhel"/>
                <w:sz w:val="24"/>
                <w:rtl/>
              </w:rPr>
            </w:pPr>
            <w:r>
              <w:rPr>
                <w:sz w:val="24"/>
                <w:rtl/>
              </w:rPr>
              <w:t xml:space="preserve">סעיף 235 </w:t>
            </w:r>
          </w:p>
        </w:tc>
        <w:tc>
          <w:tcPr>
            <w:tcW w:w="5669" w:type="dxa"/>
          </w:tcPr>
          <w:p w14:paraId="173C4215" w14:textId="77777777" w:rsidR="001E35EA" w:rsidRPr="001E35EA" w:rsidRDefault="001E35EA" w:rsidP="001E35EA">
            <w:pPr>
              <w:spacing w:line="240" w:lineRule="auto"/>
              <w:jc w:val="left"/>
              <w:rPr>
                <w:rFonts w:cs="Frankruhel"/>
                <w:sz w:val="24"/>
                <w:rtl/>
              </w:rPr>
            </w:pPr>
            <w:r>
              <w:rPr>
                <w:sz w:val="24"/>
                <w:rtl/>
              </w:rPr>
              <w:t>תחילה</w:t>
            </w:r>
          </w:p>
        </w:tc>
        <w:tc>
          <w:tcPr>
            <w:tcW w:w="567" w:type="dxa"/>
          </w:tcPr>
          <w:p w14:paraId="7DBFEB9A" w14:textId="77777777" w:rsidR="001E35EA" w:rsidRPr="001E35EA" w:rsidRDefault="001E35EA" w:rsidP="001E35EA">
            <w:pPr>
              <w:spacing w:line="240" w:lineRule="auto"/>
              <w:jc w:val="left"/>
              <w:rPr>
                <w:rStyle w:val="Hyperlink"/>
                <w:rtl/>
              </w:rPr>
            </w:pPr>
            <w:hyperlink w:anchor="Seif235" w:tooltip="תחילה" w:history="1">
              <w:r w:rsidRPr="001E35EA">
                <w:rPr>
                  <w:rStyle w:val="Hyperlink"/>
                </w:rPr>
                <w:t>Go</w:t>
              </w:r>
            </w:hyperlink>
          </w:p>
        </w:tc>
        <w:tc>
          <w:tcPr>
            <w:tcW w:w="850" w:type="dxa"/>
          </w:tcPr>
          <w:p w14:paraId="46BE7A31"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E35EA" w:rsidRPr="001E35EA" w14:paraId="66BDF874" w14:textId="77777777" w:rsidTr="001E35EA">
        <w:tblPrEx>
          <w:tblCellMar>
            <w:top w:w="0" w:type="dxa"/>
            <w:bottom w:w="0" w:type="dxa"/>
          </w:tblCellMar>
        </w:tblPrEx>
        <w:tc>
          <w:tcPr>
            <w:tcW w:w="1247" w:type="dxa"/>
          </w:tcPr>
          <w:p w14:paraId="2197C54E" w14:textId="77777777" w:rsidR="001E35EA" w:rsidRPr="001E35EA" w:rsidRDefault="001E35EA" w:rsidP="001E35EA">
            <w:pPr>
              <w:spacing w:line="240" w:lineRule="auto"/>
              <w:jc w:val="left"/>
              <w:rPr>
                <w:rFonts w:cs="Frankruhel"/>
                <w:sz w:val="24"/>
                <w:rtl/>
              </w:rPr>
            </w:pPr>
            <w:r>
              <w:rPr>
                <w:sz w:val="24"/>
                <w:rtl/>
              </w:rPr>
              <w:t xml:space="preserve">סעיף 236 </w:t>
            </w:r>
          </w:p>
        </w:tc>
        <w:tc>
          <w:tcPr>
            <w:tcW w:w="5669" w:type="dxa"/>
          </w:tcPr>
          <w:p w14:paraId="5679084B" w14:textId="77777777" w:rsidR="001E35EA" w:rsidRPr="001E35EA" w:rsidRDefault="001E35EA" w:rsidP="001E35EA">
            <w:pPr>
              <w:spacing w:line="240" w:lineRule="auto"/>
              <w:jc w:val="left"/>
              <w:rPr>
                <w:rFonts w:cs="Frankruhel"/>
                <w:sz w:val="24"/>
                <w:rtl/>
              </w:rPr>
            </w:pPr>
            <w:r>
              <w:rPr>
                <w:sz w:val="24"/>
                <w:rtl/>
              </w:rPr>
              <w:t>פרסום</w:t>
            </w:r>
          </w:p>
        </w:tc>
        <w:tc>
          <w:tcPr>
            <w:tcW w:w="567" w:type="dxa"/>
          </w:tcPr>
          <w:p w14:paraId="7C3FFF9B" w14:textId="77777777" w:rsidR="001E35EA" w:rsidRPr="001E35EA" w:rsidRDefault="001E35EA" w:rsidP="001E35EA">
            <w:pPr>
              <w:spacing w:line="240" w:lineRule="auto"/>
              <w:jc w:val="left"/>
              <w:rPr>
                <w:rStyle w:val="Hyperlink"/>
                <w:rtl/>
              </w:rPr>
            </w:pPr>
            <w:hyperlink w:anchor="Seif236" w:tooltip="פרסום" w:history="1">
              <w:r w:rsidRPr="001E35EA">
                <w:rPr>
                  <w:rStyle w:val="Hyperlink"/>
                </w:rPr>
                <w:t>Go</w:t>
              </w:r>
            </w:hyperlink>
          </w:p>
        </w:tc>
        <w:tc>
          <w:tcPr>
            <w:tcW w:w="850" w:type="dxa"/>
          </w:tcPr>
          <w:p w14:paraId="3E3DDFC2" w14:textId="77777777" w:rsidR="001E35EA" w:rsidRPr="001E35EA" w:rsidRDefault="001E35EA" w:rsidP="001E35E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bl>
    <w:p w14:paraId="20F17852" w14:textId="77777777" w:rsidR="00CB5E58" w:rsidRDefault="00CB5E58">
      <w:pPr>
        <w:pStyle w:val="big-header"/>
        <w:ind w:left="0" w:right="1134"/>
        <w:rPr>
          <w:rFonts w:cs="FrankRuehl"/>
          <w:sz w:val="32"/>
          <w:rtl/>
        </w:rPr>
      </w:pPr>
    </w:p>
    <w:p w14:paraId="6AA1B721" w14:textId="77777777" w:rsidR="00CB5E58" w:rsidRDefault="00CB5E58" w:rsidP="00CB5F3E">
      <w:pPr>
        <w:pStyle w:val="big-header"/>
        <w:ind w:left="0" w:right="1134"/>
        <w:rPr>
          <w:rStyle w:val="default"/>
          <w:rFonts w:cs="FrankRuehl" w:hint="cs"/>
          <w:rtl/>
        </w:rPr>
      </w:pPr>
      <w:r>
        <w:rPr>
          <w:rFonts w:cs="FrankRuehl"/>
          <w:sz w:val="32"/>
          <w:rtl/>
        </w:rPr>
        <w:br w:type="page"/>
        <w:t>חו</w:t>
      </w:r>
      <w:r>
        <w:rPr>
          <w:rFonts w:cs="FrankRuehl" w:hint="cs"/>
          <w:sz w:val="32"/>
          <w:rtl/>
        </w:rPr>
        <w:t>ק הספנות (ימאים), תשל"ג-</w:t>
      </w:r>
      <w:r>
        <w:rPr>
          <w:rFonts w:cs="FrankRuehl"/>
          <w:sz w:val="32"/>
          <w:rtl/>
        </w:rPr>
        <w:t>1973</w:t>
      </w:r>
      <w:r>
        <w:rPr>
          <w:rStyle w:val="default"/>
          <w:rtl/>
        </w:rPr>
        <w:footnoteReference w:customMarkFollows="1" w:id="1"/>
        <w:t>*</w:t>
      </w:r>
    </w:p>
    <w:p w14:paraId="58FB68EB" w14:textId="77777777" w:rsidR="00CB5E58" w:rsidRDefault="00CB5E5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3FF4E9D8" w14:textId="77777777" w:rsidR="00CB5E58" w:rsidRDefault="00CB5E58">
      <w:pPr>
        <w:pStyle w:val="P00"/>
        <w:spacing w:before="72"/>
        <w:ind w:left="0" w:right="1134"/>
        <w:rPr>
          <w:rStyle w:val="default"/>
          <w:rFonts w:cs="FrankRuehl" w:hint="cs"/>
          <w:rtl/>
        </w:rPr>
      </w:pPr>
      <w:bookmarkStart w:id="1" w:name="Seif1"/>
      <w:bookmarkEnd w:id="1"/>
      <w:r>
        <w:rPr>
          <w:lang w:val="he-IL"/>
        </w:rPr>
        <w:pict w14:anchorId="31494C83">
          <v:rect id="_x0000_s2050" style="position:absolute;left:0;text-align:left;margin-left:464.5pt;margin-top:8.05pt;width:75.05pt;height:10.4pt;z-index:251526656" o:allowincell="f" filled="f" stroked="f" strokecolor="lime" strokeweight=".25pt">
            <v:textbox inset="0,0,0,0">
              <w:txbxContent>
                <w:p w14:paraId="26E0907B"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31BBE194"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יש צוות ישראלי" </w:t>
      </w:r>
      <w:r>
        <w:rPr>
          <w:rStyle w:val="default"/>
          <w:rFonts w:cs="FrankRuehl"/>
          <w:rtl/>
        </w:rPr>
        <w:t xml:space="preserve">– </w:t>
      </w:r>
      <w:r>
        <w:rPr>
          <w:rStyle w:val="default"/>
          <w:rFonts w:cs="FrankRuehl" w:hint="cs"/>
          <w:rtl/>
        </w:rPr>
        <w:t>עובד בצוות שהוא אזרח ישראלי או תושב קבוע בישראל;</w:t>
      </w:r>
    </w:p>
    <w:p w14:paraId="0FC9CA01"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לענין כלי שיט </w:t>
      </w:r>
      <w:r>
        <w:rPr>
          <w:rStyle w:val="default"/>
          <w:rFonts w:cs="FrankRuehl"/>
          <w:rtl/>
        </w:rPr>
        <w:t xml:space="preserve">– </w:t>
      </w:r>
      <w:r>
        <w:rPr>
          <w:rStyle w:val="default"/>
          <w:rFonts w:cs="FrankRuehl" w:hint="cs"/>
          <w:rtl/>
        </w:rPr>
        <w:t>לרבות מי שבידו אותה שעה השליטה עליו ועל צוותו;</w:t>
      </w:r>
    </w:p>
    <w:p w14:paraId="4B5736AB"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המייעצת" </w:t>
      </w:r>
      <w:r>
        <w:rPr>
          <w:rStyle w:val="default"/>
          <w:rFonts w:cs="FrankRuehl"/>
          <w:rtl/>
        </w:rPr>
        <w:t xml:space="preserve">– </w:t>
      </w:r>
      <w:r>
        <w:rPr>
          <w:rStyle w:val="default"/>
          <w:rFonts w:cs="FrankRuehl" w:hint="cs"/>
          <w:rtl/>
        </w:rPr>
        <w:t>הועדה שהוקמה לפ</w:t>
      </w:r>
      <w:r>
        <w:rPr>
          <w:rStyle w:val="default"/>
          <w:rFonts w:cs="FrankRuehl"/>
          <w:rtl/>
        </w:rPr>
        <w:t xml:space="preserve">י </w:t>
      </w:r>
      <w:r>
        <w:rPr>
          <w:rStyle w:val="default"/>
          <w:rFonts w:cs="FrankRuehl" w:hint="cs"/>
          <w:rtl/>
        </w:rPr>
        <w:t>סעיף 228;</w:t>
      </w:r>
    </w:p>
    <w:p w14:paraId="6BD921B3"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 xml:space="preserve">– </w:t>
      </w:r>
      <w:r>
        <w:rPr>
          <w:rStyle w:val="default"/>
          <w:rFonts w:cs="FrankRuehl" w:hint="cs"/>
          <w:rtl/>
        </w:rPr>
        <w:t>כמשמעותו בחוק הספנות (כלי שיט), תש"ך-</w:t>
      </w:r>
      <w:r>
        <w:rPr>
          <w:rStyle w:val="default"/>
          <w:rFonts w:cs="FrankRuehl"/>
          <w:rtl/>
        </w:rPr>
        <w:t xml:space="preserve">1960, </w:t>
      </w:r>
      <w:r>
        <w:rPr>
          <w:rStyle w:val="default"/>
          <w:rFonts w:cs="FrankRuehl" w:hint="cs"/>
          <w:rtl/>
        </w:rPr>
        <w:t>לרבות מי שהמנהל אצל לו מסמכותו;</w:t>
      </w:r>
    </w:p>
    <w:p w14:paraId="03EEB93B"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סכם" </w:t>
      </w:r>
      <w:r>
        <w:rPr>
          <w:rStyle w:val="default"/>
          <w:rFonts w:cs="FrankRuehl"/>
          <w:rtl/>
        </w:rPr>
        <w:t xml:space="preserve">– </w:t>
      </w:r>
      <w:r>
        <w:rPr>
          <w:rStyle w:val="default"/>
          <w:rFonts w:cs="FrankRuehl" w:hint="cs"/>
          <w:rtl/>
        </w:rPr>
        <w:t>לרבות חוזה שירות והסכם קיבוצי;</w:t>
      </w:r>
    </w:p>
    <w:p w14:paraId="7844C0CE"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סכם קיבוצי" </w:t>
      </w:r>
      <w:r>
        <w:rPr>
          <w:rStyle w:val="default"/>
          <w:rFonts w:cs="FrankRuehl"/>
          <w:rtl/>
        </w:rPr>
        <w:t xml:space="preserve">– </w:t>
      </w:r>
      <w:r>
        <w:rPr>
          <w:rStyle w:val="default"/>
          <w:rFonts w:cs="FrankRuehl" w:hint="cs"/>
          <w:rtl/>
        </w:rPr>
        <w:t>כמשמעותו בחוק הסכמים קיבוציים, תשי"ז-</w:t>
      </w:r>
      <w:r>
        <w:rPr>
          <w:rStyle w:val="default"/>
          <w:rFonts w:cs="FrankRuehl"/>
          <w:rtl/>
        </w:rPr>
        <w:t>1957;</w:t>
      </w:r>
    </w:p>
    <w:p w14:paraId="00A59DC5"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וזה שירות" </w:t>
      </w:r>
      <w:r>
        <w:rPr>
          <w:rStyle w:val="default"/>
          <w:rFonts w:cs="FrankRuehl"/>
          <w:rtl/>
        </w:rPr>
        <w:t xml:space="preserve">– </w:t>
      </w:r>
      <w:r>
        <w:rPr>
          <w:rStyle w:val="default"/>
          <w:rFonts w:cs="FrankRuehl" w:hint="cs"/>
          <w:rtl/>
        </w:rPr>
        <w:t>חוזה לפי סעיפים 65 ו-66;</w:t>
      </w:r>
    </w:p>
    <w:p w14:paraId="6CA236A7"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"כ</w:t>
      </w:r>
      <w:r>
        <w:rPr>
          <w:rStyle w:val="default"/>
          <w:rFonts w:cs="FrankRuehl" w:hint="cs"/>
          <w:rtl/>
        </w:rPr>
        <w:t xml:space="preserve">לי שיט" </w:t>
      </w:r>
      <w:r>
        <w:rPr>
          <w:rStyle w:val="default"/>
          <w:rFonts w:cs="FrankRuehl"/>
          <w:rtl/>
        </w:rPr>
        <w:t xml:space="preserve">– </w:t>
      </w:r>
      <w:r>
        <w:rPr>
          <w:rStyle w:val="default"/>
          <w:rFonts w:cs="FrankRuehl" w:hint="cs"/>
          <w:rtl/>
        </w:rPr>
        <w:t>כלי</w:t>
      </w:r>
      <w:r>
        <w:rPr>
          <w:rStyle w:val="default"/>
          <w:rFonts w:cs="FrankRuehl"/>
          <w:rtl/>
        </w:rPr>
        <w:t xml:space="preserve"> ש</w:t>
      </w:r>
      <w:r>
        <w:rPr>
          <w:rStyle w:val="default"/>
          <w:rFonts w:cs="FrankRuehl" w:hint="cs"/>
          <w:rtl/>
        </w:rPr>
        <w:t>יט הרשום במרשם הישר</w:t>
      </w:r>
      <w:r>
        <w:rPr>
          <w:rStyle w:val="default"/>
          <w:rFonts w:cs="FrankRuehl"/>
          <w:rtl/>
        </w:rPr>
        <w:t>א</w:t>
      </w:r>
      <w:r>
        <w:rPr>
          <w:rStyle w:val="default"/>
          <w:rFonts w:cs="FrankRuehl" w:hint="cs"/>
          <w:rtl/>
        </w:rPr>
        <w:t>לי או החייב רישום בו לפי חוק הספנות (כלי שיט), תש"ך-</w:t>
      </w:r>
      <w:r>
        <w:rPr>
          <w:rStyle w:val="default"/>
          <w:rFonts w:cs="FrankRuehl"/>
          <w:rtl/>
        </w:rPr>
        <w:t>1960;</w:t>
      </w:r>
    </w:p>
    <w:p w14:paraId="26178554" w14:textId="77777777" w:rsidR="001A7A2E" w:rsidRDefault="001A7A2E">
      <w:pPr>
        <w:pStyle w:val="P00"/>
        <w:spacing w:before="72"/>
        <w:ind w:left="0" w:right="1134"/>
        <w:rPr>
          <w:rStyle w:val="default"/>
          <w:rFonts w:cs="FrankRuehl" w:hint="cs"/>
          <w:rtl/>
        </w:rPr>
      </w:pPr>
      <w:r>
        <w:rPr>
          <w:rFonts w:cs="FrankRuehl" w:hint="cs"/>
          <w:sz w:val="26"/>
          <w:rtl/>
          <w:lang w:eastAsia="en-US"/>
        </w:rPr>
        <w:pict w14:anchorId="6408FE7A">
          <v:shapetype id="_x0000_t202" coordsize="21600,21600" o:spt="202" path="m,l,21600r21600,l21600,xe">
            <v:stroke joinstyle="miter"/>
            <v:path gradientshapeok="t" o:connecttype="rect"/>
          </v:shapetype>
          <v:shape id="_x0000_s2321" type="#_x0000_t202" style="position:absolute;left:0;text-align:left;margin-left:470.25pt;margin-top:6.95pt;width:1in;height:16.8pt;z-index:251777536" filled="f" stroked="f">
            <v:textbox inset="1mm,0,1mm,0">
              <w:txbxContent>
                <w:p w14:paraId="598A4CF7" w14:textId="77777777" w:rsidR="00284B4A" w:rsidRDefault="00284B4A" w:rsidP="001A7A2E">
                  <w:pPr>
                    <w:spacing w:line="160" w:lineRule="exact"/>
                    <w:jc w:val="left"/>
                    <w:rPr>
                      <w:rFonts w:cs="Miriam" w:hint="cs"/>
                      <w:sz w:val="18"/>
                      <w:szCs w:val="18"/>
                      <w:rtl/>
                    </w:rPr>
                  </w:pPr>
                  <w:r>
                    <w:rPr>
                      <w:rFonts w:cs="Miriam" w:hint="cs"/>
                      <w:sz w:val="18"/>
                      <w:szCs w:val="18"/>
                      <w:rtl/>
                    </w:rPr>
                    <w:t>(תיקון מס' 5) תשע"ב-2012</w:t>
                  </w:r>
                </w:p>
              </w:txbxContent>
            </v:textbox>
          </v:shape>
        </w:pict>
      </w:r>
      <w:r>
        <w:rPr>
          <w:rStyle w:val="default"/>
          <w:rFonts w:cs="FrankRuehl" w:hint="cs"/>
          <w:rtl/>
        </w:rPr>
        <w:tab/>
        <w:t xml:space="preserve">"כלי שיט המשמש למטרות פרטיות" </w:t>
      </w:r>
      <w:r>
        <w:rPr>
          <w:rStyle w:val="default"/>
          <w:rFonts w:cs="FrankRuehl"/>
          <w:rtl/>
        </w:rPr>
        <w:t>–</w:t>
      </w:r>
      <w:r>
        <w:rPr>
          <w:rStyle w:val="default"/>
          <w:rFonts w:cs="FrankRuehl" w:hint="cs"/>
          <w:rtl/>
        </w:rPr>
        <w:t xml:space="preserve"> כלי שיט שאורכו אינו עולה על 24 מטרים ומופעל, בלא תמורה, למטרת ספורט או פנאי או למטרה פרטית אחרת שקבע השר לפי סעיף 230(א)(5);</w:t>
      </w:r>
    </w:p>
    <w:p w14:paraId="6F62B2AB" w14:textId="77777777" w:rsidR="001A7A2E" w:rsidRPr="00473D95" w:rsidRDefault="001A7A2E" w:rsidP="001A7A2E">
      <w:pPr>
        <w:pStyle w:val="P00"/>
        <w:spacing w:before="0"/>
        <w:ind w:left="0" w:right="1134"/>
        <w:rPr>
          <w:rFonts w:cs="FrankRuehl" w:hint="cs"/>
          <w:vanish/>
          <w:color w:val="FF0000"/>
          <w:szCs w:val="20"/>
          <w:shd w:val="clear" w:color="auto" w:fill="FFFF99"/>
          <w:rtl/>
        </w:rPr>
      </w:pPr>
      <w:bookmarkStart w:id="2" w:name="Rov292"/>
      <w:r w:rsidRPr="00473D95">
        <w:rPr>
          <w:rFonts w:cs="FrankRuehl" w:hint="cs"/>
          <w:vanish/>
          <w:color w:val="FF0000"/>
          <w:szCs w:val="20"/>
          <w:shd w:val="clear" w:color="auto" w:fill="FFFF99"/>
          <w:rtl/>
        </w:rPr>
        <w:t>מיום 2.8.2012</w:t>
      </w:r>
    </w:p>
    <w:p w14:paraId="386D2B14" w14:textId="77777777" w:rsidR="001A7A2E" w:rsidRPr="00473D95" w:rsidRDefault="001A7A2E" w:rsidP="001A7A2E">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4F1A79E7" w14:textId="77777777" w:rsidR="001A7A2E" w:rsidRPr="00473D95" w:rsidRDefault="001A7A2E" w:rsidP="001A7A2E">
      <w:pPr>
        <w:pStyle w:val="P00"/>
        <w:spacing w:before="0"/>
        <w:ind w:left="0" w:right="1134"/>
        <w:rPr>
          <w:rFonts w:cs="FrankRuehl" w:hint="cs"/>
          <w:vanish/>
          <w:szCs w:val="20"/>
          <w:shd w:val="clear" w:color="auto" w:fill="FFFF99"/>
          <w:rtl/>
        </w:rPr>
      </w:pPr>
      <w:hyperlink r:id="rId8"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612 (</w:t>
      </w:r>
      <w:hyperlink r:id="rId9"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45C37260" w14:textId="77777777" w:rsidR="001A7A2E" w:rsidRPr="001A7A2E" w:rsidRDefault="001A7A2E" w:rsidP="001A7A2E">
      <w:pPr>
        <w:pStyle w:val="P00"/>
        <w:spacing w:before="0"/>
        <w:ind w:left="0" w:right="1134"/>
        <w:rPr>
          <w:rFonts w:cs="FrankRuehl" w:hint="cs"/>
          <w:sz w:val="2"/>
          <w:szCs w:val="2"/>
          <w:rtl/>
        </w:rPr>
      </w:pPr>
      <w:r w:rsidRPr="00473D95">
        <w:rPr>
          <w:rFonts w:cs="FrankRuehl" w:hint="cs"/>
          <w:b/>
          <w:bCs/>
          <w:vanish/>
          <w:szCs w:val="20"/>
          <w:shd w:val="clear" w:color="auto" w:fill="FFFF99"/>
          <w:rtl/>
        </w:rPr>
        <w:t>הוספת הגדרת "כלי שיט המשמש למטרות פרטיות"</w:t>
      </w:r>
      <w:bookmarkEnd w:id="2"/>
    </w:p>
    <w:p w14:paraId="7607B672"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w:t>
      </w:r>
      <w:r>
        <w:rPr>
          <w:rStyle w:val="default"/>
          <w:rFonts w:cs="FrankRuehl"/>
          <w:rtl/>
        </w:rPr>
        <w:t xml:space="preserve">– </w:t>
      </w:r>
      <w:r>
        <w:rPr>
          <w:rStyle w:val="default"/>
          <w:rFonts w:cs="FrankRuehl" w:hint="cs"/>
          <w:rtl/>
        </w:rPr>
        <w:t>מפקח על הימאים שמינהו המנהל לפי סעיף 3;</w:t>
      </w:r>
    </w:p>
    <w:p w14:paraId="20EF30FF"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מל בית", לגבי איש צוות ישראלי </w:t>
      </w:r>
      <w:r>
        <w:rPr>
          <w:rStyle w:val="default"/>
          <w:rFonts w:cs="FrankRuehl"/>
          <w:rtl/>
        </w:rPr>
        <w:t xml:space="preserve">– </w:t>
      </w:r>
      <w:r>
        <w:rPr>
          <w:rStyle w:val="default"/>
          <w:rFonts w:cs="FrankRuehl" w:hint="cs"/>
          <w:rtl/>
        </w:rPr>
        <w:t xml:space="preserve">נמל ים או אויר בישראל, ולגבי איש צוות אחר </w:t>
      </w:r>
      <w:r>
        <w:rPr>
          <w:rStyle w:val="default"/>
          <w:rFonts w:cs="FrankRuehl"/>
          <w:rtl/>
        </w:rPr>
        <w:t xml:space="preserve">– </w:t>
      </w:r>
      <w:r>
        <w:rPr>
          <w:rStyle w:val="default"/>
          <w:rFonts w:cs="FrankRuehl" w:hint="cs"/>
          <w:rtl/>
        </w:rPr>
        <w:t>הנמל שבו נשכר או שבו הצטרף לשירות בכלי השיט, או</w:t>
      </w:r>
      <w:r>
        <w:rPr>
          <w:rStyle w:val="default"/>
          <w:rFonts w:cs="FrankRuehl"/>
          <w:rtl/>
        </w:rPr>
        <w:t xml:space="preserve"> נ</w:t>
      </w:r>
      <w:r>
        <w:rPr>
          <w:rStyle w:val="default"/>
          <w:rFonts w:cs="FrankRuehl" w:hint="cs"/>
          <w:rtl/>
        </w:rPr>
        <w:t>מל ים או אויר במדינ</w:t>
      </w:r>
      <w:r>
        <w:rPr>
          <w:rStyle w:val="default"/>
          <w:rFonts w:cs="FrankRuehl"/>
          <w:rtl/>
        </w:rPr>
        <w:t>ה</w:t>
      </w:r>
      <w:r>
        <w:rPr>
          <w:rStyle w:val="default"/>
          <w:rFonts w:cs="FrankRuehl" w:hint="cs"/>
          <w:rtl/>
        </w:rPr>
        <w:t xml:space="preserve"> שאיש הצוות הוא אזרחה או כל מקום באותה מדינה הסמוך לאחד המקומות האמורים, והכל לפי בחירת בעל כלי השיט;</w:t>
      </w:r>
    </w:p>
    <w:p w14:paraId="13376A9A"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ציג" </w:t>
      </w:r>
      <w:r>
        <w:rPr>
          <w:rStyle w:val="default"/>
          <w:rFonts w:cs="FrankRuehl"/>
          <w:rtl/>
        </w:rPr>
        <w:t xml:space="preserve">– </w:t>
      </w:r>
      <w:r>
        <w:rPr>
          <w:rStyle w:val="default"/>
          <w:rFonts w:cs="FrankRuehl" w:hint="cs"/>
          <w:rtl/>
        </w:rPr>
        <w:t>נציג דיפלומטי או קונסולרי של מדינת ישראל כמשמעותו בסעיף 29 לפקודת הראיות (נוסח חדש), תשל"א-</w:t>
      </w:r>
      <w:r>
        <w:rPr>
          <w:rStyle w:val="default"/>
          <w:rFonts w:cs="FrankRuehl"/>
          <w:rtl/>
        </w:rPr>
        <w:t>1971;</w:t>
      </w:r>
    </w:p>
    <w:p w14:paraId="50013FC1"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נקס ימאי" </w:t>
      </w:r>
      <w:r>
        <w:rPr>
          <w:rStyle w:val="default"/>
          <w:rFonts w:cs="FrankRuehl"/>
          <w:rtl/>
        </w:rPr>
        <w:t xml:space="preserve">– </w:t>
      </w:r>
      <w:r>
        <w:rPr>
          <w:rStyle w:val="default"/>
          <w:rFonts w:cs="FrankRuehl" w:hint="cs"/>
          <w:rtl/>
        </w:rPr>
        <w:t>תעודה הנית</w:t>
      </w:r>
      <w:r>
        <w:rPr>
          <w:rStyle w:val="default"/>
          <w:rFonts w:cs="FrankRuehl"/>
          <w:rtl/>
        </w:rPr>
        <w:t>נת</w:t>
      </w:r>
      <w:r>
        <w:rPr>
          <w:rStyle w:val="default"/>
          <w:rFonts w:cs="FrankRuehl" w:hint="cs"/>
          <w:rtl/>
        </w:rPr>
        <w:t xml:space="preserve"> מאת מפקח למבקש לשרת בצוות, והכוללת פרטי זהותו של המבקש ורישומים אחרים שהורה עליהם המנהל;</w:t>
      </w:r>
    </w:p>
    <w:p w14:paraId="5AF7B697"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קיד דיג" </w:t>
      </w:r>
      <w:r>
        <w:rPr>
          <w:rStyle w:val="default"/>
          <w:rFonts w:cs="FrankRuehl"/>
          <w:rtl/>
        </w:rPr>
        <w:t xml:space="preserve">– </w:t>
      </w:r>
      <w:r>
        <w:rPr>
          <w:rStyle w:val="default"/>
          <w:rFonts w:cs="FrankRuehl" w:hint="cs"/>
          <w:rtl/>
        </w:rPr>
        <w:t>כמשמעותו בפקודת הדיג, 1937;</w:t>
      </w:r>
    </w:p>
    <w:p w14:paraId="6C2492C6" w14:textId="77777777" w:rsidR="001A7A2E" w:rsidRDefault="001A7A2E">
      <w:pPr>
        <w:pStyle w:val="P00"/>
        <w:spacing w:before="72"/>
        <w:ind w:left="0" w:right="1134"/>
        <w:rPr>
          <w:rStyle w:val="default"/>
          <w:rFonts w:cs="FrankRuehl" w:hint="cs"/>
          <w:rtl/>
        </w:rPr>
      </w:pPr>
      <w:r>
        <w:rPr>
          <w:rFonts w:cs="FrankRuehl"/>
          <w:sz w:val="26"/>
          <w:rtl/>
          <w:lang w:eastAsia="en-US"/>
        </w:rPr>
        <w:pict w14:anchorId="481773B3">
          <v:shape id="_x0000_s2324" type="#_x0000_t202" style="position:absolute;left:0;text-align:left;margin-left:470.25pt;margin-top:7.1pt;width:1in;height:16.8pt;z-index:251778560" filled="f" stroked="f">
            <v:textbox inset="1mm,0,1mm,0">
              <w:txbxContent>
                <w:p w14:paraId="7F7A7F4D" w14:textId="77777777" w:rsidR="00284B4A" w:rsidRDefault="00284B4A" w:rsidP="001A7A2E">
                  <w:pPr>
                    <w:spacing w:line="160" w:lineRule="exact"/>
                    <w:jc w:val="left"/>
                    <w:rPr>
                      <w:rFonts w:cs="Miriam" w:hint="cs"/>
                      <w:sz w:val="18"/>
                      <w:szCs w:val="18"/>
                      <w:rtl/>
                    </w:rPr>
                  </w:pPr>
                  <w:r>
                    <w:rPr>
                      <w:rFonts w:cs="Miriam" w:hint="cs"/>
                      <w:sz w:val="18"/>
                      <w:szCs w:val="18"/>
                      <w:rtl/>
                    </w:rPr>
                    <w:t>(תיקון מס' 5) תשע"ב-2012</w:t>
                  </w:r>
                </w:p>
              </w:txbxContent>
            </v:textbox>
          </v:shape>
        </w:pict>
      </w:r>
      <w:r w:rsidR="00CB5E58">
        <w:rPr>
          <w:rFonts w:cs="FrankRuehl"/>
          <w:sz w:val="26"/>
          <w:rtl/>
        </w:rPr>
        <w:tab/>
      </w:r>
      <w:r w:rsidR="00CB5E58">
        <w:rPr>
          <w:rStyle w:val="default"/>
          <w:rFonts w:cs="FrankRuehl"/>
          <w:rtl/>
        </w:rPr>
        <w:t>"צ</w:t>
      </w:r>
      <w:r w:rsidR="00CB5E58">
        <w:rPr>
          <w:rStyle w:val="default"/>
          <w:rFonts w:cs="FrankRuehl" w:hint="cs"/>
          <w:rtl/>
        </w:rPr>
        <w:t xml:space="preserve">וות" </w:t>
      </w:r>
      <w:r>
        <w:rPr>
          <w:rStyle w:val="default"/>
          <w:rFonts w:cs="FrankRuehl"/>
          <w:rtl/>
        </w:rPr>
        <w:t>–</w:t>
      </w:r>
    </w:p>
    <w:p w14:paraId="521FA08D" w14:textId="77777777" w:rsidR="00CB5E58" w:rsidRDefault="001A7A2E" w:rsidP="001A7A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Pr="001A7A2E">
        <w:rPr>
          <w:rStyle w:val="default"/>
          <w:rFonts w:cs="FrankRuehl" w:hint="cs"/>
          <w:rtl/>
        </w:rPr>
        <w:t xml:space="preserve">לעניין כלי שיט שאינו כלי שיט משמש למטרות פרטיות </w:t>
      </w:r>
      <w:r w:rsidRPr="001A7A2E">
        <w:rPr>
          <w:rStyle w:val="default"/>
          <w:rFonts w:cs="FrankRuehl"/>
          <w:rtl/>
        </w:rPr>
        <w:t>–</w:t>
      </w:r>
      <w:r>
        <w:rPr>
          <w:rStyle w:val="default"/>
          <w:rFonts w:cs="FrankRuehl" w:hint="cs"/>
          <w:rtl/>
        </w:rPr>
        <w:t xml:space="preserve"> </w:t>
      </w:r>
      <w:r w:rsidR="00CB5E58">
        <w:rPr>
          <w:rStyle w:val="default"/>
          <w:rFonts w:cs="FrankRuehl" w:hint="cs"/>
          <w:rtl/>
        </w:rPr>
        <w:t>כלל העובדים של בעל כלי שיט הממלאים תפקיד בכלי השיט, למעט קברניט, נתב ומתלמד כמשמעותו בפרק י"ח;</w:t>
      </w:r>
    </w:p>
    <w:p w14:paraId="225F2D59" w14:textId="77777777" w:rsidR="001A7A2E" w:rsidRPr="001A7A2E" w:rsidRDefault="001A7A2E" w:rsidP="001A7A2E">
      <w:pPr>
        <w:pStyle w:val="P00"/>
        <w:spacing w:before="72"/>
        <w:ind w:left="1021" w:right="1134"/>
        <w:rPr>
          <w:rStyle w:val="default"/>
          <w:rFonts w:cs="FrankRuehl" w:hint="cs"/>
          <w:rtl/>
        </w:rPr>
      </w:pPr>
      <w:r w:rsidRPr="001A7A2E">
        <w:rPr>
          <w:rStyle w:val="default"/>
          <w:rFonts w:cs="FrankRuehl" w:hint="cs"/>
          <w:rtl/>
        </w:rPr>
        <w:t>(2)</w:t>
      </w:r>
      <w:r w:rsidRPr="001A7A2E">
        <w:rPr>
          <w:rStyle w:val="default"/>
          <w:rFonts w:cs="FrankRuehl" w:hint="cs"/>
          <w:rtl/>
        </w:rPr>
        <w:tab/>
        <w:t xml:space="preserve">לעניין כלי שיט המשמש למטרות פרטיות </w:t>
      </w:r>
      <w:r w:rsidRPr="001A7A2E">
        <w:rPr>
          <w:rStyle w:val="default"/>
          <w:rFonts w:cs="FrankRuehl"/>
          <w:rtl/>
        </w:rPr>
        <w:t>–</w:t>
      </w:r>
      <w:r w:rsidRPr="001A7A2E">
        <w:rPr>
          <w:rStyle w:val="default"/>
          <w:rFonts w:cs="FrankRuehl" w:hint="cs"/>
          <w:rtl/>
        </w:rPr>
        <w:t xml:space="preserve"> מי שממלא תפקיד בכלי השיט וחייב להיות בו בעת השטתו, כתנאי לכשירותו לשיט בהתאם להוראות לפי כל דין;</w:t>
      </w:r>
    </w:p>
    <w:p w14:paraId="385B66EE" w14:textId="77777777" w:rsidR="001A7A2E" w:rsidRPr="00473D95" w:rsidRDefault="001A7A2E" w:rsidP="001A7A2E">
      <w:pPr>
        <w:pStyle w:val="P00"/>
        <w:spacing w:before="0"/>
        <w:ind w:left="0" w:right="1134"/>
        <w:rPr>
          <w:rFonts w:cs="FrankRuehl" w:hint="cs"/>
          <w:vanish/>
          <w:color w:val="FF0000"/>
          <w:szCs w:val="20"/>
          <w:shd w:val="clear" w:color="auto" w:fill="FFFF99"/>
          <w:rtl/>
        </w:rPr>
      </w:pPr>
      <w:bookmarkStart w:id="3" w:name="Rov293"/>
      <w:r w:rsidRPr="00473D95">
        <w:rPr>
          <w:rFonts w:cs="FrankRuehl" w:hint="cs"/>
          <w:vanish/>
          <w:color w:val="FF0000"/>
          <w:szCs w:val="20"/>
          <w:shd w:val="clear" w:color="auto" w:fill="FFFF99"/>
          <w:rtl/>
        </w:rPr>
        <w:t>מיום 2.8.2012</w:t>
      </w:r>
    </w:p>
    <w:p w14:paraId="258889C3" w14:textId="77777777" w:rsidR="001A7A2E" w:rsidRPr="00473D95" w:rsidRDefault="001A7A2E" w:rsidP="001A7A2E">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0219B464" w14:textId="77777777" w:rsidR="001A7A2E" w:rsidRPr="00473D95" w:rsidRDefault="001A7A2E" w:rsidP="001A7A2E">
      <w:pPr>
        <w:pStyle w:val="P00"/>
        <w:spacing w:before="0"/>
        <w:ind w:left="0" w:right="1134"/>
        <w:rPr>
          <w:rFonts w:cs="FrankRuehl" w:hint="cs"/>
          <w:vanish/>
          <w:szCs w:val="20"/>
          <w:shd w:val="clear" w:color="auto" w:fill="FFFF99"/>
          <w:rtl/>
        </w:rPr>
      </w:pPr>
      <w:hyperlink r:id="rId10"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612 (</w:t>
      </w:r>
      <w:hyperlink r:id="rId11"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2F2A1CCC" w14:textId="77777777" w:rsidR="001A7A2E" w:rsidRPr="00473D95" w:rsidRDefault="001A7A2E" w:rsidP="001A7A2E">
      <w:pPr>
        <w:pStyle w:val="P00"/>
        <w:ind w:left="0" w:right="1134"/>
        <w:rPr>
          <w:rStyle w:val="default"/>
          <w:rFonts w:cs="FrankRuehl" w:hint="cs"/>
          <w:vanish/>
          <w:sz w:val="22"/>
          <w:szCs w:val="22"/>
          <w:shd w:val="clear" w:color="auto" w:fill="FFFF99"/>
          <w:rtl/>
        </w:rPr>
      </w:pPr>
      <w:r w:rsidRPr="00473D95">
        <w:rPr>
          <w:rFonts w:cs="FrankRuehl"/>
          <w:vanish/>
          <w:sz w:val="22"/>
          <w:szCs w:val="22"/>
          <w:shd w:val="clear" w:color="auto" w:fill="FFFF99"/>
          <w:rtl/>
        </w:rPr>
        <w:tab/>
      </w:r>
      <w:r w:rsidRPr="00473D95">
        <w:rPr>
          <w:rStyle w:val="default"/>
          <w:rFonts w:cs="FrankRuehl"/>
          <w:vanish/>
          <w:sz w:val="22"/>
          <w:szCs w:val="22"/>
          <w:shd w:val="clear" w:color="auto" w:fill="FFFF99"/>
          <w:rtl/>
        </w:rPr>
        <w:t>"צ</w:t>
      </w:r>
      <w:r w:rsidRPr="00473D95">
        <w:rPr>
          <w:rStyle w:val="default"/>
          <w:rFonts w:cs="FrankRuehl" w:hint="cs"/>
          <w:vanish/>
          <w:sz w:val="22"/>
          <w:szCs w:val="22"/>
          <w:shd w:val="clear" w:color="auto" w:fill="FFFF99"/>
          <w:rtl/>
        </w:rPr>
        <w:t xml:space="preserve">וות" </w:t>
      </w:r>
      <w:r w:rsidRPr="00473D95">
        <w:rPr>
          <w:rStyle w:val="default"/>
          <w:rFonts w:cs="FrankRuehl"/>
          <w:vanish/>
          <w:sz w:val="22"/>
          <w:szCs w:val="22"/>
          <w:shd w:val="clear" w:color="auto" w:fill="FFFF99"/>
          <w:rtl/>
        </w:rPr>
        <w:t>–</w:t>
      </w:r>
    </w:p>
    <w:p w14:paraId="7D9F87FD" w14:textId="77777777" w:rsidR="001A7A2E" w:rsidRPr="00473D95" w:rsidRDefault="001A7A2E" w:rsidP="001A7A2E">
      <w:pPr>
        <w:pStyle w:val="P00"/>
        <w:spacing w:before="0"/>
        <w:ind w:left="1021" w:right="1134"/>
        <w:rPr>
          <w:rStyle w:val="default"/>
          <w:rFonts w:cs="FrankRuehl" w:hint="cs"/>
          <w:vanish/>
          <w:sz w:val="22"/>
          <w:szCs w:val="22"/>
          <w:shd w:val="clear" w:color="auto" w:fill="FFFF99"/>
          <w:rtl/>
        </w:rPr>
      </w:pPr>
      <w:r w:rsidRPr="00473D95">
        <w:rPr>
          <w:rStyle w:val="default"/>
          <w:rFonts w:cs="FrankRuehl" w:hint="cs"/>
          <w:vanish/>
          <w:sz w:val="22"/>
          <w:szCs w:val="22"/>
          <w:u w:val="single"/>
          <w:shd w:val="clear" w:color="auto" w:fill="FFFF99"/>
          <w:rtl/>
        </w:rPr>
        <w:t>(1)</w:t>
      </w:r>
      <w:r w:rsidRPr="00473D95">
        <w:rPr>
          <w:rStyle w:val="default"/>
          <w:rFonts w:cs="FrankRuehl" w:hint="cs"/>
          <w:vanish/>
          <w:sz w:val="22"/>
          <w:szCs w:val="22"/>
          <w:shd w:val="clear" w:color="auto" w:fill="FFFF99"/>
          <w:rtl/>
        </w:rPr>
        <w:tab/>
      </w:r>
      <w:r w:rsidRPr="00473D95">
        <w:rPr>
          <w:rStyle w:val="default"/>
          <w:rFonts w:cs="FrankRuehl" w:hint="cs"/>
          <w:vanish/>
          <w:sz w:val="22"/>
          <w:szCs w:val="22"/>
          <w:u w:val="single"/>
          <w:shd w:val="clear" w:color="auto" w:fill="FFFF99"/>
          <w:rtl/>
        </w:rPr>
        <w:t xml:space="preserve">לעניין כלי שיט שאינו כלי שיט משמש למטרות פרטיות </w:t>
      </w:r>
      <w:r w:rsidRPr="00473D95">
        <w:rPr>
          <w:rStyle w:val="default"/>
          <w:rFonts w:cs="FrankRuehl"/>
          <w:vanish/>
          <w:sz w:val="22"/>
          <w:szCs w:val="22"/>
          <w:u w:val="single"/>
          <w:shd w:val="clear" w:color="auto" w:fill="FFFF99"/>
          <w:rtl/>
        </w:rPr>
        <w:t>–</w:t>
      </w:r>
      <w:r w:rsidRPr="00473D95">
        <w:rPr>
          <w:rStyle w:val="default"/>
          <w:rFonts w:cs="FrankRuehl" w:hint="cs"/>
          <w:vanish/>
          <w:sz w:val="22"/>
          <w:szCs w:val="22"/>
          <w:shd w:val="clear" w:color="auto" w:fill="FFFF99"/>
          <w:rtl/>
        </w:rPr>
        <w:t xml:space="preserve"> כלל העובדים של בעל כלי שיט הממלאים תפקיד בכלי השיט, למעט קברניט, נתב ומתלמד כמשמעותו בפרק י"ח;</w:t>
      </w:r>
    </w:p>
    <w:p w14:paraId="6C30E97F" w14:textId="77777777" w:rsidR="001A7A2E" w:rsidRPr="001A7A2E" w:rsidRDefault="001A7A2E" w:rsidP="001A7A2E">
      <w:pPr>
        <w:pStyle w:val="P00"/>
        <w:spacing w:before="0"/>
        <w:ind w:left="1021" w:right="1134"/>
        <w:rPr>
          <w:rStyle w:val="default"/>
          <w:rFonts w:cs="FrankRuehl" w:hint="cs"/>
          <w:sz w:val="2"/>
          <w:szCs w:val="2"/>
          <w:rtl/>
        </w:rPr>
      </w:pPr>
      <w:r w:rsidRPr="00473D95">
        <w:rPr>
          <w:rStyle w:val="default"/>
          <w:rFonts w:cs="FrankRuehl" w:hint="cs"/>
          <w:vanish/>
          <w:sz w:val="22"/>
          <w:szCs w:val="22"/>
          <w:u w:val="single"/>
          <w:shd w:val="clear" w:color="auto" w:fill="FFFF99"/>
          <w:rtl/>
        </w:rPr>
        <w:t>(2)</w:t>
      </w:r>
      <w:r w:rsidRPr="00473D95">
        <w:rPr>
          <w:rStyle w:val="default"/>
          <w:rFonts w:cs="FrankRuehl" w:hint="cs"/>
          <w:vanish/>
          <w:sz w:val="22"/>
          <w:szCs w:val="22"/>
          <w:u w:val="single"/>
          <w:shd w:val="clear" w:color="auto" w:fill="FFFF99"/>
          <w:rtl/>
        </w:rPr>
        <w:tab/>
        <w:t xml:space="preserve">לעניין כלי שיט המשמש למטרות פרטיות </w:t>
      </w:r>
      <w:r w:rsidRPr="00473D95">
        <w:rPr>
          <w:rStyle w:val="default"/>
          <w:rFonts w:cs="FrankRuehl"/>
          <w:vanish/>
          <w:sz w:val="22"/>
          <w:szCs w:val="22"/>
          <w:u w:val="single"/>
          <w:shd w:val="clear" w:color="auto" w:fill="FFFF99"/>
          <w:rtl/>
        </w:rPr>
        <w:t>–</w:t>
      </w:r>
      <w:r w:rsidRPr="00473D95">
        <w:rPr>
          <w:rStyle w:val="default"/>
          <w:rFonts w:cs="FrankRuehl" w:hint="cs"/>
          <w:vanish/>
          <w:sz w:val="22"/>
          <w:szCs w:val="22"/>
          <w:u w:val="single"/>
          <w:shd w:val="clear" w:color="auto" w:fill="FFFF99"/>
          <w:rtl/>
        </w:rPr>
        <w:t xml:space="preserve"> מי שממלא תפקיד בכלי השיט וחייב להיות בו בעת השטתו, כתנאי לכשירותו לשיט בהתאם להוראות לפי כל דין;</w:t>
      </w:r>
      <w:bookmarkEnd w:id="3"/>
    </w:p>
    <w:p w14:paraId="2B7A9F41"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ברניט" </w:t>
      </w:r>
      <w:r>
        <w:rPr>
          <w:rStyle w:val="default"/>
          <w:rFonts w:cs="FrankRuehl"/>
          <w:rtl/>
        </w:rPr>
        <w:t xml:space="preserve">– </w:t>
      </w:r>
      <w:r>
        <w:rPr>
          <w:rStyle w:val="default"/>
          <w:rFonts w:cs="FrankRuehl" w:hint="cs"/>
          <w:rtl/>
        </w:rPr>
        <w:t>מי שב</w:t>
      </w:r>
      <w:r>
        <w:rPr>
          <w:rStyle w:val="default"/>
          <w:rFonts w:cs="FrankRuehl"/>
          <w:rtl/>
        </w:rPr>
        <w:t>יד</w:t>
      </w:r>
      <w:r>
        <w:rPr>
          <w:rStyle w:val="default"/>
          <w:rFonts w:cs="FrankRuehl" w:hint="cs"/>
          <w:rtl/>
        </w:rPr>
        <w:t>ו הפיקוד על כלי השיט, למעט נתב;</w:t>
      </w:r>
    </w:p>
    <w:p w14:paraId="1A3C4CAB"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כר" </w:t>
      </w:r>
      <w:r>
        <w:rPr>
          <w:rStyle w:val="default"/>
          <w:rFonts w:cs="FrankRuehl"/>
          <w:rtl/>
        </w:rPr>
        <w:t xml:space="preserve">– </w:t>
      </w:r>
      <w:r>
        <w:rPr>
          <w:rStyle w:val="default"/>
          <w:rFonts w:cs="FrankRuehl" w:hint="cs"/>
          <w:rtl/>
        </w:rPr>
        <w:t>כמשמעותו בחוק הגנת השכר, תשי"ח-</w:t>
      </w:r>
      <w:r>
        <w:rPr>
          <w:rStyle w:val="default"/>
          <w:rFonts w:cs="FrankRuehl"/>
          <w:rtl/>
        </w:rPr>
        <w:t>1958;</w:t>
      </w:r>
    </w:p>
    <w:p w14:paraId="1655FD9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שר התחבורה.</w:t>
      </w:r>
    </w:p>
    <w:p w14:paraId="7BEF1A11" w14:textId="77777777" w:rsidR="00CB5E58" w:rsidRDefault="00CB5E58">
      <w:pPr>
        <w:pStyle w:val="medium2-header"/>
        <w:keepLines w:val="0"/>
        <w:spacing w:before="72"/>
        <w:ind w:left="0" w:right="1134"/>
        <w:rPr>
          <w:rFonts w:cs="FrankRuehl"/>
          <w:noProof/>
          <w:rtl/>
        </w:rPr>
      </w:pPr>
      <w:bookmarkStart w:id="4" w:name="med1"/>
      <w:bookmarkEnd w:id="4"/>
      <w:r>
        <w:rPr>
          <w:rFonts w:cs="FrankRuehl"/>
          <w:noProof/>
          <w:rtl/>
        </w:rPr>
        <w:t>פר</w:t>
      </w:r>
      <w:r>
        <w:rPr>
          <w:rFonts w:cs="FrankRuehl" w:hint="cs"/>
          <w:noProof/>
          <w:rtl/>
        </w:rPr>
        <w:t>ק ב': תנאי הכשירות לשירות בצוות</w:t>
      </w:r>
    </w:p>
    <w:p w14:paraId="1EC7FA8F" w14:textId="77777777" w:rsidR="00CB5E58" w:rsidRDefault="00CB5E58">
      <w:pPr>
        <w:pStyle w:val="header-2"/>
        <w:ind w:left="0" w:right="1134"/>
        <w:rPr>
          <w:rFonts w:cs="Miriam"/>
          <w:rtl/>
        </w:rPr>
      </w:pPr>
      <w:r>
        <w:rPr>
          <w:rFonts w:cs="Miriam"/>
          <w:rtl/>
        </w:rPr>
        <w:t>סי</w:t>
      </w:r>
      <w:r>
        <w:rPr>
          <w:rFonts w:cs="Miriam" w:hint="cs"/>
          <w:rtl/>
        </w:rPr>
        <w:t>מן א': כשירות כללית</w:t>
      </w:r>
    </w:p>
    <w:p w14:paraId="78E40781" w14:textId="77777777" w:rsidR="00CB5E58" w:rsidRDefault="00CB5E58">
      <w:pPr>
        <w:pStyle w:val="P00"/>
        <w:spacing w:before="72"/>
        <w:ind w:left="0" w:right="1134"/>
        <w:rPr>
          <w:rStyle w:val="default"/>
          <w:rFonts w:cs="FrankRuehl"/>
          <w:rtl/>
        </w:rPr>
      </w:pPr>
      <w:bookmarkStart w:id="5" w:name="Seif237"/>
      <w:bookmarkEnd w:id="5"/>
      <w:r>
        <w:rPr>
          <w:rFonts w:cs="Miriam"/>
          <w:szCs w:val="32"/>
          <w:rtl/>
          <w:lang w:val="he-IL"/>
        </w:rPr>
        <w:pict w14:anchorId="46BE6AA6">
          <v:shape id="_x0000_s2313" type="#_x0000_t202" style="position:absolute;left:0;text-align:left;margin-left:470.25pt;margin-top:7.1pt;width:1in;height:19.15pt;z-index:251773440" filled="f" stroked="f">
            <v:textbox style="mso-next-textbox:#_x0000_s2313" inset="1mm,0,1mm,0">
              <w:txbxContent>
                <w:p w14:paraId="5F7308C8" w14:textId="77777777" w:rsidR="00284B4A" w:rsidRDefault="00284B4A">
                  <w:pPr>
                    <w:spacing w:line="160" w:lineRule="exact"/>
                    <w:jc w:val="left"/>
                    <w:rPr>
                      <w:rFonts w:cs="Miriam"/>
                      <w:sz w:val="18"/>
                      <w:szCs w:val="18"/>
                      <w:rtl/>
                    </w:rPr>
                  </w:pPr>
                  <w:r>
                    <w:rPr>
                      <w:rFonts w:cs="Miriam"/>
                      <w:sz w:val="18"/>
                      <w:szCs w:val="18"/>
                      <w:rtl/>
                    </w:rPr>
                    <w:t>תנ</w:t>
                  </w:r>
                  <w:r>
                    <w:rPr>
                      <w:rFonts w:cs="Miriam" w:hint="cs"/>
                      <w:sz w:val="18"/>
                      <w:szCs w:val="18"/>
                      <w:rtl/>
                    </w:rPr>
                    <w:t>אי כשיר</w:t>
                  </w:r>
                  <w:r>
                    <w:rPr>
                      <w:rFonts w:cs="Miriam"/>
                      <w:sz w:val="18"/>
                      <w:szCs w:val="18"/>
                      <w:rtl/>
                    </w:rPr>
                    <w:t>ות</w:t>
                  </w:r>
                  <w:r>
                    <w:rPr>
                      <w:rFonts w:cs="Miriam" w:hint="cs"/>
                      <w:sz w:val="18"/>
                      <w:szCs w:val="18"/>
                      <w:rtl/>
                    </w:rPr>
                    <w:t xml:space="preserve"> כלליים</w:t>
                  </w:r>
                </w:p>
              </w:txbxContent>
            </v:textbox>
            <w10:anchorlock/>
          </v:shape>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יקבע תנאי כשירות כלליים לשירות בצוות </w:t>
      </w:r>
      <w:r>
        <w:rPr>
          <w:rStyle w:val="default"/>
          <w:rFonts w:cs="FrankRuehl"/>
          <w:rtl/>
        </w:rPr>
        <w:t xml:space="preserve">– </w:t>
      </w:r>
      <w:r>
        <w:rPr>
          <w:rStyle w:val="default"/>
          <w:rFonts w:cs="FrankRuehl" w:hint="cs"/>
          <w:rtl/>
        </w:rPr>
        <w:t>ובכלל זה גיל, כושר גופני, כ</w:t>
      </w:r>
      <w:r>
        <w:rPr>
          <w:rStyle w:val="default"/>
          <w:rFonts w:cs="FrankRuehl"/>
          <w:rtl/>
        </w:rPr>
        <w:t>וש</w:t>
      </w:r>
      <w:r>
        <w:rPr>
          <w:rStyle w:val="default"/>
          <w:rFonts w:cs="FrankRuehl" w:hint="cs"/>
          <w:rtl/>
        </w:rPr>
        <w:t xml:space="preserve">ר הסתגלות לשירות בים, עבר נקי ושירות בטחון </w:t>
      </w:r>
      <w:r>
        <w:rPr>
          <w:rStyle w:val="default"/>
          <w:rFonts w:cs="FrankRuehl"/>
          <w:rtl/>
        </w:rPr>
        <w:t xml:space="preserve">– </w:t>
      </w:r>
      <w:r>
        <w:rPr>
          <w:rStyle w:val="default"/>
          <w:rFonts w:cs="FrankRuehl" w:hint="cs"/>
          <w:rtl/>
        </w:rPr>
        <w:t>ורשאי הוא לקבוע תנאים אלה לפי סוגים של כלי שיט, של תפקידים או של הפלגות, או לפי כל מבחן אחר שייראה לו.</w:t>
      </w:r>
    </w:p>
    <w:p w14:paraId="5F00CB9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יעסיק בעל כלי שיט ולא ירשה להעסיק אדם בצוות, ולא ישרת אדם בצוות, אלא אם נתמלאו בו תנאי הכשירות שנק</w:t>
      </w:r>
      <w:r>
        <w:rPr>
          <w:rStyle w:val="default"/>
          <w:rFonts w:cs="FrankRuehl"/>
          <w:rtl/>
        </w:rPr>
        <w:t>בע</w:t>
      </w:r>
      <w:r>
        <w:rPr>
          <w:rStyle w:val="default"/>
          <w:rFonts w:cs="FrankRuehl" w:hint="cs"/>
          <w:rtl/>
        </w:rPr>
        <w:t>ו לפי סעיף זה.</w:t>
      </w:r>
    </w:p>
    <w:p w14:paraId="3C90014E" w14:textId="77777777" w:rsidR="00CB5E58" w:rsidRDefault="00CB5E58">
      <w:pPr>
        <w:pStyle w:val="P00"/>
        <w:spacing w:before="72"/>
        <w:ind w:left="0" w:right="1134"/>
        <w:rPr>
          <w:rStyle w:val="default"/>
          <w:rFonts w:cs="FrankRuehl"/>
          <w:rtl/>
        </w:rPr>
      </w:pPr>
      <w:bookmarkStart w:id="6" w:name="Seif2"/>
      <w:bookmarkEnd w:id="6"/>
      <w:r>
        <w:rPr>
          <w:lang w:val="he-IL"/>
        </w:rPr>
        <w:pict w14:anchorId="120E4D3B">
          <v:rect id="_x0000_s2052" style="position:absolute;left:0;text-align:left;margin-left:464.5pt;margin-top:8.05pt;width:75.05pt;height:13.55pt;z-index:251527680" o:allowincell="f" filled="f" stroked="f" strokecolor="lime" strokeweight=".25pt">
            <v:textbox inset="0,0,0,0">
              <w:txbxContent>
                <w:p w14:paraId="2B3E89DF"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נוי מפקח</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ימנה מפקחים על הימאים; אחד מהם יתמנה מפקח ראשי; מינוי מפקח יכול להיות כללי או מסוייג.</w:t>
      </w:r>
    </w:p>
    <w:p w14:paraId="7B8EDACF"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ראשי יהיה בין השאר בעל הכשרה ונסיון ימיים.</w:t>
      </w:r>
    </w:p>
    <w:p w14:paraId="326D305C" w14:textId="77777777" w:rsidR="00CB5E58" w:rsidRDefault="00CB5E58">
      <w:pPr>
        <w:pStyle w:val="P00"/>
        <w:spacing w:before="72"/>
        <w:ind w:left="0" w:right="1134"/>
        <w:rPr>
          <w:rStyle w:val="default"/>
          <w:rFonts w:cs="FrankRuehl"/>
          <w:rtl/>
        </w:rPr>
      </w:pPr>
      <w:bookmarkStart w:id="7" w:name="Seif3"/>
      <w:bookmarkEnd w:id="7"/>
      <w:r>
        <w:rPr>
          <w:lang w:val="he-IL"/>
        </w:rPr>
        <w:pict w14:anchorId="49B58BA0">
          <v:rect id="_x0000_s2053" style="position:absolute;left:0;text-align:left;margin-left:464.5pt;margin-top:8.05pt;width:75.05pt;height:20pt;z-index:251528704" o:allowincell="f" filled="f" stroked="f" strokecolor="lime" strokeweight=".25pt">
            <v:textbox inset="0,0,0,0">
              <w:txbxContent>
                <w:p w14:paraId="2BBDCB20" w14:textId="77777777" w:rsidR="00284B4A" w:rsidRDefault="00284B4A">
                  <w:pPr>
                    <w:spacing w:line="160" w:lineRule="exact"/>
                    <w:jc w:val="left"/>
                    <w:rPr>
                      <w:rFonts w:cs="Miriam"/>
                      <w:noProof/>
                      <w:sz w:val="18"/>
                      <w:szCs w:val="18"/>
                      <w:rtl/>
                    </w:rPr>
                  </w:pPr>
                  <w:r>
                    <w:rPr>
                      <w:rFonts w:cs="Miriam"/>
                      <w:sz w:val="18"/>
                      <w:szCs w:val="18"/>
                      <w:rtl/>
                    </w:rPr>
                    <w:t>פנ</w:t>
                  </w:r>
                  <w:r>
                    <w:rPr>
                      <w:rFonts w:cs="Miriam" w:hint="cs"/>
                      <w:sz w:val="18"/>
                      <w:szCs w:val="18"/>
                      <w:rtl/>
                    </w:rPr>
                    <w:t>קס ימאי לימאי ישראלי</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זרח ישראלי שנתמלאו בו תנאי הכשירות הכלל</w:t>
      </w:r>
      <w:r>
        <w:rPr>
          <w:rStyle w:val="default"/>
          <w:rFonts w:cs="FrankRuehl"/>
          <w:rtl/>
        </w:rPr>
        <w:t>י</w:t>
      </w:r>
      <w:r>
        <w:rPr>
          <w:rStyle w:val="default"/>
          <w:rFonts w:cs="FrankRuehl" w:hint="cs"/>
          <w:rtl/>
        </w:rPr>
        <w:t>ים ובעל כלי שיט מבקש להעסיקו בצוות, י</w:t>
      </w:r>
      <w:r>
        <w:rPr>
          <w:rStyle w:val="default"/>
          <w:rFonts w:cs="FrankRuehl"/>
          <w:rtl/>
        </w:rPr>
        <w:t>תן</w:t>
      </w:r>
      <w:r>
        <w:rPr>
          <w:rStyle w:val="default"/>
          <w:rFonts w:cs="FrankRuehl" w:hint="cs"/>
          <w:rtl/>
        </w:rPr>
        <w:t xml:space="preserve"> לו המפקח, לפי בקשתו, פנקס ימאי.</w:t>
      </w:r>
    </w:p>
    <w:p w14:paraId="21E50853"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יעסיק בעל כלי שיט ולא ירשה להעסיק אזרח ישראלי בצוות, ולא ישרת אזרח ישראלי בצוות, אלא אם הוא בעל פנקס ימאי.</w:t>
      </w:r>
    </w:p>
    <w:p w14:paraId="6A7D15E4" w14:textId="77777777" w:rsidR="00CB5E58" w:rsidRDefault="00CB5E58">
      <w:pPr>
        <w:pStyle w:val="P00"/>
        <w:spacing w:before="72"/>
        <w:ind w:left="0" w:right="1134"/>
        <w:rPr>
          <w:rStyle w:val="default"/>
          <w:rFonts w:cs="FrankRuehl"/>
          <w:rtl/>
        </w:rPr>
      </w:pPr>
      <w:bookmarkStart w:id="8" w:name="Seif4"/>
      <w:bookmarkEnd w:id="8"/>
      <w:r>
        <w:rPr>
          <w:lang w:val="he-IL"/>
        </w:rPr>
        <w:pict w14:anchorId="54BA65FF">
          <v:rect id="_x0000_s2054" style="position:absolute;left:0;text-align:left;margin-left:464.5pt;margin-top:8.05pt;width:75.05pt;height:24.7pt;z-index:251529728" o:allowincell="f" filled="f" stroked="f" strokecolor="lime" strokeweight=".25pt">
            <v:textbox inset="0,0,0,0">
              <w:txbxContent>
                <w:p w14:paraId="76A1CC2C" w14:textId="77777777" w:rsidR="00284B4A" w:rsidRDefault="00284B4A">
                  <w:pPr>
                    <w:spacing w:line="160" w:lineRule="exact"/>
                    <w:jc w:val="left"/>
                    <w:rPr>
                      <w:rFonts w:cs="Miriam"/>
                      <w:noProof/>
                      <w:sz w:val="18"/>
                      <w:szCs w:val="18"/>
                      <w:rtl/>
                    </w:rPr>
                  </w:pPr>
                  <w:r>
                    <w:rPr>
                      <w:rFonts w:cs="Miriam"/>
                      <w:sz w:val="18"/>
                      <w:szCs w:val="18"/>
                      <w:rtl/>
                    </w:rPr>
                    <w:t>פנ</w:t>
                  </w:r>
                  <w:r>
                    <w:rPr>
                      <w:rFonts w:cs="Miriam" w:hint="cs"/>
                      <w:sz w:val="18"/>
                      <w:szCs w:val="18"/>
                      <w:rtl/>
                    </w:rPr>
                    <w:t>קס ימאי או אשור שרות לשאינו ישראלי</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שאינו אזרח ישראלי,</w:t>
      </w:r>
      <w:r>
        <w:rPr>
          <w:rStyle w:val="default"/>
          <w:rFonts w:cs="FrankRuehl"/>
          <w:rtl/>
        </w:rPr>
        <w:t xml:space="preserve"> </w:t>
      </w:r>
      <w:r>
        <w:rPr>
          <w:rStyle w:val="default"/>
          <w:rFonts w:cs="FrankRuehl" w:hint="cs"/>
          <w:rtl/>
        </w:rPr>
        <w:t>ונתמלאו בו תנאי הכשירות הכלליים ובעל כלי השיט מבקש להעסיקו בצוות ואישר המפקח</w:t>
      </w:r>
      <w:r>
        <w:rPr>
          <w:rStyle w:val="default"/>
          <w:rFonts w:cs="FrankRuehl"/>
          <w:rtl/>
        </w:rPr>
        <w:t xml:space="preserve"> א</w:t>
      </w:r>
      <w:r>
        <w:rPr>
          <w:rStyle w:val="default"/>
          <w:rFonts w:cs="FrankRuehl" w:hint="cs"/>
          <w:rtl/>
        </w:rPr>
        <w:t xml:space="preserve">ת שירותו (להלן </w:t>
      </w:r>
      <w:r>
        <w:rPr>
          <w:rStyle w:val="default"/>
          <w:rFonts w:cs="FrankRuehl"/>
          <w:rtl/>
        </w:rPr>
        <w:t xml:space="preserve">– </w:t>
      </w:r>
      <w:r>
        <w:rPr>
          <w:rStyle w:val="default"/>
          <w:rFonts w:cs="FrankRuehl" w:hint="cs"/>
          <w:rtl/>
        </w:rPr>
        <w:t>אישור השירות), רשאי המפקח בתנאים שקבע השר בתקנות, לתת לו פנקס ימאי במקום להוציא לו אישור שירות.</w:t>
      </w:r>
    </w:p>
    <w:p w14:paraId="5BBDBF71"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יעסיק בעל כלי שיט בצוות ולא ירשה להעסיק בצוות את מי שאינו אזרח ישראלי ושאינו בעל פנקס ימאי או שאין לגביו אישור שירות.</w:t>
      </w:r>
    </w:p>
    <w:p w14:paraId="1966364F" w14:textId="77777777" w:rsidR="00CB5E58" w:rsidRDefault="00CB5E58">
      <w:pPr>
        <w:pStyle w:val="P00"/>
        <w:spacing w:before="72"/>
        <w:ind w:left="0" w:right="1134"/>
        <w:rPr>
          <w:rFonts w:cs="David"/>
          <w:sz w:val="22"/>
          <w:rtl/>
        </w:rPr>
      </w:pPr>
      <w:bookmarkStart w:id="9" w:name="Seif5"/>
      <w:bookmarkEnd w:id="9"/>
      <w:r>
        <w:rPr>
          <w:lang w:val="he-IL"/>
        </w:rPr>
        <w:pict w14:anchorId="0DE7BE8F">
          <v:rect id="_x0000_s2055" style="position:absolute;left:0;text-align:left;margin-left:464.5pt;margin-top:8.05pt;width:75.05pt;height:20.05pt;z-index:251530752" o:allowincell="f" filled="f" stroked="f" strokecolor="lime" strokeweight=".25pt">
            <v:textbox inset="0,0,0,0">
              <w:txbxContent>
                <w:p w14:paraId="25EBCCAC" w14:textId="77777777" w:rsidR="00284B4A" w:rsidRDefault="00284B4A">
                  <w:pPr>
                    <w:spacing w:line="160" w:lineRule="exact"/>
                    <w:jc w:val="left"/>
                    <w:rPr>
                      <w:rFonts w:cs="Miriam"/>
                      <w:noProof/>
                      <w:sz w:val="18"/>
                      <w:szCs w:val="18"/>
                      <w:rtl/>
                    </w:rPr>
                  </w:pPr>
                  <w:r>
                    <w:rPr>
                      <w:rFonts w:cs="Miriam"/>
                      <w:sz w:val="18"/>
                      <w:szCs w:val="18"/>
                      <w:rtl/>
                    </w:rPr>
                    <w:t>שא</w:t>
                  </w:r>
                  <w:r>
                    <w:rPr>
                      <w:rFonts w:cs="Miriam" w:hint="cs"/>
                      <w:sz w:val="18"/>
                      <w:szCs w:val="18"/>
                      <w:rtl/>
                    </w:rPr>
                    <w:t>ינו ישראלי ונשכר מחו"ל</w:t>
                  </w:r>
                </w:p>
              </w:txbxContent>
            </v:textbox>
            <w10:anchorlock/>
          </v:rect>
        </w:pict>
      </w:r>
      <w:r>
        <w:rPr>
          <w:rStyle w:val="big-number"/>
          <w:rFonts w:cs="Miriam"/>
          <w:rtl/>
        </w:rPr>
        <w:t>6.</w:t>
      </w:r>
      <w:r>
        <w:rPr>
          <w:rStyle w:val="big-number"/>
          <w:rFonts w:cs="Miriam"/>
          <w:rtl/>
        </w:rPr>
        <w:tab/>
      </w:r>
      <w:r>
        <w:rPr>
          <w:rStyle w:val="default"/>
          <w:rFonts w:cs="FrankRuehl"/>
          <w:rtl/>
        </w:rPr>
        <w:t>בכ</w:t>
      </w:r>
      <w:r>
        <w:rPr>
          <w:rStyle w:val="default"/>
          <w:rFonts w:cs="FrankRuehl" w:hint="cs"/>
          <w:rtl/>
        </w:rPr>
        <w:t>פוף לאמור</w:t>
      </w:r>
      <w:r>
        <w:rPr>
          <w:rStyle w:val="default"/>
          <w:rFonts w:cs="FrankRuehl"/>
          <w:rtl/>
        </w:rPr>
        <w:t xml:space="preserve"> ב</w:t>
      </w:r>
      <w:r>
        <w:rPr>
          <w:rStyle w:val="default"/>
          <w:rFonts w:cs="FrankRuehl" w:hint="cs"/>
          <w:rtl/>
        </w:rPr>
        <w:t>סעיף 2, רשאי השר לקבוע את התנאים שבהם מותר להעסיק ללא אישור שירות את מי שאינו אזרח ישראלי ונשכר מחוץ לישראל לצוות כלי שיט הנמצא מחוץ לישראל; תנאים אלה</w:t>
      </w:r>
      <w:r>
        <w:rPr>
          <w:rStyle w:val="default"/>
          <w:rFonts w:cs="FrankRuehl"/>
          <w:rtl/>
        </w:rPr>
        <w:t xml:space="preserve"> </w:t>
      </w:r>
      <w:r>
        <w:rPr>
          <w:rStyle w:val="default"/>
          <w:rFonts w:cs="FrankRuehl" w:hint="cs"/>
          <w:rtl/>
        </w:rPr>
        <w:t>יכללו את התקופה המירבים שבה רשאי אדם לשרת בכלי שיט ללא אישור שירות כאמור, או את קרות המקרה שאחריו לא י</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אדם רשאי לשרת בכלי שיט ללא אישור שירות כאמור.</w:t>
      </w:r>
      <w:r>
        <w:rPr>
          <w:rFonts w:cs="David"/>
          <w:sz w:val="22"/>
          <w:rtl/>
        </w:rPr>
        <w:t xml:space="preserve"> </w:t>
      </w:r>
    </w:p>
    <w:p w14:paraId="013E2987" w14:textId="77777777" w:rsidR="00CB5E58" w:rsidRDefault="00CB5E58">
      <w:pPr>
        <w:pStyle w:val="P00"/>
        <w:spacing w:before="72"/>
        <w:ind w:left="0" w:right="1134"/>
        <w:rPr>
          <w:rStyle w:val="default"/>
          <w:rFonts w:cs="FrankRuehl"/>
          <w:rtl/>
        </w:rPr>
      </w:pPr>
      <w:bookmarkStart w:id="10" w:name="Seif6"/>
      <w:bookmarkEnd w:id="10"/>
      <w:r>
        <w:rPr>
          <w:lang w:val="he-IL"/>
        </w:rPr>
        <w:pict w14:anchorId="0E861C0A">
          <v:rect id="_x0000_s2056" style="position:absolute;left:0;text-align:left;margin-left:464.5pt;margin-top:8.05pt;width:75.05pt;height:15.3pt;z-index:251531776" o:allowincell="f" filled="f" stroked="f" strokecolor="lime" strokeweight=".25pt">
            <v:textbox inset="0,0,0,0">
              <w:txbxContent>
                <w:p w14:paraId="415EC7D2" w14:textId="77777777" w:rsidR="00284B4A" w:rsidRDefault="00284B4A">
                  <w:pPr>
                    <w:spacing w:line="160" w:lineRule="exact"/>
                    <w:jc w:val="left"/>
                    <w:rPr>
                      <w:rFonts w:cs="Miriam"/>
                      <w:noProof/>
                      <w:sz w:val="18"/>
                      <w:szCs w:val="18"/>
                      <w:rtl/>
                    </w:rPr>
                  </w:pPr>
                  <w:r>
                    <w:rPr>
                      <w:rFonts w:cs="Miriam"/>
                      <w:sz w:val="18"/>
                      <w:szCs w:val="18"/>
                      <w:rtl/>
                    </w:rPr>
                    <w:t>בי</w:t>
                  </w:r>
                  <w:r>
                    <w:rPr>
                      <w:rFonts w:cs="Miriam" w:hint="cs"/>
                      <w:sz w:val="18"/>
                      <w:szCs w:val="18"/>
                      <w:rtl/>
                    </w:rPr>
                    <w:t>טול פנקס ימאי</w:t>
                  </w:r>
                </w:p>
              </w:txbxContent>
            </v:textbox>
            <w10:anchorlock/>
          </v:rect>
        </w:pict>
      </w:r>
      <w:r>
        <w:rPr>
          <w:rStyle w:val="big-number"/>
          <w:rFonts w:cs="Miriam"/>
          <w:rtl/>
        </w:rPr>
        <w:t>7.</w:t>
      </w:r>
      <w:r>
        <w:rPr>
          <w:rStyle w:val="big-number"/>
          <w:rFonts w:cs="Miriam"/>
          <w:rtl/>
        </w:rPr>
        <w:tab/>
      </w:r>
      <w:r>
        <w:rPr>
          <w:rStyle w:val="default"/>
          <w:rFonts w:cs="FrankRuehl"/>
          <w:rtl/>
        </w:rPr>
        <w:t>מפ</w:t>
      </w:r>
      <w:r>
        <w:rPr>
          <w:rStyle w:val="default"/>
          <w:rFonts w:cs="FrankRuehl" w:hint="cs"/>
          <w:rtl/>
        </w:rPr>
        <w:t xml:space="preserve">קח רשאי לבטל פנקס ימאי או אישור שירות, או לסרב להאריך את תקפם, אם תנאי הכשירות הכלליים אינם קיימים עוד בבעליהם או אם הושגו על סמך מסירת ידיעות שהן כוזבות או מטעות בפרט חשוב; </w:t>
      </w:r>
      <w:r>
        <w:rPr>
          <w:rStyle w:val="default"/>
          <w:rFonts w:cs="FrankRuehl"/>
          <w:rtl/>
        </w:rPr>
        <w:t>או</w:t>
      </w:r>
      <w:r>
        <w:rPr>
          <w:rStyle w:val="default"/>
          <w:rFonts w:cs="FrankRuehl" w:hint="cs"/>
          <w:rtl/>
        </w:rPr>
        <w:t>לם לא ישתמש המפקח בסמכות זו בעילה שעליה ניתן להביא את בעל הפנקס או האישור לדין משמעתי לפי פרק ט"ו.</w:t>
      </w:r>
    </w:p>
    <w:p w14:paraId="48CBD5B1" w14:textId="77777777" w:rsidR="00CB5E58" w:rsidRDefault="00CB5E58">
      <w:pPr>
        <w:pStyle w:val="P00"/>
        <w:spacing w:before="72"/>
        <w:ind w:left="0" w:right="1134"/>
        <w:rPr>
          <w:rFonts w:cs="David"/>
          <w:sz w:val="22"/>
          <w:rtl/>
        </w:rPr>
      </w:pPr>
      <w:bookmarkStart w:id="11" w:name="Seif7"/>
      <w:bookmarkEnd w:id="11"/>
      <w:r>
        <w:rPr>
          <w:lang w:val="he-IL"/>
        </w:rPr>
        <w:pict w14:anchorId="49EE65ED">
          <v:rect id="_x0000_s2057" style="position:absolute;left:0;text-align:left;margin-left:464.5pt;margin-top:8.05pt;width:75.05pt;height:24pt;z-index:251532800" o:allowincell="f" filled="f" stroked="f" strokecolor="lime" strokeweight=".25pt">
            <v:textbox inset="0,0,0,0">
              <w:txbxContent>
                <w:p w14:paraId="5142C877" w14:textId="77777777" w:rsidR="00284B4A" w:rsidRDefault="00284B4A">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שירות </w:t>
                  </w:r>
                  <w:r>
                    <w:rPr>
                      <w:rFonts w:cs="Miriam"/>
                      <w:sz w:val="18"/>
                      <w:szCs w:val="18"/>
                      <w:rtl/>
                    </w:rPr>
                    <w:t>מט</w:t>
                  </w:r>
                  <w:r>
                    <w:rPr>
                      <w:rFonts w:cs="Miriam" w:hint="cs"/>
                      <w:sz w:val="18"/>
                      <w:szCs w:val="18"/>
                      <w:rtl/>
                    </w:rPr>
                    <w:t xml:space="preserve">עמי בטיחות </w:t>
                  </w:r>
                  <w:r>
                    <w:rPr>
                      <w:rFonts w:cs="Miriam"/>
                      <w:sz w:val="18"/>
                      <w:szCs w:val="18"/>
                      <w:rtl/>
                    </w:rPr>
                    <w:t>וב</w:t>
                  </w:r>
                  <w:r>
                    <w:rPr>
                      <w:rFonts w:cs="Miriam" w:hint="cs"/>
                      <w:sz w:val="18"/>
                      <w:szCs w:val="18"/>
                      <w:rtl/>
                    </w:rPr>
                    <w:t>טחון</w:t>
                  </w:r>
                </w:p>
              </w:txbxContent>
            </v:textbox>
            <w10:anchorlock/>
          </v:rect>
        </w:pict>
      </w:r>
      <w:r>
        <w:rPr>
          <w:rStyle w:val="big-number"/>
          <w:rFonts w:cs="Miriam"/>
          <w:rtl/>
        </w:rPr>
        <w:t>8.</w:t>
      </w:r>
      <w:r>
        <w:rPr>
          <w:rStyle w:val="big-number"/>
          <w:rFonts w:cs="Miriam"/>
          <w:rtl/>
        </w:rPr>
        <w:tab/>
      </w:r>
      <w:r>
        <w:rPr>
          <w:rStyle w:val="default"/>
          <w:rFonts w:cs="FrankRuehl"/>
          <w:rtl/>
        </w:rPr>
        <w:t>מט</w:t>
      </w:r>
      <w:r>
        <w:rPr>
          <w:rStyle w:val="default"/>
          <w:rFonts w:cs="FrankRuehl" w:hint="cs"/>
          <w:rtl/>
        </w:rPr>
        <w:t>עמים של בטחון המדינה, שמירה על חוקיה ועל שמה הטוב, בטיחות חיי בני אדם בכלי השיט ובטיחות השיט בכלל, רשאי מפקח לבטל פנקס ימאי או אישור שירות או לסרב לת</w:t>
      </w:r>
      <w:r>
        <w:rPr>
          <w:rStyle w:val="default"/>
          <w:rFonts w:cs="FrankRuehl"/>
          <w:rtl/>
        </w:rPr>
        <w:t>ית</w:t>
      </w:r>
      <w:r>
        <w:rPr>
          <w:rStyle w:val="default"/>
          <w:rFonts w:cs="FrankRuehl" w:hint="cs"/>
          <w:rtl/>
        </w:rPr>
        <w:t xml:space="preserve">ם או לסרב להאריך תקפם אף אם נתמלאו תנאי הכשירות הכלליים לפי סעיף 2; אולם לא ישתמש המפקח בסמכות זו </w:t>
      </w:r>
      <w:r>
        <w:rPr>
          <w:rStyle w:val="default"/>
          <w:rFonts w:cs="FrankRuehl"/>
          <w:rtl/>
        </w:rPr>
        <w:t>ב</w:t>
      </w:r>
      <w:r>
        <w:rPr>
          <w:rStyle w:val="default"/>
          <w:rFonts w:cs="FrankRuehl" w:hint="cs"/>
          <w:rtl/>
        </w:rPr>
        <w:t>עילה שעליה ניתן להביא את בעל הפנקס או האישור לדין משמעתי לפי פרק ט"ו.</w:t>
      </w:r>
      <w:r>
        <w:rPr>
          <w:rFonts w:cs="David"/>
          <w:sz w:val="22"/>
          <w:rtl/>
        </w:rPr>
        <w:t xml:space="preserve"> </w:t>
      </w:r>
    </w:p>
    <w:p w14:paraId="4ED1C33D" w14:textId="77777777" w:rsidR="00CB5E58" w:rsidRDefault="00CB5E58">
      <w:pPr>
        <w:pStyle w:val="P00"/>
        <w:spacing w:before="72"/>
        <w:ind w:left="0" w:right="1134"/>
        <w:rPr>
          <w:rStyle w:val="default"/>
          <w:rFonts w:cs="FrankRuehl"/>
          <w:rtl/>
        </w:rPr>
      </w:pPr>
      <w:bookmarkStart w:id="12" w:name="Seif8"/>
      <w:bookmarkEnd w:id="12"/>
      <w:r>
        <w:rPr>
          <w:lang w:val="he-IL"/>
        </w:rPr>
        <w:pict w14:anchorId="59C91B13">
          <v:rect id="_x0000_s2058" style="position:absolute;left:0;text-align:left;margin-left:464.5pt;margin-top:8.05pt;width:75.05pt;height:24pt;z-index:251533824" o:allowincell="f" filled="f" stroked="f" strokecolor="lime" strokeweight=".25pt">
            <v:textbox inset="0,0,0,0">
              <w:txbxContent>
                <w:p w14:paraId="56C49985" w14:textId="77777777" w:rsidR="00284B4A" w:rsidRDefault="00284B4A">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קעת פנקס </w:t>
                  </w:r>
                  <w:r>
                    <w:rPr>
                      <w:rFonts w:cs="Miriam"/>
                      <w:sz w:val="18"/>
                      <w:szCs w:val="18"/>
                      <w:rtl/>
                    </w:rPr>
                    <w:t>ימ</w:t>
                  </w:r>
                  <w:r>
                    <w:rPr>
                      <w:rFonts w:cs="Miriam" w:hint="cs"/>
                      <w:sz w:val="18"/>
                      <w:szCs w:val="18"/>
                      <w:rtl/>
                    </w:rPr>
                    <w:t xml:space="preserve">אי או אישור </w:t>
                  </w:r>
                  <w:r>
                    <w:rPr>
                      <w:rFonts w:cs="Miriam"/>
                      <w:sz w:val="18"/>
                      <w:szCs w:val="18"/>
                      <w:rtl/>
                    </w:rPr>
                    <w:t>שר</w:t>
                  </w:r>
                  <w:r>
                    <w:rPr>
                      <w:rFonts w:cs="Miriam" w:hint="cs"/>
                      <w:sz w:val="18"/>
                      <w:szCs w:val="18"/>
                      <w:rtl/>
                    </w:rPr>
                    <w:t>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פסל אדם בדין משמעתי לשירות בכלי שיט לצמיתות, יבוט</w:t>
      </w:r>
      <w:r>
        <w:rPr>
          <w:rStyle w:val="default"/>
          <w:rFonts w:cs="FrankRuehl"/>
          <w:rtl/>
        </w:rPr>
        <w:t xml:space="preserve">ל </w:t>
      </w:r>
      <w:r>
        <w:rPr>
          <w:rStyle w:val="default"/>
          <w:rFonts w:cs="FrankRuehl" w:hint="cs"/>
          <w:rtl/>
        </w:rPr>
        <w:t>פנקס הימאי או אשור השירות שניתן לו.</w:t>
      </w:r>
    </w:p>
    <w:p w14:paraId="603BDB97"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פסל אדם כאמור לתקופה קצובה, או לתקופה בלתי קצובה כשהפסילה מותנית במילוי תנאי, יותלה פנקס הימאי או אישור השירות שניתן לו.</w:t>
      </w:r>
    </w:p>
    <w:p w14:paraId="7364274A" w14:textId="77777777" w:rsidR="00CB5E58" w:rsidRDefault="00CB5E58">
      <w:pPr>
        <w:pStyle w:val="P00"/>
        <w:spacing w:before="72"/>
        <w:ind w:left="0" w:right="1134"/>
        <w:rPr>
          <w:rStyle w:val="default"/>
          <w:rFonts w:cs="FrankRuehl"/>
          <w:rtl/>
        </w:rPr>
      </w:pPr>
      <w:bookmarkStart w:id="13" w:name="Seif9"/>
      <w:bookmarkEnd w:id="13"/>
      <w:r>
        <w:rPr>
          <w:lang w:val="he-IL"/>
        </w:rPr>
        <w:pict w14:anchorId="132089E9">
          <v:rect id="_x0000_s2059" style="position:absolute;left:0;text-align:left;margin-left:464.5pt;margin-top:8.05pt;width:75.05pt;height:24pt;z-index:251534848" o:allowincell="f" filled="f" stroked="f" strokecolor="lime" strokeweight=".25pt">
            <v:textbox inset="0,0,0,0">
              <w:txbxContent>
                <w:p w14:paraId="417DC7E0" w14:textId="77777777" w:rsidR="00284B4A" w:rsidRDefault="00284B4A">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w:t>
                  </w:r>
                  <w:r>
                    <w:rPr>
                      <w:rFonts w:cs="Miriam"/>
                      <w:sz w:val="18"/>
                      <w:szCs w:val="18"/>
                      <w:rtl/>
                    </w:rPr>
                    <w:t>הח</w:t>
                  </w:r>
                  <w:r>
                    <w:rPr>
                      <w:rFonts w:cs="Miriam" w:hint="cs"/>
                      <w:sz w:val="18"/>
                      <w:szCs w:val="18"/>
                      <w:rtl/>
                    </w:rPr>
                    <w:t>לטות המפק</w:t>
                  </w:r>
                  <w:r>
                    <w:rPr>
                      <w:rFonts w:cs="Miriam"/>
                      <w:sz w:val="18"/>
                      <w:szCs w:val="18"/>
                      <w:rtl/>
                    </w:rPr>
                    <w:t>ח</w:t>
                  </w:r>
                  <w:r>
                    <w:rPr>
                      <w:rFonts w:cs="Miriam" w:hint="cs"/>
                      <w:sz w:val="18"/>
                      <w:szCs w:val="18"/>
                      <w:rtl/>
                    </w:rPr>
                    <w:t xml:space="preserve"> </w:t>
                  </w:r>
                  <w:r>
                    <w:rPr>
                      <w:rFonts w:cs="Miriam"/>
                      <w:sz w:val="18"/>
                      <w:szCs w:val="18"/>
                      <w:rtl/>
                    </w:rPr>
                    <w:t>או</w:t>
                  </w:r>
                  <w:r>
                    <w:rPr>
                      <w:rFonts w:cs="Miriam" w:hint="cs"/>
                      <w:sz w:val="18"/>
                      <w:szCs w:val="18"/>
                      <w:rtl/>
                    </w:rPr>
                    <w:t xml:space="preserve"> המנהל</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רואה עצמו נפגע מהחלטת המפקח לפי סעיפים 7 או 8, רשאי לערור עליה לפני המנהל תוך 15 </w:t>
      </w:r>
      <w:r>
        <w:rPr>
          <w:rStyle w:val="default"/>
          <w:rFonts w:cs="FrankRuehl"/>
          <w:rtl/>
        </w:rPr>
        <w:t>יו</w:t>
      </w:r>
      <w:r>
        <w:rPr>
          <w:rStyle w:val="default"/>
          <w:rFonts w:cs="FrankRuehl" w:hint="cs"/>
          <w:rtl/>
        </w:rPr>
        <w:t>ם מיום שהגיעה ההחלטה לידיעת העורר</w:t>
      </w:r>
      <w:r>
        <w:rPr>
          <w:rStyle w:val="default"/>
          <w:rFonts w:cs="FrankRuehl"/>
          <w:rtl/>
        </w:rPr>
        <w:t xml:space="preserve">; </w:t>
      </w:r>
      <w:r>
        <w:rPr>
          <w:rStyle w:val="default"/>
          <w:rFonts w:cs="FrankRuehl" w:hint="cs"/>
          <w:rtl/>
        </w:rPr>
        <w:t>המנהל לא ידון ולא יחליט בערר אלא לאחר התייעצות עם ועדת משנה של שלושה שתבחר הועדה המייעצת מבין חבריה.</w:t>
      </w:r>
    </w:p>
    <w:p w14:paraId="64443040"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בבואו להכריע בערר רשאי לאשר את ההחלטה שעוררים עליה בשינויים או ללא שינויים, או לבטלה ולתת אחרת במקומה.</w:t>
      </w:r>
    </w:p>
    <w:p w14:paraId="26FBF685" w14:textId="77777777" w:rsidR="00CB5E58" w:rsidRDefault="00CB5E58">
      <w:pPr>
        <w:pStyle w:val="P00"/>
        <w:spacing w:before="72"/>
        <w:ind w:left="0" w:right="1134"/>
        <w:rPr>
          <w:rStyle w:val="default"/>
          <w:rFonts w:cs="FrankRuehl"/>
          <w:rtl/>
        </w:rPr>
      </w:pPr>
      <w:bookmarkStart w:id="14" w:name="Seif10"/>
      <w:bookmarkEnd w:id="14"/>
      <w:r>
        <w:rPr>
          <w:lang w:val="he-IL"/>
        </w:rPr>
        <w:pict w14:anchorId="62577999">
          <v:rect id="_x0000_s2060" style="position:absolute;left:0;text-align:left;margin-left:464.5pt;margin-top:8.05pt;width:75.05pt;height:15.2pt;z-index:251535872" o:allowincell="f" filled="f" stroked="f" strokecolor="lime" strokeweight=".25pt">
            <v:textbox inset="0,0,0,0">
              <w:txbxContent>
                <w:p w14:paraId="1D2A488E" w14:textId="77777777" w:rsidR="00284B4A" w:rsidRDefault="00284B4A">
                  <w:pPr>
                    <w:spacing w:line="160" w:lineRule="exact"/>
                    <w:jc w:val="left"/>
                    <w:rPr>
                      <w:rFonts w:cs="Miriam"/>
                      <w:noProof/>
                      <w:sz w:val="18"/>
                      <w:szCs w:val="18"/>
                      <w:rtl/>
                    </w:rPr>
                  </w:pPr>
                  <w:r>
                    <w:rPr>
                      <w:rFonts w:cs="Miriam"/>
                      <w:sz w:val="18"/>
                      <w:szCs w:val="18"/>
                      <w:rtl/>
                    </w:rPr>
                    <w:t>מת</w:t>
                  </w:r>
                  <w:r>
                    <w:rPr>
                      <w:rFonts w:cs="Miriam" w:hint="cs"/>
                      <w:sz w:val="18"/>
                      <w:szCs w:val="18"/>
                      <w:rtl/>
                    </w:rPr>
                    <w:t>ן פנקס לדייג</w:t>
                  </w:r>
                </w:p>
              </w:txbxContent>
            </v:textbox>
            <w10:anchorlock/>
          </v:rect>
        </w:pict>
      </w:r>
      <w:r>
        <w:rPr>
          <w:rStyle w:val="big-number"/>
          <w:rFonts w:cs="Miriam"/>
          <w:rtl/>
        </w:rPr>
        <w:t>11.</w:t>
      </w:r>
      <w:r>
        <w:rPr>
          <w:rStyle w:val="big-number"/>
          <w:rFonts w:cs="Miriam"/>
          <w:rtl/>
        </w:rPr>
        <w:tab/>
      </w:r>
      <w:r>
        <w:rPr>
          <w:rStyle w:val="default"/>
          <w:rFonts w:cs="FrankRuehl"/>
          <w:rtl/>
        </w:rPr>
        <w:t>הז</w:t>
      </w:r>
      <w:r>
        <w:rPr>
          <w:rStyle w:val="default"/>
          <w:rFonts w:cs="FrankRuehl" w:hint="cs"/>
          <w:rtl/>
        </w:rPr>
        <w:t>כאי לפנקס ימאי והוא מבקש לשרת בכלי שיט שעיקר עיסוקו בדיג, רשאי המפקח, לפי המלצת פקיד דיג ולאחר התייעצות עם פקיד הדיג הראשי, ליתן לו פנקס דייג; לענין כל הוראה שבחוק זה דין פנקס דייג כדין פנקס ימאי.</w:t>
      </w:r>
    </w:p>
    <w:p w14:paraId="2B2D1C0B" w14:textId="77777777" w:rsidR="00CB5E58" w:rsidRDefault="00CB5E58">
      <w:pPr>
        <w:pStyle w:val="P00"/>
        <w:spacing w:before="72"/>
        <w:ind w:left="0" w:right="1134"/>
        <w:rPr>
          <w:rStyle w:val="default"/>
          <w:rFonts w:cs="FrankRuehl"/>
          <w:rtl/>
        </w:rPr>
      </w:pPr>
      <w:bookmarkStart w:id="15" w:name="Seif11"/>
      <w:bookmarkEnd w:id="15"/>
      <w:r>
        <w:rPr>
          <w:lang w:val="he-IL"/>
        </w:rPr>
        <w:pict w14:anchorId="50E0C723">
          <v:rect id="_x0000_s2061" style="position:absolute;left:0;text-align:left;margin-left:464.5pt;margin-top:8.05pt;width:75.05pt;height:16pt;z-index:251536896" o:allowincell="f" filled="f" stroked="f" strokecolor="lime" strokeweight=".25pt">
            <v:textbox inset="0,0,0,0">
              <w:txbxContent>
                <w:p w14:paraId="58EC987F" w14:textId="77777777" w:rsidR="00284B4A" w:rsidRDefault="00284B4A">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פו של פנקס </w:t>
                  </w:r>
                  <w:r>
                    <w:rPr>
                      <w:rFonts w:cs="Miriam"/>
                      <w:sz w:val="18"/>
                      <w:szCs w:val="18"/>
                      <w:rtl/>
                    </w:rPr>
                    <w:t>ימ</w:t>
                  </w:r>
                  <w:r>
                    <w:rPr>
                      <w:rFonts w:cs="Miriam" w:hint="cs"/>
                      <w:sz w:val="18"/>
                      <w:szCs w:val="18"/>
                      <w:rtl/>
                    </w:rPr>
                    <w:t>אי</w:t>
                  </w:r>
                </w:p>
              </w:txbxContent>
            </v:textbox>
            <w10:anchorlock/>
          </v:rect>
        </w:pict>
      </w:r>
      <w:r>
        <w:rPr>
          <w:rStyle w:val="big-number"/>
          <w:rFonts w:cs="Miriam"/>
          <w:rtl/>
        </w:rPr>
        <w:t>12.</w:t>
      </w:r>
      <w:r>
        <w:rPr>
          <w:rStyle w:val="big-number"/>
          <w:rFonts w:cs="Miriam"/>
          <w:rtl/>
        </w:rPr>
        <w:tab/>
      </w:r>
      <w:r>
        <w:rPr>
          <w:rStyle w:val="default"/>
          <w:rFonts w:cs="FrankRuehl"/>
          <w:rtl/>
        </w:rPr>
        <w:t>הש</w:t>
      </w:r>
      <w:r>
        <w:rPr>
          <w:rStyle w:val="default"/>
          <w:rFonts w:cs="FrankRuehl" w:hint="cs"/>
          <w:rtl/>
        </w:rPr>
        <w:t xml:space="preserve">ר רשאי לקבוע בתקנות את תקופת תקפו של פנקס ימאי </w:t>
      </w:r>
      <w:r>
        <w:rPr>
          <w:rStyle w:val="default"/>
          <w:rFonts w:cs="FrankRuehl"/>
          <w:rtl/>
        </w:rPr>
        <w:t>ו</w:t>
      </w:r>
      <w:r>
        <w:rPr>
          <w:rStyle w:val="default"/>
          <w:rFonts w:cs="FrankRuehl" w:hint="cs"/>
          <w:rtl/>
        </w:rPr>
        <w:t>ס</w:t>
      </w:r>
      <w:r>
        <w:rPr>
          <w:rStyle w:val="default"/>
          <w:rFonts w:cs="FrankRuehl"/>
          <w:rtl/>
        </w:rPr>
        <w:t>דר</w:t>
      </w:r>
      <w:r>
        <w:rPr>
          <w:rStyle w:val="default"/>
          <w:rFonts w:cs="FrankRuehl" w:hint="cs"/>
          <w:rtl/>
        </w:rPr>
        <w:t>י חידושו אף כשבעלו חדל לשרת בכלי שיט.</w:t>
      </w:r>
    </w:p>
    <w:p w14:paraId="7C998FA9" w14:textId="77777777" w:rsidR="00CB5E58" w:rsidRDefault="00CB5E58">
      <w:pPr>
        <w:pStyle w:val="header-2"/>
        <w:ind w:left="0" w:right="1134"/>
        <w:rPr>
          <w:rFonts w:cs="Miriam"/>
          <w:rtl/>
        </w:rPr>
      </w:pPr>
      <w:r>
        <w:rPr>
          <w:rFonts w:cs="Miriam"/>
          <w:rtl/>
        </w:rPr>
        <w:t>סי</w:t>
      </w:r>
      <w:r>
        <w:rPr>
          <w:rFonts w:cs="Miriam" w:hint="cs"/>
          <w:rtl/>
        </w:rPr>
        <w:t>מן ב': כשירות לתפקידים מיוחדים</w:t>
      </w:r>
    </w:p>
    <w:p w14:paraId="2A29330B" w14:textId="77777777" w:rsidR="00CB5E58" w:rsidRDefault="00CB5E58">
      <w:pPr>
        <w:pStyle w:val="P00"/>
        <w:spacing w:before="72"/>
        <w:ind w:left="0" w:right="1134"/>
        <w:rPr>
          <w:rStyle w:val="default"/>
          <w:rFonts w:cs="FrankRuehl" w:hint="cs"/>
          <w:rtl/>
        </w:rPr>
      </w:pPr>
      <w:bookmarkStart w:id="16" w:name="Seif12"/>
      <w:bookmarkEnd w:id="16"/>
      <w:r>
        <w:rPr>
          <w:lang w:val="he-IL"/>
        </w:rPr>
        <w:pict w14:anchorId="5A445A69">
          <v:rect id="_x0000_s2062" style="position:absolute;left:0;text-align:left;margin-left:464.5pt;margin-top:8.05pt;width:75.05pt;height:40pt;z-index:251537920" o:allowincell="f" filled="f" stroked="f" strokecolor="lime" strokeweight=".25pt">
            <v:textbox inset="0,0,0,0">
              <w:txbxContent>
                <w:p w14:paraId="1B55AD63" w14:textId="77777777" w:rsidR="00284B4A" w:rsidRDefault="00284B4A">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צועות </w:t>
                  </w:r>
                  <w:r>
                    <w:rPr>
                      <w:rFonts w:cs="Miriam"/>
                      <w:sz w:val="18"/>
                      <w:szCs w:val="18"/>
                      <w:rtl/>
                    </w:rPr>
                    <w:t>ות</w:t>
                  </w:r>
                  <w:r>
                    <w:rPr>
                      <w:rFonts w:cs="Miriam" w:hint="cs"/>
                      <w:sz w:val="18"/>
                      <w:szCs w:val="18"/>
                      <w:rtl/>
                    </w:rPr>
                    <w:t xml:space="preserve">פקידים טעוני </w:t>
                  </w:r>
                  <w:r>
                    <w:rPr>
                      <w:rFonts w:cs="Miriam"/>
                      <w:sz w:val="18"/>
                      <w:szCs w:val="18"/>
                      <w:rtl/>
                    </w:rPr>
                    <w:t>הס</w:t>
                  </w:r>
                  <w:r>
                    <w:rPr>
                      <w:rFonts w:cs="Miriam" w:hint="cs"/>
                      <w:sz w:val="18"/>
                      <w:szCs w:val="18"/>
                      <w:rtl/>
                    </w:rPr>
                    <w:t xml:space="preserve">מכה או </w:t>
                  </w:r>
                  <w:r>
                    <w:rPr>
                      <w:rFonts w:cs="Miriam"/>
                      <w:sz w:val="18"/>
                      <w:szCs w:val="18"/>
                      <w:rtl/>
                    </w:rPr>
                    <w:t>מס</w:t>
                  </w:r>
                  <w:r>
                    <w:rPr>
                      <w:rFonts w:cs="Miriam" w:hint="cs"/>
                      <w:sz w:val="18"/>
                      <w:szCs w:val="18"/>
                      <w:rtl/>
                    </w:rPr>
                    <w:t>וייגים</w:t>
                  </w:r>
                </w:p>
                <w:p w14:paraId="40E9637D"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13.</w:t>
      </w:r>
      <w:r>
        <w:rPr>
          <w:rStyle w:val="big-number"/>
          <w:rFonts w:cs="Miriam"/>
          <w:rtl/>
        </w:rPr>
        <w:tab/>
      </w:r>
      <w:r>
        <w:rPr>
          <w:rStyle w:val="default"/>
          <w:rFonts w:cs="FrankRuehl"/>
          <w:rtl/>
        </w:rPr>
        <w:t>הש</w:t>
      </w:r>
      <w:r>
        <w:rPr>
          <w:rStyle w:val="default"/>
          <w:rFonts w:cs="FrankRuehl" w:hint="cs"/>
          <w:rtl/>
        </w:rPr>
        <w:t>ר, בהתייעצות עם שר העבודה</w:t>
      </w:r>
      <w:r w:rsidR="00F7195E">
        <w:rPr>
          <w:rStyle w:val="a6"/>
          <w:rFonts w:cs="FrankRuehl"/>
          <w:sz w:val="26"/>
          <w:rtl/>
        </w:rPr>
        <w:footnoteReference w:id="2"/>
      </w:r>
      <w:r>
        <w:rPr>
          <w:rStyle w:val="default"/>
          <w:rFonts w:cs="FrankRuehl" w:hint="cs"/>
          <w:rtl/>
        </w:rPr>
        <w:t xml:space="preserve">, ולגבי כלי שיט שעיקר עיסוקם בדיג </w:t>
      </w:r>
      <w:r>
        <w:rPr>
          <w:rStyle w:val="default"/>
          <w:rFonts w:cs="FrankRuehl"/>
          <w:rtl/>
        </w:rPr>
        <w:t xml:space="preserve">– </w:t>
      </w:r>
      <w:r>
        <w:rPr>
          <w:rStyle w:val="default"/>
          <w:rFonts w:cs="FrankRuehl" w:hint="cs"/>
          <w:rtl/>
        </w:rPr>
        <w:t xml:space="preserve">גם בהתייעצות עם שר החקלאות, רשאי לקבוע </w:t>
      </w:r>
      <w:r>
        <w:rPr>
          <w:rStyle w:val="default"/>
          <w:rFonts w:cs="FrankRuehl"/>
          <w:rtl/>
        </w:rPr>
        <w:t>–</w:t>
      </w:r>
    </w:p>
    <w:p w14:paraId="0997EF29"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קצועות ימ</w:t>
      </w:r>
      <w:r>
        <w:rPr>
          <w:rStyle w:val="default"/>
          <w:rFonts w:cs="FrankRuehl"/>
          <w:rtl/>
        </w:rPr>
        <w:t>י</w:t>
      </w:r>
      <w:r>
        <w:rPr>
          <w:rStyle w:val="default"/>
          <w:rFonts w:cs="FrankRuehl" w:hint="cs"/>
          <w:rtl/>
        </w:rPr>
        <w:t>ים או תפקידים בכלי שיט שהם טעוני הסמכה ואת רמת ההשכלה, ההכש</w:t>
      </w:r>
      <w:r>
        <w:rPr>
          <w:rStyle w:val="default"/>
          <w:rFonts w:cs="FrankRuehl"/>
          <w:rtl/>
        </w:rPr>
        <w:t>רה</w:t>
      </w:r>
      <w:r>
        <w:rPr>
          <w:rStyle w:val="default"/>
          <w:rFonts w:cs="FrankRuehl" w:hint="cs"/>
          <w:rtl/>
        </w:rPr>
        <w:t xml:space="preserve"> והכושר המקצועי הנדרשים להם;</w:t>
      </w:r>
    </w:p>
    <w:p w14:paraId="24BEBA48"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ייגים לשירות בתפקידים מסויימים בכלי שיט;</w:t>
      </w:r>
    </w:p>
    <w:p w14:paraId="43FD3373" w14:textId="77777777" w:rsidR="00CB5E58" w:rsidRDefault="00CB5E5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א</w:t>
      </w:r>
      <w:r>
        <w:rPr>
          <w:rStyle w:val="default"/>
          <w:rFonts w:cs="FrankRuehl" w:hint="cs"/>
          <w:rtl/>
        </w:rPr>
        <w:t>ת הכללים והנוהל למתן תעודות הסמכה ולהכרה בתעודות הסמכה שניתנו במדינות חוץ.</w:t>
      </w:r>
    </w:p>
    <w:p w14:paraId="63AB8DB4"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17" w:name="Rov288"/>
      <w:r w:rsidRPr="00473D95">
        <w:rPr>
          <w:rStyle w:val="default"/>
          <w:rFonts w:cs="FrankRuehl" w:hint="cs"/>
          <w:vanish/>
          <w:color w:val="FF0000"/>
          <w:szCs w:val="20"/>
          <w:shd w:val="clear" w:color="auto" w:fill="FFFF99"/>
          <w:rtl/>
        </w:rPr>
        <w:t>מיום 24.8.1974</w:t>
      </w:r>
    </w:p>
    <w:p w14:paraId="476824CE"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0158DAB1" w14:textId="77777777" w:rsidR="00CB5E58" w:rsidRPr="00473D95" w:rsidRDefault="00CB5E58">
      <w:pPr>
        <w:pStyle w:val="P22"/>
        <w:spacing w:before="0"/>
        <w:ind w:left="0" w:right="0"/>
        <w:rPr>
          <w:rStyle w:val="default"/>
          <w:rFonts w:cs="FrankRuehl" w:hint="cs"/>
          <w:vanish/>
          <w:szCs w:val="20"/>
          <w:shd w:val="clear" w:color="auto" w:fill="FFFF99"/>
          <w:rtl/>
        </w:rPr>
      </w:pPr>
      <w:hyperlink r:id="rId12"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 </w:t>
      </w:r>
    </w:p>
    <w:p w14:paraId="48CA6256" w14:textId="77777777" w:rsidR="00CB5E58" w:rsidRDefault="00CB5E58">
      <w:pPr>
        <w:pStyle w:val="P00"/>
        <w:ind w:left="0" w:right="1134"/>
        <w:rPr>
          <w:rStyle w:val="default"/>
          <w:rFonts w:cs="FrankRuehl" w:hint="cs"/>
          <w:sz w:val="2"/>
          <w:szCs w:val="2"/>
          <w:rtl/>
        </w:rPr>
      </w:pPr>
      <w:r w:rsidRPr="00473D95">
        <w:rPr>
          <w:rStyle w:val="big-number"/>
          <w:rFonts w:cs="Miriam"/>
          <w:vanish/>
          <w:sz w:val="22"/>
          <w:szCs w:val="22"/>
          <w:shd w:val="clear" w:color="auto" w:fill="FFFF99"/>
          <w:rtl/>
        </w:rPr>
        <w:t>13.</w:t>
      </w: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הש</w:t>
      </w:r>
      <w:r w:rsidRPr="00473D95">
        <w:rPr>
          <w:rStyle w:val="default"/>
          <w:rFonts w:cs="FrankRuehl" w:hint="cs"/>
          <w:vanish/>
          <w:sz w:val="22"/>
          <w:szCs w:val="22"/>
          <w:shd w:val="clear" w:color="auto" w:fill="FFFF99"/>
          <w:rtl/>
        </w:rPr>
        <w:t xml:space="preserve">ר, בהתייעצות עם שר העבודה, ולגבי כלי שיט שעיקר עיסוקם בדיג </w:t>
      </w:r>
      <w:r w:rsidRPr="00473D95">
        <w:rPr>
          <w:rStyle w:val="default"/>
          <w:rFonts w:cs="FrankRuehl"/>
          <w:vanish/>
          <w:sz w:val="22"/>
          <w:szCs w:val="22"/>
          <w:shd w:val="clear" w:color="auto" w:fill="FFFF99"/>
          <w:rtl/>
        </w:rPr>
        <w:t xml:space="preserve">– </w:t>
      </w:r>
      <w:r w:rsidRPr="00473D95">
        <w:rPr>
          <w:rStyle w:val="default"/>
          <w:rFonts w:cs="FrankRuehl" w:hint="cs"/>
          <w:vanish/>
          <w:sz w:val="22"/>
          <w:szCs w:val="22"/>
          <w:u w:val="single"/>
          <w:shd w:val="clear" w:color="auto" w:fill="FFFF99"/>
          <w:rtl/>
        </w:rPr>
        <w:t>גם</w:t>
      </w:r>
      <w:r w:rsidRPr="00473D95">
        <w:rPr>
          <w:rStyle w:val="default"/>
          <w:rFonts w:cs="FrankRuehl" w:hint="cs"/>
          <w:vanish/>
          <w:sz w:val="22"/>
          <w:szCs w:val="22"/>
          <w:shd w:val="clear" w:color="auto" w:fill="FFFF99"/>
          <w:rtl/>
        </w:rPr>
        <w:t xml:space="preserve"> בהתייעצות עם שר החקלאות, רשאי לקבוע </w:t>
      </w:r>
      <w:r w:rsidRPr="00473D95">
        <w:rPr>
          <w:rStyle w:val="default"/>
          <w:rFonts w:cs="FrankRuehl"/>
          <w:vanish/>
          <w:sz w:val="22"/>
          <w:szCs w:val="22"/>
          <w:shd w:val="clear" w:color="auto" w:fill="FFFF99"/>
          <w:rtl/>
        </w:rPr>
        <w:t>–</w:t>
      </w:r>
      <w:bookmarkEnd w:id="17"/>
    </w:p>
    <w:p w14:paraId="172B5344" w14:textId="77777777" w:rsidR="00CB5E58" w:rsidRDefault="00CB5E58">
      <w:pPr>
        <w:pStyle w:val="P00"/>
        <w:spacing w:before="72"/>
        <w:ind w:left="0" w:right="1134"/>
        <w:rPr>
          <w:rStyle w:val="default"/>
          <w:rFonts w:cs="FrankRuehl"/>
          <w:rtl/>
        </w:rPr>
      </w:pPr>
      <w:bookmarkStart w:id="18" w:name="Seif13"/>
      <w:bookmarkEnd w:id="18"/>
      <w:r>
        <w:rPr>
          <w:lang w:val="he-IL"/>
        </w:rPr>
        <w:pict w14:anchorId="0B4D600A">
          <v:rect id="_x0000_s2063" style="position:absolute;left:0;text-align:left;margin-left:464.5pt;margin-top:8.05pt;width:75.05pt;height:16.55pt;z-index:251538944" o:allowincell="f" filled="f" stroked="f" strokecolor="lime" strokeweight=".25pt">
            <v:textbox inset="0,0,0,0">
              <w:txbxContent>
                <w:p w14:paraId="49E90F11" w14:textId="77777777" w:rsidR="00284B4A" w:rsidRDefault="00284B4A">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ודת הסמכה </w:t>
                  </w:r>
                  <w:r>
                    <w:rPr>
                      <w:rFonts w:cs="Miriam"/>
                      <w:sz w:val="18"/>
                      <w:szCs w:val="18"/>
                      <w:rtl/>
                    </w:rPr>
                    <w:t>וה</w:t>
                  </w:r>
                  <w:r>
                    <w:rPr>
                      <w:rFonts w:cs="Miriam" w:hint="cs"/>
                      <w:sz w:val="18"/>
                      <w:szCs w:val="18"/>
                      <w:rtl/>
                    </w:rPr>
                    <w:t xml:space="preserve">כרה בתעודות </w:t>
                  </w:r>
                  <w:r>
                    <w:rPr>
                      <w:rFonts w:cs="Miriam"/>
                      <w:sz w:val="18"/>
                      <w:szCs w:val="18"/>
                      <w:rtl/>
                    </w:rPr>
                    <w:t>חו</w:t>
                  </w:r>
                  <w:r>
                    <w:rPr>
                      <w:rFonts w:cs="Miriam" w:hint="cs"/>
                      <w:sz w:val="18"/>
                      <w:szCs w:val="18"/>
                      <w:rtl/>
                    </w:rPr>
                    <w:t>ץ</w:t>
                  </w:r>
                </w:p>
              </w:txbxContent>
            </v:textbox>
            <w10:anchorlock/>
          </v:rect>
        </w:pict>
      </w:r>
      <w:r>
        <w:rPr>
          <w:rStyle w:val="big-number"/>
          <w:rFonts w:cs="Miriam"/>
          <w:rtl/>
        </w:rPr>
        <w:t>14.</w:t>
      </w:r>
      <w:r>
        <w:rPr>
          <w:rStyle w:val="big-number"/>
          <w:rFonts w:cs="Miriam"/>
          <w:rtl/>
        </w:rPr>
        <w:tab/>
      </w:r>
      <w:r>
        <w:rPr>
          <w:rStyle w:val="default"/>
          <w:rFonts w:cs="FrankRuehl"/>
          <w:rtl/>
        </w:rPr>
        <w:t>הש</w:t>
      </w:r>
      <w:r>
        <w:rPr>
          <w:rStyle w:val="default"/>
          <w:rFonts w:cs="FrankRuehl" w:hint="cs"/>
          <w:rtl/>
        </w:rPr>
        <w:t>ר רשאי לתת תעודות הסמכה בישראל ולהכיר בתעודות הסמכה שניתנו במדינות חוץ.</w:t>
      </w:r>
    </w:p>
    <w:p w14:paraId="7426045C" w14:textId="77777777" w:rsidR="00CB5E58" w:rsidRDefault="00CB5E58">
      <w:pPr>
        <w:pStyle w:val="P00"/>
        <w:spacing w:before="72"/>
        <w:ind w:left="0" w:right="1134"/>
        <w:rPr>
          <w:rStyle w:val="default"/>
          <w:rFonts w:cs="FrankRuehl" w:hint="cs"/>
          <w:rtl/>
        </w:rPr>
      </w:pPr>
      <w:bookmarkStart w:id="19" w:name="Seif14"/>
      <w:bookmarkEnd w:id="19"/>
      <w:r>
        <w:rPr>
          <w:lang w:val="he-IL"/>
        </w:rPr>
        <w:pict w14:anchorId="326A16B5">
          <v:rect id="_x0000_s2064" style="position:absolute;left:0;text-align:left;margin-left:464.5pt;margin-top:8.05pt;width:75.05pt;height:24pt;z-index:251539968" o:allowincell="f" filled="f" stroked="f" strokecolor="lime" strokeweight=".25pt">
            <v:textbox inset="0,0,0,0">
              <w:txbxContent>
                <w:p w14:paraId="00E4EB1F" w14:textId="77777777" w:rsidR="00284B4A" w:rsidRDefault="00284B4A">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ההכרה </w:t>
                  </w:r>
                  <w:r>
                    <w:rPr>
                      <w:rFonts w:cs="Miriam"/>
                      <w:sz w:val="18"/>
                      <w:szCs w:val="18"/>
                      <w:rtl/>
                    </w:rPr>
                    <w:t>בת</w:t>
                  </w:r>
                  <w:r>
                    <w:rPr>
                      <w:rFonts w:cs="Miriam" w:hint="cs"/>
                      <w:sz w:val="18"/>
                      <w:szCs w:val="18"/>
                      <w:rtl/>
                    </w:rPr>
                    <w:t>עודות חוץ</w:t>
                  </w:r>
                </w:p>
                <w:p w14:paraId="691CBC4E"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15.</w:t>
      </w:r>
      <w:r>
        <w:rPr>
          <w:rStyle w:val="big-number"/>
          <w:rFonts w:cs="Miriam"/>
          <w:rtl/>
        </w:rPr>
        <w:tab/>
      </w:r>
      <w:r>
        <w:rPr>
          <w:rStyle w:val="default"/>
          <w:rFonts w:cs="FrankRuehl"/>
          <w:rtl/>
        </w:rPr>
        <w:t>הה</w:t>
      </w:r>
      <w:r>
        <w:rPr>
          <w:rStyle w:val="default"/>
          <w:rFonts w:cs="FrankRuehl" w:hint="cs"/>
          <w:rtl/>
        </w:rPr>
        <w:t>כרה בתעודות ה</w:t>
      </w:r>
      <w:r>
        <w:rPr>
          <w:rStyle w:val="default"/>
          <w:rFonts w:cs="FrankRuehl"/>
          <w:rtl/>
        </w:rPr>
        <w:t>סמ</w:t>
      </w:r>
      <w:r>
        <w:rPr>
          <w:rStyle w:val="default"/>
          <w:rFonts w:cs="FrankRuehl" w:hint="cs"/>
          <w:rtl/>
        </w:rPr>
        <w:t>כה שניתנו במדינות חוץ יכולה שתהיה כללית או מיוחדת למדינה פלונית או מיוחדת לאדם פלוני, ויכולה שתהיה בסייגים; הודעה על הכרה כ</w:t>
      </w:r>
      <w:r>
        <w:rPr>
          <w:rStyle w:val="default"/>
          <w:rFonts w:cs="FrankRuehl"/>
          <w:rtl/>
        </w:rPr>
        <w:t>ל</w:t>
      </w:r>
      <w:r>
        <w:rPr>
          <w:rStyle w:val="default"/>
          <w:rFonts w:cs="FrankRuehl" w:hint="cs"/>
          <w:rtl/>
        </w:rPr>
        <w:t>לית בתעודות הסמכה של מדינות חוץ אינה טעונה פרסום ברשומות.</w:t>
      </w:r>
    </w:p>
    <w:p w14:paraId="71822126"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0" w:name="Rov287"/>
      <w:r w:rsidRPr="00473D95">
        <w:rPr>
          <w:rStyle w:val="default"/>
          <w:rFonts w:cs="FrankRuehl" w:hint="cs"/>
          <w:vanish/>
          <w:color w:val="FF0000"/>
          <w:szCs w:val="20"/>
          <w:shd w:val="clear" w:color="auto" w:fill="FFFF99"/>
          <w:rtl/>
        </w:rPr>
        <w:t>מיום 24.8.1974</w:t>
      </w:r>
    </w:p>
    <w:p w14:paraId="283EA604"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0673C0FF" w14:textId="77777777" w:rsidR="00CB5E58" w:rsidRPr="00473D95" w:rsidRDefault="00CB5E58">
      <w:pPr>
        <w:pStyle w:val="P22"/>
        <w:spacing w:before="0"/>
        <w:ind w:left="0" w:right="0"/>
        <w:rPr>
          <w:rStyle w:val="default"/>
          <w:rFonts w:cs="FrankRuehl" w:hint="cs"/>
          <w:vanish/>
          <w:szCs w:val="20"/>
          <w:shd w:val="clear" w:color="auto" w:fill="FFFF99"/>
          <w:rtl/>
        </w:rPr>
      </w:pPr>
      <w:hyperlink r:id="rId13"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 </w:t>
      </w:r>
    </w:p>
    <w:p w14:paraId="21BFAC70" w14:textId="77777777" w:rsidR="00CB5E58" w:rsidRDefault="00CB5E58">
      <w:pPr>
        <w:pStyle w:val="P00"/>
        <w:ind w:left="0" w:right="1134"/>
        <w:rPr>
          <w:rStyle w:val="default"/>
          <w:rFonts w:cs="FrankRuehl" w:hint="cs"/>
          <w:sz w:val="2"/>
          <w:szCs w:val="2"/>
          <w:rtl/>
        </w:rPr>
      </w:pPr>
      <w:r w:rsidRPr="00473D95">
        <w:rPr>
          <w:rStyle w:val="big-number"/>
          <w:rFonts w:cs="Miriam"/>
          <w:vanish/>
          <w:sz w:val="22"/>
          <w:szCs w:val="22"/>
          <w:shd w:val="clear" w:color="auto" w:fill="FFFF99"/>
          <w:rtl/>
        </w:rPr>
        <w:t>15.</w:t>
      </w: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הה</w:t>
      </w:r>
      <w:r w:rsidRPr="00473D95">
        <w:rPr>
          <w:rStyle w:val="default"/>
          <w:rFonts w:cs="FrankRuehl" w:hint="cs"/>
          <w:vanish/>
          <w:sz w:val="22"/>
          <w:szCs w:val="22"/>
          <w:shd w:val="clear" w:color="auto" w:fill="FFFF99"/>
          <w:rtl/>
        </w:rPr>
        <w:t>כרה בתעודות ה</w:t>
      </w:r>
      <w:r w:rsidRPr="00473D95">
        <w:rPr>
          <w:rStyle w:val="default"/>
          <w:rFonts w:cs="FrankRuehl"/>
          <w:vanish/>
          <w:sz w:val="22"/>
          <w:szCs w:val="22"/>
          <w:shd w:val="clear" w:color="auto" w:fill="FFFF99"/>
          <w:rtl/>
        </w:rPr>
        <w:t>סמ</w:t>
      </w:r>
      <w:r w:rsidRPr="00473D95">
        <w:rPr>
          <w:rStyle w:val="default"/>
          <w:rFonts w:cs="FrankRuehl" w:hint="cs"/>
          <w:vanish/>
          <w:sz w:val="22"/>
          <w:szCs w:val="22"/>
          <w:shd w:val="clear" w:color="auto" w:fill="FFFF99"/>
          <w:rtl/>
        </w:rPr>
        <w:t xml:space="preserve">כה שניתנו במדינות חוץ יכולה שתהיה כללית או מיוחדת למדינה פלונית או מיוחדת לאדם פלוני, </w:t>
      </w:r>
      <w:r w:rsidRPr="00473D95">
        <w:rPr>
          <w:rStyle w:val="default"/>
          <w:rFonts w:cs="FrankRuehl" w:hint="cs"/>
          <w:strike/>
          <w:vanish/>
          <w:sz w:val="22"/>
          <w:szCs w:val="22"/>
          <w:shd w:val="clear" w:color="auto" w:fill="FFFF99"/>
          <w:rtl/>
        </w:rPr>
        <w:t>ויכול</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ויכולה</w:t>
      </w:r>
      <w:r w:rsidRPr="00473D95">
        <w:rPr>
          <w:rStyle w:val="default"/>
          <w:rFonts w:cs="FrankRuehl" w:hint="cs"/>
          <w:vanish/>
          <w:sz w:val="22"/>
          <w:szCs w:val="22"/>
          <w:shd w:val="clear" w:color="auto" w:fill="FFFF99"/>
          <w:rtl/>
        </w:rPr>
        <w:t xml:space="preserve"> שתהיה בסייגים; הודעה על הכרה כ</w:t>
      </w:r>
      <w:r w:rsidRPr="00473D95">
        <w:rPr>
          <w:rStyle w:val="default"/>
          <w:rFonts w:cs="FrankRuehl"/>
          <w:vanish/>
          <w:sz w:val="22"/>
          <w:szCs w:val="22"/>
          <w:shd w:val="clear" w:color="auto" w:fill="FFFF99"/>
          <w:rtl/>
        </w:rPr>
        <w:t>ל</w:t>
      </w:r>
      <w:r w:rsidRPr="00473D95">
        <w:rPr>
          <w:rStyle w:val="default"/>
          <w:rFonts w:cs="FrankRuehl" w:hint="cs"/>
          <w:vanish/>
          <w:sz w:val="22"/>
          <w:szCs w:val="22"/>
          <w:shd w:val="clear" w:color="auto" w:fill="FFFF99"/>
          <w:rtl/>
        </w:rPr>
        <w:t>לית בתעודות הסמכה של מדינות חוץ אינה טעונה פרסום ברשומות.</w:t>
      </w:r>
      <w:bookmarkEnd w:id="20"/>
    </w:p>
    <w:p w14:paraId="51470832" w14:textId="77777777" w:rsidR="00CB5E58" w:rsidRDefault="00CB5E58">
      <w:pPr>
        <w:pStyle w:val="P00"/>
        <w:spacing w:before="72"/>
        <w:ind w:left="0" w:right="1134"/>
        <w:rPr>
          <w:rFonts w:cs="FrankRuehl"/>
          <w:sz w:val="26"/>
          <w:rtl/>
        </w:rPr>
      </w:pPr>
      <w:bookmarkStart w:id="21" w:name="Seif15"/>
      <w:bookmarkEnd w:id="21"/>
      <w:r>
        <w:rPr>
          <w:lang w:val="he-IL"/>
        </w:rPr>
        <w:pict w14:anchorId="2AF5E4A3">
          <v:rect id="_x0000_s2065" style="position:absolute;left:0;text-align:left;margin-left:464.5pt;margin-top:8.05pt;width:75.05pt;height:16pt;z-index:251540992" o:allowincell="f" filled="f" stroked="f" strokecolor="lime" strokeweight=".25pt">
            <v:textbox inset="0,0,0,0">
              <w:txbxContent>
                <w:p w14:paraId="1ED1A011" w14:textId="77777777" w:rsidR="00284B4A" w:rsidRDefault="00284B4A">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חוד תפקידים </w:t>
                  </w:r>
                  <w:r>
                    <w:rPr>
                      <w:rFonts w:cs="Miriam"/>
                      <w:sz w:val="18"/>
                      <w:szCs w:val="18"/>
                      <w:rtl/>
                    </w:rPr>
                    <w:t>ימ</w:t>
                  </w:r>
                  <w:r>
                    <w:rPr>
                      <w:rFonts w:cs="Miriam" w:hint="cs"/>
                      <w:sz w:val="18"/>
                      <w:szCs w:val="18"/>
                      <w:rtl/>
                    </w:rPr>
                    <w:t>יים</w:t>
                  </w:r>
                </w:p>
              </w:txbxContent>
            </v:textbox>
            <w10:anchorlock/>
          </v:rect>
        </w:pict>
      </w:r>
      <w:r>
        <w:rPr>
          <w:rStyle w:val="big-number"/>
          <w:rFonts w:cs="Miriam"/>
          <w:rtl/>
        </w:rPr>
        <w:t>16.</w:t>
      </w:r>
      <w:r>
        <w:rPr>
          <w:rStyle w:val="big-number"/>
          <w:rFonts w:cs="Miriam"/>
          <w:rtl/>
        </w:rPr>
        <w:tab/>
      </w:r>
      <w:r>
        <w:rPr>
          <w:rStyle w:val="default"/>
          <w:rFonts w:cs="FrankRuehl"/>
          <w:rtl/>
        </w:rPr>
        <w:t>בכ</w:t>
      </w:r>
      <w:r>
        <w:rPr>
          <w:rStyle w:val="default"/>
          <w:rFonts w:cs="FrankRuehl" w:hint="cs"/>
          <w:rtl/>
        </w:rPr>
        <w:t>פוף לאמור בסעיף 20, לא יעסיק בעל כלי שיט אדם בצוות ולא ירשה שיועס</w:t>
      </w:r>
      <w:r>
        <w:rPr>
          <w:rStyle w:val="default"/>
          <w:rFonts w:cs="FrankRuehl"/>
          <w:rtl/>
        </w:rPr>
        <w:t xml:space="preserve">ק </w:t>
      </w:r>
      <w:r>
        <w:rPr>
          <w:rStyle w:val="default"/>
          <w:rFonts w:cs="FrankRuehl" w:hint="cs"/>
          <w:rtl/>
        </w:rPr>
        <w:t xml:space="preserve">בו, ולא ישרת אדם בצוות, בתפקיד הטעון הסמכה והאדם </w:t>
      </w:r>
      <w:r>
        <w:rPr>
          <w:rFonts w:cs="FrankRuehl"/>
          <w:sz w:val="26"/>
          <w:rtl/>
        </w:rPr>
        <w:t>אי</w:t>
      </w:r>
      <w:r>
        <w:rPr>
          <w:rFonts w:cs="FrankRuehl" w:hint="cs"/>
          <w:sz w:val="26"/>
          <w:rtl/>
        </w:rPr>
        <w:t>ננו בעל תעודת הסמכה לאו</w:t>
      </w:r>
      <w:r>
        <w:rPr>
          <w:rFonts w:cs="FrankRuehl"/>
          <w:sz w:val="26"/>
          <w:rtl/>
        </w:rPr>
        <w:t>ת</w:t>
      </w:r>
      <w:r>
        <w:rPr>
          <w:rFonts w:cs="FrankRuehl" w:hint="cs"/>
          <w:sz w:val="26"/>
          <w:rtl/>
        </w:rPr>
        <w:t>ו תפקיד שניתנה או שהוכרה לפי חוק זה, או בתפקיד שהשירות בו איננו תואם סייג שנקבע לו לפי סעיף 13.</w:t>
      </w:r>
    </w:p>
    <w:p w14:paraId="2D125941" w14:textId="77777777" w:rsidR="00CB5E58" w:rsidRDefault="00CB5E58">
      <w:pPr>
        <w:pStyle w:val="P00"/>
        <w:spacing w:before="72"/>
        <w:ind w:left="0" w:right="1134"/>
        <w:rPr>
          <w:rStyle w:val="default"/>
          <w:rFonts w:cs="FrankRuehl"/>
          <w:rtl/>
        </w:rPr>
      </w:pPr>
      <w:bookmarkStart w:id="22" w:name="Seif16"/>
      <w:bookmarkEnd w:id="22"/>
      <w:r>
        <w:rPr>
          <w:lang w:val="he-IL"/>
        </w:rPr>
        <w:pict w14:anchorId="3651149C">
          <v:rect id="_x0000_s2066" style="position:absolute;left:0;text-align:left;margin-left:464.5pt;margin-top:8.05pt;width:75.05pt;height:23.25pt;z-index:251542016" o:allowincell="f" filled="f" stroked="f" strokecolor="lime" strokeweight=".25pt">
            <v:textbox inset="0,0,0,0">
              <w:txbxContent>
                <w:p w14:paraId="093BF5C8" w14:textId="77777777" w:rsidR="00284B4A" w:rsidRDefault="00284B4A">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רה זמנית </w:t>
                  </w:r>
                  <w:r>
                    <w:rPr>
                      <w:rFonts w:cs="Miriam"/>
                      <w:sz w:val="18"/>
                      <w:szCs w:val="18"/>
                      <w:rtl/>
                    </w:rPr>
                    <w:t>על</w:t>
                  </w:r>
                  <w:r>
                    <w:rPr>
                      <w:rFonts w:cs="Miriam" w:hint="cs"/>
                      <w:sz w:val="18"/>
                      <w:szCs w:val="18"/>
                      <w:rtl/>
                    </w:rPr>
                    <w:t>-ידי הקברניט</w:t>
                  </w:r>
                </w:p>
              </w:txbxContent>
            </v:textbox>
            <w10:anchorlock/>
          </v:rect>
        </w:pict>
      </w:r>
      <w:r>
        <w:rPr>
          <w:rStyle w:val="big-number"/>
          <w:rFonts w:cs="Miriam"/>
          <w:rtl/>
        </w:rPr>
        <w:t>17.</w:t>
      </w:r>
      <w:r>
        <w:rPr>
          <w:rStyle w:val="big-number"/>
          <w:rFonts w:cs="Miriam"/>
          <w:rtl/>
        </w:rPr>
        <w:tab/>
      </w:r>
      <w:r>
        <w:rPr>
          <w:rStyle w:val="default"/>
          <w:rFonts w:cs="FrankRuehl"/>
          <w:rtl/>
        </w:rPr>
        <w:t>הש</w:t>
      </w:r>
      <w:r>
        <w:rPr>
          <w:rStyle w:val="default"/>
          <w:rFonts w:cs="FrankRuehl" w:hint="cs"/>
          <w:rtl/>
        </w:rPr>
        <w:t xml:space="preserve">ר רשאי לקבוע בתקנות את הנסיבות והדרכים שבהן רשאי </w:t>
      </w:r>
      <w:r>
        <w:rPr>
          <w:rStyle w:val="default"/>
          <w:rFonts w:cs="FrankRuehl"/>
          <w:rtl/>
        </w:rPr>
        <w:t>קב</w:t>
      </w:r>
      <w:r>
        <w:rPr>
          <w:rStyle w:val="default"/>
          <w:rFonts w:cs="FrankRuehl" w:hint="cs"/>
          <w:rtl/>
        </w:rPr>
        <w:t>רניט כלי שיט להכיר הכרה זמנית בתעודת הסמכה של איש צוות שניתנה במדינת חוץ אם נתקיימו בבעל התעודה שתי אלה:</w:t>
      </w:r>
    </w:p>
    <w:p w14:paraId="33F6EC74"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נשכר לשרת בכלי שיט בהיותו מחוץ לישראל;</w:t>
      </w:r>
    </w:p>
    <w:p w14:paraId="22D9EFD1"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סיבות קבלתו לשירות אינן מאפשרות למעשה קבלת הכרה לפי חוק זה.</w:t>
      </w:r>
    </w:p>
    <w:p w14:paraId="1DD1D7F4" w14:textId="77777777" w:rsidR="00CB5E58" w:rsidRDefault="00CB5E58">
      <w:pPr>
        <w:pStyle w:val="P00"/>
        <w:spacing w:before="72"/>
        <w:ind w:left="0" w:right="1134"/>
        <w:rPr>
          <w:rStyle w:val="default"/>
          <w:rFonts w:cs="FrankRuehl"/>
          <w:rtl/>
        </w:rPr>
      </w:pPr>
      <w:bookmarkStart w:id="23" w:name="Seif17"/>
      <w:bookmarkEnd w:id="23"/>
      <w:r>
        <w:rPr>
          <w:lang w:val="he-IL"/>
        </w:rPr>
        <w:pict w14:anchorId="5F9084E1">
          <v:rect id="_x0000_s2067" style="position:absolute;left:0;text-align:left;margin-left:464.5pt;margin-top:8.05pt;width:75.05pt;height:28.1pt;z-index:251543040" o:allowincell="f" filled="f" stroked="f" strokecolor="lime" strokeweight=".25pt">
            <v:textbox inset="0,0,0,0">
              <w:txbxContent>
                <w:p w14:paraId="2030EA74"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לגבי בעל </w:t>
                  </w:r>
                  <w:r>
                    <w:rPr>
                      <w:rFonts w:cs="Miriam"/>
                      <w:sz w:val="18"/>
                      <w:szCs w:val="18"/>
                      <w:rtl/>
                    </w:rPr>
                    <w:t>הכ</w:t>
                  </w:r>
                  <w:r>
                    <w:rPr>
                      <w:rFonts w:cs="Miriam" w:hint="cs"/>
                      <w:sz w:val="18"/>
                      <w:szCs w:val="18"/>
                      <w:rtl/>
                    </w:rPr>
                    <w:t xml:space="preserve">שרה ונסיון </w:t>
                  </w:r>
                  <w:r>
                    <w:rPr>
                      <w:rFonts w:cs="Miriam"/>
                      <w:sz w:val="18"/>
                      <w:szCs w:val="18"/>
                      <w:rtl/>
                    </w:rPr>
                    <w:t>מי</w:t>
                  </w:r>
                  <w:r>
                    <w:rPr>
                      <w:rFonts w:cs="Miriam" w:hint="cs"/>
                      <w:sz w:val="18"/>
                      <w:szCs w:val="18"/>
                      <w:rtl/>
                    </w:rPr>
                    <w:t>וחדים</w:t>
                  </w:r>
                </w:p>
              </w:txbxContent>
            </v:textbox>
            <w10:anchorlock/>
          </v:rect>
        </w:pict>
      </w:r>
      <w:r>
        <w:rPr>
          <w:rStyle w:val="big-number"/>
          <w:rFonts w:cs="Miriam"/>
          <w:rtl/>
        </w:rPr>
        <w:t>18.</w:t>
      </w:r>
      <w:r>
        <w:rPr>
          <w:rStyle w:val="big-number"/>
          <w:rFonts w:cs="Miriam"/>
          <w:rtl/>
        </w:rPr>
        <w:tab/>
      </w:r>
      <w:r>
        <w:rPr>
          <w:rStyle w:val="default"/>
          <w:rFonts w:cs="FrankRuehl"/>
          <w:rtl/>
        </w:rPr>
        <w:t>הש</w:t>
      </w:r>
      <w:r>
        <w:rPr>
          <w:rStyle w:val="default"/>
          <w:rFonts w:cs="FrankRuehl" w:hint="cs"/>
          <w:rtl/>
        </w:rPr>
        <w:t>ר רשאי לקבוע נסיבות ותנאים שבה</w:t>
      </w:r>
      <w:r>
        <w:rPr>
          <w:rStyle w:val="default"/>
          <w:rFonts w:cs="FrankRuehl"/>
          <w:rtl/>
        </w:rPr>
        <w:t xml:space="preserve">ם </w:t>
      </w:r>
      <w:r>
        <w:rPr>
          <w:rStyle w:val="default"/>
          <w:rFonts w:cs="FrankRuehl" w:hint="cs"/>
          <w:rtl/>
        </w:rPr>
        <w:t>לא יחולו הוראות סעיף 16, כולן או מקצתן, לגבי מי שאינו אזרח ישראלי ושנתקיימו בו שתי אלה:</w:t>
      </w:r>
    </w:p>
    <w:p w14:paraId="165679DE"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מבקש לשרת בתפקיד שלא נקבע כתפקיד טעון הסמכה או רישוי בשום אמנה בין-לאומית שישראל צד לה;</w:t>
      </w:r>
    </w:p>
    <w:p w14:paraId="0E8E0567"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בעל נסיון והכשרה ימיים מיוחדים כפי שנקבעו.</w:t>
      </w:r>
    </w:p>
    <w:p w14:paraId="79720C64" w14:textId="77777777" w:rsidR="00CB5E58" w:rsidRDefault="00CB5E58">
      <w:pPr>
        <w:pStyle w:val="P00"/>
        <w:spacing w:before="72"/>
        <w:ind w:left="0" w:right="1134"/>
        <w:rPr>
          <w:rStyle w:val="default"/>
          <w:rFonts w:cs="FrankRuehl"/>
          <w:rtl/>
        </w:rPr>
      </w:pPr>
      <w:bookmarkStart w:id="24" w:name="Seif18"/>
      <w:bookmarkEnd w:id="24"/>
      <w:r>
        <w:rPr>
          <w:lang w:val="he-IL"/>
        </w:rPr>
        <w:pict w14:anchorId="46468E45">
          <v:rect id="_x0000_s2068" style="position:absolute;left:0;text-align:left;margin-left:464.5pt;margin-top:8.05pt;width:75.05pt;height:24pt;z-index:251544064" o:allowincell="f" filled="f" stroked="f" strokecolor="lime" strokeweight=".25pt">
            <v:textbox inset="0,0,0,0">
              <w:txbxContent>
                <w:p w14:paraId="68ACB3CA" w14:textId="77777777" w:rsidR="00284B4A" w:rsidRDefault="00284B4A">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אישור </w:t>
                  </w:r>
                  <w:r>
                    <w:rPr>
                      <w:rFonts w:cs="Miriam"/>
                      <w:sz w:val="18"/>
                      <w:szCs w:val="18"/>
                      <w:rtl/>
                    </w:rPr>
                    <w:t>שי</w:t>
                  </w:r>
                  <w:r>
                    <w:rPr>
                      <w:rFonts w:cs="Miriam" w:hint="cs"/>
                      <w:sz w:val="18"/>
                      <w:szCs w:val="18"/>
                      <w:rtl/>
                    </w:rPr>
                    <w:t xml:space="preserve">רות כדין </w:t>
                  </w:r>
                  <w:r>
                    <w:rPr>
                      <w:rFonts w:cs="Miriam"/>
                      <w:sz w:val="18"/>
                      <w:szCs w:val="18"/>
                      <w:rtl/>
                    </w:rPr>
                    <w:t>הכ</w:t>
                  </w:r>
                  <w:r>
                    <w:rPr>
                      <w:rFonts w:cs="Miriam" w:hint="cs"/>
                      <w:sz w:val="18"/>
                      <w:szCs w:val="18"/>
                      <w:rtl/>
                    </w:rPr>
                    <w:t>רה בתעודה</w:t>
                  </w:r>
                </w:p>
              </w:txbxContent>
            </v:textbox>
            <w10:anchorlock/>
          </v:rect>
        </w:pict>
      </w:r>
      <w:r>
        <w:rPr>
          <w:rStyle w:val="big-number"/>
          <w:rFonts w:cs="Miriam"/>
          <w:rtl/>
        </w:rPr>
        <w:t>19.</w:t>
      </w:r>
      <w:r>
        <w:rPr>
          <w:rStyle w:val="big-number"/>
          <w:rFonts w:cs="Miriam"/>
          <w:rtl/>
        </w:rPr>
        <w:tab/>
      </w:r>
      <w:r>
        <w:rPr>
          <w:rStyle w:val="default"/>
          <w:rFonts w:cs="FrankRuehl"/>
          <w:rtl/>
        </w:rPr>
        <w:t>הכ</w:t>
      </w:r>
      <w:r>
        <w:rPr>
          <w:rStyle w:val="default"/>
          <w:rFonts w:cs="FrankRuehl" w:hint="cs"/>
          <w:rtl/>
        </w:rPr>
        <w:t>רה בתעודת הס</w:t>
      </w:r>
      <w:r>
        <w:rPr>
          <w:rStyle w:val="default"/>
          <w:rFonts w:cs="FrankRuehl"/>
          <w:rtl/>
        </w:rPr>
        <w:t>מכ</w:t>
      </w:r>
      <w:r>
        <w:rPr>
          <w:rStyle w:val="default"/>
          <w:rFonts w:cs="FrankRuehl" w:hint="cs"/>
          <w:rtl/>
        </w:rPr>
        <w:t>ה</w:t>
      </w:r>
      <w:r>
        <w:rPr>
          <w:rStyle w:val="default"/>
          <w:rFonts w:cs="FrankRuehl"/>
          <w:rtl/>
        </w:rPr>
        <w:t xml:space="preserve"> </w:t>
      </w:r>
      <w:r>
        <w:rPr>
          <w:rStyle w:val="default"/>
          <w:rFonts w:cs="FrankRuehl" w:hint="cs"/>
          <w:rtl/>
        </w:rPr>
        <w:t>של מדינת חוץ אינה גורעת מהוראות סימן א' בדבר הצורך לקבל אישור שירות, ואישור שירות שניתן לפי סימן א' למילוי תפקיד הטעון הסמכה דינו כדין הכרה בתעודת הסמכה.</w:t>
      </w:r>
    </w:p>
    <w:p w14:paraId="27525F93" w14:textId="77777777" w:rsidR="00CB5E58" w:rsidRDefault="00CB5E58">
      <w:pPr>
        <w:pStyle w:val="P00"/>
        <w:spacing w:before="72"/>
        <w:ind w:left="0" w:right="1134"/>
        <w:rPr>
          <w:rStyle w:val="default"/>
          <w:rFonts w:cs="FrankRuehl"/>
          <w:rtl/>
        </w:rPr>
      </w:pPr>
      <w:bookmarkStart w:id="25" w:name="Seif19"/>
      <w:bookmarkEnd w:id="25"/>
      <w:r>
        <w:rPr>
          <w:lang w:val="he-IL"/>
        </w:rPr>
        <w:pict w14:anchorId="1BCCC170">
          <v:rect id="_x0000_s2069" style="position:absolute;left:0;text-align:left;margin-left:464.5pt;margin-top:8.05pt;width:75.05pt;height:26.25pt;z-index:251545088" o:allowincell="f" filled="f" stroked="f" strokecolor="lime" strokeweight=".25pt">
            <v:textbox inset="0,0,0,0">
              <w:txbxContent>
                <w:p w14:paraId="1E32DDB5" w14:textId="77777777" w:rsidR="00284B4A" w:rsidRDefault="00284B4A">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תר שירות באין </w:t>
                  </w:r>
                  <w:r>
                    <w:rPr>
                      <w:rFonts w:cs="Miriam"/>
                      <w:sz w:val="18"/>
                      <w:szCs w:val="18"/>
                      <w:rtl/>
                    </w:rPr>
                    <w:t>תע</w:t>
                  </w:r>
                  <w:r>
                    <w:rPr>
                      <w:rFonts w:cs="Miriam" w:hint="cs"/>
                      <w:sz w:val="18"/>
                      <w:szCs w:val="18"/>
                      <w:rtl/>
                    </w:rPr>
                    <w:t>ודת הסמכה</w:t>
                  </w:r>
                </w:p>
              </w:txbxContent>
            </v:textbox>
            <w10:anchorlock/>
          </v:rect>
        </w:pict>
      </w:r>
      <w:r>
        <w:rPr>
          <w:rStyle w:val="big-number"/>
          <w:rFonts w:cs="Miriam"/>
          <w:rtl/>
        </w:rPr>
        <w:t>20.</w:t>
      </w:r>
      <w:r>
        <w:rPr>
          <w:rStyle w:val="big-number"/>
          <w:rFonts w:cs="Miriam"/>
          <w:rtl/>
        </w:rPr>
        <w:tab/>
      </w:r>
      <w:r>
        <w:rPr>
          <w:rStyle w:val="default"/>
          <w:rFonts w:cs="FrankRuehl"/>
          <w:rtl/>
        </w:rPr>
        <w:t>על</w:t>
      </w:r>
      <w:r>
        <w:rPr>
          <w:rStyle w:val="default"/>
          <w:rFonts w:cs="FrankRuehl" w:hint="cs"/>
          <w:rtl/>
        </w:rPr>
        <w:t xml:space="preserve"> אף האמור בסימן זה, ניתן להעסיק אדם בכלי שיט במקצוע ימי ובתפקיד </w:t>
      </w:r>
      <w:r>
        <w:rPr>
          <w:rStyle w:val="default"/>
          <w:rFonts w:cs="FrankRuehl"/>
          <w:rtl/>
        </w:rPr>
        <w:t>ש</w:t>
      </w:r>
      <w:r>
        <w:rPr>
          <w:rStyle w:val="default"/>
          <w:rFonts w:cs="FrankRuehl" w:hint="cs"/>
          <w:rtl/>
        </w:rPr>
        <w:t>הם טעוני הסמכה אף אם אין ב</w:t>
      </w:r>
      <w:r>
        <w:rPr>
          <w:rStyle w:val="default"/>
          <w:rFonts w:cs="FrankRuehl"/>
          <w:rtl/>
        </w:rPr>
        <w:t>יד</w:t>
      </w:r>
      <w:r>
        <w:rPr>
          <w:rStyle w:val="default"/>
          <w:rFonts w:cs="FrankRuehl" w:hint="cs"/>
          <w:rtl/>
        </w:rPr>
        <w:t>ו תעודת הסמכה המוכרת לפי חוק זה, אם שירותו במקצוע ובתפקיד כאמור הותר בכתב מטעם המפקח בתנאים שנקבעו בתקנות; כתב היתר כאמור לא יינתן אלא לתקופה שאינה עולה על 24 חדשים; כתב ההיתר, כל עוד הוא בתוקף, כוחו יפה כתעודת הסמכה.</w:t>
      </w:r>
    </w:p>
    <w:p w14:paraId="1E295F00" w14:textId="77777777" w:rsidR="00CB5E58" w:rsidRDefault="00CB5E58">
      <w:pPr>
        <w:pStyle w:val="medium2-header"/>
        <w:keepLines w:val="0"/>
        <w:spacing w:before="72"/>
        <w:ind w:left="0" w:right="1134"/>
        <w:rPr>
          <w:rFonts w:cs="FrankRuehl"/>
          <w:noProof/>
          <w:rtl/>
        </w:rPr>
      </w:pPr>
      <w:bookmarkStart w:id="26" w:name="med2"/>
      <w:bookmarkEnd w:id="26"/>
      <w:r>
        <w:rPr>
          <w:rFonts w:cs="FrankRuehl"/>
          <w:noProof/>
          <w:rtl/>
        </w:rPr>
        <w:t>פר</w:t>
      </w:r>
      <w:r>
        <w:rPr>
          <w:rFonts w:cs="FrankRuehl" w:hint="cs"/>
          <w:noProof/>
          <w:rtl/>
        </w:rPr>
        <w:t>ק ג': המועצה להסמכת ימאים</w:t>
      </w:r>
    </w:p>
    <w:p w14:paraId="342E3940" w14:textId="77777777" w:rsidR="00CB5E58" w:rsidRDefault="00CB5E58">
      <w:pPr>
        <w:pStyle w:val="P00"/>
        <w:spacing w:before="72"/>
        <w:ind w:left="0" w:right="1134"/>
        <w:rPr>
          <w:rStyle w:val="default"/>
          <w:rFonts w:cs="FrankRuehl"/>
          <w:rtl/>
        </w:rPr>
      </w:pPr>
      <w:bookmarkStart w:id="27" w:name="Seif20"/>
      <w:bookmarkEnd w:id="27"/>
      <w:r>
        <w:rPr>
          <w:lang w:val="he-IL"/>
        </w:rPr>
        <w:pict w14:anchorId="1925AD66">
          <v:rect id="_x0000_s2070" style="position:absolute;left:0;text-align:left;margin-left:464.5pt;margin-top:8.05pt;width:75.05pt;height:20.1pt;z-index:251546112" o:allowincell="f" filled="f" stroked="f" strokecolor="lime" strokeweight=".25pt">
            <v:textbox inset="0,0,0,0">
              <w:txbxContent>
                <w:p w14:paraId="0A9E3697" w14:textId="77777777" w:rsidR="00284B4A" w:rsidRDefault="00284B4A">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ועצה להסמכת </w:t>
                  </w:r>
                  <w:r>
                    <w:rPr>
                      <w:rFonts w:cs="Miriam"/>
                      <w:sz w:val="18"/>
                      <w:szCs w:val="18"/>
                      <w:rtl/>
                    </w:rPr>
                    <w:t>ימ</w:t>
                  </w:r>
                  <w:r>
                    <w:rPr>
                      <w:rFonts w:cs="Miriam" w:hint="cs"/>
                      <w:sz w:val="18"/>
                      <w:szCs w:val="18"/>
                      <w:rtl/>
                    </w:rPr>
                    <w:t>אים</w:t>
                  </w:r>
                </w:p>
              </w:txbxContent>
            </v:textbox>
            <w10:anchorlock/>
          </v:rect>
        </w:pict>
      </w:r>
      <w:r>
        <w:rPr>
          <w:rStyle w:val="big-number"/>
          <w:rFonts w:cs="Miriam"/>
          <w:rtl/>
        </w:rPr>
        <w:t>21.</w:t>
      </w:r>
      <w:r>
        <w:rPr>
          <w:rStyle w:val="big-number"/>
          <w:rFonts w:cs="Miriam"/>
          <w:rtl/>
        </w:rPr>
        <w:tab/>
      </w:r>
      <w:r>
        <w:rPr>
          <w:rStyle w:val="default"/>
          <w:rFonts w:cs="FrankRuehl"/>
          <w:rtl/>
        </w:rPr>
        <w:t>הש</w:t>
      </w:r>
      <w:r>
        <w:rPr>
          <w:rStyle w:val="default"/>
          <w:rFonts w:cs="FrankRuehl" w:hint="cs"/>
          <w:rtl/>
        </w:rPr>
        <w:t>ר</w:t>
      </w:r>
      <w:r>
        <w:rPr>
          <w:rStyle w:val="default"/>
          <w:rFonts w:cs="FrankRuehl"/>
          <w:rtl/>
        </w:rPr>
        <w:t xml:space="preserve"> י</w:t>
      </w:r>
      <w:r>
        <w:rPr>
          <w:rStyle w:val="default"/>
          <w:rFonts w:cs="FrankRuehl" w:hint="cs"/>
          <w:rtl/>
        </w:rPr>
        <w:t xml:space="preserve">מנה מועצה להסמכת ימאים (להלן </w:t>
      </w:r>
      <w:r>
        <w:rPr>
          <w:rStyle w:val="default"/>
          <w:rFonts w:cs="FrankRuehl"/>
          <w:rtl/>
        </w:rPr>
        <w:t xml:space="preserve">– </w:t>
      </w:r>
      <w:r>
        <w:rPr>
          <w:rStyle w:val="default"/>
          <w:rFonts w:cs="FrankRuehl" w:hint="cs"/>
          <w:rtl/>
        </w:rPr>
        <w:t>המועצה).</w:t>
      </w:r>
    </w:p>
    <w:p w14:paraId="6C571334" w14:textId="77777777" w:rsidR="00CB5E58" w:rsidRDefault="00CB5E58">
      <w:pPr>
        <w:pStyle w:val="P00"/>
        <w:spacing w:before="72"/>
        <w:ind w:left="0" w:right="1134"/>
        <w:rPr>
          <w:rStyle w:val="default"/>
          <w:rFonts w:cs="FrankRuehl"/>
          <w:rtl/>
        </w:rPr>
      </w:pPr>
    </w:p>
    <w:p w14:paraId="6388B29E" w14:textId="77777777" w:rsidR="00CB5E58" w:rsidRDefault="00CB5E58">
      <w:pPr>
        <w:pStyle w:val="P00"/>
        <w:spacing w:before="72"/>
        <w:ind w:left="0" w:right="1134"/>
        <w:rPr>
          <w:rStyle w:val="default"/>
          <w:rFonts w:cs="FrankRuehl" w:hint="cs"/>
          <w:rtl/>
        </w:rPr>
      </w:pPr>
      <w:bookmarkStart w:id="28" w:name="Seif21"/>
      <w:bookmarkEnd w:id="28"/>
      <w:r>
        <w:rPr>
          <w:lang w:val="he-IL"/>
        </w:rPr>
        <w:pict w14:anchorId="5579CF03">
          <v:rect id="_x0000_s2071" style="position:absolute;left:0;text-align:left;margin-left:464.5pt;margin-top:8.05pt;width:75.05pt;height:16pt;z-index:251547136" o:allowincell="f" filled="f" stroked="f" strokecolor="lime" strokeweight=".25pt">
            <v:textbox inset="0,0,0,0">
              <w:txbxContent>
                <w:p w14:paraId="2166D09C" w14:textId="77777777" w:rsidR="00284B4A" w:rsidRDefault="00284B4A">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קידי המועצה </w:t>
                  </w:r>
                  <w:r>
                    <w:rPr>
                      <w:rFonts w:cs="Miriam"/>
                      <w:sz w:val="18"/>
                      <w:szCs w:val="18"/>
                      <w:rtl/>
                    </w:rPr>
                    <w:t>וס</w:t>
                  </w:r>
                  <w:r>
                    <w:rPr>
                      <w:rFonts w:cs="Miriam" w:hint="cs"/>
                      <w:sz w:val="18"/>
                      <w:szCs w:val="18"/>
                      <w:rtl/>
                    </w:rPr>
                    <w:t>מכויותיה</w:t>
                  </w:r>
                </w:p>
              </w:txbxContent>
            </v:textbox>
            <w10:anchorlock/>
          </v:rect>
        </w:pict>
      </w:r>
      <w:r>
        <w:rPr>
          <w:rStyle w:val="big-number"/>
          <w:rFonts w:cs="Miriam"/>
          <w:rtl/>
        </w:rPr>
        <w:t>22.</w:t>
      </w:r>
      <w:r>
        <w:rPr>
          <w:rStyle w:val="big-number"/>
          <w:rFonts w:cs="Miriam"/>
          <w:rtl/>
        </w:rPr>
        <w:tab/>
      </w:r>
      <w:r>
        <w:rPr>
          <w:rStyle w:val="default"/>
          <w:rFonts w:cs="FrankRuehl"/>
          <w:rtl/>
        </w:rPr>
        <w:t>תפ</w:t>
      </w:r>
      <w:r>
        <w:rPr>
          <w:rStyle w:val="default"/>
          <w:rFonts w:cs="FrankRuehl" w:hint="cs"/>
          <w:rtl/>
        </w:rPr>
        <w:t xml:space="preserve">קידי המועצה וסמכויותיה הם </w:t>
      </w:r>
      <w:r>
        <w:rPr>
          <w:rStyle w:val="default"/>
          <w:rFonts w:cs="FrankRuehl"/>
          <w:rtl/>
        </w:rPr>
        <w:t>–</w:t>
      </w:r>
    </w:p>
    <w:p w14:paraId="0E3933A3"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ייעץ לשר בדבר קביעת ההיקף והרמה של הידיעות הנדרשות בבחינות להסמכת ימאים;</w:t>
      </w:r>
    </w:p>
    <w:p w14:paraId="437EBEB2"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מנות אנשים מבין חברי המועצה או מחוצה לה להיות בוחנים בבחינות הסמכה לימאים ולקבוע את תפקידיהם וס</w:t>
      </w:r>
      <w:r>
        <w:rPr>
          <w:rStyle w:val="default"/>
          <w:rFonts w:cs="FrankRuehl"/>
          <w:rtl/>
        </w:rPr>
        <w:t>מכ</w:t>
      </w:r>
      <w:r>
        <w:rPr>
          <w:rStyle w:val="default"/>
          <w:rFonts w:cs="FrankRuehl" w:hint="cs"/>
          <w:rtl/>
        </w:rPr>
        <w:t>ויותיהם;</w:t>
      </w:r>
    </w:p>
    <w:p w14:paraId="70667B44"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קבוע את סדרי הבחינות להסמכת ימאים, לפקח על עריכתן, לאשר תוצאות על בחינות ולהמליץ לפני השר או לפני מי שהסמיך לכך על מתן תעודות הסמכה לימאים;</w:t>
      </w:r>
    </w:p>
    <w:p w14:paraId="2693E048" w14:textId="77777777" w:rsidR="00CB5E58" w:rsidRDefault="00CB5E58">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ייעץ לשר בקביעת תנאי הכשירות הכללית והמקצועית לשירות בים בכלל ובתפקי</w:t>
      </w:r>
      <w:r>
        <w:rPr>
          <w:rStyle w:val="default"/>
          <w:rFonts w:cs="FrankRuehl"/>
          <w:rtl/>
        </w:rPr>
        <w:t xml:space="preserve">ד </w:t>
      </w:r>
      <w:r>
        <w:rPr>
          <w:rStyle w:val="default"/>
          <w:rFonts w:cs="FrankRuehl" w:hint="cs"/>
          <w:rtl/>
        </w:rPr>
        <w:t>מיוחד בפרט;</w:t>
      </w:r>
    </w:p>
    <w:p w14:paraId="120FF84F" w14:textId="77777777" w:rsidR="00CB5E58" w:rsidRDefault="00CB5E58">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תפקיד אחר שיטיל עליה השר והנוגע להסמכת ימאים או לביצוע הוראות אחרות של חוק זה.</w:t>
      </w:r>
    </w:p>
    <w:p w14:paraId="09B5B37D" w14:textId="77777777" w:rsidR="00CB5E58" w:rsidRDefault="00CB5E58">
      <w:pPr>
        <w:pStyle w:val="P00"/>
        <w:spacing w:before="72"/>
        <w:ind w:left="0" w:right="1134"/>
        <w:rPr>
          <w:rStyle w:val="default"/>
          <w:rFonts w:cs="FrankRuehl" w:hint="cs"/>
          <w:rtl/>
        </w:rPr>
      </w:pPr>
      <w:bookmarkStart w:id="29" w:name="Seif22"/>
      <w:bookmarkEnd w:id="29"/>
      <w:r>
        <w:rPr>
          <w:lang w:val="he-IL"/>
        </w:rPr>
        <w:pict w14:anchorId="3D077F54">
          <v:rect id="_x0000_s2072" style="position:absolute;left:0;text-align:left;margin-left:464.5pt;margin-top:8.05pt;width:75.05pt;height:10.2pt;z-index:251548160" filled="f" stroked="f" strokecolor="lime" strokeweight=".25pt">
            <v:textbox inset="0,0,0,0">
              <w:txbxContent>
                <w:p w14:paraId="2341198C" w14:textId="77777777" w:rsidR="00284B4A" w:rsidRDefault="00284B4A">
                  <w:pPr>
                    <w:spacing w:line="160" w:lineRule="exact"/>
                    <w:jc w:val="left"/>
                    <w:rPr>
                      <w:rFonts w:cs="Miriam"/>
                      <w:noProof/>
                      <w:sz w:val="18"/>
                      <w:szCs w:val="18"/>
                      <w:rtl/>
                    </w:rPr>
                  </w:pPr>
                  <w:r>
                    <w:rPr>
                      <w:rFonts w:cs="Miriam"/>
                      <w:sz w:val="18"/>
                      <w:szCs w:val="18"/>
                      <w:rtl/>
                    </w:rPr>
                    <w:t>הר</w:t>
                  </w:r>
                  <w:r>
                    <w:rPr>
                      <w:rFonts w:cs="Miriam" w:hint="cs"/>
                      <w:sz w:val="18"/>
                      <w:szCs w:val="18"/>
                      <w:rtl/>
                    </w:rPr>
                    <w:t>כב המועצה</w:t>
                  </w:r>
                </w:p>
              </w:txbxContent>
            </v:textbox>
            <w10:anchorlock/>
          </v:rect>
        </w:pict>
      </w:r>
      <w:r>
        <w:rPr>
          <w:rStyle w:val="big-number"/>
          <w:rFonts w:cs="Miriam"/>
          <w:rtl/>
        </w:rPr>
        <w:t>23.</w:t>
      </w:r>
      <w:r>
        <w:rPr>
          <w:rStyle w:val="big-number"/>
          <w:rFonts w:cs="Miriam"/>
          <w:rtl/>
        </w:rPr>
        <w:tab/>
      </w:r>
      <w:r>
        <w:rPr>
          <w:rStyle w:val="default"/>
          <w:rFonts w:cs="FrankRuehl"/>
          <w:rtl/>
        </w:rPr>
        <w:t>המ</w:t>
      </w:r>
      <w:r>
        <w:rPr>
          <w:rStyle w:val="default"/>
          <w:rFonts w:cs="FrankRuehl" w:hint="cs"/>
          <w:rtl/>
        </w:rPr>
        <w:t xml:space="preserve">ועצה תהיה של 29 חברים שימנה השר, והם </w:t>
      </w:r>
      <w:r>
        <w:rPr>
          <w:rStyle w:val="default"/>
          <w:rFonts w:cs="FrankRuehl"/>
          <w:rtl/>
        </w:rPr>
        <w:t>–</w:t>
      </w:r>
    </w:p>
    <w:p w14:paraId="1AB36C26"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שה חברים, כנציגי הימאים, לאחר התייעצות עם הארגון היציג שמרבית הימאים נמנים עמו;</w:t>
      </w:r>
    </w:p>
    <w:p w14:paraId="7048A7F2"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 xml:space="preserve">בר אחד, כנציג הנוער </w:t>
      </w:r>
      <w:r>
        <w:rPr>
          <w:rStyle w:val="default"/>
          <w:rFonts w:cs="FrankRuehl"/>
          <w:rtl/>
        </w:rPr>
        <w:t>הע</w:t>
      </w:r>
      <w:r>
        <w:rPr>
          <w:rStyle w:val="default"/>
          <w:rFonts w:cs="FrankRuehl" w:hint="cs"/>
          <w:rtl/>
        </w:rPr>
        <w:t>ובד, לאחר התייעצות עם הארגון המייצג את המספר הגדול ביותר של נערים עובדים בישראל;</w:t>
      </w:r>
    </w:p>
    <w:p w14:paraId="2E5FED52"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בעה חברים, כנציגי בעלי כלי שיט, לאחר התייעצות עם גופים המייצגים לדעת השר את בע</w:t>
      </w:r>
      <w:r>
        <w:rPr>
          <w:rStyle w:val="default"/>
          <w:rFonts w:cs="FrankRuehl"/>
          <w:rtl/>
        </w:rPr>
        <w:t>ל</w:t>
      </w:r>
      <w:r>
        <w:rPr>
          <w:rStyle w:val="default"/>
          <w:rFonts w:cs="FrankRuehl" w:hint="cs"/>
          <w:rtl/>
        </w:rPr>
        <w:t>י כלי השיט בישראל;</w:t>
      </w:r>
    </w:p>
    <w:p w14:paraId="312026C0"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נים עשר חברים, לפי שיקול דעתו של השר, מקרב עובדי המדינה ואנשי ציב</w:t>
      </w:r>
      <w:r>
        <w:rPr>
          <w:rStyle w:val="default"/>
          <w:rFonts w:cs="FrankRuehl"/>
          <w:rtl/>
        </w:rPr>
        <w:t>ור</w:t>
      </w:r>
      <w:r>
        <w:rPr>
          <w:rStyle w:val="default"/>
          <w:rFonts w:cs="FrankRuehl" w:hint="cs"/>
          <w:rtl/>
        </w:rPr>
        <w:t>;</w:t>
      </w:r>
    </w:p>
    <w:p w14:paraId="397B63ED" w14:textId="77777777" w:rsidR="00CB5E58" w:rsidRDefault="00CB5E58">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בר אחד לפי המלצת שר הבטחון;</w:t>
      </w:r>
    </w:p>
    <w:p w14:paraId="4DB53C36" w14:textId="77777777" w:rsidR="00CB5E58" w:rsidRDefault="00CB5E58">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ני חברים המייצגים את ענף הדייג, לפי המלצת שר החקלאות.</w:t>
      </w:r>
    </w:p>
    <w:p w14:paraId="3CD3B78A" w14:textId="77777777" w:rsidR="00CB5E58" w:rsidRDefault="00CB5E58">
      <w:pPr>
        <w:pStyle w:val="P00"/>
        <w:spacing w:before="72"/>
        <w:ind w:left="0" w:right="1134"/>
        <w:rPr>
          <w:rStyle w:val="default"/>
          <w:rFonts w:cs="FrankRuehl"/>
          <w:rtl/>
        </w:rPr>
      </w:pPr>
      <w:bookmarkStart w:id="30" w:name="Seif23"/>
      <w:bookmarkEnd w:id="30"/>
      <w:r>
        <w:rPr>
          <w:lang w:val="he-IL"/>
        </w:rPr>
        <w:pict w14:anchorId="63ACA02A">
          <v:rect id="_x0000_s2073" style="position:absolute;left:0;text-align:left;margin-left:464.5pt;margin-top:8.05pt;width:75.05pt;height:16pt;z-index:251549184" o:allowincell="f" filled="f" stroked="f" strokecolor="lime" strokeweight=".25pt">
            <v:textbox inset="0,0,0,0">
              <w:txbxContent>
                <w:p w14:paraId="5ECC2B7C"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יושב ראש </w:t>
                  </w:r>
                  <w:r>
                    <w:rPr>
                      <w:rFonts w:cs="Miriam"/>
                      <w:sz w:val="18"/>
                      <w:szCs w:val="18"/>
                      <w:rtl/>
                    </w:rPr>
                    <w:t>וס</w:t>
                  </w:r>
                  <w:r>
                    <w:rPr>
                      <w:rFonts w:cs="Miriam" w:hint="cs"/>
                      <w:sz w:val="18"/>
                      <w:szCs w:val="18"/>
                      <w:rtl/>
                    </w:rPr>
                    <w:t>גן</w:t>
                  </w:r>
                </w:p>
              </w:txbxContent>
            </v:textbox>
            <w10:anchorlock/>
          </v:rect>
        </w:pict>
      </w:r>
      <w:r>
        <w:rPr>
          <w:rStyle w:val="big-number"/>
          <w:rFonts w:cs="Miriam"/>
          <w:rtl/>
        </w:rPr>
        <w:t>24.</w:t>
      </w:r>
      <w:r>
        <w:rPr>
          <w:rStyle w:val="big-number"/>
          <w:rFonts w:cs="Miriam"/>
          <w:rtl/>
        </w:rPr>
        <w:tab/>
      </w:r>
      <w:r>
        <w:rPr>
          <w:rStyle w:val="default"/>
          <w:rFonts w:cs="FrankRuehl"/>
          <w:rtl/>
        </w:rPr>
        <w:t>הש</w:t>
      </w:r>
      <w:r>
        <w:rPr>
          <w:rStyle w:val="default"/>
          <w:rFonts w:cs="FrankRuehl" w:hint="cs"/>
          <w:rtl/>
        </w:rPr>
        <w:t>ר ימנה מבין חברי המועצה את היושב ראש ואת סגנו.</w:t>
      </w:r>
    </w:p>
    <w:p w14:paraId="2134ED65" w14:textId="77777777" w:rsidR="00CB5E58" w:rsidRDefault="00CB5E58">
      <w:pPr>
        <w:pStyle w:val="P00"/>
        <w:spacing w:before="72"/>
        <w:ind w:left="0" w:right="1134"/>
        <w:rPr>
          <w:rStyle w:val="default"/>
          <w:rFonts w:cs="FrankRuehl" w:hint="cs"/>
          <w:rtl/>
        </w:rPr>
      </w:pPr>
      <w:bookmarkStart w:id="31" w:name="Seif24"/>
      <w:bookmarkEnd w:id="31"/>
      <w:r>
        <w:rPr>
          <w:lang w:val="he-IL"/>
        </w:rPr>
        <w:pict w14:anchorId="7089659D">
          <v:rect id="_x0000_s2074" style="position:absolute;left:0;text-align:left;margin-left:464.5pt;margin-top:8.05pt;width:75.05pt;height:16pt;z-index:251550208" o:allowincell="f" filled="f" stroked="f" strokecolor="lime" strokeweight=".25pt">
            <v:textbox inset="0,0,0,0">
              <w:txbxContent>
                <w:p w14:paraId="5ED810B0" w14:textId="77777777" w:rsidR="00284B4A" w:rsidRDefault="00284B4A">
                  <w:pPr>
                    <w:spacing w:line="160" w:lineRule="exact"/>
                    <w:jc w:val="left"/>
                    <w:rPr>
                      <w:rFonts w:cs="Miriam"/>
                      <w:noProof/>
                      <w:sz w:val="18"/>
                      <w:szCs w:val="18"/>
                      <w:rtl/>
                    </w:rPr>
                  </w:pPr>
                  <w:r>
                    <w:rPr>
                      <w:rFonts w:cs="Miriam"/>
                      <w:sz w:val="18"/>
                      <w:szCs w:val="18"/>
                      <w:rtl/>
                    </w:rPr>
                    <w:t>פר</w:t>
                  </w:r>
                  <w:r>
                    <w:rPr>
                      <w:rFonts w:cs="Miriam" w:hint="cs"/>
                      <w:sz w:val="18"/>
                      <w:szCs w:val="18"/>
                      <w:rtl/>
                    </w:rPr>
                    <w:t>סום המינוי</w:t>
                  </w:r>
                </w:p>
                <w:p w14:paraId="2205146B"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25.</w:t>
      </w:r>
      <w:r>
        <w:rPr>
          <w:rStyle w:val="big-number"/>
          <w:rFonts w:cs="Miriam"/>
          <w:rtl/>
        </w:rPr>
        <w:tab/>
      </w:r>
      <w:r>
        <w:rPr>
          <w:rStyle w:val="default"/>
          <w:rFonts w:cs="FrankRuehl"/>
          <w:rtl/>
        </w:rPr>
        <w:t>מי</w:t>
      </w:r>
      <w:r>
        <w:rPr>
          <w:rStyle w:val="default"/>
          <w:rFonts w:cs="FrankRuehl" w:hint="cs"/>
          <w:rtl/>
        </w:rPr>
        <w:t>נוי חברי המועצה, היושב ראש וסגנו יפורסם ברשומות.</w:t>
      </w:r>
    </w:p>
    <w:p w14:paraId="06840161"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32" w:name="Rov286"/>
      <w:r w:rsidRPr="00473D95">
        <w:rPr>
          <w:rStyle w:val="default"/>
          <w:rFonts w:cs="FrankRuehl" w:hint="cs"/>
          <w:vanish/>
          <w:color w:val="FF0000"/>
          <w:szCs w:val="20"/>
          <w:shd w:val="clear" w:color="auto" w:fill="FFFF99"/>
          <w:rtl/>
        </w:rPr>
        <w:t>מיום 24.8.1974</w:t>
      </w:r>
    </w:p>
    <w:p w14:paraId="113596DF"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4FE99811" w14:textId="77777777" w:rsidR="00CB5E58" w:rsidRPr="00473D95" w:rsidRDefault="00CB5E58">
      <w:pPr>
        <w:pStyle w:val="P00"/>
        <w:spacing w:before="0"/>
        <w:ind w:left="0" w:right="1134"/>
        <w:rPr>
          <w:rStyle w:val="default"/>
          <w:rFonts w:cs="FrankRuehl" w:hint="cs"/>
          <w:vanish/>
          <w:shd w:val="clear" w:color="auto" w:fill="FFFF99"/>
          <w:rtl/>
        </w:rPr>
      </w:pPr>
      <w:hyperlink r:id="rId14"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4F7BA0B6" w14:textId="77777777" w:rsidR="00CB5E58" w:rsidRPr="00473D95" w:rsidRDefault="00CB5E58">
      <w:pPr>
        <w:pStyle w:val="P00"/>
        <w:ind w:left="0" w:right="1134"/>
        <w:rPr>
          <w:rStyle w:val="big-number"/>
          <w:rFonts w:cs="Miriam" w:hint="cs"/>
          <w:vanish/>
          <w:sz w:val="16"/>
          <w:szCs w:val="16"/>
          <w:shd w:val="clear" w:color="auto" w:fill="FFFF99"/>
          <w:rtl/>
        </w:rPr>
      </w:pPr>
      <w:r w:rsidRPr="00473D95">
        <w:rPr>
          <w:rStyle w:val="big-number"/>
          <w:rFonts w:cs="Miriam" w:hint="cs"/>
          <w:strike/>
          <w:vanish/>
          <w:sz w:val="16"/>
          <w:szCs w:val="16"/>
          <w:shd w:val="clear" w:color="auto" w:fill="FFFF99"/>
          <w:rtl/>
        </w:rPr>
        <w:t>פרסום המינויים</w:t>
      </w:r>
      <w:r w:rsidRPr="00473D95">
        <w:rPr>
          <w:rStyle w:val="big-number"/>
          <w:rFonts w:cs="Miriam" w:hint="cs"/>
          <w:vanish/>
          <w:sz w:val="16"/>
          <w:szCs w:val="16"/>
          <w:shd w:val="clear" w:color="auto" w:fill="FFFF99"/>
          <w:rtl/>
        </w:rPr>
        <w:t xml:space="preserve"> </w:t>
      </w:r>
      <w:r w:rsidRPr="00473D95">
        <w:rPr>
          <w:rStyle w:val="big-number"/>
          <w:rFonts w:cs="Miriam" w:hint="cs"/>
          <w:vanish/>
          <w:sz w:val="16"/>
          <w:szCs w:val="16"/>
          <w:u w:val="single"/>
          <w:shd w:val="clear" w:color="auto" w:fill="FFFF99"/>
          <w:rtl/>
        </w:rPr>
        <w:t>פרסום המינוי</w:t>
      </w:r>
    </w:p>
    <w:p w14:paraId="54D14C78" w14:textId="77777777" w:rsidR="00CB5E58" w:rsidRDefault="00CB5E58">
      <w:pPr>
        <w:pStyle w:val="P00"/>
        <w:spacing w:before="0"/>
        <w:ind w:left="0" w:right="1134"/>
        <w:rPr>
          <w:rStyle w:val="default"/>
          <w:rFonts w:cs="FrankRuehl" w:hint="cs"/>
          <w:sz w:val="2"/>
          <w:szCs w:val="2"/>
          <w:rtl/>
        </w:rPr>
      </w:pPr>
      <w:r w:rsidRPr="00473D95">
        <w:rPr>
          <w:rStyle w:val="big-number"/>
          <w:rFonts w:cs="Miriam"/>
          <w:vanish/>
          <w:sz w:val="22"/>
          <w:szCs w:val="22"/>
          <w:shd w:val="clear" w:color="auto" w:fill="FFFF99"/>
          <w:rtl/>
        </w:rPr>
        <w:t>25.</w:t>
      </w: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מי</w:t>
      </w:r>
      <w:r w:rsidRPr="00473D95">
        <w:rPr>
          <w:rStyle w:val="default"/>
          <w:rFonts w:cs="FrankRuehl" w:hint="cs"/>
          <w:vanish/>
          <w:sz w:val="22"/>
          <w:szCs w:val="22"/>
          <w:shd w:val="clear" w:color="auto" w:fill="FFFF99"/>
          <w:rtl/>
        </w:rPr>
        <w:t xml:space="preserve">נוי חברי המועצה, היושב ראש וסגנו </w:t>
      </w:r>
      <w:r w:rsidRPr="00473D95">
        <w:rPr>
          <w:rStyle w:val="default"/>
          <w:rFonts w:cs="FrankRuehl" w:hint="cs"/>
          <w:strike/>
          <w:vanish/>
          <w:sz w:val="22"/>
          <w:szCs w:val="22"/>
          <w:shd w:val="clear" w:color="auto" w:fill="FFFF99"/>
          <w:rtl/>
        </w:rPr>
        <w:t>יפורסמו</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יפורסם</w:t>
      </w:r>
      <w:r w:rsidRPr="00473D95">
        <w:rPr>
          <w:rStyle w:val="default"/>
          <w:rFonts w:cs="FrankRuehl" w:hint="cs"/>
          <w:vanish/>
          <w:sz w:val="22"/>
          <w:szCs w:val="22"/>
          <w:shd w:val="clear" w:color="auto" w:fill="FFFF99"/>
          <w:rtl/>
        </w:rPr>
        <w:t xml:space="preserve"> ברשומות.</w:t>
      </w:r>
      <w:bookmarkEnd w:id="32"/>
    </w:p>
    <w:p w14:paraId="7C6F7613" w14:textId="77777777" w:rsidR="00CB5E58" w:rsidRDefault="00CB5E58">
      <w:pPr>
        <w:pStyle w:val="P00"/>
        <w:spacing w:before="72"/>
        <w:ind w:left="0" w:right="1134"/>
        <w:rPr>
          <w:rStyle w:val="default"/>
          <w:rFonts w:cs="FrankRuehl"/>
          <w:rtl/>
        </w:rPr>
      </w:pPr>
      <w:bookmarkStart w:id="33" w:name="Seif25"/>
      <w:bookmarkEnd w:id="33"/>
      <w:r>
        <w:rPr>
          <w:lang w:val="he-IL"/>
        </w:rPr>
        <w:pict w14:anchorId="620C29A0">
          <v:rect id="_x0000_s2075" style="position:absolute;left:0;text-align:left;margin-left:464.5pt;margin-top:8.05pt;width:75.05pt;height:20.7pt;z-index:251551232" o:allowincell="f" filled="f" stroked="f" strokecolor="lime" strokeweight=".25pt">
            <v:textbox inset="0,0,0,0">
              <w:txbxContent>
                <w:p w14:paraId="1D88E199" w14:textId="77777777" w:rsidR="00284B4A" w:rsidRDefault="00284B4A">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כהונתם </w:t>
                  </w:r>
                  <w:r>
                    <w:rPr>
                      <w:rFonts w:cs="Miriam"/>
                      <w:sz w:val="18"/>
                      <w:szCs w:val="18"/>
                      <w:rtl/>
                    </w:rPr>
                    <w:t>של</w:t>
                  </w:r>
                  <w:r>
                    <w:rPr>
                      <w:rFonts w:cs="Miriam" w:hint="cs"/>
                      <w:sz w:val="18"/>
                      <w:szCs w:val="18"/>
                      <w:rtl/>
                    </w:rPr>
                    <w:t xml:space="preserve"> חברי המועצה</w:t>
                  </w:r>
                </w:p>
              </w:txbxContent>
            </v:textbox>
            <w10:anchorlock/>
          </v:rect>
        </w:pict>
      </w:r>
      <w:r>
        <w:rPr>
          <w:rStyle w:val="big-number"/>
          <w:rFonts w:cs="Miriam"/>
          <w:rtl/>
        </w:rPr>
        <w:t>26.</w:t>
      </w:r>
      <w:r>
        <w:rPr>
          <w:rStyle w:val="big-number"/>
          <w:rFonts w:cs="Miriam"/>
          <w:rtl/>
        </w:rPr>
        <w:tab/>
      </w:r>
      <w:r>
        <w:rPr>
          <w:rStyle w:val="default"/>
          <w:rFonts w:cs="FrankRuehl"/>
          <w:rtl/>
        </w:rPr>
        <w:t>תק</w:t>
      </w:r>
      <w:r>
        <w:rPr>
          <w:rStyle w:val="default"/>
          <w:rFonts w:cs="FrankRuehl" w:hint="cs"/>
          <w:rtl/>
        </w:rPr>
        <w:t>ופת כהונתם של חברי המועצה היא שלוש שנים.</w:t>
      </w:r>
    </w:p>
    <w:p w14:paraId="5B11B8FA" w14:textId="77777777" w:rsidR="00CB5E58" w:rsidRDefault="00CB5E58">
      <w:pPr>
        <w:pStyle w:val="P00"/>
        <w:spacing w:before="72"/>
        <w:ind w:left="0" w:right="1134"/>
        <w:rPr>
          <w:rStyle w:val="default"/>
          <w:rFonts w:cs="FrankRuehl"/>
          <w:rtl/>
        </w:rPr>
      </w:pPr>
      <w:bookmarkStart w:id="34" w:name="Seif26"/>
      <w:bookmarkEnd w:id="34"/>
      <w:r>
        <w:rPr>
          <w:lang w:val="he-IL"/>
        </w:rPr>
        <w:pict w14:anchorId="07A5C70E">
          <v:rect id="_x0000_s2076" style="position:absolute;left:0;text-align:left;margin-left:464.5pt;margin-top:8.05pt;width:75.05pt;height:11.95pt;z-index:251552256" o:allowincell="f" filled="f" stroked="f" strokecolor="lime" strokeweight=".25pt">
            <v:textbox inset="0,0,0,0">
              <w:txbxContent>
                <w:p w14:paraId="5EF7D18F"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פטרות</w:t>
                  </w:r>
                </w:p>
              </w:txbxContent>
            </v:textbox>
            <w10:anchorlock/>
          </v:rect>
        </w:pict>
      </w:r>
      <w:r>
        <w:rPr>
          <w:rStyle w:val="big-number"/>
          <w:rFonts w:cs="Miriam"/>
          <w:rtl/>
        </w:rPr>
        <w:t>27.</w:t>
      </w:r>
      <w:r>
        <w:rPr>
          <w:rStyle w:val="big-number"/>
          <w:rFonts w:cs="Miriam"/>
          <w:rtl/>
        </w:rPr>
        <w:tab/>
      </w:r>
      <w:r>
        <w:rPr>
          <w:rStyle w:val="default"/>
          <w:rFonts w:cs="FrankRuehl"/>
          <w:rtl/>
        </w:rPr>
        <w:t>חב</w:t>
      </w:r>
      <w:r>
        <w:rPr>
          <w:rStyle w:val="default"/>
          <w:rFonts w:cs="FrankRuehl" w:hint="cs"/>
          <w:rtl/>
        </w:rPr>
        <w:t>ר המועצה רשאי להתפטר מחברותו בהודעה בכתב לשר; כהונתו תיפסק בתום שלושים יום לאחר הגשת ההודעה, אם לא הסכים השר למועד קצר מזה.</w:t>
      </w:r>
    </w:p>
    <w:p w14:paraId="51F2353F" w14:textId="77777777" w:rsidR="00CB5E58" w:rsidRDefault="00CB5E58">
      <w:pPr>
        <w:pStyle w:val="P00"/>
        <w:spacing w:before="72"/>
        <w:ind w:left="0" w:right="1134"/>
        <w:rPr>
          <w:rStyle w:val="default"/>
          <w:rFonts w:cs="FrankRuehl" w:hint="cs"/>
          <w:rtl/>
        </w:rPr>
      </w:pPr>
      <w:bookmarkStart w:id="35" w:name="Seif27"/>
      <w:bookmarkEnd w:id="35"/>
      <w:r>
        <w:rPr>
          <w:lang w:val="he-IL"/>
        </w:rPr>
        <w:pict w14:anchorId="7DD21516">
          <v:rect id="_x0000_s2077" style="position:absolute;left:0;text-align:left;margin-left:464.5pt;margin-top:8.05pt;width:75.05pt;height:12.65pt;z-index:251553280" o:allowincell="f" filled="f" stroked="f" strokecolor="lime" strokeweight=".25pt">
            <v:textbox inset="0,0,0,0">
              <w:txbxContent>
                <w:p w14:paraId="0428429E"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רשאי להעביר חבר המועצה מכהונתו אם </w:t>
      </w:r>
      <w:r>
        <w:rPr>
          <w:rStyle w:val="default"/>
          <w:rFonts w:cs="FrankRuehl"/>
          <w:rtl/>
        </w:rPr>
        <w:t>–</w:t>
      </w:r>
    </w:p>
    <w:p w14:paraId="53F19757"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יטל ממנו הכושר הגופני או הנפשי או נבצר ממנו מסיבה אחרת למלא את תפקידיו;</w:t>
      </w:r>
    </w:p>
    <w:p w14:paraId="7647BC32"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ורשע בעבירה פלילית שיש עמה קלון;</w:t>
      </w:r>
    </w:p>
    <w:p w14:paraId="390BB0F7"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שט את הרגל או נתמנה עליו כונס נכסים מטעם בית המשפט;</w:t>
      </w:r>
    </w:p>
    <w:p w14:paraId="1090D5AA"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זב את הארץ לצמיתות;</w:t>
      </w:r>
    </w:p>
    <w:p w14:paraId="1F619DBF" w14:textId="77777777" w:rsidR="00CB5E58" w:rsidRDefault="00CB5E58">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עדר ממספר ישיבות רצופות של המועצה שקבעה המועצה מראש לענין זה; מיד לאחר הישיבה האחרונה של המועצה, שההיעדרות ממנה מעניקה את הסמכות לפי</w:t>
      </w:r>
      <w:r>
        <w:rPr>
          <w:rStyle w:val="default"/>
          <w:rFonts w:cs="FrankRuehl"/>
          <w:rtl/>
        </w:rPr>
        <w:t xml:space="preserve"> פ</w:t>
      </w:r>
      <w:r>
        <w:rPr>
          <w:rStyle w:val="default"/>
          <w:rFonts w:cs="FrankRuehl" w:hint="cs"/>
          <w:rtl/>
        </w:rPr>
        <w:t>סקה זו, תומצא לחבר שנעדר מן הישיבות כאמור הודעה בכתב, ובה</w:t>
      </w:r>
      <w:r>
        <w:rPr>
          <w:rStyle w:val="default"/>
          <w:rFonts w:cs="FrankRuehl"/>
          <w:rtl/>
        </w:rPr>
        <w:t xml:space="preserve"> </w:t>
      </w:r>
      <w:r>
        <w:rPr>
          <w:rStyle w:val="default"/>
          <w:rFonts w:cs="FrankRuehl" w:hint="cs"/>
          <w:rtl/>
        </w:rPr>
        <w:t>פירוט הישיבות של המועצה שמהן נעדר וכן נוסחו המלא של סעיף זה; העתק ההודעה יישלח לגוף שהחבר מייצגו;</w:t>
      </w:r>
    </w:p>
    <w:p w14:paraId="7EED6AB2" w14:textId="77777777" w:rsidR="00CB5E58" w:rsidRDefault="00CB5E58">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תבקש לעשות כן מאת הגוף שעמו התייעץ השר לענין מינויו של החבר.</w:t>
      </w:r>
    </w:p>
    <w:p w14:paraId="75232559"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ל מקרה מן המנויים בפסקאות (1) עד (4) של סעיף קטן (א) לא י</w:t>
      </w:r>
      <w:r>
        <w:rPr>
          <w:rStyle w:val="default"/>
          <w:rFonts w:cs="FrankRuehl"/>
          <w:rtl/>
        </w:rPr>
        <w:t>ע</w:t>
      </w:r>
      <w:r>
        <w:rPr>
          <w:rStyle w:val="default"/>
          <w:rFonts w:cs="FrankRuehl" w:hint="cs"/>
          <w:rtl/>
        </w:rPr>
        <w:t>ביר השר חבר המועצה מכהונתו בלי שנועץ בגוף שהחבר מייצגו.</w:t>
      </w:r>
    </w:p>
    <w:p w14:paraId="605CBCBE" w14:textId="77777777" w:rsidR="00CB5E58" w:rsidRDefault="00CB5E58">
      <w:pPr>
        <w:pStyle w:val="P00"/>
        <w:spacing w:before="72"/>
        <w:ind w:left="0" w:right="1134"/>
        <w:rPr>
          <w:rStyle w:val="default"/>
          <w:rFonts w:cs="FrankRuehl"/>
          <w:rtl/>
        </w:rPr>
      </w:pPr>
      <w:bookmarkStart w:id="36" w:name="Seif28"/>
      <w:bookmarkEnd w:id="36"/>
      <w:r>
        <w:rPr>
          <w:lang w:val="he-IL"/>
        </w:rPr>
        <w:pict w14:anchorId="7F7FE540">
          <v:rect id="_x0000_s2078" style="position:absolute;left:0;text-align:left;margin-left:464.5pt;margin-top:8.05pt;width:75.05pt;height:12.55pt;z-index:251554304" o:allowincell="f" filled="f" stroked="f" strokecolor="lime" strokeweight=".25pt">
            <v:textbox inset="0,0,0,0">
              <w:txbxContent>
                <w:p w14:paraId="162C49DF" w14:textId="77777777" w:rsidR="00284B4A" w:rsidRDefault="00284B4A">
                  <w:pPr>
                    <w:spacing w:line="160" w:lineRule="exact"/>
                    <w:jc w:val="left"/>
                    <w:rPr>
                      <w:rFonts w:cs="Miriam"/>
                      <w:noProof/>
                      <w:sz w:val="18"/>
                      <w:szCs w:val="18"/>
                      <w:rtl/>
                    </w:rPr>
                  </w:pPr>
                  <w:r>
                    <w:rPr>
                      <w:rFonts w:cs="Miriam"/>
                      <w:sz w:val="18"/>
                      <w:szCs w:val="18"/>
                      <w:rtl/>
                    </w:rPr>
                    <w:t>הנ</w:t>
                  </w:r>
                  <w:r>
                    <w:rPr>
                      <w:rFonts w:cs="Miriam" w:hint="cs"/>
                      <w:sz w:val="18"/>
                      <w:szCs w:val="18"/>
                      <w:rtl/>
                    </w:rPr>
                    <w:t>והל</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תקבע את סדר עבודתה במידה שלא נקבעו בחוק.</w:t>
      </w:r>
    </w:p>
    <w:p w14:paraId="60C1B723"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וב חברי המועצה, כשביניהם היושב ראש או סגנו, יהיה מנין חוקי בישיבות המועצה; לא</w:t>
      </w:r>
      <w:r>
        <w:rPr>
          <w:rStyle w:val="default"/>
          <w:rFonts w:cs="FrankRuehl"/>
          <w:rtl/>
        </w:rPr>
        <w:t xml:space="preserve"> ה</w:t>
      </w:r>
      <w:r>
        <w:rPr>
          <w:rStyle w:val="default"/>
          <w:rFonts w:cs="FrankRuehl" w:hint="cs"/>
          <w:rtl/>
        </w:rPr>
        <w:t>יה מנין חוקי בפתיחת הישיבה, תהיה הישיבה שלאחריה כ</w:t>
      </w:r>
      <w:r>
        <w:rPr>
          <w:rStyle w:val="default"/>
          <w:rFonts w:cs="FrankRuehl"/>
          <w:rtl/>
        </w:rPr>
        <w:t>ד</w:t>
      </w:r>
      <w:r>
        <w:rPr>
          <w:rStyle w:val="default"/>
          <w:rFonts w:cs="FrankRuehl" w:hint="cs"/>
          <w:rtl/>
        </w:rPr>
        <w:t>ין בכל מספר של נוכחים.</w:t>
      </w:r>
    </w:p>
    <w:p w14:paraId="029BAC0F"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רשאית לפעול על ידי ועדות קבועות או זמניות או לענינים מסויימים, והיא רשאית לצרף לועדה גם מי שאינו חבר המועצה.</w:t>
      </w:r>
    </w:p>
    <w:p w14:paraId="292475F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עולת המועצה לא תיפסל מחמת זה בלבד שבשעת עשיית הפעולה ה</w:t>
      </w:r>
      <w:r>
        <w:rPr>
          <w:rStyle w:val="default"/>
          <w:rFonts w:cs="FrankRuehl"/>
          <w:rtl/>
        </w:rPr>
        <w:t>יה</w:t>
      </w:r>
      <w:r>
        <w:rPr>
          <w:rStyle w:val="default"/>
          <w:rFonts w:cs="FrankRuehl" w:hint="cs"/>
          <w:rtl/>
        </w:rPr>
        <w:t xml:space="preserve"> מקום פנוי במועצה מכל סיבה שהיא.</w:t>
      </w:r>
    </w:p>
    <w:p w14:paraId="76CE7F9D" w14:textId="77777777" w:rsidR="00CB5E58" w:rsidRDefault="00CB5E58">
      <w:pPr>
        <w:pStyle w:val="medium2-header"/>
        <w:keepLines w:val="0"/>
        <w:spacing w:before="72"/>
        <w:ind w:left="0" w:right="1134"/>
        <w:rPr>
          <w:rFonts w:cs="FrankRuehl"/>
          <w:noProof/>
          <w:rtl/>
        </w:rPr>
      </w:pPr>
      <w:bookmarkStart w:id="37" w:name="med3"/>
      <w:bookmarkEnd w:id="37"/>
      <w:r>
        <w:rPr>
          <w:rFonts w:cs="FrankRuehl"/>
          <w:noProof/>
          <w:rtl/>
        </w:rPr>
        <w:t>פר</w:t>
      </w:r>
      <w:r>
        <w:rPr>
          <w:rFonts w:cs="FrankRuehl" w:hint="cs"/>
          <w:noProof/>
          <w:rtl/>
        </w:rPr>
        <w:t>ק ד': הצוות</w:t>
      </w:r>
    </w:p>
    <w:p w14:paraId="6B0296AE" w14:textId="77777777" w:rsidR="00CB5E58" w:rsidRDefault="00CB5E58">
      <w:pPr>
        <w:pStyle w:val="P00"/>
        <w:spacing w:before="72"/>
        <w:ind w:left="0" w:right="1134"/>
        <w:rPr>
          <w:rStyle w:val="default"/>
          <w:rFonts w:cs="FrankRuehl"/>
          <w:rtl/>
        </w:rPr>
      </w:pPr>
      <w:bookmarkStart w:id="38" w:name="Seif29"/>
      <w:bookmarkEnd w:id="38"/>
      <w:r>
        <w:rPr>
          <w:lang w:val="he-IL"/>
        </w:rPr>
        <w:pict w14:anchorId="688AB69E">
          <v:rect id="_x0000_s2079" style="position:absolute;left:0;text-align:left;margin-left:464.5pt;margin-top:8.05pt;width:75.05pt;height:15.25pt;z-index:251555328" o:allowincell="f" filled="f" stroked="f" strokecolor="lime" strokeweight=".25pt">
            <v:textbox inset="0,0,0,0">
              <w:txbxContent>
                <w:p w14:paraId="669F9154" w14:textId="77777777" w:rsidR="00284B4A" w:rsidRDefault="00284B4A">
                  <w:pPr>
                    <w:spacing w:line="160" w:lineRule="exact"/>
                    <w:jc w:val="left"/>
                    <w:rPr>
                      <w:rFonts w:cs="Miriam"/>
                      <w:noProof/>
                      <w:sz w:val="18"/>
                      <w:szCs w:val="18"/>
                      <w:rtl/>
                    </w:rPr>
                  </w:pPr>
                  <w:r>
                    <w:rPr>
                      <w:rFonts w:cs="Miriam"/>
                      <w:sz w:val="18"/>
                      <w:szCs w:val="18"/>
                      <w:rtl/>
                    </w:rPr>
                    <w:t>צו</w:t>
                  </w:r>
                  <w:r>
                    <w:rPr>
                      <w:rFonts w:cs="Miriam" w:hint="cs"/>
                      <w:sz w:val="18"/>
                      <w:szCs w:val="18"/>
                      <w:rtl/>
                    </w:rPr>
                    <w:t>ות ישראלי</w:t>
                  </w:r>
                </w:p>
              </w:txbxContent>
            </v:textbox>
            <w10:anchorlock/>
          </v:rect>
        </w:pict>
      </w:r>
      <w:r>
        <w:rPr>
          <w:rStyle w:val="big-number"/>
          <w:rFonts w:cs="Miriam"/>
          <w:rtl/>
        </w:rPr>
        <w:t>30.</w:t>
      </w:r>
      <w:r>
        <w:rPr>
          <w:rStyle w:val="big-number"/>
          <w:rFonts w:cs="Miriam"/>
          <w:rtl/>
        </w:rPr>
        <w:tab/>
      </w:r>
      <w:r>
        <w:rPr>
          <w:rStyle w:val="default"/>
          <w:rFonts w:cs="FrankRuehl"/>
          <w:rtl/>
        </w:rPr>
        <w:t>בכ</w:t>
      </w:r>
      <w:r>
        <w:rPr>
          <w:rStyle w:val="default"/>
          <w:rFonts w:cs="FrankRuehl" w:hint="cs"/>
          <w:rtl/>
        </w:rPr>
        <w:t>לי שיט ישרתו, ככל האפשר, אנשי צוות ישראליים בלבד.</w:t>
      </w:r>
    </w:p>
    <w:p w14:paraId="5D5B79BC" w14:textId="77777777" w:rsidR="00CB5E58" w:rsidRDefault="00CB5E58">
      <w:pPr>
        <w:pStyle w:val="P00"/>
        <w:spacing w:before="72"/>
        <w:ind w:left="0" w:right="1134"/>
        <w:rPr>
          <w:rStyle w:val="default"/>
          <w:rFonts w:cs="FrankRuehl"/>
          <w:rtl/>
        </w:rPr>
      </w:pPr>
      <w:bookmarkStart w:id="39" w:name="Seif30"/>
      <w:bookmarkEnd w:id="39"/>
      <w:r>
        <w:rPr>
          <w:lang w:val="he-IL"/>
        </w:rPr>
        <w:pict w14:anchorId="2C8CBAAB">
          <v:rect id="_x0000_s2080" style="position:absolute;left:0;text-align:left;margin-left:464.5pt;margin-top:8.05pt;width:75.05pt;height:12.1pt;z-index:251556352" o:allowincell="f" filled="f" stroked="f" strokecolor="lime" strokeweight=".25pt">
            <v:textbox inset="0,0,0,0">
              <w:txbxContent>
                <w:p w14:paraId="4CAC8271" w14:textId="77777777" w:rsidR="00284B4A" w:rsidRDefault="00284B4A">
                  <w:pPr>
                    <w:spacing w:line="160" w:lineRule="exact"/>
                    <w:jc w:val="left"/>
                    <w:rPr>
                      <w:rFonts w:cs="Miriam"/>
                      <w:noProof/>
                      <w:sz w:val="18"/>
                      <w:szCs w:val="18"/>
                      <w:rtl/>
                    </w:rPr>
                  </w:pPr>
                  <w:r>
                    <w:rPr>
                      <w:rFonts w:cs="Miriam"/>
                      <w:sz w:val="18"/>
                      <w:szCs w:val="18"/>
                      <w:rtl/>
                    </w:rPr>
                    <w:t>קב</w:t>
                  </w:r>
                  <w:r>
                    <w:rPr>
                      <w:rFonts w:cs="Miriam" w:hint="cs"/>
                      <w:sz w:val="18"/>
                      <w:szCs w:val="18"/>
                      <w:rtl/>
                    </w:rPr>
                    <w:t>רניט ישר</w:t>
                  </w:r>
                  <w:r>
                    <w:rPr>
                      <w:rFonts w:cs="Miriam"/>
                      <w:sz w:val="18"/>
                      <w:szCs w:val="18"/>
                      <w:rtl/>
                    </w:rPr>
                    <w:t>אל</w:t>
                  </w:r>
                  <w:r>
                    <w:rPr>
                      <w:rFonts w:cs="Miriam" w:hint="cs"/>
                      <w:sz w:val="18"/>
                      <w:szCs w:val="18"/>
                      <w:rtl/>
                    </w:rPr>
                    <w:t>י</w:t>
                  </w:r>
                </w:p>
              </w:txbxContent>
            </v:textbox>
            <w10:anchorlock/>
          </v:rect>
        </w:pict>
      </w:r>
      <w:r>
        <w:rPr>
          <w:rStyle w:val="big-number"/>
          <w:rFonts w:cs="Miriam"/>
          <w:rtl/>
        </w:rPr>
        <w:t>31.</w:t>
      </w:r>
      <w:r>
        <w:rPr>
          <w:rStyle w:val="big-number"/>
          <w:rFonts w:cs="Miriam"/>
          <w:rtl/>
        </w:rPr>
        <w:tab/>
      </w:r>
      <w:r>
        <w:rPr>
          <w:rStyle w:val="default"/>
          <w:rFonts w:cs="FrankRuehl"/>
          <w:rtl/>
        </w:rPr>
        <w:t>לא</w:t>
      </w:r>
      <w:r>
        <w:rPr>
          <w:rStyle w:val="default"/>
          <w:rFonts w:cs="FrankRuehl" w:hint="cs"/>
          <w:rtl/>
        </w:rPr>
        <w:t xml:space="preserve"> יעסיק בעל כלי שיט קברניט שאינו ישראלי ולא ישרת מי שאינו ישראלי כקברניט בכלי שיט, אלא בהיתר לפי חוק זה.</w:t>
      </w:r>
    </w:p>
    <w:p w14:paraId="195A0A20" w14:textId="77777777" w:rsidR="00CB5E58" w:rsidRDefault="00CB5E58">
      <w:pPr>
        <w:pStyle w:val="P00"/>
        <w:spacing w:before="72"/>
        <w:ind w:left="0" w:right="1134"/>
        <w:rPr>
          <w:rStyle w:val="default"/>
          <w:rFonts w:cs="FrankRuehl"/>
          <w:rtl/>
        </w:rPr>
      </w:pPr>
      <w:bookmarkStart w:id="40" w:name="Seif31"/>
      <w:bookmarkEnd w:id="40"/>
      <w:r>
        <w:rPr>
          <w:lang w:val="he-IL"/>
        </w:rPr>
        <w:pict w14:anchorId="2DE201D9">
          <v:rect id="_x0000_s2081" style="position:absolute;left:0;text-align:left;margin-left:464.5pt;margin-top:8.05pt;width:75.05pt;height:18.4pt;z-index:251557376" o:allowincell="f" filled="f" stroked="f" strokecolor="lime" strokeweight=".25pt">
            <v:textbox inset="0,0,0,0">
              <w:txbxContent>
                <w:p w14:paraId="6FF70129"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סקת קברניט </w:t>
                  </w:r>
                  <w:r>
                    <w:rPr>
                      <w:rFonts w:cs="Miriam"/>
                      <w:sz w:val="18"/>
                      <w:szCs w:val="18"/>
                      <w:rtl/>
                    </w:rPr>
                    <w:t>שא</w:t>
                  </w:r>
                  <w:r>
                    <w:rPr>
                      <w:rFonts w:cs="Miriam" w:hint="cs"/>
                      <w:sz w:val="18"/>
                      <w:szCs w:val="18"/>
                      <w:rtl/>
                    </w:rPr>
                    <w:t>ינו ישראלי</w:t>
                  </w:r>
                </w:p>
              </w:txbxContent>
            </v:textbox>
            <w10:anchorlock/>
          </v:rect>
        </w:pict>
      </w:r>
      <w:r>
        <w:rPr>
          <w:rStyle w:val="big-number"/>
          <w:rFonts w:cs="Miriam"/>
          <w:rtl/>
        </w:rPr>
        <w:t>32.</w:t>
      </w:r>
      <w:r>
        <w:rPr>
          <w:rStyle w:val="big-number"/>
          <w:rFonts w:cs="Miriam"/>
          <w:rtl/>
        </w:rPr>
        <w:tab/>
      </w:r>
      <w:r>
        <w:rPr>
          <w:rStyle w:val="default"/>
          <w:rFonts w:cs="FrankRuehl"/>
          <w:rtl/>
        </w:rPr>
        <w:t>מפ</w:t>
      </w:r>
      <w:r>
        <w:rPr>
          <w:rStyle w:val="default"/>
          <w:rFonts w:cs="FrankRuehl" w:hint="cs"/>
          <w:rtl/>
        </w:rPr>
        <w:t>קח רשאי לפי בקשת בעל כלי שיט להת</w:t>
      </w:r>
      <w:r>
        <w:rPr>
          <w:rStyle w:val="default"/>
          <w:rFonts w:cs="FrankRuehl"/>
          <w:rtl/>
        </w:rPr>
        <w:t>יר</w:t>
      </w:r>
      <w:r>
        <w:rPr>
          <w:rStyle w:val="default"/>
          <w:rFonts w:cs="FrankRuehl" w:hint="cs"/>
          <w:rtl/>
        </w:rPr>
        <w:t xml:space="preserve"> העסקת קברניט שאינו ישראלי; ההיתר יכול להיות מיוחד או לסוגים של כלי שיט או של הפלגות.</w:t>
      </w:r>
    </w:p>
    <w:p w14:paraId="2E432586" w14:textId="77777777" w:rsidR="00CB5E58" w:rsidRDefault="00CB5E58">
      <w:pPr>
        <w:pStyle w:val="P00"/>
        <w:spacing w:before="72"/>
        <w:ind w:left="0" w:right="1134"/>
        <w:rPr>
          <w:rStyle w:val="default"/>
          <w:rFonts w:cs="FrankRuehl"/>
          <w:rtl/>
        </w:rPr>
      </w:pPr>
      <w:bookmarkStart w:id="41" w:name="Seif32"/>
      <w:bookmarkEnd w:id="41"/>
      <w:r>
        <w:rPr>
          <w:lang w:val="he-IL"/>
        </w:rPr>
        <w:pict w14:anchorId="526D9F7F">
          <v:rect id="_x0000_s2082" style="position:absolute;left:0;text-align:left;margin-left:464.5pt;margin-top:8.05pt;width:75.05pt;height:24.65pt;z-index:251558400" o:allowincell="f" filled="f" stroked="f" strokecolor="lime" strokeweight=".25pt">
            <v:textbox inset="0,0,0,0">
              <w:txbxContent>
                <w:p w14:paraId="47F41BA9" w14:textId="77777777" w:rsidR="00284B4A" w:rsidRDefault="00284B4A">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החלטת </w:t>
                  </w:r>
                  <w:r>
                    <w:rPr>
                      <w:rFonts w:cs="Miriam"/>
                      <w:sz w:val="18"/>
                      <w:szCs w:val="18"/>
                      <w:rtl/>
                    </w:rPr>
                    <w:t>המ</w:t>
                  </w:r>
                  <w:r>
                    <w:rPr>
                      <w:rFonts w:cs="Miriam" w:hint="cs"/>
                      <w:sz w:val="18"/>
                      <w:szCs w:val="18"/>
                      <w:rtl/>
                    </w:rPr>
                    <w:t>פקח והמנהל</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ירב המפקח להתיר העסקתו של קברניט שאינו ישראלי או התיר העסקתו בסייגים, רשאי מבקש ההיתר לערור על החלטת המפקח לפני המנהל תוך 15 יום מיום שהגיעה ההחלטה לידיעת העו</w:t>
      </w:r>
      <w:r>
        <w:rPr>
          <w:rStyle w:val="default"/>
          <w:rFonts w:cs="FrankRuehl"/>
          <w:rtl/>
        </w:rPr>
        <w:t>רר</w:t>
      </w:r>
      <w:r>
        <w:rPr>
          <w:rStyle w:val="default"/>
          <w:rFonts w:cs="FrankRuehl" w:hint="cs"/>
          <w:rtl/>
        </w:rPr>
        <w:t>; המנהל לא ידון ולא יחליט בערר אלא לאחר התייעצות בועדת משנה של שלושה שתבחר הועדה המייעצת מבין חבריה.</w:t>
      </w:r>
    </w:p>
    <w:p w14:paraId="61034C7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בבואו להכריע בערר רשאי לאשר את ההחלטה שעוררין עליה, בשינויים או ללא שינויים, או לבטלה ולתת אחרת במקומה.</w:t>
      </w:r>
    </w:p>
    <w:p w14:paraId="569A23D6" w14:textId="77777777" w:rsidR="00CB5E58" w:rsidRDefault="00CB5E58">
      <w:pPr>
        <w:pStyle w:val="P00"/>
        <w:spacing w:before="72"/>
        <w:ind w:left="0" w:right="1134"/>
        <w:rPr>
          <w:rStyle w:val="default"/>
          <w:rFonts w:cs="FrankRuehl"/>
          <w:rtl/>
        </w:rPr>
      </w:pPr>
      <w:bookmarkStart w:id="42" w:name="Seif33"/>
      <w:bookmarkEnd w:id="42"/>
      <w:r>
        <w:rPr>
          <w:lang w:val="he-IL"/>
        </w:rPr>
        <w:pict w14:anchorId="528CB7C8">
          <v:rect id="_x0000_s2083" style="position:absolute;left:0;text-align:left;margin-left:464.5pt;margin-top:8.05pt;width:75.05pt;height:20.15pt;z-index:251559424" o:allowincell="f" filled="f" stroked="f" strokecolor="lime" strokeweight=".25pt">
            <v:textbox inset="0,0,0,0">
              <w:txbxContent>
                <w:p w14:paraId="7D5FE54B" w14:textId="77777777" w:rsidR="00284B4A" w:rsidRDefault="00284B4A">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דרים להבטחת </w:t>
                  </w:r>
                  <w:r>
                    <w:rPr>
                      <w:rFonts w:cs="Miriam"/>
                      <w:sz w:val="18"/>
                      <w:szCs w:val="18"/>
                      <w:rtl/>
                    </w:rPr>
                    <w:t>צו</w:t>
                  </w:r>
                  <w:r>
                    <w:rPr>
                      <w:rFonts w:cs="Miriam" w:hint="cs"/>
                      <w:sz w:val="18"/>
                      <w:szCs w:val="18"/>
                      <w:rtl/>
                    </w:rPr>
                    <w:t>ות ישראלי</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בהתייעצות עם שר העב</w:t>
      </w:r>
      <w:r>
        <w:rPr>
          <w:rStyle w:val="default"/>
          <w:rFonts w:cs="FrankRuehl"/>
          <w:rtl/>
        </w:rPr>
        <w:t>וד</w:t>
      </w:r>
      <w:r>
        <w:rPr>
          <w:rStyle w:val="default"/>
          <w:rFonts w:cs="FrankRuehl" w:hint="cs"/>
          <w:rtl/>
        </w:rPr>
        <w:t>ה</w:t>
      </w:r>
      <w:r w:rsidR="00F7195E">
        <w:rPr>
          <w:rStyle w:val="a6"/>
          <w:rFonts w:cs="FrankRuehl"/>
          <w:sz w:val="26"/>
          <w:rtl/>
        </w:rPr>
        <w:footnoteReference w:id="3"/>
      </w:r>
      <w:r>
        <w:rPr>
          <w:rStyle w:val="default"/>
          <w:rFonts w:cs="FrankRuehl" w:hint="cs"/>
          <w:rtl/>
        </w:rPr>
        <w:t xml:space="preserve"> ובאישור ועדת העבודה של הכנסת, ולגבי כלי השיט שעיקר עיסוקם בדיג </w:t>
      </w:r>
      <w:r>
        <w:rPr>
          <w:rStyle w:val="default"/>
          <w:rFonts w:cs="FrankRuehl"/>
          <w:rtl/>
        </w:rPr>
        <w:t xml:space="preserve">– </w:t>
      </w:r>
      <w:r>
        <w:rPr>
          <w:rStyle w:val="default"/>
          <w:rFonts w:cs="FrankRuehl" w:hint="cs"/>
          <w:rtl/>
        </w:rPr>
        <w:t>גם בהתייעצות עם שר החקלאות, להתקין תקנות בענינים אלה:</w:t>
      </w:r>
    </w:p>
    <w:p w14:paraId="725DAD12"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תפקידים בכלי שיט, שישרתו בהם אנשי צוות ישראליים בלבד;</w:t>
      </w:r>
    </w:p>
    <w:p w14:paraId="0EC56DB3"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 xml:space="preserve">ביעת היחס המספרי הכללי בין אנשי צוות ישראליים לבין אנשי צוות לא </w:t>
      </w:r>
      <w:r>
        <w:rPr>
          <w:rStyle w:val="default"/>
          <w:rFonts w:cs="FrankRuehl"/>
          <w:rtl/>
        </w:rPr>
        <w:t>יש</w:t>
      </w:r>
      <w:r>
        <w:rPr>
          <w:rStyle w:val="default"/>
          <w:rFonts w:cs="FrankRuehl" w:hint="cs"/>
          <w:rtl/>
        </w:rPr>
        <w:t>ראליים המשרתים בכלי שיט בכלל, וקביעת יחס מספרי כאמור לגבי ממלאי תפקידים מסויימים בכלי שיט בפרט;</w:t>
      </w:r>
    </w:p>
    <w:p w14:paraId="470E1DB4" w14:textId="77777777" w:rsidR="00CB5E58" w:rsidRDefault="00CB5E58">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תנאים שבהם רשאי מפקח להתיר, בהיתר כללי, מיוחד או לסוגים, העסקתם של אנשי צוות שאינם ישראליים בסטיה מן האמור בתקנות לפי סעיף זה,</w:t>
      </w:r>
      <w:r>
        <w:rPr>
          <w:rStyle w:val="default"/>
          <w:rFonts w:cs="FrankRuehl"/>
          <w:rtl/>
        </w:rPr>
        <w:t xml:space="preserve"> ל</w:t>
      </w:r>
      <w:r>
        <w:rPr>
          <w:rStyle w:val="default"/>
          <w:rFonts w:cs="FrankRuehl" w:hint="cs"/>
          <w:rtl/>
        </w:rPr>
        <w:t>רבות תקופת העסקתם;</w:t>
      </w:r>
    </w:p>
    <w:p w14:paraId="03966CA5"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ניעת הפלגתו של כלי שיט שלא נתמלאו בו הוראות התקנות לפי סעיף זה.</w:t>
      </w:r>
    </w:p>
    <w:p w14:paraId="3CD298C9"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תקנות לפי סעיף זה רשאי השר לקבוע הסדרים שונים לגבי סוגים שונים של כלי שיט או של הפלגות או הובלו</w:t>
      </w:r>
      <w:r>
        <w:rPr>
          <w:rStyle w:val="default"/>
          <w:rFonts w:cs="FrankRuehl"/>
          <w:rtl/>
        </w:rPr>
        <w:t>ת</w:t>
      </w:r>
      <w:r>
        <w:rPr>
          <w:rStyle w:val="default"/>
          <w:rFonts w:cs="FrankRuehl" w:hint="cs"/>
          <w:rtl/>
        </w:rPr>
        <w:t xml:space="preserve"> או לגבי כלי שיט פלוני.</w:t>
      </w:r>
    </w:p>
    <w:p w14:paraId="763C1C40" w14:textId="77777777" w:rsidR="00CB5E58" w:rsidRDefault="00CB5E58">
      <w:pPr>
        <w:pStyle w:val="P00"/>
        <w:spacing w:before="72"/>
        <w:ind w:left="0" w:right="1134"/>
        <w:rPr>
          <w:rStyle w:val="default"/>
          <w:rFonts w:cs="FrankRuehl"/>
          <w:rtl/>
        </w:rPr>
      </w:pPr>
      <w:bookmarkStart w:id="43" w:name="Seif34"/>
      <w:bookmarkEnd w:id="43"/>
      <w:r>
        <w:rPr>
          <w:lang w:val="he-IL"/>
        </w:rPr>
        <w:pict w14:anchorId="7B735C07">
          <v:rect id="_x0000_s2084" style="position:absolute;left:0;text-align:left;margin-left:464.5pt;margin-top:8.05pt;width:75.05pt;height:24pt;z-index:251560448" o:allowincell="f" filled="f" stroked="f" strokecolor="lime" strokeweight=".25pt">
            <v:textbox inset="0,0,0,0">
              <w:txbxContent>
                <w:p w14:paraId="243BF92E" w14:textId="77777777" w:rsidR="00284B4A" w:rsidRDefault="00284B4A">
                  <w:pPr>
                    <w:spacing w:line="160" w:lineRule="exact"/>
                    <w:jc w:val="left"/>
                    <w:rPr>
                      <w:rFonts w:cs="Miriam"/>
                      <w:noProof/>
                      <w:sz w:val="18"/>
                      <w:szCs w:val="18"/>
                      <w:rtl/>
                    </w:rPr>
                  </w:pPr>
                  <w:r>
                    <w:rPr>
                      <w:rFonts w:cs="Miriam"/>
                      <w:sz w:val="18"/>
                      <w:szCs w:val="18"/>
                      <w:rtl/>
                    </w:rPr>
                    <w:t>שכ</w:t>
                  </w:r>
                  <w:r>
                    <w:rPr>
                      <w:rFonts w:cs="Miriam" w:hint="cs"/>
                      <w:sz w:val="18"/>
                      <w:szCs w:val="18"/>
                      <w:rtl/>
                    </w:rPr>
                    <w:t xml:space="preserve">ירת שאינו </w:t>
                  </w:r>
                  <w:r>
                    <w:rPr>
                      <w:rFonts w:cs="Miriam"/>
                      <w:sz w:val="18"/>
                      <w:szCs w:val="18"/>
                      <w:rtl/>
                    </w:rPr>
                    <w:t>יש</w:t>
                  </w:r>
                  <w:r>
                    <w:rPr>
                      <w:rFonts w:cs="Miriam" w:hint="cs"/>
                      <w:sz w:val="18"/>
                      <w:szCs w:val="18"/>
                      <w:rtl/>
                    </w:rPr>
                    <w:t xml:space="preserve">ראלי בצוות </w:t>
                  </w:r>
                  <w:r>
                    <w:rPr>
                      <w:rFonts w:cs="Miriam"/>
                      <w:sz w:val="18"/>
                      <w:szCs w:val="18"/>
                      <w:rtl/>
                    </w:rPr>
                    <w:t>רא</w:t>
                  </w:r>
                  <w:r>
                    <w:rPr>
                      <w:rFonts w:cs="Miriam" w:hint="cs"/>
                      <w:sz w:val="18"/>
                      <w:szCs w:val="18"/>
                      <w:rtl/>
                    </w:rPr>
                    <w:t>שוני</w:t>
                  </w:r>
                </w:p>
              </w:txbxContent>
            </v:textbox>
            <w10:anchorlock/>
          </v:rect>
        </w:pict>
      </w:r>
      <w:r>
        <w:rPr>
          <w:rStyle w:val="big-number"/>
          <w:rFonts w:cs="Miriam"/>
          <w:rtl/>
        </w:rPr>
        <w:t>35.</w:t>
      </w:r>
      <w:r>
        <w:rPr>
          <w:rStyle w:val="big-number"/>
          <w:rFonts w:cs="Miriam"/>
          <w:rtl/>
        </w:rPr>
        <w:tab/>
      </w:r>
      <w:r>
        <w:rPr>
          <w:rStyle w:val="default"/>
          <w:rFonts w:cs="FrankRuehl"/>
          <w:rtl/>
        </w:rPr>
        <w:t>לא</w:t>
      </w:r>
      <w:r>
        <w:rPr>
          <w:rStyle w:val="default"/>
          <w:rFonts w:cs="FrankRuehl" w:hint="cs"/>
          <w:rtl/>
        </w:rPr>
        <w:t xml:space="preserve"> ישכור בעל כלי שיט איש צוות שאינו</w:t>
      </w:r>
      <w:r>
        <w:rPr>
          <w:rStyle w:val="default"/>
          <w:rFonts w:cs="FrankRuehl"/>
          <w:rtl/>
        </w:rPr>
        <w:t xml:space="preserve"> י</w:t>
      </w:r>
      <w:r>
        <w:rPr>
          <w:rStyle w:val="default"/>
          <w:rFonts w:cs="FrankRuehl" w:hint="cs"/>
          <w:rtl/>
        </w:rPr>
        <w:t>שראלי לשירות בהפעלתו של כלי שיט עם ציוותו לראשונה או עם ציוותו מחדש לאחר שהיה מושבת, אלא על פי היתר מפקח ולפי תנאיו.</w:t>
      </w:r>
    </w:p>
    <w:p w14:paraId="7B14BD28" w14:textId="77777777" w:rsidR="00CB5E58" w:rsidRDefault="00CB5E58">
      <w:pPr>
        <w:pStyle w:val="medium2-header"/>
        <w:keepLines w:val="0"/>
        <w:spacing w:before="72"/>
        <w:ind w:left="0" w:right="1134"/>
        <w:rPr>
          <w:rFonts w:cs="FrankRuehl"/>
          <w:noProof/>
          <w:rtl/>
        </w:rPr>
      </w:pPr>
      <w:bookmarkStart w:id="44" w:name="med4"/>
      <w:bookmarkEnd w:id="44"/>
      <w:r>
        <w:rPr>
          <w:rFonts w:cs="FrankRuehl"/>
          <w:noProof/>
          <w:rtl/>
        </w:rPr>
        <w:t>פר</w:t>
      </w:r>
      <w:r>
        <w:rPr>
          <w:rFonts w:cs="FrankRuehl" w:hint="cs"/>
          <w:noProof/>
          <w:rtl/>
        </w:rPr>
        <w:t>ק ה': הקברניט</w:t>
      </w:r>
    </w:p>
    <w:p w14:paraId="65A995C0" w14:textId="77777777" w:rsidR="00CB5E58" w:rsidRDefault="00CB5E58">
      <w:pPr>
        <w:pStyle w:val="P00"/>
        <w:spacing w:before="72"/>
        <w:ind w:left="0" w:right="1134"/>
        <w:rPr>
          <w:rStyle w:val="default"/>
          <w:rFonts w:cs="FrankRuehl" w:hint="cs"/>
          <w:rtl/>
        </w:rPr>
      </w:pPr>
      <w:bookmarkStart w:id="45" w:name="Seif35"/>
      <w:bookmarkEnd w:id="45"/>
      <w:r>
        <w:rPr>
          <w:lang w:val="he-IL"/>
        </w:rPr>
        <w:pict w14:anchorId="139E79B9">
          <v:rect id="_x0000_s2085" style="position:absolute;left:0;text-align:left;margin-left:464.5pt;margin-top:8.05pt;width:75.05pt;height:24pt;z-index:251561472" o:allowincell="f" filled="f" stroked="f" strokecolor="lime" strokeweight=".25pt">
            <v:textbox inset="0,0,0,0">
              <w:txbxContent>
                <w:p w14:paraId="5DFDB5F5" w14:textId="77777777" w:rsidR="00284B4A" w:rsidRDefault="00284B4A">
                  <w:pPr>
                    <w:spacing w:line="160" w:lineRule="exact"/>
                    <w:jc w:val="left"/>
                    <w:rPr>
                      <w:rFonts w:cs="Miriam"/>
                      <w:noProof/>
                      <w:sz w:val="18"/>
                      <w:szCs w:val="18"/>
                      <w:rtl/>
                    </w:rPr>
                  </w:pPr>
                  <w:r>
                    <w:rPr>
                      <w:rFonts w:cs="Miriam"/>
                      <w:sz w:val="18"/>
                      <w:szCs w:val="18"/>
                      <w:rtl/>
                    </w:rPr>
                    <w:t>הק</w:t>
                  </w:r>
                  <w:r>
                    <w:rPr>
                      <w:rFonts w:cs="Miriam" w:hint="cs"/>
                      <w:sz w:val="18"/>
                      <w:szCs w:val="18"/>
                      <w:rtl/>
                    </w:rPr>
                    <w:t xml:space="preserve">ברניט </w:t>
                  </w:r>
                  <w:r>
                    <w:rPr>
                      <w:rFonts w:cs="Miriam"/>
                      <w:sz w:val="18"/>
                      <w:szCs w:val="18"/>
                      <w:rtl/>
                    </w:rPr>
                    <w:t>–</w:t>
                  </w:r>
                  <w:r>
                    <w:rPr>
                      <w:rFonts w:cs="Miriam" w:hint="cs"/>
                      <w:sz w:val="18"/>
                      <w:szCs w:val="18"/>
                      <w:rtl/>
                    </w:rPr>
                    <w:t xml:space="preserve"> </w:t>
                  </w:r>
                  <w:r>
                    <w:rPr>
                      <w:rFonts w:cs="Miriam"/>
                      <w:sz w:val="18"/>
                      <w:szCs w:val="18"/>
                      <w:rtl/>
                    </w:rPr>
                    <w:t>של</w:t>
                  </w:r>
                  <w:r>
                    <w:rPr>
                      <w:rFonts w:cs="Miriam" w:hint="cs"/>
                      <w:sz w:val="18"/>
                      <w:szCs w:val="18"/>
                      <w:rtl/>
                    </w:rPr>
                    <w:t xml:space="preserve">וחו של בעל </w:t>
                  </w:r>
                  <w:r>
                    <w:rPr>
                      <w:rFonts w:cs="Miriam"/>
                      <w:sz w:val="18"/>
                      <w:szCs w:val="18"/>
                      <w:rtl/>
                    </w:rPr>
                    <w:t>כל</w:t>
                  </w:r>
                  <w:r>
                    <w:rPr>
                      <w:rFonts w:cs="Miriam" w:hint="cs"/>
                      <w:sz w:val="18"/>
                      <w:szCs w:val="18"/>
                      <w:rtl/>
                    </w:rPr>
                    <w:t>י השיט</w:t>
                  </w:r>
                </w:p>
              </w:txbxContent>
            </v:textbox>
            <w10:anchorlock/>
          </v:rect>
        </w:pict>
      </w:r>
      <w:r>
        <w:rPr>
          <w:rStyle w:val="big-number"/>
          <w:rFonts w:cs="Miriam"/>
          <w:rtl/>
        </w:rPr>
        <w:t>36.</w:t>
      </w:r>
      <w:r>
        <w:rPr>
          <w:rStyle w:val="big-number"/>
          <w:rFonts w:cs="Miriam"/>
          <w:rtl/>
        </w:rPr>
        <w:tab/>
      </w:r>
      <w:r>
        <w:rPr>
          <w:rStyle w:val="default"/>
          <w:rFonts w:cs="FrankRuehl"/>
          <w:rtl/>
        </w:rPr>
        <w:t>רו</w:t>
      </w:r>
      <w:r>
        <w:rPr>
          <w:rStyle w:val="default"/>
          <w:rFonts w:cs="FrankRuehl" w:hint="cs"/>
          <w:rtl/>
        </w:rPr>
        <w:t xml:space="preserve">אים את הקברניט כשלוחו של בעל כלי השיט </w:t>
      </w:r>
      <w:r>
        <w:rPr>
          <w:rStyle w:val="default"/>
          <w:rFonts w:cs="FrankRuehl"/>
          <w:rtl/>
        </w:rPr>
        <w:t>–</w:t>
      </w:r>
    </w:p>
    <w:p w14:paraId="35E2C815"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כל ענין הכרוך בהפעלתו התקינה של כלי השיט, בטיפול בו או באנשים ובמטען </w:t>
      </w:r>
      <w:r>
        <w:rPr>
          <w:rStyle w:val="default"/>
          <w:rFonts w:cs="FrankRuehl"/>
          <w:rtl/>
        </w:rPr>
        <w:t>שב</w:t>
      </w:r>
      <w:r>
        <w:rPr>
          <w:rStyle w:val="default"/>
          <w:rFonts w:cs="FrankRuehl" w:hint="cs"/>
          <w:rtl/>
        </w:rPr>
        <w:t>ו, ובכל ענין אחר שקברניט פועל בו לפי הנוהג הימי המקובל, והכל בכפוף להסכם או לכל הוראה מיוחדת של בעל כלי השיט;</w:t>
      </w:r>
    </w:p>
    <w:p w14:paraId="5822A598"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 עני</w:t>
      </w:r>
      <w:r>
        <w:rPr>
          <w:rStyle w:val="default"/>
          <w:rFonts w:cs="FrankRuehl"/>
          <w:rtl/>
        </w:rPr>
        <w:t>ן</w:t>
      </w:r>
      <w:r>
        <w:rPr>
          <w:rStyle w:val="default"/>
          <w:rFonts w:cs="FrankRuehl" w:hint="cs"/>
          <w:rtl/>
        </w:rPr>
        <w:t xml:space="preserve"> שלפי דין או אמנה בין-לאומית שישראל צד לה חייב הקברניט או מוסמך לפעול בו לפי שיקול דעתו, וזאת על אף כל הוראה נוגדת של בעל כלי השיט.</w:t>
      </w:r>
    </w:p>
    <w:p w14:paraId="44379B80" w14:textId="77777777" w:rsidR="00CB5E58" w:rsidRDefault="00CB5E58">
      <w:pPr>
        <w:pStyle w:val="P00"/>
        <w:spacing w:before="72"/>
        <w:ind w:left="0" w:right="1134"/>
        <w:rPr>
          <w:rStyle w:val="default"/>
          <w:rFonts w:cs="FrankRuehl"/>
          <w:rtl/>
        </w:rPr>
      </w:pPr>
      <w:bookmarkStart w:id="46" w:name="Seif36"/>
      <w:bookmarkEnd w:id="46"/>
      <w:r>
        <w:rPr>
          <w:lang w:val="he-IL"/>
        </w:rPr>
        <w:pict w14:anchorId="41B06761">
          <v:rect id="_x0000_s2086" style="position:absolute;left:0;text-align:left;margin-left:464.5pt;margin-top:8.05pt;width:75.05pt;height:16pt;z-index:251562496" o:allowincell="f" filled="f" stroked="f" strokecolor="lime" strokeweight=".25pt">
            <v:textbox inset="0,0,0,0">
              <w:txbxContent>
                <w:p w14:paraId="7F1A695A"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סמכותו </w:t>
                  </w:r>
                  <w:r>
                    <w:rPr>
                      <w:rFonts w:cs="Miriam"/>
                      <w:sz w:val="18"/>
                      <w:szCs w:val="18"/>
                      <w:rtl/>
                    </w:rPr>
                    <w:t>של</w:t>
                  </w:r>
                  <w:r>
                    <w:rPr>
                      <w:rFonts w:cs="Miriam" w:hint="cs"/>
                      <w:sz w:val="18"/>
                      <w:szCs w:val="18"/>
                      <w:rtl/>
                    </w:rPr>
                    <w:t xml:space="preserve"> הקברניט</w:t>
                  </w:r>
                </w:p>
              </w:txbxContent>
            </v:textbox>
            <w10:anchorlock/>
          </v:rect>
        </w:pict>
      </w:r>
      <w:r>
        <w:rPr>
          <w:rStyle w:val="big-number"/>
          <w:rFonts w:cs="Miriam"/>
          <w:rtl/>
        </w:rPr>
        <w:t>37.</w:t>
      </w:r>
      <w:r>
        <w:rPr>
          <w:rStyle w:val="big-number"/>
          <w:rFonts w:cs="Miriam"/>
          <w:rtl/>
        </w:rPr>
        <w:tab/>
      </w:r>
      <w:r>
        <w:rPr>
          <w:rStyle w:val="default"/>
          <w:rFonts w:cs="FrankRuehl"/>
          <w:rtl/>
        </w:rPr>
        <w:t>הג</w:t>
      </w:r>
      <w:r>
        <w:rPr>
          <w:rStyle w:val="default"/>
          <w:rFonts w:cs="FrankRuehl" w:hint="cs"/>
          <w:rtl/>
        </w:rPr>
        <w:t>ביל בעל כלי שיט את הסמכויות הנתונות לקברניט לפי סעיף 36(1), לא יהא תוקף להגבלה זו כלפי צד שלישי שלא ידע עליה ופעל בתום לב.</w:t>
      </w:r>
    </w:p>
    <w:p w14:paraId="24554AD4" w14:textId="77777777" w:rsidR="00CB5E58" w:rsidRDefault="00CB5E58">
      <w:pPr>
        <w:pStyle w:val="P00"/>
        <w:spacing w:before="72"/>
        <w:ind w:left="0" w:right="1134"/>
        <w:rPr>
          <w:rStyle w:val="default"/>
          <w:rFonts w:cs="FrankRuehl" w:hint="cs"/>
          <w:rtl/>
        </w:rPr>
      </w:pPr>
      <w:bookmarkStart w:id="47" w:name="Seif37"/>
      <w:bookmarkEnd w:id="47"/>
      <w:r>
        <w:rPr>
          <w:lang w:val="he-IL"/>
        </w:rPr>
        <w:pict w14:anchorId="277ABE6B">
          <v:rect id="_x0000_s2087" style="position:absolute;left:0;text-align:left;margin-left:464.5pt;margin-top:8.05pt;width:75.05pt;height:16pt;z-index:251563520" o:allowincell="f" filled="f" stroked="f" strokecolor="lime" strokeweight=".25pt">
            <v:textbox inset="0,0,0,0">
              <w:txbxContent>
                <w:p w14:paraId="01E583FF" w14:textId="77777777" w:rsidR="00284B4A" w:rsidRDefault="00284B4A">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של </w:t>
                  </w:r>
                  <w:r>
                    <w:rPr>
                      <w:rFonts w:cs="Miriam"/>
                      <w:sz w:val="18"/>
                      <w:szCs w:val="18"/>
                      <w:rtl/>
                    </w:rPr>
                    <w:t>שע</w:t>
                  </w:r>
                  <w:r>
                    <w:rPr>
                      <w:rFonts w:cs="Miriam" w:hint="cs"/>
                      <w:sz w:val="18"/>
                      <w:szCs w:val="18"/>
                      <w:rtl/>
                    </w:rPr>
                    <w:t>ת הדחק</w:t>
                  </w:r>
                </w:p>
              </w:txbxContent>
            </v:textbox>
            <w10:anchorlock/>
          </v:rect>
        </w:pict>
      </w:r>
      <w:r>
        <w:rPr>
          <w:rStyle w:val="big-number"/>
          <w:rFonts w:cs="Miriam"/>
          <w:rtl/>
        </w:rPr>
        <w:t>38.</w:t>
      </w:r>
      <w:r>
        <w:rPr>
          <w:rStyle w:val="big-number"/>
          <w:rFonts w:cs="Miriam"/>
          <w:rtl/>
        </w:rPr>
        <w:tab/>
      </w:r>
      <w:r>
        <w:rPr>
          <w:rStyle w:val="default"/>
          <w:rFonts w:cs="FrankRuehl"/>
          <w:rtl/>
        </w:rPr>
        <w:t>הק</w:t>
      </w:r>
      <w:r>
        <w:rPr>
          <w:rStyle w:val="default"/>
          <w:rFonts w:cs="FrankRuehl" w:hint="cs"/>
          <w:rtl/>
        </w:rPr>
        <w:t xml:space="preserve">ברניט רשאי, בלי נטילת רשות מבעל כלי שיט ועל אף כל הוראה נוגדת שלו </w:t>
      </w:r>
      <w:r>
        <w:rPr>
          <w:rStyle w:val="default"/>
          <w:rFonts w:cs="FrankRuehl"/>
          <w:rtl/>
        </w:rPr>
        <w:t>–</w:t>
      </w:r>
    </w:p>
    <w:p w14:paraId="77246BDF"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עשות כל פעולה הנראית לו דרושה כדי למנוע או להפ</w:t>
      </w:r>
      <w:r>
        <w:rPr>
          <w:rStyle w:val="default"/>
          <w:rFonts w:cs="FrankRuehl"/>
          <w:rtl/>
        </w:rPr>
        <w:t>חי</w:t>
      </w:r>
      <w:r>
        <w:rPr>
          <w:rStyle w:val="default"/>
          <w:rFonts w:cs="FrankRuehl" w:hint="cs"/>
          <w:rtl/>
        </w:rPr>
        <w:t>ת סכנה הנשקפת לחייהם או לבריאותם של האנשים שבכלי השיט או למטען שבו או לבטיחותו של כלי השיט;</w:t>
      </w:r>
    </w:p>
    <w:p w14:paraId="4B4B4771"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הטיל לים מטען המובל בכלי השיט או כל חלק מכלי השיט גופו, אם נראה הכרח לעשות כן לשם הצלת חיי בני האדם שבכלי השיט או לשם הצלת כלי השיט, ולאחר התייעצות ככל האפשר</w:t>
      </w:r>
      <w:r>
        <w:rPr>
          <w:rStyle w:val="default"/>
          <w:rFonts w:cs="FrankRuehl"/>
          <w:rtl/>
        </w:rPr>
        <w:t xml:space="preserve"> ע</w:t>
      </w:r>
      <w:r>
        <w:rPr>
          <w:rStyle w:val="default"/>
          <w:rFonts w:cs="FrankRuehl" w:hint="cs"/>
          <w:rtl/>
        </w:rPr>
        <w:t>ם קצין הסיפון הבכיר או קצין המכונה הבכיר;</w:t>
      </w:r>
    </w:p>
    <w:p w14:paraId="22009697"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הורות לצוות ולאנשים אחרים </w:t>
      </w:r>
      <w:r>
        <w:rPr>
          <w:rStyle w:val="default"/>
          <w:rFonts w:cs="FrankRuehl"/>
          <w:rtl/>
        </w:rPr>
        <w:t>ה</w:t>
      </w:r>
      <w:r>
        <w:rPr>
          <w:rStyle w:val="default"/>
          <w:rFonts w:cs="FrankRuehl" w:hint="cs"/>
          <w:rtl/>
        </w:rPr>
        <w:t>מפליגים בכלי השיט לנטוש אותו, אם נראה לו הדבר הכרחי לעשות כן לשם הצלת חייהם, ולאחר התייעצות ככל האפשר עם קצין הסיפון הבכיר או קצין המכונה הבכיר;</w:t>
      </w:r>
    </w:p>
    <w:p w14:paraId="0B9DDED9" w14:textId="77777777" w:rsidR="00CB5E58" w:rsidRDefault="00CB5E58">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הור</w:t>
      </w:r>
      <w:r>
        <w:rPr>
          <w:rStyle w:val="default"/>
          <w:rFonts w:cs="FrankRuehl"/>
          <w:rtl/>
        </w:rPr>
        <w:t>ות</w:t>
      </w:r>
      <w:r>
        <w:rPr>
          <w:rStyle w:val="default"/>
          <w:rFonts w:cs="FrankRuehl" w:hint="cs"/>
          <w:rtl/>
        </w:rPr>
        <w:t xml:space="preserve"> על צמצום מנות המזון הניתנות לאנשים שבכלי השיט ולהשתמש במנות מזון מן המטע</w:t>
      </w:r>
      <w:r>
        <w:rPr>
          <w:rStyle w:val="default"/>
          <w:rFonts w:cs="FrankRuehl"/>
          <w:rtl/>
        </w:rPr>
        <w:t>ן</w:t>
      </w:r>
      <w:r>
        <w:rPr>
          <w:rStyle w:val="default"/>
          <w:rFonts w:cs="FrankRuehl" w:hint="cs"/>
          <w:rtl/>
        </w:rPr>
        <w:t xml:space="preserve"> לכלכלת האנשים, אם יש מחסור במזון בכלי השיט ואין אפשרות, לדעת הקברניט, למלא את המחסור בצורה אחרת;</w:t>
      </w:r>
    </w:p>
    <w:p w14:paraId="427AE2F4" w14:textId="77777777" w:rsidR="00CB5E58" w:rsidRDefault="00CB5E58">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שכור אדם מחוץ לישראל לשירות בכלי השיט אם נמצא ששירותו דרוש מיד להפלגתו הבטוחה</w:t>
      </w:r>
      <w:r>
        <w:rPr>
          <w:rStyle w:val="default"/>
          <w:rFonts w:cs="FrankRuehl"/>
          <w:rtl/>
        </w:rPr>
        <w:t xml:space="preserve"> ש</w:t>
      </w:r>
      <w:r>
        <w:rPr>
          <w:rStyle w:val="default"/>
          <w:rFonts w:cs="FrankRuehl" w:hint="cs"/>
          <w:rtl/>
        </w:rPr>
        <w:t>ל כלי השיט;</w:t>
      </w:r>
    </w:p>
    <w:p w14:paraId="7F618659" w14:textId="77777777" w:rsidR="00CB5E58" w:rsidRDefault="00CB5E58">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 xml:space="preserve">הזמין ביצוע תיקון בכלי השיט או לרכוש כל דבר, אם לא ניתן </w:t>
      </w:r>
      <w:r>
        <w:rPr>
          <w:rStyle w:val="default"/>
          <w:rFonts w:cs="FrankRuehl"/>
          <w:rtl/>
        </w:rPr>
        <w:t>ל</w:t>
      </w:r>
      <w:r>
        <w:rPr>
          <w:rStyle w:val="default"/>
          <w:rFonts w:cs="FrankRuehl" w:hint="cs"/>
          <w:rtl/>
        </w:rPr>
        <w:t>קבל על כך בזמן הדרוש את הסכמת הבעל והתיקון או הדבר הנרכש דרוש לדעת הקברניט כדי להבטיח את בריאותם או חייהם של בני האדם שבכלי השיט או כדי למנוע סכנה לכלי השיט;</w:t>
      </w:r>
    </w:p>
    <w:p w14:paraId="5B6C111F" w14:textId="77777777" w:rsidR="00CB5E58" w:rsidRDefault="00CB5E58">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הורות לאיש צוות ל</w:t>
      </w:r>
      <w:r>
        <w:rPr>
          <w:rStyle w:val="default"/>
          <w:rFonts w:cs="FrankRuehl"/>
          <w:rtl/>
        </w:rPr>
        <w:t>עש</w:t>
      </w:r>
      <w:r>
        <w:rPr>
          <w:rStyle w:val="default"/>
          <w:rFonts w:cs="FrankRuehl" w:hint="cs"/>
          <w:rtl/>
        </w:rPr>
        <w:t>ות, באורח זמני, כל עבודה בכלי השיט שאיננה בגדר התפקיד שלשמו נשכר, אם העבו</w:t>
      </w:r>
      <w:r>
        <w:rPr>
          <w:rStyle w:val="default"/>
          <w:rFonts w:cs="FrankRuehl"/>
          <w:rtl/>
        </w:rPr>
        <w:t>ד</w:t>
      </w:r>
      <w:r>
        <w:rPr>
          <w:rStyle w:val="default"/>
          <w:rFonts w:cs="FrankRuehl" w:hint="cs"/>
          <w:rtl/>
        </w:rPr>
        <w:t>ה דרושה, לדעת הקברניט, לשם הצלת חייהם של בני האדם שבכלי השיט או להצלת כלי השיט וכל חלק שבו או מטענו, ולאחר התייעצות ככל האפשר עם קצין הסיפון הבכיר או קצין המכונה הבכיר;</w:t>
      </w:r>
    </w:p>
    <w:p w14:paraId="5BD9B7CA" w14:textId="77777777" w:rsidR="00CB5E58" w:rsidRDefault="00CB5E58">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 xml:space="preserve">הורות </w:t>
      </w:r>
      <w:r>
        <w:rPr>
          <w:rStyle w:val="default"/>
          <w:rFonts w:cs="FrankRuehl"/>
          <w:rtl/>
        </w:rPr>
        <w:t>לכ</w:t>
      </w:r>
      <w:r>
        <w:rPr>
          <w:rStyle w:val="default"/>
          <w:rFonts w:cs="FrankRuehl" w:hint="cs"/>
          <w:rtl/>
        </w:rPr>
        <w:t>ל אדם המפליג בכלי השיט ושאינו איש צוות שיעשה בכלי השיט עבודה מתאימה לגילו</w:t>
      </w:r>
      <w:r>
        <w:rPr>
          <w:rStyle w:val="default"/>
          <w:rFonts w:cs="FrankRuehl"/>
          <w:rtl/>
        </w:rPr>
        <w:t xml:space="preserve"> </w:t>
      </w:r>
      <w:r>
        <w:rPr>
          <w:rStyle w:val="default"/>
          <w:rFonts w:cs="FrankRuehl" w:hint="cs"/>
          <w:rtl/>
        </w:rPr>
        <w:t>ולמצב בריאותו, אם נראה לו הדבר דרוש לשם הצלת חיי אדם שבכלי השיט וכל חלק חיוני שבו, ולאחר התייעצות ככל האפשר עם קצין הסיפון הבכיר או קצין המכונה הבכיר.</w:t>
      </w:r>
    </w:p>
    <w:p w14:paraId="4A6C9EF1" w14:textId="77777777" w:rsidR="00CB5E58" w:rsidRDefault="00CB5E58">
      <w:pPr>
        <w:pStyle w:val="P00"/>
        <w:spacing w:before="72"/>
        <w:ind w:left="0" w:right="1134"/>
        <w:rPr>
          <w:rStyle w:val="default"/>
          <w:rFonts w:cs="FrankRuehl" w:hint="cs"/>
          <w:rtl/>
        </w:rPr>
      </w:pPr>
      <w:bookmarkStart w:id="48" w:name="Seif38"/>
      <w:bookmarkEnd w:id="48"/>
      <w:r>
        <w:rPr>
          <w:lang w:val="he-IL"/>
        </w:rPr>
        <w:pict w14:anchorId="2AE7E1F8">
          <v:rect id="_x0000_s2088" style="position:absolute;left:0;text-align:left;margin-left:464.5pt;margin-top:8.05pt;width:75.05pt;height:14.35pt;z-index:251564544" o:allowincell="f" filled="f" stroked="f" strokecolor="lime" strokeweight=".25pt">
            <v:textbox inset="0,0,0,0">
              <w:txbxContent>
                <w:p w14:paraId="36EF2A72" w14:textId="77777777" w:rsidR="00284B4A" w:rsidRDefault="00284B4A">
                  <w:pPr>
                    <w:spacing w:line="160" w:lineRule="exact"/>
                    <w:jc w:val="left"/>
                    <w:rPr>
                      <w:rFonts w:cs="Miriam"/>
                      <w:noProof/>
                      <w:sz w:val="18"/>
                      <w:szCs w:val="18"/>
                      <w:rtl/>
                    </w:rPr>
                  </w:pPr>
                  <w:r>
                    <w:rPr>
                      <w:rFonts w:cs="Miriam"/>
                      <w:sz w:val="18"/>
                      <w:szCs w:val="18"/>
                      <w:rtl/>
                    </w:rPr>
                    <w:t>הצ</w:t>
                  </w:r>
                  <w:r>
                    <w:rPr>
                      <w:rFonts w:cs="Miriam" w:hint="cs"/>
                      <w:sz w:val="18"/>
                      <w:szCs w:val="18"/>
                      <w:rtl/>
                    </w:rPr>
                    <w:t>לת חיים בים</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ברניט כלי השיט חייב</w:t>
      </w:r>
      <w:r>
        <w:rPr>
          <w:rStyle w:val="default"/>
          <w:rFonts w:cs="FrankRuehl"/>
          <w:rtl/>
        </w:rPr>
        <w:t>, ב</w:t>
      </w:r>
      <w:r>
        <w:rPr>
          <w:rStyle w:val="default"/>
          <w:rFonts w:cs="FrankRuehl" w:hint="cs"/>
          <w:rtl/>
        </w:rPr>
        <w:t>מידה שיש בידו, ובלי סיכון של ממש לכלי השיט שבפיקודו או ל</w:t>
      </w:r>
      <w:r>
        <w:rPr>
          <w:rStyle w:val="default"/>
          <w:rFonts w:cs="FrankRuehl"/>
          <w:rtl/>
        </w:rPr>
        <w:t>א</w:t>
      </w:r>
      <w:r>
        <w:rPr>
          <w:rStyle w:val="default"/>
          <w:rFonts w:cs="FrankRuehl" w:hint="cs"/>
          <w:rtl/>
        </w:rPr>
        <w:t xml:space="preserve">נשים שבו </w:t>
      </w:r>
      <w:r>
        <w:rPr>
          <w:rStyle w:val="default"/>
          <w:rFonts w:cs="FrankRuehl"/>
          <w:rtl/>
        </w:rPr>
        <w:t>–</w:t>
      </w:r>
    </w:p>
    <w:p w14:paraId="441A663B"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הושיט עזרה לכל אדם שנמצא בים ונתון לסכנת מוות;</w:t>
      </w:r>
    </w:p>
    <w:p w14:paraId="43D0C7BD"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התקדם בכל המהירות האפשרית להצלת בני אדם הנמצאים במצוקה בים אם קיבל הודעה שהם נזקקים לעזרתו, במידה שסביר הוא לדרוש ממנו פעולה כזא</w:t>
      </w:r>
      <w:r>
        <w:rPr>
          <w:rStyle w:val="default"/>
          <w:rFonts w:cs="FrankRuehl"/>
          <w:rtl/>
        </w:rPr>
        <w:t xml:space="preserve">ת, </w:t>
      </w:r>
      <w:r>
        <w:rPr>
          <w:rStyle w:val="default"/>
          <w:rFonts w:cs="FrankRuehl" w:hint="cs"/>
          <w:rtl/>
        </w:rPr>
        <w:t>ולמטרה זו אף יסטה במידת הצורך מכיוון הפלגתו;</w:t>
      </w:r>
    </w:p>
    <w:p w14:paraId="3B8B837D"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הושיט עזרה לכלי השיט שהתנגש בו ולאנשים שבו ולהודיע, אם אפשר, לקברניט של אותו כלי שיט את שם כלי השיט שבפיקודו, נמל רישומו ונמל עגינתו הקרוב.</w:t>
      </w:r>
    </w:p>
    <w:p w14:paraId="7240267A"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קיים הקברניט את המוטל עליו לפי סעיף זה, אין על בעל כלי </w:t>
      </w:r>
      <w:r>
        <w:rPr>
          <w:rStyle w:val="default"/>
          <w:rFonts w:cs="FrankRuehl"/>
          <w:rtl/>
        </w:rPr>
        <w:t>הש</w:t>
      </w:r>
      <w:r>
        <w:rPr>
          <w:rStyle w:val="default"/>
          <w:rFonts w:cs="FrankRuehl" w:hint="cs"/>
          <w:rtl/>
        </w:rPr>
        <w:t>יט אחריות אזרחית או פלילית על מחדל זה.</w:t>
      </w:r>
    </w:p>
    <w:p w14:paraId="22110EE2" w14:textId="77777777" w:rsidR="00CB5E58" w:rsidRDefault="00CB5E58">
      <w:pPr>
        <w:pStyle w:val="P00"/>
        <w:spacing w:before="72"/>
        <w:ind w:left="0" w:right="1134"/>
        <w:rPr>
          <w:rStyle w:val="default"/>
          <w:rFonts w:cs="FrankRuehl"/>
          <w:rtl/>
        </w:rPr>
      </w:pPr>
      <w:bookmarkStart w:id="49" w:name="Seif39"/>
      <w:bookmarkEnd w:id="49"/>
      <w:r>
        <w:rPr>
          <w:lang w:val="he-IL"/>
        </w:rPr>
        <w:pict w14:anchorId="1CD4AB6E">
          <v:rect id="_x0000_s2089" style="position:absolute;left:0;text-align:left;margin-left:464.5pt;margin-top:8.05pt;width:75.05pt;height:20.8pt;z-index:251565568" o:allowincell="f" filled="f" stroked="f" strokecolor="lime" strokeweight=".25pt">
            <v:textbox inset="0,0,0,0">
              <w:txbxContent>
                <w:p w14:paraId="6C0D0C64" w14:textId="77777777" w:rsidR="00284B4A" w:rsidRDefault="00284B4A">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החרמה </w:t>
                  </w:r>
                  <w:r>
                    <w:rPr>
                      <w:rFonts w:cs="Miriam"/>
                      <w:sz w:val="18"/>
                      <w:szCs w:val="18"/>
                      <w:rtl/>
                    </w:rPr>
                    <w:t>או</w:t>
                  </w:r>
                  <w:r>
                    <w:rPr>
                      <w:rFonts w:cs="Miriam" w:hint="cs"/>
                      <w:sz w:val="18"/>
                      <w:szCs w:val="18"/>
                      <w:rtl/>
                    </w:rPr>
                    <w:t xml:space="preserve"> עיכוב</w:t>
                  </w:r>
                </w:p>
              </w:txbxContent>
            </v:textbox>
            <w10:anchorlock/>
          </v:rect>
        </w:pict>
      </w:r>
      <w:r>
        <w:rPr>
          <w:rStyle w:val="big-number"/>
          <w:rFonts w:cs="Miriam"/>
          <w:rtl/>
        </w:rPr>
        <w:t>40.</w:t>
      </w:r>
      <w:r>
        <w:rPr>
          <w:rStyle w:val="big-number"/>
          <w:rFonts w:cs="Miriam"/>
          <w:rtl/>
        </w:rPr>
        <w:tab/>
      </w:r>
      <w:r>
        <w:rPr>
          <w:rStyle w:val="default"/>
          <w:rFonts w:cs="FrankRuehl"/>
          <w:rtl/>
        </w:rPr>
        <w:t>נו</w:t>
      </w:r>
      <w:r>
        <w:rPr>
          <w:rStyle w:val="default"/>
          <w:rFonts w:cs="FrankRuehl" w:hint="cs"/>
          <w:rtl/>
        </w:rPr>
        <w:t>דע לקברניט שעקב פעולות איבה עלול כלי השיט להיות מוחרם או מעוכב בידי שלטונות המדינה שבתחומה הוא נמצא או שלעברה הוא מפליג, חייב הקברניט לעשות מה שביכולתו להביא את כלי השיט לנמל ישראלי או לנמל אחר שאין סכנת החרמ</w:t>
      </w:r>
      <w:r>
        <w:rPr>
          <w:rStyle w:val="default"/>
          <w:rFonts w:cs="FrankRuehl"/>
          <w:rtl/>
        </w:rPr>
        <w:t xml:space="preserve">ה </w:t>
      </w:r>
      <w:r>
        <w:rPr>
          <w:rStyle w:val="default"/>
          <w:rFonts w:cs="FrankRuehl" w:hint="cs"/>
          <w:rtl/>
        </w:rPr>
        <w:t>או עיכוב כאמור נשקפת בו.</w:t>
      </w:r>
    </w:p>
    <w:p w14:paraId="0374B19F" w14:textId="77777777" w:rsidR="00CB5E58" w:rsidRDefault="00CB5E58">
      <w:pPr>
        <w:pStyle w:val="P00"/>
        <w:spacing w:before="72"/>
        <w:ind w:left="0" w:right="1134"/>
        <w:rPr>
          <w:rStyle w:val="default"/>
          <w:rFonts w:cs="FrankRuehl"/>
          <w:rtl/>
        </w:rPr>
      </w:pPr>
      <w:bookmarkStart w:id="50" w:name="Seif40"/>
      <w:bookmarkEnd w:id="50"/>
      <w:r>
        <w:rPr>
          <w:lang w:val="he-IL"/>
        </w:rPr>
        <w:pict w14:anchorId="25C1679D">
          <v:rect id="_x0000_s2090" style="position:absolute;left:0;text-align:left;margin-left:464.5pt;margin-top:8.05pt;width:75.05pt;height:18.25pt;z-index:251566592" o:allowincell="f" filled="f" stroked="f" strokecolor="lime" strokeweight=".25pt">
            <v:textbox inset="0,0,0,0">
              <w:txbxContent>
                <w:p w14:paraId="07836E85" w14:textId="77777777" w:rsidR="00284B4A" w:rsidRDefault="00284B4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הפקת </w:t>
                  </w:r>
                  <w:r>
                    <w:rPr>
                      <w:rFonts w:cs="Miriam"/>
                      <w:sz w:val="18"/>
                      <w:szCs w:val="18"/>
                      <w:rtl/>
                    </w:rPr>
                    <w:t>רי</w:t>
                  </w:r>
                  <w:r>
                    <w:rPr>
                      <w:rFonts w:cs="Miriam" w:hint="cs"/>
                      <w:sz w:val="18"/>
                      <w:szCs w:val="18"/>
                      <w:rtl/>
                    </w:rPr>
                    <w:t>ווח עצ</w:t>
                  </w:r>
                  <w:r>
                    <w:rPr>
                      <w:rFonts w:cs="Miriam"/>
                      <w:sz w:val="18"/>
                      <w:szCs w:val="18"/>
                      <w:rtl/>
                    </w:rPr>
                    <w:t>מי</w:t>
                  </w:r>
                </w:p>
              </w:txbxContent>
            </v:textbox>
            <w10:anchorlock/>
          </v:rect>
        </w:pict>
      </w:r>
      <w:r>
        <w:rPr>
          <w:rStyle w:val="big-number"/>
          <w:rFonts w:cs="Miriam"/>
          <w:rtl/>
        </w:rPr>
        <w:t>41.</w:t>
      </w:r>
      <w:r>
        <w:rPr>
          <w:rStyle w:val="big-number"/>
          <w:rFonts w:cs="Miriam"/>
          <w:rtl/>
        </w:rPr>
        <w:tab/>
      </w:r>
      <w:r>
        <w:rPr>
          <w:rStyle w:val="default"/>
          <w:rFonts w:cs="FrankRuehl"/>
          <w:rtl/>
        </w:rPr>
        <w:t>לא</w:t>
      </w:r>
      <w:r>
        <w:rPr>
          <w:rStyle w:val="default"/>
          <w:rFonts w:cs="FrankRuehl" w:hint="cs"/>
          <w:rtl/>
        </w:rPr>
        <w:t xml:space="preserve"> יוביל קברניט בכלי שיט שבפיקודו מטענים, ולא יסיע בו נוסעים, לשם הפקת ריווח לעצמו או תועלת אישית אחרת מלבד התמורה הניתנת לו בעד שירותו מאת בעל כלי השיט, אלא אם קיבל מראש הסכמתו של בעל כלי השיט בכת</w:t>
      </w:r>
      <w:r>
        <w:rPr>
          <w:rStyle w:val="default"/>
          <w:rFonts w:cs="FrankRuehl"/>
          <w:rtl/>
        </w:rPr>
        <w:t>ב.</w:t>
      </w:r>
    </w:p>
    <w:p w14:paraId="2ECED91C" w14:textId="77777777" w:rsidR="00CB5E58" w:rsidRDefault="00CB5E58">
      <w:pPr>
        <w:pStyle w:val="P00"/>
        <w:spacing w:before="72"/>
        <w:ind w:left="0" w:right="1134"/>
        <w:rPr>
          <w:rStyle w:val="default"/>
          <w:rFonts w:cs="FrankRuehl"/>
          <w:rtl/>
        </w:rPr>
      </w:pPr>
      <w:bookmarkStart w:id="51" w:name="Seif41"/>
      <w:bookmarkEnd w:id="51"/>
      <w:r>
        <w:rPr>
          <w:lang w:val="he-IL"/>
        </w:rPr>
        <w:pict w14:anchorId="07B0C4E9">
          <v:rect id="_x0000_s2091" style="position:absolute;left:0;text-align:left;margin-left:464.5pt;margin-top:8.05pt;width:75.05pt;height:22.7pt;z-index:251567616" o:allowincell="f" filled="f" stroked="f" strokecolor="lime" strokeweight=".25pt">
            <v:textbox inset="0,0,0,0">
              <w:txbxContent>
                <w:p w14:paraId="4E1C7AE0"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ברת הקב</w:t>
                  </w:r>
                  <w:r>
                    <w:rPr>
                      <w:rFonts w:cs="Miriam"/>
                      <w:sz w:val="18"/>
                      <w:szCs w:val="18"/>
                      <w:rtl/>
                    </w:rPr>
                    <w:t>ר</w:t>
                  </w:r>
                  <w:r>
                    <w:rPr>
                      <w:rFonts w:cs="Miriam" w:hint="cs"/>
                      <w:sz w:val="18"/>
                      <w:szCs w:val="18"/>
                      <w:rtl/>
                    </w:rPr>
                    <w:t xml:space="preserve">ניט </w:t>
                  </w:r>
                  <w:r>
                    <w:rPr>
                      <w:rFonts w:cs="Miriam"/>
                      <w:sz w:val="18"/>
                      <w:szCs w:val="18"/>
                      <w:rtl/>
                    </w:rPr>
                    <w:t>מת</w:t>
                  </w:r>
                  <w:r>
                    <w:rPr>
                      <w:rFonts w:cs="Miriam" w:hint="cs"/>
                      <w:sz w:val="18"/>
                      <w:szCs w:val="18"/>
                      <w:rtl/>
                    </w:rPr>
                    <w:t>פקידו</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בכל דין או הסכם רשאי בעל כלי שיט בכל עת להעביר את הקברניט מתפקידו.</w:t>
      </w:r>
    </w:p>
    <w:p w14:paraId="506BD16D"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האמור בסעיף קטן (א) גורע מזכותו של הקברניט לקבל שכר עבודה, פיצויי פיטורים או כל תשלום או פיצוי המגיעים לו מאת בעל כלי השיט על פי דין או הסכם.</w:t>
      </w:r>
    </w:p>
    <w:p w14:paraId="534E1CA9" w14:textId="77777777" w:rsidR="00CB5E58" w:rsidRDefault="00CB5E58">
      <w:pPr>
        <w:pStyle w:val="P00"/>
        <w:spacing w:before="72"/>
        <w:ind w:left="0" w:right="1134"/>
        <w:rPr>
          <w:rStyle w:val="default"/>
          <w:rFonts w:cs="FrankRuehl"/>
          <w:rtl/>
        </w:rPr>
      </w:pPr>
      <w:bookmarkStart w:id="52" w:name="Seif42"/>
      <w:bookmarkEnd w:id="52"/>
      <w:r>
        <w:rPr>
          <w:lang w:val="he-IL"/>
        </w:rPr>
        <w:pict w14:anchorId="237ECE14">
          <v:rect id="_x0000_s2092" style="position:absolute;left:0;text-align:left;margin-left:464.5pt;margin-top:8.05pt;width:75.05pt;height:16.2pt;z-index:251568640" o:allowincell="f" filled="f" stroked="f" strokecolor="lime" strokeweight=".25pt">
            <v:textbox inset="0,0,0,0">
              <w:txbxContent>
                <w:p w14:paraId="3F6CD6B6"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ברת פיקוד</w:t>
                  </w:r>
                </w:p>
              </w:txbxContent>
            </v:textbox>
            <w10:anchorlock/>
          </v:rect>
        </w:pict>
      </w:r>
      <w:r>
        <w:rPr>
          <w:rStyle w:val="big-number"/>
          <w:rFonts w:cs="Miriam"/>
          <w:rtl/>
        </w:rPr>
        <w:t>43.</w:t>
      </w:r>
      <w:r>
        <w:rPr>
          <w:rStyle w:val="big-number"/>
          <w:rFonts w:cs="Miriam"/>
          <w:rtl/>
        </w:rPr>
        <w:tab/>
      </w:r>
      <w:r>
        <w:rPr>
          <w:rStyle w:val="default"/>
          <w:rFonts w:cs="FrankRuehl"/>
          <w:rtl/>
        </w:rPr>
        <w:t>נס</w:t>
      </w:r>
      <w:r>
        <w:rPr>
          <w:rStyle w:val="default"/>
          <w:rFonts w:cs="FrankRuehl" w:hint="cs"/>
          <w:rtl/>
        </w:rPr>
        <w:t>תיים שי</w:t>
      </w:r>
      <w:r>
        <w:rPr>
          <w:rStyle w:val="default"/>
          <w:rFonts w:cs="FrankRuehl"/>
          <w:rtl/>
        </w:rPr>
        <w:t>רו</w:t>
      </w:r>
      <w:r>
        <w:rPr>
          <w:rStyle w:val="default"/>
          <w:rFonts w:cs="FrankRuehl" w:hint="cs"/>
          <w:rtl/>
        </w:rPr>
        <w:t>תו של הקברניט בכלי שיט פלוני מכל סיבה שהיא, ימסור הקברניט במסודר לידי הקברניט שמינה בעל כלי השיט במקומו את הפיקוד על כלי השיט ואת המסמכים הנמצאים בכלי השיט או הנמצאים ברשותו ונוגעים לכלי השיט, לנוסעים או למטען, ואם לא נתמנה קברנ</w:t>
      </w:r>
      <w:r>
        <w:rPr>
          <w:rStyle w:val="default"/>
          <w:rFonts w:cs="FrankRuehl"/>
          <w:rtl/>
        </w:rPr>
        <w:t>י</w:t>
      </w:r>
      <w:r>
        <w:rPr>
          <w:rStyle w:val="default"/>
          <w:rFonts w:cs="FrankRuehl" w:hint="cs"/>
          <w:rtl/>
        </w:rPr>
        <w:t xml:space="preserve">ט אחר במקומו </w:t>
      </w:r>
      <w:r>
        <w:rPr>
          <w:rStyle w:val="default"/>
          <w:rFonts w:cs="FrankRuehl"/>
          <w:rtl/>
        </w:rPr>
        <w:t xml:space="preserve">– </w:t>
      </w:r>
      <w:r>
        <w:rPr>
          <w:rStyle w:val="default"/>
          <w:rFonts w:cs="FrankRuehl" w:hint="cs"/>
          <w:rtl/>
        </w:rPr>
        <w:t xml:space="preserve">יעביר את </w:t>
      </w:r>
      <w:r>
        <w:rPr>
          <w:rStyle w:val="default"/>
          <w:rFonts w:cs="FrankRuehl"/>
          <w:rtl/>
        </w:rPr>
        <w:t>ה</w:t>
      </w:r>
      <w:r>
        <w:rPr>
          <w:rStyle w:val="default"/>
          <w:rFonts w:cs="FrankRuehl" w:hint="cs"/>
          <w:rtl/>
        </w:rPr>
        <w:t>א</w:t>
      </w:r>
      <w:r>
        <w:rPr>
          <w:rStyle w:val="default"/>
          <w:rFonts w:cs="FrankRuehl"/>
          <w:rtl/>
        </w:rPr>
        <w:t>ח</w:t>
      </w:r>
      <w:r>
        <w:rPr>
          <w:rStyle w:val="default"/>
          <w:rFonts w:cs="FrankRuehl" w:hint="cs"/>
          <w:rtl/>
        </w:rPr>
        <w:t>ריות לניהול כלי השיט ואת המסמכים האמורים לבעל כלי השיט או לבא כוחו.</w:t>
      </w:r>
    </w:p>
    <w:p w14:paraId="76AE65F8" w14:textId="77777777" w:rsidR="00CB5E58" w:rsidRDefault="00CB5E58">
      <w:pPr>
        <w:pStyle w:val="P00"/>
        <w:spacing w:before="72"/>
        <w:ind w:left="0" w:right="1134"/>
        <w:rPr>
          <w:rStyle w:val="default"/>
          <w:rFonts w:cs="FrankRuehl"/>
          <w:rtl/>
        </w:rPr>
      </w:pPr>
      <w:bookmarkStart w:id="53" w:name="Seif43"/>
      <w:bookmarkEnd w:id="53"/>
      <w:r>
        <w:rPr>
          <w:lang w:val="he-IL"/>
        </w:rPr>
        <w:pict w14:anchorId="52B487EB">
          <v:rect id="_x0000_s2093" style="position:absolute;left:0;text-align:left;margin-left:464.5pt;margin-top:8.05pt;width:75.05pt;height:16pt;z-index:251569664" o:allowincell="f" filled="f" stroked="f" strokecolor="lime" strokeweight=".25pt">
            <v:textbox inset="0,0,0,0">
              <w:txbxContent>
                <w:p w14:paraId="3FFB98B7"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לוי מקום </w:t>
                  </w:r>
                  <w:r>
                    <w:rPr>
                      <w:rFonts w:cs="Miriam"/>
                      <w:sz w:val="18"/>
                      <w:szCs w:val="18"/>
                      <w:rtl/>
                    </w:rPr>
                    <w:t>הק</w:t>
                  </w:r>
                  <w:r>
                    <w:rPr>
                      <w:rFonts w:cs="Miriam" w:hint="cs"/>
                      <w:sz w:val="18"/>
                      <w:szCs w:val="18"/>
                      <w:rtl/>
                    </w:rPr>
                    <w:t>ברניט</w:t>
                  </w:r>
                </w:p>
              </w:txbxContent>
            </v:textbox>
            <w10:anchorlock/>
          </v:rect>
        </w:pict>
      </w:r>
      <w:r>
        <w:rPr>
          <w:rStyle w:val="big-number"/>
          <w:rFonts w:cs="Miriam"/>
          <w:rtl/>
        </w:rPr>
        <w:t>44.</w:t>
      </w:r>
      <w:r>
        <w:rPr>
          <w:rStyle w:val="big-number"/>
          <w:rFonts w:cs="Miriam"/>
          <w:rtl/>
        </w:rPr>
        <w:tab/>
      </w:r>
      <w:r>
        <w:rPr>
          <w:rStyle w:val="default"/>
          <w:rFonts w:cs="FrankRuehl"/>
          <w:rtl/>
        </w:rPr>
        <w:t>נב</w:t>
      </w:r>
      <w:r>
        <w:rPr>
          <w:rStyle w:val="default"/>
          <w:rFonts w:cs="FrankRuehl" w:hint="cs"/>
          <w:rtl/>
        </w:rPr>
        <w:t xml:space="preserve">צר מהקברניט למלא תפקידו ולא מינה בעל כלי השיט קברניט אחר במקומו, יהיה הקצין הבכיר שבמחלקת הסיפון לקברניט, ואם היו במחלקת הסיפון כמה קצינים בדרגה הבכירה </w:t>
      </w:r>
      <w:r>
        <w:rPr>
          <w:rStyle w:val="default"/>
          <w:rFonts w:cs="FrankRuehl"/>
          <w:rtl/>
        </w:rPr>
        <w:t xml:space="preserve">– </w:t>
      </w:r>
      <w:r>
        <w:rPr>
          <w:rStyle w:val="default"/>
          <w:rFonts w:cs="FrankRuehl" w:hint="cs"/>
          <w:rtl/>
        </w:rPr>
        <w:t>יעבור הפיקוד לידי הקצין ש</w:t>
      </w:r>
      <w:r>
        <w:rPr>
          <w:rStyle w:val="default"/>
          <w:rFonts w:cs="FrankRuehl"/>
          <w:rtl/>
        </w:rPr>
        <w:t>הו</w:t>
      </w:r>
      <w:r>
        <w:rPr>
          <w:rStyle w:val="default"/>
          <w:rFonts w:cs="FrankRuehl" w:hint="cs"/>
          <w:rtl/>
        </w:rPr>
        <w:t xml:space="preserve">א בעל השירות הימי הממושך ביותר לאחר שקיבל תעודת הסמכה כרב-חובל; ואם לא היה קצין בעל תעודה כאמור </w:t>
      </w:r>
      <w:r>
        <w:rPr>
          <w:rStyle w:val="default"/>
          <w:rFonts w:cs="FrankRuehl"/>
          <w:rtl/>
        </w:rPr>
        <w:t xml:space="preserve">– </w:t>
      </w:r>
      <w:r>
        <w:rPr>
          <w:rStyle w:val="default"/>
          <w:rFonts w:cs="FrankRuehl" w:hint="cs"/>
          <w:rtl/>
        </w:rPr>
        <w:t>יעבור הפיקוד לידי הקצין בעל השירות הימי הממושך ביותר בדרגתו אותה שעה, ובמקרה שתקופת השירות הימי כאמור שווה לכ</w:t>
      </w:r>
      <w:r>
        <w:rPr>
          <w:rStyle w:val="default"/>
          <w:rFonts w:cs="FrankRuehl"/>
          <w:rtl/>
        </w:rPr>
        <w:t>ו</w:t>
      </w:r>
      <w:r>
        <w:rPr>
          <w:rStyle w:val="default"/>
          <w:rFonts w:cs="FrankRuehl" w:hint="cs"/>
          <w:rtl/>
        </w:rPr>
        <w:t>לם, יעבור הפיקוד לידי הקשיש שבקצינים.</w:t>
      </w:r>
    </w:p>
    <w:p w14:paraId="1B8ACE7C" w14:textId="77777777" w:rsidR="00CB5E58" w:rsidRDefault="00CB5E58">
      <w:pPr>
        <w:pStyle w:val="P00"/>
        <w:spacing w:before="72"/>
        <w:ind w:left="0" w:right="1134"/>
        <w:rPr>
          <w:rStyle w:val="default"/>
          <w:rFonts w:cs="FrankRuehl"/>
          <w:rtl/>
        </w:rPr>
      </w:pPr>
      <w:bookmarkStart w:id="54" w:name="Seif44"/>
      <w:bookmarkEnd w:id="54"/>
      <w:r>
        <w:rPr>
          <w:lang w:val="he-IL"/>
        </w:rPr>
        <w:pict w14:anchorId="72CF141D">
          <v:rect id="_x0000_s2094" style="position:absolute;left:0;text-align:left;margin-left:464.5pt;margin-top:8.05pt;width:75.05pt;height:16pt;z-index:251570688" o:allowincell="f" filled="f" stroked="f" strokecolor="lime" strokeweight=".25pt">
            <v:textbox inset="0,0,0,0">
              <w:txbxContent>
                <w:p w14:paraId="58597085" w14:textId="77777777" w:rsidR="00284B4A" w:rsidRDefault="00284B4A">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מילוי </w:t>
                  </w:r>
                  <w:r>
                    <w:rPr>
                      <w:rFonts w:cs="Miriam"/>
                      <w:sz w:val="18"/>
                      <w:szCs w:val="18"/>
                      <w:rtl/>
                    </w:rPr>
                    <w:t>מק</w:t>
                  </w:r>
                  <w:r>
                    <w:rPr>
                      <w:rFonts w:cs="Miriam" w:hint="cs"/>
                      <w:sz w:val="18"/>
                      <w:szCs w:val="18"/>
                      <w:rtl/>
                    </w:rPr>
                    <w:t>ום</w:t>
                  </w:r>
                </w:p>
              </w:txbxContent>
            </v:textbox>
            <w10:anchorlock/>
          </v:rect>
        </w:pict>
      </w:r>
      <w:r>
        <w:rPr>
          <w:rStyle w:val="big-number"/>
          <w:rFonts w:cs="Miriam"/>
          <w:rtl/>
        </w:rPr>
        <w:t>45.</w:t>
      </w:r>
      <w:r>
        <w:rPr>
          <w:rStyle w:val="big-number"/>
          <w:rFonts w:cs="Miriam"/>
          <w:rtl/>
        </w:rPr>
        <w:tab/>
      </w:r>
      <w:r>
        <w:rPr>
          <w:rStyle w:val="default"/>
          <w:rFonts w:cs="FrankRuehl"/>
          <w:rtl/>
        </w:rPr>
        <w:t>כל</w:t>
      </w:r>
      <w:r>
        <w:rPr>
          <w:rStyle w:val="default"/>
          <w:rFonts w:cs="FrankRuehl" w:hint="cs"/>
          <w:rtl/>
        </w:rPr>
        <w:t xml:space="preserve"> </w:t>
      </w:r>
      <w:r>
        <w:rPr>
          <w:rStyle w:val="default"/>
          <w:rFonts w:cs="FrankRuehl"/>
          <w:rtl/>
        </w:rPr>
        <w:t>מי</w:t>
      </w:r>
      <w:r>
        <w:rPr>
          <w:rStyle w:val="default"/>
          <w:rFonts w:cs="FrankRuehl" w:hint="cs"/>
          <w:rtl/>
        </w:rPr>
        <w:t>לוי מקום של קברניט לפי סעיף 44 שאינו בהתאם לאמור בסעיף 16 יהיה בתוקף עד הגיע כלי השיט לנמל היעד הקרוב.</w:t>
      </w:r>
    </w:p>
    <w:p w14:paraId="37203A66" w14:textId="77777777" w:rsidR="00CB5E58" w:rsidRDefault="00CB5E58">
      <w:pPr>
        <w:pStyle w:val="P00"/>
        <w:spacing w:before="72"/>
        <w:ind w:left="0" w:right="1134"/>
        <w:rPr>
          <w:rStyle w:val="default"/>
          <w:rFonts w:cs="FrankRuehl"/>
          <w:rtl/>
        </w:rPr>
      </w:pPr>
      <w:bookmarkStart w:id="55" w:name="Seif45"/>
      <w:bookmarkEnd w:id="55"/>
      <w:r>
        <w:rPr>
          <w:lang w:val="he-IL"/>
        </w:rPr>
        <w:pict w14:anchorId="0D43A342">
          <v:rect id="_x0000_s2095" style="position:absolute;left:0;text-align:left;margin-left:464.5pt;margin-top:8.05pt;width:75.05pt;height:24pt;z-index:251571712" o:allowincell="f" filled="f" stroked="f" strokecolor="lime" strokeweight=".25pt">
            <v:textbox inset="0,0,0,0">
              <w:txbxContent>
                <w:p w14:paraId="4918CDC4" w14:textId="77777777" w:rsidR="00284B4A" w:rsidRDefault="00284B4A">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בעל כלי </w:t>
                  </w:r>
                  <w:r>
                    <w:rPr>
                      <w:rFonts w:cs="Miriam"/>
                      <w:sz w:val="18"/>
                      <w:szCs w:val="18"/>
                      <w:rtl/>
                    </w:rPr>
                    <w:t>שי</w:t>
                  </w:r>
                  <w:r>
                    <w:rPr>
                      <w:rFonts w:cs="Miriam" w:hint="cs"/>
                      <w:sz w:val="18"/>
                      <w:szCs w:val="18"/>
                      <w:rtl/>
                    </w:rPr>
                    <w:t xml:space="preserve">ט גם על </w:t>
                  </w:r>
                  <w:r>
                    <w:rPr>
                      <w:rFonts w:cs="Miriam"/>
                      <w:sz w:val="18"/>
                      <w:szCs w:val="18"/>
                      <w:rtl/>
                    </w:rPr>
                    <w:t>הק</w:t>
                  </w:r>
                  <w:r>
                    <w:rPr>
                      <w:rFonts w:cs="Miriam" w:hint="cs"/>
                      <w:sz w:val="18"/>
                      <w:szCs w:val="18"/>
                      <w:rtl/>
                    </w:rPr>
                    <w:t>ברניט</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חובה וכל איסור המוטלים על בעל כלי שיט לפי חוק זה, יחולו, באין כוונה אחרת משתמעת, גם על הקברניט, אולם הקברניט אינו חייב לשאת אישית בהוצאות ש</w:t>
      </w:r>
      <w:r>
        <w:rPr>
          <w:rStyle w:val="default"/>
          <w:rFonts w:cs="FrankRuehl"/>
          <w:rtl/>
        </w:rPr>
        <w:t xml:space="preserve">ל </w:t>
      </w:r>
      <w:r>
        <w:rPr>
          <w:rStyle w:val="default"/>
          <w:rFonts w:cs="FrankRuehl" w:hint="cs"/>
          <w:rtl/>
        </w:rPr>
        <w:t>מילוי החובה.</w:t>
      </w:r>
    </w:p>
    <w:p w14:paraId="6A6D1C3D"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 xml:space="preserve">יים את החובה אחד החייבים בה </w:t>
      </w:r>
      <w:r>
        <w:rPr>
          <w:rStyle w:val="default"/>
          <w:rFonts w:cs="FrankRuehl"/>
          <w:rtl/>
        </w:rPr>
        <w:t xml:space="preserve">– </w:t>
      </w:r>
      <w:r>
        <w:rPr>
          <w:rStyle w:val="default"/>
          <w:rFonts w:cs="FrankRuehl" w:hint="cs"/>
          <w:rtl/>
        </w:rPr>
        <w:t>פטורים כל השאר.</w:t>
      </w:r>
    </w:p>
    <w:p w14:paraId="76E15169" w14:textId="77777777" w:rsidR="00CB5E58" w:rsidRDefault="00CB5E58">
      <w:pPr>
        <w:pStyle w:val="P00"/>
        <w:spacing w:before="72"/>
        <w:ind w:left="0" w:right="1134"/>
        <w:rPr>
          <w:rStyle w:val="default"/>
          <w:rFonts w:cs="FrankRuehl"/>
          <w:rtl/>
        </w:rPr>
      </w:pPr>
      <w:bookmarkStart w:id="56" w:name="Seif46"/>
      <w:bookmarkEnd w:id="56"/>
      <w:r>
        <w:rPr>
          <w:lang w:val="he-IL"/>
        </w:rPr>
        <w:pict w14:anchorId="76DAE53A">
          <v:rect id="_x0000_s2096" style="position:absolute;left:0;text-align:left;margin-left:464.5pt;margin-top:8.05pt;width:75.05pt;height:26.75pt;z-index:251572736" o:allowincell="f" filled="f" stroked="f" strokecolor="lime" strokeweight=".25pt">
            <v:textbox inset="0,0,0,0">
              <w:txbxContent>
                <w:p w14:paraId="626E3B88" w14:textId="77777777" w:rsidR="00284B4A" w:rsidRDefault="00284B4A">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הקברניט </w:t>
                  </w:r>
                  <w:r>
                    <w:rPr>
                      <w:rFonts w:cs="Miriam"/>
                      <w:sz w:val="18"/>
                      <w:szCs w:val="18"/>
                      <w:rtl/>
                    </w:rPr>
                    <w:t>כד</w:t>
                  </w:r>
                  <w:r>
                    <w:rPr>
                      <w:rFonts w:cs="Miriam" w:hint="cs"/>
                      <w:sz w:val="18"/>
                      <w:szCs w:val="18"/>
                      <w:rtl/>
                    </w:rPr>
                    <w:t xml:space="preserve">ין הצוות </w:t>
                  </w:r>
                  <w:r>
                    <w:rPr>
                      <w:rFonts w:cs="Miriam"/>
                      <w:sz w:val="18"/>
                      <w:szCs w:val="18"/>
                      <w:rtl/>
                    </w:rPr>
                    <w:t>במ</w:t>
                  </w:r>
                  <w:r>
                    <w:rPr>
                      <w:rFonts w:cs="Miriam" w:hint="cs"/>
                      <w:sz w:val="18"/>
                      <w:szCs w:val="18"/>
                      <w:rtl/>
                    </w:rPr>
                    <w:t>קרים מסויימים</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פרקים ב', ח', ט', י', י"א וי"ד וס</w:t>
      </w:r>
      <w:r>
        <w:rPr>
          <w:rStyle w:val="default"/>
          <w:rFonts w:cs="FrankRuehl"/>
          <w:rtl/>
        </w:rPr>
        <w:t>י</w:t>
      </w:r>
      <w:r>
        <w:rPr>
          <w:rStyle w:val="default"/>
          <w:rFonts w:cs="FrankRuehl" w:hint="cs"/>
          <w:rtl/>
        </w:rPr>
        <w:t>מן א' של פרק ט"ו יחולו על הקברניט כאילו היה איש צוות, בשינויים המחוייבים.</w:t>
      </w:r>
    </w:p>
    <w:p w14:paraId="3CFD0FA6"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ין בהוראות אלה כדי לגרוע מחובותיו או מאחריותו של קברניט על </w:t>
      </w:r>
      <w:r>
        <w:rPr>
          <w:rStyle w:val="default"/>
          <w:rFonts w:cs="FrankRuehl"/>
          <w:rtl/>
        </w:rPr>
        <w:t>פי</w:t>
      </w:r>
      <w:r>
        <w:rPr>
          <w:rStyle w:val="default"/>
          <w:rFonts w:cs="FrankRuehl" w:hint="cs"/>
          <w:rtl/>
        </w:rPr>
        <w:t xml:space="preserve"> כל דין או הסכם.</w:t>
      </w:r>
    </w:p>
    <w:p w14:paraId="534E195D" w14:textId="77777777" w:rsidR="00CB5E58" w:rsidRDefault="00CB5E58">
      <w:pPr>
        <w:pStyle w:val="medium2-header"/>
        <w:keepLines w:val="0"/>
        <w:spacing w:before="72"/>
        <w:ind w:left="0" w:right="1134"/>
        <w:rPr>
          <w:rFonts w:cs="FrankRuehl"/>
          <w:noProof/>
          <w:rtl/>
        </w:rPr>
      </w:pPr>
      <w:bookmarkStart w:id="57" w:name="med5"/>
      <w:bookmarkEnd w:id="57"/>
      <w:r>
        <w:rPr>
          <w:rFonts w:cs="FrankRuehl"/>
          <w:noProof/>
          <w:rtl/>
        </w:rPr>
        <w:t>פר</w:t>
      </w:r>
      <w:r>
        <w:rPr>
          <w:rFonts w:cs="FrankRuehl" w:hint="cs"/>
          <w:noProof/>
          <w:rtl/>
        </w:rPr>
        <w:t>ק ו': המשמעת בכלי שיט</w:t>
      </w:r>
    </w:p>
    <w:p w14:paraId="762FD841" w14:textId="77777777" w:rsidR="00CB5E58" w:rsidRDefault="00CB5E58">
      <w:pPr>
        <w:pStyle w:val="P00"/>
        <w:spacing w:before="72"/>
        <w:ind w:left="0" w:right="1134"/>
        <w:rPr>
          <w:rStyle w:val="default"/>
          <w:rFonts w:cs="FrankRuehl"/>
          <w:rtl/>
        </w:rPr>
      </w:pPr>
      <w:bookmarkStart w:id="58" w:name="Seif47"/>
      <w:bookmarkEnd w:id="58"/>
      <w:r>
        <w:rPr>
          <w:lang w:val="he-IL"/>
        </w:rPr>
        <w:pict w14:anchorId="4698E27F">
          <v:rect id="_x0000_s2097" style="position:absolute;left:0;text-align:left;margin-left:464.5pt;margin-top:8.05pt;width:75.05pt;height:14.4pt;z-index:251573760" o:allowincell="f" filled="f" stroked="f" strokecolor="lime" strokeweight=".25pt">
            <v:textbox inset="0,0,0,0">
              <w:txbxContent>
                <w:p w14:paraId="16BDA544" w14:textId="77777777" w:rsidR="00284B4A" w:rsidRDefault="00284B4A">
                  <w:pPr>
                    <w:spacing w:line="160" w:lineRule="exact"/>
                    <w:jc w:val="left"/>
                    <w:rPr>
                      <w:rFonts w:cs="Miriam"/>
                      <w:noProof/>
                      <w:sz w:val="18"/>
                      <w:szCs w:val="18"/>
                      <w:rtl/>
                    </w:rPr>
                  </w:pPr>
                  <w:r>
                    <w:rPr>
                      <w:rFonts w:cs="Miriam"/>
                      <w:sz w:val="18"/>
                      <w:szCs w:val="18"/>
                      <w:rtl/>
                    </w:rPr>
                    <w:t>כפ</w:t>
                  </w:r>
                  <w:r>
                    <w:rPr>
                      <w:rFonts w:cs="Miriam" w:hint="cs"/>
                      <w:sz w:val="18"/>
                      <w:szCs w:val="18"/>
                      <w:rtl/>
                    </w:rPr>
                    <w:t>יפות הצוות</w:t>
                  </w:r>
                </w:p>
              </w:txbxContent>
            </v:textbox>
            <w10:anchorlock/>
          </v:rect>
        </w:pict>
      </w:r>
      <w:r>
        <w:rPr>
          <w:rStyle w:val="big-number"/>
          <w:rFonts w:cs="Miriam"/>
          <w:rtl/>
        </w:rPr>
        <w:t>48.</w:t>
      </w:r>
      <w:r>
        <w:rPr>
          <w:rStyle w:val="big-number"/>
          <w:rFonts w:cs="Miriam"/>
          <w:rtl/>
        </w:rPr>
        <w:tab/>
      </w:r>
      <w:r>
        <w:rPr>
          <w:rStyle w:val="default"/>
          <w:rFonts w:cs="FrankRuehl"/>
          <w:rtl/>
        </w:rPr>
        <w:t>אנ</w:t>
      </w:r>
      <w:r>
        <w:rPr>
          <w:rStyle w:val="default"/>
          <w:rFonts w:cs="FrankRuehl" w:hint="cs"/>
          <w:rtl/>
        </w:rPr>
        <w:t>שי הצוות יהיו כפופים לפיקודו של הקברניט או של אנשי הצוות הממונים עליהם בכל ענין שלגביו נקבע כך בדין, בנוהג הימי המקובל או בהסכם, לרבות כל הוראה שניתנה כדין בענינים אלה:</w:t>
      </w:r>
    </w:p>
    <w:p w14:paraId="24881CCB"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טיחות</w:t>
      </w:r>
      <w:r>
        <w:rPr>
          <w:rStyle w:val="default"/>
          <w:rFonts w:cs="FrankRuehl"/>
          <w:rtl/>
        </w:rPr>
        <w:t xml:space="preserve"> ה</w:t>
      </w:r>
      <w:r>
        <w:rPr>
          <w:rStyle w:val="default"/>
          <w:rFonts w:cs="FrankRuehl" w:hint="cs"/>
          <w:rtl/>
        </w:rPr>
        <w:t>שיט;</w:t>
      </w:r>
    </w:p>
    <w:p w14:paraId="14C54FDF"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בטחת בריאותם וחייהם של בני האדם שבכלי השיט;</w:t>
      </w:r>
    </w:p>
    <w:p w14:paraId="7095D35C"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בטחת פעילותו המסחרית הרגילה של כלי השיט,</w:t>
      </w:r>
      <w:r>
        <w:rPr>
          <w:rStyle w:val="default"/>
          <w:rFonts w:cs="FrankRuehl"/>
          <w:rtl/>
        </w:rPr>
        <w:t xml:space="preserve"> </w:t>
      </w:r>
      <w:r>
        <w:rPr>
          <w:rStyle w:val="default"/>
          <w:rFonts w:cs="FrankRuehl" w:hint="cs"/>
          <w:rtl/>
        </w:rPr>
        <w:t>לרבות הטיפול בו, בבני האדם שבו ובמטענו, והכל בכפוף לכל הסכם;</w:t>
      </w:r>
    </w:p>
    <w:p w14:paraId="3EDA56D9"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מירת החוק, הסדר, המשמעת וההתנהגות הנאותה בכלי השיט;</w:t>
      </w:r>
    </w:p>
    <w:p w14:paraId="5942A85C" w14:textId="77777777" w:rsidR="00CB5E58" w:rsidRDefault="00CB5E58">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מירת החוק, הסדר, המשמעת וההתנהג</w:t>
      </w:r>
      <w:r>
        <w:rPr>
          <w:rStyle w:val="default"/>
          <w:rFonts w:cs="FrankRuehl"/>
          <w:rtl/>
        </w:rPr>
        <w:t>ות</w:t>
      </w:r>
      <w:r>
        <w:rPr>
          <w:rStyle w:val="default"/>
          <w:rFonts w:cs="FrankRuehl" w:hint="cs"/>
          <w:rtl/>
        </w:rPr>
        <w:t xml:space="preserve"> הנאותה מחוץ לכלי השיט במידה שהדבר בא להבטיח את הענינים המפורטים בפסקאות (1) עד (4) או למנוע מעשים </w:t>
      </w:r>
      <w:r>
        <w:rPr>
          <w:rStyle w:val="default"/>
          <w:rFonts w:cs="FrankRuehl"/>
          <w:rtl/>
        </w:rPr>
        <w:t>ה</w:t>
      </w:r>
      <w:r>
        <w:rPr>
          <w:rStyle w:val="default"/>
          <w:rFonts w:cs="FrankRuehl" w:hint="cs"/>
          <w:rtl/>
        </w:rPr>
        <w:t>עשויים לגרום נזק לבעל כלי השיט או לפגוע ביחסים שבין מדינת ישראל לבין שלטונות מדינה שכלי השיט עוגן בתחומיה;</w:t>
      </w:r>
    </w:p>
    <w:p w14:paraId="6D41AFFB" w14:textId="77777777" w:rsidR="00CB5E58" w:rsidRDefault="00CB5E58">
      <w:pPr>
        <w:pStyle w:val="P22"/>
        <w:spacing w:before="72"/>
        <w:ind w:left="1021"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נין הנוגע לביצועו של חוק זה ותקנות לפיו.</w:t>
      </w:r>
    </w:p>
    <w:p w14:paraId="0C0912DE" w14:textId="77777777" w:rsidR="00CB5E58" w:rsidRDefault="00CB5E58">
      <w:pPr>
        <w:pStyle w:val="P00"/>
        <w:spacing w:before="72"/>
        <w:ind w:left="0" w:right="1134"/>
        <w:rPr>
          <w:rStyle w:val="default"/>
          <w:rFonts w:cs="FrankRuehl"/>
          <w:rtl/>
        </w:rPr>
      </w:pPr>
      <w:bookmarkStart w:id="59" w:name="Seif48"/>
      <w:bookmarkEnd w:id="59"/>
      <w:r>
        <w:rPr>
          <w:lang w:val="he-IL"/>
        </w:rPr>
        <w:pict w14:anchorId="723608DC">
          <v:rect id="_x0000_s2098" style="position:absolute;left:0;text-align:left;margin-left:464.5pt;margin-top:8.05pt;width:75.05pt;height:16pt;z-index:251574784" o:allowincell="f" filled="f" stroked="f" strokecolor="lime" strokeweight=".25pt">
            <v:textbox inset="0,0,0,0">
              <w:txbxContent>
                <w:p w14:paraId="50E897E6" w14:textId="77777777" w:rsidR="00284B4A" w:rsidRDefault="00284B4A">
                  <w:pPr>
                    <w:spacing w:line="160" w:lineRule="exact"/>
                    <w:jc w:val="left"/>
                    <w:rPr>
                      <w:rFonts w:cs="Miriam"/>
                      <w:noProof/>
                      <w:sz w:val="18"/>
                      <w:szCs w:val="18"/>
                      <w:rtl/>
                    </w:rPr>
                  </w:pPr>
                  <w:r>
                    <w:rPr>
                      <w:rFonts w:cs="Miriam"/>
                      <w:sz w:val="18"/>
                      <w:szCs w:val="18"/>
                      <w:rtl/>
                    </w:rPr>
                    <w:t>כפ</w:t>
                  </w:r>
                  <w:r>
                    <w:rPr>
                      <w:rFonts w:cs="Miriam" w:hint="cs"/>
                      <w:sz w:val="18"/>
                      <w:szCs w:val="18"/>
                      <w:rtl/>
                    </w:rPr>
                    <w:t xml:space="preserve">יפות אנשים </w:t>
                  </w:r>
                  <w:r>
                    <w:rPr>
                      <w:rFonts w:cs="Miriam"/>
                      <w:sz w:val="18"/>
                      <w:szCs w:val="18"/>
                      <w:rtl/>
                    </w:rPr>
                    <w:t>אח</w:t>
                  </w:r>
                  <w:r>
                    <w:rPr>
                      <w:rFonts w:cs="Miriam" w:hint="cs"/>
                      <w:sz w:val="18"/>
                      <w:szCs w:val="18"/>
                      <w:rtl/>
                    </w:rPr>
                    <w:t>רים</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מפליג בכלי שיט, שאינו איש צוות, כפוף לפיקוד המפורט בסעיף 48 לענינים אלה</w:t>
      </w:r>
      <w:r>
        <w:rPr>
          <w:rStyle w:val="default"/>
          <w:rFonts w:cs="FrankRuehl"/>
          <w:rtl/>
        </w:rPr>
        <w:t>:</w:t>
      </w:r>
    </w:p>
    <w:p w14:paraId="53258AAA"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טיחות כלי השיט וכל אשר בו;</w:t>
      </w:r>
    </w:p>
    <w:p w14:paraId="6245888D"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בטחת בריאותם וחייהם של בני האדם שבכלי השיט;</w:t>
      </w:r>
    </w:p>
    <w:p w14:paraId="20947F89"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מירת החוק, הסדר, המשמעת וההתנהגות הנאותה בכלי השיט;</w:t>
      </w:r>
    </w:p>
    <w:p w14:paraId="7BED7D56"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 xml:space="preserve">ל דבר אחר שנקבע לשם כך בחוק זה </w:t>
      </w:r>
      <w:r>
        <w:rPr>
          <w:rStyle w:val="default"/>
          <w:rFonts w:cs="FrankRuehl"/>
          <w:rtl/>
        </w:rPr>
        <w:t>או</w:t>
      </w:r>
      <w:r>
        <w:rPr>
          <w:rStyle w:val="default"/>
          <w:rFonts w:cs="FrankRuehl" w:hint="cs"/>
          <w:rtl/>
        </w:rPr>
        <w:t xml:space="preserve"> בתנאים שלפיהם מורשה אותו אדם להפליג בכלי השיט.</w:t>
      </w:r>
    </w:p>
    <w:p w14:paraId="60EE52E3"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יהא אדם כאמור בסעיף קט</w:t>
      </w:r>
      <w:r>
        <w:rPr>
          <w:rStyle w:val="default"/>
          <w:rFonts w:cs="FrankRuehl"/>
          <w:rtl/>
        </w:rPr>
        <w:t>ן</w:t>
      </w:r>
      <w:r>
        <w:rPr>
          <w:rStyle w:val="default"/>
          <w:rFonts w:cs="FrankRuehl" w:hint="cs"/>
          <w:rtl/>
        </w:rPr>
        <w:t xml:space="preserve"> (א) חייב לעשות על פי הוראת הקברניט דבר שברור וגלוי הוא על פי נסיבות הענין שאיש צוות יכול לעשותו בלי לפגוע במטרה שלשמה נדרשה עשייתו.</w:t>
      </w:r>
    </w:p>
    <w:p w14:paraId="31EEB80A" w14:textId="77777777" w:rsidR="00CB5E58" w:rsidRDefault="00CB5E58">
      <w:pPr>
        <w:pStyle w:val="P00"/>
        <w:spacing w:before="72"/>
        <w:ind w:left="0" w:right="1134"/>
        <w:rPr>
          <w:rStyle w:val="default"/>
          <w:rFonts w:cs="FrankRuehl"/>
          <w:rtl/>
        </w:rPr>
      </w:pPr>
      <w:bookmarkStart w:id="60" w:name="Seif49"/>
      <w:bookmarkEnd w:id="60"/>
      <w:r>
        <w:rPr>
          <w:lang w:val="he-IL"/>
        </w:rPr>
        <w:pict w14:anchorId="1DFEE140">
          <v:rect id="_x0000_s2099" style="position:absolute;left:0;text-align:left;margin-left:464.5pt;margin-top:8.05pt;width:75.05pt;height:11.65pt;z-index:251575808" o:allowincell="f" filled="f" stroked="f" strokecolor="lime" strokeweight=".25pt">
            <v:textbox inset="0,0,0,0">
              <w:txbxContent>
                <w:p w14:paraId="6AD314AF" w14:textId="77777777" w:rsidR="00284B4A" w:rsidRDefault="00284B4A">
                  <w:pPr>
                    <w:spacing w:line="160" w:lineRule="exact"/>
                    <w:jc w:val="left"/>
                    <w:rPr>
                      <w:rFonts w:cs="Miriam"/>
                      <w:noProof/>
                      <w:sz w:val="18"/>
                      <w:szCs w:val="18"/>
                      <w:rtl/>
                    </w:rPr>
                  </w:pPr>
                  <w:r>
                    <w:rPr>
                      <w:rFonts w:cs="Miriam"/>
                      <w:sz w:val="18"/>
                      <w:szCs w:val="18"/>
                      <w:rtl/>
                    </w:rPr>
                    <w:t>סד</w:t>
                  </w:r>
                  <w:r>
                    <w:rPr>
                      <w:rFonts w:cs="Miriam" w:hint="cs"/>
                      <w:sz w:val="18"/>
                      <w:szCs w:val="18"/>
                      <w:rtl/>
                    </w:rPr>
                    <w:t>ר הפיקוד</w:t>
                  </w:r>
                </w:p>
              </w:txbxContent>
            </v:textbox>
            <w10:anchorlock/>
          </v:rect>
        </w:pict>
      </w:r>
      <w:r>
        <w:rPr>
          <w:rStyle w:val="big-number"/>
          <w:rFonts w:cs="Miriam"/>
          <w:rtl/>
        </w:rPr>
        <w:t>50.</w:t>
      </w:r>
      <w:r>
        <w:rPr>
          <w:rStyle w:val="big-number"/>
          <w:rFonts w:cs="Miriam"/>
          <w:rtl/>
        </w:rPr>
        <w:tab/>
      </w:r>
      <w:r>
        <w:rPr>
          <w:rStyle w:val="default"/>
          <w:rFonts w:cs="FrankRuehl"/>
          <w:rtl/>
        </w:rPr>
        <w:t>הש</w:t>
      </w:r>
      <w:r>
        <w:rPr>
          <w:rStyle w:val="default"/>
          <w:rFonts w:cs="FrankRuehl" w:hint="cs"/>
          <w:rtl/>
        </w:rPr>
        <w:t xml:space="preserve">ר רשאי לקבוע בתקנות את סדר הכפיפות </w:t>
      </w:r>
      <w:r>
        <w:rPr>
          <w:rStyle w:val="default"/>
          <w:rFonts w:cs="FrankRuehl"/>
          <w:rtl/>
        </w:rPr>
        <w:t>לפ</w:t>
      </w:r>
      <w:r>
        <w:rPr>
          <w:rStyle w:val="default"/>
          <w:rFonts w:cs="FrankRuehl" w:hint="cs"/>
          <w:rtl/>
        </w:rPr>
        <w:t>יקוד בכלי שיט; כל עוד לא הותקנו התקנות, יהיה סדר הכפיפות לפיקוד לפי הנוהג הימי המקובל.</w:t>
      </w:r>
    </w:p>
    <w:p w14:paraId="2E172EDA" w14:textId="77777777" w:rsidR="00CB5E58" w:rsidRDefault="00CB5E58">
      <w:pPr>
        <w:pStyle w:val="P00"/>
        <w:spacing w:before="72"/>
        <w:ind w:left="0" w:right="1134"/>
        <w:rPr>
          <w:rStyle w:val="default"/>
          <w:rFonts w:cs="FrankRuehl"/>
          <w:rtl/>
        </w:rPr>
      </w:pPr>
      <w:bookmarkStart w:id="61" w:name="Seif50"/>
      <w:bookmarkEnd w:id="61"/>
      <w:r>
        <w:rPr>
          <w:lang w:val="he-IL"/>
        </w:rPr>
        <w:pict w14:anchorId="56141B81">
          <v:rect id="_x0000_s2100" style="position:absolute;left:0;text-align:left;margin-left:464.5pt;margin-top:8.05pt;width:75.05pt;height:32pt;z-index:251576832" o:allowincell="f" filled="f" stroked="f" strokecolor="lime" strokeweight=".25pt">
            <v:textbox inset="0,0,0,0">
              <w:txbxContent>
                <w:p w14:paraId="6C5F0D0A" w14:textId="77777777" w:rsidR="00284B4A" w:rsidRDefault="00284B4A">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פיפות לפיקוד </w:t>
                  </w:r>
                  <w:r>
                    <w:rPr>
                      <w:rFonts w:cs="Miriam"/>
                      <w:sz w:val="18"/>
                      <w:szCs w:val="18"/>
                      <w:rtl/>
                    </w:rPr>
                    <w:t>לא</w:t>
                  </w:r>
                  <w:r>
                    <w:rPr>
                      <w:rFonts w:cs="Miriam" w:hint="cs"/>
                      <w:sz w:val="18"/>
                      <w:szCs w:val="18"/>
                      <w:rtl/>
                    </w:rPr>
                    <w:t xml:space="preserve">חר נטישת </w:t>
                  </w:r>
                  <w:r>
                    <w:rPr>
                      <w:rFonts w:cs="Miriam"/>
                      <w:sz w:val="18"/>
                      <w:szCs w:val="18"/>
                      <w:rtl/>
                    </w:rPr>
                    <w:t>כל</w:t>
                  </w:r>
                  <w:r>
                    <w:rPr>
                      <w:rFonts w:cs="Miriam" w:hint="cs"/>
                      <w:sz w:val="18"/>
                      <w:szCs w:val="18"/>
                      <w:rtl/>
                    </w:rPr>
                    <w:t>י השיט</w:t>
                  </w:r>
                </w:p>
                <w:p w14:paraId="158418FE"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יטש כלי שיט, יהיו האנשים שנטשוהו </w:t>
      </w:r>
      <w:r>
        <w:rPr>
          <w:rStyle w:val="default"/>
          <w:rFonts w:cs="FrankRuehl"/>
          <w:rtl/>
        </w:rPr>
        <w:t xml:space="preserve">– </w:t>
      </w:r>
      <w:r>
        <w:rPr>
          <w:rStyle w:val="default"/>
          <w:rFonts w:cs="FrankRuehl" w:hint="cs"/>
          <w:rtl/>
        </w:rPr>
        <w:t xml:space="preserve">חוץ מאלה שהקברניט שחרר אותם מפיקודו </w:t>
      </w:r>
      <w:r>
        <w:rPr>
          <w:rStyle w:val="default"/>
          <w:rFonts w:cs="FrankRuehl"/>
          <w:rtl/>
        </w:rPr>
        <w:t xml:space="preserve">– </w:t>
      </w:r>
      <w:r>
        <w:rPr>
          <w:rStyle w:val="default"/>
          <w:rFonts w:cs="FrankRuehl" w:hint="cs"/>
          <w:rtl/>
        </w:rPr>
        <w:t>כפופים לפיקודו לפי פרק זה בין בים ובין ביבשה, בכל הנוגע להבטחת הצלתם של האנשים, לשמי</w:t>
      </w:r>
      <w:r>
        <w:rPr>
          <w:rStyle w:val="default"/>
          <w:rFonts w:cs="FrankRuehl"/>
          <w:rtl/>
        </w:rPr>
        <w:t>רת</w:t>
      </w:r>
      <w:r>
        <w:rPr>
          <w:rStyle w:val="default"/>
          <w:rFonts w:cs="FrankRuehl" w:hint="cs"/>
          <w:rtl/>
        </w:rPr>
        <w:t xml:space="preserve"> הסדר והמשמעת</w:t>
      </w:r>
      <w:r>
        <w:rPr>
          <w:rStyle w:val="default"/>
          <w:rFonts w:cs="FrankRuehl"/>
          <w:rtl/>
        </w:rPr>
        <w:t xml:space="preserve"> </w:t>
      </w:r>
      <w:r>
        <w:rPr>
          <w:rStyle w:val="default"/>
          <w:rFonts w:cs="FrankRuehl" w:hint="cs"/>
          <w:rtl/>
        </w:rPr>
        <w:t>בקרבם ולביצוע הוראות חוק זה הדנות בנטישת כלי שיט, ובכל ענין אחר שעל פי הנוהג הימי המקובל הם כפופים לפיקוד הקברניט; והוא כל עוד לא נסתיימו פעולות ההצלה.</w:t>
      </w:r>
    </w:p>
    <w:p w14:paraId="4A6D2528" w14:textId="77777777" w:rsidR="00CB5E58" w:rsidRDefault="00CB5E58">
      <w:pPr>
        <w:pStyle w:val="P00"/>
        <w:spacing w:before="72"/>
        <w:ind w:left="0" w:right="1134"/>
        <w:rPr>
          <w:rtl/>
        </w:rPr>
      </w:pPr>
      <w:r>
        <w:rPr>
          <w:lang w:val="he-IL"/>
        </w:rPr>
        <w:pict w14:anchorId="5C701A19">
          <v:rect id="_x0000_s2101" style="position:absolute;left:0;text-align:left;margin-left:464.5pt;margin-top:8.05pt;width:75.05pt;height:8pt;z-index:251577856" o:allowincell="f" filled="f" stroked="f" strokecolor="lime" strokeweight=".25pt">
            <v:textbox inset="0,0,0,0">
              <w:txbxContent>
                <w:p w14:paraId="5B651F1B"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tl/>
        </w:rPr>
        <w:tab/>
      </w:r>
      <w:r>
        <w:rPr>
          <w:rStyle w:val="default"/>
          <w:rFonts w:cs="FrankRuehl"/>
          <w:rtl/>
        </w:rPr>
        <w:t xml:space="preserve"> (ב</w:t>
      </w:r>
      <w:r>
        <w:rPr>
          <w:rStyle w:val="default"/>
          <w:rFonts w:cs="FrankRuehl" w:hint="cs"/>
          <w:rtl/>
        </w:rPr>
        <w:t>) פיקוד הקברניט על אנשים מכלי השיט שניטש בהיותם בסירות הצלה או בכל מקום בין בים ו</w:t>
      </w:r>
      <w:r>
        <w:rPr>
          <w:rStyle w:val="default"/>
          <w:rFonts w:cs="FrankRuehl"/>
          <w:rtl/>
        </w:rPr>
        <w:t>ב</w:t>
      </w:r>
      <w:r>
        <w:rPr>
          <w:rStyle w:val="default"/>
          <w:rFonts w:cs="FrankRuehl" w:hint="cs"/>
          <w:rtl/>
        </w:rPr>
        <w:t>י</w:t>
      </w:r>
      <w:r>
        <w:rPr>
          <w:rStyle w:val="default"/>
          <w:rFonts w:cs="FrankRuehl"/>
          <w:rtl/>
        </w:rPr>
        <w:t xml:space="preserve">ן </w:t>
      </w:r>
      <w:r>
        <w:rPr>
          <w:rStyle w:val="default"/>
          <w:rFonts w:cs="FrankRuehl" w:hint="cs"/>
          <w:rtl/>
        </w:rPr>
        <w:t xml:space="preserve">ביבשה, ייעשה באמצעות אנשי </w:t>
      </w:r>
      <w:r>
        <w:rPr>
          <w:rFonts w:cs="FrankRuehl"/>
          <w:rtl/>
        </w:rPr>
        <w:t>הצ</w:t>
      </w:r>
      <w:r>
        <w:rPr>
          <w:rFonts w:cs="FrankRuehl" w:hint="cs"/>
          <w:rtl/>
        </w:rPr>
        <w:t xml:space="preserve">וות, ובאין הוראה אחרת מהקברניט </w:t>
      </w:r>
      <w:r>
        <w:rPr>
          <w:rFonts w:cs="FrankRuehl"/>
          <w:rtl/>
        </w:rPr>
        <w:t xml:space="preserve">– </w:t>
      </w:r>
      <w:r>
        <w:rPr>
          <w:rFonts w:cs="FrankRuehl" w:hint="cs"/>
          <w:rtl/>
        </w:rPr>
        <w:t>לפי סדר הכפיפות לפיקוד בהיותם בכלי השיט שנוטש.</w:t>
      </w:r>
    </w:p>
    <w:p w14:paraId="58373FB4"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בצר מהקברניט לקיים ביעילות את פיקודו כאמור בסעיף קטן (ב), יהיו סמכויות הקברניט לגבי אותה קבוצה לאיש הצוות שבידו ה</w:t>
      </w:r>
      <w:r>
        <w:rPr>
          <w:rStyle w:val="default"/>
          <w:rFonts w:cs="FrankRuehl"/>
          <w:rtl/>
        </w:rPr>
        <w:t>פי</w:t>
      </w:r>
      <w:r>
        <w:rPr>
          <w:rStyle w:val="default"/>
          <w:rFonts w:cs="FrankRuehl" w:hint="cs"/>
          <w:rtl/>
        </w:rPr>
        <w:t>קוד העליון עליה.</w:t>
      </w:r>
    </w:p>
    <w:p w14:paraId="5A93C3DE"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62" w:name="Rov285"/>
      <w:r w:rsidRPr="00473D95">
        <w:rPr>
          <w:rStyle w:val="default"/>
          <w:rFonts w:cs="FrankRuehl" w:hint="cs"/>
          <w:vanish/>
          <w:color w:val="FF0000"/>
          <w:szCs w:val="20"/>
          <w:shd w:val="clear" w:color="auto" w:fill="FFFF99"/>
          <w:rtl/>
        </w:rPr>
        <w:t>מיום 24.8.1974</w:t>
      </w:r>
    </w:p>
    <w:p w14:paraId="71CDEF91"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046C784D" w14:textId="77777777" w:rsidR="00CB5E58" w:rsidRPr="00473D95" w:rsidRDefault="00CB5E58">
      <w:pPr>
        <w:pStyle w:val="P00"/>
        <w:spacing w:before="0"/>
        <w:ind w:left="0" w:right="1134"/>
        <w:rPr>
          <w:rStyle w:val="default"/>
          <w:rFonts w:cs="FrankRuehl" w:hint="cs"/>
          <w:vanish/>
          <w:shd w:val="clear" w:color="auto" w:fill="FFFF99"/>
          <w:rtl/>
        </w:rPr>
      </w:pPr>
      <w:hyperlink r:id="rId15"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504FE7BB" w14:textId="77777777" w:rsidR="00CB5E58" w:rsidRPr="00473D95" w:rsidRDefault="00CB5E58">
      <w:pPr>
        <w:pStyle w:val="P00"/>
        <w:ind w:left="0" w:right="1134"/>
        <w:rPr>
          <w:rStyle w:val="default"/>
          <w:rFonts w:cs="FrankRuehl"/>
          <w:vanish/>
          <w:sz w:val="22"/>
          <w:szCs w:val="22"/>
          <w:shd w:val="clear" w:color="auto" w:fill="FFFF99"/>
          <w:rtl/>
        </w:rPr>
      </w:pP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(א</w:t>
      </w:r>
      <w:r w:rsidRPr="00473D95">
        <w:rPr>
          <w:rStyle w:val="default"/>
          <w:rFonts w:cs="FrankRuehl" w:hint="cs"/>
          <w:vanish/>
          <w:sz w:val="22"/>
          <w:szCs w:val="22"/>
          <w:shd w:val="clear" w:color="auto" w:fill="FFFF99"/>
          <w:rtl/>
        </w:rPr>
        <w:t>)</w:t>
      </w:r>
      <w:r w:rsidRPr="00473D95">
        <w:rPr>
          <w:rStyle w:val="default"/>
          <w:rFonts w:cs="FrankRuehl"/>
          <w:vanish/>
          <w:sz w:val="22"/>
          <w:szCs w:val="22"/>
          <w:shd w:val="clear" w:color="auto" w:fill="FFFF99"/>
          <w:rtl/>
        </w:rPr>
        <w:tab/>
      </w:r>
      <w:r w:rsidRPr="00473D95">
        <w:rPr>
          <w:rStyle w:val="default"/>
          <w:rFonts w:cs="FrankRuehl" w:hint="cs"/>
          <w:strike/>
          <w:vanish/>
          <w:sz w:val="22"/>
          <w:szCs w:val="22"/>
          <w:shd w:val="clear" w:color="auto" w:fill="FFFF99"/>
          <w:rtl/>
        </w:rPr>
        <w:t>נוטש</w:t>
      </w:r>
      <w:r w:rsidRPr="00473D95">
        <w:rPr>
          <w:rStyle w:val="default"/>
          <w:rFonts w:cs="FrankRuehl" w:hint="cs"/>
          <w:vanish/>
          <w:sz w:val="22"/>
          <w:szCs w:val="22"/>
          <w:shd w:val="clear" w:color="auto" w:fill="FFFF99"/>
          <w:rtl/>
        </w:rPr>
        <w:t xml:space="preserve"> </w:t>
      </w:r>
      <w:r w:rsidRPr="00473D95">
        <w:rPr>
          <w:rStyle w:val="default"/>
          <w:rFonts w:cs="FrankRuehl"/>
          <w:vanish/>
          <w:sz w:val="22"/>
          <w:szCs w:val="22"/>
          <w:u w:val="single"/>
          <w:shd w:val="clear" w:color="auto" w:fill="FFFF99"/>
          <w:rtl/>
        </w:rPr>
        <w:t>נ</w:t>
      </w:r>
      <w:r w:rsidRPr="00473D95">
        <w:rPr>
          <w:rStyle w:val="default"/>
          <w:rFonts w:cs="FrankRuehl" w:hint="cs"/>
          <w:vanish/>
          <w:sz w:val="22"/>
          <w:szCs w:val="22"/>
          <w:u w:val="single"/>
          <w:shd w:val="clear" w:color="auto" w:fill="FFFF99"/>
          <w:rtl/>
        </w:rPr>
        <w:t xml:space="preserve">יטש </w:t>
      </w:r>
      <w:r w:rsidRPr="00473D95">
        <w:rPr>
          <w:rStyle w:val="default"/>
          <w:rFonts w:cs="FrankRuehl" w:hint="cs"/>
          <w:vanish/>
          <w:sz w:val="22"/>
          <w:szCs w:val="22"/>
          <w:shd w:val="clear" w:color="auto" w:fill="FFFF99"/>
          <w:rtl/>
        </w:rPr>
        <w:t xml:space="preserve">כלי שיט, יהיו האנשים שנטשוהו </w:t>
      </w:r>
      <w:r w:rsidRPr="00473D95">
        <w:rPr>
          <w:rStyle w:val="default"/>
          <w:rFonts w:cs="FrankRuehl"/>
          <w:vanish/>
          <w:sz w:val="22"/>
          <w:szCs w:val="22"/>
          <w:shd w:val="clear" w:color="auto" w:fill="FFFF99"/>
          <w:rtl/>
        </w:rPr>
        <w:t xml:space="preserve">– </w:t>
      </w:r>
      <w:r w:rsidRPr="00473D95">
        <w:rPr>
          <w:rStyle w:val="default"/>
          <w:rFonts w:cs="FrankRuehl" w:hint="cs"/>
          <w:vanish/>
          <w:sz w:val="22"/>
          <w:szCs w:val="22"/>
          <w:shd w:val="clear" w:color="auto" w:fill="FFFF99"/>
          <w:rtl/>
        </w:rPr>
        <w:t xml:space="preserve">חוץ מאלה שהקברניט שחרר אותם מפיקודו </w:t>
      </w:r>
      <w:r w:rsidRPr="00473D95">
        <w:rPr>
          <w:rStyle w:val="default"/>
          <w:rFonts w:cs="FrankRuehl"/>
          <w:vanish/>
          <w:sz w:val="22"/>
          <w:szCs w:val="22"/>
          <w:shd w:val="clear" w:color="auto" w:fill="FFFF99"/>
          <w:rtl/>
        </w:rPr>
        <w:t xml:space="preserve">– </w:t>
      </w:r>
      <w:r w:rsidRPr="00473D95">
        <w:rPr>
          <w:rStyle w:val="default"/>
          <w:rFonts w:cs="FrankRuehl" w:hint="cs"/>
          <w:vanish/>
          <w:sz w:val="22"/>
          <w:szCs w:val="22"/>
          <w:shd w:val="clear" w:color="auto" w:fill="FFFF99"/>
          <w:rtl/>
        </w:rPr>
        <w:t>כפופים לפיקודו לפי פרק זה בין בים ובין ביבשה, בכל הנוגע להבטחת הצלתם של האנשים, לשמי</w:t>
      </w:r>
      <w:r w:rsidRPr="00473D95">
        <w:rPr>
          <w:rStyle w:val="default"/>
          <w:rFonts w:cs="FrankRuehl"/>
          <w:vanish/>
          <w:sz w:val="22"/>
          <w:szCs w:val="22"/>
          <w:shd w:val="clear" w:color="auto" w:fill="FFFF99"/>
          <w:rtl/>
        </w:rPr>
        <w:t>רת</w:t>
      </w:r>
      <w:r w:rsidRPr="00473D95">
        <w:rPr>
          <w:rStyle w:val="default"/>
          <w:rFonts w:cs="FrankRuehl" w:hint="cs"/>
          <w:vanish/>
          <w:sz w:val="22"/>
          <w:szCs w:val="22"/>
          <w:shd w:val="clear" w:color="auto" w:fill="FFFF99"/>
          <w:rtl/>
        </w:rPr>
        <w:t xml:space="preserve"> הסדר והמשמעת</w:t>
      </w:r>
      <w:r w:rsidRPr="00473D95">
        <w:rPr>
          <w:rStyle w:val="default"/>
          <w:rFonts w:cs="FrankRuehl"/>
          <w:vanish/>
          <w:sz w:val="22"/>
          <w:szCs w:val="22"/>
          <w:shd w:val="clear" w:color="auto" w:fill="FFFF99"/>
          <w:rtl/>
        </w:rPr>
        <w:t xml:space="preserve"> </w:t>
      </w:r>
      <w:r w:rsidRPr="00473D95">
        <w:rPr>
          <w:rStyle w:val="default"/>
          <w:rFonts w:cs="FrankRuehl" w:hint="cs"/>
          <w:vanish/>
          <w:sz w:val="22"/>
          <w:szCs w:val="22"/>
          <w:shd w:val="clear" w:color="auto" w:fill="FFFF99"/>
          <w:rtl/>
        </w:rPr>
        <w:t>בקרבם ולביצוע הוראות חוק זה הדנות בנטישת כלי שיט, ובכל ענין אחר שעל פי הנוהג הימי המקובל הם כפופים לפיקוד הקברניט; והוא כל עוד לא נסתיימו פעולות ההצלה.</w:t>
      </w:r>
    </w:p>
    <w:p w14:paraId="2479CEE5" w14:textId="77777777" w:rsidR="00CB5E58" w:rsidRDefault="00CB5E58">
      <w:pPr>
        <w:pStyle w:val="P00"/>
        <w:spacing w:before="0"/>
        <w:ind w:left="0" w:right="1134"/>
        <w:rPr>
          <w:rStyle w:val="default"/>
          <w:rFonts w:hint="cs"/>
          <w:sz w:val="2"/>
          <w:szCs w:val="2"/>
          <w:rtl/>
        </w:rPr>
      </w:pPr>
      <w:r w:rsidRPr="00473D95">
        <w:rPr>
          <w:vanish/>
          <w:sz w:val="22"/>
          <w:szCs w:val="22"/>
          <w:shd w:val="clear" w:color="auto" w:fill="FFFF99"/>
          <w:rtl/>
        </w:rPr>
        <w:tab/>
      </w:r>
      <w:r w:rsidRPr="00473D95">
        <w:rPr>
          <w:rStyle w:val="default"/>
          <w:rFonts w:cs="FrankRuehl"/>
          <w:vanish/>
          <w:sz w:val="22"/>
          <w:szCs w:val="22"/>
          <w:shd w:val="clear" w:color="auto" w:fill="FFFF99"/>
          <w:rtl/>
        </w:rPr>
        <w:t xml:space="preserve"> (ב</w:t>
      </w:r>
      <w:r w:rsidRPr="00473D95">
        <w:rPr>
          <w:rStyle w:val="default"/>
          <w:rFonts w:cs="FrankRuehl" w:hint="cs"/>
          <w:vanish/>
          <w:sz w:val="22"/>
          <w:szCs w:val="22"/>
          <w:shd w:val="clear" w:color="auto" w:fill="FFFF99"/>
          <w:rtl/>
        </w:rPr>
        <w:t xml:space="preserve">) פיקוד הקברניט על אנשים מכלי השיט </w:t>
      </w:r>
      <w:r w:rsidRPr="00473D95">
        <w:rPr>
          <w:rStyle w:val="default"/>
          <w:rFonts w:cs="FrankRuehl" w:hint="cs"/>
          <w:strike/>
          <w:vanish/>
          <w:sz w:val="22"/>
          <w:szCs w:val="22"/>
          <w:shd w:val="clear" w:color="auto" w:fill="FFFF99"/>
          <w:rtl/>
        </w:rPr>
        <w:t>שנוטש</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שניטש</w:t>
      </w:r>
      <w:r w:rsidRPr="00473D95">
        <w:rPr>
          <w:rStyle w:val="default"/>
          <w:rFonts w:cs="FrankRuehl" w:hint="cs"/>
          <w:vanish/>
          <w:sz w:val="22"/>
          <w:szCs w:val="22"/>
          <w:shd w:val="clear" w:color="auto" w:fill="FFFF99"/>
          <w:rtl/>
        </w:rPr>
        <w:t xml:space="preserve"> בהיותם בסירות הצלה או בכל מקום בין בים ו</w:t>
      </w:r>
      <w:r w:rsidRPr="00473D95">
        <w:rPr>
          <w:rStyle w:val="default"/>
          <w:rFonts w:cs="FrankRuehl"/>
          <w:vanish/>
          <w:sz w:val="22"/>
          <w:szCs w:val="22"/>
          <w:shd w:val="clear" w:color="auto" w:fill="FFFF99"/>
          <w:rtl/>
        </w:rPr>
        <w:t>ב</w:t>
      </w:r>
      <w:r w:rsidRPr="00473D95">
        <w:rPr>
          <w:rStyle w:val="default"/>
          <w:rFonts w:cs="FrankRuehl" w:hint="cs"/>
          <w:vanish/>
          <w:sz w:val="22"/>
          <w:szCs w:val="22"/>
          <w:shd w:val="clear" w:color="auto" w:fill="FFFF99"/>
          <w:rtl/>
        </w:rPr>
        <w:t>י</w:t>
      </w:r>
      <w:r w:rsidRPr="00473D95">
        <w:rPr>
          <w:rStyle w:val="default"/>
          <w:rFonts w:cs="FrankRuehl"/>
          <w:vanish/>
          <w:sz w:val="22"/>
          <w:szCs w:val="22"/>
          <w:shd w:val="clear" w:color="auto" w:fill="FFFF99"/>
          <w:rtl/>
        </w:rPr>
        <w:t xml:space="preserve">ן </w:t>
      </w:r>
      <w:r w:rsidRPr="00473D95">
        <w:rPr>
          <w:rStyle w:val="default"/>
          <w:rFonts w:cs="FrankRuehl" w:hint="cs"/>
          <w:vanish/>
          <w:sz w:val="22"/>
          <w:szCs w:val="22"/>
          <w:shd w:val="clear" w:color="auto" w:fill="FFFF99"/>
          <w:rtl/>
        </w:rPr>
        <w:t xml:space="preserve">ביבשה, ייעשה באמצעות אנשי </w:t>
      </w:r>
      <w:r w:rsidRPr="00473D95">
        <w:rPr>
          <w:rFonts w:cs="FrankRuehl"/>
          <w:vanish/>
          <w:sz w:val="22"/>
          <w:szCs w:val="22"/>
          <w:shd w:val="clear" w:color="auto" w:fill="FFFF99"/>
          <w:rtl/>
        </w:rPr>
        <w:t>הצ</w:t>
      </w:r>
      <w:r w:rsidRPr="00473D95">
        <w:rPr>
          <w:rFonts w:cs="FrankRuehl" w:hint="cs"/>
          <w:vanish/>
          <w:sz w:val="22"/>
          <w:szCs w:val="22"/>
          <w:shd w:val="clear" w:color="auto" w:fill="FFFF99"/>
          <w:rtl/>
        </w:rPr>
        <w:t xml:space="preserve">וות, ובאין הוראה אחרת מהקברניט </w:t>
      </w:r>
      <w:r w:rsidRPr="00473D95">
        <w:rPr>
          <w:rFonts w:cs="FrankRuehl"/>
          <w:vanish/>
          <w:sz w:val="22"/>
          <w:szCs w:val="22"/>
          <w:shd w:val="clear" w:color="auto" w:fill="FFFF99"/>
          <w:rtl/>
        </w:rPr>
        <w:t xml:space="preserve">– </w:t>
      </w:r>
      <w:r w:rsidRPr="00473D95">
        <w:rPr>
          <w:rFonts w:cs="FrankRuehl" w:hint="cs"/>
          <w:vanish/>
          <w:sz w:val="22"/>
          <w:szCs w:val="22"/>
          <w:shd w:val="clear" w:color="auto" w:fill="FFFF99"/>
          <w:rtl/>
        </w:rPr>
        <w:t>לפי סדר הכפיפות לפיקוד בהיותם בכלי השיט שנוטש.</w:t>
      </w:r>
      <w:bookmarkEnd w:id="62"/>
    </w:p>
    <w:p w14:paraId="7002F87C" w14:textId="77777777" w:rsidR="00CB5E58" w:rsidRDefault="00CB5E58">
      <w:pPr>
        <w:pStyle w:val="P00"/>
        <w:spacing w:before="72"/>
        <w:ind w:left="0" w:right="1134"/>
        <w:rPr>
          <w:rStyle w:val="default"/>
          <w:rFonts w:cs="FrankRuehl"/>
          <w:rtl/>
        </w:rPr>
      </w:pPr>
      <w:bookmarkStart w:id="63" w:name="Seif51"/>
      <w:bookmarkEnd w:id="63"/>
      <w:r>
        <w:rPr>
          <w:lang w:val="he-IL"/>
        </w:rPr>
        <w:pict w14:anchorId="53A6230C">
          <v:rect id="_x0000_s2102" style="position:absolute;left:0;text-align:left;margin-left:464.5pt;margin-top:8.05pt;width:75.05pt;height:19.9pt;z-index:251578880" o:allowincell="f" filled="f" stroked="f" strokecolor="lime" strokeweight=".25pt">
            <v:textbox inset="0,0,0,0">
              <w:txbxContent>
                <w:p w14:paraId="7F77E3FD" w14:textId="77777777" w:rsidR="00284B4A" w:rsidRDefault="00284B4A">
                  <w:pPr>
                    <w:spacing w:line="160" w:lineRule="exact"/>
                    <w:jc w:val="left"/>
                    <w:rPr>
                      <w:rFonts w:cs="Miriam"/>
                      <w:noProof/>
                      <w:sz w:val="18"/>
                      <w:szCs w:val="18"/>
                      <w:rtl/>
                    </w:rPr>
                  </w:pPr>
                  <w:r>
                    <w:rPr>
                      <w:rFonts w:cs="Miriam"/>
                      <w:sz w:val="18"/>
                      <w:szCs w:val="18"/>
                      <w:rtl/>
                    </w:rPr>
                    <w:t>אמ</w:t>
                  </w:r>
                  <w:r>
                    <w:rPr>
                      <w:rFonts w:cs="Miriam" w:hint="cs"/>
                      <w:sz w:val="18"/>
                      <w:szCs w:val="18"/>
                      <w:rtl/>
                    </w:rPr>
                    <w:t xml:space="preserve">צעים להבטחת </w:t>
                  </w:r>
                  <w:r>
                    <w:rPr>
                      <w:rFonts w:cs="Miriam"/>
                      <w:sz w:val="18"/>
                      <w:szCs w:val="18"/>
                      <w:rtl/>
                    </w:rPr>
                    <w:t>הצ</w:t>
                  </w:r>
                  <w:r>
                    <w:rPr>
                      <w:rFonts w:cs="Miriam" w:hint="cs"/>
                      <w:sz w:val="18"/>
                      <w:szCs w:val="18"/>
                      <w:rtl/>
                    </w:rPr>
                    <w:t>יות</w:t>
                  </w:r>
                </w:p>
              </w:txbxContent>
            </v:textbox>
            <w10:anchorlock/>
          </v:rect>
        </w:pict>
      </w:r>
      <w:r>
        <w:rPr>
          <w:rStyle w:val="big-number"/>
          <w:rFonts w:cs="Miriam"/>
          <w:rtl/>
        </w:rPr>
        <w:t>52.</w:t>
      </w:r>
      <w:r>
        <w:rPr>
          <w:rStyle w:val="big-number"/>
          <w:rFonts w:cs="Miriam"/>
          <w:rtl/>
        </w:rPr>
        <w:tab/>
      </w:r>
      <w:r>
        <w:rPr>
          <w:rStyle w:val="default"/>
          <w:rFonts w:cs="FrankRuehl"/>
          <w:rtl/>
        </w:rPr>
        <w:t>הק</w:t>
      </w:r>
      <w:r>
        <w:rPr>
          <w:rStyle w:val="default"/>
          <w:rFonts w:cs="FrankRuehl" w:hint="cs"/>
          <w:rtl/>
        </w:rPr>
        <w:t>ברניט רשאי להשתמש בכל המצעים הסבירים בנסיבות המקרה, הנראים לו דרושים להבטחת ענינים שבהם כפופים האנשים שבכלי השיט לפיקודו לפי פרק זה ולביצוע ההוראות שניתנו באותם ענינים.</w:t>
      </w:r>
    </w:p>
    <w:p w14:paraId="3D03B052" w14:textId="77777777" w:rsidR="00CB5E58" w:rsidRDefault="00CB5E58">
      <w:pPr>
        <w:pStyle w:val="P00"/>
        <w:spacing w:before="72"/>
        <w:ind w:left="0" w:right="1134"/>
        <w:rPr>
          <w:rStyle w:val="default"/>
          <w:rFonts w:cs="FrankRuehl"/>
          <w:rtl/>
        </w:rPr>
      </w:pPr>
      <w:bookmarkStart w:id="64" w:name="Seif52"/>
      <w:bookmarkEnd w:id="64"/>
      <w:r>
        <w:rPr>
          <w:lang w:val="he-IL"/>
        </w:rPr>
        <w:pict w14:anchorId="279B67C4">
          <v:rect id="_x0000_s2103" style="position:absolute;left:0;text-align:left;margin-left:464.5pt;margin-top:8.05pt;width:75.05pt;height:29.95pt;z-index:251579904" o:allowincell="f" filled="f" stroked="f" strokecolor="lime" strokeweight=".25pt">
            <v:textbox inset="0,0,0,0">
              <w:txbxContent>
                <w:p w14:paraId="7E71F962" w14:textId="77777777" w:rsidR="00284B4A" w:rsidRDefault="00284B4A">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הודעה על </w:t>
                  </w:r>
                  <w:r>
                    <w:rPr>
                      <w:rFonts w:cs="Miriam"/>
                      <w:sz w:val="18"/>
                      <w:szCs w:val="18"/>
                      <w:rtl/>
                    </w:rPr>
                    <w:t>נק</w:t>
                  </w:r>
                  <w:r>
                    <w:rPr>
                      <w:rFonts w:cs="Miriam" w:hint="cs"/>
                      <w:sz w:val="18"/>
                      <w:szCs w:val="18"/>
                      <w:rtl/>
                    </w:rPr>
                    <w:t xml:space="preserve">יטת אמצעים </w:t>
                  </w:r>
                  <w:r>
                    <w:rPr>
                      <w:rFonts w:cs="Miriam"/>
                      <w:sz w:val="18"/>
                      <w:szCs w:val="18"/>
                      <w:rtl/>
                    </w:rPr>
                    <w:t>מס</w:t>
                  </w:r>
                  <w:r>
                    <w:rPr>
                      <w:rFonts w:cs="Miriam" w:hint="cs"/>
                      <w:sz w:val="18"/>
                      <w:szCs w:val="18"/>
                      <w:rtl/>
                    </w:rPr>
                    <w:t>ויימים</w:t>
                  </w:r>
                </w:p>
              </w:txbxContent>
            </v:textbox>
            <w10:anchorlock/>
          </v:rect>
        </w:pict>
      </w:r>
      <w:r>
        <w:rPr>
          <w:rStyle w:val="big-number"/>
          <w:rFonts w:cs="Miriam"/>
          <w:rtl/>
        </w:rPr>
        <w:t>53.</w:t>
      </w:r>
      <w:r>
        <w:rPr>
          <w:rStyle w:val="big-number"/>
          <w:rFonts w:cs="Miriam"/>
          <w:rtl/>
        </w:rPr>
        <w:tab/>
      </w:r>
      <w:r>
        <w:rPr>
          <w:rStyle w:val="default"/>
          <w:rFonts w:cs="FrankRuehl"/>
          <w:rtl/>
        </w:rPr>
        <w:t>כל</w:t>
      </w:r>
      <w:r>
        <w:rPr>
          <w:rStyle w:val="default"/>
          <w:rFonts w:cs="FrankRuehl" w:hint="cs"/>
          <w:rtl/>
        </w:rPr>
        <w:t xml:space="preserve"> שימוש בכוח או כליאה או כבילה או מעשה אחר כיוצא באלה ה</w:t>
      </w:r>
      <w:r>
        <w:rPr>
          <w:rStyle w:val="default"/>
          <w:rFonts w:cs="FrankRuehl"/>
          <w:rtl/>
        </w:rPr>
        <w:t>נע</w:t>
      </w:r>
      <w:r>
        <w:rPr>
          <w:rStyle w:val="default"/>
          <w:rFonts w:cs="FrankRuehl" w:hint="cs"/>
          <w:rtl/>
        </w:rPr>
        <w:t>שה נגד אדם שבכלי השיט מכוח סמכות הקברניט לפי סעיף 52 חייב הקברניט להודיע עליו, באמצעים המהירים ביותר שבידו, לאנשים אלה:</w:t>
      </w:r>
    </w:p>
    <w:p w14:paraId="51901C9E"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מפקח;</w:t>
      </w:r>
    </w:p>
    <w:p w14:paraId="20A6C9A5"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נציג הקרוב ביותר לאירוע המקרה;</w:t>
      </w:r>
    </w:p>
    <w:p w14:paraId="3992762A"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על כלי השיט;</w:t>
      </w:r>
    </w:p>
    <w:p w14:paraId="42CBFE14"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w:t>
      </w:r>
      <w:r>
        <w:rPr>
          <w:rStyle w:val="default"/>
          <w:rFonts w:cs="FrankRuehl"/>
          <w:rtl/>
        </w:rPr>
        <w:t>ה</w:t>
      </w:r>
      <w:r>
        <w:rPr>
          <w:rStyle w:val="default"/>
          <w:rFonts w:cs="FrankRuehl" w:hint="cs"/>
          <w:rtl/>
        </w:rPr>
        <w:t xml:space="preserve">מעשה נעשה נגד איש צוות </w:t>
      </w:r>
      <w:r>
        <w:rPr>
          <w:rStyle w:val="default"/>
          <w:rFonts w:cs="FrankRuehl"/>
          <w:rtl/>
        </w:rPr>
        <w:t xml:space="preserve">– </w:t>
      </w:r>
      <w:r>
        <w:rPr>
          <w:rStyle w:val="default"/>
          <w:rFonts w:cs="FrankRuehl" w:hint="cs"/>
          <w:rtl/>
        </w:rPr>
        <w:t>הארגון היציג בישראל שעמו נמנה איש הצ</w:t>
      </w:r>
      <w:r>
        <w:rPr>
          <w:rStyle w:val="default"/>
          <w:rFonts w:cs="FrankRuehl"/>
          <w:rtl/>
        </w:rPr>
        <w:t>וו</w:t>
      </w:r>
      <w:r>
        <w:rPr>
          <w:rStyle w:val="default"/>
          <w:rFonts w:cs="FrankRuehl" w:hint="cs"/>
          <w:rtl/>
        </w:rPr>
        <w:t xml:space="preserve">ת, ובמין ארגון כזה </w:t>
      </w:r>
      <w:r>
        <w:rPr>
          <w:rStyle w:val="default"/>
          <w:rFonts w:cs="FrankRuehl"/>
          <w:rtl/>
        </w:rPr>
        <w:t xml:space="preserve">– </w:t>
      </w:r>
      <w:r>
        <w:rPr>
          <w:rStyle w:val="default"/>
          <w:rFonts w:cs="FrankRuehl" w:hint="cs"/>
          <w:rtl/>
        </w:rPr>
        <w:t>הארגון שעמו נמנה המספר הגדול ביותר של ימאים בישראל המשרתים באותו כלי שיט.</w:t>
      </w:r>
    </w:p>
    <w:p w14:paraId="26DF106C" w14:textId="77777777" w:rsidR="00CB5E58" w:rsidRDefault="00CB5E58">
      <w:pPr>
        <w:pStyle w:val="P00"/>
        <w:spacing w:before="72"/>
        <w:ind w:left="0" w:right="1134"/>
        <w:rPr>
          <w:rStyle w:val="default"/>
          <w:rFonts w:cs="FrankRuehl"/>
          <w:rtl/>
        </w:rPr>
      </w:pPr>
      <w:bookmarkStart w:id="65" w:name="Seif53"/>
      <w:bookmarkEnd w:id="65"/>
      <w:r>
        <w:rPr>
          <w:lang w:val="he-IL"/>
        </w:rPr>
        <w:pict w14:anchorId="0FE88CF8">
          <v:rect id="_x0000_s2104" style="position:absolute;left:0;text-align:left;margin-left:464.5pt;margin-top:8.05pt;width:75.05pt;height:28.2pt;z-index:251580928" o:allowincell="f" filled="f" stroked="f" strokecolor="lime" strokeweight=".25pt">
            <v:textbox inset="0,0,0,0">
              <w:txbxContent>
                <w:p w14:paraId="44B956D2" w14:textId="77777777" w:rsidR="00284B4A" w:rsidRDefault="00284B4A">
                  <w:pPr>
                    <w:spacing w:line="160" w:lineRule="exact"/>
                    <w:jc w:val="left"/>
                    <w:rPr>
                      <w:rFonts w:cs="Miriam"/>
                      <w:noProof/>
                      <w:sz w:val="18"/>
                      <w:szCs w:val="18"/>
                      <w:rtl/>
                    </w:rPr>
                  </w:pPr>
                  <w:r>
                    <w:rPr>
                      <w:rFonts w:cs="Miriam"/>
                      <w:sz w:val="18"/>
                      <w:szCs w:val="18"/>
                      <w:rtl/>
                    </w:rPr>
                    <w:t>יח</w:t>
                  </w:r>
                  <w:r>
                    <w:rPr>
                      <w:rFonts w:cs="Miriam" w:hint="cs"/>
                      <w:sz w:val="18"/>
                      <w:szCs w:val="18"/>
                      <w:rtl/>
                    </w:rPr>
                    <w:t xml:space="preserve">סי כבוד בין </w:t>
                  </w:r>
                  <w:r>
                    <w:rPr>
                      <w:rFonts w:cs="Miriam"/>
                      <w:sz w:val="18"/>
                      <w:szCs w:val="18"/>
                      <w:rtl/>
                    </w:rPr>
                    <w:t>הצ</w:t>
                  </w:r>
                  <w:r>
                    <w:rPr>
                      <w:rFonts w:cs="Miriam" w:hint="cs"/>
                      <w:sz w:val="18"/>
                      <w:szCs w:val="18"/>
                      <w:rtl/>
                    </w:rPr>
                    <w:t xml:space="preserve">וות ויעילותו </w:t>
                  </w:r>
                  <w:r>
                    <w:rPr>
                      <w:rFonts w:cs="Miriam"/>
                      <w:sz w:val="18"/>
                      <w:szCs w:val="18"/>
                      <w:rtl/>
                    </w:rPr>
                    <w:t>במ</w:t>
                  </w:r>
                  <w:r>
                    <w:rPr>
                      <w:rFonts w:cs="Miriam" w:hint="cs"/>
                      <w:sz w:val="18"/>
                      <w:szCs w:val="18"/>
                      <w:rtl/>
                    </w:rPr>
                    <w:t>ילוי התפקיד</w:t>
                  </w:r>
                </w:p>
              </w:txbxContent>
            </v:textbox>
            <w10:anchorlock/>
          </v:rect>
        </w:pict>
      </w:r>
      <w:r>
        <w:rPr>
          <w:rStyle w:val="big-number"/>
          <w:rFonts w:cs="Miriam"/>
          <w:rtl/>
        </w:rPr>
        <w:t>54.</w:t>
      </w:r>
      <w:r>
        <w:rPr>
          <w:rStyle w:val="big-number"/>
          <w:rFonts w:cs="Miriam"/>
          <w:rtl/>
        </w:rPr>
        <w:tab/>
      </w:r>
      <w:r>
        <w:rPr>
          <w:rStyle w:val="default"/>
          <w:rFonts w:cs="FrankRuehl"/>
          <w:rtl/>
        </w:rPr>
        <w:t>הק</w:t>
      </w:r>
      <w:r>
        <w:rPr>
          <w:rStyle w:val="default"/>
          <w:rFonts w:cs="FrankRuehl" w:hint="cs"/>
          <w:rtl/>
        </w:rPr>
        <w:t>ברניט וכל אדם הממונה על איש צוות חייבים בהתנהגות נאותה כלפי הצוות, ואנשי הצוות חייבים בשמירת יחס כבוד כלפי כל הממונה עליהם וחייבים במילוי תפקידם ביעילות</w:t>
      </w:r>
      <w:r>
        <w:rPr>
          <w:rStyle w:val="default"/>
          <w:rFonts w:cs="FrankRuehl"/>
          <w:rtl/>
        </w:rPr>
        <w:t xml:space="preserve"> ו</w:t>
      </w:r>
      <w:r>
        <w:rPr>
          <w:rStyle w:val="default"/>
          <w:rFonts w:cs="FrankRuehl" w:hint="cs"/>
          <w:rtl/>
        </w:rPr>
        <w:t>בנאמנות תוך ציות להוראות הממונים.</w:t>
      </w:r>
    </w:p>
    <w:p w14:paraId="5685B9D4" w14:textId="77777777" w:rsidR="00CB5E58" w:rsidRDefault="00CB5E58">
      <w:pPr>
        <w:pStyle w:val="medium2-header"/>
        <w:keepLines w:val="0"/>
        <w:spacing w:before="72"/>
        <w:ind w:left="0" w:right="1134"/>
        <w:rPr>
          <w:rFonts w:cs="FrankRuehl"/>
          <w:noProof/>
          <w:rtl/>
        </w:rPr>
      </w:pPr>
      <w:bookmarkStart w:id="66" w:name="med6"/>
      <w:bookmarkEnd w:id="66"/>
      <w:r>
        <w:rPr>
          <w:rFonts w:cs="FrankRuehl"/>
          <w:noProof/>
          <w:rtl/>
        </w:rPr>
        <w:t>פר</w:t>
      </w:r>
      <w:r>
        <w:rPr>
          <w:rFonts w:cs="FrankRuehl" w:hint="cs"/>
          <w:noProof/>
          <w:rtl/>
        </w:rPr>
        <w:t>ק ז': סדרי עבודה בכלי שיט</w:t>
      </w:r>
    </w:p>
    <w:p w14:paraId="6336D580" w14:textId="77777777" w:rsidR="00CB5E58" w:rsidRDefault="00CB5E58">
      <w:pPr>
        <w:pStyle w:val="P00"/>
        <w:spacing w:before="72"/>
        <w:ind w:left="0" w:right="1134"/>
        <w:rPr>
          <w:rStyle w:val="default"/>
          <w:rFonts w:cs="FrankRuehl"/>
          <w:rtl/>
        </w:rPr>
      </w:pPr>
      <w:bookmarkStart w:id="67" w:name="Seif54"/>
      <w:bookmarkEnd w:id="67"/>
      <w:r>
        <w:rPr>
          <w:lang w:val="he-IL"/>
        </w:rPr>
        <w:pict w14:anchorId="6774B380">
          <v:rect id="_x0000_s2105" style="position:absolute;left:0;text-align:left;margin-left:464.5pt;margin-top:8.05pt;width:75.05pt;height:16pt;z-index:251581952" o:allowincell="f" filled="f" stroked="f" strokecolor="lime" strokeweight=".25pt">
            <v:textbox inset="0,0,0,0">
              <w:txbxContent>
                <w:p w14:paraId="018B1CFA"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ייצבות </w:t>
                  </w:r>
                  <w:r>
                    <w:rPr>
                      <w:rFonts w:cs="Miriam"/>
                      <w:sz w:val="18"/>
                      <w:szCs w:val="18"/>
                      <w:rtl/>
                    </w:rPr>
                    <w:t>לש</w:t>
                  </w:r>
                  <w:r>
                    <w:rPr>
                      <w:rFonts w:cs="Miriam" w:hint="cs"/>
                      <w:sz w:val="18"/>
                      <w:szCs w:val="18"/>
                      <w:rtl/>
                    </w:rPr>
                    <w:t>ירות</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שנשכר לשירות בכלי שיט פלוני, יתייצב התייצבות ראשונה לשי</w:t>
      </w:r>
      <w:r>
        <w:rPr>
          <w:rStyle w:val="default"/>
          <w:rFonts w:cs="FrankRuehl"/>
          <w:rtl/>
        </w:rPr>
        <w:t>ר</w:t>
      </w:r>
      <w:r>
        <w:rPr>
          <w:rStyle w:val="default"/>
          <w:rFonts w:cs="FrankRuehl" w:hint="cs"/>
          <w:rtl/>
        </w:rPr>
        <w:t>ותו בכלי השיט במועד שקבע בעל כלי השיט או קברניטו בהוראה בכתב שהובאה לידיעתו, והכל בכפוף לאמור בהסכם.</w:t>
      </w:r>
    </w:p>
    <w:p w14:paraId="49A98763"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התייצבות לשי</w:t>
      </w:r>
      <w:r>
        <w:rPr>
          <w:rStyle w:val="default"/>
          <w:rFonts w:cs="FrankRuehl"/>
          <w:rtl/>
        </w:rPr>
        <w:t>רו</w:t>
      </w:r>
      <w:r>
        <w:rPr>
          <w:rStyle w:val="default"/>
          <w:rFonts w:cs="FrankRuehl" w:hint="cs"/>
          <w:rtl/>
        </w:rPr>
        <w:t>ת בכלי שיט במקרים אחרים, רשאי השר לקבוע סדרי נוהל בתקנות.</w:t>
      </w:r>
    </w:p>
    <w:p w14:paraId="07BBAC6C" w14:textId="77777777" w:rsidR="00CB5E58" w:rsidRDefault="00CB5E58">
      <w:pPr>
        <w:pStyle w:val="P00"/>
        <w:spacing w:before="72"/>
        <w:ind w:left="0" w:right="1134"/>
        <w:rPr>
          <w:rStyle w:val="default"/>
          <w:rFonts w:cs="FrankRuehl"/>
          <w:rtl/>
        </w:rPr>
      </w:pPr>
      <w:bookmarkStart w:id="68" w:name="Seif55"/>
      <w:bookmarkEnd w:id="68"/>
      <w:r>
        <w:rPr>
          <w:lang w:val="he-IL"/>
        </w:rPr>
        <w:pict w14:anchorId="03171231">
          <v:rect id="_x0000_s2106" style="position:absolute;left:0;text-align:left;margin-left:464.5pt;margin-top:8.05pt;width:75.05pt;height:16pt;z-index:251582976" o:allowincell="f" filled="f" stroked="f" strokecolor="lime" strokeweight=".25pt">
            <v:textbox inset="0,0,0,0">
              <w:txbxContent>
                <w:p w14:paraId="3ADA45A6" w14:textId="77777777" w:rsidR="00284B4A" w:rsidRDefault="00284B4A">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עדרות מכלי </w:t>
                  </w:r>
                  <w:r>
                    <w:rPr>
                      <w:rFonts w:cs="Miriam"/>
                      <w:sz w:val="18"/>
                      <w:szCs w:val="18"/>
                      <w:rtl/>
                    </w:rPr>
                    <w:t>שי</w:t>
                  </w:r>
                  <w:r>
                    <w:rPr>
                      <w:rFonts w:cs="Miriam" w:hint="cs"/>
                      <w:sz w:val="18"/>
                      <w:szCs w:val="18"/>
                      <w:rtl/>
                    </w:rPr>
                    <w:t>ט</w:t>
                  </w:r>
                </w:p>
              </w:txbxContent>
            </v:textbox>
            <w10:anchorlock/>
          </v:rect>
        </w:pict>
      </w:r>
      <w:r>
        <w:rPr>
          <w:rStyle w:val="big-number"/>
          <w:rFonts w:cs="Miriam"/>
          <w:rtl/>
        </w:rPr>
        <w:t>56.</w:t>
      </w:r>
      <w:r>
        <w:rPr>
          <w:rStyle w:val="big-number"/>
          <w:rFonts w:cs="Miriam"/>
          <w:rtl/>
        </w:rPr>
        <w:tab/>
      </w:r>
      <w:r>
        <w:rPr>
          <w:rStyle w:val="default"/>
          <w:rFonts w:cs="FrankRuehl"/>
          <w:rtl/>
        </w:rPr>
        <w:t>לא</w:t>
      </w:r>
      <w:r>
        <w:rPr>
          <w:rStyle w:val="default"/>
          <w:rFonts w:cs="FrankRuehl" w:hint="cs"/>
          <w:rtl/>
        </w:rPr>
        <w:t xml:space="preserve"> יעזוב איש צוות כלי שיט ולא ייעדר ממנו, אלא באישורו או על פי הוראותיו של הקברניט או של איש צוות שהקברניט הסמיכו לכך; והכל בכפוף לאמור בהסכם.</w:t>
      </w:r>
    </w:p>
    <w:p w14:paraId="45D25B57" w14:textId="77777777" w:rsidR="00CB5E58" w:rsidRDefault="00CB5E58">
      <w:pPr>
        <w:pStyle w:val="P00"/>
        <w:spacing w:before="72"/>
        <w:ind w:left="0" w:right="1134"/>
        <w:rPr>
          <w:rStyle w:val="default"/>
          <w:rFonts w:cs="FrankRuehl"/>
          <w:rtl/>
        </w:rPr>
      </w:pPr>
      <w:bookmarkStart w:id="69" w:name="Seif56"/>
      <w:bookmarkEnd w:id="69"/>
      <w:r>
        <w:rPr>
          <w:lang w:val="he-IL"/>
        </w:rPr>
        <w:pict w14:anchorId="2721895D">
          <v:rect id="_x0000_s2107" style="position:absolute;left:0;text-align:left;margin-left:464.5pt;margin-top:8.05pt;width:75.05pt;height:18.9pt;z-index:251584000" o:allowincell="f" filled="f" stroked="f" strokecolor="lime" strokeweight=".25pt">
            <v:textbox inset="0,0,0,0">
              <w:txbxContent>
                <w:p w14:paraId="64109A81" w14:textId="77777777" w:rsidR="00284B4A" w:rsidRDefault="00284B4A">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 העבודה </w:t>
                  </w:r>
                  <w:r>
                    <w:rPr>
                      <w:rFonts w:cs="Miriam"/>
                      <w:sz w:val="18"/>
                      <w:szCs w:val="18"/>
                      <w:rtl/>
                    </w:rPr>
                    <w:t>ות</w:t>
                  </w:r>
                  <w:r>
                    <w:rPr>
                      <w:rFonts w:cs="Miriam" w:hint="cs"/>
                      <w:sz w:val="18"/>
                      <w:szCs w:val="18"/>
                      <w:rtl/>
                    </w:rPr>
                    <w:t>פקידי הצוות</w:t>
                  </w:r>
                </w:p>
              </w:txbxContent>
            </v:textbox>
            <w10:anchorlock/>
          </v:rect>
        </w:pict>
      </w:r>
      <w:r>
        <w:rPr>
          <w:rStyle w:val="big-number"/>
          <w:rFonts w:cs="Miriam"/>
          <w:rtl/>
        </w:rPr>
        <w:t>57.</w:t>
      </w:r>
      <w:r>
        <w:rPr>
          <w:rStyle w:val="big-number"/>
          <w:rFonts w:cs="Miriam"/>
          <w:rtl/>
        </w:rPr>
        <w:tab/>
      </w:r>
      <w:r>
        <w:rPr>
          <w:rStyle w:val="default"/>
          <w:rFonts w:cs="FrankRuehl"/>
          <w:rtl/>
        </w:rPr>
        <w:t>סד</w:t>
      </w:r>
      <w:r>
        <w:rPr>
          <w:rStyle w:val="default"/>
          <w:rFonts w:cs="FrankRuehl" w:hint="cs"/>
          <w:rtl/>
        </w:rPr>
        <w:t>רי העבודה בכלי שיט ותפקידי אנשי הצוות, ב</w:t>
      </w:r>
      <w:r>
        <w:rPr>
          <w:rStyle w:val="default"/>
          <w:rFonts w:cs="FrankRuehl"/>
          <w:rtl/>
        </w:rPr>
        <w:t>מי</w:t>
      </w:r>
      <w:r>
        <w:rPr>
          <w:rStyle w:val="default"/>
          <w:rFonts w:cs="FrankRuehl" w:hint="cs"/>
          <w:rtl/>
        </w:rPr>
        <w:t>דה שלא קבעם בעל כלי השיט, יקבע הקברניט בכפוף להוראות כל דין, נוהג או הסכם.</w:t>
      </w:r>
    </w:p>
    <w:p w14:paraId="3206E39C" w14:textId="77777777" w:rsidR="00CB5E58" w:rsidRDefault="00CB5E58">
      <w:pPr>
        <w:pStyle w:val="P00"/>
        <w:spacing w:before="72"/>
        <w:ind w:left="0" w:right="1134"/>
        <w:rPr>
          <w:rStyle w:val="default"/>
          <w:rFonts w:cs="FrankRuehl"/>
          <w:rtl/>
        </w:rPr>
      </w:pPr>
      <w:bookmarkStart w:id="70" w:name="Seif57"/>
      <w:bookmarkEnd w:id="70"/>
      <w:r>
        <w:rPr>
          <w:lang w:val="he-IL"/>
        </w:rPr>
        <w:pict w14:anchorId="4C9F8B08">
          <v:rect id="_x0000_s2108" style="position:absolute;left:0;text-align:left;margin-left:464.5pt;margin-top:8.05pt;width:75.05pt;height:23.75pt;z-index:251585024" o:allowincell="f" filled="f" stroked="f" strokecolor="lime" strokeweight=".25pt">
            <v:textbox inset="0,0,0,0">
              <w:txbxContent>
                <w:p w14:paraId="76BD7BAB"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לוי מקום איש </w:t>
                  </w:r>
                  <w:r>
                    <w:rPr>
                      <w:rFonts w:cs="Miriam"/>
                      <w:sz w:val="18"/>
                      <w:szCs w:val="18"/>
                      <w:rtl/>
                    </w:rPr>
                    <w:t>צו</w:t>
                  </w:r>
                  <w:r>
                    <w:rPr>
                      <w:rFonts w:cs="Miriam" w:hint="cs"/>
                      <w:sz w:val="18"/>
                      <w:szCs w:val="18"/>
                      <w:rtl/>
                    </w:rPr>
                    <w:t>ות אחר</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להוראות סעיף 60, רשאי הקברניט להורות לאיש צוות לבצע בכלי השיט, באורח זמני, כל עבודה אשר אינה בגדר התפקיד שלשמו נשכר, במקומו של איש צוות א</w:t>
      </w:r>
      <w:r>
        <w:rPr>
          <w:rStyle w:val="default"/>
          <w:rFonts w:cs="FrankRuehl"/>
          <w:rtl/>
        </w:rPr>
        <w:t>חר</w:t>
      </w:r>
      <w:r>
        <w:rPr>
          <w:rStyle w:val="default"/>
          <w:rFonts w:cs="FrankRuehl" w:hint="cs"/>
          <w:rtl/>
        </w:rPr>
        <w:t xml:space="preserve"> שנמנע ממנו תוך כדי ההפלגה למלא תפקידו; אולם אם היתה בעב</w:t>
      </w:r>
      <w:r>
        <w:rPr>
          <w:rStyle w:val="default"/>
          <w:rFonts w:cs="FrankRuehl"/>
          <w:rtl/>
        </w:rPr>
        <w:t>ו</w:t>
      </w:r>
      <w:r>
        <w:rPr>
          <w:rStyle w:val="default"/>
          <w:rFonts w:cs="FrankRuehl" w:hint="cs"/>
          <w:rtl/>
        </w:rPr>
        <w:t>דה האמורה משום פגיעה מוחשית במעמדו של אותו איש צוות הנדרש, לא יתן הקברניט הוראה כאמור אלא אם הדבר הכרחי, וככל האפשר יטיל את העבודה על איש צוות שעבודתו והכשרתו המקצועית קרובות ביותר לפי מהותן אל הע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ה שיש לבצעה.</w:t>
      </w:r>
    </w:p>
    <w:p w14:paraId="4D56AAB1"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וראה כאמור בסעיף קטן (א) תקפה עד לעגי</w:t>
      </w:r>
      <w:r>
        <w:rPr>
          <w:rStyle w:val="default"/>
          <w:rFonts w:cs="FrankRuehl"/>
          <w:rtl/>
        </w:rPr>
        <w:t>נ</w:t>
      </w:r>
      <w:r>
        <w:rPr>
          <w:rStyle w:val="default"/>
          <w:rFonts w:cs="FrankRuehl" w:hint="cs"/>
          <w:rtl/>
        </w:rPr>
        <w:t>תו של כלי השיט בנמל היעד הקרוב, אולם הקברניט רשאי לחזור ולהשתמש בסמכות האמורה, אם לא היה ניתן במאמץ סביר למצוא איש צוות מחליף לאיש הצוות שנמנע ממנו למלא תפקידו.</w:t>
      </w:r>
    </w:p>
    <w:p w14:paraId="10DF2C09" w14:textId="77777777" w:rsidR="00CB5E58" w:rsidRDefault="00CB5E58">
      <w:pPr>
        <w:pStyle w:val="P00"/>
        <w:spacing w:before="72"/>
        <w:ind w:left="0" w:right="1134"/>
        <w:rPr>
          <w:rStyle w:val="default"/>
          <w:rFonts w:cs="FrankRuehl"/>
          <w:rtl/>
        </w:rPr>
      </w:pPr>
      <w:bookmarkStart w:id="71" w:name="Seif58"/>
      <w:bookmarkEnd w:id="71"/>
      <w:r>
        <w:rPr>
          <w:lang w:val="he-IL"/>
        </w:rPr>
        <w:pict w14:anchorId="1FA57F02">
          <v:rect id="_x0000_s2109" style="position:absolute;left:0;text-align:left;margin-left:464.5pt;margin-top:8.05pt;width:75.05pt;height:16pt;z-index:251586048" o:allowincell="f" filled="f" stroked="f" strokecolor="lime" strokeweight=".25pt">
            <v:textbox inset="0,0,0,0">
              <w:txbxContent>
                <w:p w14:paraId="18A6A731"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ברה לתפקיד </w:t>
                  </w:r>
                  <w:r>
                    <w:rPr>
                      <w:rFonts w:cs="Miriam"/>
                      <w:sz w:val="18"/>
                      <w:szCs w:val="18"/>
                      <w:rtl/>
                    </w:rPr>
                    <w:t>נמ</w:t>
                  </w:r>
                  <w:r>
                    <w:rPr>
                      <w:rFonts w:cs="Miriam" w:hint="cs"/>
                      <w:sz w:val="18"/>
                      <w:szCs w:val="18"/>
                      <w:rtl/>
                    </w:rPr>
                    <w:t>וך</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כפוף לאמור בכל הסכם, רשאי </w:t>
      </w:r>
      <w:r>
        <w:rPr>
          <w:rStyle w:val="default"/>
          <w:rFonts w:cs="FrankRuehl"/>
          <w:rtl/>
        </w:rPr>
        <w:t>הק</w:t>
      </w:r>
      <w:r>
        <w:rPr>
          <w:rStyle w:val="default"/>
          <w:rFonts w:cs="FrankRuehl" w:hint="cs"/>
          <w:rtl/>
        </w:rPr>
        <w:t>ברניט להורות לאיש צוות למלא בכלי שיט</w:t>
      </w:r>
      <w:r>
        <w:rPr>
          <w:rStyle w:val="default"/>
          <w:rFonts w:cs="FrankRuehl"/>
          <w:rtl/>
        </w:rPr>
        <w:t xml:space="preserve"> </w:t>
      </w:r>
      <w:r>
        <w:rPr>
          <w:rStyle w:val="default"/>
          <w:rFonts w:cs="FrankRuehl" w:hint="cs"/>
          <w:rtl/>
        </w:rPr>
        <w:t>תפקיד שונה מהתפקיד שלשמו נשכר, לרבות תפקיד נמוך ממנו, לאחר ששמע דעתו של הקצין הממונה על המחלקה שבה משרת איש הצוות, אם ישנו, והגיע למסקנה שאיש הצוות אינו מתאים מבחינת כשרו או נסיונו המקצועי למלא את התפקיד שלשמו נשכר.</w:t>
      </w:r>
    </w:p>
    <w:p w14:paraId="5CA8FFAD"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וראת הקברניט לאיש הצוות לפי סעיף </w:t>
      </w:r>
      <w:r>
        <w:rPr>
          <w:rStyle w:val="default"/>
          <w:rFonts w:cs="FrankRuehl"/>
          <w:rtl/>
        </w:rPr>
        <w:t>ז</w:t>
      </w:r>
      <w:r>
        <w:rPr>
          <w:rStyle w:val="default"/>
          <w:rFonts w:cs="FrankRuehl" w:hint="cs"/>
          <w:rtl/>
        </w:rPr>
        <w:t>ה תיכנס לתקפה עם רישום החלטתו ונימוקיה ביומן הרשמי.</w:t>
      </w:r>
    </w:p>
    <w:p w14:paraId="5A6588B5" w14:textId="77777777" w:rsidR="00CB5E58" w:rsidRDefault="00CB5E58">
      <w:pPr>
        <w:pStyle w:val="P00"/>
        <w:spacing w:before="72"/>
        <w:ind w:left="0" w:right="1134"/>
        <w:rPr>
          <w:rStyle w:val="default"/>
          <w:rFonts w:cs="FrankRuehl"/>
          <w:rtl/>
        </w:rPr>
      </w:pPr>
      <w:bookmarkStart w:id="72" w:name="Seif59"/>
      <w:bookmarkEnd w:id="72"/>
      <w:r>
        <w:rPr>
          <w:lang w:val="he-IL"/>
        </w:rPr>
        <w:pict w14:anchorId="2B06460C">
          <v:rect id="_x0000_s2110" style="position:absolute;left:0;text-align:left;margin-left:464.5pt;margin-top:8.05pt;width:75.05pt;height:16pt;z-index:251587072" o:allowincell="f" filled="f" stroked="f" strokecolor="lime" strokeweight=".25pt">
            <v:textbox inset="0,0,0,0">
              <w:txbxContent>
                <w:p w14:paraId="6CA63F9A"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לוי מקום </w:t>
                  </w:r>
                  <w:r>
                    <w:rPr>
                      <w:rFonts w:cs="Miriam"/>
                      <w:sz w:val="18"/>
                      <w:szCs w:val="18"/>
                      <w:rtl/>
                    </w:rPr>
                    <w:t>בת</w:t>
                  </w:r>
                  <w:r>
                    <w:rPr>
                      <w:rFonts w:cs="Miriam" w:hint="cs"/>
                      <w:sz w:val="18"/>
                      <w:szCs w:val="18"/>
                      <w:rtl/>
                    </w:rPr>
                    <w:t>פקיד</w:t>
                  </w:r>
                </w:p>
              </w:txbxContent>
            </v:textbox>
            <w10:anchorlock/>
          </v:rect>
        </w:pict>
      </w:r>
      <w:r>
        <w:rPr>
          <w:rStyle w:val="big-number"/>
          <w:rFonts w:cs="Miriam"/>
          <w:rtl/>
        </w:rPr>
        <w:t>60.</w:t>
      </w:r>
      <w:r>
        <w:rPr>
          <w:rStyle w:val="big-number"/>
          <w:rFonts w:cs="Miriam"/>
          <w:rtl/>
        </w:rPr>
        <w:tab/>
      </w:r>
      <w:r>
        <w:rPr>
          <w:rStyle w:val="default"/>
          <w:rFonts w:cs="FrankRuehl"/>
          <w:rtl/>
        </w:rPr>
        <w:t>נמ</w:t>
      </w:r>
      <w:r>
        <w:rPr>
          <w:rStyle w:val="default"/>
          <w:rFonts w:cs="FrankRuehl" w:hint="cs"/>
          <w:rtl/>
        </w:rPr>
        <w:t>צא כלי שיט בהפלגה ונוצרו נסיבות המחייבות מילוי תפקיד הטעון הסמכה, ואין אפשרות שישמש בו איש צוות שהוא בעל תעודת הסמכה לאותו תפקיד, רשאי הקברניט להורות לאיש צוו</w:t>
      </w:r>
      <w:r>
        <w:rPr>
          <w:rStyle w:val="default"/>
          <w:rFonts w:cs="FrankRuehl"/>
          <w:rtl/>
        </w:rPr>
        <w:t xml:space="preserve">ת </w:t>
      </w:r>
      <w:r>
        <w:rPr>
          <w:rStyle w:val="default"/>
          <w:rFonts w:cs="FrankRuehl" w:hint="cs"/>
          <w:rtl/>
        </w:rPr>
        <w:t>שהוא בעל ההכשרה הקרובה ביותר לאותו תפקיד, שימלא אותו עד הגיע כלי השיט לנמל היעד הקרוב; הקברניט ירשום ביומן הרשמי כל הוראה שניתנה לפי סעיף זה והסיבות לנתינתה.</w:t>
      </w:r>
    </w:p>
    <w:p w14:paraId="043A6113" w14:textId="77777777" w:rsidR="00CB5E58" w:rsidRDefault="00CB5E58">
      <w:pPr>
        <w:pStyle w:val="medium2-header"/>
        <w:keepLines w:val="0"/>
        <w:spacing w:before="72"/>
        <w:ind w:left="0" w:right="1134"/>
        <w:rPr>
          <w:rFonts w:cs="FrankRuehl"/>
          <w:noProof/>
          <w:rtl/>
        </w:rPr>
      </w:pPr>
      <w:bookmarkStart w:id="73" w:name="med7"/>
      <w:bookmarkEnd w:id="73"/>
      <w:r>
        <w:rPr>
          <w:rFonts w:cs="FrankRuehl"/>
          <w:noProof/>
          <w:rtl/>
        </w:rPr>
        <w:t>פר</w:t>
      </w:r>
      <w:r>
        <w:rPr>
          <w:rFonts w:cs="FrankRuehl" w:hint="cs"/>
          <w:noProof/>
          <w:rtl/>
        </w:rPr>
        <w:t>ק ח': רשימת הצוות וחוזה שירות</w:t>
      </w:r>
    </w:p>
    <w:p w14:paraId="4EAAB6CC" w14:textId="77777777" w:rsidR="00CB5E58" w:rsidRDefault="00CB5E58">
      <w:pPr>
        <w:pStyle w:val="P00"/>
        <w:spacing w:before="72"/>
        <w:ind w:left="0" w:right="1134"/>
        <w:rPr>
          <w:rStyle w:val="default"/>
          <w:rFonts w:cs="FrankRuehl"/>
          <w:rtl/>
        </w:rPr>
      </w:pPr>
      <w:bookmarkStart w:id="74" w:name="Seif60"/>
      <w:bookmarkEnd w:id="74"/>
      <w:r>
        <w:rPr>
          <w:lang w:val="he-IL"/>
        </w:rPr>
        <w:pict w14:anchorId="2AB9F76D">
          <v:rect id="_x0000_s2111" style="position:absolute;left:0;text-align:left;margin-left:464.5pt;margin-top:8.05pt;width:75.05pt;height:11.35pt;z-index:251588096" o:allowincell="f" filled="f" stroked="f" strokecolor="lime" strokeweight=".25pt">
            <v:textbox inset="0,0,0,0">
              <w:txbxContent>
                <w:p w14:paraId="5DAEE472" w14:textId="77777777" w:rsidR="00284B4A" w:rsidRDefault="00284B4A">
                  <w:pPr>
                    <w:spacing w:line="160" w:lineRule="exact"/>
                    <w:jc w:val="left"/>
                    <w:rPr>
                      <w:rFonts w:cs="Miriam"/>
                      <w:noProof/>
                      <w:sz w:val="18"/>
                      <w:szCs w:val="18"/>
                      <w:rtl/>
                    </w:rPr>
                  </w:pPr>
                  <w:r>
                    <w:rPr>
                      <w:rFonts w:cs="Miriam"/>
                      <w:sz w:val="18"/>
                      <w:szCs w:val="18"/>
                      <w:rtl/>
                    </w:rPr>
                    <w:t>רש</w:t>
                  </w:r>
                  <w:r>
                    <w:rPr>
                      <w:rFonts w:cs="Miriam" w:hint="cs"/>
                      <w:sz w:val="18"/>
                      <w:szCs w:val="18"/>
                      <w:rtl/>
                    </w:rPr>
                    <w:t>ימת הצוות</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כלי שיט תהא רשימת צוות והיא תיערך בידי הקברניט או מ</w:t>
      </w:r>
      <w:r>
        <w:rPr>
          <w:rStyle w:val="default"/>
          <w:rFonts w:cs="FrankRuehl"/>
          <w:rtl/>
        </w:rPr>
        <w:t xml:space="preserve">י </w:t>
      </w:r>
      <w:r>
        <w:rPr>
          <w:rStyle w:val="default"/>
          <w:rFonts w:cs="FrankRuehl" w:hint="cs"/>
          <w:rtl/>
        </w:rPr>
        <w:t>שה</w:t>
      </w:r>
      <w:r>
        <w:rPr>
          <w:rStyle w:val="default"/>
          <w:rFonts w:cs="FrankRuehl"/>
          <w:rtl/>
        </w:rPr>
        <w:t>ו</w:t>
      </w:r>
      <w:r>
        <w:rPr>
          <w:rStyle w:val="default"/>
          <w:rFonts w:cs="FrankRuehl" w:hint="cs"/>
          <w:rtl/>
        </w:rPr>
        <w:t>א מינה לכך, בצורה שהורה עליה השר.</w:t>
      </w:r>
    </w:p>
    <w:p w14:paraId="06337FFD"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שימת הצוות תכלול את שמות אנשי הצוות המשרתים אותה שעה בכלי השיט, פרטי זהותם, תפקידם, סמיכותם המקצועית, פנקס הימאי שלהם ופרטים אחרים שהורה עליהם השר.</w:t>
      </w:r>
    </w:p>
    <w:p w14:paraId="00C1B227" w14:textId="77777777" w:rsidR="00CB5E58" w:rsidRDefault="00CB5E58">
      <w:pPr>
        <w:pStyle w:val="P00"/>
        <w:spacing w:before="72"/>
        <w:ind w:left="0" w:right="1134"/>
        <w:rPr>
          <w:rStyle w:val="default"/>
          <w:rFonts w:cs="FrankRuehl"/>
          <w:rtl/>
        </w:rPr>
      </w:pPr>
      <w:bookmarkStart w:id="75" w:name="Seif61"/>
      <w:bookmarkEnd w:id="75"/>
      <w:r>
        <w:rPr>
          <w:lang w:val="he-IL"/>
        </w:rPr>
        <w:pict w14:anchorId="3B55EBDC">
          <v:rect id="_x0000_s2112" style="position:absolute;left:0;text-align:left;margin-left:464.5pt;margin-top:8.05pt;width:75.05pt;height:21.65pt;z-index:251589120" o:allowincell="f" filled="f" stroked="f" strokecolor="lime" strokeweight=".25pt">
            <v:textbox inset="0,0,0,0">
              <w:txbxContent>
                <w:p w14:paraId="30267A00" w14:textId="77777777" w:rsidR="00284B4A" w:rsidRDefault="00284B4A">
                  <w:pPr>
                    <w:spacing w:line="160" w:lineRule="exact"/>
                    <w:jc w:val="left"/>
                    <w:rPr>
                      <w:rFonts w:cs="Miriam"/>
                      <w:noProof/>
                      <w:sz w:val="18"/>
                      <w:szCs w:val="18"/>
                      <w:rtl/>
                    </w:rPr>
                  </w:pPr>
                  <w:r>
                    <w:rPr>
                      <w:rFonts w:cs="Miriam"/>
                      <w:sz w:val="18"/>
                      <w:szCs w:val="18"/>
                      <w:rtl/>
                    </w:rPr>
                    <w:t>המ</w:t>
                  </w:r>
                  <w:r>
                    <w:rPr>
                      <w:rFonts w:cs="Miriam" w:hint="cs"/>
                      <w:sz w:val="18"/>
                      <w:szCs w:val="18"/>
                      <w:rtl/>
                    </w:rPr>
                    <w:t>צאת רשי</w:t>
                  </w:r>
                  <w:r>
                    <w:rPr>
                      <w:rFonts w:cs="Miriam"/>
                      <w:sz w:val="18"/>
                      <w:szCs w:val="18"/>
                      <w:rtl/>
                    </w:rPr>
                    <w:t>מת</w:t>
                  </w:r>
                  <w:r>
                    <w:rPr>
                      <w:rFonts w:cs="Miriam" w:hint="cs"/>
                      <w:sz w:val="18"/>
                      <w:szCs w:val="18"/>
                      <w:rtl/>
                    </w:rPr>
                    <w:t xml:space="preserve"> </w:t>
                  </w:r>
                  <w:r>
                    <w:rPr>
                      <w:rFonts w:cs="Miriam"/>
                      <w:sz w:val="18"/>
                      <w:szCs w:val="18"/>
                      <w:rtl/>
                    </w:rPr>
                    <w:t>הצ</w:t>
                  </w:r>
                  <w:r>
                    <w:rPr>
                      <w:rFonts w:cs="Miriam" w:hint="cs"/>
                      <w:sz w:val="18"/>
                      <w:szCs w:val="18"/>
                      <w:rtl/>
                    </w:rPr>
                    <w:t>וות למפקח</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כלי שיט ימציא למפקח את רשימת</w:t>
      </w:r>
      <w:r>
        <w:rPr>
          <w:rStyle w:val="default"/>
          <w:rFonts w:cs="FrankRuehl"/>
          <w:rtl/>
        </w:rPr>
        <w:t xml:space="preserve"> </w:t>
      </w:r>
      <w:r>
        <w:rPr>
          <w:rStyle w:val="default"/>
          <w:rFonts w:cs="FrankRuehl" w:hint="cs"/>
          <w:rtl/>
        </w:rPr>
        <w:t>הצוות לגבי כל הפלגה מ</w:t>
      </w:r>
      <w:r>
        <w:rPr>
          <w:rStyle w:val="default"/>
          <w:rFonts w:cs="FrankRuehl"/>
          <w:rtl/>
        </w:rPr>
        <w:t>נמ</w:t>
      </w:r>
      <w:r>
        <w:rPr>
          <w:rStyle w:val="default"/>
          <w:rFonts w:cs="FrankRuehl" w:hint="cs"/>
          <w:rtl/>
        </w:rPr>
        <w:t>ל בישראל ולגבי כל הפלגה מנמל במדינת חוץ אם כלי השיט צוות שם לראשונה או צוות מחדש לאחר שהושבת ללא צוותו התפעולי.</w:t>
      </w:r>
    </w:p>
    <w:p w14:paraId="21DC4036"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ועד הגשת רשימת הצוות ייקבע בתקנות.</w:t>
      </w:r>
    </w:p>
    <w:p w14:paraId="19981A62" w14:textId="77777777" w:rsidR="00CB5E58" w:rsidRDefault="00CB5E58">
      <w:pPr>
        <w:pStyle w:val="P00"/>
        <w:spacing w:before="72"/>
        <w:ind w:left="0" w:right="1134"/>
        <w:rPr>
          <w:rStyle w:val="default"/>
          <w:rFonts w:cs="FrankRuehl" w:hint="cs"/>
          <w:rtl/>
        </w:rPr>
      </w:pPr>
      <w:bookmarkStart w:id="76" w:name="Seif62"/>
      <w:bookmarkEnd w:id="76"/>
      <w:r>
        <w:rPr>
          <w:lang w:val="he-IL"/>
        </w:rPr>
        <w:pict w14:anchorId="6A4639E6">
          <v:rect id="_x0000_s2113" style="position:absolute;left:0;text-align:left;margin-left:464.5pt;margin-top:8.05pt;width:75.05pt;height:24pt;z-index:251590144" o:allowincell="f" filled="f" stroked="f" strokecolor="lime" strokeweight=".25pt">
            <v:textbox inset="0,0,0,0">
              <w:txbxContent>
                <w:p w14:paraId="12169723" w14:textId="77777777" w:rsidR="00284B4A" w:rsidRDefault="00284B4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שינוי </w:t>
                  </w:r>
                  <w:r>
                    <w:rPr>
                      <w:rFonts w:cs="Miriam"/>
                      <w:sz w:val="18"/>
                      <w:szCs w:val="18"/>
                      <w:rtl/>
                    </w:rPr>
                    <w:t>בר</w:t>
                  </w:r>
                  <w:r>
                    <w:rPr>
                      <w:rFonts w:cs="Miriam" w:hint="cs"/>
                      <w:sz w:val="18"/>
                      <w:szCs w:val="18"/>
                      <w:rtl/>
                    </w:rPr>
                    <w:t>שימת הצוות</w:t>
                  </w:r>
                </w:p>
                <w:p w14:paraId="07B0C9D3"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63.</w:t>
      </w:r>
      <w:r>
        <w:rPr>
          <w:rStyle w:val="big-number"/>
          <w:rFonts w:cs="Miriam"/>
          <w:rtl/>
        </w:rPr>
        <w:tab/>
      </w:r>
      <w:r>
        <w:rPr>
          <w:rStyle w:val="default"/>
          <w:rFonts w:cs="FrankRuehl"/>
          <w:rtl/>
        </w:rPr>
        <w:t>בע</w:t>
      </w:r>
      <w:r>
        <w:rPr>
          <w:rStyle w:val="default"/>
          <w:rFonts w:cs="FrankRuehl" w:hint="cs"/>
          <w:rtl/>
        </w:rPr>
        <w:t>ל כלי שיט יודיע למפקח באמצעים המהירים ביותר שבידו על כל שינוי ברשימ</w:t>
      </w:r>
      <w:r>
        <w:rPr>
          <w:rStyle w:val="default"/>
          <w:rFonts w:cs="FrankRuehl"/>
          <w:rtl/>
        </w:rPr>
        <w:t xml:space="preserve">ת </w:t>
      </w:r>
      <w:r>
        <w:rPr>
          <w:rStyle w:val="default"/>
          <w:rFonts w:cs="FrankRuehl" w:hint="cs"/>
          <w:rtl/>
        </w:rPr>
        <w:t>הצוות.</w:t>
      </w:r>
    </w:p>
    <w:p w14:paraId="7B38DA82"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77" w:name="Rov284"/>
      <w:r w:rsidRPr="00473D95">
        <w:rPr>
          <w:rStyle w:val="default"/>
          <w:rFonts w:cs="FrankRuehl" w:hint="cs"/>
          <w:vanish/>
          <w:color w:val="FF0000"/>
          <w:szCs w:val="20"/>
          <w:shd w:val="clear" w:color="auto" w:fill="FFFF99"/>
          <w:rtl/>
        </w:rPr>
        <w:t>מיום 24.8.1974</w:t>
      </w:r>
    </w:p>
    <w:p w14:paraId="4F239890"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23A09AC4" w14:textId="77777777" w:rsidR="00CB5E58" w:rsidRPr="00473D95" w:rsidRDefault="00CB5E58">
      <w:pPr>
        <w:pStyle w:val="P00"/>
        <w:spacing w:before="0"/>
        <w:ind w:left="0" w:right="1134"/>
        <w:rPr>
          <w:rStyle w:val="default"/>
          <w:rFonts w:cs="FrankRuehl" w:hint="cs"/>
          <w:vanish/>
          <w:shd w:val="clear" w:color="auto" w:fill="FFFF99"/>
          <w:rtl/>
        </w:rPr>
      </w:pPr>
      <w:hyperlink r:id="rId16"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635E0B7F" w14:textId="77777777" w:rsidR="00CB5E58" w:rsidRDefault="00CB5E58">
      <w:pPr>
        <w:pStyle w:val="P00"/>
        <w:ind w:left="0" w:right="1134"/>
        <w:rPr>
          <w:rStyle w:val="default"/>
          <w:rFonts w:cs="FrankRuehl" w:hint="cs"/>
          <w:sz w:val="2"/>
          <w:szCs w:val="2"/>
          <w:rtl/>
        </w:rPr>
      </w:pPr>
      <w:r w:rsidRPr="00473D95">
        <w:rPr>
          <w:rStyle w:val="big-number"/>
          <w:rFonts w:cs="FrankRuehl"/>
          <w:vanish/>
          <w:sz w:val="22"/>
          <w:szCs w:val="22"/>
          <w:shd w:val="clear" w:color="auto" w:fill="FFFF99"/>
          <w:rtl/>
        </w:rPr>
        <w:t>63.</w:t>
      </w:r>
      <w:r w:rsidRPr="00473D95">
        <w:rPr>
          <w:rStyle w:val="big-number"/>
          <w:rFonts w:cs="FrankRuehl"/>
          <w:vanish/>
          <w:sz w:val="22"/>
          <w:szCs w:val="22"/>
          <w:shd w:val="clear" w:color="auto" w:fill="FFFF99"/>
          <w:rtl/>
        </w:rPr>
        <w:tab/>
      </w:r>
      <w:r w:rsidRPr="00473D95">
        <w:rPr>
          <w:rStyle w:val="default"/>
          <w:rFonts w:cs="FrankRuehl"/>
          <w:vanish/>
          <w:sz w:val="22"/>
          <w:szCs w:val="22"/>
          <w:shd w:val="clear" w:color="auto" w:fill="FFFF99"/>
          <w:rtl/>
        </w:rPr>
        <w:t>בע</w:t>
      </w:r>
      <w:r w:rsidRPr="00473D95">
        <w:rPr>
          <w:rStyle w:val="default"/>
          <w:rFonts w:cs="FrankRuehl" w:hint="cs"/>
          <w:vanish/>
          <w:sz w:val="22"/>
          <w:szCs w:val="22"/>
          <w:shd w:val="clear" w:color="auto" w:fill="FFFF99"/>
          <w:rtl/>
        </w:rPr>
        <w:t>ל כלי שיט יודיע למפקח באמצעים המהירים ביותר שבידו על כל שינוי ברשימ</w:t>
      </w:r>
      <w:r w:rsidRPr="00473D95">
        <w:rPr>
          <w:rStyle w:val="default"/>
          <w:rFonts w:cs="FrankRuehl"/>
          <w:vanish/>
          <w:sz w:val="22"/>
          <w:szCs w:val="22"/>
          <w:shd w:val="clear" w:color="auto" w:fill="FFFF99"/>
          <w:rtl/>
        </w:rPr>
        <w:t xml:space="preserve">ת </w:t>
      </w:r>
      <w:r w:rsidRPr="00473D95">
        <w:rPr>
          <w:rStyle w:val="default"/>
          <w:rFonts w:cs="FrankRuehl" w:hint="cs"/>
          <w:vanish/>
          <w:sz w:val="22"/>
          <w:szCs w:val="22"/>
          <w:shd w:val="clear" w:color="auto" w:fill="FFFF99"/>
          <w:rtl/>
        </w:rPr>
        <w:t xml:space="preserve">הצוות </w:t>
      </w:r>
      <w:r w:rsidRPr="00473D95">
        <w:rPr>
          <w:rStyle w:val="default"/>
          <w:rFonts w:cs="FrankRuehl" w:hint="cs"/>
          <w:strike/>
          <w:vanish/>
          <w:sz w:val="22"/>
          <w:szCs w:val="22"/>
          <w:shd w:val="clear" w:color="auto" w:fill="FFFF99"/>
          <w:rtl/>
        </w:rPr>
        <w:t>או בפרטים אחרים שבה</w:t>
      </w:r>
      <w:r w:rsidRPr="00473D95">
        <w:rPr>
          <w:rStyle w:val="default"/>
          <w:rFonts w:cs="FrankRuehl" w:hint="cs"/>
          <w:vanish/>
          <w:sz w:val="22"/>
          <w:szCs w:val="22"/>
          <w:shd w:val="clear" w:color="auto" w:fill="FFFF99"/>
          <w:rtl/>
        </w:rPr>
        <w:t>.</w:t>
      </w:r>
      <w:bookmarkEnd w:id="77"/>
    </w:p>
    <w:p w14:paraId="29EBED1E" w14:textId="77777777" w:rsidR="00CB5E58" w:rsidRDefault="00CB5E58">
      <w:pPr>
        <w:pStyle w:val="P00"/>
        <w:spacing w:before="72"/>
        <w:ind w:left="0" w:right="1134"/>
        <w:rPr>
          <w:rStyle w:val="default"/>
          <w:rFonts w:cs="FrankRuehl" w:hint="cs"/>
          <w:rtl/>
        </w:rPr>
      </w:pPr>
    </w:p>
    <w:p w14:paraId="5AF4538A" w14:textId="77777777" w:rsidR="00CB5E58" w:rsidRDefault="00CB5E58">
      <w:pPr>
        <w:pStyle w:val="P00"/>
        <w:spacing w:before="72"/>
        <w:ind w:left="0" w:right="1134"/>
        <w:rPr>
          <w:rStyle w:val="default"/>
          <w:rFonts w:cs="FrankRuehl"/>
          <w:rtl/>
        </w:rPr>
      </w:pPr>
      <w:bookmarkStart w:id="78" w:name="Seif63"/>
      <w:bookmarkEnd w:id="78"/>
      <w:r>
        <w:rPr>
          <w:lang w:val="he-IL"/>
        </w:rPr>
        <w:pict w14:anchorId="23282ABC">
          <v:rect id="_x0000_s2114" style="position:absolute;left:0;text-align:left;margin-left:464.5pt;margin-top:8.05pt;width:75.05pt;height:40pt;z-index:251591168" o:allowincell="f" filled="f" stroked="f" strokecolor="lime" strokeweight=".25pt">
            <v:textbox inset="0,0,0,0">
              <w:txbxContent>
                <w:p w14:paraId="11513845" w14:textId="77777777" w:rsidR="00284B4A" w:rsidRDefault="00284B4A">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ובה לקבל </w:t>
                  </w:r>
                  <w:r>
                    <w:rPr>
                      <w:rFonts w:cs="Miriam"/>
                      <w:sz w:val="18"/>
                      <w:szCs w:val="18"/>
                      <w:rtl/>
                    </w:rPr>
                    <w:t>אי</w:t>
                  </w:r>
                  <w:r>
                    <w:rPr>
                      <w:rFonts w:cs="Miriam" w:hint="cs"/>
                      <w:sz w:val="18"/>
                      <w:szCs w:val="18"/>
                      <w:rtl/>
                    </w:rPr>
                    <w:t xml:space="preserve">שור לרשימת </w:t>
                  </w:r>
                  <w:r>
                    <w:rPr>
                      <w:rFonts w:cs="Miriam"/>
                      <w:sz w:val="18"/>
                      <w:szCs w:val="18"/>
                      <w:rtl/>
                    </w:rPr>
                    <w:t>הצ</w:t>
                  </w:r>
                  <w:r>
                    <w:rPr>
                      <w:rFonts w:cs="Miriam" w:hint="cs"/>
                      <w:sz w:val="18"/>
                      <w:szCs w:val="18"/>
                      <w:rtl/>
                    </w:rPr>
                    <w:t xml:space="preserve">וות במקרים </w:t>
                  </w:r>
                  <w:r>
                    <w:rPr>
                      <w:rFonts w:cs="Miriam"/>
                      <w:sz w:val="18"/>
                      <w:szCs w:val="18"/>
                      <w:rtl/>
                    </w:rPr>
                    <w:t>מס</w:t>
                  </w:r>
                  <w:r>
                    <w:rPr>
                      <w:rFonts w:cs="Miriam" w:hint="cs"/>
                      <w:sz w:val="18"/>
                      <w:szCs w:val="18"/>
                      <w:rtl/>
                    </w:rPr>
                    <w:t>ויימים</w:t>
                  </w:r>
                </w:p>
                <w:p w14:paraId="73E86C6E"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לקבוע בתקנות שבעלי כלי שיט יהיו חייבים לקבל מאת המפקח או הנציג אישור לרשימת הצוות ולאסור על הפלגת כלי שיט ללא קבלת האישור האמור.</w:t>
      </w:r>
    </w:p>
    <w:p w14:paraId="6A35C573"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תקנות לפי סעיף קטן (א) רשאי השר לקבוע </w:t>
      </w:r>
      <w:r>
        <w:rPr>
          <w:rStyle w:val="default"/>
          <w:rFonts w:cs="FrankRuehl"/>
          <w:rtl/>
        </w:rPr>
        <w:t>–</w:t>
      </w:r>
    </w:p>
    <w:p w14:paraId="2BE4B155"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העילות שלפיהן יהיו המפקח או הנציג רשאים לסרב לא</w:t>
      </w:r>
      <w:r>
        <w:rPr>
          <w:rStyle w:val="default"/>
          <w:rFonts w:cs="FrankRuehl"/>
          <w:rtl/>
        </w:rPr>
        <w:t>שר</w:t>
      </w:r>
      <w:r>
        <w:rPr>
          <w:rStyle w:val="default"/>
          <w:rFonts w:cs="FrankRuehl" w:hint="cs"/>
          <w:rtl/>
        </w:rPr>
        <w:t xml:space="preserve"> את רשימת הצוות כולה או מקצתה;</w:t>
      </w:r>
    </w:p>
    <w:p w14:paraId="7F73DA93"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התפקידים בכלי שיט שלגביהם תהיה חובה לקבל אישור כאמור;</w:t>
      </w:r>
    </w:p>
    <w:p w14:paraId="1A952B4C"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ת מועד קבלת האישור, בין לפני ההפלגה ובין לאחריה.</w:t>
      </w:r>
    </w:p>
    <w:p w14:paraId="67AAB9AE"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 xml:space="preserve"> (ג</w:t>
      </w:r>
      <w:r>
        <w:rPr>
          <w:rStyle w:val="default"/>
          <w:rFonts w:cs="FrankRuehl" w:hint="cs"/>
          <w:rtl/>
        </w:rPr>
        <w:t>) בתקנות לפי סעיפים קטנים (א) ו-(ב) רשאי השר לקבוע הסדרים לגבי כלי שיט המפליגים מנמלים בישראל השונים מאל</w:t>
      </w:r>
      <w:r>
        <w:rPr>
          <w:rStyle w:val="default"/>
          <w:rFonts w:cs="FrankRuehl"/>
          <w:rtl/>
        </w:rPr>
        <w:t xml:space="preserve">ה </w:t>
      </w:r>
      <w:r>
        <w:rPr>
          <w:rStyle w:val="default"/>
          <w:rFonts w:cs="FrankRuehl" w:hint="cs"/>
          <w:rtl/>
        </w:rPr>
        <w:t>שלגבי כלי שיט המפליגים מחוץ לישראל.</w:t>
      </w:r>
    </w:p>
    <w:p w14:paraId="1BA23575"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79" w:name="Rov283"/>
      <w:r w:rsidRPr="00473D95">
        <w:rPr>
          <w:rStyle w:val="default"/>
          <w:rFonts w:cs="FrankRuehl" w:hint="cs"/>
          <w:vanish/>
          <w:color w:val="FF0000"/>
          <w:szCs w:val="20"/>
          <w:shd w:val="clear" w:color="auto" w:fill="FFFF99"/>
          <w:rtl/>
        </w:rPr>
        <w:t>מיום 24.8.1974</w:t>
      </w:r>
    </w:p>
    <w:p w14:paraId="38E99CE6"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753503C2" w14:textId="77777777" w:rsidR="00CB5E58" w:rsidRPr="00473D95" w:rsidRDefault="00CB5E58">
      <w:pPr>
        <w:pStyle w:val="P00"/>
        <w:spacing w:before="0"/>
        <w:ind w:left="0" w:right="1134"/>
        <w:rPr>
          <w:rStyle w:val="default"/>
          <w:rFonts w:cs="FrankRuehl" w:hint="cs"/>
          <w:vanish/>
          <w:shd w:val="clear" w:color="auto" w:fill="FFFF99"/>
          <w:rtl/>
        </w:rPr>
      </w:pPr>
      <w:hyperlink r:id="rId17"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0DDE3260" w14:textId="77777777" w:rsidR="00CB5E58" w:rsidRDefault="00CB5E58">
      <w:pPr>
        <w:pStyle w:val="P00"/>
        <w:ind w:left="0" w:right="1134"/>
        <w:rPr>
          <w:rStyle w:val="default"/>
          <w:rFonts w:cs="FrankRuehl" w:hint="cs"/>
          <w:sz w:val="2"/>
          <w:szCs w:val="2"/>
          <w:rtl/>
        </w:rPr>
      </w:pP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(א</w:t>
      </w:r>
      <w:r w:rsidRPr="00473D95">
        <w:rPr>
          <w:rStyle w:val="default"/>
          <w:rFonts w:cs="FrankRuehl" w:hint="cs"/>
          <w:vanish/>
          <w:sz w:val="22"/>
          <w:szCs w:val="22"/>
          <w:shd w:val="clear" w:color="auto" w:fill="FFFF99"/>
          <w:rtl/>
        </w:rPr>
        <w:t>)</w:t>
      </w:r>
      <w:r w:rsidRPr="00473D95">
        <w:rPr>
          <w:rStyle w:val="default"/>
          <w:rFonts w:cs="FrankRuehl"/>
          <w:vanish/>
          <w:sz w:val="22"/>
          <w:szCs w:val="22"/>
          <w:shd w:val="clear" w:color="auto" w:fill="FFFF99"/>
          <w:rtl/>
        </w:rPr>
        <w:tab/>
        <w:t>ה</w:t>
      </w:r>
      <w:r w:rsidRPr="00473D95">
        <w:rPr>
          <w:rStyle w:val="default"/>
          <w:rFonts w:cs="FrankRuehl" w:hint="cs"/>
          <w:vanish/>
          <w:sz w:val="22"/>
          <w:szCs w:val="22"/>
          <w:shd w:val="clear" w:color="auto" w:fill="FFFF99"/>
          <w:rtl/>
        </w:rPr>
        <w:t xml:space="preserve">שר רשאי לקבוע בתקנות </w:t>
      </w:r>
      <w:r w:rsidRPr="00473D95">
        <w:rPr>
          <w:rStyle w:val="default"/>
          <w:rFonts w:cs="FrankRuehl" w:hint="cs"/>
          <w:strike/>
          <w:vanish/>
          <w:sz w:val="22"/>
          <w:szCs w:val="22"/>
          <w:shd w:val="clear" w:color="auto" w:fill="FFFF99"/>
          <w:rtl/>
        </w:rPr>
        <w:t>שכלי שיט</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שבעלי כלי שיט</w:t>
      </w:r>
      <w:r w:rsidRPr="00473D95">
        <w:rPr>
          <w:rStyle w:val="default"/>
          <w:rFonts w:cs="FrankRuehl" w:hint="cs"/>
          <w:vanish/>
          <w:sz w:val="22"/>
          <w:szCs w:val="22"/>
          <w:shd w:val="clear" w:color="auto" w:fill="FFFF99"/>
          <w:rtl/>
        </w:rPr>
        <w:t xml:space="preserve"> יהיו חייבים לקבל מאת המפקח או הנציג אישור לרשימת הצוות ולאסור על הפלגת כלי שיט ללא קבלת האישור האמור.</w:t>
      </w:r>
      <w:bookmarkEnd w:id="79"/>
    </w:p>
    <w:p w14:paraId="203F3AF5" w14:textId="77777777" w:rsidR="00CB5E58" w:rsidRDefault="00CB5E58">
      <w:pPr>
        <w:pStyle w:val="P00"/>
        <w:spacing w:before="72"/>
        <w:ind w:left="0" w:right="1134"/>
        <w:rPr>
          <w:rStyle w:val="default"/>
          <w:rFonts w:cs="FrankRuehl"/>
          <w:rtl/>
        </w:rPr>
      </w:pPr>
      <w:bookmarkStart w:id="80" w:name="Seif64"/>
      <w:bookmarkEnd w:id="80"/>
      <w:r>
        <w:rPr>
          <w:lang w:val="he-IL"/>
        </w:rPr>
        <w:pict w14:anchorId="56FC43A4">
          <v:rect id="_x0000_s2115" style="position:absolute;left:0;text-align:left;margin-left:464.5pt;margin-top:8.05pt;width:75.05pt;height:16pt;z-index:251592192" o:allowincell="f" filled="f" stroked="f" strokecolor="lime" strokeweight=".25pt">
            <v:textbox inset="0,0,0,0">
              <w:txbxContent>
                <w:p w14:paraId="010E24BB" w14:textId="77777777" w:rsidR="00284B4A" w:rsidRDefault="00284B4A">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זה שירות </w:t>
                  </w:r>
                  <w:r>
                    <w:rPr>
                      <w:rFonts w:cs="Miriam"/>
                      <w:sz w:val="18"/>
                      <w:szCs w:val="18"/>
                      <w:rtl/>
                    </w:rPr>
                    <w:t>בכ</w:t>
                  </w:r>
                  <w:r>
                    <w:rPr>
                      <w:rFonts w:cs="Miriam" w:hint="cs"/>
                      <w:sz w:val="18"/>
                      <w:szCs w:val="18"/>
                      <w:rtl/>
                    </w:rPr>
                    <w:t>תב</w:t>
                  </w:r>
                </w:p>
              </w:txbxContent>
            </v:textbox>
            <w10:anchorlock/>
          </v:rect>
        </w:pict>
      </w:r>
      <w:r>
        <w:rPr>
          <w:rStyle w:val="big-number"/>
          <w:rFonts w:cs="Miriam"/>
          <w:rtl/>
        </w:rPr>
        <w:t>65.</w:t>
      </w:r>
      <w:r>
        <w:rPr>
          <w:rStyle w:val="big-number"/>
          <w:rFonts w:cs="Miriam"/>
          <w:rtl/>
        </w:rPr>
        <w:tab/>
      </w:r>
      <w:r>
        <w:rPr>
          <w:rStyle w:val="default"/>
          <w:rFonts w:cs="FrankRuehl"/>
          <w:rtl/>
        </w:rPr>
        <w:t>לא</w:t>
      </w:r>
      <w:r>
        <w:rPr>
          <w:rStyle w:val="default"/>
          <w:rFonts w:cs="FrankRuehl" w:hint="cs"/>
          <w:rtl/>
        </w:rPr>
        <w:t xml:space="preserve"> ישרת אדם בצוות ולא יעסיק בעל כלי שיט אדם בצוות, אלא אם נחתם חו</w:t>
      </w:r>
      <w:r>
        <w:rPr>
          <w:rStyle w:val="default"/>
          <w:rFonts w:cs="FrankRuehl"/>
          <w:rtl/>
        </w:rPr>
        <w:t>ז</w:t>
      </w:r>
      <w:r>
        <w:rPr>
          <w:rStyle w:val="default"/>
          <w:rFonts w:cs="FrankRuehl" w:hint="cs"/>
          <w:rtl/>
        </w:rPr>
        <w:t>ה שירות בינו ובין בעל כלי השיט.</w:t>
      </w:r>
    </w:p>
    <w:p w14:paraId="34C597AE" w14:textId="77777777" w:rsidR="00CB5E58" w:rsidRDefault="00CB5E58">
      <w:pPr>
        <w:pStyle w:val="P00"/>
        <w:spacing w:before="72"/>
        <w:ind w:left="0" w:right="1134"/>
        <w:rPr>
          <w:rStyle w:val="default"/>
          <w:rFonts w:cs="FrankRuehl"/>
          <w:rtl/>
        </w:rPr>
      </w:pPr>
      <w:bookmarkStart w:id="81" w:name="Seif65"/>
      <w:bookmarkEnd w:id="81"/>
      <w:r>
        <w:rPr>
          <w:lang w:val="he-IL"/>
        </w:rPr>
        <w:pict w14:anchorId="26BBC026">
          <v:rect id="_x0000_s2116" style="position:absolute;left:0;text-align:left;margin-left:464.5pt;margin-top:8.05pt;width:75.05pt;height:18.3pt;z-index:251593216" o:allowincell="f" filled="f" stroked="f" strokecolor="lime" strokeweight=".25pt">
            <v:textbox inset="0,0,0,0">
              <w:txbxContent>
                <w:p w14:paraId="270E8FAC" w14:textId="77777777" w:rsidR="00284B4A" w:rsidRDefault="00284B4A">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כן חוזה </w:t>
                  </w:r>
                  <w:r>
                    <w:rPr>
                      <w:rFonts w:cs="Miriam"/>
                      <w:sz w:val="18"/>
                      <w:szCs w:val="18"/>
                      <w:rtl/>
                    </w:rPr>
                    <w:t>הש</w:t>
                  </w:r>
                  <w:r>
                    <w:rPr>
                      <w:rFonts w:cs="Miriam" w:hint="cs"/>
                      <w:sz w:val="18"/>
                      <w:szCs w:val="18"/>
                      <w:rtl/>
                    </w:rPr>
                    <w:t>ירות וצורתו</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וזה השירות יכלול את כל תנאי השירות המוסכמים החלים על שירותו של איש צוות; תנאים המצויים בהסכם קיבוצי תבוא </w:t>
      </w:r>
      <w:r>
        <w:rPr>
          <w:rStyle w:val="default"/>
          <w:rFonts w:cs="FrankRuehl"/>
          <w:rtl/>
        </w:rPr>
        <w:t>על</w:t>
      </w:r>
      <w:r>
        <w:rPr>
          <w:rStyle w:val="default"/>
          <w:rFonts w:cs="FrankRuehl" w:hint="cs"/>
          <w:rtl/>
        </w:rPr>
        <w:t>יהם בחוזה השירות הפניה להסכם הקיבוצי.</w:t>
      </w:r>
    </w:p>
    <w:p w14:paraId="1B58BD6A"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וזה השירות יכול שיהיה ביותר ממסמך אח</w:t>
      </w:r>
      <w:r>
        <w:rPr>
          <w:rStyle w:val="default"/>
          <w:rFonts w:cs="FrankRuehl"/>
          <w:rtl/>
        </w:rPr>
        <w:t>ד</w:t>
      </w:r>
      <w:r>
        <w:rPr>
          <w:rStyle w:val="default"/>
          <w:rFonts w:cs="FrankRuehl" w:hint="cs"/>
          <w:rtl/>
        </w:rPr>
        <w:t>, ובלבד שתהיה הפניה בין מסמך אחד למשנהו.</w:t>
      </w:r>
    </w:p>
    <w:p w14:paraId="36673EC2"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לקבוע צורתו של חוזה השירות ופרטים שבצורה שיש לכלול בו.</w:t>
      </w:r>
    </w:p>
    <w:p w14:paraId="31DF7B9C" w14:textId="77777777" w:rsidR="00CB5E58" w:rsidRDefault="00CB5E58">
      <w:pPr>
        <w:pStyle w:val="P00"/>
        <w:spacing w:before="72"/>
        <w:ind w:left="0" w:right="1134"/>
        <w:rPr>
          <w:rStyle w:val="default"/>
          <w:rFonts w:cs="FrankRuehl"/>
          <w:rtl/>
        </w:rPr>
      </w:pPr>
      <w:bookmarkStart w:id="82" w:name="Seif66"/>
      <w:bookmarkEnd w:id="82"/>
      <w:r>
        <w:rPr>
          <w:lang w:val="he-IL"/>
        </w:rPr>
        <w:pict w14:anchorId="0BC735EB">
          <v:rect id="_x0000_s2117" style="position:absolute;left:0;text-align:left;margin-left:464.5pt;margin-top:8.05pt;width:75.05pt;height:24pt;z-index:251594240" o:allowincell="f" filled="f" stroked="f" strokecolor="lime" strokeweight=".25pt">
            <v:textbox inset="0,0,0,0">
              <w:txbxContent>
                <w:p w14:paraId="497A9718" w14:textId="77777777" w:rsidR="00284B4A" w:rsidRDefault="00284B4A">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זקת חוזה </w:t>
                  </w:r>
                  <w:r>
                    <w:rPr>
                      <w:rFonts w:cs="Miriam"/>
                      <w:sz w:val="18"/>
                      <w:szCs w:val="18"/>
                      <w:rtl/>
                    </w:rPr>
                    <w:t>הש</w:t>
                  </w:r>
                  <w:r>
                    <w:rPr>
                      <w:rFonts w:cs="Miriam" w:hint="cs"/>
                      <w:sz w:val="18"/>
                      <w:szCs w:val="18"/>
                      <w:rtl/>
                    </w:rPr>
                    <w:t xml:space="preserve">ירות וההסכם </w:t>
                  </w:r>
                  <w:r>
                    <w:rPr>
                      <w:rFonts w:cs="Miriam"/>
                      <w:sz w:val="18"/>
                      <w:szCs w:val="18"/>
                      <w:rtl/>
                    </w:rPr>
                    <w:t>הק</w:t>
                  </w:r>
                  <w:r>
                    <w:rPr>
                      <w:rFonts w:cs="Miriam" w:hint="cs"/>
                      <w:sz w:val="18"/>
                      <w:szCs w:val="18"/>
                      <w:rtl/>
                    </w:rPr>
                    <w:t>יבוצי</w:t>
                  </w:r>
                </w:p>
              </w:txbxContent>
            </v:textbox>
            <w10:anchorlock/>
          </v:rect>
        </w:pict>
      </w:r>
      <w:r>
        <w:rPr>
          <w:rStyle w:val="big-number"/>
          <w:rFonts w:cs="Miriam"/>
          <w:rtl/>
        </w:rPr>
        <w:t>67.</w:t>
      </w:r>
      <w:r>
        <w:rPr>
          <w:rStyle w:val="big-number"/>
          <w:rFonts w:cs="Miriam"/>
          <w:rtl/>
        </w:rPr>
        <w:tab/>
      </w:r>
      <w:r>
        <w:rPr>
          <w:rStyle w:val="default"/>
          <w:rFonts w:cs="FrankRuehl"/>
          <w:rtl/>
        </w:rPr>
        <w:t>הק</w:t>
      </w:r>
      <w:r>
        <w:rPr>
          <w:rStyle w:val="default"/>
          <w:rFonts w:cs="FrankRuehl" w:hint="cs"/>
          <w:rtl/>
        </w:rPr>
        <w:t>ברניט יחזיק בכלי השיט עותק אחד לפחות של כל חוזה שירות שנ</w:t>
      </w:r>
      <w:r>
        <w:rPr>
          <w:rStyle w:val="default"/>
          <w:rFonts w:cs="FrankRuehl"/>
          <w:rtl/>
        </w:rPr>
        <w:t>חת</w:t>
      </w:r>
      <w:r>
        <w:rPr>
          <w:rStyle w:val="default"/>
          <w:rFonts w:cs="FrankRuehl" w:hint="cs"/>
          <w:rtl/>
        </w:rPr>
        <w:t>ם עם איש צוות בכלי השיט ועותק אחד לפחות של ההסכם הקיבוצי אם הוא חל על איש מאנשי הצוות המשרת בכלי השיט.</w:t>
      </w:r>
    </w:p>
    <w:p w14:paraId="6595CF0F" w14:textId="77777777" w:rsidR="00CB5E58" w:rsidRDefault="00CB5E58">
      <w:pPr>
        <w:pStyle w:val="P00"/>
        <w:spacing w:before="72"/>
        <w:ind w:left="0" w:right="1134"/>
        <w:rPr>
          <w:rStyle w:val="default"/>
          <w:rFonts w:cs="FrankRuehl"/>
          <w:rtl/>
        </w:rPr>
      </w:pPr>
      <w:bookmarkStart w:id="83" w:name="Seif67"/>
      <w:bookmarkEnd w:id="83"/>
      <w:r>
        <w:rPr>
          <w:lang w:val="he-IL"/>
        </w:rPr>
        <w:pict w14:anchorId="746C301D">
          <v:rect id="_x0000_s2118" style="position:absolute;left:0;text-align:left;margin-left:464.5pt;margin-top:8.05pt;width:75.05pt;height:24pt;z-index:251595264" o:allowincell="f" filled="f" stroked="f" strokecolor="lime" strokeweight=".25pt">
            <v:textbox inset="0,0,0,0">
              <w:txbxContent>
                <w:p w14:paraId="3DFF6A65"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עיון בחוזה </w:t>
                  </w:r>
                  <w:r>
                    <w:rPr>
                      <w:rFonts w:cs="Miriam"/>
                      <w:sz w:val="18"/>
                      <w:szCs w:val="18"/>
                      <w:rtl/>
                    </w:rPr>
                    <w:t>הש</w:t>
                  </w:r>
                  <w:r>
                    <w:rPr>
                      <w:rFonts w:cs="Miriam" w:hint="cs"/>
                      <w:sz w:val="18"/>
                      <w:szCs w:val="18"/>
                      <w:rtl/>
                    </w:rPr>
                    <w:t xml:space="preserve">ירות ובהסכם </w:t>
                  </w:r>
                  <w:r>
                    <w:rPr>
                      <w:rFonts w:cs="Miriam"/>
                      <w:sz w:val="18"/>
                      <w:szCs w:val="18"/>
                      <w:rtl/>
                    </w:rPr>
                    <w:t>הק</w:t>
                  </w:r>
                  <w:r>
                    <w:rPr>
                      <w:rFonts w:cs="Miriam" w:hint="cs"/>
                      <w:sz w:val="18"/>
                      <w:szCs w:val="18"/>
                      <w:rtl/>
                    </w:rPr>
                    <w:t>יבוצי</w:t>
                  </w:r>
                </w:p>
              </w:txbxContent>
            </v:textbox>
            <w10:anchorlock/>
          </v:rect>
        </w:pict>
      </w:r>
      <w:r>
        <w:rPr>
          <w:rStyle w:val="big-number"/>
          <w:rFonts w:cs="Miriam"/>
          <w:rtl/>
        </w:rPr>
        <w:t>68.</w:t>
      </w:r>
      <w:r>
        <w:rPr>
          <w:rStyle w:val="big-number"/>
          <w:rFonts w:cs="Miriam"/>
          <w:rtl/>
        </w:rPr>
        <w:tab/>
      </w:r>
      <w:r>
        <w:rPr>
          <w:rStyle w:val="default"/>
          <w:rFonts w:cs="FrankRuehl"/>
          <w:rtl/>
        </w:rPr>
        <w:t>הק</w:t>
      </w:r>
      <w:r>
        <w:rPr>
          <w:rStyle w:val="default"/>
          <w:rFonts w:cs="FrankRuehl" w:hint="cs"/>
          <w:rtl/>
        </w:rPr>
        <w:t>ברניט יאפשר לכל איש צוות לעיין בחוזה השירות ובהסכם הקיבוצי הנוגעים אליו בלי שהדבר יפגע בסדרי העבודה התקינים בכלי השיט.</w:t>
      </w:r>
    </w:p>
    <w:p w14:paraId="3F3565EA" w14:textId="77777777" w:rsidR="00CB5E58" w:rsidRDefault="00CB5E58">
      <w:pPr>
        <w:pStyle w:val="medium2-header"/>
        <w:keepLines w:val="0"/>
        <w:spacing w:before="72"/>
        <w:ind w:left="0" w:right="1134"/>
        <w:rPr>
          <w:rFonts w:cs="FrankRuehl"/>
          <w:noProof/>
          <w:rtl/>
        </w:rPr>
      </w:pPr>
      <w:bookmarkStart w:id="84" w:name="med8"/>
      <w:bookmarkEnd w:id="84"/>
      <w:r>
        <w:rPr>
          <w:rFonts w:cs="FrankRuehl"/>
          <w:noProof/>
          <w:rtl/>
        </w:rPr>
        <w:t>פר</w:t>
      </w:r>
      <w:r>
        <w:rPr>
          <w:rFonts w:cs="FrankRuehl" w:hint="cs"/>
          <w:noProof/>
          <w:rtl/>
        </w:rPr>
        <w:t>ק ט': שכר וזכויות אחרות</w:t>
      </w:r>
    </w:p>
    <w:p w14:paraId="7E939852" w14:textId="77777777" w:rsidR="00CB5E58" w:rsidRDefault="00CB5E58">
      <w:pPr>
        <w:pStyle w:val="P00"/>
        <w:spacing w:before="72"/>
        <w:ind w:left="0" w:right="1134"/>
        <w:rPr>
          <w:rStyle w:val="default"/>
          <w:rFonts w:cs="FrankRuehl"/>
          <w:rtl/>
        </w:rPr>
      </w:pPr>
      <w:bookmarkStart w:id="85" w:name="Seif68"/>
      <w:bookmarkEnd w:id="85"/>
      <w:r>
        <w:rPr>
          <w:lang w:val="he-IL"/>
        </w:rPr>
        <w:pict w14:anchorId="757ECE21">
          <v:rect id="_x0000_s2119" style="position:absolute;left:0;text-align:left;margin-left:464.5pt;margin-top:8.05pt;width:75.05pt;height:18.3pt;z-index:251596288" o:allowincell="f" filled="f" stroked="f" strokecolor="lime" strokeweight=".25pt">
            <v:textbox inset="0,0,0,0">
              <w:txbxContent>
                <w:p w14:paraId="717CEDB2" w14:textId="77777777" w:rsidR="00284B4A" w:rsidRDefault="00284B4A">
                  <w:pPr>
                    <w:spacing w:line="160" w:lineRule="exact"/>
                    <w:jc w:val="left"/>
                    <w:rPr>
                      <w:rFonts w:cs="Miriam"/>
                      <w:noProof/>
                      <w:sz w:val="18"/>
                      <w:szCs w:val="18"/>
                      <w:rtl/>
                    </w:rPr>
                  </w:pPr>
                  <w:r>
                    <w:rPr>
                      <w:rFonts w:cs="Miriam"/>
                      <w:sz w:val="18"/>
                      <w:szCs w:val="18"/>
                      <w:rtl/>
                    </w:rPr>
                    <w:t>שכ</w:t>
                  </w:r>
                  <w:r>
                    <w:rPr>
                      <w:rFonts w:cs="Miriam" w:hint="cs"/>
                      <w:sz w:val="18"/>
                      <w:szCs w:val="18"/>
                      <w:rtl/>
                    </w:rPr>
                    <w:t>ר במ</w:t>
                  </w:r>
                  <w:r>
                    <w:rPr>
                      <w:rFonts w:cs="Miriam"/>
                      <w:sz w:val="18"/>
                      <w:szCs w:val="18"/>
                      <w:rtl/>
                    </w:rPr>
                    <w:t>י</w:t>
                  </w:r>
                  <w:r>
                    <w:rPr>
                      <w:rFonts w:cs="Miriam" w:hint="cs"/>
                      <w:sz w:val="18"/>
                      <w:szCs w:val="18"/>
                      <w:rtl/>
                    </w:rPr>
                    <w:t xml:space="preserve">לוי </w:t>
                  </w:r>
                  <w:r>
                    <w:rPr>
                      <w:rFonts w:cs="Miriam"/>
                      <w:sz w:val="18"/>
                      <w:szCs w:val="18"/>
                      <w:rtl/>
                    </w:rPr>
                    <w:t>תפ</w:t>
                  </w:r>
                  <w:r>
                    <w:rPr>
                      <w:rFonts w:cs="Miriam" w:hint="cs"/>
                      <w:sz w:val="18"/>
                      <w:szCs w:val="18"/>
                      <w:rtl/>
                    </w:rPr>
                    <w:t>קיד אח</w:t>
                  </w:r>
                  <w:r>
                    <w:rPr>
                      <w:rFonts w:cs="Miriam"/>
                      <w:sz w:val="18"/>
                      <w:szCs w:val="18"/>
                      <w:rtl/>
                    </w:rPr>
                    <w:t>ר</w:t>
                  </w:r>
                </w:p>
              </w:txbxContent>
            </v:textbox>
            <w10:anchorlock/>
          </v:rect>
        </w:pict>
      </w:r>
      <w:r>
        <w:rPr>
          <w:rStyle w:val="big-number"/>
          <w:rFonts w:cs="Miriam"/>
          <w:rtl/>
        </w:rPr>
        <w:t>69.</w:t>
      </w:r>
      <w:r>
        <w:rPr>
          <w:rStyle w:val="big-number"/>
          <w:rFonts w:cs="Miriam"/>
          <w:rtl/>
        </w:rPr>
        <w:tab/>
      </w:r>
      <w:r>
        <w:rPr>
          <w:rStyle w:val="default"/>
          <w:rFonts w:cs="FrankRuehl"/>
          <w:rtl/>
        </w:rPr>
        <w:t>מי</w:t>
      </w:r>
      <w:r>
        <w:rPr>
          <w:rStyle w:val="default"/>
          <w:rFonts w:cs="FrankRuehl" w:hint="cs"/>
          <w:rtl/>
        </w:rPr>
        <w:t>לא איש צוות תפקיד לפי הוראות סעיפים 58, 59 או 60, והשכר המשתלם בעד מילוי תפקיד זה שונה מהשכר המשתלם בעד מילוי התפקיד שלשמו נשכר, זכאי הוא, באין הסכם אחר, לשכר הגבוה שבהם, ושאר תנאי עבודתו לא ישתנו, במידת האפשר, לרעה מתנאי העבודה שהי</w:t>
      </w:r>
      <w:r>
        <w:rPr>
          <w:rStyle w:val="default"/>
          <w:rFonts w:cs="FrankRuehl"/>
          <w:rtl/>
        </w:rPr>
        <w:t>ה</w:t>
      </w:r>
      <w:r>
        <w:rPr>
          <w:rStyle w:val="default"/>
          <w:rFonts w:cs="FrankRuehl" w:hint="cs"/>
          <w:rtl/>
        </w:rPr>
        <w:t xml:space="preserve"> זכאי להם בתפקי</w:t>
      </w:r>
      <w:r>
        <w:rPr>
          <w:rStyle w:val="default"/>
          <w:rFonts w:cs="FrankRuehl"/>
          <w:rtl/>
        </w:rPr>
        <w:t xml:space="preserve">ד </w:t>
      </w:r>
      <w:r>
        <w:rPr>
          <w:rStyle w:val="default"/>
          <w:rFonts w:cs="FrankRuehl" w:hint="cs"/>
          <w:rtl/>
        </w:rPr>
        <w:t>שאליו נשכר.</w:t>
      </w:r>
    </w:p>
    <w:p w14:paraId="7F478B94" w14:textId="77777777" w:rsidR="00CB5E58" w:rsidRDefault="00CB5E58">
      <w:pPr>
        <w:pStyle w:val="P00"/>
        <w:spacing w:before="72"/>
        <w:ind w:left="0" w:right="1134"/>
        <w:rPr>
          <w:rStyle w:val="default"/>
          <w:rFonts w:cs="FrankRuehl"/>
          <w:rtl/>
        </w:rPr>
      </w:pPr>
      <w:bookmarkStart w:id="86" w:name="Seif69"/>
      <w:bookmarkEnd w:id="86"/>
      <w:r>
        <w:rPr>
          <w:lang w:val="he-IL"/>
        </w:rPr>
        <w:pict w14:anchorId="1CB6C319">
          <v:rect id="_x0000_s2120" style="position:absolute;left:0;text-align:left;margin-left:464.5pt;margin-top:8.05pt;width:75.05pt;height:19.55pt;z-index:251597312" o:allowincell="f" filled="f" stroked="f" strokecolor="lime" strokeweight=".25pt">
            <v:textbox inset="0,0,0,0">
              <w:txbxContent>
                <w:p w14:paraId="0282862E" w14:textId="77777777" w:rsidR="00284B4A" w:rsidRDefault="00284B4A">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השתתפות </w:t>
                  </w:r>
                  <w:r>
                    <w:rPr>
                      <w:rFonts w:cs="Miriam"/>
                      <w:sz w:val="18"/>
                      <w:szCs w:val="18"/>
                      <w:rtl/>
                    </w:rPr>
                    <w:t>בר</w:t>
                  </w:r>
                  <w:r>
                    <w:rPr>
                      <w:rFonts w:cs="Miriam" w:hint="cs"/>
                      <w:sz w:val="18"/>
                      <w:szCs w:val="18"/>
                      <w:rtl/>
                    </w:rPr>
                    <w:t>ווחים</w:t>
                  </w:r>
                </w:p>
              </w:txbxContent>
            </v:textbox>
            <w10:anchorlock/>
          </v:rect>
        </w:pict>
      </w:r>
      <w:r>
        <w:rPr>
          <w:rStyle w:val="big-number"/>
          <w:rFonts w:cs="Miriam"/>
          <w:rtl/>
        </w:rPr>
        <w:t>70</w:t>
      </w:r>
      <w:r>
        <w:rPr>
          <w:rStyle w:val="big-number"/>
          <w:rFonts w:cs="Miriam" w:hint="cs"/>
          <w:rtl/>
        </w:rPr>
        <w:t>.</w:t>
      </w:r>
      <w:r>
        <w:rPr>
          <w:rStyle w:val="big-number"/>
          <w:rFonts w:cs="Miriam"/>
          <w:rtl/>
        </w:rPr>
        <w:tab/>
      </w:r>
      <w:r>
        <w:rPr>
          <w:rStyle w:val="default"/>
          <w:rFonts w:cs="FrankRuehl"/>
          <w:rtl/>
        </w:rPr>
        <w:t>נק</w:t>
      </w:r>
      <w:r>
        <w:rPr>
          <w:rStyle w:val="default"/>
          <w:rFonts w:cs="FrankRuehl" w:hint="cs"/>
          <w:rtl/>
        </w:rPr>
        <w:t>בע בהסכם בין בעל כלי שיט לבין איש צוות שגמול שירותו של איש הצוות יהיה, כולו או מקצתו, בהשתתפות ברווחים המופקים מהפעלתו של כלי השיט או בשלל הדיג, יהא דין הרווחים או ההשתתפות כאמור כדין שכר לכל דבר.</w:t>
      </w:r>
    </w:p>
    <w:p w14:paraId="76C2AE77" w14:textId="77777777" w:rsidR="00CB5E58" w:rsidRDefault="00CB5E58" w:rsidP="008E445C">
      <w:pPr>
        <w:pStyle w:val="P00"/>
        <w:spacing w:before="72"/>
        <w:ind w:left="0" w:right="1134"/>
        <w:rPr>
          <w:rStyle w:val="default"/>
          <w:rFonts w:cs="FrankRuehl" w:hint="cs"/>
          <w:rtl/>
        </w:rPr>
      </w:pPr>
      <w:bookmarkStart w:id="87" w:name="Seif70"/>
      <w:bookmarkEnd w:id="87"/>
      <w:r>
        <w:rPr>
          <w:lang w:val="he-IL"/>
        </w:rPr>
        <w:pict w14:anchorId="2A675A58">
          <v:rect id="_x0000_s2121" style="position:absolute;left:0;text-align:left;margin-left:464.5pt;margin-top:8.05pt;width:75.05pt;height:25.3pt;z-index:251598336" o:allowincell="f" filled="f" stroked="f" strokecolor="lime" strokeweight=".25pt">
            <v:textbox inset="0,0,0,0">
              <w:txbxContent>
                <w:p w14:paraId="27A76293" w14:textId="77777777" w:rsidR="00284B4A" w:rsidRDefault="00284B4A" w:rsidP="008E445C">
                  <w:pPr>
                    <w:spacing w:line="160" w:lineRule="exact"/>
                    <w:jc w:val="left"/>
                    <w:rPr>
                      <w:rFonts w:cs="Miriam" w:hint="cs"/>
                      <w:sz w:val="18"/>
                      <w:szCs w:val="18"/>
                      <w:rtl/>
                    </w:rPr>
                  </w:pPr>
                  <w:r>
                    <w:rPr>
                      <w:rFonts w:cs="Miriam"/>
                      <w:sz w:val="18"/>
                      <w:szCs w:val="18"/>
                      <w:rtl/>
                    </w:rPr>
                    <w:t>מת</w:t>
                  </w:r>
                  <w:r>
                    <w:rPr>
                      <w:rFonts w:cs="Miriam" w:hint="cs"/>
                      <w:sz w:val="18"/>
                      <w:szCs w:val="18"/>
                      <w:rtl/>
                    </w:rPr>
                    <w:t>ן תלוש שכר</w:t>
                  </w:r>
                </w:p>
                <w:p w14:paraId="5B7D5853" w14:textId="77777777" w:rsidR="00284B4A" w:rsidRDefault="00284B4A">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71.</w:t>
      </w:r>
      <w:r>
        <w:rPr>
          <w:rStyle w:val="big-number"/>
          <w:rFonts w:cs="Miriam"/>
          <w:rtl/>
        </w:rPr>
        <w:tab/>
      </w:r>
      <w:r>
        <w:rPr>
          <w:rStyle w:val="default"/>
          <w:rFonts w:cs="FrankRuehl"/>
          <w:rtl/>
        </w:rPr>
        <w:t>בע</w:t>
      </w:r>
      <w:r>
        <w:rPr>
          <w:rStyle w:val="default"/>
          <w:rFonts w:cs="FrankRuehl" w:hint="cs"/>
          <w:rtl/>
        </w:rPr>
        <w:t>ל כל</w:t>
      </w:r>
      <w:r>
        <w:rPr>
          <w:rStyle w:val="default"/>
          <w:rFonts w:cs="FrankRuehl"/>
          <w:rtl/>
        </w:rPr>
        <w:t xml:space="preserve">י </w:t>
      </w:r>
      <w:r>
        <w:rPr>
          <w:rStyle w:val="default"/>
          <w:rFonts w:cs="FrankRuehl" w:hint="cs"/>
          <w:rtl/>
        </w:rPr>
        <w:t>שיט חייב ליתן לאיש צוות פירוט של השכר ששולם לו ושל הסכומים שנוכו</w:t>
      </w:r>
      <w:r w:rsidR="008E445C">
        <w:rPr>
          <w:rStyle w:val="default"/>
          <w:rFonts w:cs="FrankRuehl" w:hint="cs"/>
          <w:rtl/>
        </w:rPr>
        <w:t xml:space="preserve"> </w:t>
      </w:r>
      <w:r w:rsidR="008E445C" w:rsidRPr="008E445C">
        <w:rPr>
          <w:rStyle w:val="default"/>
          <w:rFonts w:cs="FrankRuehl" w:hint="cs"/>
          <w:rtl/>
        </w:rPr>
        <w:t>בתלוש שכר בהתאם להוראות סעיף 24 לחוק הגנת השכר, התשי"ח-1958</w:t>
      </w:r>
      <w:r>
        <w:rPr>
          <w:rStyle w:val="default"/>
          <w:rFonts w:cs="FrankRuehl" w:hint="cs"/>
          <w:rtl/>
        </w:rPr>
        <w:t>; השר ושר העבודה</w:t>
      </w:r>
      <w:r w:rsidR="00F7195E">
        <w:rPr>
          <w:rStyle w:val="a6"/>
          <w:rFonts w:cs="FrankRuehl"/>
          <w:sz w:val="26"/>
          <w:rtl/>
        </w:rPr>
        <w:footnoteReference w:id="4"/>
      </w:r>
      <w:r>
        <w:rPr>
          <w:rStyle w:val="default"/>
          <w:rFonts w:cs="FrankRuehl" w:hint="cs"/>
          <w:rtl/>
        </w:rPr>
        <w:t xml:space="preserve"> יקבעו בתקנות את הדרך והמועדים למתן הפירוט.</w:t>
      </w:r>
    </w:p>
    <w:p w14:paraId="25ABF542" w14:textId="77777777" w:rsidR="0010723A" w:rsidRPr="00473D95" w:rsidRDefault="0010723A" w:rsidP="0010723A">
      <w:pPr>
        <w:pStyle w:val="P00"/>
        <w:spacing w:before="0"/>
        <w:ind w:left="0" w:right="1134"/>
        <w:rPr>
          <w:rStyle w:val="default"/>
          <w:rFonts w:cs="FrankRuehl" w:hint="cs"/>
          <w:vanish/>
          <w:color w:val="FF0000"/>
          <w:szCs w:val="20"/>
          <w:shd w:val="clear" w:color="auto" w:fill="FFFF99"/>
          <w:rtl/>
        </w:rPr>
      </w:pPr>
      <w:bookmarkStart w:id="88" w:name="Rov290"/>
      <w:r w:rsidRPr="00473D95">
        <w:rPr>
          <w:rStyle w:val="default"/>
          <w:rFonts w:cs="FrankRuehl" w:hint="cs"/>
          <w:vanish/>
          <w:color w:val="FF0000"/>
          <w:szCs w:val="20"/>
          <w:shd w:val="clear" w:color="auto" w:fill="FFFF99"/>
          <w:rtl/>
        </w:rPr>
        <w:t>מיום 1.2.2009</w:t>
      </w:r>
    </w:p>
    <w:p w14:paraId="50EC995A" w14:textId="77777777" w:rsidR="0010723A" w:rsidRPr="00473D95" w:rsidRDefault="0010723A" w:rsidP="0010723A">
      <w:pPr>
        <w:pStyle w:val="P00"/>
        <w:spacing w:before="0"/>
        <w:ind w:left="0" w:right="1134"/>
        <w:rPr>
          <w:rStyle w:val="default"/>
          <w:rFonts w:cs="FrankRuehl" w:hint="cs"/>
          <w:vanish/>
          <w:szCs w:val="20"/>
          <w:shd w:val="clear" w:color="auto" w:fill="FFFF99"/>
          <w:rtl/>
        </w:rPr>
      </w:pPr>
      <w:r w:rsidRPr="00473D95">
        <w:rPr>
          <w:rStyle w:val="default"/>
          <w:rFonts w:cs="FrankRuehl" w:hint="cs"/>
          <w:b/>
          <w:bCs/>
          <w:vanish/>
          <w:szCs w:val="20"/>
          <w:shd w:val="clear" w:color="auto" w:fill="FFFF99"/>
          <w:rtl/>
        </w:rPr>
        <w:t>תיקון מס' 4</w:t>
      </w:r>
    </w:p>
    <w:p w14:paraId="1FC3EA43" w14:textId="77777777" w:rsidR="0010723A" w:rsidRPr="00473D95" w:rsidRDefault="0010723A" w:rsidP="0010723A">
      <w:pPr>
        <w:pStyle w:val="P00"/>
        <w:spacing w:before="0"/>
        <w:ind w:left="0" w:right="1134"/>
        <w:rPr>
          <w:rStyle w:val="default"/>
          <w:rFonts w:cs="FrankRuehl" w:hint="cs"/>
          <w:vanish/>
          <w:szCs w:val="20"/>
          <w:shd w:val="clear" w:color="auto" w:fill="FFFF99"/>
          <w:rtl/>
        </w:rPr>
      </w:pPr>
      <w:hyperlink r:id="rId18" w:history="1">
        <w:r w:rsidRPr="00473D95">
          <w:rPr>
            <w:rStyle w:val="Hyperlink"/>
            <w:rFonts w:cs="FrankRuehl" w:hint="cs"/>
            <w:vanish/>
            <w:szCs w:val="20"/>
            <w:shd w:val="clear" w:color="auto" w:fill="FFFF99"/>
            <w:rtl/>
          </w:rPr>
          <w:t>ס"ח תשס"ח מס' 2162</w:t>
        </w:r>
      </w:hyperlink>
      <w:r w:rsidRPr="00473D95">
        <w:rPr>
          <w:rStyle w:val="default"/>
          <w:rFonts w:cs="FrankRuehl" w:hint="cs"/>
          <w:vanish/>
          <w:szCs w:val="20"/>
          <w:shd w:val="clear" w:color="auto" w:fill="FFFF99"/>
          <w:rtl/>
        </w:rPr>
        <w:t xml:space="preserve"> מיום 6.7.2008 עמ' 617 (</w:t>
      </w:r>
      <w:hyperlink r:id="rId19" w:history="1">
        <w:r w:rsidRPr="00473D95">
          <w:rPr>
            <w:rStyle w:val="Hyperlink"/>
            <w:rFonts w:cs="FrankRuehl" w:hint="cs"/>
            <w:vanish/>
            <w:szCs w:val="20"/>
            <w:shd w:val="clear" w:color="auto" w:fill="FFFF99"/>
            <w:rtl/>
          </w:rPr>
          <w:t>ה"ח 179</w:t>
        </w:r>
      </w:hyperlink>
      <w:r w:rsidRPr="00473D95">
        <w:rPr>
          <w:rStyle w:val="default"/>
          <w:rFonts w:cs="FrankRuehl" w:hint="cs"/>
          <w:vanish/>
          <w:szCs w:val="20"/>
          <w:shd w:val="clear" w:color="auto" w:fill="FFFF99"/>
          <w:rtl/>
        </w:rPr>
        <w:t>)</w:t>
      </w:r>
    </w:p>
    <w:p w14:paraId="39FEDAA4" w14:textId="77777777" w:rsidR="0010723A" w:rsidRPr="00473D95" w:rsidRDefault="0010723A" w:rsidP="0010723A">
      <w:pPr>
        <w:pStyle w:val="P00"/>
        <w:ind w:left="0" w:right="1134"/>
        <w:rPr>
          <w:rStyle w:val="big-number"/>
          <w:rFonts w:cs="Miriam" w:hint="cs"/>
          <w:vanish/>
          <w:sz w:val="16"/>
          <w:szCs w:val="16"/>
          <w:u w:val="single"/>
          <w:shd w:val="clear" w:color="auto" w:fill="FFFF99"/>
          <w:rtl/>
        </w:rPr>
      </w:pPr>
      <w:r w:rsidRPr="00473D95">
        <w:rPr>
          <w:rStyle w:val="big-number"/>
          <w:rFonts w:cs="Miriam" w:hint="cs"/>
          <w:vanish/>
          <w:sz w:val="16"/>
          <w:szCs w:val="16"/>
          <w:shd w:val="clear" w:color="auto" w:fill="FFFF99"/>
          <w:rtl/>
        </w:rPr>
        <w:t xml:space="preserve">מתן </w:t>
      </w:r>
      <w:r w:rsidRPr="00473D95">
        <w:rPr>
          <w:rStyle w:val="big-number"/>
          <w:rFonts w:cs="Miriam" w:hint="cs"/>
          <w:strike/>
          <w:vanish/>
          <w:sz w:val="16"/>
          <w:szCs w:val="16"/>
          <w:shd w:val="clear" w:color="auto" w:fill="FFFF99"/>
          <w:rtl/>
        </w:rPr>
        <w:t>פירוט על שכר</w:t>
      </w:r>
      <w:r w:rsidRPr="00473D95">
        <w:rPr>
          <w:rStyle w:val="big-number"/>
          <w:rFonts w:cs="Miriam" w:hint="cs"/>
          <w:vanish/>
          <w:sz w:val="16"/>
          <w:szCs w:val="16"/>
          <w:shd w:val="clear" w:color="auto" w:fill="FFFF99"/>
          <w:rtl/>
        </w:rPr>
        <w:t xml:space="preserve"> </w:t>
      </w:r>
      <w:r w:rsidRPr="00473D95">
        <w:rPr>
          <w:rStyle w:val="big-number"/>
          <w:rFonts w:cs="Miriam" w:hint="cs"/>
          <w:vanish/>
          <w:sz w:val="16"/>
          <w:szCs w:val="16"/>
          <w:u w:val="single"/>
          <w:shd w:val="clear" w:color="auto" w:fill="FFFF99"/>
          <w:rtl/>
        </w:rPr>
        <w:t>תלוש שכר</w:t>
      </w:r>
    </w:p>
    <w:p w14:paraId="0116984E" w14:textId="77777777" w:rsidR="0010723A" w:rsidRPr="0010723A" w:rsidRDefault="0010723A" w:rsidP="0010723A">
      <w:pPr>
        <w:pStyle w:val="P00"/>
        <w:spacing w:before="0"/>
        <w:ind w:left="0" w:right="1134"/>
        <w:rPr>
          <w:rStyle w:val="default"/>
          <w:rFonts w:cs="FrankRuehl" w:hint="cs"/>
          <w:sz w:val="2"/>
          <w:szCs w:val="2"/>
          <w:rtl/>
        </w:rPr>
      </w:pPr>
      <w:r w:rsidRPr="00473D95">
        <w:rPr>
          <w:rStyle w:val="big-number"/>
          <w:rFonts w:cs="FrankRuehl"/>
          <w:vanish/>
          <w:sz w:val="22"/>
          <w:szCs w:val="22"/>
          <w:shd w:val="clear" w:color="auto" w:fill="FFFF99"/>
          <w:rtl/>
        </w:rPr>
        <w:t>71.</w:t>
      </w:r>
      <w:r w:rsidRPr="00473D95">
        <w:rPr>
          <w:rStyle w:val="big-number"/>
          <w:rFonts w:cs="FrankRuehl"/>
          <w:vanish/>
          <w:sz w:val="22"/>
          <w:szCs w:val="22"/>
          <w:shd w:val="clear" w:color="auto" w:fill="FFFF99"/>
          <w:rtl/>
        </w:rPr>
        <w:tab/>
      </w:r>
      <w:r w:rsidRPr="00473D95">
        <w:rPr>
          <w:rStyle w:val="default"/>
          <w:rFonts w:cs="FrankRuehl"/>
          <w:vanish/>
          <w:sz w:val="22"/>
          <w:szCs w:val="22"/>
          <w:shd w:val="clear" w:color="auto" w:fill="FFFF99"/>
          <w:rtl/>
        </w:rPr>
        <w:t>בע</w:t>
      </w:r>
      <w:r w:rsidRPr="00473D95">
        <w:rPr>
          <w:rStyle w:val="default"/>
          <w:rFonts w:cs="FrankRuehl" w:hint="cs"/>
          <w:vanish/>
          <w:sz w:val="22"/>
          <w:szCs w:val="22"/>
          <w:shd w:val="clear" w:color="auto" w:fill="FFFF99"/>
          <w:rtl/>
        </w:rPr>
        <w:t>ל כל</w:t>
      </w:r>
      <w:r w:rsidRPr="00473D95">
        <w:rPr>
          <w:rStyle w:val="default"/>
          <w:rFonts w:cs="FrankRuehl"/>
          <w:vanish/>
          <w:sz w:val="22"/>
          <w:szCs w:val="22"/>
          <w:shd w:val="clear" w:color="auto" w:fill="FFFF99"/>
          <w:rtl/>
        </w:rPr>
        <w:t xml:space="preserve">י </w:t>
      </w:r>
      <w:r w:rsidRPr="00473D95">
        <w:rPr>
          <w:rStyle w:val="default"/>
          <w:rFonts w:cs="FrankRuehl" w:hint="cs"/>
          <w:vanish/>
          <w:sz w:val="22"/>
          <w:szCs w:val="22"/>
          <w:shd w:val="clear" w:color="auto" w:fill="FFFF99"/>
          <w:rtl/>
        </w:rPr>
        <w:t xml:space="preserve">שיט חייב ליתן לאיש צוות פירוט של השכר ששולם לו ושל הסכומים שנוכו </w:t>
      </w:r>
      <w:r w:rsidRPr="00473D95">
        <w:rPr>
          <w:rStyle w:val="default"/>
          <w:rFonts w:cs="FrankRuehl" w:hint="cs"/>
          <w:vanish/>
          <w:sz w:val="22"/>
          <w:szCs w:val="22"/>
          <w:u w:val="single"/>
          <w:shd w:val="clear" w:color="auto" w:fill="FFFF99"/>
          <w:rtl/>
        </w:rPr>
        <w:t>בתלוש שכר בהתאם להוראות סעיף 24 לחוק הגנת השכר, התשי"ח-1958</w:t>
      </w:r>
      <w:r w:rsidRPr="00473D95">
        <w:rPr>
          <w:rStyle w:val="default"/>
          <w:rFonts w:cs="FrankRuehl" w:hint="cs"/>
          <w:vanish/>
          <w:sz w:val="22"/>
          <w:szCs w:val="22"/>
          <w:shd w:val="clear" w:color="auto" w:fill="FFFF99"/>
          <w:rtl/>
        </w:rPr>
        <w:t xml:space="preserve">; השר ושר העבודה יקבעו בתקנות את הדרך והמועדים למתן הפירוט </w:t>
      </w:r>
      <w:r w:rsidRPr="00473D95">
        <w:rPr>
          <w:rStyle w:val="default"/>
          <w:rFonts w:cs="FrankRuehl" w:hint="cs"/>
          <w:strike/>
          <w:vanish/>
          <w:sz w:val="22"/>
          <w:szCs w:val="22"/>
          <w:shd w:val="clear" w:color="auto" w:fill="FFFF99"/>
          <w:rtl/>
        </w:rPr>
        <w:t>ואת צורתו</w:t>
      </w:r>
      <w:r w:rsidRPr="00473D95">
        <w:rPr>
          <w:rStyle w:val="default"/>
          <w:rFonts w:cs="FrankRuehl" w:hint="cs"/>
          <w:vanish/>
          <w:sz w:val="22"/>
          <w:szCs w:val="22"/>
          <w:shd w:val="clear" w:color="auto" w:fill="FFFF99"/>
          <w:rtl/>
        </w:rPr>
        <w:t>.</w:t>
      </w:r>
      <w:bookmarkEnd w:id="88"/>
    </w:p>
    <w:p w14:paraId="5ADD89D4" w14:textId="77777777" w:rsidR="00CB5E58" w:rsidRDefault="00CB5E58" w:rsidP="008E445C">
      <w:pPr>
        <w:pStyle w:val="P00"/>
        <w:spacing w:before="72"/>
        <w:ind w:left="0" w:right="1134"/>
        <w:rPr>
          <w:rStyle w:val="default"/>
          <w:rFonts w:cs="FrankRuehl" w:hint="cs"/>
          <w:rtl/>
        </w:rPr>
      </w:pPr>
      <w:bookmarkStart w:id="89" w:name="Seif71"/>
      <w:bookmarkEnd w:id="89"/>
      <w:r>
        <w:rPr>
          <w:lang w:val="he-IL"/>
        </w:rPr>
        <w:pict w14:anchorId="5A01A7A7">
          <v:rect id="_x0000_s2122" style="position:absolute;left:0;text-align:left;margin-left:464.5pt;margin-top:8.05pt;width:75.05pt;height:35.8pt;z-index:251599360" o:allowincell="f" filled="f" stroked="f" strokecolor="lime" strokeweight=".25pt">
            <v:textbox style="mso-next-textbox:#_x0000_s2122" inset="0,0,0,0">
              <w:txbxContent>
                <w:p w14:paraId="3C6C5581" w14:textId="77777777" w:rsidR="00284B4A" w:rsidRDefault="00284B4A">
                  <w:pPr>
                    <w:spacing w:line="160" w:lineRule="exact"/>
                    <w:jc w:val="left"/>
                    <w:rPr>
                      <w:rFonts w:cs="Miriam" w:hint="cs"/>
                      <w:sz w:val="18"/>
                      <w:szCs w:val="18"/>
                      <w:rtl/>
                    </w:rPr>
                  </w:pPr>
                  <w:r>
                    <w:rPr>
                      <w:rFonts w:cs="Miriam"/>
                      <w:sz w:val="18"/>
                      <w:szCs w:val="18"/>
                      <w:rtl/>
                    </w:rPr>
                    <w:t>תב</w:t>
                  </w:r>
                  <w:r>
                    <w:rPr>
                      <w:rFonts w:cs="Miriam" w:hint="cs"/>
                      <w:sz w:val="18"/>
                      <w:szCs w:val="18"/>
                      <w:rtl/>
                    </w:rPr>
                    <w:t xml:space="preserve">יעת שכר </w:t>
                  </w:r>
                  <w:r>
                    <w:rPr>
                      <w:rFonts w:cs="Miriam"/>
                      <w:sz w:val="18"/>
                      <w:szCs w:val="18"/>
                      <w:rtl/>
                    </w:rPr>
                    <w:t>למ</w:t>
                  </w:r>
                  <w:r>
                    <w:rPr>
                      <w:rFonts w:cs="Miriam" w:hint="cs"/>
                      <w:sz w:val="18"/>
                      <w:szCs w:val="18"/>
                      <w:rtl/>
                    </w:rPr>
                    <w:t>רות הודיה</w:t>
                  </w:r>
                </w:p>
                <w:p w14:paraId="23191566" w14:textId="77777777" w:rsidR="00284B4A" w:rsidRDefault="00284B4A" w:rsidP="0010723A">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72.</w:t>
      </w:r>
      <w:r>
        <w:rPr>
          <w:rStyle w:val="big-number"/>
          <w:rFonts w:cs="Miriam"/>
          <w:rtl/>
        </w:rPr>
        <w:tab/>
      </w:r>
      <w:r>
        <w:rPr>
          <w:rStyle w:val="default"/>
          <w:rFonts w:cs="FrankRuehl"/>
          <w:rtl/>
        </w:rPr>
        <w:t>מס</w:t>
      </w:r>
      <w:r>
        <w:rPr>
          <w:rStyle w:val="default"/>
          <w:rFonts w:cs="FrankRuehl" w:hint="cs"/>
          <w:rtl/>
        </w:rPr>
        <w:t xml:space="preserve">מך או הודיה על קבלת תשלום שכר שניתנו מאת איש צוות או בשמו בלי שקיבל את </w:t>
      </w:r>
      <w:r w:rsidR="008E445C">
        <w:rPr>
          <w:rStyle w:val="default"/>
          <w:rFonts w:cs="FrankRuehl" w:hint="cs"/>
          <w:rtl/>
        </w:rPr>
        <w:t>תלוש</w:t>
      </w:r>
      <w:r>
        <w:rPr>
          <w:rStyle w:val="default"/>
          <w:rFonts w:cs="FrankRuehl" w:hint="cs"/>
          <w:rtl/>
        </w:rPr>
        <w:t xml:space="preserve"> השכר ובנסיבות שבהן לא היה בידו לברר </w:t>
      </w:r>
      <w:r>
        <w:rPr>
          <w:rStyle w:val="default"/>
          <w:rFonts w:cs="FrankRuehl"/>
          <w:rtl/>
        </w:rPr>
        <w:t>אם</w:t>
      </w:r>
      <w:r>
        <w:rPr>
          <w:rStyle w:val="default"/>
          <w:rFonts w:cs="FrankRuehl" w:hint="cs"/>
          <w:rtl/>
        </w:rPr>
        <w:t xml:space="preserve"> קיבל למעשה את המגיע לו, לא ישמשו ראיה נגדו לענין תביעת השכר.</w:t>
      </w:r>
    </w:p>
    <w:p w14:paraId="7FFD6B45" w14:textId="77777777" w:rsidR="0010723A" w:rsidRPr="00473D95" w:rsidRDefault="0010723A" w:rsidP="0010723A">
      <w:pPr>
        <w:pStyle w:val="P00"/>
        <w:spacing w:before="0"/>
        <w:ind w:left="0" w:right="1134"/>
        <w:rPr>
          <w:rStyle w:val="default"/>
          <w:rFonts w:cs="FrankRuehl" w:hint="cs"/>
          <w:vanish/>
          <w:color w:val="FF0000"/>
          <w:szCs w:val="20"/>
          <w:shd w:val="clear" w:color="auto" w:fill="FFFF99"/>
          <w:rtl/>
        </w:rPr>
      </w:pPr>
      <w:bookmarkStart w:id="90" w:name="Rov291"/>
      <w:r w:rsidRPr="00473D95">
        <w:rPr>
          <w:rStyle w:val="default"/>
          <w:rFonts w:cs="FrankRuehl" w:hint="cs"/>
          <w:vanish/>
          <w:color w:val="FF0000"/>
          <w:szCs w:val="20"/>
          <w:shd w:val="clear" w:color="auto" w:fill="FFFF99"/>
          <w:rtl/>
        </w:rPr>
        <w:t>מיום 1.2.2009</w:t>
      </w:r>
    </w:p>
    <w:p w14:paraId="380938E4" w14:textId="77777777" w:rsidR="0010723A" w:rsidRPr="00473D95" w:rsidRDefault="0010723A" w:rsidP="0010723A">
      <w:pPr>
        <w:pStyle w:val="P00"/>
        <w:spacing w:before="0"/>
        <w:ind w:left="0" w:right="1134"/>
        <w:rPr>
          <w:rStyle w:val="default"/>
          <w:rFonts w:cs="FrankRuehl" w:hint="cs"/>
          <w:vanish/>
          <w:szCs w:val="20"/>
          <w:shd w:val="clear" w:color="auto" w:fill="FFFF99"/>
          <w:rtl/>
        </w:rPr>
      </w:pPr>
      <w:r w:rsidRPr="00473D95">
        <w:rPr>
          <w:rStyle w:val="default"/>
          <w:rFonts w:cs="FrankRuehl" w:hint="cs"/>
          <w:b/>
          <w:bCs/>
          <w:vanish/>
          <w:szCs w:val="20"/>
          <w:shd w:val="clear" w:color="auto" w:fill="FFFF99"/>
          <w:rtl/>
        </w:rPr>
        <w:t>תיקון מס' 4</w:t>
      </w:r>
    </w:p>
    <w:p w14:paraId="54D8625C" w14:textId="77777777" w:rsidR="0010723A" w:rsidRPr="00473D95" w:rsidRDefault="0010723A" w:rsidP="0010723A">
      <w:pPr>
        <w:pStyle w:val="P00"/>
        <w:spacing w:before="0"/>
        <w:ind w:left="0" w:right="1134"/>
        <w:rPr>
          <w:rStyle w:val="default"/>
          <w:rFonts w:cs="FrankRuehl" w:hint="cs"/>
          <w:vanish/>
          <w:szCs w:val="20"/>
          <w:shd w:val="clear" w:color="auto" w:fill="FFFF99"/>
          <w:rtl/>
        </w:rPr>
      </w:pPr>
      <w:hyperlink r:id="rId20" w:history="1">
        <w:r w:rsidRPr="00473D95">
          <w:rPr>
            <w:rStyle w:val="Hyperlink"/>
            <w:rFonts w:cs="FrankRuehl" w:hint="cs"/>
            <w:vanish/>
            <w:szCs w:val="20"/>
            <w:shd w:val="clear" w:color="auto" w:fill="FFFF99"/>
            <w:rtl/>
          </w:rPr>
          <w:t>ס"ח תשס"ח מס' 2162</w:t>
        </w:r>
      </w:hyperlink>
      <w:r w:rsidRPr="00473D95">
        <w:rPr>
          <w:rStyle w:val="default"/>
          <w:rFonts w:cs="FrankRuehl" w:hint="cs"/>
          <w:vanish/>
          <w:szCs w:val="20"/>
          <w:shd w:val="clear" w:color="auto" w:fill="FFFF99"/>
          <w:rtl/>
        </w:rPr>
        <w:t xml:space="preserve"> מיום 6.7.2008 עמ' 617 (</w:t>
      </w:r>
      <w:hyperlink r:id="rId21" w:history="1">
        <w:r w:rsidRPr="00473D95">
          <w:rPr>
            <w:rStyle w:val="Hyperlink"/>
            <w:rFonts w:cs="FrankRuehl" w:hint="cs"/>
            <w:vanish/>
            <w:szCs w:val="20"/>
            <w:shd w:val="clear" w:color="auto" w:fill="FFFF99"/>
            <w:rtl/>
          </w:rPr>
          <w:t>ה"ח 179</w:t>
        </w:r>
      </w:hyperlink>
      <w:r w:rsidRPr="00473D95">
        <w:rPr>
          <w:rStyle w:val="default"/>
          <w:rFonts w:cs="FrankRuehl" w:hint="cs"/>
          <w:vanish/>
          <w:szCs w:val="20"/>
          <w:shd w:val="clear" w:color="auto" w:fill="FFFF99"/>
          <w:rtl/>
        </w:rPr>
        <w:t>)</w:t>
      </w:r>
    </w:p>
    <w:p w14:paraId="0C4253F8" w14:textId="77777777" w:rsidR="0010723A" w:rsidRPr="008F0AB8" w:rsidRDefault="0010723A" w:rsidP="008F0AB8">
      <w:pPr>
        <w:pStyle w:val="P00"/>
        <w:ind w:left="0" w:right="1134"/>
        <w:rPr>
          <w:rStyle w:val="default"/>
          <w:rFonts w:cs="FrankRuehl" w:hint="cs"/>
          <w:sz w:val="2"/>
          <w:szCs w:val="2"/>
          <w:rtl/>
        </w:rPr>
      </w:pPr>
      <w:r w:rsidRPr="00473D95">
        <w:rPr>
          <w:rStyle w:val="big-number"/>
          <w:rFonts w:cs="FrankRuehl"/>
          <w:vanish/>
          <w:sz w:val="22"/>
          <w:szCs w:val="22"/>
          <w:shd w:val="clear" w:color="auto" w:fill="FFFF99"/>
          <w:rtl/>
        </w:rPr>
        <w:t>72.</w:t>
      </w:r>
      <w:r w:rsidRPr="00473D95">
        <w:rPr>
          <w:rStyle w:val="big-number"/>
          <w:rFonts w:cs="FrankRuehl"/>
          <w:vanish/>
          <w:sz w:val="22"/>
          <w:szCs w:val="22"/>
          <w:shd w:val="clear" w:color="auto" w:fill="FFFF99"/>
          <w:rtl/>
        </w:rPr>
        <w:tab/>
      </w:r>
      <w:r w:rsidRPr="00473D95">
        <w:rPr>
          <w:rStyle w:val="default"/>
          <w:rFonts w:cs="FrankRuehl"/>
          <w:vanish/>
          <w:sz w:val="22"/>
          <w:szCs w:val="22"/>
          <w:shd w:val="clear" w:color="auto" w:fill="FFFF99"/>
          <w:rtl/>
        </w:rPr>
        <w:t>מס</w:t>
      </w:r>
      <w:r w:rsidRPr="00473D95">
        <w:rPr>
          <w:rStyle w:val="default"/>
          <w:rFonts w:cs="FrankRuehl" w:hint="cs"/>
          <w:vanish/>
          <w:sz w:val="22"/>
          <w:szCs w:val="22"/>
          <w:shd w:val="clear" w:color="auto" w:fill="FFFF99"/>
          <w:rtl/>
        </w:rPr>
        <w:t xml:space="preserve">מך או הודיה על קבלת תשלום שכר שניתנו מאת איש צוות או בשמו בלי שקיבל את </w:t>
      </w:r>
      <w:r w:rsidRPr="00473D95">
        <w:rPr>
          <w:rStyle w:val="default"/>
          <w:rFonts w:cs="FrankRuehl" w:hint="cs"/>
          <w:strike/>
          <w:vanish/>
          <w:sz w:val="22"/>
          <w:szCs w:val="22"/>
          <w:shd w:val="clear" w:color="auto" w:fill="FFFF99"/>
          <w:rtl/>
        </w:rPr>
        <w:t>פירוט השכר</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תלוש השכר</w:t>
      </w:r>
      <w:r w:rsidRPr="00473D95">
        <w:rPr>
          <w:rStyle w:val="default"/>
          <w:rFonts w:cs="FrankRuehl" w:hint="cs"/>
          <w:vanish/>
          <w:sz w:val="22"/>
          <w:szCs w:val="22"/>
          <w:shd w:val="clear" w:color="auto" w:fill="FFFF99"/>
          <w:rtl/>
        </w:rPr>
        <w:t xml:space="preserve"> ובנסיבות שבהן לא היה בידו לברר </w:t>
      </w:r>
      <w:r w:rsidRPr="00473D95">
        <w:rPr>
          <w:rStyle w:val="default"/>
          <w:rFonts w:cs="FrankRuehl"/>
          <w:vanish/>
          <w:sz w:val="22"/>
          <w:szCs w:val="22"/>
          <w:shd w:val="clear" w:color="auto" w:fill="FFFF99"/>
          <w:rtl/>
        </w:rPr>
        <w:t>אם</w:t>
      </w:r>
      <w:r w:rsidRPr="00473D95">
        <w:rPr>
          <w:rStyle w:val="default"/>
          <w:rFonts w:cs="FrankRuehl" w:hint="cs"/>
          <w:vanish/>
          <w:sz w:val="22"/>
          <w:szCs w:val="22"/>
          <w:shd w:val="clear" w:color="auto" w:fill="FFFF99"/>
          <w:rtl/>
        </w:rPr>
        <w:t xml:space="preserve"> קיבל למעשה את המגיע לו, לא ישמשו ראיה נגדו לענין תביעת השכר.</w:t>
      </w:r>
      <w:bookmarkEnd w:id="90"/>
    </w:p>
    <w:p w14:paraId="679BFDD3" w14:textId="77777777" w:rsidR="00CB5E58" w:rsidRDefault="00CB5E58">
      <w:pPr>
        <w:pStyle w:val="P00"/>
        <w:spacing w:before="72"/>
        <w:ind w:left="0" w:right="1134"/>
        <w:rPr>
          <w:rStyle w:val="default"/>
          <w:rFonts w:cs="FrankRuehl"/>
          <w:rtl/>
        </w:rPr>
      </w:pPr>
      <w:bookmarkStart w:id="91" w:name="Seif72"/>
      <w:bookmarkEnd w:id="91"/>
      <w:r>
        <w:rPr>
          <w:lang w:val="he-IL"/>
        </w:rPr>
        <w:pict w14:anchorId="0C8988AA">
          <v:rect id="_x0000_s2123" style="position:absolute;left:0;text-align:left;margin-left:464.5pt;margin-top:8.05pt;width:75.05pt;height:13.55pt;z-index:251600384" o:allowincell="f" filled="f" stroked="f" strokecolor="lime" strokeweight=".25pt">
            <v:textbox inset="0,0,0,0">
              <w:txbxContent>
                <w:p w14:paraId="5D4D34E4" w14:textId="77777777" w:rsidR="00284B4A" w:rsidRDefault="00284B4A">
                  <w:pPr>
                    <w:spacing w:line="160" w:lineRule="exact"/>
                    <w:jc w:val="left"/>
                    <w:rPr>
                      <w:rFonts w:cs="Miriam"/>
                      <w:noProof/>
                      <w:sz w:val="18"/>
                      <w:szCs w:val="18"/>
                      <w:rtl/>
                    </w:rPr>
                  </w:pPr>
                  <w:r>
                    <w:rPr>
                      <w:rFonts w:cs="Miriam"/>
                      <w:sz w:val="18"/>
                      <w:szCs w:val="18"/>
                      <w:rtl/>
                    </w:rPr>
                    <w:t>אי</w:t>
                  </w:r>
                  <w:r>
                    <w:rPr>
                      <w:rFonts w:cs="Miriam" w:hint="cs"/>
                      <w:sz w:val="18"/>
                      <w:szCs w:val="18"/>
                      <w:rtl/>
                    </w:rPr>
                    <w:t>סור שכר כולל</w:t>
                  </w:r>
                </w:p>
              </w:txbxContent>
            </v:textbox>
            <w10:anchorlock/>
          </v:rect>
        </w:pict>
      </w:r>
      <w:r>
        <w:rPr>
          <w:rStyle w:val="big-number"/>
          <w:rFonts w:cs="Miriam"/>
          <w:rtl/>
        </w:rPr>
        <w:t>73.</w:t>
      </w:r>
      <w:r>
        <w:rPr>
          <w:rStyle w:val="big-number"/>
          <w:rFonts w:cs="Miriam"/>
          <w:rtl/>
        </w:rPr>
        <w:tab/>
      </w:r>
      <w:r>
        <w:rPr>
          <w:rStyle w:val="default"/>
          <w:rFonts w:cs="FrankRuehl"/>
          <w:rtl/>
        </w:rPr>
        <w:t>סע</w:t>
      </w:r>
      <w:r>
        <w:rPr>
          <w:rStyle w:val="default"/>
          <w:rFonts w:cs="FrankRuehl" w:hint="cs"/>
          <w:rtl/>
        </w:rPr>
        <w:t>יף 5 לחוק הגנת השכר, תשי"ח-</w:t>
      </w:r>
      <w:r>
        <w:rPr>
          <w:rStyle w:val="default"/>
          <w:rFonts w:cs="FrankRuehl"/>
          <w:rtl/>
        </w:rPr>
        <w:t xml:space="preserve">1958, </w:t>
      </w:r>
      <w:r>
        <w:rPr>
          <w:rStyle w:val="default"/>
          <w:rFonts w:cs="FrankRuehl" w:hint="cs"/>
          <w:rtl/>
        </w:rPr>
        <w:t xml:space="preserve">יחול על אנשי צוות שתנאי עבודתם נקבעו בהסכם קיבוצי, על </w:t>
      </w:r>
      <w:r>
        <w:rPr>
          <w:rStyle w:val="default"/>
          <w:rFonts w:cs="FrankRuehl"/>
          <w:rtl/>
        </w:rPr>
        <w:t>א</w:t>
      </w:r>
      <w:r>
        <w:rPr>
          <w:rStyle w:val="default"/>
          <w:rFonts w:cs="FrankRuehl" w:hint="cs"/>
          <w:rtl/>
        </w:rPr>
        <w:t>ף האמור בסעיף 30 (א) לחוק שעות העבודה והמנוחה, תשי"א-</w:t>
      </w:r>
      <w:r>
        <w:rPr>
          <w:rStyle w:val="default"/>
          <w:rFonts w:cs="FrankRuehl"/>
          <w:rtl/>
        </w:rPr>
        <w:t>1951.</w:t>
      </w:r>
    </w:p>
    <w:p w14:paraId="66657259" w14:textId="77777777" w:rsidR="00CB5E58" w:rsidRDefault="00CB5E58">
      <w:pPr>
        <w:pStyle w:val="P00"/>
        <w:spacing w:before="72"/>
        <w:ind w:left="0" w:right="1134"/>
        <w:rPr>
          <w:rStyle w:val="default"/>
          <w:rFonts w:cs="FrankRuehl"/>
          <w:rtl/>
        </w:rPr>
      </w:pPr>
      <w:bookmarkStart w:id="92" w:name="Seif73"/>
      <w:bookmarkEnd w:id="92"/>
      <w:r>
        <w:rPr>
          <w:lang w:val="he-IL"/>
        </w:rPr>
        <w:pict w14:anchorId="134C90D1">
          <v:rect id="_x0000_s2124" style="position:absolute;left:0;text-align:left;margin-left:464.5pt;margin-top:8.05pt;width:75.05pt;height:24pt;z-index:251601408" o:allowincell="f" filled="f" stroked="f" strokecolor="lime" strokeweight=".25pt">
            <v:textbox inset="0,0,0,0">
              <w:txbxContent>
                <w:p w14:paraId="055B7CB3" w14:textId="77777777" w:rsidR="00284B4A" w:rsidRDefault="00284B4A">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לתשלום </w:t>
                  </w:r>
                  <w:r>
                    <w:rPr>
                      <w:rFonts w:cs="Miriam"/>
                      <w:sz w:val="18"/>
                      <w:szCs w:val="18"/>
                      <w:rtl/>
                    </w:rPr>
                    <w:t>מי</w:t>
                  </w:r>
                  <w:r>
                    <w:rPr>
                      <w:rFonts w:cs="Miriam" w:hint="cs"/>
                      <w:sz w:val="18"/>
                      <w:szCs w:val="18"/>
                      <w:rtl/>
                    </w:rPr>
                    <w:t xml:space="preserve">וחד בתנאים </w:t>
                  </w:r>
                  <w:r>
                    <w:rPr>
                      <w:rFonts w:cs="Miriam"/>
                      <w:sz w:val="18"/>
                      <w:szCs w:val="18"/>
                      <w:rtl/>
                    </w:rPr>
                    <w:t>מס</w:t>
                  </w:r>
                  <w:r>
                    <w:rPr>
                      <w:rFonts w:cs="Miriam" w:hint="cs"/>
                      <w:sz w:val="18"/>
                      <w:szCs w:val="18"/>
                      <w:rtl/>
                    </w:rPr>
                    <w:t>ויימים</w:t>
                  </w:r>
                </w:p>
              </w:txbxContent>
            </v:textbox>
            <w10:anchorlock/>
          </v:rect>
        </w:pict>
      </w:r>
      <w:r>
        <w:rPr>
          <w:rStyle w:val="big-number"/>
          <w:rFonts w:cs="Miriam"/>
          <w:rtl/>
        </w:rPr>
        <w:t>74.</w:t>
      </w:r>
      <w:r>
        <w:rPr>
          <w:rStyle w:val="big-number"/>
          <w:rFonts w:cs="Miriam"/>
          <w:rtl/>
        </w:rPr>
        <w:tab/>
      </w:r>
      <w:r>
        <w:rPr>
          <w:rStyle w:val="default"/>
          <w:rFonts w:cs="FrankRuehl"/>
          <w:rtl/>
        </w:rPr>
        <w:t>לע</w:t>
      </w:r>
      <w:r>
        <w:rPr>
          <w:rStyle w:val="default"/>
          <w:rFonts w:cs="FrankRuehl" w:hint="cs"/>
          <w:rtl/>
        </w:rPr>
        <w:t>נין חוק הגנת השכר, תשי"ח-</w:t>
      </w:r>
      <w:r>
        <w:rPr>
          <w:rStyle w:val="default"/>
          <w:rFonts w:cs="FrankRuehl"/>
          <w:rtl/>
        </w:rPr>
        <w:t>1958, רש</w:t>
      </w:r>
      <w:r>
        <w:rPr>
          <w:rStyle w:val="default"/>
          <w:rFonts w:cs="FrankRuehl" w:hint="cs"/>
          <w:rtl/>
        </w:rPr>
        <w:t>אי שר העבודה</w:t>
      </w:r>
      <w:r w:rsidR="00F7195E" w:rsidRPr="00F7195E">
        <w:rPr>
          <w:rStyle w:val="default"/>
          <w:rFonts w:cs="FrankRuehl" w:hint="cs"/>
          <w:vertAlign w:val="superscript"/>
          <w:rtl/>
        </w:rPr>
        <w:t>3</w:t>
      </w:r>
      <w:r>
        <w:rPr>
          <w:rStyle w:val="default"/>
          <w:rFonts w:cs="FrankRuehl" w:hint="cs"/>
          <w:rtl/>
        </w:rPr>
        <w:t>, בהתייעצות עם השר וועדת העבודה של הכנסת, לקבוע מועדי תשלום לאיש צוות של חלק משכרו שאינו ידוע וקבוע מראש ושב</w:t>
      </w:r>
      <w:r>
        <w:rPr>
          <w:rStyle w:val="default"/>
          <w:rFonts w:cs="FrankRuehl"/>
          <w:rtl/>
        </w:rPr>
        <w:t>ג</w:t>
      </w:r>
      <w:r>
        <w:rPr>
          <w:rStyle w:val="default"/>
          <w:rFonts w:cs="FrankRuehl" w:hint="cs"/>
          <w:rtl/>
        </w:rPr>
        <w:t>לל התנאים המיוחדים של השירות יש צורך לקבוע לו מועד תשלום שונה מהמועד שנקבע בחוק האמור.</w:t>
      </w:r>
    </w:p>
    <w:p w14:paraId="5CE0B358" w14:textId="77777777" w:rsidR="00CB5E58" w:rsidRDefault="00CB5E58">
      <w:pPr>
        <w:pStyle w:val="P00"/>
        <w:spacing w:before="72"/>
        <w:ind w:left="0" w:right="1134"/>
        <w:rPr>
          <w:rStyle w:val="default"/>
          <w:rFonts w:cs="FrankRuehl"/>
          <w:rtl/>
        </w:rPr>
      </w:pPr>
      <w:bookmarkStart w:id="93" w:name="Seif74"/>
      <w:bookmarkEnd w:id="93"/>
      <w:r>
        <w:rPr>
          <w:lang w:val="he-IL"/>
        </w:rPr>
        <w:pict w14:anchorId="7B5C5818">
          <v:rect id="_x0000_s2125" style="position:absolute;left:0;text-align:left;margin-left:464.5pt;margin-top:8.05pt;width:75.05pt;height:20.35pt;z-index:251602432" o:allowincell="f" filled="f" stroked="f" strokecolor="lime" strokeweight=".25pt">
            <v:textbox inset="0,0,0,0">
              <w:txbxContent>
                <w:p w14:paraId="18B7BC70" w14:textId="77777777" w:rsidR="00284B4A" w:rsidRDefault="00284B4A">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ההתיישנות </w:t>
                  </w:r>
                  <w:r>
                    <w:rPr>
                      <w:rFonts w:cs="Miriam"/>
                      <w:sz w:val="18"/>
                      <w:szCs w:val="18"/>
                      <w:rtl/>
                    </w:rPr>
                    <w:t>בה</w:t>
                  </w:r>
                  <w:r>
                    <w:rPr>
                      <w:rFonts w:cs="Miriam" w:hint="cs"/>
                      <w:sz w:val="18"/>
                      <w:szCs w:val="18"/>
                      <w:rtl/>
                    </w:rPr>
                    <w:t>לנת שכר</w:t>
                  </w:r>
                </w:p>
              </w:txbxContent>
            </v:textbox>
            <w10:anchorlock/>
          </v:rect>
        </w:pict>
      </w:r>
      <w:r>
        <w:rPr>
          <w:rStyle w:val="big-number"/>
          <w:rFonts w:cs="Miriam"/>
          <w:rtl/>
        </w:rPr>
        <w:t>75.</w:t>
      </w:r>
      <w:r>
        <w:rPr>
          <w:rStyle w:val="big-number"/>
          <w:rFonts w:cs="Miriam"/>
          <w:rtl/>
        </w:rPr>
        <w:tab/>
      </w:r>
      <w:r>
        <w:rPr>
          <w:rStyle w:val="default"/>
          <w:rFonts w:cs="FrankRuehl"/>
          <w:rtl/>
        </w:rPr>
        <w:t>במ</w:t>
      </w:r>
      <w:r>
        <w:rPr>
          <w:rStyle w:val="default"/>
          <w:rFonts w:cs="FrankRuehl" w:hint="cs"/>
          <w:rtl/>
        </w:rPr>
        <w:t>נין תקופת ההתיישנות של זכות לפיצויים בע</w:t>
      </w:r>
      <w:r>
        <w:rPr>
          <w:rStyle w:val="default"/>
          <w:rFonts w:cs="FrankRuehl"/>
          <w:rtl/>
        </w:rPr>
        <w:t xml:space="preserve">ד </w:t>
      </w:r>
      <w:r>
        <w:rPr>
          <w:rStyle w:val="default"/>
          <w:rFonts w:cs="FrankRuehl" w:hint="cs"/>
          <w:rtl/>
        </w:rPr>
        <w:t>הלנת שכר המחילה ביום שקיבל העובד את השכר שבו קשור הפיצוי, כאמור בסעיף 17א לחוק הגנת השכר, תשי"ח-</w:t>
      </w:r>
      <w:r>
        <w:rPr>
          <w:rStyle w:val="default"/>
          <w:rFonts w:cs="FrankRuehl"/>
          <w:rtl/>
        </w:rPr>
        <w:t xml:space="preserve">1958, </w:t>
      </w:r>
      <w:r>
        <w:rPr>
          <w:rStyle w:val="default"/>
          <w:rFonts w:cs="FrankRuehl" w:hint="cs"/>
          <w:rtl/>
        </w:rPr>
        <w:t xml:space="preserve">לא תובא בחשבון תקופת הפלגה אחת שבה נעדר איש הצוות מישראל; נסתיימה ההפלגה מחוץ לישראל, לא תתיישן התביעה כאמור אלא כעבור שנה מיום תום ההפלגה או כעבור 14 </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לאחר שחזר הימאי לישראל, הכל לפי המוקדם.</w:t>
      </w:r>
    </w:p>
    <w:p w14:paraId="334D3034" w14:textId="77777777" w:rsidR="00CB5E58" w:rsidRDefault="00CB5E58">
      <w:pPr>
        <w:pStyle w:val="P00"/>
        <w:spacing w:before="72"/>
        <w:ind w:left="0" w:right="1134"/>
        <w:rPr>
          <w:rStyle w:val="default"/>
          <w:rFonts w:cs="FrankRuehl"/>
          <w:rtl/>
        </w:rPr>
      </w:pPr>
      <w:bookmarkStart w:id="94" w:name="Seif75"/>
      <w:bookmarkEnd w:id="94"/>
      <w:r>
        <w:rPr>
          <w:lang w:val="he-IL"/>
        </w:rPr>
        <w:pict w14:anchorId="20AC9D70">
          <v:rect id="_x0000_s2126" style="position:absolute;left:0;text-align:left;margin-left:464.5pt;margin-top:8.05pt;width:75.05pt;height:21.25pt;z-index:251603456" o:allowincell="f" filled="f" stroked="f" strokecolor="lime" strokeweight=".25pt">
            <v:textbox inset="0,0,0,0">
              <w:txbxContent>
                <w:p w14:paraId="26820D78" w14:textId="77777777" w:rsidR="00284B4A" w:rsidRDefault="00284B4A">
                  <w:pPr>
                    <w:spacing w:line="160" w:lineRule="exact"/>
                    <w:jc w:val="left"/>
                    <w:rPr>
                      <w:rFonts w:cs="Miriam"/>
                      <w:noProof/>
                      <w:sz w:val="18"/>
                      <w:szCs w:val="18"/>
                      <w:rtl/>
                    </w:rPr>
                  </w:pPr>
                  <w:r>
                    <w:rPr>
                      <w:rFonts w:cs="Miriam"/>
                      <w:sz w:val="18"/>
                      <w:szCs w:val="18"/>
                      <w:rtl/>
                    </w:rPr>
                    <w:t>תק</w:t>
                  </w:r>
                  <w:r>
                    <w:rPr>
                      <w:rFonts w:cs="Miriam" w:hint="cs"/>
                      <w:sz w:val="18"/>
                      <w:szCs w:val="18"/>
                      <w:rtl/>
                    </w:rPr>
                    <w:t>ופת מנוחה מינימלית</w:t>
                  </w:r>
                </w:p>
              </w:txbxContent>
            </v:textbox>
            <w10:anchorlock/>
          </v:rect>
        </w:pict>
      </w:r>
      <w:r>
        <w:rPr>
          <w:rStyle w:val="big-number"/>
          <w:rFonts w:cs="Miriam"/>
          <w:rtl/>
        </w:rPr>
        <w:t>76.</w:t>
      </w:r>
      <w:r>
        <w:rPr>
          <w:rStyle w:val="big-number"/>
          <w:rFonts w:cs="Miriam"/>
          <w:rtl/>
        </w:rPr>
        <w:tab/>
      </w:r>
      <w:r>
        <w:rPr>
          <w:rStyle w:val="default"/>
          <w:rFonts w:cs="FrankRuehl"/>
          <w:rtl/>
        </w:rPr>
        <w:t>הש</w:t>
      </w:r>
      <w:r>
        <w:rPr>
          <w:rStyle w:val="default"/>
          <w:rFonts w:cs="FrankRuehl" w:hint="cs"/>
          <w:rtl/>
        </w:rPr>
        <w:t>ר ושר העבודה</w:t>
      </w:r>
      <w:r w:rsidR="00F7195E" w:rsidRPr="00F7195E">
        <w:rPr>
          <w:rStyle w:val="default"/>
          <w:rFonts w:cs="FrankRuehl" w:hint="cs"/>
          <w:vertAlign w:val="superscript"/>
          <w:rtl/>
        </w:rPr>
        <w:t>3</w:t>
      </w:r>
      <w:r>
        <w:rPr>
          <w:rStyle w:val="default"/>
          <w:rFonts w:cs="FrankRuehl" w:hint="cs"/>
          <w:rtl/>
        </w:rPr>
        <w:t xml:space="preserve"> רשאים, בהסכמת ועדת העבודה של הכנסת, לקבוע תקופות מנוחה מינימליות לאנשי צוות, בין דרך כלל ובין לפי סוגים של כלי שיט, של הפלגות או של הובלות ובין לפי תפקידים שונים של אנשי צוות בכלי שיט.</w:t>
      </w:r>
    </w:p>
    <w:p w14:paraId="333F10AF" w14:textId="77777777" w:rsidR="00CB5E58" w:rsidRDefault="00CB5E58">
      <w:pPr>
        <w:pStyle w:val="medium2-header"/>
        <w:keepLines w:val="0"/>
        <w:spacing w:before="72"/>
        <w:ind w:left="0" w:right="1134"/>
        <w:rPr>
          <w:rFonts w:cs="FrankRuehl"/>
          <w:noProof/>
          <w:rtl/>
        </w:rPr>
      </w:pPr>
      <w:bookmarkStart w:id="95" w:name="med9"/>
      <w:bookmarkEnd w:id="95"/>
      <w:r>
        <w:rPr>
          <w:rFonts w:cs="FrankRuehl"/>
          <w:noProof/>
          <w:rtl/>
        </w:rPr>
        <w:t>פר</w:t>
      </w:r>
      <w:r>
        <w:rPr>
          <w:rFonts w:cs="FrankRuehl" w:hint="cs"/>
          <w:noProof/>
          <w:rtl/>
        </w:rPr>
        <w:t xml:space="preserve">ק י': </w:t>
      </w:r>
      <w:r>
        <w:rPr>
          <w:rFonts w:cs="FrankRuehl"/>
          <w:noProof/>
          <w:rtl/>
        </w:rPr>
        <w:t>סי</w:t>
      </w:r>
      <w:r>
        <w:rPr>
          <w:rFonts w:cs="FrankRuehl" w:hint="cs"/>
          <w:noProof/>
          <w:rtl/>
        </w:rPr>
        <w:t>ום השירות וסיכול השכירות בהפלגה</w:t>
      </w:r>
    </w:p>
    <w:p w14:paraId="156FE298" w14:textId="77777777" w:rsidR="00CB5E58" w:rsidRDefault="00CB5E58">
      <w:pPr>
        <w:pStyle w:val="P00"/>
        <w:spacing w:before="72"/>
        <w:ind w:left="0" w:right="1134"/>
        <w:rPr>
          <w:rStyle w:val="default"/>
          <w:rFonts w:cs="FrankRuehl"/>
          <w:rtl/>
        </w:rPr>
      </w:pPr>
      <w:bookmarkStart w:id="96" w:name="Seif76"/>
      <w:bookmarkEnd w:id="96"/>
      <w:r>
        <w:rPr>
          <w:lang w:val="he-IL"/>
        </w:rPr>
        <w:pict w14:anchorId="192089F6">
          <v:rect id="_x0000_s2127" style="position:absolute;left:0;text-align:left;margin-left:464.5pt;margin-top:8.05pt;width:75.05pt;height:15.7pt;z-index:251604480" o:allowincell="f" filled="f" stroked="f" strokecolor="lime" strokeweight=".25pt">
            <v:textbox inset="0,0,0,0">
              <w:txbxContent>
                <w:p w14:paraId="76574709"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ום שירות בהפלגה</w:t>
                  </w:r>
                </w:p>
              </w:txbxContent>
            </v:textbox>
            <w10:anchorlock/>
          </v:rect>
        </w:pict>
      </w:r>
      <w:r>
        <w:rPr>
          <w:rStyle w:val="big-number"/>
          <w:rFonts w:cs="Miriam"/>
          <w:rtl/>
        </w:rPr>
        <w:t>77.</w:t>
      </w:r>
      <w:r>
        <w:rPr>
          <w:rStyle w:val="big-number"/>
          <w:rFonts w:cs="Miriam"/>
          <w:rtl/>
        </w:rPr>
        <w:tab/>
      </w:r>
      <w:r>
        <w:rPr>
          <w:rStyle w:val="default"/>
          <w:rFonts w:cs="FrankRuehl"/>
          <w:rtl/>
        </w:rPr>
        <w:t>נס</w:t>
      </w:r>
      <w:r>
        <w:rPr>
          <w:rStyle w:val="default"/>
          <w:rFonts w:cs="FrankRuehl" w:hint="cs"/>
          <w:rtl/>
        </w:rPr>
        <w:t>תיימה על פי</w:t>
      </w:r>
      <w:r>
        <w:rPr>
          <w:rStyle w:val="default"/>
          <w:rFonts w:cs="FrankRuehl"/>
          <w:rtl/>
        </w:rPr>
        <w:t xml:space="preserve"> </w:t>
      </w:r>
      <w:r>
        <w:rPr>
          <w:rStyle w:val="default"/>
          <w:rFonts w:cs="FrankRuehl" w:hint="cs"/>
          <w:rtl/>
        </w:rPr>
        <w:t>הסכם תקופת שירותו של איש צוות בהיות כלי השיט בהפלגה, יוארך שירותו מאליו על כל תנאיו עד עגון כלי השיט בבטחה בנמל היעד הראשון.</w:t>
      </w:r>
    </w:p>
    <w:p w14:paraId="00548C9B" w14:textId="77777777" w:rsidR="00CB5E58" w:rsidRDefault="00CB5E58">
      <w:pPr>
        <w:pStyle w:val="P00"/>
        <w:spacing w:before="72"/>
        <w:ind w:left="0" w:right="1134"/>
        <w:rPr>
          <w:rStyle w:val="default"/>
          <w:rFonts w:cs="FrankRuehl"/>
          <w:rtl/>
        </w:rPr>
      </w:pPr>
      <w:bookmarkStart w:id="97" w:name="Seif238"/>
      <w:bookmarkEnd w:id="97"/>
      <w:r>
        <w:rPr>
          <w:rFonts w:cs="Miriam"/>
          <w:szCs w:val="32"/>
          <w:rtl/>
          <w:lang w:val="he-IL"/>
        </w:rPr>
        <w:pict w14:anchorId="105965A8">
          <v:shape id="_x0000_s2314" type="#_x0000_t202" style="position:absolute;left:0;text-align:left;margin-left:470.25pt;margin-top:7.65pt;width:1in;height:22.4pt;z-index:251774464" filled="f" stroked="f">
            <v:textbox inset="1mm,0,1mm,0">
              <w:txbxContent>
                <w:p w14:paraId="61B6DC23" w14:textId="77777777" w:rsidR="00284B4A" w:rsidRDefault="00284B4A">
                  <w:pPr>
                    <w:spacing w:line="160" w:lineRule="exact"/>
                    <w:jc w:val="left"/>
                    <w:rPr>
                      <w:rFonts w:cs="Miriam" w:hint="cs"/>
                      <w:sz w:val="18"/>
                      <w:szCs w:val="18"/>
                      <w:rtl/>
                    </w:rPr>
                  </w:pPr>
                  <w:r>
                    <w:rPr>
                      <w:rFonts w:cs="Miriam" w:hint="cs"/>
                      <w:sz w:val="18"/>
                      <w:szCs w:val="18"/>
                      <w:rtl/>
                    </w:rPr>
                    <w:t>סיכול עקב העברת דגל</w:t>
                  </w:r>
                </w:p>
              </w:txbxContent>
            </v:textbox>
            <w10:anchorlock/>
          </v:shape>
        </w:pict>
      </w:r>
      <w:r>
        <w:rPr>
          <w:rStyle w:val="big-number"/>
          <w:rFonts w:cs="Miriam"/>
          <w:rtl/>
        </w:rPr>
        <w:t>78.</w:t>
      </w:r>
      <w:r>
        <w:rPr>
          <w:rStyle w:val="big-number"/>
          <w:rFonts w:cs="Miriam"/>
          <w:rtl/>
        </w:rPr>
        <w:tab/>
      </w:r>
      <w:r>
        <w:rPr>
          <w:rStyle w:val="default"/>
          <w:rFonts w:cs="FrankRuehl"/>
          <w:rtl/>
        </w:rPr>
        <w:t>נמ</w:t>
      </w:r>
      <w:r>
        <w:rPr>
          <w:rStyle w:val="default"/>
          <w:rFonts w:cs="FrankRuehl" w:hint="cs"/>
          <w:rtl/>
        </w:rPr>
        <w:t xml:space="preserve">חק כלי השיט מהמרשם הישראלי, יראו את שכירותו </w:t>
      </w:r>
      <w:r>
        <w:rPr>
          <w:rStyle w:val="default"/>
          <w:rFonts w:cs="FrankRuehl"/>
          <w:rtl/>
        </w:rPr>
        <w:t>של</w:t>
      </w:r>
      <w:r>
        <w:rPr>
          <w:rStyle w:val="default"/>
          <w:rFonts w:cs="FrankRuehl" w:hint="cs"/>
          <w:rtl/>
        </w:rPr>
        <w:t xml:space="preserve"> הצוות כמסוכלת; היה כלי השיט בהפלגה, יראו את השכירות כמסוכלת בעגון כלי השיט בבטחה בנמל היעד הראשון לאחר המחיקה; והכל בכפוף לאמור בהסכם.</w:t>
      </w:r>
    </w:p>
    <w:p w14:paraId="46A2D04E" w14:textId="77777777" w:rsidR="00CB5E58" w:rsidRDefault="00CB5E58">
      <w:pPr>
        <w:pStyle w:val="P00"/>
        <w:spacing w:before="72"/>
        <w:ind w:left="0" w:right="1134"/>
        <w:rPr>
          <w:rStyle w:val="default"/>
          <w:rFonts w:cs="FrankRuehl"/>
          <w:rtl/>
        </w:rPr>
      </w:pPr>
      <w:bookmarkStart w:id="98" w:name="Seif77"/>
      <w:bookmarkEnd w:id="98"/>
      <w:r>
        <w:rPr>
          <w:lang w:val="he-IL"/>
        </w:rPr>
        <w:pict w14:anchorId="509D95DA">
          <v:rect id="_x0000_s2129" style="position:absolute;left:0;text-align:left;margin-left:464.5pt;margin-top:8.05pt;width:75.05pt;height:15.25pt;z-index:251605504" o:allowincell="f" filled="f" stroked="f" strokecolor="lime" strokeweight=".25pt">
            <v:textbox inset="0,0,0,0">
              <w:txbxContent>
                <w:p w14:paraId="7E1563D0"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לשכר </w:t>
                  </w:r>
                  <w:r>
                    <w:rPr>
                      <w:rFonts w:cs="Miriam"/>
                      <w:sz w:val="18"/>
                      <w:szCs w:val="18"/>
                      <w:rtl/>
                    </w:rPr>
                    <w:t>לא</w:t>
                  </w:r>
                  <w:r>
                    <w:rPr>
                      <w:rFonts w:cs="Miriam" w:hint="cs"/>
                      <w:sz w:val="18"/>
                      <w:szCs w:val="18"/>
                      <w:rtl/>
                    </w:rPr>
                    <w:t>חר הסיכול</w:t>
                  </w:r>
                </w:p>
              </w:txbxContent>
            </v:textbox>
            <w10:anchorlock/>
          </v:rect>
        </w:pict>
      </w:r>
      <w:r>
        <w:rPr>
          <w:rStyle w:val="big-number"/>
          <w:rFonts w:cs="Miriam"/>
          <w:rtl/>
        </w:rPr>
        <w:t>79.</w:t>
      </w:r>
      <w:r>
        <w:rPr>
          <w:rStyle w:val="big-number"/>
          <w:rFonts w:cs="Miriam"/>
          <w:rtl/>
        </w:rPr>
        <w:tab/>
      </w:r>
      <w:r>
        <w:rPr>
          <w:rStyle w:val="default"/>
          <w:rFonts w:cs="FrankRuehl"/>
          <w:rtl/>
        </w:rPr>
        <w:t>סו</w:t>
      </w:r>
      <w:r>
        <w:rPr>
          <w:rStyle w:val="default"/>
          <w:rFonts w:cs="FrankRuehl" w:hint="cs"/>
          <w:rtl/>
        </w:rPr>
        <w:t>כלה שכירותו של איש צוות כשכלי השיט נמצא מחוץ לישראל, זכאי איש הצוות לתשלום שכר במשך חדשיים לאחר הסיכול, או עד ש</w:t>
      </w:r>
      <w:r>
        <w:rPr>
          <w:rStyle w:val="default"/>
          <w:rFonts w:cs="FrankRuehl"/>
          <w:rtl/>
        </w:rPr>
        <w:t>הש</w:t>
      </w:r>
      <w:r>
        <w:rPr>
          <w:rStyle w:val="default"/>
          <w:rFonts w:cs="FrankRuehl" w:hint="cs"/>
          <w:rtl/>
        </w:rPr>
        <w:t>יב א</w:t>
      </w:r>
      <w:r>
        <w:rPr>
          <w:rStyle w:val="default"/>
          <w:rFonts w:cs="FrankRuehl"/>
          <w:rtl/>
        </w:rPr>
        <w:t>ו</w:t>
      </w:r>
      <w:r>
        <w:rPr>
          <w:rStyle w:val="default"/>
          <w:rFonts w:cs="FrankRuehl" w:hint="cs"/>
          <w:rtl/>
        </w:rPr>
        <w:t>תו בעל כלי השיט לנמל הבית.</w:t>
      </w:r>
    </w:p>
    <w:p w14:paraId="6F1E0A70" w14:textId="77777777" w:rsidR="00CB5E58" w:rsidRDefault="00CB5E58">
      <w:pPr>
        <w:pStyle w:val="P00"/>
        <w:spacing w:before="72"/>
        <w:ind w:left="0" w:right="1134"/>
        <w:rPr>
          <w:rStyle w:val="default"/>
          <w:rFonts w:cs="FrankRuehl"/>
          <w:rtl/>
        </w:rPr>
      </w:pPr>
      <w:bookmarkStart w:id="99" w:name="Seif78"/>
      <w:bookmarkEnd w:id="99"/>
      <w:r>
        <w:rPr>
          <w:lang w:val="he-IL"/>
        </w:rPr>
        <w:pict w14:anchorId="488AB266">
          <v:rect id="_x0000_s2130" style="position:absolute;left:0;text-align:left;margin-left:464.5pt;margin-top:8.05pt;width:75.05pt;height:21.55pt;z-index:251606528" o:allowincell="f" filled="f" stroked="f" strokecolor="lime" strokeweight=".25pt">
            <v:textbox inset="0,0,0,0">
              <w:txbxContent>
                <w:p w14:paraId="2F512154"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ברה לכלי </w:t>
                  </w:r>
                  <w:r>
                    <w:rPr>
                      <w:rFonts w:cs="Miriam"/>
                      <w:sz w:val="18"/>
                      <w:szCs w:val="18"/>
                      <w:rtl/>
                    </w:rPr>
                    <w:t>שי</w:t>
                  </w:r>
                  <w:r>
                    <w:rPr>
                      <w:rFonts w:cs="Miriam" w:hint="cs"/>
                      <w:sz w:val="18"/>
                      <w:szCs w:val="18"/>
                      <w:rtl/>
                    </w:rPr>
                    <w:t>ט אחר</w:t>
                  </w:r>
                </w:p>
              </w:txbxContent>
            </v:textbox>
            <w10:anchorlock/>
          </v:rect>
        </w:pict>
      </w:r>
      <w:r>
        <w:rPr>
          <w:rStyle w:val="big-number"/>
          <w:rFonts w:cs="Miriam"/>
          <w:rtl/>
        </w:rPr>
        <w:t>80.</w:t>
      </w:r>
      <w:r>
        <w:rPr>
          <w:rStyle w:val="big-number"/>
          <w:rFonts w:cs="Miriam"/>
          <w:rtl/>
        </w:rPr>
        <w:tab/>
      </w:r>
      <w:r>
        <w:rPr>
          <w:rStyle w:val="default"/>
          <w:rFonts w:cs="FrankRuehl"/>
          <w:rtl/>
        </w:rPr>
        <w:t>סו</w:t>
      </w:r>
      <w:r>
        <w:rPr>
          <w:rStyle w:val="default"/>
          <w:rFonts w:cs="FrankRuehl" w:hint="cs"/>
          <w:rtl/>
        </w:rPr>
        <w:t>כלה שכירותו של איש צוות והציע לו בעל כלי השיט לשרת, עד תום תקופת שכירותו לפי ההסכם, בכלי שיט אחר שבבעלותו, בתפקיד שלשמו נשכר או שבו שירת לאחרונה ובתנאים שאין בהם משום שינוי מהותי לרעה מן התנאים שהיו ל</w:t>
      </w:r>
      <w:r>
        <w:rPr>
          <w:rStyle w:val="default"/>
          <w:rFonts w:cs="FrankRuehl"/>
          <w:rtl/>
        </w:rPr>
        <w:t>ו</w:t>
      </w:r>
      <w:r>
        <w:rPr>
          <w:rStyle w:val="default"/>
          <w:rFonts w:cs="FrankRuehl" w:hint="cs"/>
          <w:rtl/>
        </w:rPr>
        <w:t xml:space="preserve"> על פי ההסכם ב</w:t>
      </w:r>
      <w:r>
        <w:rPr>
          <w:rStyle w:val="default"/>
          <w:rFonts w:cs="FrankRuehl"/>
          <w:rtl/>
        </w:rPr>
        <w:t>כל</w:t>
      </w:r>
      <w:r>
        <w:rPr>
          <w:rStyle w:val="default"/>
          <w:rFonts w:cs="FrankRuehl" w:hint="cs"/>
          <w:rtl/>
        </w:rPr>
        <w:t xml:space="preserve">י השיט שבו שירת לאחרונה, לרבות שינוי באזורי ההפלגה, וסירב איש הצוות לשרת או לא שירת, ללא נימוק מוצדק </w:t>
      </w:r>
      <w:r>
        <w:rPr>
          <w:rStyle w:val="default"/>
          <w:rFonts w:cs="FrankRuehl"/>
          <w:rtl/>
        </w:rPr>
        <w:t xml:space="preserve">– </w:t>
      </w:r>
      <w:r>
        <w:rPr>
          <w:rStyle w:val="default"/>
          <w:rFonts w:cs="FrankRuehl" w:hint="cs"/>
          <w:rtl/>
        </w:rPr>
        <w:t>פטור בעל כלי השיט מחובת תשלום שכר כאמור בסעיף 79.</w:t>
      </w:r>
    </w:p>
    <w:p w14:paraId="6E836B90" w14:textId="77777777" w:rsidR="00CB5E58" w:rsidRDefault="00CB5E58">
      <w:pPr>
        <w:pStyle w:val="P00"/>
        <w:spacing w:before="72"/>
        <w:ind w:left="0" w:right="1134"/>
        <w:rPr>
          <w:rStyle w:val="default"/>
          <w:rFonts w:cs="FrankRuehl"/>
          <w:rtl/>
        </w:rPr>
      </w:pPr>
      <w:bookmarkStart w:id="100" w:name="Seif79"/>
      <w:bookmarkEnd w:id="100"/>
      <w:r>
        <w:rPr>
          <w:lang w:val="he-IL"/>
        </w:rPr>
        <w:pict w14:anchorId="0BEAC39B">
          <v:rect id="_x0000_s2131" style="position:absolute;left:0;text-align:left;margin-left:464.5pt;margin-top:8.05pt;width:75.05pt;height:20.5pt;z-index:251607552" o:allowincell="f" filled="f" stroked="f" strokecolor="lime" strokeweight=".25pt">
            <v:textbox inset="0,0,0,0">
              <w:txbxContent>
                <w:p w14:paraId="60FA5C6A" w14:textId="77777777" w:rsidR="00284B4A" w:rsidRDefault="00284B4A">
                  <w:pPr>
                    <w:spacing w:line="160" w:lineRule="exact"/>
                    <w:jc w:val="left"/>
                    <w:rPr>
                      <w:rFonts w:cs="Miriam"/>
                      <w:noProof/>
                      <w:sz w:val="18"/>
                      <w:szCs w:val="18"/>
                      <w:rtl/>
                    </w:rPr>
                  </w:pPr>
                  <w:r>
                    <w:rPr>
                      <w:rFonts w:cs="Miriam"/>
                      <w:sz w:val="18"/>
                      <w:szCs w:val="18"/>
                      <w:rtl/>
                    </w:rPr>
                    <w:t>שמ</w:t>
                  </w:r>
                  <w:r>
                    <w:rPr>
                      <w:rFonts w:cs="Miriam" w:hint="cs"/>
                      <w:sz w:val="18"/>
                      <w:szCs w:val="18"/>
                      <w:rtl/>
                    </w:rPr>
                    <w:t>ירת דינ</w:t>
                  </w:r>
                  <w:r>
                    <w:rPr>
                      <w:rFonts w:cs="Miriam"/>
                      <w:sz w:val="18"/>
                      <w:szCs w:val="18"/>
                      <w:rtl/>
                    </w:rPr>
                    <w:t>ים</w:t>
                  </w:r>
                  <w:r>
                    <w:rPr>
                      <w:rFonts w:cs="Miriam" w:hint="cs"/>
                      <w:sz w:val="18"/>
                      <w:szCs w:val="18"/>
                      <w:rtl/>
                    </w:rPr>
                    <w:t xml:space="preserve"> </w:t>
                  </w:r>
                  <w:r>
                    <w:rPr>
                      <w:rFonts w:cs="Miriam"/>
                      <w:sz w:val="18"/>
                      <w:szCs w:val="18"/>
                      <w:rtl/>
                    </w:rPr>
                    <w:t>וה</w:t>
                  </w:r>
                  <w:r>
                    <w:rPr>
                      <w:rFonts w:cs="Miriam" w:hint="cs"/>
                      <w:sz w:val="18"/>
                      <w:szCs w:val="18"/>
                      <w:rtl/>
                    </w:rPr>
                    <w:t>סכמים</w:t>
                  </w:r>
                </w:p>
              </w:txbxContent>
            </v:textbox>
            <w10:anchorlock/>
          </v:rect>
        </w:pict>
      </w:r>
      <w:r>
        <w:rPr>
          <w:rStyle w:val="big-number"/>
          <w:rFonts w:cs="Miriam"/>
          <w:rtl/>
        </w:rPr>
        <w:t>81.</w:t>
      </w:r>
      <w:r>
        <w:rPr>
          <w:rStyle w:val="big-number"/>
          <w:rFonts w:cs="Miriam"/>
          <w:rtl/>
        </w:rPr>
        <w:tab/>
      </w:r>
      <w:r>
        <w:rPr>
          <w:rStyle w:val="default"/>
          <w:rFonts w:cs="FrankRuehl"/>
          <w:rtl/>
        </w:rPr>
        <w:t>הו</w:t>
      </w:r>
      <w:r>
        <w:rPr>
          <w:rStyle w:val="default"/>
          <w:rFonts w:cs="FrankRuehl" w:hint="cs"/>
          <w:rtl/>
        </w:rPr>
        <w:t>ראות פרק זה אינן באות לגרוע מזכויות איש צוות לפי הוראות כל דין אחר או כל הסכם הנובעות מסיכול ה</w:t>
      </w:r>
      <w:r>
        <w:rPr>
          <w:rStyle w:val="default"/>
          <w:rFonts w:cs="FrankRuehl"/>
          <w:rtl/>
        </w:rPr>
        <w:t>שכ</w:t>
      </w:r>
      <w:r>
        <w:rPr>
          <w:rStyle w:val="default"/>
          <w:rFonts w:cs="FrankRuehl" w:hint="cs"/>
          <w:rtl/>
        </w:rPr>
        <w:t>ירות בכלי השיט.</w:t>
      </w:r>
    </w:p>
    <w:p w14:paraId="42C25D56" w14:textId="77777777" w:rsidR="00CB5E58" w:rsidRDefault="00CB5E58">
      <w:pPr>
        <w:pStyle w:val="medium2-header"/>
        <w:keepLines w:val="0"/>
        <w:spacing w:before="72"/>
        <w:ind w:left="0" w:right="1134"/>
        <w:rPr>
          <w:rFonts w:cs="FrankRuehl"/>
          <w:noProof/>
          <w:rtl/>
        </w:rPr>
      </w:pPr>
      <w:bookmarkStart w:id="101" w:name="med10"/>
      <w:bookmarkEnd w:id="101"/>
      <w:r>
        <w:rPr>
          <w:rFonts w:cs="FrankRuehl"/>
          <w:noProof/>
          <w:rtl/>
        </w:rPr>
        <w:t>פר</w:t>
      </w:r>
      <w:r>
        <w:rPr>
          <w:rFonts w:cs="FrankRuehl" w:hint="cs"/>
          <w:noProof/>
          <w:rtl/>
        </w:rPr>
        <w:t>ק י"א: איש צוות שנפטר</w:t>
      </w:r>
    </w:p>
    <w:p w14:paraId="358386FB" w14:textId="77777777" w:rsidR="00CB5E58" w:rsidRDefault="00CB5E58">
      <w:pPr>
        <w:pStyle w:val="P00"/>
        <w:spacing w:before="72"/>
        <w:ind w:left="0" w:right="1134"/>
        <w:rPr>
          <w:rStyle w:val="default"/>
          <w:rFonts w:cs="FrankRuehl" w:hint="cs"/>
          <w:rtl/>
        </w:rPr>
      </w:pPr>
      <w:bookmarkStart w:id="102" w:name="Seif80"/>
      <w:bookmarkEnd w:id="102"/>
      <w:r>
        <w:rPr>
          <w:lang w:val="he-IL"/>
        </w:rPr>
        <w:pict w14:anchorId="485ECEE6">
          <v:rect id="_x0000_s2132" style="position:absolute;left:0;text-align:left;margin-left:464.5pt;margin-top:8.05pt;width:75.05pt;height:22.35pt;z-index:251608576" o:allowincell="f" filled="f" stroked="f" strokecolor="lime" strokeweight=".25pt">
            <v:textbox inset="0,0,0,0">
              <w:txbxContent>
                <w:p w14:paraId="5B5A5D2D" w14:textId="77777777" w:rsidR="00284B4A" w:rsidRDefault="00284B4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פטירת </w:t>
                  </w:r>
                  <w:r>
                    <w:rPr>
                      <w:rFonts w:cs="Miriam"/>
                      <w:sz w:val="18"/>
                      <w:szCs w:val="18"/>
                      <w:rtl/>
                    </w:rPr>
                    <w:t>אי</w:t>
                  </w:r>
                  <w:r>
                    <w:rPr>
                      <w:rFonts w:cs="Miriam" w:hint="cs"/>
                      <w:sz w:val="18"/>
                      <w:szCs w:val="18"/>
                      <w:rtl/>
                    </w:rPr>
                    <w:t>ש צוות</w:t>
                  </w:r>
                </w:p>
              </w:txbxContent>
            </v:textbox>
            <w10:anchorlock/>
          </v:rect>
        </w:pict>
      </w:r>
      <w:r>
        <w:rPr>
          <w:rStyle w:val="big-number"/>
          <w:rFonts w:cs="Miriam"/>
          <w:rtl/>
        </w:rPr>
        <w:t>82.</w:t>
      </w:r>
      <w:r>
        <w:rPr>
          <w:rStyle w:val="big-number"/>
          <w:rFonts w:cs="Miriam"/>
          <w:rtl/>
        </w:rPr>
        <w:tab/>
      </w:r>
      <w:r>
        <w:rPr>
          <w:rStyle w:val="default"/>
          <w:rFonts w:cs="FrankRuehl"/>
          <w:rtl/>
        </w:rPr>
        <w:t>נפ</w:t>
      </w:r>
      <w:r>
        <w:rPr>
          <w:rStyle w:val="default"/>
          <w:rFonts w:cs="FrankRuehl" w:hint="cs"/>
          <w:rtl/>
        </w:rPr>
        <w:t xml:space="preserve">טר איש צוות בתקופת שכירותו, חייב בעל כלי השיט שהעסיקו ערב פטירתו להודיע על כך באמצעים המהירים שבידו </w:t>
      </w:r>
      <w:r>
        <w:rPr>
          <w:rStyle w:val="default"/>
          <w:rFonts w:cs="FrankRuehl"/>
          <w:rtl/>
        </w:rPr>
        <w:t>–</w:t>
      </w:r>
    </w:p>
    <w:p w14:paraId="11DE23C1"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משטרת ישראל, למפקח ולכל אדם אחר שהמפקח הורה עליו;</w:t>
      </w:r>
    </w:p>
    <w:p w14:paraId="120E4B0E" w14:textId="77777777" w:rsidR="00CB5E58" w:rsidRDefault="00CB5E5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בני משפחתו הקרובים של הנפטר הידועים לבעל כלי </w:t>
      </w:r>
      <w:r>
        <w:rPr>
          <w:rStyle w:val="default"/>
          <w:rFonts w:cs="FrankRuehl"/>
          <w:rtl/>
        </w:rPr>
        <w:t>הש</w:t>
      </w:r>
      <w:r>
        <w:rPr>
          <w:rStyle w:val="default"/>
          <w:rFonts w:cs="FrankRuehl" w:hint="cs"/>
          <w:rtl/>
        </w:rPr>
        <w:t>יט שאיתם ניתן להתקשר בטרחה סבירה.</w:t>
      </w:r>
    </w:p>
    <w:p w14:paraId="49620471" w14:textId="77777777" w:rsidR="00CB5E58" w:rsidRDefault="00CB5E58">
      <w:pPr>
        <w:pStyle w:val="P00"/>
        <w:spacing w:before="72"/>
        <w:ind w:left="0" w:right="1134"/>
        <w:rPr>
          <w:rStyle w:val="default"/>
          <w:rFonts w:cs="FrankRuehl" w:hint="cs"/>
          <w:rtl/>
        </w:rPr>
      </w:pPr>
      <w:bookmarkStart w:id="103" w:name="Seif81"/>
      <w:bookmarkEnd w:id="103"/>
      <w:r>
        <w:rPr>
          <w:lang w:val="he-IL"/>
        </w:rPr>
        <w:pict w14:anchorId="7834333B">
          <v:rect id="_x0000_s2133" style="position:absolute;left:0;text-align:left;margin-left:464.5pt;margin-top:8.05pt;width:75.05pt;height:16pt;z-index:251609600" o:allowincell="f" filled="f" stroked="f" strokecolor="lime" strokeweight=".25pt">
            <v:textbox inset="0,0,0,0">
              <w:txbxContent>
                <w:p w14:paraId="31D08CE6"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ברת הגופה</w:t>
                  </w:r>
                </w:p>
                <w:p w14:paraId="28BA1844"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83.</w:t>
      </w:r>
      <w:r>
        <w:rPr>
          <w:rStyle w:val="big-number"/>
          <w:rFonts w:cs="Miriam"/>
          <w:rtl/>
        </w:rPr>
        <w:tab/>
      </w:r>
      <w:r>
        <w:rPr>
          <w:rStyle w:val="default"/>
          <w:rFonts w:cs="FrankRuehl"/>
          <w:rtl/>
        </w:rPr>
        <w:t>בע</w:t>
      </w:r>
      <w:r>
        <w:rPr>
          <w:rStyle w:val="default"/>
          <w:rFonts w:cs="FrankRuehl" w:hint="cs"/>
          <w:rtl/>
        </w:rPr>
        <w:t>ל כלי השיט יעביר את גופתו של איש הצוות לנמל הבית, או למקום אחר שהורה עליו המפקח או הנציג, אולם בעל כלי השיט יצא ידי חובת</w:t>
      </w:r>
      <w:r>
        <w:rPr>
          <w:rStyle w:val="default"/>
          <w:rFonts w:cs="FrankRuehl"/>
          <w:rtl/>
        </w:rPr>
        <w:t>ו</w:t>
      </w:r>
      <w:r>
        <w:rPr>
          <w:rStyle w:val="default"/>
          <w:rFonts w:cs="FrankRuehl" w:hint="cs"/>
          <w:rtl/>
        </w:rPr>
        <w:t xml:space="preserve"> אם יעביר למקום שעליו הודיעו לו בני משפחת הנפטר, ובאין מי שנכון לטפל בקבורת הנפטר, יבטיח בע</w:t>
      </w:r>
      <w:r>
        <w:rPr>
          <w:rStyle w:val="default"/>
          <w:rFonts w:cs="FrankRuehl"/>
          <w:rtl/>
        </w:rPr>
        <w:t xml:space="preserve">ל </w:t>
      </w:r>
      <w:r>
        <w:rPr>
          <w:rStyle w:val="default"/>
          <w:rFonts w:cs="FrankRuehl" w:hint="cs"/>
          <w:rtl/>
        </w:rPr>
        <w:t>כלי השיט קבורה נאותה, הכל בכפוף לאמור בכל דין.</w:t>
      </w:r>
    </w:p>
    <w:p w14:paraId="50515145"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104" w:name="Rov282"/>
      <w:r w:rsidRPr="00473D95">
        <w:rPr>
          <w:rStyle w:val="default"/>
          <w:rFonts w:cs="FrankRuehl" w:hint="cs"/>
          <w:vanish/>
          <w:color w:val="FF0000"/>
          <w:szCs w:val="20"/>
          <w:shd w:val="clear" w:color="auto" w:fill="FFFF99"/>
          <w:rtl/>
        </w:rPr>
        <w:t>מיום 24.8.1974</w:t>
      </w:r>
    </w:p>
    <w:p w14:paraId="5AA7A552"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6C7E3226" w14:textId="77777777" w:rsidR="00CB5E58" w:rsidRPr="00473D95" w:rsidRDefault="00CB5E58">
      <w:pPr>
        <w:pStyle w:val="P00"/>
        <w:spacing w:before="0"/>
        <w:ind w:left="0" w:right="1134"/>
        <w:rPr>
          <w:rStyle w:val="default"/>
          <w:rFonts w:cs="FrankRuehl" w:hint="cs"/>
          <w:vanish/>
          <w:shd w:val="clear" w:color="auto" w:fill="FFFF99"/>
          <w:rtl/>
        </w:rPr>
      </w:pPr>
      <w:hyperlink r:id="rId22"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4056C335" w14:textId="77777777" w:rsidR="00CB5E58" w:rsidRDefault="00CB5E58">
      <w:pPr>
        <w:pStyle w:val="P00"/>
        <w:ind w:left="0" w:right="1134"/>
        <w:rPr>
          <w:rStyle w:val="default"/>
          <w:rFonts w:cs="FrankRuehl" w:hint="cs"/>
          <w:sz w:val="2"/>
          <w:szCs w:val="2"/>
          <w:rtl/>
        </w:rPr>
      </w:pPr>
      <w:r w:rsidRPr="00473D95">
        <w:rPr>
          <w:rStyle w:val="big-number"/>
          <w:rFonts w:cs="Miriam"/>
          <w:vanish/>
          <w:sz w:val="22"/>
          <w:szCs w:val="22"/>
          <w:shd w:val="clear" w:color="auto" w:fill="FFFF99"/>
          <w:rtl/>
        </w:rPr>
        <w:t>83.</w:t>
      </w: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בע</w:t>
      </w:r>
      <w:r w:rsidRPr="00473D95">
        <w:rPr>
          <w:rStyle w:val="default"/>
          <w:rFonts w:cs="FrankRuehl" w:hint="cs"/>
          <w:vanish/>
          <w:sz w:val="22"/>
          <w:szCs w:val="22"/>
          <w:shd w:val="clear" w:color="auto" w:fill="FFFF99"/>
          <w:rtl/>
        </w:rPr>
        <w:t>ל כלי השיט יעביר את גופתו של איש הצוות לנמל הבית, או למקום אחר שהורה עליו המפקח או הנציג, אולם בעל כלי השיט יצא ידי חובת</w:t>
      </w:r>
      <w:r w:rsidRPr="00473D95">
        <w:rPr>
          <w:rStyle w:val="default"/>
          <w:rFonts w:cs="FrankRuehl"/>
          <w:vanish/>
          <w:sz w:val="22"/>
          <w:szCs w:val="22"/>
          <w:shd w:val="clear" w:color="auto" w:fill="FFFF99"/>
          <w:rtl/>
        </w:rPr>
        <w:t>ו</w:t>
      </w:r>
      <w:r w:rsidRPr="00473D95">
        <w:rPr>
          <w:rStyle w:val="default"/>
          <w:rFonts w:cs="FrankRuehl" w:hint="cs"/>
          <w:vanish/>
          <w:sz w:val="22"/>
          <w:szCs w:val="22"/>
          <w:shd w:val="clear" w:color="auto" w:fill="FFFF99"/>
          <w:rtl/>
        </w:rPr>
        <w:t xml:space="preserve"> אם יעביר למקום </w:t>
      </w:r>
      <w:r w:rsidRPr="00473D95">
        <w:rPr>
          <w:rStyle w:val="default"/>
          <w:rFonts w:cs="FrankRuehl" w:hint="cs"/>
          <w:strike/>
          <w:vanish/>
          <w:sz w:val="22"/>
          <w:szCs w:val="22"/>
          <w:shd w:val="clear" w:color="auto" w:fill="FFFF99"/>
          <w:rtl/>
        </w:rPr>
        <w:t>שאליו</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שעליו</w:t>
      </w:r>
      <w:r w:rsidRPr="00473D95">
        <w:rPr>
          <w:rStyle w:val="default"/>
          <w:rFonts w:cs="FrankRuehl" w:hint="cs"/>
          <w:vanish/>
          <w:sz w:val="22"/>
          <w:szCs w:val="22"/>
          <w:shd w:val="clear" w:color="auto" w:fill="FFFF99"/>
          <w:rtl/>
        </w:rPr>
        <w:t xml:space="preserve"> הודיעו לו בני משפחת הנפטר, ובאין מי שנכון לטפל בקבורת הנפטר, יבטיח בע</w:t>
      </w:r>
      <w:r w:rsidRPr="00473D95">
        <w:rPr>
          <w:rStyle w:val="default"/>
          <w:rFonts w:cs="FrankRuehl"/>
          <w:vanish/>
          <w:sz w:val="22"/>
          <w:szCs w:val="22"/>
          <w:shd w:val="clear" w:color="auto" w:fill="FFFF99"/>
          <w:rtl/>
        </w:rPr>
        <w:t xml:space="preserve">ל </w:t>
      </w:r>
      <w:r w:rsidRPr="00473D95">
        <w:rPr>
          <w:rStyle w:val="default"/>
          <w:rFonts w:cs="FrankRuehl" w:hint="cs"/>
          <w:vanish/>
          <w:sz w:val="22"/>
          <w:szCs w:val="22"/>
          <w:shd w:val="clear" w:color="auto" w:fill="FFFF99"/>
          <w:rtl/>
        </w:rPr>
        <w:t>כלי השיט קבורה נאותה, הכל בכפוף לאמור בכל דין.</w:t>
      </w:r>
      <w:bookmarkEnd w:id="104"/>
    </w:p>
    <w:p w14:paraId="5B8B9534" w14:textId="77777777" w:rsidR="00CB5E58" w:rsidRDefault="00CB5E58">
      <w:pPr>
        <w:pStyle w:val="P00"/>
        <w:spacing w:before="72"/>
        <w:ind w:left="0" w:right="1134"/>
        <w:rPr>
          <w:rStyle w:val="default"/>
          <w:rFonts w:cs="FrankRuehl"/>
          <w:rtl/>
        </w:rPr>
      </w:pPr>
      <w:bookmarkStart w:id="105" w:name="Seif82"/>
      <w:bookmarkEnd w:id="105"/>
      <w:r>
        <w:rPr>
          <w:lang w:val="he-IL"/>
        </w:rPr>
        <w:pict w14:anchorId="059E4AEF">
          <v:rect id="_x0000_s2134" style="position:absolute;left:0;text-align:left;margin-left:464.5pt;margin-top:8.05pt;width:75.05pt;height:19pt;z-index:251610624" o:allowincell="f" filled="f" stroked="f" strokecolor="lime" strokeweight=".25pt">
            <v:textbox inset="0,0,0,0">
              <w:txbxContent>
                <w:p w14:paraId="21501D03" w14:textId="77777777" w:rsidR="00284B4A" w:rsidRDefault="00284B4A">
                  <w:pPr>
                    <w:spacing w:line="160" w:lineRule="exact"/>
                    <w:jc w:val="left"/>
                    <w:rPr>
                      <w:rFonts w:cs="Miriam"/>
                      <w:noProof/>
                      <w:sz w:val="18"/>
                      <w:szCs w:val="18"/>
                      <w:rtl/>
                    </w:rPr>
                  </w:pPr>
                  <w:r>
                    <w:rPr>
                      <w:rFonts w:cs="Miriam"/>
                      <w:sz w:val="18"/>
                      <w:szCs w:val="18"/>
                      <w:rtl/>
                    </w:rPr>
                    <w:t>הו</w:t>
                  </w:r>
                  <w:r>
                    <w:rPr>
                      <w:rFonts w:cs="Miriam" w:hint="cs"/>
                      <w:sz w:val="18"/>
                      <w:szCs w:val="18"/>
                      <w:rtl/>
                    </w:rPr>
                    <w:t>צאות העברה וקבורה</w:t>
                  </w:r>
                </w:p>
              </w:txbxContent>
            </v:textbox>
            <w10:anchorlock/>
          </v:rect>
        </w:pict>
      </w:r>
      <w:r>
        <w:rPr>
          <w:rStyle w:val="big-number"/>
          <w:rFonts w:cs="Miriam"/>
          <w:rtl/>
        </w:rPr>
        <w:t>84.</w:t>
      </w:r>
      <w:r>
        <w:rPr>
          <w:rStyle w:val="big-number"/>
          <w:rFonts w:cs="Miriam"/>
          <w:rtl/>
        </w:rPr>
        <w:tab/>
      </w:r>
      <w:r>
        <w:rPr>
          <w:rStyle w:val="default"/>
          <w:rFonts w:cs="FrankRuehl"/>
          <w:rtl/>
        </w:rPr>
        <w:t>בע</w:t>
      </w:r>
      <w:r>
        <w:rPr>
          <w:rStyle w:val="default"/>
          <w:rFonts w:cs="FrankRuehl" w:hint="cs"/>
          <w:rtl/>
        </w:rPr>
        <w:t>ל כלי השיט ישא בהוצאות ההעברה ובהוצאות הקבורה, אם עליו קבורתו, אך אין לחייבו לשאת בהוצ</w:t>
      </w:r>
      <w:r>
        <w:rPr>
          <w:rStyle w:val="default"/>
          <w:rFonts w:cs="FrankRuehl"/>
          <w:rtl/>
        </w:rPr>
        <w:t>א</w:t>
      </w:r>
      <w:r>
        <w:rPr>
          <w:rStyle w:val="default"/>
          <w:rFonts w:cs="FrankRuehl" w:hint="cs"/>
          <w:rtl/>
        </w:rPr>
        <w:t>ות העולות על הוצאות העברת הנפטר לנמל הבית.</w:t>
      </w:r>
    </w:p>
    <w:p w14:paraId="14E7DAA3" w14:textId="77777777" w:rsidR="00CB5E58" w:rsidRDefault="00CB5E58">
      <w:pPr>
        <w:pStyle w:val="P00"/>
        <w:spacing w:before="72"/>
        <w:ind w:left="0" w:right="1134"/>
        <w:rPr>
          <w:rFonts w:cs="FrankRuehl" w:hint="cs"/>
          <w:sz w:val="26"/>
          <w:rtl/>
        </w:rPr>
      </w:pPr>
      <w:bookmarkStart w:id="106" w:name="Seif83"/>
      <w:bookmarkEnd w:id="106"/>
      <w:r>
        <w:rPr>
          <w:lang w:val="he-IL"/>
        </w:rPr>
        <w:pict w14:anchorId="24AD66E7">
          <v:rect id="_x0000_s2135" style="position:absolute;left:0;text-align:left;margin-left:464.5pt;margin-top:8.05pt;width:75.05pt;height:14.1pt;z-index:251611648" o:allowincell="f" filled="f" stroked="f" strokecolor="lime" strokeweight=".25pt">
            <v:textbox inset="0,0,0,0">
              <w:txbxContent>
                <w:p w14:paraId="5289C319" w14:textId="77777777" w:rsidR="00284B4A" w:rsidRDefault="00284B4A">
                  <w:pPr>
                    <w:spacing w:line="160" w:lineRule="exact"/>
                    <w:jc w:val="left"/>
                    <w:rPr>
                      <w:rFonts w:cs="Miriam"/>
                      <w:noProof/>
                      <w:sz w:val="18"/>
                      <w:szCs w:val="18"/>
                      <w:rtl/>
                    </w:rPr>
                  </w:pPr>
                  <w:r>
                    <w:rPr>
                      <w:rFonts w:cs="Miriam"/>
                      <w:sz w:val="18"/>
                      <w:szCs w:val="18"/>
                      <w:rtl/>
                    </w:rPr>
                    <w:t>שי</w:t>
                  </w:r>
                  <w:r>
                    <w:rPr>
                      <w:rFonts w:cs="Miriam" w:hint="cs"/>
                      <w:sz w:val="18"/>
                      <w:szCs w:val="18"/>
                      <w:rtl/>
                    </w:rPr>
                    <w:t>פוי הוצאות</w:t>
                  </w:r>
                </w:p>
              </w:txbxContent>
            </v:textbox>
            <w10:anchorlock/>
          </v:rect>
        </w:pict>
      </w:r>
      <w:r>
        <w:rPr>
          <w:rStyle w:val="big-number"/>
          <w:rFonts w:cs="Miriam"/>
          <w:rtl/>
        </w:rPr>
        <w:t>85.</w:t>
      </w:r>
      <w:r>
        <w:rPr>
          <w:rStyle w:val="big-number"/>
          <w:rFonts w:cs="Miriam"/>
          <w:rtl/>
        </w:rPr>
        <w:tab/>
      </w:r>
      <w:r>
        <w:rPr>
          <w:rStyle w:val="default"/>
          <w:rFonts w:cs="FrankRuehl"/>
          <w:rtl/>
        </w:rPr>
        <w:t>לא</w:t>
      </w:r>
      <w:r>
        <w:rPr>
          <w:rStyle w:val="default"/>
          <w:rFonts w:cs="FrankRuehl" w:hint="cs"/>
          <w:rtl/>
        </w:rPr>
        <w:t xml:space="preserve"> קיים בעל כלי שיט את המוטל עליו לפי פרק זה, רשאי מי שקיים זאת ל</w:t>
      </w:r>
      <w:r>
        <w:rPr>
          <w:rStyle w:val="default"/>
          <w:rFonts w:cs="FrankRuehl"/>
          <w:rtl/>
        </w:rPr>
        <w:t>הי</w:t>
      </w:r>
      <w:r>
        <w:rPr>
          <w:rStyle w:val="default"/>
          <w:rFonts w:cs="FrankRuehl" w:hint="cs"/>
          <w:rtl/>
        </w:rPr>
        <w:t>פרע ממנו כדי הסכום שבעל כלי השיט היה חייב להוציא לשם קיום המוטל עליו.</w:t>
      </w:r>
    </w:p>
    <w:p w14:paraId="1DBB6487" w14:textId="77777777" w:rsidR="00CB5E58" w:rsidRDefault="00CB5E58">
      <w:pPr>
        <w:pStyle w:val="P00"/>
        <w:spacing w:before="72"/>
        <w:ind w:left="0" w:right="1134"/>
        <w:rPr>
          <w:rStyle w:val="default"/>
          <w:rFonts w:cs="FrankRuehl" w:hint="cs"/>
          <w:rtl/>
        </w:rPr>
      </w:pPr>
      <w:bookmarkStart w:id="107" w:name="Seif84"/>
      <w:bookmarkEnd w:id="107"/>
      <w:r>
        <w:rPr>
          <w:lang w:val="he-IL"/>
        </w:rPr>
        <w:pict w14:anchorId="2B51689D">
          <v:rect id="_x0000_s2136" style="position:absolute;left:0;text-align:left;margin-left:464.5pt;margin-top:8.05pt;width:75.05pt;height:32pt;z-index:251612672" o:allowincell="f" filled="f" stroked="f" strokecolor="lime" strokeweight=".25pt">
            <v:textbox inset="0,0,0,0">
              <w:txbxContent>
                <w:p w14:paraId="6780DB8D"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לדמי </w:t>
                  </w:r>
                  <w:r>
                    <w:rPr>
                      <w:rFonts w:cs="Miriam"/>
                      <w:sz w:val="18"/>
                      <w:szCs w:val="18"/>
                      <w:rtl/>
                    </w:rPr>
                    <w:t>קב</w:t>
                  </w:r>
                  <w:r>
                    <w:rPr>
                      <w:rFonts w:cs="Miriam" w:hint="cs"/>
                      <w:sz w:val="18"/>
                      <w:szCs w:val="18"/>
                      <w:rtl/>
                    </w:rPr>
                    <w:t xml:space="preserve">ורה מהמוסד </w:t>
                  </w:r>
                  <w:r>
                    <w:rPr>
                      <w:rFonts w:cs="Miriam"/>
                      <w:sz w:val="18"/>
                      <w:szCs w:val="18"/>
                      <w:rtl/>
                    </w:rPr>
                    <w:t>לב</w:t>
                  </w:r>
                  <w:r>
                    <w:rPr>
                      <w:rFonts w:cs="Miriam" w:hint="cs"/>
                      <w:sz w:val="18"/>
                      <w:szCs w:val="18"/>
                      <w:rtl/>
                    </w:rPr>
                    <w:t>יטוח לאומי</w:t>
                  </w:r>
                </w:p>
                <w:p w14:paraId="55739560"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86.</w:t>
      </w:r>
      <w:r>
        <w:rPr>
          <w:rStyle w:val="big-number"/>
          <w:rFonts w:cs="Miriam"/>
          <w:rtl/>
        </w:rPr>
        <w:tab/>
      </w:r>
      <w:r>
        <w:rPr>
          <w:rStyle w:val="default"/>
          <w:rFonts w:cs="FrankRuehl"/>
          <w:rtl/>
        </w:rPr>
        <w:t>נש</w:t>
      </w:r>
      <w:r>
        <w:rPr>
          <w:rStyle w:val="default"/>
          <w:rFonts w:cs="FrankRuehl" w:hint="cs"/>
          <w:rtl/>
        </w:rPr>
        <w:t xml:space="preserve">א בעל כלי שיט בהוצאות קבורת איש צוות לפי פרק זה, יהיו זכויותיו כזכויות מי שזכאי לשיפוי על הוצאות קבורה לענין סעיף 29 לחוק הביטוח הלאומי (נוסח משולב), </w:t>
      </w:r>
      <w:r>
        <w:rPr>
          <w:rStyle w:val="default"/>
          <w:rFonts w:cs="FrankRuehl"/>
          <w:rtl/>
        </w:rPr>
        <w:t>תש</w:t>
      </w:r>
      <w:r>
        <w:rPr>
          <w:rStyle w:val="default"/>
          <w:rFonts w:cs="FrankRuehl" w:hint="cs"/>
          <w:rtl/>
        </w:rPr>
        <w:t>כ"ח-</w:t>
      </w:r>
      <w:r>
        <w:rPr>
          <w:rStyle w:val="default"/>
          <w:rFonts w:cs="FrankRuehl"/>
          <w:rtl/>
        </w:rPr>
        <w:t>1968.</w:t>
      </w:r>
    </w:p>
    <w:p w14:paraId="390C4332"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108" w:name="Rov281"/>
      <w:r w:rsidRPr="00473D95">
        <w:rPr>
          <w:rStyle w:val="default"/>
          <w:rFonts w:cs="FrankRuehl" w:hint="cs"/>
          <w:vanish/>
          <w:color w:val="FF0000"/>
          <w:szCs w:val="20"/>
          <w:shd w:val="clear" w:color="auto" w:fill="FFFF99"/>
          <w:rtl/>
        </w:rPr>
        <w:t>מיום 24.8.1974</w:t>
      </w:r>
    </w:p>
    <w:p w14:paraId="267A98D4"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4845B151" w14:textId="77777777" w:rsidR="00CB5E58" w:rsidRPr="00473D95" w:rsidRDefault="00CB5E58">
      <w:pPr>
        <w:pStyle w:val="P00"/>
        <w:spacing w:before="0"/>
        <w:ind w:left="0" w:right="1134"/>
        <w:rPr>
          <w:rStyle w:val="default"/>
          <w:rFonts w:cs="FrankRuehl" w:hint="cs"/>
          <w:vanish/>
          <w:shd w:val="clear" w:color="auto" w:fill="FFFF99"/>
          <w:rtl/>
        </w:rPr>
      </w:pPr>
      <w:hyperlink r:id="rId23"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34B04206" w14:textId="77777777" w:rsidR="00CB5E58" w:rsidRDefault="00CB5E58">
      <w:pPr>
        <w:pStyle w:val="P00"/>
        <w:ind w:left="0" w:right="1134"/>
        <w:rPr>
          <w:rStyle w:val="default"/>
          <w:rFonts w:cs="FrankRuehl" w:hint="cs"/>
          <w:sz w:val="2"/>
          <w:szCs w:val="2"/>
          <w:rtl/>
        </w:rPr>
      </w:pPr>
      <w:r w:rsidRPr="00473D95">
        <w:rPr>
          <w:rStyle w:val="big-number"/>
          <w:rFonts w:cs="Miriam"/>
          <w:vanish/>
          <w:sz w:val="22"/>
          <w:szCs w:val="22"/>
          <w:shd w:val="clear" w:color="auto" w:fill="FFFF99"/>
          <w:rtl/>
        </w:rPr>
        <w:t>86.</w:t>
      </w: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נש</w:t>
      </w:r>
      <w:r w:rsidRPr="00473D95">
        <w:rPr>
          <w:rStyle w:val="default"/>
          <w:rFonts w:cs="FrankRuehl" w:hint="cs"/>
          <w:vanish/>
          <w:sz w:val="22"/>
          <w:szCs w:val="22"/>
          <w:shd w:val="clear" w:color="auto" w:fill="FFFF99"/>
          <w:rtl/>
        </w:rPr>
        <w:t>א בעל כלי שיט בהוצאות קבורת איש צוות לפי פרק זה, יהיו זכויותיו כזכויות מי שזכאי לשיפוי על הוצאות קבורה לענין סעיף 29 לחוק הביטוח הלאומי (</w:t>
      </w:r>
      <w:r w:rsidRPr="00473D95">
        <w:rPr>
          <w:rStyle w:val="default"/>
          <w:rFonts w:cs="FrankRuehl" w:hint="cs"/>
          <w:strike/>
          <w:vanish/>
          <w:sz w:val="22"/>
          <w:szCs w:val="22"/>
          <w:shd w:val="clear" w:color="auto" w:fill="FFFF99"/>
          <w:rtl/>
        </w:rPr>
        <w:t>נוסח חדש</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נוסח משולב</w:t>
      </w:r>
      <w:r w:rsidRPr="00473D95">
        <w:rPr>
          <w:rStyle w:val="default"/>
          <w:rFonts w:cs="FrankRuehl" w:hint="cs"/>
          <w:vanish/>
          <w:sz w:val="22"/>
          <w:szCs w:val="22"/>
          <w:shd w:val="clear" w:color="auto" w:fill="FFFF99"/>
          <w:rtl/>
        </w:rPr>
        <w:t xml:space="preserve">), </w:t>
      </w:r>
      <w:r w:rsidRPr="00473D95">
        <w:rPr>
          <w:rStyle w:val="default"/>
          <w:rFonts w:cs="FrankRuehl"/>
          <w:vanish/>
          <w:sz w:val="22"/>
          <w:szCs w:val="22"/>
          <w:shd w:val="clear" w:color="auto" w:fill="FFFF99"/>
          <w:rtl/>
        </w:rPr>
        <w:t>תש</w:t>
      </w:r>
      <w:r w:rsidRPr="00473D95">
        <w:rPr>
          <w:rStyle w:val="default"/>
          <w:rFonts w:cs="FrankRuehl" w:hint="cs"/>
          <w:vanish/>
          <w:sz w:val="22"/>
          <w:szCs w:val="22"/>
          <w:shd w:val="clear" w:color="auto" w:fill="FFFF99"/>
          <w:rtl/>
        </w:rPr>
        <w:t>כ"ח-</w:t>
      </w:r>
      <w:r w:rsidRPr="00473D95">
        <w:rPr>
          <w:rStyle w:val="default"/>
          <w:rFonts w:cs="FrankRuehl"/>
          <w:vanish/>
          <w:sz w:val="22"/>
          <w:szCs w:val="22"/>
          <w:shd w:val="clear" w:color="auto" w:fill="FFFF99"/>
          <w:rtl/>
        </w:rPr>
        <w:t>1968.</w:t>
      </w:r>
      <w:bookmarkEnd w:id="108"/>
    </w:p>
    <w:p w14:paraId="68E1B299" w14:textId="77777777" w:rsidR="00CB5E58" w:rsidRDefault="00CB5E58">
      <w:pPr>
        <w:pStyle w:val="P00"/>
        <w:spacing w:before="72"/>
        <w:ind w:left="0" w:right="1134"/>
        <w:rPr>
          <w:rStyle w:val="default"/>
          <w:rFonts w:cs="FrankRuehl"/>
          <w:rtl/>
        </w:rPr>
      </w:pPr>
      <w:bookmarkStart w:id="109" w:name="Seif85"/>
      <w:bookmarkEnd w:id="109"/>
      <w:r>
        <w:rPr>
          <w:lang w:val="he-IL"/>
        </w:rPr>
        <w:pict w14:anchorId="6D270774">
          <v:rect id="_x0000_s2137" style="position:absolute;left:0;text-align:left;margin-left:464.5pt;margin-top:8.05pt;width:75.05pt;height:16pt;z-index:251613696" o:allowincell="f" filled="f" stroked="f" strokecolor="lime" strokeweight=".25pt">
            <v:textbox inset="0,0,0,0">
              <w:txbxContent>
                <w:p w14:paraId="17F238EE" w14:textId="77777777" w:rsidR="00284B4A" w:rsidRDefault="00284B4A">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בה לנהוג </w:t>
                  </w:r>
                  <w:r>
                    <w:rPr>
                      <w:rFonts w:cs="Miriam"/>
                      <w:sz w:val="18"/>
                      <w:szCs w:val="18"/>
                      <w:rtl/>
                    </w:rPr>
                    <w:t>בכ</w:t>
                  </w:r>
                  <w:r>
                    <w:rPr>
                      <w:rFonts w:cs="Miriam" w:hint="cs"/>
                      <w:sz w:val="18"/>
                      <w:szCs w:val="18"/>
                      <w:rtl/>
                    </w:rPr>
                    <w:t>בוד הנפטר</w:t>
                  </w:r>
                </w:p>
              </w:txbxContent>
            </v:textbox>
            <w10:anchorlock/>
          </v:rect>
        </w:pict>
      </w:r>
      <w:r>
        <w:rPr>
          <w:rStyle w:val="big-number"/>
          <w:rFonts w:cs="Miriam"/>
          <w:rtl/>
        </w:rPr>
        <w:t>87.</w:t>
      </w:r>
      <w:r>
        <w:rPr>
          <w:rStyle w:val="big-number"/>
          <w:rFonts w:cs="Miriam"/>
          <w:rtl/>
        </w:rPr>
        <w:tab/>
      </w:r>
      <w:r>
        <w:rPr>
          <w:rStyle w:val="default"/>
          <w:rFonts w:cs="FrankRuehl"/>
          <w:rtl/>
        </w:rPr>
        <w:t>בה</w:t>
      </w:r>
      <w:r>
        <w:rPr>
          <w:rStyle w:val="default"/>
          <w:rFonts w:cs="FrankRuehl" w:hint="cs"/>
          <w:rtl/>
        </w:rPr>
        <w:t>עברת הגופה של איש צוות שנפטר ו</w:t>
      </w:r>
      <w:r>
        <w:rPr>
          <w:rStyle w:val="default"/>
          <w:rFonts w:cs="FrankRuehl"/>
          <w:rtl/>
        </w:rPr>
        <w:t>ב</w:t>
      </w:r>
      <w:r>
        <w:rPr>
          <w:rStyle w:val="default"/>
          <w:rFonts w:cs="FrankRuehl" w:hint="cs"/>
          <w:rtl/>
        </w:rPr>
        <w:t>קבורתו, ינהג בעל כלי השיט באופן ההולם את כבוד הנפטר.</w:t>
      </w:r>
    </w:p>
    <w:p w14:paraId="358D904B" w14:textId="77777777" w:rsidR="00CB5E58" w:rsidRDefault="00CB5E58">
      <w:pPr>
        <w:pStyle w:val="medium2-header"/>
        <w:keepLines w:val="0"/>
        <w:spacing w:before="72"/>
        <w:ind w:left="0" w:right="1134"/>
        <w:rPr>
          <w:rFonts w:cs="FrankRuehl"/>
          <w:noProof/>
          <w:rtl/>
        </w:rPr>
      </w:pPr>
      <w:bookmarkStart w:id="110" w:name="med11"/>
      <w:bookmarkEnd w:id="110"/>
      <w:r>
        <w:rPr>
          <w:rFonts w:cs="FrankRuehl"/>
          <w:noProof/>
          <w:rtl/>
        </w:rPr>
        <w:t>פר</w:t>
      </w:r>
      <w:r>
        <w:rPr>
          <w:rFonts w:cs="FrankRuehl" w:hint="cs"/>
          <w:noProof/>
          <w:rtl/>
        </w:rPr>
        <w:t>ק י"ב: יישוב סכסוכי עבודה</w:t>
      </w:r>
    </w:p>
    <w:p w14:paraId="12E558A1" w14:textId="77777777" w:rsidR="00CB5E58" w:rsidRDefault="00CB5E58">
      <w:pPr>
        <w:pStyle w:val="P00"/>
        <w:spacing w:before="72"/>
        <w:ind w:left="0" w:right="1134"/>
        <w:rPr>
          <w:rStyle w:val="default"/>
          <w:rFonts w:cs="FrankRuehl"/>
          <w:rtl/>
        </w:rPr>
      </w:pPr>
      <w:bookmarkStart w:id="111" w:name="Seif86"/>
      <w:bookmarkEnd w:id="111"/>
      <w:r>
        <w:rPr>
          <w:lang w:val="he-IL"/>
        </w:rPr>
        <w:pict w14:anchorId="0D55E4BB">
          <v:rect id="_x0000_s2138" style="position:absolute;left:0;text-align:left;margin-left:464.5pt;margin-top:8.05pt;width:75.05pt;height:16pt;z-index:251614720" o:allowincell="f" filled="f" stroked="f" strokecolor="lime" strokeweight=".25pt">
            <v:textbox inset="0,0,0,0">
              <w:txbxContent>
                <w:p w14:paraId="13137E7B"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דרת סכסוך </w:t>
                  </w:r>
                  <w:r>
                    <w:rPr>
                      <w:rFonts w:cs="Miriam"/>
                      <w:sz w:val="18"/>
                      <w:szCs w:val="18"/>
                      <w:rtl/>
                    </w:rPr>
                    <w:t>עב</w:t>
                  </w:r>
                  <w:r>
                    <w:rPr>
                      <w:rFonts w:cs="Miriam" w:hint="cs"/>
                      <w:sz w:val="18"/>
                      <w:szCs w:val="18"/>
                      <w:rtl/>
                    </w:rPr>
                    <w:t>ודה</w:t>
                  </w:r>
                </w:p>
              </w:txbxContent>
            </v:textbox>
            <w10:anchorlock/>
          </v:rect>
        </w:pict>
      </w:r>
      <w:r>
        <w:rPr>
          <w:rStyle w:val="big-number"/>
          <w:rFonts w:cs="Miriam"/>
          <w:rtl/>
        </w:rPr>
        <w:t>88.</w:t>
      </w:r>
      <w:r>
        <w:rPr>
          <w:rStyle w:val="big-number"/>
          <w:rFonts w:cs="Miriam"/>
          <w:rtl/>
        </w:rPr>
        <w:tab/>
      </w:r>
      <w:r>
        <w:rPr>
          <w:rStyle w:val="default"/>
          <w:rFonts w:cs="FrankRuehl"/>
          <w:rtl/>
        </w:rPr>
        <w:t>"ס</w:t>
      </w:r>
      <w:r>
        <w:rPr>
          <w:rStyle w:val="default"/>
          <w:rFonts w:cs="FrankRuehl" w:hint="cs"/>
          <w:rtl/>
        </w:rPr>
        <w:t xml:space="preserve">כסוך עבודה", לענין חוק זה </w:t>
      </w:r>
      <w:r>
        <w:rPr>
          <w:rStyle w:val="default"/>
          <w:rFonts w:cs="FrankRuehl"/>
          <w:rtl/>
        </w:rPr>
        <w:t xml:space="preserve">– </w:t>
      </w:r>
      <w:r>
        <w:rPr>
          <w:rStyle w:val="default"/>
          <w:rFonts w:cs="FrankRuehl" w:hint="cs"/>
          <w:rtl/>
        </w:rPr>
        <w:t xml:space="preserve">כל סכסוך עבודה בכלי שיט שנתגלע בהיותו מחוץ לנמל שבישראל, בין בעל כלי השיט או קברניטו לבין </w:t>
      </w:r>
      <w:r>
        <w:rPr>
          <w:rStyle w:val="default"/>
          <w:rFonts w:cs="FrankRuehl"/>
          <w:rtl/>
        </w:rPr>
        <w:t>אנ</w:t>
      </w:r>
      <w:r>
        <w:rPr>
          <w:rStyle w:val="default"/>
          <w:rFonts w:cs="FrankRuehl" w:hint="cs"/>
          <w:rtl/>
        </w:rPr>
        <w:t>שי הצוות כולם או מקצתם, להוציא סכסוך היחיד.</w:t>
      </w:r>
    </w:p>
    <w:p w14:paraId="0385C1A1" w14:textId="77777777" w:rsidR="00CB5E58" w:rsidRDefault="00CB5E58">
      <w:pPr>
        <w:pStyle w:val="P00"/>
        <w:spacing w:before="72"/>
        <w:ind w:left="0" w:right="1134"/>
        <w:rPr>
          <w:rStyle w:val="default"/>
          <w:rFonts w:cs="FrankRuehl"/>
          <w:rtl/>
        </w:rPr>
      </w:pPr>
      <w:bookmarkStart w:id="112" w:name="Seif87"/>
      <w:bookmarkEnd w:id="112"/>
      <w:r>
        <w:rPr>
          <w:lang w:val="he-IL"/>
        </w:rPr>
        <w:pict w14:anchorId="33348984">
          <v:rect id="_x0000_s2139" style="position:absolute;left:0;text-align:left;margin-left:464.5pt;margin-top:8.05pt;width:75.05pt;height:11.2pt;z-index:251615744" o:allowincell="f" filled="f" stroked="f" strokecolor="lime" strokeweight=".25pt">
            <v:textbox inset="0,0,0,0">
              <w:txbxContent>
                <w:p w14:paraId="77D5DB21" w14:textId="77777777" w:rsidR="00284B4A" w:rsidRDefault="00284B4A">
                  <w:pPr>
                    <w:spacing w:line="160" w:lineRule="exact"/>
                    <w:jc w:val="left"/>
                    <w:rPr>
                      <w:rFonts w:cs="Miriam"/>
                      <w:noProof/>
                      <w:sz w:val="18"/>
                      <w:szCs w:val="18"/>
                      <w:rtl/>
                    </w:rPr>
                  </w:pPr>
                  <w:r>
                    <w:rPr>
                      <w:rFonts w:cs="Miriam"/>
                      <w:sz w:val="18"/>
                      <w:szCs w:val="18"/>
                      <w:rtl/>
                    </w:rPr>
                    <w:t>הצ</w:t>
                  </w:r>
                  <w:r>
                    <w:rPr>
                      <w:rFonts w:cs="Miriam" w:hint="cs"/>
                      <w:sz w:val="18"/>
                      <w:szCs w:val="18"/>
                      <w:rtl/>
                    </w:rPr>
                    <w:t>דדים לסכסוך</w:t>
                  </w:r>
                </w:p>
              </w:txbxContent>
            </v:textbox>
            <w10:anchorlock/>
          </v:rect>
        </w:pict>
      </w:r>
      <w:r>
        <w:rPr>
          <w:rStyle w:val="big-number"/>
          <w:rFonts w:cs="Miriam"/>
          <w:rtl/>
        </w:rPr>
        <w:t>89.</w:t>
      </w:r>
      <w:r>
        <w:rPr>
          <w:rStyle w:val="big-number"/>
          <w:rFonts w:cs="Miriam"/>
          <w:rtl/>
        </w:rPr>
        <w:tab/>
      </w:r>
      <w:r>
        <w:rPr>
          <w:rStyle w:val="default"/>
          <w:rFonts w:cs="FrankRuehl"/>
          <w:rtl/>
        </w:rPr>
        <w:t>הצ</w:t>
      </w:r>
      <w:r>
        <w:rPr>
          <w:rStyle w:val="default"/>
          <w:rFonts w:cs="FrankRuehl" w:hint="cs"/>
          <w:rtl/>
        </w:rPr>
        <w:t xml:space="preserve">דדים בסכסוך עבודה הם מצד אחד בעל כלי השיט או קברניטו הפועל בשמו, ומצד שני ארגון העובדים היציג שהוא צד להסכם הקיבוצי החל על אנשי הצוות שבסכסוך (להלן </w:t>
      </w:r>
      <w:r>
        <w:rPr>
          <w:rStyle w:val="default"/>
          <w:rFonts w:cs="FrankRuehl"/>
          <w:rtl/>
        </w:rPr>
        <w:t xml:space="preserve">– </w:t>
      </w:r>
      <w:r>
        <w:rPr>
          <w:rStyle w:val="default"/>
          <w:rFonts w:cs="FrankRuehl" w:hint="cs"/>
          <w:rtl/>
        </w:rPr>
        <w:t>ארגון העובדים) או ועד העובדים הפועל מטעמו של אותו ארג</w:t>
      </w:r>
      <w:r>
        <w:rPr>
          <w:rStyle w:val="default"/>
          <w:rFonts w:cs="FrankRuehl"/>
          <w:rtl/>
        </w:rPr>
        <w:t>ון</w:t>
      </w:r>
      <w:r>
        <w:rPr>
          <w:rStyle w:val="default"/>
          <w:rFonts w:cs="FrankRuehl" w:hint="cs"/>
          <w:rtl/>
        </w:rPr>
        <w:t xml:space="preserve"> עובדים (להלן </w:t>
      </w:r>
      <w:r>
        <w:rPr>
          <w:rStyle w:val="default"/>
          <w:rFonts w:cs="FrankRuehl"/>
          <w:rtl/>
        </w:rPr>
        <w:t xml:space="preserve">– </w:t>
      </w:r>
      <w:r>
        <w:rPr>
          <w:rStyle w:val="default"/>
          <w:rFonts w:cs="FrankRuehl" w:hint="cs"/>
          <w:rtl/>
        </w:rPr>
        <w:t xml:space="preserve">ועד העובדים), ובאין הסכם קיבוצי כאמור </w:t>
      </w:r>
      <w:r>
        <w:rPr>
          <w:rStyle w:val="default"/>
          <w:rFonts w:cs="FrankRuehl"/>
          <w:rtl/>
        </w:rPr>
        <w:t xml:space="preserve">– </w:t>
      </w:r>
      <w:r>
        <w:rPr>
          <w:rStyle w:val="default"/>
          <w:rFonts w:cs="FrankRuehl" w:hint="cs"/>
          <w:rtl/>
        </w:rPr>
        <w:t xml:space="preserve">ארגון העובדים המייצג את רוב העובדים שהסכסוך נוגע להם או ועד העובדים הפועל מטעמו של אותו ארגון עובדים, ובאין ארגון כאמור </w:t>
      </w:r>
      <w:r>
        <w:rPr>
          <w:rStyle w:val="default"/>
          <w:rFonts w:cs="FrankRuehl"/>
          <w:rtl/>
        </w:rPr>
        <w:t xml:space="preserve">– </w:t>
      </w:r>
      <w:r>
        <w:rPr>
          <w:rStyle w:val="default"/>
          <w:rFonts w:cs="FrankRuehl" w:hint="cs"/>
          <w:rtl/>
        </w:rPr>
        <w:t>הנציגות שנבחרה על ידי רוב אנשי הצוות שבסכסוך.</w:t>
      </w:r>
    </w:p>
    <w:p w14:paraId="3D61E640" w14:textId="77777777" w:rsidR="00CB5E58" w:rsidRDefault="00CB5E58">
      <w:pPr>
        <w:pStyle w:val="P00"/>
        <w:spacing w:before="72"/>
        <w:ind w:left="0" w:right="1134"/>
        <w:rPr>
          <w:rStyle w:val="default"/>
          <w:rFonts w:cs="FrankRuehl"/>
          <w:rtl/>
        </w:rPr>
      </w:pPr>
      <w:bookmarkStart w:id="113" w:name="Seif88"/>
      <w:bookmarkEnd w:id="113"/>
      <w:r>
        <w:rPr>
          <w:lang w:val="he-IL"/>
        </w:rPr>
        <w:pict w14:anchorId="018C4D8C">
          <v:rect id="_x0000_s2140" style="position:absolute;left:0;text-align:left;margin-left:464.5pt;margin-top:8.05pt;width:75.05pt;height:19.35pt;z-index:251616768" o:allowincell="f" filled="f" stroked="f" strokecolor="lime" strokeweight=".25pt">
            <v:textbox inset="0,0,0,0">
              <w:txbxContent>
                <w:p w14:paraId="768DA408" w14:textId="77777777" w:rsidR="00284B4A" w:rsidRDefault="00284B4A">
                  <w:pPr>
                    <w:spacing w:line="160" w:lineRule="exact"/>
                    <w:jc w:val="left"/>
                    <w:rPr>
                      <w:rFonts w:cs="Miriam"/>
                      <w:noProof/>
                      <w:sz w:val="18"/>
                      <w:szCs w:val="18"/>
                      <w:rtl/>
                    </w:rPr>
                  </w:pPr>
                  <w:r>
                    <w:rPr>
                      <w:rFonts w:cs="Miriam"/>
                      <w:sz w:val="18"/>
                      <w:szCs w:val="18"/>
                      <w:rtl/>
                    </w:rPr>
                    <w:t>פנ</w:t>
                  </w:r>
                  <w:r>
                    <w:rPr>
                      <w:rFonts w:cs="Miriam" w:hint="cs"/>
                      <w:sz w:val="18"/>
                      <w:szCs w:val="18"/>
                      <w:rtl/>
                    </w:rPr>
                    <w:t xml:space="preserve">יה להתערבות </w:t>
                  </w:r>
                  <w:r>
                    <w:rPr>
                      <w:rFonts w:cs="Miriam"/>
                      <w:sz w:val="18"/>
                      <w:szCs w:val="18"/>
                      <w:rtl/>
                    </w:rPr>
                    <w:t>הנ</w:t>
                  </w:r>
                  <w:r>
                    <w:rPr>
                      <w:rFonts w:cs="Miriam" w:hint="cs"/>
                      <w:sz w:val="18"/>
                      <w:szCs w:val="18"/>
                      <w:rtl/>
                    </w:rPr>
                    <w:t>ציג</w:t>
                  </w:r>
                </w:p>
              </w:txbxContent>
            </v:textbox>
            <w10:anchorlock/>
          </v:rect>
        </w:pict>
      </w:r>
      <w:r>
        <w:rPr>
          <w:rStyle w:val="big-number"/>
          <w:rFonts w:cs="Miriam"/>
          <w:rtl/>
        </w:rPr>
        <w:t>90.</w:t>
      </w:r>
      <w:r>
        <w:rPr>
          <w:rStyle w:val="big-number"/>
          <w:rFonts w:cs="Miriam"/>
          <w:rtl/>
        </w:rPr>
        <w:tab/>
      </w:r>
      <w:r>
        <w:rPr>
          <w:rStyle w:val="default"/>
          <w:rFonts w:cs="FrankRuehl"/>
          <w:rtl/>
        </w:rPr>
        <w:t>נת</w:t>
      </w:r>
      <w:r>
        <w:rPr>
          <w:rStyle w:val="default"/>
          <w:rFonts w:cs="FrankRuehl" w:hint="cs"/>
          <w:rtl/>
        </w:rPr>
        <w:t>גלע סכסוך עבוד</w:t>
      </w:r>
      <w:r>
        <w:rPr>
          <w:rStyle w:val="default"/>
          <w:rFonts w:cs="FrankRuehl"/>
          <w:rtl/>
        </w:rPr>
        <w:t>ה</w:t>
      </w:r>
      <w:r>
        <w:rPr>
          <w:rStyle w:val="default"/>
          <w:rFonts w:cs="FrankRuehl" w:hint="cs"/>
          <w:rtl/>
        </w:rPr>
        <w:t xml:space="preserve"> ולא הגי</w:t>
      </w:r>
      <w:r>
        <w:rPr>
          <w:rStyle w:val="default"/>
          <w:rFonts w:cs="FrankRuehl"/>
          <w:rtl/>
        </w:rPr>
        <w:t>עו</w:t>
      </w:r>
      <w:r>
        <w:rPr>
          <w:rStyle w:val="default"/>
          <w:rFonts w:cs="FrankRuehl" w:hint="cs"/>
          <w:rtl/>
        </w:rPr>
        <w:t xml:space="preserve"> הצדדים לידי הסכם, רשאי כל צד לבקש התערבותו של הנציג שבמקום הקרוב ביותר לנמל שבו נמצא כלי השיט או שאליו הוא עומד להגיע.</w:t>
      </w:r>
    </w:p>
    <w:p w14:paraId="6FCAF7E5" w14:textId="77777777" w:rsidR="00CB5E58" w:rsidRDefault="00CB5E58">
      <w:pPr>
        <w:pStyle w:val="P00"/>
        <w:spacing w:before="72"/>
        <w:ind w:left="0" w:right="1134"/>
        <w:rPr>
          <w:rStyle w:val="default"/>
          <w:rFonts w:cs="FrankRuehl"/>
          <w:rtl/>
        </w:rPr>
      </w:pPr>
      <w:bookmarkStart w:id="114" w:name="Seif89"/>
      <w:bookmarkEnd w:id="114"/>
      <w:r>
        <w:rPr>
          <w:lang w:val="he-IL"/>
        </w:rPr>
        <w:pict w14:anchorId="7E8796FF">
          <v:rect id="_x0000_s2141" style="position:absolute;left:0;text-align:left;margin-left:464.5pt;margin-top:8.05pt;width:75.05pt;height:14.45pt;z-index:251617792" o:allowincell="f" filled="f" stroked="f" strokecolor="lime" strokeweight=".25pt">
            <v:textbox inset="0,0,0,0">
              <w:txbxContent>
                <w:p w14:paraId="0C24055F"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ערבות הנציג</w:t>
                  </w:r>
                </w:p>
              </w:txbxContent>
            </v:textbox>
            <w10:anchorlock/>
          </v:rect>
        </w:pict>
      </w:r>
      <w:r>
        <w:rPr>
          <w:rStyle w:val="big-number"/>
          <w:rFonts w:cs="Miriam"/>
          <w:rtl/>
        </w:rPr>
        <w:t>91.</w:t>
      </w:r>
      <w:r>
        <w:rPr>
          <w:rStyle w:val="big-number"/>
          <w:rFonts w:cs="Miriam"/>
          <w:rtl/>
        </w:rPr>
        <w:tab/>
      </w:r>
      <w:r>
        <w:rPr>
          <w:rStyle w:val="default"/>
          <w:rFonts w:cs="FrankRuehl"/>
          <w:rtl/>
        </w:rPr>
        <w:t>נו</w:t>
      </w:r>
      <w:r>
        <w:rPr>
          <w:rStyle w:val="default"/>
          <w:rFonts w:cs="FrankRuehl" w:hint="cs"/>
          <w:rtl/>
        </w:rPr>
        <w:t>דע לנציג על סכסוך עבודה בכלי שיט, רשאי הוא להתערב בו מיזמתו או על פי בקשת הצדדים לסכסוך על מנת להביא ל</w:t>
      </w:r>
      <w:r>
        <w:rPr>
          <w:rStyle w:val="default"/>
          <w:rFonts w:cs="FrankRuehl"/>
          <w:rtl/>
        </w:rPr>
        <w:t>י</w:t>
      </w:r>
      <w:r>
        <w:rPr>
          <w:rStyle w:val="default"/>
          <w:rFonts w:cs="FrankRuehl" w:hint="cs"/>
          <w:rtl/>
        </w:rPr>
        <w:t>ישובו המוסכם.</w:t>
      </w:r>
    </w:p>
    <w:p w14:paraId="5894F371" w14:textId="77777777" w:rsidR="00CB5E58" w:rsidRDefault="00CB5E58">
      <w:pPr>
        <w:pStyle w:val="P00"/>
        <w:spacing w:before="72"/>
        <w:ind w:left="0" w:right="1134"/>
        <w:rPr>
          <w:rStyle w:val="default"/>
          <w:rFonts w:cs="FrankRuehl"/>
          <w:rtl/>
        </w:rPr>
      </w:pPr>
      <w:bookmarkStart w:id="115" w:name="Seif90"/>
      <w:bookmarkEnd w:id="115"/>
      <w:r>
        <w:rPr>
          <w:lang w:val="he-IL"/>
        </w:rPr>
        <w:pict w14:anchorId="32B8BC1C">
          <v:rect id="_x0000_s2142" style="position:absolute;left:0;text-align:left;margin-left:464.5pt;margin-top:8.05pt;width:75.05pt;height:15.1pt;z-index:251618816" o:allowincell="f" filled="f" stroked="f" strokecolor="lime" strokeweight=".25pt">
            <v:textbox inset="0,0,0,0">
              <w:txbxContent>
                <w:p w14:paraId="4E0F9FD9" w14:textId="77777777" w:rsidR="00284B4A" w:rsidRDefault="00284B4A">
                  <w:pPr>
                    <w:spacing w:line="160" w:lineRule="exact"/>
                    <w:jc w:val="left"/>
                    <w:rPr>
                      <w:rFonts w:cs="Miriam"/>
                      <w:noProof/>
                      <w:sz w:val="18"/>
                      <w:szCs w:val="18"/>
                      <w:rtl/>
                    </w:rPr>
                  </w:pPr>
                  <w:r>
                    <w:rPr>
                      <w:rFonts w:cs="Miriam"/>
                      <w:sz w:val="18"/>
                      <w:szCs w:val="18"/>
                      <w:rtl/>
                    </w:rPr>
                    <w:t>הס</w:t>
                  </w:r>
                  <w:r>
                    <w:rPr>
                      <w:rFonts w:cs="Miriam" w:hint="cs"/>
                      <w:sz w:val="18"/>
                      <w:szCs w:val="18"/>
                      <w:rtl/>
                    </w:rPr>
                    <w:t>דר זמני</w:t>
                  </w:r>
                </w:p>
              </w:txbxContent>
            </v:textbox>
            <w10:anchorlock/>
          </v:rect>
        </w:pict>
      </w:r>
      <w:r>
        <w:rPr>
          <w:rStyle w:val="big-number"/>
          <w:rFonts w:cs="Miriam"/>
          <w:rtl/>
        </w:rPr>
        <w:t>92.</w:t>
      </w:r>
      <w:r>
        <w:rPr>
          <w:rStyle w:val="big-number"/>
          <w:rFonts w:cs="Miriam"/>
          <w:rtl/>
        </w:rPr>
        <w:tab/>
      </w:r>
      <w:r>
        <w:rPr>
          <w:rStyle w:val="default"/>
          <w:rFonts w:cs="FrankRuehl"/>
          <w:rtl/>
        </w:rPr>
        <w:t>נר</w:t>
      </w:r>
      <w:r>
        <w:rPr>
          <w:rStyle w:val="default"/>
          <w:rFonts w:cs="FrankRuehl" w:hint="cs"/>
          <w:rtl/>
        </w:rPr>
        <w:t xml:space="preserve">אה </w:t>
      </w:r>
      <w:r>
        <w:rPr>
          <w:rStyle w:val="default"/>
          <w:rFonts w:cs="FrankRuehl"/>
          <w:rtl/>
        </w:rPr>
        <w:t>לנ</w:t>
      </w:r>
      <w:r>
        <w:rPr>
          <w:rStyle w:val="default"/>
          <w:rFonts w:cs="FrankRuehl" w:hint="cs"/>
          <w:rtl/>
        </w:rPr>
        <w:t>ציג כי סכסוך העבודה אינו ניתן ליישוב מיד וכי הוא מעכב הפלגתו של כלי השיט, רשאי הוא לקבוע הסדר זמני הנראה לו צודק בנסיבות המקרה, כדי לאפשר הפלגתו של כלי השיט.</w:t>
      </w:r>
    </w:p>
    <w:p w14:paraId="654C1B94" w14:textId="77777777" w:rsidR="00CB5E58" w:rsidRDefault="00CB5E58">
      <w:pPr>
        <w:pStyle w:val="P00"/>
        <w:spacing w:before="72"/>
        <w:ind w:left="0" w:right="1134"/>
        <w:rPr>
          <w:rStyle w:val="default"/>
          <w:rFonts w:cs="FrankRuehl"/>
          <w:rtl/>
        </w:rPr>
      </w:pPr>
      <w:bookmarkStart w:id="116" w:name="Seif91"/>
      <w:bookmarkEnd w:id="116"/>
      <w:r>
        <w:rPr>
          <w:lang w:val="he-IL"/>
        </w:rPr>
        <w:pict w14:anchorId="74154CC5">
          <v:rect id="_x0000_s2143" style="position:absolute;left:0;text-align:left;margin-left:464.5pt;margin-top:8.05pt;width:75.05pt;height:15.8pt;z-index:251619840" o:allowincell="f" filled="f" stroked="f" strokecolor="lime" strokeweight=".25pt">
            <v:textbox inset="0,0,0,0">
              <w:txbxContent>
                <w:p w14:paraId="2D4D51DA" w14:textId="77777777" w:rsidR="00284B4A" w:rsidRDefault="00284B4A">
                  <w:pPr>
                    <w:spacing w:line="160" w:lineRule="exact"/>
                    <w:jc w:val="left"/>
                    <w:rPr>
                      <w:rFonts w:cs="Miriam"/>
                      <w:noProof/>
                      <w:sz w:val="18"/>
                      <w:szCs w:val="18"/>
                      <w:rtl/>
                    </w:rPr>
                  </w:pPr>
                  <w:r>
                    <w:rPr>
                      <w:rFonts w:cs="Miriam"/>
                      <w:sz w:val="18"/>
                      <w:szCs w:val="18"/>
                      <w:rtl/>
                    </w:rPr>
                    <w:t>תו</w:t>
                  </w:r>
                  <w:r>
                    <w:rPr>
                      <w:rFonts w:cs="Miriam" w:hint="cs"/>
                      <w:sz w:val="18"/>
                      <w:szCs w:val="18"/>
                      <w:rtl/>
                    </w:rPr>
                    <w:t>קף הסדר זמני</w:t>
                  </w:r>
                </w:p>
              </w:txbxContent>
            </v:textbox>
            <w10:anchorlock/>
          </v:rect>
        </w:pict>
      </w:r>
      <w:r>
        <w:rPr>
          <w:rStyle w:val="big-number"/>
          <w:rFonts w:cs="Miriam"/>
          <w:rtl/>
        </w:rPr>
        <w:t>93.</w:t>
      </w:r>
      <w:r>
        <w:rPr>
          <w:rStyle w:val="big-number"/>
          <w:rFonts w:cs="Miriam"/>
          <w:rtl/>
        </w:rPr>
        <w:tab/>
      </w:r>
      <w:r>
        <w:rPr>
          <w:rStyle w:val="default"/>
          <w:rFonts w:cs="FrankRuehl"/>
          <w:rtl/>
        </w:rPr>
        <w:t>הס</w:t>
      </w:r>
      <w:r>
        <w:rPr>
          <w:rStyle w:val="default"/>
          <w:rFonts w:cs="FrankRuehl" w:hint="cs"/>
          <w:rtl/>
        </w:rPr>
        <w:t>דר זמני יהיה בכתב, יישלח לצדדים בסכסוך ויחייב את כל הנוגעים לסכסוך, כאילו היה הסכם קיבוצי</w:t>
      </w:r>
      <w:r>
        <w:rPr>
          <w:rStyle w:val="default"/>
          <w:rFonts w:cs="FrankRuehl"/>
          <w:rtl/>
        </w:rPr>
        <w:t>, ע</w:t>
      </w:r>
      <w:r>
        <w:rPr>
          <w:rStyle w:val="default"/>
          <w:rFonts w:cs="FrankRuehl" w:hint="cs"/>
          <w:rtl/>
        </w:rPr>
        <w:t>ד להגעת כלי השיט לנמל בישראל או עד ליישוב הסכסוך בין הצדדים לו, הכל לפי המוקדם, אך לא יותר מ-30 יום מיום ההודעה על ההסדר.</w:t>
      </w:r>
    </w:p>
    <w:p w14:paraId="33CADB54" w14:textId="77777777" w:rsidR="00CB5E58" w:rsidRDefault="00CB5E58">
      <w:pPr>
        <w:pStyle w:val="P00"/>
        <w:spacing w:before="72"/>
        <w:ind w:left="0" w:right="1134"/>
        <w:rPr>
          <w:rStyle w:val="default"/>
          <w:rFonts w:cs="FrankRuehl"/>
          <w:rtl/>
        </w:rPr>
      </w:pPr>
      <w:bookmarkStart w:id="117" w:name="Seif92"/>
      <w:bookmarkEnd w:id="117"/>
      <w:r>
        <w:rPr>
          <w:lang w:val="he-IL"/>
        </w:rPr>
        <w:pict w14:anchorId="702F1028">
          <v:rect id="_x0000_s2144" style="position:absolute;left:0;text-align:left;margin-left:464.5pt;margin-top:8.05pt;width:75.05pt;height:16pt;z-index:251620864" o:allowincell="f" filled="f" stroked="f" strokecolor="lime" strokeweight=".25pt">
            <v:textbox inset="0,0,0,0">
              <w:txbxContent>
                <w:p w14:paraId="4FE5CB50" w14:textId="77777777" w:rsidR="00284B4A" w:rsidRDefault="00284B4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-התערבות </w:t>
                  </w:r>
                  <w:r>
                    <w:rPr>
                      <w:rFonts w:cs="Miriam"/>
                      <w:sz w:val="18"/>
                      <w:szCs w:val="18"/>
                      <w:rtl/>
                    </w:rPr>
                    <w:t>בס</w:t>
                  </w:r>
                  <w:r>
                    <w:rPr>
                      <w:rFonts w:cs="Miriam" w:hint="cs"/>
                      <w:sz w:val="18"/>
                      <w:szCs w:val="18"/>
                      <w:rtl/>
                    </w:rPr>
                    <w:t>כסוך</w:t>
                  </w:r>
                </w:p>
              </w:txbxContent>
            </v:textbox>
            <w10:anchorlock/>
          </v:rect>
        </w:pict>
      </w:r>
      <w:r>
        <w:rPr>
          <w:rStyle w:val="big-number"/>
          <w:rFonts w:cs="Miriam"/>
          <w:rtl/>
        </w:rPr>
        <w:t>94.</w:t>
      </w:r>
      <w:r>
        <w:rPr>
          <w:rStyle w:val="big-number"/>
          <w:rFonts w:cs="Miriam"/>
          <w:rtl/>
        </w:rPr>
        <w:tab/>
      </w:r>
      <w:r>
        <w:rPr>
          <w:rStyle w:val="default"/>
          <w:rFonts w:cs="FrankRuehl"/>
          <w:rtl/>
        </w:rPr>
        <w:t>הנ</w:t>
      </w:r>
      <w:r>
        <w:rPr>
          <w:rStyle w:val="default"/>
          <w:rFonts w:cs="FrankRuehl" w:hint="cs"/>
          <w:rtl/>
        </w:rPr>
        <w:t>ציג לא יתערב בסכסוך עבודה ולא יקבע הסדר זמני אם הו</w:t>
      </w:r>
      <w:r>
        <w:rPr>
          <w:rStyle w:val="default"/>
          <w:rFonts w:cs="FrankRuehl"/>
          <w:rtl/>
        </w:rPr>
        <w:t>ד</w:t>
      </w:r>
      <w:r>
        <w:rPr>
          <w:rStyle w:val="default"/>
          <w:rFonts w:cs="FrankRuehl" w:hint="cs"/>
          <w:rtl/>
        </w:rPr>
        <w:t xml:space="preserve">יע לו המפקח כי מתנהל בישראל משא ומתן ליישוב הסכסוך בין בעל כלי השיט לבין </w:t>
      </w:r>
      <w:r>
        <w:rPr>
          <w:rStyle w:val="default"/>
          <w:rFonts w:cs="FrankRuehl"/>
          <w:rtl/>
        </w:rPr>
        <w:t>אר</w:t>
      </w:r>
      <w:r>
        <w:rPr>
          <w:rStyle w:val="default"/>
          <w:rFonts w:cs="FrankRuehl" w:hint="cs"/>
          <w:rtl/>
        </w:rPr>
        <w:t>גון העובדים שהוא צד לסכסוך או שהודיע כי הוא השתמש או עומד להשתמש בסמכויותיו לפי סעיפים 91 או 92.</w:t>
      </w:r>
    </w:p>
    <w:p w14:paraId="084CE1D6" w14:textId="77777777" w:rsidR="00CB5E58" w:rsidRDefault="00CB5E58">
      <w:pPr>
        <w:pStyle w:val="P00"/>
        <w:spacing w:before="72"/>
        <w:ind w:left="0" w:right="1134"/>
        <w:rPr>
          <w:rStyle w:val="default"/>
          <w:rFonts w:cs="FrankRuehl"/>
          <w:rtl/>
        </w:rPr>
      </w:pPr>
      <w:bookmarkStart w:id="118" w:name="Seif93"/>
      <w:bookmarkEnd w:id="118"/>
      <w:r>
        <w:rPr>
          <w:lang w:val="he-IL"/>
        </w:rPr>
        <w:pict w14:anchorId="588BD2A1">
          <v:rect id="_x0000_s2145" style="position:absolute;left:0;text-align:left;margin-left:464.5pt;margin-top:8.05pt;width:75.05pt;height:16pt;z-index:251621888" o:allowincell="f" filled="f" stroked="f" strokecolor="lime" strokeweight=".25pt">
            <v:textbox inset="0,0,0,0">
              <w:txbxContent>
                <w:p w14:paraId="7D8ECAB2" w14:textId="77777777" w:rsidR="00284B4A" w:rsidRDefault="00284B4A">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התערבות </w:t>
                  </w:r>
                  <w:r>
                    <w:rPr>
                      <w:rFonts w:cs="Miriam"/>
                      <w:sz w:val="18"/>
                      <w:szCs w:val="18"/>
                      <w:rtl/>
                    </w:rPr>
                    <w:t>למ</w:t>
                  </w:r>
                  <w:r>
                    <w:rPr>
                      <w:rFonts w:cs="Miriam" w:hint="cs"/>
                      <w:sz w:val="18"/>
                      <w:szCs w:val="18"/>
                      <w:rtl/>
                    </w:rPr>
                    <w:t>פקח</w:t>
                  </w:r>
                </w:p>
              </w:txbxContent>
            </v:textbox>
            <w10:anchorlock/>
          </v:rect>
        </w:pict>
      </w:r>
      <w:r>
        <w:rPr>
          <w:rStyle w:val="big-number"/>
          <w:rFonts w:cs="Miriam"/>
          <w:rtl/>
        </w:rPr>
        <w:t>95.</w:t>
      </w:r>
      <w:r>
        <w:rPr>
          <w:rStyle w:val="big-number"/>
          <w:rFonts w:cs="Miriam"/>
          <w:rtl/>
        </w:rPr>
        <w:tab/>
      </w:r>
      <w:r>
        <w:rPr>
          <w:rStyle w:val="default"/>
          <w:rFonts w:cs="FrankRuehl"/>
          <w:rtl/>
        </w:rPr>
        <w:t>למ</w:t>
      </w:r>
      <w:r>
        <w:rPr>
          <w:rStyle w:val="default"/>
          <w:rFonts w:cs="FrankRuehl" w:hint="cs"/>
          <w:rtl/>
        </w:rPr>
        <w:t>פקח נתונות סמכויות נציג לפי סעיפים 91 ו-92.</w:t>
      </w:r>
    </w:p>
    <w:p w14:paraId="08808AB0" w14:textId="77777777" w:rsidR="00CB5E58" w:rsidRDefault="00CB5E58">
      <w:pPr>
        <w:pStyle w:val="medium2-header"/>
        <w:keepLines w:val="0"/>
        <w:spacing w:before="72"/>
        <w:ind w:left="0" w:right="1134"/>
        <w:rPr>
          <w:rFonts w:cs="FrankRuehl"/>
          <w:noProof/>
          <w:rtl/>
        </w:rPr>
      </w:pPr>
      <w:bookmarkStart w:id="119" w:name="med12"/>
      <w:bookmarkEnd w:id="119"/>
      <w:r>
        <w:rPr>
          <w:rFonts w:cs="FrankRuehl"/>
          <w:noProof/>
          <w:rtl/>
        </w:rPr>
        <w:t>פר</w:t>
      </w:r>
      <w:r>
        <w:rPr>
          <w:rFonts w:cs="FrankRuehl" w:hint="cs"/>
          <w:noProof/>
          <w:rtl/>
        </w:rPr>
        <w:t>ק י"ג: הסדרים לגבי שכר</w:t>
      </w:r>
    </w:p>
    <w:p w14:paraId="46554167" w14:textId="77777777" w:rsidR="00CB5E58" w:rsidRDefault="00CB5E58">
      <w:pPr>
        <w:pStyle w:val="header-2"/>
        <w:ind w:left="0" w:right="1134"/>
        <w:rPr>
          <w:rFonts w:cs="Miriam"/>
          <w:rtl/>
        </w:rPr>
      </w:pPr>
      <w:r>
        <w:rPr>
          <w:rFonts w:cs="Miriam"/>
          <w:rtl/>
        </w:rPr>
        <w:t>סי</w:t>
      </w:r>
      <w:r>
        <w:rPr>
          <w:rFonts w:cs="Miriam" w:hint="cs"/>
          <w:rtl/>
        </w:rPr>
        <w:t>מן א': ניכוי על פי צו הפרשה</w:t>
      </w:r>
    </w:p>
    <w:p w14:paraId="4FBAE07D" w14:textId="77777777" w:rsidR="00CB5E58" w:rsidRDefault="00CB5E58">
      <w:pPr>
        <w:pStyle w:val="P00"/>
        <w:spacing w:before="72"/>
        <w:ind w:left="0" w:right="1134"/>
        <w:rPr>
          <w:rStyle w:val="default"/>
          <w:rFonts w:cs="FrankRuehl"/>
          <w:rtl/>
        </w:rPr>
      </w:pPr>
      <w:bookmarkStart w:id="120" w:name="Seif94"/>
      <w:bookmarkEnd w:id="120"/>
      <w:r>
        <w:rPr>
          <w:lang w:val="he-IL"/>
        </w:rPr>
        <w:pict w14:anchorId="071C4D53">
          <v:rect id="_x0000_s2146" style="position:absolute;left:0;text-align:left;margin-left:464.5pt;margin-top:8.05pt;width:75.05pt;height:27.2pt;z-index:251622912" o:allowincell="f" filled="f" stroked="f" strokecolor="lime" strokeweight=".25pt">
            <v:textbox inset="0,0,0,0">
              <w:txbxContent>
                <w:p w14:paraId="0F926CAD" w14:textId="77777777" w:rsidR="00284B4A" w:rsidRDefault="00284B4A">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רשת חלק </w:t>
                  </w:r>
                  <w:r>
                    <w:rPr>
                      <w:rFonts w:cs="Miriam"/>
                      <w:sz w:val="18"/>
                      <w:szCs w:val="18"/>
                      <w:rtl/>
                    </w:rPr>
                    <w:t>מש</w:t>
                  </w:r>
                  <w:r>
                    <w:rPr>
                      <w:rFonts w:cs="Miriam" w:hint="cs"/>
                      <w:sz w:val="18"/>
                      <w:szCs w:val="18"/>
                      <w:rtl/>
                    </w:rPr>
                    <w:t xml:space="preserve">כר לבני </w:t>
                  </w:r>
                  <w:r>
                    <w:rPr>
                      <w:rFonts w:cs="Miriam"/>
                      <w:sz w:val="18"/>
                      <w:szCs w:val="18"/>
                      <w:rtl/>
                    </w:rPr>
                    <w:t>מש</w:t>
                  </w:r>
                  <w:r>
                    <w:rPr>
                      <w:rFonts w:cs="Miriam" w:hint="cs"/>
                      <w:sz w:val="18"/>
                      <w:szCs w:val="18"/>
                      <w:rtl/>
                    </w:rPr>
                    <w:t>פחת איש הצוות</w:t>
                  </w:r>
                </w:p>
              </w:txbxContent>
            </v:textbox>
            <w10:anchorlock/>
          </v:rect>
        </w:pict>
      </w:r>
      <w:r>
        <w:rPr>
          <w:rStyle w:val="big-number"/>
          <w:rFonts w:cs="Miriam"/>
          <w:rtl/>
        </w:rPr>
        <w:t>96.</w:t>
      </w:r>
      <w:r>
        <w:rPr>
          <w:rStyle w:val="big-number"/>
          <w:rFonts w:cs="Miriam"/>
          <w:rtl/>
        </w:rPr>
        <w:tab/>
      </w:r>
      <w:r>
        <w:rPr>
          <w:rStyle w:val="default"/>
          <w:rFonts w:cs="FrankRuehl"/>
          <w:rtl/>
        </w:rPr>
        <w:t>רש</w:t>
      </w:r>
      <w:r>
        <w:rPr>
          <w:rStyle w:val="default"/>
          <w:rFonts w:cs="FrankRuehl" w:hint="cs"/>
          <w:rtl/>
        </w:rPr>
        <w:t>ם בית דין אזורי כ</w:t>
      </w:r>
      <w:r>
        <w:rPr>
          <w:rStyle w:val="default"/>
          <w:rFonts w:cs="FrankRuehl"/>
          <w:rtl/>
        </w:rPr>
        <w:t>מש</w:t>
      </w:r>
      <w:r>
        <w:rPr>
          <w:rStyle w:val="default"/>
          <w:rFonts w:cs="FrankRuehl" w:hint="cs"/>
          <w:rtl/>
        </w:rPr>
        <w:t>מעותו בחוק בית הדין לעבודה, תשכ"ט-</w:t>
      </w:r>
      <w:r>
        <w:rPr>
          <w:rStyle w:val="default"/>
          <w:rFonts w:cs="FrankRuehl"/>
          <w:rtl/>
        </w:rPr>
        <w:t>1969 (</w:t>
      </w:r>
      <w:r>
        <w:rPr>
          <w:rStyle w:val="default"/>
          <w:rFonts w:cs="FrankRuehl" w:hint="cs"/>
          <w:rtl/>
        </w:rPr>
        <w:t xml:space="preserve">להלן רשם בית הדין), רשאי לצוות שבעל כלי שיט יפריש חלק משכרו של איש צוות לאשתו של איש הצוות או לילדיו הקטינים שפרנסתם עליו (להלן </w:t>
      </w:r>
      <w:r>
        <w:rPr>
          <w:rStyle w:val="default"/>
          <w:rFonts w:cs="FrankRuehl"/>
          <w:rtl/>
        </w:rPr>
        <w:t xml:space="preserve">– </w:t>
      </w:r>
      <w:r>
        <w:rPr>
          <w:rStyle w:val="default"/>
          <w:rFonts w:cs="FrankRuehl" w:hint="cs"/>
          <w:rtl/>
        </w:rPr>
        <w:t>המוטבים); לצו זה ייקרא להלן "צו הפרשה".</w:t>
      </w:r>
    </w:p>
    <w:p w14:paraId="4F42ED9B" w14:textId="77777777" w:rsidR="00CB5E58" w:rsidRDefault="00CB5E58">
      <w:pPr>
        <w:pStyle w:val="P00"/>
        <w:spacing w:before="72"/>
        <w:ind w:left="0" w:right="1134"/>
        <w:rPr>
          <w:rStyle w:val="default"/>
          <w:rFonts w:cs="FrankRuehl" w:hint="cs"/>
          <w:rtl/>
        </w:rPr>
      </w:pPr>
      <w:bookmarkStart w:id="121" w:name="Seif95"/>
      <w:bookmarkEnd w:id="121"/>
      <w:r>
        <w:rPr>
          <w:lang w:val="he-IL"/>
        </w:rPr>
        <w:pict w14:anchorId="63CF0CAB">
          <v:rect id="_x0000_s2147" style="position:absolute;left:0;text-align:left;margin-left:464.5pt;margin-top:8.05pt;width:75.05pt;height:14.05pt;z-index:251623936" o:allowincell="f" filled="f" stroked="f" strokecolor="lime" strokeweight=".25pt">
            <v:textbox inset="0,0,0,0">
              <w:txbxContent>
                <w:p w14:paraId="1C26C73B" w14:textId="77777777" w:rsidR="00284B4A" w:rsidRDefault="00284B4A">
                  <w:pPr>
                    <w:spacing w:line="160" w:lineRule="exact"/>
                    <w:jc w:val="left"/>
                    <w:rPr>
                      <w:rFonts w:cs="Miriam"/>
                      <w:noProof/>
                      <w:sz w:val="18"/>
                      <w:szCs w:val="18"/>
                      <w:rtl/>
                    </w:rPr>
                  </w:pPr>
                  <w:r>
                    <w:rPr>
                      <w:rFonts w:cs="Miriam"/>
                      <w:sz w:val="18"/>
                      <w:szCs w:val="18"/>
                      <w:rtl/>
                    </w:rPr>
                    <w:t>פר</w:t>
                  </w:r>
                  <w:r>
                    <w:rPr>
                      <w:rFonts w:cs="Miriam" w:hint="cs"/>
                      <w:sz w:val="18"/>
                      <w:szCs w:val="18"/>
                      <w:rtl/>
                    </w:rPr>
                    <w:t>טי צו הפרשה</w:t>
                  </w:r>
                </w:p>
              </w:txbxContent>
            </v:textbox>
            <w10:anchorlock/>
          </v:rect>
        </w:pict>
      </w:r>
      <w:r>
        <w:rPr>
          <w:rStyle w:val="big-number"/>
          <w:rFonts w:cs="Miriam"/>
          <w:rtl/>
        </w:rPr>
        <w:t>97.</w:t>
      </w:r>
      <w:r>
        <w:rPr>
          <w:rStyle w:val="big-number"/>
          <w:rFonts w:cs="Miriam"/>
          <w:rtl/>
        </w:rPr>
        <w:tab/>
      </w:r>
      <w:r>
        <w:rPr>
          <w:rStyle w:val="default"/>
          <w:rFonts w:cs="FrankRuehl"/>
          <w:rtl/>
        </w:rPr>
        <w:t>בצ</w:t>
      </w:r>
      <w:r>
        <w:rPr>
          <w:rStyle w:val="default"/>
          <w:rFonts w:cs="FrankRuehl" w:hint="cs"/>
          <w:rtl/>
        </w:rPr>
        <w:t xml:space="preserve">ו הפרשה יצויין בין השאר </w:t>
      </w:r>
      <w:r>
        <w:rPr>
          <w:rStyle w:val="default"/>
          <w:rFonts w:cs="FrankRuehl"/>
          <w:rtl/>
        </w:rPr>
        <w:t>–</w:t>
      </w:r>
    </w:p>
    <w:p w14:paraId="55A2371D"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המוט</w:t>
      </w:r>
      <w:r>
        <w:rPr>
          <w:rStyle w:val="default"/>
          <w:rFonts w:cs="FrankRuehl"/>
          <w:rtl/>
        </w:rPr>
        <w:t>ב;</w:t>
      </w:r>
    </w:p>
    <w:p w14:paraId="4B292B47"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סכום או החלק מן השכר שיש להפריש למוטב;</w:t>
      </w:r>
    </w:p>
    <w:p w14:paraId="056E112C"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תקופה שלגביה ניתן הצו.</w:t>
      </w:r>
    </w:p>
    <w:p w14:paraId="6A95784F" w14:textId="77777777" w:rsidR="00CB5E58" w:rsidRDefault="00CB5E58">
      <w:pPr>
        <w:pStyle w:val="P00"/>
        <w:spacing w:before="72"/>
        <w:ind w:left="0" w:right="1134"/>
        <w:rPr>
          <w:rStyle w:val="default"/>
          <w:rFonts w:cs="FrankRuehl"/>
          <w:rtl/>
        </w:rPr>
      </w:pPr>
      <w:bookmarkStart w:id="122" w:name="Seif96"/>
      <w:bookmarkEnd w:id="122"/>
      <w:r>
        <w:rPr>
          <w:lang w:val="he-IL"/>
        </w:rPr>
        <w:pict w14:anchorId="1925D9B6">
          <v:rect id="_x0000_s2148" style="position:absolute;left:0;text-align:left;margin-left:464.5pt;margin-top:8.05pt;width:75.05pt;height:14.3pt;z-index:251624960" o:allowincell="f" filled="f" stroked="f" strokecolor="lime" strokeweight=".25pt">
            <v:textbox inset="0,0,0,0">
              <w:txbxContent>
                <w:p w14:paraId="5BCD3B6E"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יג להפרשה</w:t>
                  </w:r>
                </w:p>
              </w:txbxContent>
            </v:textbox>
            <w10:anchorlock/>
          </v:rect>
        </w:pict>
      </w:r>
      <w:r>
        <w:rPr>
          <w:rStyle w:val="big-number"/>
          <w:rFonts w:cs="Miriam"/>
          <w:rtl/>
        </w:rPr>
        <w:t>98.</w:t>
      </w:r>
      <w:r>
        <w:rPr>
          <w:rStyle w:val="big-number"/>
          <w:rFonts w:cs="Miriam"/>
          <w:rtl/>
        </w:rPr>
        <w:tab/>
      </w:r>
      <w:r>
        <w:rPr>
          <w:rStyle w:val="default"/>
          <w:rFonts w:cs="FrankRuehl"/>
          <w:rtl/>
        </w:rPr>
        <w:t>הה</w:t>
      </w:r>
      <w:r>
        <w:rPr>
          <w:rStyle w:val="default"/>
          <w:rFonts w:cs="FrankRuehl" w:hint="cs"/>
          <w:rtl/>
        </w:rPr>
        <w:t>פרשה לא תעלה על שליש משכרו החדשי של איש הצוות, ולענין חישוב השליש יבוא בחשבון גם החלק משכר איש הצוות שאינו ניתן לעיקול, להעברה או לשעבוד בכל דרך אחרת לפי הוראות סעיף 8 לחוק ה</w:t>
      </w:r>
      <w:r>
        <w:rPr>
          <w:rStyle w:val="default"/>
          <w:rFonts w:cs="FrankRuehl"/>
          <w:rtl/>
        </w:rPr>
        <w:t>גנ</w:t>
      </w:r>
      <w:r>
        <w:rPr>
          <w:rStyle w:val="default"/>
          <w:rFonts w:cs="FrankRuehl" w:hint="cs"/>
          <w:rtl/>
        </w:rPr>
        <w:t>ת השכר, תשי"ח-</w:t>
      </w:r>
      <w:r>
        <w:rPr>
          <w:rStyle w:val="default"/>
          <w:rFonts w:cs="FrankRuehl"/>
          <w:rtl/>
        </w:rPr>
        <w:t>1958.</w:t>
      </w:r>
    </w:p>
    <w:p w14:paraId="033558CD" w14:textId="77777777" w:rsidR="00CB5E58" w:rsidRDefault="00CB5E58">
      <w:pPr>
        <w:pStyle w:val="P00"/>
        <w:spacing w:before="72"/>
        <w:ind w:left="0" w:right="1134"/>
        <w:rPr>
          <w:rStyle w:val="default"/>
          <w:rFonts w:cs="FrankRuehl"/>
          <w:rtl/>
        </w:rPr>
      </w:pPr>
      <w:bookmarkStart w:id="123" w:name="Seif97"/>
      <w:bookmarkEnd w:id="123"/>
      <w:r>
        <w:rPr>
          <w:lang w:val="he-IL"/>
        </w:rPr>
        <w:pict w14:anchorId="5C1DC992">
          <v:rect id="_x0000_s2149" style="position:absolute;left:0;text-align:left;margin-left:464.5pt;margin-top:8.05pt;width:75.05pt;height:18.75pt;z-index:251625984" o:allowincell="f" filled="f" stroked="f" strokecolor="lime" strokeweight=".25pt">
            <v:textbox inset="0,0,0,0">
              <w:txbxContent>
                <w:p w14:paraId="71FD8646"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למתן צו </w:t>
                  </w:r>
                  <w:r>
                    <w:rPr>
                      <w:rFonts w:cs="Miriam"/>
                      <w:sz w:val="18"/>
                      <w:szCs w:val="18"/>
                      <w:rtl/>
                    </w:rPr>
                    <w:t>הפ</w:t>
                  </w:r>
                  <w:r>
                    <w:rPr>
                      <w:rFonts w:cs="Miriam" w:hint="cs"/>
                      <w:sz w:val="18"/>
                      <w:szCs w:val="18"/>
                      <w:rtl/>
                    </w:rPr>
                    <w:t>רשה</w:t>
                  </w:r>
                </w:p>
              </w:txbxContent>
            </v:textbox>
            <w10:anchorlock/>
          </v:rect>
        </w:pict>
      </w:r>
      <w:r>
        <w:rPr>
          <w:rStyle w:val="big-number"/>
          <w:rFonts w:cs="Miriam"/>
          <w:rtl/>
        </w:rPr>
        <w:t>99.</w:t>
      </w:r>
      <w:r>
        <w:rPr>
          <w:rStyle w:val="big-number"/>
          <w:rFonts w:cs="Miriam"/>
          <w:rtl/>
        </w:rPr>
        <w:tab/>
      </w:r>
      <w:r>
        <w:rPr>
          <w:rStyle w:val="default"/>
          <w:rFonts w:cs="FrankRuehl"/>
          <w:rtl/>
        </w:rPr>
        <w:t>לא</w:t>
      </w:r>
      <w:r>
        <w:rPr>
          <w:rStyle w:val="default"/>
          <w:rFonts w:cs="FrankRuehl" w:hint="cs"/>
          <w:rtl/>
        </w:rPr>
        <w:t xml:space="preserve"> יתן רשם בית הדין צו הפרשה אלא אם נתקיימ</w:t>
      </w:r>
      <w:r>
        <w:rPr>
          <w:rStyle w:val="default"/>
          <w:rFonts w:cs="FrankRuehl"/>
          <w:rtl/>
        </w:rPr>
        <w:t>ו</w:t>
      </w:r>
      <w:r>
        <w:rPr>
          <w:rStyle w:val="default"/>
          <w:rFonts w:cs="FrankRuehl" w:hint="cs"/>
          <w:rtl/>
        </w:rPr>
        <w:t xml:space="preserve"> כל אלה:</w:t>
      </w:r>
    </w:p>
    <w:p w14:paraId="309C6BBE" w14:textId="77777777" w:rsidR="00CB5E58" w:rsidRDefault="009228D3" w:rsidP="009228D3">
      <w:pPr>
        <w:pStyle w:val="P22"/>
        <w:tabs>
          <w:tab w:val="left" w:pos="624"/>
          <w:tab w:val="left" w:pos="1021"/>
        </w:tabs>
        <w:spacing w:before="72"/>
        <w:ind w:left="624" w:right="1134"/>
        <w:rPr>
          <w:rStyle w:val="default"/>
          <w:rFonts w:cs="FrankRuehl"/>
          <w:rtl/>
        </w:rPr>
      </w:pPr>
      <w:r>
        <w:rPr>
          <w:lang w:val="he-IL"/>
        </w:rPr>
        <w:pict w14:anchorId="7DCAD78D">
          <v:rect id="_x0000_s2347" style="position:absolute;left:0;text-align:left;margin-left:464.5pt;margin-top:8.05pt;width:75.05pt;height:19.9pt;z-index:251788800" o:allowincell="f" filled="f" stroked="f" strokecolor="lime" strokeweight=".25pt">
            <v:textbox inset="0,0,0,0">
              <w:txbxContent>
                <w:p w14:paraId="12D65305" w14:textId="77777777" w:rsidR="009228D3" w:rsidRDefault="009228D3" w:rsidP="009228D3">
                  <w:pPr>
                    <w:spacing w:line="160" w:lineRule="exact"/>
                    <w:jc w:val="left"/>
                    <w:rPr>
                      <w:rFonts w:cs="Miriam"/>
                      <w:noProof/>
                      <w:sz w:val="18"/>
                      <w:szCs w:val="18"/>
                      <w:rtl/>
                    </w:rPr>
                  </w:pPr>
                  <w:r>
                    <w:rPr>
                      <w:rFonts w:cs="Miriam" w:hint="cs"/>
                      <w:sz w:val="18"/>
                      <w:szCs w:val="18"/>
                      <w:rtl/>
                    </w:rPr>
                    <w:t>(תיקון מס' 6) תשע"ח-2018</w:t>
                  </w:r>
                </w:p>
              </w:txbxContent>
            </v:textbox>
            <w10:anchorlock/>
          </v:rect>
        </w:pict>
      </w:r>
      <w:r>
        <w:rPr>
          <w:rStyle w:val="default"/>
          <w:rFonts w:cs="FrankRuehl"/>
          <w:rtl/>
        </w:rPr>
        <w:t>(</w:t>
      </w:r>
      <w:r>
        <w:rPr>
          <w:rStyle w:val="default"/>
          <w:rFonts w:cs="FrankRuehl" w:hint="cs"/>
          <w:rtl/>
        </w:rPr>
        <w:t xml:space="preserve">1) </w:t>
      </w:r>
      <w:r w:rsidR="00CB5E58">
        <w:rPr>
          <w:rStyle w:val="default"/>
          <w:rFonts w:cs="FrankRuehl"/>
          <w:rtl/>
        </w:rPr>
        <w:t>ה</w:t>
      </w:r>
      <w:r w:rsidR="00CB5E58">
        <w:rPr>
          <w:rStyle w:val="default"/>
          <w:rFonts w:cs="FrankRuehl" w:hint="cs"/>
          <w:rtl/>
        </w:rPr>
        <w:t>וגשה לו בקשה על כך מאת המוטבים, או מאת שר הסעד או רשות מקומית הפועלים בשמם מכוח סעיף 6(א) לחוק שירותי הסעד, תשי"ח-</w:t>
      </w:r>
      <w:r w:rsidR="00CB5E58">
        <w:rPr>
          <w:rStyle w:val="default"/>
          <w:rFonts w:cs="FrankRuehl"/>
          <w:rtl/>
        </w:rPr>
        <w:t xml:space="preserve">1958, </w:t>
      </w:r>
      <w:r w:rsidR="00CB5E58">
        <w:rPr>
          <w:rStyle w:val="default"/>
          <w:rFonts w:cs="FrankRuehl" w:hint="cs"/>
          <w:rtl/>
        </w:rPr>
        <w:t xml:space="preserve">והבקשה נתמכת על ידי </w:t>
      </w:r>
      <w:r w:rsidRPr="009228D3">
        <w:rPr>
          <w:rStyle w:val="default"/>
          <w:rFonts w:cs="FrankRuehl" w:hint="cs"/>
          <w:rtl/>
        </w:rPr>
        <w:t>המחלקה לשירותים חברתיים של הרשות המקומית</w:t>
      </w:r>
      <w:r w:rsidR="00CB5E58">
        <w:rPr>
          <w:rStyle w:val="default"/>
          <w:rFonts w:cs="FrankRuehl" w:hint="cs"/>
          <w:rtl/>
        </w:rPr>
        <w:t xml:space="preserve"> הפועלת מכוח או</w:t>
      </w:r>
      <w:r w:rsidR="00CB5E58">
        <w:rPr>
          <w:rStyle w:val="default"/>
          <w:rFonts w:cs="FrankRuehl"/>
          <w:rtl/>
        </w:rPr>
        <w:t>תו</w:t>
      </w:r>
      <w:r w:rsidR="00CB5E58">
        <w:rPr>
          <w:rStyle w:val="default"/>
          <w:rFonts w:cs="FrankRuehl" w:hint="cs"/>
          <w:rtl/>
        </w:rPr>
        <w:t xml:space="preserve"> חוק;</w:t>
      </w:r>
    </w:p>
    <w:p w14:paraId="7BDE2580" w14:textId="77777777" w:rsidR="00CB5E58" w:rsidRDefault="00CB5E58" w:rsidP="009B43A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 הצוות נמצא מחוץ לישראל בשירות בכלי שיט או בדרכו לשירות כאמור וחזרתו ארצה איננה צפויה תוך תקופה של שלושה חדשים מעת הגשת הבקשה;</w:t>
      </w:r>
    </w:p>
    <w:p w14:paraId="1451894D" w14:textId="77777777" w:rsidR="00CB5E58" w:rsidRDefault="00CB5E58" w:rsidP="009B43A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עתק הבקשה נשלח לאיש הצוות וקברניט כלי השיט אישר לרשם בית הדין שאיש הצוות קיבל אותו;</w:t>
      </w:r>
    </w:p>
    <w:p w14:paraId="170D14BC" w14:textId="77777777" w:rsidR="00CB5E58" w:rsidRDefault="00CB5E58" w:rsidP="009B43A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 הצוות לא הגיש לרש</w:t>
      </w:r>
      <w:r>
        <w:rPr>
          <w:rStyle w:val="default"/>
          <w:rFonts w:cs="FrankRuehl"/>
          <w:rtl/>
        </w:rPr>
        <w:t xml:space="preserve">ם </w:t>
      </w:r>
      <w:r>
        <w:rPr>
          <w:rStyle w:val="default"/>
          <w:rFonts w:cs="FrankRuehl" w:hint="cs"/>
          <w:rtl/>
        </w:rPr>
        <w:t>בית הדין התנגדות תוך חודש ימים מיום מסירת הבקשה לידו.</w:t>
      </w:r>
    </w:p>
    <w:p w14:paraId="6BE127E4" w14:textId="77777777" w:rsidR="009B43AA" w:rsidRPr="00473D95" w:rsidRDefault="009B43AA" w:rsidP="00473D95">
      <w:pPr>
        <w:pStyle w:val="P00"/>
        <w:spacing w:before="0"/>
        <w:ind w:left="624" w:right="1134"/>
        <w:rPr>
          <w:rStyle w:val="default"/>
          <w:rFonts w:cs="FrankRuehl"/>
          <w:vanish/>
          <w:color w:val="FF0000"/>
          <w:szCs w:val="20"/>
          <w:shd w:val="clear" w:color="auto" w:fill="FFFF99"/>
          <w:rtl/>
        </w:rPr>
      </w:pPr>
      <w:bookmarkStart w:id="124" w:name="Rov302"/>
      <w:r w:rsidRPr="00473D95">
        <w:rPr>
          <w:rStyle w:val="default"/>
          <w:rFonts w:cs="FrankRuehl" w:hint="cs"/>
          <w:vanish/>
          <w:color w:val="FF0000"/>
          <w:szCs w:val="20"/>
          <w:shd w:val="clear" w:color="auto" w:fill="FFFF99"/>
          <w:rtl/>
        </w:rPr>
        <w:t>מיום 17.1.2018</w:t>
      </w:r>
    </w:p>
    <w:p w14:paraId="37C44D7D" w14:textId="77777777" w:rsidR="009B43AA" w:rsidRPr="00473D95" w:rsidRDefault="009B43AA" w:rsidP="00473D95">
      <w:pPr>
        <w:pStyle w:val="P00"/>
        <w:spacing w:before="0"/>
        <w:ind w:left="624" w:right="1134"/>
        <w:rPr>
          <w:rStyle w:val="default"/>
          <w:rFonts w:cs="FrankRuehl"/>
          <w:vanish/>
          <w:szCs w:val="20"/>
          <w:shd w:val="clear" w:color="auto" w:fill="FFFF99"/>
          <w:rtl/>
        </w:rPr>
      </w:pPr>
      <w:r w:rsidRPr="00473D95">
        <w:rPr>
          <w:rStyle w:val="default"/>
          <w:rFonts w:cs="FrankRuehl" w:hint="cs"/>
          <w:b/>
          <w:bCs/>
          <w:vanish/>
          <w:szCs w:val="20"/>
          <w:shd w:val="clear" w:color="auto" w:fill="FFFF99"/>
          <w:rtl/>
        </w:rPr>
        <w:t xml:space="preserve">תיקון מס' </w:t>
      </w:r>
      <w:r w:rsidR="009228D3" w:rsidRPr="00473D95">
        <w:rPr>
          <w:rStyle w:val="default"/>
          <w:rFonts w:cs="FrankRuehl" w:hint="cs"/>
          <w:b/>
          <w:bCs/>
          <w:vanish/>
          <w:szCs w:val="20"/>
          <w:shd w:val="clear" w:color="auto" w:fill="FFFF99"/>
          <w:rtl/>
        </w:rPr>
        <w:t>6</w:t>
      </w:r>
    </w:p>
    <w:p w14:paraId="00DD9166" w14:textId="77777777" w:rsidR="009B43AA" w:rsidRPr="00473D95" w:rsidRDefault="009B43AA" w:rsidP="00473D95">
      <w:pPr>
        <w:pStyle w:val="P00"/>
        <w:spacing w:before="0"/>
        <w:ind w:left="624" w:right="1134"/>
        <w:rPr>
          <w:rStyle w:val="default"/>
          <w:rFonts w:cs="FrankRuehl"/>
          <w:vanish/>
          <w:szCs w:val="20"/>
          <w:shd w:val="clear" w:color="auto" w:fill="FFFF99"/>
          <w:rtl/>
        </w:rPr>
      </w:pPr>
      <w:hyperlink r:id="rId24" w:history="1">
        <w:r w:rsidRPr="00473D95">
          <w:rPr>
            <w:rStyle w:val="Hyperlink"/>
            <w:rFonts w:cs="FrankRuehl" w:hint="cs"/>
            <w:vanish/>
            <w:szCs w:val="20"/>
            <w:shd w:val="clear" w:color="auto" w:fill="FFFF99"/>
            <w:rtl/>
          </w:rPr>
          <w:t>ס"ח תשע"ח מס' 2683</w:t>
        </w:r>
      </w:hyperlink>
      <w:r w:rsidRPr="00473D95">
        <w:rPr>
          <w:rStyle w:val="default"/>
          <w:rFonts w:cs="FrankRuehl" w:hint="cs"/>
          <w:vanish/>
          <w:szCs w:val="20"/>
          <w:shd w:val="clear" w:color="auto" w:fill="FFFF99"/>
          <w:rtl/>
        </w:rPr>
        <w:t xml:space="preserve"> מיום 17.1.2018 עמ' 11</w:t>
      </w:r>
      <w:r w:rsidR="009228D3" w:rsidRPr="00473D95">
        <w:rPr>
          <w:rStyle w:val="default"/>
          <w:rFonts w:cs="FrankRuehl" w:hint="cs"/>
          <w:vanish/>
          <w:szCs w:val="20"/>
          <w:shd w:val="clear" w:color="auto" w:fill="FFFF99"/>
          <w:rtl/>
        </w:rPr>
        <w:t>5</w:t>
      </w:r>
      <w:r w:rsidRPr="00473D95">
        <w:rPr>
          <w:rStyle w:val="default"/>
          <w:rFonts w:cs="FrankRuehl" w:hint="cs"/>
          <w:vanish/>
          <w:szCs w:val="20"/>
          <w:shd w:val="clear" w:color="auto" w:fill="FFFF99"/>
          <w:rtl/>
        </w:rPr>
        <w:t xml:space="preserve"> (</w:t>
      </w:r>
      <w:hyperlink r:id="rId25" w:history="1">
        <w:r w:rsidRPr="00473D95">
          <w:rPr>
            <w:rStyle w:val="Hyperlink"/>
            <w:rFonts w:cs="FrankRuehl" w:hint="cs"/>
            <w:vanish/>
            <w:szCs w:val="20"/>
            <w:shd w:val="clear" w:color="auto" w:fill="FFFF99"/>
            <w:rtl/>
          </w:rPr>
          <w:t>ה"ח 740</w:t>
        </w:r>
      </w:hyperlink>
      <w:r w:rsidRPr="00473D95">
        <w:rPr>
          <w:rStyle w:val="default"/>
          <w:rFonts w:cs="FrankRuehl" w:hint="cs"/>
          <w:vanish/>
          <w:szCs w:val="20"/>
          <w:shd w:val="clear" w:color="auto" w:fill="FFFF99"/>
          <w:rtl/>
        </w:rPr>
        <w:t>)</w:t>
      </w:r>
    </w:p>
    <w:p w14:paraId="4F1FB97D" w14:textId="77777777" w:rsidR="009228D3" w:rsidRPr="00473D95" w:rsidRDefault="009228D3" w:rsidP="00473D95">
      <w:pPr>
        <w:pStyle w:val="P22"/>
        <w:tabs>
          <w:tab w:val="left" w:pos="624"/>
          <w:tab w:val="left" w:pos="1021"/>
        </w:tabs>
        <w:ind w:left="624" w:right="1134"/>
        <w:rPr>
          <w:rStyle w:val="default"/>
          <w:rFonts w:cs="FrankRuehl"/>
          <w:sz w:val="2"/>
          <w:szCs w:val="2"/>
          <w:rtl/>
        </w:rPr>
      </w:pPr>
      <w:r w:rsidRPr="00473D95">
        <w:rPr>
          <w:rStyle w:val="default"/>
          <w:rFonts w:cs="FrankRuehl"/>
          <w:vanish/>
          <w:sz w:val="22"/>
          <w:szCs w:val="22"/>
          <w:shd w:val="clear" w:color="auto" w:fill="FFFF99"/>
          <w:rtl/>
        </w:rPr>
        <w:t>(1)</w:t>
      </w:r>
      <w:r w:rsidRPr="00473D95">
        <w:rPr>
          <w:rStyle w:val="default"/>
          <w:rFonts w:cs="FrankRuehl"/>
          <w:vanish/>
          <w:sz w:val="22"/>
          <w:szCs w:val="22"/>
          <w:shd w:val="clear" w:color="auto" w:fill="FFFF99"/>
          <w:rtl/>
        </w:rPr>
        <w:tab/>
        <w:t>ה</w:t>
      </w:r>
      <w:r w:rsidRPr="00473D95">
        <w:rPr>
          <w:rStyle w:val="default"/>
          <w:rFonts w:cs="FrankRuehl" w:hint="cs"/>
          <w:vanish/>
          <w:sz w:val="22"/>
          <w:szCs w:val="22"/>
          <w:shd w:val="clear" w:color="auto" w:fill="FFFF99"/>
          <w:rtl/>
        </w:rPr>
        <w:t>וגשה לו בקשה על כך מאת המוטבים, או מאת שר הסעד או רשות מקומית הפועלים בשמם מכוח סעיף 6(א) לחוק שירותי הסעד, תשי"ח-</w:t>
      </w:r>
      <w:r w:rsidRPr="00473D95">
        <w:rPr>
          <w:rStyle w:val="default"/>
          <w:rFonts w:cs="FrankRuehl"/>
          <w:vanish/>
          <w:sz w:val="22"/>
          <w:szCs w:val="22"/>
          <w:shd w:val="clear" w:color="auto" w:fill="FFFF99"/>
          <w:rtl/>
        </w:rPr>
        <w:t xml:space="preserve">1958, </w:t>
      </w:r>
      <w:r w:rsidRPr="00473D95">
        <w:rPr>
          <w:rStyle w:val="default"/>
          <w:rFonts w:cs="FrankRuehl" w:hint="cs"/>
          <w:vanish/>
          <w:sz w:val="22"/>
          <w:szCs w:val="22"/>
          <w:shd w:val="clear" w:color="auto" w:fill="FFFF99"/>
          <w:rtl/>
        </w:rPr>
        <w:t xml:space="preserve">והבקשה נתמכת על ידי </w:t>
      </w:r>
      <w:r w:rsidRPr="00473D95">
        <w:rPr>
          <w:rStyle w:val="default"/>
          <w:rFonts w:cs="FrankRuehl" w:hint="cs"/>
          <w:strike/>
          <w:vanish/>
          <w:sz w:val="22"/>
          <w:szCs w:val="22"/>
          <w:shd w:val="clear" w:color="auto" w:fill="FFFF99"/>
          <w:rtl/>
        </w:rPr>
        <w:t>לשכת הסעד המקומית</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המחלקה לשירותים חברתיים של הרשות המקומית</w:t>
      </w:r>
      <w:r w:rsidRPr="00473D95">
        <w:rPr>
          <w:rStyle w:val="default"/>
          <w:rFonts w:cs="FrankRuehl" w:hint="cs"/>
          <w:vanish/>
          <w:sz w:val="22"/>
          <w:szCs w:val="22"/>
          <w:shd w:val="clear" w:color="auto" w:fill="FFFF99"/>
          <w:rtl/>
        </w:rPr>
        <w:t xml:space="preserve"> הפועלת מכוח או</w:t>
      </w:r>
      <w:r w:rsidRPr="00473D95">
        <w:rPr>
          <w:rStyle w:val="default"/>
          <w:rFonts w:cs="FrankRuehl"/>
          <w:vanish/>
          <w:sz w:val="22"/>
          <w:szCs w:val="22"/>
          <w:shd w:val="clear" w:color="auto" w:fill="FFFF99"/>
          <w:rtl/>
        </w:rPr>
        <w:t>תו</w:t>
      </w:r>
      <w:r w:rsidRPr="00473D95">
        <w:rPr>
          <w:rStyle w:val="default"/>
          <w:rFonts w:cs="FrankRuehl" w:hint="cs"/>
          <w:vanish/>
          <w:sz w:val="22"/>
          <w:szCs w:val="22"/>
          <w:shd w:val="clear" w:color="auto" w:fill="FFFF99"/>
          <w:rtl/>
        </w:rPr>
        <w:t xml:space="preserve"> חוק;</w:t>
      </w:r>
      <w:bookmarkEnd w:id="124"/>
    </w:p>
    <w:p w14:paraId="0F1BDC89" w14:textId="77777777" w:rsidR="00CB5E58" w:rsidRDefault="00CB5E58">
      <w:pPr>
        <w:pStyle w:val="P00"/>
        <w:spacing w:before="72"/>
        <w:ind w:left="0" w:right="1134"/>
        <w:rPr>
          <w:rStyle w:val="default"/>
          <w:rFonts w:cs="FrankRuehl"/>
          <w:rtl/>
        </w:rPr>
      </w:pPr>
      <w:bookmarkStart w:id="125" w:name="Seif98"/>
      <w:bookmarkEnd w:id="125"/>
      <w:r>
        <w:rPr>
          <w:lang w:val="he-IL"/>
        </w:rPr>
        <w:pict w14:anchorId="69BC438A">
          <v:rect id="_x0000_s2150" style="position:absolute;left:0;text-align:left;margin-left:464.5pt;margin-top:8.05pt;width:75.05pt;height:18.65pt;z-index:251627008" o:allowincell="f" filled="f" stroked="f" strokecolor="lime" strokeweight=".25pt">
            <v:textbox inset="0,0,0,0">
              <w:txbxContent>
                <w:p w14:paraId="6047A4AB"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נגדות למתן </w:t>
                  </w:r>
                  <w:r>
                    <w:rPr>
                      <w:rFonts w:cs="Miriam"/>
                      <w:sz w:val="18"/>
                      <w:szCs w:val="18"/>
                      <w:rtl/>
                    </w:rPr>
                    <w:t>צו</w:t>
                  </w:r>
                  <w:r>
                    <w:rPr>
                      <w:rFonts w:cs="Miriam" w:hint="cs"/>
                      <w:sz w:val="18"/>
                      <w:szCs w:val="18"/>
                      <w:rtl/>
                    </w:rPr>
                    <w:t xml:space="preserve"> הפרשה</w:t>
                  </w:r>
                </w:p>
              </w:txbxContent>
            </v:textbox>
            <w10:anchorlock/>
          </v:rect>
        </w:pict>
      </w:r>
      <w:r>
        <w:rPr>
          <w:rStyle w:val="big-number"/>
          <w:rFonts w:cs="Miriam"/>
          <w:rtl/>
        </w:rPr>
        <w:t>100.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שם בית הדין רשאי ליתן צו הפרשה גם אם נתקבלה בעוד מועד התנגדותו של איש הצוות למתן הצו, ובלבד שניתנה תחילה הזדמנות נאותה לבעל כלי השיט ולנציגו של איש הצוות להשמיע טענותיהם.</w:t>
      </w:r>
    </w:p>
    <w:p w14:paraId="3AE836D5"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תישמע בהתנ</w:t>
      </w:r>
      <w:r>
        <w:rPr>
          <w:rStyle w:val="default"/>
          <w:rFonts w:cs="FrankRuehl"/>
          <w:rtl/>
        </w:rPr>
        <w:t>גד</w:t>
      </w:r>
      <w:r>
        <w:rPr>
          <w:rStyle w:val="default"/>
          <w:rFonts w:cs="FrankRuehl" w:hint="cs"/>
          <w:rtl/>
        </w:rPr>
        <w:t>ות אלא טענה שהבקשה איננה ממלאה אחר הוראה מה</w:t>
      </w:r>
      <w:r>
        <w:rPr>
          <w:rStyle w:val="default"/>
          <w:rFonts w:cs="FrankRuehl"/>
          <w:rtl/>
        </w:rPr>
        <w:t>ו</w:t>
      </w:r>
      <w:r>
        <w:rPr>
          <w:rStyle w:val="default"/>
          <w:rFonts w:cs="FrankRuehl" w:hint="cs"/>
          <w:rtl/>
        </w:rPr>
        <w:t>ראות פרק זה או שקיים פסק דין המחייב את איש הצוות בתשלום מזונות למוטב לגבי התקופה שעליה מבוקש צו ההפרשה או קיים פסק דין הדוחה תביעה למזונות כאמור.</w:t>
      </w:r>
    </w:p>
    <w:p w14:paraId="798C52A8" w14:textId="77777777" w:rsidR="00CB5E58" w:rsidRDefault="00CB5E58">
      <w:pPr>
        <w:pStyle w:val="P00"/>
        <w:spacing w:before="72"/>
        <w:ind w:left="0" w:right="1134"/>
        <w:rPr>
          <w:rFonts w:cs="FrankRuehl"/>
          <w:sz w:val="26"/>
          <w:rtl/>
        </w:rPr>
      </w:pPr>
      <w:bookmarkStart w:id="126" w:name="Seif99"/>
      <w:bookmarkEnd w:id="126"/>
      <w:r>
        <w:rPr>
          <w:lang w:val="he-IL"/>
        </w:rPr>
        <w:pict w14:anchorId="76780721">
          <v:rect id="_x0000_s2151" style="position:absolute;left:0;text-align:left;margin-left:464.5pt;margin-top:8.05pt;width:75.05pt;height:19.7pt;z-index:251628032" o:allowincell="f" filled="f" stroked="f" strokecolor="lime" strokeweight=".25pt">
            <v:textbox inset="0,0,0,0">
              <w:txbxContent>
                <w:p w14:paraId="070DC130" w14:textId="77777777" w:rsidR="00284B4A" w:rsidRDefault="00284B4A">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על פי </w:t>
                  </w:r>
                  <w:r>
                    <w:rPr>
                      <w:rFonts w:cs="Miriam"/>
                      <w:sz w:val="18"/>
                      <w:szCs w:val="18"/>
                      <w:rtl/>
                    </w:rPr>
                    <w:t>צו</w:t>
                  </w:r>
                  <w:r>
                    <w:rPr>
                      <w:rFonts w:cs="Miriam" w:hint="cs"/>
                      <w:sz w:val="18"/>
                      <w:szCs w:val="18"/>
                      <w:rtl/>
                    </w:rPr>
                    <w:t xml:space="preserve"> הפרשה</w:t>
                  </w:r>
                </w:p>
              </w:txbxContent>
            </v:textbox>
            <w10:anchorlock/>
          </v:rect>
        </w:pict>
      </w:r>
      <w:r>
        <w:rPr>
          <w:rStyle w:val="big-number"/>
          <w:rFonts w:cs="Miriam"/>
          <w:rtl/>
        </w:rPr>
        <w:t>101.</w:t>
      </w:r>
      <w:r>
        <w:rPr>
          <w:rStyle w:val="big-number"/>
          <w:rFonts w:cs="Miriam"/>
          <w:rtl/>
        </w:rPr>
        <w:tab/>
      </w:r>
      <w:r>
        <w:rPr>
          <w:rStyle w:val="default"/>
          <w:rFonts w:cs="FrankRuehl"/>
          <w:rtl/>
        </w:rPr>
        <w:t>צו</w:t>
      </w:r>
      <w:r>
        <w:rPr>
          <w:rStyle w:val="default"/>
          <w:rFonts w:cs="FrankRuehl" w:hint="cs"/>
          <w:rtl/>
        </w:rPr>
        <w:t xml:space="preserve"> הפרשה יומצא לבעל כלי השיט על פי דרישת המוטב, ומשהומצא ל</w:t>
      </w:r>
      <w:r>
        <w:rPr>
          <w:rStyle w:val="default"/>
          <w:rFonts w:cs="FrankRuehl"/>
          <w:rtl/>
        </w:rPr>
        <w:t xml:space="preserve">ו </w:t>
      </w:r>
      <w:r>
        <w:rPr>
          <w:rStyle w:val="default"/>
          <w:rFonts w:cs="FrankRuehl" w:hint="cs"/>
          <w:rtl/>
        </w:rPr>
        <w:t xml:space="preserve">חייב הוא לייחד את סכום ההפרשה שישולם למוטב בלבד; לא דרש </w:t>
      </w:r>
      <w:r>
        <w:rPr>
          <w:rFonts w:cs="FrankRuehl"/>
          <w:sz w:val="26"/>
          <w:rtl/>
        </w:rPr>
        <w:t>המ</w:t>
      </w:r>
      <w:r>
        <w:rPr>
          <w:rFonts w:cs="FrankRuehl" w:hint="cs"/>
          <w:sz w:val="26"/>
          <w:rtl/>
        </w:rPr>
        <w:t xml:space="preserve">וטב את הסכום תוך 45 ימים מיום שהומצא הצו לבעל כלי השיט </w:t>
      </w:r>
      <w:r>
        <w:rPr>
          <w:rFonts w:cs="FrankRuehl"/>
          <w:sz w:val="26"/>
          <w:rtl/>
        </w:rPr>
        <w:t xml:space="preserve">– </w:t>
      </w:r>
      <w:r>
        <w:rPr>
          <w:rFonts w:cs="FrankRuehl" w:hint="cs"/>
          <w:sz w:val="26"/>
          <w:rtl/>
        </w:rPr>
        <w:t>בטל הצו.</w:t>
      </w:r>
    </w:p>
    <w:p w14:paraId="174BE999" w14:textId="77777777" w:rsidR="00CB5E58" w:rsidRDefault="00CB5E58">
      <w:pPr>
        <w:pStyle w:val="P00"/>
        <w:spacing w:before="72"/>
        <w:ind w:left="0" w:right="1134"/>
        <w:rPr>
          <w:rStyle w:val="default"/>
          <w:rFonts w:cs="FrankRuehl"/>
          <w:rtl/>
        </w:rPr>
      </w:pPr>
      <w:bookmarkStart w:id="127" w:name="Seif100"/>
      <w:bookmarkEnd w:id="127"/>
      <w:r>
        <w:rPr>
          <w:lang w:val="he-IL"/>
        </w:rPr>
        <w:pict w14:anchorId="75B682CF">
          <v:rect id="_x0000_s2152" style="position:absolute;left:0;text-align:left;margin-left:464.5pt;margin-top:8.05pt;width:75.05pt;height:24pt;z-index:251629056" o:allowincell="f" filled="f" stroked="f" strokecolor="lime" strokeweight=".25pt">
            <v:textbox inset="0,0,0,0">
              <w:txbxContent>
                <w:p w14:paraId="173D4C27" w14:textId="77777777" w:rsidR="00284B4A" w:rsidRDefault="00284B4A">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עון לפי צו </w:t>
                  </w:r>
                  <w:r>
                    <w:rPr>
                      <w:rFonts w:cs="Miriam"/>
                      <w:sz w:val="18"/>
                      <w:szCs w:val="18"/>
                      <w:rtl/>
                    </w:rPr>
                    <w:t>כת</w:t>
                  </w:r>
                  <w:r>
                    <w:rPr>
                      <w:rFonts w:cs="Miriam" w:hint="cs"/>
                      <w:sz w:val="18"/>
                      <w:szCs w:val="18"/>
                      <w:rtl/>
                    </w:rPr>
                    <w:t xml:space="preserve">שלום לאיש </w:t>
                  </w:r>
                  <w:r>
                    <w:rPr>
                      <w:rFonts w:cs="Miriam"/>
                      <w:sz w:val="18"/>
                      <w:szCs w:val="18"/>
                      <w:rtl/>
                    </w:rPr>
                    <w:t>צו</w:t>
                  </w:r>
                  <w:r>
                    <w:rPr>
                      <w:rFonts w:cs="Miriam" w:hint="cs"/>
                      <w:sz w:val="18"/>
                      <w:szCs w:val="18"/>
                      <w:rtl/>
                    </w:rPr>
                    <w:t>ות</w:t>
                  </w:r>
                </w:p>
              </w:txbxContent>
            </v:textbox>
            <w10:anchorlock/>
          </v:rect>
        </w:pict>
      </w:r>
      <w:r>
        <w:rPr>
          <w:rStyle w:val="big-number"/>
          <w:rFonts w:cs="Miriam"/>
          <w:rtl/>
        </w:rPr>
        <w:t>102.</w:t>
      </w:r>
      <w:r>
        <w:rPr>
          <w:rStyle w:val="big-number"/>
          <w:rFonts w:cs="Miriam"/>
          <w:rtl/>
        </w:rPr>
        <w:tab/>
      </w:r>
      <w:r>
        <w:rPr>
          <w:rStyle w:val="default"/>
          <w:rFonts w:cs="FrankRuehl"/>
          <w:rtl/>
        </w:rPr>
        <w:t>פר</w:t>
      </w:r>
      <w:r>
        <w:rPr>
          <w:rStyle w:val="default"/>
          <w:rFonts w:cs="FrankRuehl" w:hint="cs"/>
          <w:rtl/>
        </w:rPr>
        <w:t xml:space="preserve">ע בעל כלי שיט חלק משכר איש צוות לפי צו הפרשה </w:t>
      </w:r>
      <w:r>
        <w:rPr>
          <w:rStyle w:val="default"/>
          <w:rFonts w:cs="FrankRuehl"/>
          <w:rtl/>
        </w:rPr>
        <w:t xml:space="preserve">– </w:t>
      </w:r>
      <w:r>
        <w:rPr>
          <w:rStyle w:val="default"/>
          <w:rFonts w:cs="FrankRuehl" w:hint="cs"/>
          <w:rtl/>
        </w:rPr>
        <w:t>רואים אותו כאילו נפרע לידו של איש הצוות.</w:t>
      </w:r>
    </w:p>
    <w:p w14:paraId="564D6214" w14:textId="77777777" w:rsidR="00CB5E58" w:rsidRDefault="00CB5E58">
      <w:pPr>
        <w:pStyle w:val="P00"/>
        <w:spacing w:before="72"/>
        <w:ind w:left="0" w:right="1134"/>
        <w:rPr>
          <w:rStyle w:val="default"/>
          <w:rFonts w:cs="FrankRuehl"/>
          <w:rtl/>
        </w:rPr>
      </w:pPr>
      <w:bookmarkStart w:id="128" w:name="Seif101"/>
      <w:bookmarkEnd w:id="128"/>
      <w:r>
        <w:rPr>
          <w:lang w:val="he-IL"/>
        </w:rPr>
        <w:pict w14:anchorId="75C528EC">
          <v:rect id="_x0000_s2153" style="position:absolute;left:0;text-align:left;margin-left:464.5pt;margin-top:8.05pt;width:75.05pt;height:24pt;z-index:251630080" o:allowincell="f" filled="f" stroked="f" strokecolor="lime" strokeweight=".25pt">
            <v:textbox inset="0,0,0,0">
              <w:txbxContent>
                <w:p w14:paraId="6A2A63C9" w14:textId="77777777" w:rsidR="00284B4A" w:rsidRDefault="00284B4A">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סכומים </w:t>
                  </w:r>
                  <w:r>
                    <w:rPr>
                      <w:rFonts w:cs="Miriam"/>
                      <w:sz w:val="18"/>
                      <w:szCs w:val="18"/>
                      <w:rtl/>
                    </w:rPr>
                    <w:t>שה</w:t>
                  </w:r>
                  <w:r>
                    <w:rPr>
                      <w:rFonts w:cs="Miriam" w:hint="cs"/>
                      <w:sz w:val="18"/>
                      <w:szCs w:val="18"/>
                      <w:rtl/>
                    </w:rPr>
                    <w:t xml:space="preserve">ופרשו כדין </w:t>
                  </w:r>
                  <w:r>
                    <w:rPr>
                      <w:rFonts w:cs="Miriam"/>
                      <w:sz w:val="18"/>
                      <w:szCs w:val="18"/>
                      <w:rtl/>
                    </w:rPr>
                    <w:t>מז</w:t>
                  </w:r>
                  <w:r>
                    <w:rPr>
                      <w:rFonts w:cs="Miriam" w:hint="cs"/>
                      <w:sz w:val="18"/>
                      <w:szCs w:val="18"/>
                      <w:rtl/>
                    </w:rPr>
                    <w:t>ונות</w:t>
                  </w:r>
                </w:p>
              </w:txbxContent>
            </v:textbox>
            <w10:anchorlock/>
          </v:rect>
        </w:pict>
      </w:r>
      <w:r>
        <w:rPr>
          <w:rStyle w:val="big-number"/>
          <w:rFonts w:cs="Miriam"/>
          <w:rtl/>
        </w:rPr>
        <w:t>103.</w:t>
      </w:r>
      <w:r>
        <w:rPr>
          <w:rStyle w:val="big-number"/>
          <w:rFonts w:cs="Miriam"/>
          <w:rtl/>
        </w:rPr>
        <w:tab/>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ששולם למוטב על פי צו הפרשה ייזקף לחשבון מזונות שאיש הצוות חייב בהם על פי דין או הסכם; סכום ששולם כאמור ולא הגיע למוטב כמזונות, חייב המוטב להחזירו לאיש הצוות.</w:t>
      </w:r>
    </w:p>
    <w:p w14:paraId="71B88EC0" w14:textId="77777777" w:rsidR="00CB5E58" w:rsidRDefault="00CB5E58">
      <w:pPr>
        <w:pStyle w:val="P00"/>
        <w:spacing w:before="72"/>
        <w:ind w:left="0" w:right="1134"/>
        <w:rPr>
          <w:rStyle w:val="default"/>
          <w:rFonts w:cs="FrankRuehl"/>
          <w:rtl/>
        </w:rPr>
      </w:pPr>
      <w:bookmarkStart w:id="129" w:name="Seif102"/>
      <w:bookmarkEnd w:id="129"/>
      <w:r>
        <w:rPr>
          <w:lang w:val="he-IL"/>
        </w:rPr>
        <w:pict w14:anchorId="27BFCAF7">
          <v:rect id="_x0000_s2154" style="position:absolute;left:0;text-align:left;margin-left:464.5pt;margin-top:8.05pt;width:75.05pt;height:16.75pt;z-index:251631104" o:allowincell="f" filled="f" stroked="f" strokecolor="lime" strokeweight=".25pt">
            <v:textbox inset="0,0,0,0">
              <w:txbxContent>
                <w:p w14:paraId="62680982" w14:textId="77777777" w:rsidR="00284B4A" w:rsidRDefault="00284B4A">
                  <w:pPr>
                    <w:spacing w:line="160" w:lineRule="exact"/>
                    <w:jc w:val="left"/>
                    <w:rPr>
                      <w:rFonts w:cs="Miriam"/>
                      <w:noProof/>
                      <w:sz w:val="18"/>
                      <w:szCs w:val="18"/>
                      <w:rtl/>
                    </w:rPr>
                  </w:pPr>
                  <w:r>
                    <w:rPr>
                      <w:rFonts w:cs="Miriam"/>
                      <w:sz w:val="18"/>
                      <w:szCs w:val="18"/>
                      <w:rtl/>
                    </w:rPr>
                    <w:t>בי</w:t>
                  </w:r>
                  <w:r>
                    <w:rPr>
                      <w:rFonts w:cs="Miriam" w:hint="cs"/>
                      <w:sz w:val="18"/>
                      <w:szCs w:val="18"/>
                      <w:rtl/>
                    </w:rPr>
                    <w:t>טו</w:t>
                  </w:r>
                  <w:r>
                    <w:rPr>
                      <w:rFonts w:cs="Miriam"/>
                      <w:sz w:val="18"/>
                      <w:szCs w:val="18"/>
                      <w:rtl/>
                    </w:rPr>
                    <w:t xml:space="preserve">ל </w:t>
                  </w:r>
                  <w:r>
                    <w:rPr>
                      <w:rFonts w:cs="Miriam" w:hint="cs"/>
                      <w:sz w:val="18"/>
                      <w:szCs w:val="18"/>
                      <w:rtl/>
                    </w:rPr>
                    <w:t>צו הפרשה</w:t>
                  </w:r>
                </w:p>
              </w:txbxContent>
            </v:textbox>
            <w10:anchorlock/>
          </v:rect>
        </w:pict>
      </w:r>
      <w:r>
        <w:rPr>
          <w:rStyle w:val="big-number"/>
          <w:rFonts w:cs="Miriam"/>
          <w:rtl/>
        </w:rPr>
        <w:t>104.</w:t>
      </w:r>
      <w:r>
        <w:rPr>
          <w:rStyle w:val="big-number"/>
          <w:rFonts w:cs="Miriam"/>
          <w:rtl/>
        </w:rPr>
        <w:tab/>
      </w:r>
      <w:r>
        <w:rPr>
          <w:rStyle w:val="default"/>
          <w:rFonts w:cs="FrankRuehl"/>
          <w:rtl/>
        </w:rPr>
        <w:t>הר</w:t>
      </w:r>
      <w:r>
        <w:rPr>
          <w:rStyle w:val="default"/>
          <w:rFonts w:cs="FrankRuehl" w:hint="cs"/>
          <w:rtl/>
        </w:rPr>
        <w:t>שם יבטל את צו ההפרשה אם הו</w:t>
      </w:r>
      <w:r>
        <w:rPr>
          <w:rStyle w:val="default"/>
          <w:rFonts w:cs="FrankRuehl"/>
          <w:rtl/>
        </w:rPr>
        <w:t>כ</w:t>
      </w:r>
      <w:r>
        <w:rPr>
          <w:rStyle w:val="default"/>
          <w:rFonts w:cs="FrankRuehl" w:hint="cs"/>
          <w:rtl/>
        </w:rPr>
        <w:t xml:space="preserve">ח לו כי ניתן פסק דין המחייב את איש הצוות לשלם מזונות למוטב </w:t>
      </w:r>
      <w:r>
        <w:rPr>
          <w:rStyle w:val="default"/>
          <w:rFonts w:cs="FrankRuehl"/>
          <w:rtl/>
        </w:rPr>
        <w:t>לג</w:t>
      </w:r>
      <w:r>
        <w:rPr>
          <w:rStyle w:val="default"/>
          <w:rFonts w:cs="FrankRuehl" w:hint="cs"/>
          <w:rtl/>
        </w:rPr>
        <w:t>בי התקופה שעליה חל צו ההפרשה או ניתן פסק דין הדוחה את תביעת המזונות כאמור.</w:t>
      </w:r>
    </w:p>
    <w:p w14:paraId="504954C2" w14:textId="77777777" w:rsidR="00CB5E58" w:rsidRDefault="00CB5E58">
      <w:pPr>
        <w:pStyle w:val="P00"/>
        <w:spacing w:before="72"/>
        <w:ind w:left="0" w:right="1134"/>
        <w:rPr>
          <w:rStyle w:val="default"/>
          <w:rFonts w:cs="FrankRuehl"/>
          <w:rtl/>
        </w:rPr>
      </w:pPr>
      <w:bookmarkStart w:id="130" w:name="Seif103"/>
      <w:bookmarkEnd w:id="130"/>
      <w:r>
        <w:rPr>
          <w:lang w:val="he-IL"/>
        </w:rPr>
        <w:pict w14:anchorId="03DA287F">
          <v:rect id="_x0000_s2155" style="position:absolute;left:0;text-align:left;margin-left:464.5pt;margin-top:8.05pt;width:75.05pt;height:16pt;z-index:251632128" o:allowincell="f" filled="f" stroked="f" strokecolor="lime" strokeweight=".25pt">
            <v:textbox inset="0,0,0,0">
              <w:txbxContent>
                <w:p w14:paraId="0EF66ADD" w14:textId="77777777" w:rsidR="00284B4A" w:rsidRDefault="00284B4A">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זכויות </w:t>
                  </w:r>
                  <w:r>
                    <w:rPr>
                      <w:rFonts w:cs="Miriam"/>
                      <w:sz w:val="18"/>
                      <w:szCs w:val="18"/>
                      <w:rtl/>
                    </w:rPr>
                    <w:t>המ</w:t>
                  </w:r>
                  <w:r>
                    <w:rPr>
                      <w:rFonts w:cs="Miriam" w:hint="cs"/>
                      <w:sz w:val="18"/>
                      <w:szCs w:val="18"/>
                      <w:rtl/>
                    </w:rPr>
                    <w:t>וטבים</w:t>
                  </w:r>
                </w:p>
              </w:txbxContent>
            </v:textbox>
            <w10:anchorlock/>
          </v:rect>
        </w:pict>
      </w:r>
      <w:r>
        <w:rPr>
          <w:rStyle w:val="big-number"/>
          <w:rFonts w:cs="Miriam"/>
          <w:rtl/>
        </w:rPr>
        <w:t>105.</w:t>
      </w:r>
      <w:r>
        <w:rPr>
          <w:rStyle w:val="big-number"/>
          <w:rFonts w:cs="Miriam"/>
          <w:rtl/>
        </w:rPr>
        <w:tab/>
      </w:r>
      <w:r>
        <w:rPr>
          <w:rStyle w:val="default"/>
          <w:rFonts w:cs="FrankRuehl"/>
          <w:rtl/>
        </w:rPr>
        <w:t>צו</w:t>
      </w:r>
      <w:r>
        <w:rPr>
          <w:rStyle w:val="default"/>
          <w:rFonts w:cs="FrankRuehl" w:hint="cs"/>
          <w:rtl/>
        </w:rPr>
        <w:t xml:space="preserve"> הפרשה אינו בא לפגוע בשום זכות שיש למוטבים על פי כל דין.</w:t>
      </w:r>
    </w:p>
    <w:p w14:paraId="28457DCE" w14:textId="77777777" w:rsidR="00CB5E58" w:rsidRDefault="00CB5E58">
      <w:pPr>
        <w:pStyle w:val="header-2"/>
        <w:ind w:left="0" w:right="1134"/>
        <w:rPr>
          <w:rFonts w:cs="Miriam"/>
          <w:rtl/>
        </w:rPr>
      </w:pPr>
      <w:r>
        <w:rPr>
          <w:rFonts w:cs="Miriam"/>
          <w:rtl/>
        </w:rPr>
        <w:t>סי</w:t>
      </w:r>
      <w:r>
        <w:rPr>
          <w:rFonts w:cs="Miriam" w:hint="cs"/>
          <w:rtl/>
        </w:rPr>
        <w:t>מן ב': עיכוב שכר</w:t>
      </w:r>
    </w:p>
    <w:p w14:paraId="0CF80DD3" w14:textId="77777777" w:rsidR="00CB5E58" w:rsidRDefault="00CB5E58">
      <w:pPr>
        <w:pStyle w:val="P00"/>
        <w:spacing w:before="72"/>
        <w:ind w:left="0" w:right="1134"/>
        <w:rPr>
          <w:rStyle w:val="default"/>
          <w:rFonts w:cs="FrankRuehl"/>
          <w:rtl/>
        </w:rPr>
      </w:pPr>
      <w:bookmarkStart w:id="131" w:name="Seif104"/>
      <w:bookmarkEnd w:id="131"/>
      <w:r>
        <w:rPr>
          <w:lang w:val="he-IL"/>
        </w:rPr>
        <w:pict w14:anchorId="63503D8B">
          <v:rect id="_x0000_s2156" style="position:absolute;left:0;text-align:left;margin-left:464.5pt;margin-top:8.05pt;width:75.05pt;height:16pt;z-index:251633152" o:allowincell="f" filled="f" stroked="f" strokecolor="lime" strokeweight=".25pt">
            <v:textbox inset="0,0,0,0">
              <w:txbxContent>
                <w:p w14:paraId="0B171FED"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לעיכוב </w:t>
                  </w:r>
                  <w:r>
                    <w:rPr>
                      <w:rFonts w:cs="Miriam"/>
                      <w:sz w:val="18"/>
                      <w:szCs w:val="18"/>
                      <w:rtl/>
                    </w:rPr>
                    <w:t>שכ</w:t>
                  </w:r>
                  <w:r>
                    <w:rPr>
                      <w:rFonts w:cs="Miriam" w:hint="cs"/>
                      <w:sz w:val="18"/>
                      <w:szCs w:val="18"/>
                      <w:rtl/>
                    </w:rPr>
                    <w:t>ר</w:t>
                  </w:r>
                </w:p>
              </w:txbxContent>
            </v:textbox>
            <w10:anchorlock/>
          </v:rect>
        </w:pict>
      </w:r>
      <w:r>
        <w:rPr>
          <w:rStyle w:val="big-number"/>
          <w:rFonts w:cs="Miriam"/>
          <w:rtl/>
        </w:rPr>
        <w:t>106.</w:t>
      </w:r>
      <w:r>
        <w:rPr>
          <w:rStyle w:val="big-number"/>
          <w:rFonts w:cs="Miriam"/>
          <w:rtl/>
        </w:rPr>
        <w:tab/>
      </w:r>
      <w:r>
        <w:rPr>
          <w:rStyle w:val="default"/>
          <w:rFonts w:cs="FrankRuehl"/>
          <w:rtl/>
        </w:rPr>
        <w:t>בכ</w:t>
      </w:r>
      <w:r>
        <w:rPr>
          <w:rStyle w:val="default"/>
          <w:rFonts w:cs="FrankRuehl" w:hint="cs"/>
          <w:rtl/>
        </w:rPr>
        <w:t>פוף לאמור בסעיף 8 לחוק הגנת השכר, תשי"ח-</w:t>
      </w:r>
      <w:r>
        <w:rPr>
          <w:rStyle w:val="default"/>
          <w:rFonts w:cs="FrankRuehl"/>
          <w:rtl/>
        </w:rPr>
        <w:t xml:space="preserve">1958, </w:t>
      </w:r>
      <w:r>
        <w:rPr>
          <w:rStyle w:val="default"/>
          <w:rFonts w:cs="FrankRuehl" w:hint="cs"/>
          <w:rtl/>
        </w:rPr>
        <w:t>רשאי בעל כלי שיט לעכב תשלומו של שכר איש צ</w:t>
      </w:r>
      <w:r>
        <w:rPr>
          <w:rStyle w:val="default"/>
          <w:rFonts w:cs="FrankRuehl"/>
          <w:rtl/>
        </w:rPr>
        <w:t>וו</w:t>
      </w:r>
      <w:r>
        <w:rPr>
          <w:rStyle w:val="default"/>
          <w:rFonts w:cs="FrankRuehl" w:hint="cs"/>
          <w:rtl/>
        </w:rPr>
        <w:t>ת המגיע לו עם סיום שירותו, לשם הבטחת תביעותיו של בעל כלי השיט מאיש הצוות שעילתן בשירותו.</w:t>
      </w:r>
    </w:p>
    <w:p w14:paraId="2336FDCB" w14:textId="77777777" w:rsidR="00CB5E58" w:rsidRDefault="00CB5E58">
      <w:pPr>
        <w:pStyle w:val="P00"/>
        <w:spacing w:before="72"/>
        <w:ind w:left="0" w:right="1134"/>
        <w:rPr>
          <w:rStyle w:val="default"/>
          <w:rFonts w:cs="FrankRuehl"/>
          <w:rtl/>
        </w:rPr>
      </w:pPr>
      <w:bookmarkStart w:id="132" w:name="Seif105"/>
      <w:bookmarkEnd w:id="132"/>
      <w:r>
        <w:rPr>
          <w:lang w:val="he-IL"/>
        </w:rPr>
        <w:pict w14:anchorId="1855DA2F">
          <v:rect id="_x0000_s2157" style="position:absolute;left:0;text-align:left;margin-left:464.5pt;margin-top:8.05pt;width:75.05pt;height:16pt;z-index:251634176" o:allowincell="f" filled="f" stroked="f" strokecolor="lime" strokeweight=".25pt">
            <v:textbox inset="0,0,0,0">
              <w:txbxContent>
                <w:p w14:paraId="0E08D1FD"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לעיכוב </w:t>
                  </w:r>
                  <w:r>
                    <w:rPr>
                      <w:rFonts w:cs="Miriam"/>
                      <w:sz w:val="18"/>
                      <w:szCs w:val="18"/>
                      <w:rtl/>
                    </w:rPr>
                    <w:t>שכ</w:t>
                  </w:r>
                  <w:r>
                    <w:rPr>
                      <w:rFonts w:cs="Miriam" w:hint="cs"/>
                      <w:sz w:val="18"/>
                      <w:szCs w:val="18"/>
                      <w:rtl/>
                    </w:rPr>
                    <w:t>ר</w:t>
                  </w:r>
                </w:p>
              </w:txbxContent>
            </v:textbox>
            <w10:anchorlock/>
          </v:rect>
        </w:pict>
      </w:r>
      <w:r>
        <w:rPr>
          <w:rStyle w:val="big-number"/>
          <w:rFonts w:cs="Miriam"/>
          <w:rtl/>
        </w:rPr>
        <w:t>107.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יעכב בעל כלי שיט את שכרו של איש צוות לפי סעיף 106 לתקופה העולה על שלושים יום, אלא אם קיבל היתר לכך מהמפקח או אם הורשה לעשות כן מטעם בית המשפט.</w:t>
      </w:r>
    </w:p>
    <w:p w14:paraId="0FB319AF"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w:t>
      </w:r>
      <w:r>
        <w:rPr>
          <w:rStyle w:val="default"/>
          <w:rFonts w:cs="FrankRuehl"/>
          <w:rtl/>
        </w:rPr>
        <w:t xml:space="preserve"> י</w:t>
      </w:r>
      <w:r>
        <w:rPr>
          <w:rStyle w:val="default"/>
          <w:rFonts w:cs="FrankRuehl" w:hint="cs"/>
          <w:rtl/>
        </w:rPr>
        <w:t>היה רשאי לתת את ההיתר לפי סעיף זה בכפוף לתנאים שיקבע, לרבות קביעת המועד להגשת תובענה נגד איש הצוות.</w:t>
      </w:r>
    </w:p>
    <w:p w14:paraId="64ED063E" w14:textId="77777777" w:rsidR="00CB5E58" w:rsidRDefault="00CB5E58">
      <w:pPr>
        <w:pStyle w:val="P00"/>
        <w:spacing w:before="72"/>
        <w:ind w:left="0" w:right="1134"/>
        <w:rPr>
          <w:rStyle w:val="default"/>
          <w:rFonts w:cs="FrankRuehl"/>
          <w:rtl/>
        </w:rPr>
      </w:pPr>
      <w:bookmarkStart w:id="133" w:name="Seif106"/>
      <w:bookmarkEnd w:id="133"/>
      <w:r>
        <w:rPr>
          <w:lang w:val="he-IL"/>
        </w:rPr>
        <w:pict w14:anchorId="30A00B00">
          <v:rect id="_x0000_s2158" style="position:absolute;left:0;text-align:left;margin-left:464.5pt;margin-top:8.05pt;width:75.05pt;height:16pt;z-index:251635200" o:allowincell="f" filled="f" stroked="f" strokecolor="lime" strokeweight=".25pt">
            <v:textbox inset="0,0,0,0">
              <w:txbxContent>
                <w:p w14:paraId="76E03FCE"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ניה לטובת </w:t>
                  </w:r>
                  <w:r>
                    <w:rPr>
                      <w:rFonts w:cs="Miriam"/>
                      <w:sz w:val="18"/>
                      <w:szCs w:val="18"/>
                      <w:rtl/>
                    </w:rPr>
                    <w:t>אי</w:t>
                  </w:r>
                  <w:r>
                    <w:rPr>
                      <w:rFonts w:cs="Miriam" w:hint="cs"/>
                      <w:sz w:val="18"/>
                      <w:szCs w:val="18"/>
                      <w:rtl/>
                    </w:rPr>
                    <w:t>ש הצוות</w:t>
                  </w:r>
                </w:p>
              </w:txbxContent>
            </v:textbox>
            <w10:anchorlock/>
          </v:rect>
        </w:pict>
      </w:r>
      <w:r>
        <w:rPr>
          <w:rStyle w:val="big-number"/>
          <w:rFonts w:cs="Miriam"/>
          <w:rtl/>
        </w:rPr>
        <w:t>108.</w:t>
      </w:r>
      <w:r>
        <w:rPr>
          <w:rStyle w:val="big-number"/>
          <w:rFonts w:cs="Miriam"/>
          <w:rtl/>
        </w:rPr>
        <w:tab/>
      </w:r>
      <w:r>
        <w:rPr>
          <w:rStyle w:val="default"/>
          <w:rFonts w:cs="FrankRuehl"/>
          <w:rtl/>
        </w:rPr>
        <w:t>מו</w:t>
      </w:r>
      <w:r>
        <w:rPr>
          <w:rStyle w:val="default"/>
          <w:rFonts w:cs="FrankRuehl" w:hint="cs"/>
          <w:rtl/>
        </w:rPr>
        <w:t xml:space="preserve">תר </w:t>
      </w:r>
      <w:r>
        <w:rPr>
          <w:rStyle w:val="default"/>
          <w:rFonts w:cs="FrankRuehl"/>
          <w:rtl/>
        </w:rPr>
        <w:t>ל</w:t>
      </w:r>
      <w:r>
        <w:rPr>
          <w:rStyle w:val="default"/>
          <w:rFonts w:cs="FrankRuehl" w:hint="cs"/>
          <w:rtl/>
        </w:rPr>
        <w:t>התנות על הוראות סימן זה לטובת איש הצוות.</w:t>
      </w:r>
    </w:p>
    <w:p w14:paraId="74157726" w14:textId="77777777" w:rsidR="00CB5E58" w:rsidRDefault="00CB5E58">
      <w:pPr>
        <w:pStyle w:val="medium2-header"/>
        <w:keepLines w:val="0"/>
        <w:spacing w:before="72"/>
        <w:ind w:left="0" w:right="1134"/>
        <w:rPr>
          <w:rFonts w:cs="FrankRuehl"/>
          <w:noProof/>
          <w:rtl/>
        </w:rPr>
      </w:pPr>
      <w:bookmarkStart w:id="134" w:name="med13"/>
      <w:bookmarkEnd w:id="134"/>
      <w:r>
        <w:rPr>
          <w:rFonts w:cs="FrankRuehl"/>
          <w:noProof/>
          <w:rtl/>
        </w:rPr>
        <w:t>פר</w:t>
      </w:r>
      <w:r>
        <w:rPr>
          <w:rFonts w:cs="FrankRuehl" w:hint="cs"/>
          <w:noProof/>
          <w:rtl/>
        </w:rPr>
        <w:t>ק י"ד: עבירות ימיות</w:t>
      </w:r>
    </w:p>
    <w:p w14:paraId="7688EBF4" w14:textId="77777777" w:rsidR="00CB5E58" w:rsidRDefault="00CB5E58">
      <w:pPr>
        <w:pStyle w:val="P00"/>
        <w:spacing w:before="72"/>
        <w:ind w:left="0" w:right="1134"/>
        <w:rPr>
          <w:rStyle w:val="default"/>
          <w:rFonts w:cs="FrankRuehl"/>
          <w:rtl/>
        </w:rPr>
      </w:pPr>
      <w:bookmarkStart w:id="135" w:name="Seif107"/>
      <w:bookmarkEnd w:id="135"/>
      <w:r>
        <w:rPr>
          <w:lang w:val="he-IL"/>
        </w:rPr>
        <w:pict w14:anchorId="06D2D53F">
          <v:rect id="_x0000_s2159" style="position:absolute;left:0;text-align:left;margin-left:464.5pt;margin-top:8.05pt;width:75.05pt;height:16pt;z-index:251636224" o:allowincell="f" filled="f" stroked="f" strokecolor="lime" strokeweight=".25pt">
            <v:textbox inset="0,0,0,0">
              <w:txbxContent>
                <w:p w14:paraId="61AA1704" w14:textId="77777777" w:rsidR="00284B4A" w:rsidRDefault="00284B4A">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עדרות ללא </w:t>
                  </w:r>
                  <w:r>
                    <w:rPr>
                      <w:rFonts w:cs="Miriam"/>
                      <w:sz w:val="18"/>
                      <w:szCs w:val="18"/>
                      <w:rtl/>
                    </w:rPr>
                    <w:t>הצ</w:t>
                  </w:r>
                  <w:r>
                    <w:rPr>
                      <w:rFonts w:cs="Miriam" w:hint="cs"/>
                      <w:sz w:val="18"/>
                      <w:szCs w:val="18"/>
                      <w:rtl/>
                    </w:rPr>
                    <w:t>דק</w:t>
                  </w:r>
                </w:p>
              </w:txbxContent>
            </v:textbox>
            <w10:anchorlock/>
          </v:rect>
        </w:pict>
      </w:r>
      <w:r>
        <w:rPr>
          <w:rStyle w:val="big-number"/>
          <w:rFonts w:cs="Miriam"/>
          <w:rtl/>
        </w:rPr>
        <w:t>109.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 צוות שנעדר ללא רשות מכלי שיט, ובגלל כך עוכבה הפלגתו או שהפליג לים</w:t>
      </w:r>
      <w:r>
        <w:rPr>
          <w:rStyle w:val="default"/>
          <w:rFonts w:cs="FrankRuehl"/>
          <w:rtl/>
        </w:rPr>
        <w:t xml:space="preserve"> ב</w:t>
      </w:r>
      <w:r>
        <w:rPr>
          <w:rStyle w:val="default"/>
          <w:rFonts w:cs="FrankRuehl" w:hint="cs"/>
          <w:rtl/>
        </w:rPr>
        <w:t xml:space="preserve">לי אותו איש צוות, וההיעדרות היתה במתכוון, ללא הצדק סביר או בשל רשלנות חמורה, דינו </w:t>
      </w:r>
      <w:r>
        <w:rPr>
          <w:rStyle w:val="default"/>
          <w:rFonts w:cs="FrankRuehl"/>
          <w:rtl/>
        </w:rPr>
        <w:t xml:space="preserve">– </w:t>
      </w:r>
      <w:r>
        <w:rPr>
          <w:rStyle w:val="default"/>
          <w:rFonts w:cs="FrankRuehl" w:hint="cs"/>
          <w:rtl/>
        </w:rPr>
        <w:t xml:space="preserve">קנס 5,000 לירות; היה איש הצוות קברניט, דינו </w:t>
      </w:r>
      <w:r>
        <w:rPr>
          <w:rStyle w:val="default"/>
          <w:rFonts w:cs="FrankRuehl"/>
          <w:rtl/>
        </w:rPr>
        <w:t xml:space="preserve">– </w:t>
      </w:r>
      <w:r>
        <w:rPr>
          <w:rStyle w:val="default"/>
          <w:rFonts w:cs="FrankRuehl" w:hint="cs"/>
          <w:rtl/>
        </w:rPr>
        <w:t>קנס 10,000 לירות.</w:t>
      </w:r>
    </w:p>
    <w:p w14:paraId="7DD0F94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טוען שההיעדרות היתה שלא במתכוון, או בהצדק סביר, או שנגרמה שלא בשל רשלנות חמורה </w:t>
      </w:r>
      <w:r>
        <w:rPr>
          <w:rStyle w:val="default"/>
          <w:rFonts w:cs="FrankRuehl"/>
          <w:rtl/>
        </w:rPr>
        <w:t xml:space="preserve">– </w:t>
      </w:r>
      <w:r>
        <w:rPr>
          <w:rStyle w:val="default"/>
          <w:rFonts w:cs="FrankRuehl" w:hint="cs"/>
          <w:rtl/>
        </w:rPr>
        <w:t>עליו הראיה.</w:t>
      </w:r>
    </w:p>
    <w:p w14:paraId="54F832EB" w14:textId="77777777" w:rsidR="00CB5E58" w:rsidRDefault="00CB5E58">
      <w:pPr>
        <w:pStyle w:val="P00"/>
        <w:spacing w:before="72"/>
        <w:ind w:left="0" w:right="1134"/>
        <w:rPr>
          <w:rStyle w:val="default"/>
          <w:rFonts w:cs="FrankRuehl"/>
          <w:rtl/>
        </w:rPr>
      </w:pPr>
      <w:bookmarkStart w:id="136" w:name="Seif108"/>
      <w:bookmarkEnd w:id="136"/>
      <w:r>
        <w:rPr>
          <w:lang w:val="he-IL"/>
        </w:rPr>
        <w:pict w14:anchorId="614B87FC">
          <v:rect id="_x0000_s2160" style="position:absolute;left:0;text-align:left;margin-left:464.5pt;margin-top:8.05pt;width:75.05pt;height:11.95pt;z-index:251637248" o:allowincell="f" filled="f" stroked="f" strokecolor="lime" strokeweight=".25pt">
            <v:textbox inset="0,0,0,0">
              <w:txbxContent>
                <w:p w14:paraId="5D650D70"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דרה של מרידה</w:t>
                  </w:r>
                </w:p>
              </w:txbxContent>
            </v:textbox>
            <w10:anchorlock/>
          </v:rect>
        </w:pict>
      </w:r>
      <w:r>
        <w:rPr>
          <w:rStyle w:val="big-number"/>
          <w:rFonts w:cs="Miriam"/>
          <w:rtl/>
        </w:rPr>
        <w:t>110.</w:t>
      </w:r>
      <w:r>
        <w:rPr>
          <w:rStyle w:val="big-number"/>
          <w:rFonts w:cs="Miriam"/>
          <w:rtl/>
        </w:rPr>
        <w:tab/>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שה אנשי צוות או יותר שעשו בכלי שיט אחת מאלה יואשמו במרידה:</w:t>
      </w:r>
    </w:p>
    <w:p w14:paraId="50C653A3"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וך אי ציות בצוותא להוראה שנתן מי שהוסמך לכך, תפשו בנשק או השתמשו בו כאמצעי כפיה נגד הקברניט או נגד איש צוות שהם כפופים לפיקודו;</w:t>
      </w:r>
    </w:p>
    <w:p w14:paraId="63836E20"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ירבו בצוותא למלא הוראה של המוס</w:t>
      </w:r>
      <w:r>
        <w:rPr>
          <w:rStyle w:val="default"/>
          <w:rFonts w:cs="FrankRuehl"/>
          <w:rtl/>
        </w:rPr>
        <w:t>מך</w:t>
      </w:r>
      <w:r>
        <w:rPr>
          <w:rStyle w:val="default"/>
          <w:rFonts w:cs="FrankRuehl" w:hint="cs"/>
          <w:rtl/>
        </w:rPr>
        <w:t xml:space="preserve"> לכך שניתנה כדי למנוע סכנה רצינית לכלי השיט או לחיי אדם שבו או לבטיחות </w:t>
      </w:r>
      <w:r>
        <w:rPr>
          <w:rStyle w:val="default"/>
          <w:rFonts w:cs="FrankRuehl"/>
          <w:rtl/>
        </w:rPr>
        <w:t>ה</w:t>
      </w:r>
      <w:r>
        <w:rPr>
          <w:rStyle w:val="default"/>
          <w:rFonts w:cs="FrankRuehl" w:hint="cs"/>
          <w:rtl/>
        </w:rPr>
        <w:t>שיט.</w:t>
      </w:r>
    </w:p>
    <w:p w14:paraId="4424C0A1" w14:textId="77777777" w:rsidR="00CB5E58" w:rsidRDefault="00CB5E58">
      <w:pPr>
        <w:pStyle w:val="P00"/>
        <w:spacing w:before="72"/>
        <w:ind w:left="0" w:right="1134"/>
        <w:rPr>
          <w:rStyle w:val="default"/>
          <w:rFonts w:cs="FrankRuehl" w:hint="cs"/>
          <w:rtl/>
        </w:rPr>
      </w:pPr>
      <w:bookmarkStart w:id="137" w:name="Seif109"/>
      <w:bookmarkEnd w:id="137"/>
      <w:r>
        <w:rPr>
          <w:lang w:val="he-IL"/>
        </w:rPr>
        <w:pict w14:anchorId="29ACADEF">
          <v:rect id="_x0000_s2161" style="position:absolute;left:0;text-align:left;margin-left:464.5pt;margin-top:8.05pt;width:75.05pt;height:15.4pt;z-index:251638272" o:allowincell="f" filled="f" stroked="f" strokecolor="lime" strokeweight=".25pt">
            <v:textbox inset="0,0,0,0">
              <w:txbxContent>
                <w:p w14:paraId="7C54420C" w14:textId="77777777" w:rsidR="00284B4A" w:rsidRDefault="00284B4A">
                  <w:pPr>
                    <w:spacing w:line="160" w:lineRule="exact"/>
                    <w:jc w:val="left"/>
                    <w:rPr>
                      <w:rFonts w:cs="Miriam"/>
                      <w:noProof/>
                      <w:sz w:val="18"/>
                      <w:szCs w:val="18"/>
                      <w:rtl/>
                    </w:rPr>
                  </w:pPr>
                  <w:r>
                    <w:rPr>
                      <w:rFonts w:cs="Miriam"/>
                      <w:sz w:val="18"/>
                      <w:szCs w:val="18"/>
                      <w:rtl/>
                    </w:rPr>
                    <w:t>די</w:t>
                  </w:r>
                  <w:r>
                    <w:rPr>
                      <w:rFonts w:cs="Miriam" w:hint="cs"/>
                      <w:sz w:val="18"/>
                      <w:szCs w:val="18"/>
                      <w:rtl/>
                    </w:rPr>
                    <w:t>נו של מורד</w:t>
                  </w:r>
                </w:p>
              </w:txbxContent>
            </v:textbox>
            <w10:anchorlock/>
          </v:rect>
        </w:pict>
      </w:r>
      <w:r>
        <w:rPr>
          <w:rStyle w:val="big-number"/>
          <w:rFonts w:cs="Miriam"/>
          <w:rtl/>
        </w:rPr>
        <w:t>111.</w:t>
      </w:r>
      <w:r>
        <w:rPr>
          <w:rStyle w:val="big-number"/>
          <w:rFonts w:cs="Miriam"/>
          <w:rtl/>
        </w:rPr>
        <w:tab/>
      </w:r>
      <w:r>
        <w:rPr>
          <w:rStyle w:val="default"/>
          <w:rFonts w:cs="FrankRuehl"/>
          <w:rtl/>
        </w:rPr>
        <w:t>אי</w:t>
      </w:r>
      <w:r>
        <w:rPr>
          <w:rStyle w:val="default"/>
          <w:rFonts w:cs="FrankRuehl" w:hint="cs"/>
          <w:rtl/>
        </w:rPr>
        <w:t xml:space="preserve">ש צוות שהשתתף במרידה או עורר מרידה או קשר קשר עם איש צוות אחר לעורר מרידה, דינו </w:t>
      </w:r>
      <w:r>
        <w:rPr>
          <w:rStyle w:val="default"/>
          <w:rFonts w:cs="FrankRuehl"/>
          <w:rtl/>
        </w:rPr>
        <w:t>–</w:t>
      </w:r>
    </w:p>
    <w:p w14:paraId="50FEB5C2"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מרידה לפי פסקה (1) לסעיף 110 </w:t>
      </w:r>
      <w:r>
        <w:rPr>
          <w:rStyle w:val="default"/>
          <w:rFonts w:cs="FrankRuehl"/>
          <w:rtl/>
        </w:rPr>
        <w:t xml:space="preserve">– </w:t>
      </w:r>
      <w:r>
        <w:rPr>
          <w:rStyle w:val="default"/>
          <w:rFonts w:cs="FrankRuehl" w:hint="cs"/>
          <w:rtl/>
        </w:rPr>
        <w:t>מאסר שבע שנים.</w:t>
      </w:r>
    </w:p>
    <w:p w14:paraId="568FA213"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מרידה לפי פסקה (2) לסעיף 110 </w:t>
      </w:r>
      <w:r>
        <w:rPr>
          <w:rStyle w:val="default"/>
          <w:rFonts w:cs="FrankRuehl"/>
          <w:rtl/>
        </w:rPr>
        <w:t>– מא</w:t>
      </w:r>
      <w:r>
        <w:rPr>
          <w:rStyle w:val="default"/>
          <w:rFonts w:cs="FrankRuehl" w:hint="cs"/>
          <w:rtl/>
        </w:rPr>
        <w:t>סר שלוש שנים.</w:t>
      </w:r>
    </w:p>
    <w:p w14:paraId="5F49A17F" w14:textId="77777777" w:rsidR="00CB5E58" w:rsidRDefault="00CB5E58">
      <w:pPr>
        <w:pStyle w:val="P00"/>
        <w:spacing w:before="72"/>
        <w:ind w:left="0" w:right="1134"/>
        <w:rPr>
          <w:rStyle w:val="default"/>
          <w:rFonts w:cs="FrankRuehl"/>
          <w:rtl/>
        </w:rPr>
      </w:pPr>
      <w:bookmarkStart w:id="138" w:name="Seif110"/>
      <w:bookmarkEnd w:id="138"/>
      <w:r>
        <w:rPr>
          <w:lang w:val="he-IL"/>
        </w:rPr>
        <w:pict w14:anchorId="60996611">
          <v:rect id="_x0000_s2162" style="position:absolute;left:0;text-align:left;margin-left:464.5pt;margin-top:8.05pt;width:75.05pt;height:10.65pt;z-index:251639296" o:allowincell="f" filled="f" stroked="f" strokecolor="lime" strokeweight=".25pt">
            <v:textbox inset="0,0,0,0">
              <w:txbxContent>
                <w:p w14:paraId="341F234D"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וע למרידה</w:t>
                  </w:r>
                </w:p>
              </w:txbxContent>
            </v:textbox>
            <w10:anchorlock/>
          </v:rect>
        </w:pict>
      </w:r>
      <w:r>
        <w:rPr>
          <w:rStyle w:val="big-number"/>
          <w:rFonts w:cs="Miriam"/>
          <w:rtl/>
        </w:rPr>
        <w:t>112.</w:t>
      </w:r>
      <w:r>
        <w:rPr>
          <w:rStyle w:val="big-number"/>
          <w:rFonts w:cs="Miriam"/>
          <w:rtl/>
        </w:rPr>
        <w:tab/>
      </w:r>
      <w:r>
        <w:rPr>
          <w:rStyle w:val="default"/>
          <w:rFonts w:cs="FrankRuehl"/>
          <w:rtl/>
        </w:rPr>
        <w:t>אי</w:t>
      </w:r>
      <w:r>
        <w:rPr>
          <w:rStyle w:val="default"/>
          <w:rFonts w:cs="FrankRuehl" w:hint="cs"/>
          <w:rtl/>
        </w:rPr>
        <w:t xml:space="preserve">ש צוות שעשה אחת מאלה, דינו </w:t>
      </w:r>
      <w:r>
        <w:rPr>
          <w:rStyle w:val="default"/>
          <w:rFonts w:cs="FrankRuehl"/>
          <w:rtl/>
        </w:rPr>
        <w:t xml:space="preserve">– </w:t>
      </w:r>
      <w:r>
        <w:rPr>
          <w:rStyle w:val="default"/>
          <w:rFonts w:cs="FrankRuehl" w:hint="cs"/>
          <w:rtl/>
        </w:rPr>
        <w:t>מאסר שנתיים:</w:t>
      </w:r>
    </w:p>
    <w:p w14:paraId="26C562E0"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עשה שתכליתו להניע איש צוות אחר להצטרף למרידה;</w:t>
      </w:r>
    </w:p>
    <w:p w14:paraId="7D6EE7C4"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כח במרידה ולא עשה כמיטב יכולתו כדי לסכלה או לסייע בסיכולה;</w:t>
      </w:r>
    </w:p>
    <w:p w14:paraId="22BE337B"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ודע לו על קשר למרידה ולא הודיע על כך מיד לקברניט.</w:t>
      </w:r>
    </w:p>
    <w:p w14:paraId="75C9B119" w14:textId="77777777" w:rsidR="00CB5E58" w:rsidRDefault="00CB5E58">
      <w:pPr>
        <w:pStyle w:val="P00"/>
        <w:spacing w:before="72"/>
        <w:ind w:left="0" w:right="1134"/>
        <w:rPr>
          <w:rStyle w:val="default"/>
          <w:rFonts w:cs="FrankRuehl"/>
          <w:rtl/>
        </w:rPr>
      </w:pPr>
      <w:bookmarkStart w:id="139" w:name="Seif111"/>
      <w:bookmarkEnd w:id="139"/>
      <w:r>
        <w:rPr>
          <w:lang w:val="he-IL"/>
        </w:rPr>
        <w:pict w14:anchorId="77ED7583">
          <v:rect id="_x0000_s2163" style="position:absolute;left:0;text-align:left;margin-left:464.5pt;margin-top:8.05pt;width:75.05pt;height:19.35pt;z-index:251640320" o:allowincell="f" filled="f" stroked="f" strokecolor="lime" strokeweight=".25pt">
            <v:textbox inset="0,0,0,0">
              <w:txbxContent>
                <w:p w14:paraId="18C40692" w14:textId="77777777" w:rsidR="00284B4A" w:rsidRDefault="00284B4A">
                  <w:pPr>
                    <w:spacing w:line="160" w:lineRule="exact"/>
                    <w:jc w:val="left"/>
                    <w:rPr>
                      <w:rFonts w:cs="Miriam"/>
                      <w:noProof/>
                      <w:sz w:val="18"/>
                      <w:szCs w:val="18"/>
                      <w:rtl/>
                    </w:rPr>
                  </w:pPr>
                  <w:r>
                    <w:rPr>
                      <w:rFonts w:cs="Miriam"/>
                      <w:sz w:val="18"/>
                      <w:szCs w:val="18"/>
                      <w:rtl/>
                    </w:rPr>
                    <w:t>נט</w:t>
                  </w:r>
                  <w:r>
                    <w:rPr>
                      <w:rFonts w:cs="Miriam" w:hint="cs"/>
                      <w:sz w:val="18"/>
                      <w:szCs w:val="18"/>
                      <w:rtl/>
                    </w:rPr>
                    <w:t xml:space="preserve">ילת פיקוד </w:t>
                  </w:r>
                  <w:r>
                    <w:rPr>
                      <w:rFonts w:cs="Miriam"/>
                      <w:sz w:val="18"/>
                      <w:szCs w:val="18"/>
                      <w:rtl/>
                    </w:rPr>
                    <w:t>של</w:t>
                  </w:r>
                  <w:r>
                    <w:rPr>
                      <w:rFonts w:cs="Miriam" w:hint="cs"/>
                      <w:sz w:val="18"/>
                      <w:szCs w:val="18"/>
                      <w:rtl/>
                    </w:rPr>
                    <w:t>א כדין</w:t>
                  </w:r>
                </w:p>
              </w:txbxContent>
            </v:textbox>
            <w10:anchorlock/>
          </v:rect>
        </w:pict>
      </w:r>
      <w:r>
        <w:rPr>
          <w:rStyle w:val="big-number"/>
          <w:rFonts w:cs="Miriam"/>
          <w:rtl/>
        </w:rPr>
        <w:t>113.</w:t>
      </w:r>
      <w:r>
        <w:rPr>
          <w:rStyle w:val="big-number"/>
          <w:rFonts w:cs="Miriam"/>
          <w:rtl/>
        </w:rPr>
        <w:tab/>
      </w:r>
      <w:r>
        <w:rPr>
          <w:rStyle w:val="default"/>
          <w:rFonts w:cs="FrankRuehl"/>
          <w:rtl/>
        </w:rPr>
        <w:t>הנ</w:t>
      </w:r>
      <w:r>
        <w:rPr>
          <w:rStyle w:val="default"/>
          <w:rFonts w:cs="FrankRuehl" w:hint="cs"/>
          <w:rtl/>
        </w:rPr>
        <w:t xml:space="preserve">וטל על עצמו </w:t>
      </w:r>
      <w:r>
        <w:rPr>
          <w:rStyle w:val="default"/>
          <w:rFonts w:cs="FrankRuehl"/>
          <w:rtl/>
        </w:rPr>
        <w:t>של</w:t>
      </w:r>
      <w:r>
        <w:rPr>
          <w:rStyle w:val="default"/>
          <w:rFonts w:cs="FrankRuehl" w:hint="cs"/>
          <w:rtl/>
        </w:rPr>
        <w:t xml:space="preserve">א כדין פיקוד על כלי שיט, דינו </w:t>
      </w:r>
      <w:r>
        <w:rPr>
          <w:rStyle w:val="default"/>
          <w:rFonts w:cs="FrankRuehl"/>
          <w:rtl/>
        </w:rPr>
        <w:t xml:space="preserve">– </w:t>
      </w:r>
      <w:r>
        <w:rPr>
          <w:rStyle w:val="default"/>
          <w:rFonts w:cs="FrankRuehl" w:hint="cs"/>
          <w:rtl/>
        </w:rPr>
        <w:t xml:space="preserve">מאסר חמש שנים, ואם בוצעה העבירה תוך שימוש באמצעי כפיה או מרמה, דינו </w:t>
      </w:r>
      <w:r>
        <w:rPr>
          <w:rStyle w:val="default"/>
          <w:rFonts w:cs="FrankRuehl"/>
          <w:rtl/>
        </w:rPr>
        <w:t xml:space="preserve">– </w:t>
      </w:r>
      <w:r>
        <w:rPr>
          <w:rStyle w:val="default"/>
          <w:rFonts w:cs="FrankRuehl" w:hint="cs"/>
          <w:rtl/>
        </w:rPr>
        <w:t>מאסר עשר שנים.</w:t>
      </w:r>
    </w:p>
    <w:p w14:paraId="559C0DDB" w14:textId="77777777" w:rsidR="00CB5E58" w:rsidRDefault="00CB5E58">
      <w:pPr>
        <w:pStyle w:val="P00"/>
        <w:spacing w:before="72"/>
        <w:ind w:left="0" w:right="1134"/>
        <w:rPr>
          <w:rStyle w:val="default"/>
          <w:rFonts w:cs="FrankRuehl"/>
          <w:rtl/>
        </w:rPr>
      </w:pPr>
      <w:bookmarkStart w:id="140" w:name="Seif112"/>
      <w:bookmarkEnd w:id="140"/>
      <w:r>
        <w:rPr>
          <w:lang w:val="he-IL"/>
        </w:rPr>
        <w:pict w14:anchorId="6BC20C89">
          <v:rect id="_x0000_s2164" style="position:absolute;left:0;text-align:left;margin-left:464.5pt;margin-top:8.05pt;width:75.05pt;height:16pt;z-index:251641344" o:allowincell="f" filled="f" stroked="f" strokecolor="lime" strokeweight=".25pt">
            <v:textbox inset="0,0,0,0">
              <w:txbxContent>
                <w:p w14:paraId="418B3F40"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רוב למנוע </w:t>
                  </w:r>
                  <w:r>
                    <w:rPr>
                      <w:rFonts w:cs="Miriam"/>
                      <w:sz w:val="18"/>
                      <w:szCs w:val="18"/>
                      <w:rtl/>
                    </w:rPr>
                    <w:t>סכ</w:t>
                  </w:r>
                  <w:r>
                    <w:rPr>
                      <w:rFonts w:cs="Miriam" w:hint="cs"/>
                      <w:sz w:val="18"/>
                      <w:szCs w:val="18"/>
                      <w:rtl/>
                    </w:rPr>
                    <w:t>נה</w:t>
                  </w:r>
                </w:p>
              </w:txbxContent>
            </v:textbox>
            <w10:anchorlock/>
          </v:rect>
        </w:pict>
      </w:r>
      <w:r>
        <w:rPr>
          <w:rStyle w:val="big-number"/>
          <w:rFonts w:cs="Miriam"/>
          <w:rtl/>
        </w:rPr>
        <w:t>114.</w:t>
      </w:r>
      <w:r>
        <w:rPr>
          <w:rStyle w:val="big-number"/>
          <w:rFonts w:cs="Miriam"/>
          <w:rtl/>
        </w:rPr>
        <w:tab/>
      </w:r>
      <w:r>
        <w:rPr>
          <w:rStyle w:val="default"/>
          <w:rFonts w:cs="FrankRuehl"/>
          <w:rtl/>
        </w:rPr>
        <w:t>מי</w:t>
      </w:r>
      <w:r>
        <w:rPr>
          <w:rStyle w:val="default"/>
          <w:rFonts w:cs="FrankRuehl" w:hint="cs"/>
          <w:rtl/>
        </w:rPr>
        <w:t xml:space="preserve"> שאינו ממלא הוראה שניתנה לו כדין כדי למנוע סכנה חמורה לכלי שיט, לחיי בני אדם שבו או לבטיחות השיט, דינו </w:t>
      </w:r>
      <w:r>
        <w:rPr>
          <w:rStyle w:val="default"/>
          <w:rFonts w:cs="FrankRuehl"/>
          <w:rtl/>
        </w:rPr>
        <w:t xml:space="preserve">– </w:t>
      </w:r>
      <w:r>
        <w:rPr>
          <w:rStyle w:val="default"/>
          <w:rFonts w:cs="FrankRuehl" w:hint="cs"/>
          <w:rtl/>
        </w:rPr>
        <w:t>מאסר שנה.</w:t>
      </w:r>
    </w:p>
    <w:p w14:paraId="5ECC7B79" w14:textId="77777777" w:rsidR="00CB5E58" w:rsidRDefault="00CB5E58">
      <w:pPr>
        <w:pStyle w:val="P00"/>
        <w:spacing w:before="72"/>
        <w:ind w:left="0" w:right="1134"/>
        <w:rPr>
          <w:rStyle w:val="default"/>
          <w:rFonts w:cs="FrankRuehl"/>
          <w:rtl/>
        </w:rPr>
      </w:pPr>
      <w:bookmarkStart w:id="141" w:name="Seif113"/>
      <w:bookmarkEnd w:id="141"/>
      <w:r>
        <w:rPr>
          <w:lang w:val="he-IL"/>
        </w:rPr>
        <w:pict w14:anchorId="0E67DDFB">
          <v:rect id="_x0000_s2165" style="position:absolute;left:0;text-align:left;margin-left:464.5pt;margin-top:8.05pt;width:75.05pt;height:16pt;z-index:251642368" o:allowincell="f" filled="f" stroked="f" strokecolor="lime" strokeweight=".25pt">
            <v:textbox inset="0,0,0,0">
              <w:txbxContent>
                <w:p w14:paraId="08DB0A4D" w14:textId="77777777" w:rsidR="00284B4A" w:rsidRDefault="00284B4A">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הוראה </w:t>
                  </w:r>
                  <w:r>
                    <w:rPr>
                      <w:rFonts w:cs="Miriam"/>
                      <w:sz w:val="18"/>
                      <w:szCs w:val="18"/>
                      <w:rtl/>
                    </w:rPr>
                    <w:t>של</w:t>
                  </w:r>
                  <w:r>
                    <w:rPr>
                      <w:rFonts w:cs="Miriam" w:hint="cs"/>
                      <w:sz w:val="18"/>
                      <w:szCs w:val="18"/>
                      <w:rtl/>
                    </w:rPr>
                    <w:t>א כד</w:t>
                  </w:r>
                  <w:r>
                    <w:rPr>
                      <w:rFonts w:cs="Miriam"/>
                      <w:sz w:val="18"/>
                      <w:szCs w:val="18"/>
                      <w:rtl/>
                    </w:rPr>
                    <w:t>י</w:t>
                  </w:r>
                  <w:r>
                    <w:rPr>
                      <w:rFonts w:cs="Miriam" w:hint="cs"/>
                      <w:sz w:val="18"/>
                      <w:szCs w:val="18"/>
                      <w:rtl/>
                    </w:rPr>
                    <w:t>ן</w:t>
                  </w:r>
                </w:p>
              </w:txbxContent>
            </v:textbox>
            <w10:anchorlock/>
          </v:rect>
        </w:pict>
      </w:r>
      <w:r>
        <w:rPr>
          <w:rStyle w:val="big-number"/>
          <w:rFonts w:cs="Miriam"/>
          <w:rtl/>
        </w:rPr>
        <w:t>115.</w:t>
      </w:r>
      <w:r>
        <w:rPr>
          <w:rStyle w:val="big-number"/>
          <w:rFonts w:cs="Miriam"/>
          <w:rtl/>
        </w:rPr>
        <w:tab/>
      </w:r>
      <w:r>
        <w:rPr>
          <w:rStyle w:val="default"/>
          <w:rFonts w:cs="FrankRuehl"/>
          <w:rtl/>
        </w:rPr>
        <w:t>הנ</w:t>
      </w:r>
      <w:r>
        <w:rPr>
          <w:rStyle w:val="default"/>
          <w:rFonts w:cs="FrankRuehl" w:hint="cs"/>
          <w:rtl/>
        </w:rPr>
        <w:t>ותן לל</w:t>
      </w:r>
      <w:r>
        <w:rPr>
          <w:rStyle w:val="default"/>
          <w:rFonts w:cs="FrankRuehl"/>
          <w:rtl/>
        </w:rPr>
        <w:t xml:space="preserve">א </w:t>
      </w:r>
      <w:r>
        <w:rPr>
          <w:rStyle w:val="default"/>
          <w:rFonts w:cs="FrankRuehl" w:hint="cs"/>
          <w:rtl/>
        </w:rPr>
        <w:t xml:space="preserve">סמכות כדין הוראה לקברניט או לאיש צוות בכל ענין הנוגע לכלי שיט או לבני אדם שבו או למטענו, דינו </w:t>
      </w:r>
      <w:r>
        <w:rPr>
          <w:rStyle w:val="default"/>
          <w:rFonts w:cs="FrankRuehl"/>
          <w:rtl/>
        </w:rPr>
        <w:t xml:space="preserve">– </w:t>
      </w:r>
      <w:r>
        <w:rPr>
          <w:rStyle w:val="default"/>
          <w:rFonts w:cs="FrankRuehl" w:hint="cs"/>
          <w:rtl/>
        </w:rPr>
        <w:t>מאסר שנתיים.</w:t>
      </w:r>
    </w:p>
    <w:p w14:paraId="65A9C6E4" w14:textId="77777777" w:rsidR="00CB5E58" w:rsidRDefault="00CB5E58">
      <w:pPr>
        <w:pStyle w:val="medium2-header"/>
        <w:keepLines w:val="0"/>
        <w:spacing w:before="72"/>
        <w:ind w:left="0" w:right="1134"/>
        <w:rPr>
          <w:rFonts w:cs="FrankRuehl"/>
          <w:noProof/>
          <w:rtl/>
        </w:rPr>
      </w:pPr>
      <w:bookmarkStart w:id="142" w:name="med14"/>
      <w:bookmarkEnd w:id="142"/>
      <w:r>
        <w:rPr>
          <w:rFonts w:cs="FrankRuehl"/>
          <w:noProof/>
          <w:rtl/>
        </w:rPr>
        <w:t>פר</w:t>
      </w:r>
      <w:r>
        <w:rPr>
          <w:rFonts w:cs="FrankRuehl" w:hint="cs"/>
          <w:noProof/>
          <w:rtl/>
        </w:rPr>
        <w:t>ק ט"ו: עבירות משמעת ושיפוטן</w:t>
      </w:r>
    </w:p>
    <w:p w14:paraId="3D401549" w14:textId="77777777" w:rsidR="00CB5E58" w:rsidRDefault="00CB5E58">
      <w:pPr>
        <w:pStyle w:val="header-2"/>
        <w:ind w:left="0" w:right="1134"/>
        <w:rPr>
          <w:rFonts w:cs="Miriam"/>
          <w:rtl/>
        </w:rPr>
      </w:pPr>
      <w:r>
        <w:rPr>
          <w:rFonts w:cs="Miriam"/>
          <w:rtl/>
        </w:rPr>
        <w:t>סי</w:t>
      </w:r>
      <w:r>
        <w:rPr>
          <w:rFonts w:cs="Miriam" w:hint="cs"/>
          <w:rtl/>
        </w:rPr>
        <w:t>מן א': שיפוט משמעתי</w:t>
      </w:r>
    </w:p>
    <w:p w14:paraId="5E7D600B" w14:textId="77777777" w:rsidR="00CB5E58" w:rsidRDefault="00CB5E58">
      <w:pPr>
        <w:pStyle w:val="P00"/>
        <w:spacing w:before="72"/>
        <w:ind w:left="0" w:right="1134"/>
        <w:rPr>
          <w:rStyle w:val="default"/>
          <w:rFonts w:cs="FrankRuehl" w:hint="cs"/>
          <w:rtl/>
        </w:rPr>
      </w:pPr>
      <w:bookmarkStart w:id="143" w:name="Seif114"/>
      <w:bookmarkEnd w:id="143"/>
      <w:r>
        <w:rPr>
          <w:lang w:val="he-IL"/>
        </w:rPr>
        <w:pict w14:anchorId="41BBA38D">
          <v:rect id="_x0000_s2166" style="position:absolute;left:0;text-align:left;margin-left:464.5pt;margin-top:8.05pt;width:75.05pt;height:11.35pt;z-index:251643392" o:allowincell="f" filled="f" stroked="f" strokecolor="lime" strokeweight=".25pt">
            <v:textbox inset="0,0,0,0">
              <w:txbxContent>
                <w:p w14:paraId="2EF4D251"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116.</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0ADA6DA0"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בירת משמעת" </w:t>
      </w:r>
      <w:r>
        <w:rPr>
          <w:rStyle w:val="default"/>
          <w:rFonts w:cs="FrankRuehl"/>
          <w:rtl/>
        </w:rPr>
        <w:t xml:space="preserve">– </w:t>
      </w:r>
      <w:r>
        <w:rPr>
          <w:rStyle w:val="default"/>
          <w:rFonts w:cs="FrankRuehl" w:hint="cs"/>
          <w:rtl/>
        </w:rPr>
        <w:t>עבירה מהעבירות המפורטות בסעיף 118;</w:t>
      </w:r>
    </w:p>
    <w:p w14:paraId="78AC4E9D"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ובע" </w:t>
      </w:r>
      <w:r>
        <w:rPr>
          <w:rStyle w:val="default"/>
          <w:rFonts w:cs="FrankRuehl"/>
          <w:rtl/>
        </w:rPr>
        <w:t xml:space="preserve">– </w:t>
      </w:r>
      <w:r>
        <w:rPr>
          <w:rStyle w:val="default"/>
          <w:rFonts w:cs="FrankRuehl" w:hint="cs"/>
          <w:rtl/>
        </w:rPr>
        <w:t>מי שנתמנה להיות</w:t>
      </w:r>
      <w:r>
        <w:rPr>
          <w:rStyle w:val="default"/>
          <w:rFonts w:cs="FrankRuehl"/>
          <w:rtl/>
        </w:rPr>
        <w:t xml:space="preserve"> ת</w:t>
      </w:r>
      <w:r>
        <w:rPr>
          <w:rStyle w:val="default"/>
          <w:rFonts w:cs="FrankRuehl" w:hint="cs"/>
          <w:rtl/>
        </w:rPr>
        <w:t>ובע לפי סעיף 144.</w:t>
      </w:r>
    </w:p>
    <w:p w14:paraId="0550E5C8" w14:textId="77777777" w:rsidR="00284B4A" w:rsidRDefault="00CB5E58">
      <w:pPr>
        <w:pStyle w:val="P00"/>
        <w:spacing w:before="72"/>
        <w:ind w:left="0" w:right="1134"/>
        <w:rPr>
          <w:rStyle w:val="default"/>
          <w:rFonts w:cs="FrankRuehl" w:hint="cs"/>
          <w:rtl/>
        </w:rPr>
      </w:pPr>
      <w:bookmarkStart w:id="144" w:name="Seif115"/>
      <w:bookmarkEnd w:id="144"/>
      <w:r>
        <w:rPr>
          <w:lang w:val="he-IL"/>
        </w:rPr>
        <w:pict w14:anchorId="567E28FF">
          <v:rect id="_x0000_s2167" style="position:absolute;left:0;text-align:left;margin-left:464.5pt;margin-top:8.05pt;width:75.05pt;height:34.85pt;z-index:251644416" o:allowincell="f" filled="f" stroked="f" strokecolor="lime" strokeweight=".25pt">
            <v:textbox inset="0,0,0,0">
              <w:txbxContent>
                <w:p w14:paraId="73BF7017" w14:textId="77777777" w:rsidR="00284B4A" w:rsidRDefault="00284B4A">
                  <w:pPr>
                    <w:spacing w:line="160" w:lineRule="exact"/>
                    <w:jc w:val="left"/>
                    <w:rPr>
                      <w:rFonts w:cs="Miriam" w:hint="cs"/>
                      <w:sz w:val="18"/>
                      <w:szCs w:val="18"/>
                      <w:rtl/>
                    </w:rPr>
                  </w:pPr>
                  <w:r>
                    <w:rPr>
                      <w:rFonts w:cs="Miriam"/>
                      <w:sz w:val="18"/>
                      <w:szCs w:val="18"/>
                      <w:rtl/>
                    </w:rPr>
                    <w:t>הכ</w:t>
                  </w:r>
                  <w:r>
                    <w:rPr>
                      <w:rFonts w:cs="Miriam" w:hint="cs"/>
                      <w:sz w:val="18"/>
                      <w:szCs w:val="18"/>
                      <w:rtl/>
                    </w:rPr>
                    <w:t>פופים לשיפוט משמעתי</w:t>
                  </w:r>
                </w:p>
                <w:p w14:paraId="123C0591" w14:textId="77777777" w:rsidR="00284B4A" w:rsidRDefault="00284B4A">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תשע"ב-2012</w:t>
                  </w:r>
                </w:p>
              </w:txbxContent>
            </v:textbox>
            <w10:anchorlock/>
          </v:rect>
        </w:pict>
      </w:r>
      <w:r>
        <w:rPr>
          <w:rStyle w:val="big-number"/>
          <w:rFonts w:cs="Miriam"/>
          <w:rtl/>
        </w:rPr>
        <w:t>117.</w:t>
      </w:r>
      <w:r>
        <w:rPr>
          <w:rStyle w:val="big-number"/>
          <w:rFonts w:cs="Miriam"/>
          <w:rtl/>
        </w:rPr>
        <w:tab/>
      </w:r>
      <w:r>
        <w:rPr>
          <w:rStyle w:val="default"/>
          <w:rFonts w:cs="FrankRuehl"/>
          <w:rtl/>
        </w:rPr>
        <w:t>הש</w:t>
      </w:r>
      <w:r>
        <w:rPr>
          <w:rStyle w:val="default"/>
          <w:rFonts w:cs="FrankRuehl" w:hint="cs"/>
          <w:rtl/>
        </w:rPr>
        <w:t xml:space="preserve">יפוט המשמעתי יחול על </w:t>
      </w:r>
      <w:r w:rsidR="00284B4A">
        <w:rPr>
          <w:rStyle w:val="default"/>
          <w:rFonts w:cs="FrankRuehl" w:hint="cs"/>
          <w:rtl/>
        </w:rPr>
        <w:t>המפורטים להלן, לפי העניין, ולכל אחד מהם ייקרא בפרק זה "ימאי":</w:t>
      </w:r>
    </w:p>
    <w:p w14:paraId="0B8BF02B" w14:textId="77777777" w:rsidR="00CB5E58" w:rsidRDefault="00284B4A" w:rsidP="00284B4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כלי שיט שאינו כלי שיט המשמש למטרות פרטיות </w:t>
      </w:r>
      <w:r>
        <w:rPr>
          <w:rStyle w:val="default"/>
          <w:rFonts w:cs="FrankRuehl"/>
          <w:rtl/>
        </w:rPr>
        <w:t>–</w:t>
      </w:r>
      <w:r>
        <w:rPr>
          <w:rStyle w:val="default"/>
          <w:rFonts w:cs="FrankRuehl" w:hint="cs"/>
          <w:rtl/>
        </w:rPr>
        <w:t xml:space="preserve"> על </w:t>
      </w:r>
      <w:r w:rsidR="00CB5E58">
        <w:rPr>
          <w:rStyle w:val="default"/>
          <w:rFonts w:cs="FrankRuehl" w:hint="cs"/>
          <w:rtl/>
        </w:rPr>
        <w:t>איש צוות</w:t>
      </w:r>
      <w:r>
        <w:rPr>
          <w:rStyle w:val="default"/>
          <w:rFonts w:cs="FrankRuehl" w:hint="cs"/>
          <w:rtl/>
        </w:rPr>
        <w:t>,</w:t>
      </w:r>
      <w:r w:rsidR="00CB5E58">
        <w:rPr>
          <w:rStyle w:val="default"/>
          <w:rFonts w:cs="FrankRuehl" w:hint="cs"/>
          <w:rtl/>
        </w:rPr>
        <w:t xml:space="preserve"> ו</w:t>
      </w:r>
      <w:r>
        <w:rPr>
          <w:rStyle w:val="default"/>
          <w:rFonts w:cs="FrankRuehl" w:hint="cs"/>
          <w:rtl/>
        </w:rPr>
        <w:t xml:space="preserve">כן </w:t>
      </w:r>
      <w:r w:rsidR="00CB5E58">
        <w:rPr>
          <w:rStyle w:val="default"/>
          <w:rFonts w:cs="FrankRuehl" w:hint="cs"/>
          <w:rtl/>
        </w:rPr>
        <w:t>על בעל תעודת הסמכה או פנקס ימאי שניתנו לפי הוראות פרק ב' אף אם אינו איש צוות;</w:t>
      </w:r>
    </w:p>
    <w:p w14:paraId="1289522D" w14:textId="77777777" w:rsidR="00284B4A" w:rsidRDefault="00284B4A" w:rsidP="00284B4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כלי שיט המשמש למטרות פרטיות </w:t>
      </w:r>
      <w:r>
        <w:rPr>
          <w:rStyle w:val="default"/>
          <w:rFonts w:cs="FrankRuehl"/>
          <w:rtl/>
        </w:rPr>
        <w:t>–</w:t>
      </w:r>
      <w:r>
        <w:rPr>
          <w:rStyle w:val="default"/>
          <w:rFonts w:cs="FrankRuehl" w:hint="cs"/>
          <w:rtl/>
        </w:rPr>
        <w:t xml:space="preserve"> על איש צוות שהוא בעל תעודת הסמכה שניתנה לפי הוראות פרק ב'.</w:t>
      </w:r>
    </w:p>
    <w:p w14:paraId="392256CC" w14:textId="77777777" w:rsidR="001A7A2E" w:rsidRPr="00473D95" w:rsidRDefault="001A7A2E" w:rsidP="001A7A2E">
      <w:pPr>
        <w:pStyle w:val="P00"/>
        <w:spacing w:before="0"/>
        <w:ind w:left="0" w:right="1134"/>
        <w:rPr>
          <w:rFonts w:cs="FrankRuehl" w:hint="cs"/>
          <w:vanish/>
          <w:color w:val="FF0000"/>
          <w:szCs w:val="20"/>
          <w:shd w:val="clear" w:color="auto" w:fill="FFFF99"/>
          <w:rtl/>
        </w:rPr>
      </w:pPr>
      <w:bookmarkStart w:id="145" w:name="Rov294"/>
      <w:r w:rsidRPr="00473D95">
        <w:rPr>
          <w:rFonts w:cs="FrankRuehl" w:hint="cs"/>
          <w:vanish/>
          <w:color w:val="FF0000"/>
          <w:szCs w:val="20"/>
          <w:shd w:val="clear" w:color="auto" w:fill="FFFF99"/>
          <w:rtl/>
        </w:rPr>
        <w:t>מיום 2.8.2012</w:t>
      </w:r>
    </w:p>
    <w:p w14:paraId="7568B0C4" w14:textId="77777777" w:rsidR="001A7A2E" w:rsidRPr="00473D95" w:rsidRDefault="001A7A2E" w:rsidP="001A7A2E">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4C52352E" w14:textId="77777777" w:rsidR="001A7A2E" w:rsidRPr="00473D95" w:rsidRDefault="001A7A2E" w:rsidP="001A7A2E">
      <w:pPr>
        <w:pStyle w:val="P00"/>
        <w:spacing w:before="0"/>
        <w:ind w:left="0" w:right="1134"/>
        <w:rPr>
          <w:rFonts w:cs="FrankRuehl" w:hint="cs"/>
          <w:vanish/>
          <w:szCs w:val="20"/>
          <w:shd w:val="clear" w:color="auto" w:fill="FFFF99"/>
          <w:rtl/>
        </w:rPr>
      </w:pPr>
      <w:hyperlink r:id="rId26"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612 (</w:t>
      </w:r>
      <w:hyperlink r:id="rId27"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08CF07CC" w14:textId="77777777" w:rsidR="00284B4A" w:rsidRPr="00473D95" w:rsidRDefault="00284B4A" w:rsidP="001A7A2E">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החלפת סעיף 117</w:t>
      </w:r>
    </w:p>
    <w:p w14:paraId="096AC7AC" w14:textId="77777777" w:rsidR="00284B4A" w:rsidRPr="00473D95" w:rsidRDefault="00284B4A" w:rsidP="00284B4A">
      <w:pPr>
        <w:pStyle w:val="P00"/>
        <w:ind w:left="0" w:right="1134"/>
        <w:rPr>
          <w:rFonts w:cs="FrankRuehl" w:hint="cs"/>
          <w:vanish/>
          <w:szCs w:val="20"/>
          <w:shd w:val="clear" w:color="auto" w:fill="FFFF99"/>
          <w:rtl/>
        </w:rPr>
      </w:pPr>
      <w:r w:rsidRPr="00473D95">
        <w:rPr>
          <w:rFonts w:cs="FrankRuehl" w:hint="cs"/>
          <w:vanish/>
          <w:szCs w:val="20"/>
          <w:shd w:val="clear" w:color="auto" w:fill="FFFF99"/>
          <w:rtl/>
        </w:rPr>
        <w:t>הנוסח הקודם:</w:t>
      </w:r>
    </w:p>
    <w:p w14:paraId="607ACB8D" w14:textId="77777777" w:rsidR="00284B4A" w:rsidRPr="00473D95" w:rsidRDefault="00284B4A" w:rsidP="00284B4A">
      <w:pPr>
        <w:pStyle w:val="P00"/>
        <w:spacing w:before="20"/>
        <w:ind w:left="0" w:right="1134"/>
        <w:rPr>
          <w:rStyle w:val="big-number"/>
          <w:rFonts w:cs="Miriam" w:hint="cs"/>
          <w:strike/>
          <w:vanish/>
          <w:sz w:val="16"/>
          <w:szCs w:val="16"/>
          <w:shd w:val="clear" w:color="auto" w:fill="FFFF99"/>
          <w:rtl/>
        </w:rPr>
      </w:pPr>
      <w:r w:rsidRPr="00473D95">
        <w:rPr>
          <w:rStyle w:val="big-number"/>
          <w:rFonts w:cs="Miriam" w:hint="cs"/>
          <w:strike/>
          <w:vanish/>
          <w:sz w:val="16"/>
          <w:szCs w:val="16"/>
          <w:shd w:val="clear" w:color="auto" w:fill="FFFF99"/>
          <w:rtl/>
        </w:rPr>
        <w:t>הכפופים לשיפוט</w:t>
      </w:r>
    </w:p>
    <w:p w14:paraId="61DFD7A8" w14:textId="77777777" w:rsidR="00284B4A" w:rsidRPr="00284B4A" w:rsidRDefault="00284B4A" w:rsidP="00284B4A">
      <w:pPr>
        <w:pStyle w:val="P00"/>
        <w:spacing w:before="0"/>
        <w:ind w:left="0" w:right="1134"/>
        <w:rPr>
          <w:rStyle w:val="default"/>
          <w:rFonts w:cs="FrankRuehl" w:hint="cs"/>
          <w:strike/>
          <w:sz w:val="2"/>
          <w:szCs w:val="2"/>
          <w:rtl/>
        </w:rPr>
      </w:pPr>
      <w:r w:rsidRPr="00473D95">
        <w:rPr>
          <w:rStyle w:val="big-number"/>
          <w:rFonts w:cs="FrankRuehl"/>
          <w:strike/>
          <w:vanish/>
          <w:sz w:val="22"/>
          <w:szCs w:val="22"/>
          <w:shd w:val="clear" w:color="auto" w:fill="FFFF99"/>
          <w:rtl/>
        </w:rPr>
        <w:t>117.</w:t>
      </w:r>
      <w:r w:rsidRPr="00473D95">
        <w:rPr>
          <w:rStyle w:val="big-number"/>
          <w:rFonts w:cs="FrankRuehl"/>
          <w:strike/>
          <w:vanish/>
          <w:sz w:val="22"/>
          <w:szCs w:val="22"/>
          <w:shd w:val="clear" w:color="auto" w:fill="FFFF99"/>
          <w:rtl/>
        </w:rPr>
        <w:tab/>
      </w:r>
      <w:r w:rsidRPr="00473D95">
        <w:rPr>
          <w:rStyle w:val="default"/>
          <w:rFonts w:cs="FrankRuehl"/>
          <w:strike/>
          <w:vanish/>
          <w:sz w:val="22"/>
          <w:szCs w:val="22"/>
          <w:shd w:val="clear" w:color="auto" w:fill="FFFF99"/>
          <w:rtl/>
        </w:rPr>
        <w:t>הש</w:t>
      </w:r>
      <w:r w:rsidRPr="00473D95">
        <w:rPr>
          <w:rStyle w:val="default"/>
          <w:rFonts w:cs="FrankRuehl" w:hint="cs"/>
          <w:strike/>
          <w:vanish/>
          <w:sz w:val="22"/>
          <w:szCs w:val="22"/>
          <w:shd w:val="clear" w:color="auto" w:fill="FFFF99"/>
          <w:rtl/>
        </w:rPr>
        <w:t>יפוט המשמעתי יחול על איש צוות ועל בעל תעודת הסמכה או פנקס ימאי שניתנו לפי הוראות פרק ב' אף אם אינו איש צוות; לכל אחד מהם ייקרא בפרק זה "ימאי".</w:t>
      </w:r>
      <w:bookmarkEnd w:id="145"/>
    </w:p>
    <w:p w14:paraId="63613666" w14:textId="77777777" w:rsidR="00CB5E58" w:rsidRDefault="00CB5E58">
      <w:pPr>
        <w:pStyle w:val="P00"/>
        <w:spacing w:before="72"/>
        <w:ind w:left="0" w:right="1134"/>
        <w:rPr>
          <w:rStyle w:val="default"/>
          <w:rFonts w:cs="FrankRuehl"/>
          <w:rtl/>
        </w:rPr>
      </w:pPr>
      <w:bookmarkStart w:id="146" w:name="Seif116"/>
      <w:bookmarkEnd w:id="146"/>
      <w:r>
        <w:rPr>
          <w:lang w:val="he-IL"/>
        </w:rPr>
        <w:pict w14:anchorId="40F79122">
          <v:rect id="_x0000_s2168" style="position:absolute;left:0;text-align:left;margin-left:464.5pt;margin-top:8.05pt;width:75.05pt;height:16.65pt;z-index:251645440" o:allowincell="f" filled="f" stroked="f" strokecolor="lime" strokeweight=".25pt">
            <v:textbox inset="0,0,0,0">
              <w:txbxContent>
                <w:p w14:paraId="6D88DA8C" w14:textId="77777777" w:rsidR="00284B4A" w:rsidRDefault="00284B4A">
                  <w:pPr>
                    <w:spacing w:line="160" w:lineRule="exact"/>
                    <w:jc w:val="left"/>
                    <w:rPr>
                      <w:rFonts w:cs="Miriam"/>
                      <w:noProof/>
                      <w:sz w:val="18"/>
                      <w:szCs w:val="18"/>
                      <w:rtl/>
                    </w:rPr>
                  </w:pPr>
                  <w:r>
                    <w:rPr>
                      <w:rFonts w:cs="Miriam"/>
                      <w:sz w:val="18"/>
                      <w:szCs w:val="18"/>
                      <w:rtl/>
                    </w:rPr>
                    <w:t>עב</w:t>
                  </w:r>
                  <w:r>
                    <w:rPr>
                      <w:rFonts w:cs="Miriam" w:hint="cs"/>
                      <w:sz w:val="18"/>
                      <w:szCs w:val="18"/>
                      <w:rtl/>
                    </w:rPr>
                    <w:t>ירות משמעת</w:t>
                  </w:r>
                </w:p>
              </w:txbxContent>
            </v:textbox>
            <w10:anchorlock/>
          </v:rect>
        </w:pict>
      </w:r>
      <w:r>
        <w:rPr>
          <w:rStyle w:val="big-number"/>
          <w:rFonts w:cs="Miriam"/>
          <w:rtl/>
        </w:rPr>
        <w:t>118.</w:t>
      </w:r>
      <w:r>
        <w:rPr>
          <w:rStyle w:val="big-number"/>
          <w:rFonts w:cs="Miriam"/>
          <w:rtl/>
        </w:rPr>
        <w:tab/>
      </w:r>
      <w:r>
        <w:rPr>
          <w:rStyle w:val="default"/>
          <w:rFonts w:cs="FrankRuehl"/>
          <w:rtl/>
        </w:rPr>
        <w:t>ימ</w:t>
      </w:r>
      <w:r>
        <w:rPr>
          <w:rStyle w:val="default"/>
          <w:rFonts w:cs="FrankRuehl" w:hint="cs"/>
          <w:rtl/>
        </w:rPr>
        <w:t>אי שעשה אחת מאלה אשם בעבירת משמעת:</w:t>
      </w:r>
    </w:p>
    <w:p w14:paraId="2370D640"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לא הצדק סביר התייצב לשירות, או חזר לכ</w:t>
      </w:r>
      <w:r>
        <w:rPr>
          <w:rStyle w:val="default"/>
          <w:rFonts w:cs="FrankRuehl"/>
          <w:rtl/>
        </w:rPr>
        <w:t>לי</w:t>
      </w:r>
      <w:r>
        <w:rPr>
          <w:rStyle w:val="default"/>
          <w:rFonts w:cs="FrankRuehl" w:hint="cs"/>
          <w:rtl/>
        </w:rPr>
        <w:t xml:space="preserve"> שיט, אחר הזמן שקבע בעל כלי השיט או קברניטו;</w:t>
      </w:r>
    </w:p>
    <w:p w14:paraId="3AD81E02" w14:textId="77777777" w:rsidR="00CB5E58" w:rsidRDefault="00CB5E58">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לא הצדק סביר ירד מכלי השיט ללא רשות או לא הצטרף לכלי השיט בזמן שנקבע להפלגה;</w:t>
      </w:r>
    </w:p>
    <w:p w14:paraId="1003F484"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תרשל במילוי תפקידו או התנהג באופן המסכן או עלול לסכן את בריאותם או את חייהם של בני אדם הנמצאים </w:t>
      </w:r>
      <w:r>
        <w:rPr>
          <w:rStyle w:val="default"/>
          <w:rFonts w:cs="FrankRuehl"/>
          <w:rtl/>
        </w:rPr>
        <w:t>בכ</w:t>
      </w:r>
      <w:r>
        <w:rPr>
          <w:rStyle w:val="default"/>
          <w:rFonts w:cs="FrankRuehl" w:hint="cs"/>
          <w:rtl/>
        </w:rPr>
        <w:t>לי השיט או את כלי השיט או המטען שבו;</w:t>
      </w:r>
    </w:p>
    <w:p w14:paraId="02C831DE"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תייצב למילוי תפקידו כשהוא שיכור או מסומם או שנמצא במצב כאמור בשעת מילוי תפקידו;</w:t>
      </w:r>
    </w:p>
    <w:p w14:paraId="552DB0D1" w14:textId="77777777" w:rsidR="00CB5E58" w:rsidRDefault="00CB5E58">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זבז ביודעין דלק, מים, מזון או דברי צריכה אחרים שבכלי השיט או טיפל</w:t>
      </w:r>
      <w:r>
        <w:rPr>
          <w:rStyle w:val="default"/>
          <w:rFonts w:cs="FrankRuehl"/>
          <w:rtl/>
        </w:rPr>
        <w:t xml:space="preserve"> </w:t>
      </w:r>
      <w:r>
        <w:rPr>
          <w:rStyle w:val="default"/>
          <w:rFonts w:cs="FrankRuehl" w:hint="cs"/>
          <w:rtl/>
        </w:rPr>
        <w:t>בהם בצורה לא נאותה;</w:t>
      </w:r>
    </w:p>
    <w:p w14:paraId="54E53158" w14:textId="77777777" w:rsidR="00CB5E58" w:rsidRDefault="00CB5E58">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תרשל בשמירה על ציוד, מיתקנים, אבזרים</w:t>
      </w:r>
      <w:r>
        <w:rPr>
          <w:rStyle w:val="default"/>
          <w:rFonts w:cs="FrankRuehl"/>
          <w:rtl/>
        </w:rPr>
        <w:t>, מ</w:t>
      </w:r>
      <w:r>
        <w:rPr>
          <w:rStyle w:val="default"/>
          <w:rFonts w:cs="FrankRuehl" w:hint="cs"/>
          <w:rtl/>
        </w:rPr>
        <w:t>טען או כבודת נוסעים שבכלי השיט, או בטיפול בהם, או גרם להם נזק או השחיתם;</w:t>
      </w:r>
    </w:p>
    <w:p w14:paraId="77A2F1A1" w14:textId="77777777" w:rsidR="00CB5E58" w:rsidRDefault="00CB5E58">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רשה לאדם לעלות על כלי השיט כשעלייתו נאסרה, או הסתיר או סייע להסתיר נוסע סמוי;</w:t>
      </w:r>
    </w:p>
    <w:p w14:paraId="411CA693" w14:textId="77777777" w:rsidR="00CB5E58" w:rsidRDefault="00CB5E58">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ביא לכלי שיט טובין החייבים בתש</w:t>
      </w:r>
      <w:r>
        <w:rPr>
          <w:rStyle w:val="default"/>
          <w:rFonts w:cs="FrankRuehl"/>
          <w:rtl/>
        </w:rPr>
        <w:t>ל</w:t>
      </w:r>
      <w:r>
        <w:rPr>
          <w:rStyle w:val="default"/>
          <w:rFonts w:cs="FrankRuehl" w:hint="cs"/>
          <w:rtl/>
        </w:rPr>
        <w:t>ום מכס בישראל או בכל מדינה אחרת מתוך כוונה שלא לשלם מכס או הח</w:t>
      </w:r>
      <w:r>
        <w:rPr>
          <w:rStyle w:val="default"/>
          <w:rFonts w:cs="FrankRuehl"/>
          <w:rtl/>
        </w:rPr>
        <w:t>זי</w:t>
      </w:r>
      <w:r>
        <w:rPr>
          <w:rStyle w:val="default"/>
          <w:rFonts w:cs="FrankRuehl" w:hint="cs"/>
          <w:rtl/>
        </w:rPr>
        <w:t>קם או הוציאם מכלי השיט מתוך כוונה כאמור;</w:t>
      </w:r>
    </w:p>
    <w:p w14:paraId="032F1D43" w14:textId="77777777" w:rsidR="00CB5E58" w:rsidRDefault="00CB5E58">
      <w:pPr>
        <w:pStyle w:val="P22"/>
        <w:spacing w:before="72"/>
        <w:ind w:left="1021"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ביא לכלי שיט, או נמצאו ברשותו בכלי שיט, משקאות חריפים שהבאתם נאסרה או סמים משכרים;</w:t>
      </w:r>
    </w:p>
    <w:p w14:paraId="41824E3C" w14:textId="77777777" w:rsidR="00CB5E58" w:rsidRDefault="00CB5E58">
      <w:pPr>
        <w:pStyle w:val="P22"/>
        <w:spacing w:before="72"/>
        <w:ind w:left="1021"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שתתף בכלי שיט במשחקי מזל שנאסרו;</w:t>
      </w:r>
    </w:p>
    <w:p w14:paraId="3F0024CC" w14:textId="77777777" w:rsidR="00CB5E58" w:rsidRDefault="00CB5E58">
      <w:pPr>
        <w:pStyle w:val="P22"/>
        <w:spacing w:before="72"/>
        <w:ind w:left="1021" w:right="1134"/>
        <w:rPr>
          <w:rStyle w:val="default"/>
          <w:rFonts w:cs="FrankRuehl"/>
          <w:rtl/>
        </w:rPr>
      </w:pPr>
      <w:r>
        <w:rPr>
          <w:rStyle w:val="default"/>
          <w:rFonts w:cs="FrankRuehl" w:hint="cs"/>
          <w:rtl/>
        </w:rPr>
        <w:t>(11)</w:t>
      </w:r>
      <w:r>
        <w:rPr>
          <w:rStyle w:val="default"/>
          <w:rFonts w:cs="FrankRuehl"/>
          <w:rtl/>
        </w:rPr>
        <w:tab/>
        <w:t>ל</w:t>
      </w:r>
      <w:r>
        <w:rPr>
          <w:rStyle w:val="default"/>
          <w:rFonts w:cs="FrankRuehl" w:hint="cs"/>
          <w:rtl/>
        </w:rPr>
        <w:t xml:space="preserve">לא סיבה סבירה גרם </w:t>
      </w:r>
      <w:r>
        <w:rPr>
          <w:rStyle w:val="default"/>
          <w:rFonts w:cs="FrankRuehl"/>
          <w:rtl/>
        </w:rPr>
        <w:t>ב</w:t>
      </w:r>
      <w:r>
        <w:rPr>
          <w:rStyle w:val="default"/>
          <w:rFonts w:cs="FrankRuehl" w:hint="cs"/>
          <w:rtl/>
        </w:rPr>
        <w:t>התנהגותו הטרדה או נזק לבעל כלי השיט או לקברניטו ביחסיו עם שלט</w:t>
      </w:r>
      <w:r>
        <w:rPr>
          <w:rStyle w:val="default"/>
          <w:rFonts w:cs="FrankRuehl"/>
          <w:rtl/>
        </w:rPr>
        <w:t>ונ</w:t>
      </w:r>
      <w:r>
        <w:rPr>
          <w:rStyle w:val="default"/>
          <w:rFonts w:cs="FrankRuehl" w:hint="cs"/>
          <w:rtl/>
        </w:rPr>
        <w:t>ות מדינת ישראל או מדינת חוץ או גרם עיכוב הפלגתו של כלי השיט;</w:t>
      </w:r>
    </w:p>
    <w:p w14:paraId="03907E27" w14:textId="77777777" w:rsidR="00CB5E58" w:rsidRDefault="00CB5E58">
      <w:pPr>
        <w:pStyle w:val="P22"/>
        <w:spacing w:before="72"/>
        <w:ind w:left="1021" w:right="1134"/>
        <w:rPr>
          <w:rStyle w:val="default"/>
          <w:rFonts w:cs="FrankRuehl"/>
          <w:rtl/>
        </w:rPr>
      </w:pPr>
      <w:r>
        <w:rPr>
          <w:rStyle w:val="default"/>
          <w:rFonts w:cs="FrankRuehl" w:hint="cs"/>
          <w:rtl/>
        </w:rPr>
        <w:t>(12)</w:t>
      </w:r>
      <w:r>
        <w:rPr>
          <w:rStyle w:val="default"/>
          <w:rFonts w:cs="FrankRuehl"/>
          <w:rtl/>
        </w:rPr>
        <w:tab/>
        <w:t>ה</w:t>
      </w:r>
      <w:r>
        <w:rPr>
          <w:rStyle w:val="default"/>
          <w:rFonts w:cs="FrankRuehl" w:hint="cs"/>
          <w:rtl/>
        </w:rPr>
        <w:t>שתמש לרעה בסמכותו כלפי איש צוות הכפוף לו;</w:t>
      </w:r>
    </w:p>
    <w:p w14:paraId="5944620D" w14:textId="77777777" w:rsidR="00CB5E58" w:rsidRDefault="00CB5E58">
      <w:pPr>
        <w:pStyle w:val="P22"/>
        <w:spacing w:before="72"/>
        <w:ind w:left="1021" w:right="1134"/>
        <w:rPr>
          <w:rStyle w:val="default"/>
          <w:rFonts w:cs="FrankRuehl"/>
          <w:rtl/>
        </w:rPr>
      </w:pPr>
      <w:r>
        <w:rPr>
          <w:rStyle w:val="default"/>
          <w:rFonts w:cs="FrankRuehl" w:hint="cs"/>
          <w:rtl/>
        </w:rPr>
        <w:t>(13)</w:t>
      </w:r>
      <w:r>
        <w:rPr>
          <w:rStyle w:val="default"/>
          <w:rFonts w:cs="FrankRuehl"/>
          <w:rtl/>
        </w:rPr>
        <w:tab/>
        <w:t>ח</w:t>
      </w:r>
      <w:r>
        <w:rPr>
          <w:rStyle w:val="default"/>
          <w:rFonts w:cs="FrankRuehl" w:hint="cs"/>
          <w:rtl/>
        </w:rPr>
        <w:t>רג מסמכות שניתנה לו ובכך גרם, או עלול היה לגרום, פגיעה בסדר הטוב או במשמעת או</w:t>
      </w:r>
      <w:r>
        <w:rPr>
          <w:rStyle w:val="default"/>
          <w:rFonts w:cs="FrankRuehl"/>
          <w:rtl/>
        </w:rPr>
        <w:t xml:space="preserve"> </w:t>
      </w:r>
      <w:r>
        <w:rPr>
          <w:rStyle w:val="default"/>
          <w:rFonts w:cs="FrankRuehl" w:hint="cs"/>
          <w:rtl/>
        </w:rPr>
        <w:t>נזק לרכוש;</w:t>
      </w:r>
    </w:p>
    <w:p w14:paraId="2F727C4B" w14:textId="77777777" w:rsidR="00CB5E58" w:rsidRDefault="00CB5E58">
      <w:pPr>
        <w:pStyle w:val="P22"/>
        <w:spacing w:before="72"/>
        <w:ind w:left="1021" w:right="1134"/>
        <w:rPr>
          <w:rStyle w:val="default"/>
          <w:rFonts w:cs="FrankRuehl"/>
          <w:rtl/>
        </w:rPr>
      </w:pPr>
      <w:r>
        <w:rPr>
          <w:rStyle w:val="default"/>
          <w:rFonts w:cs="FrankRuehl" w:hint="cs"/>
          <w:rtl/>
        </w:rPr>
        <w:t>(14)</w:t>
      </w:r>
      <w:r>
        <w:rPr>
          <w:rStyle w:val="default"/>
          <w:rFonts w:cs="FrankRuehl"/>
          <w:rtl/>
        </w:rPr>
        <w:tab/>
        <w:t>ב</w:t>
      </w:r>
      <w:r>
        <w:rPr>
          <w:rStyle w:val="default"/>
          <w:rFonts w:cs="FrankRuehl" w:hint="cs"/>
          <w:rtl/>
        </w:rPr>
        <w:t>יודעין עבר על איסור שהוטל עליו לגבי שירותו ב</w:t>
      </w:r>
      <w:r>
        <w:rPr>
          <w:rStyle w:val="default"/>
          <w:rFonts w:cs="FrankRuehl"/>
          <w:rtl/>
        </w:rPr>
        <w:t>כל</w:t>
      </w:r>
      <w:r>
        <w:rPr>
          <w:rStyle w:val="default"/>
          <w:rFonts w:cs="FrankRuehl" w:hint="cs"/>
          <w:rtl/>
        </w:rPr>
        <w:t>י שיט;</w:t>
      </w:r>
    </w:p>
    <w:p w14:paraId="56170E7B" w14:textId="77777777" w:rsidR="00CB5E58" w:rsidRDefault="00CB5E58">
      <w:pPr>
        <w:pStyle w:val="P22"/>
        <w:spacing w:before="72"/>
        <w:ind w:left="1021" w:right="1134"/>
        <w:rPr>
          <w:rStyle w:val="default"/>
          <w:rFonts w:cs="FrankRuehl"/>
          <w:rtl/>
        </w:rPr>
      </w:pPr>
      <w:r>
        <w:rPr>
          <w:rStyle w:val="default"/>
          <w:rFonts w:cs="FrankRuehl" w:hint="cs"/>
          <w:rtl/>
        </w:rPr>
        <w:t>(15)</w:t>
      </w:r>
      <w:r>
        <w:rPr>
          <w:rStyle w:val="default"/>
          <w:rFonts w:cs="FrankRuehl"/>
          <w:rtl/>
        </w:rPr>
        <w:tab/>
        <w:t>ס</w:t>
      </w:r>
      <w:r>
        <w:rPr>
          <w:rStyle w:val="default"/>
          <w:rFonts w:cs="FrankRuehl" w:hint="cs"/>
          <w:rtl/>
        </w:rPr>
        <w:t>ירב למלא הוראה שניתנה לו כדין כשהיה בסירובו משום הפרת הסדר והמשמעת בכלי השיט;</w:t>
      </w:r>
    </w:p>
    <w:p w14:paraId="4D93583A" w14:textId="77777777" w:rsidR="00CB5E58" w:rsidRDefault="00CB5E58">
      <w:pPr>
        <w:pStyle w:val="P22"/>
        <w:spacing w:before="72"/>
        <w:ind w:left="1021" w:right="1134"/>
        <w:rPr>
          <w:rStyle w:val="default"/>
          <w:rFonts w:cs="FrankRuehl"/>
          <w:rtl/>
        </w:rPr>
      </w:pPr>
      <w:r>
        <w:rPr>
          <w:rStyle w:val="default"/>
          <w:rFonts w:cs="FrankRuehl" w:hint="cs"/>
          <w:rtl/>
        </w:rPr>
        <w:t>(16)</w:t>
      </w:r>
      <w:r>
        <w:rPr>
          <w:rStyle w:val="default"/>
          <w:rFonts w:cs="FrankRuehl"/>
          <w:rtl/>
        </w:rPr>
        <w:tab/>
        <w:t>ה</w:t>
      </w:r>
      <w:r>
        <w:rPr>
          <w:rStyle w:val="default"/>
          <w:rFonts w:cs="FrankRuehl" w:hint="cs"/>
          <w:rtl/>
        </w:rPr>
        <w:t>תנהג באופן הפוגע בסדר הטוב או במשמעת בכלי השיט;</w:t>
      </w:r>
    </w:p>
    <w:p w14:paraId="28AC9737" w14:textId="77777777" w:rsidR="00CB5E58" w:rsidRDefault="00CB5E58">
      <w:pPr>
        <w:pStyle w:val="P22"/>
        <w:spacing w:before="72"/>
        <w:ind w:left="1021" w:right="1134"/>
        <w:rPr>
          <w:rStyle w:val="default"/>
          <w:rFonts w:cs="FrankRuehl"/>
          <w:rtl/>
        </w:rPr>
      </w:pPr>
      <w:r>
        <w:rPr>
          <w:rStyle w:val="default"/>
          <w:rFonts w:cs="FrankRuehl" w:hint="cs"/>
          <w:rtl/>
        </w:rPr>
        <w:t>(17)</w:t>
      </w:r>
      <w:r>
        <w:rPr>
          <w:rStyle w:val="default"/>
          <w:rFonts w:cs="FrankRuehl"/>
          <w:rtl/>
        </w:rPr>
        <w:tab/>
        <w:t>ה</w:t>
      </w:r>
      <w:r>
        <w:rPr>
          <w:rStyle w:val="default"/>
          <w:rFonts w:cs="FrankRuehl" w:hint="cs"/>
          <w:rtl/>
        </w:rPr>
        <w:t>תנהג בצורה שאינה הולמת את תפקידו או את נו</w:t>
      </w:r>
      <w:r>
        <w:rPr>
          <w:rStyle w:val="default"/>
          <w:rFonts w:cs="FrankRuehl"/>
          <w:rtl/>
        </w:rPr>
        <w:t>ה</w:t>
      </w:r>
      <w:r>
        <w:rPr>
          <w:rStyle w:val="default"/>
          <w:rFonts w:cs="FrankRuehl" w:hint="cs"/>
          <w:rtl/>
        </w:rPr>
        <w:t>ג המקצוע, לרבות כללי הימאות הטובה;</w:t>
      </w:r>
    </w:p>
    <w:p w14:paraId="0031F346" w14:textId="77777777" w:rsidR="00CB5E58" w:rsidRDefault="00CB5E58">
      <w:pPr>
        <w:pStyle w:val="P22"/>
        <w:spacing w:before="72"/>
        <w:ind w:left="1021" w:right="1134"/>
        <w:rPr>
          <w:rStyle w:val="default"/>
          <w:rFonts w:cs="FrankRuehl"/>
          <w:rtl/>
        </w:rPr>
      </w:pPr>
      <w:r>
        <w:rPr>
          <w:rStyle w:val="default"/>
          <w:rFonts w:cs="FrankRuehl" w:hint="cs"/>
          <w:rtl/>
        </w:rPr>
        <w:t>(18)</w:t>
      </w:r>
      <w:r>
        <w:rPr>
          <w:rStyle w:val="default"/>
          <w:rFonts w:cs="FrankRuehl"/>
          <w:rtl/>
        </w:rPr>
        <w:tab/>
        <w:t>ל</w:t>
      </w:r>
      <w:r>
        <w:rPr>
          <w:rStyle w:val="default"/>
          <w:rFonts w:cs="FrankRuehl" w:hint="cs"/>
          <w:rtl/>
        </w:rPr>
        <w:t>א קיים את המוטל עליו</w:t>
      </w:r>
      <w:r>
        <w:rPr>
          <w:rStyle w:val="default"/>
          <w:rFonts w:cs="FrankRuehl"/>
          <w:rtl/>
        </w:rPr>
        <w:t xml:space="preserve"> ב</w:t>
      </w:r>
      <w:r>
        <w:rPr>
          <w:rStyle w:val="default"/>
          <w:rFonts w:cs="FrankRuehl" w:hint="cs"/>
          <w:rtl/>
        </w:rPr>
        <w:t>חוק זה ובתקנות לפיו, בין שהמחדל הוא עבירה פלילית ובין אם לאו;</w:t>
      </w:r>
    </w:p>
    <w:p w14:paraId="174E7330" w14:textId="77777777" w:rsidR="00CB5E58" w:rsidRDefault="00CB5E58">
      <w:pPr>
        <w:pStyle w:val="P22"/>
        <w:spacing w:before="72"/>
        <w:ind w:left="1021" w:right="1134"/>
        <w:rPr>
          <w:rStyle w:val="default"/>
          <w:rFonts w:cs="FrankRuehl"/>
          <w:rtl/>
        </w:rPr>
      </w:pPr>
      <w:r>
        <w:rPr>
          <w:rStyle w:val="default"/>
          <w:rFonts w:cs="FrankRuehl" w:hint="cs"/>
          <w:rtl/>
        </w:rPr>
        <w:t>(19)</w:t>
      </w:r>
      <w:r>
        <w:rPr>
          <w:rStyle w:val="default"/>
          <w:rFonts w:cs="FrankRuehl"/>
          <w:rtl/>
        </w:rPr>
        <w:tab/>
        <w:t>ה</w:t>
      </w:r>
      <w:r>
        <w:rPr>
          <w:rStyle w:val="default"/>
          <w:rFonts w:cs="FrankRuehl" w:hint="cs"/>
          <w:rtl/>
        </w:rPr>
        <w:t>ורשע בפסק דין סופי בבית משפט או בבית דין מוסמך על עבירה שיש עמה קלון שנעברה במילוי תפקידו כימאי או בקשר לכך.</w:t>
      </w:r>
    </w:p>
    <w:p w14:paraId="37A5B91A" w14:textId="77777777" w:rsidR="00CB5E58" w:rsidRDefault="00CB5E58">
      <w:pPr>
        <w:pStyle w:val="P00"/>
        <w:spacing w:before="72"/>
        <w:ind w:left="0" w:right="1134"/>
        <w:rPr>
          <w:rStyle w:val="default"/>
          <w:rFonts w:cs="FrankRuehl"/>
          <w:rtl/>
        </w:rPr>
      </w:pPr>
      <w:bookmarkStart w:id="147" w:name="Seif117"/>
      <w:bookmarkEnd w:id="147"/>
      <w:r>
        <w:rPr>
          <w:lang w:val="he-IL"/>
        </w:rPr>
        <w:pict w14:anchorId="74879EAA">
          <v:rect id="_x0000_s2169" style="position:absolute;left:0;text-align:left;margin-left:464.5pt;margin-top:8.05pt;width:75.05pt;height:15.95pt;z-index:251646464" o:allowincell="f" filled="f" stroked="f" strokecolor="lime" strokeweight=".25pt">
            <v:textbox inset="0,0,0,0">
              <w:txbxContent>
                <w:p w14:paraId="2D76B9F2"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119.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עבירת משמעת לא תישמע טענת איש צוות כי נ</w:t>
      </w:r>
      <w:r>
        <w:rPr>
          <w:rStyle w:val="default"/>
          <w:rFonts w:cs="FrankRuehl"/>
          <w:rtl/>
        </w:rPr>
        <w:t>קט</w:t>
      </w:r>
      <w:r>
        <w:rPr>
          <w:rStyle w:val="default"/>
          <w:rFonts w:cs="FrankRuehl" w:hint="cs"/>
          <w:rtl/>
        </w:rPr>
        <w:t xml:space="preserve"> באמצעים סבירים לקידום של תביעות אנשי צוות של כלי השיט בסכסוך עבודה, זולת אם כלי השיט עגן בבטחה בנמל, וכן לגבי איש צוות שעל שירותו בכלי שיט חל הסכם קיבוצי </w:t>
      </w:r>
      <w:r>
        <w:rPr>
          <w:rStyle w:val="default"/>
          <w:rFonts w:cs="FrankRuehl"/>
          <w:rtl/>
        </w:rPr>
        <w:t xml:space="preserve">– </w:t>
      </w:r>
      <w:r>
        <w:rPr>
          <w:rStyle w:val="default"/>
          <w:rFonts w:cs="FrankRuehl" w:hint="cs"/>
          <w:rtl/>
        </w:rPr>
        <w:t>אם המעשה נעשה במסגרת פעולה שאישר ארגון העובדים היציג שהוא צד לאותו הסכם קיבוצי, ובאין הסכם קיבוצ</w:t>
      </w:r>
      <w:r>
        <w:rPr>
          <w:rStyle w:val="default"/>
          <w:rFonts w:cs="FrankRuehl"/>
          <w:rtl/>
        </w:rPr>
        <w:t>י</w:t>
      </w:r>
      <w:r>
        <w:rPr>
          <w:rStyle w:val="default"/>
          <w:rFonts w:cs="FrankRuehl" w:hint="cs"/>
          <w:rtl/>
        </w:rPr>
        <w:t xml:space="preserve"> </w:t>
      </w:r>
      <w:r>
        <w:rPr>
          <w:rStyle w:val="default"/>
          <w:rFonts w:cs="FrankRuehl"/>
          <w:rtl/>
        </w:rPr>
        <w:t xml:space="preserve">– </w:t>
      </w:r>
      <w:r>
        <w:rPr>
          <w:rStyle w:val="default"/>
          <w:rFonts w:cs="FrankRuehl" w:hint="cs"/>
          <w:rtl/>
        </w:rPr>
        <w:t>אם המעשה נעשה במסגרת פעולה שאישר ארגון העובדים המייצג את רוב העובדים שהסכסוך נוגע להם.</w:t>
      </w:r>
    </w:p>
    <w:p w14:paraId="6BBAF949"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טל ההוכחה אם כלי השיט עגן בבטחה בנמל יהיה על התובע.</w:t>
      </w:r>
    </w:p>
    <w:p w14:paraId="7EFA4593" w14:textId="77777777" w:rsidR="00CB5E58" w:rsidRDefault="00CB5E58">
      <w:pPr>
        <w:pStyle w:val="header-2"/>
        <w:ind w:left="0" w:right="1134"/>
        <w:rPr>
          <w:rFonts w:cs="Miriam"/>
          <w:rtl/>
        </w:rPr>
      </w:pPr>
      <w:r>
        <w:rPr>
          <w:rFonts w:cs="Miriam"/>
          <w:rtl/>
        </w:rPr>
        <w:t>סי</w:t>
      </w:r>
      <w:r>
        <w:rPr>
          <w:rFonts w:cs="Miriam" w:hint="cs"/>
          <w:rtl/>
        </w:rPr>
        <w:t>מן ב': סמכות הקברניט במשמעת</w:t>
      </w:r>
    </w:p>
    <w:p w14:paraId="624C1382" w14:textId="77777777" w:rsidR="00CB5E58" w:rsidRDefault="00CB5E58">
      <w:pPr>
        <w:pStyle w:val="P00"/>
        <w:spacing w:before="72"/>
        <w:ind w:left="0" w:right="1134"/>
        <w:rPr>
          <w:rStyle w:val="default"/>
          <w:rFonts w:cs="FrankRuehl"/>
          <w:rtl/>
        </w:rPr>
      </w:pPr>
      <w:bookmarkStart w:id="148" w:name="Seif118"/>
      <w:bookmarkEnd w:id="148"/>
      <w:r>
        <w:rPr>
          <w:lang w:val="he-IL"/>
        </w:rPr>
        <w:pict w14:anchorId="11DECD62">
          <v:rect id="_x0000_s2170" style="position:absolute;left:0;text-align:left;margin-left:464.5pt;margin-top:8.05pt;width:75.05pt;height:16pt;z-index:251647488" o:allowincell="f" filled="f" stroked="f" strokecolor="lime" strokeweight=".25pt">
            <v:textbox inset="0,0,0,0">
              <w:txbxContent>
                <w:p w14:paraId="237DC5EC" w14:textId="77777777" w:rsidR="00284B4A" w:rsidRDefault="00284B4A">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פוט של </w:t>
                  </w:r>
                  <w:r>
                    <w:rPr>
                      <w:rFonts w:cs="Miriam"/>
                      <w:sz w:val="18"/>
                      <w:szCs w:val="18"/>
                      <w:rtl/>
                    </w:rPr>
                    <w:t>הק</w:t>
                  </w:r>
                  <w:r>
                    <w:rPr>
                      <w:rFonts w:cs="Miriam" w:hint="cs"/>
                      <w:sz w:val="18"/>
                      <w:szCs w:val="18"/>
                      <w:rtl/>
                    </w:rPr>
                    <w:t>ברניט</w:t>
                  </w:r>
                </w:p>
              </w:txbxContent>
            </v:textbox>
            <w10:anchorlock/>
          </v:rect>
        </w:pict>
      </w:r>
      <w:r>
        <w:rPr>
          <w:rStyle w:val="big-number"/>
          <w:rFonts w:cs="Miriam"/>
          <w:rtl/>
        </w:rPr>
        <w:t>120.</w:t>
      </w:r>
      <w:r>
        <w:rPr>
          <w:rStyle w:val="big-number"/>
          <w:rFonts w:cs="Miriam"/>
          <w:rtl/>
        </w:rPr>
        <w:tab/>
      </w:r>
      <w:r>
        <w:rPr>
          <w:rStyle w:val="default"/>
          <w:rFonts w:cs="FrankRuehl"/>
          <w:rtl/>
        </w:rPr>
        <w:t>קב</w:t>
      </w:r>
      <w:r>
        <w:rPr>
          <w:rStyle w:val="default"/>
          <w:rFonts w:cs="FrankRuehl" w:hint="cs"/>
          <w:rtl/>
        </w:rPr>
        <w:t>רניט כלי שיט מוסמך לשפוט איש צוות בעבירת משמעת, למעט עבירות לפי פסקה (</w:t>
      </w:r>
      <w:r>
        <w:rPr>
          <w:rStyle w:val="default"/>
          <w:rFonts w:cs="FrankRuehl"/>
          <w:rtl/>
        </w:rPr>
        <w:t>19) ל</w:t>
      </w:r>
      <w:r>
        <w:rPr>
          <w:rStyle w:val="default"/>
          <w:rFonts w:cs="FrankRuehl" w:hint="cs"/>
          <w:rtl/>
        </w:rPr>
        <w:t>סעיף 118, שנעברה בתקופת שכירותו של איש הצוות וכל עוד הוא כפוף לפיקודו.</w:t>
      </w:r>
    </w:p>
    <w:p w14:paraId="1B954CDA" w14:textId="77777777" w:rsidR="00CB5E58" w:rsidRDefault="00CB5E58">
      <w:pPr>
        <w:pStyle w:val="P00"/>
        <w:spacing w:before="72"/>
        <w:ind w:left="0" w:right="1134"/>
        <w:rPr>
          <w:rStyle w:val="default"/>
          <w:rFonts w:cs="FrankRuehl"/>
          <w:rtl/>
        </w:rPr>
      </w:pPr>
      <w:bookmarkStart w:id="149" w:name="Seif119"/>
      <w:bookmarkEnd w:id="149"/>
      <w:r>
        <w:rPr>
          <w:lang w:val="he-IL"/>
        </w:rPr>
        <w:pict w14:anchorId="2B79D230">
          <v:rect id="_x0000_s2171" style="position:absolute;left:0;text-align:left;margin-left:464.5pt;margin-top:8.05pt;width:75.05pt;height:19.65pt;z-index:251648512" o:allowincell="f" filled="f" stroked="f" strokecolor="lime" strokeweight=".25pt">
            <v:textbox inset="0,0,0,0">
              <w:txbxContent>
                <w:p w14:paraId="515BA220" w14:textId="77777777" w:rsidR="00284B4A" w:rsidRDefault="00284B4A">
                  <w:pPr>
                    <w:spacing w:line="160" w:lineRule="exact"/>
                    <w:jc w:val="left"/>
                    <w:rPr>
                      <w:rFonts w:cs="Miriam"/>
                      <w:noProof/>
                      <w:sz w:val="18"/>
                      <w:szCs w:val="18"/>
                      <w:rtl/>
                    </w:rPr>
                  </w:pPr>
                  <w:r>
                    <w:rPr>
                      <w:rFonts w:cs="Miriam"/>
                      <w:sz w:val="18"/>
                      <w:szCs w:val="18"/>
                      <w:rtl/>
                    </w:rPr>
                    <w:t>ענ</w:t>
                  </w:r>
                  <w:r>
                    <w:rPr>
                      <w:rFonts w:cs="Miriam" w:hint="cs"/>
                      <w:sz w:val="18"/>
                      <w:szCs w:val="18"/>
                      <w:rtl/>
                    </w:rPr>
                    <w:t xml:space="preserve">שים שבסמכות </w:t>
                  </w:r>
                  <w:r>
                    <w:rPr>
                      <w:rFonts w:cs="Miriam"/>
                      <w:sz w:val="18"/>
                      <w:szCs w:val="18"/>
                      <w:rtl/>
                    </w:rPr>
                    <w:t>הק</w:t>
                  </w:r>
                  <w:r>
                    <w:rPr>
                      <w:rFonts w:cs="Miriam" w:hint="cs"/>
                      <w:sz w:val="18"/>
                      <w:szCs w:val="18"/>
                      <w:rtl/>
                    </w:rPr>
                    <w:t>ברניט</w:t>
                  </w:r>
                </w:p>
              </w:txbxContent>
            </v:textbox>
            <w10:anchorlock/>
          </v:rect>
        </w:pict>
      </w:r>
      <w:r>
        <w:rPr>
          <w:rStyle w:val="big-number"/>
          <w:rFonts w:cs="Miriam"/>
          <w:rtl/>
        </w:rPr>
        <w:t>121.</w:t>
      </w:r>
      <w:r>
        <w:rPr>
          <w:rStyle w:val="big-number"/>
          <w:rFonts w:cs="Miriam"/>
          <w:rtl/>
        </w:rPr>
        <w:tab/>
      </w:r>
      <w:r>
        <w:rPr>
          <w:rStyle w:val="default"/>
          <w:rFonts w:cs="FrankRuehl"/>
          <w:rtl/>
        </w:rPr>
        <w:t>קב</w:t>
      </w:r>
      <w:r>
        <w:rPr>
          <w:rStyle w:val="default"/>
          <w:rFonts w:cs="FrankRuehl" w:hint="cs"/>
          <w:rtl/>
        </w:rPr>
        <w:t>רניט שמצא איש צוות אשם בעבירת משמעת, רשאי להטיל עליו ענשי מ</w:t>
      </w:r>
      <w:r>
        <w:rPr>
          <w:rStyle w:val="default"/>
          <w:rFonts w:cs="FrankRuehl"/>
          <w:rtl/>
        </w:rPr>
        <w:t>ש</w:t>
      </w:r>
      <w:r>
        <w:rPr>
          <w:rStyle w:val="default"/>
          <w:rFonts w:cs="FrankRuehl" w:hint="cs"/>
          <w:rtl/>
        </w:rPr>
        <w:t>מעת אלה:</w:t>
      </w:r>
    </w:p>
    <w:p w14:paraId="49B20CE1"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תראה;</w:t>
      </w:r>
    </w:p>
    <w:p w14:paraId="4EA4EABB"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זיפה;</w:t>
      </w:r>
    </w:p>
    <w:p w14:paraId="27CDDD5B"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לילת חופשת חוף שלא תעלה על 72 שעות במקום עגינה אחד או במקומות עגינה שונים שכ</w:t>
      </w:r>
      <w:r>
        <w:rPr>
          <w:rStyle w:val="default"/>
          <w:rFonts w:cs="FrankRuehl"/>
          <w:rtl/>
        </w:rPr>
        <w:t>לי</w:t>
      </w:r>
      <w:r>
        <w:rPr>
          <w:rStyle w:val="default"/>
          <w:rFonts w:cs="FrankRuehl" w:hint="cs"/>
          <w:rtl/>
        </w:rPr>
        <w:t xml:space="preserve"> שיט פוקד אותם במסע אחד; בית הדין המשמעתי הדן בערעור על החלטת הקברניט לפי פסקה זו רשאי להורות על תשלום פיצויים לאיש הצוות על שעות החופשה שנשל</w:t>
      </w:r>
      <w:r>
        <w:rPr>
          <w:rStyle w:val="default"/>
          <w:rFonts w:cs="FrankRuehl"/>
          <w:rtl/>
        </w:rPr>
        <w:t>ל</w:t>
      </w:r>
      <w:r>
        <w:rPr>
          <w:rStyle w:val="default"/>
          <w:rFonts w:cs="FrankRuehl" w:hint="cs"/>
          <w:rtl/>
        </w:rPr>
        <w:t>ו ממנו, בשיעור שלא יעלה על שכרו לשעות אלה;</w:t>
      </w:r>
    </w:p>
    <w:p w14:paraId="1FB1A23C"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נס בשיעור שנקבע לפי סעיפים 186 ו-187.</w:t>
      </w:r>
    </w:p>
    <w:p w14:paraId="7CA997C8" w14:textId="77777777" w:rsidR="00CB5E58" w:rsidRDefault="00CB5E58">
      <w:pPr>
        <w:pStyle w:val="P00"/>
        <w:spacing w:before="72"/>
        <w:ind w:left="0" w:right="1134"/>
        <w:rPr>
          <w:rStyle w:val="default"/>
          <w:rFonts w:cs="FrankRuehl"/>
          <w:rtl/>
        </w:rPr>
      </w:pPr>
      <w:bookmarkStart w:id="150" w:name="Seif120"/>
      <w:bookmarkEnd w:id="150"/>
      <w:r>
        <w:rPr>
          <w:lang w:val="he-IL"/>
        </w:rPr>
        <w:pict w14:anchorId="7B814E01">
          <v:rect id="_x0000_s2172" style="position:absolute;left:0;text-align:left;margin-left:464.5pt;margin-top:8.05pt;width:75.05pt;height:11.8pt;z-index:251649536" o:allowincell="f" filled="f" stroked="f" strokecolor="lime" strokeweight=".25pt">
            <v:textbox inset="0,0,0,0">
              <w:txbxContent>
                <w:p w14:paraId="74B1687A"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ברה למפקח</w:t>
                  </w:r>
                </w:p>
              </w:txbxContent>
            </v:textbox>
            <w10:anchorlock/>
          </v:rect>
        </w:pict>
      </w:r>
      <w:r>
        <w:rPr>
          <w:rStyle w:val="big-number"/>
          <w:rFonts w:cs="Miriam"/>
          <w:rtl/>
        </w:rPr>
        <w:t>122.</w:t>
      </w:r>
      <w:r>
        <w:rPr>
          <w:rStyle w:val="big-number"/>
          <w:rFonts w:cs="Miriam"/>
          <w:rtl/>
        </w:rPr>
        <w:tab/>
      </w:r>
      <w:r>
        <w:rPr>
          <w:rStyle w:val="default"/>
          <w:rFonts w:cs="FrankRuehl"/>
          <w:rtl/>
        </w:rPr>
        <w:t>קב</w:t>
      </w:r>
      <w:r>
        <w:rPr>
          <w:rStyle w:val="default"/>
          <w:rFonts w:cs="FrankRuehl" w:hint="cs"/>
          <w:rtl/>
        </w:rPr>
        <w:t>רניט יעביר את השיפ</w:t>
      </w:r>
      <w:r>
        <w:rPr>
          <w:rStyle w:val="default"/>
          <w:rFonts w:cs="FrankRuehl"/>
          <w:rtl/>
        </w:rPr>
        <w:t>וט</w:t>
      </w:r>
      <w:r>
        <w:rPr>
          <w:rStyle w:val="default"/>
          <w:rFonts w:cs="FrankRuehl" w:hint="cs"/>
          <w:rtl/>
        </w:rPr>
        <w:t xml:space="preserve"> בעבירת משמעת למפקח אם ראה כי נתקיימה אחת מנסיבות אלה:</w:t>
      </w:r>
    </w:p>
    <w:p w14:paraId="1130D882"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ע</w:t>
      </w:r>
      <w:r>
        <w:rPr>
          <w:rStyle w:val="default"/>
          <w:rFonts w:cs="FrankRuehl" w:hint="cs"/>
          <w:rtl/>
        </w:rPr>
        <w:t>ונש המשמעת שבסמכותו להטיל על איש הצוות אינו הולם את חומרת העבירה;</w:t>
      </w:r>
    </w:p>
    <w:p w14:paraId="19EEA8A7"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עבירה שנעברה לא היתה קשורה לתפעול כלי השיט או למשמעת בו;</w:t>
      </w:r>
    </w:p>
    <w:p w14:paraId="73C8D5B2"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ין זה מן הראוי, מכל טעם אחר, שהוא ישפוט את איש הצוות.</w:t>
      </w:r>
    </w:p>
    <w:p w14:paraId="7ABB155B" w14:textId="77777777" w:rsidR="00CB5E58" w:rsidRDefault="00CB5E58">
      <w:pPr>
        <w:pStyle w:val="P00"/>
        <w:spacing w:before="72"/>
        <w:ind w:left="0" w:right="1134"/>
        <w:rPr>
          <w:rStyle w:val="default"/>
          <w:rFonts w:cs="FrankRuehl"/>
          <w:rtl/>
        </w:rPr>
      </w:pPr>
      <w:bookmarkStart w:id="151" w:name="Seif121"/>
      <w:bookmarkEnd w:id="151"/>
      <w:r>
        <w:rPr>
          <w:lang w:val="he-IL"/>
        </w:rPr>
        <w:pict w14:anchorId="2A9A8303">
          <v:rect id="_x0000_s2173" style="position:absolute;left:0;text-align:left;margin-left:464.5pt;margin-top:8.05pt;width:75.05pt;height:16pt;z-index:251650560" o:allowincell="f" filled="f" stroked="f" strokecolor="lime" strokeweight=".25pt">
            <v:textbox inset="0,0,0,0">
              <w:txbxContent>
                <w:p w14:paraId="4A242328" w14:textId="77777777" w:rsidR="00284B4A" w:rsidRDefault="00284B4A">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אפשרות </w:t>
                  </w:r>
                  <w:r>
                    <w:rPr>
                      <w:rFonts w:cs="Miriam"/>
                      <w:sz w:val="18"/>
                      <w:szCs w:val="18"/>
                      <w:rtl/>
                    </w:rPr>
                    <w:t>לה</w:t>
                  </w:r>
                  <w:r>
                    <w:rPr>
                      <w:rFonts w:cs="Miriam" w:hint="cs"/>
                      <w:sz w:val="18"/>
                      <w:szCs w:val="18"/>
                      <w:rtl/>
                    </w:rPr>
                    <w:t>תגונן</w:t>
                  </w:r>
                </w:p>
              </w:txbxContent>
            </v:textbox>
            <w10:anchorlock/>
          </v:rect>
        </w:pict>
      </w:r>
      <w:r>
        <w:rPr>
          <w:rStyle w:val="big-number"/>
          <w:rFonts w:cs="Miriam"/>
          <w:rtl/>
        </w:rPr>
        <w:t>123.</w:t>
      </w:r>
      <w:r>
        <w:rPr>
          <w:rStyle w:val="big-number"/>
          <w:rFonts w:cs="Miriam"/>
          <w:rtl/>
        </w:rPr>
        <w:tab/>
      </w:r>
      <w:r>
        <w:rPr>
          <w:rStyle w:val="default"/>
          <w:rFonts w:cs="FrankRuehl"/>
          <w:rtl/>
        </w:rPr>
        <w:t>לא</w:t>
      </w:r>
      <w:r>
        <w:rPr>
          <w:rStyle w:val="default"/>
          <w:rFonts w:cs="FrankRuehl" w:hint="cs"/>
          <w:rtl/>
        </w:rPr>
        <w:t xml:space="preserve"> יטיל הקברניט עונש משמעתי על איש צוות אלא לאחר שנתן לו הזדמנות נאותה להשמיע טענותיו בדבר עבירת המשמעת המ</w:t>
      </w:r>
      <w:r>
        <w:rPr>
          <w:rStyle w:val="default"/>
          <w:rFonts w:cs="FrankRuehl"/>
          <w:rtl/>
        </w:rPr>
        <w:t>י</w:t>
      </w:r>
      <w:r>
        <w:rPr>
          <w:rStyle w:val="default"/>
          <w:rFonts w:cs="FrankRuehl" w:hint="cs"/>
          <w:rtl/>
        </w:rPr>
        <w:t>וחסת לו.</w:t>
      </w:r>
    </w:p>
    <w:p w14:paraId="762F4276" w14:textId="77777777" w:rsidR="00CB5E58" w:rsidRDefault="00CB5E58">
      <w:pPr>
        <w:pStyle w:val="P00"/>
        <w:spacing w:before="72"/>
        <w:ind w:left="0" w:right="1134"/>
        <w:rPr>
          <w:rStyle w:val="default"/>
          <w:rFonts w:cs="FrankRuehl"/>
          <w:rtl/>
        </w:rPr>
      </w:pPr>
      <w:bookmarkStart w:id="152" w:name="Seif122"/>
      <w:bookmarkEnd w:id="152"/>
      <w:r>
        <w:rPr>
          <w:lang w:val="he-IL"/>
        </w:rPr>
        <w:pict w14:anchorId="04A0CD4E">
          <v:rect id="_x0000_s2174" style="position:absolute;left:0;text-align:left;margin-left:464.5pt;margin-top:8.05pt;width:75.05pt;height:19.35pt;z-index:251651584" o:allowincell="f" filled="f" stroked="f" strokecolor="lime" strokeweight=".25pt">
            <v:textbox inset="0,0,0,0">
              <w:txbxContent>
                <w:p w14:paraId="3C0F3A25" w14:textId="77777777" w:rsidR="00284B4A" w:rsidRDefault="00284B4A">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הדין אצל </w:t>
                  </w:r>
                  <w:r>
                    <w:rPr>
                      <w:rFonts w:cs="Miriam"/>
                      <w:sz w:val="18"/>
                      <w:szCs w:val="18"/>
                      <w:rtl/>
                    </w:rPr>
                    <w:t>הק</w:t>
                  </w:r>
                  <w:r>
                    <w:rPr>
                      <w:rFonts w:cs="Miriam" w:hint="cs"/>
                      <w:sz w:val="18"/>
                      <w:szCs w:val="18"/>
                      <w:rtl/>
                    </w:rPr>
                    <w:t>ברניט</w:t>
                  </w:r>
                </w:p>
              </w:txbxContent>
            </v:textbox>
            <w10:anchorlock/>
          </v:rect>
        </w:pict>
      </w:r>
      <w:r>
        <w:rPr>
          <w:rStyle w:val="big-number"/>
          <w:rFonts w:cs="Miriam"/>
          <w:rtl/>
        </w:rPr>
        <w:t>124.</w:t>
      </w:r>
      <w:r>
        <w:rPr>
          <w:rStyle w:val="big-number"/>
          <w:rFonts w:cs="Miriam"/>
          <w:rtl/>
        </w:rPr>
        <w:tab/>
      </w:r>
      <w:r>
        <w:rPr>
          <w:rStyle w:val="default"/>
          <w:rFonts w:cs="FrankRuehl"/>
          <w:rtl/>
        </w:rPr>
        <w:t>בד</w:t>
      </w:r>
      <w:r>
        <w:rPr>
          <w:rStyle w:val="default"/>
          <w:rFonts w:cs="FrankRuehl" w:hint="cs"/>
          <w:rtl/>
        </w:rPr>
        <w:t>יון בעבירת משמעת יפעל הקברניט בדרך הנראית לו כמועילה ביותר, בכפוף לאמור בסעיף 123.</w:t>
      </w:r>
    </w:p>
    <w:p w14:paraId="0E159332" w14:textId="77777777" w:rsidR="00CB5E58" w:rsidRDefault="00CB5E58">
      <w:pPr>
        <w:pStyle w:val="P00"/>
        <w:spacing w:before="72"/>
        <w:ind w:left="0" w:right="1134"/>
        <w:rPr>
          <w:rStyle w:val="default"/>
          <w:rFonts w:cs="FrankRuehl"/>
          <w:rtl/>
        </w:rPr>
      </w:pPr>
      <w:bookmarkStart w:id="153" w:name="Seif123"/>
      <w:bookmarkEnd w:id="153"/>
      <w:r>
        <w:rPr>
          <w:lang w:val="he-IL"/>
        </w:rPr>
        <w:pict w14:anchorId="27F0DA31">
          <v:rect id="_x0000_s2175" style="position:absolute;left:0;text-align:left;margin-left:464.5pt;margin-top:8.05pt;width:75.05pt;height:16pt;z-index:251652608" o:allowincell="f" filled="f" stroked="f" strokecolor="lime" strokeweight=".25pt">
            <v:textbox inset="0,0,0,0">
              <w:txbxContent>
                <w:p w14:paraId="55EFC952" w14:textId="77777777" w:rsidR="00284B4A" w:rsidRDefault="00284B4A">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ביומן </w:t>
                  </w:r>
                  <w:r>
                    <w:rPr>
                      <w:rFonts w:cs="Miriam"/>
                      <w:sz w:val="18"/>
                      <w:szCs w:val="18"/>
                      <w:rtl/>
                    </w:rPr>
                    <w:t>הר</w:t>
                  </w:r>
                  <w:r>
                    <w:rPr>
                      <w:rFonts w:cs="Miriam" w:hint="cs"/>
                      <w:sz w:val="18"/>
                      <w:szCs w:val="18"/>
                      <w:rtl/>
                    </w:rPr>
                    <w:t>שמי</w:t>
                  </w:r>
                </w:p>
              </w:txbxContent>
            </v:textbox>
            <w10:anchorlock/>
          </v:rect>
        </w:pict>
      </w:r>
      <w:r>
        <w:rPr>
          <w:rStyle w:val="big-number"/>
          <w:rFonts w:cs="Miriam"/>
          <w:rtl/>
        </w:rPr>
        <w:t>125.</w:t>
      </w:r>
      <w:r>
        <w:rPr>
          <w:rStyle w:val="big-number"/>
          <w:rFonts w:cs="Miriam"/>
          <w:rtl/>
        </w:rPr>
        <w:tab/>
      </w:r>
      <w:r>
        <w:rPr>
          <w:rStyle w:val="default"/>
          <w:rFonts w:cs="FrankRuehl"/>
          <w:rtl/>
        </w:rPr>
        <w:t>הפ</w:t>
      </w:r>
      <w:r>
        <w:rPr>
          <w:rStyle w:val="default"/>
          <w:rFonts w:cs="FrankRuehl" w:hint="cs"/>
          <w:rtl/>
        </w:rPr>
        <w:t>רטים בדבר עב</w:t>
      </w:r>
      <w:r>
        <w:rPr>
          <w:rStyle w:val="default"/>
          <w:rFonts w:cs="FrankRuehl"/>
          <w:rtl/>
        </w:rPr>
        <w:t>יר</w:t>
      </w:r>
      <w:r>
        <w:rPr>
          <w:rStyle w:val="default"/>
          <w:rFonts w:cs="FrankRuehl" w:hint="cs"/>
          <w:rtl/>
        </w:rPr>
        <w:t>ת המשמעת, הדיון בה וההחלטה שנתקבלה יירשמו ביומן הרשמי של כלי השיט כפי שנקבע בתקנות; העתקים מהרישום יימסרו למי שנקבע בתקנות.</w:t>
      </w:r>
    </w:p>
    <w:p w14:paraId="6CBC8F0C" w14:textId="77777777" w:rsidR="00CB5E58" w:rsidRDefault="00CB5E58">
      <w:pPr>
        <w:pStyle w:val="header-2"/>
        <w:ind w:left="0" w:right="1134"/>
        <w:rPr>
          <w:rFonts w:cs="Miriam"/>
          <w:rtl/>
        </w:rPr>
      </w:pPr>
      <w:r>
        <w:rPr>
          <w:rFonts w:cs="Miriam"/>
          <w:rtl/>
        </w:rPr>
        <w:t>סי</w:t>
      </w:r>
      <w:r>
        <w:rPr>
          <w:rFonts w:cs="Miriam" w:hint="cs"/>
          <w:rtl/>
        </w:rPr>
        <w:t>מן ג': סמכויות מפקח במשמעת</w:t>
      </w:r>
    </w:p>
    <w:p w14:paraId="18C8ADCE" w14:textId="77777777" w:rsidR="00CB5E58" w:rsidRDefault="00CB5E58">
      <w:pPr>
        <w:pStyle w:val="P00"/>
        <w:spacing w:before="72"/>
        <w:ind w:left="0" w:right="1134"/>
        <w:rPr>
          <w:rStyle w:val="default"/>
          <w:rFonts w:cs="FrankRuehl"/>
          <w:rtl/>
        </w:rPr>
      </w:pPr>
      <w:bookmarkStart w:id="154" w:name="Seif124"/>
      <w:bookmarkEnd w:id="154"/>
      <w:r>
        <w:rPr>
          <w:lang w:val="he-IL"/>
        </w:rPr>
        <w:pict w14:anchorId="5DEF4DC2">
          <v:rect id="_x0000_s2176" style="position:absolute;left:0;text-align:left;margin-left:464.5pt;margin-top:8.05pt;width:75.05pt;height:13.85pt;z-index:251653632" o:allowincell="f" filled="f" stroked="f" strokecolor="lime" strokeweight=".25pt">
            <v:textbox inset="0,0,0,0">
              <w:txbxContent>
                <w:p w14:paraId="28250303" w14:textId="77777777" w:rsidR="00284B4A" w:rsidRDefault="00284B4A">
                  <w:pPr>
                    <w:spacing w:line="160" w:lineRule="exact"/>
                    <w:jc w:val="left"/>
                    <w:rPr>
                      <w:rFonts w:cs="Miriam"/>
                      <w:noProof/>
                      <w:sz w:val="18"/>
                      <w:szCs w:val="18"/>
                      <w:rtl/>
                    </w:rPr>
                  </w:pPr>
                  <w:r>
                    <w:rPr>
                      <w:rFonts w:cs="Miriam"/>
                      <w:sz w:val="18"/>
                      <w:szCs w:val="18"/>
                      <w:rtl/>
                    </w:rPr>
                    <w:t>שי</w:t>
                  </w:r>
                  <w:r>
                    <w:rPr>
                      <w:rFonts w:cs="Miriam" w:hint="cs"/>
                      <w:sz w:val="18"/>
                      <w:szCs w:val="18"/>
                      <w:rtl/>
                    </w:rPr>
                    <w:t>פוט של מפקח</w:t>
                  </w:r>
                </w:p>
              </w:txbxContent>
            </v:textbox>
            <w10:anchorlock/>
          </v:rect>
        </w:pict>
      </w:r>
      <w:r>
        <w:rPr>
          <w:rStyle w:val="big-number"/>
          <w:rFonts w:cs="Miriam"/>
          <w:rtl/>
        </w:rPr>
        <w:t>126.</w:t>
      </w:r>
      <w:r>
        <w:rPr>
          <w:rStyle w:val="big-number"/>
          <w:rFonts w:cs="Miriam"/>
          <w:rtl/>
        </w:rPr>
        <w:tab/>
      </w:r>
      <w:r>
        <w:rPr>
          <w:rStyle w:val="default"/>
          <w:rFonts w:cs="FrankRuehl"/>
          <w:rtl/>
        </w:rPr>
        <w:t>מפ</w:t>
      </w:r>
      <w:r>
        <w:rPr>
          <w:rStyle w:val="default"/>
          <w:rFonts w:cs="FrankRuehl" w:hint="cs"/>
          <w:rtl/>
        </w:rPr>
        <w:t>קח ישפוט ימאים בעבירות משמעת שאינן בשיפוטו של הקברניט כאמור בסעיף 120 ובעבירות שהועברו לשיפוט</w:t>
      </w:r>
      <w:r>
        <w:rPr>
          <w:rStyle w:val="default"/>
          <w:rFonts w:cs="FrankRuehl"/>
          <w:rtl/>
        </w:rPr>
        <w:t xml:space="preserve"> מ</w:t>
      </w:r>
      <w:r>
        <w:rPr>
          <w:rStyle w:val="default"/>
          <w:rFonts w:cs="FrankRuehl" w:hint="cs"/>
          <w:rtl/>
        </w:rPr>
        <w:t>את הקברניט כאמור בסעיף 122.</w:t>
      </w:r>
    </w:p>
    <w:p w14:paraId="65C087C8" w14:textId="77777777" w:rsidR="00CB5E58" w:rsidRDefault="00CB5E58">
      <w:pPr>
        <w:pStyle w:val="P00"/>
        <w:spacing w:before="72"/>
        <w:ind w:left="0" w:right="1134"/>
        <w:rPr>
          <w:rStyle w:val="default"/>
          <w:rFonts w:cs="FrankRuehl"/>
          <w:rtl/>
        </w:rPr>
      </w:pPr>
      <w:bookmarkStart w:id="155" w:name="Seif125"/>
      <w:bookmarkEnd w:id="155"/>
      <w:r>
        <w:rPr>
          <w:lang w:val="he-IL"/>
        </w:rPr>
        <w:pict w14:anchorId="40870203">
          <v:rect id="_x0000_s2177" style="position:absolute;left:0;text-align:left;margin-left:464.5pt;margin-top:8.05pt;width:75.05pt;height:20.15pt;z-index:251654656" o:allowincell="f" filled="f" stroked="f" strokecolor="lime" strokeweight=".25pt">
            <v:textbox inset="0,0,0,0">
              <w:txbxContent>
                <w:p w14:paraId="7C34C2E8" w14:textId="77777777" w:rsidR="00284B4A" w:rsidRDefault="00284B4A">
                  <w:pPr>
                    <w:spacing w:line="160" w:lineRule="exact"/>
                    <w:jc w:val="left"/>
                    <w:rPr>
                      <w:rFonts w:cs="Miriam"/>
                      <w:noProof/>
                      <w:sz w:val="18"/>
                      <w:szCs w:val="18"/>
                      <w:rtl/>
                    </w:rPr>
                  </w:pPr>
                  <w:r>
                    <w:rPr>
                      <w:rFonts w:cs="Miriam"/>
                      <w:sz w:val="18"/>
                      <w:szCs w:val="18"/>
                      <w:rtl/>
                    </w:rPr>
                    <w:t>ענ</w:t>
                  </w:r>
                  <w:r>
                    <w:rPr>
                      <w:rFonts w:cs="Miriam" w:hint="cs"/>
                      <w:sz w:val="18"/>
                      <w:szCs w:val="18"/>
                      <w:rtl/>
                    </w:rPr>
                    <w:t xml:space="preserve">שים שבסמכות </w:t>
                  </w:r>
                  <w:r>
                    <w:rPr>
                      <w:rFonts w:cs="Miriam"/>
                      <w:sz w:val="18"/>
                      <w:szCs w:val="18"/>
                      <w:rtl/>
                    </w:rPr>
                    <w:t>מפ</w:t>
                  </w:r>
                  <w:r>
                    <w:rPr>
                      <w:rFonts w:cs="Miriam" w:hint="cs"/>
                      <w:sz w:val="18"/>
                      <w:szCs w:val="18"/>
                      <w:rtl/>
                    </w:rPr>
                    <w:t>קח</w:t>
                  </w:r>
                </w:p>
              </w:txbxContent>
            </v:textbox>
            <w10:anchorlock/>
          </v:rect>
        </w:pict>
      </w:r>
      <w:r>
        <w:rPr>
          <w:rStyle w:val="big-number"/>
          <w:rFonts w:cs="Miriam"/>
          <w:rtl/>
        </w:rPr>
        <w:t>127.</w:t>
      </w:r>
      <w:r>
        <w:rPr>
          <w:rStyle w:val="big-number"/>
          <w:rFonts w:cs="Miriam"/>
          <w:rtl/>
        </w:rPr>
        <w:tab/>
      </w:r>
      <w:r>
        <w:rPr>
          <w:rStyle w:val="default"/>
          <w:rFonts w:cs="FrankRuehl"/>
          <w:rtl/>
        </w:rPr>
        <w:t>מפ</w:t>
      </w:r>
      <w:r>
        <w:rPr>
          <w:rStyle w:val="default"/>
          <w:rFonts w:cs="FrankRuehl" w:hint="cs"/>
          <w:rtl/>
        </w:rPr>
        <w:t>קח מוסמך להטיל את ענשי המשמעת המפורטים בפסקאות (1), (2) ו-(4) לסעיף 121 ולפסול ימאי לתפקיד או לשירות בכלי שיט פלוני או בסוג של כלי שיט או בסוג מסויים של הפלגות, לתקופה שלא תעלה על שני חדשים.</w:t>
      </w:r>
    </w:p>
    <w:p w14:paraId="2625FC98" w14:textId="77777777" w:rsidR="00CB5E58" w:rsidRDefault="00CB5E58">
      <w:pPr>
        <w:pStyle w:val="P00"/>
        <w:spacing w:before="72"/>
        <w:ind w:left="0" w:right="1134"/>
        <w:rPr>
          <w:rStyle w:val="default"/>
          <w:rFonts w:cs="FrankRuehl"/>
          <w:rtl/>
        </w:rPr>
      </w:pPr>
      <w:bookmarkStart w:id="156" w:name="Seif126"/>
      <w:bookmarkEnd w:id="156"/>
      <w:r>
        <w:rPr>
          <w:lang w:val="he-IL"/>
        </w:rPr>
        <w:pict w14:anchorId="16651492">
          <v:rect id="_x0000_s2178" style="position:absolute;left:0;text-align:left;margin-left:464.5pt;margin-top:8.05pt;width:75.05pt;height:24.65pt;z-index:251655680" o:allowincell="f" filled="f" stroked="f" strokecolor="lime" strokeweight=".25pt">
            <v:textbox inset="0,0,0,0">
              <w:txbxContent>
                <w:p w14:paraId="49C1E696"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ברה לבית דין </w:t>
                  </w:r>
                  <w:r>
                    <w:rPr>
                      <w:rFonts w:cs="Miriam"/>
                      <w:sz w:val="18"/>
                      <w:szCs w:val="18"/>
                      <w:rtl/>
                    </w:rPr>
                    <w:t>מט</w:t>
                  </w:r>
                  <w:r>
                    <w:rPr>
                      <w:rFonts w:cs="Miriam" w:hint="cs"/>
                      <w:sz w:val="18"/>
                      <w:szCs w:val="18"/>
                      <w:rtl/>
                    </w:rPr>
                    <w:t>עם המפקח</w:t>
                  </w:r>
                </w:p>
              </w:txbxContent>
            </v:textbox>
            <w10:anchorlock/>
          </v:rect>
        </w:pict>
      </w:r>
      <w:r>
        <w:rPr>
          <w:rStyle w:val="big-number"/>
          <w:rFonts w:cs="Miriam"/>
          <w:rtl/>
        </w:rPr>
        <w:t>128.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פקח רשאי להעביר </w:t>
      </w:r>
      <w:r>
        <w:rPr>
          <w:rStyle w:val="default"/>
          <w:rFonts w:cs="FrankRuehl"/>
          <w:rtl/>
        </w:rPr>
        <w:t>בא</w:t>
      </w:r>
      <w:r>
        <w:rPr>
          <w:rStyle w:val="default"/>
          <w:rFonts w:cs="FrankRuehl" w:hint="cs"/>
          <w:rtl/>
        </w:rPr>
        <w:t>מצעות התובע כל עבירת משמעת לבית הדין, אם היה סבור שהעונש המשמעתי שבסמכותו להטיל אינו הולם את חומרת העבירה או שאין זה מן הראוי שהוא ישפוט את הימאי; הוא חייב להעביר לבית הדין כל עבירה אם ירש זאת הימאי.</w:t>
      </w:r>
    </w:p>
    <w:p w14:paraId="1A580D24"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יודיע לימאי על זכותו לפי סעיף קטן (א).</w:t>
      </w:r>
    </w:p>
    <w:p w14:paraId="3EFCE137" w14:textId="77777777" w:rsidR="00CB5E58" w:rsidRDefault="00CB5E58">
      <w:pPr>
        <w:pStyle w:val="P00"/>
        <w:spacing w:before="72"/>
        <w:ind w:left="0" w:right="1134"/>
        <w:rPr>
          <w:rStyle w:val="default"/>
          <w:rFonts w:cs="FrankRuehl"/>
          <w:rtl/>
        </w:rPr>
      </w:pPr>
      <w:bookmarkStart w:id="157" w:name="Seif127"/>
      <w:bookmarkEnd w:id="157"/>
      <w:r>
        <w:rPr>
          <w:lang w:val="he-IL"/>
        </w:rPr>
        <w:pict w14:anchorId="3ED2D299">
          <v:rect id="_x0000_s2179" style="position:absolute;left:0;text-align:left;margin-left:464.5pt;margin-top:8.05pt;width:75.05pt;height:18.1pt;z-index:251656704" o:allowincell="f" filled="f" stroked="f" strokecolor="lime" strokeweight=".25pt">
            <v:textbox style="mso-next-textbox:#_x0000_s2179" inset="0,0,0,0">
              <w:txbxContent>
                <w:p w14:paraId="5F86C7A5" w14:textId="77777777" w:rsidR="00284B4A" w:rsidRDefault="00284B4A">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w:t>
                  </w:r>
                  <w:r>
                    <w:rPr>
                      <w:rFonts w:cs="Miriam"/>
                      <w:sz w:val="18"/>
                      <w:szCs w:val="18"/>
                      <w:rtl/>
                    </w:rPr>
                    <w:t>ה</w:t>
                  </w:r>
                  <w:r>
                    <w:rPr>
                      <w:rFonts w:cs="Miriam" w:hint="cs"/>
                      <w:sz w:val="18"/>
                      <w:szCs w:val="18"/>
                      <w:rtl/>
                    </w:rPr>
                    <w:t xml:space="preserve">דין אצל </w:t>
                  </w:r>
                  <w:r>
                    <w:rPr>
                      <w:rFonts w:cs="Miriam"/>
                      <w:sz w:val="18"/>
                      <w:szCs w:val="18"/>
                      <w:rtl/>
                    </w:rPr>
                    <w:t>המ</w:t>
                  </w:r>
                  <w:r>
                    <w:rPr>
                      <w:rFonts w:cs="Miriam" w:hint="cs"/>
                      <w:sz w:val="18"/>
                      <w:szCs w:val="18"/>
                      <w:rtl/>
                    </w:rPr>
                    <w:t>פקח</w:t>
                  </w:r>
                </w:p>
              </w:txbxContent>
            </v:textbox>
            <w10:anchorlock/>
          </v:rect>
        </w:pict>
      </w:r>
      <w:r>
        <w:rPr>
          <w:rStyle w:val="big-number"/>
          <w:rFonts w:cs="Miriam"/>
          <w:rtl/>
        </w:rPr>
        <w:t>129.</w:t>
      </w:r>
      <w:r>
        <w:rPr>
          <w:rStyle w:val="big-number"/>
          <w:rFonts w:cs="Miriam"/>
          <w:rtl/>
        </w:rPr>
        <w:tab/>
      </w:r>
      <w:r>
        <w:rPr>
          <w:rStyle w:val="default"/>
          <w:rFonts w:cs="FrankRuehl"/>
          <w:rtl/>
        </w:rPr>
        <w:t>על</w:t>
      </w:r>
      <w:r>
        <w:rPr>
          <w:rStyle w:val="default"/>
          <w:rFonts w:cs="FrankRuehl" w:hint="cs"/>
          <w:rtl/>
        </w:rPr>
        <w:t xml:space="preserve"> השיפוט בפני המפקח יחולו סעיפים 123 ו-124, בשינויים המחוייבים.</w:t>
      </w:r>
    </w:p>
    <w:p w14:paraId="0658CB3C" w14:textId="77777777" w:rsidR="00CB5E58" w:rsidRDefault="00CB5E58">
      <w:pPr>
        <w:pStyle w:val="P00"/>
        <w:spacing w:before="72"/>
        <w:ind w:left="0" w:right="1134"/>
        <w:rPr>
          <w:rStyle w:val="default"/>
          <w:rFonts w:cs="FrankRuehl"/>
          <w:rtl/>
        </w:rPr>
      </w:pPr>
      <w:bookmarkStart w:id="158" w:name="Seif128"/>
      <w:bookmarkEnd w:id="158"/>
      <w:r>
        <w:rPr>
          <w:lang w:val="he-IL"/>
        </w:rPr>
        <w:pict w14:anchorId="38E5FBD8">
          <v:rect id="_x0000_s2180" style="position:absolute;left:0;text-align:left;margin-left:464.5pt;margin-top:8.05pt;width:75.05pt;height:24pt;z-index:251657728" o:allowincell="f" filled="f" stroked="f" strokecolor="lime" strokeweight=".25pt">
            <v:textbox inset="0,0,0,0">
              <w:txbxContent>
                <w:p w14:paraId="07BC40AF" w14:textId="77777777" w:rsidR="00284B4A" w:rsidRDefault="00284B4A">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ספר </w:t>
                  </w:r>
                  <w:r>
                    <w:rPr>
                      <w:rFonts w:cs="Miriam"/>
                      <w:sz w:val="18"/>
                      <w:szCs w:val="18"/>
                      <w:rtl/>
                    </w:rPr>
                    <w:t>מש</w:t>
                  </w:r>
                  <w:r>
                    <w:rPr>
                      <w:rFonts w:cs="Miriam" w:hint="cs"/>
                      <w:sz w:val="18"/>
                      <w:szCs w:val="18"/>
                      <w:rtl/>
                    </w:rPr>
                    <w:t xml:space="preserve">מעת בידי </w:t>
                  </w:r>
                  <w:r>
                    <w:rPr>
                      <w:rFonts w:cs="Miriam"/>
                      <w:sz w:val="18"/>
                      <w:szCs w:val="18"/>
                      <w:rtl/>
                    </w:rPr>
                    <w:t>המ</w:t>
                  </w:r>
                  <w:r>
                    <w:rPr>
                      <w:rFonts w:cs="Miriam" w:hint="cs"/>
                      <w:sz w:val="18"/>
                      <w:szCs w:val="18"/>
                      <w:rtl/>
                    </w:rPr>
                    <w:t>פקח</w:t>
                  </w:r>
                </w:p>
              </w:txbxContent>
            </v:textbox>
            <w10:anchorlock/>
          </v:rect>
        </w:pict>
      </w:r>
      <w:r>
        <w:rPr>
          <w:rStyle w:val="big-number"/>
          <w:rFonts w:cs="Miriam"/>
          <w:rtl/>
        </w:rPr>
        <w:t>130.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ינהל ספר משמעת וירשום בו כל עונש משמעתי שהוטל על ימאי לפי פרק זה; צורתו של ספר המשמעת ופרטיו ייקבעו בתקנות.</w:t>
      </w:r>
    </w:p>
    <w:p w14:paraId="17795E84"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עתקים מרישום כאמור יימסרו כפי שייקבע בתקנות.</w:t>
      </w:r>
    </w:p>
    <w:p w14:paraId="262BBDC1" w14:textId="77777777" w:rsidR="00CB5E58" w:rsidRDefault="00CB5E58">
      <w:pPr>
        <w:pStyle w:val="medium2-header"/>
        <w:keepLines w:val="0"/>
        <w:spacing w:before="72"/>
        <w:ind w:left="0" w:right="1134"/>
        <w:rPr>
          <w:rFonts w:cs="FrankRuehl"/>
          <w:noProof/>
          <w:rtl/>
        </w:rPr>
      </w:pPr>
      <w:bookmarkStart w:id="159" w:name="med15"/>
      <w:bookmarkEnd w:id="159"/>
      <w:r>
        <w:rPr>
          <w:rFonts w:cs="FrankRuehl"/>
          <w:noProof/>
          <w:rtl/>
        </w:rPr>
        <w:t>פר</w:t>
      </w:r>
      <w:r>
        <w:rPr>
          <w:rFonts w:cs="FrankRuehl" w:hint="cs"/>
          <w:noProof/>
          <w:rtl/>
        </w:rPr>
        <w:t>ק ט"ז: בית הד</w:t>
      </w:r>
      <w:r>
        <w:rPr>
          <w:rFonts w:cs="FrankRuehl"/>
          <w:noProof/>
          <w:rtl/>
        </w:rPr>
        <w:t>ין</w:t>
      </w:r>
      <w:r>
        <w:rPr>
          <w:rFonts w:cs="FrankRuehl" w:hint="cs"/>
          <w:noProof/>
          <w:rtl/>
        </w:rPr>
        <w:t xml:space="preserve"> המשמעתי לימאים</w:t>
      </w:r>
    </w:p>
    <w:p w14:paraId="771B59BF" w14:textId="77777777" w:rsidR="00CB5E58" w:rsidRDefault="00CB5E58">
      <w:pPr>
        <w:pStyle w:val="header-2"/>
        <w:ind w:left="0" w:right="1134"/>
        <w:rPr>
          <w:rFonts w:cs="Miriam"/>
          <w:rtl/>
        </w:rPr>
      </w:pPr>
      <w:r>
        <w:rPr>
          <w:rFonts w:cs="Miriam"/>
          <w:rtl/>
        </w:rPr>
        <w:t>סי</w:t>
      </w:r>
      <w:r>
        <w:rPr>
          <w:rFonts w:cs="Miriam" w:hint="cs"/>
          <w:rtl/>
        </w:rPr>
        <w:t>מן א': הקמת בית הדין והרכבו</w:t>
      </w:r>
    </w:p>
    <w:p w14:paraId="6F4EDCE9" w14:textId="77777777" w:rsidR="00CB5E58" w:rsidRDefault="00CB5E58">
      <w:pPr>
        <w:pStyle w:val="P00"/>
        <w:spacing w:before="72"/>
        <w:ind w:left="0" w:right="1134"/>
        <w:rPr>
          <w:rStyle w:val="default"/>
          <w:rFonts w:cs="FrankRuehl"/>
          <w:rtl/>
        </w:rPr>
      </w:pPr>
      <w:bookmarkStart w:id="160" w:name="Seif129"/>
      <w:bookmarkEnd w:id="160"/>
      <w:r>
        <w:rPr>
          <w:lang w:val="he-IL"/>
        </w:rPr>
        <w:pict w14:anchorId="69FB5326">
          <v:rect id="_x0000_s2181" style="position:absolute;left:0;text-align:left;margin-left:464.5pt;margin-top:8.05pt;width:75.05pt;height:11.65pt;z-index:251658752" o:allowincell="f" filled="f" stroked="f" strokecolor="lime" strokeweight=".25pt">
            <v:textbox inset="0,0,0,0">
              <w:txbxContent>
                <w:p w14:paraId="0D60BE0B" w14:textId="77777777" w:rsidR="00284B4A" w:rsidRDefault="00284B4A">
                  <w:pPr>
                    <w:spacing w:line="160" w:lineRule="exact"/>
                    <w:jc w:val="left"/>
                    <w:rPr>
                      <w:rFonts w:cs="Miriam"/>
                      <w:noProof/>
                      <w:sz w:val="18"/>
                      <w:szCs w:val="18"/>
                      <w:rtl/>
                    </w:rPr>
                  </w:pPr>
                  <w:r>
                    <w:rPr>
                      <w:rFonts w:cs="Miriam"/>
                      <w:sz w:val="18"/>
                      <w:szCs w:val="18"/>
                      <w:rtl/>
                    </w:rPr>
                    <w:t>הק</w:t>
                  </w:r>
                  <w:r>
                    <w:rPr>
                      <w:rFonts w:cs="Miriam" w:hint="cs"/>
                      <w:sz w:val="18"/>
                      <w:szCs w:val="18"/>
                      <w:rtl/>
                    </w:rPr>
                    <w:t>מת בית הדין</w:t>
                  </w:r>
                </w:p>
              </w:txbxContent>
            </v:textbox>
            <w10:anchorlock/>
          </v:rect>
        </w:pict>
      </w:r>
      <w:r>
        <w:rPr>
          <w:rStyle w:val="big-number"/>
          <w:rFonts w:cs="Miriam"/>
          <w:rtl/>
        </w:rPr>
        <w:t>131.</w:t>
      </w:r>
      <w:r>
        <w:rPr>
          <w:rStyle w:val="big-number"/>
          <w:rFonts w:cs="Miriam"/>
          <w:rtl/>
        </w:rPr>
        <w:tab/>
      </w:r>
      <w:r>
        <w:rPr>
          <w:rStyle w:val="default"/>
          <w:rFonts w:cs="FrankRuehl"/>
          <w:rtl/>
        </w:rPr>
        <w:t>יו</w:t>
      </w:r>
      <w:r>
        <w:rPr>
          <w:rStyle w:val="default"/>
          <w:rFonts w:cs="FrankRuehl" w:hint="cs"/>
          <w:rtl/>
        </w:rPr>
        <w:t>קם בית דין משמעתי לימאים.</w:t>
      </w:r>
    </w:p>
    <w:p w14:paraId="3F7DBF78" w14:textId="77777777" w:rsidR="00CB5E58" w:rsidRDefault="00CB5E58">
      <w:pPr>
        <w:pStyle w:val="P00"/>
        <w:spacing w:before="72"/>
        <w:ind w:left="0" w:right="1134"/>
        <w:rPr>
          <w:rStyle w:val="default"/>
          <w:rFonts w:cs="FrankRuehl" w:hint="cs"/>
          <w:rtl/>
        </w:rPr>
      </w:pPr>
      <w:bookmarkStart w:id="161" w:name="Seif130"/>
      <w:bookmarkEnd w:id="161"/>
      <w:r>
        <w:rPr>
          <w:lang w:val="he-IL"/>
        </w:rPr>
        <w:pict w14:anchorId="69B1D628">
          <v:rect id="_x0000_s2182" style="position:absolute;left:0;text-align:left;margin-left:464.5pt;margin-top:8.05pt;width:75.05pt;height:16pt;z-index:251659776" o:allowincell="f" filled="f" stroked="f" strokecolor="lime" strokeweight=".25pt">
            <v:textbox inset="0,0,0,0">
              <w:txbxContent>
                <w:p w14:paraId="42CBB3D7"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חברי </w:t>
                  </w:r>
                  <w:r>
                    <w:rPr>
                      <w:rFonts w:cs="Miriam"/>
                      <w:sz w:val="18"/>
                      <w:szCs w:val="18"/>
                      <w:rtl/>
                    </w:rPr>
                    <w:t>בי</w:t>
                  </w:r>
                  <w:r>
                    <w:rPr>
                      <w:rFonts w:cs="Miriam" w:hint="cs"/>
                      <w:sz w:val="18"/>
                      <w:szCs w:val="18"/>
                      <w:rtl/>
                    </w:rPr>
                    <w:t>ת ה</w:t>
                  </w:r>
                  <w:r>
                    <w:rPr>
                      <w:rFonts w:cs="Miriam"/>
                      <w:sz w:val="18"/>
                      <w:szCs w:val="18"/>
                      <w:rtl/>
                    </w:rPr>
                    <w:t>די</w:t>
                  </w:r>
                  <w:r>
                    <w:rPr>
                      <w:rFonts w:cs="Miriam" w:hint="cs"/>
                      <w:sz w:val="18"/>
                      <w:szCs w:val="18"/>
                      <w:rtl/>
                    </w:rPr>
                    <w:t>ן</w:t>
                  </w:r>
                </w:p>
              </w:txbxContent>
            </v:textbox>
            <w10:anchorlock/>
          </v:rect>
        </w:pict>
      </w:r>
      <w:r>
        <w:rPr>
          <w:rStyle w:val="big-number"/>
          <w:rFonts w:cs="Miriam"/>
          <w:rtl/>
        </w:rPr>
        <w:t>132.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את חברי בית הדין לתקופה של שלוש שנים מתוך חמש רשימות מועמדים</w:t>
      </w:r>
      <w:r>
        <w:rPr>
          <w:rStyle w:val="a6"/>
          <w:rFonts w:cs="FrankRuehl"/>
          <w:sz w:val="26"/>
        </w:rPr>
        <w:footnoteReference w:id="5"/>
      </w:r>
      <w:r>
        <w:rPr>
          <w:rStyle w:val="default"/>
          <w:rFonts w:cs="FrankRuehl" w:hint="cs"/>
          <w:rtl/>
        </w:rPr>
        <w:t xml:space="preserve">, והן </w:t>
      </w:r>
      <w:r>
        <w:rPr>
          <w:rStyle w:val="default"/>
          <w:rFonts w:cs="FrankRuehl"/>
          <w:rtl/>
        </w:rPr>
        <w:t>–</w:t>
      </w:r>
    </w:p>
    <w:p w14:paraId="56273CED"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 xml:space="preserve">שימת אנשי ציבור ועובדי המדינה שהגיש המנהל (להלן </w:t>
      </w:r>
      <w:r>
        <w:rPr>
          <w:rStyle w:val="default"/>
          <w:rFonts w:cs="FrankRuehl"/>
          <w:rtl/>
        </w:rPr>
        <w:t xml:space="preserve">– </w:t>
      </w:r>
      <w:r>
        <w:rPr>
          <w:rStyle w:val="default"/>
          <w:rFonts w:cs="FrankRuehl" w:hint="cs"/>
          <w:rtl/>
        </w:rPr>
        <w:t>רשימה א');</w:t>
      </w:r>
    </w:p>
    <w:p w14:paraId="3A59443D"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שימת מועמדים שהג</w:t>
      </w:r>
      <w:r>
        <w:rPr>
          <w:rStyle w:val="default"/>
          <w:rFonts w:cs="FrankRuehl"/>
          <w:rtl/>
        </w:rPr>
        <w:t>יש</w:t>
      </w:r>
      <w:r>
        <w:rPr>
          <w:rStyle w:val="default"/>
          <w:rFonts w:cs="FrankRuehl" w:hint="cs"/>
          <w:rtl/>
        </w:rPr>
        <w:t xml:space="preserve">ו גופים כאמור בסעיף 23(3) (להלן </w:t>
      </w:r>
      <w:r>
        <w:rPr>
          <w:rStyle w:val="default"/>
          <w:rFonts w:cs="FrankRuehl"/>
          <w:rtl/>
        </w:rPr>
        <w:t xml:space="preserve">– </w:t>
      </w:r>
      <w:r>
        <w:rPr>
          <w:rStyle w:val="default"/>
          <w:rFonts w:cs="FrankRuehl" w:hint="cs"/>
          <w:rtl/>
        </w:rPr>
        <w:t>רשימה ב');</w:t>
      </w:r>
    </w:p>
    <w:p w14:paraId="0D9BA078"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 xml:space="preserve">שימת מועמדים שהגיש הארגון האמור בסעיף 23(1) (להלן </w:t>
      </w:r>
      <w:r>
        <w:rPr>
          <w:rStyle w:val="default"/>
          <w:rFonts w:cs="FrankRuehl"/>
          <w:rtl/>
        </w:rPr>
        <w:t xml:space="preserve">– </w:t>
      </w:r>
      <w:r>
        <w:rPr>
          <w:rStyle w:val="default"/>
          <w:rFonts w:cs="FrankRuehl" w:hint="cs"/>
          <w:rtl/>
        </w:rPr>
        <w:t>רשימה ג');</w:t>
      </w:r>
    </w:p>
    <w:p w14:paraId="2667D9F0" w14:textId="77777777" w:rsidR="00CB5E58" w:rsidRDefault="00CB5E58">
      <w:pPr>
        <w:pStyle w:val="P22"/>
        <w:spacing w:before="72"/>
        <w:ind w:left="1021" w:right="1134"/>
        <w:rPr>
          <w:rStyle w:val="default"/>
          <w:rFonts w:cs="FrankRuehl"/>
          <w:rtl/>
        </w:rPr>
      </w:pPr>
      <w:r>
        <w:rPr>
          <w:rStyle w:val="default"/>
          <w:rFonts w:cs="FrankRuehl"/>
          <w:rtl/>
        </w:rPr>
        <w:t>(4)</w:t>
      </w:r>
      <w:r>
        <w:rPr>
          <w:rStyle w:val="default"/>
          <w:rFonts w:cs="FrankRuehl"/>
          <w:rtl/>
        </w:rPr>
        <w:tab/>
        <w:t>ר</w:t>
      </w:r>
      <w:r>
        <w:rPr>
          <w:rStyle w:val="default"/>
          <w:rFonts w:cs="FrankRuehl" w:hint="cs"/>
          <w:rtl/>
        </w:rPr>
        <w:t xml:space="preserve">שימת מועמדים שהגיש שר החקלאות והמייצגת לדעתו את ענף הדיג (להלן </w:t>
      </w:r>
      <w:r>
        <w:rPr>
          <w:rStyle w:val="default"/>
          <w:rFonts w:cs="FrankRuehl"/>
          <w:rtl/>
        </w:rPr>
        <w:t xml:space="preserve">– </w:t>
      </w:r>
      <w:r>
        <w:rPr>
          <w:rStyle w:val="default"/>
          <w:rFonts w:cs="FrankRuehl" w:hint="cs"/>
          <w:rtl/>
        </w:rPr>
        <w:t>רשימה ד');</w:t>
      </w:r>
    </w:p>
    <w:p w14:paraId="79208475" w14:textId="77777777" w:rsidR="00CB5E58" w:rsidRDefault="00CB5E58">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שימת מועמדים שהגיש הארגון כאמ</w:t>
      </w:r>
      <w:r>
        <w:rPr>
          <w:rStyle w:val="default"/>
          <w:rFonts w:cs="FrankRuehl"/>
          <w:rtl/>
        </w:rPr>
        <w:t>ור</w:t>
      </w:r>
      <w:r>
        <w:rPr>
          <w:rStyle w:val="default"/>
          <w:rFonts w:cs="FrankRuehl" w:hint="cs"/>
          <w:rtl/>
        </w:rPr>
        <w:t xml:space="preserve"> בסעיף 23(2) (להלן </w:t>
      </w:r>
      <w:r>
        <w:rPr>
          <w:rStyle w:val="default"/>
          <w:rFonts w:cs="FrankRuehl"/>
          <w:rtl/>
        </w:rPr>
        <w:t xml:space="preserve">– </w:t>
      </w:r>
      <w:r>
        <w:rPr>
          <w:rStyle w:val="default"/>
          <w:rFonts w:cs="FrankRuehl" w:hint="cs"/>
          <w:rtl/>
        </w:rPr>
        <w:t>רשימה ה');</w:t>
      </w:r>
    </w:p>
    <w:p w14:paraId="6F866626"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רשימת מועמדים תכלול לפחות 15 אנשים.</w:t>
      </w:r>
    </w:p>
    <w:p w14:paraId="1209C481"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רשימות א', ב', ו-ג ייכללו גם עורכי דין שהם כשירים להתמנות שופטי בית משפט שלום ושר המ</w:t>
      </w:r>
      <w:r>
        <w:rPr>
          <w:rStyle w:val="default"/>
          <w:rFonts w:cs="FrankRuehl"/>
          <w:rtl/>
        </w:rPr>
        <w:t>ש</w:t>
      </w:r>
      <w:r>
        <w:rPr>
          <w:rStyle w:val="default"/>
          <w:rFonts w:cs="FrankRuehl" w:hint="cs"/>
          <w:rtl/>
        </w:rPr>
        <w:t>פטים אישר את מועמדותם ברשימה.</w:t>
      </w:r>
    </w:p>
    <w:p w14:paraId="1BC456B7" w14:textId="77777777" w:rsidR="00CB5E58" w:rsidRDefault="00CB5E58">
      <w:pPr>
        <w:pStyle w:val="P00"/>
        <w:spacing w:before="72"/>
        <w:ind w:left="0" w:right="1134"/>
        <w:rPr>
          <w:rStyle w:val="default"/>
          <w:rFonts w:cs="FrankRuehl"/>
          <w:rtl/>
        </w:rPr>
      </w:pPr>
      <w:bookmarkStart w:id="162" w:name="Seif131"/>
      <w:bookmarkEnd w:id="162"/>
      <w:r>
        <w:rPr>
          <w:lang w:val="he-IL"/>
        </w:rPr>
        <w:pict w14:anchorId="6671B850">
          <v:rect id="_x0000_s2183" style="position:absolute;left:0;text-align:left;margin-left:464.5pt;margin-top:8.05pt;width:75.05pt;height:16pt;z-index:251660800" o:allowincell="f" filled="f" stroked="f" strokecolor="lime" strokeweight=".25pt">
            <v:textbox inset="0,0,0,0">
              <w:txbxContent>
                <w:p w14:paraId="0DB3E783"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בהעדר </w:t>
                  </w:r>
                  <w:r>
                    <w:rPr>
                      <w:rFonts w:cs="Miriam"/>
                      <w:sz w:val="18"/>
                      <w:szCs w:val="18"/>
                      <w:rtl/>
                    </w:rPr>
                    <w:t>רש</w:t>
                  </w:r>
                  <w:r>
                    <w:rPr>
                      <w:rFonts w:cs="Miriam" w:hint="cs"/>
                      <w:sz w:val="18"/>
                      <w:szCs w:val="18"/>
                      <w:rtl/>
                    </w:rPr>
                    <w:t>ימת מועמדים</w:t>
                  </w:r>
                </w:p>
              </w:txbxContent>
            </v:textbox>
            <w10:anchorlock/>
          </v:rect>
        </w:pict>
      </w:r>
      <w:r>
        <w:rPr>
          <w:rStyle w:val="big-number"/>
          <w:rFonts w:cs="Miriam"/>
          <w:rtl/>
        </w:rPr>
        <w:t>133.</w:t>
      </w:r>
      <w:r>
        <w:rPr>
          <w:rStyle w:val="big-number"/>
          <w:rFonts w:cs="Miriam"/>
          <w:rtl/>
        </w:rPr>
        <w:tab/>
      </w:r>
      <w:r>
        <w:rPr>
          <w:rStyle w:val="default"/>
          <w:rFonts w:cs="FrankRuehl"/>
          <w:rtl/>
        </w:rPr>
        <w:t>לא</w:t>
      </w:r>
      <w:r>
        <w:rPr>
          <w:rStyle w:val="default"/>
          <w:rFonts w:cs="FrankRuehl" w:hint="cs"/>
          <w:rtl/>
        </w:rPr>
        <w:t xml:space="preserve"> הוגשה לשר רשימה תוך חדשיים לאחר קבלת הדרישה להגי</w:t>
      </w:r>
      <w:r>
        <w:rPr>
          <w:rStyle w:val="default"/>
          <w:rFonts w:cs="FrankRuehl"/>
          <w:rtl/>
        </w:rPr>
        <w:t>שה</w:t>
      </w:r>
      <w:r>
        <w:rPr>
          <w:rStyle w:val="default"/>
          <w:rFonts w:cs="FrankRuehl" w:hint="cs"/>
          <w:rtl/>
        </w:rPr>
        <w:t>, רשאי הוא לפנות את מספר החברים החסרים לפי סעיף 132 ויראו אותם, לענין סעיפים 136 1-137, כאילו מונו מתוך רשימות מועמדים שהוגשו לפי אותו סעי</w:t>
      </w:r>
      <w:r>
        <w:rPr>
          <w:rStyle w:val="default"/>
          <w:rFonts w:cs="FrankRuehl"/>
          <w:rtl/>
        </w:rPr>
        <w:t>ף</w:t>
      </w:r>
      <w:r>
        <w:rPr>
          <w:rStyle w:val="default"/>
          <w:rFonts w:cs="FrankRuehl" w:hint="cs"/>
          <w:rtl/>
        </w:rPr>
        <w:t>.</w:t>
      </w:r>
    </w:p>
    <w:p w14:paraId="563F79C1" w14:textId="77777777" w:rsidR="00CB5E58" w:rsidRDefault="00CB5E58">
      <w:pPr>
        <w:pStyle w:val="P00"/>
        <w:spacing w:before="72"/>
        <w:ind w:left="0" w:right="1134"/>
        <w:rPr>
          <w:rStyle w:val="default"/>
          <w:rFonts w:cs="FrankRuehl"/>
          <w:rtl/>
        </w:rPr>
      </w:pPr>
      <w:bookmarkStart w:id="163" w:name="Seif132"/>
      <w:bookmarkEnd w:id="163"/>
      <w:r>
        <w:rPr>
          <w:lang w:val="he-IL"/>
        </w:rPr>
        <w:pict w14:anchorId="33B8B19A">
          <v:rect id="_x0000_s2184" style="position:absolute;left:0;text-align:left;margin-left:464.5pt;margin-top:8.05pt;width:75.05pt;height:15.15pt;z-index:251661824" o:allowincell="f" filled="f" stroked="f" strokecolor="lime" strokeweight=".25pt">
            <v:textbox inset="0,0,0,0">
              <w:txbxContent>
                <w:p w14:paraId="2EDE81DC" w14:textId="77777777" w:rsidR="00284B4A" w:rsidRDefault="00284B4A">
                  <w:pPr>
                    <w:spacing w:line="160" w:lineRule="exact"/>
                    <w:jc w:val="left"/>
                    <w:rPr>
                      <w:rFonts w:cs="Miriam"/>
                      <w:noProof/>
                      <w:sz w:val="18"/>
                      <w:szCs w:val="18"/>
                      <w:rtl/>
                    </w:rPr>
                  </w:pPr>
                  <w:r>
                    <w:rPr>
                      <w:rFonts w:cs="Miriam"/>
                      <w:sz w:val="18"/>
                      <w:szCs w:val="18"/>
                      <w:rtl/>
                    </w:rPr>
                    <w:t>אב</w:t>
                  </w:r>
                  <w:r>
                    <w:rPr>
                      <w:rFonts w:cs="Miriam" w:hint="cs"/>
                      <w:sz w:val="18"/>
                      <w:szCs w:val="18"/>
                      <w:rtl/>
                    </w:rPr>
                    <w:t xml:space="preserve"> בית הדין</w:t>
                  </w:r>
                </w:p>
              </w:txbxContent>
            </v:textbox>
            <w10:anchorlock/>
          </v:rect>
        </w:pict>
      </w:r>
      <w:r>
        <w:rPr>
          <w:rStyle w:val="big-number"/>
          <w:rFonts w:cs="Miriam"/>
          <w:rtl/>
        </w:rPr>
        <w:t>134.</w:t>
      </w:r>
      <w:r>
        <w:rPr>
          <w:rStyle w:val="big-number"/>
          <w:rFonts w:cs="Miriam"/>
          <w:rtl/>
        </w:rPr>
        <w:tab/>
      </w:r>
      <w:r>
        <w:rPr>
          <w:rStyle w:val="default"/>
          <w:rFonts w:cs="FrankRuehl"/>
          <w:rtl/>
        </w:rPr>
        <w:t>מב</w:t>
      </w:r>
      <w:r>
        <w:rPr>
          <w:rStyle w:val="default"/>
          <w:rFonts w:cs="FrankRuehl" w:hint="cs"/>
          <w:rtl/>
        </w:rPr>
        <w:t>ין חברי בית הדין שנתמנו מתוך רשימה א' ושהם עורכי דין, ימנה השר, בהתייעצות עם שר המשפטים, את אב בית הדין ו</w:t>
      </w:r>
      <w:r>
        <w:rPr>
          <w:rStyle w:val="default"/>
          <w:rFonts w:cs="FrankRuehl"/>
          <w:rtl/>
        </w:rPr>
        <w:t>את</w:t>
      </w:r>
      <w:r>
        <w:rPr>
          <w:rStyle w:val="default"/>
          <w:rFonts w:cs="FrankRuehl" w:hint="cs"/>
          <w:rtl/>
        </w:rPr>
        <w:t xml:space="preserve"> ממלא מקומו.</w:t>
      </w:r>
    </w:p>
    <w:p w14:paraId="5C2EC1B2" w14:textId="77777777" w:rsidR="00CB5E58" w:rsidRDefault="00CB5E58">
      <w:pPr>
        <w:pStyle w:val="P00"/>
        <w:spacing w:before="72"/>
        <w:ind w:left="0" w:right="1134"/>
        <w:rPr>
          <w:rStyle w:val="default"/>
          <w:rFonts w:cs="FrankRuehl"/>
          <w:rtl/>
        </w:rPr>
      </w:pPr>
      <w:bookmarkStart w:id="164" w:name="Seif133"/>
      <w:bookmarkEnd w:id="164"/>
      <w:r>
        <w:rPr>
          <w:lang w:val="he-IL"/>
        </w:rPr>
        <w:pict w14:anchorId="4F8220EF">
          <v:rect id="_x0000_s2185" style="position:absolute;left:0;text-align:left;margin-left:464.5pt;margin-top:8.05pt;width:75.05pt;height:15.85pt;z-index:251662848" o:allowincell="f" filled="f" stroked="f" strokecolor="lime" strokeweight=".25pt">
            <v:textbox inset="0,0,0,0">
              <w:txbxContent>
                <w:p w14:paraId="14DA0DA6" w14:textId="77777777" w:rsidR="00284B4A" w:rsidRDefault="00284B4A">
                  <w:pPr>
                    <w:spacing w:line="160" w:lineRule="exact"/>
                    <w:jc w:val="left"/>
                    <w:rPr>
                      <w:rFonts w:cs="Miriam"/>
                      <w:noProof/>
                      <w:sz w:val="18"/>
                      <w:szCs w:val="18"/>
                      <w:rtl/>
                    </w:rPr>
                  </w:pPr>
                  <w:r>
                    <w:rPr>
                      <w:rFonts w:cs="Miriam"/>
                      <w:sz w:val="18"/>
                      <w:szCs w:val="18"/>
                      <w:rtl/>
                    </w:rPr>
                    <w:t>פר</w:t>
                  </w:r>
                  <w:r>
                    <w:rPr>
                      <w:rFonts w:cs="Miriam" w:hint="cs"/>
                      <w:sz w:val="18"/>
                      <w:szCs w:val="18"/>
                      <w:rtl/>
                    </w:rPr>
                    <w:t>סום מינויים</w:t>
                  </w:r>
                </w:p>
              </w:txbxContent>
            </v:textbox>
            <w10:anchorlock/>
          </v:rect>
        </w:pict>
      </w:r>
      <w:r>
        <w:rPr>
          <w:rStyle w:val="big-number"/>
          <w:rFonts w:cs="Miriam"/>
          <w:rtl/>
        </w:rPr>
        <w:t>135.</w:t>
      </w:r>
      <w:r>
        <w:rPr>
          <w:rStyle w:val="big-number"/>
          <w:rFonts w:cs="Miriam"/>
          <w:rtl/>
        </w:rPr>
        <w:tab/>
      </w:r>
      <w:r>
        <w:rPr>
          <w:rStyle w:val="default"/>
          <w:rFonts w:cs="FrankRuehl"/>
          <w:rtl/>
        </w:rPr>
        <w:t>המ</w:t>
      </w:r>
      <w:r>
        <w:rPr>
          <w:rStyle w:val="default"/>
          <w:rFonts w:cs="FrankRuehl" w:hint="cs"/>
          <w:rtl/>
        </w:rPr>
        <w:t>ינויים של חברי בית הדין, של אב בית הדין ושל ממלא מקומו יפורסמו ברשומות.</w:t>
      </w:r>
    </w:p>
    <w:p w14:paraId="08C9A8AD" w14:textId="77777777" w:rsidR="00CB5E58" w:rsidRDefault="00CB5E58">
      <w:pPr>
        <w:pStyle w:val="P00"/>
        <w:spacing w:before="72"/>
        <w:ind w:left="0" w:right="1134"/>
        <w:rPr>
          <w:rStyle w:val="default"/>
          <w:rFonts w:cs="FrankRuehl" w:hint="cs"/>
          <w:rtl/>
        </w:rPr>
      </w:pPr>
      <w:bookmarkStart w:id="165" w:name="Seif134"/>
      <w:bookmarkEnd w:id="165"/>
      <w:r>
        <w:rPr>
          <w:lang w:val="he-IL"/>
        </w:rPr>
        <w:pict w14:anchorId="4E364F4F">
          <v:rect id="_x0000_s2186" style="position:absolute;left:0;text-align:left;margin-left:464.5pt;margin-top:8.05pt;width:75.05pt;height:12.7pt;z-index:251663872" o:allowincell="f" filled="f" stroked="f" strokecolor="lime" strokeweight=".25pt">
            <v:textbox inset="0,0,0,0">
              <w:txbxContent>
                <w:p w14:paraId="1C30A6A5" w14:textId="77777777" w:rsidR="00284B4A" w:rsidRDefault="00284B4A">
                  <w:pPr>
                    <w:spacing w:line="160" w:lineRule="exact"/>
                    <w:jc w:val="left"/>
                    <w:rPr>
                      <w:rFonts w:cs="Miriam"/>
                      <w:noProof/>
                      <w:sz w:val="18"/>
                      <w:szCs w:val="18"/>
                      <w:rtl/>
                    </w:rPr>
                  </w:pPr>
                  <w:r>
                    <w:rPr>
                      <w:rFonts w:cs="Miriam"/>
                      <w:sz w:val="18"/>
                      <w:szCs w:val="18"/>
                      <w:rtl/>
                    </w:rPr>
                    <w:t>הר</w:t>
                  </w:r>
                  <w:r>
                    <w:rPr>
                      <w:rFonts w:cs="Miriam" w:hint="cs"/>
                      <w:sz w:val="18"/>
                      <w:szCs w:val="18"/>
                      <w:rtl/>
                    </w:rPr>
                    <w:t>כב בית הדין</w:t>
                  </w:r>
                </w:p>
              </w:txbxContent>
            </v:textbox>
            <w10:anchorlock/>
          </v:rect>
        </w:pict>
      </w:r>
      <w:r>
        <w:rPr>
          <w:rStyle w:val="big-number"/>
          <w:rFonts w:cs="Miriam"/>
          <w:rtl/>
        </w:rPr>
        <w:t>136.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הדין ידון במותבים של שלושה שימנה אב בית הדין לענין פלוני ושאחד מהם לפחות הוא עורך דין, והם </w:t>
      </w:r>
      <w:r>
        <w:rPr>
          <w:rStyle w:val="default"/>
          <w:rFonts w:cs="FrankRuehl"/>
          <w:rtl/>
        </w:rPr>
        <w:t>–</w:t>
      </w:r>
    </w:p>
    <w:p w14:paraId="3B58B49D"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 בית דין שנתמנה מתוך רשימה א' והוא יהיה יושב רא</w:t>
      </w:r>
      <w:r>
        <w:rPr>
          <w:rStyle w:val="default"/>
          <w:rFonts w:cs="FrankRuehl"/>
          <w:rtl/>
        </w:rPr>
        <w:t xml:space="preserve">ש </w:t>
      </w:r>
      <w:r>
        <w:rPr>
          <w:rStyle w:val="default"/>
          <w:rFonts w:cs="FrankRuehl" w:hint="cs"/>
          <w:rtl/>
        </w:rPr>
        <w:t>למותב;</w:t>
      </w:r>
    </w:p>
    <w:p w14:paraId="5515B49D"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 בית דין שנתמנה מתוך רשימה ב';</w:t>
      </w:r>
    </w:p>
    <w:p w14:paraId="3CBED31C"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 בית דין שנתמנה מתוך רשימה ג';</w:t>
      </w:r>
    </w:p>
    <w:p w14:paraId="7FB5BE79"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ב בית הדין רשאי לכלול עצמו במותב.</w:t>
      </w:r>
    </w:p>
    <w:p w14:paraId="7A5917F9" w14:textId="77777777" w:rsidR="00284B4A" w:rsidRDefault="00284B4A">
      <w:pPr>
        <w:pStyle w:val="P00"/>
        <w:spacing w:before="72"/>
        <w:ind w:left="0" w:right="1134"/>
        <w:rPr>
          <w:rStyle w:val="default"/>
          <w:rFonts w:cs="FrankRuehl" w:hint="cs"/>
          <w:rtl/>
        </w:rPr>
      </w:pPr>
      <w:r>
        <w:rPr>
          <w:rFonts w:cs="FrankRuehl" w:hint="cs"/>
          <w:sz w:val="26"/>
          <w:rtl/>
          <w:lang w:eastAsia="en-US"/>
        </w:rPr>
        <w:pict w14:anchorId="148D656A">
          <v:shape id="_x0000_s2328" type="#_x0000_t202" style="position:absolute;left:0;text-align:left;margin-left:470.35pt;margin-top:7.1pt;width:1in;height:16.8pt;z-index:251779584" filled="f" stroked="f">
            <v:textbox inset="1mm,0,1mm,0">
              <w:txbxContent>
                <w:p w14:paraId="707DBD2E" w14:textId="77777777" w:rsidR="00284B4A" w:rsidRDefault="00284B4A" w:rsidP="00284B4A">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Pr>
          <w:rStyle w:val="default"/>
          <w:rFonts w:cs="FrankRuehl" w:hint="cs"/>
          <w:rtl/>
        </w:rPr>
        <w:tab/>
        <w:t>(ג)</w:t>
      </w:r>
      <w:r>
        <w:rPr>
          <w:rStyle w:val="default"/>
          <w:rFonts w:cs="FrankRuehl" w:hint="cs"/>
          <w:rtl/>
        </w:rPr>
        <w:tab/>
        <w:t xml:space="preserve">הואשם בעבירת משמעת איש צוות המשרת בכלי שיט שאורכו אינו עולה על 24 מטרים (בסעיף קטן זה </w:t>
      </w:r>
      <w:r>
        <w:rPr>
          <w:rStyle w:val="default"/>
          <w:rFonts w:cs="FrankRuehl"/>
          <w:rtl/>
        </w:rPr>
        <w:t>–</w:t>
      </w:r>
      <w:r>
        <w:rPr>
          <w:rStyle w:val="default"/>
          <w:rFonts w:cs="FrankRuehl" w:hint="cs"/>
          <w:rtl/>
        </w:rPr>
        <w:t xml:space="preserve"> כלי שיט קטן), והעבירה נוגעת לכלי שיט קטן, יידון לפני מותב שיכלול חבר בית דין אחד לפחות שהוא בעל הכשרה והסמכה בהשטת כלי שיט קטן, והתמנה מתוך רשימות א' או ב'.</w:t>
      </w:r>
    </w:p>
    <w:p w14:paraId="46F99A93" w14:textId="77777777" w:rsidR="00284B4A" w:rsidRPr="00473D95" w:rsidRDefault="00284B4A" w:rsidP="00284B4A">
      <w:pPr>
        <w:pStyle w:val="P00"/>
        <w:spacing w:before="0"/>
        <w:ind w:left="0" w:right="1134"/>
        <w:rPr>
          <w:rFonts w:cs="FrankRuehl" w:hint="cs"/>
          <w:vanish/>
          <w:color w:val="FF0000"/>
          <w:szCs w:val="20"/>
          <w:shd w:val="clear" w:color="auto" w:fill="FFFF99"/>
          <w:rtl/>
        </w:rPr>
      </w:pPr>
      <w:bookmarkStart w:id="166" w:name="Rov295"/>
      <w:r w:rsidRPr="00473D95">
        <w:rPr>
          <w:rFonts w:cs="FrankRuehl" w:hint="cs"/>
          <w:vanish/>
          <w:color w:val="FF0000"/>
          <w:szCs w:val="20"/>
          <w:shd w:val="clear" w:color="auto" w:fill="FFFF99"/>
          <w:rtl/>
        </w:rPr>
        <w:t>מיום 2.8.2012</w:t>
      </w:r>
    </w:p>
    <w:p w14:paraId="70ABE1A0" w14:textId="77777777" w:rsidR="00284B4A" w:rsidRPr="00473D95" w:rsidRDefault="00284B4A" w:rsidP="00284B4A">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0CFBAA5E" w14:textId="77777777" w:rsidR="00284B4A" w:rsidRPr="00473D95" w:rsidRDefault="00284B4A" w:rsidP="00284B4A">
      <w:pPr>
        <w:pStyle w:val="P00"/>
        <w:spacing w:before="0"/>
        <w:ind w:left="0" w:right="1134"/>
        <w:rPr>
          <w:rFonts w:cs="FrankRuehl" w:hint="cs"/>
          <w:vanish/>
          <w:szCs w:val="20"/>
          <w:shd w:val="clear" w:color="auto" w:fill="FFFF99"/>
          <w:rtl/>
        </w:rPr>
      </w:pPr>
      <w:hyperlink r:id="rId28"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612 (</w:t>
      </w:r>
      <w:hyperlink r:id="rId29"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2DC399B6" w14:textId="77777777" w:rsidR="00284B4A" w:rsidRPr="00284B4A" w:rsidRDefault="00284B4A" w:rsidP="00284B4A">
      <w:pPr>
        <w:pStyle w:val="P00"/>
        <w:spacing w:before="0"/>
        <w:ind w:left="0" w:right="1134"/>
        <w:rPr>
          <w:rFonts w:cs="FrankRuehl" w:hint="cs"/>
          <w:sz w:val="2"/>
          <w:szCs w:val="2"/>
          <w:rtl/>
        </w:rPr>
      </w:pPr>
      <w:r w:rsidRPr="00473D95">
        <w:rPr>
          <w:rFonts w:cs="FrankRuehl" w:hint="cs"/>
          <w:b/>
          <w:bCs/>
          <w:vanish/>
          <w:szCs w:val="20"/>
          <w:shd w:val="clear" w:color="auto" w:fill="FFFF99"/>
          <w:rtl/>
        </w:rPr>
        <w:t>הוספת סעיף קטן 136(ג)</w:t>
      </w:r>
      <w:bookmarkEnd w:id="166"/>
    </w:p>
    <w:p w14:paraId="43ECB27C" w14:textId="77777777" w:rsidR="00CB5E58" w:rsidRDefault="00CB5E58">
      <w:pPr>
        <w:pStyle w:val="P00"/>
        <w:spacing w:before="72"/>
        <w:ind w:left="0" w:right="1134"/>
        <w:rPr>
          <w:rStyle w:val="default"/>
          <w:rFonts w:cs="FrankRuehl" w:hint="cs"/>
          <w:rtl/>
        </w:rPr>
      </w:pPr>
      <w:bookmarkStart w:id="167" w:name="Seif135"/>
      <w:bookmarkEnd w:id="167"/>
      <w:r>
        <w:rPr>
          <w:lang w:val="he-IL"/>
        </w:rPr>
        <w:pict w14:anchorId="0F785393">
          <v:rect id="_x0000_s2187" style="position:absolute;left:0;text-align:left;margin-left:464.5pt;margin-top:8.05pt;width:75.05pt;height:24pt;z-index:251664896" o:allowincell="f" filled="f" stroked="f" strokecolor="lime" strokeweight=".25pt">
            <v:textbox inset="0,0,0,0">
              <w:txbxContent>
                <w:p w14:paraId="1055F23E" w14:textId="77777777" w:rsidR="00284B4A" w:rsidRDefault="00284B4A">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תב מיוחד של </w:t>
                  </w:r>
                  <w:r>
                    <w:rPr>
                      <w:rFonts w:cs="Miriam"/>
                      <w:sz w:val="18"/>
                      <w:szCs w:val="18"/>
                      <w:rtl/>
                    </w:rPr>
                    <w:t>בי</w:t>
                  </w:r>
                  <w:r>
                    <w:rPr>
                      <w:rFonts w:cs="Miriam" w:hint="cs"/>
                      <w:sz w:val="18"/>
                      <w:szCs w:val="18"/>
                      <w:rtl/>
                    </w:rPr>
                    <w:t xml:space="preserve">ת דין לשיפוט </w:t>
                  </w:r>
                  <w:r>
                    <w:rPr>
                      <w:rFonts w:cs="Miriam"/>
                      <w:sz w:val="18"/>
                      <w:szCs w:val="18"/>
                      <w:rtl/>
                    </w:rPr>
                    <w:t>די</w:t>
                  </w:r>
                  <w:r>
                    <w:rPr>
                      <w:rFonts w:cs="Miriam" w:hint="cs"/>
                      <w:sz w:val="18"/>
                      <w:szCs w:val="18"/>
                      <w:rtl/>
                    </w:rPr>
                    <w:t>יגים</w:t>
                  </w:r>
                </w:p>
              </w:txbxContent>
            </v:textbox>
            <w10:anchorlock/>
          </v:rect>
        </w:pict>
      </w:r>
      <w:r>
        <w:rPr>
          <w:rStyle w:val="big-number"/>
          <w:rFonts w:cs="Miriam"/>
          <w:rtl/>
        </w:rPr>
        <w:t>137.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ואשם בעבירת משמעת איש צוות שעיקר עיסוקו בדיג, או שהוא בעל הסמכה למקצוע או לתפקיד בכלי שיט של דיג, או שניתן לו פנקס דייג,</w:t>
      </w:r>
      <w:r>
        <w:rPr>
          <w:rStyle w:val="default"/>
          <w:rFonts w:cs="FrankRuehl"/>
          <w:rtl/>
        </w:rPr>
        <w:t xml:space="preserve"> י</w:t>
      </w:r>
      <w:r>
        <w:rPr>
          <w:rStyle w:val="default"/>
          <w:rFonts w:cs="FrankRuehl" w:hint="cs"/>
          <w:rtl/>
        </w:rPr>
        <w:t>ידון לפני הרכב מיוחד של בית הדין שימנה אב בית הדין, וה</w:t>
      </w:r>
      <w:r>
        <w:rPr>
          <w:rStyle w:val="default"/>
          <w:rFonts w:cs="FrankRuehl"/>
          <w:rtl/>
        </w:rPr>
        <w:t>ו</w:t>
      </w:r>
      <w:r>
        <w:rPr>
          <w:rStyle w:val="default"/>
          <w:rFonts w:cs="FrankRuehl" w:hint="cs"/>
          <w:rtl/>
        </w:rPr>
        <w:t xml:space="preserve">א </w:t>
      </w:r>
      <w:r>
        <w:rPr>
          <w:rStyle w:val="default"/>
          <w:rFonts w:cs="FrankRuehl"/>
          <w:rtl/>
        </w:rPr>
        <w:t>–</w:t>
      </w:r>
    </w:p>
    <w:p w14:paraId="6A8810F1"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 בית הדין שנתמנה מתוך רשימה א' והוא יהיה יושב ראש המותב;</w:t>
      </w:r>
    </w:p>
    <w:p w14:paraId="00FEDBD9"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 בית הדין שנתמנה מתוך רשימות ב' או ג', לפי בחירת אב בית הדין;</w:t>
      </w:r>
    </w:p>
    <w:p w14:paraId="4C44D5B2"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 בית הדין שנתמנה מתוך רשימה ד'.</w:t>
      </w:r>
    </w:p>
    <w:p w14:paraId="07C6DA8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ואשם דייג שהוא נע</w:t>
      </w:r>
      <w:r>
        <w:rPr>
          <w:rStyle w:val="default"/>
          <w:rFonts w:cs="FrankRuehl"/>
          <w:rtl/>
        </w:rPr>
        <w:t xml:space="preserve">ר, </w:t>
      </w:r>
      <w:r>
        <w:rPr>
          <w:rStyle w:val="default"/>
          <w:rFonts w:cs="FrankRuehl" w:hint="cs"/>
          <w:rtl/>
        </w:rPr>
        <w:t>יחולו הוראות סעיף 138 בשינויים המחוייבים.</w:t>
      </w:r>
    </w:p>
    <w:p w14:paraId="72BAD35F"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134 יחול על הרכב בית הדין לפי סעיף זה.</w:t>
      </w:r>
    </w:p>
    <w:p w14:paraId="044BCB4B" w14:textId="77777777" w:rsidR="00CB5E58" w:rsidRDefault="00CB5E58">
      <w:pPr>
        <w:pStyle w:val="P00"/>
        <w:spacing w:before="72"/>
        <w:ind w:left="0" w:right="1134"/>
        <w:rPr>
          <w:rStyle w:val="default"/>
          <w:rFonts w:cs="FrankRuehl" w:hint="cs"/>
          <w:rtl/>
        </w:rPr>
      </w:pPr>
      <w:bookmarkStart w:id="168" w:name="Seif136"/>
      <w:bookmarkEnd w:id="168"/>
      <w:r>
        <w:rPr>
          <w:lang w:val="he-IL"/>
        </w:rPr>
        <w:pict w14:anchorId="162AED7F">
          <v:rect id="_x0000_s2188" style="position:absolute;left:0;text-align:left;margin-left:464.5pt;margin-top:8.05pt;width:75.05pt;height:24pt;z-index:251665920" o:allowincell="f" filled="f" stroked="f" strokecolor="lime" strokeweight=".25pt">
            <v:textbox inset="0,0,0,0">
              <w:txbxContent>
                <w:p w14:paraId="0BBAAFFA" w14:textId="77777777" w:rsidR="00284B4A" w:rsidRDefault="00284B4A">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תב מיוחד של </w:t>
                  </w:r>
                  <w:r>
                    <w:rPr>
                      <w:rFonts w:cs="Miriam"/>
                      <w:sz w:val="18"/>
                      <w:szCs w:val="18"/>
                      <w:rtl/>
                    </w:rPr>
                    <w:t>בי</w:t>
                  </w:r>
                  <w:r>
                    <w:rPr>
                      <w:rFonts w:cs="Miriam" w:hint="cs"/>
                      <w:sz w:val="18"/>
                      <w:szCs w:val="18"/>
                      <w:rtl/>
                    </w:rPr>
                    <w:t xml:space="preserve">ת הדין לשיפוט </w:t>
                  </w:r>
                  <w:r>
                    <w:rPr>
                      <w:rFonts w:cs="Miriam"/>
                      <w:sz w:val="18"/>
                      <w:szCs w:val="18"/>
                      <w:rtl/>
                    </w:rPr>
                    <w:t>נע</w:t>
                  </w:r>
                  <w:r>
                    <w:rPr>
                      <w:rFonts w:cs="Miriam" w:hint="cs"/>
                      <w:sz w:val="18"/>
                      <w:szCs w:val="18"/>
                      <w:rtl/>
                    </w:rPr>
                    <w:t>רים</w:t>
                  </w:r>
                </w:p>
              </w:txbxContent>
            </v:textbox>
            <w10:anchorlock/>
          </v:rect>
        </w:pict>
      </w:r>
      <w:r>
        <w:rPr>
          <w:rStyle w:val="big-number"/>
          <w:rFonts w:cs="Miriam"/>
          <w:rtl/>
        </w:rPr>
        <w:t>138.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ואשם בעבירת משמעת נער כמשמעותו בחוק עבודת הנוער, תשי"ג-</w:t>
      </w:r>
      <w:r>
        <w:rPr>
          <w:rStyle w:val="default"/>
          <w:rFonts w:cs="FrankRuehl"/>
          <w:rtl/>
        </w:rPr>
        <w:t xml:space="preserve">1953, </w:t>
      </w:r>
      <w:r>
        <w:rPr>
          <w:rStyle w:val="default"/>
          <w:rFonts w:cs="FrankRuehl" w:hint="cs"/>
          <w:rtl/>
        </w:rPr>
        <w:t xml:space="preserve">יידון לפני הרכב מיוחד של בית הדין שימנה אב בית הדין והוא </w:t>
      </w:r>
      <w:r>
        <w:rPr>
          <w:rStyle w:val="default"/>
          <w:rFonts w:cs="FrankRuehl"/>
          <w:rtl/>
        </w:rPr>
        <w:t>–</w:t>
      </w:r>
    </w:p>
    <w:p w14:paraId="6AC29F63"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 בית הדין שנתמ</w:t>
      </w:r>
      <w:r>
        <w:rPr>
          <w:rStyle w:val="default"/>
          <w:rFonts w:cs="FrankRuehl"/>
          <w:rtl/>
        </w:rPr>
        <w:t>נ</w:t>
      </w:r>
      <w:r>
        <w:rPr>
          <w:rStyle w:val="default"/>
          <w:rFonts w:cs="FrankRuehl" w:hint="cs"/>
          <w:rtl/>
        </w:rPr>
        <w:t>ה מתוך רשימה א' והוא יהיה יושב ראש המותב;</w:t>
      </w:r>
    </w:p>
    <w:p w14:paraId="47697A12"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 בית הדין שנתמנה מתוך רשימה ב';</w:t>
      </w:r>
    </w:p>
    <w:p w14:paraId="347CEDF7"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 בית הדין שנתמנה מתוך רשימה ה'.</w:t>
      </w:r>
    </w:p>
    <w:p w14:paraId="37C1E603"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ואשם בעבירת משמעת נער כאמור, והובא לדין משמעת ביחד עם מי שאיננו נער </w:t>
      </w:r>
      <w:r>
        <w:rPr>
          <w:rStyle w:val="default"/>
          <w:rFonts w:cs="FrankRuehl"/>
          <w:rtl/>
        </w:rPr>
        <w:t xml:space="preserve">– </w:t>
      </w:r>
      <w:r>
        <w:rPr>
          <w:rStyle w:val="default"/>
          <w:rFonts w:cs="FrankRuehl" w:hint="cs"/>
          <w:rtl/>
        </w:rPr>
        <w:t>יידון לפני הרכב מיוחד של בית הדין שמינה אב</w:t>
      </w:r>
      <w:r>
        <w:rPr>
          <w:rStyle w:val="default"/>
          <w:rFonts w:cs="FrankRuehl"/>
          <w:rtl/>
        </w:rPr>
        <w:t xml:space="preserve"> ב</w:t>
      </w:r>
      <w:r>
        <w:rPr>
          <w:rStyle w:val="default"/>
          <w:rFonts w:cs="FrankRuehl" w:hint="cs"/>
          <w:rtl/>
        </w:rPr>
        <w:t xml:space="preserve">ית הדין, והוא </w:t>
      </w:r>
      <w:r>
        <w:rPr>
          <w:rStyle w:val="default"/>
          <w:rFonts w:cs="FrankRuehl"/>
          <w:rtl/>
        </w:rPr>
        <w:t>–</w:t>
      </w:r>
    </w:p>
    <w:p w14:paraId="24A1CD4B"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 בית הדין שנתמנה מתוך רשימה א' והוא יהיה יושב ראש המותב;</w:t>
      </w:r>
    </w:p>
    <w:p w14:paraId="6E4D85AB"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ני חברי בית הדין שנתמנו מתוך רשימה ב';</w:t>
      </w:r>
    </w:p>
    <w:p w14:paraId="2F0DDFA4"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בר בית הדין שנתמנה מתוך רשימה ג';</w:t>
      </w:r>
    </w:p>
    <w:p w14:paraId="42496D6C"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בר בית הדין שנתמנה מתוך רשימה ה'.</w:t>
      </w:r>
    </w:p>
    <w:p w14:paraId="15F78FB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134 יחול על הרכב בית הדין לפי סעיף זה.</w:t>
      </w:r>
    </w:p>
    <w:p w14:paraId="55514442"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ש</w:t>
      </w:r>
      <w:r>
        <w:rPr>
          <w:rStyle w:val="default"/>
          <w:rFonts w:cs="FrankRuehl" w:hint="cs"/>
          <w:rtl/>
        </w:rPr>
        <w:t>ום דבר בסעיף זה לא יגרע מסמכויות לפי תקנות סדר הדין להורות על דיון נפרד של נער ושל מי שאיננו נער.</w:t>
      </w:r>
    </w:p>
    <w:p w14:paraId="29B47D95" w14:textId="77777777" w:rsidR="00CB5E58" w:rsidRDefault="00CB5E58">
      <w:pPr>
        <w:pStyle w:val="P00"/>
        <w:spacing w:before="72"/>
        <w:ind w:left="0" w:right="1134"/>
        <w:rPr>
          <w:rStyle w:val="default"/>
          <w:rFonts w:cs="FrankRuehl"/>
          <w:rtl/>
        </w:rPr>
      </w:pPr>
      <w:bookmarkStart w:id="169" w:name="Seif137"/>
      <w:bookmarkEnd w:id="169"/>
      <w:r>
        <w:rPr>
          <w:lang w:val="he-IL"/>
        </w:rPr>
        <w:pict w14:anchorId="07E5D25E">
          <v:rect id="_x0000_s2189" style="position:absolute;left:0;text-align:left;margin-left:464.5pt;margin-top:8.05pt;width:75.05pt;height:22.6pt;z-index:251666944" o:allowincell="f" filled="f" stroked="f" strokecolor="lime" strokeweight=".25pt">
            <v:textbox inset="0,0,0,0">
              <w:txbxContent>
                <w:p w14:paraId="07EF42D0"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יועצים </w:t>
                  </w:r>
                  <w:r>
                    <w:rPr>
                      <w:rFonts w:cs="Miriam"/>
                      <w:sz w:val="18"/>
                      <w:szCs w:val="18"/>
                      <w:rtl/>
                    </w:rPr>
                    <w:t>ימ</w:t>
                  </w:r>
                  <w:r>
                    <w:rPr>
                      <w:rFonts w:cs="Miriam" w:hint="cs"/>
                      <w:sz w:val="18"/>
                      <w:szCs w:val="18"/>
                      <w:rtl/>
                    </w:rPr>
                    <w:t>יים לבית הדין</w:t>
                  </w:r>
                </w:p>
              </w:txbxContent>
            </v:textbox>
            <w10:anchorlock/>
          </v:rect>
        </w:pict>
      </w:r>
      <w:r>
        <w:rPr>
          <w:rStyle w:val="big-number"/>
          <w:rFonts w:cs="Miriam"/>
          <w:rtl/>
        </w:rPr>
        <w:t>139.</w:t>
      </w:r>
      <w:r>
        <w:rPr>
          <w:rStyle w:val="big-number"/>
          <w:rFonts w:cs="Miriam"/>
          <w:rtl/>
        </w:rPr>
        <w:tab/>
      </w:r>
      <w:r>
        <w:rPr>
          <w:rStyle w:val="default"/>
          <w:rFonts w:cs="FrankRuehl"/>
          <w:rtl/>
        </w:rPr>
        <w:t>אב</w:t>
      </w:r>
      <w:r>
        <w:rPr>
          <w:rStyle w:val="default"/>
          <w:rFonts w:cs="FrankRuehl" w:hint="cs"/>
          <w:rtl/>
        </w:rPr>
        <w:t xml:space="preserve"> בית הדין רשאי, לפי בקשת יושב ראש של מותב פלוני של בית הדין, למנות ליד בית הדין יועץ מומחה בעניני ספנות וימאות מתוך רשימה של יועצים ש</w:t>
      </w:r>
      <w:r>
        <w:rPr>
          <w:rStyle w:val="default"/>
          <w:rFonts w:cs="FrankRuehl"/>
          <w:rtl/>
        </w:rPr>
        <w:t>ה</w:t>
      </w:r>
      <w:r>
        <w:rPr>
          <w:rStyle w:val="default"/>
          <w:rFonts w:cs="FrankRuehl" w:hint="cs"/>
          <w:rtl/>
        </w:rPr>
        <w:t>גיש המנהל.</w:t>
      </w:r>
    </w:p>
    <w:p w14:paraId="0C427C4C" w14:textId="77777777" w:rsidR="00CB5E58" w:rsidRDefault="00CB5E58">
      <w:pPr>
        <w:pStyle w:val="P00"/>
        <w:spacing w:before="72"/>
        <w:ind w:left="0" w:right="1134"/>
        <w:rPr>
          <w:rStyle w:val="default"/>
          <w:rFonts w:cs="FrankRuehl"/>
          <w:rtl/>
        </w:rPr>
      </w:pPr>
      <w:bookmarkStart w:id="170" w:name="Seif138"/>
      <w:bookmarkEnd w:id="170"/>
      <w:r>
        <w:rPr>
          <w:lang w:val="he-IL"/>
        </w:rPr>
        <w:pict w14:anchorId="16C42097">
          <v:rect id="_x0000_s2190" style="position:absolute;left:0;text-align:left;margin-left:464.5pt;margin-top:8.05pt;width:75.05pt;height:12.1pt;z-index:251667968" o:allowincell="f" filled="f" stroked="f" strokecolor="lime" strokeweight=".25pt">
            <v:textbox inset="0,0,0,0">
              <w:txbxContent>
                <w:p w14:paraId="183A56FE" w14:textId="77777777" w:rsidR="00284B4A" w:rsidRDefault="00284B4A">
                  <w:pPr>
                    <w:spacing w:line="160" w:lineRule="exact"/>
                    <w:jc w:val="left"/>
                    <w:rPr>
                      <w:rFonts w:cs="Miriam"/>
                      <w:noProof/>
                      <w:sz w:val="18"/>
                      <w:szCs w:val="18"/>
                      <w:rtl/>
                    </w:rPr>
                  </w:pPr>
                  <w:r>
                    <w:rPr>
                      <w:rFonts w:cs="Miriam"/>
                      <w:sz w:val="18"/>
                      <w:szCs w:val="18"/>
                      <w:rtl/>
                    </w:rPr>
                    <w:t>מע</w:t>
                  </w:r>
                  <w:r>
                    <w:rPr>
                      <w:rFonts w:cs="Miriam" w:hint="cs"/>
                      <w:sz w:val="18"/>
                      <w:szCs w:val="18"/>
                      <w:rtl/>
                    </w:rPr>
                    <w:t>מד יועץ</w:t>
                  </w:r>
                </w:p>
              </w:txbxContent>
            </v:textbox>
            <w10:anchorlock/>
          </v:rect>
        </w:pict>
      </w:r>
      <w:r>
        <w:rPr>
          <w:rStyle w:val="big-number"/>
          <w:rFonts w:cs="Miriam"/>
          <w:rtl/>
        </w:rPr>
        <w:t>140.</w:t>
      </w:r>
      <w:r>
        <w:rPr>
          <w:rStyle w:val="big-number"/>
          <w:rFonts w:cs="Miriam"/>
          <w:rtl/>
        </w:rPr>
        <w:tab/>
      </w:r>
      <w:r>
        <w:rPr>
          <w:rStyle w:val="default"/>
          <w:rFonts w:cs="FrankRuehl"/>
          <w:rtl/>
        </w:rPr>
        <w:t>לי</w:t>
      </w:r>
      <w:r>
        <w:rPr>
          <w:rStyle w:val="default"/>
          <w:rFonts w:cs="FrankRuehl" w:hint="cs"/>
          <w:rtl/>
        </w:rPr>
        <w:t>ועץ תהא זכות דעת מייעצת בלבד והוא ישתתף בישיבות בית הדין לפי הוראת יושב ראש מותב בית הדין, אך לא ישתתף בהכרעה.</w:t>
      </w:r>
    </w:p>
    <w:p w14:paraId="6DA727CE" w14:textId="77777777" w:rsidR="00CB5E58" w:rsidRDefault="00CB5E58">
      <w:pPr>
        <w:pStyle w:val="P00"/>
        <w:spacing w:before="72"/>
        <w:ind w:left="0" w:right="1134"/>
        <w:rPr>
          <w:rStyle w:val="default"/>
          <w:rFonts w:cs="FrankRuehl"/>
          <w:rtl/>
        </w:rPr>
      </w:pPr>
      <w:bookmarkStart w:id="171" w:name="Seif139"/>
      <w:bookmarkEnd w:id="171"/>
      <w:r>
        <w:rPr>
          <w:lang w:val="he-IL"/>
        </w:rPr>
        <w:pict w14:anchorId="7D22FC6C">
          <v:rect id="_x0000_s2191" style="position:absolute;left:0;text-align:left;margin-left:464.5pt;margin-top:8.05pt;width:75.05pt;height:23.95pt;z-index:251668992" o:allowincell="f" filled="f" stroked="f" strokecolor="lime" strokeweight=".25pt">
            <v:textbox inset="0,0,0,0">
              <w:txbxContent>
                <w:p w14:paraId="45F4EA24" w14:textId="77777777" w:rsidR="00284B4A" w:rsidRDefault="00284B4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תלות חברי </w:t>
                  </w:r>
                  <w:r>
                    <w:rPr>
                      <w:rFonts w:cs="Miriam"/>
                      <w:sz w:val="18"/>
                      <w:szCs w:val="18"/>
                      <w:rtl/>
                    </w:rPr>
                    <w:t>בי</w:t>
                  </w:r>
                  <w:r>
                    <w:rPr>
                      <w:rFonts w:cs="Miriam" w:hint="cs"/>
                      <w:sz w:val="18"/>
                      <w:szCs w:val="18"/>
                      <w:rtl/>
                    </w:rPr>
                    <w:t>ת הדין</w:t>
                  </w:r>
                </w:p>
              </w:txbxContent>
            </v:textbox>
            <w10:anchorlock/>
          </v:rect>
        </w:pict>
      </w:r>
      <w:r>
        <w:rPr>
          <w:rStyle w:val="big-number"/>
          <w:rFonts w:cs="Miriam"/>
          <w:rtl/>
        </w:rPr>
        <w:t>141.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על חבר בית הדין מרות בעניני שפיטה זולת מרותו של הדין.</w:t>
      </w:r>
    </w:p>
    <w:p w14:paraId="40AEEC84"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ברי בית הדין יפ</w:t>
      </w:r>
      <w:r>
        <w:rPr>
          <w:rStyle w:val="default"/>
          <w:rFonts w:cs="FrankRuehl"/>
          <w:rtl/>
        </w:rPr>
        <w:t>ע</w:t>
      </w:r>
      <w:r>
        <w:rPr>
          <w:rStyle w:val="default"/>
          <w:rFonts w:cs="FrankRuehl" w:hint="cs"/>
          <w:rtl/>
        </w:rPr>
        <w:t>לו לפי מצפונם ולא יראו עצמם חייבים נאמנות לגוף שה</w:t>
      </w:r>
      <w:r>
        <w:rPr>
          <w:rStyle w:val="default"/>
          <w:rFonts w:cs="FrankRuehl"/>
          <w:rtl/>
        </w:rPr>
        <w:t>צי</w:t>
      </w:r>
      <w:r>
        <w:rPr>
          <w:rStyle w:val="default"/>
          <w:rFonts w:cs="FrankRuehl" w:hint="cs"/>
          <w:rtl/>
        </w:rPr>
        <w:t>ע את מועמדותם כחברי בית הדין או שבהתייעצות אתו הוצעו להיות חברי בית הדין.</w:t>
      </w:r>
    </w:p>
    <w:p w14:paraId="11B46656" w14:textId="77777777" w:rsidR="00CB5E58" w:rsidRDefault="00CB5E58">
      <w:pPr>
        <w:pStyle w:val="P00"/>
        <w:spacing w:before="72"/>
        <w:ind w:left="0" w:right="1134"/>
        <w:rPr>
          <w:rStyle w:val="default"/>
          <w:rFonts w:cs="FrankRuehl"/>
          <w:rtl/>
        </w:rPr>
      </w:pPr>
      <w:bookmarkStart w:id="172" w:name="Seif140"/>
      <w:bookmarkEnd w:id="172"/>
      <w:r>
        <w:rPr>
          <w:lang w:val="he-IL"/>
        </w:rPr>
        <w:pict w14:anchorId="423AA495">
          <v:rect id="_x0000_s2192" style="position:absolute;left:0;text-align:left;margin-left:464.5pt;margin-top:8.05pt;width:75.05pt;height:24pt;z-index:251670016" o:allowincell="f" filled="f" stroked="f" strokecolor="lime" strokeweight=".25pt">
            <v:textbox inset="0,0,0,0">
              <w:txbxContent>
                <w:p w14:paraId="793F0282" w14:textId="77777777" w:rsidR="00284B4A" w:rsidRDefault="00284B4A">
                  <w:pPr>
                    <w:spacing w:line="160" w:lineRule="exact"/>
                    <w:jc w:val="left"/>
                    <w:rPr>
                      <w:rFonts w:cs="Miriam"/>
                      <w:noProof/>
                      <w:sz w:val="18"/>
                      <w:szCs w:val="18"/>
                      <w:rtl/>
                    </w:rPr>
                  </w:pPr>
                  <w:r>
                    <w:rPr>
                      <w:rFonts w:cs="Miriam"/>
                      <w:sz w:val="18"/>
                      <w:szCs w:val="18"/>
                      <w:rtl/>
                    </w:rPr>
                    <w:t>חב</w:t>
                  </w:r>
                  <w:r>
                    <w:rPr>
                      <w:rFonts w:cs="Miriam" w:hint="cs"/>
                      <w:sz w:val="18"/>
                      <w:szCs w:val="18"/>
                      <w:rtl/>
                    </w:rPr>
                    <w:t xml:space="preserve">ר בית הדין </w:t>
                  </w:r>
                  <w:r>
                    <w:rPr>
                      <w:rFonts w:cs="Miriam"/>
                      <w:sz w:val="18"/>
                      <w:szCs w:val="18"/>
                      <w:rtl/>
                    </w:rPr>
                    <w:t>שו</w:t>
                  </w:r>
                  <w:r>
                    <w:rPr>
                      <w:rFonts w:cs="Miriam" w:hint="cs"/>
                      <w:sz w:val="18"/>
                      <w:szCs w:val="18"/>
                      <w:rtl/>
                    </w:rPr>
                    <w:t xml:space="preserve">נים לשיפוט </w:t>
                  </w:r>
                  <w:r>
                    <w:rPr>
                      <w:rFonts w:cs="Miriam"/>
                      <w:sz w:val="18"/>
                      <w:szCs w:val="18"/>
                      <w:rtl/>
                    </w:rPr>
                    <w:t>מש</w:t>
                  </w:r>
                  <w:r>
                    <w:rPr>
                      <w:rFonts w:cs="Miriam" w:hint="cs"/>
                      <w:sz w:val="18"/>
                      <w:szCs w:val="18"/>
                      <w:rtl/>
                    </w:rPr>
                    <w:t>מעתי</w:t>
                  </w:r>
                </w:p>
              </w:txbxContent>
            </v:textbox>
            <w10:anchorlock/>
          </v:rect>
        </w:pict>
      </w:r>
      <w:r>
        <w:rPr>
          <w:rStyle w:val="big-number"/>
          <w:rFonts w:cs="Miriam"/>
          <w:rtl/>
        </w:rPr>
        <w:t>142.</w:t>
      </w:r>
      <w:r>
        <w:rPr>
          <w:rStyle w:val="big-number"/>
          <w:rFonts w:cs="Miriam"/>
          <w:rtl/>
        </w:rPr>
        <w:tab/>
      </w:r>
      <w:r>
        <w:rPr>
          <w:rStyle w:val="default"/>
          <w:rFonts w:cs="FrankRuehl"/>
          <w:rtl/>
        </w:rPr>
        <w:t>הפ</w:t>
      </w:r>
      <w:r>
        <w:rPr>
          <w:rStyle w:val="default"/>
          <w:rFonts w:cs="FrankRuehl" w:hint="cs"/>
          <w:rtl/>
        </w:rPr>
        <w:t>רק הרביעי לחוק השופטים, תשי"ג-</w:t>
      </w:r>
      <w:r>
        <w:rPr>
          <w:rStyle w:val="default"/>
          <w:rFonts w:cs="FrankRuehl"/>
          <w:rtl/>
        </w:rPr>
        <w:t xml:space="preserve">1953 – </w:t>
      </w:r>
      <w:r>
        <w:rPr>
          <w:rStyle w:val="default"/>
          <w:rFonts w:cs="FrankRuehl" w:hint="cs"/>
          <w:rtl/>
        </w:rPr>
        <w:t xml:space="preserve">למעט סעיפים 22(א)(4) ו-23א </w:t>
      </w:r>
      <w:r>
        <w:rPr>
          <w:rStyle w:val="default"/>
          <w:rFonts w:cs="FrankRuehl"/>
          <w:rtl/>
        </w:rPr>
        <w:t xml:space="preserve">– </w:t>
      </w:r>
      <w:r>
        <w:rPr>
          <w:rStyle w:val="default"/>
          <w:rFonts w:cs="FrankRuehl" w:hint="cs"/>
          <w:rtl/>
        </w:rPr>
        <w:t>יחול על חברי בית הדין כאילו היו שופטים שהחוק האמור דן בהם, אולם אם בהליכים לפי הפרק האמור נמצא חבר בית הדי</w:t>
      </w:r>
      <w:r>
        <w:rPr>
          <w:rStyle w:val="default"/>
          <w:rFonts w:cs="FrankRuehl"/>
          <w:rtl/>
        </w:rPr>
        <w:t xml:space="preserve">ן </w:t>
      </w:r>
      <w:r>
        <w:rPr>
          <w:rStyle w:val="default"/>
          <w:rFonts w:cs="FrankRuehl" w:hint="cs"/>
          <w:rtl/>
        </w:rPr>
        <w:t>בלתי ראוי להמשיך בתפקידו, יעביר אותו השר מכהונתו.</w:t>
      </w:r>
    </w:p>
    <w:p w14:paraId="50C6B7AD" w14:textId="77777777" w:rsidR="00CB5E58" w:rsidRDefault="00CB5E58">
      <w:pPr>
        <w:pStyle w:val="P00"/>
        <w:spacing w:before="72"/>
        <w:ind w:left="0" w:right="1134"/>
        <w:rPr>
          <w:rStyle w:val="default"/>
          <w:rFonts w:cs="FrankRuehl"/>
          <w:rtl/>
        </w:rPr>
      </w:pPr>
      <w:bookmarkStart w:id="173" w:name="Seif141"/>
      <w:bookmarkEnd w:id="173"/>
      <w:r>
        <w:rPr>
          <w:lang w:val="he-IL"/>
        </w:rPr>
        <w:pict w14:anchorId="5EC8D0F4">
          <v:rect id="_x0000_s2193" style="position:absolute;left:0;text-align:left;margin-left:464.5pt;margin-top:8.05pt;width:75.05pt;height:12.5pt;z-index:251671040" o:allowincell="f" filled="f" stroked="f" strokecolor="lime" strokeweight=".25pt">
            <v:textbox inset="0,0,0,0">
              <w:txbxContent>
                <w:p w14:paraId="7BEDDC6A"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פטרות</w:t>
                  </w:r>
                </w:p>
              </w:txbxContent>
            </v:textbox>
            <w10:anchorlock/>
          </v:rect>
        </w:pict>
      </w:r>
      <w:r>
        <w:rPr>
          <w:rStyle w:val="big-number"/>
          <w:rFonts w:cs="Miriam"/>
          <w:rtl/>
        </w:rPr>
        <w:t>143.</w:t>
      </w:r>
      <w:r>
        <w:rPr>
          <w:rStyle w:val="big-number"/>
          <w:rFonts w:cs="Miriam"/>
          <w:rtl/>
        </w:rPr>
        <w:tab/>
      </w:r>
      <w:r>
        <w:rPr>
          <w:rStyle w:val="default"/>
          <w:rFonts w:cs="FrankRuehl"/>
          <w:rtl/>
        </w:rPr>
        <w:t>חב</w:t>
      </w:r>
      <w:r>
        <w:rPr>
          <w:rStyle w:val="default"/>
          <w:rFonts w:cs="FrankRuehl" w:hint="cs"/>
          <w:rtl/>
        </w:rPr>
        <w:t xml:space="preserve">ר בית הדין רשאי להתפטר מכהונתו בהגשת כתב התפטרות שר; כהונתו תיפסק כתום שלושים יום לאחר הגשת ההתפטרות </w:t>
      </w:r>
      <w:r>
        <w:rPr>
          <w:rStyle w:val="default"/>
          <w:rFonts w:cs="FrankRuehl"/>
          <w:rtl/>
        </w:rPr>
        <w:t>א</w:t>
      </w:r>
      <w:r>
        <w:rPr>
          <w:rStyle w:val="default"/>
          <w:rFonts w:cs="FrankRuehl" w:hint="cs"/>
          <w:rtl/>
        </w:rPr>
        <w:t>ם לא הסכים השר למועד קצר מזה.</w:t>
      </w:r>
    </w:p>
    <w:p w14:paraId="728137CB" w14:textId="77777777" w:rsidR="00CB5E58" w:rsidRDefault="00CB5E58">
      <w:pPr>
        <w:pStyle w:val="header-2"/>
        <w:ind w:left="0" w:right="1134"/>
        <w:rPr>
          <w:rFonts w:cs="Miriam"/>
          <w:rtl/>
        </w:rPr>
      </w:pPr>
      <w:r>
        <w:rPr>
          <w:rFonts w:cs="Miriam"/>
          <w:rtl/>
        </w:rPr>
        <w:t>סי</w:t>
      </w:r>
      <w:r>
        <w:rPr>
          <w:rFonts w:cs="Miriam" w:hint="cs"/>
          <w:rtl/>
        </w:rPr>
        <w:t>מן ב': קובלנות ותובענות לבית הדין</w:t>
      </w:r>
    </w:p>
    <w:p w14:paraId="62465FAE" w14:textId="77777777" w:rsidR="00CB5E58" w:rsidRDefault="00CB5E58">
      <w:pPr>
        <w:pStyle w:val="P00"/>
        <w:spacing w:before="72"/>
        <w:ind w:left="0" w:right="1134"/>
        <w:rPr>
          <w:rStyle w:val="default"/>
          <w:rFonts w:cs="FrankRuehl"/>
          <w:rtl/>
        </w:rPr>
      </w:pPr>
      <w:bookmarkStart w:id="174" w:name="Seif142"/>
      <w:bookmarkEnd w:id="174"/>
      <w:r>
        <w:rPr>
          <w:lang w:val="he-IL"/>
        </w:rPr>
        <w:pict w14:anchorId="5904FEE6">
          <v:rect id="_x0000_s2194" style="position:absolute;left:0;text-align:left;margin-left:464.5pt;margin-top:8.05pt;width:75.05pt;height:11.95pt;z-index:251672064" o:allowincell="f" filled="f" stroked="f" strokecolor="lime" strokeweight=".25pt">
            <v:textbox inset="0,0,0,0">
              <w:txbxContent>
                <w:p w14:paraId="48D376AF" w14:textId="77777777" w:rsidR="00284B4A" w:rsidRDefault="00284B4A">
                  <w:pPr>
                    <w:spacing w:line="160" w:lineRule="exact"/>
                    <w:jc w:val="left"/>
                    <w:rPr>
                      <w:rFonts w:cs="Miriam"/>
                      <w:noProof/>
                      <w:sz w:val="18"/>
                      <w:szCs w:val="18"/>
                      <w:rtl/>
                    </w:rPr>
                  </w:pPr>
                  <w:r>
                    <w:rPr>
                      <w:rFonts w:cs="Miriam"/>
                      <w:sz w:val="18"/>
                      <w:szCs w:val="18"/>
                      <w:rtl/>
                    </w:rPr>
                    <w:t>תו</w:t>
                  </w:r>
                  <w:r>
                    <w:rPr>
                      <w:rFonts w:cs="Miriam" w:hint="cs"/>
                      <w:sz w:val="18"/>
                      <w:szCs w:val="18"/>
                      <w:rtl/>
                    </w:rPr>
                    <w:t>בע</w:t>
                  </w:r>
                </w:p>
              </w:txbxContent>
            </v:textbox>
            <w10:anchorlock/>
          </v:rect>
        </w:pict>
      </w:r>
      <w:r>
        <w:rPr>
          <w:rStyle w:val="big-number"/>
          <w:rFonts w:cs="Miriam"/>
          <w:rtl/>
        </w:rPr>
        <w:t>144.</w:t>
      </w:r>
      <w:r>
        <w:rPr>
          <w:rStyle w:val="big-number"/>
          <w:rFonts w:cs="Miriam"/>
          <w:rtl/>
        </w:rPr>
        <w:tab/>
      </w:r>
      <w:r>
        <w:rPr>
          <w:rStyle w:val="default"/>
          <w:rFonts w:cs="FrankRuehl"/>
          <w:rtl/>
        </w:rPr>
        <w:t>הש</w:t>
      </w:r>
      <w:r>
        <w:rPr>
          <w:rStyle w:val="default"/>
          <w:rFonts w:cs="FrankRuehl" w:hint="cs"/>
          <w:rtl/>
        </w:rPr>
        <w:t>ר ימנה תובע ליד בית הדין.</w:t>
      </w:r>
    </w:p>
    <w:p w14:paraId="40D176A5" w14:textId="77777777" w:rsidR="00CB5E58" w:rsidRDefault="00CB5E58">
      <w:pPr>
        <w:pStyle w:val="P00"/>
        <w:spacing w:before="72"/>
        <w:ind w:left="0" w:right="1134"/>
        <w:rPr>
          <w:rStyle w:val="default"/>
          <w:rFonts w:cs="FrankRuehl"/>
          <w:rtl/>
        </w:rPr>
      </w:pPr>
      <w:bookmarkStart w:id="175" w:name="Seif143"/>
      <w:bookmarkEnd w:id="175"/>
      <w:r>
        <w:rPr>
          <w:lang w:val="he-IL"/>
        </w:rPr>
        <w:pict w14:anchorId="2FB3AABA">
          <v:rect id="_x0000_s2195" style="position:absolute;left:0;text-align:left;margin-left:464.5pt;margin-top:8.05pt;width:75.05pt;height:14.45pt;z-index:251673088" o:allowincell="f" filled="f" stroked="f" strokecolor="lime" strokeweight=".25pt">
            <v:textbox inset="0,0,0,0">
              <w:txbxContent>
                <w:p w14:paraId="1D45EA29" w14:textId="77777777" w:rsidR="00284B4A" w:rsidRDefault="00284B4A">
                  <w:pPr>
                    <w:spacing w:line="160" w:lineRule="exact"/>
                    <w:jc w:val="left"/>
                    <w:rPr>
                      <w:rFonts w:cs="Miriam"/>
                      <w:noProof/>
                      <w:sz w:val="18"/>
                      <w:szCs w:val="18"/>
                      <w:rtl/>
                    </w:rPr>
                  </w:pPr>
                  <w:r>
                    <w:rPr>
                      <w:rFonts w:cs="Miriam"/>
                      <w:sz w:val="18"/>
                      <w:szCs w:val="18"/>
                      <w:rtl/>
                    </w:rPr>
                    <w:t>קו</w:t>
                  </w:r>
                  <w:r>
                    <w:rPr>
                      <w:rFonts w:cs="Miriam" w:hint="cs"/>
                      <w:sz w:val="18"/>
                      <w:szCs w:val="18"/>
                      <w:rtl/>
                    </w:rPr>
                    <w:t>בלנה</w:t>
                  </w:r>
                </w:p>
              </w:txbxContent>
            </v:textbox>
            <w10:anchorlock/>
          </v:rect>
        </w:pict>
      </w:r>
      <w:r>
        <w:rPr>
          <w:rStyle w:val="big-number"/>
          <w:rFonts w:cs="Miriam"/>
          <w:rtl/>
        </w:rPr>
        <w:t>145.</w:t>
      </w:r>
      <w:r>
        <w:rPr>
          <w:rStyle w:val="big-number"/>
          <w:rFonts w:cs="Miriam"/>
          <w:rtl/>
        </w:rPr>
        <w:tab/>
      </w:r>
      <w:r>
        <w:rPr>
          <w:rStyle w:val="default"/>
          <w:rFonts w:cs="FrankRuehl"/>
          <w:rtl/>
        </w:rPr>
        <w:t>המ</w:t>
      </w:r>
      <w:r>
        <w:rPr>
          <w:rStyle w:val="default"/>
          <w:rFonts w:cs="FrankRuehl" w:hint="cs"/>
          <w:rtl/>
        </w:rPr>
        <w:t>נהל, בעל כלי שיט ואיגוד של ימאים בישראל רשאים, בין ביזמתם ובין על פי תלונה שהוגשה להם, להגיש לתובע קובלנ</w:t>
      </w:r>
      <w:r>
        <w:rPr>
          <w:rStyle w:val="default"/>
          <w:rFonts w:cs="FrankRuehl"/>
          <w:rtl/>
        </w:rPr>
        <w:t>ה</w:t>
      </w:r>
      <w:r>
        <w:rPr>
          <w:rStyle w:val="default"/>
          <w:rFonts w:cs="FrankRuehl" w:hint="cs"/>
          <w:rtl/>
        </w:rPr>
        <w:t xml:space="preserve"> על ימאי שעבר עבירת משמעת.</w:t>
      </w:r>
    </w:p>
    <w:p w14:paraId="3EC16904" w14:textId="77777777" w:rsidR="00CB5E58" w:rsidRDefault="00CB5E58">
      <w:pPr>
        <w:pStyle w:val="P00"/>
        <w:spacing w:before="72"/>
        <w:ind w:left="0" w:right="1134"/>
        <w:rPr>
          <w:rStyle w:val="default"/>
          <w:rFonts w:cs="FrankRuehl"/>
          <w:rtl/>
        </w:rPr>
      </w:pPr>
      <w:bookmarkStart w:id="176" w:name="Seif144"/>
      <w:bookmarkEnd w:id="176"/>
      <w:r>
        <w:rPr>
          <w:lang w:val="he-IL"/>
        </w:rPr>
        <w:pict w14:anchorId="1AA96E00">
          <v:rect id="_x0000_s2196" style="position:absolute;left:0;text-align:left;margin-left:464.5pt;margin-top:8.05pt;width:75.05pt;height:15.1pt;z-index:251674112" o:allowincell="f" filled="f" stroked="f" strokecolor="lime" strokeweight=".25pt">
            <v:textbox inset="0,0,0,0">
              <w:txbxContent>
                <w:p w14:paraId="71A686C3"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שת תובענה</w:t>
                  </w:r>
                </w:p>
              </w:txbxContent>
            </v:textbox>
            <w10:anchorlock/>
          </v:rect>
        </w:pict>
      </w:r>
      <w:r>
        <w:rPr>
          <w:rStyle w:val="big-number"/>
          <w:rFonts w:cs="Miriam"/>
          <w:rtl/>
        </w:rPr>
        <w:t>146.</w:t>
      </w:r>
      <w:r>
        <w:rPr>
          <w:rStyle w:val="big-number"/>
          <w:rFonts w:cs="Miriam"/>
          <w:rtl/>
        </w:rPr>
        <w:tab/>
      </w:r>
      <w:r>
        <w:rPr>
          <w:rStyle w:val="default"/>
          <w:rFonts w:cs="FrankRuehl"/>
          <w:rtl/>
        </w:rPr>
        <w:t>רא</w:t>
      </w:r>
      <w:r>
        <w:rPr>
          <w:rStyle w:val="default"/>
          <w:rFonts w:cs="FrankRuehl" w:hint="cs"/>
          <w:rtl/>
        </w:rPr>
        <w:t>ה התובע שיש בקובלנה ובחומר הראיות כדי להעמיד ימאי לשיפוט משמעתי, רשאי הוא ל</w:t>
      </w:r>
      <w:r>
        <w:rPr>
          <w:rStyle w:val="default"/>
          <w:rFonts w:cs="FrankRuehl"/>
          <w:rtl/>
        </w:rPr>
        <w:t>הג</w:t>
      </w:r>
      <w:r>
        <w:rPr>
          <w:rStyle w:val="default"/>
          <w:rFonts w:cs="FrankRuehl" w:hint="cs"/>
          <w:rtl/>
        </w:rPr>
        <w:t>יש לבית הדין תובענה נגדו או להעביר את הקובלנה לשיפוט מפקח והוא יגיש תובענה או יעבירה כאמור כפי שהורו לו השר או היועץ המשפטי לממשלה.</w:t>
      </w:r>
    </w:p>
    <w:p w14:paraId="1CE68676" w14:textId="77777777" w:rsidR="00CB5E58" w:rsidRDefault="00CB5E58">
      <w:pPr>
        <w:pStyle w:val="P00"/>
        <w:spacing w:before="72"/>
        <w:ind w:left="0" w:right="1134"/>
        <w:rPr>
          <w:rStyle w:val="default"/>
          <w:rFonts w:cs="FrankRuehl"/>
          <w:rtl/>
        </w:rPr>
      </w:pPr>
      <w:bookmarkStart w:id="177" w:name="Seif145"/>
      <w:bookmarkEnd w:id="177"/>
      <w:r>
        <w:rPr>
          <w:lang w:val="he-IL"/>
        </w:rPr>
        <w:pict w14:anchorId="70EDB3F7">
          <v:rect id="_x0000_s2197" style="position:absolute;left:0;text-align:left;margin-left:464.5pt;margin-top:8.05pt;width:75.05pt;height:14pt;z-index:251675136" o:allowincell="f" filled="f" stroked="f" strokecolor="lime" strokeweight=".25pt">
            <v:textbox inset="0,0,0,0">
              <w:txbxContent>
                <w:p w14:paraId="6077D18F" w14:textId="77777777" w:rsidR="00284B4A" w:rsidRDefault="00284B4A">
                  <w:pPr>
                    <w:spacing w:line="160" w:lineRule="exact"/>
                    <w:jc w:val="left"/>
                    <w:rPr>
                      <w:rFonts w:cs="Miriam"/>
                      <w:noProof/>
                      <w:sz w:val="18"/>
                      <w:szCs w:val="18"/>
                      <w:rtl/>
                    </w:rPr>
                  </w:pPr>
                  <w:r>
                    <w:rPr>
                      <w:rFonts w:cs="Miriam"/>
                      <w:sz w:val="18"/>
                      <w:szCs w:val="18"/>
                      <w:rtl/>
                    </w:rPr>
                    <w:t>מי</w:t>
                  </w:r>
                  <w:r>
                    <w:rPr>
                      <w:rFonts w:cs="Miriam" w:hint="cs"/>
                      <w:sz w:val="18"/>
                      <w:szCs w:val="18"/>
                      <w:rtl/>
                    </w:rPr>
                    <w:t>נוי חוקרים</w:t>
                  </w:r>
                </w:p>
              </w:txbxContent>
            </v:textbox>
            <w10:anchorlock/>
          </v:rect>
        </w:pict>
      </w:r>
      <w:r>
        <w:rPr>
          <w:rStyle w:val="big-number"/>
          <w:rFonts w:cs="Miriam"/>
          <w:rtl/>
        </w:rPr>
        <w:t>147.</w:t>
      </w:r>
      <w:r>
        <w:rPr>
          <w:rStyle w:val="big-number"/>
          <w:rFonts w:cs="Miriam"/>
          <w:rtl/>
        </w:rPr>
        <w:tab/>
      </w:r>
      <w:r>
        <w:rPr>
          <w:rStyle w:val="default"/>
          <w:rFonts w:cs="FrankRuehl"/>
          <w:rtl/>
        </w:rPr>
        <w:t>הש</w:t>
      </w:r>
      <w:r>
        <w:rPr>
          <w:rStyle w:val="default"/>
          <w:rFonts w:cs="FrankRuehl" w:hint="cs"/>
          <w:rtl/>
        </w:rPr>
        <w:t>ר ימנה לענין חוק זה חוקרים שיפעלו לפי הוראות התובע בחקירת כל קובלנה שהוגשה לתובע ובחקירת כל ענין אחר כדי לברר אם נ</w:t>
      </w:r>
      <w:r>
        <w:rPr>
          <w:rStyle w:val="default"/>
          <w:rFonts w:cs="FrankRuehl"/>
          <w:rtl/>
        </w:rPr>
        <w:t>עב</w:t>
      </w:r>
      <w:r>
        <w:rPr>
          <w:rStyle w:val="default"/>
          <w:rFonts w:cs="FrankRuehl" w:hint="cs"/>
          <w:rtl/>
        </w:rPr>
        <w:t>רה עבירת משמעת.</w:t>
      </w:r>
    </w:p>
    <w:p w14:paraId="52C125B2" w14:textId="77777777" w:rsidR="00CB5E58" w:rsidRDefault="00CB5E58">
      <w:pPr>
        <w:pStyle w:val="P00"/>
        <w:spacing w:before="72"/>
        <w:ind w:left="0" w:right="1134"/>
        <w:rPr>
          <w:rStyle w:val="default"/>
          <w:rFonts w:cs="FrankRuehl"/>
          <w:rtl/>
        </w:rPr>
      </w:pPr>
      <w:bookmarkStart w:id="178" w:name="Seif146"/>
      <w:bookmarkEnd w:id="178"/>
      <w:r>
        <w:rPr>
          <w:lang w:val="he-IL"/>
        </w:rPr>
        <w:pict w14:anchorId="6A1DECE2">
          <v:rect id="_x0000_s2198" style="position:absolute;left:0;text-align:left;margin-left:464.5pt;margin-top:8.05pt;width:75.05pt;height:16pt;z-index:251676160" o:allowincell="f" filled="f" stroked="f" strokecolor="lime" strokeweight=".25pt">
            <v:textbox inset="0,0,0,0">
              <w:txbxContent>
                <w:p w14:paraId="2FDC574E" w14:textId="77777777" w:rsidR="00284B4A" w:rsidRDefault="00284B4A">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חו</w:t>
                  </w:r>
                  <w:r>
                    <w:rPr>
                      <w:rFonts w:cs="Miriam" w:hint="cs"/>
                      <w:sz w:val="18"/>
                      <w:szCs w:val="18"/>
                      <w:rtl/>
                    </w:rPr>
                    <w:t>קרים</w:t>
                  </w:r>
                </w:p>
              </w:txbxContent>
            </v:textbox>
            <w10:anchorlock/>
          </v:rect>
        </w:pict>
      </w:r>
      <w:r>
        <w:rPr>
          <w:rStyle w:val="big-number"/>
          <w:rFonts w:cs="Miriam"/>
          <w:rtl/>
        </w:rPr>
        <w:t>148.</w:t>
      </w:r>
      <w:r>
        <w:rPr>
          <w:rStyle w:val="big-number"/>
          <w:rFonts w:cs="Miriam"/>
          <w:rtl/>
        </w:rPr>
        <w:tab/>
      </w:r>
      <w:r>
        <w:rPr>
          <w:rStyle w:val="default"/>
          <w:rFonts w:cs="FrankRuehl"/>
          <w:rtl/>
        </w:rPr>
        <w:t>הו</w:t>
      </w:r>
      <w:r>
        <w:rPr>
          <w:rStyle w:val="default"/>
          <w:rFonts w:cs="FrankRuehl" w:hint="cs"/>
          <w:rtl/>
        </w:rPr>
        <w:t>ראות סעיפים 9 עד 11 לחוק ועדות חקירה, תשכ"ט-</w:t>
      </w:r>
      <w:r>
        <w:rPr>
          <w:rStyle w:val="default"/>
          <w:rFonts w:cs="FrankRuehl"/>
          <w:rtl/>
        </w:rPr>
        <w:t xml:space="preserve">1968, </w:t>
      </w:r>
      <w:r>
        <w:rPr>
          <w:rStyle w:val="default"/>
          <w:rFonts w:cs="FrankRuehl" w:hint="cs"/>
          <w:rtl/>
        </w:rPr>
        <w:t>יחולו בשינויים המחוייבים על חקירה הנערכת לפי סעיף 147, אולם לא יהא חוקי רשאי לחייב את הנחקר להעיד בשבועה או בהן צדק.</w:t>
      </w:r>
    </w:p>
    <w:p w14:paraId="56D00CC8" w14:textId="77777777" w:rsidR="00CB5E58" w:rsidRDefault="00CB5E58">
      <w:pPr>
        <w:pStyle w:val="header-2"/>
        <w:ind w:left="0" w:right="1134"/>
        <w:rPr>
          <w:rFonts w:cs="Miriam"/>
          <w:rtl/>
        </w:rPr>
      </w:pPr>
      <w:r>
        <w:rPr>
          <w:rFonts w:cs="Miriam"/>
          <w:rtl/>
        </w:rPr>
        <w:t>סי</w:t>
      </w:r>
      <w:r>
        <w:rPr>
          <w:rFonts w:cs="Miriam" w:hint="cs"/>
          <w:rtl/>
        </w:rPr>
        <w:t>מן ג': סמכויות הענשה של בית הדין</w:t>
      </w:r>
    </w:p>
    <w:p w14:paraId="06873CCF" w14:textId="77777777" w:rsidR="00CB5E58" w:rsidRDefault="00CB5E58">
      <w:pPr>
        <w:pStyle w:val="P00"/>
        <w:spacing w:before="72"/>
        <w:ind w:left="0" w:right="1134"/>
        <w:rPr>
          <w:rStyle w:val="default"/>
          <w:rFonts w:cs="FrankRuehl"/>
          <w:rtl/>
        </w:rPr>
      </w:pPr>
      <w:bookmarkStart w:id="179" w:name="Seif147"/>
      <w:bookmarkEnd w:id="179"/>
      <w:r>
        <w:rPr>
          <w:lang w:val="he-IL"/>
        </w:rPr>
        <w:pict w14:anchorId="19159882">
          <v:rect id="_x0000_s2199" style="position:absolute;left:0;text-align:left;margin-left:464.5pt;margin-top:8.05pt;width:75.05pt;height:13.75pt;z-index:251677184" o:allowincell="f" filled="f" stroked="f" strokecolor="lime" strokeweight=".25pt">
            <v:textbox inset="0,0,0,0">
              <w:txbxContent>
                <w:p w14:paraId="3FFD094C" w14:textId="77777777" w:rsidR="00284B4A" w:rsidRDefault="00284B4A">
                  <w:pPr>
                    <w:spacing w:line="160" w:lineRule="exact"/>
                    <w:jc w:val="left"/>
                    <w:rPr>
                      <w:rFonts w:cs="Miriam"/>
                      <w:noProof/>
                      <w:sz w:val="18"/>
                      <w:szCs w:val="18"/>
                      <w:rtl/>
                    </w:rPr>
                  </w:pPr>
                  <w:r>
                    <w:rPr>
                      <w:rFonts w:cs="Miriam"/>
                      <w:sz w:val="18"/>
                      <w:szCs w:val="18"/>
                      <w:rtl/>
                    </w:rPr>
                    <w:t>ענ</w:t>
                  </w:r>
                  <w:r>
                    <w:rPr>
                      <w:rFonts w:cs="Miriam" w:hint="cs"/>
                      <w:sz w:val="18"/>
                      <w:szCs w:val="18"/>
                      <w:rtl/>
                    </w:rPr>
                    <w:t>שי משמעת</w:t>
                  </w:r>
                </w:p>
              </w:txbxContent>
            </v:textbox>
            <w10:anchorlock/>
          </v:rect>
        </w:pict>
      </w:r>
      <w:r>
        <w:rPr>
          <w:rStyle w:val="big-number"/>
          <w:rFonts w:cs="Miriam"/>
          <w:rtl/>
        </w:rPr>
        <w:t>149.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רשאי להטי</w:t>
      </w:r>
      <w:r>
        <w:rPr>
          <w:rStyle w:val="default"/>
          <w:rFonts w:cs="FrankRuehl"/>
          <w:rtl/>
        </w:rPr>
        <w:t xml:space="preserve">ל </w:t>
      </w:r>
      <w:r>
        <w:rPr>
          <w:rStyle w:val="default"/>
          <w:rFonts w:cs="FrankRuehl" w:hint="cs"/>
          <w:rtl/>
        </w:rPr>
        <w:t>ענשי משמעת אלה:</w:t>
      </w:r>
    </w:p>
    <w:p w14:paraId="0D34971C"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תראה;</w:t>
      </w:r>
    </w:p>
    <w:p w14:paraId="3595D2B5"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זיפה;</w:t>
      </w:r>
    </w:p>
    <w:p w14:paraId="4FC132CF"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נס בשיעור שנקבע לפי סעיפים 186 ו-187;</w:t>
      </w:r>
    </w:p>
    <w:p w14:paraId="41C70CDC" w14:textId="77777777" w:rsidR="00CB5E58" w:rsidRDefault="00CB5E58">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סילה למילוי תפקיד או לשירות בכלי שיט או בסוג מסויים של כלי שיט או בסוג מסויים של הפלגות, לתקופה קצובה שלא תעלה על חמש שנים או לצמיתות;</w:t>
      </w:r>
    </w:p>
    <w:p w14:paraId="0C452FB6" w14:textId="77777777" w:rsidR="00CB5E58" w:rsidRDefault="00CB5E58">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 xml:space="preserve">סילה למילוי תפקיד מסויים או </w:t>
      </w:r>
      <w:r>
        <w:rPr>
          <w:rStyle w:val="default"/>
          <w:rFonts w:cs="FrankRuehl"/>
          <w:rtl/>
        </w:rPr>
        <w:t>לש</w:t>
      </w:r>
      <w:r>
        <w:rPr>
          <w:rStyle w:val="default"/>
          <w:rFonts w:cs="FrankRuehl" w:hint="cs"/>
          <w:rtl/>
        </w:rPr>
        <w:t>ירות בכלי שיט בכלל, הכל עד למילוי תנאי שנקבע בהחלטת הפסילה והנוגע להתאמתו של הימאי ל</w:t>
      </w:r>
      <w:r>
        <w:rPr>
          <w:rStyle w:val="default"/>
          <w:rFonts w:cs="FrankRuehl"/>
          <w:rtl/>
        </w:rPr>
        <w:t>ש</w:t>
      </w:r>
      <w:r>
        <w:rPr>
          <w:rStyle w:val="default"/>
          <w:rFonts w:cs="FrankRuehl" w:hint="cs"/>
          <w:rtl/>
        </w:rPr>
        <w:t>רת באותו תפקיד או בכלי שיט בכלל.</w:t>
      </w:r>
    </w:p>
    <w:p w14:paraId="55442026" w14:textId="77777777" w:rsidR="00CB5E58" w:rsidRDefault="00284B4A" w:rsidP="00284B4A">
      <w:pPr>
        <w:pStyle w:val="P00"/>
        <w:spacing w:before="72"/>
        <w:ind w:left="0" w:right="1134"/>
        <w:rPr>
          <w:rStyle w:val="default"/>
          <w:rFonts w:cs="FrankRuehl" w:hint="cs"/>
          <w:rtl/>
        </w:rPr>
      </w:pPr>
      <w:r>
        <w:rPr>
          <w:rFonts w:cs="FrankRuehl"/>
          <w:sz w:val="26"/>
          <w:rtl/>
          <w:lang w:eastAsia="en-US"/>
        </w:rPr>
        <w:pict w14:anchorId="6C88771C">
          <v:shape id="_x0000_s2331" type="#_x0000_t202" style="position:absolute;left:0;text-align:left;margin-left:470.35pt;margin-top:7.1pt;width:1in;height:16.8pt;z-index:251780608" filled="f" stroked="f">
            <v:textbox inset="1mm,0,1mm,0">
              <w:txbxContent>
                <w:p w14:paraId="4F821080" w14:textId="77777777" w:rsidR="00284B4A" w:rsidRDefault="00284B4A" w:rsidP="00284B4A">
                  <w:pPr>
                    <w:spacing w:line="160" w:lineRule="exact"/>
                    <w:jc w:val="left"/>
                    <w:rPr>
                      <w:rFonts w:cs="Miriam" w:hint="cs"/>
                      <w:noProof/>
                      <w:sz w:val="18"/>
                      <w:szCs w:val="18"/>
                      <w:rtl/>
                    </w:rPr>
                  </w:pPr>
                  <w:r>
                    <w:rPr>
                      <w:rFonts w:cs="Miriam" w:hint="cs"/>
                      <w:sz w:val="18"/>
                      <w:szCs w:val="18"/>
                      <w:rtl/>
                    </w:rPr>
                    <w:t>(תיקון מס' 5) תשע"ב-2012</w:t>
                  </w:r>
                </w:p>
              </w:txbxContent>
            </v:textbox>
          </v:shape>
        </w:pict>
      </w:r>
      <w:r w:rsidR="00CB5E58">
        <w:rPr>
          <w:rFonts w:cs="FrankRuehl"/>
          <w:sz w:val="26"/>
          <w:rtl/>
        </w:rPr>
        <w:tab/>
      </w:r>
      <w:r w:rsidR="00CB5E58">
        <w:rPr>
          <w:rStyle w:val="default"/>
          <w:rFonts w:cs="FrankRuehl"/>
          <w:rtl/>
        </w:rPr>
        <w:t>(ב</w:t>
      </w:r>
      <w:r w:rsidR="00CB5E58">
        <w:rPr>
          <w:rStyle w:val="default"/>
          <w:rFonts w:cs="FrankRuehl" w:hint="cs"/>
          <w:rtl/>
        </w:rPr>
        <w:t>)</w:t>
      </w:r>
      <w:r w:rsidR="00CB5E58">
        <w:rPr>
          <w:rStyle w:val="default"/>
          <w:rFonts w:cs="FrankRuehl"/>
          <w:rtl/>
        </w:rPr>
        <w:tab/>
        <w:t>נ</w:t>
      </w:r>
      <w:r w:rsidR="00CB5E58">
        <w:rPr>
          <w:rStyle w:val="default"/>
          <w:rFonts w:cs="FrankRuehl" w:hint="cs"/>
          <w:rtl/>
        </w:rPr>
        <w:t xml:space="preserve">פסל </w:t>
      </w:r>
      <w:r>
        <w:rPr>
          <w:rStyle w:val="default"/>
          <w:rFonts w:cs="FrankRuehl" w:hint="cs"/>
          <w:rtl/>
        </w:rPr>
        <w:t>ימאי</w:t>
      </w:r>
      <w:r w:rsidR="00CB5E58">
        <w:rPr>
          <w:rStyle w:val="default"/>
          <w:rFonts w:cs="FrankRuehl" w:hint="cs"/>
          <w:rtl/>
        </w:rPr>
        <w:t xml:space="preserve"> לצמיתות, רשאי הוא לבקש עיון מחדש כעבור חמש שנים מיום הפסילה; העיון מחדש יהיה בועדה של שלושה שמינה השר בהתייעצות בועדה</w:t>
      </w:r>
      <w:r w:rsidR="00CB5E58">
        <w:rPr>
          <w:rStyle w:val="default"/>
          <w:rFonts w:cs="FrankRuehl"/>
          <w:rtl/>
        </w:rPr>
        <w:t xml:space="preserve"> ה</w:t>
      </w:r>
      <w:r w:rsidR="00CB5E58">
        <w:rPr>
          <w:rStyle w:val="default"/>
          <w:rFonts w:cs="FrankRuehl" w:hint="cs"/>
          <w:rtl/>
        </w:rPr>
        <w:t>מייעצת, ובה חבר אחד שהוא שופט או שופט שיצא לגמלאות.</w:t>
      </w:r>
    </w:p>
    <w:p w14:paraId="31923323" w14:textId="77777777" w:rsidR="00284B4A" w:rsidRPr="00473D95" w:rsidRDefault="00284B4A" w:rsidP="00284B4A">
      <w:pPr>
        <w:pStyle w:val="P00"/>
        <w:spacing w:before="0"/>
        <w:ind w:left="0" w:right="1134"/>
        <w:rPr>
          <w:rFonts w:cs="FrankRuehl" w:hint="cs"/>
          <w:vanish/>
          <w:color w:val="FF0000"/>
          <w:szCs w:val="20"/>
          <w:shd w:val="clear" w:color="auto" w:fill="FFFF99"/>
          <w:rtl/>
        </w:rPr>
      </w:pPr>
      <w:bookmarkStart w:id="180" w:name="Rov296"/>
      <w:r w:rsidRPr="00473D95">
        <w:rPr>
          <w:rFonts w:cs="FrankRuehl" w:hint="cs"/>
          <w:vanish/>
          <w:color w:val="FF0000"/>
          <w:szCs w:val="20"/>
          <w:shd w:val="clear" w:color="auto" w:fill="FFFF99"/>
          <w:rtl/>
        </w:rPr>
        <w:t>מיום 2.8.2012</w:t>
      </w:r>
    </w:p>
    <w:p w14:paraId="50C09DAE" w14:textId="77777777" w:rsidR="00284B4A" w:rsidRPr="00473D95" w:rsidRDefault="00284B4A" w:rsidP="00284B4A">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086DFF7F" w14:textId="77777777" w:rsidR="00284B4A" w:rsidRPr="00473D95" w:rsidRDefault="00284B4A" w:rsidP="00284B4A">
      <w:pPr>
        <w:pStyle w:val="P00"/>
        <w:spacing w:before="0"/>
        <w:ind w:left="0" w:right="1134"/>
        <w:rPr>
          <w:rFonts w:cs="FrankRuehl" w:hint="cs"/>
          <w:vanish/>
          <w:szCs w:val="20"/>
          <w:shd w:val="clear" w:color="auto" w:fill="FFFF99"/>
          <w:rtl/>
        </w:rPr>
      </w:pPr>
      <w:hyperlink r:id="rId30"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612 (</w:t>
      </w:r>
      <w:hyperlink r:id="rId31"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7EEF5219" w14:textId="77777777" w:rsidR="00284B4A" w:rsidRPr="00284B4A" w:rsidRDefault="00284B4A" w:rsidP="00284B4A">
      <w:pPr>
        <w:pStyle w:val="P00"/>
        <w:ind w:left="0" w:right="1134"/>
        <w:rPr>
          <w:rStyle w:val="default"/>
          <w:rFonts w:cs="FrankRuehl" w:hint="cs"/>
          <w:sz w:val="2"/>
          <w:szCs w:val="2"/>
          <w:rtl/>
        </w:rPr>
      </w:pPr>
      <w:r w:rsidRPr="00473D95">
        <w:rPr>
          <w:rFonts w:cs="FrankRuehl"/>
          <w:vanish/>
          <w:sz w:val="22"/>
          <w:szCs w:val="22"/>
          <w:shd w:val="clear" w:color="auto" w:fill="FFFF99"/>
          <w:rtl/>
        </w:rPr>
        <w:tab/>
      </w:r>
      <w:r w:rsidRPr="00473D95">
        <w:rPr>
          <w:rStyle w:val="default"/>
          <w:rFonts w:cs="FrankRuehl"/>
          <w:vanish/>
          <w:sz w:val="22"/>
          <w:szCs w:val="22"/>
          <w:shd w:val="clear" w:color="auto" w:fill="FFFF99"/>
          <w:rtl/>
        </w:rPr>
        <w:t>(ב</w:t>
      </w:r>
      <w:r w:rsidRPr="00473D95">
        <w:rPr>
          <w:rStyle w:val="default"/>
          <w:rFonts w:cs="FrankRuehl" w:hint="cs"/>
          <w:vanish/>
          <w:sz w:val="22"/>
          <w:szCs w:val="22"/>
          <w:shd w:val="clear" w:color="auto" w:fill="FFFF99"/>
          <w:rtl/>
        </w:rPr>
        <w:t>)</w:t>
      </w:r>
      <w:r w:rsidRPr="00473D95">
        <w:rPr>
          <w:rStyle w:val="default"/>
          <w:rFonts w:cs="FrankRuehl"/>
          <w:vanish/>
          <w:sz w:val="22"/>
          <w:szCs w:val="22"/>
          <w:shd w:val="clear" w:color="auto" w:fill="FFFF99"/>
          <w:rtl/>
        </w:rPr>
        <w:tab/>
        <w:t>נ</w:t>
      </w:r>
      <w:r w:rsidRPr="00473D95">
        <w:rPr>
          <w:rStyle w:val="default"/>
          <w:rFonts w:cs="FrankRuehl" w:hint="cs"/>
          <w:vanish/>
          <w:sz w:val="22"/>
          <w:szCs w:val="22"/>
          <w:shd w:val="clear" w:color="auto" w:fill="FFFF99"/>
          <w:rtl/>
        </w:rPr>
        <w:t xml:space="preserve">פסל </w:t>
      </w:r>
      <w:r w:rsidRPr="00473D95">
        <w:rPr>
          <w:rStyle w:val="default"/>
          <w:rFonts w:cs="FrankRuehl" w:hint="cs"/>
          <w:strike/>
          <w:vanish/>
          <w:sz w:val="22"/>
          <w:szCs w:val="22"/>
          <w:shd w:val="clear" w:color="auto" w:fill="FFFF99"/>
          <w:rtl/>
        </w:rPr>
        <w:t>איש צוות</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ימאי</w:t>
      </w:r>
      <w:r w:rsidRPr="00473D95">
        <w:rPr>
          <w:rStyle w:val="default"/>
          <w:rFonts w:cs="FrankRuehl" w:hint="cs"/>
          <w:vanish/>
          <w:sz w:val="22"/>
          <w:szCs w:val="22"/>
          <w:shd w:val="clear" w:color="auto" w:fill="FFFF99"/>
          <w:rtl/>
        </w:rPr>
        <w:t xml:space="preserve"> לצמיתות, רשאי הוא לבקש עיון מחדש כעבור חמש שנים מיום הפסילה; העיון מחדש יהיה בועדה של שלושה שמינה השר בהתייעצות בועדה</w:t>
      </w:r>
      <w:r w:rsidRPr="00473D95">
        <w:rPr>
          <w:rStyle w:val="default"/>
          <w:rFonts w:cs="FrankRuehl"/>
          <w:vanish/>
          <w:sz w:val="22"/>
          <w:szCs w:val="22"/>
          <w:shd w:val="clear" w:color="auto" w:fill="FFFF99"/>
          <w:rtl/>
        </w:rPr>
        <w:t xml:space="preserve"> ה</w:t>
      </w:r>
      <w:r w:rsidRPr="00473D95">
        <w:rPr>
          <w:rStyle w:val="default"/>
          <w:rFonts w:cs="FrankRuehl" w:hint="cs"/>
          <w:vanish/>
          <w:sz w:val="22"/>
          <w:szCs w:val="22"/>
          <w:shd w:val="clear" w:color="auto" w:fill="FFFF99"/>
          <w:rtl/>
        </w:rPr>
        <w:t>מייעצת, ובה חבר אחד שהוא שופט או שופט שיצא לגמלאות.</w:t>
      </w:r>
      <w:bookmarkEnd w:id="180"/>
    </w:p>
    <w:p w14:paraId="3E2D744E" w14:textId="77777777" w:rsidR="00CB5E58" w:rsidRDefault="00CB5E58">
      <w:pPr>
        <w:pStyle w:val="P00"/>
        <w:spacing w:before="72"/>
        <w:ind w:left="0" w:right="1134"/>
        <w:rPr>
          <w:rStyle w:val="default"/>
          <w:rFonts w:cs="FrankRuehl"/>
          <w:rtl/>
        </w:rPr>
      </w:pPr>
      <w:bookmarkStart w:id="181" w:name="Seif148"/>
      <w:bookmarkEnd w:id="181"/>
      <w:r>
        <w:rPr>
          <w:lang w:val="he-IL"/>
        </w:rPr>
        <w:pict w14:anchorId="4A4E5CBD">
          <v:rect id="_x0000_s2200" style="position:absolute;left:0;text-align:left;margin-left:464.5pt;margin-top:8.05pt;width:75.05pt;height:14pt;z-index:251678208" o:allowincell="f" filled="f" stroked="f" strokecolor="lime" strokeweight=".25pt">
            <v:textbox inset="0,0,0,0">
              <w:txbxContent>
                <w:p w14:paraId="1CC6B1A8" w14:textId="77777777" w:rsidR="00284B4A" w:rsidRDefault="00284B4A">
                  <w:pPr>
                    <w:spacing w:line="160" w:lineRule="exact"/>
                    <w:jc w:val="left"/>
                    <w:rPr>
                      <w:rFonts w:cs="Miriam"/>
                      <w:noProof/>
                      <w:sz w:val="18"/>
                      <w:szCs w:val="18"/>
                      <w:rtl/>
                    </w:rPr>
                  </w:pPr>
                  <w:r>
                    <w:rPr>
                      <w:rFonts w:cs="Miriam"/>
                      <w:sz w:val="18"/>
                      <w:szCs w:val="18"/>
                      <w:rtl/>
                    </w:rPr>
                    <w:t>פס</w:t>
                  </w:r>
                  <w:r>
                    <w:rPr>
                      <w:rFonts w:cs="Miriam" w:hint="cs"/>
                      <w:sz w:val="18"/>
                      <w:szCs w:val="18"/>
                      <w:rtl/>
                    </w:rPr>
                    <w:t>ילה על תנאי</w:t>
                  </w:r>
                </w:p>
              </w:txbxContent>
            </v:textbox>
            <w10:anchorlock/>
          </v:rect>
        </w:pict>
      </w:r>
      <w:r>
        <w:rPr>
          <w:rStyle w:val="big-number"/>
          <w:rFonts w:cs="Miriam"/>
          <w:rtl/>
        </w:rPr>
        <w:t>150.</w:t>
      </w:r>
      <w:r>
        <w:rPr>
          <w:rStyle w:val="big-number"/>
          <w:rFonts w:cs="Miriam"/>
          <w:rtl/>
        </w:rPr>
        <w:tab/>
      </w:r>
      <w:r>
        <w:rPr>
          <w:rStyle w:val="default"/>
          <w:rFonts w:cs="FrankRuehl"/>
          <w:rtl/>
        </w:rPr>
        <w:t>הט</w:t>
      </w:r>
      <w:r>
        <w:rPr>
          <w:rStyle w:val="default"/>
          <w:rFonts w:cs="FrankRuehl" w:hint="cs"/>
          <w:rtl/>
        </w:rPr>
        <w:t>יל בית הדין עונש של פסילה לפי פסקה (4) לסעיף 149(א), רשאי הוא להורות כי העונש, כולו מקצתו, יהיה על תנאי.</w:t>
      </w:r>
    </w:p>
    <w:p w14:paraId="70D3AB7A" w14:textId="77777777" w:rsidR="00CB5E58" w:rsidRDefault="00CB5E58">
      <w:pPr>
        <w:pStyle w:val="P00"/>
        <w:spacing w:before="72"/>
        <w:ind w:left="0" w:right="1134"/>
        <w:rPr>
          <w:rStyle w:val="default"/>
          <w:rFonts w:cs="FrankRuehl"/>
          <w:rtl/>
        </w:rPr>
      </w:pPr>
      <w:bookmarkStart w:id="182" w:name="Seif149"/>
      <w:bookmarkEnd w:id="182"/>
      <w:r>
        <w:rPr>
          <w:lang w:val="he-IL"/>
        </w:rPr>
        <w:pict w14:anchorId="3B48AA55">
          <v:rect id="_x0000_s2201" style="position:absolute;left:0;text-align:left;margin-left:464.5pt;margin-top:8.05pt;width:75.05pt;height:18.8pt;z-index:251679232" o:allowincell="f" filled="f" stroked="f" strokecolor="lime" strokeweight=".25pt">
            <v:textbox inset="0,0,0,0">
              <w:txbxContent>
                <w:p w14:paraId="6F26E204" w14:textId="77777777" w:rsidR="00284B4A" w:rsidRDefault="00284B4A">
                  <w:pPr>
                    <w:spacing w:line="160" w:lineRule="exact"/>
                    <w:jc w:val="left"/>
                    <w:rPr>
                      <w:rFonts w:cs="Miriam"/>
                      <w:noProof/>
                      <w:sz w:val="18"/>
                      <w:szCs w:val="18"/>
                      <w:rtl/>
                    </w:rPr>
                  </w:pPr>
                  <w:r>
                    <w:rPr>
                      <w:rFonts w:cs="Miriam"/>
                      <w:sz w:val="18"/>
                      <w:szCs w:val="18"/>
                      <w:rtl/>
                    </w:rPr>
                    <w:t>הט</w:t>
                  </w:r>
                  <w:r>
                    <w:rPr>
                      <w:rFonts w:cs="Miriam" w:hint="cs"/>
                      <w:sz w:val="18"/>
                      <w:szCs w:val="18"/>
                      <w:rtl/>
                    </w:rPr>
                    <w:t xml:space="preserve">לת עונש </w:t>
                  </w:r>
                  <w:r>
                    <w:rPr>
                      <w:rFonts w:cs="Miriam"/>
                      <w:sz w:val="18"/>
                      <w:szCs w:val="18"/>
                      <w:rtl/>
                    </w:rPr>
                    <w:t>פס</w:t>
                  </w:r>
                  <w:r>
                    <w:rPr>
                      <w:rFonts w:cs="Miriam" w:hint="cs"/>
                      <w:sz w:val="18"/>
                      <w:szCs w:val="18"/>
                      <w:rtl/>
                    </w:rPr>
                    <w:t>ילה על תנאי</w:t>
                  </w:r>
                </w:p>
              </w:txbxContent>
            </v:textbox>
            <w10:anchorlock/>
          </v:rect>
        </w:pict>
      </w:r>
      <w:r>
        <w:rPr>
          <w:rStyle w:val="big-number"/>
          <w:rFonts w:cs="Miriam"/>
          <w:rtl/>
        </w:rPr>
        <w:t>151.</w:t>
      </w:r>
      <w:r>
        <w:rPr>
          <w:rStyle w:val="big-number"/>
          <w:rFonts w:cs="Miriam"/>
          <w:rtl/>
        </w:rPr>
        <w:tab/>
      </w:r>
      <w:r>
        <w:rPr>
          <w:rStyle w:val="default"/>
          <w:rFonts w:cs="FrankRuehl"/>
          <w:rtl/>
        </w:rPr>
        <w:t>הש</w:t>
      </w:r>
      <w:r>
        <w:rPr>
          <w:rStyle w:val="default"/>
          <w:rFonts w:cs="FrankRuehl" w:hint="cs"/>
          <w:rtl/>
        </w:rPr>
        <w:t>ר, בהסכמת שר המשפטים, יקבע בתקנות הוראות בדבר הטלת עונש פסילה על תנאי לפי סעיף 15</w:t>
      </w:r>
      <w:r>
        <w:rPr>
          <w:rStyle w:val="default"/>
          <w:rFonts w:cs="FrankRuehl"/>
          <w:rtl/>
        </w:rPr>
        <w:t>0 ו</w:t>
      </w:r>
      <w:r>
        <w:rPr>
          <w:rStyle w:val="default"/>
          <w:rFonts w:cs="FrankRuehl" w:hint="cs"/>
          <w:rtl/>
        </w:rPr>
        <w:t>הפעלתו.</w:t>
      </w:r>
    </w:p>
    <w:p w14:paraId="03664AAE" w14:textId="77777777" w:rsidR="00CB5E58" w:rsidRDefault="00CB5E58">
      <w:pPr>
        <w:pStyle w:val="P00"/>
        <w:spacing w:before="72"/>
        <w:ind w:left="0" w:right="1134"/>
        <w:rPr>
          <w:rStyle w:val="default"/>
          <w:rFonts w:cs="FrankRuehl"/>
          <w:rtl/>
        </w:rPr>
      </w:pPr>
      <w:bookmarkStart w:id="183" w:name="Seif150"/>
      <w:bookmarkEnd w:id="183"/>
      <w:r>
        <w:rPr>
          <w:lang w:val="he-IL"/>
        </w:rPr>
        <w:pict w14:anchorId="6DBB5964">
          <v:rect id="_x0000_s2202" style="position:absolute;left:0;text-align:left;margin-left:464.5pt;margin-top:8.05pt;width:75.05pt;height:16.05pt;z-index:251680256" o:allowincell="f" filled="f" stroked="f" strokecolor="lime" strokeweight=".25pt">
            <v:textbox inset="0,0,0,0">
              <w:txbxContent>
                <w:p w14:paraId="0AD5154D" w14:textId="77777777" w:rsidR="00284B4A" w:rsidRDefault="00284B4A">
                  <w:pPr>
                    <w:spacing w:line="160" w:lineRule="exact"/>
                    <w:jc w:val="left"/>
                    <w:rPr>
                      <w:rFonts w:cs="Miriam"/>
                      <w:noProof/>
                      <w:sz w:val="18"/>
                      <w:szCs w:val="18"/>
                      <w:rtl/>
                    </w:rPr>
                  </w:pPr>
                  <w:r>
                    <w:rPr>
                      <w:rFonts w:cs="Miriam"/>
                      <w:sz w:val="18"/>
                      <w:szCs w:val="18"/>
                      <w:rtl/>
                    </w:rPr>
                    <w:t>בי</w:t>
                  </w:r>
                  <w:r>
                    <w:rPr>
                      <w:rFonts w:cs="Miriam" w:hint="cs"/>
                      <w:sz w:val="18"/>
                      <w:szCs w:val="18"/>
                      <w:rtl/>
                    </w:rPr>
                    <w:t>טול הסמכה</w:t>
                  </w:r>
                </w:p>
              </w:txbxContent>
            </v:textbox>
            <w10:anchorlock/>
          </v:rect>
        </w:pict>
      </w:r>
      <w:r>
        <w:rPr>
          <w:rStyle w:val="big-number"/>
          <w:rFonts w:cs="Miriam"/>
          <w:rtl/>
        </w:rPr>
        <w:t>152.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סל בית הדין ימאי מלשרת בכלי שיט לצמיתות </w:t>
      </w:r>
      <w:r>
        <w:rPr>
          <w:rStyle w:val="default"/>
          <w:rFonts w:cs="FrankRuehl"/>
          <w:rtl/>
        </w:rPr>
        <w:t xml:space="preserve">– </w:t>
      </w:r>
      <w:r>
        <w:rPr>
          <w:rStyle w:val="default"/>
          <w:rFonts w:cs="FrankRuehl" w:hint="cs"/>
          <w:rtl/>
        </w:rPr>
        <w:t>ייבטלו כל תעודת הסמכה או תחליפה שניתנו לאותו ימאי.</w:t>
      </w:r>
    </w:p>
    <w:p w14:paraId="064BA34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סל בית הדין ימאי מלמלא תפקיד מסויים בכלי שיט לצמיתות </w:t>
      </w:r>
      <w:r>
        <w:rPr>
          <w:rStyle w:val="default"/>
          <w:rFonts w:cs="FrankRuehl"/>
          <w:rtl/>
        </w:rPr>
        <w:t xml:space="preserve">– </w:t>
      </w:r>
      <w:r>
        <w:rPr>
          <w:rStyle w:val="default"/>
          <w:rFonts w:cs="FrankRuehl" w:hint="cs"/>
          <w:rtl/>
        </w:rPr>
        <w:t>יבטל את תעודות ההסמכה שלו לאותו תפקיד.</w:t>
      </w:r>
    </w:p>
    <w:p w14:paraId="1EC442EC" w14:textId="77777777" w:rsidR="00CB5E58" w:rsidRDefault="00CB5E58">
      <w:pPr>
        <w:pStyle w:val="P00"/>
        <w:spacing w:before="72"/>
        <w:ind w:left="0" w:right="1134"/>
        <w:rPr>
          <w:rStyle w:val="default"/>
          <w:rFonts w:cs="FrankRuehl"/>
          <w:rtl/>
        </w:rPr>
      </w:pPr>
      <w:bookmarkStart w:id="184" w:name="Seif151"/>
      <w:bookmarkEnd w:id="184"/>
      <w:r>
        <w:rPr>
          <w:lang w:val="he-IL"/>
        </w:rPr>
        <w:pict w14:anchorId="47613B5A">
          <v:rect id="_x0000_s2203" style="position:absolute;left:0;text-align:left;margin-left:464.5pt;margin-top:8.05pt;width:75.05pt;height:13.2pt;z-index:251681280" o:allowincell="f" filled="f" stroked="f" strokecolor="lime" strokeweight=".25pt">
            <v:textbox inset="0,0,0,0">
              <w:txbxContent>
                <w:p w14:paraId="0921CF72"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ליית הסמכה</w:t>
                  </w:r>
                </w:p>
              </w:txbxContent>
            </v:textbox>
            <w10:anchorlock/>
          </v:rect>
        </w:pict>
      </w:r>
      <w:r>
        <w:rPr>
          <w:rStyle w:val="big-number"/>
          <w:rFonts w:cs="Miriam"/>
          <w:rtl/>
        </w:rPr>
        <w:t>153.</w:t>
      </w:r>
      <w:r>
        <w:rPr>
          <w:rStyle w:val="big-number"/>
          <w:rFonts w:cs="Miriam"/>
          <w:rtl/>
        </w:rPr>
        <w:tab/>
      </w:r>
      <w:r>
        <w:rPr>
          <w:rStyle w:val="default"/>
          <w:rFonts w:cs="FrankRuehl"/>
          <w:rtl/>
        </w:rPr>
        <w:t>הט</w:t>
      </w:r>
      <w:r>
        <w:rPr>
          <w:rStyle w:val="default"/>
          <w:rFonts w:cs="FrankRuehl" w:hint="cs"/>
          <w:rtl/>
        </w:rPr>
        <w:t>יל בית</w:t>
      </w:r>
      <w:r>
        <w:rPr>
          <w:rStyle w:val="default"/>
          <w:rFonts w:cs="FrankRuehl"/>
          <w:rtl/>
        </w:rPr>
        <w:t xml:space="preserve"> ה</w:t>
      </w:r>
      <w:r>
        <w:rPr>
          <w:rStyle w:val="default"/>
          <w:rFonts w:cs="FrankRuehl" w:hint="cs"/>
          <w:rtl/>
        </w:rPr>
        <w:t xml:space="preserve">דין על ימאי עונש של פסילה לתקופה קצובה </w:t>
      </w:r>
      <w:r>
        <w:rPr>
          <w:rStyle w:val="default"/>
          <w:rFonts w:cs="FrankRuehl"/>
          <w:rtl/>
        </w:rPr>
        <w:t xml:space="preserve">– </w:t>
      </w:r>
      <w:r>
        <w:rPr>
          <w:rStyle w:val="default"/>
          <w:rFonts w:cs="FrankRuehl" w:hint="cs"/>
          <w:rtl/>
        </w:rPr>
        <w:t>רשאי הוא להתלות לתקופת הפסילה את תעודת ההסמכה שלו ותחליפיה.</w:t>
      </w:r>
    </w:p>
    <w:p w14:paraId="6A4826EE" w14:textId="77777777" w:rsidR="00CB5E58" w:rsidRDefault="00CB5E58">
      <w:pPr>
        <w:pStyle w:val="P00"/>
        <w:spacing w:before="72"/>
        <w:ind w:left="0" w:right="1134"/>
        <w:rPr>
          <w:rStyle w:val="default"/>
          <w:rFonts w:cs="FrankRuehl"/>
          <w:rtl/>
        </w:rPr>
      </w:pPr>
      <w:bookmarkStart w:id="185" w:name="Seif152"/>
      <w:bookmarkEnd w:id="185"/>
      <w:r>
        <w:rPr>
          <w:lang w:val="he-IL"/>
        </w:rPr>
        <w:pict w14:anchorId="782EC66E">
          <v:rect id="_x0000_s2204" style="position:absolute;left:0;text-align:left;margin-left:464.5pt;margin-top:8.05pt;width:75.05pt;height:19.45pt;z-index:251682304" o:allowincell="f" filled="f" stroked="f" strokecolor="lime" strokeweight=".25pt">
            <v:textbox inset="0,0,0,0">
              <w:txbxContent>
                <w:p w14:paraId="71182221"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לגבי </w:t>
                  </w:r>
                  <w:r>
                    <w:rPr>
                      <w:rFonts w:cs="Miriam"/>
                      <w:sz w:val="18"/>
                      <w:szCs w:val="18"/>
                      <w:rtl/>
                    </w:rPr>
                    <w:t>הס</w:t>
                  </w:r>
                  <w:r>
                    <w:rPr>
                      <w:rFonts w:cs="Miriam" w:hint="cs"/>
                      <w:sz w:val="18"/>
                      <w:szCs w:val="18"/>
                      <w:rtl/>
                    </w:rPr>
                    <w:t>מכת חוץ</w:t>
                  </w:r>
                </w:p>
              </w:txbxContent>
            </v:textbox>
            <w10:anchorlock/>
          </v:rect>
        </w:pict>
      </w:r>
      <w:r>
        <w:rPr>
          <w:rStyle w:val="big-number"/>
          <w:rFonts w:cs="Miriam"/>
          <w:rtl/>
        </w:rPr>
        <w:t>154.</w:t>
      </w:r>
      <w:r>
        <w:rPr>
          <w:rStyle w:val="big-number"/>
          <w:rFonts w:cs="Miriam"/>
          <w:rtl/>
        </w:rPr>
        <w:tab/>
      </w:r>
      <w:r>
        <w:rPr>
          <w:rStyle w:val="default"/>
          <w:rFonts w:cs="FrankRuehl"/>
          <w:rtl/>
        </w:rPr>
        <w:t>הו</w:t>
      </w:r>
      <w:r>
        <w:rPr>
          <w:rStyle w:val="default"/>
          <w:rFonts w:cs="FrankRuehl" w:hint="cs"/>
          <w:rtl/>
        </w:rPr>
        <w:t>ראות סעיפים 152 ו-153 לא יחולו על תעודת הסמכה שניתנה לימאי במדינת חוץ.</w:t>
      </w:r>
    </w:p>
    <w:p w14:paraId="6D0A7870" w14:textId="77777777" w:rsidR="00CB5E58" w:rsidRDefault="00CB5E58">
      <w:pPr>
        <w:pStyle w:val="P00"/>
        <w:spacing w:before="72"/>
        <w:ind w:left="0" w:right="1134"/>
        <w:rPr>
          <w:rStyle w:val="default"/>
          <w:rFonts w:cs="FrankRuehl"/>
          <w:rtl/>
        </w:rPr>
      </w:pPr>
      <w:bookmarkStart w:id="186" w:name="Seif153"/>
      <w:bookmarkEnd w:id="186"/>
      <w:r>
        <w:rPr>
          <w:lang w:val="he-IL"/>
        </w:rPr>
        <w:pict w14:anchorId="357F68E4">
          <v:rect id="_x0000_s2205" style="position:absolute;left:0;text-align:left;margin-left:464.5pt;margin-top:8.05pt;width:75.05pt;height:21.95pt;z-index:251683328" o:allowincell="f" filled="f" stroked="f" strokecolor="lime" strokeweight=".25pt">
            <v:textbox inset="0,0,0,0">
              <w:txbxContent>
                <w:p w14:paraId="145B5385" w14:textId="77777777" w:rsidR="00284B4A" w:rsidRDefault="00284B4A">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החלטה </w:t>
                  </w:r>
                  <w:r>
                    <w:rPr>
                      <w:rFonts w:cs="Miriam"/>
                      <w:sz w:val="18"/>
                      <w:szCs w:val="18"/>
                      <w:rtl/>
                    </w:rPr>
                    <w:t>למ</w:t>
                  </w:r>
                  <w:r>
                    <w:rPr>
                      <w:rFonts w:cs="Miriam" w:hint="cs"/>
                      <w:sz w:val="18"/>
                      <w:szCs w:val="18"/>
                      <w:rtl/>
                    </w:rPr>
                    <w:t>דינת חוץ</w:t>
                  </w:r>
                </w:p>
              </w:txbxContent>
            </v:textbox>
            <w10:anchorlock/>
          </v:rect>
        </w:pict>
      </w:r>
      <w:r>
        <w:rPr>
          <w:rStyle w:val="big-number"/>
          <w:rFonts w:cs="Miriam"/>
          <w:rtl/>
        </w:rPr>
        <w:t>155.</w:t>
      </w:r>
      <w:r>
        <w:rPr>
          <w:rStyle w:val="big-number"/>
          <w:rFonts w:cs="Miriam"/>
          <w:rtl/>
        </w:rPr>
        <w:tab/>
      </w:r>
      <w:r>
        <w:rPr>
          <w:rStyle w:val="default"/>
          <w:rFonts w:cs="FrankRuehl"/>
          <w:rtl/>
        </w:rPr>
        <w:t>הו</w:t>
      </w:r>
      <w:r>
        <w:rPr>
          <w:rStyle w:val="default"/>
          <w:rFonts w:cs="FrankRuehl" w:hint="cs"/>
          <w:rtl/>
        </w:rPr>
        <w:t>טל עונש משמעתי על ימאי שניתנה לו ת</w:t>
      </w:r>
      <w:r>
        <w:rPr>
          <w:rStyle w:val="default"/>
          <w:rFonts w:cs="FrankRuehl"/>
          <w:rtl/>
        </w:rPr>
        <w:t>ע</w:t>
      </w:r>
      <w:r>
        <w:rPr>
          <w:rStyle w:val="default"/>
          <w:rFonts w:cs="FrankRuehl" w:hint="cs"/>
          <w:rtl/>
        </w:rPr>
        <w:t xml:space="preserve">ודת הסמכה במדינת חוץ </w:t>
      </w:r>
      <w:r>
        <w:rPr>
          <w:rStyle w:val="default"/>
          <w:rFonts w:cs="FrankRuehl"/>
          <w:rtl/>
        </w:rPr>
        <w:t xml:space="preserve">– </w:t>
      </w:r>
      <w:r>
        <w:rPr>
          <w:rStyle w:val="default"/>
          <w:rFonts w:cs="FrankRuehl" w:hint="cs"/>
          <w:rtl/>
        </w:rPr>
        <w:t>רשאי בית</w:t>
      </w:r>
      <w:r>
        <w:rPr>
          <w:rStyle w:val="default"/>
          <w:rFonts w:cs="FrankRuehl"/>
          <w:rtl/>
        </w:rPr>
        <w:t xml:space="preserve"> ה</w:t>
      </w:r>
      <w:r>
        <w:rPr>
          <w:rStyle w:val="default"/>
          <w:rFonts w:cs="FrankRuehl" w:hint="cs"/>
          <w:rtl/>
        </w:rPr>
        <w:t>דין להורות לתובע להעביר את החלטתו לשלטונות אותה מדינה; אולם לא יעביר התובע את החלטת בית הדין אלא בתום תקופת הערעור עליה או לאחר מתן ההחלטה בערעור שהוגש, לפי הענין.</w:t>
      </w:r>
    </w:p>
    <w:p w14:paraId="45BB43D1" w14:textId="77777777" w:rsidR="00CB5E58" w:rsidRDefault="00CB5E58">
      <w:pPr>
        <w:pStyle w:val="header-2"/>
        <w:ind w:left="0" w:right="1134"/>
        <w:rPr>
          <w:rFonts w:cs="Miriam"/>
          <w:rtl/>
        </w:rPr>
      </w:pPr>
      <w:r>
        <w:rPr>
          <w:rFonts w:cs="Miriam"/>
          <w:rtl/>
        </w:rPr>
        <w:t>סי</w:t>
      </w:r>
      <w:r>
        <w:rPr>
          <w:rFonts w:cs="Miriam" w:hint="cs"/>
          <w:rtl/>
        </w:rPr>
        <w:t>מן ד': הדיון בבית הדין וסדרי הדין</w:t>
      </w:r>
    </w:p>
    <w:p w14:paraId="3C258EC1" w14:textId="77777777" w:rsidR="00CB5E58" w:rsidRDefault="00CB5E58">
      <w:pPr>
        <w:pStyle w:val="P00"/>
        <w:spacing w:before="72"/>
        <w:ind w:left="0" w:right="1134"/>
        <w:rPr>
          <w:rStyle w:val="default"/>
          <w:rFonts w:cs="FrankRuehl"/>
          <w:rtl/>
        </w:rPr>
      </w:pPr>
      <w:bookmarkStart w:id="187" w:name="Seif154"/>
      <w:bookmarkEnd w:id="187"/>
      <w:r>
        <w:rPr>
          <w:lang w:val="he-IL"/>
        </w:rPr>
        <w:pict w14:anchorId="73E7C146">
          <v:rect id="_x0000_s2206" style="position:absolute;left:0;text-align:left;margin-left:464.5pt;margin-top:8.05pt;width:75.05pt;height:15.4pt;z-index:251684352" o:allowincell="f" filled="f" stroked="f" strokecolor="lime" strokeweight=".25pt">
            <v:textbox inset="0,0,0,0">
              <w:txbxContent>
                <w:p w14:paraId="2196948D" w14:textId="77777777" w:rsidR="00284B4A" w:rsidRDefault="00284B4A">
                  <w:pPr>
                    <w:spacing w:line="160" w:lineRule="exact"/>
                    <w:jc w:val="left"/>
                    <w:rPr>
                      <w:rFonts w:cs="Miriam"/>
                      <w:noProof/>
                      <w:sz w:val="18"/>
                      <w:szCs w:val="18"/>
                      <w:rtl/>
                    </w:rPr>
                  </w:pPr>
                  <w:r>
                    <w:rPr>
                      <w:rFonts w:cs="Miriam"/>
                      <w:sz w:val="18"/>
                      <w:szCs w:val="18"/>
                      <w:rtl/>
                    </w:rPr>
                    <w:t>סד</w:t>
                  </w:r>
                  <w:r>
                    <w:rPr>
                      <w:rFonts w:cs="Miriam" w:hint="cs"/>
                      <w:sz w:val="18"/>
                      <w:szCs w:val="18"/>
                      <w:rtl/>
                    </w:rPr>
                    <w:t>רי הדין</w:t>
                  </w:r>
                </w:p>
              </w:txbxContent>
            </v:textbox>
            <w10:anchorlock/>
          </v:rect>
        </w:pict>
      </w:r>
      <w:r>
        <w:rPr>
          <w:rStyle w:val="big-number"/>
          <w:rFonts w:cs="Miriam"/>
          <w:rtl/>
        </w:rPr>
        <w:t>156.</w:t>
      </w:r>
      <w:r>
        <w:rPr>
          <w:rStyle w:val="big-number"/>
          <w:rFonts w:cs="Miriam"/>
          <w:rtl/>
        </w:rPr>
        <w:tab/>
      </w:r>
      <w:r>
        <w:rPr>
          <w:rStyle w:val="default"/>
          <w:rFonts w:cs="FrankRuehl"/>
          <w:rtl/>
        </w:rPr>
        <w:t>בי</w:t>
      </w:r>
      <w:r>
        <w:rPr>
          <w:rStyle w:val="default"/>
          <w:rFonts w:cs="FrankRuehl" w:hint="cs"/>
          <w:rtl/>
        </w:rPr>
        <w:t>ת הדין אינו חייב לנהוג לפי סדרי הדין של בית מש</w:t>
      </w:r>
      <w:r>
        <w:rPr>
          <w:rStyle w:val="default"/>
          <w:rFonts w:cs="FrankRuehl"/>
          <w:rtl/>
        </w:rPr>
        <w:t>פט</w:t>
      </w:r>
      <w:r>
        <w:rPr>
          <w:rStyle w:val="default"/>
          <w:rFonts w:cs="FrankRuehl" w:hint="cs"/>
          <w:rtl/>
        </w:rPr>
        <w:t xml:space="preserve"> והוא רשאי לקבל ראיה בכל דרך הנראית לו מועילה ורשאי לקבוע את סדרי חקירתם של עדים.</w:t>
      </w:r>
    </w:p>
    <w:p w14:paraId="07E25630" w14:textId="77777777" w:rsidR="00CB5E58" w:rsidRDefault="00CB5E58">
      <w:pPr>
        <w:pStyle w:val="P00"/>
        <w:spacing w:before="72"/>
        <w:ind w:left="0" w:right="1134"/>
        <w:rPr>
          <w:rStyle w:val="default"/>
          <w:rFonts w:cs="FrankRuehl"/>
          <w:rtl/>
        </w:rPr>
      </w:pPr>
      <w:bookmarkStart w:id="188" w:name="Seif155"/>
      <w:bookmarkEnd w:id="188"/>
      <w:r>
        <w:rPr>
          <w:lang w:val="he-IL"/>
        </w:rPr>
        <w:pict w14:anchorId="1CEEA174">
          <v:rect id="_x0000_s2207" style="position:absolute;left:0;text-align:left;margin-left:464.5pt;margin-top:8.05pt;width:75.05pt;height:10.5pt;z-index:251685376" o:allowincell="f" filled="f" stroked="f" strokecolor="lime" strokeweight=".25pt">
            <v:textbox inset="0,0,0,0">
              <w:txbxContent>
                <w:p w14:paraId="759B17D7"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ויות הנאשם</w:t>
                  </w:r>
                </w:p>
              </w:txbxContent>
            </v:textbox>
            <w10:anchorlock/>
          </v:rect>
        </w:pict>
      </w:r>
      <w:r>
        <w:rPr>
          <w:rStyle w:val="big-number"/>
          <w:rFonts w:cs="Miriam"/>
          <w:rtl/>
        </w:rPr>
        <w:t>157.</w:t>
      </w:r>
      <w:r>
        <w:rPr>
          <w:rStyle w:val="big-number"/>
          <w:rFonts w:cs="Miriam"/>
          <w:rtl/>
        </w:rPr>
        <w:tab/>
      </w:r>
      <w:r>
        <w:rPr>
          <w:rStyle w:val="default"/>
          <w:rFonts w:cs="FrankRuehl"/>
          <w:rtl/>
        </w:rPr>
        <w:t>בכ</w:t>
      </w:r>
      <w:r>
        <w:rPr>
          <w:rStyle w:val="default"/>
          <w:rFonts w:cs="FrankRuehl" w:hint="cs"/>
          <w:rtl/>
        </w:rPr>
        <w:t>ל הליך בבית הדין תינתן לנאשם הזדמנות נאותה לטעון ולהביא ראיות ולחקור כל עד שהתייצב או שנחקר לפי סעיף 156.</w:t>
      </w:r>
    </w:p>
    <w:p w14:paraId="11111B46" w14:textId="77777777" w:rsidR="00CB5E58" w:rsidRDefault="00CB5E58">
      <w:pPr>
        <w:pStyle w:val="P00"/>
        <w:spacing w:before="72"/>
        <w:ind w:left="0" w:right="1134"/>
        <w:rPr>
          <w:rStyle w:val="default"/>
          <w:rFonts w:cs="FrankRuehl"/>
          <w:rtl/>
        </w:rPr>
      </w:pPr>
      <w:bookmarkStart w:id="189" w:name="Seif156"/>
      <w:bookmarkEnd w:id="189"/>
      <w:r>
        <w:rPr>
          <w:lang w:val="he-IL"/>
        </w:rPr>
        <w:pict w14:anchorId="09B49EE9">
          <v:rect id="_x0000_s2208" style="position:absolute;left:0;text-align:left;margin-left:464.5pt;margin-top:8.05pt;width:75.05pt;height:11.2pt;z-index:251686400" o:allowincell="f" filled="f" stroked="f" strokecolor="lime" strokeweight=".25pt">
            <v:textbox inset="0,0,0,0">
              <w:txbxContent>
                <w:p w14:paraId="2CFB5909"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ות יצוג</w:t>
                  </w:r>
                </w:p>
              </w:txbxContent>
            </v:textbox>
            <w10:anchorlock/>
          </v:rect>
        </w:pict>
      </w:r>
      <w:r>
        <w:rPr>
          <w:rStyle w:val="big-number"/>
          <w:rFonts w:cs="Miriam"/>
          <w:rtl/>
        </w:rPr>
        <w:t>158.</w:t>
      </w:r>
      <w:r>
        <w:rPr>
          <w:rStyle w:val="big-number"/>
          <w:rFonts w:cs="Miriam"/>
          <w:rtl/>
        </w:rPr>
        <w:tab/>
      </w:r>
      <w:r>
        <w:rPr>
          <w:rStyle w:val="default"/>
          <w:rFonts w:cs="FrankRuehl"/>
          <w:rtl/>
        </w:rPr>
        <w:t>הנ</w:t>
      </w:r>
      <w:r>
        <w:rPr>
          <w:rStyle w:val="default"/>
          <w:rFonts w:cs="FrankRuehl" w:hint="cs"/>
          <w:rtl/>
        </w:rPr>
        <w:t>אשם רשאי להיות מיוצג על ידי עורך דין, וברשות בית ה</w:t>
      </w:r>
      <w:r>
        <w:rPr>
          <w:rStyle w:val="default"/>
          <w:rFonts w:cs="FrankRuehl"/>
          <w:rtl/>
        </w:rPr>
        <w:t>די</w:t>
      </w:r>
      <w:r>
        <w:rPr>
          <w:rStyle w:val="default"/>
          <w:rFonts w:cs="FrankRuehl" w:hint="cs"/>
          <w:rtl/>
        </w:rPr>
        <w:t xml:space="preserve">ן </w:t>
      </w:r>
      <w:r>
        <w:rPr>
          <w:rStyle w:val="default"/>
          <w:rFonts w:cs="FrankRuehl"/>
          <w:rtl/>
        </w:rPr>
        <w:t xml:space="preserve">– </w:t>
      </w:r>
      <w:r>
        <w:rPr>
          <w:rStyle w:val="default"/>
          <w:rFonts w:cs="FrankRuehl" w:hint="cs"/>
          <w:rtl/>
        </w:rPr>
        <w:t>גם על ידי אדם שאינו עורך דין.</w:t>
      </w:r>
    </w:p>
    <w:p w14:paraId="585009DF" w14:textId="77777777" w:rsidR="00CB5E58" w:rsidRDefault="00CB5E58">
      <w:pPr>
        <w:pStyle w:val="P00"/>
        <w:spacing w:before="72"/>
        <w:ind w:left="0" w:right="1134"/>
        <w:rPr>
          <w:rStyle w:val="default"/>
          <w:rFonts w:cs="FrankRuehl"/>
          <w:rtl/>
        </w:rPr>
      </w:pPr>
      <w:bookmarkStart w:id="190" w:name="Seif157"/>
      <w:bookmarkEnd w:id="190"/>
      <w:r>
        <w:rPr>
          <w:lang w:val="he-IL"/>
        </w:rPr>
        <w:pict w14:anchorId="7140F3DC">
          <v:rect id="_x0000_s2209" style="position:absolute;left:0;text-align:left;margin-left:464.5pt;margin-top:8.05pt;width:75.05pt;height:11.85pt;z-index:251687424" o:allowincell="f" filled="f" stroked="f" strokecolor="lime" strokeweight=".25pt">
            <v:textbox inset="0,0,0,0">
              <w:txbxContent>
                <w:p w14:paraId="52E516D6" w14:textId="77777777" w:rsidR="00284B4A" w:rsidRDefault="00284B4A">
                  <w:pPr>
                    <w:spacing w:line="160" w:lineRule="exact"/>
                    <w:jc w:val="left"/>
                    <w:rPr>
                      <w:rFonts w:cs="Miriam"/>
                      <w:noProof/>
                      <w:sz w:val="18"/>
                      <w:szCs w:val="18"/>
                      <w:rtl/>
                    </w:rPr>
                  </w:pPr>
                  <w:r>
                    <w:rPr>
                      <w:rFonts w:cs="Miriam"/>
                      <w:sz w:val="18"/>
                      <w:szCs w:val="18"/>
                      <w:rtl/>
                    </w:rPr>
                    <w:t>פו</w:t>
                  </w:r>
                  <w:r>
                    <w:rPr>
                      <w:rFonts w:cs="Miriam" w:hint="cs"/>
                      <w:sz w:val="18"/>
                      <w:szCs w:val="18"/>
                      <w:rtl/>
                    </w:rPr>
                    <w:t>מביות הדיונים</w:t>
                  </w:r>
                </w:p>
              </w:txbxContent>
            </v:textbox>
            <w10:anchorlock/>
          </v:rect>
        </w:pict>
      </w:r>
      <w:r>
        <w:rPr>
          <w:rStyle w:val="big-number"/>
          <w:rFonts w:cs="Miriam"/>
          <w:rtl/>
        </w:rPr>
        <w:t>159.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דיונים בבית הדין יהיו בדלתיים פתוחות, אולם רשאי בית הדין להחליט, בכל שלב של הדיון, מנימוקים שיירשמו בהחלטתו, שהדיון יהיה בדלתיים סגורות, אם הדבר דרוש לדעתו לשם מניעת פגיעה בבטחון המדינה, במוסר הציבורי או במשמע</w:t>
      </w:r>
      <w:r>
        <w:rPr>
          <w:rStyle w:val="default"/>
          <w:rFonts w:cs="FrankRuehl"/>
          <w:rtl/>
        </w:rPr>
        <w:t xml:space="preserve">ת </w:t>
      </w:r>
      <w:r>
        <w:rPr>
          <w:rStyle w:val="default"/>
          <w:rFonts w:cs="FrankRuehl" w:hint="cs"/>
          <w:rtl/>
        </w:rPr>
        <w:t>בכלי שיט.</w:t>
      </w:r>
    </w:p>
    <w:p w14:paraId="119787C2"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בית הדין על דיון בדלתיים סגורות, רשאי הוא להרשות לאדם, או לסוגי בני אדם, להיות נוכחים בשעת הדיון, כולו או מקצתו.</w:t>
      </w:r>
    </w:p>
    <w:p w14:paraId="7D3FC57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מפרסם דבר, ללא רשותו של ב</w:t>
      </w:r>
      <w:r>
        <w:rPr>
          <w:rStyle w:val="default"/>
          <w:rFonts w:cs="FrankRuehl"/>
          <w:rtl/>
        </w:rPr>
        <w:t>י</w:t>
      </w:r>
      <w:r>
        <w:rPr>
          <w:rStyle w:val="default"/>
          <w:rFonts w:cs="FrankRuehl" w:hint="cs"/>
          <w:rtl/>
        </w:rPr>
        <w:t xml:space="preserve">ת הדין, על דיון שהתנהל בדלתיים סגורות, דינו </w:t>
      </w:r>
      <w:r>
        <w:rPr>
          <w:rStyle w:val="default"/>
          <w:rFonts w:cs="FrankRuehl"/>
          <w:rtl/>
        </w:rPr>
        <w:t xml:space="preserve">– </w:t>
      </w:r>
      <w:r>
        <w:rPr>
          <w:rStyle w:val="default"/>
          <w:rFonts w:cs="FrankRuehl" w:hint="cs"/>
          <w:rtl/>
        </w:rPr>
        <w:t>מאסר ששה חדשים או קנס 1,000 לירות.</w:t>
      </w:r>
    </w:p>
    <w:p w14:paraId="1288261A" w14:textId="77777777" w:rsidR="00CB5E58" w:rsidRDefault="00CB5E58">
      <w:pPr>
        <w:pStyle w:val="P00"/>
        <w:spacing w:before="72"/>
        <w:ind w:left="0" w:right="1134"/>
        <w:rPr>
          <w:rStyle w:val="default"/>
          <w:rFonts w:cs="FrankRuehl"/>
          <w:rtl/>
        </w:rPr>
      </w:pPr>
      <w:bookmarkStart w:id="191" w:name="Seif158"/>
      <w:bookmarkEnd w:id="191"/>
      <w:r>
        <w:rPr>
          <w:lang w:val="he-IL"/>
        </w:rPr>
        <w:pict w14:anchorId="63D826FF">
          <v:rect id="_x0000_s2210" style="position:absolute;left:0;text-align:left;margin-left:464.5pt;margin-top:8.05pt;width:75.05pt;height:22.4pt;z-index:251688448" o:allowincell="f" filled="f" stroked="f" strokecolor="lime" strokeweight=".25pt">
            <v:textbox inset="0,0,0,0">
              <w:txbxContent>
                <w:p w14:paraId="472222E9" w14:textId="77777777" w:rsidR="00284B4A" w:rsidRDefault="00284B4A">
                  <w:pPr>
                    <w:spacing w:line="160" w:lineRule="exact"/>
                    <w:jc w:val="left"/>
                    <w:rPr>
                      <w:rFonts w:cs="Miriam"/>
                      <w:noProof/>
                      <w:sz w:val="18"/>
                      <w:szCs w:val="18"/>
                      <w:rtl/>
                    </w:rPr>
                  </w:pPr>
                  <w:r>
                    <w:rPr>
                      <w:rFonts w:cs="Miriam"/>
                      <w:sz w:val="18"/>
                      <w:szCs w:val="18"/>
                      <w:rtl/>
                    </w:rPr>
                    <w:t>גב</w:t>
                  </w:r>
                  <w:r>
                    <w:rPr>
                      <w:rFonts w:cs="Miriam" w:hint="cs"/>
                      <w:sz w:val="18"/>
                      <w:szCs w:val="18"/>
                      <w:rtl/>
                    </w:rPr>
                    <w:t xml:space="preserve">יית עדות </w:t>
                  </w:r>
                  <w:r>
                    <w:rPr>
                      <w:rFonts w:cs="Miriam"/>
                      <w:sz w:val="18"/>
                      <w:szCs w:val="18"/>
                      <w:rtl/>
                    </w:rPr>
                    <w:t>בח</w:t>
                  </w:r>
                  <w:r>
                    <w:rPr>
                      <w:rFonts w:cs="Miriam" w:hint="cs"/>
                      <w:sz w:val="18"/>
                      <w:szCs w:val="18"/>
                      <w:rtl/>
                    </w:rPr>
                    <w:t>וץ לארץ</w:t>
                  </w:r>
                </w:p>
              </w:txbxContent>
            </v:textbox>
            <w10:anchorlock/>
          </v:rect>
        </w:pict>
      </w:r>
      <w:r>
        <w:rPr>
          <w:rStyle w:val="big-number"/>
          <w:rFonts w:cs="Miriam"/>
          <w:rtl/>
        </w:rPr>
        <w:t>160.</w:t>
      </w:r>
      <w:r>
        <w:rPr>
          <w:rStyle w:val="big-number"/>
          <w:rFonts w:cs="Miriam"/>
          <w:rtl/>
        </w:rPr>
        <w:tab/>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 xml:space="preserve">י בית הדין להורות על גביית עדותו של אדם בחוץ לארץ ורשאי הוא למנות לשם כך אדם מטעמו בכפוף לתנאים והנחיות שיורה עליהם; לבעלי הדין תינתן הזדמנות </w:t>
      </w:r>
      <w:r>
        <w:rPr>
          <w:rStyle w:val="default"/>
          <w:rFonts w:cs="FrankRuehl"/>
          <w:rtl/>
        </w:rPr>
        <w:t>נ</w:t>
      </w:r>
      <w:r>
        <w:rPr>
          <w:rStyle w:val="default"/>
          <w:rFonts w:cs="FrankRuehl" w:hint="cs"/>
          <w:rtl/>
        </w:rPr>
        <w:t>אותה לחקור את העד בשעת גביית עדותו.</w:t>
      </w:r>
    </w:p>
    <w:p w14:paraId="0C2A7742" w14:textId="77777777" w:rsidR="00CB5E58" w:rsidRDefault="00CB5E58">
      <w:pPr>
        <w:pStyle w:val="P00"/>
        <w:spacing w:before="72"/>
        <w:ind w:left="0" w:right="1134"/>
        <w:rPr>
          <w:rStyle w:val="default"/>
          <w:rFonts w:cs="FrankRuehl"/>
          <w:rtl/>
        </w:rPr>
      </w:pPr>
      <w:bookmarkStart w:id="192" w:name="Seif159"/>
      <w:bookmarkEnd w:id="192"/>
      <w:r>
        <w:rPr>
          <w:lang w:val="he-IL"/>
        </w:rPr>
        <w:pict w14:anchorId="765CEA03">
          <v:rect id="_x0000_s2211" style="position:absolute;left:0;text-align:left;margin-left:464.5pt;margin-top:8.05pt;width:75.05pt;height:19.85pt;z-index:251689472" o:allowincell="f" filled="f" stroked="f" strokecolor="lime" strokeweight=".25pt">
            <v:textbox inset="0,0,0,0">
              <w:txbxContent>
                <w:p w14:paraId="7FF94FE0" w14:textId="77777777" w:rsidR="00284B4A" w:rsidRDefault="00284B4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צאות דיינים, </w:t>
                  </w:r>
                  <w:r>
                    <w:rPr>
                      <w:rFonts w:cs="Miriam"/>
                      <w:sz w:val="18"/>
                      <w:szCs w:val="18"/>
                      <w:rtl/>
                    </w:rPr>
                    <w:t>עד</w:t>
                  </w:r>
                  <w:r>
                    <w:rPr>
                      <w:rFonts w:cs="Miriam" w:hint="cs"/>
                      <w:sz w:val="18"/>
                      <w:szCs w:val="18"/>
                      <w:rtl/>
                    </w:rPr>
                    <w:t>ים וכו'</w:t>
                  </w:r>
                </w:p>
              </w:txbxContent>
            </v:textbox>
            <w10:anchorlock/>
          </v:rect>
        </w:pict>
      </w:r>
      <w:r>
        <w:rPr>
          <w:rStyle w:val="big-number"/>
          <w:rFonts w:cs="Miriam"/>
          <w:rtl/>
        </w:rPr>
        <w:t>161.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בית הדין זכאי לקבל הוצאות ושכר בטל</w:t>
      </w:r>
      <w:r>
        <w:rPr>
          <w:rStyle w:val="default"/>
          <w:rFonts w:cs="FrankRuehl"/>
          <w:rtl/>
        </w:rPr>
        <w:t xml:space="preserve">ה </w:t>
      </w:r>
      <w:r>
        <w:rPr>
          <w:rStyle w:val="default"/>
          <w:rFonts w:cs="FrankRuehl" w:hint="cs"/>
          <w:rtl/>
        </w:rPr>
        <w:t>בסכומים ובתנאים שייקבעו בתקנות.</w:t>
      </w:r>
    </w:p>
    <w:p w14:paraId="542DE136"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ד שהוזמן להעיד או להציג מסמך או מוצג אחר לפני מותב בית הדין, רשאי יושב-ראש המותב לפסוק לו הוצאות ושכר בטלה כמו לעד שהוזמן להעיד לפני בית משפט.</w:t>
      </w:r>
    </w:p>
    <w:p w14:paraId="7F25C455"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דם שהוטל עליו לגבות עדות בחוץ לארץ כאמור בסעיף 160 והוא אינו בשירות</w:t>
      </w:r>
      <w:r>
        <w:rPr>
          <w:rStyle w:val="default"/>
          <w:rFonts w:cs="FrankRuehl"/>
          <w:rtl/>
        </w:rPr>
        <w:t xml:space="preserve"> ה</w:t>
      </w:r>
      <w:r>
        <w:rPr>
          <w:rStyle w:val="default"/>
          <w:rFonts w:cs="FrankRuehl" w:hint="cs"/>
          <w:rtl/>
        </w:rPr>
        <w:t>מדינה, זכאי לקבל האוצר המדינה, בנוסף על הוצאותיו הסבירות, שכר שיקבע אב בית הדין.</w:t>
      </w:r>
    </w:p>
    <w:p w14:paraId="66E9EA69" w14:textId="77777777" w:rsidR="00CB5E58" w:rsidRDefault="00CB5E58">
      <w:pPr>
        <w:pStyle w:val="P00"/>
        <w:spacing w:before="72"/>
        <w:ind w:left="0" w:right="1134"/>
        <w:rPr>
          <w:rStyle w:val="default"/>
          <w:rFonts w:cs="FrankRuehl"/>
          <w:rtl/>
        </w:rPr>
      </w:pPr>
      <w:bookmarkStart w:id="193" w:name="Seif160"/>
      <w:bookmarkEnd w:id="193"/>
      <w:r>
        <w:rPr>
          <w:lang w:val="he-IL"/>
        </w:rPr>
        <w:pict w14:anchorId="658A6C13">
          <v:rect id="_x0000_s2212" style="position:absolute;left:0;text-align:left;margin-left:464.5pt;margin-top:8.05pt;width:75.05pt;height:19.1pt;z-index:251690496" o:allowincell="f" filled="f" stroked="f" strokecolor="lime" strokeweight=".25pt">
            <v:textbox inset="0,0,0,0">
              <w:txbxContent>
                <w:p w14:paraId="5FD6913D" w14:textId="77777777" w:rsidR="00284B4A" w:rsidRDefault="00284B4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צאות ההגנה </w:t>
                  </w:r>
                  <w:r>
                    <w:rPr>
                      <w:rFonts w:cs="Miriam"/>
                      <w:sz w:val="18"/>
                      <w:szCs w:val="18"/>
                      <w:rtl/>
                    </w:rPr>
                    <w:t>מא</w:t>
                  </w:r>
                  <w:r>
                    <w:rPr>
                      <w:rFonts w:cs="Miriam" w:hint="cs"/>
                      <w:sz w:val="18"/>
                      <w:szCs w:val="18"/>
                      <w:rtl/>
                    </w:rPr>
                    <w:t>וצר המדינה</w:t>
                  </w:r>
                </w:p>
              </w:txbxContent>
            </v:textbox>
            <w10:anchorlock/>
          </v:rect>
        </w:pict>
      </w:r>
      <w:r>
        <w:rPr>
          <w:rStyle w:val="big-number"/>
          <w:rFonts w:cs="Miriam"/>
          <w:rtl/>
        </w:rPr>
        <w:t>162.</w:t>
      </w:r>
      <w:r>
        <w:rPr>
          <w:rStyle w:val="big-number"/>
          <w:rFonts w:cs="Miriam"/>
          <w:rtl/>
        </w:rPr>
        <w:tab/>
      </w:r>
      <w:r>
        <w:rPr>
          <w:rStyle w:val="default"/>
          <w:rFonts w:cs="FrankRuehl"/>
          <w:rtl/>
        </w:rPr>
        <w:t>רא</w:t>
      </w:r>
      <w:r>
        <w:rPr>
          <w:rStyle w:val="default"/>
          <w:rFonts w:cs="FrankRuehl" w:hint="cs"/>
          <w:rtl/>
        </w:rPr>
        <w:t>ה בית הדין שלא היה כל יסוד להגשת התובענה, רשאי הוא להורות שאוצר המדינה ישלם לנאשם את הוצאות הגנתו בסכום שיקבע בית הדין.</w:t>
      </w:r>
    </w:p>
    <w:p w14:paraId="36D2AFF6" w14:textId="77777777" w:rsidR="00CB5E58" w:rsidRDefault="00CB5E58">
      <w:pPr>
        <w:pStyle w:val="P00"/>
        <w:spacing w:before="72"/>
        <w:ind w:left="0" w:right="1134"/>
        <w:rPr>
          <w:rStyle w:val="default"/>
          <w:rFonts w:cs="FrankRuehl"/>
          <w:rtl/>
        </w:rPr>
      </w:pPr>
      <w:bookmarkStart w:id="194" w:name="Seif161"/>
      <w:bookmarkEnd w:id="194"/>
      <w:r>
        <w:rPr>
          <w:lang w:val="he-IL"/>
        </w:rPr>
        <w:pict w14:anchorId="0A60FFD4">
          <v:rect id="_x0000_s2213" style="position:absolute;left:0;text-align:left;margin-left:464.5pt;margin-top:8.05pt;width:75.05pt;height:19.8pt;z-index:251691520" o:allowincell="f" filled="f" stroked="f" strokecolor="lime" strokeweight=".25pt">
            <v:textbox inset="0,0,0,0">
              <w:txbxContent>
                <w:p w14:paraId="0E3185F1" w14:textId="77777777" w:rsidR="00284B4A" w:rsidRDefault="00284B4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צאות ההגנה </w:t>
                  </w:r>
                  <w:r>
                    <w:rPr>
                      <w:rFonts w:cs="Miriam"/>
                      <w:sz w:val="18"/>
                      <w:szCs w:val="18"/>
                      <w:rtl/>
                    </w:rPr>
                    <w:t>על</w:t>
                  </w:r>
                  <w:r>
                    <w:rPr>
                      <w:rFonts w:cs="Miriam" w:hint="cs"/>
                      <w:sz w:val="18"/>
                      <w:szCs w:val="18"/>
                      <w:rtl/>
                    </w:rPr>
                    <w:t xml:space="preserve"> המתלונן</w:t>
                  </w:r>
                </w:p>
              </w:txbxContent>
            </v:textbox>
            <w10:anchorlock/>
          </v:rect>
        </w:pict>
      </w:r>
      <w:r>
        <w:rPr>
          <w:rStyle w:val="big-number"/>
          <w:rFonts w:cs="Miriam"/>
          <w:rtl/>
        </w:rPr>
        <w:t>163.</w:t>
      </w:r>
      <w:r>
        <w:rPr>
          <w:rStyle w:val="big-number"/>
          <w:rFonts w:cs="Miriam"/>
          <w:rtl/>
        </w:rPr>
        <w:tab/>
      </w:r>
      <w:r>
        <w:rPr>
          <w:rStyle w:val="default"/>
          <w:rFonts w:cs="FrankRuehl"/>
          <w:rtl/>
        </w:rPr>
        <w:t>זי</w:t>
      </w:r>
      <w:r>
        <w:rPr>
          <w:rStyle w:val="default"/>
          <w:rFonts w:cs="FrankRuehl" w:hint="cs"/>
          <w:rtl/>
        </w:rPr>
        <w:t>כה בית הדין את הנאשם וראה שהתלונה הוג</w:t>
      </w:r>
      <w:r>
        <w:rPr>
          <w:rStyle w:val="default"/>
          <w:rFonts w:cs="FrankRuehl"/>
          <w:rtl/>
        </w:rPr>
        <w:t>שה</w:t>
      </w:r>
      <w:r>
        <w:rPr>
          <w:rStyle w:val="default"/>
          <w:rFonts w:cs="FrankRuehl" w:hint="cs"/>
          <w:rtl/>
        </w:rPr>
        <w:t xml:space="preserve"> בקלות ראש או לשם קנטור או ללא יסוד, רשאי הוא להטיל על המתלונ</w:t>
      </w:r>
      <w:r>
        <w:rPr>
          <w:rStyle w:val="default"/>
          <w:rFonts w:cs="FrankRuehl"/>
          <w:rtl/>
        </w:rPr>
        <w:t>ן</w:t>
      </w:r>
      <w:r>
        <w:rPr>
          <w:rStyle w:val="default"/>
          <w:rFonts w:cs="FrankRuehl" w:hint="cs"/>
          <w:rtl/>
        </w:rPr>
        <w:t>, לאחר שנתן לו הזדמנות סבירה לטעון טענותיו לענין זה, תשלום הוצאות הגנתו של הנאשם והוצאות התביעה כפי שיקבע בית הדין; לענין ערעור על תשלום הוצאות, דין המתלונן כדין נאשם שהורשע, ולענין גבייתן רו</w:t>
      </w:r>
      <w:r>
        <w:rPr>
          <w:rStyle w:val="default"/>
          <w:rFonts w:cs="FrankRuehl"/>
          <w:rtl/>
        </w:rPr>
        <w:t>א</w:t>
      </w:r>
      <w:r>
        <w:rPr>
          <w:rStyle w:val="default"/>
          <w:rFonts w:cs="FrankRuehl" w:hint="cs"/>
          <w:rtl/>
        </w:rPr>
        <w:t>י</w:t>
      </w:r>
      <w:r>
        <w:rPr>
          <w:rStyle w:val="default"/>
          <w:rFonts w:cs="FrankRuehl"/>
          <w:rtl/>
        </w:rPr>
        <w:t>ם</w:t>
      </w:r>
      <w:r>
        <w:rPr>
          <w:rStyle w:val="default"/>
          <w:rFonts w:cs="FrankRuehl" w:hint="cs"/>
          <w:rtl/>
        </w:rPr>
        <w:t xml:space="preserve"> את החיוב בהן כפסק דין של בית משפט שניתן בתביעה אזרחית לטובת </w:t>
      </w:r>
      <w:r>
        <w:rPr>
          <w:rStyle w:val="default"/>
          <w:rFonts w:cs="FrankRuehl"/>
          <w:rtl/>
        </w:rPr>
        <w:t>ה</w:t>
      </w:r>
      <w:r>
        <w:rPr>
          <w:rStyle w:val="default"/>
          <w:rFonts w:cs="FrankRuehl" w:hint="cs"/>
          <w:rtl/>
        </w:rPr>
        <w:t>זכאי נגד המתלונן.</w:t>
      </w:r>
    </w:p>
    <w:p w14:paraId="4BB546D6" w14:textId="77777777" w:rsidR="00CB5E58" w:rsidRDefault="00CB5E58">
      <w:pPr>
        <w:pStyle w:val="header-2"/>
        <w:ind w:left="0" w:right="1134"/>
        <w:rPr>
          <w:rFonts w:cs="Miriam" w:hint="cs"/>
          <w:rtl/>
        </w:rPr>
      </w:pPr>
      <w:r>
        <w:rPr>
          <w:rFonts w:cs="Miriam"/>
          <w:rtl/>
        </w:rPr>
        <w:t xml:space="preserve"> ס</w:t>
      </w:r>
      <w:r>
        <w:rPr>
          <w:rFonts w:cs="Miriam" w:hint="cs"/>
          <w:rtl/>
        </w:rPr>
        <w:t>ימן ה': השעיה</w:t>
      </w:r>
    </w:p>
    <w:p w14:paraId="046B4AC0"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195" w:name="Rov280"/>
      <w:r w:rsidRPr="00473D95">
        <w:rPr>
          <w:rStyle w:val="default"/>
          <w:rFonts w:cs="FrankRuehl" w:hint="cs"/>
          <w:vanish/>
          <w:color w:val="FF0000"/>
          <w:szCs w:val="20"/>
          <w:shd w:val="clear" w:color="auto" w:fill="FFFF99"/>
          <w:rtl/>
        </w:rPr>
        <w:t>מיום 3.6.1976</w:t>
      </w:r>
    </w:p>
    <w:p w14:paraId="231F5469"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03F5FD84" w14:textId="77777777" w:rsidR="00CB5E58" w:rsidRPr="00473D95" w:rsidRDefault="00CB5E58">
      <w:pPr>
        <w:pStyle w:val="P22"/>
        <w:spacing w:before="0"/>
        <w:ind w:left="0" w:right="0"/>
        <w:rPr>
          <w:rStyle w:val="default"/>
          <w:rFonts w:cs="FrankRuehl" w:hint="cs"/>
          <w:vanish/>
          <w:szCs w:val="20"/>
          <w:shd w:val="clear" w:color="auto" w:fill="FFFF99"/>
          <w:rtl/>
        </w:rPr>
      </w:pPr>
      <w:hyperlink r:id="rId32" w:history="1">
        <w:r w:rsidRPr="00473D95">
          <w:rPr>
            <w:rStyle w:val="Hyperlink"/>
            <w:rFonts w:cs="FrankRuehl" w:hint="cs"/>
            <w:vanish/>
            <w:sz w:val="26"/>
            <w:szCs w:val="20"/>
            <w:shd w:val="clear" w:color="auto" w:fill="FFFF99"/>
            <w:rtl/>
          </w:rPr>
          <w:t>ס"ח תשל"</w:t>
        </w:r>
        <w:r w:rsidRPr="00473D95">
          <w:rPr>
            <w:rStyle w:val="Hyperlink"/>
            <w:rFonts w:cs="FrankRuehl" w:hint="cs"/>
            <w:vanish/>
            <w:sz w:val="26"/>
            <w:szCs w:val="20"/>
            <w:shd w:val="clear" w:color="auto" w:fill="FFFF99"/>
            <w:rtl/>
          </w:rPr>
          <w:t>ו</w:t>
        </w:r>
        <w:r w:rsidRPr="00473D95">
          <w:rPr>
            <w:rStyle w:val="Hyperlink"/>
            <w:rFonts w:cs="FrankRuehl" w:hint="cs"/>
            <w:vanish/>
            <w:sz w:val="26"/>
            <w:szCs w:val="20"/>
            <w:shd w:val="clear" w:color="auto" w:fill="FFFF99"/>
            <w:rtl/>
          </w:rPr>
          <w:t xml:space="preserve"> מס' 812</w:t>
        </w:r>
      </w:hyperlink>
      <w:r w:rsidRPr="00473D95">
        <w:rPr>
          <w:rStyle w:val="default"/>
          <w:rFonts w:cs="FrankRuehl" w:hint="cs"/>
          <w:vanish/>
          <w:szCs w:val="20"/>
          <w:shd w:val="clear" w:color="auto" w:fill="FFFF99"/>
          <w:rtl/>
        </w:rPr>
        <w:t xml:space="preserve"> מיום 3.6.1976 עמ' 192 (</w:t>
      </w:r>
      <w:hyperlink r:id="rId33" w:history="1">
        <w:r w:rsidRPr="00473D95">
          <w:rPr>
            <w:rStyle w:val="Hyperlink"/>
            <w:rFonts w:cs="FrankRuehl" w:hint="cs"/>
            <w:vanish/>
            <w:sz w:val="26"/>
            <w:szCs w:val="20"/>
            <w:shd w:val="clear" w:color="auto" w:fill="FFFF99"/>
            <w:rtl/>
          </w:rPr>
          <w:t>ה"ח 121</w:t>
        </w:r>
        <w:r w:rsidRPr="00473D95">
          <w:rPr>
            <w:rStyle w:val="Hyperlink"/>
            <w:rFonts w:cs="FrankRuehl" w:hint="cs"/>
            <w:vanish/>
            <w:sz w:val="26"/>
            <w:szCs w:val="20"/>
            <w:shd w:val="clear" w:color="auto" w:fill="FFFF99"/>
            <w:rtl/>
          </w:rPr>
          <w:t>9</w:t>
        </w:r>
      </w:hyperlink>
      <w:r w:rsidRPr="00473D95">
        <w:rPr>
          <w:rStyle w:val="default"/>
          <w:rFonts w:cs="FrankRuehl" w:hint="cs"/>
          <w:vanish/>
          <w:szCs w:val="20"/>
          <w:shd w:val="clear" w:color="auto" w:fill="FFFF99"/>
          <w:rtl/>
        </w:rPr>
        <w:t>)</w:t>
      </w:r>
    </w:p>
    <w:p w14:paraId="0F0B5B5E" w14:textId="77777777" w:rsidR="00CB5E58" w:rsidRDefault="00CB5E58">
      <w:pPr>
        <w:pStyle w:val="P22"/>
        <w:spacing w:before="0"/>
        <w:ind w:left="0" w:right="0"/>
        <w:rPr>
          <w:rFonts w:cs="Miriam" w:hint="cs"/>
          <w:strike/>
          <w:sz w:val="2"/>
          <w:szCs w:val="2"/>
          <w:rtl/>
        </w:rPr>
      </w:pPr>
      <w:r w:rsidRPr="00473D95">
        <w:rPr>
          <w:rFonts w:cs="FrankRuehl" w:hint="cs"/>
          <w:b/>
          <w:bCs/>
          <w:vanish/>
          <w:szCs w:val="20"/>
          <w:shd w:val="clear" w:color="auto" w:fill="FFFF99"/>
          <w:rtl/>
        </w:rPr>
        <w:t>הוספת סימן ה'</w:t>
      </w:r>
      <w:bookmarkEnd w:id="195"/>
    </w:p>
    <w:p w14:paraId="41BCD148" w14:textId="77777777" w:rsidR="00CB5E58" w:rsidRDefault="00CB5E58">
      <w:pPr>
        <w:pStyle w:val="P00"/>
        <w:spacing w:before="72"/>
        <w:ind w:left="0" w:right="1134"/>
        <w:rPr>
          <w:rStyle w:val="default"/>
          <w:rFonts w:cs="FrankRuehl" w:hint="cs"/>
          <w:rtl/>
        </w:rPr>
      </w:pPr>
      <w:bookmarkStart w:id="196" w:name="Seif162"/>
      <w:bookmarkEnd w:id="196"/>
      <w:r>
        <w:rPr>
          <w:lang w:val="he-IL"/>
        </w:rPr>
        <w:pict w14:anchorId="46432335">
          <v:rect id="_x0000_s2214" style="position:absolute;left:0;text-align:left;margin-left:464.5pt;margin-top:8.05pt;width:75.05pt;height:24.6pt;z-index:251692544" o:allowincell="f" filled="f" stroked="f" strokecolor="lime" strokeweight=".25pt">
            <v:textbox inset="0,0,0,0">
              <w:txbxContent>
                <w:p w14:paraId="2A4C936E" w14:textId="77777777" w:rsidR="00284B4A" w:rsidRDefault="00284B4A">
                  <w:pPr>
                    <w:spacing w:line="160" w:lineRule="exact"/>
                    <w:jc w:val="left"/>
                    <w:rPr>
                      <w:rFonts w:cs="Miriam" w:hint="cs"/>
                      <w:sz w:val="18"/>
                      <w:szCs w:val="18"/>
                      <w:rtl/>
                    </w:rPr>
                  </w:pPr>
                  <w:r>
                    <w:rPr>
                      <w:rFonts w:cs="Miriam" w:hint="cs"/>
                      <w:sz w:val="18"/>
                      <w:szCs w:val="18"/>
                      <w:rtl/>
                    </w:rPr>
                    <w:t>השעיה דחופה</w:t>
                  </w:r>
                </w:p>
                <w:p w14:paraId="56C0BD53" w14:textId="77777777" w:rsidR="00284B4A" w:rsidRDefault="00284B4A">
                  <w:pPr>
                    <w:spacing w:line="160" w:lineRule="exact"/>
                    <w:jc w:val="left"/>
                    <w:rPr>
                      <w:rFonts w:cs="Miriam"/>
                      <w:noProof/>
                      <w:sz w:val="18"/>
                      <w:szCs w:val="18"/>
                      <w:rtl/>
                    </w:rPr>
                  </w:pPr>
                  <w:r>
                    <w:rPr>
                      <w:rFonts w:cs="Miriam" w:hint="cs"/>
                      <w:sz w:val="18"/>
                      <w:szCs w:val="18"/>
                      <w:rtl/>
                    </w:rPr>
                    <w:t>(תיקון מס' 2)</w:t>
                  </w:r>
                </w:p>
                <w:p w14:paraId="3B2BF53D" w14:textId="77777777" w:rsidR="00284B4A" w:rsidRDefault="00284B4A">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163</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 xml:space="preserve">יו למנהל ראיות לכאורה למעשה או למחדל של ימאי שהם עבירות משמעת לפי חוק זה, ולדעתו הם עלולים לערער את המשמעת בכלי השיט או יש בהם סכנה ממבית לבטיחות כלי </w:t>
      </w:r>
      <w:r>
        <w:rPr>
          <w:rStyle w:val="default"/>
          <w:rFonts w:cs="FrankRuehl"/>
          <w:rtl/>
        </w:rPr>
        <w:t>הש</w:t>
      </w:r>
      <w:r>
        <w:rPr>
          <w:rStyle w:val="default"/>
          <w:rFonts w:cs="FrankRuehl" w:hint="cs"/>
          <w:rtl/>
        </w:rPr>
        <w:t>יט או לאנשים בו, רשאי הוא להשעותו מתפקיד מסויים בכלי שיט, או משירות כלי שיט או בסוג מסויים של הפלגות, לתקופה שלא תעלה על ששים יום.</w:t>
      </w:r>
    </w:p>
    <w:p w14:paraId="03B5907A"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197" w:name="Rov279"/>
      <w:r w:rsidRPr="00473D95">
        <w:rPr>
          <w:rStyle w:val="default"/>
          <w:rFonts w:cs="FrankRuehl" w:hint="cs"/>
          <w:vanish/>
          <w:color w:val="FF0000"/>
          <w:szCs w:val="20"/>
          <w:shd w:val="clear" w:color="auto" w:fill="FFFF99"/>
          <w:rtl/>
        </w:rPr>
        <w:t>מיום 3.6.1976</w:t>
      </w:r>
    </w:p>
    <w:p w14:paraId="67743936"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70C3C2DA" w14:textId="77777777" w:rsidR="00CB5E58" w:rsidRPr="00473D95" w:rsidRDefault="00CB5E58">
      <w:pPr>
        <w:pStyle w:val="P22"/>
        <w:spacing w:before="0"/>
        <w:ind w:left="0" w:right="0"/>
        <w:rPr>
          <w:rStyle w:val="default"/>
          <w:rFonts w:cs="FrankRuehl" w:hint="cs"/>
          <w:vanish/>
          <w:szCs w:val="20"/>
          <w:shd w:val="clear" w:color="auto" w:fill="FFFF99"/>
          <w:rtl/>
        </w:rPr>
      </w:pPr>
      <w:hyperlink r:id="rId34" w:history="1">
        <w:r w:rsidRPr="00473D95">
          <w:rPr>
            <w:rStyle w:val="Hyperlink"/>
            <w:rFonts w:cs="FrankRuehl" w:hint="cs"/>
            <w:vanish/>
            <w:sz w:val="26"/>
            <w:szCs w:val="20"/>
            <w:shd w:val="clear" w:color="auto" w:fill="FFFF99"/>
            <w:rtl/>
          </w:rPr>
          <w:t>ס"ח תשל"ו מס' 812</w:t>
        </w:r>
      </w:hyperlink>
      <w:r w:rsidRPr="00473D95">
        <w:rPr>
          <w:rStyle w:val="default"/>
          <w:rFonts w:cs="FrankRuehl" w:hint="cs"/>
          <w:vanish/>
          <w:szCs w:val="20"/>
          <w:shd w:val="clear" w:color="auto" w:fill="FFFF99"/>
          <w:rtl/>
        </w:rPr>
        <w:t xml:space="preserve"> מיום 3.6.1976 עמ' 192 (</w:t>
      </w:r>
      <w:hyperlink r:id="rId35" w:history="1">
        <w:r w:rsidRPr="00473D95">
          <w:rPr>
            <w:rStyle w:val="Hyperlink"/>
            <w:rFonts w:cs="FrankRuehl" w:hint="cs"/>
            <w:vanish/>
            <w:sz w:val="26"/>
            <w:szCs w:val="20"/>
            <w:shd w:val="clear" w:color="auto" w:fill="FFFF99"/>
            <w:rtl/>
          </w:rPr>
          <w:t>ה"ח 12</w:t>
        </w:r>
        <w:r w:rsidRPr="00473D95">
          <w:rPr>
            <w:rStyle w:val="Hyperlink"/>
            <w:rFonts w:cs="FrankRuehl" w:hint="cs"/>
            <w:vanish/>
            <w:sz w:val="26"/>
            <w:szCs w:val="20"/>
            <w:shd w:val="clear" w:color="auto" w:fill="FFFF99"/>
            <w:rtl/>
          </w:rPr>
          <w:t>19</w:t>
        </w:r>
      </w:hyperlink>
      <w:r w:rsidRPr="00473D95">
        <w:rPr>
          <w:rStyle w:val="default"/>
          <w:rFonts w:cs="FrankRuehl" w:hint="cs"/>
          <w:vanish/>
          <w:szCs w:val="20"/>
          <w:shd w:val="clear" w:color="auto" w:fill="FFFF99"/>
          <w:rtl/>
        </w:rPr>
        <w:t>)</w:t>
      </w:r>
    </w:p>
    <w:p w14:paraId="2117172A" w14:textId="77777777" w:rsidR="00CB5E58" w:rsidRDefault="00CB5E58">
      <w:pPr>
        <w:pStyle w:val="P22"/>
        <w:spacing w:before="0"/>
        <w:ind w:left="0" w:right="0"/>
        <w:rPr>
          <w:rStyle w:val="default"/>
          <w:rFonts w:cs="FrankRuehl" w:hint="cs"/>
          <w:b/>
          <w:bCs/>
          <w:sz w:val="2"/>
          <w:szCs w:val="2"/>
          <w:rtl/>
        </w:rPr>
      </w:pPr>
      <w:r w:rsidRPr="00473D95">
        <w:rPr>
          <w:rFonts w:cs="FrankRuehl" w:hint="cs"/>
          <w:b/>
          <w:bCs/>
          <w:vanish/>
          <w:szCs w:val="20"/>
          <w:shd w:val="clear" w:color="auto" w:fill="FFFF99"/>
          <w:rtl/>
        </w:rPr>
        <w:t>הוספת סעיף 163א</w:t>
      </w:r>
      <w:bookmarkEnd w:id="197"/>
    </w:p>
    <w:p w14:paraId="0DE06460" w14:textId="77777777" w:rsidR="00CB5E58" w:rsidRDefault="00CB5E58">
      <w:pPr>
        <w:pStyle w:val="P00"/>
        <w:spacing w:before="72"/>
        <w:ind w:left="0" w:right="1134"/>
        <w:rPr>
          <w:rStyle w:val="default"/>
          <w:rFonts w:cs="FrankRuehl"/>
          <w:rtl/>
        </w:rPr>
      </w:pPr>
      <w:bookmarkStart w:id="198" w:name="Seif163"/>
      <w:bookmarkEnd w:id="198"/>
      <w:r>
        <w:rPr>
          <w:lang w:val="he-IL"/>
        </w:rPr>
        <w:pict w14:anchorId="18AA9521">
          <v:rect id="_x0000_s2215" style="position:absolute;left:0;text-align:left;margin-left:464.5pt;margin-top:8.05pt;width:75.05pt;height:26.5pt;z-index:251693568" o:allowincell="f" filled="f" stroked="f" strokecolor="lime" strokeweight=".25pt">
            <v:textbox style="mso-next-textbox:#_x0000_s2215" inset="0,0,0,0">
              <w:txbxContent>
                <w:p w14:paraId="6B7E4505" w14:textId="77777777" w:rsidR="00284B4A" w:rsidRDefault="00284B4A">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לבטל </w:t>
                  </w:r>
                  <w:r>
                    <w:rPr>
                      <w:rFonts w:cs="Miriam"/>
                      <w:sz w:val="18"/>
                      <w:szCs w:val="18"/>
                      <w:rtl/>
                    </w:rPr>
                    <w:t>הש</w:t>
                  </w:r>
                  <w:r>
                    <w:rPr>
                      <w:rFonts w:cs="Miriam" w:hint="cs"/>
                      <w:sz w:val="18"/>
                      <w:szCs w:val="18"/>
                      <w:rtl/>
                    </w:rPr>
                    <w:t xml:space="preserve">עיה ולקצר או </w:t>
                  </w:r>
                  <w:r>
                    <w:rPr>
                      <w:rFonts w:cs="Miriam"/>
                      <w:sz w:val="18"/>
                      <w:szCs w:val="18"/>
                      <w:rtl/>
                    </w:rPr>
                    <w:t>לה</w:t>
                  </w:r>
                  <w:r>
                    <w:rPr>
                      <w:rFonts w:cs="Miriam" w:hint="cs"/>
                      <w:sz w:val="18"/>
                      <w:szCs w:val="18"/>
                      <w:rtl/>
                    </w:rPr>
                    <w:t>אריך תקופתה</w:t>
                  </w:r>
                </w:p>
              </w:txbxContent>
            </v:textbox>
            <w10:anchorlock/>
          </v:rect>
        </w:pict>
      </w:r>
      <w:r>
        <w:rPr>
          <w:rStyle w:val="big-number"/>
          <w:rFonts w:cs="Miriam"/>
          <w:rtl/>
        </w:rPr>
        <w:t>163</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א</w:t>
      </w:r>
      <w:r>
        <w:rPr>
          <w:rStyle w:val="default"/>
          <w:rFonts w:cs="FrankRuehl" w:hint="cs"/>
          <w:rtl/>
        </w:rPr>
        <w:t xml:space="preserve">ב בית הדין רשאי, על פי בקשת המושעה או התובע, לבטל השעיה לפי סימן זה, לשנות את תנאיה, לקצר את </w:t>
      </w:r>
      <w:r>
        <w:rPr>
          <w:rStyle w:val="default"/>
          <w:rFonts w:cs="FrankRuehl"/>
          <w:rtl/>
        </w:rPr>
        <w:t>ת</w:t>
      </w:r>
      <w:r>
        <w:rPr>
          <w:rStyle w:val="default"/>
          <w:rFonts w:cs="FrankRuehl" w:hint="cs"/>
          <w:rtl/>
        </w:rPr>
        <w:t xml:space="preserve">קופתה או להאריכה </w:t>
      </w:r>
      <w:r>
        <w:rPr>
          <w:rStyle w:val="default"/>
          <w:rFonts w:cs="FrankRuehl"/>
          <w:rtl/>
        </w:rPr>
        <w:t>למ</w:t>
      </w:r>
      <w:r>
        <w:rPr>
          <w:rStyle w:val="default"/>
          <w:rFonts w:cs="FrankRuehl" w:hint="cs"/>
          <w:rtl/>
        </w:rPr>
        <w:t xml:space="preserve">ועד שלא יהא אחרי תום תקופת הערעור על החלטת בית הדין בתובענה על העבירה, ולמקרה שיוגש ערעור </w:t>
      </w:r>
      <w:r>
        <w:rPr>
          <w:rStyle w:val="default"/>
          <w:rFonts w:cs="FrankRuehl"/>
          <w:rtl/>
        </w:rPr>
        <w:t xml:space="preserve">– </w:t>
      </w:r>
      <w:r>
        <w:rPr>
          <w:rStyle w:val="default"/>
          <w:rFonts w:cs="FrankRuehl" w:hint="cs"/>
          <w:rtl/>
        </w:rPr>
        <w:t>אחרי המועד לגמר הליכי הערעור; הוראה זו אינה גורעת מסמכותו של המנהל לבטל השעיה, לקצר את תקופתה או להגביל את תחולתה.</w:t>
      </w:r>
    </w:p>
    <w:p w14:paraId="7477809A"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החלטת אב בית הדין לפי</w:t>
      </w:r>
      <w:r>
        <w:rPr>
          <w:rStyle w:val="default"/>
          <w:rFonts w:cs="FrankRuehl"/>
          <w:rtl/>
        </w:rPr>
        <w:t xml:space="preserve"> </w:t>
      </w:r>
      <w:r>
        <w:rPr>
          <w:rStyle w:val="default"/>
          <w:rFonts w:cs="FrankRuehl" w:hint="cs"/>
          <w:rtl/>
        </w:rPr>
        <w:t>סימן זה יחול סעיף</w:t>
      </w:r>
      <w:r>
        <w:rPr>
          <w:rStyle w:val="default"/>
          <w:rFonts w:cs="FrankRuehl"/>
          <w:rtl/>
        </w:rPr>
        <w:t xml:space="preserve"> 171, כ</w:t>
      </w:r>
      <w:r>
        <w:rPr>
          <w:rStyle w:val="default"/>
          <w:rFonts w:cs="FrankRuehl" w:hint="cs"/>
          <w:rtl/>
        </w:rPr>
        <w:t>אילו היתה החלטת בית הדין.</w:t>
      </w:r>
    </w:p>
    <w:p w14:paraId="278D89F6"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199" w:name="Rov278"/>
      <w:r w:rsidRPr="00473D95">
        <w:rPr>
          <w:rStyle w:val="default"/>
          <w:rFonts w:cs="FrankRuehl" w:hint="cs"/>
          <w:vanish/>
          <w:color w:val="FF0000"/>
          <w:szCs w:val="20"/>
          <w:shd w:val="clear" w:color="auto" w:fill="FFFF99"/>
          <w:rtl/>
        </w:rPr>
        <w:t>מיום 3.6.1976</w:t>
      </w:r>
    </w:p>
    <w:p w14:paraId="7BF25923"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1B528B74" w14:textId="77777777" w:rsidR="00CB5E58" w:rsidRPr="00473D95" w:rsidRDefault="00CB5E58">
      <w:pPr>
        <w:pStyle w:val="P22"/>
        <w:spacing w:before="0"/>
        <w:ind w:left="0" w:right="0"/>
        <w:rPr>
          <w:rStyle w:val="default"/>
          <w:rFonts w:cs="FrankRuehl" w:hint="cs"/>
          <w:vanish/>
          <w:szCs w:val="20"/>
          <w:shd w:val="clear" w:color="auto" w:fill="FFFF99"/>
          <w:rtl/>
        </w:rPr>
      </w:pPr>
      <w:hyperlink r:id="rId36" w:history="1">
        <w:r w:rsidRPr="00473D95">
          <w:rPr>
            <w:rStyle w:val="Hyperlink"/>
            <w:rFonts w:cs="FrankRuehl" w:hint="cs"/>
            <w:vanish/>
            <w:sz w:val="26"/>
            <w:szCs w:val="20"/>
            <w:shd w:val="clear" w:color="auto" w:fill="FFFF99"/>
            <w:rtl/>
          </w:rPr>
          <w:t>ס"ח תשל"ו מס' 812</w:t>
        </w:r>
      </w:hyperlink>
      <w:r w:rsidRPr="00473D95">
        <w:rPr>
          <w:rStyle w:val="default"/>
          <w:rFonts w:cs="FrankRuehl" w:hint="cs"/>
          <w:vanish/>
          <w:szCs w:val="20"/>
          <w:shd w:val="clear" w:color="auto" w:fill="FFFF99"/>
          <w:rtl/>
        </w:rPr>
        <w:t xml:space="preserve"> מיום 3.6.1976 עמ' 192 (</w:t>
      </w:r>
      <w:hyperlink r:id="rId37" w:history="1">
        <w:r w:rsidRPr="00473D95">
          <w:rPr>
            <w:rStyle w:val="Hyperlink"/>
            <w:rFonts w:cs="FrankRuehl" w:hint="cs"/>
            <w:vanish/>
            <w:sz w:val="26"/>
            <w:szCs w:val="20"/>
            <w:shd w:val="clear" w:color="auto" w:fill="FFFF99"/>
            <w:rtl/>
          </w:rPr>
          <w:t>ה"ח 1219</w:t>
        </w:r>
      </w:hyperlink>
      <w:r w:rsidRPr="00473D95">
        <w:rPr>
          <w:rStyle w:val="default"/>
          <w:rFonts w:cs="FrankRuehl" w:hint="cs"/>
          <w:vanish/>
          <w:szCs w:val="20"/>
          <w:shd w:val="clear" w:color="auto" w:fill="FFFF99"/>
          <w:rtl/>
        </w:rPr>
        <w:t>)</w:t>
      </w:r>
    </w:p>
    <w:p w14:paraId="48BC9ECE" w14:textId="77777777" w:rsidR="00CB5E58" w:rsidRDefault="00CB5E58">
      <w:pPr>
        <w:pStyle w:val="P00"/>
        <w:spacing w:before="0"/>
        <w:ind w:left="0" w:right="1134"/>
        <w:rPr>
          <w:rStyle w:val="default"/>
          <w:rFonts w:cs="FrankRuehl"/>
          <w:sz w:val="2"/>
          <w:szCs w:val="2"/>
          <w:rtl/>
        </w:rPr>
      </w:pPr>
      <w:r w:rsidRPr="00473D95">
        <w:rPr>
          <w:rFonts w:cs="FrankRuehl" w:hint="cs"/>
          <w:b/>
          <w:bCs/>
          <w:vanish/>
          <w:szCs w:val="20"/>
          <w:shd w:val="clear" w:color="auto" w:fill="FFFF99"/>
          <w:rtl/>
        </w:rPr>
        <w:t>הוספת סעיף 163ב</w:t>
      </w:r>
      <w:bookmarkEnd w:id="199"/>
    </w:p>
    <w:p w14:paraId="0725317C" w14:textId="77777777" w:rsidR="00CB5E58" w:rsidRDefault="00CB5E58">
      <w:pPr>
        <w:pStyle w:val="P00"/>
        <w:spacing w:before="72"/>
        <w:ind w:left="0" w:right="1134"/>
        <w:rPr>
          <w:rStyle w:val="default"/>
          <w:rFonts w:cs="FrankRuehl" w:hint="cs"/>
          <w:rtl/>
        </w:rPr>
      </w:pPr>
      <w:bookmarkStart w:id="200" w:name="Seif164"/>
      <w:bookmarkEnd w:id="200"/>
      <w:r>
        <w:rPr>
          <w:lang w:val="he-IL"/>
        </w:rPr>
        <w:pict w14:anchorId="6327C38A">
          <v:rect id="_x0000_s2216" style="position:absolute;left:0;text-align:left;margin-left:464.5pt;margin-top:8.05pt;width:75.05pt;height:19.2pt;z-index:251694592" o:allowincell="f" filled="f" stroked="f" strokecolor="lime" strokeweight=".25pt">
            <v:textbox style="mso-next-textbox:#_x0000_s2216" inset="0,0,0,0">
              <w:txbxContent>
                <w:p w14:paraId="13931F4A" w14:textId="77777777" w:rsidR="00284B4A" w:rsidRDefault="00284B4A">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השעיה עקב </w:t>
                  </w:r>
                  <w:r>
                    <w:rPr>
                      <w:rFonts w:cs="Miriam"/>
                      <w:sz w:val="18"/>
                      <w:szCs w:val="18"/>
                      <w:rtl/>
                    </w:rPr>
                    <w:t>הע</w:t>
                  </w:r>
                  <w:r>
                    <w:rPr>
                      <w:rFonts w:cs="Miriam" w:hint="cs"/>
                      <w:sz w:val="18"/>
                      <w:szCs w:val="18"/>
                      <w:rtl/>
                    </w:rPr>
                    <w:t>דר תובענה</w:t>
                  </w:r>
                </w:p>
              </w:txbxContent>
            </v:textbox>
            <w10:anchorlock/>
          </v:rect>
        </w:pict>
      </w:r>
      <w:r>
        <w:rPr>
          <w:rStyle w:val="big-number"/>
          <w:rFonts w:cs="Miriam"/>
          <w:rtl/>
        </w:rPr>
        <w:t>163</w:t>
      </w:r>
      <w:r>
        <w:rPr>
          <w:rStyle w:val="default"/>
          <w:rFonts w:cs="FrankRuehl"/>
          <w:rtl/>
        </w:rPr>
        <w:t>ג.</w:t>
      </w:r>
      <w:r>
        <w:rPr>
          <w:rStyle w:val="default"/>
          <w:rFonts w:cs="FrankRuehl" w:hint="cs"/>
          <w:rtl/>
        </w:rPr>
        <w:tab/>
      </w:r>
      <w:r>
        <w:rPr>
          <w:rStyle w:val="default"/>
          <w:rFonts w:cs="FrankRuehl"/>
          <w:rtl/>
        </w:rPr>
        <w:t>ה</w:t>
      </w:r>
      <w:r>
        <w:rPr>
          <w:rStyle w:val="default"/>
          <w:rFonts w:cs="FrankRuehl" w:hint="cs"/>
          <w:rtl/>
        </w:rPr>
        <w:t>ושעה ימאי לפי סימן זה לפני שהוגשה לבית הדין תובענה על העבירה, ולא הוגשה התובענה תוך ששים יום מתחילת ההשעיה, בטלה ההשעיה.</w:t>
      </w:r>
    </w:p>
    <w:p w14:paraId="38E8240F"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01" w:name="Rov277"/>
      <w:r w:rsidRPr="00473D95">
        <w:rPr>
          <w:rStyle w:val="default"/>
          <w:rFonts w:cs="FrankRuehl" w:hint="cs"/>
          <w:vanish/>
          <w:color w:val="FF0000"/>
          <w:szCs w:val="20"/>
          <w:shd w:val="clear" w:color="auto" w:fill="FFFF99"/>
          <w:rtl/>
        </w:rPr>
        <w:t>מיום 3.6.1976</w:t>
      </w:r>
    </w:p>
    <w:p w14:paraId="3CBC2E43"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1A479FE0" w14:textId="77777777" w:rsidR="00CB5E58" w:rsidRPr="00473D95" w:rsidRDefault="00CB5E58">
      <w:pPr>
        <w:pStyle w:val="P22"/>
        <w:spacing w:before="0"/>
        <w:ind w:left="0" w:right="0"/>
        <w:rPr>
          <w:rStyle w:val="default"/>
          <w:rFonts w:cs="FrankRuehl" w:hint="cs"/>
          <w:vanish/>
          <w:szCs w:val="20"/>
          <w:shd w:val="clear" w:color="auto" w:fill="FFFF99"/>
          <w:rtl/>
        </w:rPr>
      </w:pPr>
      <w:hyperlink r:id="rId38" w:history="1">
        <w:r w:rsidRPr="00473D95">
          <w:rPr>
            <w:rStyle w:val="Hyperlink"/>
            <w:rFonts w:cs="FrankRuehl" w:hint="cs"/>
            <w:vanish/>
            <w:sz w:val="26"/>
            <w:szCs w:val="20"/>
            <w:shd w:val="clear" w:color="auto" w:fill="FFFF99"/>
            <w:rtl/>
          </w:rPr>
          <w:t>ס"ח תשל"ו מס' 812</w:t>
        </w:r>
      </w:hyperlink>
      <w:r w:rsidRPr="00473D95">
        <w:rPr>
          <w:rStyle w:val="default"/>
          <w:rFonts w:cs="FrankRuehl" w:hint="cs"/>
          <w:vanish/>
          <w:szCs w:val="20"/>
          <w:shd w:val="clear" w:color="auto" w:fill="FFFF99"/>
          <w:rtl/>
        </w:rPr>
        <w:t xml:space="preserve"> מיום 3.6.1976 עמ' 192 (</w:t>
      </w:r>
      <w:hyperlink r:id="rId39" w:history="1">
        <w:r w:rsidRPr="00473D95">
          <w:rPr>
            <w:rStyle w:val="Hyperlink"/>
            <w:rFonts w:cs="FrankRuehl" w:hint="cs"/>
            <w:vanish/>
            <w:sz w:val="26"/>
            <w:szCs w:val="20"/>
            <w:shd w:val="clear" w:color="auto" w:fill="FFFF99"/>
            <w:rtl/>
          </w:rPr>
          <w:t>ה"ח 1219</w:t>
        </w:r>
      </w:hyperlink>
      <w:r w:rsidRPr="00473D95">
        <w:rPr>
          <w:rStyle w:val="default"/>
          <w:rFonts w:cs="FrankRuehl" w:hint="cs"/>
          <w:vanish/>
          <w:szCs w:val="20"/>
          <w:shd w:val="clear" w:color="auto" w:fill="FFFF99"/>
          <w:rtl/>
        </w:rPr>
        <w:t>)</w:t>
      </w:r>
    </w:p>
    <w:p w14:paraId="48CD1E8E" w14:textId="77777777" w:rsidR="00CB5E58" w:rsidRDefault="00CB5E58">
      <w:pPr>
        <w:pStyle w:val="P00"/>
        <w:spacing w:before="0"/>
        <w:ind w:left="0" w:right="1134"/>
        <w:rPr>
          <w:rFonts w:cs="FrankRuehl" w:hint="cs"/>
          <w:b/>
          <w:bCs/>
          <w:sz w:val="2"/>
          <w:szCs w:val="2"/>
          <w:rtl/>
        </w:rPr>
      </w:pPr>
      <w:r w:rsidRPr="00473D95">
        <w:rPr>
          <w:rFonts w:cs="FrankRuehl" w:hint="cs"/>
          <w:b/>
          <w:bCs/>
          <w:vanish/>
          <w:szCs w:val="20"/>
          <w:shd w:val="clear" w:color="auto" w:fill="FFFF99"/>
          <w:rtl/>
        </w:rPr>
        <w:t>הוספת סעיף 163ג</w:t>
      </w:r>
      <w:bookmarkEnd w:id="201"/>
    </w:p>
    <w:p w14:paraId="001A00B0" w14:textId="77777777" w:rsidR="00CB5E58" w:rsidRDefault="00CB5E58">
      <w:pPr>
        <w:pStyle w:val="P00"/>
        <w:spacing w:before="72"/>
        <w:ind w:left="0" w:right="1134"/>
        <w:rPr>
          <w:rStyle w:val="default"/>
          <w:rFonts w:cs="FrankRuehl"/>
          <w:rtl/>
        </w:rPr>
      </w:pPr>
      <w:bookmarkStart w:id="202" w:name="Seif165"/>
      <w:bookmarkEnd w:id="202"/>
      <w:r>
        <w:rPr>
          <w:lang w:val="he-IL"/>
        </w:rPr>
        <w:pict w14:anchorId="078579F3">
          <v:rect id="_x0000_s2217" style="position:absolute;left:0;text-align:left;margin-left:464.5pt;margin-top:8.05pt;width:75.05pt;height:13.5pt;z-index:251695616" o:allowincell="f" filled="f" stroked="f" strokecolor="lime" strokeweight=".25pt">
            <v:textbox style="mso-next-textbox:#_x0000_s2217" inset="0,0,0,0">
              <w:txbxContent>
                <w:p w14:paraId="177D7B78" w14:textId="77777777" w:rsidR="00284B4A" w:rsidRDefault="00284B4A">
                  <w:pPr>
                    <w:spacing w:line="160" w:lineRule="exact"/>
                    <w:jc w:val="left"/>
                    <w:rPr>
                      <w:rFonts w:cs="Miriam"/>
                      <w:noProof/>
                      <w:sz w:val="18"/>
                      <w:szCs w:val="18"/>
                      <w:rtl/>
                    </w:rPr>
                  </w:pPr>
                  <w:r>
                    <w:rPr>
                      <w:rFonts w:cs="Miriam"/>
                      <w:sz w:val="18"/>
                      <w:szCs w:val="18"/>
                      <w:rtl/>
                    </w:rPr>
                    <w:t>פי</w:t>
                  </w:r>
                  <w:r>
                    <w:rPr>
                      <w:rFonts w:cs="Miriam" w:hint="cs"/>
                      <w:sz w:val="18"/>
                      <w:szCs w:val="18"/>
                      <w:rtl/>
                    </w:rPr>
                    <w:t>צוי הנדון</w:t>
                  </w:r>
                </w:p>
              </w:txbxContent>
            </v:textbox>
            <w10:anchorlock/>
          </v:rect>
        </w:pict>
      </w:r>
      <w:r>
        <w:rPr>
          <w:rStyle w:val="big-number"/>
          <w:rFonts w:cs="Miriam"/>
          <w:rtl/>
        </w:rPr>
        <w:t>163</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ושעה אדם לפי סימן זה בשל מעשה או מחדל פלוני, על סמך תלו</w:t>
      </w:r>
      <w:r>
        <w:rPr>
          <w:rStyle w:val="default"/>
          <w:rFonts w:cs="FrankRuehl"/>
          <w:rtl/>
        </w:rPr>
        <w:t>נה</w:t>
      </w:r>
      <w:r>
        <w:rPr>
          <w:rStyle w:val="default"/>
          <w:rFonts w:cs="FrankRuehl" w:hint="cs"/>
          <w:rtl/>
        </w:rPr>
        <w:t xml:space="preserve"> של בעל כלי שיט או קברניטו או בדרך אחרת מטעם בעל כלי השיט, וזוכה בבית הדין מהעבירות שבאותו מעשה או מחדל, רשאי בית הדין, אם ראה שהתלונה הוגשה בקלות ראש או ללא יסוד, לחייב את בעל כלי השיט או הקב</w:t>
      </w:r>
      <w:r>
        <w:rPr>
          <w:rStyle w:val="default"/>
          <w:rFonts w:cs="FrankRuehl"/>
          <w:rtl/>
        </w:rPr>
        <w:t>ר</w:t>
      </w:r>
      <w:r>
        <w:rPr>
          <w:rStyle w:val="default"/>
          <w:rFonts w:cs="FrankRuehl" w:hint="cs"/>
          <w:rtl/>
        </w:rPr>
        <w:t>ניט או שניהם כאחד, לשלם לנדון סכום שלא יעלה על שכר העבודה שה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משתלם לו בעד עבודתו בכלי השיט לולא הושעה, בצירוף ריבית בשיעור שלא יעלה על הקבוע לענין חוק פסיקת ריבית, תשכ"א-</w:t>
      </w:r>
      <w:r>
        <w:rPr>
          <w:rStyle w:val="default"/>
          <w:rFonts w:cs="FrankRuehl"/>
          <w:rtl/>
        </w:rPr>
        <w:t xml:space="preserve">1961, </w:t>
      </w:r>
      <w:r>
        <w:rPr>
          <w:rStyle w:val="default"/>
          <w:rFonts w:cs="FrankRuehl" w:hint="cs"/>
          <w:rtl/>
        </w:rPr>
        <w:t>החל מהמועד שבו היה מגיע אותו שכר ועד לתשלומו בפועל.</w:t>
      </w:r>
    </w:p>
    <w:p w14:paraId="0098FDEA"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תקופת ההשעיה </w:t>
      </w:r>
      <w:r>
        <w:rPr>
          <w:rStyle w:val="default"/>
          <w:rFonts w:cs="FrankRuehl"/>
          <w:rtl/>
        </w:rPr>
        <w:t xml:space="preserve">– </w:t>
      </w:r>
      <w:r>
        <w:rPr>
          <w:rStyle w:val="default"/>
          <w:rFonts w:cs="FrankRuehl" w:hint="cs"/>
          <w:rtl/>
        </w:rPr>
        <w:t>אך ל</w:t>
      </w:r>
      <w:r>
        <w:rPr>
          <w:rStyle w:val="default"/>
          <w:rFonts w:cs="FrankRuehl"/>
          <w:rtl/>
        </w:rPr>
        <w:t>א</w:t>
      </w:r>
      <w:r>
        <w:rPr>
          <w:rStyle w:val="default"/>
          <w:rFonts w:cs="FrankRuehl" w:hint="cs"/>
          <w:rtl/>
        </w:rPr>
        <w:t xml:space="preserve"> אחרי תום התקופה שנקבעה לשירותו של הימאי בחוזה השירות או על פ</w:t>
      </w:r>
      <w:r>
        <w:rPr>
          <w:rStyle w:val="default"/>
          <w:rFonts w:cs="FrankRuehl"/>
          <w:rtl/>
        </w:rPr>
        <w:t>יו</w:t>
      </w:r>
      <w:r>
        <w:rPr>
          <w:rStyle w:val="default"/>
          <w:rFonts w:cs="FrankRuehl" w:hint="cs"/>
          <w:rtl/>
        </w:rPr>
        <w:t xml:space="preserve"> </w:t>
      </w:r>
      <w:r>
        <w:rPr>
          <w:rStyle w:val="default"/>
          <w:rFonts w:cs="FrankRuehl"/>
          <w:rtl/>
        </w:rPr>
        <w:t xml:space="preserve">– </w:t>
      </w:r>
      <w:r>
        <w:rPr>
          <w:rStyle w:val="default"/>
          <w:rFonts w:cs="FrankRuehl" w:hint="cs"/>
          <w:rtl/>
        </w:rPr>
        <w:t>ישלם בעל כלי השיט לימאי המושעה מחצית השכר שהיה משתלם לו לולא הושעה, כתשלום זמני ובכפוף להחלטה הסופית של בית הדין לפי סעיף קטן (א); היו לימאי בתקופת ההשעיה הכנסות מעבודה או מעסק העולות על מל</w:t>
      </w:r>
      <w:r>
        <w:rPr>
          <w:rStyle w:val="default"/>
          <w:rFonts w:cs="FrankRuehl"/>
          <w:rtl/>
        </w:rPr>
        <w:t>ו</w:t>
      </w:r>
      <w:r>
        <w:rPr>
          <w:rStyle w:val="default"/>
          <w:rFonts w:cs="FrankRuehl" w:hint="cs"/>
          <w:rtl/>
        </w:rPr>
        <w:t>א השכר שהיה משתלם לו לולא הושעה, ינוכה העודף מהתשלום הזמני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סעיף קטן זה; הוראות סעיף קטן זה לא יגרעו מהוראות הסכם קיבוצי החלות על העסקת הימאי.</w:t>
      </w:r>
    </w:p>
    <w:p w14:paraId="0851A04D"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ישתמש בית הדין בסמכות לפי סעיף זה אלא לפי בקשת הימאי ולאחר שנתן לנוגעים בדבר הזדמנות נאותה לטעון טענו</w:t>
      </w:r>
      <w:r>
        <w:rPr>
          <w:rStyle w:val="default"/>
          <w:rFonts w:cs="FrankRuehl"/>
          <w:rtl/>
        </w:rPr>
        <w:t>ת</w:t>
      </w:r>
      <w:r>
        <w:rPr>
          <w:rStyle w:val="default"/>
          <w:rFonts w:cs="FrankRuehl" w:hint="cs"/>
          <w:rtl/>
        </w:rPr>
        <w:t>יהם.</w:t>
      </w:r>
    </w:p>
    <w:p w14:paraId="3E7F64DB"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שחוייב בתשלום לפי סעיף זה, רשאי לערער על החיוב, </w:t>
      </w:r>
      <w:r>
        <w:rPr>
          <w:rStyle w:val="default"/>
          <w:rFonts w:cs="FrankRuehl"/>
          <w:rtl/>
        </w:rPr>
        <w:t>וס</w:t>
      </w:r>
      <w:r>
        <w:rPr>
          <w:rStyle w:val="default"/>
          <w:rFonts w:cs="FrankRuehl" w:hint="cs"/>
          <w:rtl/>
        </w:rPr>
        <w:t>עיפים 171 ו-172 יחולו בשינויים המחוייבים.</w:t>
      </w:r>
    </w:p>
    <w:p w14:paraId="384CEB2B"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יוב לפי סעיף זה, דינו לענין הוצאתו לפועל כדין פסק דין של בית המשפט לטובת הימאי נגד מי שחוייב.</w:t>
      </w:r>
    </w:p>
    <w:p w14:paraId="79E6A0A4"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03" w:name="Rov276"/>
      <w:r w:rsidRPr="00473D95">
        <w:rPr>
          <w:rStyle w:val="default"/>
          <w:rFonts w:cs="FrankRuehl" w:hint="cs"/>
          <w:vanish/>
          <w:color w:val="FF0000"/>
          <w:szCs w:val="20"/>
          <w:shd w:val="clear" w:color="auto" w:fill="FFFF99"/>
          <w:rtl/>
        </w:rPr>
        <w:t>מיום 3.6.1976</w:t>
      </w:r>
    </w:p>
    <w:p w14:paraId="1FADB37C"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65CB51EB" w14:textId="77777777" w:rsidR="00CB5E58" w:rsidRPr="00473D95" w:rsidRDefault="00CB5E58">
      <w:pPr>
        <w:pStyle w:val="P22"/>
        <w:spacing w:before="0"/>
        <w:ind w:left="0" w:right="0"/>
        <w:rPr>
          <w:rStyle w:val="default"/>
          <w:rFonts w:cs="FrankRuehl" w:hint="cs"/>
          <w:vanish/>
          <w:szCs w:val="20"/>
          <w:shd w:val="clear" w:color="auto" w:fill="FFFF99"/>
          <w:rtl/>
        </w:rPr>
      </w:pPr>
      <w:hyperlink r:id="rId40" w:history="1">
        <w:r w:rsidRPr="00473D95">
          <w:rPr>
            <w:rStyle w:val="Hyperlink"/>
            <w:rFonts w:cs="FrankRuehl" w:hint="cs"/>
            <w:vanish/>
            <w:sz w:val="26"/>
            <w:szCs w:val="20"/>
            <w:shd w:val="clear" w:color="auto" w:fill="FFFF99"/>
            <w:rtl/>
          </w:rPr>
          <w:t>ס"ח תש</w:t>
        </w:r>
        <w:r w:rsidRPr="00473D95">
          <w:rPr>
            <w:rStyle w:val="Hyperlink"/>
            <w:rFonts w:cs="FrankRuehl" w:hint="cs"/>
            <w:vanish/>
            <w:sz w:val="26"/>
            <w:szCs w:val="20"/>
            <w:shd w:val="clear" w:color="auto" w:fill="FFFF99"/>
            <w:rtl/>
          </w:rPr>
          <w:t>ל</w:t>
        </w:r>
        <w:r w:rsidRPr="00473D95">
          <w:rPr>
            <w:rStyle w:val="Hyperlink"/>
            <w:rFonts w:cs="FrankRuehl" w:hint="cs"/>
            <w:vanish/>
            <w:sz w:val="26"/>
            <w:szCs w:val="20"/>
            <w:shd w:val="clear" w:color="auto" w:fill="FFFF99"/>
            <w:rtl/>
          </w:rPr>
          <w:t>"ו מס' 812</w:t>
        </w:r>
      </w:hyperlink>
      <w:r w:rsidRPr="00473D95">
        <w:rPr>
          <w:rStyle w:val="default"/>
          <w:rFonts w:cs="FrankRuehl" w:hint="cs"/>
          <w:vanish/>
          <w:szCs w:val="20"/>
          <w:shd w:val="clear" w:color="auto" w:fill="FFFF99"/>
          <w:rtl/>
        </w:rPr>
        <w:t xml:space="preserve"> מיום 3.6.1976 עמ' 192 (</w:t>
      </w:r>
      <w:hyperlink r:id="rId41" w:history="1">
        <w:r w:rsidRPr="00473D95">
          <w:rPr>
            <w:rStyle w:val="Hyperlink"/>
            <w:rFonts w:cs="FrankRuehl" w:hint="cs"/>
            <w:vanish/>
            <w:sz w:val="26"/>
            <w:szCs w:val="20"/>
            <w:shd w:val="clear" w:color="auto" w:fill="FFFF99"/>
            <w:rtl/>
          </w:rPr>
          <w:t>ה"ח 1219</w:t>
        </w:r>
      </w:hyperlink>
      <w:r w:rsidRPr="00473D95">
        <w:rPr>
          <w:rStyle w:val="default"/>
          <w:rFonts w:cs="FrankRuehl" w:hint="cs"/>
          <w:vanish/>
          <w:szCs w:val="20"/>
          <w:shd w:val="clear" w:color="auto" w:fill="FFFF99"/>
          <w:rtl/>
        </w:rPr>
        <w:t>)</w:t>
      </w:r>
    </w:p>
    <w:p w14:paraId="44129537" w14:textId="77777777" w:rsidR="00CB5E58" w:rsidRDefault="00CB5E58">
      <w:pPr>
        <w:pStyle w:val="P00"/>
        <w:spacing w:before="0"/>
        <w:ind w:left="0" w:right="1134"/>
        <w:rPr>
          <w:rStyle w:val="default"/>
          <w:rFonts w:cs="FrankRuehl"/>
          <w:sz w:val="2"/>
          <w:szCs w:val="2"/>
          <w:rtl/>
        </w:rPr>
      </w:pPr>
      <w:r w:rsidRPr="00473D95">
        <w:rPr>
          <w:rFonts w:cs="FrankRuehl" w:hint="cs"/>
          <w:b/>
          <w:bCs/>
          <w:vanish/>
          <w:szCs w:val="20"/>
          <w:shd w:val="clear" w:color="auto" w:fill="FFFF99"/>
          <w:rtl/>
        </w:rPr>
        <w:t>הוספת סעיף 163ד</w:t>
      </w:r>
      <w:bookmarkEnd w:id="203"/>
    </w:p>
    <w:p w14:paraId="17F32797" w14:textId="77777777" w:rsidR="00CB5E58" w:rsidRDefault="00CB5E58">
      <w:pPr>
        <w:pStyle w:val="header-2"/>
        <w:ind w:left="0" w:right="1134"/>
        <w:rPr>
          <w:rFonts w:cs="Miriam" w:hint="cs"/>
          <w:rtl/>
        </w:rPr>
      </w:pPr>
      <w:r>
        <w:rPr>
          <w:rFonts w:cs="Miriam"/>
          <w:rtl/>
        </w:rPr>
        <w:t>סי</w:t>
      </w:r>
      <w:r>
        <w:rPr>
          <w:rFonts w:cs="Miriam" w:hint="cs"/>
          <w:rtl/>
        </w:rPr>
        <w:t>מן ו': עיכוב יציאה מן הארץ</w:t>
      </w:r>
    </w:p>
    <w:p w14:paraId="66427FB4"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04" w:name="Rov275"/>
      <w:r w:rsidRPr="00473D95">
        <w:rPr>
          <w:rStyle w:val="default"/>
          <w:rFonts w:cs="FrankRuehl" w:hint="cs"/>
          <w:vanish/>
          <w:color w:val="FF0000"/>
          <w:szCs w:val="20"/>
          <w:shd w:val="clear" w:color="auto" w:fill="FFFF99"/>
          <w:rtl/>
        </w:rPr>
        <w:t>מיום 3.6.1976</w:t>
      </w:r>
    </w:p>
    <w:p w14:paraId="202A10E8"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08D75912" w14:textId="77777777" w:rsidR="00CB5E58" w:rsidRPr="00473D95" w:rsidRDefault="00CB5E58">
      <w:pPr>
        <w:pStyle w:val="P22"/>
        <w:spacing w:before="0"/>
        <w:ind w:left="0" w:right="0"/>
        <w:rPr>
          <w:rStyle w:val="default"/>
          <w:rFonts w:cs="FrankRuehl" w:hint="cs"/>
          <w:vanish/>
          <w:szCs w:val="20"/>
          <w:shd w:val="clear" w:color="auto" w:fill="FFFF99"/>
          <w:rtl/>
        </w:rPr>
      </w:pPr>
      <w:hyperlink r:id="rId42" w:history="1">
        <w:r w:rsidRPr="00473D95">
          <w:rPr>
            <w:rStyle w:val="Hyperlink"/>
            <w:rFonts w:cs="FrankRuehl" w:hint="cs"/>
            <w:vanish/>
            <w:sz w:val="26"/>
            <w:szCs w:val="20"/>
            <w:shd w:val="clear" w:color="auto" w:fill="FFFF99"/>
            <w:rtl/>
          </w:rPr>
          <w:t>ס"ח תשל"ו מס' 812</w:t>
        </w:r>
      </w:hyperlink>
      <w:r w:rsidRPr="00473D95">
        <w:rPr>
          <w:rStyle w:val="default"/>
          <w:rFonts w:cs="FrankRuehl" w:hint="cs"/>
          <w:vanish/>
          <w:szCs w:val="20"/>
          <w:shd w:val="clear" w:color="auto" w:fill="FFFF99"/>
          <w:rtl/>
        </w:rPr>
        <w:t xml:space="preserve"> מיום 3.6.1976 עמ' 192 (</w:t>
      </w:r>
      <w:hyperlink r:id="rId43" w:history="1">
        <w:r w:rsidRPr="00473D95">
          <w:rPr>
            <w:rStyle w:val="Hyperlink"/>
            <w:rFonts w:cs="FrankRuehl" w:hint="cs"/>
            <w:vanish/>
            <w:sz w:val="26"/>
            <w:szCs w:val="20"/>
            <w:shd w:val="clear" w:color="auto" w:fill="FFFF99"/>
            <w:rtl/>
          </w:rPr>
          <w:t>ה"ח 1219</w:t>
        </w:r>
      </w:hyperlink>
      <w:r w:rsidRPr="00473D95">
        <w:rPr>
          <w:rStyle w:val="default"/>
          <w:rFonts w:cs="FrankRuehl" w:hint="cs"/>
          <w:vanish/>
          <w:szCs w:val="20"/>
          <w:shd w:val="clear" w:color="auto" w:fill="FFFF99"/>
          <w:rtl/>
        </w:rPr>
        <w:t>)</w:t>
      </w:r>
    </w:p>
    <w:p w14:paraId="4880B146" w14:textId="77777777" w:rsidR="00CB5E58" w:rsidRDefault="00CB5E58">
      <w:pPr>
        <w:pStyle w:val="header-2"/>
        <w:spacing w:before="60"/>
        <w:ind w:left="0" w:right="1134"/>
        <w:jc w:val="left"/>
        <w:rPr>
          <w:rFonts w:cs="Miriam" w:hint="cs"/>
          <w:sz w:val="2"/>
          <w:szCs w:val="2"/>
          <w:rtl/>
        </w:rPr>
      </w:pPr>
      <w:r w:rsidRPr="00473D95">
        <w:rPr>
          <w:rFonts w:cs="Miriam"/>
          <w:vanish/>
          <w:sz w:val="18"/>
          <w:szCs w:val="18"/>
          <w:shd w:val="clear" w:color="auto" w:fill="FFFF99"/>
          <w:rtl/>
        </w:rPr>
        <w:t>סי</w:t>
      </w:r>
      <w:r w:rsidRPr="00473D95">
        <w:rPr>
          <w:rFonts w:cs="Miriam" w:hint="cs"/>
          <w:vanish/>
          <w:sz w:val="18"/>
          <w:szCs w:val="18"/>
          <w:shd w:val="clear" w:color="auto" w:fill="FFFF99"/>
          <w:rtl/>
        </w:rPr>
        <w:t xml:space="preserve">מן </w:t>
      </w:r>
      <w:r w:rsidRPr="00473D95">
        <w:rPr>
          <w:rFonts w:cs="Miriam" w:hint="cs"/>
          <w:strike/>
          <w:vanish/>
          <w:sz w:val="18"/>
          <w:szCs w:val="18"/>
          <w:shd w:val="clear" w:color="auto" w:fill="FFFF99"/>
          <w:rtl/>
        </w:rPr>
        <w:t>ה'</w:t>
      </w:r>
      <w:r w:rsidRPr="00473D95">
        <w:rPr>
          <w:rFonts w:cs="Miriam" w:hint="cs"/>
          <w:vanish/>
          <w:sz w:val="18"/>
          <w:szCs w:val="18"/>
          <w:shd w:val="clear" w:color="auto" w:fill="FFFF99"/>
          <w:rtl/>
        </w:rPr>
        <w:t xml:space="preserve"> </w:t>
      </w:r>
      <w:r w:rsidRPr="00473D95">
        <w:rPr>
          <w:rFonts w:cs="Miriam" w:hint="cs"/>
          <w:vanish/>
          <w:sz w:val="18"/>
          <w:szCs w:val="18"/>
          <w:u w:val="single"/>
          <w:shd w:val="clear" w:color="auto" w:fill="FFFF99"/>
          <w:rtl/>
        </w:rPr>
        <w:t>ו'</w:t>
      </w:r>
      <w:r w:rsidRPr="00473D95">
        <w:rPr>
          <w:rFonts w:cs="Miriam" w:hint="cs"/>
          <w:vanish/>
          <w:sz w:val="18"/>
          <w:szCs w:val="18"/>
          <w:shd w:val="clear" w:color="auto" w:fill="FFFF99"/>
          <w:rtl/>
        </w:rPr>
        <w:t>: עיכוב יציאה מן הארץ</w:t>
      </w:r>
      <w:bookmarkEnd w:id="204"/>
    </w:p>
    <w:p w14:paraId="0C1DAAF1" w14:textId="77777777" w:rsidR="00CB5E58" w:rsidRDefault="00CB5E58">
      <w:pPr>
        <w:pStyle w:val="P00"/>
        <w:spacing w:before="72"/>
        <w:ind w:left="0" w:right="1134"/>
        <w:rPr>
          <w:rStyle w:val="default"/>
          <w:rFonts w:cs="FrankRuehl"/>
          <w:rtl/>
        </w:rPr>
      </w:pPr>
      <w:bookmarkStart w:id="205" w:name="Seif166"/>
      <w:bookmarkEnd w:id="205"/>
      <w:r>
        <w:rPr>
          <w:lang w:val="he-IL"/>
        </w:rPr>
        <w:pict w14:anchorId="26A41993">
          <v:rect id="_x0000_s2218" style="position:absolute;left:0;text-align:left;margin-left:464.5pt;margin-top:8.05pt;width:75.05pt;height:22.4pt;z-index:251696640" o:allowincell="f" filled="f" stroked="f" strokecolor="lime" strokeweight=".25pt">
            <v:textbox inset="0,0,0,0">
              <w:txbxContent>
                <w:p w14:paraId="5E2782D6" w14:textId="77777777" w:rsidR="00284B4A" w:rsidRDefault="00284B4A">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יציאה ע"י </w:t>
                  </w:r>
                  <w:r>
                    <w:rPr>
                      <w:rFonts w:cs="Miriam"/>
                      <w:sz w:val="18"/>
                      <w:szCs w:val="18"/>
                      <w:rtl/>
                    </w:rPr>
                    <w:t>אב</w:t>
                  </w:r>
                  <w:r>
                    <w:rPr>
                      <w:rFonts w:cs="Miriam" w:hint="cs"/>
                      <w:sz w:val="18"/>
                      <w:szCs w:val="18"/>
                      <w:rtl/>
                    </w:rPr>
                    <w:t xml:space="preserve"> בית הדין</w:t>
                  </w:r>
                </w:p>
              </w:txbxContent>
            </v:textbox>
            <w10:anchorlock/>
          </v:rect>
        </w:pict>
      </w:r>
      <w:r>
        <w:rPr>
          <w:rStyle w:val="big-number"/>
          <w:rFonts w:cs="Miriam"/>
          <w:rtl/>
        </w:rPr>
        <w:t>164.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ב בית הדין רשאי, על פי בקשת התובע, לעכב בצו, לתקופה שיקבע את יציאתו של י</w:t>
      </w:r>
      <w:r>
        <w:rPr>
          <w:rStyle w:val="default"/>
          <w:rFonts w:cs="FrankRuehl"/>
          <w:rtl/>
        </w:rPr>
        <w:t>מא</w:t>
      </w:r>
      <w:r>
        <w:rPr>
          <w:rStyle w:val="default"/>
          <w:rFonts w:cs="FrankRuehl" w:hint="cs"/>
          <w:rtl/>
        </w:rPr>
        <w:t>י מן הארץ, לשם חקירתו על ידי חוקר או לשם מתן עדות בבית הדין או בפני מפקח בהליך משמעתי המתקיים לפניהם.</w:t>
      </w:r>
    </w:p>
    <w:p w14:paraId="6933913A"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ימאי שלא הוגשה עליו תובענה לא תעלה תקופת העיכוב על</w:t>
      </w:r>
      <w:r>
        <w:rPr>
          <w:rStyle w:val="default"/>
          <w:rFonts w:cs="FrankRuehl"/>
          <w:rtl/>
        </w:rPr>
        <w:t xml:space="preserve"> </w:t>
      </w:r>
      <w:r>
        <w:rPr>
          <w:rStyle w:val="default"/>
          <w:rFonts w:cs="FrankRuehl" w:hint="cs"/>
          <w:rtl/>
        </w:rPr>
        <w:t>ששים יום.</w:t>
      </w:r>
    </w:p>
    <w:p w14:paraId="7A574851"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הדין רשאי, על פי בקשת מעוניין, להורות על תשלום פיצויים בסכום שיקבע לעד כ</w:t>
      </w:r>
      <w:r>
        <w:rPr>
          <w:rStyle w:val="default"/>
          <w:rFonts w:cs="FrankRuehl"/>
          <w:rtl/>
        </w:rPr>
        <w:t>אמ</w:t>
      </w:r>
      <w:r>
        <w:rPr>
          <w:rStyle w:val="default"/>
          <w:rFonts w:cs="FrankRuehl" w:hint="cs"/>
          <w:rtl/>
        </w:rPr>
        <w:t>ור וכן למי שעוכבה יציאתו לשם חקירה או דיון בעבירת משמעת שלו, זולת אם הורשע בעבירת המשמעת.</w:t>
      </w:r>
    </w:p>
    <w:p w14:paraId="017E3B00" w14:textId="77777777" w:rsidR="00CB5E58" w:rsidRDefault="00CB5E58">
      <w:pPr>
        <w:pStyle w:val="P00"/>
        <w:spacing w:before="72"/>
        <w:ind w:left="0" w:right="1134"/>
        <w:rPr>
          <w:rStyle w:val="default"/>
          <w:rFonts w:cs="FrankRuehl"/>
          <w:rtl/>
        </w:rPr>
      </w:pPr>
      <w:bookmarkStart w:id="206" w:name="Seif167"/>
      <w:bookmarkEnd w:id="206"/>
      <w:r>
        <w:rPr>
          <w:lang w:val="he-IL"/>
        </w:rPr>
        <w:pict w14:anchorId="0075DC05">
          <v:rect id="_x0000_s2219" style="position:absolute;left:0;text-align:left;margin-left:464.5pt;margin-top:8.05pt;width:75.05pt;height:23.7pt;z-index:251697664" o:allowincell="f" filled="f" stroked="f" strokecolor="lime" strokeweight=".25pt">
            <v:textbox inset="0,0,0,0">
              <w:txbxContent>
                <w:p w14:paraId="404EFD82" w14:textId="77777777" w:rsidR="00284B4A" w:rsidRDefault="00284B4A">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יציאה ע"י </w:t>
                  </w:r>
                  <w:r>
                    <w:rPr>
                      <w:rFonts w:cs="Miriam"/>
                      <w:sz w:val="18"/>
                      <w:szCs w:val="18"/>
                      <w:rtl/>
                    </w:rPr>
                    <w:t>המ</w:t>
                  </w:r>
                  <w:r>
                    <w:rPr>
                      <w:rFonts w:cs="Miriam" w:hint="cs"/>
                      <w:sz w:val="18"/>
                      <w:szCs w:val="18"/>
                      <w:rtl/>
                    </w:rPr>
                    <w:t>פקח</w:t>
                  </w:r>
                </w:p>
              </w:txbxContent>
            </v:textbox>
            <w10:anchorlock/>
          </v:rect>
        </w:pict>
      </w:r>
      <w:r>
        <w:rPr>
          <w:rStyle w:val="big-number"/>
          <w:rFonts w:cs="Miriam"/>
          <w:rtl/>
        </w:rPr>
        <w:t>165.</w:t>
      </w:r>
      <w:r>
        <w:rPr>
          <w:rStyle w:val="big-number"/>
          <w:rFonts w:cs="Miriam"/>
          <w:rtl/>
        </w:rPr>
        <w:tab/>
      </w:r>
      <w:r>
        <w:rPr>
          <w:rStyle w:val="default"/>
          <w:rFonts w:cs="FrankRuehl"/>
          <w:rtl/>
        </w:rPr>
        <w:t>למ</w:t>
      </w:r>
      <w:r>
        <w:rPr>
          <w:rStyle w:val="default"/>
          <w:rFonts w:cs="FrankRuehl" w:hint="cs"/>
          <w:rtl/>
        </w:rPr>
        <w:t>פקח יהיו סמכויות אב בית הדין לפי סעיף 16</w:t>
      </w:r>
      <w:r>
        <w:rPr>
          <w:rStyle w:val="default"/>
          <w:rFonts w:cs="FrankRuehl"/>
          <w:rtl/>
        </w:rPr>
        <w:t xml:space="preserve">4, </w:t>
      </w:r>
      <w:r>
        <w:rPr>
          <w:rStyle w:val="default"/>
          <w:rFonts w:cs="FrankRuehl" w:hint="cs"/>
          <w:rtl/>
        </w:rPr>
        <w:t>אך לא יעכב יציאתו של ימאי מן הארץ תקופה שתעלה על שלושים יום.</w:t>
      </w:r>
    </w:p>
    <w:p w14:paraId="62AA0DF2" w14:textId="77777777" w:rsidR="00CB5E58" w:rsidRDefault="00CB5E58">
      <w:pPr>
        <w:pStyle w:val="P00"/>
        <w:spacing w:before="72"/>
        <w:ind w:left="0" w:right="1134"/>
        <w:rPr>
          <w:rFonts w:cs="FrankRuehl"/>
          <w:sz w:val="26"/>
          <w:rtl/>
        </w:rPr>
      </w:pPr>
      <w:bookmarkStart w:id="207" w:name="Seif168"/>
      <w:bookmarkEnd w:id="207"/>
      <w:r>
        <w:rPr>
          <w:lang w:val="he-IL"/>
        </w:rPr>
        <w:pict w14:anchorId="44866776">
          <v:rect id="_x0000_s2220" style="position:absolute;left:0;text-align:left;margin-left:464.5pt;margin-top:8.05pt;width:75.05pt;height:13.15pt;z-index:251698688" o:allowincell="f" filled="f" stroked="f" strokecolor="lime" strokeweight=".25pt">
            <v:textbox inset="0,0,0,0">
              <w:txbxContent>
                <w:p w14:paraId="56872956" w14:textId="77777777" w:rsidR="00284B4A" w:rsidRDefault="00284B4A">
                  <w:pPr>
                    <w:spacing w:line="160" w:lineRule="exact"/>
                    <w:jc w:val="left"/>
                    <w:rPr>
                      <w:rFonts w:cs="Miriam"/>
                      <w:noProof/>
                      <w:sz w:val="18"/>
                      <w:szCs w:val="18"/>
                      <w:rtl/>
                    </w:rPr>
                  </w:pPr>
                  <w:r>
                    <w:rPr>
                      <w:rFonts w:cs="Miriam"/>
                      <w:sz w:val="18"/>
                      <w:szCs w:val="18"/>
                      <w:rtl/>
                    </w:rPr>
                    <w:t>ער</w:t>
                  </w:r>
                  <w:r>
                    <w:rPr>
                      <w:rFonts w:cs="Miriam" w:hint="cs"/>
                      <w:sz w:val="18"/>
                      <w:szCs w:val="18"/>
                      <w:rtl/>
                    </w:rPr>
                    <w:t>בון</w:t>
                  </w:r>
                </w:p>
              </w:txbxContent>
            </v:textbox>
            <w10:anchorlock/>
          </v:rect>
        </w:pict>
      </w:r>
      <w:r>
        <w:rPr>
          <w:rStyle w:val="big-number"/>
          <w:rFonts w:cs="Miriam"/>
          <w:rtl/>
        </w:rPr>
        <w:t>166.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צו העיכוב על ימאי לפי סימן זה מותר להורות</w:t>
      </w:r>
      <w:r>
        <w:rPr>
          <w:rStyle w:val="default"/>
          <w:rFonts w:cs="FrankRuehl"/>
          <w:rtl/>
        </w:rPr>
        <w:t xml:space="preserve"> "ש</w:t>
      </w:r>
      <w:r>
        <w:rPr>
          <w:rStyle w:val="default"/>
          <w:rFonts w:cs="FrankRuehl" w:hint="cs"/>
          <w:rtl/>
        </w:rPr>
        <w:t>הצו יפקע אם יופקד באוצר המדינה ערבון, בסכום שנקבע בו, להתייצבותן של הימאי לפני בית הדין, מפקח או חוקר במועד שנקבע בצו; התייצב הימ</w:t>
      </w:r>
      <w:r>
        <w:rPr>
          <w:rStyle w:val="default"/>
          <w:rFonts w:cs="FrankRuehl"/>
          <w:rtl/>
        </w:rPr>
        <w:t>א</w:t>
      </w:r>
      <w:r>
        <w:rPr>
          <w:rStyle w:val="default"/>
          <w:rFonts w:cs="FrankRuehl" w:hint="cs"/>
          <w:rtl/>
        </w:rPr>
        <w:t>י כאמור,</w:t>
      </w:r>
      <w:r>
        <w:rPr>
          <w:rFonts w:cs="David" w:hint="cs"/>
          <w:sz w:val="22"/>
          <w:rtl/>
        </w:rPr>
        <w:t xml:space="preserve"> </w:t>
      </w:r>
      <w:r>
        <w:rPr>
          <w:rFonts w:cs="FrankRuehl"/>
          <w:sz w:val="26"/>
          <w:rtl/>
        </w:rPr>
        <w:t>יו</w:t>
      </w:r>
      <w:r>
        <w:rPr>
          <w:rFonts w:cs="FrankRuehl" w:hint="cs"/>
          <w:sz w:val="26"/>
          <w:rtl/>
        </w:rPr>
        <w:t>חזר הערבון, למי שנתן אותו; לא התייצב כך, רשאי בית הדין, על פי בקשת התובע, להורות על ח</w:t>
      </w:r>
      <w:r>
        <w:rPr>
          <w:rFonts w:cs="FrankRuehl"/>
          <w:sz w:val="26"/>
          <w:rtl/>
        </w:rPr>
        <w:t>יל</w:t>
      </w:r>
      <w:r>
        <w:rPr>
          <w:rFonts w:cs="FrankRuehl" w:hint="cs"/>
          <w:sz w:val="26"/>
          <w:rtl/>
        </w:rPr>
        <w:t>וטו, כולו או מקצתו.</w:t>
      </w:r>
    </w:p>
    <w:p w14:paraId="30E5D76E" w14:textId="77777777" w:rsidR="00CB5E58" w:rsidRDefault="00CB5E58">
      <w:pPr>
        <w:pStyle w:val="P00"/>
        <w:spacing w:before="72"/>
        <w:ind w:left="0" w:right="1134"/>
        <w:rPr>
          <w:rStyle w:val="default"/>
          <w:rFonts w:cs="FrankRuehl" w:hint="cs"/>
          <w:rtl/>
        </w:rPr>
      </w:pPr>
      <w:r>
        <w:rPr>
          <w:lang w:val="he-IL"/>
        </w:rPr>
        <w:pict w14:anchorId="733BE3D2">
          <v:rect id="_x0000_s2221" style="position:absolute;left:0;text-align:left;margin-left:464.5pt;margin-top:8.05pt;width:75.05pt;height:8pt;z-index:251699712" o:allowincell="f" filled="f" stroked="f" strokecolor="lime" strokeweight=".25pt">
            <v:textbox inset="0,0,0,0">
              <w:txbxContent>
                <w:p w14:paraId="15AAF381"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עיכוב על פי סימן זה, שניתן שלא במעמד הימאי, רשאי בית הדין, על פי בקשתו של הימאי לבטלו בכל עת.</w:t>
      </w:r>
    </w:p>
    <w:p w14:paraId="7C866615"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08" w:name="Rov274"/>
      <w:r w:rsidRPr="00473D95">
        <w:rPr>
          <w:rStyle w:val="default"/>
          <w:rFonts w:cs="FrankRuehl" w:hint="cs"/>
          <w:vanish/>
          <w:color w:val="FF0000"/>
          <w:szCs w:val="20"/>
          <w:shd w:val="clear" w:color="auto" w:fill="FFFF99"/>
          <w:rtl/>
        </w:rPr>
        <w:t>מיום 30.5.1974</w:t>
      </w:r>
    </w:p>
    <w:p w14:paraId="4B072CA3"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6D48508A" w14:textId="77777777" w:rsidR="00CB5E58" w:rsidRPr="00473D95" w:rsidRDefault="00CB5E58">
      <w:pPr>
        <w:pStyle w:val="P00"/>
        <w:spacing w:before="0"/>
        <w:ind w:left="0" w:right="1134"/>
        <w:rPr>
          <w:rStyle w:val="default"/>
          <w:rFonts w:cs="FrankRuehl" w:hint="cs"/>
          <w:vanish/>
          <w:shd w:val="clear" w:color="auto" w:fill="FFFF99"/>
          <w:rtl/>
        </w:rPr>
      </w:pPr>
      <w:hyperlink r:id="rId44"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0A46AA7C" w14:textId="77777777" w:rsidR="00CB5E58" w:rsidRDefault="00CB5E58">
      <w:pPr>
        <w:pStyle w:val="P00"/>
        <w:ind w:left="0" w:right="1134"/>
        <w:rPr>
          <w:rStyle w:val="default"/>
          <w:rFonts w:cs="FrankRuehl" w:hint="cs"/>
          <w:sz w:val="2"/>
          <w:szCs w:val="2"/>
          <w:rtl/>
        </w:rPr>
      </w:pPr>
      <w:r w:rsidRPr="00473D95">
        <w:rPr>
          <w:rFonts w:cs="FrankRuehl"/>
          <w:vanish/>
          <w:sz w:val="22"/>
          <w:szCs w:val="22"/>
          <w:shd w:val="clear" w:color="auto" w:fill="FFFF99"/>
          <w:rtl/>
        </w:rPr>
        <w:tab/>
      </w:r>
      <w:r w:rsidRPr="00473D95">
        <w:rPr>
          <w:rStyle w:val="default"/>
          <w:rFonts w:cs="FrankRuehl"/>
          <w:vanish/>
          <w:sz w:val="22"/>
          <w:szCs w:val="22"/>
          <w:shd w:val="clear" w:color="auto" w:fill="FFFF99"/>
          <w:rtl/>
        </w:rPr>
        <w:t>(ב</w:t>
      </w:r>
      <w:r w:rsidRPr="00473D95">
        <w:rPr>
          <w:rStyle w:val="default"/>
          <w:rFonts w:cs="FrankRuehl" w:hint="cs"/>
          <w:vanish/>
          <w:sz w:val="22"/>
          <w:szCs w:val="22"/>
          <w:shd w:val="clear" w:color="auto" w:fill="FFFF99"/>
          <w:rtl/>
        </w:rPr>
        <w:t>)</w:t>
      </w:r>
      <w:r w:rsidRPr="00473D95">
        <w:rPr>
          <w:rStyle w:val="default"/>
          <w:rFonts w:cs="FrankRuehl"/>
          <w:vanish/>
          <w:sz w:val="22"/>
          <w:szCs w:val="22"/>
          <w:shd w:val="clear" w:color="auto" w:fill="FFFF99"/>
          <w:rtl/>
        </w:rPr>
        <w:tab/>
        <w:t>צ</w:t>
      </w:r>
      <w:r w:rsidRPr="00473D95">
        <w:rPr>
          <w:rStyle w:val="default"/>
          <w:rFonts w:cs="FrankRuehl" w:hint="cs"/>
          <w:vanish/>
          <w:sz w:val="22"/>
          <w:szCs w:val="22"/>
          <w:shd w:val="clear" w:color="auto" w:fill="FFFF99"/>
          <w:rtl/>
        </w:rPr>
        <w:t xml:space="preserve">ו עיכוב על פי </w:t>
      </w:r>
      <w:r w:rsidRPr="00473D95">
        <w:rPr>
          <w:rStyle w:val="default"/>
          <w:rFonts w:cs="FrankRuehl" w:hint="cs"/>
          <w:strike/>
          <w:vanish/>
          <w:sz w:val="22"/>
          <w:szCs w:val="22"/>
          <w:shd w:val="clear" w:color="auto" w:fill="FFFF99"/>
          <w:rtl/>
        </w:rPr>
        <w:t>סעיף</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סימן</w:t>
      </w:r>
      <w:r w:rsidRPr="00473D95">
        <w:rPr>
          <w:rStyle w:val="default"/>
          <w:rFonts w:cs="FrankRuehl" w:hint="cs"/>
          <w:vanish/>
          <w:sz w:val="22"/>
          <w:szCs w:val="22"/>
          <w:shd w:val="clear" w:color="auto" w:fill="FFFF99"/>
          <w:rtl/>
        </w:rPr>
        <w:t xml:space="preserve"> זה, שניתן שלא במעמד הימאי, רשאי בית הדין, על פי בקשתו של הימאי לבטלו בכל עת.</w:t>
      </w:r>
      <w:bookmarkEnd w:id="208"/>
    </w:p>
    <w:p w14:paraId="5406FD56" w14:textId="77777777" w:rsidR="00CB5E58" w:rsidRDefault="00284B4A">
      <w:pPr>
        <w:pStyle w:val="header-2"/>
        <w:ind w:left="0" w:right="1134"/>
        <w:rPr>
          <w:rFonts w:cs="Miriam" w:hint="cs"/>
          <w:rtl/>
        </w:rPr>
      </w:pPr>
      <w:r>
        <w:rPr>
          <w:rFonts w:cs="Miriam"/>
          <w:rtl/>
          <w:lang w:eastAsia="en-US"/>
        </w:rPr>
        <w:pict w14:anchorId="5B9FDF4E">
          <v:shape id="_x0000_s2341" type="#_x0000_t202" style="position:absolute;left:0;text-align:left;margin-left:470.35pt;margin-top:12.75pt;width:1in;height:16.8pt;z-index:251783680" filled="f" stroked="f">
            <v:textbox inset="1mm,0,1mm,0">
              <w:txbxContent>
                <w:p w14:paraId="3B7B7A90" w14:textId="77777777" w:rsidR="00284B4A" w:rsidRDefault="00284B4A" w:rsidP="00284B4A">
                  <w:pPr>
                    <w:spacing w:line="160" w:lineRule="exact"/>
                    <w:jc w:val="left"/>
                    <w:rPr>
                      <w:rFonts w:cs="Miriam" w:hint="cs"/>
                      <w:noProof/>
                      <w:sz w:val="18"/>
                      <w:szCs w:val="18"/>
                      <w:rtl/>
                    </w:rPr>
                  </w:pPr>
                  <w:r>
                    <w:rPr>
                      <w:rFonts w:cs="Miriam" w:hint="cs"/>
                      <w:noProof/>
                      <w:sz w:val="18"/>
                      <w:szCs w:val="18"/>
                      <w:rtl/>
                    </w:rPr>
                    <w:t>(תיקון מס' 2) תשל"ו-1976</w:t>
                  </w:r>
                </w:p>
              </w:txbxContent>
            </v:textbox>
          </v:shape>
        </w:pict>
      </w:r>
      <w:r w:rsidR="00CB5E58">
        <w:rPr>
          <w:rFonts w:cs="Miriam"/>
          <w:rtl/>
        </w:rPr>
        <w:t>סי</w:t>
      </w:r>
      <w:r w:rsidR="00CB5E58">
        <w:rPr>
          <w:rFonts w:cs="Miriam" w:hint="cs"/>
          <w:rtl/>
        </w:rPr>
        <w:t>מן ז': ערעורים</w:t>
      </w:r>
    </w:p>
    <w:p w14:paraId="2B319F1D"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09" w:name="Rov273"/>
      <w:r w:rsidRPr="00473D95">
        <w:rPr>
          <w:rStyle w:val="default"/>
          <w:rFonts w:cs="FrankRuehl" w:hint="cs"/>
          <w:vanish/>
          <w:color w:val="FF0000"/>
          <w:szCs w:val="20"/>
          <w:shd w:val="clear" w:color="auto" w:fill="FFFF99"/>
          <w:rtl/>
        </w:rPr>
        <w:t>מיום 3.6.1976</w:t>
      </w:r>
    </w:p>
    <w:p w14:paraId="29B1F154"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2A83FC88" w14:textId="77777777" w:rsidR="00CB5E58" w:rsidRPr="00473D95" w:rsidRDefault="00CB5E58">
      <w:pPr>
        <w:pStyle w:val="P22"/>
        <w:spacing w:before="0"/>
        <w:ind w:left="0" w:right="0"/>
        <w:rPr>
          <w:rStyle w:val="default"/>
          <w:rFonts w:cs="FrankRuehl" w:hint="cs"/>
          <w:vanish/>
          <w:szCs w:val="20"/>
          <w:shd w:val="clear" w:color="auto" w:fill="FFFF99"/>
          <w:rtl/>
        </w:rPr>
      </w:pPr>
      <w:hyperlink r:id="rId45" w:history="1">
        <w:r w:rsidRPr="00473D95">
          <w:rPr>
            <w:rStyle w:val="Hyperlink"/>
            <w:rFonts w:cs="FrankRuehl" w:hint="cs"/>
            <w:vanish/>
            <w:sz w:val="26"/>
            <w:szCs w:val="20"/>
            <w:shd w:val="clear" w:color="auto" w:fill="FFFF99"/>
            <w:rtl/>
          </w:rPr>
          <w:t>ס"ח תשל"ו מס' 812</w:t>
        </w:r>
      </w:hyperlink>
      <w:r w:rsidRPr="00473D95">
        <w:rPr>
          <w:rStyle w:val="default"/>
          <w:rFonts w:cs="FrankRuehl" w:hint="cs"/>
          <w:vanish/>
          <w:szCs w:val="20"/>
          <w:shd w:val="clear" w:color="auto" w:fill="FFFF99"/>
          <w:rtl/>
        </w:rPr>
        <w:t xml:space="preserve"> מיום 3.6.1976 עמ' 192 (</w:t>
      </w:r>
      <w:hyperlink r:id="rId46" w:history="1">
        <w:r w:rsidRPr="00473D95">
          <w:rPr>
            <w:rStyle w:val="Hyperlink"/>
            <w:rFonts w:cs="FrankRuehl" w:hint="cs"/>
            <w:vanish/>
            <w:sz w:val="26"/>
            <w:szCs w:val="20"/>
            <w:shd w:val="clear" w:color="auto" w:fill="FFFF99"/>
            <w:rtl/>
          </w:rPr>
          <w:t>ה"ח 1219</w:t>
        </w:r>
      </w:hyperlink>
      <w:r w:rsidRPr="00473D95">
        <w:rPr>
          <w:rStyle w:val="default"/>
          <w:rFonts w:cs="FrankRuehl" w:hint="cs"/>
          <w:vanish/>
          <w:szCs w:val="20"/>
          <w:shd w:val="clear" w:color="auto" w:fill="FFFF99"/>
          <w:rtl/>
        </w:rPr>
        <w:t>)</w:t>
      </w:r>
    </w:p>
    <w:p w14:paraId="247BBF28" w14:textId="77777777" w:rsidR="00CB5E58" w:rsidRDefault="00CB5E58">
      <w:pPr>
        <w:pStyle w:val="P22"/>
        <w:ind w:left="0" w:right="0"/>
        <w:rPr>
          <w:rFonts w:cs="FrankRuehl" w:hint="cs"/>
          <w:sz w:val="2"/>
          <w:szCs w:val="2"/>
          <w:rtl/>
        </w:rPr>
      </w:pPr>
      <w:r w:rsidRPr="00473D95">
        <w:rPr>
          <w:rFonts w:cs="Miriam"/>
          <w:vanish/>
          <w:sz w:val="18"/>
          <w:szCs w:val="18"/>
          <w:shd w:val="clear" w:color="auto" w:fill="FFFF99"/>
          <w:rtl/>
        </w:rPr>
        <w:t>סי</w:t>
      </w:r>
      <w:r w:rsidRPr="00473D95">
        <w:rPr>
          <w:rFonts w:cs="Miriam" w:hint="cs"/>
          <w:vanish/>
          <w:sz w:val="18"/>
          <w:szCs w:val="18"/>
          <w:shd w:val="clear" w:color="auto" w:fill="FFFF99"/>
          <w:rtl/>
        </w:rPr>
        <w:t xml:space="preserve">מן </w:t>
      </w:r>
      <w:r w:rsidRPr="00473D95">
        <w:rPr>
          <w:rFonts w:cs="Miriam" w:hint="cs"/>
          <w:strike/>
          <w:vanish/>
          <w:sz w:val="18"/>
          <w:szCs w:val="18"/>
          <w:shd w:val="clear" w:color="auto" w:fill="FFFF99"/>
          <w:rtl/>
        </w:rPr>
        <w:t>ו'</w:t>
      </w:r>
      <w:r w:rsidRPr="00473D95">
        <w:rPr>
          <w:rFonts w:cs="Miriam" w:hint="cs"/>
          <w:vanish/>
          <w:sz w:val="18"/>
          <w:szCs w:val="18"/>
          <w:u w:val="single"/>
          <w:shd w:val="clear" w:color="auto" w:fill="FFFF99"/>
          <w:rtl/>
        </w:rPr>
        <w:t xml:space="preserve"> ז'</w:t>
      </w:r>
      <w:r w:rsidRPr="00473D95">
        <w:rPr>
          <w:rFonts w:cs="Miriam" w:hint="cs"/>
          <w:vanish/>
          <w:sz w:val="18"/>
          <w:szCs w:val="18"/>
          <w:shd w:val="clear" w:color="auto" w:fill="FFFF99"/>
          <w:rtl/>
        </w:rPr>
        <w:t>: ערעורים</w:t>
      </w:r>
      <w:bookmarkEnd w:id="209"/>
    </w:p>
    <w:p w14:paraId="3A611B87" w14:textId="77777777" w:rsidR="00CB5E58" w:rsidRDefault="00CB5E58">
      <w:pPr>
        <w:pStyle w:val="P00"/>
        <w:spacing w:before="72"/>
        <w:ind w:left="0" w:right="1134"/>
        <w:rPr>
          <w:rStyle w:val="default"/>
          <w:rFonts w:cs="FrankRuehl"/>
          <w:rtl/>
        </w:rPr>
      </w:pPr>
      <w:bookmarkStart w:id="210" w:name="Seif169"/>
      <w:bookmarkEnd w:id="210"/>
      <w:r>
        <w:rPr>
          <w:lang w:val="he-IL"/>
        </w:rPr>
        <w:pict w14:anchorId="1F46A275">
          <v:rect id="_x0000_s2222" style="position:absolute;left:0;text-align:left;margin-left:464.5pt;margin-top:8.05pt;width:75.05pt;height:18.05pt;z-index:251700736" o:allowincell="f" filled="f" stroked="f" strokecolor="lime" strokeweight=".25pt">
            <v:textbox inset="0,0,0,0">
              <w:txbxContent>
                <w:p w14:paraId="7709FD09" w14:textId="77777777" w:rsidR="00284B4A" w:rsidRDefault="00284B4A">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החלטת </w:t>
                  </w:r>
                  <w:r>
                    <w:rPr>
                      <w:rFonts w:cs="Miriam"/>
                      <w:sz w:val="18"/>
                      <w:szCs w:val="18"/>
                      <w:rtl/>
                    </w:rPr>
                    <w:t>קב</w:t>
                  </w:r>
                  <w:r>
                    <w:rPr>
                      <w:rFonts w:cs="Miriam" w:hint="cs"/>
                      <w:sz w:val="18"/>
                      <w:szCs w:val="18"/>
                      <w:rtl/>
                    </w:rPr>
                    <w:t>רניט או מפקח</w:t>
                  </w:r>
                </w:p>
              </w:txbxContent>
            </v:textbox>
            <w10:anchorlock/>
          </v:rect>
        </w:pict>
      </w:r>
      <w:r>
        <w:rPr>
          <w:rStyle w:val="big-number"/>
          <w:rFonts w:cs="Miriam"/>
          <w:rtl/>
        </w:rPr>
        <w:t>167.</w:t>
      </w:r>
      <w:r>
        <w:rPr>
          <w:rStyle w:val="big-number"/>
          <w:rFonts w:cs="Miriam"/>
          <w:rtl/>
        </w:rPr>
        <w:tab/>
      </w:r>
      <w:r>
        <w:rPr>
          <w:rStyle w:val="default"/>
          <w:rFonts w:cs="FrankRuehl"/>
          <w:rtl/>
        </w:rPr>
        <w:t>על</w:t>
      </w:r>
      <w:r>
        <w:rPr>
          <w:rStyle w:val="default"/>
          <w:rFonts w:cs="FrankRuehl" w:hint="cs"/>
          <w:rtl/>
        </w:rPr>
        <w:t xml:space="preserve"> החלטת קברניט או מפקח רשאי הנידון והתובע לערער לפני בית הדין, והתובע רשאי לעשות כן גם על זיכוי.</w:t>
      </w:r>
    </w:p>
    <w:p w14:paraId="3A69D426" w14:textId="77777777" w:rsidR="00CB5E58" w:rsidRDefault="00CB5E58">
      <w:pPr>
        <w:pStyle w:val="P00"/>
        <w:spacing w:before="72"/>
        <w:ind w:left="0" w:right="1134"/>
        <w:rPr>
          <w:rStyle w:val="default"/>
          <w:rFonts w:cs="FrankRuehl"/>
          <w:rtl/>
        </w:rPr>
      </w:pPr>
      <w:bookmarkStart w:id="211" w:name="Seif170"/>
      <w:bookmarkEnd w:id="211"/>
      <w:r>
        <w:rPr>
          <w:lang w:val="he-IL"/>
        </w:rPr>
        <w:pict w14:anchorId="73D3244A">
          <v:rect id="_x0000_s2223" style="position:absolute;left:0;text-align:left;margin-left:464.5pt;margin-top:8.05pt;width:75.05pt;height:18.75pt;z-index:251701760" o:allowincell="f" filled="f" stroked="f" strokecolor="lime" strokeweight=".25pt">
            <v:textbox inset="0,0,0,0">
              <w:txbxContent>
                <w:p w14:paraId="26747870" w14:textId="77777777" w:rsidR="00284B4A" w:rsidRDefault="00284B4A">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אינו מונע </w:t>
                  </w:r>
                  <w:r>
                    <w:rPr>
                      <w:rFonts w:cs="Miriam"/>
                      <w:sz w:val="18"/>
                      <w:szCs w:val="18"/>
                      <w:rtl/>
                    </w:rPr>
                    <w:t>בי</w:t>
                  </w:r>
                  <w:r>
                    <w:rPr>
                      <w:rFonts w:cs="Miriam" w:hint="cs"/>
                      <w:sz w:val="18"/>
                      <w:szCs w:val="18"/>
                      <w:rtl/>
                    </w:rPr>
                    <w:t>צוע עונש</w:t>
                  </w:r>
                </w:p>
              </w:txbxContent>
            </v:textbox>
            <w10:anchorlock/>
          </v:rect>
        </w:pict>
      </w:r>
      <w:r>
        <w:rPr>
          <w:rStyle w:val="big-number"/>
          <w:rFonts w:cs="Miriam"/>
          <w:rtl/>
        </w:rPr>
        <w:t>168.</w:t>
      </w:r>
      <w:r>
        <w:rPr>
          <w:rStyle w:val="big-number"/>
          <w:rFonts w:cs="Miriam"/>
          <w:rtl/>
        </w:rPr>
        <w:tab/>
      </w:r>
      <w:r>
        <w:rPr>
          <w:rStyle w:val="default"/>
          <w:rFonts w:cs="FrankRuehl"/>
          <w:rtl/>
        </w:rPr>
        <w:t>ער</w:t>
      </w:r>
      <w:r>
        <w:rPr>
          <w:rStyle w:val="default"/>
          <w:rFonts w:cs="FrankRuehl" w:hint="cs"/>
          <w:rtl/>
        </w:rPr>
        <w:t>עו</w:t>
      </w:r>
      <w:r>
        <w:rPr>
          <w:rStyle w:val="default"/>
          <w:rFonts w:cs="FrankRuehl"/>
          <w:rtl/>
        </w:rPr>
        <w:t xml:space="preserve">ר </w:t>
      </w:r>
      <w:r>
        <w:rPr>
          <w:rStyle w:val="default"/>
          <w:rFonts w:cs="FrankRuehl" w:hint="cs"/>
          <w:rtl/>
        </w:rPr>
        <w:t>לא יעכב ביצוע של עונש משמעתי אלא אם הורה כך בית הדין.</w:t>
      </w:r>
    </w:p>
    <w:p w14:paraId="08FC81EF" w14:textId="77777777" w:rsidR="00CB5E58" w:rsidRDefault="00CB5E58">
      <w:pPr>
        <w:pStyle w:val="P00"/>
        <w:spacing w:before="72"/>
        <w:ind w:left="0" w:right="1134"/>
        <w:rPr>
          <w:rStyle w:val="default"/>
          <w:rFonts w:cs="FrankRuehl" w:hint="cs"/>
          <w:rtl/>
        </w:rPr>
      </w:pPr>
      <w:bookmarkStart w:id="212" w:name="Seif171"/>
      <w:bookmarkEnd w:id="212"/>
      <w:r>
        <w:rPr>
          <w:lang w:val="he-IL"/>
        </w:rPr>
        <w:pict w14:anchorId="06241728">
          <v:rect id="_x0000_s2224" style="position:absolute;left:0;text-align:left;margin-left:464.5pt;margin-top:8.05pt;width:75.05pt;height:10.05pt;z-index:251702784" o:allowincell="f" filled="f" stroked="f" strokecolor="lime" strokeweight=".25pt">
            <v:textbox inset="0,0,0,0">
              <w:txbxContent>
                <w:p w14:paraId="0E5D5CDA" w14:textId="77777777" w:rsidR="00284B4A" w:rsidRDefault="00284B4A">
                  <w:pPr>
                    <w:spacing w:line="160" w:lineRule="exact"/>
                    <w:jc w:val="left"/>
                    <w:rPr>
                      <w:rFonts w:cs="Miriam"/>
                      <w:noProof/>
                      <w:sz w:val="18"/>
                      <w:szCs w:val="18"/>
                      <w:rtl/>
                    </w:rPr>
                  </w:pPr>
                  <w:r>
                    <w:rPr>
                      <w:rFonts w:cs="Miriam"/>
                      <w:sz w:val="18"/>
                      <w:szCs w:val="18"/>
                      <w:rtl/>
                    </w:rPr>
                    <w:t>סמ</w:t>
                  </w:r>
                  <w:r>
                    <w:rPr>
                      <w:rFonts w:cs="Miriam" w:hint="cs"/>
                      <w:sz w:val="18"/>
                      <w:szCs w:val="18"/>
                      <w:rtl/>
                    </w:rPr>
                    <w:t>כויות</w:t>
                  </w:r>
                </w:p>
              </w:txbxContent>
            </v:textbox>
            <w10:anchorlock/>
          </v:rect>
        </w:pict>
      </w:r>
      <w:r>
        <w:rPr>
          <w:rStyle w:val="big-number"/>
          <w:rFonts w:cs="Miriam"/>
          <w:rtl/>
        </w:rPr>
        <w:t>169.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ערעור שהוגש לפי סעיף 167, רשאי בית הדין </w:t>
      </w:r>
      <w:r>
        <w:rPr>
          <w:rStyle w:val="default"/>
          <w:rFonts w:cs="FrankRuehl"/>
          <w:rtl/>
        </w:rPr>
        <w:t>–</w:t>
      </w:r>
    </w:p>
    <w:p w14:paraId="5A117647"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אשר עונש משמעתו שהטיל קברניט או מפקח, לבטלו או לשנותו;</w:t>
      </w:r>
    </w:p>
    <w:p w14:paraId="6AF3746E"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בטל כל החלטה של קברניט או מפקח ולקיים דיון חדש בענין, או להחזיר את הענין לקברניט א</w:t>
      </w:r>
      <w:r>
        <w:rPr>
          <w:rStyle w:val="default"/>
          <w:rFonts w:cs="FrankRuehl"/>
          <w:rtl/>
        </w:rPr>
        <w:t xml:space="preserve">ו </w:t>
      </w:r>
      <w:r>
        <w:rPr>
          <w:rStyle w:val="default"/>
          <w:rFonts w:cs="FrankRuehl" w:hint="cs"/>
          <w:rtl/>
        </w:rPr>
        <w:t>למפקח על מנת שידון בו מחדש לפי ההנחיות וההוראות שיראה לתת.</w:t>
      </w:r>
    </w:p>
    <w:p w14:paraId="18C69CB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ערעור לפי סעיף 167 רשאי בית הדין לשמוע עדים ולקבל ראיות אחרות גם אם כבר נשמע העד או הובאה הראיה בערכאה הראשונה, אם הוא סבור שהדבר דרוש לעשיית משפט צדק.</w:t>
      </w:r>
    </w:p>
    <w:p w14:paraId="167702F5"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כפוף להוראות סעיפים קטנים (א) ו</w:t>
      </w:r>
      <w:r>
        <w:rPr>
          <w:rStyle w:val="default"/>
          <w:rFonts w:cs="FrankRuehl"/>
          <w:rtl/>
        </w:rPr>
        <w:t>-(ב</w:t>
      </w:r>
      <w:r>
        <w:rPr>
          <w:rStyle w:val="default"/>
          <w:rFonts w:cs="FrankRuehl" w:hint="cs"/>
          <w:rtl/>
        </w:rPr>
        <w:t xml:space="preserve">) יהיו לבית הדין בשבתו כבית דין לערעורים </w:t>
      </w:r>
      <w:r>
        <w:rPr>
          <w:rStyle w:val="default"/>
          <w:rFonts w:cs="FrankRuehl"/>
          <w:rtl/>
        </w:rPr>
        <w:t>ה</w:t>
      </w:r>
      <w:r>
        <w:rPr>
          <w:rStyle w:val="default"/>
          <w:rFonts w:cs="FrankRuehl" w:hint="cs"/>
          <w:rtl/>
        </w:rPr>
        <w:t>סמכויות הניתנות לו בדיון בתובענה שהגיש התובע.</w:t>
      </w:r>
    </w:p>
    <w:p w14:paraId="6EB928BF" w14:textId="77777777" w:rsidR="00CB5E58" w:rsidRDefault="00CB5E58">
      <w:pPr>
        <w:pStyle w:val="P00"/>
        <w:spacing w:before="72"/>
        <w:ind w:left="0" w:right="1134"/>
        <w:rPr>
          <w:rStyle w:val="default"/>
          <w:rFonts w:cs="FrankRuehl"/>
          <w:rtl/>
        </w:rPr>
      </w:pPr>
      <w:bookmarkStart w:id="213" w:name="Seif172"/>
      <w:bookmarkEnd w:id="213"/>
      <w:r>
        <w:rPr>
          <w:lang w:val="he-IL"/>
        </w:rPr>
        <w:pict w14:anchorId="31991F24">
          <v:rect id="_x0000_s2225" style="position:absolute;left:0;text-align:left;margin-left:464.5pt;margin-top:8.05pt;width:75.05pt;height:11.7pt;z-index:251703808" o:allowincell="f" filled="f" stroked="f" strokecolor="lime" strokeweight=".25pt">
            <v:textbox inset="0,0,0,0">
              <w:txbxContent>
                <w:p w14:paraId="0EE8D8FF" w14:textId="77777777" w:rsidR="00284B4A" w:rsidRDefault="00284B4A">
                  <w:pPr>
                    <w:spacing w:line="160" w:lineRule="exact"/>
                    <w:jc w:val="left"/>
                    <w:rPr>
                      <w:rFonts w:cs="Miriam"/>
                      <w:noProof/>
                      <w:sz w:val="18"/>
                      <w:szCs w:val="18"/>
                      <w:rtl/>
                    </w:rPr>
                  </w:pPr>
                  <w:r>
                    <w:rPr>
                      <w:rFonts w:cs="Miriam"/>
                      <w:sz w:val="18"/>
                      <w:szCs w:val="18"/>
                      <w:rtl/>
                    </w:rPr>
                    <w:t>די</w:t>
                  </w:r>
                  <w:r>
                    <w:rPr>
                      <w:rFonts w:cs="Miriam" w:hint="cs"/>
                      <w:sz w:val="18"/>
                      <w:szCs w:val="18"/>
                      <w:rtl/>
                    </w:rPr>
                    <w:t>ון מחדש</w:t>
                  </w:r>
                </w:p>
              </w:txbxContent>
            </v:textbox>
            <w10:anchorlock/>
          </v:rect>
        </w:pict>
      </w:r>
      <w:r>
        <w:rPr>
          <w:rStyle w:val="big-number"/>
          <w:rFonts w:cs="Miriam"/>
          <w:rtl/>
        </w:rPr>
        <w:t>170.</w:t>
      </w:r>
      <w:r>
        <w:rPr>
          <w:rStyle w:val="big-number"/>
          <w:rFonts w:cs="Miriam"/>
          <w:rtl/>
        </w:rPr>
        <w:tab/>
      </w:r>
      <w:r>
        <w:rPr>
          <w:rStyle w:val="default"/>
          <w:rFonts w:cs="FrankRuehl"/>
          <w:rtl/>
        </w:rPr>
        <w:t>הח</w:t>
      </w:r>
      <w:r>
        <w:rPr>
          <w:rStyle w:val="default"/>
          <w:rFonts w:cs="FrankRuehl" w:hint="cs"/>
          <w:rtl/>
        </w:rPr>
        <w:t>ליט בית הדין להחזיר את הענין כאמור בסעיף 169, רשאי הוא להורות שהדיון החדש יתקיים לפני מפקח גם אם ההליך שבוטל התקיים לפני הקברניט.</w:t>
      </w:r>
    </w:p>
    <w:p w14:paraId="505D2CFC" w14:textId="77777777" w:rsidR="00CB5E58" w:rsidRDefault="00CB5E58">
      <w:pPr>
        <w:pStyle w:val="P00"/>
        <w:spacing w:before="72"/>
        <w:ind w:left="0" w:right="1134"/>
        <w:rPr>
          <w:rStyle w:val="default"/>
          <w:rFonts w:cs="FrankRuehl"/>
          <w:rtl/>
        </w:rPr>
      </w:pPr>
      <w:bookmarkStart w:id="214" w:name="Seif173"/>
      <w:bookmarkEnd w:id="214"/>
      <w:r>
        <w:rPr>
          <w:lang w:val="he-IL"/>
        </w:rPr>
        <w:pict w14:anchorId="5A4C781A">
          <v:rect id="_x0000_s2226" style="position:absolute;left:0;text-align:left;margin-left:464.5pt;margin-top:8.05pt;width:75.05pt;height:23.6pt;z-index:251704832" o:allowincell="f" filled="f" stroked="f" strokecolor="lime" strokeweight=".25pt">
            <v:textbox inset="0,0,0,0">
              <w:txbxContent>
                <w:p w14:paraId="4FB562C9" w14:textId="77777777" w:rsidR="00284B4A" w:rsidRDefault="00284B4A">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החלטת </w:t>
                  </w:r>
                  <w:r>
                    <w:rPr>
                      <w:rFonts w:cs="Miriam"/>
                      <w:sz w:val="18"/>
                      <w:szCs w:val="18"/>
                      <w:rtl/>
                    </w:rPr>
                    <w:t>בי</w:t>
                  </w:r>
                  <w:r>
                    <w:rPr>
                      <w:rFonts w:cs="Miriam" w:hint="cs"/>
                      <w:sz w:val="18"/>
                      <w:szCs w:val="18"/>
                      <w:rtl/>
                    </w:rPr>
                    <w:t>ת הדין</w:t>
                  </w:r>
                </w:p>
              </w:txbxContent>
            </v:textbox>
            <w10:anchorlock/>
          </v:rect>
        </w:pict>
      </w:r>
      <w:r>
        <w:rPr>
          <w:rStyle w:val="big-number"/>
          <w:rFonts w:cs="Miriam"/>
          <w:rtl/>
        </w:rPr>
        <w:t>171.</w:t>
      </w:r>
      <w:r>
        <w:rPr>
          <w:rStyle w:val="big-number"/>
          <w:rFonts w:cs="Miriam"/>
          <w:rtl/>
        </w:rPr>
        <w:tab/>
      </w:r>
      <w:r>
        <w:rPr>
          <w:rStyle w:val="default"/>
          <w:rFonts w:cs="FrankRuehl"/>
          <w:rtl/>
        </w:rPr>
        <w:t>על</w:t>
      </w:r>
      <w:r>
        <w:rPr>
          <w:rStyle w:val="default"/>
          <w:rFonts w:cs="FrankRuehl" w:hint="cs"/>
          <w:rtl/>
        </w:rPr>
        <w:t xml:space="preserve"> החלטת בית הדין בער</w:t>
      </w:r>
      <w:r>
        <w:rPr>
          <w:rStyle w:val="default"/>
          <w:rFonts w:cs="FrankRuehl"/>
          <w:rtl/>
        </w:rPr>
        <w:t>כא</w:t>
      </w:r>
      <w:r>
        <w:rPr>
          <w:rStyle w:val="default"/>
          <w:rFonts w:cs="FrankRuehl" w:hint="cs"/>
          <w:rtl/>
        </w:rPr>
        <w:t>ה ראשונה רשאי הנידון והתובע לערער לפני בית המשפט לימאות כמשמעותו בחוק בית המשפט לימאות, תשי"ב-</w:t>
      </w:r>
      <w:r>
        <w:rPr>
          <w:rStyle w:val="default"/>
          <w:rFonts w:cs="FrankRuehl"/>
          <w:rtl/>
        </w:rPr>
        <w:t xml:space="preserve">1952; </w:t>
      </w:r>
      <w:r>
        <w:rPr>
          <w:rStyle w:val="default"/>
          <w:rFonts w:cs="FrankRuehl" w:hint="cs"/>
          <w:rtl/>
        </w:rPr>
        <w:t>הערעור יכול שיהיה הן על הרשעתו של הימאי והן על עונש המשמעת שהוטל, והתובע רשאי לערער כאמור גם על זיכוי.</w:t>
      </w:r>
    </w:p>
    <w:p w14:paraId="2193944B" w14:textId="77777777" w:rsidR="00CB5E58" w:rsidRDefault="00CB5E58" w:rsidP="00284B4A">
      <w:pPr>
        <w:pStyle w:val="P00"/>
        <w:spacing w:before="72"/>
        <w:ind w:left="0" w:right="1134"/>
        <w:rPr>
          <w:rFonts w:cs="David" w:hint="cs"/>
          <w:sz w:val="22"/>
          <w:rtl/>
        </w:rPr>
      </w:pPr>
      <w:bookmarkStart w:id="215" w:name="Seif174"/>
      <w:bookmarkEnd w:id="215"/>
      <w:r>
        <w:rPr>
          <w:lang w:val="he-IL"/>
        </w:rPr>
        <w:pict w14:anchorId="42A856FC">
          <v:rect id="_x0000_s2227" style="position:absolute;left:0;text-align:left;margin-left:464.5pt;margin-top:8.05pt;width:75.05pt;height:34.05pt;z-index:251705856" o:allowincell="f" filled="f" stroked="f" strokecolor="lime" strokeweight=".25pt">
            <v:textbox inset="0,0,0,0">
              <w:txbxContent>
                <w:p w14:paraId="76414065" w14:textId="77777777" w:rsidR="00284B4A" w:rsidRDefault="00284B4A">
                  <w:pPr>
                    <w:spacing w:line="160" w:lineRule="exact"/>
                    <w:jc w:val="left"/>
                    <w:rPr>
                      <w:rFonts w:cs="Miriam" w:hint="cs"/>
                      <w:noProof/>
                      <w:sz w:val="18"/>
                      <w:szCs w:val="18"/>
                      <w:rtl/>
                    </w:rPr>
                  </w:pPr>
                  <w:r>
                    <w:rPr>
                      <w:rFonts w:cs="Miriam"/>
                      <w:sz w:val="18"/>
                      <w:szCs w:val="18"/>
                      <w:rtl/>
                    </w:rPr>
                    <w:t>סמ</w:t>
                  </w:r>
                  <w:r>
                    <w:rPr>
                      <w:rFonts w:cs="Miriam" w:hint="cs"/>
                      <w:sz w:val="18"/>
                      <w:szCs w:val="18"/>
                      <w:rtl/>
                    </w:rPr>
                    <w:t xml:space="preserve">כויות בית </w:t>
                  </w:r>
                  <w:r>
                    <w:rPr>
                      <w:rFonts w:cs="Miriam"/>
                      <w:sz w:val="18"/>
                      <w:szCs w:val="18"/>
                      <w:rtl/>
                    </w:rPr>
                    <w:t>המ</w:t>
                  </w:r>
                  <w:r>
                    <w:rPr>
                      <w:rFonts w:cs="Miriam" w:hint="cs"/>
                      <w:sz w:val="18"/>
                      <w:szCs w:val="18"/>
                      <w:rtl/>
                    </w:rPr>
                    <w:t xml:space="preserve">שפט לימאות </w:t>
                  </w:r>
                  <w:r>
                    <w:rPr>
                      <w:rFonts w:cs="Miriam"/>
                      <w:sz w:val="18"/>
                      <w:szCs w:val="18"/>
                      <w:rtl/>
                    </w:rPr>
                    <w:t>בע</w:t>
                  </w:r>
                  <w:r>
                    <w:rPr>
                      <w:rFonts w:cs="Miriam" w:hint="cs"/>
                      <w:sz w:val="18"/>
                      <w:szCs w:val="18"/>
                      <w:rtl/>
                    </w:rPr>
                    <w:t>רעור</w:t>
                  </w:r>
                </w:p>
                <w:p w14:paraId="40505482" w14:textId="77777777" w:rsidR="00284B4A" w:rsidRDefault="00284B4A" w:rsidP="00284B4A">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172.</w:t>
      </w:r>
      <w:r>
        <w:rPr>
          <w:rStyle w:val="big-number"/>
          <w:rFonts w:cs="Miriam"/>
          <w:rtl/>
        </w:rPr>
        <w:tab/>
      </w:r>
      <w:r>
        <w:rPr>
          <w:rStyle w:val="default"/>
          <w:rFonts w:cs="FrankRuehl"/>
          <w:rtl/>
        </w:rPr>
        <w:t>לב</w:t>
      </w:r>
      <w:r>
        <w:rPr>
          <w:rStyle w:val="default"/>
          <w:rFonts w:cs="FrankRuehl" w:hint="cs"/>
          <w:rtl/>
        </w:rPr>
        <w:t>ית המשפט לימאות</w:t>
      </w:r>
      <w:r>
        <w:rPr>
          <w:rStyle w:val="default"/>
          <w:rFonts w:cs="FrankRuehl"/>
          <w:rtl/>
        </w:rPr>
        <w:t xml:space="preserve">, </w:t>
      </w:r>
      <w:r>
        <w:rPr>
          <w:rStyle w:val="default"/>
          <w:rFonts w:cs="FrankRuehl" w:hint="cs"/>
          <w:rtl/>
        </w:rPr>
        <w:t xml:space="preserve">בשבתו כבית משפט לערעורים, </w:t>
      </w:r>
      <w:r>
        <w:rPr>
          <w:rStyle w:val="default"/>
          <w:rFonts w:cs="FrankRuehl"/>
          <w:rtl/>
        </w:rPr>
        <w:t>יה</w:t>
      </w:r>
      <w:r>
        <w:rPr>
          <w:rStyle w:val="default"/>
          <w:rFonts w:cs="FrankRuehl" w:hint="cs"/>
          <w:rtl/>
        </w:rPr>
        <w:t>יו הסמכויות הניתנות לבית הדין בשבתו כבית דין לערעורים על החלטת קברניט או מפקח, בשינויים המחוייבים.</w:t>
      </w:r>
    </w:p>
    <w:p w14:paraId="35ACC56F" w14:textId="77777777" w:rsidR="00284B4A" w:rsidRPr="00473D95" w:rsidRDefault="00284B4A" w:rsidP="00284B4A">
      <w:pPr>
        <w:pStyle w:val="P00"/>
        <w:spacing w:before="0"/>
        <w:ind w:left="0" w:right="1134"/>
        <w:rPr>
          <w:rFonts w:cs="FrankRuehl" w:hint="cs"/>
          <w:vanish/>
          <w:color w:val="FF0000"/>
          <w:szCs w:val="20"/>
          <w:shd w:val="clear" w:color="auto" w:fill="FFFF99"/>
          <w:rtl/>
        </w:rPr>
      </w:pPr>
      <w:bookmarkStart w:id="216" w:name="Rov297"/>
      <w:r w:rsidRPr="00473D95">
        <w:rPr>
          <w:rFonts w:cs="FrankRuehl" w:hint="cs"/>
          <w:vanish/>
          <w:color w:val="FF0000"/>
          <w:szCs w:val="20"/>
          <w:shd w:val="clear" w:color="auto" w:fill="FFFF99"/>
          <w:rtl/>
        </w:rPr>
        <w:t>מיום 2.8.2012</w:t>
      </w:r>
    </w:p>
    <w:p w14:paraId="401EF20A" w14:textId="77777777" w:rsidR="00284B4A" w:rsidRPr="00473D95" w:rsidRDefault="00284B4A" w:rsidP="00284B4A">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7E3844BE" w14:textId="77777777" w:rsidR="00284B4A" w:rsidRPr="00473D95" w:rsidRDefault="00284B4A" w:rsidP="00284B4A">
      <w:pPr>
        <w:pStyle w:val="P00"/>
        <w:spacing w:before="0"/>
        <w:ind w:left="0" w:right="1134"/>
        <w:rPr>
          <w:rFonts w:cs="FrankRuehl" w:hint="cs"/>
          <w:vanish/>
          <w:szCs w:val="20"/>
          <w:shd w:val="clear" w:color="auto" w:fill="FFFF99"/>
          <w:rtl/>
        </w:rPr>
      </w:pPr>
      <w:hyperlink r:id="rId47"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612 (</w:t>
      </w:r>
      <w:hyperlink r:id="rId48"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4FB2286E" w14:textId="77777777" w:rsidR="00284B4A" w:rsidRPr="00284B4A" w:rsidRDefault="00284B4A" w:rsidP="00284B4A">
      <w:pPr>
        <w:pStyle w:val="P00"/>
        <w:ind w:left="0" w:right="1134"/>
        <w:rPr>
          <w:rFonts w:cs="FrankRuehl" w:hint="cs"/>
          <w:sz w:val="2"/>
          <w:szCs w:val="2"/>
          <w:rtl/>
        </w:rPr>
      </w:pPr>
      <w:r w:rsidRPr="00473D95">
        <w:rPr>
          <w:rStyle w:val="big-number"/>
          <w:rFonts w:cs="FrankRuehl"/>
          <w:vanish/>
          <w:sz w:val="22"/>
          <w:szCs w:val="22"/>
          <w:shd w:val="clear" w:color="auto" w:fill="FFFF99"/>
          <w:rtl/>
        </w:rPr>
        <w:t>172.</w:t>
      </w:r>
      <w:r w:rsidRPr="00473D95">
        <w:rPr>
          <w:rStyle w:val="big-number"/>
          <w:rFonts w:cs="FrankRuehl"/>
          <w:vanish/>
          <w:sz w:val="22"/>
          <w:szCs w:val="22"/>
          <w:shd w:val="clear" w:color="auto" w:fill="FFFF99"/>
          <w:rtl/>
        </w:rPr>
        <w:tab/>
      </w:r>
      <w:r w:rsidRPr="00473D95">
        <w:rPr>
          <w:rStyle w:val="default"/>
          <w:rFonts w:cs="FrankRuehl"/>
          <w:vanish/>
          <w:sz w:val="22"/>
          <w:szCs w:val="22"/>
          <w:shd w:val="clear" w:color="auto" w:fill="FFFF99"/>
          <w:rtl/>
        </w:rPr>
        <w:t>לב</w:t>
      </w:r>
      <w:r w:rsidRPr="00473D95">
        <w:rPr>
          <w:rStyle w:val="default"/>
          <w:rFonts w:cs="FrankRuehl" w:hint="cs"/>
          <w:vanish/>
          <w:sz w:val="22"/>
          <w:szCs w:val="22"/>
          <w:shd w:val="clear" w:color="auto" w:fill="FFFF99"/>
          <w:rtl/>
        </w:rPr>
        <w:t>ית המשפט לימאות</w:t>
      </w:r>
      <w:r w:rsidRPr="00473D95">
        <w:rPr>
          <w:rStyle w:val="default"/>
          <w:rFonts w:cs="FrankRuehl"/>
          <w:vanish/>
          <w:sz w:val="22"/>
          <w:szCs w:val="22"/>
          <w:shd w:val="clear" w:color="auto" w:fill="FFFF99"/>
          <w:rtl/>
        </w:rPr>
        <w:t xml:space="preserve">, </w:t>
      </w:r>
      <w:r w:rsidRPr="00473D95">
        <w:rPr>
          <w:rStyle w:val="default"/>
          <w:rFonts w:cs="FrankRuehl" w:hint="cs"/>
          <w:vanish/>
          <w:sz w:val="22"/>
          <w:szCs w:val="22"/>
          <w:shd w:val="clear" w:color="auto" w:fill="FFFF99"/>
          <w:rtl/>
        </w:rPr>
        <w:t xml:space="preserve">בשבתו כבית משפט לערעורים, </w:t>
      </w:r>
      <w:r w:rsidRPr="00473D95">
        <w:rPr>
          <w:rStyle w:val="default"/>
          <w:rFonts w:cs="FrankRuehl"/>
          <w:vanish/>
          <w:sz w:val="22"/>
          <w:szCs w:val="22"/>
          <w:shd w:val="clear" w:color="auto" w:fill="FFFF99"/>
          <w:rtl/>
        </w:rPr>
        <w:t>יה</w:t>
      </w:r>
      <w:r w:rsidRPr="00473D95">
        <w:rPr>
          <w:rStyle w:val="default"/>
          <w:rFonts w:cs="FrankRuehl" w:hint="cs"/>
          <w:vanish/>
          <w:sz w:val="22"/>
          <w:szCs w:val="22"/>
          <w:shd w:val="clear" w:color="auto" w:fill="FFFF99"/>
          <w:rtl/>
        </w:rPr>
        <w:t>יו הסמכויות הניתנות לבית הדין בשבתו כבית דין לערעורים על החלטת קברניט או מפקח, בשינויים המחוייבים</w:t>
      </w:r>
      <w:r w:rsidRPr="00473D95">
        <w:rPr>
          <w:rStyle w:val="default"/>
          <w:rFonts w:cs="FrankRuehl" w:hint="cs"/>
          <w:strike/>
          <w:vanish/>
          <w:sz w:val="22"/>
          <w:szCs w:val="22"/>
          <w:shd w:val="clear" w:color="auto" w:fill="FFFF99"/>
          <w:rtl/>
        </w:rPr>
        <w:t>, והחלטתו תהיה סופית</w:t>
      </w:r>
      <w:r w:rsidRPr="00473D95">
        <w:rPr>
          <w:rStyle w:val="default"/>
          <w:rFonts w:cs="FrankRuehl" w:hint="cs"/>
          <w:vanish/>
          <w:sz w:val="22"/>
          <w:szCs w:val="22"/>
          <w:shd w:val="clear" w:color="auto" w:fill="FFFF99"/>
          <w:rtl/>
        </w:rPr>
        <w:t>.</w:t>
      </w:r>
      <w:bookmarkEnd w:id="216"/>
    </w:p>
    <w:p w14:paraId="00C5E419" w14:textId="77777777" w:rsidR="00284B4A" w:rsidRDefault="00284B4A" w:rsidP="00284B4A">
      <w:pPr>
        <w:pStyle w:val="P00"/>
        <w:spacing w:before="72"/>
        <w:ind w:left="0" w:right="1134"/>
        <w:rPr>
          <w:rStyle w:val="default"/>
          <w:rFonts w:cs="FrankRuehl" w:hint="cs"/>
          <w:rtl/>
        </w:rPr>
      </w:pPr>
      <w:bookmarkStart w:id="217" w:name="Seif240"/>
      <w:bookmarkEnd w:id="217"/>
      <w:r>
        <w:rPr>
          <w:lang w:val="he-IL"/>
        </w:rPr>
        <w:pict w14:anchorId="4F1DDDB5">
          <v:rect id="_x0000_s2342" style="position:absolute;left:0;text-align:left;margin-left:464.5pt;margin-top:8.05pt;width:75.05pt;height:41.3pt;z-index:251784704" o:allowincell="f" filled="f" stroked="f" strokecolor="lime" strokeweight=".25pt">
            <v:textbox inset="0,0,0,0">
              <w:txbxContent>
                <w:p w14:paraId="3B03B88A" w14:textId="77777777" w:rsidR="00284B4A" w:rsidRDefault="00284B4A" w:rsidP="00284B4A">
                  <w:pPr>
                    <w:spacing w:line="160" w:lineRule="exact"/>
                    <w:jc w:val="left"/>
                    <w:rPr>
                      <w:rFonts w:cs="Miriam" w:hint="cs"/>
                      <w:noProof/>
                      <w:sz w:val="18"/>
                      <w:szCs w:val="18"/>
                      <w:rtl/>
                    </w:rPr>
                  </w:pPr>
                  <w:r>
                    <w:rPr>
                      <w:rFonts w:cs="Miriam" w:hint="cs"/>
                      <w:sz w:val="18"/>
                      <w:szCs w:val="18"/>
                      <w:rtl/>
                    </w:rPr>
                    <w:t>ערעור על פסק דין של בית המשפט לימאות</w:t>
                  </w:r>
                </w:p>
                <w:p w14:paraId="18CB5509" w14:textId="77777777" w:rsidR="00284B4A" w:rsidRDefault="00284B4A" w:rsidP="00284B4A">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172</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על פסק דינו של בית המשפט לימאות, בשבתו כבית משפט לערעורים, ניתן לערער לפני בית המשפט העליון, אם ניתנה רשות לכך מאת נשיא בית המשפט העליון או מאת שופט אחר של בית המשפט העליון שנשיאו קבע לכך או אם ניתנה רשות לכך בגוף פסק הדין.</w:t>
      </w:r>
    </w:p>
    <w:p w14:paraId="42CC4848" w14:textId="77777777" w:rsidR="00284B4A" w:rsidRDefault="00284B4A" w:rsidP="00284B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בקשת רשות לערער על פסק דין של בית המשפט לימאות, כאמור בסעיף קטן (א), תוגש בתוך 30 ימים מיום מתן פסק הדין.</w:t>
      </w:r>
    </w:p>
    <w:p w14:paraId="31FDCAA6" w14:textId="77777777" w:rsidR="00284B4A" w:rsidRDefault="00284B4A" w:rsidP="00284B4A">
      <w:pPr>
        <w:pStyle w:val="P00"/>
        <w:spacing w:before="72"/>
        <w:ind w:left="0" w:right="1134"/>
        <w:rPr>
          <w:rFonts w:cs="David" w:hint="cs"/>
          <w:sz w:val="22"/>
          <w:rtl/>
        </w:rPr>
      </w:pPr>
      <w:r>
        <w:rPr>
          <w:rStyle w:val="default"/>
          <w:rFonts w:cs="FrankRuehl" w:hint="cs"/>
          <w:rtl/>
        </w:rPr>
        <w:tab/>
        <w:t>(ג)</w:t>
      </w:r>
      <w:r>
        <w:rPr>
          <w:rStyle w:val="default"/>
          <w:rFonts w:cs="FrankRuehl" w:hint="cs"/>
          <w:rtl/>
        </w:rPr>
        <w:tab/>
        <w:t>ניתנה רשות לערער, יוגש הערעור בתוך 30 ימים מיום מתן הרשות לערער.</w:t>
      </w:r>
    </w:p>
    <w:p w14:paraId="70541519" w14:textId="77777777" w:rsidR="00284B4A" w:rsidRPr="00473D95" w:rsidRDefault="00284B4A" w:rsidP="00284B4A">
      <w:pPr>
        <w:pStyle w:val="P00"/>
        <w:spacing w:before="0"/>
        <w:ind w:left="0" w:right="1134"/>
        <w:rPr>
          <w:rFonts w:cs="FrankRuehl" w:hint="cs"/>
          <w:vanish/>
          <w:color w:val="FF0000"/>
          <w:szCs w:val="20"/>
          <w:shd w:val="clear" w:color="auto" w:fill="FFFF99"/>
          <w:rtl/>
        </w:rPr>
      </w:pPr>
      <w:bookmarkStart w:id="218" w:name="Rov298"/>
      <w:r w:rsidRPr="00473D95">
        <w:rPr>
          <w:rFonts w:cs="FrankRuehl" w:hint="cs"/>
          <w:vanish/>
          <w:color w:val="FF0000"/>
          <w:szCs w:val="20"/>
          <w:shd w:val="clear" w:color="auto" w:fill="FFFF99"/>
          <w:rtl/>
        </w:rPr>
        <w:t>מיום 2.8.2012</w:t>
      </w:r>
    </w:p>
    <w:p w14:paraId="64BA5545" w14:textId="77777777" w:rsidR="00284B4A" w:rsidRPr="00473D95" w:rsidRDefault="00284B4A" w:rsidP="00284B4A">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5B661533" w14:textId="77777777" w:rsidR="00284B4A" w:rsidRPr="00473D95" w:rsidRDefault="00284B4A" w:rsidP="00284B4A">
      <w:pPr>
        <w:pStyle w:val="P00"/>
        <w:spacing w:before="0"/>
        <w:ind w:left="0" w:right="1134"/>
        <w:rPr>
          <w:rFonts w:cs="FrankRuehl" w:hint="cs"/>
          <w:vanish/>
          <w:szCs w:val="20"/>
          <w:shd w:val="clear" w:color="auto" w:fill="FFFF99"/>
          <w:rtl/>
        </w:rPr>
      </w:pPr>
      <w:hyperlink r:id="rId49"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612 (</w:t>
      </w:r>
      <w:hyperlink r:id="rId50"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76483D42" w14:textId="77777777" w:rsidR="00284B4A" w:rsidRPr="00284B4A" w:rsidRDefault="00284B4A" w:rsidP="00284B4A">
      <w:pPr>
        <w:pStyle w:val="P00"/>
        <w:spacing w:before="0"/>
        <w:ind w:left="0" w:right="1134"/>
        <w:rPr>
          <w:rFonts w:cs="FrankRuehl" w:hint="cs"/>
          <w:sz w:val="2"/>
          <w:szCs w:val="2"/>
          <w:rtl/>
        </w:rPr>
      </w:pPr>
      <w:r w:rsidRPr="00473D95">
        <w:rPr>
          <w:rFonts w:cs="FrankRuehl" w:hint="cs"/>
          <w:b/>
          <w:bCs/>
          <w:vanish/>
          <w:szCs w:val="20"/>
          <w:shd w:val="clear" w:color="auto" w:fill="FFFF99"/>
          <w:rtl/>
        </w:rPr>
        <w:t>הוספת סעיף 172א</w:t>
      </w:r>
      <w:bookmarkEnd w:id="218"/>
    </w:p>
    <w:p w14:paraId="4C631738" w14:textId="77777777" w:rsidR="00CB5E58" w:rsidRDefault="00284B4A">
      <w:pPr>
        <w:pStyle w:val="header-2"/>
        <w:ind w:left="0" w:right="1134"/>
        <w:rPr>
          <w:rFonts w:cs="Miriam" w:hint="cs"/>
          <w:rtl/>
        </w:rPr>
      </w:pPr>
      <w:r>
        <w:rPr>
          <w:rFonts w:cs="Miriam"/>
          <w:rtl/>
          <w:lang w:eastAsia="en-US"/>
        </w:rPr>
        <w:pict w14:anchorId="47CF52A1">
          <v:shape id="_x0000_s2335" type="#_x0000_t202" style="position:absolute;left:0;text-align:left;margin-left:470.35pt;margin-top:12.75pt;width:1in;height:16.8pt;z-index:251781632" filled="f" stroked="f">
            <v:textbox inset="1mm,0,1mm,0">
              <w:txbxContent>
                <w:p w14:paraId="06FC5858" w14:textId="77777777" w:rsidR="00284B4A" w:rsidRDefault="00284B4A" w:rsidP="00284B4A">
                  <w:pPr>
                    <w:spacing w:line="160" w:lineRule="exact"/>
                    <w:jc w:val="left"/>
                    <w:rPr>
                      <w:rFonts w:cs="Miriam" w:hint="cs"/>
                      <w:noProof/>
                      <w:sz w:val="18"/>
                      <w:szCs w:val="18"/>
                      <w:rtl/>
                    </w:rPr>
                  </w:pPr>
                  <w:r>
                    <w:rPr>
                      <w:rFonts w:cs="Miriam" w:hint="cs"/>
                      <w:noProof/>
                      <w:sz w:val="18"/>
                      <w:szCs w:val="18"/>
                      <w:rtl/>
                    </w:rPr>
                    <w:t>(תיקון מס' 2) תשל"ו-1976</w:t>
                  </w:r>
                </w:p>
              </w:txbxContent>
            </v:textbox>
          </v:shape>
        </w:pict>
      </w:r>
      <w:r w:rsidR="00CB5E58">
        <w:rPr>
          <w:rFonts w:cs="Miriam"/>
          <w:rtl/>
        </w:rPr>
        <w:t>סי</w:t>
      </w:r>
      <w:r w:rsidR="00CB5E58">
        <w:rPr>
          <w:rFonts w:cs="Miriam" w:hint="cs"/>
          <w:rtl/>
        </w:rPr>
        <w:t>מן ח': דיון חוזר</w:t>
      </w:r>
    </w:p>
    <w:p w14:paraId="107E9E22"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19" w:name="Rov272"/>
      <w:r w:rsidRPr="00473D95">
        <w:rPr>
          <w:rStyle w:val="default"/>
          <w:rFonts w:cs="FrankRuehl" w:hint="cs"/>
          <w:vanish/>
          <w:color w:val="FF0000"/>
          <w:szCs w:val="20"/>
          <w:shd w:val="clear" w:color="auto" w:fill="FFFF99"/>
          <w:rtl/>
        </w:rPr>
        <w:t>מיום 3.6.1976</w:t>
      </w:r>
    </w:p>
    <w:p w14:paraId="64852935"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638AD28F" w14:textId="77777777" w:rsidR="00CB5E58" w:rsidRPr="00473D95" w:rsidRDefault="00CB5E58">
      <w:pPr>
        <w:pStyle w:val="P22"/>
        <w:spacing w:before="0"/>
        <w:ind w:left="0" w:right="0"/>
        <w:rPr>
          <w:rStyle w:val="default"/>
          <w:rFonts w:cs="FrankRuehl" w:hint="cs"/>
          <w:vanish/>
          <w:szCs w:val="20"/>
          <w:shd w:val="clear" w:color="auto" w:fill="FFFF99"/>
          <w:rtl/>
        </w:rPr>
      </w:pPr>
      <w:hyperlink r:id="rId51" w:history="1">
        <w:r w:rsidRPr="00473D95">
          <w:rPr>
            <w:rStyle w:val="Hyperlink"/>
            <w:rFonts w:cs="FrankRuehl" w:hint="cs"/>
            <w:vanish/>
            <w:sz w:val="26"/>
            <w:szCs w:val="20"/>
            <w:shd w:val="clear" w:color="auto" w:fill="FFFF99"/>
            <w:rtl/>
          </w:rPr>
          <w:t>ס"ח תשל"ו מס' 812</w:t>
        </w:r>
      </w:hyperlink>
      <w:r w:rsidRPr="00473D95">
        <w:rPr>
          <w:rStyle w:val="default"/>
          <w:rFonts w:cs="FrankRuehl" w:hint="cs"/>
          <w:vanish/>
          <w:szCs w:val="20"/>
          <w:shd w:val="clear" w:color="auto" w:fill="FFFF99"/>
          <w:rtl/>
        </w:rPr>
        <w:t xml:space="preserve"> מיום 3.6.1976 עמ' 192 (</w:t>
      </w:r>
      <w:hyperlink r:id="rId52" w:history="1">
        <w:r w:rsidRPr="00473D95">
          <w:rPr>
            <w:rStyle w:val="Hyperlink"/>
            <w:rFonts w:cs="FrankRuehl" w:hint="cs"/>
            <w:vanish/>
            <w:sz w:val="26"/>
            <w:szCs w:val="20"/>
            <w:shd w:val="clear" w:color="auto" w:fill="FFFF99"/>
            <w:rtl/>
          </w:rPr>
          <w:t>ה"ח 1219</w:t>
        </w:r>
      </w:hyperlink>
      <w:r w:rsidRPr="00473D95">
        <w:rPr>
          <w:rStyle w:val="default"/>
          <w:rFonts w:cs="FrankRuehl" w:hint="cs"/>
          <w:vanish/>
          <w:szCs w:val="20"/>
          <w:shd w:val="clear" w:color="auto" w:fill="FFFF99"/>
          <w:rtl/>
        </w:rPr>
        <w:t>)</w:t>
      </w:r>
    </w:p>
    <w:p w14:paraId="5FBC9EE6" w14:textId="77777777" w:rsidR="00CB5E58" w:rsidRDefault="00CB5E58">
      <w:pPr>
        <w:pStyle w:val="header-2"/>
        <w:spacing w:before="60"/>
        <w:ind w:left="0" w:right="1134"/>
        <w:jc w:val="both"/>
        <w:rPr>
          <w:rFonts w:cs="Miriam" w:hint="cs"/>
          <w:sz w:val="2"/>
          <w:szCs w:val="2"/>
          <w:rtl/>
        </w:rPr>
      </w:pPr>
      <w:r w:rsidRPr="00473D95">
        <w:rPr>
          <w:rFonts w:cs="Miriam"/>
          <w:vanish/>
          <w:sz w:val="18"/>
          <w:szCs w:val="18"/>
          <w:shd w:val="clear" w:color="auto" w:fill="FFFF99"/>
          <w:rtl/>
        </w:rPr>
        <w:t>סי</w:t>
      </w:r>
      <w:r w:rsidRPr="00473D95">
        <w:rPr>
          <w:rFonts w:cs="Miriam" w:hint="cs"/>
          <w:vanish/>
          <w:sz w:val="18"/>
          <w:szCs w:val="18"/>
          <w:shd w:val="clear" w:color="auto" w:fill="FFFF99"/>
          <w:rtl/>
        </w:rPr>
        <w:t xml:space="preserve">מן </w:t>
      </w:r>
      <w:r w:rsidRPr="00473D95">
        <w:rPr>
          <w:rFonts w:cs="Miriam" w:hint="cs"/>
          <w:strike/>
          <w:vanish/>
          <w:sz w:val="18"/>
          <w:szCs w:val="18"/>
          <w:shd w:val="clear" w:color="auto" w:fill="FFFF99"/>
          <w:rtl/>
        </w:rPr>
        <w:t>ז'</w:t>
      </w:r>
      <w:r w:rsidRPr="00473D95">
        <w:rPr>
          <w:rFonts w:cs="Miriam" w:hint="cs"/>
          <w:vanish/>
          <w:sz w:val="18"/>
          <w:szCs w:val="18"/>
          <w:u w:val="single"/>
          <w:shd w:val="clear" w:color="auto" w:fill="FFFF99"/>
          <w:rtl/>
        </w:rPr>
        <w:t xml:space="preserve"> ח'</w:t>
      </w:r>
      <w:r w:rsidRPr="00473D95">
        <w:rPr>
          <w:rFonts w:cs="Miriam" w:hint="cs"/>
          <w:vanish/>
          <w:sz w:val="18"/>
          <w:szCs w:val="18"/>
          <w:shd w:val="clear" w:color="auto" w:fill="FFFF99"/>
          <w:rtl/>
        </w:rPr>
        <w:t>:דיון חוזר</w:t>
      </w:r>
      <w:bookmarkEnd w:id="219"/>
    </w:p>
    <w:p w14:paraId="6228CD6C" w14:textId="77777777" w:rsidR="00CB5E58" w:rsidRDefault="00CB5E58">
      <w:pPr>
        <w:pStyle w:val="P00"/>
        <w:spacing w:before="72"/>
        <w:ind w:left="0" w:right="1134"/>
        <w:rPr>
          <w:rStyle w:val="default"/>
          <w:rFonts w:cs="FrankRuehl"/>
          <w:rtl/>
        </w:rPr>
      </w:pPr>
      <w:bookmarkStart w:id="220" w:name="Seif175"/>
      <w:bookmarkEnd w:id="220"/>
      <w:r>
        <w:rPr>
          <w:lang w:val="he-IL"/>
        </w:rPr>
        <w:pict w14:anchorId="77A1B736">
          <v:rect id="_x0000_s2228" style="position:absolute;left:0;text-align:left;margin-left:464.5pt;margin-top:8.05pt;width:75.05pt;height:18.5pt;z-index:251706880" o:allowincell="f" filled="f" stroked="f" strokecolor="lime" strokeweight=".25pt">
            <v:textbox style="mso-next-textbox:#_x0000_s2228" inset="0,0,0,0">
              <w:txbxContent>
                <w:p w14:paraId="3DE0041C" w14:textId="77777777" w:rsidR="00284B4A" w:rsidRDefault="00284B4A">
                  <w:pPr>
                    <w:spacing w:line="160" w:lineRule="exact"/>
                    <w:jc w:val="left"/>
                    <w:rPr>
                      <w:rFonts w:cs="Miriam"/>
                      <w:noProof/>
                      <w:sz w:val="18"/>
                      <w:szCs w:val="18"/>
                      <w:rtl/>
                    </w:rPr>
                  </w:pPr>
                  <w:r>
                    <w:rPr>
                      <w:rFonts w:cs="Miriam"/>
                      <w:sz w:val="18"/>
                      <w:szCs w:val="18"/>
                      <w:rtl/>
                    </w:rPr>
                    <w:t>די</w:t>
                  </w:r>
                  <w:r>
                    <w:rPr>
                      <w:rFonts w:cs="Miriam" w:hint="cs"/>
                      <w:sz w:val="18"/>
                      <w:szCs w:val="18"/>
                      <w:rtl/>
                    </w:rPr>
                    <w:t>ון חוזר כשהוטלו ענשים מסויימים</w:t>
                  </w:r>
                </w:p>
              </w:txbxContent>
            </v:textbox>
            <w10:anchorlock/>
          </v:rect>
        </w:pict>
      </w:r>
      <w:r>
        <w:rPr>
          <w:rStyle w:val="big-number"/>
          <w:rFonts w:cs="Miriam"/>
          <w:rtl/>
        </w:rPr>
        <w:t>173.</w:t>
      </w:r>
      <w:r>
        <w:rPr>
          <w:rStyle w:val="big-number"/>
          <w:rFonts w:cs="Miriam"/>
          <w:rtl/>
        </w:rPr>
        <w:tab/>
      </w:r>
      <w:r>
        <w:rPr>
          <w:rStyle w:val="default"/>
          <w:rFonts w:cs="FrankRuehl"/>
          <w:rtl/>
        </w:rPr>
        <w:t>על</w:t>
      </w:r>
      <w:r>
        <w:rPr>
          <w:rStyle w:val="default"/>
          <w:rFonts w:cs="FrankRuehl" w:hint="cs"/>
          <w:rtl/>
        </w:rPr>
        <w:t xml:space="preserve"> פי בקשת נידון לפי פרק זה, שהוטל עליו עונש של פסילה למילוי תפקיד או לשירות, רשאי </w:t>
      </w:r>
      <w:r>
        <w:rPr>
          <w:rStyle w:val="default"/>
          <w:rFonts w:cs="FrankRuehl"/>
          <w:rtl/>
        </w:rPr>
        <w:t>אב</w:t>
      </w:r>
      <w:r>
        <w:rPr>
          <w:rStyle w:val="default"/>
          <w:rFonts w:cs="FrankRuehl" w:hint="cs"/>
          <w:rtl/>
        </w:rPr>
        <w:t xml:space="preserve"> בית הדין להורות על קיום דיון חוזר בענינו של הנידון, אם ראה אחת מאלה:</w:t>
      </w:r>
    </w:p>
    <w:p w14:paraId="525D8957"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ית משפט או בית דין פסקו כי ראיה מהראיות שהובאו באותו ענין יסודה בשקר או בזיוף ויש להניח כי אילו לא הובאה ראיה זו היה</w:t>
      </w:r>
      <w:r>
        <w:rPr>
          <w:rStyle w:val="default"/>
          <w:rFonts w:cs="FrankRuehl"/>
          <w:rtl/>
        </w:rPr>
        <w:t xml:space="preserve"> </w:t>
      </w:r>
      <w:r>
        <w:rPr>
          <w:rStyle w:val="default"/>
          <w:rFonts w:cs="FrankRuehl" w:hint="cs"/>
          <w:rtl/>
        </w:rPr>
        <w:t>בכך כדי לשנות את התוצאה לטובת הנידון;</w:t>
      </w:r>
    </w:p>
    <w:p w14:paraId="696AB807"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תגלו עובדות חדשות א</w:t>
      </w:r>
      <w:r>
        <w:rPr>
          <w:rStyle w:val="default"/>
          <w:rFonts w:cs="FrankRuehl"/>
          <w:rtl/>
        </w:rPr>
        <w:t xml:space="preserve">ו </w:t>
      </w:r>
      <w:r>
        <w:rPr>
          <w:rStyle w:val="default"/>
          <w:rFonts w:cs="FrankRuehl" w:hint="cs"/>
          <w:rtl/>
        </w:rPr>
        <w:t>ראיות חדשות שלא יכלו להיות בידי הנידון או להיות ידועות לו בשעת הדיון, והן לבדן, או ביחד עם החומר שהיה לפני מי שדן לראשונה, עשויות היו לשנות את התוצאות לטובת הנידון;</w:t>
      </w:r>
    </w:p>
    <w:p w14:paraId="3E22D430" w14:textId="77777777" w:rsidR="00CB5E58" w:rsidRDefault="00CB5E5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אותו מעשה נידון בינ</w:t>
      </w:r>
      <w:r>
        <w:rPr>
          <w:rStyle w:val="default"/>
          <w:rFonts w:cs="FrankRuehl"/>
          <w:rtl/>
        </w:rPr>
        <w:t>ת</w:t>
      </w:r>
      <w:r>
        <w:rPr>
          <w:rStyle w:val="default"/>
          <w:rFonts w:cs="FrankRuehl" w:hint="cs"/>
          <w:rtl/>
        </w:rPr>
        <w:t>יים אדם אחר בבית משפט או בית דין ומהנסיבות שנתגלו במשפטו של הא</w:t>
      </w:r>
      <w:r>
        <w:rPr>
          <w:rStyle w:val="default"/>
          <w:rFonts w:cs="FrankRuehl"/>
          <w:rtl/>
        </w:rPr>
        <w:t>דם</w:t>
      </w:r>
      <w:r>
        <w:rPr>
          <w:rStyle w:val="default"/>
          <w:rFonts w:cs="FrankRuehl" w:hint="cs"/>
          <w:rtl/>
        </w:rPr>
        <w:t xml:space="preserve"> האחר נראה כי הנידון לא ביצע אותו מעשה.</w:t>
      </w:r>
    </w:p>
    <w:p w14:paraId="593301A3" w14:textId="77777777" w:rsidR="00CB5E58" w:rsidRDefault="00CB5E58">
      <w:pPr>
        <w:pStyle w:val="P00"/>
        <w:spacing w:before="72"/>
        <w:ind w:left="0" w:right="1134"/>
        <w:rPr>
          <w:rStyle w:val="default"/>
          <w:rFonts w:cs="FrankRuehl"/>
          <w:rtl/>
        </w:rPr>
      </w:pPr>
      <w:bookmarkStart w:id="221" w:name="Seif176"/>
      <w:bookmarkEnd w:id="221"/>
      <w:r>
        <w:rPr>
          <w:lang w:val="he-IL"/>
        </w:rPr>
        <w:pict w14:anchorId="11FE92D3">
          <v:rect id="_x0000_s2229" style="position:absolute;left:0;text-align:left;margin-left:464.5pt;margin-top:8.05pt;width:75.05pt;height:21.95pt;z-index:251707904" o:allowincell="f" filled="f" stroked="f" strokecolor="lime" strokeweight=".25pt">
            <v:textbox inset="0,0,0,0">
              <w:txbxContent>
                <w:p w14:paraId="6C312102" w14:textId="77777777" w:rsidR="00284B4A" w:rsidRDefault="00284B4A">
                  <w:pPr>
                    <w:spacing w:line="160" w:lineRule="exact"/>
                    <w:jc w:val="left"/>
                    <w:rPr>
                      <w:rFonts w:cs="Miriam"/>
                      <w:noProof/>
                      <w:sz w:val="18"/>
                      <w:szCs w:val="18"/>
                      <w:rtl/>
                    </w:rPr>
                  </w:pPr>
                  <w:r>
                    <w:rPr>
                      <w:rFonts w:cs="Miriam"/>
                      <w:sz w:val="18"/>
                      <w:szCs w:val="18"/>
                      <w:rtl/>
                    </w:rPr>
                    <w:t>שא</w:t>
                  </w:r>
                  <w:r>
                    <w:rPr>
                      <w:rFonts w:cs="Miriam" w:hint="cs"/>
                      <w:sz w:val="18"/>
                      <w:szCs w:val="18"/>
                      <w:rtl/>
                    </w:rPr>
                    <w:t>ירים זכאים לבקש דיון חוזר</w:t>
                  </w:r>
                </w:p>
              </w:txbxContent>
            </v:textbox>
            <w10:anchorlock/>
          </v:rect>
        </w:pict>
      </w:r>
      <w:r>
        <w:rPr>
          <w:rStyle w:val="big-number"/>
          <w:rFonts w:cs="Miriam"/>
          <w:rtl/>
        </w:rPr>
        <w:t>174.</w:t>
      </w:r>
      <w:r>
        <w:rPr>
          <w:rStyle w:val="big-number"/>
          <w:rFonts w:cs="Miriam"/>
          <w:rtl/>
        </w:rPr>
        <w:tab/>
      </w:r>
      <w:r>
        <w:rPr>
          <w:rStyle w:val="default"/>
          <w:rFonts w:cs="FrankRuehl"/>
          <w:rtl/>
        </w:rPr>
        <w:t>מת</w:t>
      </w:r>
      <w:r>
        <w:rPr>
          <w:rStyle w:val="default"/>
          <w:rFonts w:cs="FrankRuehl" w:hint="cs"/>
          <w:rtl/>
        </w:rPr>
        <w:t xml:space="preserve"> הנידון, יהיו גם בן זוגו וכל אחד מצאצאיו, הוריו, אחיו או אחיותיו, זכאים לבקש דיון חוזר.</w:t>
      </w:r>
    </w:p>
    <w:p w14:paraId="14D2C001" w14:textId="77777777" w:rsidR="00CB5E58" w:rsidRDefault="00CB5E58">
      <w:pPr>
        <w:pStyle w:val="P00"/>
        <w:spacing w:before="72"/>
        <w:ind w:left="0" w:right="1134"/>
        <w:rPr>
          <w:rStyle w:val="default"/>
          <w:rFonts w:cs="FrankRuehl"/>
          <w:rtl/>
        </w:rPr>
      </w:pPr>
      <w:bookmarkStart w:id="222" w:name="Seif177"/>
      <w:bookmarkEnd w:id="222"/>
      <w:r>
        <w:rPr>
          <w:lang w:val="he-IL"/>
        </w:rPr>
        <w:pict w14:anchorId="6E535409">
          <v:rect id="_x0000_s2230" style="position:absolute;left:0;text-align:left;margin-left:464.5pt;margin-top:8.05pt;width:75.05pt;height:11.45pt;z-index:251708928" o:allowincell="f" filled="f" stroked="f" strokecolor="lime" strokeweight=".25pt">
            <v:textbox inset="0,0,0,0">
              <w:txbxContent>
                <w:p w14:paraId="3E8229B0" w14:textId="77777777" w:rsidR="00284B4A" w:rsidRDefault="00284B4A">
                  <w:pPr>
                    <w:spacing w:line="160" w:lineRule="exact"/>
                    <w:jc w:val="left"/>
                    <w:rPr>
                      <w:rFonts w:cs="Miriam"/>
                      <w:noProof/>
                      <w:sz w:val="18"/>
                      <w:szCs w:val="18"/>
                      <w:rtl/>
                    </w:rPr>
                  </w:pPr>
                  <w:r>
                    <w:rPr>
                      <w:rFonts w:cs="Miriam"/>
                      <w:sz w:val="18"/>
                      <w:szCs w:val="18"/>
                      <w:rtl/>
                    </w:rPr>
                    <w:t>קי</w:t>
                  </w:r>
                  <w:r>
                    <w:rPr>
                      <w:rFonts w:cs="Miriam" w:hint="cs"/>
                      <w:sz w:val="18"/>
                      <w:szCs w:val="18"/>
                      <w:rtl/>
                    </w:rPr>
                    <w:t>ום דיון חוזר</w:t>
                  </w:r>
                </w:p>
              </w:txbxContent>
            </v:textbox>
            <w10:anchorlock/>
          </v:rect>
        </w:pict>
      </w:r>
      <w:r>
        <w:rPr>
          <w:rStyle w:val="big-number"/>
          <w:rFonts w:cs="Miriam"/>
          <w:rtl/>
        </w:rPr>
        <w:t>175.</w:t>
      </w:r>
      <w:r>
        <w:rPr>
          <w:rStyle w:val="big-number"/>
          <w:rFonts w:cs="Miriam"/>
          <w:rtl/>
        </w:rPr>
        <w:tab/>
      </w:r>
      <w:r>
        <w:rPr>
          <w:rStyle w:val="default"/>
          <w:rFonts w:cs="FrankRuehl"/>
          <w:rtl/>
        </w:rPr>
        <w:t>בד</w:t>
      </w:r>
      <w:r>
        <w:rPr>
          <w:rStyle w:val="default"/>
          <w:rFonts w:cs="FrankRuehl" w:hint="cs"/>
          <w:rtl/>
        </w:rPr>
        <w:t>יון חוזר יהיו לבית הדין הסמכויות הנתונות לו בדיון הקודם לפי פרק זה, ובלבד שלא יוחמר דינו של הנידון.</w:t>
      </w:r>
    </w:p>
    <w:p w14:paraId="741CAE84" w14:textId="77777777" w:rsidR="00CB5E58" w:rsidRDefault="00CB5E58">
      <w:pPr>
        <w:pStyle w:val="P00"/>
        <w:spacing w:before="72"/>
        <w:ind w:left="0" w:right="1134"/>
        <w:rPr>
          <w:rStyle w:val="default"/>
          <w:rFonts w:cs="FrankRuehl"/>
          <w:rtl/>
        </w:rPr>
      </w:pPr>
      <w:bookmarkStart w:id="223" w:name="Seif178"/>
      <w:bookmarkEnd w:id="223"/>
      <w:r>
        <w:rPr>
          <w:lang w:val="he-IL"/>
        </w:rPr>
        <w:pict w14:anchorId="0DCBBDA1">
          <v:rect id="_x0000_s2231" style="position:absolute;left:0;text-align:left;margin-left:464.5pt;margin-top:8.05pt;width:75.05pt;height:17.75pt;z-index:251709952" o:allowincell="f" filled="f" stroked="f" strokecolor="lime" strokeweight=".25pt">
            <v:textbox style="mso-next-textbox:#_x0000_s2231" inset="0,0,0,0">
              <w:txbxContent>
                <w:p w14:paraId="104313DA" w14:textId="77777777" w:rsidR="00284B4A" w:rsidRDefault="00284B4A">
                  <w:pPr>
                    <w:spacing w:line="160" w:lineRule="exact"/>
                    <w:jc w:val="left"/>
                    <w:rPr>
                      <w:rFonts w:cs="Miriam"/>
                      <w:noProof/>
                      <w:sz w:val="18"/>
                      <w:szCs w:val="18"/>
                      <w:rtl/>
                    </w:rPr>
                  </w:pPr>
                  <w:r>
                    <w:rPr>
                      <w:rFonts w:cs="Miriam"/>
                      <w:sz w:val="18"/>
                      <w:szCs w:val="18"/>
                      <w:rtl/>
                    </w:rPr>
                    <w:t>פי</w:t>
                  </w:r>
                  <w:r>
                    <w:rPr>
                      <w:rFonts w:cs="Miriam" w:hint="cs"/>
                      <w:sz w:val="18"/>
                      <w:szCs w:val="18"/>
                      <w:rtl/>
                    </w:rPr>
                    <w:t>צויים על עונש שבוטל</w:t>
                  </w:r>
                </w:p>
              </w:txbxContent>
            </v:textbox>
            <w10:anchorlock/>
          </v:rect>
        </w:pict>
      </w:r>
      <w:r>
        <w:rPr>
          <w:rStyle w:val="big-number"/>
          <w:rFonts w:cs="Miriam"/>
          <w:rtl/>
        </w:rPr>
        <w:t>176.</w:t>
      </w:r>
      <w:r>
        <w:rPr>
          <w:rStyle w:val="big-number"/>
          <w:rFonts w:cs="Miriam"/>
          <w:rtl/>
        </w:rPr>
        <w:tab/>
      </w:r>
      <w:r>
        <w:rPr>
          <w:rStyle w:val="default"/>
          <w:rFonts w:cs="FrankRuehl"/>
          <w:rtl/>
        </w:rPr>
        <w:t>בו</w:t>
      </w:r>
      <w:r>
        <w:rPr>
          <w:rStyle w:val="default"/>
          <w:rFonts w:cs="FrankRuehl" w:hint="cs"/>
          <w:rtl/>
        </w:rPr>
        <w:t>טל</w:t>
      </w:r>
      <w:r>
        <w:rPr>
          <w:rStyle w:val="default"/>
          <w:rFonts w:cs="FrankRuehl"/>
          <w:rtl/>
        </w:rPr>
        <w:t xml:space="preserve"> ע</w:t>
      </w:r>
      <w:r>
        <w:rPr>
          <w:rStyle w:val="default"/>
          <w:rFonts w:cs="FrankRuehl" w:hint="cs"/>
          <w:rtl/>
        </w:rPr>
        <w:t xml:space="preserve">ונש משמעתי בדיון חוזר, רשאי בית הדין ליתן כל צו הנראה לו כדי לפצות נידון שנשא בעונש או בחלק ממנו או ליתן לו כל סעד אחר; </w:t>
      </w:r>
      <w:r>
        <w:rPr>
          <w:rStyle w:val="default"/>
          <w:rFonts w:cs="FrankRuehl"/>
          <w:rtl/>
        </w:rPr>
        <w:t>מ</w:t>
      </w:r>
      <w:r>
        <w:rPr>
          <w:rStyle w:val="default"/>
          <w:rFonts w:cs="FrankRuehl" w:hint="cs"/>
          <w:rtl/>
        </w:rPr>
        <w:t>ת הנידון, רשאי בית הדין ליתן צו כאמור לטובתם של בני משפחתו כאמור בסעיף 174.</w:t>
      </w:r>
    </w:p>
    <w:p w14:paraId="0B5FFB16" w14:textId="77777777" w:rsidR="00CB5E58" w:rsidRDefault="00284B4A">
      <w:pPr>
        <w:pStyle w:val="header-2"/>
        <w:ind w:left="0" w:right="1134"/>
        <w:rPr>
          <w:rFonts w:cs="Miriam" w:hint="cs"/>
          <w:rtl/>
        </w:rPr>
      </w:pPr>
      <w:r>
        <w:rPr>
          <w:rFonts w:cs="Miriam"/>
          <w:rtl/>
          <w:lang w:eastAsia="en-US"/>
        </w:rPr>
        <w:pict w14:anchorId="5C3693BE">
          <v:shape id="_x0000_s2338" type="#_x0000_t202" style="position:absolute;left:0;text-align:left;margin-left:470.35pt;margin-top:12.75pt;width:1in;height:22.4pt;z-index:251782656" filled="f" stroked="f">
            <v:textbox inset="1mm,0,1mm,0">
              <w:txbxContent>
                <w:p w14:paraId="30D5E029" w14:textId="77777777" w:rsidR="00284B4A" w:rsidRDefault="00284B4A" w:rsidP="00284B4A">
                  <w:pPr>
                    <w:spacing w:line="160" w:lineRule="exact"/>
                    <w:jc w:val="left"/>
                    <w:rPr>
                      <w:rFonts w:cs="Miriam" w:hint="cs"/>
                      <w:noProof/>
                      <w:sz w:val="18"/>
                      <w:szCs w:val="18"/>
                      <w:rtl/>
                    </w:rPr>
                  </w:pPr>
                  <w:r>
                    <w:rPr>
                      <w:rFonts w:cs="Miriam" w:hint="cs"/>
                      <w:noProof/>
                      <w:sz w:val="18"/>
                      <w:szCs w:val="18"/>
                      <w:rtl/>
                    </w:rPr>
                    <w:t>(תיקון מס' 2) תשל"ו-1976</w:t>
                  </w:r>
                </w:p>
              </w:txbxContent>
            </v:textbox>
          </v:shape>
        </w:pict>
      </w:r>
      <w:r w:rsidR="00CB5E58">
        <w:rPr>
          <w:rFonts w:cs="Miriam"/>
          <w:rtl/>
        </w:rPr>
        <w:t>סי</w:t>
      </w:r>
      <w:r w:rsidR="00CB5E58">
        <w:rPr>
          <w:rFonts w:cs="Miriam" w:hint="cs"/>
          <w:rtl/>
        </w:rPr>
        <w:t>מן ט': שיפוט מקביל והוראות אחרות</w:t>
      </w:r>
    </w:p>
    <w:p w14:paraId="7C303BA7"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24" w:name="Rov271"/>
      <w:r w:rsidRPr="00473D95">
        <w:rPr>
          <w:rStyle w:val="default"/>
          <w:rFonts w:cs="FrankRuehl" w:hint="cs"/>
          <w:vanish/>
          <w:color w:val="FF0000"/>
          <w:szCs w:val="20"/>
          <w:shd w:val="clear" w:color="auto" w:fill="FFFF99"/>
          <w:rtl/>
        </w:rPr>
        <w:t>מיום 3.6.1976</w:t>
      </w:r>
    </w:p>
    <w:p w14:paraId="616D6C81"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3DE86E00" w14:textId="77777777" w:rsidR="00CB5E58" w:rsidRPr="00473D95" w:rsidRDefault="00CB5E58">
      <w:pPr>
        <w:pStyle w:val="P22"/>
        <w:spacing w:before="0"/>
        <w:ind w:left="0" w:right="0"/>
        <w:rPr>
          <w:rStyle w:val="default"/>
          <w:rFonts w:cs="FrankRuehl" w:hint="cs"/>
          <w:vanish/>
          <w:szCs w:val="20"/>
          <w:shd w:val="clear" w:color="auto" w:fill="FFFF99"/>
          <w:rtl/>
        </w:rPr>
      </w:pPr>
      <w:hyperlink r:id="rId53" w:history="1">
        <w:r w:rsidRPr="00473D95">
          <w:rPr>
            <w:rStyle w:val="Hyperlink"/>
            <w:rFonts w:cs="FrankRuehl" w:hint="cs"/>
            <w:vanish/>
            <w:sz w:val="26"/>
            <w:szCs w:val="20"/>
            <w:shd w:val="clear" w:color="auto" w:fill="FFFF99"/>
            <w:rtl/>
          </w:rPr>
          <w:t>ס"ח תשל"ו מס' 812</w:t>
        </w:r>
      </w:hyperlink>
      <w:r w:rsidRPr="00473D95">
        <w:rPr>
          <w:rStyle w:val="default"/>
          <w:rFonts w:cs="FrankRuehl" w:hint="cs"/>
          <w:vanish/>
          <w:szCs w:val="20"/>
          <w:shd w:val="clear" w:color="auto" w:fill="FFFF99"/>
          <w:rtl/>
        </w:rPr>
        <w:t xml:space="preserve"> מיום 3.6.1976 עמ' 192 (</w:t>
      </w:r>
      <w:hyperlink r:id="rId54" w:history="1">
        <w:r w:rsidRPr="00473D95">
          <w:rPr>
            <w:rStyle w:val="Hyperlink"/>
            <w:rFonts w:cs="FrankRuehl" w:hint="cs"/>
            <w:vanish/>
            <w:sz w:val="26"/>
            <w:szCs w:val="20"/>
            <w:shd w:val="clear" w:color="auto" w:fill="FFFF99"/>
            <w:rtl/>
          </w:rPr>
          <w:t>ה"ח 1219</w:t>
        </w:r>
      </w:hyperlink>
      <w:r w:rsidRPr="00473D95">
        <w:rPr>
          <w:rStyle w:val="default"/>
          <w:rFonts w:cs="FrankRuehl" w:hint="cs"/>
          <w:vanish/>
          <w:szCs w:val="20"/>
          <w:shd w:val="clear" w:color="auto" w:fill="FFFF99"/>
          <w:rtl/>
        </w:rPr>
        <w:t>)</w:t>
      </w:r>
    </w:p>
    <w:p w14:paraId="18D0C760" w14:textId="77777777" w:rsidR="00CB5E58" w:rsidRDefault="00CB5E58">
      <w:pPr>
        <w:pStyle w:val="header-2"/>
        <w:spacing w:before="60"/>
        <w:ind w:left="0" w:right="1134"/>
        <w:jc w:val="both"/>
        <w:rPr>
          <w:rFonts w:cs="Miriam" w:hint="cs"/>
          <w:sz w:val="2"/>
          <w:szCs w:val="2"/>
          <w:rtl/>
        </w:rPr>
      </w:pPr>
      <w:r w:rsidRPr="00473D95">
        <w:rPr>
          <w:rFonts w:cs="Miriam"/>
          <w:vanish/>
          <w:sz w:val="18"/>
          <w:szCs w:val="18"/>
          <w:shd w:val="clear" w:color="auto" w:fill="FFFF99"/>
          <w:rtl/>
        </w:rPr>
        <w:t>סי</w:t>
      </w:r>
      <w:r w:rsidRPr="00473D95">
        <w:rPr>
          <w:rFonts w:cs="Miriam" w:hint="cs"/>
          <w:vanish/>
          <w:sz w:val="18"/>
          <w:szCs w:val="18"/>
          <w:shd w:val="clear" w:color="auto" w:fill="FFFF99"/>
          <w:rtl/>
        </w:rPr>
        <w:t xml:space="preserve">מן </w:t>
      </w:r>
      <w:r w:rsidRPr="00473D95">
        <w:rPr>
          <w:rFonts w:cs="Miriam" w:hint="cs"/>
          <w:strike/>
          <w:vanish/>
          <w:sz w:val="18"/>
          <w:szCs w:val="18"/>
          <w:shd w:val="clear" w:color="auto" w:fill="FFFF99"/>
          <w:rtl/>
        </w:rPr>
        <w:t>ח'</w:t>
      </w:r>
      <w:r w:rsidRPr="00473D95">
        <w:rPr>
          <w:rFonts w:cs="Miriam" w:hint="cs"/>
          <w:vanish/>
          <w:sz w:val="18"/>
          <w:szCs w:val="18"/>
          <w:u w:val="single"/>
          <w:shd w:val="clear" w:color="auto" w:fill="FFFF99"/>
          <w:rtl/>
        </w:rPr>
        <w:t xml:space="preserve"> ט'</w:t>
      </w:r>
      <w:r w:rsidRPr="00473D95">
        <w:rPr>
          <w:rFonts w:cs="Miriam" w:hint="cs"/>
          <w:vanish/>
          <w:sz w:val="18"/>
          <w:szCs w:val="18"/>
          <w:shd w:val="clear" w:color="auto" w:fill="FFFF99"/>
          <w:rtl/>
        </w:rPr>
        <w:t>: שיפוט מקביל והוראות אחרות</w:t>
      </w:r>
      <w:bookmarkEnd w:id="224"/>
    </w:p>
    <w:p w14:paraId="1C7D6B65" w14:textId="77777777" w:rsidR="00CB5E58" w:rsidRDefault="00CB5E58">
      <w:pPr>
        <w:pStyle w:val="P00"/>
        <w:spacing w:before="72"/>
        <w:ind w:left="0" w:right="1134"/>
        <w:rPr>
          <w:rStyle w:val="default"/>
          <w:rFonts w:cs="FrankRuehl"/>
          <w:rtl/>
        </w:rPr>
      </w:pPr>
      <w:bookmarkStart w:id="225" w:name="Seif179"/>
      <w:bookmarkEnd w:id="225"/>
      <w:r>
        <w:rPr>
          <w:lang w:val="he-IL"/>
        </w:rPr>
        <w:pict w14:anchorId="34CEBA17">
          <v:rect id="_x0000_s2232" style="position:absolute;left:0;text-align:left;margin-left:464.5pt;margin-top:8.05pt;width:75.05pt;height:8.2pt;z-index:251710976" o:allowincell="f" filled="f" stroked="f" strokecolor="lime" strokeweight=".25pt">
            <v:textbox inset="0,0,0,0">
              <w:txbxContent>
                <w:p w14:paraId="20B4281C"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177.</w:t>
      </w:r>
      <w:r>
        <w:rPr>
          <w:rStyle w:val="big-number"/>
          <w:rFonts w:cs="Miriam"/>
          <w:rtl/>
        </w:rPr>
        <w:tab/>
      </w:r>
      <w:r>
        <w:rPr>
          <w:rStyle w:val="default"/>
          <w:rFonts w:cs="FrankRuehl"/>
          <w:rtl/>
        </w:rPr>
        <w:t>בס</w:t>
      </w:r>
      <w:r>
        <w:rPr>
          <w:rStyle w:val="default"/>
          <w:rFonts w:cs="FrankRuehl" w:hint="cs"/>
          <w:rtl/>
        </w:rPr>
        <w:t>ימן זה, "בית ה</w:t>
      </w:r>
      <w:r>
        <w:rPr>
          <w:rStyle w:val="default"/>
          <w:rFonts w:cs="FrankRuehl"/>
          <w:rtl/>
        </w:rPr>
        <w:t>די</w:t>
      </w:r>
      <w:r>
        <w:rPr>
          <w:rStyle w:val="default"/>
          <w:rFonts w:cs="FrankRuehl" w:hint="cs"/>
          <w:rtl/>
        </w:rPr>
        <w:t xml:space="preserve">ן" </w:t>
      </w:r>
      <w:r>
        <w:rPr>
          <w:rStyle w:val="default"/>
          <w:rFonts w:cs="FrankRuehl"/>
          <w:rtl/>
        </w:rPr>
        <w:t xml:space="preserve">– </w:t>
      </w:r>
      <w:r>
        <w:rPr>
          <w:rStyle w:val="default"/>
          <w:rFonts w:cs="FrankRuehl" w:hint="cs"/>
          <w:rtl/>
        </w:rPr>
        <w:t>לרבות בית המשפט לימאות בשבתו כבית משפט לערעורים לפי פרק זה.</w:t>
      </w:r>
    </w:p>
    <w:p w14:paraId="128DBA0A" w14:textId="77777777" w:rsidR="00CB5E58" w:rsidRDefault="00CB5E58">
      <w:pPr>
        <w:pStyle w:val="P00"/>
        <w:spacing w:before="72"/>
        <w:ind w:left="0" w:right="1134"/>
        <w:rPr>
          <w:rStyle w:val="default"/>
          <w:rFonts w:cs="FrankRuehl"/>
          <w:rtl/>
        </w:rPr>
      </w:pPr>
      <w:bookmarkStart w:id="226" w:name="Seif180"/>
      <w:bookmarkEnd w:id="226"/>
      <w:r>
        <w:rPr>
          <w:lang w:val="he-IL"/>
        </w:rPr>
        <w:pict w14:anchorId="79C5C491">
          <v:rect id="_x0000_s2233" style="position:absolute;left:0;text-align:left;margin-left:464.5pt;margin-top:8.05pt;width:75.05pt;height:25.7pt;z-index:251712000" o:allowincell="f" filled="f" stroked="f" strokecolor="lime" strokeweight=".25pt">
            <v:textbox inset="0,0,0,0">
              <w:txbxContent>
                <w:p w14:paraId="7BB4EEC8" w14:textId="77777777" w:rsidR="00284B4A" w:rsidRDefault="00284B4A">
                  <w:pPr>
                    <w:spacing w:line="160" w:lineRule="exact"/>
                    <w:jc w:val="left"/>
                    <w:rPr>
                      <w:rFonts w:cs="Miriam"/>
                      <w:noProof/>
                      <w:sz w:val="18"/>
                      <w:szCs w:val="18"/>
                      <w:rtl/>
                    </w:rPr>
                  </w:pPr>
                  <w:r>
                    <w:rPr>
                      <w:rFonts w:cs="Miriam"/>
                      <w:sz w:val="18"/>
                      <w:szCs w:val="18"/>
                      <w:rtl/>
                    </w:rPr>
                    <w:t>הפ</w:t>
                  </w:r>
                  <w:r>
                    <w:rPr>
                      <w:rFonts w:cs="Miriam" w:hint="cs"/>
                      <w:sz w:val="18"/>
                      <w:szCs w:val="18"/>
                      <w:rtl/>
                    </w:rPr>
                    <w:t>סקת הדיון המשמעתי מחמת אישום</w:t>
                  </w:r>
                </w:p>
              </w:txbxContent>
            </v:textbox>
            <w10:anchorlock/>
          </v:rect>
        </w:pict>
      </w:r>
      <w:r>
        <w:rPr>
          <w:rStyle w:val="big-number"/>
          <w:rFonts w:cs="Miriam"/>
          <w:rtl/>
        </w:rPr>
        <w:t>178.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ואשם ימאי בפלילים בשל מעשה או מחדל המשמשים עילה להליכים משמעתיים לפי חוק זה, יעוכב הדיון המשמעתי עד גמר ההליכים בפלילים, והוא הדין אם הואשם ימאי בפלילים לאחר שנפתחו ההליכים המשמע</w:t>
      </w:r>
      <w:r>
        <w:rPr>
          <w:rStyle w:val="default"/>
          <w:rFonts w:cs="FrankRuehl"/>
          <w:rtl/>
        </w:rPr>
        <w:t>תי</w:t>
      </w:r>
      <w:r>
        <w:rPr>
          <w:rStyle w:val="default"/>
          <w:rFonts w:cs="FrankRuehl" w:hint="cs"/>
          <w:rtl/>
        </w:rPr>
        <w:t>ים.</w:t>
      </w:r>
    </w:p>
    <w:p w14:paraId="6226DBE3"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גמרו ההליכים בפלילים, ניתן להמשיך בהליכים משמעתיים לפי חוק זה.</w:t>
      </w:r>
    </w:p>
    <w:p w14:paraId="07CE6D8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קטן (א) לא יחול אם נתקיימה אחת מאלה:</w:t>
      </w:r>
    </w:p>
    <w:p w14:paraId="154CBA9F"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וגש אישום פלילי והימאי הסכים שיישפט תחילה לפני בית הדין המשמעתי;</w:t>
      </w:r>
    </w:p>
    <w:p w14:paraId="3BA032CA"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ימאי הואשם לפני בית דין ובית הדי</w:t>
      </w:r>
      <w:r>
        <w:rPr>
          <w:rStyle w:val="default"/>
          <w:rFonts w:cs="FrankRuehl"/>
          <w:rtl/>
        </w:rPr>
        <w:t xml:space="preserve">ן </w:t>
      </w:r>
      <w:r>
        <w:rPr>
          <w:rStyle w:val="default"/>
          <w:rFonts w:cs="FrankRuehl" w:hint="cs"/>
          <w:rtl/>
        </w:rPr>
        <w:t>החליט, על פי בקשת התובע, כי נסיבות המקרה מחייבות להקדים הליכים לפי חוק זה להליכים בפלילים.</w:t>
      </w:r>
    </w:p>
    <w:p w14:paraId="0BC93EB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בסעיף 179 אמרתו של ימאי הנאשם בהליך לפי חוק זה לא תשמש ראיה נגדו בהליך בפלילים.</w:t>
      </w:r>
    </w:p>
    <w:p w14:paraId="4278737C" w14:textId="77777777" w:rsidR="00CB5E58" w:rsidRDefault="00CB5E58">
      <w:pPr>
        <w:pStyle w:val="P00"/>
        <w:spacing w:before="72"/>
        <w:ind w:left="0" w:right="1134"/>
        <w:rPr>
          <w:rStyle w:val="default"/>
          <w:rFonts w:cs="FrankRuehl"/>
          <w:rtl/>
        </w:rPr>
      </w:pPr>
      <w:bookmarkStart w:id="227" w:name="Seif181"/>
      <w:bookmarkEnd w:id="227"/>
      <w:r>
        <w:rPr>
          <w:lang w:val="he-IL"/>
        </w:rPr>
        <w:pict w14:anchorId="3312E211">
          <v:rect id="_x0000_s2234" style="position:absolute;left:0;text-align:left;margin-left:464.5pt;margin-top:8.05pt;width:75.05pt;height:31.75pt;z-index:251713024" o:allowincell="f" filled="f" stroked="f" strokecolor="lime" strokeweight=".25pt">
            <v:textbox inset="0,0,0,0">
              <w:txbxContent>
                <w:p w14:paraId="1EE65C1F" w14:textId="77777777" w:rsidR="00284B4A" w:rsidRDefault="00284B4A">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פוט פלילי </w:t>
                  </w:r>
                  <w:r>
                    <w:rPr>
                      <w:rFonts w:cs="Miriam"/>
                      <w:sz w:val="18"/>
                      <w:szCs w:val="18"/>
                      <w:rtl/>
                    </w:rPr>
                    <w:t>אי</w:t>
                  </w:r>
                  <w:r>
                    <w:rPr>
                      <w:rFonts w:cs="Miriam" w:hint="cs"/>
                      <w:sz w:val="18"/>
                      <w:szCs w:val="18"/>
                      <w:rtl/>
                    </w:rPr>
                    <w:t xml:space="preserve">נו מוציא </w:t>
                  </w:r>
                  <w:r>
                    <w:rPr>
                      <w:rFonts w:cs="Miriam"/>
                      <w:sz w:val="18"/>
                      <w:szCs w:val="18"/>
                      <w:rtl/>
                    </w:rPr>
                    <w:t>שי</w:t>
                  </w:r>
                  <w:r>
                    <w:rPr>
                      <w:rFonts w:cs="Miriam" w:hint="cs"/>
                      <w:sz w:val="18"/>
                      <w:szCs w:val="18"/>
                      <w:rtl/>
                    </w:rPr>
                    <w:t>פוט משמעתי</w:t>
                  </w:r>
                </w:p>
              </w:txbxContent>
            </v:textbox>
            <w10:anchorlock/>
          </v:rect>
        </w:pict>
      </w:r>
      <w:r>
        <w:rPr>
          <w:rStyle w:val="big-number"/>
          <w:rFonts w:cs="Miriam"/>
          <w:rtl/>
        </w:rPr>
        <w:t>179.</w:t>
      </w:r>
      <w:r>
        <w:rPr>
          <w:rStyle w:val="big-number"/>
          <w:rFonts w:cs="Miriam"/>
          <w:rtl/>
        </w:rPr>
        <w:tab/>
      </w:r>
      <w:r>
        <w:rPr>
          <w:rStyle w:val="default"/>
          <w:rFonts w:cs="FrankRuehl"/>
          <w:rtl/>
        </w:rPr>
        <w:t>אח</w:t>
      </w:r>
      <w:r>
        <w:rPr>
          <w:rStyle w:val="default"/>
          <w:rFonts w:cs="FrankRuehl" w:hint="cs"/>
          <w:rtl/>
        </w:rPr>
        <w:t>ריותו המשמעתית של ימאי לפי חוק זה איננה גורעת מאחריותו הפל</w:t>
      </w:r>
      <w:r>
        <w:rPr>
          <w:rStyle w:val="default"/>
          <w:rFonts w:cs="FrankRuehl"/>
          <w:rtl/>
        </w:rPr>
        <w:t>יל</w:t>
      </w:r>
      <w:r>
        <w:rPr>
          <w:rStyle w:val="default"/>
          <w:rFonts w:cs="FrankRuehl" w:hint="cs"/>
          <w:rtl/>
        </w:rPr>
        <w:t>ית בשל אותו מעשה או מחדל, ומותר לנקוט נגדו באמצעי משמעת לפי חוק זה אף אם נענש או זוכה על אותו מעשה או מחדל בבית משפט בין במדינת ישראל ובין במדינות חוץ.</w:t>
      </w:r>
    </w:p>
    <w:p w14:paraId="21F336F0" w14:textId="77777777" w:rsidR="00CB5E58" w:rsidRDefault="00CB5E58">
      <w:pPr>
        <w:pStyle w:val="P00"/>
        <w:spacing w:before="72"/>
        <w:ind w:left="0" w:right="1134"/>
        <w:rPr>
          <w:rStyle w:val="default"/>
          <w:rFonts w:cs="FrankRuehl"/>
          <w:rtl/>
        </w:rPr>
      </w:pPr>
      <w:bookmarkStart w:id="228" w:name="Seif182"/>
      <w:bookmarkEnd w:id="228"/>
      <w:r>
        <w:rPr>
          <w:lang w:val="he-IL"/>
        </w:rPr>
        <w:pict w14:anchorId="76777586">
          <v:rect id="_x0000_s2235" style="position:absolute;left:0;text-align:left;margin-left:464.5pt;margin-top:8.05pt;width:75.05pt;height:30pt;z-index:251714048" o:allowincell="f" filled="f" stroked="f" strokecolor="lime" strokeweight=".25pt">
            <v:textbox inset="0,0,0,0">
              <w:txbxContent>
                <w:p w14:paraId="00EDC32F" w14:textId="77777777" w:rsidR="00284B4A" w:rsidRDefault="00284B4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ענישה </w:t>
                  </w:r>
                  <w:r>
                    <w:rPr>
                      <w:rFonts w:cs="Miriam"/>
                      <w:sz w:val="18"/>
                      <w:szCs w:val="18"/>
                      <w:rtl/>
                    </w:rPr>
                    <w:t>פע</w:t>
                  </w:r>
                  <w:r>
                    <w:rPr>
                      <w:rFonts w:cs="Miriam" w:hint="cs"/>
                      <w:sz w:val="18"/>
                      <w:szCs w:val="18"/>
                      <w:rtl/>
                    </w:rPr>
                    <w:t xml:space="preserve">מיים על עבירת </w:t>
                  </w:r>
                  <w:r>
                    <w:rPr>
                      <w:rFonts w:cs="Miriam"/>
                      <w:sz w:val="18"/>
                      <w:szCs w:val="18"/>
                      <w:rtl/>
                    </w:rPr>
                    <w:t>מש</w:t>
                  </w:r>
                  <w:r>
                    <w:rPr>
                      <w:rFonts w:cs="Miriam" w:hint="cs"/>
                      <w:sz w:val="18"/>
                      <w:szCs w:val="18"/>
                      <w:rtl/>
                    </w:rPr>
                    <w:t>מעת אחת</w:t>
                  </w:r>
                </w:p>
              </w:txbxContent>
            </v:textbox>
            <w10:anchorlock/>
          </v:rect>
        </w:pict>
      </w:r>
      <w:r>
        <w:rPr>
          <w:rStyle w:val="big-number"/>
          <w:rFonts w:cs="Miriam"/>
          <w:rtl/>
        </w:rPr>
        <w:t>180.</w:t>
      </w:r>
      <w:r>
        <w:rPr>
          <w:rStyle w:val="big-number"/>
          <w:rFonts w:cs="Miriam"/>
          <w:rtl/>
        </w:rPr>
        <w:tab/>
      </w:r>
      <w:r>
        <w:rPr>
          <w:rStyle w:val="default"/>
          <w:rFonts w:cs="FrankRuehl"/>
          <w:rtl/>
        </w:rPr>
        <w:t>לא</w:t>
      </w:r>
      <w:r>
        <w:rPr>
          <w:rStyle w:val="default"/>
          <w:rFonts w:cs="FrankRuehl" w:hint="cs"/>
          <w:rtl/>
        </w:rPr>
        <w:t xml:space="preserve"> יינקטו נגד ימאי אמצעי משמעת על עבירת משמעת אחת יותר מפעם אחת, ואולם מוסמך בית הדין, אם ראה כי</w:t>
      </w:r>
      <w:r>
        <w:rPr>
          <w:rStyle w:val="default"/>
          <w:rFonts w:cs="FrankRuehl"/>
          <w:rtl/>
        </w:rPr>
        <w:t xml:space="preserve"> ח</w:t>
      </w:r>
      <w:r>
        <w:rPr>
          <w:rStyle w:val="default"/>
          <w:rFonts w:cs="FrankRuehl" w:hint="cs"/>
          <w:rtl/>
        </w:rPr>
        <w:t>ומר</w:t>
      </w:r>
      <w:r>
        <w:rPr>
          <w:rStyle w:val="default"/>
          <w:rFonts w:cs="FrankRuehl"/>
          <w:rtl/>
        </w:rPr>
        <w:t>ת</w:t>
      </w:r>
      <w:r>
        <w:rPr>
          <w:rStyle w:val="default"/>
          <w:rFonts w:cs="FrankRuehl" w:hint="cs"/>
          <w:rtl/>
        </w:rPr>
        <w:t xml:space="preserve"> העבירה מחייבת דיון מחדש בעבירה, לדון ימאי בשל עבירת משמעת שעליה נענש על ידי הקברניט, ובבואו להטיל עונש משמעתי על הימאי יתחשב בית הדין בעונש שכבר הטיל עליו הקברניט.</w:t>
      </w:r>
    </w:p>
    <w:p w14:paraId="0A8F5554" w14:textId="77777777" w:rsidR="00CB5E58" w:rsidRDefault="00CB5E58">
      <w:pPr>
        <w:pStyle w:val="P00"/>
        <w:spacing w:before="72"/>
        <w:ind w:left="0" w:right="1134"/>
        <w:rPr>
          <w:rStyle w:val="default"/>
          <w:rFonts w:cs="FrankRuehl"/>
          <w:rtl/>
        </w:rPr>
      </w:pPr>
      <w:bookmarkStart w:id="229" w:name="Seif183"/>
      <w:bookmarkEnd w:id="229"/>
      <w:r>
        <w:rPr>
          <w:lang w:val="he-IL"/>
        </w:rPr>
        <w:pict w14:anchorId="5FE47D3B">
          <v:rect id="_x0000_s2236" style="position:absolute;left:0;text-align:left;margin-left:464.5pt;margin-top:8.05pt;width:75.05pt;height:19.5pt;z-index:251715072" o:allowincell="f" filled="f" stroked="f" strokecolor="lime" strokeweight=".25pt">
            <v:textbox inset="0,0,0,0">
              <w:txbxContent>
                <w:p w14:paraId="1F387EA2" w14:textId="77777777" w:rsidR="00284B4A" w:rsidRDefault="00284B4A">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נש משמעתי </w:t>
                  </w:r>
                  <w:r>
                    <w:rPr>
                      <w:rFonts w:cs="Miriam"/>
                      <w:sz w:val="18"/>
                      <w:szCs w:val="18"/>
                      <w:rtl/>
                    </w:rPr>
                    <w:t>לפ</w:t>
                  </w:r>
                  <w:r>
                    <w:rPr>
                      <w:rFonts w:cs="Miriam" w:hint="cs"/>
                      <w:sz w:val="18"/>
                      <w:szCs w:val="18"/>
                      <w:rtl/>
                    </w:rPr>
                    <w:t>י חיקוק אחד</w:t>
                  </w:r>
                </w:p>
              </w:txbxContent>
            </v:textbox>
            <w10:anchorlock/>
          </v:rect>
        </w:pict>
      </w:r>
      <w:r>
        <w:rPr>
          <w:rStyle w:val="big-number"/>
          <w:rFonts w:cs="Miriam"/>
          <w:rtl/>
        </w:rPr>
        <w:t>181.</w:t>
      </w:r>
      <w:r>
        <w:rPr>
          <w:rStyle w:val="big-number"/>
          <w:rFonts w:cs="Miriam"/>
          <w:rtl/>
        </w:rPr>
        <w:tab/>
      </w:r>
      <w:r>
        <w:rPr>
          <w:rStyle w:val="default"/>
          <w:rFonts w:cs="FrankRuehl"/>
          <w:rtl/>
        </w:rPr>
        <w:t>הי</w:t>
      </w:r>
      <w:r>
        <w:rPr>
          <w:rStyle w:val="default"/>
          <w:rFonts w:cs="FrankRuehl" w:hint="cs"/>
          <w:rtl/>
        </w:rPr>
        <w:t>ה ימאי נמנה עם הכפופים לשיפוט משמעתי לפי כל חיקוק אחר,</w:t>
      </w:r>
      <w:r>
        <w:rPr>
          <w:rStyle w:val="default"/>
          <w:rFonts w:cs="FrankRuehl"/>
          <w:rtl/>
        </w:rPr>
        <w:t xml:space="preserve"> </w:t>
      </w:r>
      <w:r>
        <w:rPr>
          <w:rStyle w:val="default"/>
          <w:rFonts w:cs="FrankRuehl" w:hint="cs"/>
          <w:rtl/>
        </w:rPr>
        <w:t>מותר לשפוט את הימאי לפ</w:t>
      </w:r>
      <w:r>
        <w:rPr>
          <w:rStyle w:val="default"/>
          <w:rFonts w:cs="FrankRuehl"/>
          <w:rtl/>
        </w:rPr>
        <w:t xml:space="preserve">י </w:t>
      </w:r>
      <w:r>
        <w:rPr>
          <w:rStyle w:val="default"/>
          <w:rFonts w:cs="FrankRuehl" w:hint="cs"/>
          <w:rtl/>
        </w:rPr>
        <w:t>חוק זה, אפילו כבר נשפט בשל אותו מעשה או מחדל לפי אותו חיקוק, ומותר לשפוט אותו לפי אותו חיקוק אפילו כבר נשפט לפי חוק זה.</w:t>
      </w:r>
    </w:p>
    <w:p w14:paraId="37C93D93" w14:textId="77777777" w:rsidR="00CB5E58" w:rsidRDefault="00CB5E58">
      <w:pPr>
        <w:pStyle w:val="P00"/>
        <w:spacing w:before="72"/>
        <w:ind w:left="0" w:right="1134"/>
        <w:rPr>
          <w:rStyle w:val="default"/>
          <w:rFonts w:cs="FrankRuehl"/>
          <w:rtl/>
        </w:rPr>
      </w:pPr>
      <w:bookmarkStart w:id="230" w:name="Seif184"/>
      <w:bookmarkEnd w:id="230"/>
      <w:r>
        <w:rPr>
          <w:lang w:val="he-IL"/>
        </w:rPr>
        <w:pict w14:anchorId="5BA51B78">
          <v:rect id="_x0000_s2237" style="position:absolute;left:0;text-align:left;margin-left:464.5pt;margin-top:8.05pt;width:75.05pt;height:23.95pt;z-index:251716096" o:allowincell="f" filled="f" stroked="f" strokecolor="lime" strokeweight=".25pt">
            <v:textbox inset="0,0,0,0">
              <w:txbxContent>
                <w:p w14:paraId="30301ABD" w14:textId="77777777" w:rsidR="00284B4A" w:rsidRDefault="00284B4A">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ישה אינה </w:t>
                  </w:r>
                  <w:r>
                    <w:rPr>
                      <w:rFonts w:cs="Miriam"/>
                      <w:sz w:val="18"/>
                      <w:szCs w:val="18"/>
                      <w:rtl/>
                    </w:rPr>
                    <w:t>מפ</w:t>
                  </w:r>
                  <w:r>
                    <w:rPr>
                      <w:rFonts w:cs="Miriam" w:hint="cs"/>
                      <w:sz w:val="18"/>
                      <w:szCs w:val="18"/>
                      <w:rtl/>
                    </w:rPr>
                    <w:t>סיקה הליכים</w:t>
                  </w:r>
                </w:p>
              </w:txbxContent>
            </v:textbox>
            <w10:anchorlock/>
          </v:rect>
        </w:pict>
      </w:r>
      <w:r>
        <w:rPr>
          <w:rStyle w:val="big-number"/>
          <w:rFonts w:cs="Miriam"/>
          <w:rtl/>
        </w:rPr>
        <w:t>182.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רישת ימאי מהשירות בים איננה מפסקת הליכים שהתחילו בהם נגדו לפני בית הדין א</w:t>
      </w:r>
      <w:r>
        <w:rPr>
          <w:rStyle w:val="default"/>
          <w:rFonts w:cs="FrankRuehl"/>
          <w:rtl/>
        </w:rPr>
        <w:t>ו</w:t>
      </w:r>
      <w:r>
        <w:rPr>
          <w:rStyle w:val="default"/>
          <w:rFonts w:cs="FrankRuehl" w:hint="cs"/>
          <w:rtl/>
        </w:rPr>
        <w:t xml:space="preserve"> מפקח, ובית הדין או המפקח רשאים להמשיך בדין אם רא</w:t>
      </w:r>
      <w:r>
        <w:rPr>
          <w:rStyle w:val="default"/>
          <w:rFonts w:cs="FrankRuehl"/>
          <w:rtl/>
        </w:rPr>
        <w:t xml:space="preserve">ו </w:t>
      </w:r>
      <w:r>
        <w:rPr>
          <w:rStyle w:val="default"/>
          <w:rFonts w:cs="FrankRuehl" w:hint="cs"/>
          <w:rtl/>
        </w:rPr>
        <w:t>צורך בכך.</w:t>
      </w:r>
    </w:p>
    <w:p w14:paraId="3E4C03DF"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ותר להתחיל בהליכים לפני בית הדין או המפקח אף לאחר שפרש איש הצוות מן השירות בים ובלבד שהקובלנה נגדו הוגשה תוך תקופת שירותו או תוך ששים יום לאחר פרישתו.</w:t>
      </w:r>
    </w:p>
    <w:p w14:paraId="053D6931"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זה אינו גורע מתחולת השיפוט המשמעתי על מי שאינו איש צוות כאמור בסעיף 117.</w:t>
      </w:r>
    </w:p>
    <w:p w14:paraId="1FF934D9" w14:textId="77777777" w:rsidR="00CB5E58" w:rsidRDefault="00CB5E58">
      <w:pPr>
        <w:pStyle w:val="P00"/>
        <w:spacing w:before="72"/>
        <w:ind w:left="0" w:right="1134"/>
        <w:rPr>
          <w:rStyle w:val="default"/>
          <w:rFonts w:cs="FrankRuehl" w:hint="cs"/>
          <w:rtl/>
        </w:rPr>
      </w:pPr>
      <w:bookmarkStart w:id="231" w:name="Seif185"/>
      <w:bookmarkEnd w:id="231"/>
      <w:r>
        <w:rPr>
          <w:lang w:val="he-IL"/>
        </w:rPr>
        <w:pict w14:anchorId="681BBF08">
          <v:rect id="_x0000_s2238" style="position:absolute;left:0;text-align:left;margin-left:464.5pt;margin-top:8.05pt;width:75.05pt;height:25.05pt;z-index:251717120" o:allowincell="f" filled="f" stroked="f" strokecolor="lime" strokeweight=".25pt">
            <v:textbox inset="0,0,0,0">
              <w:txbxContent>
                <w:p w14:paraId="53853254" w14:textId="77777777" w:rsidR="00284B4A" w:rsidRDefault="00284B4A" w:rsidP="00284B4A">
                  <w:pPr>
                    <w:spacing w:line="160" w:lineRule="exact"/>
                    <w:jc w:val="left"/>
                    <w:rPr>
                      <w:rFonts w:cs="Miriam" w:hint="cs"/>
                      <w:noProof/>
                      <w:sz w:val="18"/>
                      <w:szCs w:val="18"/>
                      <w:rtl/>
                    </w:rPr>
                  </w:pPr>
                  <w:r>
                    <w:rPr>
                      <w:rFonts w:cs="Miriam"/>
                      <w:sz w:val="18"/>
                      <w:szCs w:val="18"/>
                      <w:rtl/>
                    </w:rPr>
                    <w:t>טי</w:t>
                  </w:r>
                  <w:r>
                    <w:rPr>
                      <w:rFonts w:cs="Miriam" w:hint="cs"/>
                      <w:sz w:val="18"/>
                      <w:szCs w:val="18"/>
                      <w:rtl/>
                    </w:rPr>
                    <w:t xml:space="preserve">הור שמו של </w:t>
                  </w:r>
                  <w:r>
                    <w:rPr>
                      <w:rFonts w:cs="Miriam" w:hint="cs"/>
                      <w:noProof/>
                      <w:sz w:val="18"/>
                      <w:szCs w:val="18"/>
                      <w:rtl/>
                    </w:rPr>
                    <w:t>ימאי</w:t>
                  </w:r>
                </w:p>
                <w:p w14:paraId="37E89DA7" w14:textId="77777777" w:rsidR="00284B4A" w:rsidRDefault="00284B4A" w:rsidP="00284B4A">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183.</w:t>
      </w:r>
      <w:r>
        <w:rPr>
          <w:rStyle w:val="big-number"/>
          <w:rFonts w:cs="Miriam"/>
          <w:rtl/>
        </w:rPr>
        <w:tab/>
      </w:r>
      <w:r>
        <w:rPr>
          <w:rStyle w:val="default"/>
          <w:rFonts w:cs="FrankRuehl"/>
          <w:rtl/>
        </w:rPr>
        <w:t>פו</w:t>
      </w:r>
      <w:r>
        <w:rPr>
          <w:rStyle w:val="default"/>
          <w:rFonts w:cs="FrankRuehl" w:hint="cs"/>
          <w:rtl/>
        </w:rPr>
        <w:t>רסמו ידיעות הזוקפות על ימאי עבירת משמעת לפי חוק זה והיה בדרך הפרסום כדי לפגוע בו, רשאי הוא לבקש מהתובע עריכת חקירה בעבירה זו, ואם ראה התובע על פי תוצאות החקירה שאין אמת בידיעות א</w:t>
      </w:r>
      <w:r>
        <w:rPr>
          <w:rStyle w:val="default"/>
          <w:rFonts w:cs="FrankRuehl"/>
          <w:rtl/>
        </w:rPr>
        <w:t>ל</w:t>
      </w:r>
      <w:r>
        <w:rPr>
          <w:rStyle w:val="default"/>
          <w:rFonts w:cs="FrankRuehl" w:hint="cs"/>
          <w:rtl/>
        </w:rPr>
        <w:t>ה, יודיע על כך לימאי בכתב והימאי רשאי לפרסם את ההודעה בדרך הנראית לו; ראה</w:t>
      </w:r>
      <w:r>
        <w:rPr>
          <w:rStyle w:val="default"/>
          <w:rFonts w:cs="FrankRuehl"/>
          <w:rtl/>
        </w:rPr>
        <w:t xml:space="preserve"> ה</w:t>
      </w:r>
      <w:r>
        <w:rPr>
          <w:rStyle w:val="default"/>
          <w:rFonts w:cs="FrankRuehl" w:hint="cs"/>
          <w:rtl/>
        </w:rPr>
        <w:t>תובע שיש יסוד לידיעה, יגיש תובענה לבית הדין או יעביר את הענין לשיפוט של מפקח.</w:t>
      </w:r>
    </w:p>
    <w:p w14:paraId="366D3D94" w14:textId="77777777" w:rsidR="00284B4A" w:rsidRPr="00473D95" w:rsidRDefault="00284B4A" w:rsidP="00284B4A">
      <w:pPr>
        <w:pStyle w:val="P00"/>
        <w:spacing w:before="0"/>
        <w:ind w:left="0" w:right="1134"/>
        <w:rPr>
          <w:rFonts w:cs="FrankRuehl" w:hint="cs"/>
          <w:vanish/>
          <w:color w:val="FF0000"/>
          <w:szCs w:val="20"/>
          <w:shd w:val="clear" w:color="auto" w:fill="FFFF99"/>
          <w:rtl/>
        </w:rPr>
      </w:pPr>
      <w:bookmarkStart w:id="232" w:name="Rov299"/>
      <w:r w:rsidRPr="00473D95">
        <w:rPr>
          <w:rFonts w:cs="FrankRuehl" w:hint="cs"/>
          <w:vanish/>
          <w:color w:val="FF0000"/>
          <w:szCs w:val="20"/>
          <w:shd w:val="clear" w:color="auto" w:fill="FFFF99"/>
          <w:rtl/>
        </w:rPr>
        <w:t>מיום 2.8.2012</w:t>
      </w:r>
    </w:p>
    <w:p w14:paraId="17E01AF4" w14:textId="77777777" w:rsidR="00284B4A" w:rsidRPr="00473D95" w:rsidRDefault="00284B4A" w:rsidP="00284B4A">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0B76C15C" w14:textId="77777777" w:rsidR="00284B4A" w:rsidRPr="00473D95" w:rsidRDefault="00284B4A" w:rsidP="00284B4A">
      <w:pPr>
        <w:pStyle w:val="P00"/>
        <w:spacing w:before="0"/>
        <w:ind w:left="0" w:right="1134"/>
        <w:rPr>
          <w:rFonts w:cs="FrankRuehl" w:hint="cs"/>
          <w:vanish/>
          <w:szCs w:val="20"/>
          <w:shd w:val="clear" w:color="auto" w:fill="FFFF99"/>
          <w:rtl/>
        </w:rPr>
      </w:pPr>
      <w:hyperlink r:id="rId55"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612 (</w:t>
      </w:r>
      <w:hyperlink r:id="rId56"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65E49B2B" w14:textId="77777777" w:rsidR="00284B4A" w:rsidRPr="003C2273" w:rsidRDefault="00284B4A" w:rsidP="003C2273">
      <w:pPr>
        <w:pStyle w:val="P00"/>
        <w:ind w:left="0" w:right="1134"/>
        <w:rPr>
          <w:rStyle w:val="default"/>
          <w:rFonts w:cs="Miriam" w:hint="cs"/>
          <w:sz w:val="2"/>
          <w:szCs w:val="2"/>
          <w:rtl/>
        </w:rPr>
      </w:pPr>
      <w:r w:rsidRPr="00473D95">
        <w:rPr>
          <w:rStyle w:val="default"/>
          <w:rFonts w:cs="Miriam" w:hint="cs"/>
          <w:vanish/>
          <w:sz w:val="16"/>
          <w:szCs w:val="16"/>
          <w:shd w:val="clear" w:color="auto" w:fill="FFFF99"/>
          <w:rtl/>
        </w:rPr>
        <w:t xml:space="preserve">טיהור שמו של </w:t>
      </w:r>
      <w:r w:rsidRPr="00473D95">
        <w:rPr>
          <w:rStyle w:val="default"/>
          <w:rFonts w:cs="Miriam" w:hint="cs"/>
          <w:strike/>
          <w:vanish/>
          <w:sz w:val="16"/>
          <w:szCs w:val="16"/>
          <w:shd w:val="clear" w:color="auto" w:fill="FFFF99"/>
          <w:rtl/>
        </w:rPr>
        <w:t>איש צוות</w:t>
      </w:r>
      <w:r w:rsidRPr="00473D95">
        <w:rPr>
          <w:rStyle w:val="default"/>
          <w:rFonts w:cs="Miriam" w:hint="cs"/>
          <w:vanish/>
          <w:sz w:val="16"/>
          <w:szCs w:val="16"/>
          <w:shd w:val="clear" w:color="auto" w:fill="FFFF99"/>
          <w:rtl/>
        </w:rPr>
        <w:t xml:space="preserve"> </w:t>
      </w:r>
      <w:r w:rsidRPr="00473D95">
        <w:rPr>
          <w:rStyle w:val="default"/>
          <w:rFonts w:cs="Miriam" w:hint="cs"/>
          <w:vanish/>
          <w:sz w:val="16"/>
          <w:szCs w:val="16"/>
          <w:u w:val="single"/>
          <w:shd w:val="clear" w:color="auto" w:fill="FFFF99"/>
          <w:rtl/>
        </w:rPr>
        <w:t>ימאי</w:t>
      </w:r>
      <w:bookmarkEnd w:id="232"/>
    </w:p>
    <w:p w14:paraId="0E21BC08" w14:textId="77777777" w:rsidR="00CB5E58" w:rsidRDefault="00CB5E58">
      <w:pPr>
        <w:pStyle w:val="P00"/>
        <w:spacing w:before="72"/>
        <w:ind w:left="0" w:right="1134"/>
        <w:rPr>
          <w:rStyle w:val="default"/>
          <w:rFonts w:cs="FrankRuehl"/>
          <w:rtl/>
        </w:rPr>
      </w:pPr>
      <w:bookmarkStart w:id="233" w:name="Seif186"/>
      <w:bookmarkEnd w:id="233"/>
      <w:r>
        <w:rPr>
          <w:lang w:val="he-IL"/>
        </w:rPr>
        <w:pict w14:anchorId="0B7C7A17">
          <v:rect id="_x0000_s2239" style="position:absolute;left:0;text-align:left;margin-left:464.5pt;margin-top:8.05pt;width:75.05pt;height:15.25pt;z-index:251718144" o:allowincell="f" filled="f" stroked="f" strokecolor="lime" strokeweight=".25pt">
            <v:textbox inset="0,0,0,0">
              <w:txbxContent>
                <w:p w14:paraId="5A6A2083" w14:textId="77777777" w:rsidR="00284B4A" w:rsidRDefault="00284B4A">
                  <w:pPr>
                    <w:spacing w:line="160" w:lineRule="exact"/>
                    <w:jc w:val="left"/>
                    <w:rPr>
                      <w:rFonts w:cs="Miriam"/>
                      <w:noProof/>
                      <w:sz w:val="18"/>
                      <w:szCs w:val="18"/>
                      <w:rtl/>
                    </w:rPr>
                  </w:pPr>
                  <w:r>
                    <w:rPr>
                      <w:rFonts w:cs="Miriam"/>
                      <w:sz w:val="18"/>
                      <w:szCs w:val="18"/>
                      <w:rtl/>
                    </w:rPr>
                    <w:t>שמ</w:t>
                  </w:r>
                  <w:r>
                    <w:rPr>
                      <w:rFonts w:cs="Miriam" w:hint="cs"/>
                      <w:sz w:val="18"/>
                      <w:szCs w:val="18"/>
                      <w:rtl/>
                    </w:rPr>
                    <w:t>ירת סמכויות</w:t>
                  </w:r>
                </w:p>
              </w:txbxContent>
            </v:textbox>
            <w10:anchorlock/>
          </v:rect>
        </w:pict>
      </w:r>
      <w:r>
        <w:rPr>
          <w:rStyle w:val="big-number"/>
          <w:rFonts w:cs="Miriam"/>
          <w:rtl/>
        </w:rPr>
        <w:t>184.</w:t>
      </w:r>
      <w:r>
        <w:rPr>
          <w:rStyle w:val="big-number"/>
          <w:rFonts w:cs="Miriam"/>
          <w:rtl/>
        </w:rPr>
        <w:tab/>
      </w:r>
      <w:r>
        <w:rPr>
          <w:rStyle w:val="default"/>
          <w:rFonts w:cs="FrankRuehl"/>
          <w:rtl/>
        </w:rPr>
        <w:t>הא</w:t>
      </w:r>
      <w:r>
        <w:rPr>
          <w:rStyle w:val="default"/>
          <w:rFonts w:cs="FrankRuehl" w:hint="cs"/>
          <w:rtl/>
        </w:rPr>
        <w:t>מור בפרק זה לא יגרע מסמכויות חקירה לפי כל דין.</w:t>
      </w:r>
    </w:p>
    <w:p w14:paraId="3F37389A" w14:textId="77777777" w:rsidR="00CB5E58" w:rsidRDefault="00CB5E58">
      <w:pPr>
        <w:pStyle w:val="P00"/>
        <w:spacing w:before="72"/>
        <w:ind w:left="0" w:right="1134"/>
        <w:rPr>
          <w:rStyle w:val="default"/>
          <w:rFonts w:cs="FrankRuehl"/>
          <w:rtl/>
        </w:rPr>
      </w:pPr>
      <w:bookmarkStart w:id="234" w:name="Seif187"/>
      <w:bookmarkEnd w:id="234"/>
      <w:r>
        <w:rPr>
          <w:lang w:val="he-IL"/>
        </w:rPr>
        <w:pict w14:anchorId="41647236">
          <v:rect id="_x0000_s2240" style="position:absolute;left:0;text-align:left;margin-left:464.5pt;margin-top:8.05pt;width:75.05pt;height:12.15pt;z-index:251719168" o:allowincell="f" filled="f" stroked="f" strokecolor="lime" strokeweight=".25pt">
            <v:textbox inset="0,0,0,0">
              <w:txbxContent>
                <w:p w14:paraId="7FDCD418"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יי</w:t>
                  </w:r>
                  <w:r>
                    <w:rPr>
                      <w:rFonts w:cs="Miriam"/>
                      <w:sz w:val="18"/>
                      <w:szCs w:val="18"/>
                      <w:rtl/>
                    </w:rPr>
                    <w:t>ש</w:t>
                  </w:r>
                  <w:r>
                    <w:rPr>
                      <w:rFonts w:cs="Miriam" w:hint="cs"/>
                      <w:sz w:val="18"/>
                      <w:szCs w:val="18"/>
                      <w:rtl/>
                    </w:rPr>
                    <w:t>נות</w:t>
                  </w:r>
                </w:p>
              </w:txbxContent>
            </v:textbox>
            <w10:anchorlock/>
          </v:rect>
        </w:pict>
      </w:r>
      <w:r>
        <w:rPr>
          <w:rStyle w:val="big-number"/>
          <w:rFonts w:cs="Miriam"/>
          <w:rtl/>
        </w:rPr>
        <w:t>185.</w:t>
      </w:r>
      <w:r>
        <w:rPr>
          <w:rStyle w:val="big-number"/>
          <w:rFonts w:cs="Miriam"/>
          <w:rtl/>
        </w:rPr>
        <w:tab/>
      </w:r>
      <w:r>
        <w:rPr>
          <w:rStyle w:val="default"/>
          <w:rFonts w:cs="FrankRuehl"/>
          <w:rtl/>
        </w:rPr>
        <w:t>לא</w:t>
      </w:r>
      <w:r>
        <w:rPr>
          <w:rStyle w:val="default"/>
          <w:rFonts w:cs="FrankRuehl" w:hint="cs"/>
          <w:rtl/>
        </w:rPr>
        <w:t xml:space="preserve"> יינקטו הליכי משמעת לפי חוק זה נגד ימאי, אם עברו מיום ביצוע העבירה למעלה משלוש שנים, א</w:t>
      </w:r>
      <w:r>
        <w:rPr>
          <w:rStyle w:val="default"/>
          <w:rFonts w:cs="FrankRuehl"/>
          <w:rtl/>
        </w:rPr>
        <w:t>לא</w:t>
      </w:r>
      <w:r>
        <w:rPr>
          <w:rStyle w:val="default"/>
          <w:rFonts w:cs="FrankRuehl" w:hint="cs"/>
          <w:rtl/>
        </w:rPr>
        <w:t xml:space="preserve"> שבחישוב התקופה האמורה לא יבוא במנין הזמן שבו מתנהלים במשטרה או בבית משפט או אצל החוקר חקירה או דיון בשל אותו מעשה או מחדל.</w:t>
      </w:r>
    </w:p>
    <w:p w14:paraId="4483408A" w14:textId="77777777" w:rsidR="00CB5E58" w:rsidRDefault="00CB5E58">
      <w:pPr>
        <w:pStyle w:val="P00"/>
        <w:spacing w:before="72"/>
        <w:ind w:left="0" w:right="1134"/>
        <w:rPr>
          <w:rStyle w:val="default"/>
          <w:rFonts w:cs="FrankRuehl" w:hint="cs"/>
          <w:rtl/>
        </w:rPr>
      </w:pPr>
      <w:bookmarkStart w:id="235" w:name="Seif188"/>
      <w:bookmarkEnd w:id="235"/>
      <w:r>
        <w:rPr>
          <w:lang w:val="he-IL"/>
        </w:rPr>
        <w:pict w14:anchorId="457E61C0">
          <v:rect id="_x0000_s2241" style="position:absolute;left:0;text-align:left;margin-left:464.5pt;margin-top:8.05pt;width:75.05pt;height:32pt;z-index:251720192" o:allowincell="f" filled="f" stroked="f" strokecolor="lime" strokeweight=".25pt">
            <v:textbox inset="0,0,0,0">
              <w:txbxContent>
                <w:p w14:paraId="7F186234" w14:textId="77777777" w:rsidR="00284B4A" w:rsidRDefault="00284B4A">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ין תקופת </w:t>
                  </w:r>
                  <w:r>
                    <w:rPr>
                      <w:rFonts w:cs="Miriam"/>
                      <w:sz w:val="18"/>
                      <w:szCs w:val="18"/>
                      <w:rtl/>
                    </w:rPr>
                    <w:t>הפ</w:t>
                  </w:r>
                  <w:r>
                    <w:rPr>
                      <w:rFonts w:cs="Miriam" w:hint="cs"/>
                      <w:sz w:val="18"/>
                      <w:szCs w:val="18"/>
                      <w:rtl/>
                    </w:rPr>
                    <w:t>סילה</w:t>
                  </w:r>
                </w:p>
                <w:p w14:paraId="657C5BBA" w14:textId="77777777" w:rsidR="00284B4A" w:rsidRDefault="00284B4A">
                  <w:pPr>
                    <w:spacing w:line="160" w:lineRule="exact"/>
                    <w:jc w:val="left"/>
                    <w:rPr>
                      <w:rFonts w:cs="Miriam"/>
                      <w:noProof/>
                      <w:sz w:val="18"/>
                      <w:szCs w:val="18"/>
                      <w:rtl/>
                    </w:rPr>
                  </w:pPr>
                  <w:r>
                    <w:rPr>
                      <w:rFonts w:cs="Miriam" w:hint="cs"/>
                      <w:sz w:val="18"/>
                      <w:szCs w:val="18"/>
                      <w:rtl/>
                    </w:rPr>
                    <w:t>(תיקון מס' 2)</w:t>
                  </w:r>
                </w:p>
                <w:p w14:paraId="6ED7CBB4" w14:textId="77777777" w:rsidR="00284B4A" w:rsidRDefault="00284B4A">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18</w:t>
      </w:r>
      <w:r>
        <w:rPr>
          <w:rStyle w:val="big-number"/>
          <w:rFonts w:cs="Miriam" w:hint="cs"/>
          <w:rtl/>
        </w:rPr>
        <w:t>5</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 xml:space="preserve">פוסל ימאי לתקופה קצובה בהליכים משמעתיים לפי חוק זה, רשאי לקבוע אגב כך שתובא במנין תקופת הפסילה, כולה או מקצתה, התקופה שבה </w:t>
      </w:r>
      <w:r>
        <w:rPr>
          <w:rStyle w:val="default"/>
          <w:rFonts w:cs="FrankRuehl"/>
          <w:rtl/>
        </w:rPr>
        <w:t>הי</w:t>
      </w:r>
      <w:r>
        <w:rPr>
          <w:rStyle w:val="default"/>
          <w:rFonts w:cs="FrankRuehl" w:hint="cs"/>
          <w:rtl/>
        </w:rPr>
        <w:t>ה הימאי מושעה בשל העבירה שבגללה נפסל, או נבצר ממנו בדרך אחרת, לשרת בכלי השיט כתוצאה מהליכים שננקטו נגדו בשל העבירה.</w:t>
      </w:r>
    </w:p>
    <w:p w14:paraId="7A4FCABE"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36" w:name="Rov270"/>
      <w:r w:rsidRPr="00473D95">
        <w:rPr>
          <w:rStyle w:val="default"/>
          <w:rFonts w:cs="FrankRuehl" w:hint="cs"/>
          <w:vanish/>
          <w:color w:val="FF0000"/>
          <w:szCs w:val="20"/>
          <w:shd w:val="clear" w:color="auto" w:fill="FFFF99"/>
          <w:rtl/>
        </w:rPr>
        <w:t>מיום 3.6.1976</w:t>
      </w:r>
    </w:p>
    <w:p w14:paraId="6221C858"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 xml:space="preserve">תיקון מס' 2 </w:t>
      </w:r>
    </w:p>
    <w:p w14:paraId="450FB268" w14:textId="77777777" w:rsidR="00CB5E58" w:rsidRPr="00473D95" w:rsidRDefault="00CB5E58">
      <w:pPr>
        <w:pStyle w:val="P22"/>
        <w:spacing w:before="0"/>
        <w:ind w:left="0" w:right="0"/>
        <w:rPr>
          <w:rStyle w:val="default"/>
          <w:rFonts w:cs="FrankRuehl" w:hint="cs"/>
          <w:vanish/>
          <w:szCs w:val="20"/>
          <w:shd w:val="clear" w:color="auto" w:fill="FFFF99"/>
          <w:rtl/>
        </w:rPr>
      </w:pPr>
      <w:hyperlink r:id="rId57" w:history="1">
        <w:r w:rsidRPr="00473D95">
          <w:rPr>
            <w:rStyle w:val="Hyperlink"/>
            <w:rFonts w:cs="FrankRuehl" w:hint="cs"/>
            <w:vanish/>
            <w:sz w:val="26"/>
            <w:szCs w:val="20"/>
            <w:shd w:val="clear" w:color="auto" w:fill="FFFF99"/>
            <w:rtl/>
          </w:rPr>
          <w:t>ס"ח תשל"ו מס' 812</w:t>
        </w:r>
      </w:hyperlink>
      <w:r w:rsidRPr="00473D95">
        <w:rPr>
          <w:rStyle w:val="default"/>
          <w:rFonts w:cs="FrankRuehl" w:hint="cs"/>
          <w:vanish/>
          <w:szCs w:val="20"/>
          <w:shd w:val="clear" w:color="auto" w:fill="FFFF99"/>
          <w:rtl/>
        </w:rPr>
        <w:t xml:space="preserve"> מיום 3.6.1976 עמ' 193 (</w:t>
      </w:r>
      <w:hyperlink r:id="rId58" w:history="1">
        <w:r w:rsidRPr="00473D95">
          <w:rPr>
            <w:rStyle w:val="Hyperlink"/>
            <w:rFonts w:cs="FrankRuehl" w:hint="cs"/>
            <w:vanish/>
            <w:sz w:val="26"/>
            <w:szCs w:val="20"/>
            <w:shd w:val="clear" w:color="auto" w:fill="FFFF99"/>
            <w:rtl/>
          </w:rPr>
          <w:t>ה"ח 1219</w:t>
        </w:r>
      </w:hyperlink>
      <w:r w:rsidRPr="00473D95">
        <w:rPr>
          <w:rStyle w:val="default"/>
          <w:rFonts w:cs="FrankRuehl" w:hint="cs"/>
          <w:vanish/>
          <w:szCs w:val="20"/>
          <w:shd w:val="clear" w:color="auto" w:fill="FFFF99"/>
          <w:rtl/>
        </w:rPr>
        <w:t>)</w:t>
      </w:r>
    </w:p>
    <w:p w14:paraId="063C22D7" w14:textId="77777777" w:rsidR="00CB5E58" w:rsidRDefault="00CB5E58">
      <w:pPr>
        <w:pStyle w:val="P22"/>
        <w:spacing w:before="0"/>
        <w:ind w:left="0" w:right="0"/>
        <w:rPr>
          <w:rStyle w:val="default"/>
          <w:rFonts w:cs="FrankRuehl" w:hint="cs"/>
          <w:b/>
          <w:bCs/>
          <w:sz w:val="2"/>
          <w:szCs w:val="2"/>
          <w:rtl/>
        </w:rPr>
      </w:pPr>
      <w:r w:rsidRPr="00473D95">
        <w:rPr>
          <w:rFonts w:cs="FrankRuehl" w:hint="cs"/>
          <w:b/>
          <w:bCs/>
          <w:vanish/>
          <w:szCs w:val="20"/>
          <w:shd w:val="clear" w:color="auto" w:fill="FFFF99"/>
          <w:rtl/>
        </w:rPr>
        <w:t>הוספת סעיף 185א</w:t>
      </w:r>
      <w:bookmarkEnd w:id="236"/>
    </w:p>
    <w:p w14:paraId="4C114A87" w14:textId="77777777" w:rsidR="00CB5E58" w:rsidRDefault="00CB5E58">
      <w:pPr>
        <w:pStyle w:val="P00"/>
        <w:spacing w:before="72"/>
        <w:ind w:left="0" w:right="1134"/>
        <w:rPr>
          <w:rStyle w:val="default"/>
          <w:rFonts w:cs="FrankRuehl"/>
          <w:rtl/>
        </w:rPr>
      </w:pPr>
      <w:bookmarkStart w:id="237" w:name="Seif189"/>
      <w:bookmarkEnd w:id="237"/>
      <w:r>
        <w:rPr>
          <w:lang w:val="he-IL"/>
        </w:rPr>
        <w:pict w14:anchorId="1C78DE51">
          <v:rect id="_x0000_s2242" style="position:absolute;left:0;text-align:left;margin-left:464.5pt;margin-top:8.05pt;width:75.05pt;height:24pt;z-index:251721216" o:allowincell="f" filled="f" stroked="f" strokecolor="lime" strokeweight=".25pt">
            <v:textbox inset="0,0,0,0">
              <w:txbxContent>
                <w:p w14:paraId="33A79FA8" w14:textId="77777777" w:rsidR="00284B4A" w:rsidRDefault="00284B4A">
                  <w:pPr>
                    <w:spacing w:line="160" w:lineRule="exact"/>
                    <w:jc w:val="left"/>
                    <w:rPr>
                      <w:rFonts w:cs="Miriam"/>
                      <w:noProof/>
                      <w:sz w:val="18"/>
                      <w:szCs w:val="18"/>
                      <w:rtl/>
                    </w:rPr>
                  </w:pPr>
                  <w:r>
                    <w:rPr>
                      <w:rFonts w:cs="Miriam"/>
                      <w:sz w:val="18"/>
                      <w:szCs w:val="18"/>
                      <w:rtl/>
                    </w:rPr>
                    <w:t>שי</w:t>
                  </w:r>
                  <w:r>
                    <w:rPr>
                      <w:rFonts w:cs="Miriam" w:hint="cs"/>
                      <w:sz w:val="18"/>
                      <w:szCs w:val="18"/>
                      <w:rtl/>
                    </w:rPr>
                    <w:t>עורי קנסות</w:t>
                  </w:r>
                </w:p>
                <w:p w14:paraId="40A4B650" w14:textId="77777777" w:rsidR="00284B4A" w:rsidRDefault="00284B4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תשל"ט-</w:t>
                  </w:r>
                  <w:r>
                    <w:rPr>
                      <w:rFonts w:cs="Miriam"/>
                      <w:sz w:val="18"/>
                      <w:szCs w:val="18"/>
                      <w:rtl/>
                    </w:rPr>
                    <w:t>1979</w:t>
                  </w:r>
                </w:p>
                <w:p w14:paraId="09F30371" w14:textId="77777777" w:rsidR="00284B4A" w:rsidRDefault="00284B4A">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תשמ"ג-</w:t>
                  </w:r>
                  <w:r>
                    <w:rPr>
                      <w:rFonts w:cs="Miriam"/>
                      <w:sz w:val="18"/>
                      <w:szCs w:val="18"/>
                      <w:rtl/>
                    </w:rPr>
                    <w:t>1983</w:t>
                  </w:r>
                </w:p>
              </w:txbxContent>
            </v:textbox>
            <w10:anchorlock/>
          </v:rect>
        </w:pict>
      </w:r>
      <w:r>
        <w:rPr>
          <w:rStyle w:val="big-number"/>
          <w:rFonts w:cs="Miriam"/>
          <w:rtl/>
        </w:rPr>
        <w:t>186</w:t>
      </w:r>
      <w:r>
        <w:rPr>
          <w:rStyle w:val="a6"/>
          <w:rFonts w:cs="FrankRuehl"/>
          <w:sz w:val="26"/>
        </w:rPr>
        <w:footnoteReference w:id="6"/>
      </w:r>
      <w:r>
        <w:rPr>
          <w:rStyle w:val="big-number"/>
          <w:rFonts w:cs="Miriam"/>
          <w:rtl/>
        </w:rPr>
        <w:t>.</w:t>
      </w:r>
      <w:r>
        <w:rPr>
          <w:rStyle w:val="big-number"/>
          <w:rFonts w:cs="Miriam" w:hint="cs"/>
          <w:rtl/>
        </w:rPr>
        <w:t xml:space="preserve"> </w:t>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קברניט רשאי להטיל על ימאי קנס שלא יעלה על שיעור שכר יום עבודה בעד כל עבירה וסך כל הקנסות שהוא רשאי להטיל על אותו ימאי תוך תקופה</w:t>
      </w:r>
      <w:r>
        <w:rPr>
          <w:rStyle w:val="default"/>
          <w:rFonts w:cs="FrankRuehl"/>
          <w:rtl/>
        </w:rPr>
        <w:t xml:space="preserve"> ש</w:t>
      </w:r>
      <w:r>
        <w:rPr>
          <w:rStyle w:val="default"/>
          <w:rFonts w:cs="FrankRuehl" w:hint="cs"/>
          <w:rtl/>
        </w:rPr>
        <w:t>ל שלושים יום לא יעלה על שיעור שכר שני ימי עבודה.</w:t>
      </w:r>
    </w:p>
    <w:p w14:paraId="4E64EE44"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רשאי להטיל קנס שלא יעלה על שיעור שכר שלושה ימי עבודה בעד כל עבירה.</w:t>
      </w:r>
    </w:p>
    <w:p w14:paraId="11157CA6"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הדין המשמעתי רשאי להטיל קנס שלא יעלה על שיעור שכר חמישה עשר ימי עבודה בעד כל עבירה.</w:t>
      </w:r>
    </w:p>
    <w:p w14:paraId="005BACE6"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זה לא יחולו לגב</w:t>
      </w:r>
      <w:r>
        <w:rPr>
          <w:rStyle w:val="default"/>
          <w:rFonts w:cs="FrankRuehl"/>
          <w:rtl/>
        </w:rPr>
        <w:t xml:space="preserve">י </w:t>
      </w:r>
      <w:r>
        <w:rPr>
          <w:rStyle w:val="default"/>
          <w:rFonts w:cs="FrankRuehl" w:hint="cs"/>
          <w:rtl/>
        </w:rPr>
        <w:t>נער מתלמד.</w:t>
      </w:r>
    </w:p>
    <w:p w14:paraId="580496B2" w14:textId="77777777" w:rsidR="00CB5E58" w:rsidRPr="00473D95" w:rsidRDefault="00CB5E58">
      <w:pPr>
        <w:pStyle w:val="P00"/>
        <w:spacing w:before="0"/>
        <w:ind w:left="0" w:right="1134"/>
        <w:rPr>
          <w:rStyle w:val="default"/>
          <w:rFonts w:cs="FrankRuehl" w:hint="cs"/>
          <w:vanish/>
          <w:color w:val="FF0000"/>
          <w:sz w:val="20"/>
          <w:szCs w:val="20"/>
          <w:shd w:val="clear" w:color="auto" w:fill="FFFF99"/>
          <w:rtl/>
        </w:rPr>
      </w:pPr>
      <w:bookmarkStart w:id="238" w:name="Rov289"/>
      <w:r w:rsidRPr="00473D95">
        <w:rPr>
          <w:rStyle w:val="default"/>
          <w:rFonts w:cs="FrankRuehl" w:hint="cs"/>
          <w:vanish/>
          <w:color w:val="FF0000"/>
          <w:sz w:val="20"/>
          <w:szCs w:val="20"/>
          <w:shd w:val="clear" w:color="auto" w:fill="FFFF99"/>
          <w:rtl/>
        </w:rPr>
        <w:t>מיום 11.2.1979</w:t>
      </w:r>
    </w:p>
    <w:p w14:paraId="43160BC6" w14:textId="77777777" w:rsidR="00CB5E58" w:rsidRPr="00473D95" w:rsidRDefault="00CB5E58">
      <w:pPr>
        <w:pStyle w:val="P00"/>
        <w:spacing w:before="0"/>
        <w:ind w:left="0" w:right="1134"/>
        <w:rPr>
          <w:rStyle w:val="default"/>
          <w:rFonts w:cs="FrankRuehl" w:hint="cs"/>
          <w:b/>
          <w:bCs/>
          <w:vanish/>
          <w:sz w:val="20"/>
          <w:szCs w:val="20"/>
          <w:shd w:val="clear" w:color="auto" w:fill="FFFF99"/>
          <w:rtl/>
        </w:rPr>
      </w:pPr>
      <w:r w:rsidRPr="00473D95">
        <w:rPr>
          <w:rStyle w:val="default"/>
          <w:rFonts w:cs="FrankRuehl" w:hint="cs"/>
          <w:b/>
          <w:bCs/>
          <w:vanish/>
          <w:sz w:val="20"/>
          <w:szCs w:val="20"/>
          <w:shd w:val="clear" w:color="auto" w:fill="FFFF99"/>
          <w:rtl/>
        </w:rPr>
        <w:t>צו תשל"ט-1979</w:t>
      </w:r>
    </w:p>
    <w:p w14:paraId="3FCE7C61" w14:textId="77777777" w:rsidR="00CB5E58" w:rsidRPr="00473D95" w:rsidRDefault="00CB5E58">
      <w:pPr>
        <w:pStyle w:val="P00"/>
        <w:spacing w:before="0"/>
        <w:ind w:left="0" w:right="1134"/>
        <w:rPr>
          <w:rStyle w:val="default"/>
          <w:rFonts w:cs="FrankRuehl" w:hint="cs"/>
          <w:vanish/>
          <w:sz w:val="20"/>
          <w:szCs w:val="20"/>
          <w:shd w:val="clear" w:color="auto" w:fill="FFFF99"/>
          <w:rtl/>
        </w:rPr>
      </w:pPr>
      <w:hyperlink r:id="rId59" w:history="1">
        <w:r w:rsidRPr="00473D95">
          <w:rPr>
            <w:rStyle w:val="Hyperlink"/>
            <w:rFonts w:cs="FrankRuehl" w:hint="cs"/>
            <w:vanish/>
            <w:szCs w:val="20"/>
            <w:shd w:val="clear" w:color="auto" w:fill="FFFF99"/>
            <w:rtl/>
          </w:rPr>
          <w:t>ק"ת תשל"ט מס' 3943</w:t>
        </w:r>
      </w:hyperlink>
      <w:r w:rsidRPr="00473D95">
        <w:rPr>
          <w:rStyle w:val="default"/>
          <w:rFonts w:cs="FrankRuehl" w:hint="cs"/>
          <w:vanish/>
          <w:sz w:val="20"/>
          <w:szCs w:val="20"/>
          <w:shd w:val="clear" w:color="auto" w:fill="FFFF99"/>
          <w:rtl/>
        </w:rPr>
        <w:t xml:space="preserve"> מיום 11.2.1979 עמ' 675</w:t>
      </w:r>
    </w:p>
    <w:p w14:paraId="6F8659B8" w14:textId="77777777" w:rsidR="00CB5E58" w:rsidRPr="00473D95" w:rsidRDefault="00CB5E58">
      <w:pPr>
        <w:pStyle w:val="P00"/>
        <w:ind w:left="0" w:right="1134"/>
        <w:rPr>
          <w:rStyle w:val="default"/>
          <w:rFonts w:cs="FrankRuehl" w:hint="cs"/>
          <w:vanish/>
          <w:sz w:val="22"/>
          <w:szCs w:val="22"/>
          <w:shd w:val="clear" w:color="auto" w:fill="FFFF99"/>
          <w:rtl/>
        </w:rPr>
      </w:pPr>
      <w:r w:rsidRPr="00473D95">
        <w:rPr>
          <w:rStyle w:val="default"/>
          <w:rFonts w:cs="FrankRuehl" w:hint="cs"/>
          <w:vanish/>
          <w:sz w:val="22"/>
          <w:szCs w:val="22"/>
          <w:shd w:val="clear" w:color="auto" w:fill="FFFF99"/>
          <w:rtl/>
        </w:rPr>
        <w:tab/>
        <w:t>(א)</w:t>
      </w:r>
      <w:r w:rsidRPr="00473D95">
        <w:rPr>
          <w:rStyle w:val="default"/>
          <w:rFonts w:cs="FrankRuehl" w:hint="cs"/>
          <w:vanish/>
          <w:sz w:val="22"/>
          <w:szCs w:val="22"/>
          <w:shd w:val="clear" w:color="auto" w:fill="FFFF99"/>
          <w:rtl/>
        </w:rPr>
        <w:tab/>
        <w:t xml:space="preserve">הקברניט רשאי להטיל על ימאי קנס שלא יעלה על </w:t>
      </w:r>
      <w:r w:rsidRPr="00473D95">
        <w:rPr>
          <w:rStyle w:val="default"/>
          <w:rFonts w:cs="FrankRuehl" w:hint="cs"/>
          <w:strike/>
          <w:vanish/>
          <w:sz w:val="22"/>
          <w:szCs w:val="22"/>
          <w:shd w:val="clear" w:color="auto" w:fill="FFFF99"/>
          <w:rtl/>
        </w:rPr>
        <w:t>50</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250</w:t>
      </w:r>
      <w:r w:rsidRPr="00473D95">
        <w:rPr>
          <w:rStyle w:val="default"/>
          <w:rFonts w:cs="FrankRuehl" w:hint="cs"/>
          <w:vanish/>
          <w:sz w:val="22"/>
          <w:szCs w:val="22"/>
          <w:shd w:val="clear" w:color="auto" w:fill="FFFF99"/>
          <w:rtl/>
        </w:rPr>
        <w:t xml:space="preserve"> לירות בעד כל עבירה וסך כל הקנסות שהוא רשאי להטיל על אותו ימאי תוך תקופה של שלושים יום לא יעלה על </w:t>
      </w:r>
      <w:r w:rsidRPr="00473D95">
        <w:rPr>
          <w:rStyle w:val="default"/>
          <w:rFonts w:cs="FrankRuehl" w:hint="cs"/>
          <w:strike/>
          <w:vanish/>
          <w:sz w:val="22"/>
          <w:szCs w:val="22"/>
          <w:shd w:val="clear" w:color="auto" w:fill="FFFF99"/>
          <w:rtl/>
        </w:rPr>
        <w:t>150</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500</w:t>
      </w:r>
      <w:r w:rsidRPr="00473D95">
        <w:rPr>
          <w:rStyle w:val="default"/>
          <w:rFonts w:cs="FrankRuehl" w:hint="cs"/>
          <w:vanish/>
          <w:sz w:val="22"/>
          <w:szCs w:val="22"/>
          <w:shd w:val="clear" w:color="auto" w:fill="FFFF99"/>
          <w:rtl/>
        </w:rPr>
        <w:t xml:space="preserve"> לירות.</w:t>
      </w:r>
    </w:p>
    <w:p w14:paraId="102CE8CC" w14:textId="77777777" w:rsidR="00CB5E58" w:rsidRPr="00473D95" w:rsidRDefault="00CB5E58">
      <w:pPr>
        <w:pStyle w:val="P00"/>
        <w:spacing w:before="0"/>
        <w:ind w:left="0" w:right="1134"/>
        <w:rPr>
          <w:rStyle w:val="default"/>
          <w:rFonts w:cs="FrankRuehl" w:hint="cs"/>
          <w:vanish/>
          <w:sz w:val="22"/>
          <w:szCs w:val="22"/>
          <w:shd w:val="clear" w:color="auto" w:fill="FFFF99"/>
          <w:rtl/>
        </w:rPr>
      </w:pPr>
      <w:r w:rsidRPr="00473D95">
        <w:rPr>
          <w:rStyle w:val="default"/>
          <w:rFonts w:cs="FrankRuehl" w:hint="cs"/>
          <w:vanish/>
          <w:sz w:val="22"/>
          <w:szCs w:val="22"/>
          <w:shd w:val="clear" w:color="auto" w:fill="FFFF99"/>
          <w:rtl/>
        </w:rPr>
        <w:tab/>
        <w:t>(ב)</w:t>
      </w:r>
      <w:r w:rsidRPr="00473D95">
        <w:rPr>
          <w:rStyle w:val="default"/>
          <w:rFonts w:cs="FrankRuehl" w:hint="cs"/>
          <w:vanish/>
          <w:sz w:val="22"/>
          <w:szCs w:val="22"/>
          <w:shd w:val="clear" w:color="auto" w:fill="FFFF99"/>
          <w:rtl/>
        </w:rPr>
        <w:tab/>
        <w:t xml:space="preserve">מפקח רשאי להטיל קנס שלא יעלה על </w:t>
      </w:r>
      <w:r w:rsidRPr="00473D95">
        <w:rPr>
          <w:rStyle w:val="default"/>
          <w:rFonts w:cs="FrankRuehl" w:hint="cs"/>
          <w:strike/>
          <w:vanish/>
          <w:sz w:val="22"/>
          <w:szCs w:val="22"/>
          <w:shd w:val="clear" w:color="auto" w:fill="FFFF99"/>
          <w:rtl/>
        </w:rPr>
        <w:t>500</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2,500</w:t>
      </w:r>
      <w:r w:rsidRPr="00473D95">
        <w:rPr>
          <w:rStyle w:val="default"/>
          <w:rFonts w:cs="FrankRuehl" w:hint="cs"/>
          <w:vanish/>
          <w:sz w:val="22"/>
          <w:szCs w:val="22"/>
          <w:shd w:val="clear" w:color="auto" w:fill="FFFF99"/>
          <w:rtl/>
        </w:rPr>
        <w:t xml:space="preserve"> לירות בעד כל עבירה.</w:t>
      </w:r>
    </w:p>
    <w:p w14:paraId="25EBA4D1" w14:textId="77777777" w:rsidR="00CB5E58" w:rsidRPr="00473D95" w:rsidRDefault="00CB5E58">
      <w:pPr>
        <w:pStyle w:val="P00"/>
        <w:spacing w:before="0"/>
        <w:ind w:left="0" w:right="1134"/>
        <w:rPr>
          <w:rStyle w:val="default"/>
          <w:rFonts w:cs="FrankRuehl" w:hint="cs"/>
          <w:vanish/>
          <w:sz w:val="22"/>
          <w:szCs w:val="22"/>
          <w:shd w:val="clear" w:color="auto" w:fill="FFFF99"/>
          <w:rtl/>
        </w:rPr>
      </w:pPr>
      <w:r w:rsidRPr="00473D95">
        <w:rPr>
          <w:rStyle w:val="default"/>
          <w:rFonts w:cs="FrankRuehl" w:hint="cs"/>
          <w:vanish/>
          <w:sz w:val="22"/>
          <w:szCs w:val="22"/>
          <w:shd w:val="clear" w:color="auto" w:fill="FFFF99"/>
          <w:rtl/>
        </w:rPr>
        <w:tab/>
        <w:t>(ג)</w:t>
      </w:r>
      <w:r w:rsidRPr="00473D95">
        <w:rPr>
          <w:rStyle w:val="default"/>
          <w:rFonts w:cs="FrankRuehl" w:hint="cs"/>
          <w:vanish/>
          <w:sz w:val="22"/>
          <w:szCs w:val="22"/>
          <w:shd w:val="clear" w:color="auto" w:fill="FFFF99"/>
          <w:rtl/>
        </w:rPr>
        <w:tab/>
        <w:t xml:space="preserve">בית הדין רשאי להטיל קנס שלא יעלה על </w:t>
      </w:r>
      <w:r w:rsidRPr="00473D95">
        <w:rPr>
          <w:rStyle w:val="default"/>
          <w:rFonts w:cs="FrankRuehl" w:hint="cs"/>
          <w:strike/>
          <w:vanish/>
          <w:sz w:val="22"/>
          <w:szCs w:val="22"/>
          <w:shd w:val="clear" w:color="auto" w:fill="FFFF99"/>
          <w:rtl/>
        </w:rPr>
        <w:t>1,000</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5,000</w:t>
      </w:r>
      <w:r w:rsidRPr="00473D95">
        <w:rPr>
          <w:rStyle w:val="default"/>
          <w:rFonts w:cs="FrankRuehl" w:hint="cs"/>
          <w:vanish/>
          <w:sz w:val="22"/>
          <w:szCs w:val="22"/>
          <w:shd w:val="clear" w:color="auto" w:fill="FFFF99"/>
          <w:rtl/>
        </w:rPr>
        <w:t xml:space="preserve"> לירות בעד כל עבירה.</w:t>
      </w:r>
    </w:p>
    <w:p w14:paraId="5C1E9D12" w14:textId="77777777" w:rsidR="00CB5E58" w:rsidRPr="00473D95" w:rsidRDefault="00CB5E58">
      <w:pPr>
        <w:pStyle w:val="P00"/>
        <w:spacing w:before="0"/>
        <w:ind w:left="0" w:right="1134"/>
        <w:rPr>
          <w:rStyle w:val="default"/>
          <w:rFonts w:cs="FrankRuehl" w:hint="cs"/>
          <w:vanish/>
          <w:sz w:val="20"/>
          <w:szCs w:val="20"/>
          <w:shd w:val="clear" w:color="auto" w:fill="FFFF99"/>
          <w:rtl/>
        </w:rPr>
      </w:pPr>
    </w:p>
    <w:p w14:paraId="1D7CAFC1" w14:textId="77777777" w:rsidR="00CB5E58" w:rsidRPr="00473D95" w:rsidRDefault="00CB5E58">
      <w:pPr>
        <w:pStyle w:val="P00"/>
        <w:spacing w:before="0"/>
        <w:ind w:left="0" w:right="1134"/>
        <w:rPr>
          <w:rStyle w:val="default"/>
          <w:rFonts w:cs="FrankRuehl" w:hint="cs"/>
          <w:vanish/>
          <w:color w:val="FF0000"/>
          <w:sz w:val="20"/>
          <w:szCs w:val="20"/>
          <w:shd w:val="clear" w:color="auto" w:fill="FFFF99"/>
          <w:rtl/>
        </w:rPr>
      </w:pPr>
      <w:r w:rsidRPr="00473D95">
        <w:rPr>
          <w:rStyle w:val="default"/>
          <w:rFonts w:cs="FrankRuehl" w:hint="cs"/>
          <w:vanish/>
          <w:color w:val="FF0000"/>
          <w:sz w:val="20"/>
          <w:szCs w:val="20"/>
          <w:shd w:val="clear" w:color="auto" w:fill="FFFF99"/>
          <w:rtl/>
        </w:rPr>
        <w:t>מיום 14.7.1983</w:t>
      </w:r>
    </w:p>
    <w:p w14:paraId="536F4E63" w14:textId="77777777" w:rsidR="00CB5E58" w:rsidRPr="00473D95" w:rsidRDefault="00CB5E58">
      <w:pPr>
        <w:pStyle w:val="P00"/>
        <w:spacing w:before="0"/>
        <w:ind w:left="0" w:right="1134"/>
        <w:rPr>
          <w:rStyle w:val="default"/>
          <w:rFonts w:cs="FrankRuehl" w:hint="cs"/>
          <w:b/>
          <w:bCs/>
          <w:vanish/>
          <w:sz w:val="20"/>
          <w:szCs w:val="20"/>
          <w:shd w:val="clear" w:color="auto" w:fill="FFFF99"/>
          <w:rtl/>
        </w:rPr>
      </w:pPr>
      <w:r w:rsidRPr="00473D95">
        <w:rPr>
          <w:rStyle w:val="default"/>
          <w:rFonts w:cs="FrankRuehl" w:hint="cs"/>
          <w:b/>
          <w:bCs/>
          <w:vanish/>
          <w:sz w:val="20"/>
          <w:szCs w:val="20"/>
          <w:shd w:val="clear" w:color="auto" w:fill="FFFF99"/>
          <w:rtl/>
        </w:rPr>
        <w:t>צו תשמ"ג-1983</w:t>
      </w:r>
    </w:p>
    <w:p w14:paraId="701F0C8B" w14:textId="77777777" w:rsidR="00CB5E58" w:rsidRPr="00473D95" w:rsidRDefault="00CB5E58">
      <w:pPr>
        <w:pStyle w:val="P00"/>
        <w:spacing w:before="0"/>
        <w:ind w:left="0" w:right="1134"/>
        <w:rPr>
          <w:rStyle w:val="default"/>
          <w:rFonts w:cs="FrankRuehl" w:hint="cs"/>
          <w:vanish/>
          <w:sz w:val="20"/>
          <w:szCs w:val="20"/>
          <w:shd w:val="clear" w:color="auto" w:fill="FFFF99"/>
          <w:rtl/>
        </w:rPr>
      </w:pPr>
      <w:hyperlink r:id="rId60" w:history="1">
        <w:r w:rsidRPr="00473D95">
          <w:rPr>
            <w:rStyle w:val="Hyperlink"/>
            <w:rFonts w:cs="FrankRuehl" w:hint="cs"/>
            <w:vanish/>
            <w:szCs w:val="20"/>
            <w:shd w:val="clear" w:color="auto" w:fill="FFFF99"/>
            <w:rtl/>
          </w:rPr>
          <w:t>ק"ת תשמ"ג מס' 4512</w:t>
        </w:r>
      </w:hyperlink>
      <w:r w:rsidRPr="00473D95">
        <w:rPr>
          <w:rStyle w:val="default"/>
          <w:rFonts w:cs="FrankRuehl" w:hint="cs"/>
          <w:vanish/>
          <w:sz w:val="20"/>
          <w:szCs w:val="20"/>
          <w:shd w:val="clear" w:color="auto" w:fill="FFFF99"/>
          <w:rtl/>
        </w:rPr>
        <w:t xml:space="preserve"> מיום 14.7.1983 עמ' 1718</w:t>
      </w:r>
    </w:p>
    <w:p w14:paraId="723135DE" w14:textId="77777777" w:rsidR="00CB5E58" w:rsidRPr="00473D95" w:rsidRDefault="00CB5E58">
      <w:pPr>
        <w:pStyle w:val="P00"/>
        <w:ind w:left="0" w:right="1134"/>
        <w:rPr>
          <w:rStyle w:val="default"/>
          <w:rFonts w:cs="FrankRuehl" w:hint="cs"/>
          <w:vanish/>
          <w:sz w:val="22"/>
          <w:szCs w:val="22"/>
          <w:shd w:val="clear" w:color="auto" w:fill="FFFF99"/>
          <w:rtl/>
        </w:rPr>
      </w:pPr>
      <w:r w:rsidRPr="00473D95">
        <w:rPr>
          <w:rStyle w:val="default"/>
          <w:rFonts w:cs="FrankRuehl" w:hint="cs"/>
          <w:vanish/>
          <w:sz w:val="22"/>
          <w:szCs w:val="22"/>
          <w:shd w:val="clear" w:color="auto" w:fill="FFFF99"/>
          <w:rtl/>
        </w:rPr>
        <w:tab/>
        <w:t>(א)</w:t>
      </w:r>
      <w:r w:rsidRPr="00473D95">
        <w:rPr>
          <w:rStyle w:val="default"/>
          <w:rFonts w:cs="FrankRuehl" w:hint="cs"/>
          <w:vanish/>
          <w:sz w:val="22"/>
          <w:szCs w:val="22"/>
          <w:shd w:val="clear" w:color="auto" w:fill="FFFF99"/>
          <w:rtl/>
        </w:rPr>
        <w:tab/>
        <w:t xml:space="preserve">הקברניט רשאי להטיל על ימאי קנס שלא יעלה על </w:t>
      </w:r>
      <w:r w:rsidRPr="00473D95">
        <w:rPr>
          <w:rStyle w:val="default"/>
          <w:rFonts w:cs="FrankRuehl" w:hint="cs"/>
          <w:strike/>
          <w:vanish/>
          <w:sz w:val="22"/>
          <w:szCs w:val="22"/>
          <w:shd w:val="clear" w:color="auto" w:fill="FFFF99"/>
          <w:rtl/>
        </w:rPr>
        <w:t>250 לירות</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שיעור שכר יום עבודה</w:t>
      </w:r>
      <w:r w:rsidRPr="00473D95">
        <w:rPr>
          <w:rStyle w:val="default"/>
          <w:rFonts w:cs="FrankRuehl" w:hint="cs"/>
          <w:vanish/>
          <w:sz w:val="22"/>
          <w:szCs w:val="22"/>
          <w:shd w:val="clear" w:color="auto" w:fill="FFFF99"/>
          <w:rtl/>
        </w:rPr>
        <w:t xml:space="preserve"> בעד כל עבירה וסך כל הקנסות שהוא רשאי להטיל על אותו ימאי תוך תקופה של שלושים יום לא יעלה על </w:t>
      </w:r>
      <w:r w:rsidRPr="00473D95">
        <w:rPr>
          <w:rStyle w:val="default"/>
          <w:rFonts w:cs="FrankRuehl" w:hint="cs"/>
          <w:strike/>
          <w:vanish/>
          <w:sz w:val="22"/>
          <w:szCs w:val="22"/>
          <w:shd w:val="clear" w:color="auto" w:fill="FFFF99"/>
          <w:rtl/>
        </w:rPr>
        <w:t>500 לירות</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שיעור שכר שני ימי עבודה</w:t>
      </w:r>
      <w:r w:rsidRPr="00473D95">
        <w:rPr>
          <w:rStyle w:val="default"/>
          <w:rFonts w:cs="FrankRuehl" w:hint="cs"/>
          <w:vanish/>
          <w:sz w:val="22"/>
          <w:szCs w:val="22"/>
          <w:shd w:val="clear" w:color="auto" w:fill="FFFF99"/>
          <w:rtl/>
        </w:rPr>
        <w:t>.</w:t>
      </w:r>
    </w:p>
    <w:p w14:paraId="64EC6BC6" w14:textId="77777777" w:rsidR="00CB5E58" w:rsidRPr="00473D95" w:rsidRDefault="00CB5E58">
      <w:pPr>
        <w:pStyle w:val="P00"/>
        <w:spacing w:before="0"/>
        <w:ind w:left="0" w:right="1134"/>
        <w:rPr>
          <w:rStyle w:val="default"/>
          <w:rFonts w:cs="FrankRuehl" w:hint="cs"/>
          <w:vanish/>
          <w:sz w:val="22"/>
          <w:szCs w:val="22"/>
          <w:shd w:val="clear" w:color="auto" w:fill="FFFF99"/>
          <w:rtl/>
        </w:rPr>
      </w:pPr>
      <w:r w:rsidRPr="00473D95">
        <w:rPr>
          <w:rStyle w:val="default"/>
          <w:rFonts w:cs="FrankRuehl" w:hint="cs"/>
          <w:vanish/>
          <w:sz w:val="22"/>
          <w:szCs w:val="22"/>
          <w:shd w:val="clear" w:color="auto" w:fill="FFFF99"/>
          <w:rtl/>
        </w:rPr>
        <w:tab/>
        <w:t>(ב)</w:t>
      </w:r>
      <w:r w:rsidRPr="00473D95">
        <w:rPr>
          <w:rStyle w:val="default"/>
          <w:rFonts w:cs="FrankRuehl" w:hint="cs"/>
          <w:vanish/>
          <w:sz w:val="22"/>
          <w:szCs w:val="22"/>
          <w:shd w:val="clear" w:color="auto" w:fill="FFFF99"/>
          <w:rtl/>
        </w:rPr>
        <w:tab/>
        <w:t xml:space="preserve">מפקח רשאי להטיל קנס שלא יעלה על </w:t>
      </w:r>
      <w:r w:rsidRPr="00473D95">
        <w:rPr>
          <w:rStyle w:val="default"/>
          <w:rFonts w:cs="FrankRuehl" w:hint="cs"/>
          <w:strike/>
          <w:vanish/>
          <w:sz w:val="22"/>
          <w:szCs w:val="22"/>
          <w:shd w:val="clear" w:color="auto" w:fill="FFFF99"/>
          <w:rtl/>
        </w:rPr>
        <w:t>2,500 לירות</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שיעור שכר שלושה ימי עבודה</w:t>
      </w:r>
      <w:r w:rsidRPr="00473D95">
        <w:rPr>
          <w:rStyle w:val="default"/>
          <w:rFonts w:cs="FrankRuehl" w:hint="cs"/>
          <w:vanish/>
          <w:sz w:val="22"/>
          <w:szCs w:val="22"/>
          <w:shd w:val="clear" w:color="auto" w:fill="FFFF99"/>
          <w:rtl/>
        </w:rPr>
        <w:t xml:space="preserve"> בעד כל עבירה.</w:t>
      </w:r>
    </w:p>
    <w:p w14:paraId="5CEF7AF2" w14:textId="77777777" w:rsidR="00CB5E58" w:rsidRDefault="00CB5E58">
      <w:pPr>
        <w:pStyle w:val="P00"/>
        <w:spacing w:before="0"/>
        <w:ind w:left="0" w:right="1134"/>
        <w:rPr>
          <w:rStyle w:val="default"/>
          <w:rFonts w:cs="FrankRuehl" w:hint="cs"/>
          <w:sz w:val="2"/>
          <w:szCs w:val="2"/>
          <w:rtl/>
        </w:rPr>
      </w:pPr>
      <w:r w:rsidRPr="00473D95">
        <w:rPr>
          <w:rStyle w:val="default"/>
          <w:rFonts w:cs="FrankRuehl" w:hint="cs"/>
          <w:vanish/>
          <w:sz w:val="22"/>
          <w:szCs w:val="22"/>
          <w:shd w:val="clear" w:color="auto" w:fill="FFFF99"/>
          <w:rtl/>
        </w:rPr>
        <w:tab/>
        <w:t>(ג)</w:t>
      </w:r>
      <w:r w:rsidRPr="00473D95">
        <w:rPr>
          <w:rStyle w:val="default"/>
          <w:rFonts w:cs="FrankRuehl" w:hint="cs"/>
          <w:vanish/>
          <w:sz w:val="22"/>
          <w:szCs w:val="22"/>
          <w:shd w:val="clear" w:color="auto" w:fill="FFFF99"/>
          <w:rtl/>
        </w:rPr>
        <w:tab/>
        <w:t xml:space="preserve">בית הדין רשאי להטיל קנס שלא יעלה על </w:t>
      </w:r>
      <w:r w:rsidRPr="00473D95">
        <w:rPr>
          <w:rStyle w:val="default"/>
          <w:rFonts w:cs="FrankRuehl" w:hint="cs"/>
          <w:strike/>
          <w:vanish/>
          <w:sz w:val="22"/>
          <w:szCs w:val="22"/>
          <w:shd w:val="clear" w:color="auto" w:fill="FFFF99"/>
          <w:rtl/>
        </w:rPr>
        <w:t>5,000 לירות</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שיעור שכר חמישה עשר ימי עבודה</w:t>
      </w:r>
      <w:r w:rsidRPr="00473D95">
        <w:rPr>
          <w:rStyle w:val="default"/>
          <w:rFonts w:cs="FrankRuehl" w:hint="cs"/>
          <w:vanish/>
          <w:sz w:val="22"/>
          <w:szCs w:val="22"/>
          <w:shd w:val="clear" w:color="auto" w:fill="FFFF99"/>
          <w:rtl/>
        </w:rPr>
        <w:t xml:space="preserve"> בעד כל עבירה.</w:t>
      </w:r>
      <w:bookmarkEnd w:id="238"/>
    </w:p>
    <w:p w14:paraId="6A4C84F5" w14:textId="77777777" w:rsidR="00CB5E58" w:rsidRDefault="00CB5E58">
      <w:pPr>
        <w:pStyle w:val="page"/>
        <w:widowControl/>
        <w:ind w:right="1134"/>
        <w:rPr>
          <w:rStyle w:val="default"/>
          <w:rFonts w:cs="David"/>
          <w:position w:val="0"/>
          <w:sz w:val="22"/>
          <w:szCs w:val="22"/>
          <w:rtl/>
        </w:rPr>
      </w:pPr>
      <w:bookmarkStart w:id="239" w:name="Seif239"/>
      <w:bookmarkEnd w:id="239"/>
      <w:r>
        <w:rPr>
          <w:lang w:val="he-IL"/>
        </w:rPr>
        <w:pict w14:anchorId="63F57B8D">
          <v:shape id="_x0000_s2315" type="#_x0000_t202" style="position:absolute;left:0;text-align:left;margin-left:470.25pt;margin-top:7.1pt;width:1in;height:22.4pt;z-index:251775488" filled="f" stroked="f">
            <v:textbox inset="1mm,0,1mm,0">
              <w:txbxContent>
                <w:p w14:paraId="511AA008" w14:textId="77777777" w:rsidR="00284B4A" w:rsidRDefault="00284B4A">
                  <w:pPr>
                    <w:spacing w:line="160" w:lineRule="exact"/>
                    <w:jc w:val="left"/>
                    <w:rPr>
                      <w:rFonts w:cs="Miriam" w:hint="cs"/>
                      <w:sz w:val="18"/>
                      <w:szCs w:val="18"/>
                      <w:rtl/>
                    </w:rPr>
                  </w:pPr>
                  <w:r>
                    <w:rPr>
                      <w:rFonts w:cs="Miriam" w:hint="cs"/>
                      <w:sz w:val="18"/>
                      <w:szCs w:val="18"/>
                      <w:rtl/>
                    </w:rPr>
                    <w:t>שינוי שיעורי הקנסות בתקנות</w:t>
                  </w:r>
                </w:p>
              </w:txbxContent>
            </v:textbox>
            <w10:anchorlock/>
          </v:shape>
        </w:pict>
      </w:r>
      <w:r>
        <w:rPr>
          <w:rStyle w:val="big-number"/>
          <w:rFonts w:cs="Miriam"/>
          <w:rtl/>
        </w:rPr>
        <w:t>187.</w:t>
      </w:r>
      <w:r>
        <w:rPr>
          <w:rStyle w:val="big-number"/>
          <w:rFonts w:cs="Miriam"/>
          <w:rtl/>
        </w:rPr>
        <w:tab/>
      </w:r>
      <w:r>
        <w:rPr>
          <w:rStyle w:val="default"/>
          <w:rFonts w:cs="FrankRuehl"/>
          <w:rtl/>
        </w:rPr>
        <w:t>הש</w:t>
      </w:r>
      <w:r>
        <w:rPr>
          <w:rStyle w:val="default"/>
          <w:rFonts w:cs="FrankRuehl" w:hint="cs"/>
          <w:rtl/>
        </w:rPr>
        <w:t>ר רשאי בצו, בהתייעצות עם ועדת העבודה של הכנסת, לשנות את שיעורי ה</w:t>
      </w:r>
      <w:r>
        <w:rPr>
          <w:rStyle w:val="default"/>
          <w:rFonts w:cs="FrankRuehl"/>
          <w:rtl/>
        </w:rPr>
        <w:t>קנ</w:t>
      </w:r>
      <w:r>
        <w:rPr>
          <w:rStyle w:val="default"/>
          <w:rFonts w:cs="FrankRuehl" w:hint="cs"/>
          <w:rtl/>
        </w:rPr>
        <w:t>סות לפי סעיף 186, כולם או מקצתם.</w:t>
      </w:r>
    </w:p>
    <w:p w14:paraId="14958C30" w14:textId="77777777" w:rsidR="00CB5E58" w:rsidRDefault="00CB5E58">
      <w:pPr>
        <w:pStyle w:val="P00"/>
        <w:spacing w:before="72"/>
        <w:ind w:left="0" w:right="1134"/>
        <w:rPr>
          <w:rStyle w:val="default"/>
          <w:rFonts w:cs="FrankRuehl"/>
          <w:rtl/>
        </w:rPr>
      </w:pPr>
      <w:bookmarkStart w:id="240" w:name="Seif190"/>
      <w:bookmarkEnd w:id="240"/>
      <w:r>
        <w:rPr>
          <w:lang w:val="he-IL"/>
        </w:rPr>
        <w:pict w14:anchorId="5B91BDEB">
          <v:rect id="_x0000_s2244" style="position:absolute;left:0;text-align:left;margin-left:464.5pt;margin-top:8.05pt;width:75.05pt;height:16pt;z-index:251722240" o:allowincell="f" filled="f" stroked="f" strokecolor="lime" strokeweight=".25pt">
            <v:textbox inset="0,0,0,0">
              <w:txbxContent>
                <w:p w14:paraId="3E7A65E0" w14:textId="77777777" w:rsidR="00284B4A" w:rsidRDefault="00284B4A">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תשלום </w:t>
                  </w:r>
                  <w:r>
                    <w:rPr>
                      <w:rFonts w:cs="Miriam"/>
                      <w:sz w:val="18"/>
                      <w:szCs w:val="18"/>
                      <w:rtl/>
                    </w:rPr>
                    <w:t>הק</w:t>
                  </w:r>
                  <w:r>
                    <w:rPr>
                      <w:rFonts w:cs="Miriam" w:hint="cs"/>
                      <w:sz w:val="18"/>
                      <w:szCs w:val="18"/>
                      <w:rtl/>
                    </w:rPr>
                    <w:t>נס</w:t>
                  </w:r>
                </w:p>
              </w:txbxContent>
            </v:textbox>
            <w10:anchorlock/>
          </v:rect>
        </w:pict>
      </w:r>
      <w:r>
        <w:rPr>
          <w:rStyle w:val="big-number"/>
          <w:rFonts w:cs="Miriam"/>
          <w:rtl/>
        </w:rPr>
        <w:t>188.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נס שהוטל ישולם מיד, זולת אם מי שהטיל את הקנס הורה שישולם תוך תקופה ובתנאים שקבע.</w:t>
      </w:r>
    </w:p>
    <w:p w14:paraId="482FD777"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שאי הקברניט, בהחלטה על הטלת קנס, להורות על ביטול הקנס אם במשך המסע של כלי השיט או בתקופה קצרה מזו, כפי שיקבע, יתנהג הימאי ה</w:t>
      </w:r>
      <w:r>
        <w:rPr>
          <w:rStyle w:val="default"/>
          <w:rFonts w:cs="FrankRuehl"/>
          <w:rtl/>
        </w:rPr>
        <w:t>תנ</w:t>
      </w:r>
      <w:r>
        <w:rPr>
          <w:rStyle w:val="default"/>
          <w:rFonts w:cs="FrankRuehl" w:hint="cs"/>
          <w:rtl/>
        </w:rPr>
        <w:t>הגות נאותה להנחת דע</w:t>
      </w:r>
      <w:r>
        <w:rPr>
          <w:rStyle w:val="default"/>
          <w:rFonts w:cs="FrankRuehl"/>
          <w:rtl/>
        </w:rPr>
        <w:t>ת</w:t>
      </w:r>
      <w:r>
        <w:rPr>
          <w:rStyle w:val="default"/>
          <w:rFonts w:cs="FrankRuehl" w:hint="cs"/>
          <w:rtl/>
        </w:rPr>
        <w:t>ו של הקברניט.</w:t>
      </w:r>
    </w:p>
    <w:p w14:paraId="6E69DBC0" w14:textId="77777777" w:rsidR="00CB5E58" w:rsidRDefault="00CB5E58">
      <w:pPr>
        <w:pStyle w:val="P00"/>
        <w:spacing w:before="72"/>
        <w:ind w:left="0" w:right="1134"/>
        <w:rPr>
          <w:rStyle w:val="default"/>
          <w:rFonts w:cs="FrankRuehl"/>
          <w:rtl/>
        </w:rPr>
      </w:pPr>
      <w:bookmarkStart w:id="241" w:name="Seif191"/>
      <w:bookmarkEnd w:id="241"/>
      <w:r>
        <w:rPr>
          <w:lang w:val="he-IL"/>
        </w:rPr>
        <w:pict w14:anchorId="012FB738">
          <v:rect id="_x0000_s2245" style="position:absolute;left:0;text-align:left;margin-left:464.5pt;margin-top:8.05pt;width:75.05pt;height:13.4pt;z-index:251723264" o:allowincell="f" filled="f" stroked="f" strokecolor="lime" strokeweight=".25pt">
            <v:textbox inset="0,0,0,0">
              <w:txbxContent>
                <w:p w14:paraId="214540C5" w14:textId="77777777" w:rsidR="00284B4A" w:rsidRDefault="00284B4A">
                  <w:pPr>
                    <w:spacing w:line="160" w:lineRule="exact"/>
                    <w:jc w:val="left"/>
                    <w:rPr>
                      <w:rFonts w:cs="Miriam"/>
                      <w:noProof/>
                      <w:sz w:val="18"/>
                      <w:szCs w:val="18"/>
                      <w:rtl/>
                    </w:rPr>
                  </w:pPr>
                  <w:r>
                    <w:rPr>
                      <w:rFonts w:cs="Miriam"/>
                      <w:sz w:val="18"/>
                      <w:szCs w:val="18"/>
                      <w:rtl/>
                    </w:rPr>
                    <w:t>גב</w:t>
                  </w:r>
                  <w:r>
                    <w:rPr>
                      <w:rFonts w:cs="Miriam" w:hint="cs"/>
                      <w:sz w:val="18"/>
                      <w:szCs w:val="18"/>
                      <w:rtl/>
                    </w:rPr>
                    <w:t>יית הקנס</w:t>
                  </w:r>
                </w:p>
              </w:txbxContent>
            </v:textbox>
            <w10:anchorlock/>
          </v:rect>
        </w:pict>
      </w:r>
      <w:r>
        <w:rPr>
          <w:rStyle w:val="big-number"/>
          <w:rFonts w:cs="Miriam"/>
          <w:rtl/>
        </w:rPr>
        <w:t>189.</w:t>
      </w:r>
      <w:r>
        <w:rPr>
          <w:rStyle w:val="big-number"/>
          <w:rFonts w:cs="Miriam"/>
          <w:rtl/>
        </w:rPr>
        <w:tab/>
      </w:r>
      <w:r>
        <w:rPr>
          <w:rStyle w:val="default"/>
          <w:rFonts w:cs="FrankRuehl"/>
          <w:rtl/>
        </w:rPr>
        <w:t>קנ</w:t>
      </w:r>
      <w:r>
        <w:rPr>
          <w:rStyle w:val="default"/>
          <w:rFonts w:cs="FrankRuehl" w:hint="cs"/>
          <w:rtl/>
        </w:rPr>
        <w:t>ס שלא שולם במועדו יחולו על גבייתו הוראות פקודת המסים (גביה) כאילו היה מס כמשמעותו באותה פקודה.</w:t>
      </w:r>
    </w:p>
    <w:p w14:paraId="6E2047B0" w14:textId="77777777" w:rsidR="00CB5E58" w:rsidRDefault="00CB5E58">
      <w:pPr>
        <w:pStyle w:val="P00"/>
        <w:spacing w:before="72"/>
        <w:ind w:left="0" w:right="1134"/>
        <w:rPr>
          <w:rStyle w:val="default"/>
          <w:rFonts w:cs="FrankRuehl" w:hint="cs"/>
          <w:rtl/>
        </w:rPr>
      </w:pPr>
      <w:bookmarkStart w:id="242" w:name="Seif192"/>
      <w:bookmarkEnd w:id="242"/>
      <w:r>
        <w:rPr>
          <w:lang w:val="he-IL"/>
        </w:rPr>
        <w:pict w14:anchorId="1E948077">
          <v:rect id="_x0000_s2246" style="position:absolute;left:0;text-align:left;margin-left:464.5pt;margin-top:8.05pt;width:75.05pt;height:16pt;z-index:251724288" o:allowincell="f" filled="f" stroked="f" strokecolor="lime" strokeweight=".25pt">
            <v:textbox inset="0,0,0,0">
              <w:txbxContent>
                <w:p w14:paraId="4231B65A" w14:textId="77777777" w:rsidR="00284B4A" w:rsidRDefault="00284B4A">
                  <w:pPr>
                    <w:spacing w:line="160" w:lineRule="exact"/>
                    <w:jc w:val="left"/>
                    <w:rPr>
                      <w:rFonts w:cs="Miriam"/>
                      <w:noProof/>
                      <w:sz w:val="18"/>
                      <w:szCs w:val="18"/>
                      <w:rtl/>
                    </w:rPr>
                  </w:pPr>
                  <w:r>
                    <w:rPr>
                      <w:rFonts w:cs="Miriam"/>
                      <w:sz w:val="18"/>
                      <w:szCs w:val="18"/>
                      <w:rtl/>
                    </w:rPr>
                    <w:t>סד</w:t>
                  </w:r>
                  <w:r>
                    <w:rPr>
                      <w:rFonts w:cs="Miriam" w:hint="cs"/>
                      <w:sz w:val="18"/>
                      <w:szCs w:val="18"/>
                      <w:rtl/>
                    </w:rPr>
                    <w:t>רי הדין</w:t>
                  </w:r>
                </w:p>
                <w:p w14:paraId="082D6FBE"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Style w:val="big-number"/>
          <w:rFonts w:cs="Miriam"/>
          <w:rtl/>
        </w:rPr>
        <w:t>190.</w:t>
      </w:r>
      <w:r>
        <w:rPr>
          <w:rStyle w:val="big-number"/>
          <w:rFonts w:cs="Miriam"/>
          <w:rtl/>
        </w:rPr>
        <w:tab/>
      </w:r>
      <w:r>
        <w:rPr>
          <w:rStyle w:val="default"/>
          <w:rFonts w:cs="FrankRuehl"/>
          <w:rtl/>
        </w:rPr>
        <w:t>סד</w:t>
      </w:r>
      <w:r>
        <w:rPr>
          <w:rStyle w:val="default"/>
          <w:rFonts w:cs="FrankRuehl" w:hint="cs"/>
          <w:rtl/>
        </w:rPr>
        <w:t>רי הדין של בית הדין וסדרי הדין בהגשת ערעורים, לרבות מועדים לעשיית דבר, יקבע שר המשפטים בתקנות בהתייעצות עם הש</w:t>
      </w:r>
      <w:r>
        <w:rPr>
          <w:rStyle w:val="default"/>
          <w:rFonts w:cs="FrankRuehl"/>
          <w:rtl/>
        </w:rPr>
        <w:t xml:space="preserve">ר, </w:t>
      </w:r>
      <w:r>
        <w:rPr>
          <w:rStyle w:val="default"/>
          <w:rFonts w:cs="FrankRuehl" w:hint="cs"/>
          <w:rtl/>
        </w:rPr>
        <w:t xml:space="preserve">וככל שלא נקבעו </w:t>
      </w:r>
      <w:r>
        <w:rPr>
          <w:rStyle w:val="default"/>
          <w:rFonts w:cs="FrankRuehl"/>
          <w:rtl/>
        </w:rPr>
        <w:t xml:space="preserve">– </w:t>
      </w:r>
      <w:r>
        <w:rPr>
          <w:rStyle w:val="default"/>
          <w:rFonts w:cs="FrankRuehl" w:hint="cs"/>
          <w:rtl/>
        </w:rPr>
        <w:t>יקבע אותם בית הדין בעצמו.</w:t>
      </w:r>
    </w:p>
    <w:p w14:paraId="676B1D5A"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43" w:name="Rov269"/>
      <w:r w:rsidRPr="00473D95">
        <w:rPr>
          <w:rStyle w:val="default"/>
          <w:rFonts w:cs="FrankRuehl" w:hint="cs"/>
          <w:vanish/>
          <w:color w:val="FF0000"/>
          <w:szCs w:val="20"/>
          <w:shd w:val="clear" w:color="auto" w:fill="FFFF99"/>
          <w:rtl/>
        </w:rPr>
        <w:t>מיום 30.5.1974</w:t>
      </w:r>
    </w:p>
    <w:p w14:paraId="1351EDA0"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4915C421" w14:textId="77777777" w:rsidR="00CB5E58" w:rsidRPr="00473D95" w:rsidRDefault="00CB5E58">
      <w:pPr>
        <w:pStyle w:val="P00"/>
        <w:spacing w:before="0"/>
        <w:ind w:left="0" w:right="1134"/>
        <w:rPr>
          <w:rStyle w:val="default"/>
          <w:rFonts w:cs="FrankRuehl" w:hint="cs"/>
          <w:vanish/>
          <w:shd w:val="clear" w:color="auto" w:fill="FFFF99"/>
          <w:rtl/>
        </w:rPr>
      </w:pPr>
      <w:hyperlink r:id="rId61"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6311F7E2" w14:textId="77777777" w:rsidR="00CB5E58" w:rsidRDefault="00CB5E58">
      <w:pPr>
        <w:pStyle w:val="P00"/>
        <w:ind w:left="0" w:right="1134"/>
        <w:rPr>
          <w:rStyle w:val="default"/>
          <w:rFonts w:cs="FrankRuehl" w:hint="cs"/>
          <w:sz w:val="2"/>
          <w:szCs w:val="2"/>
          <w:rtl/>
        </w:rPr>
      </w:pPr>
      <w:r w:rsidRPr="00473D95">
        <w:rPr>
          <w:rStyle w:val="big-number"/>
          <w:rFonts w:cs="FrankRuehl"/>
          <w:vanish/>
          <w:sz w:val="22"/>
          <w:szCs w:val="22"/>
          <w:shd w:val="clear" w:color="auto" w:fill="FFFF99"/>
          <w:rtl/>
        </w:rPr>
        <w:t>190.</w:t>
      </w:r>
      <w:r w:rsidRPr="00473D95">
        <w:rPr>
          <w:rStyle w:val="big-number"/>
          <w:rFonts w:cs="FrankRuehl"/>
          <w:vanish/>
          <w:sz w:val="22"/>
          <w:szCs w:val="22"/>
          <w:shd w:val="clear" w:color="auto" w:fill="FFFF99"/>
          <w:rtl/>
        </w:rPr>
        <w:tab/>
      </w:r>
      <w:r w:rsidRPr="00473D95">
        <w:rPr>
          <w:rStyle w:val="default"/>
          <w:rFonts w:cs="FrankRuehl"/>
          <w:vanish/>
          <w:sz w:val="22"/>
          <w:szCs w:val="22"/>
          <w:shd w:val="clear" w:color="auto" w:fill="FFFF99"/>
          <w:rtl/>
        </w:rPr>
        <w:t>סד</w:t>
      </w:r>
      <w:r w:rsidRPr="00473D95">
        <w:rPr>
          <w:rStyle w:val="default"/>
          <w:rFonts w:cs="FrankRuehl" w:hint="cs"/>
          <w:vanish/>
          <w:sz w:val="22"/>
          <w:szCs w:val="22"/>
          <w:shd w:val="clear" w:color="auto" w:fill="FFFF99"/>
          <w:rtl/>
        </w:rPr>
        <w:t xml:space="preserve">רי הדין </w:t>
      </w:r>
      <w:r w:rsidRPr="00473D95">
        <w:rPr>
          <w:rStyle w:val="default"/>
          <w:rFonts w:cs="FrankRuehl" w:hint="cs"/>
          <w:vanish/>
          <w:sz w:val="22"/>
          <w:szCs w:val="22"/>
          <w:u w:val="single"/>
          <w:shd w:val="clear" w:color="auto" w:fill="FFFF99"/>
          <w:rtl/>
        </w:rPr>
        <w:t>של בית הדין וסדרי הדין</w:t>
      </w:r>
      <w:r w:rsidRPr="00473D95">
        <w:rPr>
          <w:rStyle w:val="default"/>
          <w:rFonts w:cs="FrankRuehl" w:hint="cs"/>
          <w:vanish/>
          <w:sz w:val="22"/>
          <w:szCs w:val="22"/>
          <w:shd w:val="clear" w:color="auto" w:fill="FFFF99"/>
          <w:rtl/>
        </w:rPr>
        <w:t xml:space="preserve"> בהגשת ערעורים, לרבות מועדים לעשיית דבר, יקבע שר המשפטים בתקנות בהתייעצות עם הש</w:t>
      </w:r>
      <w:r w:rsidRPr="00473D95">
        <w:rPr>
          <w:rStyle w:val="default"/>
          <w:rFonts w:cs="FrankRuehl"/>
          <w:vanish/>
          <w:sz w:val="22"/>
          <w:szCs w:val="22"/>
          <w:shd w:val="clear" w:color="auto" w:fill="FFFF99"/>
          <w:rtl/>
        </w:rPr>
        <w:t xml:space="preserve">ר, </w:t>
      </w:r>
      <w:r w:rsidRPr="00473D95">
        <w:rPr>
          <w:rStyle w:val="default"/>
          <w:rFonts w:cs="FrankRuehl" w:hint="cs"/>
          <w:vanish/>
          <w:sz w:val="22"/>
          <w:szCs w:val="22"/>
          <w:shd w:val="clear" w:color="auto" w:fill="FFFF99"/>
          <w:rtl/>
        </w:rPr>
        <w:t xml:space="preserve">וככל שלא נקבעו </w:t>
      </w:r>
      <w:r w:rsidRPr="00473D95">
        <w:rPr>
          <w:rStyle w:val="default"/>
          <w:rFonts w:cs="FrankRuehl"/>
          <w:vanish/>
          <w:sz w:val="22"/>
          <w:szCs w:val="22"/>
          <w:shd w:val="clear" w:color="auto" w:fill="FFFF99"/>
          <w:rtl/>
        </w:rPr>
        <w:t xml:space="preserve">– </w:t>
      </w:r>
      <w:r w:rsidRPr="00473D95">
        <w:rPr>
          <w:rStyle w:val="default"/>
          <w:rFonts w:cs="FrankRuehl" w:hint="cs"/>
          <w:vanish/>
          <w:sz w:val="22"/>
          <w:szCs w:val="22"/>
          <w:shd w:val="clear" w:color="auto" w:fill="FFFF99"/>
          <w:rtl/>
        </w:rPr>
        <w:t>יקבע אותם בית הדין בעצמו.</w:t>
      </w:r>
      <w:bookmarkEnd w:id="243"/>
    </w:p>
    <w:p w14:paraId="435F8765" w14:textId="77777777" w:rsidR="00CB5E58" w:rsidRDefault="00CB5E58">
      <w:pPr>
        <w:pStyle w:val="P00"/>
        <w:spacing w:before="72"/>
        <w:ind w:left="0" w:right="1134"/>
        <w:rPr>
          <w:rStyle w:val="default"/>
          <w:rFonts w:cs="FrankRuehl"/>
          <w:rtl/>
        </w:rPr>
      </w:pPr>
      <w:bookmarkStart w:id="244" w:name="Seif193"/>
      <w:bookmarkEnd w:id="244"/>
      <w:r>
        <w:rPr>
          <w:lang w:val="he-IL"/>
        </w:rPr>
        <w:pict w14:anchorId="421113A6">
          <v:rect id="_x0000_s2247" style="position:absolute;left:0;text-align:left;margin-left:464.5pt;margin-top:8.05pt;width:75.05pt;height:11.8pt;z-index:251725312" o:allowincell="f" filled="f" stroked="f" strokecolor="lime" strokeweight=".25pt">
            <v:textbox inset="0,0,0,0">
              <w:txbxContent>
                <w:p w14:paraId="5E2AB870" w14:textId="77777777" w:rsidR="00284B4A" w:rsidRDefault="00284B4A">
                  <w:pPr>
                    <w:spacing w:line="160" w:lineRule="exact"/>
                    <w:jc w:val="left"/>
                    <w:rPr>
                      <w:rFonts w:cs="Miriam"/>
                      <w:noProof/>
                      <w:sz w:val="18"/>
                      <w:szCs w:val="18"/>
                      <w:rtl/>
                    </w:rPr>
                  </w:pPr>
                  <w:r>
                    <w:rPr>
                      <w:rFonts w:cs="Miriam"/>
                      <w:sz w:val="18"/>
                      <w:szCs w:val="18"/>
                      <w:rtl/>
                    </w:rPr>
                    <w:t>תק</w:t>
                  </w:r>
                  <w:r>
                    <w:rPr>
                      <w:rFonts w:cs="Miriam" w:hint="cs"/>
                      <w:sz w:val="18"/>
                      <w:szCs w:val="18"/>
                      <w:rtl/>
                    </w:rPr>
                    <w:t>נות ביצוע</w:t>
                  </w:r>
                </w:p>
              </w:txbxContent>
            </v:textbox>
            <w10:anchorlock/>
          </v:rect>
        </w:pict>
      </w:r>
      <w:r>
        <w:rPr>
          <w:rStyle w:val="big-number"/>
          <w:rFonts w:cs="Miriam"/>
          <w:rtl/>
        </w:rPr>
        <w:t>191.</w:t>
      </w:r>
      <w:r>
        <w:rPr>
          <w:rStyle w:val="big-number"/>
          <w:rFonts w:cs="Miriam"/>
          <w:rtl/>
        </w:rPr>
        <w:tab/>
      </w:r>
      <w:r>
        <w:rPr>
          <w:rStyle w:val="default"/>
          <w:rFonts w:cs="FrankRuehl"/>
          <w:rtl/>
        </w:rPr>
        <w:t>הש</w:t>
      </w:r>
      <w:r>
        <w:rPr>
          <w:rStyle w:val="default"/>
          <w:rFonts w:cs="FrankRuehl" w:hint="cs"/>
          <w:rtl/>
        </w:rPr>
        <w:t>ר רשאי להורות על הדרך שבה יבצעו הרשויות הנוגעות בדבר את ההחלטות לפי פרק זה.</w:t>
      </w:r>
    </w:p>
    <w:p w14:paraId="42DA15EB" w14:textId="77777777" w:rsidR="00CB5E58" w:rsidRDefault="00CB5E58">
      <w:pPr>
        <w:pStyle w:val="medium2-header"/>
        <w:keepLines w:val="0"/>
        <w:spacing w:before="72"/>
        <w:ind w:left="0" w:right="1134"/>
        <w:rPr>
          <w:rFonts w:cs="FrankRuehl"/>
          <w:noProof/>
          <w:rtl/>
        </w:rPr>
      </w:pPr>
      <w:bookmarkStart w:id="245" w:name="med16"/>
      <w:bookmarkEnd w:id="245"/>
      <w:r>
        <w:rPr>
          <w:rFonts w:cs="FrankRuehl"/>
          <w:noProof/>
          <w:rtl/>
        </w:rPr>
        <w:t>פר</w:t>
      </w:r>
      <w:r>
        <w:rPr>
          <w:rFonts w:cs="FrankRuehl" w:hint="cs"/>
          <w:noProof/>
          <w:rtl/>
        </w:rPr>
        <w:t>ק י"ז: עבודת נערים</w:t>
      </w:r>
    </w:p>
    <w:p w14:paraId="4387A53F" w14:textId="77777777" w:rsidR="00CB5E58" w:rsidRDefault="00CB5E58">
      <w:pPr>
        <w:pStyle w:val="P00"/>
        <w:spacing w:before="72"/>
        <w:ind w:left="0" w:right="1134"/>
        <w:rPr>
          <w:rStyle w:val="default"/>
          <w:rFonts w:cs="FrankRuehl"/>
          <w:rtl/>
        </w:rPr>
      </w:pPr>
      <w:bookmarkStart w:id="246" w:name="Seif194"/>
      <w:bookmarkEnd w:id="246"/>
      <w:r>
        <w:rPr>
          <w:lang w:val="he-IL"/>
        </w:rPr>
        <w:pict w14:anchorId="242B920C">
          <v:rect id="_x0000_s2248" style="position:absolute;left:0;text-align:left;margin-left:464.5pt;margin-top:8.05pt;width:75.05pt;height:13.7pt;z-index:251726336" filled="f" stroked="f" strokecolor="lime" strokeweight=".25pt">
            <v:textbox inset="0,0,0,0">
              <w:txbxContent>
                <w:p w14:paraId="1CBDB9EF"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192.</w:t>
      </w:r>
      <w:r>
        <w:rPr>
          <w:rStyle w:val="big-number"/>
          <w:rFonts w:cs="Miriam"/>
          <w:rtl/>
        </w:rPr>
        <w:tab/>
      </w:r>
      <w:r>
        <w:rPr>
          <w:rStyle w:val="default"/>
          <w:rFonts w:cs="FrankRuehl"/>
          <w:rtl/>
        </w:rPr>
        <w:t>בפ</w:t>
      </w:r>
      <w:r>
        <w:rPr>
          <w:rStyle w:val="default"/>
          <w:rFonts w:cs="FrankRuehl" w:hint="cs"/>
          <w:rtl/>
        </w:rPr>
        <w:t xml:space="preserve">רק זה ובפרק י"ח, "הורה", "ילד", "נער" </w:t>
      </w:r>
      <w:r>
        <w:rPr>
          <w:rStyle w:val="default"/>
          <w:rFonts w:cs="FrankRuehl"/>
          <w:rtl/>
        </w:rPr>
        <w:t xml:space="preserve">– </w:t>
      </w:r>
      <w:r>
        <w:rPr>
          <w:rStyle w:val="default"/>
          <w:rFonts w:cs="FrankRuehl" w:hint="cs"/>
          <w:rtl/>
        </w:rPr>
        <w:t>כמשמעותם בחוק ע</w:t>
      </w:r>
      <w:r>
        <w:rPr>
          <w:rStyle w:val="default"/>
          <w:rFonts w:cs="FrankRuehl"/>
          <w:rtl/>
        </w:rPr>
        <w:t>ב</w:t>
      </w:r>
      <w:r>
        <w:rPr>
          <w:rStyle w:val="default"/>
          <w:rFonts w:cs="FrankRuehl" w:hint="cs"/>
          <w:rtl/>
        </w:rPr>
        <w:t>ודת הנוער, תשי"ג-</w:t>
      </w:r>
      <w:r>
        <w:rPr>
          <w:rStyle w:val="default"/>
          <w:rFonts w:cs="FrankRuehl"/>
          <w:rtl/>
        </w:rPr>
        <w:t>195</w:t>
      </w:r>
      <w:r>
        <w:rPr>
          <w:rStyle w:val="default"/>
          <w:rFonts w:cs="FrankRuehl" w:hint="cs"/>
          <w:rtl/>
        </w:rPr>
        <w:t>3.</w:t>
      </w:r>
    </w:p>
    <w:p w14:paraId="45DB49AA" w14:textId="77777777" w:rsidR="00CB5E58" w:rsidRDefault="00CB5E58">
      <w:pPr>
        <w:pStyle w:val="P00"/>
        <w:spacing w:before="72"/>
        <w:ind w:left="0" w:right="1134"/>
        <w:rPr>
          <w:rStyle w:val="default"/>
          <w:rFonts w:cs="FrankRuehl"/>
          <w:rtl/>
        </w:rPr>
      </w:pPr>
      <w:bookmarkStart w:id="247" w:name="Seif195"/>
      <w:bookmarkEnd w:id="247"/>
      <w:r>
        <w:rPr>
          <w:lang w:val="he-IL"/>
        </w:rPr>
        <w:pict w14:anchorId="368EA423">
          <v:rect id="_x0000_s2249" style="position:absolute;left:0;text-align:left;margin-left:464.5pt;margin-top:8.05pt;width:75.05pt;height:19.95pt;z-index:251727360" o:allowincell="f" filled="f" stroked="f" strokecolor="lime" strokeweight=".25pt">
            <v:textbox inset="0,0,0,0">
              <w:txbxContent>
                <w:p w14:paraId="58EFAFBD" w14:textId="77777777" w:rsidR="00284B4A" w:rsidRDefault="00284B4A">
                  <w:pPr>
                    <w:spacing w:line="160" w:lineRule="exact"/>
                    <w:jc w:val="left"/>
                    <w:rPr>
                      <w:rFonts w:cs="Miriam"/>
                      <w:noProof/>
                      <w:sz w:val="18"/>
                      <w:szCs w:val="18"/>
                      <w:rtl/>
                    </w:rPr>
                  </w:pPr>
                  <w:r>
                    <w:rPr>
                      <w:rFonts w:cs="Miriam"/>
                      <w:sz w:val="18"/>
                      <w:szCs w:val="18"/>
                      <w:rtl/>
                    </w:rPr>
                    <w:t>יל</w:t>
                  </w:r>
                  <w:r>
                    <w:rPr>
                      <w:rFonts w:cs="Miriam" w:hint="cs"/>
                      <w:sz w:val="18"/>
                      <w:szCs w:val="18"/>
                      <w:rtl/>
                    </w:rPr>
                    <w:t xml:space="preserve">ד לא יהיה </w:t>
                  </w:r>
                  <w:r>
                    <w:rPr>
                      <w:rFonts w:cs="Miriam"/>
                      <w:sz w:val="18"/>
                      <w:szCs w:val="18"/>
                      <w:rtl/>
                    </w:rPr>
                    <w:t>אי</w:t>
                  </w:r>
                  <w:r>
                    <w:rPr>
                      <w:rFonts w:cs="Miriam" w:hint="cs"/>
                      <w:sz w:val="18"/>
                      <w:szCs w:val="18"/>
                      <w:rtl/>
                    </w:rPr>
                    <w:t>ש צוות</w:t>
                  </w:r>
                </w:p>
              </w:txbxContent>
            </v:textbox>
            <w10:anchorlock/>
          </v:rect>
        </w:pict>
      </w:r>
      <w:r>
        <w:rPr>
          <w:rStyle w:val="big-number"/>
          <w:rFonts w:cs="Miriam"/>
          <w:rtl/>
        </w:rPr>
        <w:t>193.</w:t>
      </w:r>
      <w:r>
        <w:rPr>
          <w:rStyle w:val="big-number"/>
          <w:rFonts w:cs="Miriam"/>
          <w:rtl/>
        </w:rPr>
        <w:tab/>
      </w:r>
      <w:r>
        <w:rPr>
          <w:rStyle w:val="default"/>
          <w:rFonts w:cs="FrankRuehl"/>
          <w:rtl/>
        </w:rPr>
        <w:t>יל</w:t>
      </w:r>
      <w:r>
        <w:rPr>
          <w:rStyle w:val="default"/>
          <w:rFonts w:cs="FrankRuehl" w:hint="cs"/>
          <w:rtl/>
        </w:rPr>
        <w:t>ד לא יועסק</w:t>
      </w:r>
      <w:r>
        <w:rPr>
          <w:rStyle w:val="default"/>
          <w:rFonts w:cs="FrankRuehl"/>
          <w:rtl/>
        </w:rPr>
        <w:t xml:space="preserve"> ב</w:t>
      </w:r>
      <w:r>
        <w:rPr>
          <w:rStyle w:val="default"/>
          <w:rFonts w:cs="FrankRuehl" w:hint="cs"/>
          <w:rtl/>
        </w:rPr>
        <w:t>כלי שיט כאיש צוות.</w:t>
      </w:r>
    </w:p>
    <w:p w14:paraId="08A5C831" w14:textId="77777777" w:rsidR="00CB5E58" w:rsidRDefault="00CB5E58">
      <w:pPr>
        <w:pStyle w:val="P00"/>
        <w:spacing w:before="72"/>
        <w:ind w:left="0" w:right="1134"/>
        <w:rPr>
          <w:rStyle w:val="default"/>
          <w:rFonts w:cs="FrankRuehl"/>
          <w:rtl/>
        </w:rPr>
      </w:pPr>
      <w:bookmarkStart w:id="248" w:name="Seif196"/>
      <w:bookmarkEnd w:id="248"/>
      <w:r>
        <w:rPr>
          <w:lang w:val="he-IL"/>
        </w:rPr>
        <w:pict w14:anchorId="193B9B06">
          <v:rect id="_x0000_s2250" style="position:absolute;left:0;text-align:left;margin-left:464.5pt;margin-top:8.05pt;width:75.05pt;height:22.45pt;z-index:251728384" o:allowincell="f" filled="f" stroked="f" strokecolor="lime" strokeweight=".25pt">
            <v:textbox inset="0,0,0,0">
              <w:txbxContent>
                <w:p w14:paraId="705C3385" w14:textId="77777777" w:rsidR="00284B4A" w:rsidRDefault="00284B4A">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סקת נער טעונה </w:t>
                  </w:r>
                  <w:r>
                    <w:rPr>
                      <w:rFonts w:cs="Miriam"/>
                      <w:sz w:val="18"/>
                      <w:szCs w:val="18"/>
                      <w:rtl/>
                    </w:rPr>
                    <w:t>הס</w:t>
                  </w:r>
                  <w:r>
                    <w:rPr>
                      <w:rFonts w:cs="Miriam" w:hint="cs"/>
                      <w:sz w:val="18"/>
                      <w:szCs w:val="18"/>
                      <w:rtl/>
                    </w:rPr>
                    <w:t>כמת הוריו</w:t>
                  </w:r>
                </w:p>
              </w:txbxContent>
            </v:textbox>
            <w10:anchorlock/>
          </v:rect>
        </w:pict>
      </w:r>
      <w:r>
        <w:rPr>
          <w:rStyle w:val="big-number"/>
          <w:rFonts w:cs="Miriam"/>
          <w:rtl/>
        </w:rPr>
        <w:t>194.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יועסק נער בכלי שיט אלא אם נתקבלה לכך מראש הסכמה בכתב מאחד מהוריו.</w:t>
      </w:r>
    </w:p>
    <w:p w14:paraId="5AFDB393"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ישור שירות התעסוקה כי ניתנה הסכמה כאמור, יהיה ראיה למתן ההסכמה.</w:t>
      </w:r>
    </w:p>
    <w:p w14:paraId="51DEFBF2" w14:textId="77777777" w:rsidR="00CB5E58" w:rsidRDefault="00CB5E58">
      <w:pPr>
        <w:pStyle w:val="P00"/>
        <w:spacing w:before="72"/>
        <w:ind w:left="0" w:right="1134"/>
        <w:rPr>
          <w:rStyle w:val="default"/>
          <w:rFonts w:cs="FrankRuehl"/>
          <w:rtl/>
        </w:rPr>
      </w:pPr>
      <w:bookmarkStart w:id="249" w:name="Seif197"/>
      <w:bookmarkEnd w:id="249"/>
      <w:r>
        <w:rPr>
          <w:lang w:val="he-IL"/>
        </w:rPr>
        <w:pict w14:anchorId="1EB6F386">
          <v:rect id="_x0000_s2251" style="position:absolute;left:0;text-align:left;margin-left:464.5pt;margin-top:8.05pt;width:75.05pt;height:19.5pt;z-index:251729408" o:allowincell="f" filled="f" stroked="f" strokecolor="lime" strokeweight=".25pt">
            <v:textbox inset="0,0,0,0">
              <w:txbxContent>
                <w:p w14:paraId="306AC195" w14:textId="77777777" w:rsidR="00284B4A" w:rsidRDefault="00284B4A">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בת נער בתום </w:t>
                  </w:r>
                  <w:r>
                    <w:rPr>
                      <w:rFonts w:cs="Miriam"/>
                      <w:sz w:val="18"/>
                      <w:szCs w:val="18"/>
                      <w:rtl/>
                    </w:rPr>
                    <w:t>שנ</w:t>
                  </w:r>
                  <w:r>
                    <w:rPr>
                      <w:rFonts w:cs="Miriam" w:hint="cs"/>
                      <w:sz w:val="18"/>
                      <w:szCs w:val="18"/>
                      <w:rtl/>
                    </w:rPr>
                    <w:t>ת שירות</w:t>
                  </w:r>
                </w:p>
              </w:txbxContent>
            </v:textbox>
            <w10:anchorlock/>
          </v:rect>
        </w:pict>
      </w:r>
      <w:r>
        <w:rPr>
          <w:rStyle w:val="big-number"/>
          <w:rFonts w:cs="Miriam"/>
          <w:rtl/>
        </w:rPr>
        <w:t>195.</w:t>
      </w:r>
      <w:r>
        <w:rPr>
          <w:rStyle w:val="big-number"/>
          <w:rFonts w:cs="Miriam"/>
          <w:rtl/>
        </w:rPr>
        <w:tab/>
      </w:r>
      <w:r>
        <w:rPr>
          <w:rStyle w:val="default"/>
          <w:rFonts w:cs="FrankRuehl"/>
          <w:rtl/>
        </w:rPr>
        <w:t>הו</w:t>
      </w:r>
      <w:r>
        <w:rPr>
          <w:rStyle w:val="default"/>
          <w:rFonts w:cs="FrankRuehl" w:hint="cs"/>
          <w:rtl/>
        </w:rPr>
        <w:t xml:space="preserve">עסק נער בכלי שיט ותוך שנה מיום תחילת העסקתו לא פקד כלי השיט נמל בית, יהא בעלו </w:t>
      </w:r>
      <w:r>
        <w:rPr>
          <w:rStyle w:val="default"/>
          <w:rFonts w:cs="FrankRuehl"/>
          <w:rtl/>
        </w:rPr>
        <w:t>חי</w:t>
      </w:r>
      <w:r>
        <w:rPr>
          <w:rStyle w:val="default"/>
          <w:rFonts w:cs="FrankRuehl" w:hint="cs"/>
          <w:rtl/>
        </w:rPr>
        <w:t>יב לפי דרישת הנער או אחד מהוריו להשיב את הנער לנמל הבית ולשאת בהוצאות ההשבה.</w:t>
      </w:r>
    </w:p>
    <w:p w14:paraId="7274622E" w14:textId="77777777" w:rsidR="00CB5E58" w:rsidRDefault="00CB5E58">
      <w:pPr>
        <w:pStyle w:val="P00"/>
        <w:spacing w:before="72"/>
        <w:ind w:left="0" w:right="1134"/>
        <w:rPr>
          <w:rStyle w:val="default"/>
          <w:rFonts w:cs="FrankRuehl"/>
          <w:rtl/>
        </w:rPr>
      </w:pPr>
      <w:bookmarkStart w:id="250" w:name="Seif198"/>
      <w:bookmarkEnd w:id="250"/>
      <w:r>
        <w:rPr>
          <w:lang w:val="he-IL"/>
        </w:rPr>
        <w:pict w14:anchorId="6BA913F3">
          <v:rect id="_x0000_s2252" style="position:absolute;left:0;text-align:left;margin-left:464.5pt;margin-top:8.05pt;width:75.05pt;height:18.4pt;z-index:251730432" o:allowincell="f" filled="f" stroked="f" strokecolor="lime" strokeweight=".25pt">
            <v:textbox inset="0,0,0,0">
              <w:txbxContent>
                <w:p w14:paraId="00A89848"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התפטרות </w:t>
                  </w:r>
                  <w:r>
                    <w:rPr>
                      <w:rFonts w:cs="Miriam"/>
                      <w:sz w:val="18"/>
                      <w:szCs w:val="18"/>
                      <w:rtl/>
                    </w:rPr>
                    <w:t>בנ</w:t>
                  </w:r>
                  <w:r>
                    <w:rPr>
                      <w:rFonts w:cs="Miriam" w:hint="cs"/>
                      <w:sz w:val="18"/>
                      <w:szCs w:val="18"/>
                      <w:rtl/>
                    </w:rPr>
                    <w:t>מל הבית</w:t>
                  </w:r>
                </w:p>
              </w:txbxContent>
            </v:textbox>
            <w10:anchorlock/>
          </v:rect>
        </w:pict>
      </w:r>
      <w:r>
        <w:rPr>
          <w:rStyle w:val="big-number"/>
          <w:rFonts w:cs="Miriam"/>
          <w:rtl/>
        </w:rPr>
        <w:t>196.</w:t>
      </w:r>
      <w:r>
        <w:rPr>
          <w:rStyle w:val="big-number"/>
          <w:rFonts w:cs="Miriam"/>
          <w:rtl/>
        </w:rPr>
        <w:tab/>
      </w:r>
      <w:r>
        <w:rPr>
          <w:rStyle w:val="default"/>
          <w:rFonts w:cs="FrankRuehl"/>
          <w:rtl/>
        </w:rPr>
        <w:t>נע</w:t>
      </w:r>
      <w:r>
        <w:rPr>
          <w:rStyle w:val="default"/>
          <w:rFonts w:cs="FrankRuehl" w:hint="cs"/>
          <w:rtl/>
        </w:rPr>
        <w:t>ר רשאי, לאחר שנתן לקברנ</w:t>
      </w:r>
      <w:r>
        <w:rPr>
          <w:rStyle w:val="default"/>
          <w:rFonts w:cs="FrankRuehl"/>
          <w:rtl/>
        </w:rPr>
        <w:t>י</w:t>
      </w:r>
      <w:r>
        <w:rPr>
          <w:rStyle w:val="default"/>
          <w:rFonts w:cs="FrankRuehl" w:hint="cs"/>
          <w:rtl/>
        </w:rPr>
        <w:t>ט הודעה מוקדמת של 48 שעות, להתפטר מן השירות ביום שכלי השיט יפקוד את נמל הבית.</w:t>
      </w:r>
    </w:p>
    <w:p w14:paraId="75E774CC" w14:textId="77777777" w:rsidR="00CB5E58" w:rsidRDefault="00CB5E58">
      <w:pPr>
        <w:pStyle w:val="P00"/>
        <w:spacing w:before="72"/>
        <w:ind w:left="0" w:right="1134"/>
        <w:rPr>
          <w:rStyle w:val="default"/>
          <w:rFonts w:cs="FrankRuehl"/>
          <w:rtl/>
        </w:rPr>
      </w:pPr>
      <w:bookmarkStart w:id="251" w:name="Seif199"/>
      <w:bookmarkEnd w:id="251"/>
      <w:r>
        <w:rPr>
          <w:lang w:val="he-IL"/>
        </w:rPr>
        <w:pict w14:anchorId="506F3AED">
          <v:rect id="_x0000_s2253" style="position:absolute;left:0;text-align:left;margin-left:464.5pt;margin-top:8.05pt;width:75.05pt;height:23.25pt;z-index:251731456" o:allowincell="f" filled="f" stroked="f" strokecolor="lime" strokeweight=".25pt">
            <v:textbox inset="0,0,0,0">
              <w:txbxContent>
                <w:p w14:paraId="53E138E1" w14:textId="77777777" w:rsidR="00284B4A" w:rsidRDefault="00284B4A">
                  <w:pPr>
                    <w:spacing w:line="160" w:lineRule="exact"/>
                    <w:jc w:val="left"/>
                    <w:rPr>
                      <w:rFonts w:cs="Miriam"/>
                      <w:noProof/>
                      <w:sz w:val="18"/>
                      <w:szCs w:val="18"/>
                      <w:rtl/>
                    </w:rPr>
                  </w:pPr>
                  <w:r>
                    <w:rPr>
                      <w:rFonts w:cs="Miriam"/>
                      <w:sz w:val="18"/>
                      <w:szCs w:val="18"/>
                      <w:rtl/>
                    </w:rPr>
                    <w:t>אח</w:t>
                  </w:r>
                  <w:r>
                    <w:rPr>
                      <w:rFonts w:cs="Miriam" w:hint="cs"/>
                      <w:sz w:val="18"/>
                      <w:szCs w:val="18"/>
                      <w:rtl/>
                    </w:rPr>
                    <w:t>ריות ה</w:t>
                  </w:r>
                  <w:r>
                    <w:rPr>
                      <w:rFonts w:cs="Miriam"/>
                      <w:sz w:val="18"/>
                      <w:szCs w:val="18"/>
                      <w:rtl/>
                    </w:rPr>
                    <w:t>קב</w:t>
                  </w:r>
                  <w:r>
                    <w:rPr>
                      <w:rFonts w:cs="Miriam" w:hint="cs"/>
                      <w:sz w:val="18"/>
                      <w:szCs w:val="18"/>
                      <w:rtl/>
                    </w:rPr>
                    <w:t xml:space="preserve">רניט </w:t>
                  </w:r>
                  <w:r>
                    <w:rPr>
                      <w:rFonts w:cs="Miriam"/>
                      <w:sz w:val="18"/>
                      <w:szCs w:val="18"/>
                      <w:rtl/>
                    </w:rPr>
                    <w:t>וה</w:t>
                  </w:r>
                  <w:r>
                    <w:rPr>
                      <w:rFonts w:cs="Miriam" w:hint="cs"/>
                      <w:sz w:val="18"/>
                      <w:szCs w:val="18"/>
                      <w:rtl/>
                    </w:rPr>
                    <w:t>צוות כלפי נער</w:t>
                  </w:r>
                </w:p>
              </w:txbxContent>
            </v:textbox>
            <w10:anchorlock/>
          </v:rect>
        </w:pict>
      </w:r>
      <w:r>
        <w:rPr>
          <w:rStyle w:val="big-number"/>
          <w:rFonts w:cs="Miriam"/>
          <w:rtl/>
        </w:rPr>
        <w:t>197.</w:t>
      </w:r>
      <w:r>
        <w:rPr>
          <w:rStyle w:val="big-number"/>
          <w:rFonts w:cs="Miriam"/>
          <w:rtl/>
        </w:rPr>
        <w:tab/>
      </w:r>
      <w:r>
        <w:rPr>
          <w:rStyle w:val="default"/>
          <w:rFonts w:cs="FrankRuehl"/>
          <w:rtl/>
        </w:rPr>
        <w:t>קב</w:t>
      </w:r>
      <w:r>
        <w:rPr>
          <w:rStyle w:val="default"/>
          <w:rFonts w:cs="FrankRuehl" w:hint="cs"/>
          <w:rtl/>
        </w:rPr>
        <w:t xml:space="preserve">רניט כלי שיט וכל איש צוות שהנער </w:t>
      </w:r>
      <w:r>
        <w:rPr>
          <w:rStyle w:val="default"/>
          <w:rFonts w:cs="FrankRuehl"/>
          <w:rtl/>
        </w:rPr>
        <w:t>נת</w:t>
      </w:r>
      <w:r>
        <w:rPr>
          <w:rStyle w:val="default"/>
          <w:rFonts w:cs="FrankRuehl" w:hint="cs"/>
          <w:rtl/>
        </w:rPr>
        <w:t xml:space="preserve">ון לפיקודו או להשגחתו, יעשו לחינוכו המקצועי ובמידת האפשר לקידומו המקצועי של הנער; אם נודע להם על מעשה שיש בו באופן ברור וגלוי כדי לפגוע בחינוכו ובטובתו של הנער </w:t>
      </w:r>
      <w:r>
        <w:rPr>
          <w:rStyle w:val="default"/>
          <w:rFonts w:cs="FrankRuehl"/>
          <w:rtl/>
        </w:rPr>
        <w:t xml:space="preserve">– </w:t>
      </w:r>
      <w:r>
        <w:rPr>
          <w:rStyle w:val="default"/>
          <w:rFonts w:cs="FrankRuehl" w:hint="cs"/>
          <w:rtl/>
        </w:rPr>
        <w:t>ינקטו כל האמצעים הסבירים למניעת הדבר.</w:t>
      </w:r>
    </w:p>
    <w:p w14:paraId="4B789A23" w14:textId="77777777" w:rsidR="00CB5E58" w:rsidRDefault="00CB5E58">
      <w:pPr>
        <w:pStyle w:val="P00"/>
        <w:spacing w:before="72"/>
        <w:ind w:left="0" w:right="1134"/>
        <w:rPr>
          <w:rStyle w:val="default"/>
          <w:rFonts w:cs="FrankRuehl"/>
          <w:rtl/>
        </w:rPr>
      </w:pPr>
      <w:bookmarkStart w:id="252" w:name="Seif200"/>
      <w:bookmarkEnd w:id="252"/>
      <w:r>
        <w:rPr>
          <w:lang w:val="he-IL"/>
        </w:rPr>
        <w:pict w14:anchorId="5634746E">
          <v:rect id="_x0000_s2254" style="position:absolute;left:0;text-align:left;margin-left:464.5pt;margin-top:8.05pt;width:75.05pt;height:16pt;z-index:251732480" o:allowincell="f" filled="f" stroked="f" strokecolor="lime" strokeweight=".25pt">
            <v:textbox inset="0,0,0,0">
              <w:txbxContent>
                <w:p w14:paraId="4D50B4FE"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לחופשות </w:t>
                  </w:r>
                  <w:r>
                    <w:rPr>
                      <w:rFonts w:cs="Miriam"/>
                      <w:sz w:val="18"/>
                      <w:szCs w:val="18"/>
                      <w:rtl/>
                    </w:rPr>
                    <w:t>חו</w:t>
                  </w:r>
                  <w:r>
                    <w:rPr>
                      <w:rFonts w:cs="Miriam" w:hint="cs"/>
                      <w:sz w:val="18"/>
                      <w:szCs w:val="18"/>
                      <w:rtl/>
                    </w:rPr>
                    <w:t>ף</w:t>
                  </w:r>
                </w:p>
              </w:txbxContent>
            </v:textbox>
            <w10:anchorlock/>
          </v:rect>
        </w:pict>
      </w:r>
      <w:r>
        <w:rPr>
          <w:rStyle w:val="big-number"/>
          <w:rFonts w:cs="Miriam"/>
          <w:rtl/>
        </w:rPr>
        <w:t>198.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עגון כלי השיט בנמל הית זכאי נער לחופשת חוף </w:t>
      </w:r>
      <w:r>
        <w:rPr>
          <w:rStyle w:val="default"/>
          <w:rFonts w:cs="FrankRuehl"/>
          <w:rtl/>
        </w:rPr>
        <w:t>לא</w:t>
      </w:r>
      <w:r>
        <w:rPr>
          <w:rStyle w:val="default"/>
          <w:rFonts w:cs="FrankRuehl" w:hint="cs"/>
          <w:rtl/>
        </w:rPr>
        <w:t xml:space="preserve"> פחות מיום אחד לכל שבוע שבו הפליג בכלי השיט, אך לא יותר </w:t>
      </w:r>
      <w:r>
        <w:rPr>
          <w:rStyle w:val="default"/>
          <w:rFonts w:cs="FrankRuehl"/>
          <w:rtl/>
        </w:rPr>
        <w:t>מ</w:t>
      </w:r>
      <w:r>
        <w:rPr>
          <w:rStyle w:val="default"/>
          <w:rFonts w:cs="FrankRuehl" w:hint="cs"/>
          <w:rtl/>
        </w:rPr>
        <w:t>מחצית תקופת שהייתו של כלי השיט בנמל.</w:t>
      </w:r>
    </w:p>
    <w:p w14:paraId="6CBE1D6F" w14:textId="77777777" w:rsidR="00CB5E58" w:rsidRDefault="00CB5E58">
      <w:pPr>
        <w:pStyle w:val="P00"/>
        <w:spacing w:before="72"/>
        <w:ind w:left="0" w:right="1134"/>
        <w:rPr>
          <w:rStyle w:val="default"/>
          <w:rFonts w:cs="FrankRuehl" w:hint="cs"/>
          <w:rtl/>
        </w:rPr>
      </w:pPr>
      <w:r>
        <w:rPr>
          <w:lang w:val="he-IL"/>
        </w:rPr>
        <w:pict w14:anchorId="3563941A">
          <v:rect id="_x0000_s2255" style="position:absolute;left:0;text-align:left;margin-left:464.5pt;margin-top:8.05pt;width:75.05pt;height:8pt;z-index:251733504" o:allowincell="f" filled="f" stroked="f" strokecolor="lime" strokeweight=".25pt">
            <v:textbox inset="0,0,0,0">
              <w:txbxContent>
                <w:p w14:paraId="1F0C688B" w14:textId="77777777" w:rsidR="00284B4A" w:rsidRDefault="00284B4A">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הנער זכאי, על פי דין או הסכם, לחופשה בשכר, תיזקף חופשת החוף לחופשה בשכר; לא היה הנער זכאי לחופשה בשכר, יקבל את חופשת החוף כחופשה ללא שכר.</w:t>
      </w:r>
    </w:p>
    <w:p w14:paraId="547C1AAB"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53" w:name="Rov268"/>
      <w:r w:rsidRPr="00473D95">
        <w:rPr>
          <w:rStyle w:val="default"/>
          <w:rFonts w:cs="FrankRuehl" w:hint="cs"/>
          <w:vanish/>
          <w:color w:val="FF0000"/>
          <w:szCs w:val="20"/>
          <w:shd w:val="clear" w:color="auto" w:fill="FFFF99"/>
          <w:rtl/>
        </w:rPr>
        <w:t>מיום 24.8.1974</w:t>
      </w:r>
    </w:p>
    <w:p w14:paraId="3817E8F7"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08511337" w14:textId="77777777" w:rsidR="00CB5E58" w:rsidRPr="00473D95" w:rsidRDefault="00CB5E58">
      <w:pPr>
        <w:pStyle w:val="P00"/>
        <w:spacing w:before="0"/>
        <w:ind w:left="0" w:right="1134"/>
        <w:rPr>
          <w:rStyle w:val="default"/>
          <w:rFonts w:cs="FrankRuehl" w:hint="cs"/>
          <w:vanish/>
          <w:shd w:val="clear" w:color="auto" w:fill="FFFF99"/>
          <w:rtl/>
        </w:rPr>
      </w:pPr>
      <w:hyperlink r:id="rId62"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295AE366" w14:textId="77777777" w:rsidR="00CB5E58" w:rsidRDefault="00CB5E58">
      <w:pPr>
        <w:pStyle w:val="P00"/>
        <w:ind w:left="0" w:right="1134"/>
        <w:rPr>
          <w:rStyle w:val="default"/>
          <w:rFonts w:cs="FrankRuehl" w:hint="cs"/>
          <w:sz w:val="2"/>
          <w:szCs w:val="2"/>
          <w:rtl/>
        </w:rPr>
      </w:pPr>
      <w:r w:rsidRPr="00473D95">
        <w:rPr>
          <w:rFonts w:cs="FrankRuehl"/>
          <w:vanish/>
          <w:sz w:val="22"/>
          <w:szCs w:val="22"/>
          <w:shd w:val="clear" w:color="auto" w:fill="FFFF99"/>
          <w:rtl/>
        </w:rPr>
        <w:tab/>
      </w:r>
      <w:r w:rsidRPr="00473D95">
        <w:rPr>
          <w:rStyle w:val="default"/>
          <w:rFonts w:cs="FrankRuehl"/>
          <w:vanish/>
          <w:sz w:val="22"/>
          <w:szCs w:val="22"/>
          <w:shd w:val="clear" w:color="auto" w:fill="FFFF99"/>
          <w:rtl/>
        </w:rPr>
        <w:t>(ב</w:t>
      </w:r>
      <w:r w:rsidRPr="00473D95">
        <w:rPr>
          <w:rStyle w:val="default"/>
          <w:rFonts w:cs="FrankRuehl" w:hint="cs"/>
          <w:vanish/>
          <w:sz w:val="22"/>
          <w:szCs w:val="22"/>
          <w:shd w:val="clear" w:color="auto" w:fill="FFFF99"/>
          <w:rtl/>
        </w:rPr>
        <w:t>)</w:t>
      </w:r>
      <w:r w:rsidRPr="00473D95">
        <w:rPr>
          <w:rStyle w:val="default"/>
          <w:rFonts w:cs="FrankRuehl"/>
          <w:vanish/>
          <w:sz w:val="22"/>
          <w:szCs w:val="22"/>
          <w:shd w:val="clear" w:color="auto" w:fill="FFFF99"/>
          <w:rtl/>
        </w:rPr>
        <w:tab/>
        <w:t>ה</w:t>
      </w:r>
      <w:r w:rsidRPr="00473D95">
        <w:rPr>
          <w:rStyle w:val="default"/>
          <w:rFonts w:cs="FrankRuehl" w:hint="cs"/>
          <w:vanish/>
          <w:sz w:val="22"/>
          <w:szCs w:val="22"/>
          <w:shd w:val="clear" w:color="auto" w:fill="FFFF99"/>
          <w:rtl/>
        </w:rPr>
        <w:t xml:space="preserve">יה הנער זכאי, על פי דין או הסכם, לחופשה בשכר, תיזקף חופשת החוף לחופשה בשכר; לא היה </w:t>
      </w:r>
      <w:r w:rsidRPr="00473D95">
        <w:rPr>
          <w:rStyle w:val="default"/>
          <w:rFonts w:cs="FrankRuehl" w:hint="cs"/>
          <w:strike/>
          <w:vanish/>
          <w:sz w:val="22"/>
          <w:szCs w:val="22"/>
          <w:shd w:val="clear" w:color="auto" w:fill="FFFF99"/>
          <w:rtl/>
        </w:rPr>
        <w:t>הקטין</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הנער</w:t>
      </w:r>
      <w:r w:rsidRPr="00473D95">
        <w:rPr>
          <w:rStyle w:val="default"/>
          <w:rFonts w:cs="FrankRuehl" w:hint="cs"/>
          <w:vanish/>
          <w:sz w:val="22"/>
          <w:szCs w:val="22"/>
          <w:shd w:val="clear" w:color="auto" w:fill="FFFF99"/>
          <w:rtl/>
        </w:rPr>
        <w:t xml:space="preserve"> זכאי לחופשה בשכר, יקבל את חופשת החוף כחופשה ללא שכר.</w:t>
      </w:r>
      <w:bookmarkEnd w:id="253"/>
    </w:p>
    <w:p w14:paraId="1ED27F4C" w14:textId="77777777" w:rsidR="00CB5E58" w:rsidRDefault="00CB5E58">
      <w:pPr>
        <w:pStyle w:val="P00"/>
        <w:spacing w:before="72"/>
        <w:ind w:left="0" w:right="1134"/>
        <w:rPr>
          <w:rStyle w:val="default"/>
          <w:rFonts w:cs="FrankRuehl"/>
          <w:rtl/>
        </w:rPr>
      </w:pPr>
      <w:bookmarkStart w:id="254" w:name="Seif201"/>
      <w:bookmarkEnd w:id="254"/>
      <w:r>
        <w:rPr>
          <w:lang w:val="he-IL"/>
        </w:rPr>
        <w:pict w14:anchorId="483571C0">
          <v:rect id="_x0000_s2256" style="position:absolute;left:0;text-align:left;margin-left:464.5pt;margin-top:8.05pt;width:75.05pt;height:24pt;z-index:251734528" o:allowincell="f" filled="f" stroked="f" strokecolor="lime" strokeweight=".25pt">
            <v:textbox inset="0,0,0,0">
              <w:txbxContent>
                <w:p w14:paraId="12C76B6F" w14:textId="77777777" w:rsidR="00284B4A" w:rsidRDefault="00284B4A">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חקירה </w:t>
                  </w:r>
                  <w:r>
                    <w:rPr>
                      <w:rFonts w:cs="Miriam"/>
                      <w:sz w:val="18"/>
                      <w:szCs w:val="18"/>
                      <w:rtl/>
                    </w:rPr>
                    <w:t>בע</w:t>
                  </w:r>
                  <w:r>
                    <w:rPr>
                      <w:rFonts w:cs="Miriam" w:hint="cs"/>
                      <w:sz w:val="18"/>
                      <w:szCs w:val="18"/>
                      <w:rtl/>
                    </w:rPr>
                    <w:t xml:space="preserve">קבות תלונת </w:t>
                  </w:r>
                  <w:r>
                    <w:rPr>
                      <w:rFonts w:cs="Miriam"/>
                      <w:sz w:val="18"/>
                      <w:szCs w:val="18"/>
                      <w:rtl/>
                    </w:rPr>
                    <w:t>נע</w:t>
                  </w:r>
                  <w:r>
                    <w:rPr>
                      <w:rFonts w:cs="Miriam" w:hint="cs"/>
                      <w:sz w:val="18"/>
                      <w:szCs w:val="18"/>
                      <w:rtl/>
                    </w:rPr>
                    <w:t>ר</w:t>
                  </w:r>
                </w:p>
              </w:txbxContent>
            </v:textbox>
            <w10:anchorlock/>
          </v:rect>
        </w:pict>
      </w:r>
      <w:r>
        <w:rPr>
          <w:rStyle w:val="big-number"/>
          <w:rFonts w:cs="Miriam"/>
          <w:rtl/>
        </w:rPr>
        <w:t>199.</w:t>
      </w:r>
      <w:r>
        <w:rPr>
          <w:rStyle w:val="big-number"/>
          <w:rFonts w:cs="Miriam"/>
          <w:rtl/>
        </w:rPr>
        <w:tab/>
      </w:r>
      <w:r>
        <w:rPr>
          <w:rStyle w:val="default"/>
          <w:rFonts w:cs="FrankRuehl"/>
          <w:rtl/>
        </w:rPr>
        <w:t>כל</w:t>
      </w:r>
      <w:r>
        <w:rPr>
          <w:rStyle w:val="default"/>
          <w:rFonts w:cs="FrankRuehl" w:hint="cs"/>
          <w:rtl/>
        </w:rPr>
        <w:t xml:space="preserve"> תלו</w:t>
      </w:r>
      <w:r>
        <w:rPr>
          <w:rStyle w:val="default"/>
          <w:rFonts w:cs="FrankRuehl"/>
          <w:rtl/>
        </w:rPr>
        <w:t>נה</w:t>
      </w:r>
      <w:r>
        <w:rPr>
          <w:rStyle w:val="default"/>
          <w:rFonts w:cs="FrankRuehl" w:hint="cs"/>
          <w:rtl/>
        </w:rPr>
        <w:t xml:space="preserve"> של נער ביחס לתנאי העבודה או השירות או ביחס להתנהגותו של איש צוות כלפיו תובא מיד לידיעת הקברניט, והוא, אז, לפי הוראותיו, הקצין הבכיר במחלקה שבה עובד הנער, יחקור בה; הקברניט ירשום את התלונה ותוצאות החקירה ביומן הרשמי.</w:t>
      </w:r>
    </w:p>
    <w:p w14:paraId="0C6A45C7" w14:textId="77777777" w:rsidR="00CB5E58" w:rsidRDefault="00CB5E58">
      <w:pPr>
        <w:pStyle w:val="P00"/>
        <w:spacing w:before="72"/>
        <w:ind w:left="0" w:right="1134"/>
        <w:rPr>
          <w:rStyle w:val="default"/>
          <w:rFonts w:cs="FrankRuehl"/>
          <w:rtl/>
        </w:rPr>
      </w:pPr>
      <w:bookmarkStart w:id="255" w:name="Seif202"/>
      <w:bookmarkEnd w:id="255"/>
      <w:r>
        <w:rPr>
          <w:lang w:val="he-IL"/>
        </w:rPr>
        <w:pict w14:anchorId="4559B774">
          <v:rect id="_x0000_s2257" style="position:absolute;left:0;text-align:left;margin-left:464.5pt;margin-top:8.05pt;width:75.05pt;height:19.15pt;z-index:251735552" o:allowincell="f" filled="f" stroked="f" strokecolor="lime" strokeweight=".25pt">
            <v:textbox inset="0,0,0,0">
              <w:txbxContent>
                <w:p w14:paraId="1C9ED2AC" w14:textId="77777777" w:rsidR="00284B4A" w:rsidRDefault="00284B4A">
                  <w:pPr>
                    <w:spacing w:line="160" w:lineRule="exact"/>
                    <w:jc w:val="left"/>
                    <w:rPr>
                      <w:rFonts w:cs="Miriam"/>
                      <w:noProof/>
                      <w:sz w:val="18"/>
                      <w:szCs w:val="18"/>
                      <w:rtl/>
                    </w:rPr>
                  </w:pPr>
                  <w:r>
                    <w:rPr>
                      <w:rFonts w:cs="Miriam"/>
                      <w:sz w:val="18"/>
                      <w:szCs w:val="18"/>
                      <w:rtl/>
                    </w:rPr>
                    <w:t>נע</w:t>
                  </w:r>
                  <w:r>
                    <w:rPr>
                      <w:rFonts w:cs="Miriam" w:hint="cs"/>
                      <w:sz w:val="18"/>
                      <w:szCs w:val="18"/>
                      <w:rtl/>
                    </w:rPr>
                    <w:t xml:space="preserve">רים לא יכללו </w:t>
                  </w:r>
                  <w:r>
                    <w:rPr>
                      <w:rFonts w:cs="Miriam"/>
                      <w:sz w:val="18"/>
                      <w:szCs w:val="18"/>
                      <w:rtl/>
                    </w:rPr>
                    <w:t>בת</w:t>
                  </w:r>
                  <w:r>
                    <w:rPr>
                      <w:rFonts w:cs="Miriam" w:hint="cs"/>
                      <w:sz w:val="18"/>
                      <w:szCs w:val="18"/>
                      <w:rtl/>
                    </w:rPr>
                    <w:t>קן הבטיחות</w:t>
                  </w:r>
                </w:p>
              </w:txbxContent>
            </v:textbox>
            <w10:anchorlock/>
          </v:rect>
        </w:pict>
      </w:r>
      <w:r>
        <w:rPr>
          <w:rStyle w:val="big-number"/>
          <w:rFonts w:cs="Miriam"/>
          <w:rtl/>
        </w:rPr>
        <w:t>200.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ערים לא ייכללו במספר המיני</w:t>
      </w:r>
      <w:r>
        <w:rPr>
          <w:rStyle w:val="default"/>
          <w:rFonts w:cs="FrankRuehl"/>
          <w:rtl/>
        </w:rPr>
        <w:t>מל</w:t>
      </w:r>
      <w:r>
        <w:rPr>
          <w:rStyle w:val="default"/>
          <w:rFonts w:cs="FrankRuehl" w:hint="cs"/>
          <w:rtl/>
        </w:rPr>
        <w:t>י של אנשי צוות שכלי שיט חייב בהם על פי חיקוק כדי שיהיה כשיר לשיט.</w:t>
      </w:r>
    </w:p>
    <w:p w14:paraId="64039B7D"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בתקנות, דרך כלל או במיוחד או לסוגים של נערים או של כלי שיט, לפטור מהוראות סעיף קטן (א).</w:t>
      </w:r>
    </w:p>
    <w:p w14:paraId="7970ED16" w14:textId="77777777" w:rsidR="00CB5E58" w:rsidRDefault="00CB5E58">
      <w:pPr>
        <w:pStyle w:val="P00"/>
        <w:spacing w:before="72"/>
        <w:ind w:left="0" w:right="1134"/>
        <w:rPr>
          <w:rStyle w:val="default"/>
          <w:rFonts w:cs="FrankRuehl"/>
          <w:rtl/>
        </w:rPr>
      </w:pPr>
      <w:bookmarkStart w:id="256" w:name="Seif203"/>
      <w:bookmarkEnd w:id="256"/>
      <w:r>
        <w:rPr>
          <w:lang w:val="he-IL"/>
        </w:rPr>
        <w:pict w14:anchorId="1DDFBBC7">
          <v:rect id="_x0000_s2258" style="position:absolute;left:0;text-align:left;margin-left:464.5pt;margin-top:8.05pt;width:75.05pt;height:16pt;z-index:251736576" o:allowincell="f" filled="f" stroked="f" strokecolor="lime" strokeweight=".25pt">
            <v:textbox inset="0,0,0,0">
              <w:txbxContent>
                <w:p w14:paraId="1A2B7483" w14:textId="77777777" w:rsidR="00284B4A" w:rsidRDefault="00284B4A">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ימה נפרדת </w:t>
                  </w:r>
                  <w:r>
                    <w:rPr>
                      <w:rFonts w:cs="Miriam"/>
                      <w:sz w:val="18"/>
                      <w:szCs w:val="18"/>
                      <w:rtl/>
                    </w:rPr>
                    <w:t>לנ</w:t>
                  </w:r>
                  <w:r>
                    <w:rPr>
                      <w:rFonts w:cs="Miriam" w:hint="cs"/>
                      <w:sz w:val="18"/>
                      <w:szCs w:val="18"/>
                      <w:rtl/>
                    </w:rPr>
                    <w:t>ערים</w:t>
                  </w:r>
                </w:p>
              </w:txbxContent>
            </v:textbox>
            <w10:anchorlock/>
          </v:rect>
        </w:pict>
      </w:r>
      <w:r>
        <w:rPr>
          <w:rStyle w:val="big-number"/>
          <w:rFonts w:cs="Miriam"/>
          <w:rtl/>
        </w:rPr>
        <w:t>201.</w:t>
      </w:r>
      <w:r>
        <w:rPr>
          <w:rStyle w:val="big-number"/>
          <w:rFonts w:cs="Miriam"/>
          <w:rtl/>
        </w:rPr>
        <w:tab/>
      </w:r>
      <w:r>
        <w:rPr>
          <w:rStyle w:val="default"/>
          <w:rFonts w:cs="FrankRuehl"/>
          <w:rtl/>
        </w:rPr>
        <w:t>רש</w:t>
      </w:r>
      <w:r>
        <w:rPr>
          <w:rStyle w:val="default"/>
          <w:rFonts w:cs="FrankRuehl" w:hint="cs"/>
          <w:rtl/>
        </w:rPr>
        <w:t>ימת הצוות תכלול בנפרד את רשימת הנערים</w:t>
      </w:r>
      <w:r>
        <w:rPr>
          <w:rStyle w:val="default"/>
          <w:rFonts w:cs="FrankRuehl"/>
          <w:rtl/>
        </w:rPr>
        <w:t xml:space="preserve"> </w:t>
      </w:r>
      <w:r>
        <w:rPr>
          <w:rStyle w:val="default"/>
          <w:rFonts w:cs="FrankRuehl" w:hint="cs"/>
          <w:rtl/>
        </w:rPr>
        <w:t>המשרתים בכלי השיט בציון תאריך לידתם ושאר</w:t>
      </w:r>
      <w:r>
        <w:rPr>
          <w:rStyle w:val="default"/>
          <w:rFonts w:cs="FrankRuehl"/>
          <w:rtl/>
        </w:rPr>
        <w:t xml:space="preserve"> ה</w:t>
      </w:r>
      <w:r>
        <w:rPr>
          <w:rStyle w:val="default"/>
          <w:rFonts w:cs="FrankRuehl" w:hint="cs"/>
          <w:rtl/>
        </w:rPr>
        <w:t>פרטים שהורה עליהם השר לפי סעיף 61.</w:t>
      </w:r>
    </w:p>
    <w:p w14:paraId="7C446DA8" w14:textId="77777777" w:rsidR="00CB5E58" w:rsidRDefault="00CB5E58">
      <w:pPr>
        <w:pStyle w:val="P00"/>
        <w:spacing w:before="72"/>
        <w:ind w:left="0" w:right="1134"/>
        <w:rPr>
          <w:rStyle w:val="default"/>
          <w:rFonts w:cs="FrankRuehl"/>
          <w:rtl/>
        </w:rPr>
      </w:pPr>
      <w:bookmarkStart w:id="257" w:name="Seif204"/>
      <w:bookmarkEnd w:id="257"/>
      <w:r>
        <w:rPr>
          <w:lang w:val="he-IL"/>
        </w:rPr>
        <w:pict w14:anchorId="2B338495">
          <v:rect id="_x0000_s2259" style="position:absolute;left:0;text-align:left;margin-left:464.5pt;margin-top:8.05pt;width:75.05pt;height:16pt;z-index:251737600" o:allowincell="f" filled="f" stroked="f" strokecolor="lime" strokeweight=".25pt">
            <v:textbox inset="0,0,0,0">
              <w:txbxContent>
                <w:p w14:paraId="6E4B3D10" w14:textId="77777777" w:rsidR="00284B4A" w:rsidRDefault="00284B4A">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תר להעסקת </w:t>
                  </w:r>
                  <w:r>
                    <w:rPr>
                      <w:rFonts w:cs="Miriam"/>
                      <w:sz w:val="18"/>
                      <w:szCs w:val="18"/>
                      <w:rtl/>
                    </w:rPr>
                    <w:t>נע</w:t>
                  </w:r>
                  <w:r>
                    <w:rPr>
                      <w:rFonts w:cs="Miriam" w:hint="cs"/>
                      <w:sz w:val="18"/>
                      <w:szCs w:val="18"/>
                      <w:rtl/>
                    </w:rPr>
                    <w:t>רים</w:t>
                  </w:r>
                </w:p>
              </w:txbxContent>
            </v:textbox>
            <w10:anchorlock/>
          </v:rect>
        </w:pict>
      </w:r>
      <w:r>
        <w:rPr>
          <w:rStyle w:val="big-number"/>
          <w:rFonts w:cs="Miriam"/>
          <w:rtl/>
        </w:rPr>
        <w:t>202.</w:t>
      </w:r>
      <w:r>
        <w:rPr>
          <w:rStyle w:val="big-number"/>
          <w:rFonts w:cs="Miriam"/>
          <w:rtl/>
        </w:rPr>
        <w:tab/>
      </w:r>
      <w:r>
        <w:rPr>
          <w:rStyle w:val="default"/>
          <w:rFonts w:cs="FrankRuehl"/>
          <w:rtl/>
        </w:rPr>
        <w:t>שר</w:t>
      </w:r>
      <w:r>
        <w:rPr>
          <w:rStyle w:val="default"/>
          <w:rFonts w:cs="FrankRuehl" w:hint="cs"/>
          <w:rtl/>
        </w:rPr>
        <w:t xml:space="preserve"> העבודה</w:t>
      </w:r>
      <w:r w:rsidR="00F7195E">
        <w:rPr>
          <w:rStyle w:val="a6"/>
          <w:rFonts w:cs="FrankRuehl"/>
          <w:sz w:val="26"/>
          <w:rtl/>
        </w:rPr>
        <w:footnoteReference w:id="7"/>
      </w:r>
      <w:r>
        <w:rPr>
          <w:rStyle w:val="default"/>
          <w:rFonts w:cs="FrankRuehl" w:hint="cs"/>
          <w:rtl/>
        </w:rPr>
        <w:t>, בהתייעצות עם השר ועם הארגון המייצג את הספר הגדול ביותר של נערים עובדים בישראל, רשאי לתת היתר, כללי או מיוחד או לסוגים של נערים או של כלי שיט,</w:t>
      </w:r>
      <w:r>
        <w:rPr>
          <w:rStyle w:val="default"/>
          <w:rFonts w:cs="FrankRuehl"/>
          <w:rtl/>
        </w:rPr>
        <w:t xml:space="preserve"> </w:t>
      </w:r>
      <w:r>
        <w:rPr>
          <w:rStyle w:val="default"/>
          <w:rFonts w:cs="FrankRuehl" w:hint="cs"/>
          <w:rtl/>
        </w:rPr>
        <w:t>להעסקת נער על אף האמור בפרק החמישי לחוק עבודת הנוער, תשי"ג-</w:t>
      </w:r>
      <w:r>
        <w:rPr>
          <w:rStyle w:val="default"/>
          <w:rFonts w:cs="FrankRuehl"/>
          <w:rtl/>
        </w:rPr>
        <w:t>1953.</w:t>
      </w:r>
    </w:p>
    <w:p w14:paraId="682FD238" w14:textId="77777777" w:rsidR="00CB5E58" w:rsidRDefault="00CB5E58">
      <w:pPr>
        <w:pStyle w:val="P00"/>
        <w:spacing w:before="72"/>
        <w:ind w:left="0" w:right="1134"/>
        <w:rPr>
          <w:rStyle w:val="default"/>
          <w:rFonts w:cs="FrankRuehl"/>
          <w:rtl/>
        </w:rPr>
      </w:pPr>
      <w:bookmarkStart w:id="258" w:name="Seif205"/>
      <w:bookmarkEnd w:id="258"/>
      <w:r>
        <w:rPr>
          <w:lang w:val="he-IL"/>
        </w:rPr>
        <w:pict w14:anchorId="7271FFF3">
          <v:rect id="_x0000_s2260" style="position:absolute;left:0;text-align:left;margin-left:464.5pt;margin-top:8.05pt;width:75.05pt;height:21.95pt;z-index:251738624" o:allowincell="f" filled="f" stroked="f" strokecolor="lime" strokeweight=".25pt">
            <v:textbox inset="0,0,0,0">
              <w:txbxContent>
                <w:p w14:paraId="5DE02110" w14:textId="77777777" w:rsidR="00284B4A" w:rsidRDefault="00284B4A">
                  <w:pPr>
                    <w:spacing w:line="160" w:lineRule="exact"/>
                    <w:jc w:val="left"/>
                    <w:rPr>
                      <w:rFonts w:cs="Miriam"/>
                      <w:noProof/>
                      <w:sz w:val="18"/>
                      <w:szCs w:val="18"/>
                      <w:rtl/>
                    </w:rPr>
                  </w:pPr>
                  <w:r>
                    <w:rPr>
                      <w:rFonts w:cs="Miriam"/>
                      <w:sz w:val="18"/>
                      <w:szCs w:val="18"/>
                      <w:rtl/>
                    </w:rPr>
                    <w:t>נע</w:t>
                  </w:r>
                  <w:r>
                    <w:rPr>
                      <w:rFonts w:cs="Miriam" w:hint="cs"/>
                      <w:sz w:val="18"/>
                      <w:szCs w:val="18"/>
                      <w:rtl/>
                    </w:rPr>
                    <w:t xml:space="preserve">ר שנשכר </w:t>
                  </w:r>
                  <w:r>
                    <w:rPr>
                      <w:rFonts w:cs="Miriam"/>
                      <w:sz w:val="18"/>
                      <w:szCs w:val="18"/>
                      <w:rtl/>
                    </w:rPr>
                    <w:t>מח</w:t>
                  </w:r>
                  <w:r>
                    <w:rPr>
                      <w:rFonts w:cs="Miriam" w:hint="cs"/>
                      <w:sz w:val="18"/>
                      <w:szCs w:val="18"/>
                      <w:rtl/>
                    </w:rPr>
                    <w:t>וץ לישראל</w:t>
                  </w:r>
                </w:p>
              </w:txbxContent>
            </v:textbox>
            <w10:anchorlock/>
          </v:rect>
        </w:pict>
      </w:r>
      <w:r>
        <w:rPr>
          <w:rStyle w:val="big-number"/>
          <w:rFonts w:cs="Miriam"/>
          <w:rtl/>
        </w:rPr>
        <w:t>203.</w:t>
      </w:r>
      <w:r>
        <w:rPr>
          <w:rStyle w:val="big-number"/>
          <w:rFonts w:cs="Miriam"/>
          <w:rtl/>
        </w:rPr>
        <w:tab/>
      </w:r>
      <w:r>
        <w:rPr>
          <w:rStyle w:val="default"/>
          <w:rFonts w:cs="FrankRuehl"/>
          <w:rtl/>
        </w:rPr>
        <w:t>הש</w:t>
      </w:r>
      <w:r>
        <w:rPr>
          <w:rStyle w:val="default"/>
          <w:rFonts w:cs="FrankRuehl" w:hint="cs"/>
          <w:rtl/>
        </w:rPr>
        <w:t>ר ושר העבודה</w:t>
      </w:r>
      <w:r w:rsidR="00F7195E" w:rsidRPr="00F7195E">
        <w:rPr>
          <w:rStyle w:val="default"/>
          <w:rFonts w:cs="FrankRuehl" w:hint="cs"/>
          <w:vertAlign w:val="superscript"/>
          <w:rtl/>
        </w:rPr>
        <w:t>6</w:t>
      </w:r>
      <w:r>
        <w:rPr>
          <w:rStyle w:val="default"/>
          <w:rFonts w:cs="FrankRuehl" w:hint="cs"/>
          <w:rtl/>
        </w:rPr>
        <w:t>, בהתייעצות עם שר הבריאות, רשאים להתקין תקנות בדבר עריכת בדיקה רפואית ראשונה ובדיקת ביקורת תקופתית לנערים שנשכרו לעבודה בכלי שיט מחוץ לישראל ובדבר איסור להעסיק בכלי שיט נערים שנמצאו בלתי מתאימים בבדיקות רפואיות כאמור.</w:t>
      </w:r>
    </w:p>
    <w:p w14:paraId="0DA0A8DB" w14:textId="77777777" w:rsidR="00CB5E58" w:rsidRDefault="00CB5E58">
      <w:pPr>
        <w:pStyle w:val="P00"/>
        <w:spacing w:before="72"/>
        <w:ind w:left="0" w:right="1134"/>
        <w:rPr>
          <w:rStyle w:val="default"/>
          <w:rFonts w:cs="FrankRuehl"/>
          <w:rtl/>
        </w:rPr>
      </w:pPr>
      <w:bookmarkStart w:id="259" w:name="Seif206"/>
      <w:bookmarkEnd w:id="259"/>
      <w:r>
        <w:rPr>
          <w:lang w:val="he-IL"/>
        </w:rPr>
        <w:pict w14:anchorId="1A74F37B">
          <v:rect id="_x0000_s2261" style="position:absolute;left:0;text-align:left;margin-left:464.5pt;margin-top:8.05pt;width:75.05pt;height:7.85pt;z-index:251739648" o:allowincell="f" filled="f" stroked="f" strokecolor="lime" strokeweight=".25pt">
            <v:textbox inset="0,0,0,0">
              <w:txbxContent>
                <w:p w14:paraId="00CDB3EB" w14:textId="77777777" w:rsidR="00284B4A" w:rsidRDefault="00284B4A">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204.</w:t>
      </w:r>
      <w:r>
        <w:rPr>
          <w:rStyle w:val="big-number"/>
          <w:rFonts w:cs="Miriam"/>
          <w:rtl/>
        </w:rPr>
        <w:tab/>
      </w:r>
      <w:r>
        <w:rPr>
          <w:rStyle w:val="default"/>
          <w:rFonts w:cs="FrankRuehl"/>
          <w:rtl/>
        </w:rPr>
        <w:t>הו</w:t>
      </w:r>
      <w:r>
        <w:rPr>
          <w:rStyle w:val="default"/>
          <w:rFonts w:cs="FrankRuehl" w:hint="cs"/>
          <w:rtl/>
        </w:rPr>
        <w:t xml:space="preserve">ראות </w:t>
      </w:r>
      <w:r>
        <w:rPr>
          <w:rStyle w:val="default"/>
          <w:rFonts w:cs="FrankRuehl"/>
          <w:rtl/>
        </w:rPr>
        <w:t>פר</w:t>
      </w:r>
      <w:r>
        <w:rPr>
          <w:rStyle w:val="default"/>
          <w:rFonts w:cs="FrankRuehl" w:hint="cs"/>
          <w:rtl/>
        </w:rPr>
        <w:t>ק זה, למעט סעיף 202, באות להוסיף על הגבלות על עבודת נערים לפי חוק עבודת הנוער, תשי"ג-</w:t>
      </w:r>
      <w:r>
        <w:rPr>
          <w:rStyle w:val="default"/>
          <w:rFonts w:cs="FrankRuehl"/>
          <w:rtl/>
        </w:rPr>
        <w:t xml:space="preserve">1953, </w:t>
      </w:r>
      <w:r>
        <w:rPr>
          <w:rStyle w:val="default"/>
          <w:rFonts w:cs="FrankRuehl" w:hint="cs"/>
          <w:rtl/>
        </w:rPr>
        <w:t>ולפי כל חיקוק אחר.</w:t>
      </w:r>
    </w:p>
    <w:p w14:paraId="677A8C5C" w14:textId="77777777" w:rsidR="00CB5E58" w:rsidRDefault="00CB5E58">
      <w:pPr>
        <w:pStyle w:val="P00"/>
        <w:spacing w:before="72"/>
        <w:ind w:left="0" w:right="1134"/>
        <w:rPr>
          <w:rStyle w:val="default"/>
          <w:rFonts w:cs="FrankRuehl"/>
          <w:rtl/>
        </w:rPr>
      </w:pPr>
      <w:bookmarkStart w:id="260" w:name="Seif207"/>
      <w:bookmarkEnd w:id="260"/>
      <w:r>
        <w:rPr>
          <w:lang w:val="he-IL"/>
        </w:rPr>
        <w:pict w14:anchorId="13AD863C">
          <v:rect id="_x0000_s2262" style="position:absolute;left:0;text-align:left;margin-left:464.5pt;margin-top:8.05pt;width:75.05pt;height:8.5pt;z-index:251740672" o:allowincell="f" filled="f" stroked="f" strokecolor="lime" strokeweight=".25pt">
            <v:textbox inset="0,0,0,0">
              <w:txbxContent>
                <w:p w14:paraId="25F98C7D" w14:textId="77777777" w:rsidR="00284B4A" w:rsidRDefault="00284B4A">
                  <w:pPr>
                    <w:spacing w:line="160" w:lineRule="exact"/>
                    <w:jc w:val="left"/>
                    <w:rPr>
                      <w:rFonts w:cs="Miriam"/>
                      <w:noProof/>
                      <w:sz w:val="18"/>
                      <w:szCs w:val="18"/>
                      <w:rtl/>
                    </w:rPr>
                  </w:pPr>
                  <w:r>
                    <w:rPr>
                      <w:rFonts w:cs="Miriam"/>
                      <w:sz w:val="18"/>
                      <w:szCs w:val="18"/>
                      <w:rtl/>
                    </w:rPr>
                    <w:t>הת</w:t>
                  </w:r>
                  <w:r>
                    <w:rPr>
                      <w:rFonts w:cs="Miriam" w:hint="cs"/>
                      <w:sz w:val="18"/>
                      <w:szCs w:val="18"/>
                      <w:rtl/>
                    </w:rPr>
                    <w:t>ניה</w:t>
                  </w:r>
                </w:p>
              </w:txbxContent>
            </v:textbox>
            <w10:anchorlock/>
          </v:rect>
        </w:pict>
      </w:r>
      <w:r>
        <w:rPr>
          <w:rStyle w:val="big-number"/>
          <w:rFonts w:cs="Miriam"/>
          <w:rtl/>
        </w:rPr>
        <w:t>205.</w:t>
      </w:r>
      <w:r>
        <w:rPr>
          <w:rStyle w:val="big-number"/>
          <w:rFonts w:cs="Miriam"/>
          <w:rtl/>
        </w:rPr>
        <w:tab/>
      </w:r>
      <w:r>
        <w:rPr>
          <w:rStyle w:val="default"/>
          <w:rFonts w:cs="FrankRuehl"/>
          <w:rtl/>
        </w:rPr>
        <w:t>מו</w:t>
      </w:r>
      <w:r>
        <w:rPr>
          <w:rStyle w:val="default"/>
          <w:rFonts w:cs="FrankRuehl" w:hint="cs"/>
          <w:rtl/>
        </w:rPr>
        <w:t>תר להתנות על הוראות פרק זה כל התניה שיש בה משום שינוי לטובת הנער.</w:t>
      </w:r>
    </w:p>
    <w:p w14:paraId="6367851A" w14:textId="77777777" w:rsidR="00CB5E58" w:rsidRDefault="00CB5E58">
      <w:pPr>
        <w:pStyle w:val="medium2-header"/>
        <w:keepLines w:val="0"/>
        <w:spacing w:before="72"/>
        <w:ind w:left="0" w:right="1134"/>
        <w:rPr>
          <w:rFonts w:cs="FrankRuehl"/>
          <w:noProof/>
          <w:rtl/>
        </w:rPr>
      </w:pPr>
      <w:bookmarkStart w:id="261" w:name="med17"/>
      <w:bookmarkEnd w:id="261"/>
      <w:r>
        <w:rPr>
          <w:rFonts w:cs="FrankRuehl"/>
          <w:noProof/>
          <w:rtl/>
        </w:rPr>
        <w:t>פר</w:t>
      </w:r>
      <w:r>
        <w:rPr>
          <w:rFonts w:cs="FrankRuehl" w:hint="cs"/>
          <w:noProof/>
          <w:rtl/>
        </w:rPr>
        <w:t>ק י"ח: הכשרת מתלמדים</w:t>
      </w:r>
    </w:p>
    <w:p w14:paraId="156A34ED" w14:textId="77777777" w:rsidR="00CB5E58" w:rsidRDefault="00CB5E58">
      <w:pPr>
        <w:pStyle w:val="P00"/>
        <w:spacing w:before="72"/>
        <w:ind w:left="0" w:right="1134"/>
        <w:rPr>
          <w:rStyle w:val="default"/>
          <w:rFonts w:cs="FrankRuehl" w:hint="cs"/>
          <w:rtl/>
        </w:rPr>
      </w:pPr>
      <w:bookmarkStart w:id="262" w:name="Seif208"/>
      <w:bookmarkEnd w:id="262"/>
      <w:r>
        <w:rPr>
          <w:lang w:val="he-IL"/>
        </w:rPr>
        <w:pict w14:anchorId="03036964">
          <v:rect id="_x0000_s2263" style="position:absolute;left:0;text-align:left;margin-left:464.5pt;margin-top:8.05pt;width:75.05pt;height:10.75pt;z-index:251741696" o:allowincell="f" filled="f" stroked="f" strokecolor="lime" strokeweight=".25pt">
            <v:textbox inset="0,0,0,0">
              <w:txbxContent>
                <w:p w14:paraId="222FED04" w14:textId="77777777" w:rsidR="00284B4A" w:rsidRDefault="00284B4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206.</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14:paraId="267D32F4"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w:t>
      </w:r>
      <w:r>
        <w:rPr>
          <w:rStyle w:val="default"/>
          <w:rFonts w:cs="FrankRuehl"/>
          <w:rtl/>
        </w:rPr>
        <w:t>למ</w:t>
      </w:r>
      <w:r>
        <w:rPr>
          <w:rStyle w:val="default"/>
          <w:rFonts w:cs="FrankRuehl" w:hint="cs"/>
          <w:rtl/>
        </w:rPr>
        <w:t xml:space="preserve">ד" </w:t>
      </w:r>
      <w:r>
        <w:rPr>
          <w:rStyle w:val="default"/>
          <w:rFonts w:cs="FrankRuehl"/>
          <w:rtl/>
        </w:rPr>
        <w:t xml:space="preserve">– </w:t>
      </w:r>
      <w:r>
        <w:rPr>
          <w:rStyle w:val="default"/>
          <w:rFonts w:cs="FrankRuehl" w:hint="cs"/>
          <w:rtl/>
        </w:rPr>
        <w:t xml:space="preserve">המקבל הכשרה בכלי שיט או מחוצה לו בישראל, למקצוע ימי או לתפקיד הטעון הסמכה, בדרך של עבודה מעשית מודרכת ולימוד עיוני בין שהוא עובדו של </w:t>
      </w:r>
      <w:r>
        <w:rPr>
          <w:rStyle w:val="default"/>
          <w:rFonts w:cs="FrankRuehl"/>
          <w:rtl/>
        </w:rPr>
        <w:t>ב</w:t>
      </w:r>
      <w:r>
        <w:rPr>
          <w:rStyle w:val="default"/>
          <w:rFonts w:cs="FrankRuehl" w:hint="cs"/>
          <w:rtl/>
        </w:rPr>
        <w:t>על כלי השיט ובין אם לאו;</w:t>
      </w:r>
    </w:p>
    <w:p w14:paraId="2C187FBA"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קצוע ימי" או "תפקיד הטעון הסמכה" </w:t>
      </w:r>
      <w:r>
        <w:rPr>
          <w:rStyle w:val="default"/>
          <w:rFonts w:cs="FrankRuehl"/>
          <w:rtl/>
        </w:rPr>
        <w:t xml:space="preserve">– </w:t>
      </w:r>
      <w:r>
        <w:rPr>
          <w:rStyle w:val="default"/>
          <w:rFonts w:cs="FrankRuehl" w:hint="cs"/>
          <w:rtl/>
        </w:rPr>
        <w:t>מקצוע ימי או תפקיד שנקבעו לפי סעיף 13.</w:t>
      </w:r>
    </w:p>
    <w:p w14:paraId="42E8C82E"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ספר ימי</w:t>
      </w:r>
      <w:r>
        <w:rPr>
          <w:rStyle w:val="default"/>
          <w:rFonts w:cs="FrankRuehl"/>
          <w:rtl/>
        </w:rPr>
        <w:t xml:space="preserve">" – </w:t>
      </w:r>
      <w:r>
        <w:rPr>
          <w:rStyle w:val="default"/>
          <w:rFonts w:cs="FrankRuehl" w:hint="cs"/>
          <w:rtl/>
        </w:rPr>
        <w:t>בית ספר ששר החינוך והתרבות אישר אותו לענין חוק זה בהודעה ברשומות.</w:t>
      </w:r>
    </w:p>
    <w:p w14:paraId="77545CBB" w14:textId="77777777" w:rsidR="00CB5E58" w:rsidRDefault="00CB5E58">
      <w:pPr>
        <w:pStyle w:val="P00"/>
        <w:spacing w:before="72"/>
        <w:ind w:left="0" w:right="1134"/>
        <w:rPr>
          <w:rStyle w:val="default"/>
          <w:rFonts w:cs="FrankRuehl"/>
          <w:rtl/>
        </w:rPr>
      </w:pPr>
      <w:bookmarkStart w:id="263" w:name="Seif209"/>
      <w:bookmarkEnd w:id="263"/>
      <w:r>
        <w:rPr>
          <w:lang w:val="he-IL"/>
        </w:rPr>
        <w:pict w14:anchorId="34EEE0A5">
          <v:rect id="_x0000_s2264" style="position:absolute;left:0;text-align:left;margin-left:464.5pt;margin-top:8.05pt;width:75.05pt;height:13.8pt;z-index:251742720" o:allowincell="f" filled="f" stroked="f" strokecolor="lime" strokeweight=".25pt">
            <v:textbox inset="0,0,0,0">
              <w:txbxContent>
                <w:p w14:paraId="7936FB78" w14:textId="77777777" w:rsidR="00284B4A" w:rsidRDefault="00284B4A">
                  <w:pPr>
                    <w:spacing w:line="160" w:lineRule="exact"/>
                    <w:jc w:val="left"/>
                    <w:rPr>
                      <w:rFonts w:cs="Miriam"/>
                      <w:noProof/>
                      <w:sz w:val="18"/>
                      <w:szCs w:val="18"/>
                      <w:rtl/>
                    </w:rPr>
                  </w:pPr>
                  <w:r>
                    <w:rPr>
                      <w:rFonts w:cs="Miriam"/>
                      <w:sz w:val="18"/>
                      <w:szCs w:val="18"/>
                      <w:rtl/>
                    </w:rPr>
                    <w:t>סי</w:t>
                  </w:r>
                  <w:r>
                    <w:rPr>
                      <w:rFonts w:cs="Miriam" w:hint="cs"/>
                      <w:sz w:val="18"/>
                      <w:szCs w:val="18"/>
                      <w:rtl/>
                    </w:rPr>
                    <w:t>יגים להעסקה</w:t>
                  </w:r>
                </w:p>
              </w:txbxContent>
            </v:textbox>
            <w10:anchorlock/>
          </v:rect>
        </w:pict>
      </w:r>
      <w:r>
        <w:rPr>
          <w:rStyle w:val="big-number"/>
          <w:rFonts w:cs="Miriam"/>
          <w:rtl/>
        </w:rPr>
        <w:t>207.</w:t>
      </w:r>
      <w:r>
        <w:rPr>
          <w:rStyle w:val="big-number"/>
          <w:rFonts w:cs="Miriam"/>
          <w:rtl/>
        </w:rPr>
        <w:tab/>
      </w:r>
      <w:r>
        <w:rPr>
          <w:rStyle w:val="default"/>
          <w:rFonts w:cs="FrankRuehl"/>
          <w:rtl/>
        </w:rPr>
        <w:t>מי</w:t>
      </w:r>
      <w:r>
        <w:rPr>
          <w:rStyle w:val="default"/>
          <w:rFonts w:cs="FrankRuehl" w:hint="cs"/>
          <w:rtl/>
        </w:rPr>
        <w:t xml:space="preserve"> שאיננו בעל תעודת הסמכה לא יועסק בכלי שיט במקצוע ימי או בתפקיד הטעון הסמכה אלא כמתלמד, ולא יועסק אדם כמתלמד אלא אם מלאו לו חמש עשרה שנה.</w:t>
      </w:r>
    </w:p>
    <w:p w14:paraId="7A7671D5" w14:textId="77777777" w:rsidR="00CB5E58" w:rsidRDefault="00CB5E58">
      <w:pPr>
        <w:pStyle w:val="P00"/>
        <w:spacing w:before="72"/>
        <w:ind w:left="0" w:right="1134"/>
        <w:rPr>
          <w:rStyle w:val="default"/>
          <w:rFonts w:cs="FrankRuehl"/>
          <w:rtl/>
        </w:rPr>
      </w:pPr>
      <w:bookmarkStart w:id="264" w:name="Seif210"/>
      <w:bookmarkEnd w:id="264"/>
      <w:r>
        <w:rPr>
          <w:lang w:val="he-IL"/>
        </w:rPr>
        <w:pict w14:anchorId="4B2CE014">
          <v:rect id="_x0000_s2265" style="position:absolute;left:0;text-align:left;margin-left:464.5pt;margin-top:8.05pt;width:75.05pt;height:14.5pt;z-index:251743744" o:allowincell="f" filled="f" stroked="f" strokecolor="lime" strokeweight=".25pt">
            <v:textbox inset="0,0,0,0">
              <w:txbxContent>
                <w:p w14:paraId="15A77730" w14:textId="77777777" w:rsidR="00284B4A" w:rsidRDefault="00284B4A">
                  <w:pPr>
                    <w:spacing w:line="160" w:lineRule="exact"/>
                    <w:jc w:val="left"/>
                    <w:rPr>
                      <w:rFonts w:cs="Miriam"/>
                      <w:noProof/>
                      <w:sz w:val="18"/>
                      <w:szCs w:val="18"/>
                      <w:rtl/>
                    </w:rPr>
                  </w:pPr>
                  <w:r>
                    <w:rPr>
                      <w:rFonts w:cs="Miriam"/>
                      <w:sz w:val="18"/>
                      <w:szCs w:val="18"/>
                      <w:rtl/>
                    </w:rPr>
                    <w:t>תכ</w:t>
                  </w:r>
                  <w:r>
                    <w:rPr>
                      <w:rFonts w:cs="Miriam" w:hint="cs"/>
                      <w:sz w:val="18"/>
                      <w:szCs w:val="18"/>
                      <w:rtl/>
                    </w:rPr>
                    <w:t>נית הכשרה</w:t>
                  </w:r>
                </w:p>
              </w:txbxContent>
            </v:textbox>
            <w10:anchorlock/>
          </v:rect>
        </w:pict>
      </w:r>
      <w:r>
        <w:rPr>
          <w:rStyle w:val="big-number"/>
          <w:rFonts w:cs="Miriam"/>
          <w:rtl/>
        </w:rPr>
        <w:t>208.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ושר העבודה</w:t>
      </w:r>
      <w:r w:rsidR="00C8660B">
        <w:rPr>
          <w:rStyle w:val="a6"/>
          <w:rFonts w:cs="FrankRuehl"/>
          <w:sz w:val="26"/>
          <w:rtl/>
        </w:rPr>
        <w:footnoteReference w:id="8"/>
      </w:r>
      <w:r>
        <w:rPr>
          <w:rStyle w:val="default"/>
          <w:rFonts w:cs="FrankRuehl" w:hint="cs"/>
          <w:rtl/>
        </w:rPr>
        <w:t xml:space="preserve"> או מי שהם הסמיכו</w:t>
      </w:r>
      <w:r>
        <w:rPr>
          <w:rStyle w:val="default"/>
          <w:rFonts w:cs="FrankRuehl"/>
          <w:rtl/>
        </w:rPr>
        <w:t xml:space="preserve"> ל</w:t>
      </w:r>
      <w:r>
        <w:rPr>
          <w:rStyle w:val="default"/>
          <w:rFonts w:cs="FrankRuehl" w:hint="cs"/>
          <w:rtl/>
        </w:rPr>
        <w:t>כך יקבעו לכל מקצוע ימי או תפקיד הטעון הסמכה עיקרי תכנית הכשרה למתלמדים, לרבות תנאי כשירות למתלמדים; הודעה על קביעה לפי סעיף קטן זה תפורסם ברשומות והתכנית תפורסם בדרך שהשרים או מי שהם הסמיכו ימצאו לנכון.</w:t>
      </w:r>
    </w:p>
    <w:p w14:paraId="2CF9FAFB"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ביעה כאמור בסעיף קטן (א) לגבי בתי ספר ימיים ת</w:t>
      </w:r>
      <w:r>
        <w:rPr>
          <w:rStyle w:val="default"/>
          <w:rFonts w:cs="FrankRuehl"/>
          <w:rtl/>
        </w:rPr>
        <w:t>יע</w:t>
      </w:r>
      <w:r>
        <w:rPr>
          <w:rStyle w:val="default"/>
          <w:rFonts w:cs="FrankRuehl" w:hint="cs"/>
          <w:rtl/>
        </w:rPr>
        <w:t xml:space="preserve">שה בהסכמת שר החינוך והתרבות, ולגבי מתלמדים בכלי שיט שהכשרתם בו היא המשך או השלמה של לימודים בבית ספר ימי </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תייעצות אתו.</w:t>
      </w:r>
    </w:p>
    <w:p w14:paraId="0D1E39BE" w14:textId="77777777" w:rsidR="00CB5E58" w:rsidRDefault="00CB5E58">
      <w:pPr>
        <w:pStyle w:val="P00"/>
        <w:spacing w:before="72"/>
        <w:ind w:left="0" w:right="1134"/>
        <w:rPr>
          <w:rStyle w:val="default"/>
          <w:rFonts w:cs="FrankRuehl"/>
          <w:rtl/>
        </w:rPr>
      </w:pPr>
      <w:bookmarkStart w:id="265" w:name="Seif211"/>
      <w:bookmarkEnd w:id="265"/>
      <w:r>
        <w:rPr>
          <w:lang w:val="he-IL"/>
        </w:rPr>
        <w:pict w14:anchorId="139D2A59">
          <v:rect id="_x0000_s2266" style="position:absolute;left:0;text-align:left;margin-left:464.5pt;margin-top:8.05pt;width:75.05pt;height:11.85pt;z-index:251744768" o:allowincell="f" filled="f" stroked="f" strokecolor="lime" strokeweight=".25pt">
            <v:textbox inset="0,0,0,0">
              <w:txbxContent>
                <w:p w14:paraId="54D7E04E" w14:textId="77777777" w:rsidR="00284B4A" w:rsidRDefault="00284B4A">
                  <w:pPr>
                    <w:spacing w:line="160" w:lineRule="exact"/>
                    <w:jc w:val="left"/>
                    <w:rPr>
                      <w:rFonts w:cs="Miriam"/>
                      <w:noProof/>
                      <w:sz w:val="18"/>
                      <w:szCs w:val="18"/>
                      <w:rtl/>
                    </w:rPr>
                  </w:pPr>
                  <w:r>
                    <w:rPr>
                      <w:rFonts w:cs="Miriam"/>
                      <w:sz w:val="18"/>
                      <w:szCs w:val="18"/>
                      <w:rtl/>
                    </w:rPr>
                    <w:t>פי</w:t>
                  </w:r>
                  <w:r>
                    <w:rPr>
                      <w:rFonts w:cs="Miriam" w:hint="cs"/>
                      <w:sz w:val="18"/>
                      <w:szCs w:val="18"/>
                      <w:rtl/>
                    </w:rPr>
                    <w:t>קוח על הכשרה</w:t>
                  </w:r>
                </w:p>
              </w:txbxContent>
            </v:textbox>
            <w10:anchorlock/>
          </v:rect>
        </w:pict>
      </w:r>
      <w:r>
        <w:rPr>
          <w:rStyle w:val="big-number"/>
          <w:rFonts w:cs="Miriam"/>
          <w:rtl/>
        </w:rPr>
        <w:t>209.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בהתייעצות עם שר העבודה</w:t>
      </w:r>
      <w:r w:rsidR="00C8660B">
        <w:rPr>
          <w:rStyle w:val="default"/>
          <w:rFonts w:cs="FrankRuehl" w:hint="cs"/>
          <w:vertAlign w:val="superscript"/>
          <w:rtl/>
        </w:rPr>
        <w:t>7</w:t>
      </w:r>
      <w:r>
        <w:rPr>
          <w:rStyle w:val="default"/>
          <w:rFonts w:cs="FrankRuehl" w:hint="cs"/>
          <w:rtl/>
        </w:rPr>
        <w:t xml:space="preserve"> יתקין תקנות בדבר הפיקוח על הכשרת מתלמדים.</w:t>
      </w:r>
    </w:p>
    <w:p w14:paraId="5B99D73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בתנאים שקבע בתקנות בהתייעצות עם שר העב</w:t>
      </w:r>
      <w:r>
        <w:rPr>
          <w:rStyle w:val="default"/>
          <w:rFonts w:cs="FrankRuehl"/>
          <w:rtl/>
        </w:rPr>
        <w:t>וד</w:t>
      </w:r>
      <w:r>
        <w:rPr>
          <w:rStyle w:val="default"/>
          <w:rFonts w:cs="FrankRuehl" w:hint="cs"/>
          <w:rtl/>
        </w:rPr>
        <w:t>ה, לפסול אדם, מוסד או כלי שיט לקבלת מתלמדים.</w:t>
      </w:r>
    </w:p>
    <w:p w14:paraId="37E2EEE4"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קנות כאמור בסעיפים קטנים (א) ו-(ב) לגבי </w:t>
      </w:r>
      <w:r>
        <w:rPr>
          <w:rStyle w:val="default"/>
          <w:rFonts w:cs="FrankRuehl"/>
          <w:rtl/>
        </w:rPr>
        <w:t>מ</w:t>
      </w:r>
      <w:r>
        <w:rPr>
          <w:rStyle w:val="default"/>
          <w:rFonts w:cs="FrankRuehl" w:hint="cs"/>
          <w:rtl/>
        </w:rPr>
        <w:t xml:space="preserve">וסדות הכשרה שמשרד העבודה אחראי להם יותקנו בהסכמת שר העבודה, ולגבי בתי ספר ימיים </w:t>
      </w:r>
      <w:r>
        <w:rPr>
          <w:rStyle w:val="default"/>
          <w:rFonts w:cs="FrankRuehl"/>
          <w:rtl/>
        </w:rPr>
        <w:t xml:space="preserve">– </w:t>
      </w:r>
      <w:r>
        <w:rPr>
          <w:rStyle w:val="default"/>
          <w:rFonts w:cs="FrankRuehl" w:hint="cs"/>
          <w:rtl/>
        </w:rPr>
        <w:t>בהסכמת שר החינוך והתרבות.</w:t>
      </w:r>
    </w:p>
    <w:p w14:paraId="17F36F5B"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חילתו של סעיף קטן (א) כתום שנתיים מיום פרסום חוק</w:t>
      </w:r>
      <w:r>
        <w:rPr>
          <w:rStyle w:val="default"/>
          <w:rFonts w:cs="FrankRuehl"/>
          <w:rtl/>
        </w:rPr>
        <w:t xml:space="preserve"> ז</w:t>
      </w:r>
      <w:r>
        <w:rPr>
          <w:rStyle w:val="default"/>
          <w:rFonts w:cs="FrankRuehl" w:hint="cs"/>
          <w:rtl/>
        </w:rPr>
        <w:t>ה ברשומות.</w:t>
      </w:r>
    </w:p>
    <w:p w14:paraId="7103B752" w14:textId="77777777" w:rsidR="00CB5E58" w:rsidRDefault="00CB5E58">
      <w:pPr>
        <w:pStyle w:val="P00"/>
        <w:spacing w:before="72"/>
        <w:ind w:left="0" w:right="1134"/>
        <w:rPr>
          <w:rStyle w:val="default"/>
          <w:rFonts w:cs="FrankRuehl"/>
          <w:rtl/>
        </w:rPr>
      </w:pPr>
      <w:bookmarkStart w:id="266" w:name="Seif212"/>
      <w:bookmarkEnd w:id="266"/>
      <w:r>
        <w:rPr>
          <w:lang w:val="he-IL"/>
        </w:rPr>
        <w:pict w14:anchorId="0F6E4BF6">
          <v:rect id="_x0000_s2267" style="position:absolute;left:0;text-align:left;margin-left:464.5pt;margin-top:8.05pt;width:75.05pt;height:13.2pt;z-index:251745792" o:allowincell="f" filled="f" stroked="f" strokecolor="lime" strokeweight=".25pt">
            <v:textbox inset="0,0,0,0">
              <w:txbxContent>
                <w:p w14:paraId="350535C5" w14:textId="77777777" w:rsidR="00284B4A" w:rsidRDefault="00284B4A">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w:t>
                  </w:r>
                  <w:r>
                    <w:rPr>
                      <w:rFonts w:cs="Miriam"/>
                      <w:sz w:val="18"/>
                      <w:szCs w:val="18"/>
                      <w:rtl/>
                    </w:rPr>
                    <w:t>המ</w:t>
                  </w:r>
                  <w:r>
                    <w:rPr>
                      <w:rFonts w:cs="Miriam" w:hint="cs"/>
                      <w:sz w:val="18"/>
                      <w:szCs w:val="18"/>
                      <w:rtl/>
                    </w:rPr>
                    <w:t>תלמדים</w:t>
                  </w:r>
                </w:p>
              </w:txbxContent>
            </v:textbox>
            <w10:anchorlock/>
          </v:rect>
        </w:pict>
      </w:r>
      <w:r>
        <w:rPr>
          <w:rStyle w:val="big-number"/>
          <w:rFonts w:cs="Miriam"/>
          <w:rtl/>
        </w:rPr>
        <w:t>210.</w:t>
      </w:r>
      <w:r>
        <w:rPr>
          <w:rStyle w:val="big-number"/>
          <w:rFonts w:cs="Miriam"/>
          <w:rtl/>
        </w:rPr>
        <w:tab/>
      </w:r>
      <w:r>
        <w:rPr>
          <w:rStyle w:val="default"/>
          <w:rFonts w:cs="FrankRuehl"/>
          <w:rtl/>
        </w:rPr>
        <w:t>הש</w:t>
      </w:r>
      <w:r>
        <w:rPr>
          <w:rStyle w:val="default"/>
          <w:rFonts w:cs="FrankRuehl" w:hint="cs"/>
          <w:rtl/>
        </w:rPr>
        <w:t>ר ושר העבודה</w:t>
      </w:r>
      <w:r w:rsidR="00C8660B">
        <w:rPr>
          <w:rStyle w:val="default"/>
          <w:rFonts w:cs="FrankRuehl" w:hint="cs"/>
          <w:vertAlign w:val="superscript"/>
          <w:rtl/>
        </w:rPr>
        <w:t>7</w:t>
      </w:r>
      <w:r>
        <w:rPr>
          <w:rStyle w:val="default"/>
          <w:rFonts w:cs="FrankRuehl" w:hint="cs"/>
          <w:rtl/>
        </w:rPr>
        <w:t xml:space="preserve"> רשאים בצו לקבוע את מספר המתלמדים המועט ביותר שבעל כלי שיט חייב להכשיר באותו כלי שיט בעת ובעונה אחת ואת המספר הרב ביותר שהוא רשאי להכשיר כאמור; הצו יכול שיהיה לענין מקצוע ימי או תפקיד הטעון הסמכה או לבעל כלי שיט פלוני.</w:t>
      </w:r>
    </w:p>
    <w:p w14:paraId="369CA6A5" w14:textId="77777777" w:rsidR="00CB5E58" w:rsidRDefault="00CB5E58">
      <w:pPr>
        <w:pStyle w:val="P00"/>
        <w:spacing w:before="72"/>
        <w:ind w:left="0" w:right="1134"/>
        <w:rPr>
          <w:rStyle w:val="default"/>
          <w:rFonts w:cs="FrankRuehl"/>
          <w:rtl/>
        </w:rPr>
      </w:pPr>
      <w:bookmarkStart w:id="267" w:name="Seif213"/>
      <w:bookmarkEnd w:id="267"/>
      <w:r>
        <w:rPr>
          <w:lang w:val="he-IL"/>
        </w:rPr>
        <w:pict w14:anchorId="1564D59E">
          <v:rect id="_x0000_s2268" style="position:absolute;left:0;text-align:left;margin-left:464.5pt;margin-top:8.05pt;width:75.05pt;height:23.25pt;z-index:251746816" o:allowincell="f" filled="f" stroked="f" strokecolor="lime" strokeweight=".25pt">
            <v:textbox inset="0,0,0,0">
              <w:txbxContent>
                <w:p w14:paraId="486DC078" w14:textId="77777777" w:rsidR="00284B4A" w:rsidRDefault="00284B4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על קבלת </w:t>
                  </w:r>
                  <w:r>
                    <w:rPr>
                      <w:rFonts w:cs="Miriam"/>
                      <w:sz w:val="18"/>
                      <w:szCs w:val="18"/>
                      <w:rtl/>
                    </w:rPr>
                    <w:t>תש</w:t>
                  </w:r>
                  <w:r>
                    <w:rPr>
                      <w:rFonts w:cs="Miriam" w:hint="cs"/>
                      <w:sz w:val="18"/>
                      <w:szCs w:val="18"/>
                      <w:rtl/>
                    </w:rPr>
                    <w:t>לום</w:t>
                  </w:r>
                </w:p>
              </w:txbxContent>
            </v:textbox>
            <w10:anchorlock/>
          </v:rect>
        </w:pict>
      </w:r>
      <w:r>
        <w:rPr>
          <w:rStyle w:val="big-number"/>
          <w:rFonts w:cs="Miriam"/>
          <w:rtl/>
        </w:rPr>
        <w:t>211.</w:t>
      </w:r>
      <w:r>
        <w:rPr>
          <w:rStyle w:val="big-number"/>
          <w:rFonts w:cs="Miriam"/>
          <w:rtl/>
        </w:rPr>
        <w:tab/>
      </w:r>
      <w:r>
        <w:rPr>
          <w:rStyle w:val="default"/>
          <w:rFonts w:cs="FrankRuehl"/>
          <w:rtl/>
        </w:rPr>
        <w:t>לא</w:t>
      </w:r>
      <w:r>
        <w:rPr>
          <w:rStyle w:val="default"/>
          <w:rFonts w:cs="FrankRuehl" w:hint="cs"/>
          <w:rtl/>
        </w:rPr>
        <w:t xml:space="preserve"> ידרוש ולא יקבל בעל כלי שיט או אדם הפועל מכוחו או א</w:t>
      </w:r>
      <w:r>
        <w:rPr>
          <w:rStyle w:val="default"/>
          <w:rFonts w:cs="FrankRuehl"/>
          <w:rtl/>
        </w:rPr>
        <w:t>י</w:t>
      </w:r>
      <w:r>
        <w:rPr>
          <w:rStyle w:val="default"/>
          <w:rFonts w:cs="FrankRuehl" w:hint="cs"/>
          <w:rtl/>
        </w:rPr>
        <w:t>ש צוות כל תשלום או טובת הנאה ממתלמד שהוא נער או מהוריו בנוגע ללימודיו בכלי השיט.</w:t>
      </w:r>
    </w:p>
    <w:p w14:paraId="32B1EA79" w14:textId="77777777" w:rsidR="00CB5E58" w:rsidRDefault="00CB5E58">
      <w:pPr>
        <w:pStyle w:val="P00"/>
        <w:spacing w:before="72"/>
        <w:ind w:left="0" w:right="1134"/>
        <w:rPr>
          <w:rStyle w:val="default"/>
          <w:rFonts w:cs="FrankRuehl"/>
          <w:rtl/>
        </w:rPr>
      </w:pPr>
      <w:bookmarkStart w:id="268" w:name="Seif214"/>
      <w:bookmarkEnd w:id="268"/>
      <w:r>
        <w:rPr>
          <w:lang w:val="he-IL"/>
        </w:rPr>
        <w:pict w14:anchorId="5863B92E">
          <v:rect id="_x0000_s2269" style="position:absolute;left:0;text-align:left;margin-left:464.5pt;margin-top:8.05pt;width:75.05pt;height:24pt;z-index:251747840" o:allowincell="f" filled="f" stroked="f" strokecolor="lime" strokeweight=".25pt">
            <v:textbox inset="0,0,0,0">
              <w:txbxContent>
                <w:p w14:paraId="2EEE8895" w14:textId="77777777" w:rsidR="00284B4A" w:rsidRDefault="00284B4A">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 וחובות </w:t>
                  </w:r>
                  <w:r>
                    <w:rPr>
                      <w:rFonts w:cs="Miriam"/>
                      <w:sz w:val="18"/>
                      <w:szCs w:val="18"/>
                      <w:rtl/>
                    </w:rPr>
                    <w:t>בה</w:t>
                  </w:r>
                  <w:r>
                    <w:rPr>
                      <w:rFonts w:cs="Miriam" w:hint="cs"/>
                      <w:sz w:val="18"/>
                      <w:szCs w:val="18"/>
                      <w:rtl/>
                    </w:rPr>
                    <w:t xml:space="preserve">כשרת </w:t>
                  </w:r>
                  <w:r>
                    <w:rPr>
                      <w:rFonts w:cs="Miriam"/>
                      <w:sz w:val="18"/>
                      <w:szCs w:val="18"/>
                      <w:rtl/>
                    </w:rPr>
                    <w:t>מת</w:t>
                  </w:r>
                  <w:r>
                    <w:rPr>
                      <w:rFonts w:cs="Miriam" w:hint="cs"/>
                      <w:sz w:val="18"/>
                      <w:szCs w:val="18"/>
                      <w:rtl/>
                    </w:rPr>
                    <w:t>למדים</w:t>
                  </w:r>
                </w:p>
              </w:txbxContent>
            </v:textbox>
            <w10:anchorlock/>
          </v:rect>
        </w:pict>
      </w:r>
      <w:r>
        <w:rPr>
          <w:rStyle w:val="big-number"/>
          <w:rFonts w:cs="Miriam"/>
          <w:rtl/>
        </w:rPr>
        <w:t>212.</w:t>
      </w:r>
      <w:r>
        <w:rPr>
          <w:rStyle w:val="big-number"/>
          <w:rFonts w:cs="Miriam"/>
          <w:rtl/>
        </w:rPr>
        <w:tab/>
      </w:r>
      <w:r>
        <w:rPr>
          <w:rStyle w:val="default"/>
          <w:rFonts w:cs="FrankRuehl"/>
          <w:rtl/>
        </w:rPr>
        <w:t>הש</w:t>
      </w:r>
      <w:r>
        <w:rPr>
          <w:rStyle w:val="default"/>
          <w:rFonts w:cs="FrankRuehl" w:hint="cs"/>
          <w:rtl/>
        </w:rPr>
        <w:t>ר ושר העבודה</w:t>
      </w:r>
      <w:r w:rsidR="00C8660B">
        <w:rPr>
          <w:rStyle w:val="default"/>
          <w:rFonts w:cs="FrankRuehl" w:hint="cs"/>
          <w:vertAlign w:val="superscript"/>
          <w:rtl/>
        </w:rPr>
        <w:t>7</w:t>
      </w:r>
      <w:r>
        <w:rPr>
          <w:rStyle w:val="default"/>
          <w:rFonts w:cs="FrankRuehl" w:hint="cs"/>
          <w:rtl/>
        </w:rPr>
        <w:t xml:space="preserve"> רשאים להתקין תקנות בדבר זכויותיהם וחובותיהם של המתלמדים בכלי שיט, של בע</w:t>
      </w:r>
      <w:r>
        <w:rPr>
          <w:rStyle w:val="default"/>
          <w:rFonts w:cs="FrankRuehl"/>
          <w:rtl/>
        </w:rPr>
        <w:t xml:space="preserve">ל </w:t>
      </w:r>
      <w:r>
        <w:rPr>
          <w:rStyle w:val="default"/>
          <w:rFonts w:cs="FrankRuehl" w:hint="cs"/>
          <w:rtl/>
        </w:rPr>
        <w:t>כלי שיט ושל כל אדם הפועל מטעמו בפיקוח על מתלמדים בכלי שיט או בהדרכתם.</w:t>
      </w:r>
    </w:p>
    <w:p w14:paraId="6E7CF853" w14:textId="77777777" w:rsidR="00CB5E58" w:rsidRDefault="00CB5E58">
      <w:pPr>
        <w:pStyle w:val="P00"/>
        <w:spacing w:before="72"/>
        <w:ind w:left="0" w:right="1134"/>
        <w:rPr>
          <w:rStyle w:val="default"/>
          <w:rFonts w:cs="FrankRuehl"/>
          <w:rtl/>
        </w:rPr>
      </w:pPr>
      <w:bookmarkStart w:id="269" w:name="Seif215"/>
      <w:bookmarkEnd w:id="269"/>
      <w:r>
        <w:rPr>
          <w:lang w:val="he-IL"/>
        </w:rPr>
        <w:pict w14:anchorId="04C40F0D">
          <v:rect id="_x0000_s2270" style="position:absolute;left:0;text-align:left;margin-left:464.5pt;margin-top:8.05pt;width:75.05pt;height:21.3pt;z-index:251748864" o:allowincell="f" filled="f" stroked="f" strokecolor="lime" strokeweight=".25pt">
            <v:textbox inset="0,0,0,0">
              <w:txbxContent>
                <w:p w14:paraId="197AF23D" w14:textId="77777777" w:rsidR="00284B4A" w:rsidRDefault="00284B4A">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למדים לא </w:t>
                  </w:r>
                  <w:r>
                    <w:rPr>
                      <w:rFonts w:cs="Miriam"/>
                      <w:sz w:val="18"/>
                      <w:szCs w:val="18"/>
                      <w:rtl/>
                    </w:rPr>
                    <w:t>יי</w:t>
                  </w:r>
                  <w:r>
                    <w:rPr>
                      <w:rFonts w:cs="Miriam" w:hint="cs"/>
                      <w:sz w:val="18"/>
                      <w:szCs w:val="18"/>
                      <w:rtl/>
                    </w:rPr>
                    <w:t>כללו בתקן</w:t>
                  </w:r>
                </w:p>
              </w:txbxContent>
            </v:textbox>
            <w10:anchorlock/>
          </v:rect>
        </w:pict>
      </w:r>
      <w:r>
        <w:rPr>
          <w:rStyle w:val="big-number"/>
          <w:rFonts w:cs="Miriam"/>
          <w:rtl/>
        </w:rPr>
        <w:t>213.</w:t>
      </w:r>
      <w:r>
        <w:rPr>
          <w:rStyle w:val="big-number"/>
          <w:rFonts w:cs="Miriam"/>
          <w:rtl/>
        </w:rPr>
        <w:tab/>
      </w:r>
      <w:r>
        <w:rPr>
          <w:rStyle w:val="default"/>
          <w:rFonts w:cs="FrankRuehl"/>
          <w:rtl/>
        </w:rPr>
        <w:t>מת</w:t>
      </w:r>
      <w:r>
        <w:rPr>
          <w:rStyle w:val="default"/>
          <w:rFonts w:cs="FrankRuehl" w:hint="cs"/>
          <w:rtl/>
        </w:rPr>
        <w:t>למדים לא ייכללו במספר המינימלי של אנשי צוות שכלי שיט חייב בהם לפי כל דין כדי שיהיה כשיר לשיט.</w:t>
      </w:r>
    </w:p>
    <w:p w14:paraId="4B4F7639" w14:textId="77777777" w:rsidR="00CB5E58" w:rsidRDefault="00CB5E58">
      <w:pPr>
        <w:pStyle w:val="P00"/>
        <w:spacing w:before="72"/>
        <w:ind w:left="0" w:right="1134"/>
        <w:rPr>
          <w:rStyle w:val="default"/>
          <w:rFonts w:cs="FrankRuehl"/>
          <w:rtl/>
        </w:rPr>
      </w:pPr>
      <w:bookmarkStart w:id="270" w:name="Seif216"/>
      <w:bookmarkEnd w:id="270"/>
      <w:r>
        <w:rPr>
          <w:lang w:val="he-IL"/>
        </w:rPr>
        <w:pict w14:anchorId="70822A6E">
          <v:rect id="_x0000_s2271" style="position:absolute;left:0;text-align:left;margin-left:464.5pt;margin-top:8.05pt;width:75.05pt;height:16pt;z-index:251749888" o:allowincell="f" filled="f" stroked="f" strokecolor="lime" strokeweight=".25pt">
            <v:textbox inset="0,0,0,0">
              <w:txbxContent>
                <w:p w14:paraId="0327E7CA" w14:textId="77777777" w:rsidR="00284B4A" w:rsidRDefault="00284B4A">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ימת </w:t>
                  </w:r>
                  <w:r>
                    <w:rPr>
                      <w:rFonts w:cs="Miriam"/>
                      <w:sz w:val="18"/>
                      <w:szCs w:val="18"/>
                      <w:rtl/>
                    </w:rPr>
                    <w:t>המ</w:t>
                  </w:r>
                  <w:r>
                    <w:rPr>
                      <w:rFonts w:cs="Miriam" w:hint="cs"/>
                      <w:sz w:val="18"/>
                      <w:szCs w:val="18"/>
                      <w:rtl/>
                    </w:rPr>
                    <w:t>תלמדים</w:t>
                  </w:r>
                </w:p>
              </w:txbxContent>
            </v:textbox>
            <w10:anchorlock/>
          </v:rect>
        </w:pict>
      </w:r>
      <w:r>
        <w:rPr>
          <w:rStyle w:val="big-number"/>
          <w:rFonts w:cs="Miriam"/>
          <w:rtl/>
        </w:rPr>
        <w:t>214.</w:t>
      </w:r>
      <w:r>
        <w:rPr>
          <w:rStyle w:val="big-number"/>
          <w:rFonts w:cs="Miriam"/>
          <w:rtl/>
        </w:rPr>
        <w:tab/>
      </w:r>
      <w:r>
        <w:rPr>
          <w:rStyle w:val="default"/>
          <w:rFonts w:cs="FrankRuehl"/>
          <w:rtl/>
        </w:rPr>
        <w:t>רש</w:t>
      </w:r>
      <w:r>
        <w:rPr>
          <w:rStyle w:val="default"/>
          <w:rFonts w:cs="FrankRuehl" w:hint="cs"/>
          <w:rtl/>
        </w:rPr>
        <w:t>ימת הצוות תכלול בנפרד את רשימת המתלמדים בכלי השיט ובה הפרטים שהורה עליהם ה</w:t>
      </w:r>
      <w:r>
        <w:rPr>
          <w:rStyle w:val="default"/>
          <w:rFonts w:cs="FrankRuehl"/>
          <w:rtl/>
        </w:rPr>
        <w:t>שר</w:t>
      </w:r>
      <w:r>
        <w:rPr>
          <w:rStyle w:val="default"/>
          <w:rFonts w:cs="FrankRuehl" w:hint="cs"/>
          <w:rtl/>
        </w:rPr>
        <w:t xml:space="preserve"> לפי סעיף 61.</w:t>
      </w:r>
    </w:p>
    <w:p w14:paraId="42773C1A" w14:textId="77777777" w:rsidR="00CB5E58" w:rsidRDefault="00CB5E58">
      <w:pPr>
        <w:pStyle w:val="P00"/>
        <w:spacing w:before="72"/>
        <w:ind w:left="0" w:right="1134"/>
        <w:rPr>
          <w:rStyle w:val="default"/>
          <w:rFonts w:cs="FrankRuehl"/>
          <w:rtl/>
        </w:rPr>
      </w:pPr>
      <w:bookmarkStart w:id="271" w:name="Seif217"/>
      <w:bookmarkEnd w:id="271"/>
      <w:r>
        <w:rPr>
          <w:lang w:val="he-IL"/>
        </w:rPr>
        <w:pict w14:anchorId="4CA2AD74">
          <v:rect id="_x0000_s2272" style="position:absolute;left:0;text-align:left;margin-left:464.5pt;margin-top:8.05pt;width:75.05pt;height:22.65pt;z-index:251750912" o:allowincell="f" filled="f" stroked="f" strokecolor="lime" strokeweight=".25pt">
            <v:textbox inset="0,0,0,0">
              <w:txbxContent>
                <w:p w14:paraId="22BB8922" w14:textId="77777777" w:rsidR="00284B4A" w:rsidRDefault="00284B4A">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הוראות </w:t>
                  </w:r>
                  <w:r>
                    <w:rPr>
                      <w:rFonts w:cs="Miriam"/>
                      <w:sz w:val="18"/>
                      <w:szCs w:val="18"/>
                      <w:rtl/>
                    </w:rPr>
                    <w:t>לע</w:t>
                  </w:r>
                  <w:r>
                    <w:rPr>
                      <w:rFonts w:cs="Miriam" w:hint="cs"/>
                      <w:sz w:val="18"/>
                      <w:szCs w:val="18"/>
                      <w:rtl/>
                    </w:rPr>
                    <w:t>נין מתלמדים</w:t>
                  </w:r>
                </w:p>
              </w:txbxContent>
            </v:textbox>
            <w10:anchorlock/>
          </v:rect>
        </w:pict>
      </w:r>
      <w:r>
        <w:rPr>
          <w:rStyle w:val="big-number"/>
          <w:rFonts w:cs="Miriam"/>
          <w:rtl/>
        </w:rPr>
        <w:t>215.</w:t>
      </w:r>
      <w:r>
        <w:rPr>
          <w:rStyle w:val="big-number"/>
          <w:rFonts w:cs="Miriam"/>
          <w:rtl/>
        </w:rPr>
        <w:tab/>
      </w:r>
      <w:r>
        <w:rPr>
          <w:rStyle w:val="default"/>
          <w:rFonts w:cs="FrankRuehl"/>
          <w:rtl/>
        </w:rPr>
        <w:t>נק</w:t>
      </w:r>
      <w:r>
        <w:rPr>
          <w:rStyle w:val="default"/>
          <w:rFonts w:cs="FrankRuehl" w:hint="cs"/>
          <w:rtl/>
        </w:rPr>
        <w:t>בע בחוק זה כי הוראה פלונית לגבי איש צוות תחול גם על מתלמד ואותה הוראה מעניקה את הסמכות להתקין תקנות, מותר לקבוע בהן הוראות שונות לגבי מתלמדים.</w:t>
      </w:r>
    </w:p>
    <w:p w14:paraId="734991A7" w14:textId="77777777" w:rsidR="00CB5E58" w:rsidRDefault="00CB5E58">
      <w:pPr>
        <w:pStyle w:val="P00"/>
        <w:spacing w:before="72"/>
        <w:ind w:left="0" w:right="1134"/>
        <w:rPr>
          <w:rStyle w:val="default"/>
          <w:rFonts w:cs="FrankRuehl"/>
          <w:rtl/>
        </w:rPr>
      </w:pPr>
      <w:bookmarkStart w:id="272" w:name="Seif218"/>
      <w:bookmarkEnd w:id="272"/>
      <w:r>
        <w:rPr>
          <w:lang w:val="he-IL"/>
        </w:rPr>
        <w:pict w14:anchorId="17E51FC6">
          <v:rect id="_x0000_s2273" style="position:absolute;left:0;text-align:left;margin-left:464.5pt;margin-top:8.05pt;width:75.05pt;height:23.3pt;z-index:251751936" o:allowincell="f" filled="f" stroked="f" strokecolor="lime" strokeweight=".25pt">
            <v:textbox inset="0,0,0,0">
              <w:txbxContent>
                <w:p w14:paraId="090E59D1" w14:textId="77777777" w:rsidR="00284B4A" w:rsidRDefault="00284B4A">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סעיפי </w:t>
                  </w:r>
                  <w:r>
                    <w:rPr>
                      <w:rFonts w:cs="Miriam"/>
                      <w:sz w:val="18"/>
                      <w:szCs w:val="18"/>
                      <w:rtl/>
                    </w:rPr>
                    <w:t>הו</w:t>
                  </w:r>
                  <w:r>
                    <w:rPr>
                      <w:rFonts w:cs="Miriam" w:hint="cs"/>
                      <w:sz w:val="18"/>
                      <w:szCs w:val="18"/>
                      <w:rtl/>
                    </w:rPr>
                    <w:t>ראות החוק</w:t>
                  </w:r>
                </w:p>
              </w:txbxContent>
            </v:textbox>
            <w10:anchorlock/>
          </v:rect>
        </w:pict>
      </w:r>
      <w:r>
        <w:rPr>
          <w:rStyle w:val="big-number"/>
          <w:rFonts w:cs="Miriam"/>
          <w:rtl/>
        </w:rPr>
        <w:t>216.</w:t>
      </w:r>
      <w:r>
        <w:rPr>
          <w:rStyle w:val="big-number"/>
          <w:rFonts w:cs="Miriam"/>
          <w:rtl/>
        </w:rPr>
        <w:tab/>
      </w:r>
      <w:r>
        <w:rPr>
          <w:rStyle w:val="default"/>
          <w:rFonts w:cs="FrankRuehl"/>
          <w:rtl/>
        </w:rPr>
        <w:t>בכ</w:t>
      </w:r>
      <w:r>
        <w:rPr>
          <w:rStyle w:val="default"/>
          <w:rFonts w:cs="FrankRuehl" w:hint="cs"/>
          <w:rtl/>
        </w:rPr>
        <w:t>פוף להוראות פרק זה ובשינויים המחוייבים יחולו ההוראות המפורטות להלן על מתלמדים כאי</w:t>
      </w:r>
      <w:r>
        <w:rPr>
          <w:rStyle w:val="default"/>
          <w:rFonts w:cs="FrankRuehl"/>
          <w:rtl/>
        </w:rPr>
        <w:t>לו</w:t>
      </w:r>
      <w:r>
        <w:rPr>
          <w:rStyle w:val="default"/>
          <w:rFonts w:cs="FrankRuehl" w:hint="cs"/>
          <w:rtl/>
        </w:rPr>
        <w:t xml:space="preserve"> היו אנשי צוות: פרק ב'; סעיפים 55 עד 57; פרקים ח' עד י"א; סימן ב' לפרק י"ג; סעיפים 110 עד 115.</w:t>
      </w:r>
    </w:p>
    <w:p w14:paraId="68659632" w14:textId="77777777" w:rsidR="00CB5E58" w:rsidRDefault="00CB5E58">
      <w:pPr>
        <w:pStyle w:val="P00"/>
        <w:spacing w:before="72"/>
        <w:ind w:left="0" w:right="1134"/>
        <w:rPr>
          <w:rStyle w:val="default"/>
          <w:rFonts w:cs="FrankRuehl"/>
          <w:rtl/>
        </w:rPr>
      </w:pPr>
      <w:bookmarkStart w:id="273" w:name="Seif219"/>
      <w:bookmarkEnd w:id="273"/>
      <w:r>
        <w:rPr>
          <w:lang w:val="he-IL"/>
        </w:rPr>
        <w:pict w14:anchorId="4C00A03B">
          <v:rect id="_x0000_s2274" style="position:absolute;left:0;text-align:left;margin-left:464.5pt;margin-top:8.05pt;width:75.05pt;height:16pt;z-index:251752960" o:allowincell="f" filled="f" stroked="f" strokecolor="lime" strokeweight=".25pt">
            <v:textbox inset="0,0,0,0">
              <w:txbxContent>
                <w:p w14:paraId="1C2A661A" w14:textId="77777777" w:rsidR="00284B4A" w:rsidRDefault="00284B4A">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מעת </w:t>
                  </w:r>
                  <w:r>
                    <w:rPr>
                      <w:rFonts w:cs="Miriam"/>
                      <w:sz w:val="18"/>
                      <w:szCs w:val="18"/>
                      <w:rtl/>
                    </w:rPr>
                    <w:t>מת</w:t>
                  </w:r>
                  <w:r>
                    <w:rPr>
                      <w:rFonts w:cs="Miriam" w:hint="cs"/>
                      <w:sz w:val="18"/>
                      <w:szCs w:val="18"/>
                      <w:rtl/>
                    </w:rPr>
                    <w:t>למדים</w:t>
                  </w:r>
                </w:p>
              </w:txbxContent>
            </v:textbox>
            <w10:anchorlock/>
          </v:rect>
        </w:pict>
      </w:r>
      <w:r>
        <w:rPr>
          <w:rStyle w:val="big-number"/>
          <w:rFonts w:cs="Miriam"/>
          <w:rtl/>
        </w:rPr>
        <w:t>217.</w:t>
      </w:r>
      <w:r>
        <w:rPr>
          <w:rStyle w:val="big-number"/>
          <w:rFonts w:cs="Miriam"/>
          <w:rtl/>
        </w:rPr>
        <w:tab/>
      </w:r>
      <w:r>
        <w:rPr>
          <w:rStyle w:val="default"/>
          <w:rFonts w:cs="FrankRuehl"/>
          <w:rtl/>
        </w:rPr>
        <w:t>הש</w:t>
      </w:r>
      <w:r>
        <w:rPr>
          <w:rStyle w:val="default"/>
          <w:rFonts w:cs="FrankRuehl" w:hint="cs"/>
          <w:rtl/>
        </w:rPr>
        <w:t>ר בהסכמת שר המשפטים רשאי להתקין תקנות בדבר סמכויות משמעתיות וש</w:t>
      </w:r>
      <w:r>
        <w:rPr>
          <w:rStyle w:val="default"/>
          <w:rFonts w:cs="FrankRuehl"/>
          <w:rtl/>
        </w:rPr>
        <w:t>י</w:t>
      </w:r>
      <w:r>
        <w:rPr>
          <w:rStyle w:val="default"/>
          <w:rFonts w:cs="FrankRuehl" w:hint="cs"/>
          <w:rtl/>
        </w:rPr>
        <w:t>פוט משמעתי למתלמדים; כל עוד לא הותקנו התקנות, יחולו הוראות פרקים ט"ו ו-ט"ז.</w:t>
      </w:r>
    </w:p>
    <w:p w14:paraId="1C3FF6F9" w14:textId="77777777" w:rsidR="00CB5E58" w:rsidRDefault="00CB5E58">
      <w:pPr>
        <w:pStyle w:val="medium2-header"/>
        <w:keepLines w:val="0"/>
        <w:spacing w:before="72"/>
        <w:ind w:left="0" w:right="1134"/>
        <w:rPr>
          <w:rFonts w:cs="FrankRuehl"/>
          <w:noProof/>
          <w:rtl/>
        </w:rPr>
      </w:pPr>
      <w:bookmarkStart w:id="274" w:name="med18"/>
      <w:bookmarkEnd w:id="274"/>
      <w:r>
        <w:rPr>
          <w:rFonts w:cs="FrankRuehl"/>
          <w:noProof/>
          <w:rtl/>
        </w:rPr>
        <w:t>פר</w:t>
      </w:r>
      <w:r>
        <w:rPr>
          <w:rFonts w:cs="FrankRuehl" w:hint="cs"/>
          <w:noProof/>
          <w:rtl/>
        </w:rPr>
        <w:t>ק י"ט: עבי</w:t>
      </w:r>
      <w:r>
        <w:rPr>
          <w:rFonts w:cs="FrankRuehl"/>
          <w:noProof/>
          <w:rtl/>
        </w:rPr>
        <w:t>רו</w:t>
      </w:r>
      <w:r>
        <w:rPr>
          <w:rFonts w:cs="FrankRuehl" w:hint="cs"/>
          <w:noProof/>
          <w:rtl/>
        </w:rPr>
        <w:t>ת ועונשין</w:t>
      </w:r>
    </w:p>
    <w:p w14:paraId="5CF27D21" w14:textId="77777777" w:rsidR="00CB5E58" w:rsidRDefault="00CB5E58">
      <w:pPr>
        <w:pStyle w:val="P00"/>
        <w:spacing w:before="72"/>
        <w:ind w:left="0" w:right="1134"/>
        <w:rPr>
          <w:rStyle w:val="default"/>
          <w:rFonts w:cs="FrankRuehl"/>
          <w:rtl/>
        </w:rPr>
      </w:pPr>
      <w:bookmarkStart w:id="275" w:name="Seif220"/>
      <w:bookmarkEnd w:id="275"/>
      <w:r>
        <w:rPr>
          <w:lang w:val="he-IL"/>
        </w:rPr>
        <w:pict w14:anchorId="4F0FE534">
          <v:rect id="_x0000_s2275" style="position:absolute;left:0;text-align:left;margin-left:464.5pt;margin-top:8.05pt;width:75.05pt;height:12.9pt;z-index:251753984" o:allowincell="f" filled="f" stroked="f" strokecolor="lime" strokeweight=".25pt">
            <v:textbox inset="0,0,0,0">
              <w:txbxContent>
                <w:p w14:paraId="6FDA69CD" w14:textId="77777777" w:rsidR="00284B4A" w:rsidRDefault="00284B4A">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ועונשין</w:t>
                  </w:r>
                </w:p>
              </w:txbxContent>
            </v:textbox>
            <w10:anchorlock/>
          </v:rect>
        </w:pict>
      </w:r>
      <w:r>
        <w:rPr>
          <w:rStyle w:val="big-number"/>
          <w:rFonts w:cs="Miriam"/>
          <w:rtl/>
        </w:rPr>
        <w:t>218.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משרת בכלי שיט בניגוד להוראות סעיף 2(ב), דינו </w:t>
      </w:r>
      <w:r>
        <w:rPr>
          <w:rStyle w:val="default"/>
          <w:rFonts w:cs="FrankRuehl"/>
          <w:rtl/>
        </w:rPr>
        <w:t xml:space="preserve">– </w:t>
      </w:r>
      <w:r>
        <w:rPr>
          <w:rStyle w:val="default"/>
          <w:rFonts w:cs="FrankRuehl" w:hint="cs"/>
          <w:rtl/>
        </w:rPr>
        <w:t xml:space="preserve">מאסר שלושה חדשים או קנס 1,500 לירות; המעסיק אדם בניגוד להוראות הסעיף האמור, דינו </w:t>
      </w:r>
      <w:r>
        <w:rPr>
          <w:rStyle w:val="default"/>
          <w:rFonts w:cs="FrankRuehl"/>
          <w:rtl/>
        </w:rPr>
        <w:t xml:space="preserve">– </w:t>
      </w:r>
      <w:r>
        <w:rPr>
          <w:rStyle w:val="default"/>
          <w:rFonts w:cs="FrankRuehl" w:hint="cs"/>
          <w:rtl/>
        </w:rPr>
        <w:t>מאסר שנה או קנס 5,000 לירות.</w:t>
      </w:r>
    </w:p>
    <w:p w14:paraId="5DB7508D"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משרת בכלי שיט בניגוד להוראות סעיף 4(ב), דינו </w:t>
      </w:r>
      <w:r>
        <w:rPr>
          <w:rStyle w:val="default"/>
          <w:rFonts w:cs="FrankRuehl"/>
          <w:rtl/>
        </w:rPr>
        <w:t xml:space="preserve">– </w:t>
      </w:r>
      <w:r>
        <w:rPr>
          <w:rStyle w:val="default"/>
          <w:rFonts w:cs="FrankRuehl" w:hint="cs"/>
          <w:rtl/>
        </w:rPr>
        <w:t>מאסר שלושה חדשים או ק</w:t>
      </w:r>
      <w:r>
        <w:rPr>
          <w:rStyle w:val="default"/>
          <w:rFonts w:cs="FrankRuehl"/>
          <w:rtl/>
        </w:rPr>
        <w:t>נס</w:t>
      </w:r>
      <w:r>
        <w:rPr>
          <w:rStyle w:val="default"/>
          <w:rFonts w:cs="FrankRuehl" w:hint="cs"/>
          <w:rtl/>
        </w:rPr>
        <w:t xml:space="preserve"> 1,500 לירות; המעסיק אדם בניגוד להוראות הסעיף האמור, דינו </w:t>
      </w:r>
      <w:r>
        <w:rPr>
          <w:rStyle w:val="default"/>
          <w:rFonts w:cs="FrankRuehl"/>
          <w:rtl/>
        </w:rPr>
        <w:t xml:space="preserve">– </w:t>
      </w:r>
      <w:r>
        <w:rPr>
          <w:rStyle w:val="default"/>
          <w:rFonts w:cs="FrankRuehl" w:hint="cs"/>
          <w:rtl/>
        </w:rPr>
        <w:t>מאסר ששה חדשים או קנס 2,500 לירות.</w:t>
      </w:r>
    </w:p>
    <w:p w14:paraId="5C9A0AD6"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5(ב), דינו </w:t>
      </w:r>
      <w:r>
        <w:rPr>
          <w:rStyle w:val="default"/>
          <w:rFonts w:cs="FrankRuehl"/>
          <w:rtl/>
        </w:rPr>
        <w:t xml:space="preserve">– </w:t>
      </w:r>
      <w:r>
        <w:rPr>
          <w:rStyle w:val="default"/>
          <w:rFonts w:cs="FrankRuehl" w:hint="cs"/>
          <w:rtl/>
        </w:rPr>
        <w:t>מאסר ששה חדשים</w:t>
      </w:r>
      <w:r>
        <w:rPr>
          <w:rStyle w:val="default"/>
          <w:rFonts w:cs="FrankRuehl"/>
          <w:rtl/>
        </w:rPr>
        <w:t xml:space="preserve"> </w:t>
      </w:r>
      <w:r>
        <w:rPr>
          <w:rStyle w:val="default"/>
          <w:rFonts w:cs="FrankRuehl" w:hint="cs"/>
          <w:rtl/>
        </w:rPr>
        <w:t>או קנס 2,500 לירות.</w:t>
      </w:r>
    </w:p>
    <w:p w14:paraId="1C9E96E0"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מתחזה כבעל תואר של מקצוע או של תפקיד הטעונים הסמכה, או תואר דומה לאלה עד כדי לה</w:t>
      </w:r>
      <w:r>
        <w:rPr>
          <w:rStyle w:val="default"/>
          <w:rFonts w:cs="FrankRuehl"/>
          <w:rtl/>
        </w:rPr>
        <w:t>טע</w:t>
      </w:r>
      <w:r>
        <w:rPr>
          <w:rStyle w:val="default"/>
          <w:rFonts w:cs="FrankRuehl" w:hint="cs"/>
          <w:rtl/>
        </w:rPr>
        <w:t xml:space="preserve">ות, והוא אינו בעל תואר או בעל תעודת הסמכה שניתנה או הוכרה לפי חוק זה, דינו </w:t>
      </w:r>
      <w:r>
        <w:rPr>
          <w:rStyle w:val="default"/>
          <w:rFonts w:cs="FrankRuehl"/>
          <w:rtl/>
        </w:rPr>
        <w:t xml:space="preserve">– </w:t>
      </w:r>
      <w:r>
        <w:rPr>
          <w:rStyle w:val="default"/>
          <w:rFonts w:cs="FrankRuehl" w:hint="cs"/>
          <w:rtl/>
        </w:rPr>
        <w:t>מאסר שלשה חדשים או קנס 1,500 לירות; הוראת סעיף קטן זה לא תחול על משרת ב</w:t>
      </w:r>
      <w:r>
        <w:rPr>
          <w:rStyle w:val="default"/>
          <w:rFonts w:cs="FrankRuehl"/>
          <w:rtl/>
        </w:rPr>
        <w:t>כ</w:t>
      </w:r>
      <w:r>
        <w:rPr>
          <w:rStyle w:val="default"/>
          <w:rFonts w:cs="FrankRuehl" w:hint="cs"/>
          <w:rtl/>
        </w:rPr>
        <w:t>לי שיט שחוק זה אינו חל עליו.</w:t>
      </w:r>
    </w:p>
    <w:p w14:paraId="0B0ECEC5"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משרת בכלי שיט בניגוד להוראות סעיף 16, דינו </w:t>
      </w:r>
      <w:r>
        <w:rPr>
          <w:rStyle w:val="default"/>
          <w:rFonts w:cs="FrankRuehl"/>
          <w:rtl/>
        </w:rPr>
        <w:t xml:space="preserve">– </w:t>
      </w:r>
      <w:r>
        <w:rPr>
          <w:rStyle w:val="default"/>
          <w:rFonts w:cs="FrankRuehl" w:hint="cs"/>
          <w:rtl/>
        </w:rPr>
        <w:t>מאסר ששה חדשים או קנס 5,0</w:t>
      </w:r>
      <w:r>
        <w:rPr>
          <w:rStyle w:val="default"/>
          <w:rFonts w:cs="FrankRuehl"/>
          <w:rtl/>
        </w:rPr>
        <w:t>00 ל</w:t>
      </w:r>
      <w:r>
        <w:rPr>
          <w:rStyle w:val="default"/>
          <w:rFonts w:cs="FrankRuehl" w:hint="cs"/>
          <w:rtl/>
        </w:rPr>
        <w:t xml:space="preserve">ירות; המעסיק אדם בניגוד להוראות הסעיף האמור, דינו </w:t>
      </w:r>
      <w:r>
        <w:rPr>
          <w:rStyle w:val="default"/>
          <w:rFonts w:cs="FrankRuehl"/>
          <w:rtl/>
        </w:rPr>
        <w:t xml:space="preserve">– </w:t>
      </w:r>
      <w:r>
        <w:rPr>
          <w:rStyle w:val="default"/>
          <w:rFonts w:cs="FrankRuehl" w:hint="cs"/>
          <w:rtl/>
        </w:rPr>
        <w:t>מאסר שנתיים או קנס 10,000 לירות.</w:t>
      </w:r>
    </w:p>
    <w:p w14:paraId="521F024E" w14:textId="77777777" w:rsidR="00CB5E58" w:rsidRDefault="00CB5E58">
      <w:pPr>
        <w:pStyle w:val="page"/>
        <w:widowControl/>
        <w:ind w:right="1134"/>
        <w:rPr>
          <w:rStyle w:val="default"/>
          <w:rFonts w:cs="FrankRuehl"/>
          <w:rtl/>
        </w:rPr>
      </w:pPr>
      <w:r>
        <w:rPr>
          <w:rFonts w:cs="David"/>
          <w:position w:val="0"/>
          <w:sz w:val="22"/>
          <w:rtl/>
        </w:rPr>
        <w:t xml:space="preserve"> </w:t>
      </w:r>
      <w:r>
        <w:rPr>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משרת בכלי שיט בניגוד להוראות</w:t>
      </w:r>
      <w:r>
        <w:rPr>
          <w:rStyle w:val="default"/>
          <w:rFonts w:cs="FrankRuehl"/>
          <w:rtl/>
        </w:rPr>
        <w:t xml:space="preserve"> </w:t>
      </w:r>
      <w:r>
        <w:rPr>
          <w:rStyle w:val="default"/>
          <w:rFonts w:cs="FrankRuehl" w:hint="cs"/>
          <w:rtl/>
        </w:rPr>
        <w:t xml:space="preserve">סעיף 31, דינו </w:t>
      </w:r>
      <w:r>
        <w:rPr>
          <w:rStyle w:val="default"/>
          <w:rFonts w:cs="FrankRuehl"/>
          <w:rtl/>
        </w:rPr>
        <w:t xml:space="preserve">– </w:t>
      </w:r>
      <w:r>
        <w:rPr>
          <w:rStyle w:val="default"/>
          <w:rFonts w:cs="FrankRuehl" w:hint="cs"/>
          <w:rtl/>
        </w:rPr>
        <w:t xml:space="preserve">מאסר שנה או קנס 5,000 לירות; המעסיק אדם בניגוד להוראות הסעיף האמור, דינו </w:t>
      </w:r>
      <w:r>
        <w:rPr>
          <w:rStyle w:val="default"/>
          <w:rFonts w:cs="FrankRuehl"/>
          <w:rtl/>
        </w:rPr>
        <w:t xml:space="preserve">– </w:t>
      </w:r>
      <w:r>
        <w:rPr>
          <w:rStyle w:val="default"/>
          <w:rFonts w:cs="FrankRuehl" w:hint="cs"/>
          <w:rtl/>
        </w:rPr>
        <w:t>מאסר שנתיים או</w:t>
      </w:r>
      <w:r>
        <w:rPr>
          <w:rStyle w:val="default"/>
          <w:rFonts w:cs="FrankRuehl"/>
          <w:rtl/>
        </w:rPr>
        <w:t xml:space="preserve"> ק</w:t>
      </w:r>
      <w:r>
        <w:rPr>
          <w:rStyle w:val="default"/>
          <w:rFonts w:cs="FrankRuehl" w:hint="cs"/>
          <w:rtl/>
        </w:rPr>
        <w:t>נס 10,000 לירות.</w:t>
      </w:r>
    </w:p>
    <w:p w14:paraId="0AA840A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35, דינו </w:t>
      </w:r>
      <w:r>
        <w:rPr>
          <w:rStyle w:val="default"/>
          <w:rFonts w:cs="FrankRuehl"/>
          <w:rtl/>
        </w:rPr>
        <w:t xml:space="preserve">– </w:t>
      </w:r>
      <w:r>
        <w:rPr>
          <w:rStyle w:val="default"/>
          <w:rFonts w:cs="FrankRuehl" w:hint="cs"/>
          <w:rtl/>
        </w:rPr>
        <w:t>מאסר שנה או קנס 5,000 לירות.</w:t>
      </w:r>
    </w:p>
    <w:p w14:paraId="73C52A1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ק</w:t>
      </w:r>
      <w:r>
        <w:rPr>
          <w:rStyle w:val="default"/>
          <w:rFonts w:cs="FrankRuehl" w:hint="cs"/>
          <w:rtl/>
        </w:rPr>
        <w:t xml:space="preserve">ברניט שאינו מקיים הוראות סעיף 39, דינו </w:t>
      </w:r>
      <w:r>
        <w:rPr>
          <w:rStyle w:val="default"/>
          <w:rFonts w:cs="FrankRuehl"/>
          <w:rtl/>
        </w:rPr>
        <w:t xml:space="preserve">– </w:t>
      </w:r>
      <w:r>
        <w:rPr>
          <w:rStyle w:val="default"/>
          <w:rFonts w:cs="FrankRuehl" w:hint="cs"/>
          <w:rtl/>
        </w:rPr>
        <w:t>מאסר שנתיים או קנס</w:t>
      </w:r>
      <w:r>
        <w:rPr>
          <w:rStyle w:val="default"/>
          <w:rFonts w:cs="FrankRuehl"/>
          <w:rtl/>
        </w:rPr>
        <w:t xml:space="preserve"> 10,000 </w:t>
      </w:r>
      <w:r>
        <w:rPr>
          <w:rStyle w:val="default"/>
          <w:rFonts w:cs="FrankRuehl" w:hint="cs"/>
          <w:rtl/>
        </w:rPr>
        <w:t>לירות.</w:t>
      </w:r>
    </w:p>
    <w:p w14:paraId="6DECDC5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ק</w:t>
      </w:r>
      <w:r>
        <w:rPr>
          <w:rStyle w:val="default"/>
          <w:rFonts w:cs="FrankRuehl" w:hint="cs"/>
          <w:rtl/>
        </w:rPr>
        <w:t xml:space="preserve">ברניט שאינו מקיים הוראות סעיף 40, דינו </w:t>
      </w:r>
      <w:r>
        <w:rPr>
          <w:rStyle w:val="default"/>
          <w:rFonts w:cs="FrankRuehl"/>
          <w:rtl/>
        </w:rPr>
        <w:t xml:space="preserve">– </w:t>
      </w:r>
      <w:r>
        <w:rPr>
          <w:rStyle w:val="default"/>
          <w:rFonts w:cs="FrankRuehl" w:hint="cs"/>
          <w:rtl/>
        </w:rPr>
        <w:t>מאסר שנה או קנס 5,000 לירות, ואם הוחרם, הוחז</w:t>
      </w:r>
      <w:r>
        <w:rPr>
          <w:rStyle w:val="default"/>
          <w:rFonts w:cs="FrankRuehl"/>
          <w:rtl/>
        </w:rPr>
        <w:t xml:space="preserve">ק </w:t>
      </w:r>
      <w:r>
        <w:rPr>
          <w:rStyle w:val="default"/>
          <w:rFonts w:cs="FrankRuehl" w:hint="cs"/>
          <w:rtl/>
        </w:rPr>
        <w:t xml:space="preserve">או עוכב כלי השיט, דינו </w:t>
      </w:r>
      <w:r>
        <w:rPr>
          <w:rStyle w:val="default"/>
          <w:rFonts w:cs="FrankRuehl"/>
          <w:rtl/>
        </w:rPr>
        <w:t xml:space="preserve">– </w:t>
      </w:r>
      <w:r>
        <w:rPr>
          <w:rStyle w:val="default"/>
          <w:rFonts w:cs="FrankRuehl" w:hint="cs"/>
          <w:rtl/>
        </w:rPr>
        <w:t>מאסר שנתיים או קנס 10,000 לירות.</w:t>
      </w:r>
    </w:p>
    <w:p w14:paraId="32CDFF1A"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ק</w:t>
      </w:r>
      <w:r>
        <w:rPr>
          <w:rStyle w:val="default"/>
          <w:rFonts w:cs="FrankRuehl" w:hint="cs"/>
          <w:rtl/>
        </w:rPr>
        <w:t xml:space="preserve">ברניט כלי שיט וכל אדם שהקברניט מינה לערוך את רשימת הצוות, העובר על הוראות סעיף 61, דינו </w:t>
      </w:r>
      <w:r>
        <w:rPr>
          <w:rStyle w:val="default"/>
          <w:rFonts w:cs="FrankRuehl"/>
          <w:rtl/>
        </w:rPr>
        <w:t xml:space="preserve">– </w:t>
      </w:r>
      <w:r>
        <w:rPr>
          <w:rStyle w:val="default"/>
          <w:rFonts w:cs="FrankRuehl" w:hint="cs"/>
          <w:rtl/>
        </w:rPr>
        <w:t>מאסר שלושה חדשים או קנס 1,500 לירות.</w:t>
      </w:r>
    </w:p>
    <w:p w14:paraId="23C047E9"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ה</w:t>
      </w:r>
      <w:r>
        <w:rPr>
          <w:rStyle w:val="default"/>
          <w:rFonts w:cs="FrankRuehl" w:hint="cs"/>
          <w:rtl/>
        </w:rPr>
        <w:t xml:space="preserve">עובר על הוראות סעיפים 62 או 63, דינו </w:t>
      </w:r>
      <w:r>
        <w:rPr>
          <w:rStyle w:val="default"/>
          <w:rFonts w:cs="FrankRuehl"/>
          <w:rtl/>
        </w:rPr>
        <w:t xml:space="preserve">– </w:t>
      </w:r>
      <w:r>
        <w:rPr>
          <w:rStyle w:val="default"/>
          <w:rFonts w:cs="FrankRuehl" w:hint="cs"/>
          <w:rtl/>
        </w:rPr>
        <w:t xml:space="preserve">מאסר שלושה חדשים </w:t>
      </w:r>
      <w:r>
        <w:rPr>
          <w:rStyle w:val="default"/>
          <w:rFonts w:cs="FrankRuehl"/>
          <w:rtl/>
        </w:rPr>
        <w:t>או</w:t>
      </w:r>
      <w:r>
        <w:rPr>
          <w:rStyle w:val="default"/>
          <w:rFonts w:cs="FrankRuehl" w:hint="cs"/>
          <w:rtl/>
        </w:rPr>
        <w:t xml:space="preserve"> קנס 1,500 לירות.</w:t>
      </w:r>
    </w:p>
    <w:p w14:paraId="229389B7"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ב)</w:t>
      </w:r>
      <w:r>
        <w:rPr>
          <w:rStyle w:val="default"/>
          <w:rFonts w:cs="FrankRuehl"/>
          <w:rtl/>
        </w:rPr>
        <w:tab/>
        <w:t>ה</w:t>
      </w:r>
      <w:r>
        <w:rPr>
          <w:rStyle w:val="default"/>
          <w:rFonts w:cs="FrankRuehl" w:hint="cs"/>
          <w:rtl/>
        </w:rPr>
        <w:t xml:space="preserve">משרת בכלי שיט בניגוד להוראות סעיף 65, דינו </w:t>
      </w:r>
      <w:r>
        <w:rPr>
          <w:rStyle w:val="default"/>
          <w:rFonts w:cs="FrankRuehl"/>
          <w:rtl/>
        </w:rPr>
        <w:t xml:space="preserve">– </w:t>
      </w:r>
      <w:r>
        <w:rPr>
          <w:rStyle w:val="default"/>
          <w:rFonts w:cs="FrankRuehl" w:hint="cs"/>
          <w:rtl/>
        </w:rPr>
        <w:t xml:space="preserve">מאסר שלושה חדשים או קנס 1,500 לירות; בעל כלי שיט או קברניטו המעסיק אדם בניגוד </w:t>
      </w:r>
      <w:r>
        <w:rPr>
          <w:rStyle w:val="default"/>
          <w:rFonts w:cs="FrankRuehl"/>
          <w:rtl/>
        </w:rPr>
        <w:t>ל</w:t>
      </w:r>
      <w:r>
        <w:rPr>
          <w:rStyle w:val="default"/>
          <w:rFonts w:cs="FrankRuehl" w:hint="cs"/>
          <w:rtl/>
        </w:rPr>
        <w:t xml:space="preserve">הוראות אותו סעיף, דינו </w:t>
      </w:r>
      <w:r>
        <w:rPr>
          <w:rStyle w:val="default"/>
          <w:rFonts w:cs="FrankRuehl"/>
          <w:rtl/>
        </w:rPr>
        <w:t xml:space="preserve">– </w:t>
      </w:r>
      <w:r>
        <w:rPr>
          <w:rStyle w:val="default"/>
          <w:rFonts w:cs="FrankRuehl" w:hint="cs"/>
          <w:rtl/>
        </w:rPr>
        <w:t>מאסר ששה חדשים או קנס 2,500 לירות.</w:t>
      </w:r>
    </w:p>
    <w:p w14:paraId="111703AE"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ג)</w:t>
      </w:r>
      <w:r>
        <w:rPr>
          <w:rStyle w:val="default"/>
          <w:rFonts w:cs="FrankRuehl"/>
          <w:rtl/>
        </w:rPr>
        <w:tab/>
        <w:t>ב</w:t>
      </w:r>
      <w:r>
        <w:rPr>
          <w:rStyle w:val="default"/>
          <w:rFonts w:cs="FrankRuehl" w:hint="cs"/>
          <w:rtl/>
        </w:rPr>
        <w:t>על כלי שיט או קברניטו שאינו מקיים הורא</w:t>
      </w:r>
      <w:r>
        <w:rPr>
          <w:rStyle w:val="default"/>
          <w:rFonts w:cs="FrankRuehl"/>
          <w:rtl/>
        </w:rPr>
        <w:t>ות</w:t>
      </w:r>
      <w:r>
        <w:rPr>
          <w:rStyle w:val="default"/>
          <w:rFonts w:cs="FrankRuehl" w:hint="cs"/>
          <w:rtl/>
        </w:rPr>
        <w:t xml:space="preserve"> סעיפים 82 או 83, דינו </w:t>
      </w:r>
      <w:r>
        <w:rPr>
          <w:rStyle w:val="default"/>
          <w:rFonts w:cs="FrankRuehl"/>
          <w:rtl/>
        </w:rPr>
        <w:t xml:space="preserve">– </w:t>
      </w:r>
      <w:r>
        <w:rPr>
          <w:rStyle w:val="default"/>
          <w:rFonts w:cs="FrankRuehl" w:hint="cs"/>
          <w:rtl/>
        </w:rPr>
        <w:t>מאסר ששה חדשים או קנס 2,500 לירות.</w:t>
      </w:r>
    </w:p>
    <w:p w14:paraId="3AF4E7A7"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ד)</w:t>
      </w:r>
      <w:r>
        <w:rPr>
          <w:rStyle w:val="default"/>
          <w:rFonts w:cs="FrankRuehl"/>
          <w:rtl/>
        </w:rPr>
        <w:tab/>
        <w:t>ה</w:t>
      </w:r>
      <w:r>
        <w:rPr>
          <w:rStyle w:val="default"/>
          <w:rFonts w:cs="FrankRuehl" w:hint="cs"/>
          <w:rtl/>
        </w:rPr>
        <w:t xml:space="preserve">עובר על הוראות סעיפים 193 עד 195, דינו </w:t>
      </w:r>
      <w:r>
        <w:rPr>
          <w:rStyle w:val="default"/>
          <w:rFonts w:cs="FrankRuehl"/>
          <w:rtl/>
        </w:rPr>
        <w:t xml:space="preserve">– </w:t>
      </w:r>
      <w:r>
        <w:rPr>
          <w:rStyle w:val="default"/>
          <w:rFonts w:cs="FrankRuehl" w:hint="cs"/>
          <w:rtl/>
        </w:rPr>
        <w:t>מאסר ששה חדשים או קנס 2,500 לירות.</w:t>
      </w:r>
    </w:p>
    <w:p w14:paraId="6067C96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ו)</w:t>
      </w:r>
      <w:r>
        <w:rPr>
          <w:rStyle w:val="default"/>
          <w:rFonts w:cs="FrankRuehl"/>
          <w:rtl/>
        </w:rPr>
        <w:tab/>
        <w:t>ה</w:t>
      </w:r>
      <w:r>
        <w:rPr>
          <w:rStyle w:val="default"/>
          <w:rFonts w:cs="FrankRuehl" w:hint="cs"/>
          <w:rtl/>
        </w:rPr>
        <w:t xml:space="preserve">עובר על הוראות סעיף 207 או 211, דינו </w:t>
      </w:r>
      <w:r>
        <w:rPr>
          <w:rStyle w:val="default"/>
          <w:rFonts w:cs="FrankRuehl"/>
          <w:rtl/>
        </w:rPr>
        <w:t xml:space="preserve">– </w:t>
      </w:r>
      <w:r>
        <w:rPr>
          <w:rStyle w:val="default"/>
          <w:rFonts w:cs="FrankRuehl" w:hint="cs"/>
          <w:rtl/>
        </w:rPr>
        <w:t>מאסר ששה חדשים או קנס 5,000 לירות.</w:t>
      </w:r>
    </w:p>
    <w:p w14:paraId="08A68F86"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ז)</w:t>
      </w:r>
      <w:r>
        <w:rPr>
          <w:rStyle w:val="default"/>
          <w:rFonts w:cs="FrankRuehl"/>
          <w:rtl/>
        </w:rPr>
        <w:tab/>
        <w:t>מ</w:t>
      </w:r>
      <w:r>
        <w:rPr>
          <w:rStyle w:val="default"/>
          <w:rFonts w:cs="FrankRuehl" w:hint="cs"/>
          <w:rtl/>
        </w:rPr>
        <w:t>י שאינו מקיים הוראת תקנ</w:t>
      </w:r>
      <w:r>
        <w:rPr>
          <w:rStyle w:val="default"/>
          <w:rFonts w:cs="FrankRuehl"/>
          <w:rtl/>
        </w:rPr>
        <w:t>ות</w:t>
      </w:r>
      <w:r>
        <w:rPr>
          <w:rStyle w:val="default"/>
          <w:rFonts w:cs="FrankRuehl" w:hint="cs"/>
          <w:rtl/>
        </w:rPr>
        <w:t xml:space="preserve"> לפי חוק זה, כשנאמר בתקנות שאי קיומה הוא עבירה, צפוי לעונש שנקבע בתקנות ובלבד שלא יעלה על מאסר ששה חדשים או קנס 5,000 לירות.</w:t>
      </w:r>
    </w:p>
    <w:p w14:paraId="78DCBB01" w14:textId="77777777" w:rsidR="00CB5E58" w:rsidRDefault="00CB5E58">
      <w:pPr>
        <w:pStyle w:val="P00"/>
        <w:spacing w:before="72"/>
        <w:ind w:left="0" w:right="1134"/>
        <w:rPr>
          <w:rStyle w:val="default"/>
          <w:rFonts w:cs="FrankRuehl"/>
          <w:rtl/>
        </w:rPr>
      </w:pPr>
      <w:bookmarkStart w:id="276" w:name="Seif221"/>
      <w:bookmarkEnd w:id="276"/>
      <w:r>
        <w:rPr>
          <w:lang w:val="he-IL"/>
        </w:rPr>
        <w:pict w14:anchorId="2FD8D9B4">
          <v:rect id="_x0000_s2276" style="position:absolute;left:0;text-align:left;margin-left:464.5pt;margin-top:8.05pt;width:75.05pt;height:17.85pt;z-index:251755008" o:allowincell="f" filled="f" stroked="f" strokecolor="lime" strokeweight=".25pt">
            <v:textbox inset="0,0,0,0">
              <w:txbxContent>
                <w:p w14:paraId="6114DF1D" w14:textId="77777777" w:rsidR="00284B4A" w:rsidRDefault="00284B4A">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בעל כלי </w:t>
                  </w:r>
                  <w:r>
                    <w:rPr>
                      <w:rFonts w:cs="Miriam"/>
                      <w:sz w:val="18"/>
                      <w:szCs w:val="18"/>
                      <w:rtl/>
                    </w:rPr>
                    <w:t>שי</w:t>
                  </w:r>
                  <w:r>
                    <w:rPr>
                      <w:rFonts w:cs="Miriam" w:hint="cs"/>
                      <w:sz w:val="18"/>
                      <w:szCs w:val="18"/>
                      <w:rtl/>
                    </w:rPr>
                    <w:t>ט וקבר</w:t>
                  </w:r>
                  <w:r>
                    <w:rPr>
                      <w:rFonts w:cs="Miriam"/>
                      <w:sz w:val="18"/>
                      <w:szCs w:val="18"/>
                      <w:rtl/>
                    </w:rPr>
                    <w:t>נ</w:t>
                  </w:r>
                  <w:r>
                    <w:rPr>
                      <w:rFonts w:cs="Miriam" w:hint="cs"/>
                      <w:sz w:val="18"/>
                      <w:szCs w:val="18"/>
                      <w:rtl/>
                    </w:rPr>
                    <w:t>יטו</w:t>
                  </w:r>
                </w:p>
              </w:txbxContent>
            </v:textbox>
            <w10:anchorlock/>
          </v:rect>
        </w:pict>
      </w:r>
      <w:r>
        <w:rPr>
          <w:rStyle w:val="big-number"/>
          <w:rFonts w:cs="Miriam"/>
          <w:rtl/>
        </w:rPr>
        <w:t>219.</w:t>
      </w:r>
      <w:r>
        <w:rPr>
          <w:rStyle w:val="big-number"/>
          <w:rFonts w:cs="Miriam"/>
          <w:rtl/>
        </w:rPr>
        <w:tab/>
      </w:r>
      <w:r>
        <w:rPr>
          <w:rStyle w:val="default"/>
          <w:rFonts w:cs="FrankRuehl"/>
          <w:rtl/>
        </w:rPr>
        <w:t>לא</w:t>
      </w:r>
      <w:r>
        <w:rPr>
          <w:rStyle w:val="default"/>
          <w:rFonts w:cs="FrankRuehl" w:hint="cs"/>
          <w:rtl/>
        </w:rPr>
        <w:t xml:space="preserve"> קיים בעל כלי שיט או קברניטו הוראה מהוראות חוק זה כשאי קיומה הוא עבירה, יראו אותם כעוברים על אותה הוראה, בין שאי קיום ההו</w:t>
      </w:r>
      <w:r>
        <w:rPr>
          <w:rStyle w:val="default"/>
          <w:rFonts w:cs="FrankRuehl"/>
          <w:rtl/>
        </w:rPr>
        <w:t>רא</w:t>
      </w:r>
      <w:r>
        <w:rPr>
          <w:rStyle w:val="default"/>
          <w:rFonts w:cs="FrankRuehl" w:hint="cs"/>
          <w:rtl/>
        </w:rPr>
        <w:t>ה אירע בידיעתם ובין אם לאו, כל עוד לא הוכיחו שהם נקטו בכל האמצעים הנאותים לקיומה.</w:t>
      </w:r>
    </w:p>
    <w:p w14:paraId="46FEFF76" w14:textId="77777777" w:rsidR="00CB5E58" w:rsidRDefault="00CB5E58">
      <w:pPr>
        <w:pStyle w:val="P00"/>
        <w:spacing w:before="72"/>
        <w:ind w:left="0" w:right="1134"/>
        <w:rPr>
          <w:rStyle w:val="default"/>
          <w:rFonts w:cs="FrankRuehl"/>
          <w:rtl/>
        </w:rPr>
      </w:pPr>
      <w:bookmarkStart w:id="277" w:name="Seif222"/>
      <w:bookmarkEnd w:id="277"/>
      <w:r>
        <w:rPr>
          <w:lang w:val="he-IL"/>
        </w:rPr>
        <w:pict w14:anchorId="2D2491C1">
          <v:rect id="_x0000_s2277" style="position:absolute;left:0;text-align:left;margin-left:464.5pt;margin-top:8.05pt;width:75.05pt;height:22.35pt;z-index:251756032" o:allowincell="f" filled="f" stroked="f" strokecolor="lime" strokeweight=".25pt">
            <v:textbox inset="0,0,0,0">
              <w:txbxContent>
                <w:p w14:paraId="00D5152A" w14:textId="77777777" w:rsidR="00284B4A" w:rsidRDefault="00284B4A">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בחבר </w:t>
                  </w:r>
                  <w:r>
                    <w:rPr>
                      <w:rFonts w:cs="Miriam"/>
                      <w:sz w:val="18"/>
                      <w:szCs w:val="18"/>
                      <w:rtl/>
                    </w:rPr>
                    <w:t>בנ</w:t>
                  </w:r>
                  <w:r>
                    <w:rPr>
                      <w:rFonts w:cs="Miriam" w:hint="cs"/>
                      <w:sz w:val="18"/>
                      <w:szCs w:val="18"/>
                      <w:rtl/>
                    </w:rPr>
                    <w:t>י אדם</w:t>
                  </w:r>
                </w:p>
              </w:txbxContent>
            </v:textbox>
            <w10:anchorlock/>
          </v:rect>
        </w:pict>
      </w:r>
      <w:r>
        <w:rPr>
          <w:rStyle w:val="big-number"/>
          <w:rFonts w:cs="Miriam"/>
          <w:rtl/>
        </w:rPr>
        <w:t>220.</w:t>
      </w:r>
      <w:r>
        <w:rPr>
          <w:rStyle w:val="big-number"/>
          <w:rFonts w:cs="Miriam"/>
          <w:rtl/>
        </w:rPr>
        <w:tab/>
      </w:r>
      <w:r>
        <w:rPr>
          <w:rStyle w:val="default"/>
          <w:rFonts w:cs="FrankRuehl"/>
          <w:rtl/>
        </w:rPr>
        <w:t>חב</w:t>
      </w:r>
      <w:r>
        <w:rPr>
          <w:rStyle w:val="default"/>
          <w:rFonts w:cs="FrankRuehl" w:hint="cs"/>
          <w:rtl/>
        </w:rPr>
        <w:t xml:space="preserve">ר בני אדם שלא קיים הוראה מהוראות חוק זה, יאשם בעבירה גם כל מי שבשעת ביצוע העבירה היה חבר מינהלה פעיל, מנהל או פקיד אחראי של אותו חבר, ובשותפות </w:t>
      </w:r>
      <w:r>
        <w:rPr>
          <w:rStyle w:val="default"/>
          <w:rFonts w:cs="FrankRuehl"/>
          <w:rtl/>
        </w:rPr>
        <w:t xml:space="preserve">– </w:t>
      </w:r>
      <w:r>
        <w:rPr>
          <w:rStyle w:val="default"/>
          <w:rFonts w:cs="FrankRuehl" w:hint="cs"/>
          <w:rtl/>
        </w:rPr>
        <w:t>מי שהיה אותה שעה שו</w:t>
      </w:r>
      <w:r>
        <w:rPr>
          <w:rStyle w:val="default"/>
          <w:rFonts w:cs="FrankRuehl"/>
          <w:rtl/>
        </w:rPr>
        <w:t>תף</w:t>
      </w:r>
      <w:r>
        <w:rPr>
          <w:rStyle w:val="default"/>
          <w:rFonts w:cs="FrankRuehl" w:hint="cs"/>
          <w:rtl/>
        </w:rPr>
        <w:t xml:space="preserve"> בה, למעט שותף מוגבל, אם לא הוכיחו אחת משתי אלה:</w:t>
      </w:r>
    </w:p>
    <w:p w14:paraId="3F9B3380"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עבירה נעברה שלא</w:t>
      </w:r>
      <w:r>
        <w:rPr>
          <w:rStyle w:val="default"/>
          <w:rFonts w:cs="FrankRuehl"/>
          <w:rtl/>
        </w:rPr>
        <w:t xml:space="preserve"> </w:t>
      </w:r>
      <w:r>
        <w:rPr>
          <w:rStyle w:val="default"/>
          <w:rFonts w:cs="FrankRuehl" w:hint="cs"/>
          <w:rtl/>
        </w:rPr>
        <w:t>בידיעתם;</w:t>
      </w:r>
    </w:p>
    <w:p w14:paraId="401382FA"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ם נקטו בכל האמצעים הנאותים להבטחת קיומה של ההוראה.</w:t>
      </w:r>
    </w:p>
    <w:p w14:paraId="4794839E" w14:textId="77777777" w:rsidR="00CB5E58" w:rsidRDefault="00CB5E58">
      <w:pPr>
        <w:pStyle w:val="medium2-header"/>
        <w:keepLines w:val="0"/>
        <w:spacing w:before="72"/>
        <w:ind w:left="0" w:right="1134"/>
        <w:rPr>
          <w:rFonts w:cs="FrankRuehl"/>
          <w:noProof/>
          <w:rtl/>
        </w:rPr>
      </w:pPr>
      <w:bookmarkStart w:id="278" w:name="med19"/>
      <w:bookmarkEnd w:id="278"/>
      <w:r>
        <w:rPr>
          <w:rFonts w:cs="FrankRuehl"/>
          <w:noProof/>
          <w:rtl/>
        </w:rPr>
        <w:t>פר</w:t>
      </w:r>
      <w:r>
        <w:rPr>
          <w:rFonts w:cs="FrankRuehl" w:hint="cs"/>
          <w:noProof/>
          <w:rtl/>
        </w:rPr>
        <w:t>ק כ': תחולת החוק</w:t>
      </w:r>
    </w:p>
    <w:p w14:paraId="278A133A" w14:textId="77777777" w:rsidR="00CB5E58" w:rsidRDefault="00CB5E58">
      <w:pPr>
        <w:pStyle w:val="P00"/>
        <w:spacing w:before="72"/>
        <w:ind w:left="0" w:right="1134"/>
        <w:rPr>
          <w:rStyle w:val="default"/>
          <w:rFonts w:cs="FrankRuehl"/>
          <w:rtl/>
        </w:rPr>
      </w:pPr>
      <w:bookmarkStart w:id="279" w:name="Seif223"/>
      <w:bookmarkEnd w:id="279"/>
      <w:r>
        <w:rPr>
          <w:lang w:val="he-IL"/>
        </w:rPr>
        <w:pict w14:anchorId="6EF857E7">
          <v:rect id="_x0000_s2278" style="position:absolute;left:0;text-align:left;margin-left:464.5pt;margin-top:8.05pt;width:75.05pt;height:16pt;z-index:251757056" o:allowincell="f" filled="f" stroked="f" strokecolor="lime" strokeweight=".25pt">
            <v:textbox inset="0,0,0,0">
              <w:txbxContent>
                <w:p w14:paraId="63A916F4" w14:textId="77777777" w:rsidR="00284B4A" w:rsidRDefault="00284B4A">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מחוץ </w:t>
                  </w:r>
                  <w:r>
                    <w:rPr>
                      <w:rFonts w:cs="Miriam"/>
                      <w:sz w:val="18"/>
                      <w:szCs w:val="18"/>
                      <w:rtl/>
                    </w:rPr>
                    <w:t>לי</w:t>
                  </w:r>
                  <w:r>
                    <w:rPr>
                      <w:rFonts w:cs="Miriam" w:hint="cs"/>
                      <w:sz w:val="18"/>
                      <w:szCs w:val="18"/>
                      <w:rtl/>
                    </w:rPr>
                    <w:t>שראל</w:t>
                  </w:r>
                </w:p>
              </w:txbxContent>
            </v:textbox>
            <w10:anchorlock/>
          </v:rect>
        </w:pict>
      </w:r>
      <w:r>
        <w:rPr>
          <w:rStyle w:val="big-number"/>
          <w:rFonts w:cs="Miriam"/>
          <w:rtl/>
        </w:rPr>
        <w:t>221.</w:t>
      </w:r>
      <w:r>
        <w:rPr>
          <w:rStyle w:val="big-number"/>
          <w:rFonts w:cs="Miriam"/>
          <w:rtl/>
        </w:rPr>
        <w:tab/>
      </w:r>
      <w:r>
        <w:rPr>
          <w:rStyle w:val="default"/>
          <w:rFonts w:cs="FrankRuehl"/>
          <w:rtl/>
        </w:rPr>
        <w:t>חו</w:t>
      </w:r>
      <w:r>
        <w:rPr>
          <w:rStyle w:val="default"/>
          <w:rFonts w:cs="FrankRuehl" w:hint="cs"/>
          <w:rtl/>
        </w:rPr>
        <w:t>ק זה, לרבות דיני העונשין שבו, יחול גם מחוץ למימי החופין של ישראל.</w:t>
      </w:r>
    </w:p>
    <w:p w14:paraId="77104ED7" w14:textId="77777777" w:rsidR="00CB5E58" w:rsidRDefault="00CB5E58">
      <w:pPr>
        <w:pStyle w:val="P00"/>
        <w:spacing w:before="72"/>
        <w:ind w:left="0" w:right="1134"/>
        <w:rPr>
          <w:rStyle w:val="default"/>
          <w:rFonts w:cs="FrankRuehl"/>
          <w:rtl/>
        </w:rPr>
      </w:pPr>
      <w:bookmarkStart w:id="280" w:name="Seif224"/>
      <w:bookmarkEnd w:id="280"/>
      <w:r>
        <w:rPr>
          <w:lang w:val="he-IL"/>
        </w:rPr>
        <w:pict w14:anchorId="48511B00">
          <v:rect id="_x0000_s2279" style="position:absolute;left:0;text-align:left;margin-left:464.5pt;margin-top:8.05pt;width:75.05pt;height:16pt;z-index:251758080" o:allowincell="f" filled="f" stroked="f" strokecolor="lime" strokeweight=".25pt">
            <v:textbox inset="0,0,0,0">
              <w:txbxContent>
                <w:p w14:paraId="53F833FD" w14:textId="77777777" w:rsidR="00284B4A" w:rsidRDefault="00284B4A">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ה על </w:t>
                  </w:r>
                  <w:r>
                    <w:rPr>
                      <w:rFonts w:cs="Miriam"/>
                      <w:sz w:val="18"/>
                      <w:szCs w:val="18"/>
                      <w:rtl/>
                    </w:rPr>
                    <w:t>המ</w:t>
                  </w:r>
                  <w:r>
                    <w:rPr>
                      <w:rFonts w:cs="Miriam" w:hint="cs"/>
                      <w:sz w:val="18"/>
                      <w:szCs w:val="18"/>
                      <w:rtl/>
                    </w:rPr>
                    <w:t>דינה</w:t>
                  </w:r>
                </w:p>
              </w:txbxContent>
            </v:textbox>
            <w10:anchorlock/>
          </v:rect>
        </w:pict>
      </w:r>
      <w:r>
        <w:rPr>
          <w:rStyle w:val="big-number"/>
          <w:rFonts w:cs="Miriam"/>
          <w:rtl/>
        </w:rPr>
        <w:t>222.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חוק זה דין כלי שיט של המדינה כדין כלי שיט אחר, אולם החוק לא יחול על כלי שיט של צבא-הגנה לישראל או של משטרת ישראל.</w:t>
      </w:r>
    </w:p>
    <w:p w14:paraId="47AD85D7"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 בהסכמת השר, רשאי לקבוע בתקנות סייגים לגבי תחולת חוק זה על כלי שיט שאינו של צבא-הגנה לישראל, אך מופעל מטעמו.</w:t>
      </w:r>
    </w:p>
    <w:p w14:paraId="66F46D22" w14:textId="77777777" w:rsidR="00CB5E58" w:rsidRDefault="00CB5E58">
      <w:pPr>
        <w:pStyle w:val="P00"/>
        <w:spacing w:before="72"/>
        <w:ind w:left="0" w:right="1134"/>
        <w:rPr>
          <w:rStyle w:val="default"/>
          <w:rFonts w:cs="FrankRuehl" w:hint="cs"/>
          <w:rtl/>
        </w:rPr>
      </w:pPr>
      <w:bookmarkStart w:id="281" w:name="Seif225"/>
      <w:bookmarkEnd w:id="281"/>
      <w:r>
        <w:rPr>
          <w:lang w:val="he-IL"/>
        </w:rPr>
        <w:pict w14:anchorId="6A859FFF">
          <v:rect id="_x0000_s2280" style="position:absolute;left:0;text-align:left;margin-left:464.5pt;margin-top:8.05pt;width:75.05pt;height:37.75pt;z-index:251759104" o:allowincell="f" filled="f" stroked="f" strokecolor="lime" strokeweight=".25pt">
            <v:textbox inset="0,0,0,0">
              <w:txbxContent>
                <w:p w14:paraId="3D27C407" w14:textId="77777777" w:rsidR="00284B4A" w:rsidRDefault="00284B4A">
                  <w:pPr>
                    <w:spacing w:line="160" w:lineRule="exact"/>
                    <w:jc w:val="left"/>
                    <w:rPr>
                      <w:rFonts w:cs="Miriam" w:hint="cs"/>
                      <w:noProof/>
                      <w:sz w:val="18"/>
                      <w:szCs w:val="18"/>
                      <w:rtl/>
                    </w:rPr>
                  </w:pPr>
                  <w:r>
                    <w:rPr>
                      <w:rFonts w:cs="Miriam"/>
                      <w:sz w:val="18"/>
                      <w:szCs w:val="18"/>
                      <w:rtl/>
                    </w:rPr>
                    <w:t>שכ</w:t>
                  </w:r>
                  <w:r>
                    <w:rPr>
                      <w:rFonts w:cs="Miriam" w:hint="cs"/>
                      <w:sz w:val="18"/>
                      <w:szCs w:val="18"/>
                      <w:rtl/>
                    </w:rPr>
                    <w:t xml:space="preserve">ירה לשירות </w:t>
                  </w:r>
                  <w:r>
                    <w:rPr>
                      <w:rFonts w:cs="Miriam"/>
                      <w:sz w:val="18"/>
                      <w:szCs w:val="18"/>
                      <w:rtl/>
                    </w:rPr>
                    <w:t>של</w:t>
                  </w:r>
                  <w:r>
                    <w:rPr>
                      <w:rFonts w:cs="Miriam" w:hint="cs"/>
                      <w:sz w:val="18"/>
                      <w:szCs w:val="18"/>
                      <w:rtl/>
                    </w:rPr>
                    <w:t xml:space="preserve">א על דעת </w:t>
                  </w:r>
                  <w:r>
                    <w:rPr>
                      <w:rFonts w:cs="Miriam"/>
                      <w:sz w:val="18"/>
                      <w:szCs w:val="18"/>
                      <w:rtl/>
                    </w:rPr>
                    <w:t>בע</w:t>
                  </w:r>
                  <w:r>
                    <w:rPr>
                      <w:rFonts w:cs="Miriam" w:hint="cs"/>
                      <w:sz w:val="18"/>
                      <w:szCs w:val="18"/>
                      <w:rtl/>
                    </w:rPr>
                    <w:t>ל כלי השיט</w:t>
                  </w:r>
                </w:p>
                <w:p w14:paraId="39981297" w14:textId="77777777" w:rsidR="00284B4A" w:rsidRDefault="00284B4A">
                  <w:pPr>
                    <w:spacing w:line="160" w:lineRule="exact"/>
                    <w:jc w:val="left"/>
                    <w:rPr>
                      <w:rFonts w:cs="Miriam" w:hint="cs"/>
                      <w:noProof/>
                      <w:sz w:val="18"/>
                      <w:szCs w:val="18"/>
                      <w:rtl/>
                    </w:rPr>
                  </w:pPr>
                  <w:r>
                    <w:rPr>
                      <w:rFonts w:cs="Miriam" w:hint="cs"/>
                      <w:noProof/>
                      <w:sz w:val="18"/>
                      <w:szCs w:val="18"/>
                      <w:rtl/>
                    </w:rPr>
                    <w:t>ת"ט תשל"ד-1974</w:t>
                  </w:r>
                </w:p>
              </w:txbxContent>
            </v:textbox>
            <w10:anchorlock/>
          </v:rect>
        </w:pict>
      </w:r>
      <w:r>
        <w:rPr>
          <w:rStyle w:val="big-number"/>
          <w:rFonts w:cs="Miriam"/>
          <w:rtl/>
        </w:rPr>
        <w:t>223.</w:t>
      </w:r>
      <w:r>
        <w:rPr>
          <w:rStyle w:val="big-number"/>
          <w:rFonts w:cs="Miriam"/>
          <w:rtl/>
        </w:rPr>
        <w:tab/>
      </w:r>
      <w:r>
        <w:rPr>
          <w:rStyle w:val="default"/>
          <w:rFonts w:cs="FrankRuehl"/>
          <w:rtl/>
        </w:rPr>
        <w:t>הש</w:t>
      </w:r>
      <w:r>
        <w:rPr>
          <w:rStyle w:val="default"/>
          <w:rFonts w:cs="FrankRuehl" w:hint="cs"/>
          <w:rtl/>
        </w:rPr>
        <w:t>וכר אדם לשירות</w:t>
      </w:r>
      <w:r>
        <w:rPr>
          <w:rStyle w:val="default"/>
          <w:rFonts w:cs="FrankRuehl"/>
          <w:rtl/>
        </w:rPr>
        <w:t xml:space="preserve"> </w:t>
      </w:r>
      <w:r>
        <w:rPr>
          <w:rStyle w:val="default"/>
          <w:rFonts w:cs="FrankRuehl" w:hint="cs"/>
          <w:rtl/>
        </w:rPr>
        <w:t>בכלי שיט כשהוא אינו פועל בענין זה כשלוחו של בעל כלי השיט או של אדם אחר, יחולו עליו, ביחס לנשכר לשירות, הוראות חוק זה החלות על בעל כלי שיט כאילו היה בעלו.</w:t>
      </w:r>
    </w:p>
    <w:p w14:paraId="4A0B9DFF"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82" w:name="Rov266"/>
      <w:bookmarkStart w:id="283" w:name="Rov267"/>
      <w:r w:rsidRPr="00473D95">
        <w:rPr>
          <w:rStyle w:val="default"/>
          <w:rFonts w:cs="FrankRuehl" w:hint="cs"/>
          <w:vanish/>
          <w:color w:val="FF0000"/>
          <w:szCs w:val="20"/>
          <w:shd w:val="clear" w:color="auto" w:fill="FFFF99"/>
          <w:rtl/>
        </w:rPr>
        <w:t>מיום 24.8.1974</w:t>
      </w:r>
    </w:p>
    <w:p w14:paraId="3AB92803" w14:textId="77777777" w:rsidR="00CB5E58" w:rsidRPr="00473D95" w:rsidRDefault="00CB5E58">
      <w:pPr>
        <w:pStyle w:val="P22"/>
        <w:spacing w:before="0"/>
        <w:ind w:left="0" w:right="0"/>
        <w:rPr>
          <w:rStyle w:val="default"/>
          <w:rFonts w:cs="FrankRuehl" w:hint="cs"/>
          <w:vanish/>
          <w:color w:val="0000FF"/>
          <w:szCs w:val="20"/>
          <w:u w:val="single"/>
          <w:shd w:val="clear" w:color="auto" w:fill="FFFF99"/>
          <w:rtl/>
        </w:rPr>
      </w:pPr>
      <w:r w:rsidRPr="00473D95">
        <w:rPr>
          <w:rFonts w:cs="FrankRuehl" w:hint="cs"/>
          <w:b/>
          <w:bCs/>
          <w:vanish/>
          <w:szCs w:val="20"/>
          <w:shd w:val="clear" w:color="auto" w:fill="FFFF99"/>
          <w:rtl/>
        </w:rPr>
        <w:t>ת"ט תשל"ד-1974</w:t>
      </w:r>
    </w:p>
    <w:p w14:paraId="6C40D5E7" w14:textId="77777777" w:rsidR="00CB5E58" w:rsidRPr="00473D95" w:rsidRDefault="00CB5E58">
      <w:pPr>
        <w:pStyle w:val="P00"/>
        <w:spacing w:before="0"/>
        <w:ind w:left="0" w:right="1134"/>
        <w:rPr>
          <w:rStyle w:val="default"/>
          <w:rFonts w:cs="FrankRuehl" w:hint="cs"/>
          <w:vanish/>
          <w:shd w:val="clear" w:color="auto" w:fill="FFFF99"/>
          <w:rtl/>
        </w:rPr>
      </w:pPr>
      <w:hyperlink r:id="rId63" w:history="1">
        <w:r w:rsidRPr="00473D95">
          <w:rPr>
            <w:rStyle w:val="Hyperlink"/>
            <w:rFonts w:cs="FrankRuehl" w:hint="cs"/>
            <w:vanish/>
            <w:sz w:val="26"/>
            <w:szCs w:val="20"/>
            <w:shd w:val="clear" w:color="auto" w:fill="FFFF99"/>
            <w:rtl/>
          </w:rPr>
          <w:t>ס"ח תשל"ד מס' 733</w:t>
        </w:r>
      </w:hyperlink>
      <w:r w:rsidRPr="00473D95">
        <w:rPr>
          <w:rStyle w:val="default"/>
          <w:rFonts w:cs="FrankRuehl" w:hint="cs"/>
          <w:vanish/>
          <w:szCs w:val="20"/>
          <w:shd w:val="clear" w:color="auto" w:fill="FFFF99"/>
          <w:rtl/>
        </w:rPr>
        <w:t xml:space="preserve"> מיום </w:t>
      </w:r>
      <w:r w:rsidRPr="00473D95">
        <w:rPr>
          <w:rStyle w:val="default"/>
          <w:rFonts w:cs="FrankRuehl" w:hint="cs"/>
          <w:vanish/>
          <w:sz w:val="20"/>
          <w:szCs w:val="20"/>
          <w:shd w:val="clear" w:color="auto" w:fill="FFFF99"/>
          <w:rtl/>
        </w:rPr>
        <w:t>30.5.1974</w:t>
      </w:r>
      <w:r w:rsidRPr="00473D95">
        <w:rPr>
          <w:rStyle w:val="default"/>
          <w:rFonts w:cs="FrankRuehl" w:hint="cs"/>
          <w:vanish/>
          <w:szCs w:val="20"/>
          <w:shd w:val="clear" w:color="auto" w:fill="FFFF99"/>
          <w:rtl/>
        </w:rPr>
        <w:t xml:space="preserve"> עמ' 79</w:t>
      </w:r>
    </w:p>
    <w:p w14:paraId="0E5ADE74" w14:textId="77777777" w:rsidR="00CB5E58" w:rsidRDefault="00CB5E58">
      <w:pPr>
        <w:pStyle w:val="P00"/>
        <w:ind w:left="0" w:right="1134"/>
        <w:rPr>
          <w:rStyle w:val="default"/>
          <w:rFonts w:cs="FrankRuehl" w:hint="cs"/>
          <w:sz w:val="2"/>
          <w:szCs w:val="2"/>
          <w:shd w:val="clear" w:color="auto" w:fill="FFFF99"/>
          <w:rtl/>
        </w:rPr>
      </w:pPr>
      <w:r w:rsidRPr="00473D95">
        <w:rPr>
          <w:rStyle w:val="big-number"/>
          <w:rFonts w:cs="Miriam"/>
          <w:vanish/>
          <w:sz w:val="22"/>
          <w:szCs w:val="22"/>
          <w:shd w:val="clear" w:color="auto" w:fill="FFFF99"/>
          <w:rtl/>
        </w:rPr>
        <w:t>223.</w:t>
      </w: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הש</w:t>
      </w:r>
      <w:r w:rsidRPr="00473D95">
        <w:rPr>
          <w:rStyle w:val="default"/>
          <w:rFonts w:cs="FrankRuehl" w:hint="cs"/>
          <w:vanish/>
          <w:sz w:val="22"/>
          <w:szCs w:val="22"/>
          <w:shd w:val="clear" w:color="auto" w:fill="FFFF99"/>
          <w:rtl/>
        </w:rPr>
        <w:t>וכר אדם לשירות</w:t>
      </w:r>
      <w:r w:rsidRPr="00473D95">
        <w:rPr>
          <w:rStyle w:val="default"/>
          <w:rFonts w:cs="FrankRuehl"/>
          <w:vanish/>
          <w:sz w:val="22"/>
          <w:szCs w:val="22"/>
          <w:shd w:val="clear" w:color="auto" w:fill="FFFF99"/>
          <w:rtl/>
        </w:rPr>
        <w:t xml:space="preserve"> </w:t>
      </w:r>
      <w:r w:rsidRPr="00473D95">
        <w:rPr>
          <w:rStyle w:val="default"/>
          <w:rFonts w:cs="FrankRuehl" w:hint="cs"/>
          <w:vanish/>
          <w:sz w:val="22"/>
          <w:szCs w:val="22"/>
          <w:shd w:val="clear" w:color="auto" w:fill="FFFF99"/>
          <w:rtl/>
        </w:rPr>
        <w:t xml:space="preserve">בכלי שיט כשהוא אינו פועל בענין זה </w:t>
      </w:r>
      <w:r w:rsidRPr="00473D95">
        <w:rPr>
          <w:rStyle w:val="default"/>
          <w:rFonts w:cs="FrankRuehl" w:hint="cs"/>
          <w:strike/>
          <w:vanish/>
          <w:sz w:val="22"/>
          <w:szCs w:val="22"/>
          <w:shd w:val="clear" w:color="auto" w:fill="FFFF99"/>
          <w:rtl/>
        </w:rPr>
        <w:t>כשולחו</w:t>
      </w:r>
      <w:r w:rsidRPr="00473D95">
        <w:rPr>
          <w:rStyle w:val="default"/>
          <w:rFonts w:cs="FrankRuehl" w:hint="cs"/>
          <w:vanish/>
          <w:sz w:val="22"/>
          <w:szCs w:val="22"/>
          <w:shd w:val="clear" w:color="auto" w:fill="FFFF99"/>
          <w:rtl/>
        </w:rPr>
        <w:t xml:space="preserve"> </w:t>
      </w:r>
      <w:r w:rsidRPr="00473D95">
        <w:rPr>
          <w:rStyle w:val="default"/>
          <w:rFonts w:cs="FrankRuehl" w:hint="cs"/>
          <w:vanish/>
          <w:sz w:val="22"/>
          <w:szCs w:val="22"/>
          <w:u w:val="single"/>
          <w:shd w:val="clear" w:color="auto" w:fill="FFFF99"/>
          <w:rtl/>
        </w:rPr>
        <w:t>כשלוחו</w:t>
      </w:r>
      <w:r w:rsidRPr="00473D95">
        <w:rPr>
          <w:rStyle w:val="default"/>
          <w:rFonts w:cs="FrankRuehl" w:hint="cs"/>
          <w:vanish/>
          <w:sz w:val="22"/>
          <w:szCs w:val="22"/>
          <w:shd w:val="clear" w:color="auto" w:fill="FFFF99"/>
          <w:rtl/>
        </w:rPr>
        <w:t xml:space="preserve"> של בעל כלי השיט או של אדם אחר, יחולו עליו, ביחס לנשכר לשירות, הוראות חוק זה החלות על בעל כלי שיט כאילו היה בעלו.</w:t>
      </w:r>
      <w:bookmarkEnd w:id="282"/>
      <w:bookmarkEnd w:id="283"/>
    </w:p>
    <w:p w14:paraId="4F14D265" w14:textId="77777777" w:rsidR="00CB5E58" w:rsidRDefault="00CB5E58">
      <w:pPr>
        <w:pStyle w:val="P00"/>
        <w:spacing w:before="0"/>
        <w:ind w:left="0" w:right="1134"/>
        <w:rPr>
          <w:rStyle w:val="default"/>
          <w:rFonts w:cs="FrankRuehl" w:hint="cs"/>
          <w:sz w:val="2"/>
          <w:szCs w:val="2"/>
          <w:rtl/>
        </w:rPr>
      </w:pPr>
    </w:p>
    <w:p w14:paraId="6CD846C1" w14:textId="77777777" w:rsidR="00CB5E58" w:rsidRDefault="00CB5E58">
      <w:pPr>
        <w:pStyle w:val="P00"/>
        <w:spacing w:before="72"/>
        <w:ind w:left="0" w:right="1134"/>
        <w:rPr>
          <w:rStyle w:val="default"/>
          <w:rFonts w:cs="FrankRuehl" w:hint="cs"/>
          <w:rtl/>
        </w:rPr>
      </w:pPr>
      <w:r>
        <w:rPr>
          <w:lang w:val="he-IL"/>
        </w:rPr>
        <w:pict w14:anchorId="2357E10A">
          <v:rect id="_x0000_s2281" style="position:absolute;left:0;text-align:left;margin-left:464.5pt;margin-top:8.05pt;width:75.05pt;height:19.45pt;z-index:251760128" o:allowincell="f" filled="f" stroked="f" strokecolor="lime" strokeweight=".25pt">
            <v:textbox style="mso-next-textbox:#_x0000_s2281" inset="0,0,0,0">
              <w:txbxContent>
                <w:p w14:paraId="263E9931" w14:textId="77777777" w:rsidR="00284B4A" w:rsidRDefault="00284B4A">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224.</w:t>
      </w:r>
      <w:r>
        <w:rPr>
          <w:rStyle w:val="big-number"/>
          <w:rFonts w:cs="Miriam"/>
          <w:rtl/>
        </w:rPr>
        <w:tab/>
      </w:r>
      <w:r>
        <w:rPr>
          <w:rStyle w:val="default"/>
          <w:rFonts w:cs="FrankRuehl" w:hint="cs"/>
          <w:rtl/>
        </w:rPr>
        <w:t>(בוטל).</w:t>
      </w:r>
    </w:p>
    <w:p w14:paraId="401F40B1"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84" w:name="Rov265"/>
      <w:r w:rsidRPr="00473D95">
        <w:rPr>
          <w:rStyle w:val="default"/>
          <w:rFonts w:cs="FrankRuehl" w:hint="cs"/>
          <w:vanish/>
          <w:color w:val="FF0000"/>
          <w:szCs w:val="20"/>
          <w:shd w:val="clear" w:color="auto" w:fill="FFFF99"/>
          <w:rtl/>
        </w:rPr>
        <w:t>מיום 21.8.2005</w:t>
      </w:r>
    </w:p>
    <w:p w14:paraId="0A019368"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תיקון מס' 3</w:t>
      </w:r>
    </w:p>
    <w:p w14:paraId="7980ACBB" w14:textId="77777777" w:rsidR="00CB5E58" w:rsidRPr="00473D95" w:rsidRDefault="00CB5E58">
      <w:pPr>
        <w:pStyle w:val="P22"/>
        <w:spacing w:before="0"/>
        <w:ind w:left="0" w:right="0"/>
        <w:rPr>
          <w:rStyle w:val="default"/>
          <w:rFonts w:cs="FrankRuehl" w:hint="cs"/>
          <w:vanish/>
          <w:szCs w:val="20"/>
          <w:shd w:val="clear" w:color="auto" w:fill="FFFF99"/>
          <w:rtl/>
        </w:rPr>
      </w:pPr>
      <w:hyperlink r:id="rId64" w:history="1">
        <w:r w:rsidRPr="00473D95">
          <w:rPr>
            <w:rStyle w:val="Hyperlink"/>
            <w:rFonts w:cs="FrankRuehl" w:hint="cs"/>
            <w:vanish/>
            <w:sz w:val="26"/>
            <w:szCs w:val="20"/>
            <w:shd w:val="clear" w:color="auto" w:fill="FFFF99"/>
            <w:rtl/>
          </w:rPr>
          <w:t>ס"</w:t>
        </w:r>
        <w:r w:rsidRPr="00473D95">
          <w:rPr>
            <w:rStyle w:val="Hyperlink"/>
            <w:rFonts w:cs="FrankRuehl" w:hint="cs"/>
            <w:vanish/>
            <w:sz w:val="26"/>
            <w:szCs w:val="20"/>
            <w:shd w:val="clear" w:color="auto" w:fill="FFFF99"/>
            <w:rtl/>
          </w:rPr>
          <w:t>ח</w:t>
        </w:r>
        <w:r w:rsidRPr="00473D95">
          <w:rPr>
            <w:rStyle w:val="Hyperlink"/>
            <w:rFonts w:cs="FrankRuehl" w:hint="cs"/>
            <w:vanish/>
            <w:sz w:val="26"/>
            <w:szCs w:val="20"/>
            <w:shd w:val="clear" w:color="auto" w:fill="FFFF99"/>
            <w:rtl/>
          </w:rPr>
          <w:t xml:space="preserve"> תשס"ה מ</w:t>
        </w:r>
        <w:r w:rsidRPr="00473D95">
          <w:rPr>
            <w:rStyle w:val="Hyperlink"/>
            <w:rFonts w:cs="FrankRuehl" w:hint="cs"/>
            <w:vanish/>
            <w:sz w:val="26"/>
            <w:szCs w:val="20"/>
            <w:shd w:val="clear" w:color="auto" w:fill="FFFF99"/>
            <w:rtl/>
          </w:rPr>
          <w:t>ס</w:t>
        </w:r>
        <w:r w:rsidRPr="00473D95">
          <w:rPr>
            <w:rStyle w:val="Hyperlink"/>
            <w:rFonts w:cs="FrankRuehl" w:hint="cs"/>
            <w:vanish/>
            <w:sz w:val="26"/>
            <w:szCs w:val="20"/>
            <w:shd w:val="clear" w:color="auto" w:fill="FFFF99"/>
            <w:rtl/>
          </w:rPr>
          <w:t>' 2028</w:t>
        </w:r>
      </w:hyperlink>
      <w:r w:rsidRPr="00473D95">
        <w:rPr>
          <w:rStyle w:val="default"/>
          <w:rFonts w:cs="FrankRuehl" w:hint="cs"/>
          <w:vanish/>
          <w:szCs w:val="20"/>
          <w:shd w:val="clear" w:color="auto" w:fill="FFFF99"/>
          <w:rtl/>
        </w:rPr>
        <w:t xml:space="preserve"> מיום 21.8.2005 עמ' 992 (ה"ח 1219)</w:t>
      </w:r>
    </w:p>
    <w:p w14:paraId="586F8BBA" w14:textId="77777777" w:rsidR="00CB5E58" w:rsidRPr="00473D95" w:rsidRDefault="00CB5E58">
      <w:pPr>
        <w:pStyle w:val="P22"/>
        <w:spacing w:before="0"/>
        <w:ind w:left="0" w:right="0"/>
        <w:rPr>
          <w:rFonts w:cs="FrankRuehl" w:hint="cs"/>
          <w:b/>
          <w:bCs/>
          <w:vanish/>
          <w:szCs w:val="20"/>
          <w:shd w:val="clear" w:color="auto" w:fill="FFFF99"/>
          <w:rtl/>
        </w:rPr>
      </w:pPr>
      <w:r w:rsidRPr="00473D95">
        <w:rPr>
          <w:rFonts w:cs="FrankRuehl" w:hint="cs"/>
          <w:b/>
          <w:bCs/>
          <w:vanish/>
          <w:szCs w:val="20"/>
          <w:shd w:val="clear" w:color="auto" w:fill="FFFF99"/>
          <w:rtl/>
        </w:rPr>
        <w:t>ביטול סעיף 224</w:t>
      </w:r>
    </w:p>
    <w:p w14:paraId="4A5039E8" w14:textId="77777777" w:rsidR="00CB5E58" w:rsidRPr="00473D95" w:rsidRDefault="00CB5E58">
      <w:pPr>
        <w:pStyle w:val="P22"/>
        <w:ind w:left="0" w:right="0"/>
        <w:rPr>
          <w:rFonts w:cs="FrankRuehl" w:hint="cs"/>
          <w:vanish/>
          <w:szCs w:val="20"/>
          <w:shd w:val="clear" w:color="auto" w:fill="FFFF99"/>
          <w:rtl/>
        </w:rPr>
      </w:pPr>
      <w:r w:rsidRPr="00473D95">
        <w:rPr>
          <w:rFonts w:cs="FrankRuehl" w:hint="cs"/>
          <w:vanish/>
          <w:szCs w:val="20"/>
          <w:shd w:val="clear" w:color="auto" w:fill="FFFF99"/>
          <w:rtl/>
        </w:rPr>
        <w:t>הנוסח הקודם:</w:t>
      </w:r>
    </w:p>
    <w:p w14:paraId="02CA633C" w14:textId="77777777" w:rsidR="00CB5E58" w:rsidRPr="00473D95" w:rsidRDefault="00CB5E58">
      <w:pPr>
        <w:pStyle w:val="P22"/>
        <w:spacing w:before="0"/>
        <w:ind w:left="0" w:right="0"/>
        <w:rPr>
          <w:rFonts w:cs="Miriam" w:hint="cs"/>
          <w:strike/>
          <w:vanish/>
          <w:sz w:val="16"/>
          <w:szCs w:val="16"/>
          <w:shd w:val="clear" w:color="auto" w:fill="FFFF99"/>
          <w:rtl/>
        </w:rPr>
      </w:pPr>
      <w:r w:rsidRPr="00473D95">
        <w:rPr>
          <w:rFonts w:cs="Miriam" w:hint="cs"/>
          <w:strike/>
          <w:vanish/>
          <w:sz w:val="16"/>
          <w:szCs w:val="16"/>
          <w:shd w:val="clear" w:color="auto" w:fill="FFFF99"/>
          <w:rtl/>
        </w:rPr>
        <w:t>תיקון תקנת שעת חירום (פיקוח על כלי שיט)</w:t>
      </w:r>
    </w:p>
    <w:p w14:paraId="294DA221" w14:textId="77777777" w:rsidR="00CB5E58" w:rsidRPr="00473D95" w:rsidRDefault="00CB5E58">
      <w:pPr>
        <w:pStyle w:val="P00"/>
        <w:spacing w:before="0"/>
        <w:ind w:left="0" w:right="1134"/>
        <w:rPr>
          <w:rStyle w:val="big-number"/>
          <w:rFonts w:cs="FrankRuehl" w:hint="cs"/>
          <w:strike/>
          <w:vanish/>
          <w:sz w:val="22"/>
          <w:szCs w:val="22"/>
          <w:shd w:val="clear" w:color="auto" w:fill="FFFF99"/>
          <w:rtl/>
        </w:rPr>
      </w:pPr>
      <w:r w:rsidRPr="00473D95">
        <w:rPr>
          <w:rStyle w:val="big-number"/>
          <w:rFonts w:cs="FrankRuehl" w:hint="cs"/>
          <w:strike/>
          <w:vanish/>
          <w:sz w:val="22"/>
          <w:szCs w:val="22"/>
          <w:shd w:val="clear" w:color="auto" w:fill="FFFF99"/>
          <w:rtl/>
        </w:rPr>
        <w:t>224</w:t>
      </w:r>
      <w:r w:rsidRPr="00473D95">
        <w:rPr>
          <w:rStyle w:val="big-number"/>
          <w:rFonts w:cs="FrankRuehl"/>
          <w:strike/>
          <w:vanish/>
          <w:sz w:val="22"/>
          <w:szCs w:val="22"/>
          <w:shd w:val="clear" w:color="auto" w:fill="FFFF99"/>
          <w:rtl/>
        </w:rPr>
        <w:t>.</w:t>
      </w:r>
      <w:r w:rsidRPr="00473D95">
        <w:rPr>
          <w:rStyle w:val="big-number"/>
          <w:rFonts w:cs="FrankRuehl"/>
          <w:strike/>
          <w:vanish/>
          <w:sz w:val="22"/>
          <w:szCs w:val="22"/>
          <w:shd w:val="clear" w:color="auto" w:fill="FFFF99"/>
          <w:rtl/>
        </w:rPr>
        <w:tab/>
      </w:r>
      <w:r w:rsidRPr="00473D95">
        <w:rPr>
          <w:rStyle w:val="big-number"/>
          <w:rFonts w:cs="FrankRuehl" w:hint="cs"/>
          <w:strike/>
          <w:vanish/>
          <w:sz w:val="22"/>
          <w:szCs w:val="22"/>
          <w:shd w:val="clear" w:color="auto" w:fill="FFFF99"/>
          <w:rtl/>
        </w:rPr>
        <w:t>בתקנות שעת חירום (פיקוח על כלי שיט), תש"ח-1948, אחרי תקנה 7 יבוא:</w:t>
      </w:r>
    </w:p>
    <w:p w14:paraId="2251A1B6" w14:textId="77777777" w:rsidR="00CB5E58" w:rsidRPr="00473D95" w:rsidRDefault="00CB5E58">
      <w:pPr>
        <w:pStyle w:val="P00"/>
        <w:spacing w:before="0"/>
        <w:ind w:left="624" w:right="1134"/>
        <w:rPr>
          <w:rFonts w:cs="Miriam" w:hint="cs"/>
          <w:strike/>
          <w:vanish/>
          <w:sz w:val="16"/>
          <w:szCs w:val="16"/>
          <w:shd w:val="clear" w:color="auto" w:fill="FFFF99"/>
          <w:rtl/>
        </w:rPr>
      </w:pPr>
      <w:r w:rsidRPr="00473D95">
        <w:rPr>
          <w:rFonts w:cs="Miriam" w:hint="cs"/>
          <w:strike/>
          <w:vanish/>
          <w:sz w:val="16"/>
          <w:szCs w:val="16"/>
          <w:shd w:val="clear" w:color="auto" w:fill="FFFF99"/>
          <w:rtl/>
        </w:rPr>
        <w:t>תחולת חוק הספנות (ימאים)</w:t>
      </w:r>
    </w:p>
    <w:p w14:paraId="30B585CE" w14:textId="77777777" w:rsidR="00CB5E58" w:rsidRPr="00473D95" w:rsidRDefault="00CB5E58">
      <w:pPr>
        <w:pStyle w:val="P00"/>
        <w:spacing w:before="0"/>
        <w:ind w:left="1021" w:right="1134" w:hanging="397"/>
        <w:rPr>
          <w:rStyle w:val="default"/>
          <w:rFonts w:cs="FrankRuehl" w:hint="cs"/>
          <w:strike/>
          <w:vanish/>
          <w:sz w:val="22"/>
          <w:szCs w:val="22"/>
          <w:shd w:val="clear" w:color="auto" w:fill="FFFF99"/>
          <w:rtl/>
        </w:rPr>
      </w:pPr>
      <w:r w:rsidRPr="00473D95">
        <w:rPr>
          <w:rStyle w:val="default"/>
          <w:rFonts w:cs="FrankRuehl"/>
          <w:strike/>
          <w:vanish/>
          <w:sz w:val="22"/>
          <w:szCs w:val="22"/>
          <w:shd w:val="clear" w:color="auto" w:fill="FFFF99"/>
          <w:rtl/>
        </w:rPr>
        <w:t>(</w:t>
      </w:r>
      <w:r w:rsidRPr="00473D95">
        <w:rPr>
          <w:rStyle w:val="default"/>
          <w:rFonts w:cs="FrankRuehl" w:hint="cs"/>
          <w:strike/>
          <w:vanish/>
          <w:sz w:val="22"/>
          <w:szCs w:val="22"/>
          <w:shd w:val="clear" w:color="auto" w:fill="FFFF99"/>
          <w:rtl/>
        </w:rPr>
        <w:t>7א)</w:t>
      </w:r>
      <w:r w:rsidRPr="00473D95">
        <w:rPr>
          <w:rStyle w:val="default"/>
          <w:rFonts w:cs="FrankRuehl"/>
          <w:strike/>
          <w:vanish/>
          <w:sz w:val="22"/>
          <w:szCs w:val="22"/>
          <w:shd w:val="clear" w:color="auto" w:fill="FFFF99"/>
          <w:rtl/>
        </w:rPr>
        <w:tab/>
        <w:t>(</w:t>
      </w:r>
      <w:r w:rsidRPr="00473D95">
        <w:rPr>
          <w:rStyle w:val="default"/>
          <w:rFonts w:cs="FrankRuehl" w:hint="cs"/>
          <w:strike/>
          <w:vanish/>
          <w:sz w:val="22"/>
          <w:szCs w:val="22"/>
          <w:shd w:val="clear" w:color="auto" w:fill="FFFF99"/>
          <w:rtl/>
        </w:rPr>
        <w:t>א</w:t>
      </w:r>
      <w:r w:rsidRPr="00473D95">
        <w:rPr>
          <w:rStyle w:val="default"/>
          <w:rFonts w:cs="FrankRuehl"/>
          <w:strike/>
          <w:vanish/>
          <w:sz w:val="22"/>
          <w:szCs w:val="22"/>
          <w:shd w:val="clear" w:color="auto" w:fill="FFFF99"/>
          <w:rtl/>
        </w:rPr>
        <w:t>)</w:t>
      </w:r>
      <w:r w:rsidRPr="00473D95">
        <w:rPr>
          <w:rStyle w:val="default"/>
          <w:rFonts w:cs="FrankRuehl"/>
          <w:strike/>
          <w:vanish/>
          <w:sz w:val="22"/>
          <w:szCs w:val="22"/>
          <w:shd w:val="clear" w:color="auto" w:fill="FFFF99"/>
          <w:rtl/>
        </w:rPr>
        <w:tab/>
      </w:r>
      <w:r w:rsidRPr="00473D95">
        <w:rPr>
          <w:rStyle w:val="default"/>
          <w:rFonts w:cs="FrankRuehl" w:hint="cs"/>
          <w:strike/>
          <w:vanish/>
          <w:sz w:val="22"/>
          <w:szCs w:val="22"/>
          <w:shd w:val="clear" w:color="auto" w:fill="FFFF99"/>
          <w:rtl/>
        </w:rPr>
        <w:t>כלי שיט ישראלי הרשום במדינת חוץ והוא חכור חכירה חפצית לאזרח ישראלי או לתאגיד ישראלי כמשמעותו בחוק הספנות (כלי שיט), תש"ך-1960, או שהוא בשליטתו של אחד מאלה, יחולו על החוכר או בעל השליטה, על איש צוות ישראלי המשרת בו ועל איש צוות אחר אם הסכים לכך, הוראות חוק הספנות (ימאים), תשל"ג-1973, כאילו היה כלי השיט רשום בישראל.</w:t>
      </w:r>
    </w:p>
    <w:p w14:paraId="3EDAFCA3" w14:textId="77777777" w:rsidR="00CB5E58" w:rsidRDefault="00CB5E58">
      <w:pPr>
        <w:pStyle w:val="P22"/>
        <w:spacing w:before="0"/>
        <w:ind w:left="1021" w:right="1134"/>
        <w:rPr>
          <w:rFonts w:cs="FrankRuehl" w:hint="cs"/>
          <w:sz w:val="2"/>
          <w:szCs w:val="2"/>
          <w:rtl/>
        </w:rPr>
      </w:pPr>
      <w:r w:rsidRPr="00473D95">
        <w:rPr>
          <w:rStyle w:val="default"/>
          <w:rFonts w:cs="FrankRuehl" w:hint="cs"/>
          <w:strike/>
          <w:vanish/>
          <w:sz w:val="22"/>
          <w:szCs w:val="22"/>
          <w:shd w:val="clear" w:color="auto" w:fill="FFFF99"/>
          <w:rtl/>
        </w:rPr>
        <w:t>(ב)</w:t>
      </w:r>
      <w:r w:rsidRPr="00473D95">
        <w:rPr>
          <w:rStyle w:val="default"/>
          <w:rFonts w:cs="FrankRuehl"/>
          <w:strike/>
          <w:vanish/>
          <w:sz w:val="22"/>
          <w:szCs w:val="22"/>
          <w:shd w:val="clear" w:color="auto" w:fill="FFFF99"/>
          <w:rtl/>
        </w:rPr>
        <w:tab/>
      </w:r>
      <w:r w:rsidRPr="00473D95">
        <w:rPr>
          <w:rStyle w:val="default"/>
          <w:rFonts w:cs="FrankRuehl" w:hint="cs"/>
          <w:strike/>
          <w:vanish/>
          <w:sz w:val="22"/>
          <w:szCs w:val="22"/>
          <w:shd w:val="clear" w:color="auto" w:fill="FFFF99"/>
          <w:rtl/>
        </w:rPr>
        <w:t>היה בקיום הוראות חוק הספנות (ימאים), תשל"ג-1973, לגבי כלי שיט כאמור בתקנת משנה (א), סתירת הוראה לפי חוק המדינה שבה רשום כלי השיט, הוראות אותה מדינה עדיפה, והטוען לעדיפות זו- עליו הראיה.</w:t>
      </w:r>
      <w:bookmarkEnd w:id="284"/>
    </w:p>
    <w:p w14:paraId="721ADA05" w14:textId="77777777" w:rsidR="00CB5E58" w:rsidRDefault="00CB5E58" w:rsidP="003C2273">
      <w:pPr>
        <w:pStyle w:val="P00"/>
        <w:spacing w:before="72"/>
        <w:ind w:left="0" w:right="1134"/>
        <w:rPr>
          <w:rStyle w:val="default"/>
          <w:rFonts w:cs="FrankRuehl"/>
          <w:rtl/>
        </w:rPr>
      </w:pPr>
      <w:bookmarkStart w:id="285" w:name="Seif226"/>
      <w:bookmarkEnd w:id="285"/>
      <w:r>
        <w:rPr>
          <w:lang w:val="he-IL"/>
        </w:rPr>
        <w:pict w14:anchorId="7D610995">
          <v:rect id="_x0000_s2283" style="position:absolute;left:0;text-align:left;margin-left:464.5pt;margin-top:8.05pt;width:75.05pt;height:27.55pt;z-index:251761152" o:allowincell="f" filled="f" stroked="f" strokecolor="lime" strokeweight=".25pt">
            <v:textbox style="mso-next-textbox:#_x0000_s2283" inset="0,0,0,0">
              <w:txbxContent>
                <w:p w14:paraId="5407C854" w14:textId="77777777" w:rsidR="00284B4A" w:rsidRDefault="00284B4A">
                  <w:pPr>
                    <w:spacing w:line="160" w:lineRule="exact"/>
                    <w:jc w:val="left"/>
                    <w:rPr>
                      <w:rFonts w:cs="Miriam" w:hint="cs"/>
                      <w:noProof/>
                      <w:sz w:val="18"/>
                      <w:szCs w:val="18"/>
                      <w:rtl/>
                    </w:rPr>
                  </w:pPr>
                  <w:r>
                    <w:rPr>
                      <w:rFonts w:cs="Miriam"/>
                      <w:sz w:val="18"/>
                      <w:szCs w:val="18"/>
                      <w:rtl/>
                    </w:rPr>
                    <w:t>הפ</w:t>
                  </w:r>
                  <w:r>
                    <w:rPr>
                      <w:rFonts w:cs="Miriam" w:hint="cs"/>
                      <w:sz w:val="18"/>
                      <w:szCs w:val="18"/>
                      <w:rtl/>
                    </w:rPr>
                    <w:t>טור</w:t>
                  </w:r>
                </w:p>
                <w:p w14:paraId="499D2B76" w14:textId="77777777" w:rsidR="003C2273" w:rsidRDefault="003C2273" w:rsidP="003C2273">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225.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C2273" w:rsidRPr="003C2273">
        <w:rPr>
          <w:rStyle w:val="default"/>
          <w:rFonts w:cs="FrankRuehl" w:hint="cs"/>
          <w:rtl/>
        </w:rPr>
        <w:t>סעיפים 4 עד 12, 17, 19, פרק ד', סעיפים 55, 56, 58 עד 60, פרקים ח' עד י"ג, סעיפים 109 עד 112, 118(1), (2), (5), (10) ו-(16), סימנים ב' ו-ג' לפרק ט"ו, ופרק י"ח, לא יחולו על כלי שיט שאורכם אינו עולה על 24 מטרים, בין שהם כלי שיט המשמשים למטרות פרטיות ובין שאינם כלי שיט המשמשים למטרות פרטיות, ועל אנשי צוות המשרתים בכלי שיט כאמור</w:t>
      </w:r>
      <w:r>
        <w:rPr>
          <w:rStyle w:val="default"/>
          <w:rFonts w:cs="FrankRuehl" w:hint="cs"/>
          <w:rtl/>
        </w:rPr>
        <w:t>.</w:t>
      </w:r>
    </w:p>
    <w:p w14:paraId="0B2AE5BC" w14:textId="77777777" w:rsidR="003C2273" w:rsidRDefault="003C2273" w:rsidP="003C2273">
      <w:pPr>
        <w:pStyle w:val="P00"/>
        <w:spacing w:before="72"/>
        <w:ind w:left="0" w:right="1134"/>
        <w:rPr>
          <w:rStyle w:val="default"/>
          <w:rFonts w:cs="FrankRuehl" w:hint="cs"/>
          <w:rtl/>
        </w:rPr>
      </w:pPr>
      <w:r w:rsidRPr="003C2273">
        <w:rPr>
          <w:rStyle w:val="default"/>
          <w:rFonts w:cs="FrankRuehl"/>
        </w:rPr>
        <w:pict w14:anchorId="0EB987E0">
          <v:rect id="_x0000_s2344" style="position:absolute;left:0;text-align:left;margin-left:464.5pt;margin-top:8.05pt;width:75.05pt;height:19pt;z-index:251785728" o:allowincell="f" filled="f" stroked="f" strokecolor="lime" strokeweight=".25pt">
            <v:textbox inset="0,0,0,0">
              <w:txbxContent>
                <w:p w14:paraId="68305571" w14:textId="77777777" w:rsidR="003C2273" w:rsidRDefault="003C2273" w:rsidP="003C2273">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תשע"ב-2012</w:t>
                  </w:r>
                </w:p>
              </w:txbxContent>
            </v:textbox>
            <w10:anchorlock/>
          </v:rect>
        </w:pict>
      </w:r>
      <w:r w:rsidRPr="003C2273">
        <w:rPr>
          <w:rStyle w:val="default"/>
          <w:rFonts w:cs="FrankRuehl"/>
          <w:rtl/>
        </w:rPr>
        <w:tab/>
      </w:r>
      <w:r>
        <w:rPr>
          <w:rStyle w:val="default"/>
          <w:rFonts w:cs="FrankRuehl"/>
          <w:rtl/>
        </w:rPr>
        <w:t>(</w:t>
      </w:r>
      <w:r w:rsidRPr="003C2273">
        <w:rPr>
          <w:rStyle w:val="default"/>
          <w:rFonts w:cs="FrankRuehl" w:hint="cs"/>
          <w:rtl/>
        </w:rPr>
        <w:t>א1)</w:t>
      </w:r>
      <w:r w:rsidRPr="003C2273">
        <w:rPr>
          <w:rStyle w:val="default"/>
          <w:rFonts w:cs="FrankRuehl" w:hint="cs"/>
          <w:rtl/>
        </w:rPr>
        <w:tab/>
        <w:t>על אף הוראות סעיף קטן (א), השר, בהתייעצות עם שר החקלאות ופיתוח הכפר, רשאי להחיל את ההוראות המנויות באותו סעיף קטן על כלי שיט שאורכם אינו עולה על 24 מטרים ועיקר עיסוקם בדיג, ועל אנשי צוות המשרתים בכלי שיט כאמור</w:t>
      </w:r>
      <w:r>
        <w:rPr>
          <w:rStyle w:val="default"/>
          <w:rFonts w:cs="FrankRuehl" w:hint="cs"/>
          <w:rtl/>
        </w:rPr>
        <w:t>.</w:t>
      </w:r>
    </w:p>
    <w:p w14:paraId="07BC10C7"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לפטור מהוראות חוק זה כולן או מקצתן, בפטור כללי או מסוייג, כלי שיט שנתקיימה בהם אחת מאלה:</w:t>
      </w:r>
    </w:p>
    <w:p w14:paraId="54DC4D9A" w14:textId="77777777" w:rsidR="003C2273" w:rsidRDefault="003C2273" w:rsidP="003C227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פוסתם ברוטו היא פחות מחמש מאות טונות;</w:t>
      </w:r>
    </w:p>
    <w:p w14:paraId="2299E656" w14:textId="77777777" w:rsidR="003C2273" w:rsidRDefault="003C2273" w:rsidP="003C2273">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מל הפלג</w:t>
      </w:r>
      <w:r>
        <w:rPr>
          <w:rStyle w:val="default"/>
          <w:rFonts w:cs="FrankRuehl"/>
          <w:rtl/>
        </w:rPr>
        <w:t>ת</w:t>
      </w:r>
      <w:r>
        <w:rPr>
          <w:rStyle w:val="default"/>
          <w:rFonts w:cs="FrankRuehl" w:hint="cs"/>
          <w:rtl/>
        </w:rPr>
        <w:t>ם ונמל הגעתם הראשון הם בתוך מימי החופין של ישראל.</w:t>
      </w:r>
    </w:p>
    <w:p w14:paraId="05263F79" w14:textId="77777777" w:rsidR="003C2273" w:rsidRPr="00473D95" w:rsidRDefault="003C2273" w:rsidP="003C2273">
      <w:pPr>
        <w:pStyle w:val="P00"/>
        <w:spacing w:before="0"/>
        <w:ind w:left="0" w:right="1134"/>
        <w:rPr>
          <w:rFonts w:cs="FrankRuehl" w:hint="cs"/>
          <w:vanish/>
          <w:color w:val="FF0000"/>
          <w:szCs w:val="20"/>
          <w:shd w:val="clear" w:color="auto" w:fill="FFFF99"/>
          <w:rtl/>
        </w:rPr>
      </w:pPr>
      <w:bookmarkStart w:id="286" w:name="Rov300"/>
      <w:r w:rsidRPr="00473D95">
        <w:rPr>
          <w:rFonts w:cs="FrankRuehl" w:hint="cs"/>
          <w:vanish/>
          <w:color w:val="FF0000"/>
          <w:szCs w:val="20"/>
          <w:shd w:val="clear" w:color="auto" w:fill="FFFF99"/>
          <w:rtl/>
        </w:rPr>
        <w:t>מיום 2.8.2012</w:t>
      </w:r>
    </w:p>
    <w:p w14:paraId="275DAA59" w14:textId="77777777" w:rsidR="003C2273" w:rsidRPr="00473D95" w:rsidRDefault="003C2273" w:rsidP="003C2273">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4F5CE44F" w14:textId="77777777" w:rsidR="003C2273" w:rsidRPr="00473D95" w:rsidRDefault="003C2273" w:rsidP="003C2273">
      <w:pPr>
        <w:pStyle w:val="P00"/>
        <w:spacing w:before="0"/>
        <w:ind w:left="0" w:right="1134"/>
        <w:rPr>
          <w:rFonts w:cs="FrankRuehl" w:hint="cs"/>
          <w:vanish/>
          <w:szCs w:val="20"/>
          <w:shd w:val="clear" w:color="auto" w:fill="FFFF99"/>
          <w:rtl/>
        </w:rPr>
      </w:pPr>
      <w:hyperlink r:id="rId65"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613 (</w:t>
      </w:r>
      <w:hyperlink r:id="rId66"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39AF8B95" w14:textId="77777777" w:rsidR="003C2273" w:rsidRPr="00473D95" w:rsidRDefault="003C2273" w:rsidP="003C2273">
      <w:pPr>
        <w:pStyle w:val="P00"/>
        <w:ind w:left="0" w:right="1134"/>
        <w:rPr>
          <w:rStyle w:val="default"/>
          <w:rFonts w:cs="FrankRuehl" w:hint="cs"/>
          <w:strike/>
          <w:vanish/>
          <w:sz w:val="22"/>
          <w:szCs w:val="22"/>
          <w:shd w:val="clear" w:color="auto" w:fill="FFFF99"/>
          <w:rtl/>
        </w:rPr>
      </w:pPr>
      <w:r w:rsidRPr="00473D95">
        <w:rPr>
          <w:rStyle w:val="big-number"/>
          <w:rFonts w:cs="FrankRuehl"/>
          <w:vanish/>
          <w:sz w:val="22"/>
          <w:szCs w:val="22"/>
          <w:shd w:val="clear" w:color="auto" w:fill="FFFF99"/>
          <w:rtl/>
        </w:rPr>
        <w:tab/>
      </w:r>
      <w:r w:rsidRPr="00473D95">
        <w:rPr>
          <w:rStyle w:val="default"/>
          <w:rFonts w:cs="FrankRuehl"/>
          <w:strike/>
          <w:vanish/>
          <w:sz w:val="22"/>
          <w:szCs w:val="22"/>
          <w:shd w:val="clear" w:color="auto" w:fill="FFFF99"/>
          <w:rtl/>
        </w:rPr>
        <w:t>(א</w:t>
      </w:r>
      <w:r w:rsidRPr="00473D95">
        <w:rPr>
          <w:rStyle w:val="default"/>
          <w:rFonts w:cs="FrankRuehl" w:hint="cs"/>
          <w:strike/>
          <w:vanish/>
          <w:sz w:val="22"/>
          <w:szCs w:val="22"/>
          <w:shd w:val="clear" w:color="auto" w:fill="FFFF99"/>
          <w:rtl/>
        </w:rPr>
        <w:t>)</w:t>
      </w:r>
      <w:r w:rsidRPr="00473D95">
        <w:rPr>
          <w:rStyle w:val="default"/>
          <w:rFonts w:cs="FrankRuehl"/>
          <w:strike/>
          <w:vanish/>
          <w:sz w:val="22"/>
          <w:szCs w:val="22"/>
          <w:shd w:val="clear" w:color="auto" w:fill="FFFF99"/>
          <w:rtl/>
        </w:rPr>
        <w:tab/>
        <w:t>ח</w:t>
      </w:r>
      <w:r w:rsidRPr="00473D95">
        <w:rPr>
          <w:rStyle w:val="default"/>
          <w:rFonts w:cs="FrankRuehl" w:hint="cs"/>
          <w:strike/>
          <w:vanish/>
          <w:sz w:val="22"/>
          <w:szCs w:val="22"/>
          <w:shd w:val="clear" w:color="auto" w:fill="FFFF99"/>
          <w:rtl/>
        </w:rPr>
        <w:t>וק זה לא יחול על כלי שיט שתפוסתם ברוטו היא פחות ממאה טונות כשהם מפליגים בתחום מימי החופין ובמים פנימיים של ישראל; אולם רשאי השר להחיל בצו הוראות חוק זה, כולן או מקצתן, על סוגים מסויימים של כלי</w:t>
      </w:r>
      <w:r w:rsidRPr="00473D95">
        <w:rPr>
          <w:rStyle w:val="default"/>
          <w:rFonts w:cs="FrankRuehl"/>
          <w:strike/>
          <w:vanish/>
          <w:sz w:val="22"/>
          <w:szCs w:val="22"/>
          <w:shd w:val="clear" w:color="auto" w:fill="FFFF99"/>
          <w:rtl/>
        </w:rPr>
        <w:t xml:space="preserve"> </w:t>
      </w:r>
      <w:r w:rsidRPr="00473D95">
        <w:rPr>
          <w:rStyle w:val="default"/>
          <w:rFonts w:cs="FrankRuehl" w:hint="cs"/>
          <w:strike/>
          <w:vanish/>
          <w:sz w:val="22"/>
          <w:szCs w:val="22"/>
          <w:shd w:val="clear" w:color="auto" w:fill="FFFF99"/>
          <w:rtl/>
        </w:rPr>
        <w:t xml:space="preserve">שיט כאמור, ולגבי כלי שיט שעיקר עיסוקם בדיג </w:t>
      </w:r>
      <w:r w:rsidRPr="00473D95">
        <w:rPr>
          <w:rStyle w:val="default"/>
          <w:rFonts w:cs="FrankRuehl"/>
          <w:strike/>
          <w:vanish/>
          <w:sz w:val="22"/>
          <w:szCs w:val="22"/>
          <w:shd w:val="clear" w:color="auto" w:fill="FFFF99"/>
          <w:rtl/>
        </w:rPr>
        <w:t xml:space="preserve">– </w:t>
      </w:r>
      <w:r w:rsidRPr="00473D95">
        <w:rPr>
          <w:rStyle w:val="default"/>
          <w:rFonts w:cs="FrankRuehl" w:hint="cs"/>
          <w:strike/>
          <w:vanish/>
          <w:sz w:val="22"/>
          <w:szCs w:val="22"/>
          <w:shd w:val="clear" w:color="auto" w:fill="FFFF99"/>
          <w:rtl/>
        </w:rPr>
        <w:t>בהתייעצות ע</w:t>
      </w:r>
      <w:r w:rsidRPr="00473D95">
        <w:rPr>
          <w:rStyle w:val="default"/>
          <w:rFonts w:cs="FrankRuehl"/>
          <w:strike/>
          <w:vanish/>
          <w:sz w:val="22"/>
          <w:szCs w:val="22"/>
          <w:shd w:val="clear" w:color="auto" w:fill="FFFF99"/>
          <w:rtl/>
        </w:rPr>
        <w:t xml:space="preserve">ם </w:t>
      </w:r>
      <w:r w:rsidRPr="00473D95">
        <w:rPr>
          <w:rStyle w:val="default"/>
          <w:rFonts w:cs="FrankRuehl" w:hint="cs"/>
          <w:strike/>
          <w:vanish/>
          <w:sz w:val="22"/>
          <w:szCs w:val="22"/>
          <w:shd w:val="clear" w:color="auto" w:fill="FFFF99"/>
          <w:rtl/>
        </w:rPr>
        <w:t>שר החקלאות.</w:t>
      </w:r>
    </w:p>
    <w:p w14:paraId="1E8AA7A6" w14:textId="77777777" w:rsidR="003C2273" w:rsidRPr="00473D95" w:rsidRDefault="003C2273" w:rsidP="003C2273">
      <w:pPr>
        <w:pStyle w:val="P00"/>
        <w:spacing w:before="0"/>
        <w:ind w:left="0" w:right="1134"/>
        <w:rPr>
          <w:rStyle w:val="default"/>
          <w:rFonts w:cs="FrankRuehl" w:hint="cs"/>
          <w:vanish/>
          <w:sz w:val="22"/>
          <w:szCs w:val="22"/>
          <w:shd w:val="clear" w:color="auto" w:fill="FFFF99"/>
          <w:rtl/>
        </w:rPr>
      </w:pPr>
      <w:r w:rsidRPr="00473D95">
        <w:rPr>
          <w:rStyle w:val="default"/>
          <w:rFonts w:cs="FrankRuehl" w:hint="cs"/>
          <w:vanish/>
          <w:sz w:val="22"/>
          <w:szCs w:val="22"/>
          <w:shd w:val="clear" w:color="auto" w:fill="FFFF99"/>
          <w:rtl/>
        </w:rPr>
        <w:tab/>
      </w:r>
      <w:r w:rsidRPr="00473D95">
        <w:rPr>
          <w:rStyle w:val="default"/>
          <w:rFonts w:cs="FrankRuehl" w:hint="cs"/>
          <w:vanish/>
          <w:sz w:val="22"/>
          <w:szCs w:val="22"/>
          <w:u w:val="single"/>
          <w:shd w:val="clear" w:color="auto" w:fill="FFFF99"/>
          <w:rtl/>
        </w:rPr>
        <w:t>(א)</w:t>
      </w:r>
      <w:r w:rsidRPr="00473D95">
        <w:rPr>
          <w:rStyle w:val="default"/>
          <w:rFonts w:cs="FrankRuehl" w:hint="cs"/>
          <w:vanish/>
          <w:sz w:val="22"/>
          <w:szCs w:val="22"/>
          <w:u w:val="single"/>
          <w:shd w:val="clear" w:color="auto" w:fill="FFFF99"/>
          <w:rtl/>
        </w:rPr>
        <w:tab/>
        <w:t>סעיפים 4 עד 12, 17, 19, פרק ד', סעיפים 55, 56, 58 עד 60, פרקים ח' עד י"ג, סעיפים 109 עד 112, 118(1), (2), (5), (10) ו-(16), סימנים ב' ו-ג' לפרק ט"ו, ופרק י"ח, לא יחולו על כלי שיט שאורכם אינו עולה על 24 מטרים, בין שהם כלי שיט המשמשים למטרות פרטיות ובין שאינם כלי שיט המשמשים למטרות פרטיות, ועל אנשי צוות המשרתים בכלי שיט כאמור.</w:t>
      </w:r>
    </w:p>
    <w:p w14:paraId="484E60F3" w14:textId="77777777" w:rsidR="003C2273" w:rsidRPr="003C2273" w:rsidRDefault="003C2273" w:rsidP="003C2273">
      <w:pPr>
        <w:pStyle w:val="P00"/>
        <w:spacing w:before="0"/>
        <w:ind w:left="0" w:right="1134"/>
        <w:rPr>
          <w:rStyle w:val="default"/>
          <w:rFonts w:cs="FrankRuehl" w:hint="cs"/>
          <w:sz w:val="2"/>
          <w:szCs w:val="2"/>
          <w:rtl/>
        </w:rPr>
      </w:pPr>
      <w:r w:rsidRPr="00473D95">
        <w:rPr>
          <w:rStyle w:val="default"/>
          <w:rFonts w:cs="FrankRuehl" w:hint="cs"/>
          <w:vanish/>
          <w:sz w:val="22"/>
          <w:szCs w:val="22"/>
          <w:shd w:val="clear" w:color="auto" w:fill="FFFF99"/>
          <w:rtl/>
        </w:rPr>
        <w:tab/>
      </w:r>
      <w:r w:rsidRPr="00473D95">
        <w:rPr>
          <w:rStyle w:val="default"/>
          <w:rFonts w:cs="FrankRuehl" w:hint="cs"/>
          <w:vanish/>
          <w:sz w:val="22"/>
          <w:szCs w:val="22"/>
          <w:u w:val="single"/>
          <w:shd w:val="clear" w:color="auto" w:fill="FFFF99"/>
          <w:rtl/>
        </w:rPr>
        <w:t>(א1)</w:t>
      </w:r>
      <w:r w:rsidRPr="00473D95">
        <w:rPr>
          <w:rStyle w:val="default"/>
          <w:rFonts w:cs="FrankRuehl" w:hint="cs"/>
          <w:vanish/>
          <w:sz w:val="22"/>
          <w:szCs w:val="22"/>
          <w:u w:val="single"/>
          <w:shd w:val="clear" w:color="auto" w:fill="FFFF99"/>
          <w:rtl/>
        </w:rPr>
        <w:tab/>
        <w:t>על אף הוראות סעיף קטן (א), השר, בהתייעצות עם שר החקלאות ופיתוח הכפר, רשאי להחיל את ההוראות המנויות באותו סעיף קטן על כלי שיט שאורכם אינו עולה על 24 מטרים ועיקר עיסוקם בדיג, ועל אנשי צוות המשרתים בכלי שיט כאמור.</w:t>
      </w:r>
      <w:bookmarkEnd w:id="286"/>
    </w:p>
    <w:p w14:paraId="01EA155C" w14:textId="77777777" w:rsidR="00CB5E58" w:rsidRDefault="00CB5E58">
      <w:pPr>
        <w:pStyle w:val="medium2-header"/>
        <w:keepLines w:val="0"/>
        <w:spacing w:before="72"/>
        <w:ind w:left="0" w:right="1134"/>
        <w:rPr>
          <w:rFonts w:cs="FrankRuehl"/>
          <w:noProof/>
          <w:rtl/>
        </w:rPr>
      </w:pPr>
      <w:bookmarkStart w:id="287" w:name="med20"/>
      <w:bookmarkEnd w:id="287"/>
      <w:r>
        <w:rPr>
          <w:rFonts w:cs="FrankRuehl"/>
          <w:noProof/>
          <w:rtl/>
        </w:rPr>
        <w:t>פר</w:t>
      </w:r>
      <w:r>
        <w:rPr>
          <w:rFonts w:cs="FrankRuehl" w:hint="cs"/>
          <w:noProof/>
          <w:rtl/>
        </w:rPr>
        <w:t>ק כ"</w:t>
      </w:r>
      <w:r>
        <w:rPr>
          <w:rFonts w:cs="FrankRuehl"/>
          <w:noProof/>
          <w:rtl/>
        </w:rPr>
        <w:t xml:space="preserve">א: </w:t>
      </w:r>
      <w:r>
        <w:rPr>
          <w:rFonts w:cs="FrankRuehl" w:hint="cs"/>
          <w:noProof/>
          <w:rtl/>
        </w:rPr>
        <w:t>שונות</w:t>
      </w:r>
    </w:p>
    <w:p w14:paraId="0C421E0D" w14:textId="77777777" w:rsidR="00CB5E58" w:rsidRDefault="00CB5E58">
      <w:pPr>
        <w:pStyle w:val="P00"/>
        <w:spacing w:before="72"/>
        <w:ind w:left="0" w:right="1134"/>
        <w:rPr>
          <w:rStyle w:val="default"/>
          <w:rFonts w:cs="FrankRuehl"/>
          <w:rtl/>
        </w:rPr>
      </w:pPr>
      <w:bookmarkStart w:id="288" w:name="Seif227"/>
      <w:bookmarkEnd w:id="288"/>
      <w:r>
        <w:rPr>
          <w:lang w:val="he-IL"/>
        </w:rPr>
        <w:pict w14:anchorId="7E9E61D4">
          <v:rect id="_x0000_s2284" style="position:absolute;left:0;text-align:left;margin-left:464.5pt;margin-top:8.05pt;width:75.05pt;height:12.7pt;z-index:251762176" o:allowincell="f" filled="f" stroked="f" strokecolor="lime" strokeweight=".25pt">
            <v:textbox inset="0,0,0,0">
              <w:txbxContent>
                <w:p w14:paraId="49785516" w14:textId="77777777" w:rsidR="00284B4A" w:rsidRDefault="00284B4A">
                  <w:pPr>
                    <w:spacing w:line="160" w:lineRule="exact"/>
                    <w:jc w:val="left"/>
                    <w:rPr>
                      <w:rFonts w:cs="Miriam"/>
                      <w:noProof/>
                      <w:sz w:val="18"/>
                      <w:szCs w:val="18"/>
                      <w:rtl/>
                    </w:rPr>
                  </w:pPr>
                  <w:r>
                    <w:rPr>
                      <w:rFonts w:cs="Miriam"/>
                      <w:sz w:val="18"/>
                      <w:szCs w:val="18"/>
                      <w:rtl/>
                    </w:rPr>
                    <w:t>סמ</w:t>
                  </w:r>
                  <w:r>
                    <w:rPr>
                      <w:rFonts w:cs="Miriam" w:hint="cs"/>
                      <w:sz w:val="18"/>
                      <w:szCs w:val="18"/>
                      <w:rtl/>
                    </w:rPr>
                    <w:t>כות שיפוט</w:t>
                  </w:r>
                </w:p>
              </w:txbxContent>
            </v:textbox>
            <w10:anchorlock/>
          </v:rect>
        </w:pict>
      </w:r>
      <w:r>
        <w:rPr>
          <w:rStyle w:val="big-number"/>
          <w:rFonts w:cs="Miriam"/>
          <w:rtl/>
        </w:rPr>
        <w:t>226.</w:t>
      </w:r>
      <w:r>
        <w:rPr>
          <w:rStyle w:val="big-number"/>
          <w:rFonts w:cs="Miriam"/>
          <w:rtl/>
        </w:rPr>
        <w:tab/>
      </w:r>
      <w:r>
        <w:rPr>
          <w:rStyle w:val="default"/>
          <w:rFonts w:cs="FrankRuehl"/>
          <w:rtl/>
        </w:rPr>
        <w:t>לב</w:t>
      </w:r>
      <w:r>
        <w:rPr>
          <w:rStyle w:val="default"/>
          <w:rFonts w:cs="FrankRuehl" w:hint="cs"/>
          <w:rtl/>
        </w:rPr>
        <w:t>תי משפט בישראל יהיה שיפוט בכל תביעה בין בעל כלי שיט לבין איש צוות שאינו ישראלי הנובעת מהשירות בכלי השיט או הקשורה אתו.</w:t>
      </w:r>
    </w:p>
    <w:p w14:paraId="5F8791F8" w14:textId="77777777" w:rsidR="00CB5E58" w:rsidRDefault="00CB5E58">
      <w:pPr>
        <w:pStyle w:val="P00"/>
        <w:spacing w:before="72"/>
        <w:ind w:left="0" w:right="1134"/>
        <w:rPr>
          <w:rStyle w:val="default"/>
          <w:rFonts w:cs="FrankRuehl"/>
          <w:rtl/>
        </w:rPr>
      </w:pPr>
      <w:bookmarkStart w:id="289" w:name="Seif228"/>
      <w:bookmarkEnd w:id="289"/>
      <w:r>
        <w:rPr>
          <w:lang w:val="he-IL"/>
        </w:rPr>
        <w:pict w14:anchorId="1D1C10D5">
          <v:rect id="_x0000_s2285" style="position:absolute;left:0;text-align:left;margin-left:464.5pt;margin-top:8.05pt;width:75.05pt;height:19pt;z-index:251763200" o:allowincell="f" filled="f" stroked="f" strokecolor="lime" strokeweight=".25pt">
            <v:textbox inset="0,0,0,0">
              <w:txbxContent>
                <w:p w14:paraId="44E6C085" w14:textId="77777777" w:rsidR="00284B4A" w:rsidRDefault="00284B4A">
                  <w:pPr>
                    <w:spacing w:line="160" w:lineRule="exact"/>
                    <w:jc w:val="left"/>
                    <w:rPr>
                      <w:rFonts w:cs="Miriam"/>
                      <w:noProof/>
                      <w:sz w:val="18"/>
                      <w:szCs w:val="18"/>
                      <w:rtl/>
                    </w:rPr>
                  </w:pPr>
                  <w:r>
                    <w:rPr>
                      <w:rFonts w:cs="Miriam"/>
                      <w:sz w:val="18"/>
                      <w:szCs w:val="18"/>
                      <w:rtl/>
                    </w:rPr>
                    <w:t>קי</w:t>
                  </w:r>
                  <w:r>
                    <w:rPr>
                      <w:rFonts w:cs="Miriam" w:hint="cs"/>
                      <w:sz w:val="18"/>
                      <w:szCs w:val="18"/>
                      <w:rtl/>
                    </w:rPr>
                    <w:t xml:space="preserve">ום חובה בתום </w:t>
                  </w:r>
                  <w:r>
                    <w:rPr>
                      <w:rFonts w:cs="Miriam"/>
                      <w:sz w:val="18"/>
                      <w:szCs w:val="18"/>
                      <w:rtl/>
                    </w:rPr>
                    <w:t>לב</w:t>
                  </w:r>
                  <w:r>
                    <w:rPr>
                      <w:rFonts w:cs="Miriam" w:hint="cs"/>
                      <w:sz w:val="18"/>
                      <w:szCs w:val="18"/>
                      <w:rtl/>
                    </w:rPr>
                    <w:t xml:space="preserve"> ובדרך מקובלת</w:t>
                  </w:r>
                </w:p>
              </w:txbxContent>
            </v:textbox>
            <w10:anchorlock/>
          </v:rect>
        </w:pict>
      </w:r>
      <w:r>
        <w:rPr>
          <w:rStyle w:val="big-number"/>
          <w:rFonts w:cs="Miriam"/>
          <w:rtl/>
        </w:rPr>
        <w:t>227.</w:t>
      </w:r>
      <w:r>
        <w:rPr>
          <w:rStyle w:val="big-number"/>
          <w:rFonts w:cs="Miriam"/>
          <w:rtl/>
        </w:rPr>
        <w:tab/>
      </w:r>
      <w:r>
        <w:rPr>
          <w:rStyle w:val="default"/>
          <w:rFonts w:cs="FrankRuehl"/>
          <w:rtl/>
        </w:rPr>
        <w:t>כל</w:t>
      </w:r>
      <w:r>
        <w:rPr>
          <w:rStyle w:val="default"/>
          <w:rFonts w:cs="FrankRuehl" w:hint="cs"/>
          <w:rtl/>
        </w:rPr>
        <w:t xml:space="preserve"> חיוב המוטל לפי חוק זה על בעל כלי שיט, קברניט או איש צוות, יש לקיימו בדרך מקובלת ובתום לב.</w:t>
      </w:r>
    </w:p>
    <w:p w14:paraId="6EF7BF3B" w14:textId="77777777" w:rsidR="00CB5E58" w:rsidRDefault="00CB5E58">
      <w:pPr>
        <w:pStyle w:val="P00"/>
        <w:spacing w:before="72"/>
        <w:ind w:left="0" w:right="1134"/>
        <w:rPr>
          <w:rStyle w:val="default"/>
          <w:rFonts w:cs="FrankRuehl"/>
          <w:rtl/>
        </w:rPr>
      </w:pPr>
      <w:bookmarkStart w:id="290" w:name="Seif229"/>
      <w:bookmarkEnd w:id="290"/>
      <w:r>
        <w:rPr>
          <w:lang w:val="he-IL"/>
        </w:rPr>
        <w:pict w14:anchorId="58BE76F2">
          <v:rect id="_x0000_s2286" style="position:absolute;left:0;text-align:left;margin-left:464.5pt;margin-top:8.05pt;width:75.05pt;height:14.05pt;z-index:251764224" o:allowincell="f" filled="f" stroked="f" strokecolor="lime" strokeweight=".25pt">
            <v:textbox inset="0,0,0,0">
              <w:txbxContent>
                <w:p w14:paraId="078FC41B" w14:textId="77777777" w:rsidR="00284B4A" w:rsidRDefault="00284B4A">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w:t>
                  </w:r>
                </w:p>
              </w:txbxContent>
            </v:textbox>
            <w10:anchorlock/>
          </v:rect>
        </w:pict>
      </w:r>
      <w:r>
        <w:rPr>
          <w:rStyle w:val="big-number"/>
          <w:rFonts w:cs="Miriam"/>
          <w:rtl/>
        </w:rPr>
        <w:t>228.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בהתייע</w:t>
      </w:r>
      <w:r>
        <w:rPr>
          <w:rStyle w:val="default"/>
          <w:rFonts w:cs="FrankRuehl"/>
          <w:rtl/>
        </w:rPr>
        <w:t>צו</w:t>
      </w:r>
      <w:r>
        <w:rPr>
          <w:rStyle w:val="default"/>
          <w:rFonts w:cs="FrankRuehl" w:hint="cs"/>
          <w:rtl/>
        </w:rPr>
        <w:t>ת עם שר העבודה</w:t>
      </w:r>
      <w:r w:rsidR="00C8660B">
        <w:rPr>
          <w:rStyle w:val="a6"/>
          <w:rFonts w:cs="FrankRuehl"/>
          <w:sz w:val="26"/>
          <w:rtl/>
        </w:rPr>
        <w:footnoteReference w:id="9"/>
      </w:r>
      <w:r>
        <w:rPr>
          <w:rStyle w:val="default"/>
          <w:rFonts w:cs="FrankRuehl" w:hint="cs"/>
          <w:rtl/>
        </w:rPr>
        <w:t>, יקים ועדה לייעץ לו בענינים הנוגעים לביצועו של חוק זה.</w:t>
      </w:r>
    </w:p>
    <w:p w14:paraId="31703DC9"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יקבע את מספר חברי הועדה המייעצת וימנה אותם, ובלבד שמספרם לא יפחת מאחד עשר ולא יעלה על חמישה עשר.</w:t>
      </w:r>
    </w:p>
    <w:p w14:paraId="39FF0B88"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ברי הועדה המייעצת יהיו נציגי הציבור ועובדי המדינה.</w:t>
      </w:r>
    </w:p>
    <w:p w14:paraId="086A2D23"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ספר נציגי הציבו</w:t>
      </w:r>
      <w:r>
        <w:rPr>
          <w:rStyle w:val="default"/>
          <w:rFonts w:cs="FrankRuehl"/>
          <w:rtl/>
        </w:rPr>
        <w:t xml:space="preserve">ר </w:t>
      </w:r>
      <w:r>
        <w:rPr>
          <w:rStyle w:val="default"/>
          <w:rFonts w:cs="FrankRuehl" w:hint="cs"/>
          <w:rtl/>
        </w:rPr>
        <w:t>בועדה לא יפחת משני שלישים מכלל חברי הועדה.</w:t>
      </w:r>
    </w:p>
    <w:p w14:paraId="6C524B30"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מינוי נציגי הציבור יוועץ השר בארגונים וגופים כאמור בסעיף 23(1) עד (3) ובגוף או גופים צי</w:t>
      </w:r>
      <w:r>
        <w:rPr>
          <w:rStyle w:val="default"/>
          <w:rFonts w:cs="FrankRuehl"/>
          <w:rtl/>
        </w:rPr>
        <w:t>ב</w:t>
      </w:r>
      <w:r>
        <w:rPr>
          <w:rStyle w:val="default"/>
          <w:rFonts w:cs="FrankRuehl" w:hint="cs"/>
          <w:rtl/>
        </w:rPr>
        <w:t>וריים שלדעתו יש להם ענין בספנות; מספר נציגי בעלי כלי שיט יהיה כמספר נציגי הימאים.</w:t>
      </w:r>
    </w:p>
    <w:p w14:paraId="2C1B6879"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ועדה המייעצת תקבע את סדרי עבו</w:t>
      </w:r>
      <w:r>
        <w:rPr>
          <w:rStyle w:val="default"/>
          <w:rFonts w:cs="FrankRuehl"/>
          <w:rtl/>
        </w:rPr>
        <w:t>דת</w:t>
      </w:r>
      <w:r>
        <w:rPr>
          <w:rStyle w:val="default"/>
          <w:rFonts w:cs="FrankRuehl" w:hint="cs"/>
          <w:rtl/>
        </w:rPr>
        <w:t>ה ודיוניה במידה שלא נקבעו בתקנות.</w:t>
      </w:r>
    </w:p>
    <w:p w14:paraId="3283C37F"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א תיפסל פעולת הועדה המייעצת מחמת זה בלבד שבשעת עשיית הפעולה היה מקום בועדה פנוי מכל סיבה שהיא.</w:t>
      </w:r>
    </w:p>
    <w:p w14:paraId="03EFBB4D" w14:textId="77777777" w:rsidR="00CB5E58" w:rsidRDefault="00CB5E58">
      <w:pPr>
        <w:pStyle w:val="P00"/>
        <w:spacing w:before="72"/>
        <w:ind w:left="0" w:right="1134"/>
        <w:rPr>
          <w:rStyle w:val="default"/>
          <w:rFonts w:cs="FrankRuehl"/>
          <w:rtl/>
        </w:rPr>
      </w:pPr>
      <w:bookmarkStart w:id="291" w:name="Seif230"/>
      <w:bookmarkEnd w:id="291"/>
      <w:r>
        <w:rPr>
          <w:lang w:val="he-IL"/>
        </w:rPr>
        <w:pict w14:anchorId="1DE60B44">
          <v:rect id="_x0000_s2287" style="position:absolute;left:0;text-align:left;margin-left:464.5pt;margin-top:8.05pt;width:75.05pt;height:19.95pt;z-index:251765248" o:allowincell="f" filled="f" stroked="f" strokecolor="lime" strokeweight=".25pt">
            <v:textbox inset="0,0,0,0">
              <w:txbxContent>
                <w:p w14:paraId="3B5E51BA" w14:textId="77777777" w:rsidR="00284B4A" w:rsidRDefault="00284B4A">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התייעצות </w:t>
                  </w:r>
                  <w:r>
                    <w:rPr>
                      <w:rFonts w:cs="Miriam"/>
                      <w:sz w:val="18"/>
                      <w:szCs w:val="18"/>
                      <w:rtl/>
                    </w:rPr>
                    <w:t>בו</w:t>
                  </w:r>
                  <w:r>
                    <w:rPr>
                      <w:rFonts w:cs="Miriam" w:hint="cs"/>
                      <w:sz w:val="18"/>
                      <w:szCs w:val="18"/>
                      <w:rtl/>
                    </w:rPr>
                    <w:t>עדה</w:t>
                  </w:r>
                </w:p>
              </w:txbxContent>
            </v:textbox>
            <w10:anchorlock/>
          </v:rect>
        </w:pict>
      </w:r>
      <w:r>
        <w:rPr>
          <w:rStyle w:val="big-number"/>
          <w:rFonts w:cs="Miriam"/>
          <w:rtl/>
        </w:rPr>
        <w:t>229.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השר בסמכותו להתקין תקנות לפי סעיפים 34, 55(ב), 64, 225 או 230(א) או (ג), אלא לאחר שנועץ בועדה המייעצ</w:t>
      </w:r>
      <w:r>
        <w:rPr>
          <w:rStyle w:val="default"/>
          <w:rFonts w:cs="FrankRuehl"/>
          <w:rtl/>
        </w:rPr>
        <w:t>ת.</w:t>
      </w:r>
    </w:p>
    <w:p w14:paraId="1EF13C7C"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ישתמשו השר ושר העבודה</w:t>
      </w:r>
      <w:r w:rsidR="00C8660B">
        <w:rPr>
          <w:rStyle w:val="a6"/>
          <w:rFonts w:cs="FrankRuehl"/>
          <w:sz w:val="26"/>
          <w:rtl/>
        </w:rPr>
        <w:footnoteReference w:id="10"/>
      </w:r>
      <w:r>
        <w:rPr>
          <w:rStyle w:val="default"/>
          <w:rFonts w:cs="FrankRuehl" w:hint="cs"/>
          <w:rtl/>
        </w:rPr>
        <w:t xml:space="preserve"> בסמכויותיהם להתקין תקנות לפי סעיפים 71 או 230(ב) אלא לאחר שנועצו בועדה המייעצת.</w:t>
      </w:r>
    </w:p>
    <w:p w14:paraId="27AA2DC6" w14:textId="77777777" w:rsidR="00CB5E58" w:rsidRDefault="00CB5E58">
      <w:pPr>
        <w:pStyle w:val="P00"/>
        <w:spacing w:before="72"/>
        <w:ind w:left="0" w:right="1134"/>
        <w:rPr>
          <w:rStyle w:val="default"/>
          <w:rFonts w:cs="FrankRuehl"/>
          <w:rtl/>
        </w:rPr>
      </w:pPr>
      <w:bookmarkStart w:id="292" w:name="Seif231"/>
      <w:bookmarkEnd w:id="292"/>
      <w:r>
        <w:rPr>
          <w:lang w:val="he-IL"/>
        </w:rPr>
        <w:pict w14:anchorId="1D4AF204">
          <v:rect id="_x0000_s2288" style="position:absolute;left:0;text-align:left;margin-left:464.5pt;margin-top:8.05pt;width:75.05pt;height:13.4pt;z-index:251766272" o:allowincell="f" filled="f" stroked="f" strokecolor="lime" strokeweight=".25pt">
            <v:textbox inset="0,0,0,0">
              <w:txbxContent>
                <w:p w14:paraId="32AB56A5" w14:textId="77777777" w:rsidR="00284B4A" w:rsidRDefault="00284B4A">
                  <w:pPr>
                    <w:spacing w:line="160" w:lineRule="exact"/>
                    <w:jc w:val="left"/>
                    <w:rPr>
                      <w:rFonts w:cs="Miriam"/>
                      <w:noProof/>
                      <w:sz w:val="18"/>
                      <w:szCs w:val="18"/>
                      <w:rtl/>
                    </w:rPr>
                  </w:pPr>
                  <w:r>
                    <w:rPr>
                      <w:rFonts w:cs="Miriam"/>
                      <w:sz w:val="18"/>
                      <w:szCs w:val="18"/>
                      <w:rtl/>
                    </w:rPr>
                    <w:t>בי</w:t>
                  </w:r>
                  <w:r>
                    <w:rPr>
                      <w:rFonts w:cs="Miriam" w:hint="cs"/>
                      <w:sz w:val="18"/>
                      <w:szCs w:val="18"/>
                      <w:rtl/>
                    </w:rPr>
                    <w:t>צ</w:t>
                  </w:r>
                  <w:r>
                    <w:rPr>
                      <w:rFonts w:cs="Miriam"/>
                      <w:sz w:val="18"/>
                      <w:szCs w:val="18"/>
                      <w:rtl/>
                    </w:rPr>
                    <w:t>ו</w:t>
                  </w:r>
                  <w:r>
                    <w:rPr>
                      <w:rFonts w:cs="Miriam" w:hint="cs"/>
                      <w:sz w:val="18"/>
                      <w:szCs w:val="18"/>
                      <w:rtl/>
                    </w:rPr>
                    <w:t>ע ותקנות</w:t>
                  </w:r>
                </w:p>
              </w:txbxContent>
            </v:textbox>
            <w10:anchorlock/>
          </v:rect>
        </w:pict>
      </w:r>
      <w:r>
        <w:rPr>
          <w:rStyle w:val="big-number"/>
          <w:rFonts w:cs="Miriam"/>
          <w:rtl/>
        </w:rPr>
        <w:t>230.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להתקין תקנות בענינים הבאים:</w:t>
      </w:r>
    </w:p>
    <w:p w14:paraId="46AADEC5"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אגרות ושילומן בעד שירותים, פעולות, אישורים ותעודות לפי חוק זה והתקנות שלפיו הניתנים מא</w:t>
      </w:r>
      <w:r>
        <w:rPr>
          <w:rStyle w:val="default"/>
          <w:rFonts w:cs="FrankRuehl"/>
          <w:rtl/>
        </w:rPr>
        <w:t xml:space="preserve">ת </w:t>
      </w:r>
      <w:r>
        <w:rPr>
          <w:rStyle w:val="default"/>
          <w:rFonts w:cs="FrankRuehl" w:hint="cs"/>
          <w:rtl/>
        </w:rPr>
        <w:t>המדינה או מאת רשות ציבורית אחרת;</w:t>
      </w:r>
    </w:p>
    <w:p w14:paraId="2430FD3E"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מירת חפצי איש צוות שחלה, נפגע או נעדר מכלי השיט מסיבה כלשהי, </w:t>
      </w:r>
      <w:r>
        <w:rPr>
          <w:rStyle w:val="default"/>
          <w:rFonts w:cs="FrankRuehl"/>
          <w:rtl/>
        </w:rPr>
        <w:t>א</w:t>
      </w:r>
      <w:r>
        <w:rPr>
          <w:rStyle w:val="default"/>
          <w:rFonts w:cs="FrankRuehl" w:hint="cs"/>
          <w:rtl/>
        </w:rPr>
        <w:t>ו שנפטר בתקופת שכירותו, והטיפול בחפצים אלה;</w:t>
      </w:r>
    </w:p>
    <w:p w14:paraId="066FE68E" w14:textId="77777777" w:rsidR="00CB5E58" w:rsidRDefault="00CB5E5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מ</w:t>
      </w:r>
      <w:r>
        <w:rPr>
          <w:rStyle w:val="default"/>
          <w:rFonts w:cs="FrankRuehl" w:hint="cs"/>
          <w:rtl/>
        </w:rPr>
        <w:t>עמדו של נוסע סמוי בכלי שיט וחובות ק</w:t>
      </w:r>
      <w:r w:rsidR="003C2273">
        <w:rPr>
          <w:rStyle w:val="default"/>
          <w:rFonts w:cs="FrankRuehl" w:hint="cs"/>
          <w:rtl/>
        </w:rPr>
        <w:t>ברניט וסמכויותיו כלפי נוסע סמוי;</w:t>
      </w:r>
    </w:p>
    <w:p w14:paraId="0DEC7D74" w14:textId="77777777" w:rsidR="003C2273" w:rsidRDefault="003C2273" w:rsidP="003C2273">
      <w:pPr>
        <w:pStyle w:val="P22"/>
        <w:spacing w:before="72"/>
        <w:ind w:left="1021" w:right="1134"/>
        <w:rPr>
          <w:rStyle w:val="default"/>
          <w:rFonts w:cs="FrankRuehl" w:hint="cs"/>
          <w:rtl/>
        </w:rPr>
      </w:pPr>
      <w:r w:rsidRPr="003C2273">
        <w:rPr>
          <w:rStyle w:val="default"/>
          <w:rFonts w:cs="FrankRuehl"/>
        </w:rPr>
        <w:pict w14:anchorId="5F3353C6">
          <v:rect id="_x0000_s2345" style="position:absolute;left:0;text-align:left;margin-left:464.5pt;margin-top:8.05pt;width:75.05pt;height:19pt;z-index:251786752" o:allowincell="f" filled="f" stroked="f" strokecolor="lime" strokeweight=".25pt">
            <v:textbox inset="0,0,0,0">
              <w:txbxContent>
                <w:p w14:paraId="7AE18BC2" w14:textId="77777777" w:rsidR="003C2273" w:rsidRDefault="003C2273" w:rsidP="003C2273">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תשע"ב-2012</w:t>
                  </w:r>
                </w:p>
              </w:txbxContent>
            </v:textbox>
            <w10:anchorlock/>
          </v:rect>
        </w:pict>
      </w:r>
      <w:r>
        <w:rPr>
          <w:rStyle w:val="default"/>
          <w:rFonts w:cs="FrankRuehl"/>
          <w:rtl/>
        </w:rPr>
        <w:t>(</w:t>
      </w:r>
      <w:r>
        <w:rPr>
          <w:rStyle w:val="default"/>
          <w:rFonts w:cs="FrankRuehl" w:hint="cs"/>
          <w:rtl/>
        </w:rPr>
        <w:t>4)</w:t>
      </w:r>
      <w:r>
        <w:rPr>
          <w:rStyle w:val="default"/>
          <w:rFonts w:cs="FrankRuehl" w:hint="cs"/>
          <w:rtl/>
        </w:rPr>
        <w:tab/>
        <w:t xml:space="preserve">קביעה כי ייעוד כלי שיט לספורט או לפנאי, בהתאם לרישיון שיט שניתן לו לפי פקודת הנמלים [נוסח חדש], התשל"א-1971 (בסעיף קטן זה </w:t>
      </w:r>
      <w:r>
        <w:rPr>
          <w:rStyle w:val="default"/>
          <w:rFonts w:cs="FrankRuehl"/>
          <w:rtl/>
        </w:rPr>
        <w:t>–</w:t>
      </w:r>
      <w:r>
        <w:rPr>
          <w:rStyle w:val="default"/>
          <w:rFonts w:cs="FrankRuehl" w:hint="cs"/>
          <w:rtl/>
        </w:rPr>
        <w:t xml:space="preserve"> רישיון שיט), ייחשב כמטרת ספורט או פנאי לעניין ההגדרה "כלי שיט המשמש למטרות פרטיות";</w:t>
      </w:r>
    </w:p>
    <w:p w14:paraId="44957088" w14:textId="77777777" w:rsidR="003C2273" w:rsidRDefault="003C2273" w:rsidP="003C2273">
      <w:pPr>
        <w:pStyle w:val="P22"/>
        <w:spacing w:before="72"/>
        <w:ind w:left="1021" w:right="1134"/>
        <w:rPr>
          <w:rStyle w:val="default"/>
          <w:rFonts w:cs="FrankRuehl" w:hint="cs"/>
          <w:rtl/>
        </w:rPr>
      </w:pPr>
      <w:r w:rsidRPr="003C2273">
        <w:rPr>
          <w:rStyle w:val="default"/>
          <w:rFonts w:cs="FrankRuehl"/>
        </w:rPr>
        <w:pict w14:anchorId="4F21C857">
          <v:rect id="_x0000_s2346" style="position:absolute;left:0;text-align:left;margin-left:464.5pt;margin-top:8.05pt;width:75.05pt;height:19pt;z-index:251787776" o:allowincell="f" filled="f" stroked="f" strokecolor="lime" strokeweight=".25pt">
            <v:textbox inset="0,0,0,0">
              <w:txbxContent>
                <w:p w14:paraId="6B97148B" w14:textId="77777777" w:rsidR="003C2273" w:rsidRDefault="003C2273" w:rsidP="003C2273">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תשע"ב-2012</w:t>
                  </w:r>
                </w:p>
              </w:txbxContent>
            </v:textbox>
            <w10:anchorlock/>
          </v:rect>
        </w:pict>
      </w:r>
      <w:r>
        <w:rPr>
          <w:rStyle w:val="default"/>
          <w:rFonts w:cs="FrankRuehl"/>
          <w:rtl/>
        </w:rPr>
        <w:t>(</w:t>
      </w:r>
      <w:r>
        <w:rPr>
          <w:rStyle w:val="default"/>
          <w:rFonts w:cs="FrankRuehl" w:hint="cs"/>
          <w:rtl/>
        </w:rPr>
        <w:t>5)</w:t>
      </w:r>
      <w:r>
        <w:rPr>
          <w:rStyle w:val="default"/>
          <w:rFonts w:cs="FrankRuehl" w:hint="cs"/>
          <w:rtl/>
        </w:rPr>
        <w:tab/>
        <w:t>קביעת מטרות פרטיות לעניין ההגדרה "כלי שיט המשמש למטרות פרטיות", וייעודים נוספים על אלה שנקבעו בדרך האמורה בפסקה (4), שייחשבו מטרות פרטיות לעניין זה; תקנות לפי פסקה זו טעונות את אישור ועדת הכלכלה של הכנסת.</w:t>
      </w:r>
    </w:p>
    <w:p w14:paraId="340ADD62" w14:textId="77777777" w:rsidR="00CB5E58" w:rsidRDefault="00CB5E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ו</w:t>
      </w:r>
      <w:r>
        <w:rPr>
          <w:rStyle w:val="default"/>
          <w:rFonts w:cs="FrankRuehl"/>
          <w:rtl/>
        </w:rPr>
        <w:t>שר</w:t>
      </w:r>
      <w:r>
        <w:rPr>
          <w:rStyle w:val="default"/>
          <w:rFonts w:cs="FrankRuehl" w:hint="cs"/>
          <w:rtl/>
        </w:rPr>
        <w:t xml:space="preserve"> העבודה</w:t>
      </w:r>
      <w:r w:rsidR="00C8660B">
        <w:rPr>
          <w:rStyle w:val="default"/>
          <w:rFonts w:cs="FrankRuehl" w:hint="cs"/>
          <w:vertAlign w:val="superscript"/>
          <w:rtl/>
        </w:rPr>
        <w:t>9</w:t>
      </w:r>
      <w:r>
        <w:rPr>
          <w:rStyle w:val="default"/>
          <w:rFonts w:cs="FrankRuehl" w:hint="cs"/>
          <w:rtl/>
        </w:rPr>
        <w:t xml:space="preserve"> רשאים להתקין תקנות לביצוע הוראות אמנות בין-לאומיות בעניני ספנות שישראל היא צד להן בכל הנוגע להעסקתם, תנאי שירותם, זכויותיהם וחובותיהם של בעלי כלי השיט, קברניט, אנשי צוות, ומתלמדים בכלי שיט, והוראות סעיף 60(2) לפקודת הנמלים (נוסח חדש), תשל"א-</w:t>
      </w:r>
      <w:r>
        <w:rPr>
          <w:rStyle w:val="default"/>
          <w:rFonts w:cs="FrankRuehl"/>
          <w:rtl/>
        </w:rPr>
        <w:t>1971, ל</w:t>
      </w:r>
      <w:r>
        <w:rPr>
          <w:rStyle w:val="default"/>
          <w:rFonts w:cs="FrankRuehl" w:hint="cs"/>
          <w:rtl/>
        </w:rPr>
        <w:t>א יחולו על אמנות אלה; בתקנות אלה רשאים השרים להוסיף על תנאי המינימום שבאמנות ולא לגרוע מהם.</w:t>
      </w:r>
    </w:p>
    <w:p w14:paraId="1FDBD97C" w14:textId="77777777" w:rsidR="00CB5E58" w:rsidRDefault="00CB5E5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ממונה על ביצוע חוק זה והוא רשאי להתקין תקנות בכל הנוגע לביצועו, ובלבד שלא יתקין תקנות לביצוע הוראות פרקים ט', י"א, י"ב, י"ג, י"ז או י"ח אלא בהסכמת שר העב</w:t>
      </w:r>
      <w:r>
        <w:rPr>
          <w:rStyle w:val="default"/>
          <w:rFonts w:cs="FrankRuehl"/>
          <w:rtl/>
        </w:rPr>
        <w:t>וד</w:t>
      </w:r>
      <w:r>
        <w:rPr>
          <w:rStyle w:val="default"/>
          <w:rFonts w:cs="FrankRuehl" w:hint="cs"/>
          <w:rtl/>
        </w:rPr>
        <w:t>ה</w:t>
      </w:r>
      <w:r w:rsidR="00C8660B">
        <w:rPr>
          <w:rStyle w:val="default"/>
          <w:rFonts w:cs="FrankRuehl" w:hint="cs"/>
          <w:vertAlign w:val="superscript"/>
          <w:rtl/>
        </w:rPr>
        <w:t>9</w:t>
      </w:r>
      <w:r>
        <w:rPr>
          <w:rStyle w:val="default"/>
          <w:rFonts w:cs="FrankRuehl" w:hint="cs"/>
          <w:rtl/>
        </w:rPr>
        <w:t>.</w:t>
      </w:r>
    </w:p>
    <w:p w14:paraId="50333E91" w14:textId="77777777" w:rsidR="003C2273" w:rsidRPr="00473D95" w:rsidRDefault="003C2273" w:rsidP="003C2273">
      <w:pPr>
        <w:pStyle w:val="P00"/>
        <w:spacing w:before="0"/>
        <w:ind w:left="0" w:right="1134"/>
        <w:rPr>
          <w:rFonts w:cs="FrankRuehl" w:hint="cs"/>
          <w:vanish/>
          <w:color w:val="FF0000"/>
          <w:szCs w:val="20"/>
          <w:shd w:val="clear" w:color="auto" w:fill="FFFF99"/>
          <w:rtl/>
        </w:rPr>
      </w:pPr>
      <w:bookmarkStart w:id="293" w:name="Rov301"/>
      <w:r w:rsidRPr="00473D95">
        <w:rPr>
          <w:rFonts w:cs="FrankRuehl" w:hint="cs"/>
          <w:vanish/>
          <w:color w:val="FF0000"/>
          <w:szCs w:val="20"/>
          <w:shd w:val="clear" w:color="auto" w:fill="FFFF99"/>
          <w:rtl/>
        </w:rPr>
        <w:t>מיום 2.8.2012</w:t>
      </w:r>
    </w:p>
    <w:p w14:paraId="58F41651" w14:textId="77777777" w:rsidR="003C2273" w:rsidRPr="00473D95" w:rsidRDefault="003C2273" w:rsidP="003C2273">
      <w:pPr>
        <w:pStyle w:val="P00"/>
        <w:spacing w:before="0"/>
        <w:ind w:left="0" w:right="1134"/>
        <w:rPr>
          <w:rFonts w:cs="FrankRuehl" w:hint="cs"/>
          <w:vanish/>
          <w:szCs w:val="20"/>
          <w:shd w:val="clear" w:color="auto" w:fill="FFFF99"/>
          <w:rtl/>
        </w:rPr>
      </w:pPr>
      <w:r w:rsidRPr="00473D95">
        <w:rPr>
          <w:rFonts w:cs="FrankRuehl" w:hint="cs"/>
          <w:b/>
          <w:bCs/>
          <w:vanish/>
          <w:szCs w:val="20"/>
          <w:shd w:val="clear" w:color="auto" w:fill="FFFF99"/>
          <w:rtl/>
        </w:rPr>
        <w:t>תיקון מס' 5</w:t>
      </w:r>
    </w:p>
    <w:p w14:paraId="270912DE" w14:textId="77777777" w:rsidR="003C2273" w:rsidRPr="00473D95" w:rsidRDefault="003C2273" w:rsidP="003C2273">
      <w:pPr>
        <w:pStyle w:val="P00"/>
        <w:spacing w:before="0"/>
        <w:ind w:left="0" w:right="1134"/>
        <w:rPr>
          <w:rFonts w:cs="FrankRuehl" w:hint="cs"/>
          <w:vanish/>
          <w:szCs w:val="20"/>
          <w:shd w:val="clear" w:color="auto" w:fill="FFFF99"/>
          <w:rtl/>
        </w:rPr>
      </w:pPr>
      <w:hyperlink r:id="rId67" w:history="1">
        <w:r w:rsidRPr="00473D95">
          <w:rPr>
            <w:rStyle w:val="Hyperlink"/>
            <w:rFonts w:cs="FrankRuehl" w:hint="cs"/>
            <w:vanish/>
            <w:szCs w:val="20"/>
            <w:shd w:val="clear" w:color="auto" w:fill="FFFF99"/>
            <w:rtl/>
          </w:rPr>
          <w:t>ס"ח תשע"ב מס' 2375</w:t>
        </w:r>
      </w:hyperlink>
      <w:r w:rsidRPr="00473D95">
        <w:rPr>
          <w:rFonts w:cs="FrankRuehl" w:hint="cs"/>
          <w:vanish/>
          <w:szCs w:val="20"/>
          <w:shd w:val="clear" w:color="auto" w:fill="FFFF99"/>
          <w:rtl/>
        </w:rPr>
        <w:t xml:space="preserve"> מיום 2.8.2012 עמ' 613 (</w:t>
      </w:r>
      <w:hyperlink r:id="rId68" w:history="1">
        <w:r w:rsidRPr="00473D95">
          <w:rPr>
            <w:rStyle w:val="Hyperlink"/>
            <w:rFonts w:cs="FrankRuehl" w:hint="cs"/>
            <w:vanish/>
            <w:szCs w:val="20"/>
            <w:shd w:val="clear" w:color="auto" w:fill="FFFF99"/>
            <w:rtl/>
          </w:rPr>
          <w:t>ה"ח 508</w:t>
        </w:r>
      </w:hyperlink>
      <w:r w:rsidRPr="00473D95">
        <w:rPr>
          <w:rFonts w:cs="FrankRuehl" w:hint="cs"/>
          <w:vanish/>
          <w:szCs w:val="20"/>
          <w:shd w:val="clear" w:color="auto" w:fill="FFFF99"/>
          <w:rtl/>
        </w:rPr>
        <w:t>)</w:t>
      </w:r>
    </w:p>
    <w:p w14:paraId="2225A8A4" w14:textId="77777777" w:rsidR="003C2273" w:rsidRPr="003C2273" w:rsidRDefault="003C2273" w:rsidP="003C2273">
      <w:pPr>
        <w:pStyle w:val="P00"/>
        <w:spacing w:before="0"/>
        <w:ind w:left="0" w:right="1134"/>
        <w:rPr>
          <w:rFonts w:cs="FrankRuehl" w:hint="cs"/>
          <w:sz w:val="2"/>
          <w:szCs w:val="2"/>
          <w:rtl/>
        </w:rPr>
      </w:pPr>
      <w:r w:rsidRPr="00473D95">
        <w:rPr>
          <w:rFonts w:cs="FrankRuehl" w:hint="cs"/>
          <w:b/>
          <w:bCs/>
          <w:vanish/>
          <w:szCs w:val="20"/>
          <w:shd w:val="clear" w:color="auto" w:fill="FFFF99"/>
          <w:rtl/>
        </w:rPr>
        <w:t>הוספת פסקאות 230(א)(4), 230(א)(5)</w:t>
      </w:r>
      <w:bookmarkEnd w:id="293"/>
    </w:p>
    <w:p w14:paraId="19C354D3" w14:textId="77777777" w:rsidR="00CB5E58" w:rsidRDefault="00CB5E58">
      <w:pPr>
        <w:pStyle w:val="P00"/>
        <w:spacing w:before="72"/>
        <w:ind w:left="0" w:right="1134"/>
        <w:rPr>
          <w:rStyle w:val="default"/>
          <w:rFonts w:cs="FrankRuehl"/>
          <w:rtl/>
        </w:rPr>
      </w:pPr>
      <w:bookmarkStart w:id="294" w:name="Seif232"/>
      <w:bookmarkEnd w:id="294"/>
      <w:r>
        <w:rPr>
          <w:lang w:val="he-IL"/>
        </w:rPr>
        <w:pict w14:anchorId="5E0FA3A5">
          <v:rect id="_x0000_s2289" style="position:absolute;left:0;text-align:left;margin-left:464.5pt;margin-top:8.05pt;width:75.05pt;height:22.6pt;z-index:251767296" o:allowincell="f" filled="f" stroked="f" strokecolor="lime" strokeweight=".25pt">
            <v:textbox inset="0,0,0,0">
              <w:txbxContent>
                <w:p w14:paraId="676129FB" w14:textId="77777777" w:rsidR="00284B4A" w:rsidRDefault="00284B4A">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קוח על </w:t>
                  </w:r>
                  <w:r>
                    <w:rPr>
                      <w:rFonts w:cs="Miriam"/>
                      <w:sz w:val="18"/>
                      <w:szCs w:val="18"/>
                      <w:rtl/>
                    </w:rPr>
                    <w:t>בי</w:t>
                  </w:r>
                  <w:r>
                    <w:rPr>
                      <w:rFonts w:cs="Miriam" w:hint="cs"/>
                      <w:sz w:val="18"/>
                      <w:szCs w:val="18"/>
                      <w:rtl/>
                    </w:rPr>
                    <w:t>צוע החוק</w:t>
                  </w:r>
                </w:p>
              </w:txbxContent>
            </v:textbox>
            <w10:anchorlock/>
          </v:rect>
        </w:pict>
      </w:r>
      <w:r>
        <w:rPr>
          <w:rStyle w:val="big-number"/>
          <w:rFonts w:cs="Miriam"/>
          <w:rtl/>
        </w:rPr>
        <w:t>231.</w:t>
      </w:r>
      <w:r>
        <w:rPr>
          <w:rStyle w:val="big-number"/>
          <w:rFonts w:cs="Miriam"/>
          <w:rtl/>
        </w:rPr>
        <w:tab/>
      </w:r>
      <w:r>
        <w:rPr>
          <w:rStyle w:val="default"/>
          <w:rFonts w:cs="FrankRuehl"/>
          <w:rtl/>
        </w:rPr>
        <w:t>המ</w:t>
      </w:r>
      <w:r>
        <w:rPr>
          <w:rStyle w:val="default"/>
          <w:rFonts w:cs="FrankRuehl" w:hint="cs"/>
          <w:rtl/>
        </w:rPr>
        <w:t xml:space="preserve">נהל, המפקח והנציג, וכל אדם הפועל מטעמם, רשאים לעלות בכל עת על כלי </w:t>
      </w:r>
      <w:r>
        <w:rPr>
          <w:rStyle w:val="default"/>
          <w:rFonts w:cs="FrankRuehl"/>
          <w:rtl/>
        </w:rPr>
        <w:t>ש</w:t>
      </w:r>
      <w:r>
        <w:rPr>
          <w:rStyle w:val="default"/>
          <w:rFonts w:cs="FrankRuehl" w:hint="cs"/>
          <w:rtl/>
        </w:rPr>
        <w:t>יט כדי לבדוק בו ביצוע הוראות חוק זה ותקנות שלפיו.</w:t>
      </w:r>
    </w:p>
    <w:p w14:paraId="7599F3CC" w14:textId="77777777" w:rsidR="00CB5E58" w:rsidRDefault="00CB5E58">
      <w:pPr>
        <w:pStyle w:val="P00"/>
        <w:spacing w:before="72"/>
        <w:ind w:left="0" w:right="1134"/>
        <w:rPr>
          <w:rStyle w:val="default"/>
          <w:rFonts w:cs="FrankRuehl"/>
          <w:rtl/>
        </w:rPr>
      </w:pPr>
      <w:r>
        <w:rPr>
          <w:lang w:val="he-IL"/>
        </w:rPr>
        <w:pict w14:anchorId="1905DC51">
          <v:rect id="_x0000_s2290" style="position:absolute;left:0;text-align:left;margin-left:464.5pt;margin-top:8.05pt;width:75.05pt;height:24pt;z-index:251768320" o:allowincell="f" filled="f" stroked="f" strokecolor="lime" strokeweight=".25pt">
            <v:textbox inset="0,0,0,0">
              <w:txbxContent>
                <w:p w14:paraId="7C720C1C" w14:textId="77777777" w:rsidR="00284B4A" w:rsidRDefault="00284B4A">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די</w:t>
                  </w:r>
                  <w:r>
                    <w:rPr>
                      <w:rFonts w:cs="Miriam" w:hint="cs"/>
                      <w:sz w:val="18"/>
                      <w:szCs w:val="18"/>
                      <w:rtl/>
                    </w:rPr>
                    <w:t>ני</w:t>
                  </w:r>
                  <w:r>
                    <w:rPr>
                      <w:rFonts w:cs="Miriam"/>
                      <w:sz w:val="18"/>
                      <w:szCs w:val="18"/>
                      <w:rtl/>
                    </w:rPr>
                    <w:t xml:space="preserve"> ע</w:t>
                  </w:r>
                  <w:r>
                    <w:rPr>
                      <w:rFonts w:cs="Miriam" w:hint="cs"/>
                      <w:sz w:val="18"/>
                      <w:szCs w:val="18"/>
                      <w:rtl/>
                    </w:rPr>
                    <w:t xml:space="preserve">ונשין </w:t>
                  </w:r>
                  <w:r>
                    <w:rPr>
                      <w:rFonts w:cs="Miriam"/>
                      <w:sz w:val="18"/>
                      <w:szCs w:val="18"/>
                      <w:rtl/>
                    </w:rPr>
                    <w:t>(ע</w:t>
                  </w:r>
                  <w:r>
                    <w:rPr>
                      <w:rFonts w:cs="Miriam" w:hint="cs"/>
                      <w:sz w:val="18"/>
                      <w:szCs w:val="18"/>
                      <w:rtl/>
                    </w:rPr>
                    <w:t>בירות חוץ)</w:t>
                  </w:r>
                </w:p>
              </w:txbxContent>
            </v:textbox>
            <w10:anchorlock/>
          </v:rect>
        </w:pict>
      </w:r>
      <w:r>
        <w:rPr>
          <w:rStyle w:val="big-number"/>
          <w:rFonts w:cs="Miriam"/>
          <w:rtl/>
        </w:rPr>
        <w:t>232.</w:t>
      </w:r>
      <w:r>
        <w:rPr>
          <w:rStyle w:val="big-number"/>
          <w:rFonts w:cs="Miriam"/>
          <w:rtl/>
        </w:rPr>
        <w:tab/>
      </w:r>
      <w:r>
        <w:rPr>
          <w:rStyle w:val="default"/>
          <w:rFonts w:cs="FrankRuehl"/>
          <w:rtl/>
        </w:rPr>
        <w:t>בס</w:t>
      </w:r>
      <w:r>
        <w:rPr>
          <w:rStyle w:val="default"/>
          <w:rFonts w:cs="FrankRuehl" w:hint="cs"/>
          <w:rtl/>
        </w:rPr>
        <w:t>עיף 2(ב) לחוק דיני עונשין (עבירות חוץ) (נוסח משולב), תשל"ג-</w:t>
      </w:r>
      <w:r>
        <w:rPr>
          <w:rStyle w:val="default"/>
          <w:rFonts w:cs="FrankRuehl"/>
          <w:rtl/>
        </w:rPr>
        <w:t xml:space="preserve">1973, </w:t>
      </w:r>
      <w:r>
        <w:rPr>
          <w:rStyle w:val="default"/>
          <w:rFonts w:cs="FrankRuehl" w:hint="cs"/>
          <w:rtl/>
        </w:rPr>
        <w:t>אחרי פסקה 10 יבוא:</w:t>
      </w:r>
    </w:p>
    <w:p w14:paraId="2E2ACE73" w14:textId="77777777" w:rsidR="00CB5E58" w:rsidRDefault="00CB5E58">
      <w:pPr>
        <w:pStyle w:val="P22"/>
        <w:spacing w:before="72"/>
        <w:ind w:left="1021" w:right="1134"/>
        <w:rPr>
          <w:rStyle w:val="default"/>
          <w:rFonts w:cs="FrankRuehl"/>
          <w:rtl/>
        </w:rPr>
      </w:pPr>
      <w:r>
        <w:rPr>
          <w:rStyle w:val="default"/>
          <w:rFonts w:cs="FrankRuehl"/>
          <w:rtl/>
        </w:rPr>
        <w:t>"(11) ע</w:t>
      </w:r>
      <w:r>
        <w:rPr>
          <w:rStyle w:val="default"/>
          <w:rFonts w:cs="FrankRuehl" w:hint="cs"/>
          <w:rtl/>
        </w:rPr>
        <w:t>בירה לפי פרק י"ג לפקודת החו</w:t>
      </w:r>
      <w:r>
        <w:rPr>
          <w:rStyle w:val="default"/>
          <w:rFonts w:cs="FrankRuehl"/>
          <w:rtl/>
        </w:rPr>
        <w:t xml:space="preserve">ק </w:t>
      </w:r>
      <w:r>
        <w:rPr>
          <w:rStyle w:val="default"/>
          <w:rFonts w:cs="FrankRuehl" w:hint="cs"/>
          <w:rtl/>
        </w:rPr>
        <w:t>הפלילי, 1936, שנעברה בהליכים לפי סעיף 16</w:t>
      </w:r>
      <w:r>
        <w:rPr>
          <w:rStyle w:val="default"/>
          <w:rFonts w:cs="FrankRuehl"/>
          <w:rtl/>
        </w:rPr>
        <w:t xml:space="preserve">0 </w:t>
      </w:r>
      <w:r>
        <w:rPr>
          <w:rStyle w:val="default"/>
          <w:rFonts w:cs="FrankRuehl" w:hint="cs"/>
          <w:rtl/>
        </w:rPr>
        <w:t>לחוק הספנות (ימאים), תשל"ג</w:t>
      </w:r>
      <w:r>
        <w:rPr>
          <w:rStyle w:val="default"/>
          <w:rFonts w:cs="FrankRuehl"/>
          <w:rtl/>
        </w:rPr>
        <w:t>–1973".</w:t>
      </w:r>
    </w:p>
    <w:p w14:paraId="3B3ED6A3" w14:textId="77777777" w:rsidR="00CB5E58" w:rsidRDefault="00CB5E58">
      <w:pPr>
        <w:pStyle w:val="P00"/>
        <w:spacing w:before="72"/>
        <w:ind w:left="0" w:right="1134"/>
        <w:rPr>
          <w:rStyle w:val="default"/>
          <w:rFonts w:cs="FrankRuehl" w:hint="cs"/>
          <w:rtl/>
        </w:rPr>
      </w:pPr>
      <w:bookmarkStart w:id="295" w:name="Seif233"/>
      <w:bookmarkEnd w:id="295"/>
      <w:r>
        <w:rPr>
          <w:lang w:val="he-IL"/>
        </w:rPr>
        <w:pict w14:anchorId="10E1CE12">
          <v:rect id="_x0000_s2291" style="position:absolute;left:0;text-align:left;margin-left:464.5pt;margin-top:8.05pt;width:75.05pt;height:11.15pt;z-index:251769344" o:allowincell="f" filled="f" stroked="f" strokecolor="lime" strokeweight=".25pt">
            <v:textbox inset="0,0,0,0">
              <w:txbxContent>
                <w:p w14:paraId="5864BF1C" w14:textId="77777777" w:rsidR="00284B4A" w:rsidRDefault="00284B4A">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233.</w:t>
      </w:r>
      <w:r>
        <w:rPr>
          <w:rStyle w:val="big-number"/>
          <w:rFonts w:cs="Miriam"/>
          <w:rtl/>
        </w:rPr>
        <w:tab/>
      </w:r>
      <w:r>
        <w:rPr>
          <w:rStyle w:val="default"/>
          <w:rFonts w:cs="FrankRuehl"/>
          <w:rtl/>
        </w:rPr>
        <w:t>בט</w:t>
      </w:r>
      <w:r>
        <w:rPr>
          <w:rStyle w:val="default"/>
          <w:rFonts w:cs="FrankRuehl" w:hint="cs"/>
          <w:rtl/>
        </w:rPr>
        <w:t xml:space="preserve">לים </w:t>
      </w:r>
      <w:r>
        <w:rPr>
          <w:rStyle w:val="default"/>
          <w:rFonts w:cs="FrankRuehl"/>
          <w:rtl/>
        </w:rPr>
        <w:t>–</w:t>
      </w:r>
    </w:p>
    <w:p w14:paraId="74BD0247" w14:textId="77777777" w:rsidR="00CB5E58" w:rsidRDefault="00CB5E58">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עיפים 43 עד 49, 54 ו-60(2)(ד) ו-(ה) לפקודת הנמלים (נוסח חדש), תשל"א-</w:t>
      </w:r>
      <w:r>
        <w:rPr>
          <w:rStyle w:val="default"/>
          <w:rFonts w:cs="FrankRuehl"/>
          <w:rtl/>
        </w:rPr>
        <w:t>1971;</w:t>
      </w:r>
    </w:p>
    <w:p w14:paraId="120D608C" w14:textId="77777777" w:rsidR="00CB5E58" w:rsidRDefault="00CB5E58">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רקים ג', ד' ו-ה' לחוק העותומאני בדבר סחר הים מיום 6 רביע אל אוול 1280(תרכ"ג-</w:t>
      </w:r>
      <w:r>
        <w:rPr>
          <w:rStyle w:val="default"/>
          <w:rFonts w:cs="FrankRuehl"/>
          <w:rtl/>
        </w:rPr>
        <w:t>1863).</w:t>
      </w:r>
    </w:p>
    <w:p w14:paraId="263D8CFD" w14:textId="77777777" w:rsidR="00CB5E58" w:rsidRDefault="00CB5E58">
      <w:pPr>
        <w:pStyle w:val="P00"/>
        <w:spacing w:before="72"/>
        <w:ind w:left="0" w:right="1134"/>
        <w:rPr>
          <w:rStyle w:val="default"/>
          <w:rFonts w:cs="FrankRuehl"/>
          <w:rtl/>
        </w:rPr>
      </w:pPr>
      <w:bookmarkStart w:id="296" w:name="Seif234"/>
      <w:bookmarkEnd w:id="296"/>
      <w:r>
        <w:rPr>
          <w:lang w:val="he-IL"/>
        </w:rPr>
        <w:pict w14:anchorId="41AB3652">
          <v:rect id="_x0000_s2292" style="position:absolute;left:0;text-align:left;margin-left:464.5pt;margin-top:8.05pt;width:75.05pt;height:27.25pt;z-index:251770368" o:allowincell="f" filled="f" stroked="f" strokecolor="lime" strokeweight=".25pt">
            <v:textbox inset="0,0,0,0">
              <w:txbxContent>
                <w:p w14:paraId="4188333C" w14:textId="77777777" w:rsidR="00284B4A" w:rsidRDefault="00284B4A">
                  <w:pPr>
                    <w:spacing w:line="160" w:lineRule="exact"/>
                    <w:jc w:val="left"/>
                    <w:rPr>
                      <w:rFonts w:cs="Miriam"/>
                      <w:noProof/>
                      <w:sz w:val="18"/>
                      <w:szCs w:val="18"/>
                      <w:rtl/>
                    </w:rPr>
                  </w:pPr>
                  <w:r>
                    <w:rPr>
                      <w:rFonts w:cs="Miriam"/>
                      <w:sz w:val="18"/>
                      <w:szCs w:val="18"/>
                      <w:rtl/>
                    </w:rPr>
                    <w:t>שמ</w:t>
                  </w:r>
                  <w:r>
                    <w:rPr>
                      <w:rFonts w:cs="Miriam" w:hint="cs"/>
                      <w:sz w:val="18"/>
                      <w:szCs w:val="18"/>
                      <w:rtl/>
                    </w:rPr>
                    <w:t>ירת תוקף</w:t>
                  </w:r>
                </w:p>
                <w:p w14:paraId="21226768" w14:textId="77777777" w:rsidR="00284B4A" w:rsidRDefault="00284B4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תשל"ד-</w:t>
                  </w:r>
                  <w:r>
                    <w:rPr>
                      <w:rFonts w:cs="Miriam"/>
                      <w:sz w:val="18"/>
                      <w:szCs w:val="18"/>
                      <w:rtl/>
                    </w:rPr>
                    <w:t>1974</w:t>
                  </w:r>
                </w:p>
              </w:txbxContent>
            </v:textbox>
            <w10:anchorlock/>
          </v:rect>
        </w:pict>
      </w:r>
      <w:r>
        <w:rPr>
          <w:rStyle w:val="big-number"/>
          <w:rFonts w:cs="Miriam"/>
          <w:rtl/>
        </w:rPr>
        <w:t>234.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ינוי, פנקס ימאי, תעודת סמיכות ותחליפיה, חוזה צוות או כל מסמך אחר, שהיו בני תוקף על פי דין ערב תחילתו של חוק זה ואינם סותרים הוראות חוק זה, יראו אותם כבעלי תוקף על פי חוק זה למשך תקופת תקפם, בשינויים המחוייבים.</w:t>
      </w:r>
    </w:p>
    <w:p w14:paraId="22568D3E" w14:textId="77777777" w:rsidR="00CB5E58" w:rsidRDefault="00CB5E58">
      <w:pPr>
        <w:pStyle w:val="P00"/>
        <w:spacing w:before="72"/>
        <w:ind w:left="0" w:right="1134"/>
        <w:rPr>
          <w:rStyle w:val="default"/>
          <w:rFonts w:cs="FrankRuehl" w:hint="cs"/>
          <w:rtl/>
        </w:rPr>
      </w:pPr>
      <w:r>
        <w:rPr>
          <w:rFonts w:cs="FrankRuehl"/>
          <w:rtl/>
          <w:lang w:val="he-IL"/>
        </w:rPr>
        <w:pict w14:anchorId="604FC0F4">
          <v:shape id="_x0000_s2316" type="#_x0000_t202" style="position:absolute;left:0;text-align:left;margin-left:470.25pt;margin-top:7.1pt;width:1in;height:16.8pt;z-index:251776512" filled="f" stroked="f">
            <v:textbox inset="1mm,0,1mm,0">
              <w:txbxContent>
                <w:p w14:paraId="6A7A970F" w14:textId="77777777" w:rsidR="00284B4A" w:rsidRDefault="00284B4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תשל"ד-</w:t>
                  </w:r>
                  <w:r>
                    <w:rPr>
                      <w:rFonts w:cs="Miriam"/>
                      <w:sz w:val="18"/>
                      <w:szCs w:val="18"/>
                      <w:rtl/>
                    </w:rPr>
                    <w:t>1974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ביטולו של סעיף 60(2)(</w:t>
      </w:r>
      <w:r>
        <w:rPr>
          <w:rStyle w:val="default"/>
          <w:rFonts w:cs="FrankRuehl"/>
          <w:rtl/>
        </w:rPr>
        <w:t xml:space="preserve">ד) </w:t>
      </w:r>
      <w:r>
        <w:rPr>
          <w:rStyle w:val="default"/>
          <w:rFonts w:cs="FrankRuehl" w:hint="cs"/>
          <w:rtl/>
        </w:rPr>
        <w:t>ו-(ה) לפקודת הנמלים [נוסח חדש], תשל"א-</w:t>
      </w:r>
      <w:r>
        <w:rPr>
          <w:rStyle w:val="default"/>
          <w:rFonts w:cs="FrankRuehl"/>
          <w:rtl/>
        </w:rPr>
        <w:t xml:space="preserve">1971, </w:t>
      </w:r>
      <w:r>
        <w:rPr>
          <w:rStyle w:val="default"/>
          <w:rFonts w:cs="FrankRuehl" w:hint="cs"/>
          <w:rtl/>
        </w:rPr>
        <w:t>פרק ז' לתקנות הנמלים (ימאים), תשל"ב-</w:t>
      </w:r>
      <w:r>
        <w:rPr>
          <w:rStyle w:val="default"/>
          <w:rFonts w:cs="FrankRuehl"/>
          <w:rtl/>
        </w:rPr>
        <w:t xml:space="preserve">1971, </w:t>
      </w:r>
      <w:r>
        <w:rPr>
          <w:rStyle w:val="default"/>
          <w:rFonts w:cs="FrankRuehl" w:hint="cs"/>
          <w:rtl/>
        </w:rPr>
        <w:t>יעמוד בעינו עד יום תחילתם של פרקים ט"ו וט"ז.</w:t>
      </w:r>
    </w:p>
    <w:p w14:paraId="6D755A5D"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97" w:name="Rov264"/>
      <w:r w:rsidRPr="00473D95">
        <w:rPr>
          <w:rStyle w:val="default"/>
          <w:rFonts w:cs="FrankRuehl" w:hint="cs"/>
          <w:vanish/>
          <w:color w:val="FF0000"/>
          <w:szCs w:val="20"/>
          <w:shd w:val="clear" w:color="auto" w:fill="FFFF99"/>
          <w:rtl/>
        </w:rPr>
        <w:t>מיום 24.8.1974</w:t>
      </w:r>
    </w:p>
    <w:p w14:paraId="4A188FA1"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תיקון מס' 1</w:t>
      </w:r>
    </w:p>
    <w:p w14:paraId="2B4AF86B" w14:textId="77777777" w:rsidR="00CB5E58" w:rsidRPr="00473D95" w:rsidRDefault="00CB5E58">
      <w:pPr>
        <w:pStyle w:val="P00"/>
        <w:spacing w:before="0"/>
        <w:ind w:left="0" w:right="1134"/>
        <w:rPr>
          <w:rStyle w:val="default"/>
          <w:rFonts w:cs="FrankRuehl" w:hint="cs"/>
          <w:vanish/>
          <w:szCs w:val="20"/>
          <w:shd w:val="clear" w:color="auto" w:fill="FFFF99"/>
          <w:rtl/>
        </w:rPr>
      </w:pPr>
      <w:hyperlink r:id="rId69" w:history="1">
        <w:r w:rsidRPr="00473D95">
          <w:rPr>
            <w:rStyle w:val="Hyperlink"/>
            <w:rFonts w:cs="FrankRuehl" w:hint="cs"/>
            <w:vanish/>
            <w:sz w:val="26"/>
            <w:szCs w:val="20"/>
            <w:shd w:val="clear" w:color="auto" w:fill="FFFF99"/>
            <w:rtl/>
          </w:rPr>
          <w:t>ס"ח תשל"ד מ</w:t>
        </w:r>
        <w:r w:rsidRPr="00473D95">
          <w:rPr>
            <w:rStyle w:val="Hyperlink"/>
            <w:rFonts w:cs="FrankRuehl" w:hint="cs"/>
            <w:vanish/>
            <w:sz w:val="26"/>
            <w:szCs w:val="20"/>
            <w:shd w:val="clear" w:color="auto" w:fill="FFFF99"/>
            <w:rtl/>
          </w:rPr>
          <w:t>ס</w:t>
        </w:r>
        <w:r w:rsidRPr="00473D95">
          <w:rPr>
            <w:rStyle w:val="Hyperlink"/>
            <w:rFonts w:cs="FrankRuehl" w:hint="cs"/>
            <w:vanish/>
            <w:sz w:val="26"/>
            <w:szCs w:val="20"/>
            <w:shd w:val="clear" w:color="auto" w:fill="FFFF99"/>
            <w:rtl/>
          </w:rPr>
          <w:t>' 741</w:t>
        </w:r>
      </w:hyperlink>
      <w:r w:rsidRPr="00473D95">
        <w:rPr>
          <w:rStyle w:val="default"/>
          <w:rFonts w:cs="FrankRuehl" w:hint="cs"/>
          <w:vanish/>
          <w:szCs w:val="20"/>
          <w:shd w:val="clear" w:color="auto" w:fill="FFFF99"/>
          <w:rtl/>
        </w:rPr>
        <w:t xml:space="preserve"> מיום 25.7.1974 עמ' 108 (</w:t>
      </w:r>
      <w:hyperlink r:id="rId70" w:history="1">
        <w:r w:rsidRPr="00473D95">
          <w:rPr>
            <w:rStyle w:val="Hyperlink"/>
            <w:rFonts w:cs="FrankRuehl" w:hint="cs"/>
            <w:vanish/>
            <w:sz w:val="26"/>
            <w:szCs w:val="20"/>
            <w:shd w:val="clear" w:color="auto" w:fill="FFFF99"/>
            <w:rtl/>
          </w:rPr>
          <w:t>ה"ח 112</w:t>
        </w:r>
        <w:r w:rsidRPr="00473D95">
          <w:rPr>
            <w:rStyle w:val="Hyperlink"/>
            <w:rFonts w:cs="FrankRuehl" w:hint="cs"/>
            <w:vanish/>
            <w:sz w:val="26"/>
            <w:szCs w:val="20"/>
            <w:shd w:val="clear" w:color="auto" w:fill="FFFF99"/>
            <w:rtl/>
          </w:rPr>
          <w:t>3</w:t>
        </w:r>
      </w:hyperlink>
      <w:r w:rsidRPr="00473D95">
        <w:rPr>
          <w:rStyle w:val="default"/>
          <w:rFonts w:cs="FrankRuehl" w:hint="cs"/>
          <w:vanish/>
          <w:szCs w:val="20"/>
          <w:shd w:val="clear" w:color="auto" w:fill="FFFF99"/>
          <w:rtl/>
        </w:rPr>
        <w:t>)</w:t>
      </w:r>
    </w:p>
    <w:p w14:paraId="7628EE0B" w14:textId="77777777" w:rsidR="00CB5E58" w:rsidRPr="00473D95" w:rsidRDefault="00CB5E58">
      <w:pPr>
        <w:pStyle w:val="P00"/>
        <w:ind w:left="0" w:right="1134"/>
        <w:rPr>
          <w:rStyle w:val="default"/>
          <w:rFonts w:cs="FrankRuehl"/>
          <w:vanish/>
          <w:sz w:val="22"/>
          <w:szCs w:val="22"/>
          <w:shd w:val="clear" w:color="auto" w:fill="FFFF99"/>
          <w:rtl/>
        </w:rPr>
      </w:pPr>
      <w:r w:rsidRPr="00473D95">
        <w:rPr>
          <w:rStyle w:val="big-number"/>
          <w:rFonts w:cs="Miriam"/>
          <w:vanish/>
          <w:sz w:val="22"/>
          <w:szCs w:val="22"/>
          <w:shd w:val="clear" w:color="auto" w:fill="FFFF99"/>
          <w:rtl/>
        </w:rPr>
        <w:t>234.</w:t>
      </w:r>
      <w:r w:rsidRPr="00473D95">
        <w:rPr>
          <w:rStyle w:val="big-number"/>
          <w:rFonts w:cs="Miriam"/>
          <w:vanish/>
          <w:sz w:val="22"/>
          <w:szCs w:val="22"/>
          <w:shd w:val="clear" w:color="auto" w:fill="FFFF99"/>
          <w:rtl/>
        </w:rPr>
        <w:tab/>
      </w:r>
      <w:r w:rsidRPr="00473D95">
        <w:rPr>
          <w:rStyle w:val="default"/>
          <w:rFonts w:cs="FrankRuehl"/>
          <w:vanish/>
          <w:sz w:val="22"/>
          <w:szCs w:val="22"/>
          <w:u w:val="single"/>
          <w:shd w:val="clear" w:color="auto" w:fill="FFFF99"/>
          <w:rtl/>
        </w:rPr>
        <w:t>(א</w:t>
      </w:r>
      <w:r w:rsidRPr="00473D95">
        <w:rPr>
          <w:rStyle w:val="default"/>
          <w:rFonts w:cs="FrankRuehl" w:hint="cs"/>
          <w:vanish/>
          <w:sz w:val="22"/>
          <w:szCs w:val="22"/>
          <w:u w:val="single"/>
          <w:shd w:val="clear" w:color="auto" w:fill="FFFF99"/>
          <w:rtl/>
        </w:rPr>
        <w:t>)</w:t>
      </w:r>
      <w:r w:rsidRPr="00473D95">
        <w:rPr>
          <w:rStyle w:val="default"/>
          <w:rFonts w:cs="FrankRuehl"/>
          <w:vanish/>
          <w:sz w:val="22"/>
          <w:szCs w:val="22"/>
          <w:shd w:val="clear" w:color="auto" w:fill="FFFF99"/>
          <w:rtl/>
        </w:rPr>
        <w:tab/>
        <w:t>מ</w:t>
      </w:r>
      <w:r w:rsidRPr="00473D95">
        <w:rPr>
          <w:rStyle w:val="default"/>
          <w:rFonts w:cs="FrankRuehl" w:hint="cs"/>
          <w:vanish/>
          <w:sz w:val="22"/>
          <w:szCs w:val="22"/>
          <w:shd w:val="clear" w:color="auto" w:fill="FFFF99"/>
          <w:rtl/>
        </w:rPr>
        <w:t>ינוי, פנקס ימאי, תעודת סמיכות ותחליפיה, חוזה צוות או כל מסמך אחר, שהיו בני תוקף על פי דין ערב תחילתו של חוק זה ואינם סותרים הוראות חוק זה, יראו אותם כבעלי תוקף על פי חוק זה למשך תקופת תקפם, בשינויים המחוייבים.</w:t>
      </w:r>
    </w:p>
    <w:p w14:paraId="1B411FA6" w14:textId="77777777" w:rsidR="00CB5E58" w:rsidRDefault="00CB5E58">
      <w:pPr>
        <w:pStyle w:val="P00"/>
        <w:spacing w:before="0"/>
        <w:ind w:left="0" w:right="1134"/>
        <w:rPr>
          <w:rStyle w:val="default"/>
          <w:rFonts w:cs="FrankRuehl" w:hint="cs"/>
          <w:sz w:val="2"/>
          <w:szCs w:val="2"/>
          <w:u w:val="single"/>
          <w:rtl/>
        </w:rPr>
      </w:pPr>
      <w:r w:rsidRPr="00473D95">
        <w:rPr>
          <w:rFonts w:cs="FrankRuehl"/>
          <w:vanish/>
          <w:sz w:val="22"/>
          <w:szCs w:val="22"/>
          <w:shd w:val="clear" w:color="auto" w:fill="FFFF99"/>
          <w:rtl/>
        </w:rPr>
        <w:tab/>
      </w:r>
      <w:r w:rsidRPr="00473D95">
        <w:rPr>
          <w:rStyle w:val="default"/>
          <w:rFonts w:cs="FrankRuehl"/>
          <w:vanish/>
          <w:sz w:val="22"/>
          <w:szCs w:val="22"/>
          <w:u w:val="single"/>
          <w:shd w:val="clear" w:color="auto" w:fill="FFFF99"/>
          <w:rtl/>
        </w:rPr>
        <w:t>(ב</w:t>
      </w:r>
      <w:r w:rsidRPr="00473D95">
        <w:rPr>
          <w:rStyle w:val="default"/>
          <w:rFonts w:cs="FrankRuehl" w:hint="cs"/>
          <w:vanish/>
          <w:sz w:val="22"/>
          <w:szCs w:val="22"/>
          <w:u w:val="single"/>
          <w:shd w:val="clear" w:color="auto" w:fill="FFFF99"/>
          <w:rtl/>
        </w:rPr>
        <w:t>)</w:t>
      </w:r>
      <w:r w:rsidRPr="00473D95">
        <w:rPr>
          <w:rStyle w:val="default"/>
          <w:rFonts w:cs="FrankRuehl"/>
          <w:vanish/>
          <w:sz w:val="22"/>
          <w:szCs w:val="22"/>
          <w:u w:val="single"/>
          <w:shd w:val="clear" w:color="auto" w:fill="FFFF99"/>
          <w:rtl/>
        </w:rPr>
        <w:tab/>
        <w:t>ע</w:t>
      </w:r>
      <w:r w:rsidRPr="00473D95">
        <w:rPr>
          <w:rStyle w:val="default"/>
          <w:rFonts w:cs="FrankRuehl" w:hint="cs"/>
          <w:vanish/>
          <w:sz w:val="22"/>
          <w:szCs w:val="22"/>
          <w:u w:val="single"/>
          <w:shd w:val="clear" w:color="auto" w:fill="FFFF99"/>
          <w:rtl/>
        </w:rPr>
        <w:t>ל אף ביטולו של סעיף 60(2)(</w:t>
      </w:r>
      <w:r w:rsidRPr="00473D95">
        <w:rPr>
          <w:rStyle w:val="default"/>
          <w:rFonts w:cs="FrankRuehl"/>
          <w:vanish/>
          <w:sz w:val="22"/>
          <w:szCs w:val="22"/>
          <w:u w:val="single"/>
          <w:shd w:val="clear" w:color="auto" w:fill="FFFF99"/>
          <w:rtl/>
        </w:rPr>
        <w:t xml:space="preserve">ד) </w:t>
      </w:r>
      <w:r w:rsidRPr="00473D95">
        <w:rPr>
          <w:rStyle w:val="default"/>
          <w:rFonts w:cs="FrankRuehl" w:hint="cs"/>
          <w:vanish/>
          <w:sz w:val="22"/>
          <w:szCs w:val="22"/>
          <w:u w:val="single"/>
          <w:shd w:val="clear" w:color="auto" w:fill="FFFF99"/>
          <w:rtl/>
        </w:rPr>
        <w:t>ו-(ה) לפקודת הנמלים [נוסח חדש], תשל"א-</w:t>
      </w:r>
      <w:r w:rsidRPr="00473D95">
        <w:rPr>
          <w:rStyle w:val="default"/>
          <w:rFonts w:cs="FrankRuehl"/>
          <w:vanish/>
          <w:sz w:val="22"/>
          <w:szCs w:val="22"/>
          <w:u w:val="single"/>
          <w:shd w:val="clear" w:color="auto" w:fill="FFFF99"/>
          <w:rtl/>
        </w:rPr>
        <w:t xml:space="preserve">1971, </w:t>
      </w:r>
      <w:r w:rsidRPr="00473D95">
        <w:rPr>
          <w:rStyle w:val="default"/>
          <w:rFonts w:cs="FrankRuehl" w:hint="cs"/>
          <w:vanish/>
          <w:sz w:val="22"/>
          <w:szCs w:val="22"/>
          <w:u w:val="single"/>
          <w:shd w:val="clear" w:color="auto" w:fill="FFFF99"/>
          <w:rtl/>
        </w:rPr>
        <w:t>פרק ז' לתקנות הנמלים (ימאים), תשל"ב-</w:t>
      </w:r>
      <w:r w:rsidRPr="00473D95">
        <w:rPr>
          <w:rStyle w:val="default"/>
          <w:rFonts w:cs="FrankRuehl"/>
          <w:vanish/>
          <w:sz w:val="22"/>
          <w:szCs w:val="22"/>
          <w:u w:val="single"/>
          <w:shd w:val="clear" w:color="auto" w:fill="FFFF99"/>
          <w:rtl/>
        </w:rPr>
        <w:t xml:space="preserve">1971, </w:t>
      </w:r>
      <w:r w:rsidRPr="00473D95">
        <w:rPr>
          <w:rStyle w:val="default"/>
          <w:rFonts w:cs="FrankRuehl" w:hint="cs"/>
          <w:vanish/>
          <w:sz w:val="22"/>
          <w:szCs w:val="22"/>
          <w:u w:val="single"/>
          <w:shd w:val="clear" w:color="auto" w:fill="FFFF99"/>
          <w:rtl/>
        </w:rPr>
        <w:t>יעמוד בעינו עד יום תחילתם של פרקים ט"ו וט"ז.</w:t>
      </w:r>
      <w:bookmarkEnd w:id="297"/>
    </w:p>
    <w:p w14:paraId="2C67DC54" w14:textId="77777777" w:rsidR="00CB5E58" w:rsidRDefault="00CB5E58">
      <w:pPr>
        <w:pStyle w:val="P00"/>
        <w:spacing w:before="72"/>
        <w:ind w:left="0" w:right="1134"/>
        <w:rPr>
          <w:rStyle w:val="default"/>
          <w:rFonts w:cs="FrankRuehl" w:hint="cs"/>
          <w:rtl/>
        </w:rPr>
      </w:pPr>
      <w:bookmarkStart w:id="298" w:name="Seif235"/>
      <w:bookmarkEnd w:id="298"/>
      <w:r>
        <w:rPr>
          <w:lang w:val="he-IL"/>
        </w:rPr>
        <w:pict w14:anchorId="6EAA3052">
          <v:rect id="_x0000_s2293" style="position:absolute;left:0;text-align:left;margin-left:464.5pt;margin-top:8.05pt;width:75.05pt;height:29.55pt;z-index:251771392" filled="f" stroked="f" strokecolor="lime" strokeweight=".25pt">
            <v:textbox style="mso-next-textbox:#_x0000_s2293" inset="0,0,0,0">
              <w:txbxContent>
                <w:p w14:paraId="76D994F1" w14:textId="77777777" w:rsidR="00284B4A" w:rsidRDefault="00284B4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14:paraId="1433D9F7" w14:textId="77777777" w:rsidR="00284B4A" w:rsidRDefault="00284B4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תשל"ד-</w:t>
                  </w:r>
                  <w:r>
                    <w:rPr>
                      <w:rFonts w:cs="Miriam"/>
                      <w:sz w:val="18"/>
                      <w:szCs w:val="18"/>
                      <w:rtl/>
                    </w:rPr>
                    <w:t>1974</w:t>
                  </w:r>
                </w:p>
              </w:txbxContent>
            </v:textbox>
            <w10:anchorlock/>
          </v:rect>
        </w:pict>
      </w:r>
      <w:r>
        <w:rPr>
          <w:rStyle w:val="big-number"/>
          <w:rFonts w:cs="Miriam"/>
          <w:rtl/>
        </w:rPr>
        <w:t>235.</w:t>
      </w:r>
      <w:r>
        <w:rPr>
          <w:rStyle w:val="big-number"/>
          <w:rFonts w:cs="Miriam"/>
          <w:rtl/>
        </w:rPr>
        <w:tab/>
      </w:r>
      <w:r>
        <w:rPr>
          <w:rStyle w:val="default"/>
          <w:rFonts w:cs="FrankRuehl"/>
          <w:rtl/>
        </w:rPr>
        <w:t>תח</w:t>
      </w:r>
      <w:r>
        <w:rPr>
          <w:rStyle w:val="default"/>
          <w:rFonts w:cs="FrankRuehl" w:hint="cs"/>
          <w:rtl/>
        </w:rPr>
        <w:t xml:space="preserve">ילתו של חוק זה כתום שנה מיום פרסומו ברשומות, אולם תחילתם של סעיף 71 ופרקים ט"ו, ט"ז ו-י"ח ביום </w:t>
      </w:r>
      <w:r>
        <w:rPr>
          <w:rStyle w:val="default"/>
          <w:rFonts w:cs="FrankRuehl"/>
          <w:rtl/>
        </w:rPr>
        <w:t>כ</w:t>
      </w:r>
      <w:r>
        <w:rPr>
          <w:rStyle w:val="default"/>
          <w:rFonts w:cs="FrankRuehl" w:hint="cs"/>
          <w:rtl/>
        </w:rPr>
        <w:t>' בניסן תשל"ה (1 ב</w:t>
      </w:r>
      <w:r>
        <w:rPr>
          <w:rStyle w:val="default"/>
          <w:rFonts w:cs="FrankRuehl"/>
          <w:rtl/>
        </w:rPr>
        <w:t>אפ</w:t>
      </w:r>
      <w:r>
        <w:rPr>
          <w:rStyle w:val="default"/>
          <w:rFonts w:cs="FrankRuehl" w:hint="cs"/>
          <w:rtl/>
        </w:rPr>
        <w:t>ריל 1975).</w:t>
      </w:r>
    </w:p>
    <w:p w14:paraId="277C3EC3" w14:textId="77777777" w:rsidR="00CB5E58" w:rsidRPr="00473D95" w:rsidRDefault="00CB5E58">
      <w:pPr>
        <w:pStyle w:val="P22"/>
        <w:spacing w:before="0"/>
        <w:ind w:left="0" w:right="1134"/>
        <w:rPr>
          <w:rStyle w:val="default"/>
          <w:rFonts w:cs="FrankRuehl" w:hint="cs"/>
          <w:vanish/>
          <w:color w:val="FF0000"/>
          <w:szCs w:val="20"/>
          <w:shd w:val="clear" w:color="auto" w:fill="FFFF99"/>
          <w:rtl/>
        </w:rPr>
      </w:pPr>
      <w:bookmarkStart w:id="299" w:name="Rov263"/>
      <w:r w:rsidRPr="00473D95">
        <w:rPr>
          <w:rStyle w:val="default"/>
          <w:rFonts w:cs="FrankRuehl" w:hint="cs"/>
          <w:vanish/>
          <w:color w:val="FF0000"/>
          <w:szCs w:val="20"/>
          <w:shd w:val="clear" w:color="auto" w:fill="FFFF99"/>
          <w:rtl/>
        </w:rPr>
        <w:t>מיום 24.8.1974</w:t>
      </w:r>
    </w:p>
    <w:p w14:paraId="648073D0" w14:textId="77777777" w:rsidR="00CB5E58" w:rsidRPr="00473D95" w:rsidRDefault="00CB5E58">
      <w:pPr>
        <w:pStyle w:val="P22"/>
        <w:spacing w:before="0"/>
        <w:ind w:left="0" w:right="0"/>
        <w:rPr>
          <w:rStyle w:val="default"/>
          <w:rFonts w:cs="FrankRuehl" w:hint="cs"/>
          <w:b/>
          <w:bCs/>
          <w:vanish/>
          <w:szCs w:val="20"/>
          <w:shd w:val="clear" w:color="auto" w:fill="FFFF99"/>
          <w:rtl/>
        </w:rPr>
      </w:pPr>
      <w:r w:rsidRPr="00473D95">
        <w:rPr>
          <w:rStyle w:val="default"/>
          <w:rFonts w:cs="FrankRuehl" w:hint="cs"/>
          <w:b/>
          <w:bCs/>
          <w:vanish/>
          <w:szCs w:val="20"/>
          <w:shd w:val="clear" w:color="auto" w:fill="FFFF99"/>
          <w:rtl/>
        </w:rPr>
        <w:t>תיקון  מס' 1</w:t>
      </w:r>
    </w:p>
    <w:p w14:paraId="2EE7DC83" w14:textId="77777777" w:rsidR="00CB5E58" w:rsidRPr="00473D95" w:rsidRDefault="00CB5E58">
      <w:pPr>
        <w:pStyle w:val="P00"/>
        <w:spacing w:before="0"/>
        <w:ind w:left="0" w:right="1134"/>
        <w:rPr>
          <w:rStyle w:val="default"/>
          <w:rFonts w:cs="FrankRuehl" w:hint="cs"/>
          <w:vanish/>
          <w:szCs w:val="20"/>
          <w:shd w:val="clear" w:color="auto" w:fill="FFFF99"/>
          <w:rtl/>
        </w:rPr>
      </w:pPr>
      <w:r w:rsidRPr="00473D95">
        <w:rPr>
          <w:rStyle w:val="default"/>
          <w:rFonts w:cs="FrankRuehl"/>
          <w:vanish/>
          <w:color w:val="0000FF"/>
          <w:szCs w:val="20"/>
          <w:u w:val="single"/>
          <w:shd w:val="clear" w:color="auto" w:fill="FFFF99"/>
          <w:rtl/>
        </w:rPr>
        <w:fldChar w:fldCharType="begin"/>
      </w:r>
      <w:r w:rsidRPr="00473D95">
        <w:rPr>
          <w:rStyle w:val="default"/>
          <w:rFonts w:cs="FrankRuehl"/>
          <w:vanish/>
          <w:color w:val="0000FF"/>
          <w:szCs w:val="20"/>
          <w:u w:val="single"/>
          <w:shd w:val="clear" w:color="auto" w:fill="FFFF99"/>
          <w:rtl/>
        </w:rPr>
        <w:instrText xml:space="preserve"> </w:instrText>
      </w:r>
      <w:r w:rsidRPr="00473D95">
        <w:rPr>
          <w:rStyle w:val="default"/>
          <w:rFonts w:cs="FrankRuehl"/>
          <w:vanish/>
          <w:color w:val="0000FF"/>
          <w:szCs w:val="20"/>
          <w:u w:val="single"/>
          <w:shd w:val="clear" w:color="auto" w:fill="FFFF99"/>
        </w:rPr>
        <w:instrText xml:space="preserve">HYPERLINK </w:instrText>
      </w:r>
      <w:r w:rsidRPr="00473D95">
        <w:rPr>
          <w:rStyle w:val="default"/>
          <w:rFonts w:cs="FrankRuehl"/>
          <w:vanish/>
          <w:color w:val="0000FF"/>
          <w:szCs w:val="20"/>
          <w:u w:val="single"/>
          <w:shd w:val="clear" w:color="auto" w:fill="FFFF99"/>
          <w:rtl/>
        </w:rPr>
        <w:instrText>"</w:instrText>
      </w:r>
      <w:r w:rsidRPr="00473D95">
        <w:rPr>
          <w:rStyle w:val="default"/>
          <w:rFonts w:cs="FrankRuehl"/>
          <w:vanish/>
          <w:color w:val="0000FF"/>
          <w:szCs w:val="20"/>
          <w:u w:val="single"/>
          <w:shd w:val="clear" w:color="auto" w:fill="FFFF99"/>
        </w:rPr>
        <w:instrText>http://www.nevo.co.il/Law_word/law14/law-0741.pdf"</w:instrText>
      </w:r>
      <w:r w:rsidRPr="00473D95">
        <w:rPr>
          <w:rStyle w:val="default"/>
          <w:rFonts w:cs="FrankRuehl"/>
          <w:vanish/>
          <w:color w:val="0000FF"/>
          <w:szCs w:val="20"/>
          <w:u w:val="single"/>
          <w:shd w:val="clear" w:color="auto" w:fill="FFFF99"/>
          <w:rtl/>
        </w:rPr>
        <w:instrText xml:space="preserve"> </w:instrText>
      </w:r>
      <w:r w:rsidR="001E35EA" w:rsidRPr="00473D95">
        <w:rPr>
          <w:rFonts w:cs="FrankRuehl"/>
          <w:vanish/>
          <w:color w:val="0000FF"/>
          <w:sz w:val="26"/>
          <w:szCs w:val="20"/>
          <w:u w:val="single"/>
          <w:shd w:val="clear" w:color="auto" w:fill="FFFF99"/>
        </w:rPr>
      </w:r>
      <w:r w:rsidRPr="00473D95">
        <w:rPr>
          <w:rStyle w:val="default"/>
          <w:rFonts w:cs="FrankRuehl"/>
          <w:vanish/>
          <w:color w:val="0000FF"/>
          <w:szCs w:val="20"/>
          <w:u w:val="single"/>
          <w:shd w:val="clear" w:color="auto" w:fill="FFFF99"/>
          <w:rtl/>
        </w:rPr>
        <w:fldChar w:fldCharType="separate"/>
      </w:r>
      <w:r w:rsidRPr="00473D95">
        <w:rPr>
          <w:rStyle w:val="Hyperlink"/>
          <w:rFonts w:cs="FrankRuehl" w:hint="cs"/>
          <w:vanish/>
          <w:sz w:val="26"/>
          <w:szCs w:val="20"/>
          <w:shd w:val="clear" w:color="auto" w:fill="FFFF99"/>
          <w:rtl/>
        </w:rPr>
        <w:t>ס"ח תשל"ד מס' 741</w:t>
      </w:r>
      <w:r w:rsidRPr="00473D95">
        <w:rPr>
          <w:rStyle w:val="default"/>
          <w:rFonts w:cs="FrankRuehl"/>
          <w:vanish/>
          <w:color w:val="0000FF"/>
          <w:szCs w:val="20"/>
          <w:u w:val="single"/>
          <w:shd w:val="clear" w:color="auto" w:fill="FFFF99"/>
          <w:rtl/>
        </w:rPr>
        <w:fldChar w:fldCharType="end"/>
      </w:r>
      <w:r w:rsidRPr="00473D95">
        <w:rPr>
          <w:rStyle w:val="default"/>
          <w:rFonts w:cs="FrankRuehl" w:hint="cs"/>
          <w:vanish/>
          <w:szCs w:val="20"/>
          <w:shd w:val="clear" w:color="auto" w:fill="FFFF99"/>
          <w:rtl/>
        </w:rPr>
        <w:t xml:space="preserve"> מיום 25.7.1974 עמ' 108 (</w:t>
      </w:r>
      <w:hyperlink r:id="rId71" w:history="1">
        <w:r w:rsidRPr="00473D95">
          <w:rPr>
            <w:rStyle w:val="Hyperlink"/>
            <w:rFonts w:cs="FrankRuehl" w:hint="cs"/>
            <w:vanish/>
            <w:sz w:val="26"/>
            <w:szCs w:val="20"/>
            <w:shd w:val="clear" w:color="auto" w:fill="FFFF99"/>
            <w:rtl/>
          </w:rPr>
          <w:t>ה"ח 1123</w:t>
        </w:r>
      </w:hyperlink>
      <w:r w:rsidRPr="00473D95">
        <w:rPr>
          <w:rStyle w:val="default"/>
          <w:rFonts w:cs="FrankRuehl" w:hint="cs"/>
          <w:vanish/>
          <w:szCs w:val="20"/>
          <w:shd w:val="clear" w:color="auto" w:fill="FFFF99"/>
          <w:rtl/>
        </w:rPr>
        <w:t>)</w:t>
      </w:r>
    </w:p>
    <w:p w14:paraId="1003614A" w14:textId="77777777" w:rsidR="00CB5E58" w:rsidRDefault="00CB5E58">
      <w:pPr>
        <w:pStyle w:val="P00"/>
        <w:ind w:left="0" w:right="1134"/>
        <w:rPr>
          <w:rStyle w:val="default"/>
          <w:rFonts w:cs="FrankRuehl" w:hint="cs"/>
          <w:sz w:val="2"/>
          <w:szCs w:val="2"/>
          <w:rtl/>
        </w:rPr>
      </w:pPr>
      <w:r w:rsidRPr="00473D95">
        <w:rPr>
          <w:rStyle w:val="big-number"/>
          <w:rFonts w:cs="Miriam"/>
          <w:vanish/>
          <w:sz w:val="22"/>
          <w:szCs w:val="22"/>
          <w:shd w:val="clear" w:color="auto" w:fill="FFFF99"/>
          <w:rtl/>
        </w:rPr>
        <w:t>235.</w:t>
      </w:r>
      <w:r w:rsidRPr="00473D95">
        <w:rPr>
          <w:rStyle w:val="big-number"/>
          <w:rFonts w:cs="Miriam"/>
          <w:vanish/>
          <w:sz w:val="22"/>
          <w:szCs w:val="22"/>
          <w:shd w:val="clear" w:color="auto" w:fill="FFFF99"/>
          <w:rtl/>
        </w:rPr>
        <w:tab/>
      </w:r>
      <w:r w:rsidRPr="00473D95">
        <w:rPr>
          <w:rStyle w:val="default"/>
          <w:rFonts w:cs="FrankRuehl"/>
          <w:vanish/>
          <w:sz w:val="22"/>
          <w:szCs w:val="22"/>
          <w:shd w:val="clear" w:color="auto" w:fill="FFFF99"/>
          <w:rtl/>
        </w:rPr>
        <w:t>תח</w:t>
      </w:r>
      <w:r w:rsidRPr="00473D95">
        <w:rPr>
          <w:rStyle w:val="default"/>
          <w:rFonts w:cs="FrankRuehl" w:hint="cs"/>
          <w:vanish/>
          <w:sz w:val="22"/>
          <w:szCs w:val="22"/>
          <w:shd w:val="clear" w:color="auto" w:fill="FFFF99"/>
          <w:rtl/>
        </w:rPr>
        <w:t>ילתו של חוק זה כתום שנה מיום פרסומו ברשומות</w:t>
      </w:r>
      <w:r w:rsidRPr="00473D95">
        <w:rPr>
          <w:rStyle w:val="default"/>
          <w:rFonts w:cs="FrankRuehl" w:hint="cs"/>
          <w:vanish/>
          <w:sz w:val="22"/>
          <w:szCs w:val="22"/>
          <w:u w:val="single"/>
          <w:shd w:val="clear" w:color="auto" w:fill="FFFF99"/>
          <w:rtl/>
        </w:rPr>
        <w:t xml:space="preserve">, אולם תחילתם של סעיף 71 ופרקים ט"ו, ט"ז ו-י"ח ביום </w:t>
      </w:r>
      <w:r w:rsidRPr="00473D95">
        <w:rPr>
          <w:rStyle w:val="default"/>
          <w:rFonts w:cs="FrankRuehl"/>
          <w:vanish/>
          <w:sz w:val="22"/>
          <w:szCs w:val="22"/>
          <w:u w:val="single"/>
          <w:shd w:val="clear" w:color="auto" w:fill="FFFF99"/>
          <w:rtl/>
        </w:rPr>
        <w:t>כ</w:t>
      </w:r>
      <w:r w:rsidRPr="00473D95">
        <w:rPr>
          <w:rStyle w:val="default"/>
          <w:rFonts w:cs="FrankRuehl" w:hint="cs"/>
          <w:vanish/>
          <w:sz w:val="22"/>
          <w:szCs w:val="22"/>
          <w:u w:val="single"/>
          <w:shd w:val="clear" w:color="auto" w:fill="FFFF99"/>
          <w:rtl/>
        </w:rPr>
        <w:t>' בניסן תשל"ה (1 ב</w:t>
      </w:r>
      <w:r w:rsidRPr="00473D95">
        <w:rPr>
          <w:rStyle w:val="default"/>
          <w:rFonts w:cs="FrankRuehl"/>
          <w:vanish/>
          <w:sz w:val="22"/>
          <w:szCs w:val="22"/>
          <w:u w:val="single"/>
          <w:shd w:val="clear" w:color="auto" w:fill="FFFF99"/>
          <w:rtl/>
        </w:rPr>
        <w:t>אפ</w:t>
      </w:r>
      <w:r w:rsidRPr="00473D95">
        <w:rPr>
          <w:rStyle w:val="default"/>
          <w:rFonts w:cs="FrankRuehl" w:hint="cs"/>
          <w:vanish/>
          <w:sz w:val="22"/>
          <w:szCs w:val="22"/>
          <w:u w:val="single"/>
          <w:shd w:val="clear" w:color="auto" w:fill="FFFF99"/>
          <w:rtl/>
        </w:rPr>
        <w:t>ריל 1975)</w:t>
      </w:r>
      <w:r w:rsidRPr="00473D95">
        <w:rPr>
          <w:rStyle w:val="default"/>
          <w:rFonts w:cs="FrankRuehl" w:hint="cs"/>
          <w:vanish/>
          <w:sz w:val="22"/>
          <w:szCs w:val="22"/>
          <w:shd w:val="clear" w:color="auto" w:fill="FFFF99"/>
          <w:rtl/>
        </w:rPr>
        <w:t>.</w:t>
      </w:r>
      <w:bookmarkEnd w:id="299"/>
    </w:p>
    <w:p w14:paraId="6CB8033C" w14:textId="77777777" w:rsidR="00CB5E58" w:rsidRDefault="00CB5E58">
      <w:pPr>
        <w:pStyle w:val="P00"/>
        <w:spacing w:before="72"/>
        <w:ind w:left="0" w:right="1134"/>
        <w:rPr>
          <w:rStyle w:val="default"/>
          <w:rFonts w:cs="FrankRuehl"/>
          <w:rtl/>
        </w:rPr>
      </w:pPr>
      <w:bookmarkStart w:id="300" w:name="Seif236"/>
      <w:bookmarkEnd w:id="300"/>
      <w:r>
        <w:rPr>
          <w:lang w:val="he-IL"/>
        </w:rPr>
        <w:pict w14:anchorId="120CB845">
          <v:rect id="_x0000_s2294" style="position:absolute;left:0;text-align:left;margin-left:464.5pt;margin-top:8.05pt;width:75.05pt;height:8pt;z-index:251772416" o:allowincell="f" filled="f" stroked="f" strokecolor="lime" strokeweight=".25pt">
            <v:textbox style="mso-next-textbox:#_x0000_s2294" inset="0,0,0,0">
              <w:txbxContent>
                <w:p w14:paraId="67A325A6" w14:textId="77777777" w:rsidR="00284B4A" w:rsidRDefault="00284B4A">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236.</w:t>
      </w:r>
      <w:r>
        <w:rPr>
          <w:rStyle w:val="big-number"/>
          <w:rFonts w:cs="Miriam"/>
          <w:rtl/>
        </w:rPr>
        <w:tab/>
      </w:r>
      <w:r>
        <w:rPr>
          <w:rStyle w:val="default"/>
          <w:rFonts w:cs="FrankRuehl"/>
          <w:rtl/>
        </w:rPr>
        <w:t>חו</w:t>
      </w:r>
      <w:r>
        <w:rPr>
          <w:rStyle w:val="default"/>
          <w:rFonts w:cs="FrankRuehl" w:hint="cs"/>
          <w:rtl/>
        </w:rPr>
        <w:t>ק זה יפורסם ברשומות תוך שלושים יום מיום קבלתו בכנסת.</w:t>
      </w:r>
    </w:p>
    <w:p w14:paraId="6A610D34" w14:textId="77777777" w:rsidR="00CB5E58" w:rsidRDefault="00CB5E58">
      <w:pPr>
        <w:pStyle w:val="P00"/>
        <w:spacing w:before="72"/>
        <w:ind w:left="0" w:right="1134"/>
        <w:rPr>
          <w:rStyle w:val="default"/>
          <w:rFonts w:cs="FrankRuehl" w:hint="cs"/>
          <w:rtl/>
        </w:rPr>
      </w:pPr>
    </w:p>
    <w:p w14:paraId="28448033" w14:textId="77777777" w:rsidR="00CB5E58" w:rsidRDefault="00CB5E58">
      <w:pPr>
        <w:pStyle w:val="P00"/>
        <w:spacing w:before="72"/>
        <w:ind w:left="0" w:right="1134"/>
        <w:rPr>
          <w:rStyle w:val="default"/>
          <w:rFonts w:cs="FrankRuehl" w:hint="cs"/>
          <w:rtl/>
        </w:rPr>
      </w:pPr>
    </w:p>
    <w:p w14:paraId="66F6E51D" w14:textId="77777777" w:rsidR="00CB5E58" w:rsidRDefault="00CB5E58">
      <w:pPr>
        <w:pStyle w:val="sig-1"/>
        <w:widowControl/>
        <w:ind w:left="0" w:right="1134"/>
        <w:rPr>
          <w:rFonts w:cs="FrankRuehl"/>
          <w:sz w:val="26"/>
          <w:szCs w:val="26"/>
          <w:rtl/>
        </w:rPr>
      </w:pPr>
      <w:r>
        <w:rPr>
          <w:rFonts w:cs="FrankRuehl"/>
          <w:sz w:val="26"/>
          <w:szCs w:val="26"/>
          <w:rtl/>
        </w:rPr>
        <w:tab/>
      </w:r>
      <w:r>
        <w:rPr>
          <w:rFonts w:cs="FrankRuehl"/>
          <w:sz w:val="26"/>
          <w:szCs w:val="26"/>
          <w:rtl/>
        </w:rPr>
        <w:tab/>
        <w:t>ג</w:t>
      </w:r>
      <w:r>
        <w:rPr>
          <w:rFonts w:cs="FrankRuehl" w:hint="cs"/>
          <w:sz w:val="26"/>
          <w:szCs w:val="26"/>
          <w:rtl/>
        </w:rPr>
        <w:t>ולדה מאיר</w:t>
      </w:r>
      <w:r>
        <w:rPr>
          <w:rFonts w:cs="FrankRuehl"/>
          <w:sz w:val="26"/>
          <w:szCs w:val="26"/>
          <w:rtl/>
        </w:rPr>
        <w:tab/>
        <w:t>ש</w:t>
      </w:r>
      <w:r>
        <w:rPr>
          <w:rFonts w:cs="FrankRuehl" w:hint="cs"/>
          <w:sz w:val="26"/>
          <w:szCs w:val="26"/>
          <w:rtl/>
        </w:rPr>
        <w:t>מעון פרס</w:t>
      </w:r>
    </w:p>
    <w:p w14:paraId="28C07968" w14:textId="77777777" w:rsidR="00CB5E58" w:rsidRDefault="00CB5E58">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התחבורה</w:t>
      </w:r>
    </w:p>
    <w:p w14:paraId="7AFE4586" w14:textId="77777777" w:rsidR="00CB5E58" w:rsidRDefault="00CB5E58">
      <w:pPr>
        <w:pStyle w:val="sig-1"/>
        <w:widowControl/>
        <w:ind w:left="0" w:right="1134"/>
        <w:rPr>
          <w:rFonts w:cs="FrankRuehl"/>
          <w:sz w:val="22"/>
          <w:rtl/>
        </w:rPr>
      </w:pPr>
    </w:p>
    <w:p w14:paraId="07BE0F1C" w14:textId="77777777" w:rsidR="00CB5E58" w:rsidRDefault="00CB5E58">
      <w:pPr>
        <w:pStyle w:val="sig-1"/>
        <w:widowControl/>
        <w:ind w:left="0" w:right="1134"/>
        <w:rPr>
          <w:rFonts w:cs="FrankRuehl"/>
          <w:sz w:val="26"/>
          <w:szCs w:val="26"/>
          <w:rtl/>
        </w:rPr>
      </w:pPr>
      <w:r>
        <w:rPr>
          <w:rFonts w:cs="FrankRuehl"/>
          <w:sz w:val="26"/>
          <w:szCs w:val="26"/>
          <w:rtl/>
        </w:rPr>
        <w:tab/>
        <w:t>א</w:t>
      </w:r>
      <w:r>
        <w:rPr>
          <w:rFonts w:cs="FrankRuehl" w:hint="cs"/>
          <w:sz w:val="26"/>
          <w:szCs w:val="26"/>
          <w:rtl/>
        </w:rPr>
        <w:t>פרים קציר</w:t>
      </w:r>
    </w:p>
    <w:p w14:paraId="2156482A" w14:textId="77777777" w:rsidR="00CB5E58" w:rsidRDefault="00CB5E58">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061B466F" w14:textId="77777777" w:rsidR="00CB5E58" w:rsidRDefault="00CB5E58">
      <w:pPr>
        <w:pStyle w:val="P00"/>
        <w:spacing w:before="72"/>
        <w:ind w:left="0" w:right="1134"/>
        <w:rPr>
          <w:rStyle w:val="default"/>
          <w:rFonts w:cs="FrankRuehl" w:hint="cs"/>
          <w:rtl/>
        </w:rPr>
      </w:pPr>
    </w:p>
    <w:p w14:paraId="5F69B543" w14:textId="77777777" w:rsidR="00CB5E58" w:rsidRDefault="00CB5E58">
      <w:pPr>
        <w:pStyle w:val="P00"/>
        <w:spacing w:before="72"/>
        <w:ind w:left="0" w:right="1134"/>
        <w:rPr>
          <w:rStyle w:val="default"/>
          <w:rFonts w:cs="FrankRuehl" w:hint="cs"/>
          <w:rtl/>
        </w:rPr>
      </w:pPr>
    </w:p>
    <w:p w14:paraId="755BBA3B" w14:textId="77777777" w:rsidR="00CB5E58" w:rsidRDefault="00CB5E58">
      <w:pPr>
        <w:pStyle w:val="P00"/>
        <w:spacing w:before="72"/>
        <w:ind w:left="0" w:right="1134"/>
        <w:rPr>
          <w:rStyle w:val="default"/>
          <w:rFonts w:cs="FrankRuehl"/>
          <w:rtl/>
        </w:rPr>
      </w:pPr>
      <w:bookmarkStart w:id="301" w:name="LawPartEnd"/>
    </w:p>
    <w:bookmarkEnd w:id="301"/>
    <w:p w14:paraId="5B04630A" w14:textId="77777777" w:rsidR="001E35EA" w:rsidRDefault="001E35EA">
      <w:pPr>
        <w:pStyle w:val="P00"/>
        <w:spacing w:before="72"/>
        <w:ind w:left="0" w:right="1134"/>
        <w:rPr>
          <w:rStyle w:val="default"/>
          <w:rFonts w:cs="FrankRuehl"/>
          <w:rtl/>
        </w:rPr>
      </w:pPr>
    </w:p>
    <w:p w14:paraId="52586F57" w14:textId="77777777" w:rsidR="001E35EA" w:rsidRDefault="001E35EA">
      <w:pPr>
        <w:pStyle w:val="P00"/>
        <w:spacing w:before="72"/>
        <w:ind w:left="0" w:right="1134"/>
        <w:rPr>
          <w:rStyle w:val="default"/>
          <w:rFonts w:cs="FrankRuehl"/>
          <w:rtl/>
        </w:rPr>
      </w:pPr>
    </w:p>
    <w:p w14:paraId="25B44E59" w14:textId="77777777" w:rsidR="001E35EA" w:rsidRDefault="001E35EA" w:rsidP="001E35EA">
      <w:pPr>
        <w:pStyle w:val="P00"/>
        <w:spacing w:before="72"/>
        <w:ind w:left="0" w:right="1134"/>
        <w:jc w:val="center"/>
        <w:rPr>
          <w:rStyle w:val="default"/>
          <w:rFonts w:cs="David"/>
          <w:color w:val="0000FF"/>
          <w:szCs w:val="24"/>
          <w:u w:val="single"/>
          <w:rtl/>
        </w:rPr>
      </w:pPr>
      <w:hyperlink r:id="rId72" w:history="1">
        <w:r>
          <w:rPr>
            <w:rStyle w:val="default"/>
            <w:rFonts w:cs="David"/>
            <w:color w:val="0000FF"/>
            <w:szCs w:val="24"/>
            <w:u w:val="single"/>
            <w:rtl/>
          </w:rPr>
          <w:t>הודעה למנויים על עריכה ושינויים במסמכי פסיקה, חקיקה ועוד באתר נבו - הקש כאן</w:t>
        </w:r>
      </w:hyperlink>
    </w:p>
    <w:p w14:paraId="112E7BD6" w14:textId="77777777" w:rsidR="000D564B" w:rsidRPr="00E94A63" w:rsidRDefault="000D564B" w:rsidP="000D564B">
      <w:pPr>
        <w:ind w:right="1134"/>
        <w:rPr>
          <w:rFonts w:hint="cs"/>
          <w:sz w:val="14"/>
          <w:szCs w:val="16"/>
          <w:rtl/>
        </w:rPr>
      </w:pPr>
      <w:r w:rsidRPr="00E94A63">
        <w:rPr>
          <w:rFonts w:hint="cs"/>
          <w:sz w:val="14"/>
          <w:szCs w:val="16"/>
          <w:rtl/>
        </w:rPr>
        <w:t>גפני</w:t>
      </w:r>
    </w:p>
    <w:p w14:paraId="3F516981" w14:textId="77777777" w:rsidR="00CB5E58" w:rsidRPr="001E35EA" w:rsidRDefault="00CB5E58" w:rsidP="001E35EA">
      <w:pPr>
        <w:pStyle w:val="P00"/>
        <w:spacing w:before="72"/>
        <w:ind w:left="0" w:right="1134"/>
        <w:jc w:val="center"/>
        <w:rPr>
          <w:rStyle w:val="default"/>
          <w:rFonts w:cs="David"/>
          <w:color w:val="0000FF"/>
          <w:szCs w:val="24"/>
          <w:u w:val="single"/>
          <w:rtl/>
        </w:rPr>
      </w:pPr>
    </w:p>
    <w:sectPr w:rsidR="00CB5E58" w:rsidRPr="001E35EA">
      <w:headerReference w:type="even" r:id="rId73"/>
      <w:headerReference w:type="default" r:id="rId74"/>
      <w:footerReference w:type="even" r:id="rId75"/>
      <w:footerReference w:type="default" r:id="rId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AA4E" w14:textId="77777777" w:rsidR="00180A6F" w:rsidRDefault="00180A6F">
      <w:r>
        <w:separator/>
      </w:r>
    </w:p>
  </w:endnote>
  <w:endnote w:type="continuationSeparator" w:id="0">
    <w:p w14:paraId="30FB27E2" w14:textId="77777777" w:rsidR="00180A6F" w:rsidRDefault="0018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8370" w14:textId="77777777" w:rsidR="00284B4A" w:rsidRDefault="00284B4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A25986" w14:textId="77777777" w:rsidR="00284B4A" w:rsidRDefault="00284B4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512A7F" w14:textId="77777777" w:rsidR="00284B4A" w:rsidRDefault="00284B4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35EA">
      <w:rPr>
        <w:rFonts w:cs="TopType Jerushalmi"/>
        <w:noProof/>
        <w:color w:val="000000"/>
        <w:sz w:val="14"/>
        <w:szCs w:val="14"/>
      </w:rPr>
      <w:t>Z:\000-law\yael\2012\2012-08-06\tav\P172_007.doc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99D1" w14:textId="77777777" w:rsidR="00284B4A" w:rsidRDefault="00284B4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1EC0">
      <w:rPr>
        <w:rFonts w:hAnsi="FrankRuehl" w:cs="FrankRuehl"/>
        <w:noProof/>
        <w:sz w:val="24"/>
        <w:szCs w:val="24"/>
        <w:rtl/>
      </w:rPr>
      <w:t>8</w:t>
    </w:r>
    <w:r>
      <w:rPr>
        <w:rFonts w:hAnsi="FrankRuehl" w:cs="FrankRuehl"/>
        <w:sz w:val="24"/>
        <w:szCs w:val="24"/>
        <w:rtl/>
      </w:rPr>
      <w:fldChar w:fldCharType="end"/>
    </w:r>
  </w:p>
  <w:p w14:paraId="1D91D17A" w14:textId="77777777" w:rsidR="00284B4A" w:rsidRDefault="00284B4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1DF42F" w14:textId="77777777" w:rsidR="00284B4A" w:rsidRDefault="00284B4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35EA">
      <w:rPr>
        <w:rFonts w:cs="TopType Jerushalmi"/>
        <w:noProof/>
        <w:color w:val="000000"/>
        <w:sz w:val="14"/>
        <w:szCs w:val="14"/>
      </w:rPr>
      <w:t>Z:\000-law\yael\2012\2012-08-06\tav\P172_007.doc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5F9EC" w14:textId="77777777" w:rsidR="00180A6F" w:rsidRDefault="00180A6F">
      <w:pPr>
        <w:spacing w:before="60" w:line="240" w:lineRule="auto"/>
        <w:ind w:right="1134"/>
      </w:pPr>
      <w:r>
        <w:separator/>
      </w:r>
    </w:p>
  </w:footnote>
  <w:footnote w:type="continuationSeparator" w:id="0">
    <w:p w14:paraId="0A3A18E7" w14:textId="77777777" w:rsidR="00180A6F" w:rsidRDefault="00180A6F">
      <w:r>
        <w:separator/>
      </w:r>
    </w:p>
  </w:footnote>
  <w:footnote w:id="1">
    <w:p w14:paraId="101B8626" w14:textId="77777777" w:rsidR="00F73356" w:rsidRDefault="00284B4A" w:rsidP="00E339C9">
      <w:pPr>
        <w:pStyle w:val="footnote"/>
        <w:tabs>
          <w:tab w:val="left" w:pos="624"/>
          <w:tab w:val="left" w:pos="1021"/>
          <w:tab w:val="left" w:pos="1474"/>
          <w:tab w:val="left" w:pos="1928"/>
          <w:tab w:val="left" w:pos="2381"/>
          <w:tab w:val="left" w:pos="2802"/>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w:t>
        </w:r>
        <w:r>
          <w:rPr>
            <w:rStyle w:val="Hyperlink"/>
            <w:rFonts w:cs="FrankRuehl" w:hint="cs"/>
            <w:rtl/>
          </w:rPr>
          <w:t xml:space="preserve"> </w:t>
        </w:r>
        <w:r>
          <w:rPr>
            <w:rStyle w:val="Hyperlink"/>
            <w:rFonts w:cs="FrankRuehl" w:hint="cs"/>
            <w:rtl/>
          </w:rPr>
          <w:t xml:space="preserve">תשל"ג </w:t>
        </w:r>
        <w:r>
          <w:rPr>
            <w:rStyle w:val="Hyperlink"/>
            <w:rFonts w:cs="FrankRuehl" w:hint="cs"/>
            <w:rtl/>
          </w:rPr>
          <w:t>מ</w:t>
        </w:r>
        <w:r>
          <w:rPr>
            <w:rStyle w:val="Hyperlink"/>
            <w:rFonts w:cs="FrankRuehl" w:hint="cs"/>
            <w:rtl/>
          </w:rPr>
          <w:t>ס' 716</w:t>
        </w:r>
      </w:hyperlink>
      <w:r>
        <w:rPr>
          <w:rFonts w:cs="FrankRuehl" w:hint="cs"/>
          <w:rtl/>
        </w:rPr>
        <w:t xml:space="preserve"> מיום 24.8.1973 עמ' 329 (</w:t>
      </w:r>
      <w:r>
        <w:rPr>
          <w:rFonts w:cs="FrankRuehl"/>
          <w:rtl/>
        </w:rPr>
        <w:fldChar w:fldCharType="begin"/>
      </w:r>
      <w:r>
        <w:rPr>
          <w:rFonts w:cs="FrankRuehl"/>
          <w:rtl/>
        </w:rPr>
        <w:instrText xml:space="preserve"> </w:instrText>
      </w:r>
      <w:r>
        <w:rPr>
          <w:rFonts w:cs="FrankRuehl"/>
        </w:rPr>
        <w:instrText xml:space="preserve">HYPERLINK </w:instrText>
      </w:r>
      <w:r>
        <w:rPr>
          <w:rFonts w:cs="FrankRuehl"/>
          <w:rtl/>
        </w:rPr>
        <w:instrText>"</w:instrText>
      </w:r>
      <w:r>
        <w:rPr>
          <w:rFonts w:cs="FrankRuehl"/>
        </w:rPr>
        <w:instrText>http://www.nevo.co.il/Law_word/law17/PROP-0996.pdf"</w:instrText>
      </w:r>
      <w:r>
        <w:rPr>
          <w:rFonts w:cs="FrankRuehl"/>
          <w:rtl/>
        </w:rPr>
        <w:instrText xml:space="preserve"> </w:instrText>
      </w:r>
      <w:r>
        <w:rPr>
          <w:rFonts w:cs="FrankRuehl"/>
        </w:rPr>
      </w:r>
      <w:r>
        <w:rPr>
          <w:rFonts w:cs="FrankRuehl"/>
          <w:rtl/>
        </w:rPr>
        <w:fldChar w:fldCharType="separate"/>
      </w:r>
      <w:r>
        <w:rPr>
          <w:rStyle w:val="Hyperlink"/>
          <w:rFonts w:cs="FrankRuehl" w:hint="cs"/>
          <w:rtl/>
        </w:rPr>
        <w:t>ה"</w:t>
      </w:r>
      <w:r>
        <w:rPr>
          <w:rStyle w:val="Hyperlink"/>
          <w:rFonts w:cs="FrankRuehl" w:hint="cs"/>
          <w:rtl/>
        </w:rPr>
        <w:t>ח</w:t>
      </w:r>
      <w:r>
        <w:rPr>
          <w:rStyle w:val="Hyperlink"/>
          <w:rFonts w:cs="FrankRuehl" w:hint="cs"/>
          <w:rtl/>
        </w:rPr>
        <w:t xml:space="preserve"> </w:t>
      </w:r>
      <w:r>
        <w:rPr>
          <w:rStyle w:val="Hyperlink"/>
          <w:rFonts w:cs="FrankRuehl" w:hint="cs"/>
          <w:rtl/>
        </w:rPr>
        <w:t>ת</w:t>
      </w:r>
      <w:r>
        <w:rPr>
          <w:rStyle w:val="Hyperlink"/>
          <w:rFonts w:cs="FrankRuehl" w:hint="cs"/>
          <w:rtl/>
        </w:rPr>
        <w:t>של</w:t>
      </w:r>
      <w:r>
        <w:rPr>
          <w:rStyle w:val="Hyperlink"/>
          <w:rFonts w:cs="FrankRuehl" w:hint="cs"/>
          <w:rtl/>
        </w:rPr>
        <w:t>"</w:t>
      </w:r>
      <w:r>
        <w:rPr>
          <w:rStyle w:val="Hyperlink"/>
          <w:rFonts w:cs="FrankRuehl" w:hint="cs"/>
          <w:rtl/>
        </w:rPr>
        <w:t>ב מס' 996</w:t>
      </w:r>
      <w:r>
        <w:rPr>
          <w:rFonts w:cs="FrankRuehl"/>
          <w:rtl/>
        </w:rPr>
        <w:fldChar w:fldCharType="end"/>
      </w:r>
      <w:r>
        <w:rPr>
          <w:rFonts w:cs="FrankRuehl" w:hint="cs"/>
          <w:rtl/>
        </w:rPr>
        <w:t xml:space="preserve"> עמ' 278).</w:t>
      </w:r>
    </w:p>
    <w:p w14:paraId="0AF6251E" w14:textId="77777777" w:rsidR="00DF2D3A" w:rsidRDefault="00284B4A" w:rsidP="00E339C9">
      <w:pPr>
        <w:pStyle w:val="footnote"/>
        <w:tabs>
          <w:tab w:val="left" w:pos="624"/>
          <w:tab w:val="left" w:pos="1021"/>
          <w:tab w:val="left" w:pos="1474"/>
          <w:tab w:val="left" w:pos="1928"/>
          <w:tab w:val="left" w:pos="2381"/>
          <w:tab w:val="left" w:pos="2802"/>
          <w:tab w:val="right" w:leader="dot" w:pos="6259"/>
        </w:tabs>
        <w:spacing w:before="72"/>
        <w:ind w:left="0" w:right="1134"/>
        <w:rPr>
          <w:rFonts w:cs="FrankRuehl" w:hint="cs"/>
          <w:rtl/>
        </w:rPr>
      </w:pPr>
      <w:r w:rsidRPr="00F73356">
        <w:rPr>
          <w:rFonts w:cs="FrankRuehl" w:hint="cs"/>
          <w:rtl/>
        </w:rPr>
        <w:t xml:space="preserve">ת"ט </w:t>
      </w:r>
      <w:hyperlink r:id="rId2" w:history="1">
        <w:r w:rsidRPr="00F73356">
          <w:rPr>
            <w:rStyle w:val="Hyperlink"/>
            <w:rFonts w:cs="FrankRuehl"/>
            <w:rtl/>
          </w:rPr>
          <w:t>ס"ח</w:t>
        </w:r>
        <w:r w:rsidRPr="00F73356">
          <w:rPr>
            <w:rStyle w:val="Hyperlink"/>
            <w:rFonts w:cs="FrankRuehl" w:hint="cs"/>
            <w:rtl/>
          </w:rPr>
          <w:t xml:space="preserve"> תשל"ד </w:t>
        </w:r>
        <w:r w:rsidRPr="00F73356">
          <w:rPr>
            <w:rStyle w:val="Hyperlink"/>
            <w:rFonts w:cs="FrankRuehl"/>
            <w:rtl/>
          </w:rPr>
          <w:t>מ</w:t>
        </w:r>
        <w:r w:rsidRPr="00F73356">
          <w:rPr>
            <w:rStyle w:val="Hyperlink"/>
            <w:rFonts w:cs="FrankRuehl" w:hint="cs"/>
            <w:rtl/>
          </w:rPr>
          <w:t>ס' 733</w:t>
        </w:r>
      </w:hyperlink>
      <w:r w:rsidRPr="00F73356">
        <w:rPr>
          <w:rFonts w:cs="FrankRuehl" w:hint="cs"/>
          <w:rtl/>
        </w:rPr>
        <w:t xml:space="preserve"> מיום 30.5.1974 עמ' 79.</w:t>
      </w:r>
    </w:p>
    <w:p w14:paraId="1FFAA40D" w14:textId="77777777" w:rsidR="00284B4A" w:rsidRDefault="00284B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 xml:space="preserve">ס"ח </w:t>
        </w:r>
        <w:r>
          <w:rPr>
            <w:rStyle w:val="Hyperlink"/>
            <w:rFonts w:cs="FrankRuehl" w:hint="cs"/>
            <w:rtl/>
          </w:rPr>
          <w:t>ת</w:t>
        </w:r>
        <w:r>
          <w:rPr>
            <w:rStyle w:val="Hyperlink"/>
            <w:rFonts w:cs="FrankRuehl" w:hint="cs"/>
            <w:rtl/>
          </w:rPr>
          <w:t>של"ד מס' 741</w:t>
        </w:r>
      </w:hyperlink>
      <w:r>
        <w:rPr>
          <w:rFonts w:cs="FrankRuehl" w:hint="cs"/>
          <w:rtl/>
        </w:rPr>
        <w:t xml:space="preserve"> מיום 25.7.1974 עמ' 108 (</w:t>
      </w:r>
      <w:hyperlink r:id="rId4" w:history="1">
        <w:r>
          <w:rPr>
            <w:rStyle w:val="Hyperlink"/>
            <w:rFonts w:cs="FrankRuehl" w:hint="cs"/>
            <w:rtl/>
          </w:rPr>
          <w:t xml:space="preserve">ה"ח </w:t>
        </w:r>
        <w:r>
          <w:rPr>
            <w:rStyle w:val="Hyperlink"/>
            <w:rFonts w:cs="FrankRuehl" w:hint="cs"/>
            <w:rtl/>
          </w:rPr>
          <w:t>ת</w:t>
        </w:r>
        <w:r>
          <w:rPr>
            <w:rStyle w:val="Hyperlink"/>
            <w:rFonts w:cs="FrankRuehl" w:hint="cs"/>
            <w:rtl/>
          </w:rPr>
          <w:t>של"ד מס' 1123</w:t>
        </w:r>
      </w:hyperlink>
      <w:r>
        <w:rPr>
          <w:rFonts w:cs="FrankRuehl" w:hint="cs"/>
          <w:rtl/>
        </w:rPr>
        <w:t xml:space="preserve"> עמ' 196) </w:t>
      </w:r>
      <w:r>
        <w:rPr>
          <w:rFonts w:cs="FrankRuehl"/>
          <w:rtl/>
        </w:rPr>
        <w:t>–</w:t>
      </w:r>
      <w:r>
        <w:rPr>
          <w:rFonts w:cs="FrankRuehl" w:hint="cs"/>
          <w:rtl/>
        </w:rPr>
        <w:t xml:space="preserve"> תיקון מס' 1.</w:t>
      </w:r>
    </w:p>
    <w:p w14:paraId="6D744A61" w14:textId="77777777" w:rsidR="00284B4A" w:rsidRDefault="00284B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w:t>
        </w:r>
        <w:r>
          <w:rPr>
            <w:rStyle w:val="Hyperlink"/>
            <w:rFonts w:cs="FrankRuehl" w:hint="cs"/>
            <w:rtl/>
          </w:rPr>
          <w:t>ש</w:t>
        </w:r>
        <w:r>
          <w:rPr>
            <w:rStyle w:val="Hyperlink"/>
            <w:rFonts w:cs="FrankRuehl" w:hint="cs"/>
            <w:rtl/>
          </w:rPr>
          <w:t>ל"ו מס' 812</w:t>
        </w:r>
      </w:hyperlink>
      <w:r>
        <w:rPr>
          <w:rFonts w:cs="FrankRuehl" w:hint="cs"/>
          <w:rtl/>
        </w:rPr>
        <w:t xml:space="preserve"> מיום 3.6.1976 ע</w:t>
      </w:r>
      <w:r>
        <w:rPr>
          <w:rFonts w:cs="FrankRuehl"/>
          <w:rtl/>
        </w:rPr>
        <w:t>מ</w:t>
      </w:r>
      <w:r>
        <w:rPr>
          <w:rFonts w:cs="FrankRuehl" w:hint="cs"/>
          <w:rtl/>
        </w:rPr>
        <w:t>' 192 (</w:t>
      </w:r>
      <w:hyperlink r:id="rId6" w:history="1">
        <w:r>
          <w:rPr>
            <w:rStyle w:val="Hyperlink"/>
            <w:rFonts w:cs="FrankRuehl" w:hint="cs"/>
            <w:rtl/>
          </w:rPr>
          <w:t>ה"ח ת</w:t>
        </w:r>
        <w:r>
          <w:rPr>
            <w:rStyle w:val="Hyperlink"/>
            <w:rFonts w:cs="FrankRuehl" w:hint="cs"/>
            <w:rtl/>
          </w:rPr>
          <w:t>ש</w:t>
        </w:r>
        <w:r>
          <w:rPr>
            <w:rStyle w:val="Hyperlink"/>
            <w:rFonts w:cs="FrankRuehl" w:hint="cs"/>
            <w:rtl/>
          </w:rPr>
          <w:t>ל"ו מס' 1219</w:t>
        </w:r>
      </w:hyperlink>
      <w:r>
        <w:rPr>
          <w:rFonts w:cs="FrankRuehl" w:hint="cs"/>
          <w:rtl/>
        </w:rPr>
        <w:t xml:space="preserve"> עמ' 121) </w:t>
      </w:r>
      <w:r>
        <w:rPr>
          <w:rFonts w:cs="FrankRuehl"/>
          <w:rtl/>
        </w:rPr>
        <w:t>–</w:t>
      </w:r>
      <w:r>
        <w:rPr>
          <w:rFonts w:cs="FrankRuehl" w:hint="cs"/>
          <w:rtl/>
        </w:rPr>
        <w:t xml:space="preserve"> תיקון מס' 2.</w:t>
      </w:r>
    </w:p>
    <w:p w14:paraId="21566C44" w14:textId="77777777" w:rsidR="00284B4A" w:rsidRDefault="00284B4A">
      <w:pPr>
        <w:pStyle w:val="P00"/>
        <w:spacing w:before="72"/>
        <w:ind w:left="0" w:right="1134"/>
        <w:rPr>
          <w:rStyle w:val="default"/>
          <w:rFonts w:cs="FrankRuehl" w:hint="cs"/>
          <w:sz w:val="22"/>
          <w:szCs w:val="22"/>
          <w:rtl/>
        </w:rPr>
      </w:pPr>
      <w:hyperlink r:id="rId7" w:history="1">
        <w:r>
          <w:rPr>
            <w:rStyle w:val="Hyperlink"/>
            <w:rFonts w:cs="FrankRuehl" w:hint="cs"/>
            <w:sz w:val="22"/>
            <w:szCs w:val="22"/>
            <w:rtl/>
          </w:rPr>
          <w:t>ק"ת תשל"ט מס' 3943</w:t>
        </w:r>
      </w:hyperlink>
      <w:r>
        <w:rPr>
          <w:rStyle w:val="default"/>
          <w:rFonts w:cs="FrankRuehl" w:hint="cs"/>
          <w:sz w:val="22"/>
          <w:szCs w:val="22"/>
          <w:rtl/>
        </w:rPr>
        <w:t xml:space="preserve"> מיום 11.2.1979 עמ' 675 </w:t>
      </w:r>
      <w:r>
        <w:rPr>
          <w:rStyle w:val="default"/>
          <w:rFonts w:cs="FrankRuehl"/>
          <w:sz w:val="22"/>
          <w:szCs w:val="22"/>
          <w:rtl/>
        </w:rPr>
        <w:t>–</w:t>
      </w:r>
      <w:r>
        <w:rPr>
          <w:rStyle w:val="default"/>
          <w:rFonts w:cs="FrankRuehl" w:hint="cs"/>
          <w:sz w:val="22"/>
          <w:szCs w:val="22"/>
          <w:rtl/>
        </w:rPr>
        <w:t xml:space="preserve"> צו תשל"ט-1979.</w:t>
      </w:r>
    </w:p>
    <w:p w14:paraId="0B843E74" w14:textId="77777777" w:rsidR="00284B4A" w:rsidRDefault="00284B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תשמ"ג מס' 4512</w:t>
        </w:r>
      </w:hyperlink>
      <w:r>
        <w:rPr>
          <w:rFonts w:cs="FrankRuehl" w:hint="cs"/>
          <w:rtl/>
        </w:rPr>
        <w:t xml:space="preserve"> מיום 14.7.1983 עמ' 1718 </w:t>
      </w:r>
      <w:r>
        <w:rPr>
          <w:rFonts w:cs="FrankRuehl"/>
          <w:rtl/>
        </w:rPr>
        <w:t>–</w:t>
      </w:r>
      <w:r>
        <w:rPr>
          <w:rFonts w:cs="FrankRuehl" w:hint="cs"/>
          <w:rtl/>
        </w:rPr>
        <w:t xml:space="preserve"> צו תשמ"ג-1983.</w:t>
      </w:r>
    </w:p>
    <w:p w14:paraId="6B5CA222" w14:textId="77777777" w:rsidR="00284B4A" w:rsidRDefault="00284B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w:t>
        </w:r>
        <w:r>
          <w:rPr>
            <w:rStyle w:val="Hyperlink"/>
            <w:rFonts w:cs="FrankRuehl" w:hint="cs"/>
            <w:rtl/>
          </w:rPr>
          <w:t>"</w:t>
        </w:r>
        <w:r>
          <w:rPr>
            <w:rStyle w:val="Hyperlink"/>
            <w:rFonts w:cs="FrankRuehl" w:hint="cs"/>
            <w:rtl/>
          </w:rPr>
          <w:t>ה מס' 2028</w:t>
        </w:r>
      </w:hyperlink>
      <w:r>
        <w:rPr>
          <w:rFonts w:cs="FrankRuehl" w:hint="cs"/>
          <w:rtl/>
        </w:rPr>
        <w:t xml:space="preserve"> מיום 21.8.2005 עמ' 992 (</w:t>
      </w:r>
      <w:hyperlink r:id="rId10" w:history="1">
        <w:r>
          <w:rPr>
            <w:rStyle w:val="Hyperlink"/>
            <w:rFonts w:cs="FrankRuehl" w:hint="cs"/>
            <w:rtl/>
          </w:rPr>
          <w:t>ה"ח הממשלה</w:t>
        </w:r>
        <w:r>
          <w:rPr>
            <w:rStyle w:val="Hyperlink"/>
            <w:rFonts w:cs="FrankRuehl" w:hint="cs"/>
            <w:rtl/>
          </w:rPr>
          <w:t xml:space="preserve"> </w:t>
        </w:r>
        <w:r>
          <w:rPr>
            <w:rStyle w:val="Hyperlink"/>
            <w:rFonts w:cs="FrankRuehl" w:hint="cs"/>
            <w:rtl/>
          </w:rPr>
          <w:t>תשס"ה מס' 135</w:t>
        </w:r>
      </w:hyperlink>
      <w:r>
        <w:rPr>
          <w:rFonts w:cs="FrankRuehl" w:hint="cs"/>
          <w:rtl/>
        </w:rPr>
        <w:t xml:space="preserve"> עמ' 214) </w:t>
      </w:r>
      <w:r>
        <w:rPr>
          <w:rFonts w:cs="FrankRuehl"/>
          <w:rtl/>
        </w:rPr>
        <w:t>–</w:t>
      </w:r>
      <w:r>
        <w:rPr>
          <w:rFonts w:cs="FrankRuehl" w:hint="cs"/>
          <w:rtl/>
        </w:rPr>
        <w:t xml:space="preserve"> תיקון מס' 3 בסעיף 12 לחוק הספנות (כלי שיט זר בשליטה של גורם ישראלי), תשס"ה-2005.</w:t>
      </w:r>
    </w:p>
    <w:p w14:paraId="5BC4E2D1" w14:textId="77777777" w:rsidR="00284B4A" w:rsidRDefault="00284B4A" w:rsidP="00B704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 w:history="1">
        <w:r w:rsidRPr="00B704EF">
          <w:rPr>
            <w:rStyle w:val="Hyperlink"/>
            <w:rFonts w:cs="FrankRuehl" w:hint="cs"/>
            <w:sz w:val="20"/>
            <w:rtl/>
          </w:rPr>
          <w:t>ס"ח תשס"ח מס' 2162</w:t>
        </w:r>
      </w:hyperlink>
      <w:r>
        <w:rPr>
          <w:rFonts w:cs="FrankRuehl" w:hint="cs"/>
          <w:sz w:val="20"/>
          <w:rtl/>
        </w:rPr>
        <w:t xml:space="preserve"> מיום 6.7.2008 עמ' 617 (</w:t>
      </w:r>
      <w:hyperlink r:id="rId12" w:history="1">
        <w:r w:rsidRPr="00403C3A">
          <w:rPr>
            <w:rStyle w:val="Hyperlink"/>
            <w:rFonts w:cs="FrankRuehl" w:hint="cs"/>
            <w:sz w:val="20"/>
            <w:rtl/>
          </w:rPr>
          <w:t>ה"ח הכנסת תשס"ח מס' 179</w:t>
        </w:r>
      </w:hyperlink>
      <w:r>
        <w:rPr>
          <w:rFonts w:cs="FrankRuehl" w:hint="cs"/>
          <w:sz w:val="20"/>
          <w:rtl/>
        </w:rPr>
        <w:t xml:space="preserve"> עמ' 26) </w:t>
      </w:r>
      <w:r>
        <w:rPr>
          <w:rFonts w:cs="FrankRuehl"/>
          <w:sz w:val="20"/>
          <w:rtl/>
        </w:rPr>
        <w:t>–</w:t>
      </w:r>
      <w:r>
        <w:rPr>
          <w:rFonts w:cs="FrankRuehl" w:hint="cs"/>
          <w:sz w:val="20"/>
          <w:rtl/>
        </w:rPr>
        <w:t xml:space="preserve"> תיקון מס' 4 בסעיף 7 לחוק הגנת השכר (תיקון מס' 24), תשס"ח-2008; תחילתו ביום 1.2.2009.</w:t>
      </w:r>
    </w:p>
    <w:p w14:paraId="2B3E5E7E" w14:textId="77777777" w:rsidR="00F73356" w:rsidRDefault="00724827" w:rsidP="00E339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3" w:history="1">
        <w:r w:rsidR="00284B4A" w:rsidRPr="00724827">
          <w:rPr>
            <w:rStyle w:val="Hyperlink"/>
            <w:rFonts w:cs="FrankRuehl" w:hint="cs"/>
            <w:sz w:val="20"/>
            <w:rtl/>
          </w:rPr>
          <w:t>ס"ח ת</w:t>
        </w:r>
        <w:r w:rsidR="00284B4A" w:rsidRPr="00724827">
          <w:rPr>
            <w:rStyle w:val="Hyperlink"/>
            <w:rFonts w:cs="FrankRuehl" w:hint="cs"/>
            <w:sz w:val="20"/>
            <w:rtl/>
          </w:rPr>
          <w:t>ש</w:t>
        </w:r>
        <w:r w:rsidR="00284B4A" w:rsidRPr="00724827">
          <w:rPr>
            <w:rStyle w:val="Hyperlink"/>
            <w:rFonts w:cs="FrankRuehl" w:hint="cs"/>
            <w:sz w:val="20"/>
            <w:rtl/>
          </w:rPr>
          <w:t>ע"ב מס' 2375</w:t>
        </w:r>
      </w:hyperlink>
      <w:r w:rsidR="00284B4A">
        <w:rPr>
          <w:rFonts w:cs="FrankRuehl" w:hint="cs"/>
          <w:sz w:val="20"/>
          <w:rtl/>
        </w:rPr>
        <w:t xml:space="preserve"> מיום 2.8.2012 עמ' 611 (</w:t>
      </w:r>
      <w:hyperlink r:id="rId14" w:history="1">
        <w:r w:rsidR="00284B4A" w:rsidRPr="001A7A2E">
          <w:rPr>
            <w:rStyle w:val="Hyperlink"/>
            <w:rFonts w:cs="FrankRuehl" w:hint="cs"/>
            <w:sz w:val="20"/>
            <w:rtl/>
          </w:rPr>
          <w:t>ה"ח הממשלה תש"ע מס' 508</w:t>
        </w:r>
      </w:hyperlink>
      <w:r w:rsidR="00284B4A">
        <w:rPr>
          <w:rFonts w:cs="FrankRuehl" w:hint="cs"/>
          <w:sz w:val="20"/>
          <w:rtl/>
        </w:rPr>
        <w:t xml:space="preserve"> עמ' 1078) </w:t>
      </w:r>
      <w:r w:rsidR="00284B4A">
        <w:rPr>
          <w:rFonts w:cs="FrankRuehl"/>
          <w:sz w:val="20"/>
          <w:rtl/>
        </w:rPr>
        <w:t>–</w:t>
      </w:r>
      <w:r w:rsidR="00284B4A">
        <w:rPr>
          <w:rFonts w:cs="FrankRuehl" w:hint="cs"/>
          <w:sz w:val="20"/>
          <w:rtl/>
        </w:rPr>
        <w:t xml:space="preserve"> תיקון מס' 5; ר' סעיף 10 לענין תחולה.</w:t>
      </w:r>
    </w:p>
    <w:p w14:paraId="12BBD733" w14:textId="77777777" w:rsidR="00DF2D3A" w:rsidRDefault="00E339C9" w:rsidP="00F7335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 xml:space="preserve">10. </w:t>
      </w:r>
      <w:r w:rsidR="00DF2D3A">
        <w:rPr>
          <w:rFonts w:cs="FrankRuehl" w:hint="cs"/>
          <w:sz w:val="20"/>
          <w:rtl/>
        </w:rPr>
        <w:t>סעיפים 172 ו-172א לחוק העיקרי, כנוסחם בסעיפים 5 ו-6 לחוק זה, יחולו גם על פסקי דין של בית המשפט לימאות בשבתו כבית משפט לערעורים שניתנו לפני תחילתו של חוק זה, ובלבד שטרם חלק המועד להגשת בקשת רשות ערעור עליהם בהתאם להוראות סעיף 172א(ב) לחוק העיקרי כנוסחו בסעיף 6 לחוק זה.</w:t>
      </w:r>
    </w:p>
    <w:p w14:paraId="4B3B87AF" w14:textId="77777777" w:rsidR="00B01EC0" w:rsidRPr="00B01EC0" w:rsidRDefault="00B01EC0" w:rsidP="00B01E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F73356" w:rsidRPr="00B01EC0">
          <w:rPr>
            <w:rStyle w:val="Hyperlink"/>
            <w:rFonts w:ascii="FrankRuehl" w:hAnsi="FrankRuehl" w:cs="FrankRuehl"/>
            <w:rtl/>
          </w:rPr>
          <w:t>ס"ח תשע"ח מס' 2683</w:t>
        </w:r>
      </w:hyperlink>
      <w:r w:rsidR="00F73356" w:rsidRPr="00DF7A48">
        <w:rPr>
          <w:rFonts w:ascii="FrankRuehl" w:hAnsi="FrankRuehl" w:cs="FrankRuehl"/>
          <w:rtl/>
        </w:rPr>
        <w:t xml:space="preserve"> מיום 17.1.2018 עמ' 11</w:t>
      </w:r>
      <w:r w:rsidR="00F73356">
        <w:rPr>
          <w:rFonts w:ascii="FrankRuehl" w:hAnsi="FrankRuehl" w:cs="FrankRuehl" w:hint="cs"/>
          <w:rtl/>
        </w:rPr>
        <w:t>5</w:t>
      </w:r>
      <w:r w:rsidR="00F73356" w:rsidRPr="00DF7A48">
        <w:rPr>
          <w:rFonts w:ascii="FrankRuehl" w:hAnsi="FrankRuehl" w:cs="FrankRuehl"/>
          <w:rtl/>
        </w:rPr>
        <w:t xml:space="preserve"> (</w:t>
      </w:r>
      <w:hyperlink r:id="rId16" w:history="1">
        <w:r w:rsidR="00F73356" w:rsidRPr="00DF7A48">
          <w:rPr>
            <w:rStyle w:val="Hyperlink"/>
            <w:rFonts w:ascii="FrankRuehl" w:hAnsi="FrankRuehl" w:cs="FrankRuehl"/>
            <w:rtl/>
          </w:rPr>
          <w:t>ה"ח הכנסת תשע"ח מס' 740</w:t>
        </w:r>
      </w:hyperlink>
      <w:r w:rsidR="00F73356" w:rsidRPr="00DF7A48">
        <w:rPr>
          <w:rFonts w:ascii="FrankRuehl" w:hAnsi="FrankRuehl" w:cs="FrankRuehl"/>
          <w:rtl/>
        </w:rPr>
        <w:t xml:space="preserve"> עמ' 28) – תיקון מס'</w:t>
      </w:r>
      <w:r w:rsidR="00F73356" w:rsidRPr="00DF7A48">
        <w:rPr>
          <w:rFonts w:ascii="FrankRuehl" w:hAnsi="FrankRuehl" w:cs="FrankRuehl" w:hint="cs"/>
          <w:rtl/>
        </w:rPr>
        <w:t xml:space="preserve"> </w:t>
      </w:r>
      <w:r w:rsidR="00F73356">
        <w:rPr>
          <w:rFonts w:ascii="FrankRuehl" w:hAnsi="FrankRuehl" w:cs="FrankRuehl" w:hint="cs"/>
          <w:rtl/>
        </w:rPr>
        <w:t>6</w:t>
      </w:r>
      <w:r w:rsidR="00F73356" w:rsidRPr="00DF7A48">
        <w:rPr>
          <w:rFonts w:ascii="FrankRuehl" w:hAnsi="FrankRuehl" w:cs="FrankRuehl" w:hint="cs"/>
          <w:rtl/>
        </w:rPr>
        <w:t xml:space="preserve"> בסעיף </w:t>
      </w:r>
      <w:r w:rsidR="00F73356">
        <w:rPr>
          <w:rFonts w:ascii="FrankRuehl" w:hAnsi="FrankRuehl" w:cs="FrankRuehl" w:hint="cs"/>
          <w:rtl/>
        </w:rPr>
        <w:t>9</w:t>
      </w:r>
      <w:r w:rsidR="00F73356" w:rsidRPr="00DF7A48">
        <w:rPr>
          <w:rFonts w:ascii="FrankRuehl" w:hAnsi="FrankRuehl" w:cs="FrankRuehl" w:hint="cs"/>
          <w:rtl/>
        </w:rPr>
        <w:t xml:space="preserve"> לחוק שירותי הסעד (תיקון מס' 8), תשע"ח-2018.</w:t>
      </w:r>
    </w:p>
  </w:footnote>
  <w:footnote w:id="2">
    <w:p w14:paraId="45D11B57" w14:textId="77777777" w:rsidR="00F7195E" w:rsidRDefault="00F7195E" w:rsidP="00F7195E">
      <w:pPr>
        <w:pStyle w:val="a5"/>
        <w:spacing w:before="72" w:line="240" w:lineRule="auto"/>
        <w:ind w:right="1134"/>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17"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C8660B">
        <w:rPr>
          <w:rFonts w:ascii="FrankRuehl" w:hAnsi="FrankRuehl" w:cs="FrankRuehl"/>
          <w:szCs w:val="22"/>
          <w:rtl/>
        </w:rPr>
        <w:t xml:space="preserve"> </w:t>
      </w:r>
      <w:r w:rsidR="00C8660B">
        <w:rPr>
          <w:rFonts w:ascii="FrankRuehl" w:hAnsi="FrankRuehl" w:cs="FrankRuehl" w:hint="cs"/>
          <w:szCs w:val="22"/>
          <w:rtl/>
        </w:rPr>
        <w:t xml:space="preserve">הסמכויות הועברו לשר העבודה: </w:t>
      </w:r>
      <w:hyperlink r:id="rId18" w:history="1">
        <w:r w:rsidR="00C8660B">
          <w:rPr>
            <w:rStyle w:val="Hyperlink"/>
            <w:rFonts w:ascii="FrankRuehl" w:hAnsi="FrankRuehl" w:cs="FrankRuehl" w:hint="cs"/>
            <w:szCs w:val="22"/>
            <w:rtl/>
          </w:rPr>
          <w:t>י"פ תשפ"ג מס' 11103</w:t>
        </w:r>
      </w:hyperlink>
      <w:r w:rsidR="00C8660B">
        <w:rPr>
          <w:rFonts w:ascii="FrankRuehl" w:hAnsi="FrankRuehl" w:cs="FrankRuehl" w:hint="cs"/>
          <w:szCs w:val="22"/>
          <w:rtl/>
        </w:rPr>
        <w:t xml:space="preserve"> מיום 8.2.2023 עמ' 3643.</w:t>
      </w:r>
    </w:p>
  </w:footnote>
  <w:footnote w:id="3">
    <w:p w14:paraId="0212BF7C" w14:textId="77777777" w:rsidR="00F7195E" w:rsidRDefault="00F7195E" w:rsidP="00F7195E">
      <w:pPr>
        <w:pStyle w:val="a5"/>
        <w:spacing w:before="72" w:line="240" w:lineRule="auto"/>
        <w:ind w:right="1134"/>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19"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C8660B">
        <w:rPr>
          <w:rFonts w:ascii="FrankRuehl" w:hAnsi="FrankRuehl" w:cs="FrankRuehl"/>
          <w:szCs w:val="22"/>
          <w:rtl/>
        </w:rPr>
        <w:t xml:space="preserve"> </w:t>
      </w:r>
      <w:r w:rsidR="00C8660B">
        <w:rPr>
          <w:rFonts w:ascii="FrankRuehl" w:hAnsi="FrankRuehl" w:cs="FrankRuehl" w:hint="cs"/>
          <w:szCs w:val="22"/>
          <w:rtl/>
        </w:rPr>
        <w:t xml:space="preserve">הסמכויות הועברו לשר העבודה: </w:t>
      </w:r>
      <w:hyperlink r:id="rId20" w:history="1">
        <w:r w:rsidR="00C8660B">
          <w:rPr>
            <w:rStyle w:val="Hyperlink"/>
            <w:rFonts w:ascii="FrankRuehl" w:hAnsi="FrankRuehl" w:cs="FrankRuehl" w:hint="cs"/>
            <w:szCs w:val="22"/>
            <w:rtl/>
          </w:rPr>
          <w:t>י"פ תשפ"ג מס' 11103</w:t>
        </w:r>
      </w:hyperlink>
      <w:r w:rsidR="00C8660B">
        <w:rPr>
          <w:rFonts w:ascii="FrankRuehl" w:hAnsi="FrankRuehl" w:cs="FrankRuehl" w:hint="cs"/>
          <w:szCs w:val="22"/>
          <w:rtl/>
        </w:rPr>
        <w:t xml:space="preserve"> מיום 8.2.2023 עמ' 3643.</w:t>
      </w:r>
    </w:p>
  </w:footnote>
  <w:footnote w:id="4">
    <w:p w14:paraId="2448BA96" w14:textId="77777777" w:rsidR="00F7195E" w:rsidRDefault="00F7195E" w:rsidP="00F7195E">
      <w:pPr>
        <w:pStyle w:val="a5"/>
        <w:spacing w:before="72" w:line="240" w:lineRule="auto"/>
        <w:ind w:right="1134"/>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21"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C8660B">
        <w:rPr>
          <w:rFonts w:ascii="FrankRuehl" w:hAnsi="FrankRuehl" w:cs="FrankRuehl"/>
          <w:szCs w:val="22"/>
          <w:rtl/>
        </w:rPr>
        <w:t xml:space="preserve"> </w:t>
      </w:r>
      <w:r w:rsidR="00C8660B">
        <w:rPr>
          <w:rFonts w:ascii="FrankRuehl" w:hAnsi="FrankRuehl" w:cs="FrankRuehl" w:hint="cs"/>
          <w:szCs w:val="22"/>
          <w:rtl/>
        </w:rPr>
        <w:t xml:space="preserve">הסמכויות הועברו לשר העבודה: </w:t>
      </w:r>
      <w:hyperlink r:id="rId22" w:history="1">
        <w:r w:rsidR="00C8660B">
          <w:rPr>
            <w:rStyle w:val="Hyperlink"/>
            <w:rFonts w:ascii="FrankRuehl" w:hAnsi="FrankRuehl" w:cs="FrankRuehl" w:hint="cs"/>
            <w:szCs w:val="22"/>
            <w:rtl/>
          </w:rPr>
          <w:t>י"פ תשפ"ג מס' 11103</w:t>
        </w:r>
      </w:hyperlink>
      <w:r w:rsidR="00C8660B">
        <w:rPr>
          <w:rFonts w:ascii="FrankRuehl" w:hAnsi="FrankRuehl" w:cs="FrankRuehl" w:hint="cs"/>
          <w:szCs w:val="22"/>
          <w:rtl/>
        </w:rPr>
        <w:t xml:space="preserve"> מיום 8.2.2023 עמ' 3643.</w:t>
      </w:r>
    </w:p>
  </w:footnote>
  <w:footnote w:id="5">
    <w:p w14:paraId="152ACB5D" w14:textId="77777777" w:rsidR="00284B4A" w:rsidRDefault="00284B4A">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23" w:history="1">
        <w:r>
          <w:rPr>
            <w:rStyle w:val="Hyperlink"/>
            <w:rFonts w:cs="FrankRuehl" w:hint="cs"/>
            <w:noProof/>
            <w:sz w:val="22"/>
            <w:szCs w:val="22"/>
            <w:rtl/>
          </w:rPr>
          <w:t>י"פ תשס</w:t>
        </w:r>
        <w:r>
          <w:rPr>
            <w:rStyle w:val="Hyperlink"/>
            <w:rFonts w:cs="FrankRuehl" w:hint="cs"/>
            <w:noProof/>
            <w:sz w:val="22"/>
            <w:szCs w:val="22"/>
            <w:rtl/>
          </w:rPr>
          <w:t>"ו מס' 5523</w:t>
        </w:r>
      </w:hyperlink>
      <w:r>
        <w:rPr>
          <w:rFonts w:cs="FrankRuehl" w:hint="cs"/>
          <w:noProof/>
          <w:sz w:val="22"/>
          <w:szCs w:val="22"/>
          <w:rtl/>
        </w:rPr>
        <w:t xml:space="preserve"> מיום 30.4.2006 עמ' 3025.</w:t>
      </w:r>
    </w:p>
  </w:footnote>
  <w:footnote w:id="6">
    <w:p w14:paraId="25C8621D" w14:textId="77777777" w:rsidR="00284B4A" w:rsidRDefault="00284B4A">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24" w:history="1">
        <w:r>
          <w:rPr>
            <w:rStyle w:val="Hyperlink"/>
            <w:rFonts w:cs="FrankRuehl" w:hint="cs"/>
            <w:noProof/>
            <w:sz w:val="22"/>
            <w:szCs w:val="22"/>
            <w:rtl/>
          </w:rPr>
          <w:t>ק"ת תשמ"ג מס' 4512</w:t>
        </w:r>
      </w:hyperlink>
      <w:r>
        <w:rPr>
          <w:rFonts w:cs="FrankRuehl" w:hint="cs"/>
          <w:noProof/>
          <w:sz w:val="22"/>
          <w:szCs w:val="22"/>
          <w:rtl/>
        </w:rPr>
        <w:t xml:space="preserve"> מיום 14.7.1983 עמ' 1718 לענין הגדרת שכר יום עבודה.</w:t>
      </w:r>
    </w:p>
  </w:footnote>
  <w:footnote w:id="7">
    <w:p w14:paraId="1368B646" w14:textId="77777777" w:rsidR="00F7195E" w:rsidRDefault="00F7195E" w:rsidP="00F7195E">
      <w:pPr>
        <w:pStyle w:val="a5"/>
        <w:spacing w:before="72" w:line="240" w:lineRule="auto"/>
        <w:ind w:right="1134"/>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25"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C8660B">
        <w:rPr>
          <w:rFonts w:ascii="FrankRuehl" w:hAnsi="FrankRuehl" w:cs="FrankRuehl"/>
          <w:szCs w:val="22"/>
          <w:rtl/>
        </w:rPr>
        <w:t xml:space="preserve"> </w:t>
      </w:r>
      <w:r w:rsidR="00C8660B">
        <w:rPr>
          <w:rFonts w:ascii="FrankRuehl" w:hAnsi="FrankRuehl" w:cs="FrankRuehl" w:hint="cs"/>
          <w:szCs w:val="22"/>
          <w:rtl/>
        </w:rPr>
        <w:t xml:space="preserve">הסמכויות הועברו לשר העבודה: </w:t>
      </w:r>
      <w:hyperlink r:id="rId26" w:history="1">
        <w:r w:rsidR="00C8660B">
          <w:rPr>
            <w:rStyle w:val="Hyperlink"/>
            <w:rFonts w:ascii="FrankRuehl" w:hAnsi="FrankRuehl" w:cs="FrankRuehl" w:hint="cs"/>
            <w:szCs w:val="22"/>
            <w:rtl/>
          </w:rPr>
          <w:t>י"פ תשפ"ג מס' 11103</w:t>
        </w:r>
      </w:hyperlink>
      <w:r w:rsidR="00C8660B">
        <w:rPr>
          <w:rFonts w:ascii="FrankRuehl" w:hAnsi="FrankRuehl" w:cs="FrankRuehl" w:hint="cs"/>
          <w:szCs w:val="22"/>
          <w:rtl/>
        </w:rPr>
        <w:t xml:space="preserve"> מיום 8.2.2023 עמ' 3643.</w:t>
      </w:r>
    </w:p>
  </w:footnote>
  <w:footnote w:id="8">
    <w:p w14:paraId="332556B3" w14:textId="77777777" w:rsidR="00C8660B" w:rsidRDefault="00C8660B" w:rsidP="00C8660B">
      <w:pPr>
        <w:pStyle w:val="a5"/>
        <w:spacing w:before="72" w:line="240" w:lineRule="auto"/>
        <w:ind w:right="1134"/>
        <w:rPr>
          <w:rFonts w:hint="cs"/>
          <w:rtl/>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27"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Pr>
          <w:rFonts w:ascii="FrankRuehl" w:hAnsi="FrankRuehl" w:cs="FrankRuehl"/>
          <w:szCs w:val="22"/>
          <w:rtl/>
        </w:rPr>
        <w:t xml:space="preserve"> </w:t>
      </w:r>
      <w:r>
        <w:rPr>
          <w:rFonts w:ascii="FrankRuehl" w:hAnsi="FrankRuehl" w:cs="FrankRuehl" w:hint="cs"/>
          <w:szCs w:val="22"/>
          <w:rtl/>
        </w:rPr>
        <w:t xml:space="preserve">הסמכויות הועברו לשר העבודה: </w:t>
      </w:r>
      <w:hyperlink r:id="rId28" w:history="1">
        <w:r>
          <w:rPr>
            <w:rStyle w:val="Hyperlink"/>
            <w:rFonts w:ascii="FrankRuehl" w:hAnsi="FrankRuehl" w:cs="FrankRuehl" w:hint="cs"/>
            <w:szCs w:val="22"/>
            <w:rtl/>
          </w:rPr>
          <w:t>י"פ תשפ"ג מס' 11103</w:t>
        </w:r>
      </w:hyperlink>
      <w:r>
        <w:rPr>
          <w:rFonts w:ascii="FrankRuehl" w:hAnsi="FrankRuehl" w:cs="FrankRuehl" w:hint="cs"/>
          <w:szCs w:val="22"/>
          <w:rtl/>
        </w:rPr>
        <w:t xml:space="preserve"> מיום 8.2.2023 עמ' 3643.</w:t>
      </w:r>
    </w:p>
  </w:footnote>
  <w:footnote w:id="9">
    <w:p w14:paraId="3A7BDE81" w14:textId="77777777" w:rsidR="00C8660B" w:rsidRDefault="00C8660B" w:rsidP="00C8660B">
      <w:pPr>
        <w:pStyle w:val="a5"/>
        <w:spacing w:before="72" w:line="240" w:lineRule="auto"/>
        <w:ind w:right="1134"/>
        <w:rPr>
          <w:rFonts w:hint="cs"/>
          <w:rtl/>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29"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Pr>
          <w:rFonts w:ascii="FrankRuehl" w:hAnsi="FrankRuehl" w:cs="FrankRuehl"/>
          <w:szCs w:val="22"/>
          <w:rtl/>
        </w:rPr>
        <w:t xml:space="preserve"> </w:t>
      </w:r>
      <w:r>
        <w:rPr>
          <w:rFonts w:ascii="FrankRuehl" w:hAnsi="FrankRuehl" w:cs="FrankRuehl" w:hint="cs"/>
          <w:szCs w:val="22"/>
          <w:rtl/>
        </w:rPr>
        <w:t xml:space="preserve">הסמכויות הועברו לשר העבודה: </w:t>
      </w:r>
      <w:hyperlink r:id="rId30" w:history="1">
        <w:r>
          <w:rPr>
            <w:rStyle w:val="Hyperlink"/>
            <w:rFonts w:ascii="FrankRuehl" w:hAnsi="FrankRuehl" w:cs="FrankRuehl" w:hint="cs"/>
            <w:szCs w:val="22"/>
            <w:rtl/>
          </w:rPr>
          <w:t>י"פ תשפ"ג מס' 11103</w:t>
        </w:r>
      </w:hyperlink>
      <w:r>
        <w:rPr>
          <w:rFonts w:ascii="FrankRuehl" w:hAnsi="FrankRuehl" w:cs="FrankRuehl" w:hint="cs"/>
          <w:szCs w:val="22"/>
          <w:rtl/>
        </w:rPr>
        <w:t xml:space="preserve"> מיום 8.2.2023 עמ' 3643.</w:t>
      </w:r>
    </w:p>
  </w:footnote>
  <w:footnote w:id="10">
    <w:p w14:paraId="3D13CDA9" w14:textId="77777777" w:rsidR="00C8660B" w:rsidRDefault="00C8660B" w:rsidP="00C8660B">
      <w:pPr>
        <w:pStyle w:val="a5"/>
        <w:spacing w:before="72" w:line="240" w:lineRule="auto"/>
        <w:ind w:right="1134"/>
        <w:rPr>
          <w:rFonts w:hint="cs"/>
          <w:rtl/>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31"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Pr>
          <w:rFonts w:ascii="FrankRuehl" w:hAnsi="FrankRuehl" w:cs="FrankRuehl"/>
          <w:szCs w:val="22"/>
          <w:rtl/>
        </w:rPr>
        <w:t xml:space="preserve"> </w:t>
      </w:r>
      <w:r>
        <w:rPr>
          <w:rFonts w:ascii="FrankRuehl" w:hAnsi="FrankRuehl" w:cs="FrankRuehl" w:hint="cs"/>
          <w:szCs w:val="22"/>
          <w:rtl/>
        </w:rPr>
        <w:t xml:space="preserve">הסמכויות הועברו לשר העבודה: </w:t>
      </w:r>
      <w:hyperlink r:id="rId32" w:history="1">
        <w:r>
          <w:rPr>
            <w:rStyle w:val="Hyperlink"/>
            <w:rFonts w:ascii="FrankRuehl" w:hAnsi="FrankRuehl" w:cs="FrankRuehl" w:hint="cs"/>
            <w:szCs w:val="22"/>
            <w:rtl/>
          </w:rPr>
          <w:t>י"פ תשפ"ג מס' 11103</w:t>
        </w:r>
      </w:hyperlink>
      <w:r>
        <w:rPr>
          <w:rFonts w:ascii="FrankRuehl" w:hAnsi="FrankRuehl" w:cs="FrankRuehl" w:hint="cs"/>
          <w:szCs w:val="22"/>
          <w:rtl/>
        </w:rPr>
        <w:t xml:space="preserve"> מיום 8.2.2023 עמ' 3643.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E6F7" w14:textId="77777777" w:rsidR="00284B4A" w:rsidRDefault="00284B4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הספנות (ימאים), תשל"ג–1973</w:t>
    </w:r>
  </w:p>
  <w:p w14:paraId="5A3B863E" w14:textId="77777777" w:rsidR="00284B4A" w:rsidRDefault="00284B4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99E3AC" w14:textId="77777777" w:rsidR="00284B4A" w:rsidRDefault="00284B4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5EDA4" w14:textId="77777777" w:rsidR="00284B4A" w:rsidRDefault="00284B4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הספנות (ימאים), תשל"ג</w:t>
    </w:r>
    <w:r>
      <w:rPr>
        <w:rFonts w:hAnsi="FrankRuehl" w:cs="FrankRuehl" w:hint="cs"/>
        <w:color w:val="000000"/>
        <w:sz w:val="28"/>
        <w:szCs w:val="28"/>
        <w:rtl/>
      </w:rPr>
      <w:t>-</w:t>
    </w:r>
    <w:r>
      <w:rPr>
        <w:rFonts w:hAnsi="FrankRuehl" w:cs="FrankRuehl"/>
        <w:color w:val="000000"/>
        <w:sz w:val="28"/>
        <w:szCs w:val="28"/>
        <w:rtl/>
      </w:rPr>
      <w:t>1973</w:t>
    </w:r>
  </w:p>
  <w:p w14:paraId="560A5E42" w14:textId="77777777" w:rsidR="00284B4A" w:rsidRDefault="00284B4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CEE4DD" w14:textId="77777777" w:rsidR="00284B4A" w:rsidRDefault="00284B4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87353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3C67"/>
    <w:rsid w:val="000057C7"/>
    <w:rsid w:val="000D564B"/>
    <w:rsid w:val="0010723A"/>
    <w:rsid w:val="00155D3D"/>
    <w:rsid w:val="00180A6F"/>
    <w:rsid w:val="001A3C67"/>
    <w:rsid w:val="001A7A2E"/>
    <w:rsid w:val="001E35EA"/>
    <w:rsid w:val="002741B4"/>
    <w:rsid w:val="00277412"/>
    <w:rsid w:val="00284B4A"/>
    <w:rsid w:val="002923B2"/>
    <w:rsid w:val="00311EAA"/>
    <w:rsid w:val="00327D18"/>
    <w:rsid w:val="003C2273"/>
    <w:rsid w:val="00473D95"/>
    <w:rsid w:val="004F1A2E"/>
    <w:rsid w:val="005528D5"/>
    <w:rsid w:val="00724827"/>
    <w:rsid w:val="008E445C"/>
    <w:rsid w:val="008F0AB8"/>
    <w:rsid w:val="009228D3"/>
    <w:rsid w:val="009B43AA"/>
    <w:rsid w:val="009C3158"/>
    <w:rsid w:val="00A157B7"/>
    <w:rsid w:val="00A277FA"/>
    <w:rsid w:val="00B01EC0"/>
    <w:rsid w:val="00B704EF"/>
    <w:rsid w:val="00BC4FCC"/>
    <w:rsid w:val="00C8660B"/>
    <w:rsid w:val="00CB5E58"/>
    <w:rsid w:val="00CB5F3E"/>
    <w:rsid w:val="00CC3D46"/>
    <w:rsid w:val="00D10A1C"/>
    <w:rsid w:val="00DF2D3A"/>
    <w:rsid w:val="00E339C9"/>
    <w:rsid w:val="00F7195E"/>
    <w:rsid w:val="00F733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98E16F0"/>
  <w15:chartTrackingRefBased/>
  <w15:docId w15:val="{4F5A7240-0796-4B51-B195-8C24C855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9B43AA"/>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375.pdf" TargetMode="External"/><Relationship Id="rId21" Type="http://schemas.openxmlformats.org/officeDocument/2006/relationships/hyperlink" Target="http://www.nevo.co.il/Law_word/law16/knesset-179.pdf" TargetMode="External"/><Relationship Id="rId42" Type="http://schemas.openxmlformats.org/officeDocument/2006/relationships/hyperlink" Target="http://www.nevo.co.il/Law_word/law14/law-0812.pdf" TargetMode="External"/><Relationship Id="rId47" Type="http://schemas.openxmlformats.org/officeDocument/2006/relationships/hyperlink" Target="http://www.nevo.co.il/Law_word/law14/law-2375.pdf" TargetMode="External"/><Relationship Id="rId63" Type="http://schemas.openxmlformats.org/officeDocument/2006/relationships/hyperlink" Target="http://www.nevo.co.il/Law_word/law14/law-0733.pdf" TargetMode="External"/><Relationship Id="rId68" Type="http://schemas.openxmlformats.org/officeDocument/2006/relationships/hyperlink" Target="http://www.nevo.co.il/Law_word/law15/memshala-508.pdf" TargetMode="External"/><Relationship Id="rId16" Type="http://schemas.openxmlformats.org/officeDocument/2006/relationships/hyperlink" Target="http://www.nevo.co.il/Law_word/law14/law-0733.pdf" TargetMode="External"/><Relationship Id="rId11" Type="http://schemas.openxmlformats.org/officeDocument/2006/relationships/hyperlink" Target="http://www.nevo.co.il/Law_word/law15/memshala-508.pdf" TargetMode="External"/><Relationship Id="rId24" Type="http://schemas.openxmlformats.org/officeDocument/2006/relationships/hyperlink" Target="http://www.nevo.co.il/Law_word/law14/law-2683.pdf" TargetMode="External"/><Relationship Id="rId32" Type="http://schemas.openxmlformats.org/officeDocument/2006/relationships/hyperlink" Target="http://www.nevo.co.il/Law_word/law14/law-0812.pdf" TargetMode="External"/><Relationship Id="rId37" Type="http://schemas.openxmlformats.org/officeDocument/2006/relationships/hyperlink" Target="http://www.nevo.co.il/Law_word/law17/PROP-1219.pdf" TargetMode="External"/><Relationship Id="rId40" Type="http://schemas.openxmlformats.org/officeDocument/2006/relationships/hyperlink" Target="http://www.nevo.co.il/Law_word/law14/law-0812.pdf" TargetMode="External"/><Relationship Id="rId45" Type="http://schemas.openxmlformats.org/officeDocument/2006/relationships/hyperlink" Target="http://www.nevo.co.il/Law_word/law14/law-0812.pdf" TargetMode="External"/><Relationship Id="rId53" Type="http://schemas.openxmlformats.org/officeDocument/2006/relationships/hyperlink" Target="http://www.nevo.co.il/Law_word/law14/law-0812.pdf" TargetMode="External"/><Relationship Id="rId58" Type="http://schemas.openxmlformats.org/officeDocument/2006/relationships/hyperlink" Target="http://www.nevo.co.il/Law_word/law17/PROP-1219.pdf" TargetMode="External"/><Relationship Id="rId66" Type="http://schemas.openxmlformats.org/officeDocument/2006/relationships/hyperlink" Target="http://www.nevo.co.il/Law_word/law15/memshala-508.pdf"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Law_word/law14/law-0733.pdf" TargetMode="External"/><Relationship Id="rId19" Type="http://schemas.openxmlformats.org/officeDocument/2006/relationships/hyperlink" Target="http://www.nevo.co.il/Law_word/law16/knesset-179.pdf" TargetMode="External"/><Relationship Id="rId14" Type="http://schemas.openxmlformats.org/officeDocument/2006/relationships/hyperlink" Target="http://www.nevo.co.il/Law_word/law14/law-0733.pdf" TargetMode="External"/><Relationship Id="rId22" Type="http://schemas.openxmlformats.org/officeDocument/2006/relationships/hyperlink" Target="http://www.nevo.co.il/Law_word/law14/law-0733.pdf" TargetMode="External"/><Relationship Id="rId27" Type="http://schemas.openxmlformats.org/officeDocument/2006/relationships/hyperlink" Target="http://www.nevo.co.il/Law_word/law15/memshala-508.pdf" TargetMode="External"/><Relationship Id="rId30" Type="http://schemas.openxmlformats.org/officeDocument/2006/relationships/hyperlink" Target="http://www.nevo.co.il/Law_word/law14/law-2375.pdf" TargetMode="External"/><Relationship Id="rId35" Type="http://schemas.openxmlformats.org/officeDocument/2006/relationships/hyperlink" Target="http://www.nevo.co.il/Law_word/law17/PROP-1219.pdf" TargetMode="External"/><Relationship Id="rId43" Type="http://schemas.openxmlformats.org/officeDocument/2006/relationships/hyperlink" Target="http://www.nevo.co.il/Law_word/law17/PROP-1219.pdf" TargetMode="External"/><Relationship Id="rId48" Type="http://schemas.openxmlformats.org/officeDocument/2006/relationships/hyperlink" Target="http://www.nevo.co.il/Law_word/law15/memshala-508.pdf" TargetMode="External"/><Relationship Id="rId56" Type="http://schemas.openxmlformats.org/officeDocument/2006/relationships/hyperlink" Target="http://www.nevo.co.il/Law_word/law15/memshala-508.pdf" TargetMode="External"/><Relationship Id="rId64" Type="http://schemas.openxmlformats.org/officeDocument/2006/relationships/hyperlink" Target="http://www.nevo.co.il/Law_word/law14/law-2028.pdf" TargetMode="External"/><Relationship Id="rId69" Type="http://schemas.openxmlformats.org/officeDocument/2006/relationships/hyperlink" Target="http://www.nevo.co.il/Law_word/law14/law-0741.pdf" TargetMode="External"/><Relationship Id="rId77" Type="http://schemas.openxmlformats.org/officeDocument/2006/relationships/fontTable" Target="fontTable.xml"/><Relationship Id="rId8" Type="http://schemas.openxmlformats.org/officeDocument/2006/relationships/hyperlink" Target="http://www.nevo.co.il/Law_word/law14/law-2375.pdf" TargetMode="External"/><Relationship Id="rId51" Type="http://schemas.openxmlformats.org/officeDocument/2006/relationships/hyperlink" Target="http://www.nevo.co.il/Law_word/law14/law-0812.pdf" TargetMode="External"/><Relationship Id="rId72" Type="http://schemas.openxmlformats.org/officeDocument/2006/relationships/hyperlink" Target="http://www.nevo.co.il/advertisements/nevo-100.doc" TargetMode="External"/><Relationship Id="rId3" Type="http://schemas.openxmlformats.org/officeDocument/2006/relationships/styles" Target="styles.xml"/><Relationship Id="rId12" Type="http://schemas.openxmlformats.org/officeDocument/2006/relationships/hyperlink" Target="http://www.nevo.co.il/Law_word/law14/law-0733.pdf" TargetMode="External"/><Relationship Id="rId17" Type="http://schemas.openxmlformats.org/officeDocument/2006/relationships/hyperlink" Target="http://www.nevo.co.il/Law_word/law14/law-0733.pdf" TargetMode="External"/><Relationship Id="rId25" Type="http://schemas.openxmlformats.org/officeDocument/2006/relationships/hyperlink" Target="http://www.nevo.co.il/Law_word/law16/knesset-740.pdf" TargetMode="External"/><Relationship Id="rId33" Type="http://schemas.openxmlformats.org/officeDocument/2006/relationships/hyperlink" Target="http://www.nevo.co.il/Law_word/law17/PROP-1219.pdf" TargetMode="External"/><Relationship Id="rId38" Type="http://schemas.openxmlformats.org/officeDocument/2006/relationships/hyperlink" Target="http://www.nevo.co.il/Law_word/law14/law-0812.pdf" TargetMode="External"/><Relationship Id="rId46" Type="http://schemas.openxmlformats.org/officeDocument/2006/relationships/hyperlink" Target="http://www.nevo.co.il/Law_word/law17/PROP-1219.pdf" TargetMode="External"/><Relationship Id="rId59" Type="http://schemas.openxmlformats.org/officeDocument/2006/relationships/hyperlink" Target="http://www.nevo.co.il/Law_word/law06/TAK-3943.pdf" TargetMode="External"/><Relationship Id="rId67" Type="http://schemas.openxmlformats.org/officeDocument/2006/relationships/hyperlink" Target="http://www.nevo.co.il/Law_word/law14/law-2375.pdf" TargetMode="External"/><Relationship Id="rId20" Type="http://schemas.openxmlformats.org/officeDocument/2006/relationships/hyperlink" Target="http://www.nevo.co.il/Law_word/law14/law-2162.pdf" TargetMode="External"/><Relationship Id="rId41" Type="http://schemas.openxmlformats.org/officeDocument/2006/relationships/hyperlink" Target="http://www.nevo.co.il/Law_word/law17/PROP-1219.pdf" TargetMode="External"/><Relationship Id="rId54" Type="http://schemas.openxmlformats.org/officeDocument/2006/relationships/hyperlink" Target="http://www.nevo.co.il/Law_word/law17/PROP-1219.pdf" TargetMode="External"/><Relationship Id="rId62" Type="http://schemas.openxmlformats.org/officeDocument/2006/relationships/hyperlink" Target="http://www.nevo.co.il/Law_word/law14/law-0733.pdf" TargetMode="External"/><Relationship Id="rId70" Type="http://schemas.openxmlformats.org/officeDocument/2006/relationships/hyperlink" Target="http://www.nevo.co.il/Law_word/law17/PROP-1123.pdf"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evo.co.il/Law_word/law14/law-0733.pdf" TargetMode="External"/><Relationship Id="rId23" Type="http://schemas.openxmlformats.org/officeDocument/2006/relationships/hyperlink" Target="http://www.nevo.co.il/Law_word/law14/law-0733.pdf" TargetMode="External"/><Relationship Id="rId28" Type="http://schemas.openxmlformats.org/officeDocument/2006/relationships/hyperlink" Target="http://www.nevo.co.il/Law_word/law14/law-2375.pdf" TargetMode="External"/><Relationship Id="rId36" Type="http://schemas.openxmlformats.org/officeDocument/2006/relationships/hyperlink" Target="http://www.nevo.co.il/Law_word/law14/law-0812.pdf" TargetMode="External"/><Relationship Id="rId49" Type="http://schemas.openxmlformats.org/officeDocument/2006/relationships/hyperlink" Target="http://www.nevo.co.il/Law_word/law14/law-2375.pdf" TargetMode="External"/><Relationship Id="rId57" Type="http://schemas.openxmlformats.org/officeDocument/2006/relationships/hyperlink" Target="http://www.nevo.co.il/Law_word/law14/law-0812.pdf" TargetMode="External"/><Relationship Id="rId10" Type="http://schemas.openxmlformats.org/officeDocument/2006/relationships/hyperlink" Target="http://www.nevo.co.il/Law_word/law14/law-2375.pdf" TargetMode="External"/><Relationship Id="rId31" Type="http://schemas.openxmlformats.org/officeDocument/2006/relationships/hyperlink" Target="http://www.nevo.co.il/Law_word/law15/memshala-508.pdf" TargetMode="External"/><Relationship Id="rId44" Type="http://schemas.openxmlformats.org/officeDocument/2006/relationships/hyperlink" Target="http://www.nevo.co.il/Law_word/law14/law-0733.pdf" TargetMode="External"/><Relationship Id="rId52" Type="http://schemas.openxmlformats.org/officeDocument/2006/relationships/hyperlink" Target="http://www.nevo.co.il/Law_word/law17/PROP-1219.pdf" TargetMode="External"/><Relationship Id="rId60" Type="http://schemas.openxmlformats.org/officeDocument/2006/relationships/hyperlink" Target="http://www.nevo.co.il/Law_word/law06/TAK-4512.pdf" TargetMode="External"/><Relationship Id="rId65" Type="http://schemas.openxmlformats.org/officeDocument/2006/relationships/hyperlink" Target="http://www.nevo.co.il/Law_word/law14/law-2375.pdf"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_word/law15/memshala-508.pdf" TargetMode="External"/><Relationship Id="rId13" Type="http://schemas.openxmlformats.org/officeDocument/2006/relationships/hyperlink" Target="http://www.nevo.co.il/Law_word/law14/law-0733.pdf" TargetMode="External"/><Relationship Id="rId18" Type="http://schemas.openxmlformats.org/officeDocument/2006/relationships/hyperlink" Target="http://www.nevo.co.il/Law_word/law14/law-2162.pdf" TargetMode="External"/><Relationship Id="rId39" Type="http://schemas.openxmlformats.org/officeDocument/2006/relationships/hyperlink" Target="http://www.nevo.co.il/Law_word/law17/PROP-1219.pdf" TargetMode="External"/><Relationship Id="rId34" Type="http://schemas.openxmlformats.org/officeDocument/2006/relationships/hyperlink" Target="http://www.nevo.co.il/Law_word/law14/law-0812.pdf" TargetMode="External"/><Relationship Id="rId50" Type="http://schemas.openxmlformats.org/officeDocument/2006/relationships/hyperlink" Target="http://www.nevo.co.il/Law_word/law15/memshala-508.pdf" TargetMode="External"/><Relationship Id="rId55" Type="http://schemas.openxmlformats.org/officeDocument/2006/relationships/hyperlink" Target="http://www.nevo.co.il/Law_word/law14/law-2375.pdf"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Law_word/law17/PROP-1123.pdf" TargetMode="External"/><Relationship Id="rId2" Type="http://schemas.openxmlformats.org/officeDocument/2006/relationships/numbering" Target="numbering.xml"/><Relationship Id="rId29" Type="http://schemas.openxmlformats.org/officeDocument/2006/relationships/hyperlink" Target="http://www.nevo.co.il/Law_word/law15/memshala-50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512.pdf" TargetMode="External"/><Relationship Id="rId13" Type="http://schemas.openxmlformats.org/officeDocument/2006/relationships/hyperlink" Target="http://www.nevo.co.il/Law_word/law14/LAW-2375.pdf" TargetMode="External"/><Relationship Id="rId18" Type="http://schemas.openxmlformats.org/officeDocument/2006/relationships/hyperlink" Target="https://www.nevo.co.il/law_html/law10/yalkut-11103.pdf" TargetMode="External"/><Relationship Id="rId26" Type="http://schemas.openxmlformats.org/officeDocument/2006/relationships/hyperlink" Target="https://www.nevo.co.il/law_html/law10/yalkut-11103.pdf" TargetMode="External"/><Relationship Id="rId3" Type="http://schemas.openxmlformats.org/officeDocument/2006/relationships/hyperlink" Target="http://www.nevo.co.il/Law_word/law14/law-0741.pdf" TargetMode="External"/><Relationship Id="rId21" Type="http://schemas.openxmlformats.org/officeDocument/2006/relationships/hyperlink" Target="http://www.nevo.co.il/Law_word/law10/yalkut-7394.pdf" TargetMode="External"/><Relationship Id="rId7" Type="http://schemas.openxmlformats.org/officeDocument/2006/relationships/hyperlink" Target="http://www.nevo.co.il/Law_word/law06/TAK-3943.pdf" TargetMode="External"/><Relationship Id="rId12" Type="http://schemas.openxmlformats.org/officeDocument/2006/relationships/hyperlink" Target="http://www.nevo.co.il/Law_word/law16/knesset-179.pdf" TargetMode="External"/><Relationship Id="rId17" Type="http://schemas.openxmlformats.org/officeDocument/2006/relationships/hyperlink" Target="http://www.nevo.co.il/Law_word/law10/yalkut-7394.pdf" TargetMode="External"/><Relationship Id="rId25" Type="http://schemas.openxmlformats.org/officeDocument/2006/relationships/hyperlink" Target="http://www.nevo.co.il/Law_word/law10/yalkut-7394.pdf" TargetMode="External"/><Relationship Id="rId2" Type="http://schemas.openxmlformats.org/officeDocument/2006/relationships/hyperlink" Target="http://www.nevo.co.il/Law_word/law14/law-0733.pdf" TargetMode="External"/><Relationship Id="rId16" Type="http://schemas.openxmlformats.org/officeDocument/2006/relationships/hyperlink" Target="http://www.nevo.co.il/Law_word/law16/knesset-740.pdf" TargetMode="External"/><Relationship Id="rId20" Type="http://schemas.openxmlformats.org/officeDocument/2006/relationships/hyperlink" Target="https://www.nevo.co.il/law_html/law10/yalkut-11103.pdf" TargetMode="External"/><Relationship Id="rId29" Type="http://schemas.openxmlformats.org/officeDocument/2006/relationships/hyperlink" Target="http://www.nevo.co.il/Law_word/law10/yalkut-7394.pdf" TargetMode="External"/><Relationship Id="rId1" Type="http://schemas.openxmlformats.org/officeDocument/2006/relationships/hyperlink" Target="http://www.nevo.co.il/Law_word/law14/law-0716.pdf" TargetMode="External"/><Relationship Id="rId6" Type="http://schemas.openxmlformats.org/officeDocument/2006/relationships/hyperlink" Target="http://www.nevo.co.il/Law_word/law17/PROP-1219.pdf" TargetMode="External"/><Relationship Id="rId11" Type="http://schemas.openxmlformats.org/officeDocument/2006/relationships/hyperlink" Target="http://www.nevo.co.il/Law_word/law14/law-2162.pdf" TargetMode="External"/><Relationship Id="rId24" Type="http://schemas.openxmlformats.org/officeDocument/2006/relationships/hyperlink" Target="http://www.nevo.co.il/Law_word/law06/TAK-4512.pdf" TargetMode="External"/><Relationship Id="rId32" Type="http://schemas.openxmlformats.org/officeDocument/2006/relationships/hyperlink" Target="https://www.nevo.co.il/law_html/law10/yalkut-11103.pdf" TargetMode="External"/><Relationship Id="rId5" Type="http://schemas.openxmlformats.org/officeDocument/2006/relationships/hyperlink" Target="http://www.nevo.co.il/Law_word/law14/law-0812.pdf" TargetMode="External"/><Relationship Id="rId15" Type="http://schemas.openxmlformats.org/officeDocument/2006/relationships/hyperlink" Target="https://www.nevo.co.il/law_word/law14/law-2683.pdf" TargetMode="External"/><Relationship Id="rId23" Type="http://schemas.openxmlformats.org/officeDocument/2006/relationships/hyperlink" Target="http://www.nevo.co.il/Law_word/law10/yalkut-5523.pdf" TargetMode="External"/><Relationship Id="rId28" Type="http://schemas.openxmlformats.org/officeDocument/2006/relationships/hyperlink" Target="https://www.nevo.co.il/law_html/law10/yalkut-11103.pdf" TargetMode="External"/><Relationship Id="rId10" Type="http://schemas.openxmlformats.org/officeDocument/2006/relationships/hyperlink" Target="http://www.nevo.co.il/Law_word/law15/MEMSHALA-135.pdf" TargetMode="External"/><Relationship Id="rId19" Type="http://schemas.openxmlformats.org/officeDocument/2006/relationships/hyperlink" Target="http://www.nevo.co.il/Law_word/law10/yalkut-7394.pdf" TargetMode="External"/><Relationship Id="rId31" Type="http://schemas.openxmlformats.org/officeDocument/2006/relationships/hyperlink" Target="http://www.nevo.co.il/Law_word/law10/yalkut-7394.pdf" TargetMode="External"/><Relationship Id="rId4" Type="http://schemas.openxmlformats.org/officeDocument/2006/relationships/hyperlink" Target="http://www.nevo.co.il/Law_word/law17/PROP-1123.pdf" TargetMode="External"/><Relationship Id="rId9" Type="http://schemas.openxmlformats.org/officeDocument/2006/relationships/hyperlink" Target="http://www.nevo.co.il/Law_word/law14/LAW-2028.pdf" TargetMode="External"/><Relationship Id="rId14" Type="http://schemas.openxmlformats.org/officeDocument/2006/relationships/hyperlink" Target="http://www.nevo.co.il/Law_word/law15/memshala-508.pdf" TargetMode="External"/><Relationship Id="rId22" Type="http://schemas.openxmlformats.org/officeDocument/2006/relationships/hyperlink" Target="https://www.nevo.co.il/law_html/law10/yalkut-11103.pdf" TargetMode="External"/><Relationship Id="rId27" Type="http://schemas.openxmlformats.org/officeDocument/2006/relationships/hyperlink" Target="http://www.nevo.co.il/Law_word/law10/yalkut-7394.pdf" TargetMode="External"/><Relationship Id="rId30" Type="http://schemas.openxmlformats.org/officeDocument/2006/relationships/hyperlink" Target="https://www.nevo.co.il/law_html/law10/yalkut-11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A0A8E-E7B9-466E-86EA-5B74978A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16383</Words>
  <Characters>93388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109552</CharactersWithSpaces>
  <SharedDoc>false</SharedDoc>
  <HLinks>
    <vt:vector size="2160" baseType="variant">
      <vt:variant>
        <vt:i4>393283</vt:i4>
      </vt:variant>
      <vt:variant>
        <vt:i4>1761</vt:i4>
      </vt:variant>
      <vt:variant>
        <vt:i4>0</vt:i4>
      </vt:variant>
      <vt:variant>
        <vt:i4>5</vt:i4>
      </vt:variant>
      <vt:variant>
        <vt:lpwstr>http://www.nevo.co.il/advertisements/nevo-100.doc</vt:lpwstr>
      </vt:variant>
      <vt:variant>
        <vt:lpwstr/>
      </vt:variant>
      <vt:variant>
        <vt:i4>721022</vt:i4>
      </vt:variant>
      <vt:variant>
        <vt:i4>1758</vt:i4>
      </vt:variant>
      <vt:variant>
        <vt:i4>0</vt:i4>
      </vt:variant>
      <vt:variant>
        <vt:i4>5</vt:i4>
      </vt:variant>
      <vt:variant>
        <vt:lpwstr>http://www.nevo.co.il/Law_word/law17/PROP-1123.pdf</vt:lpwstr>
      </vt:variant>
      <vt:variant>
        <vt:lpwstr/>
      </vt:variant>
      <vt:variant>
        <vt:i4>8060943</vt:i4>
      </vt:variant>
      <vt:variant>
        <vt:i4>1755</vt:i4>
      </vt:variant>
      <vt:variant>
        <vt:i4>0</vt:i4>
      </vt:variant>
      <vt:variant>
        <vt:i4>5</vt:i4>
      </vt:variant>
      <vt:variant>
        <vt:lpwstr>http://www.nevo.co.il/Law_word/law14/law-0741.pdf</vt:lpwstr>
      </vt:variant>
      <vt:variant>
        <vt:lpwstr/>
      </vt:variant>
      <vt:variant>
        <vt:i4>721022</vt:i4>
      </vt:variant>
      <vt:variant>
        <vt:i4>1752</vt:i4>
      </vt:variant>
      <vt:variant>
        <vt:i4>0</vt:i4>
      </vt:variant>
      <vt:variant>
        <vt:i4>5</vt:i4>
      </vt:variant>
      <vt:variant>
        <vt:lpwstr>http://www.nevo.co.il/Law_word/law17/PROP-1123.pdf</vt:lpwstr>
      </vt:variant>
      <vt:variant>
        <vt:lpwstr/>
      </vt:variant>
      <vt:variant>
        <vt:i4>8060943</vt:i4>
      </vt:variant>
      <vt:variant>
        <vt:i4>1749</vt:i4>
      </vt:variant>
      <vt:variant>
        <vt:i4>0</vt:i4>
      </vt:variant>
      <vt:variant>
        <vt:i4>5</vt:i4>
      </vt:variant>
      <vt:variant>
        <vt:lpwstr>http://www.nevo.co.il/Law_word/law14/law-0741.pdf</vt:lpwstr>
      </vt:variant>
      <vt:variant>
        <vt:lpwstr/>
      </vt:variant>
      <vt:variant>
        <vt:i4>8126558</vt:i4>
      </vt:variant>
      <vt:variant>
        <vt:i4>1746</vt:i4>
      </vt:variant>
      <vt:variant>
        <vt:i4>0</vt:i4>
      </vt:variant>
      <vt:variant>
        <vt:i4>5</vt:i4>
      </vt:variant>
      <vt:variant>
        <vt:lpwstr>http://www.nevo.co.il/Law_word/law15/memshala-508.pdf</vt:lpwstr>
      </vt:variant>
      <vt:variant>
        <vt:lpwstr/>
      </vt:variant>
      <vt:variant>
        <vt:i4>7995407</vt:i4>
      </vt:variant>
      <vt:variant>
        <vt:i4>1743</vt:i4>
      </vt:variant>
      <vt:variant>
        <vt:i4>0</vt:i4>
      </vt:variant>
      <vt:variant>
        <vt:i4>5</vt:i4>
      </vt:variant>
      <vt:variant>
        <vt:lpwstr>http://www.nevo.co.il/Law_word/law14/law-2375.pdf</vt:lpwstr>
      </vt:variant>
      <vt:variant>
        <vt:lpwstr/>
      </vt:variant>
      <vt:variant>
        <vt:i4>8126558</vt:i4>
      </vt:variant>
      <vt:variant>
        <vt:i4>1740</vt:i4>
      </vt:variant>
      <vt:variant>
        <vt:i4>0</vt:i4>
      </vt:variant>
      <vt:variant>
        <vt:i4>5</vt:i4>
      </vt:variant>
      <vt:variant>
        <vt:lpwstr>http://www.nevo.co.il/Law_word/law15/memshala-508.pdf</vt:lpwstr>
      </vt:variant>
      <vt:variant>
        <vt:lpwstr/>
      </vt:variant>
      <vt:variant>
        <vt:i4>7995407</vt:i4>
      </vt:variant>
      <vt:variant>
        <vt:i4>1737</vt:i4>
      </vt:variant>
      <vt:variant>
        <vt:i4>0</vt:i4>
      </vt:variant>
      <vt:variant>
        <vt:i4>5</vt:i4>
      </vt:variant>
      <vt:variant>
        <vt:lpwstr>http://www.nevo.co.il/Law_word/law14/law-2375.pdf</vt:lpwstr>
      </vt:variant>
      <vt:variant>
        <vt:lpwstr/>
      </vt:variant>
      <vt:variant>
        <vt:i4>8323073</vt:i4>
      </vt:variant>
      <vt:variant>
        <vt:i4>1734</vt:i4>
      </vt:variant>
      <vt:variant>
        <vt:i4>0</vt:i4>
      </vt:variant>
      <vt:variant>
        <vt:i4>5</vt:i4>
      </vt:variant>
      <vt:variant>
        <vt:lpwstr>http://www.nevo.co.il/Law_word/law14/law-2028.pdf</vt:lpwstr>
      </vt:variant>
      <vt:variant>
        <vt:lpwstr/>
      </vt:variant>
      <vt:variant>
        <vt:i4>8126477</vt:i4>
      </vt:variant>
      <vt:variant>
        <vt:i4>1731</vt:i4>
      </vt:variant>
      <vt:variant>
        <vt:i4>0</vt:i4>
      </vt:variant>
      <vt:variant>
        <vt:i4>5</vt:i4>
      </vt:variant>
      <vt:variant>
        <vt:lpwstr>http://www.nevo.co.il/Law_word/law14/law-0733.pdf</vt:lpwstr>
      </vt:variant>
      <vt:variant>
        <vt:lpwstr/>
      </vt:variant>
      <vt:variant>
        <vt:i4>8126477</vt:i4>
      </vt:variant>
      <vt:variant>
        <vt:i4>1728</vt:i4>
      </vt:variant>
      <vt:variant>
        <vt:i4>0</vt:i4>
      </vt:variant>
      <vt:variant>
        <vt:i4>5</vt:i4>
      </vt:variant>
      <vt:variant>
        <vt:lpwstr>http://www.nevo.co.il/Law_word/law14/law-0733.pdf</vt:lpwstr>
      </vt:variant>
      <vt:variant>
        <vt:lpwstr/>
      </vt:variant>
      <vt:variant>
        <vt:i4>8126477</vt:i4>
      </vt:variant>
      <vt:variant>
        <vt:i4>1725</vt:i4>
      </vt:variant>
      <vt:variant>
        <vt:i4>0</vt:i4>
      </vt:variant>
      <vt:variant>
        <vt:i4>5</vt:i4>
      </vt:variant>
      <vt:variant>
        <vt:lpwstr>http://www.nevo.co.il/Law_word/law14/law-0733.pdf</vt:lpwstr>
      </vt:variant>
      <vt:variant>
        <vt:lpwstr/>
      </vt:variant>
      <vt:variant>
        <vt:i4>8126479</vt:i4>
      </vt:variant>
      <vt:variant>
        <vt:i4>1722</vt:i4>
      </vt:variant>
      <vt:variant>
        <vt:i4>0</vt:i4>
      </vt:variant>
      <vt:variant>
        <vt:i4>5</vt:i4>
      </vt:variant>
      <vt:variant>
        <vt:lpwstr>http://www.nevo.co.il/Law_word/law06/TAK-4512.pdf</vt:lpwstr>
      </vt:variant>
      <vt:variant>
        <vt:lpwstr/>
      </vt:variant>
      <vt:variant>
        <vt:i4>8257538</vt:i4>
      </vt:variant>
      <vt:variant>
        <vt:i4>1719</vt:i4>
      </vt:variant>
      <vt:variant>
        <vt:i4>0</vt:i4>
      </vt:variant>
      <vt:variant>
        <vt:i4>5</vt:i4>
      </vt:variant>
      <vt:variant>
        <vt:lpwstr>http://www.nevo.co.il/Law_word/law06/TAK-3943.pdf</vt:lpwstr>
      </vt:variant>
      <vt:variant>
        <vt:lpwstr/>
      </vt:variant>
      <vt:variant>
        <vt:i4>131197</vt:i4>
      </vt:variant>
      <vt:variant>
        <vt:i4>1716</vt:i4>
      </vt:variant>
      <vt:variant>
        <vt:i4>0</vt:i4>
      </vt:variant>
      <vt:variant>
        <vt:i4>5</vt:i4>
      </vt:variant>
      <vt:variant>
        <vt:lpwstr>http://www.nevo.co.il/Law_word/law17/PROP-1219.pdf</vt:lpwstr>
      </vt:variant>
      <vt:variant>
        <vt:lpwstr/>
      </vt:variant>
      <vt:variant>
        <vt:i4>8257539</vt:i4>
      </vt:variant>
      <vt:variant>
        <vt:i4>1713</vt:i4>
      </vt:variant>
      <vt:variant>
        <vt:i4>0</vt:i4>
      </vt:variant>
      <vt:variant>
        <vt:i4>5</vt:i4>
      </vt:variant>
      <vt:variant>
        <vt:lpwstr>http://www.nevo.co.il/Law_word/law14/law-0812.pdf</vt:lpwstr>
      </vt:variant>
      <vt:variant>
        <vt:lpwstr/>
      </vt:variant>
      <vt:variant>
        <vt:i4>8126558</vt:i4>
      </vt:variant>
      <vt:variant>
        <vt:i4>1710</vt:i4>
      </vt:variant>
      <vt:variant>
        <vt:i4>0</vt:i4>
      </vt:variant>
      <vt:variant>
        <vt:i4>5</vt:i4>
      </vt:variant>
      <vt:variant>
        <vt:lpwstr>http://www.nevo.co.il/Law_word/law15/memshala-508.pdf</vt:lpwstr>
      </vt:variant>
      <vt:variant>
        <vt:lpwstr/>
      </vt:variant>
      <vt:variant>
        <vt:i4>7995407</vt:i4>
      </vt:variant>
      <vt:variant>
        <vt:i4>1707</vt:i4>
      </vt:variant>
      <vt:variant>
        <vt:i4>0</vt:i4>
      </vt:variant>
      <vt:variant>
        <vt:i4>5</vt:i4>
      </vt:variant>
      <vt:variant>
        <vt:lpwstr>http://www.nevo.co.il/Law_word/law14/law-2375.pdf</vt:lpwstr>
      </vt:variant>
      <vt:variant>
        <vt:lpwstr/>
      </vt:variant>
      <vt:variant>
        <vt:i4>131197</vt:i4>
      </vt:variant>
      <vt:variant>
        <vt:i4>1704</vt:i4>
      </vt:variant>
      <vt:variant>
        <vt:i4>0</vt:i4>
      </vt:variant>
      <vt:variant>
        <vt:i4>5</vt:i4>
      </vt:variant>
      <vt:variant>
        <vt:lpwstr>http://www.nevo.co.il/Law_word/law17/PROP-1219.pdf</vt:lpwstr>
      </vt:variant>
      <vt:variant>
        <vt:lpwstr/>
      </vt:variant>
      <vt:variant>
        <vt:i4>8257539</vt:i4>
      </vt:variant>
      <vt:variant>
        <vt:i4>1701</vt:i4>
      </vt:variant>
      <vt:variant>
        <vt:i4>0</vt:i4>
      </vt:variant>
      <vt:variant>
        <vt:i4>5</vt:i4>
      </vt:variant>
      <vt:variant>
        <vt:lpwstr>http://www.nevo.co.il/Law_word/law14/law-0812.pdf</vt:lpwstr>
      </vt:variant>
      <vt:variant>
        <vt:lpwstr/>
      </vt:variant>
      <vt:variant>
        <vt:i4>131197</vt:i4>
      </vt:variant>
      <vt:variant>
        <vt:i4>1698</vt:i4>
      </vt:variant>
      <vt:variant>
        <vt:i4>0</vt:i4>
      </vt:variant>
      <vt:variant>
        <vt:i4>5</vt:i4>
      </vt:variant>
      <vt:variant>
        <vt:lpwstr>http://www.nevo.co.il/Law_word/law17/PROP-1219.pdf</vt:lpwstr>
      </vt:variant>
      <vt:variant>
        <vt:lpwstr/>
      </vt:variant>
      <vt:variant>
        <vt:i4>8257539</vt:i4>
      </vt:variant>
      <vt:variant>
        <vt:i4>1695</vt:i4>
      </vt:variant>
      <vt:variant>
        <vt:i4>0</vt:i4>
      </vt:variant>
      <vt:variant>
        <vt:i4>5</vt:i4>
      </vt:variant>
      <vt:variant>
        <vt:lpwstr>http://www.nevo.co.il/Law_word/law14/law-0812.pdf</vt:lpwstr>
      </vt:variant>
      <vt:variant>
        <vt:lpwstr/>
      </vt:variant>
      <vt:variant>
        <vt:i4>8126558</vt:i4>
      </vt:variant>
      <vt:variant>
        <vt:i4>1692</vt:i4>
      </vt:variant>
      <vt:variant>
        <vt:i4>0</vt:i4>
      </vt:variant>
      <vt:variant>
        <vt:i4>5</vt:i4>
      </vt:variant>
      <vt:variant>
        <vt:lpwstr>http://www.nevo.co.il/Law_word/law15/memshala-508.pdf</vt:lpwstr>
      </vt:variant>
      <vt:variant>
        <vt:lpwstr/>
      </vt:variant>
      <vt:variant>
        <vt:i4>7995407</vt:i4>
      </vt:variant>
      <vt:variant>
        <vt:i4>1689</vt:i4>
      </vt:variant>
      <vt:variant>
        <vt:i4>0</vt:i4>
      </vt:variant>
      <vt:variant>
        <vt:i4>5</vt:i4>
      </vt:variant>
      <vt:variant>
        <vt:lpwstr>http://www.nevo.co.il/Law_word/law14/law-2375.pdf</vt:lpwstr>
      </vt:variant>
      <vt:variant>
        <vt:lpwstr/>
      </vt:variant>
      <vt:variant>
        <vt:i4>8126558</vt:i4>
      </vt:variant>
      <vt:variant>
        <vt:i4>1686</vt:i4>
      </vt:variant>
      <vt:variant>
        <vt:i4>0</vt:i4>
      </vt:variant>
      <vt:variant>
        <vt:i4>5</vt:i4>
      </vt:variant>
      <vt:variant>
        <vt:lpwstr>http://www.nevo.co.il/Law_word/law15/memshala-508.pdf</vt:lpwstr>
      </vt:variant>
      <vt:variant>
        <vt:lpwstr/>
      </vt:variant>
      <vt:variant>
        <vt:i4>7995407</vt:i4>
      </vt:variant>
      <vt:variant>
        <vt:i4>1683</vt:i4>
      </vt:variant>
      <vt:variant>
        <vt:i4>0</vt:i4>
      </vt:variant>
      <vt:variant>
        <vt:i4>5</vt:i4>
      </vt:variant>
      <vt:variant>
        <vt:lpwstr>http://www.nevo.co.il/Law_word/law14/law-2375.pdf</vt:lpwstr>
      </vt:variant>
      <vt:variant>
        <vt:lpwstr/>
      </vt:variant>
      <vt:variant>
        <vt:i4>131197</vt:i4>
      </vt:variant>
      <vt:variant>
        <vt:i4>1680</vt:i4>
      </vt:variant>
      <vt:variant>
        <vt:i4>0</vt:i4>
      </vt:variant>
      <vt:variant>
        <vt:i4>5</vt:i4>
      </vt:variant>
      <vt:variant>
        <vt:lpwstr>http://www.nevo.co.il/Law_word/law17/PROP-1219.pdf</vt:lpwstr>
      </vt:variant>
      <vt:variant>
        <vt:lpwstr/>
      </vt:variant>
      <vt:variant>
        <vt:i4>8257539</vt:i4>
      </vt:variant>
      <vt:variant>
        <vt:i4>1677</vt:i4>
      </vt:variant>
      <vt:variant>
        <vt:i4>0</vt:i4>
      </vt:variant>
      <vt:variant>
        <vt:i4>5</vt:i4>
      </vt:variant>
      <vt:variant>
        <vt:lpwstr>http://www.nevo.co.il/Law_word/law14/law-0812.pdf</vt:lpwstr>
      </vt:variant>
      <vt:variant>
        <vt:lpwstr/>
      </vt:variant>
      <vt:variant>
        <vt:i4>8126477</vt:i4>
      </vt:variant>
      <vt:variant>
        <vt:i4>1674</vt:i4>
      </vt:variant>
      <vt:variant>
        <vt:i4>0</vt:i4>
      </vt:variant>
      <vt:variant>
        <vt:i4>5</vt:i4>
      </vt:variant>
      <vt:variant>
        <vt:lpwstr>http://www.nevo.co.il/Law_word/law14/law-0733.pdf</vt:lpwstr>
      </vt:variant>
      <vt:variant>
        <vt:lpwstr/>
      </vt:variant>
      <vt:variant>
        <vt:i4>131197</vt:i4>
      </vt:variant>
      <vt:variant>
        <vt:i4>1671</vt:i4>
      </vt:variant>
      <vt:variant>
        <vt:i4>0</vt:i4>
      </vt:variant>
      <vt:variant>
        <vt:i4>5</vt:i4>
      </vt:variant>
      <vt:variant>
        <vt:lpwstr>http://www.nevo.co.il/Law_word/law17/PROP-1219.pdf</vt:lpwstr>
      </vt:variant>
      <vt:variant>
        <vt:lpwstr/>
      </vt:variant>
      <vt:variant>
        <vt:i4>8257539</vt:i4>
      </vt:variant>
      <vt:variant>
        <vt:i4>1668</vt:i4>
      </vt:variant>
      <vt:variant>
        <vt:i4>0</vt:i4>
      </vt:variant>
      <vt:variant>
        <vt:i4>5</vt:i4>
      </vt:variant>
      <vt:variant>
        <vt:lpwstr>http://www.nevo.co.il/Law_word/law14/law-0812.pdf</vt:lpwstr>
      </vt:variant>
      <vt:variant>
        <vt:lpwstr/>
      </vt:variant>
      <vt:variant>
        <vt:i4>131197</vt:i4>
      </vt:variant>
      <vt:variant>
        <vt:i4>1665</vt:i4>
      </vt:variant>
      <vt:variant>
        <vt:i4>0</vt:i4>
      </vt:variant>
      <vt:variant>
        <vt:i4>5</vt:i4>
      </vt:variant>
      <vt:variant>
        <vt:lpwstr>http://www.nevo.co.il/Law_word/law17/PROP-1219.pdf</vt:lpwstr>
      </vt:variant>
      <vt:variant>
        <vt:lpwstr/>
      </vt:variant>
      <vt:variant>
        <vt:i4>8257539</vt:i4>
      </vt:variant>
      <vt:variant>
        <vt:i4>1662</vt:i4>
      </vt:variant>
      <vt:variant>
        <vt:i4>0</vt:i4>
      </vt:variant>
      <vt:variant>
        <vt:i4>5</vt:i4>
      </vt:variant>
      <vt:variant>
        <vt:lpwstr>http://www.nevo.co.il/Law_word/law14/law-0812.pdf</vt:lpwstr>
      </vt:variant>
      <vt:variant>
        <vt:lpwstr/>
      </vt:variant>
      <vt:variant>
        <vt:i4>131197</vt:i4>
      </vt:variant>
      <vt:variant>
        <vt:i4>1659</vt:i4>
      </vt:variant>
      <vt:variant>
        <vt:i4>0</vt:i4>
      </vt:variant>
      <vt:variant>
        <vt:i4>5</vt:i4>
      </vt:variant>
      <vt:variant>
        <vt:lpwstr>http://www.nevo.co.il/Law_word/law17/PROP-1219.pdf</vt:lpwstr>
      </vt:variant>
      <vt:variant>
        <vt:lpwstr/>
      </vt:variant>
      <vt:variant>
        <vt:i4>8257539</vt:i4>
      </vt:variant>
      <vt:variant>
        <vt:i4>1656</vt:i4>
      </vt:variant>
      <vt:variant>
        <vt:i4>0</vt:i4>
      </vt:variant>
      <vt:variant>
        <vt:i4>5</vt:i4>
      </vt:variant>
      <vt:variant>
        <vt:lpwstr>http://www.nevo.co.il/Law_word/law14/law-0812.pdf</vt:lpwstr>
      </vt:variant>
      <vt:variant>
        <vt:lpwstr/>
      </vt:variant>
      <vt:variant>
        <vt:i4>131197</vt:i4>
      </vt:variant>
      <vt:variant>
        <vt:i4>1653</vt:i4>
      </vt:variant>
      <vt:variant>
        <vt:i4>0</vt:i4>
      </vt:variant>
      <vt:variant>
        <vt:i4>5</vt:i4>
      </vt:variant>
      <vt:variant>
        <vt:lpwstr>http://www.nevo.co.il/Law_word/law17/PROP-1219.pdf</vt:lpwstr>
      </vt:variant>
      <vt:variant>
        <vt:lpwstr/>
      </vt:variant>
      <vt:variant>
        <vt:i4>8257539</vt:i4>
      </vt:variant>
      <vt:variant>
        <vt:i4>1650</vt:i4>
      </vt:variant>
      <vt:variant>
        <vt:i4>0</vt:i4>
      </vt:variant>
      <vt:variant>
        <vt:i4>5</vt:i4>
      </vt:variant>
      <vt:variant>
        <vt:lpwstr>http://www.nevo.co.il/Law_word/law14/law-0812.pdf</vt:lpwstr>
      </vt:variant>
      <vt:variant>
        <vt:lpwstr/>
      </vt:variant>
      <vt:variant>
        <vt:i4>131197</vt:i4>
      </vt:variant>
      <vt:variant>
        <vt:i4>1647</vt:i4>
      </vt:variant>
      <vt:variant>
        <vt:i4>0</vt:i4>
      </vt:variant>
      <vt:variant>
        <vt:i4>5</vt:i4>
      </vt:variant>
      <vt:variant>
        <vt:lpwstr>http://www.nevo.co.il/Law_word/law17/PROP-1219.pdf</vt:lpwstr>
      </vt:variant>
      <vt:variant>
        <vt:lpwstr/>
      </vt:variant>
      <vt:variant>
        <vt:i4>8257539</vt:i4>
      </vt:variant>
      <vt:variant>
        <vt:i4>1644</vt:i4>
      </vt:variant>
      <vt:variant>
        <vt:i4>0</vt:i4>
      </vt:variant>
      <vt:variant>
        <vt:i4>5</vt:i4>
      </vt:variant>
      <vt:variant>
        <vt:lpwstr>http://www.nevo.co.il/Law_word/law14/law-0812.pdf</vt:lpwstr>
      </vt:variant>
      <vt:variant>
        <vt:lpwstr/>
      </vt:variant>
      <vt:variant>
        <vt:i4>131197</vt:i4>
      </vt:variant>
      <vt:variant>
        <vt:i4>1641</vt:i4>
      </vt:variant>
      <vt:variant>
        <vt:i4>0</vt:i4>
      </vt:variant>
      <vt:variant>
        <vt:i4>5</vt:i4>
      </vt:variant>
      <vt:variant>
        <vt:lpwstr>http://www.nevo.co.il/Law_word/law17/PROP-1219.pdf</vt:lpwstr>
      </vt:variant>
      <vt:variant>
        <vt:lpwstr/>
      </vt:variant>
      <vt:variant>
        <vt:i4>8257539</vt:i4>
      </vt:variant>
      <vt:variant>
        <vt:i4>1638</vt:i4>
      </vt:variant>
      <vt:variant>
        <vt:i4>0</vt:i4>
      </vt:variant>
      <vt:variant>
        <vt:i4>5</vt:i4>
      </vt:variant>
      <vt:variant>
        <vt:lpwstr>http://www.nevo.co.il/Law_word/law14/law-0812.pdf</vt:lpwstr>
      </vt:variant>
      <vt:variant>
        <vt:lpwstr/>
      </vt:variant>
      <vt:variant>
        <vt:i4>8126558</vt:i4>
      </vt:variant>
      <vt:variant>
        <vt:i4>1635</vt:i4>
      </vt:variant>
      <vt:variant>
        <vt:i4>0</vt:i4>
      </vt:variant>
      <vt:variant>
        <vt:i4>5</vt:i4>
      </vt:variant>
      <vt:variant>
        <vt:lpwstr>http://www.nevo.co.il/Law_word/law15/memshala-508.pdf</vt:lpwstr>
      </vt:variant>
      <vt:variant>
        <vt:lpwstr/>
      </vt:variant>
      <vt:variant>
        <vt:i4>7995407</vt:i4>
      </vt:variant>
      <vt:variant>
        <vt:i4>1632</vt:i4>
      </vt:variant>
      <vt:variant>
        <vt:i4>0</vt:i4>
      </vt:variant>
      <vt:variant>
        <vt:i4>5</vt:i4>
      </vt:variant>
      <vt:variant>
        <vt:lpwstr>http://www.nevo.co.il/Law_word/law14/law-2375.pdf</vt:lpwstr>
      </vt:variant>
      <vt:variant>
        <vt:lpwstr/>
      </vt:variant>
      <vt:variant>
        <vt:i4>8126558</vt:i4>
      </vt:variant>
      <vt:variant>
        <vt:i4>1629</vt:i4>
      </vt:variant>
      <vt:variant>
        <vt:i4>0</vt:i4>
      </vt:variant>
      <vt:variant>
        <vt:i4>5</vt:i4>
      </vt:variant>
      <vt:variant>
        <vt:lpwstr>http://www.nevo.co.il/Law_word/law15/memshala-508.pdf</vt:lpwstr>
      </vt:variant>
      <vt:variant>
        <vt:lpwstr/>
      </vt:variant>
      <vt:variant>
        <vt:i4>7995407</vt:i4>
      </vt:variant>
      <vt:variant>
        <vt:i4>1626</vt:i4>
      </vt:variant>
      <vt:variant>
        <vt:i4>0</vt:i4>
      </vt:variant>
      <vt:variant>
        <vt:i4>5</vt:i4>
      </vt:variant>
      <vt:variant>
        <vt:lpwstr>http://www.nevo.co.il/Law_word/law14/law-2375.pdf</vt:lpwstr>
      </vt:variant>
      <vt:variant>
        <vt:lpwstr/>
      </vt:variant>
      <vt:variant>
        <vt:i4>8126558</vt:i4>
      </vt:variant>
      <vt:variant>
        <vt:i4>1623</vt:i4>
      </vt:variant>
      <vt:variant>
        <vt:i4>0</vt:i4>
      </vt:variant>
      <vt:variant>
        <vt:i4>5</vt:i4>
      </vt:variant>
      <vt:variant>
        <vt:lpwstr>http://www.nevo.co.il/Law_word/law15/memshala-508.pdf</vt:lpwstr>
      </vt:variant>
      <vt:variant>
        <vt:lpwstr/>
      </vt:variant>
      <vt:variant>
        <vt:i4>7995407</vt:i4>
      </vt:variant>
      <vt:variant>
        <vt:i4>1620</vt:i4>
      </vt:variant>
      <vt:variant>
        <vt:i4>0</vt:i4>
      </vt:variant>
      <vt:variant>
        <vt:i4>5</vt:i4>
      </vt:variant>
      <vt:variant>
        <vt:lpwstr>http://www.nevo.co.il/Law_word/law14/law-2375.pdf</vt:lpwstr>
      </vt:variant>
      <vt:variant>
        <vt:lpwstr/>
      </vt:variant>
      <vt:variant>
        <vt:i4>3407902</vt:i4>
      </vt:variant>
      <vt:variant>
        <vt:i4>1617</vt:i4>
      </vt:variant>
      <vt:variant>
        <vt:i4>0</vt:i4>
      </vt:variant>
      <vt:variant>
        <vt:i4>5</vt:i4>
      </vt:variant>
      <vt:variant>
        <vt:lpwstr>http://www.nevo.co.il/Law_word/law16/knesset-740.pdf</vt:lpwstr>
      </vt:variant>
      <vt:variant>
        <vt:lpwstr/>
      </vt:variant>
      <vt:variant>
        <vt:i4>7667724</vt:i4>
      </vt:variant>
      <vt:variant>
        <vt:i4>1614</vt:i4>
      </vt:variant>
      <vt:variant>
        <vt:i4>0</vt:i4>
      </vt:variant>
      <vt:variant>
        <vt:i4>5</vt:i4>
      </vt:variant>
      <vt:variant>
        <vt:lpwstr>http://www.nevo.co.il/Law_word/law14/law-2683.pdf</vt:lpwstr>
      </vt:variant>
      <vt:variant>
        <vt:lpwstr/>
      </vt:variant>
      <vt:variant>
        <vt:i4>8126477</vt:i4>
      </vt:variant>
      <vt:variant>
        <vt:i4>1611</vt:i4>
      </vt:variant>
      <vt:variant>
        <vt:i4>0</vt:i4>
      </vt:variant>
      <vt:variant>
        <vt:i4>5</vt:i4>
      </vt:variant>
      <vt:variant>
        <vt:lpwstr>http://www.nevo.co.il/Law_word/law14/law-0733.pdf</vt:lpwstr>
      </vt:variant>
      <vt:variant>
        <vt:lpwstr/>
      </vt:variant>
      <vt:variant>
        <vt:i4>8126477</vt:i4>
      </vt:variant>
      <vt:variant>
        <vt:i4>1608</vt:i4>
      </vt:variant>
      <vt:variant>
        <vt:i4>0</vt:i4>
      </vt:variant>
      <vt:variant>
        <vt:i4>5</vt:i4>
      </vt:variant>
      <vt:variant>
        <vt:lpwstr>http://www.nevo.co.il/Law_word/law14/law-0733.pdf</vt:lpwstr>
      </vt:variant>
      <vt:variant>
        <vt:lpwstr/>
      </vt:variant>
      <vt:variant>
        <vt:i4>3866653</vt:i4>
      </vt:variant>
      <vt:variant>
        <vt:i4>1605</vt:i4>
      </vt:variant>
      <vt:variant>
        <vt:i4>0</vt:i4>
      </vt:variant>
      <vt:variant>
        <vt:i4>5</vt:i4>
      </vt:variant>
      <vt:variant>
        <vt:lpwstr>http://www.nevo.co.il/Law_word/law16/knesset-179.pdf</vt:lpwstr>
      </vt:variant>
      <vt:variant>
        <vt:lpwstr/>
      </vt:variant>
      <vt:variant>
        <vt:i4>8060938</vt:i4>
      </vt:variant>
      <vt:variant>
        <vt:i4>1602</vt:i4>
      </vt:variant>
      <vt:variant>
        <vt:i4>0</vt:i4>
      </vt:variant>
      <vt:variant>
        <vt:i4>5</vt:i4>
      </vt:variant>
      <vt:variant>
        <vt:lpwstr>http://www.nevo.co.il/Law_word/law14/law-2162.pdf</vt:lpwstr>
      </vt:variant>
      <vt:variant>
        <vt:lpwstr/>
      </vt:variant>
      <vt:variant>
        <vt:i4>3866653</vt:i4>
      </vt:variant>
      <vt:variant>
        <vt:i4>1599</vt:i4>
      </vt:variant>
      <vt:variant>
        <vt:i4>0</vt:i4>
      </vt:variant>
      <vt:variant>
        <vt:i4>5</vt:i4>
      </vt:variant>
      <vt:variant>
        <vt:lpwstr>http://www.nevo.co.il/Law_word/law16/knesset-179.pdf</vt:lpwstr>
      </vt:variant>
      <vt:variant>
        <vt:lpwstr/>
      </vt:variant>
      <vt:variant>
        <vt:i4>8060938</vt:i4>
      </vt:variant>
      <vt:variant>
        <vt:i4>1596</vt:i4>
      </vt:variant>
      <vt:variant>
        <vt:i4>0</vt:i4>
      </vt:variant>
      <vt:variant>
        <vt:i4>5</vt:i4>
      </vt:variant>
      <vt:variant>
        <vt:lpwstr>http://www.nevo.co.il/Law_word/law14/law-2162.pdf</vt:lpwstr>
      </vt:variant>
      <vt:variant>
        <vt:lpwstr/>
      </vt:variant>
      <vt:variant>
        <vt:i4>8126477</vt:i4>
      </vt:variant>
      <vt:variant>
        <vt:i4>1593</vt:i4>
      </vt:variant>
      <vt:variant>
        <vt:i4>0</vt:i4>
      </vt:variant>
      <vt:variant>
        <vt:i4>5</vt:i4>
      </vt:variant>
      <vt:variant>
        <vt:lpwstr>http://www.nevo.co.il/Law_word/law14/law-0733.pdf</vt:lpwstr>
      </vt:variant>
      <vt:variant>
        <vt:lpwstr/>
      </vt:variant>
      <vt:variant>
        <vt:i4>8126477</vt:i4>
      </vt:variant>
      <vt:variant>
        <vt:i4>1590</vt:i4>
      </vt:variant>
      <vt:variant>
        <vt:i4>0</vt:i4>
      </vt:variant>
      <vt:variant>
        <vt:i4>5</vt:i4>
      </vt:variant>
      <vt:variant>
        <vt:lpwstr>http://www.nevo.co.il/Law_word/law14/law-0733.pdf</vt:lpwstr>
      </vt:variant>
      <vt:variant>
        <vt:lpwstr/>
      </vt:variant>
      <vt:variant>
        <vt:i4>8126477</vt:i4>
      </vt:variant>
      <vt:variant>
        <vt:i4>1587</vt:i4>
      </vt:variant>
      <vt:variant>
        <vt:i4>0</vt:i4>
      </vt:variant>
      <vt:variant>
        <vt:i4>5</vt:i4>
      </vt:variant>
      <vt:variant>
        <vt:lpwstr>http://www.nevo.co.il/Law_word/law14/law-0733.pdf</vt:lpwstr>
      </vt:variant>
      <vt:variant>
        <vt:lpwstr/>
      </vt:variant>
      <vt:variant>
        <vt:i4>8126477</vt:i4>
      </vt:variant>
      <vt:variant>
        <vt:i4>1584</vt:i4>
      </vt:variant>
      <vt:variant>
        <vt:i4>0</vt:i4>
      </vt:variant>
      <vt:variant>
        <vt:i4>5</vt:i4>
      </vt:variant>
      <vt:variant>
        <vt:lpwstr>http://www.nevo.co.il/Law_word/law14/law-0733.pdf</vt:lpwstr>
      </vt:variant>
      <vt:variant>
        <vt:lpwstr/>
      </vt:variant>
      <vt:variant>
        <vt:i4>8126477</vt:i4>
      </vt:variant>
      <vt:variant>
        <vt:i4>1581</vt:i4>
      </vt:variant>
      <vt:variant>
        <vt:i4>0</vt:i4>
      </vt:variant>
      <vt:variant>
        <vt:i4>5</vt:i4>
      </vt:variant>
      <vt:variant>
        <vt:lpwstr>http://www.nevo.co.il/Law_word/law14/law-0733.pdf</vt:lpwstr>
      </vt:variant>
      <vt:variant>
        <vt:lpwstr/>
      </vt:variant>
      <vt:variant>
        <vt:i4>8126477</vt:i4>
      </vt:variant>
      <vt:variant>
        <vt:i4>1578</vt:i4>
      </vt:variant>
      <vt:variant>
        <vt:i4>0</vt:i4>
      </vt:variant>
      <vt:variant>
        <vt:i4>5</vt:i4>
      </vt:variant>
      <vt:variant>
        <vt:lpwstr>http://www.nevo.co.il/Law_word/law14/law-0733.pdf</vt:lpwstr>
      </vt:variant>
      <vt:variant>
        <vt:lpwstr/>
      </vt:variant>
      <vt:variant>
        <vt:i4>8126558</vt:i4>
      </vt:variant>
      <vt:variant>
        <vt:i4>1575</vt:i4>
      </vt:variant>
      <vt:variant>
        <vt:i4>0</vt:i4>
      </vt:variant>
      <vt:variant>
        <vt:i4>5</vt:i4>
      </vt:variant>
      <vt:variant>
        <vt:lpwstr>http://www.nevo.co.il/Law_word/law15/memshala-508.pdf</vt:lpwstr>
      </vt:variant>
      <vt:variant>
        <vt:lpwstr/>
      </vt:variant>
      <vt:variant>
        <vt:i4>7995407</vt:i4>
      </vt:variant>
      <vt:variant>
        <vt:i4>1572</vt:i4>
      </vt:variant>
      <vt:variant>
        <vt:i4>0</vt:i4>
      </vt:variant>
      <vt:variant>
        <vt:i4>5</vt:i4>
      </vt:variant>
      <vt:variant>
        <vt:lpwstr>http://www.nevo.co.il/Law_word/law14/law-2375.pdf</vt:lpwstr>
      </vt:variant>
      <vt:variant>
        <vt:lpwstr/>
      </vt:variant>
      <vt:variant>
        <vt:i4>8126558</vt:i4>
      </vt:variant>
      <vt:variant>
        <vt:i4>1569</vt:i4>
      </vt:variant>
      <vt:variant>
        <vt:i4>0</vt:i4>
      </vt:variant>
      <vt:variant>
        <vt:i4>5</vt:i4>
      </vt:variant>
      <vt:variant>
        <vt:lpwstr>http://www.nevo.co.il/Law_word/law15/memshala-508.pdf</vt:lpwstr>
      </vt:variant>
      <vt:variant>
        <vt:lpwstr/>
      </vt:variant>
      <vt:variant>
        <vt:i4>7995407</vt:i4>
      </vt:variant>
      <vt:variant>
        <vt:i4>1566</vt:i4>
      </vt:variant>
      <vt:variant>
        <vt:i4>0</vt:i4>
      </vt:variant>
      <vt:variant>
        <vt:i4>5</vt:i4>
      </vt:variant>
      <vt:variant>
        <vt:lpwstr>http://www.nevo.co.il/Law_word/law14/law-2375.pdf</vt:lpwstr>
      </vt:variant>
      <vt:variant>
        <vt:lpwstr/>
      </vt:variant>
      <vt:variant>
        <vt:i4>3145768</vt:i4>
      </vt:variant>
      <vt:variant>
        <vt:i4>1560</vt:i4>
      </vt:variant>
      <vt:variant>
        <vt:i4>0</vt:i4>
      </vt:variant>
      <vt:variant>
        <vt:i4>5</vt:i4>
      </vt:variant>
      <vt:variant>
        <vt:lpwstr/>
      </vt:variant>
      <vt:variant>
        <vt:lpwstr>Seif236</vt:lpwstr>
      </vt:variant>
      <vt:variant>
        <vt:i4>3145768</vt:i4>
      </vt:variant>
      <vt:variant>
        <vt:i4>1554</vt:i4>
      </vt:variant>
      <vt:variant>
        <vt:i4>0</vt:i4>
      </vt:variant>
      <vt:variant>
        <vt:i4>5</vt:i4>
      </vt:variant>
      <vt:variant>
        <vt:lpwstr/>
      </vt:variant>
      <vt:variant>
        <vt:lpwstr>Seif235</vt:lpwstr>
      </vt:variant>
      <vt:variant>
        <vt:i4>3145768</vt:i4>
      </vt:variant>
      <vt:variant>
        <vt:i4>1548</vt:i4>
      </vt:variant>
      <vt:variant>
        <vt:i4>0</vt:i4>
      </vt:variant>
      <vt:variant>
        <vt:i4>5</vt:i4>
      </vt:variant>
      <vt:variant>
        <vt:lpwstr/>
      </vt:variant>
      <vt:variant>
        <vt:lpwstr>Seif234</vt:lpwstr>
      </vt:variant>
      <vt:variant>
        <vt:i4>3145768</vt:i4>
      </vt:variant>
      <vt:variant>
        <vt:i4>1542</vt:i4>
      </vt:variant>
      <vt:variant>
        <vt:i4>0</vt:i4>
      </vt:variant>
      <vt:variant>
        <vt:i4>5</vt:i4>
      </vt:variant>
      <vt:variant>
        <vt:lpwstr/>
      </vt:variant>
      <vt:variant>
        <vt:lpwstr>Seif233</vt:lpwstr>
      </vt:variant>
      <vt:variant>
        <vt:i4>3145768</vt:i4>
      </vt:variant>
      <vt:variant>
        <vt:i4>1536</vt:i4>
      </vt:variant>
      <vt:variant>
        <vt:i4>0</vt:i4>
      </vt:variant>
      <vt:variant>
        <vt:i4>5</vt:i4>
      </vt:variant>
      <vt:variant>
        <vt:lpwstr/>
      </vt:variant>
      <vt:variant>
        <vt:lpwstr>Seif232</vt:lpwstr>
      </vt:variant>
      <vt:variant>
        <vt:i4>3145768</vt:i4>
      </vt:variant>
      <vt:variant>
        <vt:i4>1530</vt:i4>
      </vt:variant>
      <vt:variant>
        <vt:i4>0</vt:i4>
      </vt:variant>
      <vt:variant>
        <vt:i4>5</vt:i4>
      </vt:variant>
      <vt:variant>
        <vt:lpwstr/>
      </vt:variant>
      <vt:variant>
        <vt:lpwstr>Seif231</vt:lpwstr>
      </vt:variant>
      <vt:variant>
        <vt:i4>3145768</vt:i4>
      </vt:variant>
      <vt:variant>
        <vt:i4>1524</vt:i4>
      </vt:variant>
      <vt:variant>
        <vt:i4>0</vt:i4>
      </vt:variant>
      <vt:variant>
        <vt:i4>5</vt:i4>
      </vt:variant>
      <vt:variant>
        <vt:lpwstr/>
      </vt:variant>
      <vt:variant>
        <vt:lpwstr>Seif230</vt:lpwstr>
      </vt:variant>
      <vt:variant>
        <vt:i4>3211304</vt:i4>
      </vt:variant>
      <vt:variant>
        <vt:i4>1518</vt:i4>
      </vt:variant>
      <vt:variant>
        <vt:i4>0</vt:i4>
      </vt:variant>
      <vt:variant>
        <vt:i4>5</vt:i4>
      </vt:variant>
      <vt:variant>
        <vt:lpwstr/>
      </vt:variant>
      <vt:variant>
        <vt:lpwstr>Seif229</vt:lpwstr>
      </vt:variant>
      <vt:variant>
        <vt:i4>3211304</vt:i4>
      </vt:variant>
      <vt:variant>
        <vt:i4>1512</vt:i4>
      </vt:variant>
      <vt:variant>
        <vt:i4>0</vt:i4>
      </vt:variant>
      <vt:variant>
        <vt:i4>5</vt:i4>
      </vt:variant>
      <vt:variant>
        <vt:lpwstr/>
      </vt:variant>
      <vt:variant>
        <vt:lpwstr>Seif228</vt:lpwstr>
      </vt:variant>
      <vt:variant>
        <vt:i4>3211304</vt:i4>
      </vt:variant>
      <vt:variant>
        <vt:i4>1506</vt:i4>
      </vt:variant>
      <vt:variant>
        <vt:i4>0</vt:i4>
      </vt:variant>
      <vt:variant>
        <vt:i4>5</vt:i4>
      </vt:variant>
      <vt:variant>
        <vt:lpwstr/>
      </vt:variant>
      <vt:variant>
        <vt:lpwstr>Seif227</vt:lpwstr>
      </vt:variant>
      <vt:variant>
        <vt:i4>5701641</vt:i4>
      </vt:variant>
      <vt:variant>
        <vt:i4>1500</vt:i4>
      </vt:variant>
      <vt:variant>
        <vt:i4>0</vt:i4>
      </vt:variant>
      <vt:variant>
        <vt:i4>5</vt:i4>
      </vt:variant>
      <vt:variant>
        <vt:lpwstr/>
      </vt:variant>
      <vt:variant>
        <vt:lpwstr>med20</vt:lpwstr>
      </vt:variant>
      <vt:variant>
        <vt:i4>3211304</vt:i4>
      </vt:variant>
      <vt:variant>
        <vt:i4>1494</vt:i4>
      </vt:variant>
      <vt:variant>
        <vt:i4>0</vt:i4>
      </vt:variant>
      <vt:variant>
        <vt:i4>5</vt:i4>
      </vt:variant>
      <vt:variant>
        <vt:lpwstr/>
      </vt:variant>
      <vt:variant>
        <vt:lpwstr>Seif226</vt:lpwstr>
      </vt:variant>
      <vt:variant>
        <vt:i4>3211304</vt:i4>
      </vt:variant>
      <vt:variant>
        <vt:i4>1488</vt:i4>
      </vt:variant>
      <vt:variant>
        <vt:i4>0</vt:i4>
      </vt:variant>
      <vt:variant>
        <vt:i4>5</vt:i4>
      </vt:variant>
      <vt:variant>
        <vt:lpwstr/>
      </vt:variant>
      <vt:variant>
        <vt:lpwstr>Seif225</vt:lpwstr>
      </vt:variant>
      <vt:variant>
        <vt:i4>3211304</vt:i4>
      </vt:variant>
      <vt:variant>
        <vt:i4>1482</vt:i4>
      </vt:variant>
      <vt:variant>
        <vt:i4>0</vt:i4>
      </vt:variant>
      <vt:variant>
        <vt:i4>5</vt:i4>
      </vt:variant>
      <vt:variant>
        <vt:lpwstr/>
      </vt:variant>
      <vt:variant>
        <vt:lpwstr>Seif224</vt:lpwstr>
      </vt:variant>
      <vt:variant>
        <vt:i4>3211304</vt:i4>
      </vt:variant>
      <vt:variant>
        <vt:i4>1476</vt:i4>
      </vt:variant>
      <vt:variant>
        <vt:i4>0</vt:i4>
      </vt:variant>
      <vt:variant>
        <vt:i4>5</vt:i4>
      </vt:variant>
      <vt:variant>
        <vt:lpwstr/>
      </vt:variant>
      <vt:variant>
        <vt:lpwstr>Seif223</vt:lpwstr>
      </vt:variant>
      <vt:variant>
        <vt:i4>5505033</vt:i4>
      </vt:variant>
      <vt:variant>
        <vt:i4>1470</vt:i4>
      </vt:variant>
      <vt:variant>
        <vt:i4>0</vt:i4>
      </vt:variant>
      <vt:variant>
        <vt:i4>5</vt:i4>
      </vt:variant>
      <vt:variant>
        <vt:lpwstr/>
      </vt:variant>
      <vt:variant>
        <vt:lpwstr>med19</vt:lpwstr>
      </vt:variant>
      <vt:variant>
        <vt:i4>3211304</vt:i4>
      </vt:variant>
      <vt:variant>
        <vt:i4>1464</vt:i4>
      </vt:variant>
      <vt:variant>
        <vt:i4>0</vt:i4>
      </vt:variant>
      <vt:variant>
        <vt:i4>5</vt:i4>
      </vt:variant>
      <vt:variant>
        <vt:lpwstr/>
      </vt:variant>
      <vt:variant>
        <vt:lpwstr>Seif222</vt:lpwstr>
      </vt:variant>
      <vt:variant>
        <vt:i4>3211304</vt:i4>
      </vt:variant>
      <vt:variant>
        <vt:i4>1458</vt:i4>
      </vt:variant>
      <vt:variant>
        <vt:i4>0</vt:i4>
      </vt:variant>
      <vt:variant>
        <vt:i4>5</vt:i4>
      </vt:variant>
      <vt:variant>
        <vt:lpwstr/>
      </vt:variant>
      <vt:variant>
        <vt:lpwstr>Seif221</vt:lpwstr>
      </vt:variant>
      <vt:variant>
        <vt:i4>3211304</vt:i4>
      </vt:variant>
      <vt:variant>
        <vt:i4>1452</vt:i4>
      </vt:variant>
      <vt:variant>
        <vt:i4>0</vt:i4>
      </vt:variant>
      <vt:variant>
        <vt:i4>5</vt:i4>
      </vt:variant>
      <vt:variant>
        <vt:lpwstr/>
      </vt:variant>
      <vt:variant>
        <vt:lpwstr>Seif220</vt:lpwstr>
      </vt:variant>
      <vt:variant>
        <vt:i4>5505033</vt:i4>
      </vt:variant>
      <vt:variant>
        <vt:i4>1446</vt:i4>
      </vt:variant>
      <vt:variant>
        <vt:i4>0</vt:i4>
      </vt:variant>
      <vt:variant>
        <vt:i4>5</vt:i4>
      </vt:variant>
      <vt:variant>
        <vt:lpwstr/>
      </vt:variant>
      <vt:variant>
        <vt:lpwstr>med18</vt:lpwstr>
      </vt:variant>
      <vt:variant>
        <vt:i4>3276840</vt:i4>
      </vt:variant>
      <vt:variant>
        <vt:i4>1440</vt:i4>
      </vt:variant>
      <vt:variant>
        <vt:i4>0</vt:i4>
      </vt:variant>
      <vt:variant>
        <vt:i4>5</vt:i4>
      </vt:variant>
      <vt:variant>
        <vt:lpwstr/>
      </vt:variant>
      <vt:variant>
        <vt:lpwstr>Seif219</vt:lpwstr>
      </vt:variant>
      <vt:variant>
        <vt:i4>3276840</vt:i4>
      </vt:variant>
      <vt:variant>
        <vt:i4>1434</vt:i4>
      </vt:variant>
      <vt:variant>
        <vt:i4>0</vt:i4>
      </vt:variant>
      <vt:variant>
        <vt:i4>5</vt:i4>
      </vt:variant>
      <vt:variant>
        <vt:lpwstr/>
      </vt:variant>
      <vt:variant>
        <vt:lpwstr>Seif218</vt:lpwstr>
      </vt:variant>
      <vt:variant>
        <vt:i4>3276840</vt:i4>
      </vt:variant>
      <vt:variant>
        <vt:i4>1428</vt:i4>
      </vt:variant>
      <vt:variant>
        <vt:i4>0</vt:i4>
      </vt:variant>
      <vt:variant>
        <vt:i4>5</vt:i4>
      </vt:variant>
      <vt:variant>
        <vt:lpwstr/>
      </vt:variant>
      <vt:variant>
        <vt:lpwstr>Seif217</vt:lpwstr>
      </vt:variant>
      <vt:variant>
        <vt:i4>3276840</vt:i4>
      </vt:variant>
      <vt:variant>
        <vt:i4>1422</vt:i4>
      </vt:variant>
      <vt:variant>
        <vt:i4>0</vt:i4>
      </vt:variant>
      <vt:variant>
        <vt:i4>5</vt:i4>
      </vt:variant>
      <vt:variant>
        <vt:lpwstr/>
      </vt:variant>
      <vt:variant>
        <vt:lpwstr>Seif216</vt:lpwstr>
      </vt:variant>
      <vt:variant>
        <vt:i4>3276840</vt:i4>
      </vt:variant>
      <vt:variant>
        <vt:i4>1416</vt:i4>
      </vt:variant>
      <vt:variant>
        <vt:i4>0</vt:i4>
      </vt:variant>
      <vt:variant>
        <vt:i4>5</vt:i4>
      </vt:variant>
      <vt:variant>
        <vt:lpwstr/>
      </vt:variant>
      <vt:variant>
        <vt:lpwstr>Seif215</vt:lpwstr>
      </vt:variant>
      <vt:variant>
        <vt:i4>3276840</vt:i4>
      </vt:variant>
      <vt:variant>
        <vt:i4>1410</vt:i4>
      </vt:variant>
      <vt:variant>
        <vt:i4>0</vt:i4>
      </vt:variant>
      <vt:variant>
        <vt:i4>5</vt:i4>
      </vt:variant>
      <vt:variant>
        <vt:lpwstr/>
      </vt:variant>
      <vt:variant>
        <vt:lpwstr>Seif214</vt:lpwstr>
      </vt:variant>
      <vt:variant>
        <vt:i4>3276840</vt:i4>
      </vt:variant>
      <vt:variant>
        <vt:i4>1404</vt:i4>
      </vt:variant>
      <vt:variant>
        <vt:i4>0</vt:i4>
      </vt:variant>
      <vt:variant>
        <vt:i4>5</vt:i4>
      </vt:variant>
      <vt:variant>
        <vt:lpwstr/>
      </vt:variant>
      <vt:variant>
        <vt:lpwstr>Seif213</vt:lpwstr>
      </vt:variant>
      <vt:variant>
        <vt:i4>3276840</vt:i4>
      </vt:variant>
      <vt:variant>
        <vt:i4>1398</vt:i4>
      </vt:variant>
      <vt:variant>
        <vt:i4>0</vt:i4>
      </vt:variant>
      <vt:variant>
        <vt:i4>5</vt:i4>
      </vt:variant>
      <vt:variant>
        <vt:lpwstr/>
      </vt:variant>
      <vt:variant>
        <vt:lpwstr>Seif212</vt:lpwstr>
      </vt:variant>
      <vt:variant>
        <vt:i4>3276840</vt:i4>
      </vt:variant>
      <vt:variant>
        <vt:i4>1392</vt:i4>
      </vt:variant>
      <vt:variant>
        <vt:i4>0</vt:i4>
      </vt:variant>
      <vt:variant>
        <vt:i4>5</vt:i4>
      </vt:variant>
      <vt:variant>
        <vt:lpwstr/>
      </vt:variant>
      <vt:variant>
        <vt:lpwstr>Seif211</vt:lpwstr>
      </vt:variant>
      <vt:variant>
        <vt:i4>3276840</vt:i4>
      </vt:variant>
      <vt:variant>
        <vt:i4>1386</vt:i4>
      </vt:variant>
      <vt:variant>
        <vt:i4>0</vt:i4>
      </vt:variant>
      <vt:variant>
        <vt:i4>5</vt:i4>
      </vt:variant>
      <vt:variant>
        <vt:lpwstr/>
      </vt:variant>
      <vt:variant>
        <vt:lpwstr>Seif210</vt:lpwstr>
      </vt:variant>
      <vt:variant>
        <vt:i4>3342376</vt:i4>
      </vt:variant>
      <vt:variant>
        <vt:i4>1380</vt:i4>
      </vt:variant>
      <vt:variant>
        <vt:i4>0</vt:i4>
      </vt:variant>
      <vt:variant>
        <vt:i4>5</vt:i4>
      </vt:variant>
      <vt:variant>
        <vt:lpwstr/>
      </vt:variant>
      <vt:variant>
        <vt:lpwstr>Seif209</vt:lpwstr>
      </vt:variant>
      <vt:variant>
        <vt:i4>3342376</vt:i4>
      </vt:variant>
      <vt:variant>
        <vt:i4>1374</vt:i4>
      </vt:variant>
      <vt:variant>
        <vt:i4>0</vt:i4>
      </vt:variant>
      <vt:variant>
        <vt:i4>5</vt:i4>
      </vt:variant>
      <vt:variant>
        <vt:lpwstr/>
      </vt:variant>
      <vt:variant>
        <vt:lpwstr>Seif208</vt:lpwstr>
      </vt:variant>
      <vt:variant>
        <vt:i4>5505033</vt:i4>
      </vt:variant>
      <vt:variant>
        <vt:i4>1368</vt:i4>
      </vt:variant>
      <vt:variant>
        <vt:i4>0</vt:i4>
      </vt:variant>
      <vt:variant>
        <vt:i4>5</vt:i4>
      </vt:variant>
      <vt:variant>
        <vt:lpwstr/>
      </vt:variant>
      <vt:variant>
        <vt:lpwstr>med17</vt:lpwstr>
      </vt:variant>
      <vt:variant>
        <vt:i4>3342376</vt:i4>
      </vt:variant>
      <vt:variant>
        <vt:i4>1362</vt:i4>
      </vt:variant>
      <vt:variant>
        <vt:i4>0</vt:i4>
      </vt:variant>
      <vt:variant>
        <vt:i4>5</vt:i4>
      </vt:variant>
      <vt:variant>
        <vt:lpwstr/>
      </vt:variant>
      <vt:variant>
        <vt:lpwstr>Seif207</vt:lpwstr>
      </vt:variant>
      <vt:variant>
        <vt:i4>3342376</vt:i4>
      </vt:variant>
      <vt:variant>
        <vt:i4>1356</vt:i4>
      </vt:variant>
      <vt:variant>
        <vt:i4>0</vt:i4>
      </vt:variant>
      <vt:variant>
        <vt:i4>5</vt:i4>
      </vt:variant>
      <vt:variant>
        <vt:lpwstr/>
      </vt:variant>
      <vt:variant>
        <vt:lpwstr>Seif206</vt:lpwstr>
      </vt:variant>
      <vt:variant>
        <vt:i4>3342376</vt:i4>
      </vt:variant>
      <vt:variant>
        <vt:i4>1350</vt:i4>
      </vt:variant>
      <vt:variant>
        <vt:i4>0</vt:i4>
      </vt:variant>
      <vt:variant>
        <vt:i4>5</vt:i4>
      </vt:variant>
      <vt:variant>
        <vt:lpwstr/>
      </vt:variant>
      <vt:variant>
        <vt:lpwstr>Seif205</vt:lpwstr>
      </vt:variant>
      <vt:variant>
        <vt:i4>3342376</vt:i4>
      </vt:variant>
      <vt:variant>
        <vt:i4>1344</vt:i4>
      </vt:variant>
      <vt:variant>
        <vt:i4>0</vt:i4>
      </vt:variant>
      <vt:variant>
        <vt:i4>5</vt:i4>
      </vt:variant>
      <vt:variant>
        <vt:lpwstr/>
      </vt:variant>
      <vt:variant>
        <vt:lpwstr>Seif204</vt:lpwstr>
      </vt:variant>
      <vt:variant>
        <vt:i4>3342376</vt:i4>
      </vt:variant>
      <vt:variant>
        <vt:i4>1338</vt:i4>
      </vt:variant>
      <vt:variant>
        <vt:i4>0</vt:i4>
      </vt:variant>
      <vt:variant>
        <vt:i4>5</vt:i4>
      </vt:variant>
      <vt:variant>
        <vt:lpwstr/>
      </vt:variant>
      <vt:variant>
        <vt:lpwstr>Seif203</vt:lpwstr>
      </vt:variant>
      <vt:variant>
        <vt:i4>3342376</vt:i4>
      </vt:variant>
      <vt:variant>
        <vt:i4>1332</vt:i4>
      </vt:variant>
      <vt:variant>
        <vt:i4>0</vt:i4>
      </vt:variant>
      <vt:variant>
        <vt:i4>5</vt:i4>
      </vt:variant>
      <vt:variant>
        <vt:lpwstr/>
      </vt:variant>
      <vt:variant>
        <vt:lpwstr>Seif202</vt:lpwstr>
      </vt:variant>
      <vt:variant>
        <vt:i4>3342376</vt:i4>
      </vt:variant>
      <vt:variant>
        <vt:i4>1326</vt:i4>
      </vt:variant>
      <vt:variant>
        <vt:i4>0</vt:i4>
      </vt:variant>
      <vt:variant>
        <vt:i4>5</vt:i4>
      </vt:variant>
      <vt:variant>
        <vt:lpwstr/>
      </vt:variant>
      <vt:variant>
        <vt:lpwstr>Seif201</vt:lpwstr>
      </vt:variant>
      <vt:variant>
        <vt:i4>3342376</vt:i4>
      </vt:variant>
      <vt:variant>
        <vt:i4>1320</vt:i4>
      </vt:variant>
      <vt:variant>
        <vt:i4>0</vt:i4>
      </vt:variant>
      <vt:variant>
        <vt:i4>5</vt:i4>
      </vt:variant>
      <vt:variant>
        <vt:lpwstr/>
      </vt:variant>
      <vt:variant>
        <vt:lpwstr>Seif200</vt:lpwstr>
      </vt:variant>
      <vt:variant>
        <vt:i4>3801131</vt:i4>
      </vt:variant>
      <vt:variant>
        <vt:i4>1314</vt:i4>
      </vt:variant>
      <vt:variant>
        <vt:i4>0</vt:i4>
      </vt:variant>
      <vt:variant>
        <vt:i4>5</vt:i4>
      </vt:variant>
      <vt:variant>
        <vt:lpwstr/>
      </vt:variant>
      <vt:variant>
        <vt:lpwstr>Seif199</vt:lpwstr>
      </vt:variant>
      <vt:variant>
        <vt:i4>3801131</vt:i4>
      </vt:variant>
      <vt:variant>
        <vt:i4>1308</vt:i4>
      </vt:variant>
      <vt:variant>
        <vt:i4>0</vt:i4>
      </vt:variant>
      <vt:variant>
        <vt:i4>5</vt:i4>
      </vt:variant>
      <vt:variant>
        <vt:lpwstr/>
      </vt:variant>
      <vt:variant>
        <vt:lpwstr>Seif198</vt:lpwstr>
      </vt:variant>
      <vt:variant>
        <vt:i4>3801131</vt:i4>
      </vt:variant>
      <vt:variant>
        <vt:i4>1302</vt:i4>
      </vt:variant>
      <vt:variant>
        <vt:i4>0</vt:i4>
      </vt:variant>
      <vt:variant>
        <vt:i4>5</vt:i4>
      </vt:variant>
      <vt:variant>
        <vt:lpwstr/>
      </vt:variant>
      <vt:variant>
        <vt:lpwstr>Seif197</vt:lpwstr>
      </vt:variant>
      <vt:variant>
        <vt:i4>3801131</vt:i4>
      </vt:variant>
      <vt:variant>
        <vt:i4>1296</vt:i4>
      </vt:variant>
      <vt:variant>
        <vt:i4>0</vt:i4>
      </vt:variant>
      <vt:variant>
        <vt:i4>5</vt:i4>
      </vt:variant>
      <vt:variant>
        <vt:lpwstr/>
      </vt:variant>
      <vt:variant>
        <vt:lpwstr>Seif196</vt:lpwstr>
      </vt:variant>
      <vt:variant>
        <vt:i4>3801131</vt:i4>
      </vt:variant>
      <vt:variant>
        <vt:i4>1290</vt:i4>
      </vt:variant>
      <vt:variant>
        <vt:i4>0</vt:i4>
      </vt:variant>
      <vt:variant>
        <vt:i4>5</vt:i4>
      </vt:variant>
      <vt:variant>
        <vt:lpwstr/>
      </vt:variant>
      <vt:variant>
        <vt:lpwstr>Seif195</vt:lpwstr>
      </vt:variant>
      <vt:variant>
        <vt:i4>3801131</vt:i4>
      </vt:variant>
      <vt:variant>
        <vt:i4>1284</vt:i4>
      </vt:variant>
      <vt:variant>
        <vt:i4>0</vt:i4>
      </vt:variant>
      <vt:variant>
        <vt:i4>5</vt:i4>
      </vt:variant>
      <vt:variant>
        <vt:lpwstr/>
      </vt:variant>
      <vt:variant>
        <vt:lpwstr>Seif194</vt:lpwstr>
      </vt:variant>
      <vt:variant>
        <vt:i4>5505033</vt:i4>
      </vt:variant>
      <vt:variant>
        <vt:i4>1278</vt:i4>
      </vt:variant>
      <vt:variant>
        <vt:i4>0</vt:i4>
      </vt:variant>
      <vt:variant>
        <vt:i4>5</vt:i4>
      </vt:variant>
      <vt:variant>
        <vt:lpwstr/>
      </vt:variant>
      <vt:variant>
        <vt:lpwstr>med16</vt:lpwstr>
      </vt:variant>
      <vt:variant>
        <vt:i4>3801131</vt:i4>
      </vt:variant>
      <vt:variant>
        <vt:i4>1272</vt:i4>
      </vt:variant>
      <vt:variant>
        <vt:i4>0</vt:i4>
      </vt:variant>
      <vt:variant>
        <vt:i4>5</vt:i4>
      </vt:variant>
      <vt:variant>
        <vt:lpwstr/>
      </vt:variant>
      <vt:variant>
        <vt:lpwstr>Seif193</vt:lpwstr>
      </vt:variant>
      <vt:variant>
        <vt:i4>3801131</vt:i4>
      </vt:variant>
      <vt:variant>
        <vt:i4>1266</vt:i4>
      </vt:variant>
      <vt:variant>
        <vt:i4>0</vt:i4>
      </vt:variant>
      <vt:variant>
        <vt:i4>5</vt:i4>
      </vt:variant>
      <vt:variant>
        <vt:lpwstr/>
      </vt:variant>
      <vt:variant>
        <vt:lpwstr>Seif192</vt:lpwstr>
      </vt:variant>
      <vt:variant>
        <vt:i4>3801131</vt:i4>
      </vt:variant>
      <vt:variant>
        <vt:i4>1260</vt:i4>
      </vt:variant>
      <vt:variant>
        <vt:i4>0</vt:i4>
      </vt:variant>
      <vt:variant>
        <vt:i4>5</vt:i4>
      </vt:variant>
      <vt:variant>
        <vt:lpwstr/>
      </vt:variant>
      <vt:variant>
        <vt:lpwstr>Seif191</vt:lpwstr>
      </vt:variant>
      <vt:variant>
        <vt:i4>3801131</vt:i4>
      </vt:variant>
      <vt:variant>
        <vt:i4>1254</vt:i4>
      </vt:variant>
      <vt:variant>
        <vt:i4>0</vt:i4>
      </vt:variant>
      <vt:variant>
        <vt:i4>5</vt:i4>
      </vt:variant>
      <vt:variant>
        <vt:lpwstr/>
      </vt:variant>
      <vt:variant>
        <vt:lpwstr>Seif190</vt:lpwstr>
      </vt:variant>
      <vt:variant>
        <vt:i4>3145768</vt:i4>
      </vt:variant>
      <vt:variant>
        <vt:i4>1248</vt:i4>
      </vt:variant>
      <vt:variant>
        <vt:i4>0</vt:i4>
      </vt:variant>
      <vt:variant>
        <vt:i4>5</vt:i4>
      </vt:variant>
      <vt:variant>
        <vt:lpwstr/>
      </vt:variant>
      <vt:variant>
        <vt:lpwstr>Seif239</vt:lpwstr>
      </vt:variant>
      <vt:variant>
        <vt:i4>3866667</vt:i4>
      </vt:variant>
      <vt:variant>
        <vt:i4>1242</vt:i4>
      </vt:variant>
      <vt:variant>
        <vt:i4>0</vt:i4>
      </vt:variant>
      <vt:variant>
        <vt:i4>5</vt:i4>
      </vt:variant>
      <vt:variant>
        <vt:lpwstr/>
      </vt:variant>
      <vt:variant>
        <vt:lpwstr>Seif189</vt:lpwstr>
      </vt:variant>
      <vt:variant>
        <vt:i4>3866667</vt:i4>
      </vt:variant>
      <vt:variant>
        <vt:i4>1236</vt:i4>
      </vt:variant>
      <vt:variant>
        <vt:i4>0</vt:i4>
      </vt:variant>
      <vt:variant>
        <vt:i4>5</vt:i4>
      </vt:variant>
      <vt:variant>
        <vt:lpwstr/>
      </vt:variant>
      <vt:variant>
        <vt:lpwstr>Seif188</vt:lpwstr>
      </vt:variant>
      <vt:variant>
        <vt:i4>3866667</vt:i4>
      </vt:variant>
      <vt:variant>
        <vt:i4>1230</vt:i4>
      </vt:variant>
      <vt:variant>
        <vt:i4>0</vt:i4>
      </vt:variant>
      <vt:variant>
        <vt:i4>5</vt:i4>
      </vt:variant>
      <vt:variant>
        <vt:lpwstr/>
      </vt:variant>
      <vt:variant>
        <vt:lpwstr>Seif187</vt:lpwstr>
      </vt:variant>
      <vt:variant>
        <vt:i4>3866667</vt:i4>
      </vt:variant>
      <vt:variant>
        <vt:i4>1224</vt:i4>
      </vt:variant>
      <vt:variant>
        <vt:i4>0</vt:i4>
      </vt:variant>
      <vt:variant>
        <vt:i4>5</vt:i4>
      </vt:variant>
      <vt:variant>
        <vt:lpwstr/>
      </vt:variant>
      <vt:variant>
        <vt:lpwstr>Seif186</vt:lpwstr>
      </vt:variant>
      <vt:variant>
        <vt:i4>3866667</vt:i4>
      </vt:variant>
      <vt:variant>
        <vt:i4>1218</vt:i4>
      </vt:variant>
      <vt:variant>
        <vt:i4>0</vt:i4>
      </vt:variant>
      <vt:variant>
        <vt:i4>5</vt:i4>
      </vt:variant>
      <vt:variant>
        <vt:lpwstr/>
      </vt:variant>
      <vt:variant>
        <vt:lpwstr>Seif185</vt:lpwstr>
      </vt:variant>
      <vt:variant>
        <vt:i4>3866667</vt:i4>
      </vt:variant>
      <vt:variant>
        <vt:i4>1212</vt:i4>
      </vt:variant>
      <vt:variant>
        <vt:i4>0</vt:i4>
      </vt:variant>
      <vt:variant>
        <vt:i4>5</vt:i4>
      </vt:variant>
      <vt:variant>
        <vt:lpwstr/>
      </vt:variant>
      <vt:variant>
        <vt:lpwstr>Seif184</vt:lpwstr>
      </vt:variant>
      <vt:variant>
        <vt:i4>3866667</vt:i4>
      </vt:variant>
      <vt:variant>
        <vt:i4>1206</vt:i4>
      </vt:variant>
      <vt:variant>
        <vt:i4>0</vt:i4>
      </vt:variant>
      <vt:variant>
        <vt:i4>5</vt:i4>
      </vt:variant>
      <vt:variant>
        <vt:lpwstr/>
      </vt:variant>
      <vt:variant>
        <vt:lpwstr>Seif183</vt:lpwstr>
      </vt:variant>
      <vt:variant>
        <vt:i4>3866667</vt:i4>
      </vt:variant>
      <vt:variant>
        <vt:i4>1200</vt:i4>
      </vt:variant>
      <vt:variant>
        <vt:i4>0</vt:i4>
      </vt:variant>
      <vt:variant>
        <vt:i4>5</vt:i4>
      </vt:variant>
      <vt:variant>
        <vt:lpwstr/>
      </vt:variant>
      <vt:variant>
        <vt:lpwstr>Seif182</vt:lpwstr>
      </vt:variant>
      <vt:variant>
        <vt:i4>3866667</vt:i4>
      </vt:variant>
      <vt:variant>
        <vt:i4>1194</vt:i4>
      </vt:variant>
      <vt:variant>
        <vt:i4>0</vt:i4>
      </vt:variant>
      <vt:variant>
        <vt:i4>5</vt:i4>
      </vt:variant>
      <vt:variant>
        <vt:lpwstr/>
      </vt:variant>
      <vt:variant>
        <vt:lpwstr>Seif181</vt:lpwstr>
      </vt:variant>
      <vt:variant>
        <vt:i4>3866667</vt:i4>
      </vt:variant>
      <vt:variant>
        <vt:i4>1188</vt:i4>
      </vt:variant>
      <vt:variant>
        <vt:i4>0</vt:i4>
      </vt:variant>
      <vt:variant>
        <vt:i4>5</vt:i4>
      </vt:variant>
      <vt:variant>
        <vt:lpwstr/>
      </vt:variant>
      <vt:variant>
        <vt:lpwstr>Seif180</vt:lpwstr>
      </vt:variant>
      <vt:variant>
        <vt:i4>3407915</vt:i4>
      </vt:variant>
      <vt:variant>
        <vt:i4>1182</vt:i4>
      </vt:variant>
      <vt:variant>
        <vt:i4>0</vt:i4>
      </vt:variant>
      <vt:variant>
        <vt:i4>5</vt:i4>
      </vt:variant>
      <vt:variant>
        <vt:lpwstr/>
      </vt:variant>
      <vt:variant>
        <vt:lpwstr>Seif179</vt:lpwstr>
      </vt:variant>
      <vt:variant>
        <vt:i4>3407915</vt:i4>
      </vt:variant>
      <vt:variant>
        <vt:i4>1176</vt:i4>
      </vt:variant>
      <vt:variant>
        <vt:i4>0</vt:i4>
      </vt:variant>
      <vt:variant>
        <vt:i4>5</vt:i4>
      </vt:variant>
      <vt:variant>
        <vt:lpwstr/>
      </vt:variant>
      <vt:variant>
        <vt:lpwstr>Seif178</vt:lpwstr>
      </vt:variant>
      <vt:variant>
        <vt:i4>3407915</vt:i4>
      </vt:variant>
      <vt:variant>
        <vt:i4>1170</vt:i4>
      </vt:variant>
      <vt:variant>
        <vt:i4>0</vt:i4>
      </vt:variant>
      <vt:variant>
        <vt:i4>5</vt:i4>
      </vt:variant>
      <vt:variant>
        <vt:lpwstr/>
      </vt:variant>
      <vt:variant>
        <vt:lpwstr>Seif177</vt:lpwstr>
      </vt:variant>
      <vt:variant>
        <vt:i4>3407915</vt:i4>
      </vt:variant>
      <vt:variant>
        <vt:i4>1164</vt:i4>
      </vt:variant>
      <vt:variant>
        <vt:i4>0</vt:i4>
      </vt:variant>
      <vt:variant>
        <vt:i4>5</vt:i4>
      </vt:variant>
      <vt:variant>
        <vt:lpwstr/>
      </vt:variant>
      <vt:variant>
        <vt:lpwstr>Seif176</vt:lpwstr>
      </vt:variant>
      <vt:variant>
        <vt:i4>3407915</vt:i4>
      </vt:variant>
      <vt:variant>
        <vt:i4>1158</vt:i4>
      </vt:variant>
      <vt:variant>
        <vt:i4>0</vt:i4>
      </vt:variant>
      <vt:variant>
        <vt:i4>5</vt:i4>
      </vt:variant>
      <vt:variant>
        <vt:lpwstr/>
      </vt:variant>
      <vt:variant>
        <vt:lpwstr>Seif175</vt:lpwstr>
      </vt:variant>
      <vt:variant>
        <vt:i4>3604520</vt:i4>
      </vt:variant>
      <vt:variant>
        <vt:i4>1152</vt:i4>
      </vt:variant>
      <vt:variant>
        <vt:i4>0</vt:i4>
      </vt:variant>
      <vt:variant>
        <vt:i4>5</vt:i4>
      </vt:variant>
      <vt:variant>
        <vt:lpwstr/>
      </vt:variant>
      <vt:variant>
        <vt:lpwstr>Seif240</vt:lpwstr>
      </vt:variant>
      <vt:variant>
        <vt:i4>3407915</vt:i4>
      </vt:variant>
      <vt:variant>
        <vt:i4>1146</vt:i4>
      </vt:variant>
      <vt:variant>
        <vt:i4>0</vt:i4>
      </vt:variant>
      <vt:variant>
        <vt:i4>5</vt:i4>
      </vt:variant>
      <vt:variant>
        <vt:lpwstr/>
      </vt:variant>
      <vt:variant>
        <vt:lpwstr>Seif174</vt:lpwstr>
      </vt:variant>
      <vt:variant>
        <vt:i4>3407915</vt:i4>
      </vt:variant>
      <vt:variant>
        <vt:i4>1140</vt:i4>
      </vt:variant>
      <vt:variant>
        <vt:i4>0</vt:i4>
      </vt:variant>
      <vt:variant>
        <vt:i4>5</vt:i4>
      </vt:variant>
      <vt:variant>
        <vt:lpwstr/>
      </vt:variant>
      <vt:variant>
        <vt:lpwstr>Seif173</vt:lpwstr>
      </vt:variant>
      <vt:variant>
        <vt:i4>3407915</vt:i4>
      </vt:variant>
      <vt:variant>
        <vt:i4>1134</vt:i4>
      </vt:variant>
      <vt:variant>
        <vt:i4>0</vt:i4>
      </vt:variant>
      <vt:variant>
        <vt:i4>5</vt:i4>
      </vt:variant>
      <vt:variant>
        <vt:lpwstr/>
      </vt:variant>
      <vt:variant>
        <vt:lpwstr>Seif172</vt:lpwstr>
      </vt:variant>
      <vt:variant>
        <vt:i4>3407915</vt:i4>
      </vt:variant>
      <vt:variant>
        <vt:i4>1128</vt:i4>
      </vt:variant>
      <vt:variant>
        <vt:i4>0</vt:i4>
      </vt:variant>
      <vt:variant>
        <vt:i4>5</vt:i4>
      </vt:variant>
      <vt:variant>
        <vt:lpwstr/>
      </vt:variant>
      <vt:variant>
        <vt:lpwstr>Seif171</vt:lpwstr>
      </vt:variant>
      <vt:variant>
        <vt:i4>3407915</vt:i4>
      </vt:variant>
      <vt:variant>
        <vt:i4>1122</vt:i4>
      </vt:variant>
      <vt:variant>
        <vt:i4>0</vt:i4>
      </vt:variant>
      <vt:variant>
        <vt:i4>5</vt:i4>
      </vt:variant>
      <vt:variant>
        <vt:lpwstr/>
      </vt:variant>
      <vt:variant>
        <vt:lpwstr>Seif170</vt:lpwstr>
      </vt:variant>
      <vt:variant>
        <vt:i4>3473451</vt:i4>
      </vt:variant>
      <vt:variant>
        <vt:i4>1116</vt:i4>
      </vt:variant>
      <vt:variant>
        <vt:i4>0</vt:i4>
      </vt:variant>
      <vt:variant>
        <vt:i4>5</vt:i4>
      </vt:variant>
      <vt:variant>
        <vt:lpwstr/>
      </vt:variant>
      <vt:variant>
        <vt:lpwstr>Seif169</vt:lpwstr>
      </vt:variant>
      <vt:variant>
        <vt:i4>3473451</vt:i4>
      </vt:variant>
      <vt:variant>
        <vt:i4>1110</vt:i4>
      </vt:variant>
      <vt:variant>
        <vt:i4>0</vt:i4>
      </vt:variant>
      <vt:variant>
        <vt:i4>5</vt:i4>
      </vt:variant>
      <vt:variant>
        <vt:lpwstr/>
      </vt:variant>
      <vt:variant>
        <vt:lpwstr>Seif168</vt:lpwstr>
      </vt:variant>
      <vt:variant>
        <vt:i4>3473451</vt:i4>
      </vt:variant>
      <vt:variant>
        <vt:i4>1104</vt:i4>
      </vt:variant>
      <vt:variant>
        <vt:i4>0</vt:i4>
      </vt:variant>
      <vt:variant>
        <vt:i4>5</vt:i4>
      </vt:variant>
      <vt:variant>
        <vt:lpwstr/>
      </vt:variant>
      <vt:variant>
        <vt:lpwstr>Seif167</vt:lpwstr>
      </vt:variant>
      <vt:variant>
        <vt:i4>3473451</vt:i4>
      </vt:variant>
      <vt:variant>
        <vt:i4>1098</vt:i4>
      </vt:variant>
      <vt:variant>
        <vt:i4>0</vt:i4>
      </vt:variant>
      <vt:variant>
        <vt:i4>5</vt:i4>
      </vt:variant>
      <vt:variant>
        <vt:lpwstr/>
      </vt:variant>
      <vt:variant>
        <vt:lpwstr>Seif166</vt:lpwstr>
      </vt:variant>
      <vt:variant>
        <vt:i4>3473451</vt:i4>
      </vt:variant>
      <vt:variant>
        <vt:i4>1092</vt:i4>
      </vt:variant>
      <vt:variant>
        <vt:i4>0</vt:i4>
      </vt:variant>
      <vt:variant>
        <vt:i4>5</vt:i4>
      </vt:variant>
      <vt:variant>
        <vt:lpwstr/>
      </vt:variant>
      <vt:variant>
        <vt:lpwstr>Seif165</vt:lpwstr>
      </vt:variant>
      <vt:variant>
        <vt:i4>3473451</vt:i4>
      </vt:variant>
      <vt:variant>
        <vt:i4>1086</vt:i4>
      </vt:variant>
      <vt:variant>
        <vt:i4>0</vt:i4>
      </vt:variant>
      <vt:variant>
        <vt:i4>5</vt:i4>
      </vt:variant>
      <vt:variant>
        <vt:lpwstr/>
      </vt:variant>
      <vt:variant>
        <vt:lpwstr>Seif164</vt:lpwstr>
      </vt:variant>
      <vt:variant>
        <vt:i4>3473451</vt:i4>
      </vt:variant>
      <vt:variant>
        <vt:i4>1080</vt:i4>
      </vt:variant>
      <vt:variant>
        <vt:i4>0</vt:i4>
      </vt:variant>
      <vt:variant>
        <vt:i4>5</vt:i4>
      </vt:variant>
      <vt:variant>
        <vt:lpwstr/>
      </vt:variant>
      <vt:variant>
        <vt:lpwstr>Seif163</vt:lpwstr>
      </vt:variant>
      <vt:variant>
        <vt:i4>3473451</vt:i4>
      </vt:variant>
      <vt:variant>
        <vt:i4>1074</vt:i4>
      </vt:variant>
      <vt:variant>
        <vt:i4>0</vt:i4>
      </vt:variant>
      <vt:variant>
        <vt:i4>5</vt:i4>
      </vt:variant>
      <vt:variant>
        <vt:lpwstr/>
      </vt:variant>
      <vt:variant>
        <vt:lpwstr>Seif162</vt:lpwstr>
      </vt:variant>
      <vt:variant>
        <vt:i4>3473451</vt:i4>
      </vt:variant>
      <vt:variant>
        <vt:i4>1068</vt:i4>
      </vt:variant>
      <vt:variant>
        <vt:i4>0</vt:i4>
      </vt:variant>
      <vt:variant>
        <vt:i4>5</vt:i4>
      </vt:variant>
      <vt:variant>
        <vt:lpwstr/>
      </vt:variant>
      <vt:variant>
        <vt:lpwstr>Seif161</vt:lpwstr>
      </vt:variant>
      <vt:variant>
        <vt:i4>3473451</vt:i4>
      </vt:variant>
      <vt:variant>
        <vt:i4>1062</vt:i4>
      </vt:variant>
      <vt:variant>
        <vt:i4>0</vt:i4>
      </vt:variant>
      <vt:variant>
        <vt:i4>5</vt:i4>
      </vt:variant>
      <vt:variant>
        <vt:lpwstr/>
      </vt:variant>
      <vt:variant>
        <vt:lpwstr>Seif160</vt:lpwstr>
      </vt:variant>
      <vt:variant>
        <vt:i4>3538987</vt:i4>
      </vt:variant>
      <vt:variant>
        <vt:i4>1056</vt:i4>
      </vt:variant>
      <vt:variant>
        <vt:i4>0</vt:i4>
      </vt:variant>
      <vt:variant>
        <vt:i4>5</vt:i4>
      </vt:variant>
      <vt:variant>
        <vt:lpwstr/>
      </vt:variant>
      <vt:variant>
        <vt:lpwstr>Seif159</vt:lpwstr>
      </vt:variant>
      <vt:variant>
        <vt:i4>3538987</vt:i4>
      </vt:variant>
      <vt:variant>
        <vt:i4>1050</vt:i4>
      </vt:variant>
      <vt:variant>
        <vt:i4>0</vt:i4>
      </vt:variant>
      <vt:variant>
        <vt:i4>5</vt:i4>
      </vt:variant>
      <vt:variant>
        <vt:lpwstr/>
      </vt:variant>
      <vt:variant>
        <vt:lpwstr>Seif158</vt:lpwstr>
      </vt:variant>
      <vt:variant>
        <vt:i4>3538987</vt:i4>
      </vt:variant>
      <vt:variant>
        <vt:i4>1044</vt:i4>
      </vt:variant>
      <vt:variant>
        <vt:i4>0</vt:i4>
      </vt:variant>
      <vt:variant>
        <vt:i4>5</vt:i4>
      </vt:variant>
      <vt:variant>
        <vt:lpwstr/>
      </vt:variant>
      <vt:variant>
        <vt:lpwstr>Seif157</vt:lpwstr>
      </vt:variant>
      <vt:variant>
        <vt:i4>3538987</vt:i4>
      </vt:variant>
      <vt:variant>
        <vt:i4>1038</vt:i4>
      </vt:variant>
      <vt:variant>
        <vt:i4>0</vt:i4>
      </vt:variant>
      <vt:variant>
        <vt:i4>5</vt:i4>
      </vt:variant>
      <vt:variant>
        <vt:lpwstr/>
      </vt:variant>
      <vt:variant>
        <vt:lpwstr>Seif156</vt:lpwstr>
      </vt:variant>
      <vt:variant>
        <vt:i4>3538987</vt:i4>
      </vt:variant>
      <vt:variant>
        <vt:i4>1032</vt:i4>
      </vt:variant>
      <vt:variant>
        <vt:i4>0</vt:i4>
      </vt:variant>
      <vt:variant>
        <vt:i4>5</vt:i4>
      </vt:variant>
      <vt:variant>
        <vt:lpwstr/>
      </vt:variant>
      <vt:variant>
        <vt:lpwstr>Seif155</vt:lpwstr>
      </vt:variant>
      <vt:variant>
        <vt:i4>3538987</vt:i4>
      </vt:variant>
      <vt:variant>
        <vt:i4>1026</vt:i4>
      </vt:variant>
      <vt:variant>
        <vt:i4>0</vt:i4>
      </vt:variant>
      <vt:variant>
        <vt:i4>5</vt:i4>
      </vt:variant>
      <vt:variant>
        <vt:lpwstr/>
      </vt:variant>
      <vt:variant>
        <vt:lpwstr>Seif154</vt:lpwstr>
      </vt:variant>
      <vt:variant>
        <vt:i4>3538987</vt:i4>
      </vt:variant>
      <vt:variant>
        <vt:i4>1020</vt:i4>
      </vt:variant>
      <vt:variant>
        <vt:i4>0</vt:i4>
      </vt:variant>
      <vt:variant>
        <vt:i4>5</vt:i4>
      </vt:variant>
      <vt:variant>
        <vt:lpwstr/>
      </vt:variant>
      <vt:variant>
        <vt:lpwstr>Seif153</vt:lpwstr>
      </vt:variant>
      <vt:variant>
        <vt:i4>3538987</vt:i4>
      </vt:variant>
      <vt:variant>
        <vt:i4>1014</vt:i4>
      </vt:variant>
      <vt:variant>
        <vt:i4>0</vt:i4>
      </vt:variant>
      <vt:variant>
        <vt:i4>5</vt:i4>
      </vt:variant>
      <vt:variant>
        <vt:lpwstr/>
      </vt:variant>
      <vt:variant>
        <vt:lpwstr>Seif152</vt:lpwstr>
      </vt:variant>
      <vt:variant>
        <vt:i4>3538987</vt:i4>
      </vt:variant>
      <vt:variant>
        <vt:i4>1008</vt:i4>
      </vt:variant>
      <vt:variant>
        <vt:i4>0</vt:i4>
      </vt:variant>
      <vt:variant>
        <vt:i4>5</vt:i4>
      </vt:variant>
      <vt:variant>
        <vt:lpwstr/>
      </vt:variant>
      <vt:variant>
        <vt:lpwstr>Seif151</vt:lpwstr>
      </vt:variant>
      <vt:variant>
        <vt:i4>3538987</vt:i4>
      </vt:variant>
      <vt:variant>
        <vt:i4>1002</vt:i4>
      </vt:variant>
      <vt:variant>
        <vt:i4>0</vt:i4>
      </vt:variant>
      <vt:variant>
        <vt:i4>5</vt:i4>
      </vt:variant>
      <vt:variant>
        <vt:lpwstr/>
      </vt:variant>
      <vt:variant>
        <vt:lpwstr>Seif150</vt:lpwstr>
      </vt:variant>
      <vt:variant>
        <vt:i4>3604523</vt:i4>
      </vt:variant>
      <vt:variant>
        <vt:i4>996</vt:i4>
      </vt:variant>
      <vt:variant>
        <vt:i4>0</vt:i4>
      </vt:variant>
      <vt:variant>
        <vt:i4>5</vt:i4>
      </vt:variant>
      <vt:variant>
        <vt:lpwstr/>
      </vt:variant>
      <vt:variant>
        <vt:lpwstr>Seif149</vt:lpwstr>
      </vt:variant>
      <vt:variant>
        <vt:i4>3604523</vt:i4>
      </vt:variant>
      <vt:variant>
        <vt:i4>990</vt:i4>
      </vt:variant>
      <vt:variant>
        <vt:i4>0</vt:i4>
      </vt:variant>
      <vt:variant>
        <vt:i4>5</vt:i4>
      </vt:variant>
      <vt:variant>
        <vt:lpwstr/>
      </vt:variant>
      <vt:variant>
        <vt:lpwstr>Seif148</vt:lpwstr>
      </vt:variant>
      <vt:variant>
        <vt:i4>3604523</vt:i4>
      </vt:variant>
      <vt:variant>
        <vt:i4>984</vt:i4>
      </vt:variant>
      <vt:variant>
        <vt:i4>0</vt:i4>
      </vt:variant>
      <vt:variant>
        <vt:i4>5</vt:i4>
      </vt:variant>
      <vt:variant>
        <vt:lpwstr/>
      </vt:variant>
      <vt:variant>
        <vt:lpwstr>Seif147</vt:lpwstr>
      </vt:variant>
      <vt:variant>
        <vt:i4>3604523</vt:i4>
      </vt:variant>
      <vt:variant>
        <vt:i4>978</vt:i4>
      </vt:variant>
      <vt:variant>
        <vt:i4>0</vt:i4>
      </vt:variant>
      <vt:variant>
        <vt:i4>5</vt:i4>
      </vt:variant>
      <vt:variant>
        <vt:lpwstr/>
      </vt:variant>
      <vt:variant>
        <vt:lpwstr>Seif146</vt:lpwstr>
      </vt:variant>
      <vt:variant>
        <vt:i4>3604523</vt:i4>
      </vt:variant>
      <vt:variant>
        <vt:i4>972</vt:i4>
      </vt:variant>
      <vt:variant>
        <vt:i4>0</vt:i4>
      </vt:variant>
      <vt:variant>
        <vt:i4>5</vt:i4>
      </vt:variant>
      <vt:variant>
        <vt:lpwstr/>
      </vt:variant>
      <vt:variant>
        <vt:lpwstr>Seif145</vt:lpwstr>
      </vt:variant>
      <vt:variant>
        <vt:i4>3604523</vt:i4>
      </vt:variant>
      <vt:variant>
        <vt:i4>966</vt:i4>
      </vt:variant>
      <vt:variant>
        <vt:i4>0</vt:i4>
      </vt:variant>
      <vt:variant>
        <vt:i4>5</vt:i4>
      </vt:variant>
      <vt:variant>
        <vt:lpwstr/>
      </vt:variant>
      <vt:variant>
        <vt:lpwstr>Seif144</vt:lpwstr>
      </vt:variant>
      <vt:variant>
        <vt:i4>3604523</vt:i4>
      </vt:variant>
      <vt:variant>
        <vt:i4>960</vt:i4>
      </vt:variant>
      <vt:variant>
        <vt:i4>0</vt:i4>
      </vt:variant>
      <vt:variant>
        <vt:i4>5</vt:i4>
      </vt:variant>
      <vt:variant>
        <vt:lpwstr/>
      </vt:variant>
      <vt:variant>
        <vt:lpwstr>Seif143</vt:lpwstr>
      </vt:variant>
      <vt:variant>
        <vt:i4>3604523</vt:i4>
      </vt:variant>
      <vt:variant>
        <vt:i4>954</vt:i4>
      </vt:variant>
      <vt:variant>
        <vt:i4>0</vt:i4>
      </vt:variant>
      <vt:variant>
        <vt:i4>5</vt:i4>
      </vt:variant>
      <vt:variant>
        <vt:lpwstr/>
      </vt:variant>
      <vt:variant>
        <vt:lpwstr>Seif142</vt:lpwstr>
      </vt:variant>
      <vt:variant>
        <vt:i4>3604523</vt:i4>
      </vt:variant>
      <vt:variant>
        <vt:i4>948</vt:i4>
      </vt:variant>
      <vt:variant>
        <vt:i4>0</vt:i4>
      </vt:variant>
      <vt:variant>
        <vt:i4>5</vt:i4>
      </vt:variant>
      <vt:variant>
        <vt:lpwstr/>
      </vt:variant>
      <vt:variant>
        <vt:lpwstr>Seif141</vt:lpwstr>
      </vt:variant>
      <vt:variant>
        <vt:i4>3604523</vt:i4>
      </vt:variant>
      <vt:variant>
        <vt:i4>942</vt:i4>
      </vt:variant>
      <vt:variant>
        <vt:i4>0</vt:i4>
      </vt:variant>
      <vt:variant>
        <vt:i4>5</vt:i4>
      </vt:variant>
      <vt:variant>
        <vt:lpwstr/>
      </vt:variant>
      <vt:variant>
        <vt:lpwstr>Seif140</vt:lpwstr>
      </vt:variant>
      <vt:variant>
        <vt:i4>3145771</vt:i4>
      </vt:variant>
      <vt:variant>
        <vt:i4>936</vt:i4>
      </vt:variant>
      <vt:variant>
        <vt:i4>0</vt:i4>
      </vt:variant>
      <vt:variant>
        <vt:i4>5</vt:i4>
      </vt:variant>
      <vt:variant>
        <vt:lpwstr/>
      </vt:variant>
      <vt:variant>
        <vt:lpwstr>Seif139</vt:lpwstr>
      </vt:variant>
      <vt:variant>
        <vt:i4>3145771</vt:i4>
      </vt:variant>
      <vt:variant>
        <vt:i4>930</vt:i4>
      </vt:variant>
      <vt:variant>
        <vt:i4>0</vt:i4>
      </vt:variant>
      <vt:variant>
        <vt:i4>5</vt:i4>
      </vt:variant>
      <vt:variant>
        <vt:lpwstr/>
      </vt:variant>
      <vt:variant>
        <vt:lpwstr>Seif138</vt:lpwstr>
      </vt:variant>
      <vt:variant>
        <vt:i4>3145771</vt:i4>
      </vt:variant>
      <vt:variant>
        <vt:i4>924</vt:i4>
      </vt:variant>
      <vt:variant>
        <vt:i4>0</vt:i4>
      </vt:variant>
      <vt:variant>
        <vt:i4>5</vt:i4>
      </vt:variant>
      <vt:variant>
        <vt:lpwstr/>
      </vt:variant>
      <vt:variant>
        <vt:lpwstr>Seif137</vt:lpwstr>
      </vt:variant>
      <vt:variant>
        <vt:i4>3145771</vt:i4>
      </vt:variant>
      <vt:variant>
        <vt:i4>918</vt:i4>
      </vt:variant>
      <vt:variant>
        <vt:i4>0</vt:i4>
      </vt:variant>
      <vt:variant>
        <vt:i4>5</vt:i4>
      </vt:variant>
      <vt:variant>
        <vt:lpwstr/>
      </vt:variant>
      <vt:variant>
        <vt:lpwstr>Seif136</vt:lpwstr>
      </vt:variant>
      <vt:variant>
        <vt:i4>3145771</vt:i4>
      </vt:variant>
      <vt:variant>
        <vt:i4>912</vt:i4>
      </vt:variant>
      <vt:variant>
        <vt:i4>0</vt:i4>
      </vt:variant>
      <vt:variant>
        <vt:i4>5</vt:i4>
      </vt:variant>
      <vt:variant>
        <vt:lpwstr/>
      </vt:variant>
      <vt:variant>
        <vt:lpwstr>Seif135</vt:lpwstr>
      </vt:variant>
      <vt:variant>
        <vt:i4>3145771</vt:i4>
      </vt:variant>
      <vt:variant>
        <vt:i4>906</vt:i4>
      </vt:variant>
      <vt:variant>
        <vt:i4>0</vt:i4>
      </vt:variant>
      <vt:variant>
        <vt:i4>5</vt:i4>
      </vt:variant>
      <vt:variant>
        <vt:lpwstr/>
      </vt:variant>
      <vt:variant>
        <vt:lpwstr>Seif134</vt:lpwstr>
      </vt:variant>
      <vt:variant>
        <vt:i4>3145771</vt:i4>
      </vt:variant>
      <vt:variant>
        <vt:i4>900</vt:i4>
      </vt:variant>
      <vt:variant>
        <vt:i4>0</vt:i4>
      </vt:variant>
      <vt:variant>
        <vt:i4>5</vt:i4>
      </vt:variant>
      <vt:variant>
        <vt:lpwstr/>
      </vt:variant>
      <vt:variant>
        <vt:lpwstr>Seif133</vt:lpwstr>
      </vt:variant>
      <vt:variant>
        <vt:i4>3145771</vt:i4>
      </vt:variant>
      <vt:variant>
        <vt:i4>894</vt:i4>
      </vt:variant>
      <vt:variant>
        <vt:i4>0</vt:i4>
      </vt:variant>
      <vt:variant>
        <vt:i4>5</vt:i4>
      </vt:variant>
      <vt:variant>
        <vt:lpwstr/>
      </vt:variant>
      <vt:variant>
        <vt:lpwstr>Seif132</vt:lpwstr>
      </vt:variant>
      <vt:variant>
        <vt:i4>3145771</vt:i4>
      </vt:variant>
      <vt:variant>
        <vt:i4>888</vt:i4>
      </vt:variant>
      <vt:variant>
        <vt:i4>0</vt:i4>
      </vt:variant>
      <vt:variant>
        <vt:i4>5</vt:i4>
      </vt:variant>
      <vt:variant>
        <vt:lpwstr/>
      </vt:variant>
      <vt:variant>
        <vt:lpwstr>Seif131</vt:lpwstr>
      </vt:variant>
      <vt:variant>
        <vt:i4>3145771</vt:i4>
      </vt:variant>
      <vt:variant>
        <vt:i4>882</vt:i4>
      </vt:variant>
      <vt:variant>
        <vt:i4>0</vt:i4>
      </vt:variant>
      <vt:variant>
        <vt:i4>5</vt:i4>
      </vt:variant>
      <vt:variant>
        <vt:lpwstr/>
      </vt:variant>
      <vt:variant>
        <vt:lpwstr>Seif130</vt:lpwstr>
      </vt:variant>
      <vt:variant>
        <vt:i4>3211307</vt:i4>
      </vt:variant>
      <vt:variant>
        <vt:i4>876</vt:i4>
      </vt:variant>
      <vt:variant>
        <vt:i4>0</vt:i4>
      </vt:variant>
      <vt:variant>
        <vt:i4>5</vt:i4>
      </vt:variant>
      <vt:variant>
        <vt:lpwstr/>
      </vt:variant>
      <vt:variant>
        <vt:lpwstr>Seif129</vt:lpwstr>
      </vt:variant>
      <vt:variant>
        <vt:i4>5505033</vt:i4>
      </vt:variant>
      <vt:variant>
        <vt:i4>870</vt:i4>
      </vt:variant>
      <vt:variant>
        <vt:i4>0</vt:i4>
      </vt:variant>
      <vt:variant>
        <vt:i4>5</vt:i4>
      </vt:variant>
      <vt:variant>
        <vt:lpwstr/>
      </vt:variant>
      <vt:variant>
        <vt:lpwstr>med15</vt:lpwstr>
      </vt:variant>
      <vt:variant>
        <vt:i4>3211307</vt:i4>
      </vt:variant>
      <vt:variant>
        <vt:i4>864</vt:i4>
      </vt:variant>
      <vt:variant>
        <vt:i4>0</vt:i4>
      </vt:variant>
      <vt:variant>
        <vt:i4>5</vt:i4>
      </vt:variant>
      <vt:variant>
        <vt:lpwstr/>
      </vt:variant>
      <vt:variant>
        <vt:lpwstr>Seif128</vt:lpwstr>
      </vt:variant>
      <vt:variant>
        <vt:i4>3211307</vt:i4>
      </vt:variant>
      <vt:variant>
        <vt:i4>858</vt:i4>
      </vt:variant>
      <vt:variant>
        <vt:i4>0</vt:i4>
      </vt:variant>
      <vt:variant>
        <vt:i4>5</vt:i4>
      </vt:variant>
      <vt:variant>
        <vt:lpwstr/>
      </vt:variant>
      <vt:variant>
        <vt:lpwstr>Seif127</vt:lpwstr>
      </vt:variant>
      <vt:variant>
        <vt:i4>3211307</vt:i4>
      </vt:variant>
      <vt:variant>
        <vt:i4>852</vt:i4>
      </vt:variant>
      <vt:variant>
        <vt:i4>0</vt:i4>
      </vt:variant>
      <vt:variant>
        <vt:i4>5</vt:i4>
      </vt:variant>
      <vt:variant>
        <vt:lpwstr/>
      </vt:variant>
      <vt:variant>
        <vt:lpwstr>Seif126</vt:lpwstr>
      </vt:variant>
      <vt:variant>
        <vt:i4>3211307</vt:i4>
      </vt:variant>
      <vt:variant>
        <vt:i4>846</vt:i4>
      </vt:variant>
      <vt:variant>
        <vt:i4>0</vt:i4>
      </vt:variant>
      <vt:variant>
        <vt:i4>5</vt:i4>
      </vt:variant>
      <vt:variant>
        <vt:lpwstr/>
      </vt:variant>
      <vt:variant>
        <vt:lpwstr>Seif125</vt:lpwstr>
      </vt:variant>
      <vt:variant>
        <vt:i4>3211307</vt:i4>
      </vt:variant>
      <vt:variant>
        <vt:i4>840</vt:i4>
      </vt:variant>
      <vt:variant>
        <vt:i4>0</vt:i4>
      </vt:variant>
      <vt:variant>
        <vt:i4>5</vt:i4>
      </vt:variant>
      <vt:variant>
        <vt:lpwstr/>
      </vt:variant>
      <vt:variant>
        <vt:lpwstr>Seif124</vt:lpwstr>
      </vt:variant>
      <vt:variant>
        <vt:i4>3211307</vt:i4>
      </vt:variant>
      <vt:variant>
        <vt:i4>834</vt:i4>
      </vt:variant>
      <vt:variant>
        <vt:i4>0</vt:i4>
      </vt:variant>
      <vt:variant>
        <vt:i4>5</vt:i4>
      </vt:variant>
      <vt:variant>
        <vt:lpwstr/>
      </vt:variant>
      <vt:variant>
        <vt:lpwstr>Seif123</vt:lpwstr>
      </vt:variant>
      <vt:variant>
        <vt:i4>3211307</vt:i4>
      </vt:variant>
      <vt:variant>
        <vt:i4>828</vt:i4>
      </vt:variant>
      <vt:variant>
        <vt:i4>0</vt:i4>
      </vt:variant>
      <vt:variant>
        <vt:i4>5</vt:i4>
      </vt:variant>
      <vt:variant>
        <vt:lpwstr/>
      </vt:variant>
      <vt:variant>
        <vt:lpwstr>Seif122</vt:lpwstr>
      </vt:variant>
      <vt:variant>
        <vt:i4>3211307</vt:i4>
      </vt:variant>
      <vt:variant>
        <vt:i4>822</vt:i4>
      </vt:variant>
      <vt:variant>
        <vt:i4>0</vt:i4>
      </vt:variant>
      <vt:variant>
        <vt:i4>5</vt:i4>
      </vt:variant>
      <vt:variant>
        <vt:lpwstr/>
      </vt:variant>
      <vt:variant>
        <vt:lpwstr>Seif121</vt:lpwstr>
      </vt:variant>
      <vt:variant>
        <vt:i4>3211307</vt:i4>
      </vt:variant>
      <vt:variant>
        <vt:i4>816</vt:i4>
      </vt:variant>
      <vt:variant>
        <vt:i4>0</vt:i4>
      </vt:variant>
      <vt:variant>
        <vt:i4>5</vt:i4>
      </vt:variant>
      <vt:variant>
        <vt:lpwstr/>
      </vt:variant>
      <vt:variant>
        <vt:lpwstr>Seif120</vt:lpwstr>
      </vt:variant>
      <vt:variant>
        <vt:i4>3276843</vt:i4>
      </vt:variant>
      <vt:variant>
        <vt:i4>810</vt:i4>
      </vt:variant>
      <vt:variant>
        <vt:i4>0</vt:i4>
      </vt:variant>
      <vt:variant>
        <vt:i4>5</vt:i4>
      </vt:variant>
      <vt:variant>
        <vt:lpwstr/>
      </vt:variant>
      <vt:variant>
        <vt:lpwstr>Seif119</vt:lpwstr>
      </vt:variant>
      <vt:variant>
        <vt:i4>3276843</vt:i4>
      </vt:variant>
      <vt:variant>
        <vt:i4>804</vt:i4>
      </vt:variant>
      <vt:variant>
        <vt:i4>0</vt:i4>
      </vt:variant>
      <vt:variant>
        <vt:i4>5</vt:i4>
      </vt:variant>
      <vt:variant>
        <vt:lpwstr/>
      </vt:variant>
      <vt:variant>
        <vt:lpwstr>Seif118</vt:lpwstr>
      </vt:variant>
      <vt:variant>
        <vt:i4>3276843</vt:i4>
      </vt:variant>
      <vt:variant>
        <vt:i4>798</vt:i4>
      </vt:variant>
      <vt:variant>
        <vt:i4>0</vt:i4>
      </vt:variant>
      <vt:variant>
        <vt:i4>5</vt:i4>
      </vt:variant>
      <vt:variant>
        <vt:lpwstr/>
      </vt:variant>
      <vt:variant>
        <vt:lpwstr>Seif117</vt:lpwstr>
      </vt:variant>
      <vt:variant>
        <vt:i4>3276843</vt:i4>
      </vt:variant>
      <vt:variant>
        <vt:i4>792</vt:i4>
      </vt:variant>
      <vt:variant>
        <vt:i4>0</vt:i4>
      </vt:variant>
      <vt:variant>
        <vt:i4>5</vt:i4>
      </vt:variant>
      <vt:variant>
        <vt:lpwstr/>
      </vt:variant>
      <vt:variant>
        <vt:lpwstr>Seif116</vt:lpwstr>
      </vt:variant>
      <vt:variant>
        <vt:i4>3276843</vt:i4>
      </vt:variant>
      <vt:variant>
        <vt:i4>786</vt:i4>
      </vt:variant>
      <vt:variant>
        <vt:i4>0</vt:i4>
      </vt:variant>
      <vt:variant>
        <vt:i4>5</vt:i4>
      </vt:variant>
      <vt:variant>
        <vt:lpwstr/>
      </vt:variant>
      <vt:variant>
        <vt:lpwstr>Seif115</vt:lpwstr>
      </vt:variant>
      <vt:variant>
        <vt:i4>3276843</vt:i4>
      </vt:variant>
      <vt:variant>
        <vt:i4>780</vt:i4>
      </vt:variant>
      <vt:variant>
        <vt:i4>0</vt:i4>
      </vt:variant>
      <vt:variant>
        <vt:i4>5</vt:i4>
      </vt:variant>
      <vt:variant>
        <vt:lpwstr/>
      </vt:variant>
      <vt:variant>
        <vt:lpwstr>Seif114</vt:lpwstr>
      </vt:variant>
      <vt:variant>
        <vt:i4>5505033</vt:i4>
      </vt:variant>
      <vt:variant>
        <vt:i4>774</vt:i4>
      </vt:variant>
      <vt:variant>
        <vt:i4>0</vt:i4>
      </vt:variant>
      <vt:variant>
        <vt:i4>5</vt:i4>
      </vt:variant>
      <vt:variant>
        <vt:lpwstr/>
      </vt:variant>
      <vt:variant>
        <vt:lpwstr>med14</vt:lpwstr>
      </vt:variant>
      <vt:variant>
        <vt:i4>3276843</vt:i4>
      </vt:variant>
      <vt:variant>
        <vt:i4>768</vt:i4>
      </vt:variant>
      <vt:variant>
        <vt:i4>0</vt:i4>
      </vt:variant>
      <vt:variant>
        <vt:i4>5</vt:i4>
      </vt:variant>
      <vt:variant>
        <vt:lpwstr/>
      </vt:variant>
      <vt:variant>
        <vt:lpwstr>Seif113</vt:lpwstr>
      </vt:variant>
      <vt:variant>
        <vt:i4>3276843</vt:i4>
      </vt:variant>
      <vt:variant>
        <vt:i4>762</vt:i4>
      </vt:variant>
      <vt:variant>
        <vt:i4>0</vt:i4>
      </vt:variant>
      <vt:variant>
        <vt:i4>5</vt:i4>
      </vt:variant>
      <vt:variant>
        <vt:lpwstr/>
      </vt:variant>
      <vt:variant>
        <vt:lpwstr>Seif112</vt:lpwstr>
      </vt:variant>
      <vt:variant>
        <vt:i4>3276843</vt:i4>
      </vt:variant>
      <vt:variant>
        <vt:i4>756</vt:i4>
      </vt:variant>
      <vt:variant>
        <vt:i4>0</vt:i4>
      </vt:variant>
      <vt:variant>
        <vt:i4>5</vt:i4>
      </vt:variant>
      <vt:variant>
        <vt:lpwstr/>
      </vt:variant>
      <vt:variant>
        <vt:lpwstr>Seif111</vt:lpwstr>
      </vt:variant>
      <vt:variant>
        <vt:i4>3276843</vt:i4>
      </vt:variant>
      <vt:variant>
        <vt:i4>750</vt:i4>
      </vt:variant>
      <vt:variant>
        <vt:i4>0</vt:i4>
      </vt:variant>
      <vt:variant>
        <vt:i4>5</vt:i4>
      </vt:variant>
      <vt:variant>
        <vt:lpwstr/>
      </vt:variant>
      <vt:variant>
        <vt:lpwstr>Seif110</vt:lpwstr>
      </vt:variant>
      <vt:variant>
        <vt:i4>3342379</vt:i4>
      </vt:variant>
      <vt:variant>
        <vt:i4>744</vt:i4>
      </vt:variant>
      <vt:variant>
        <vt:i4>0</vt:i4>
      </vt:variant>
      <vt:variant>
        <vt:i4>5</vt:i4>
      </vt:variant>
      <vt:variant>
        <vt:lpwstr/>
      </vt:variant>
      <vt:variant>
        <vt:lpwstr>Seif109</vt:lpwstr>
      </vt:variant>
      <vt:variant>
        <vt:i4>3342379</vt:i4>
      </vt:variant>
      <vt:variant>
        <vt:i4>738</vt:i4>
      </vt:variant>
      <vt:variant>
        <vt:i4>0</vt:i4>
      </vt:variant>
      <vt:variant>
        <vt:i4>5</vt:i4>
      </vt:variant>
      <vt:variant>
        <vt:lpwstr/>
      </vt:variant>
      <vt:variant>
        <vt:lpwstr>Seif108</vt:lpwstr>
      </vt:variant>
      <vt:variant>
        <vt:i4>3342379</vt:i4>
      </vt:variant>
      <vt:variant>
        <vt:i4>732</vt:i4>
      </vt:variant>
      <vt:variant>
        <vt:i4>0</vt:i4>
      </vt:variant>
      <vt:variant>
        <vt:i4>5</vt:i4>
      </vt:variant>
      <vt:variant>
        <vt:lpwstr/>
      </vt:variant>
      <vt:variant>
        <vt:lpwstr>Seif107</vt:lpwstr>
      </vt:variant>
      <vt:variant>
        <vt:i4>5505033</vt:i4>
      </vt:variant>
      <vt:variant>
        <vt:i4>726</vt:i4>
      </vt:variant>
      <vt:variant>
        <vt:i4>0</vt:i4>
      </vt:variant>
      <vt:variant>
        <vt:i4>5</vt:i4>
      </vt:variant>
      <vt:variant>
        <vt:lpwstr/>
      </vt:variant>
      <vt:variant>
        <vt:lpwstr>med13</vt:lpwstr>
      </vt:variant>
      <vt:variant>
        <vt:i4>3342379</vt:i4>
      </vt:variant>
      <vt:variant>
        <vt:i4>720</vt:i4>
      </vt:variant>
      <vt:variant>
        <vt:i4>0</vt:i4>
      </vt:variant>
      <vt:variant>
        <vt:i4>5</vt:i4>
      </vt:variant>
      <vt:variant>
        <vt:lpwstr/>
      </vt:variant>
      <vt:variant>
        <vt:lpwstr>Seif106</vt:lpwstr>
      </vt:variant>
      <vt:variant>
        <vt:i4>3342379</vt:i4>
      </vt:variant>
      <vt:variant>
        <vt:i4>714</vt:i4>
      </vt:variant>
      <vt:variant>
        <vt:i4>0</vt:i4>
      </vt:variant>
      <vt:variant>
        <vt:i4>5</vt:i4>
      </vt:variant>
      <vt:variant>
        <vt:lpwstr/>
      </vt:variant>
      <vt:variant>
        <vt:lpwstr>Seif105</vt:lpwstr>
      </vt:variant>
      <vt:variant>
        <vt:i4>3342379</vt:i4>
      </vt:variant>
      <vt:variant>
        <vt:i4>708</vt:i4>
      </vt:variant>
      <vt:variant>
        <vt:i4>0</vt:i4>
      </vt:variant>
      <vt:variant>
        <vt:i4>5</vt:i4>
      </vt:variant>
      <vt:variant>
        <vt:lpwstr/>
      </vt:variant>
      <vt:variant>
        <vt:lpwstr>Seif104</vt:lpwstr>
      </vt:variant>
      <vt:variant>
        <vt:i4>3342379</vt:i4>
      </vt:variant>
      <vt:variant>
        <vt:i4>702</vt:i4>
      </vt:variant>
      <vt:variant>
        <vt:i4>0</vt:i4>
      </vt:variant>
      <vt:variant>
        <vt:i4>5</vt:i4>
      </vt:variant>
      <vt:variant>
        <vt:lpwstr/>
      </vt:variant>
      <vt:variant>
        <vt:lpwstr>Seif103</vt:lpwstr>
      </vt:variant>
      <vt:variant>
        <vt:i4>3342379</vt:i4>
      </vt:variant>
      <vt:variant>
        <vt:i4>696</vt:i4>
      </vt:variant>
      <vt:variant>
        <vt:i4>0</vt:i4>
      </vt:variant>
      <vt:variant>
        <vt:i4>5</vt:i4>
      </vt:variant>
      <vt:variant>
        <vt:lpwstr/>
      </vt:variant>
      <vt:variant>
        <vt:lpwstr>Seif102</vt:lpwstr>
      </vt:variant>
      <vt:variant>
        <vt:i4>3342379</vt:i4>
      </vt:variant>
      <vt:variant>
        <vt:i4>690</vt:i4>
      </vt:variant>
      <vt:variant>
        <vt:i4>0</vt:i4>
      </vt:variant>
      <vt:variant>
        <vt:i4>5</vt:i4>
      </vt:variant>
      <vt:variant>
        <vt:lpwstr/>
      </vt:variant>
      <vt:variant>
        <vt:lpwstr>Seif101</vt:lpwstr>
      </vt:variant>
      <vt:variant>
        <vt:i4>3342379</vt:i4>
      </vt:variant>
      <vt:variant>
        <vt:i4>684</vt:i4>
      </vt:variant>
      <vt:variant>
        <vt:i4>0</vt:i4>
      </vt:variant>
      <vt:variant>
        <vt:i4>5</vt:i4>
      </vt:variant>
      <vt:variant>
        <vt:lpwstr/>
      </vt:variant>
      <vt:variant>
        <vt:lpwstr>Seif100</vt:lpwstr>
      </vt:variant>
      <vt:variant>
        <vt:i4>3801123</vt:i4>
      </vt:variant>
      <vt:variant>
        <vt:i4>678</vt:i4>
      </vt:variant>
      <vt:variant>
        <vt:i4>0</vt:i4>
      </vt:variant>
      <vt:variant>
        <vt:i4>5</vt:i4>
      </vt:variant>
      <vt:variant>
        <vt:lpwstr/>
      </vt:variant>
      <vt:variant>
        <vt:lpwstr>Seif99</vt:lpwstr>
      </vt:variant>
      <vt:variant>
        <vt:i4>3866659</vt:i4>
      </vt:variant>
      <vt:variant>
        <vt:i4>672</vt:i4>
      </vt:variant>
      <vt:variant>
        <vt:i4>0</vt:i4>
      </vt:variant>
      <vt:variant>
        <vt:i4>5</vt:i4>
      </vt:variant>
      <vt:variant>
        <vt:lpwstr/>
      </vt:variant>
      <vt:variant>
        <vt:lpwstr>Seif98</vt:lpwstr>
      </vt:variant>
      <vt:variant>
        <vt:i4>3407907</vt:i4>
      </vt:variant>
      <vt:variant>
        <vt:i4>666</vt:i4>
      </vt:variant>
      <vt:variant>
        <vt:i4>0</vt:i4>
      </vt:variant>
      <vt:variant>
        <vt:i4>5</vt:i4>
      </vt:variant>
      <vt:variant>
        <vt:lpwstr/>
      </vt:variant>
      <vt:variant>
        <vt:lpwstr>Seif97</vt:lpwstr>
      </vt:variant>
      <vt:variant>
        <vt:i4>3473443</vt:i4>
      </vt:variant>
      <vt:variant>
        <vt:i4>660</vt:i4>
      </vt:variant>
      <vt:variant>
        <vt:i4>0</vt:i4>
      </vt:variant>
      <vt:variant>
        <vt:i4>5</vt:i4>
      </vt:variant>
      <vt:variant>
        <vt:lpwstr/>
      </vt:variant>
      <vt:variant>
        <vt:lpwstr>Seif96</vt:lpwstr>
      </vt:variant>
      <vt:variant>
        <vt:i4>3538979</vt:i4>
      </vt:variant>
      <vt:variant>
        <vt:i4>654</vt:i4>
      </vt:variant>
      <vt:variant>
        <vt:i4>0</vt:i4>
      </vt:variant>
      <vt:variant>
        <vt:i4>5</vt:i4>
      </vt:variant>
      <vt:variant>
        <vt:lpwstr/>
      </vt:variant>
      <vt:variant>
        <vt:lpwstr>Seif95</vt:lpwstr>
      </vt:variant>
      <vt:variant>
        <vt:i4>3604515</vt:i4>
      </vt:variant>
      <vt:variant>
        <vt:i4>648</vt:i4>
      </vt:variant>
      <vt:variant>
        <vt:i4>0</vt:i4>
      </vt:variant>
      <vt:variant>
        <vt:i4>5</vt:i4>
      </vt:variant>
      <vt:variant>
        <vt:lpwstr/>
      </vt:variant>
      <vt:variant>
        <vt:lpwstr>Seif94</vt:lpwstr>
      </vt:variant>
      <vt:variant>
        <vt:i4>5505033</vt:i4>
      </vt:variant>
      <vt:variant>
        <vt:i4>642</vt:i4>
      </vt:variant>
      <vt:variant>
        <vt:i4>0</vt:i4>
      </vt:variant>
      <vt:variant>
        <vt:i4>5</vt:i4>
      </vt:variant>
      <vt:variant>
        <vt:lpwstr/>
      </vt:variant>
      <vt:variant>
        <vt:lpwstr>med12</vt:lpwstr>
      </vt:variant>
      <vt:variant>
        <vt:i4>3145763</vt:i4>
      </vt:variant>
      <vt:variant>
        <vt:i4>636</vt:i4>
      </vt:variant>
      <vt:variant>
        <vt:i4>0</vt:i4>
      </vt:variant>
      <vt:variant>
        <vt:i4>5</vt:i4>
      </vt:variant>
      <vt:variant>
        <vt:lpwstr/>
      </vt:variant>
      <vt:variant>
        <vt:lpwstr>Seif93</vt:lpwstr>
      </vt:variant>
      <vt:variant>
        <vt:i4>3211299</vt:i4>
      </vt:variant>
      <vt:variant>
        <vt:i4>630</vt:i4>
      </vt:variant>
      <vt:variant>
        <vt:i4>0</vt:i4>
      </vt:variant>
      <vt:variant>
        <vt:i4>5</vt:i4>
      </vt:variant>
      <vt:variant>
        <vt:lpwstr/>
      </vt:variant>
      <vt:variant>
        <vt:lpwstr>Seif92</vt:lpwstr>
      </vt:variant>
      <vt:variant>
        <vt:i4>3276835</vt:i4>
      </vt:variant>
      <vt:variant>
        <vt:i4>624</vt:i4>
      </vt:variant>
      <vt:variant>
        <vt:i4>0</vt:i4>
      </vt:variant>
      <vt:variant>
        <vt:i4>5</vt:i4>
      </vt:variant>
      <vt:variant>
        <vt:lpwstr/>
      </vt:variant>
      <vt:variant>
        <vt:lpwstr>Seif91</vt:lpwstr>
      </vt:variant>
      <vt:variant>
        <vt:i4>3342371</vt:i4>
      </vt:variant>
      <vt:variant>
        <vt:i4>618</vt:i4>
      </vt:variant>
      <vt:variant>
        <vt:i4>0</vt:i4>
      </vt:variant>
      <vt:variant>
        <vt:i4>5</vt:i4>
      </vt:variant>
      <vt:variant>
        <vt:lpwstr/>
      </vt:variant>
      <vt:variant>
        <vt:lpwstr>Seif90</vt:lpwstr>
      </vt:variant>
      <vt:variant>
        <vt:i4>3801122</vt:i4>
      </vt:variant>
      <vt:variant>
        <vt:i4>612</vt:i4>
      </vt:variant>
      <vt:variant>
        <vt:i4>0</vt:i4>
      </vt:variant>
      <vt:variant>
        <vt:i4>5</vt:i4>
      </vt:variant>
      <vt:variant>
        <vt:lpwstr/>
      </vt:variant>
      <vt:variant>
        <vt:lpwstr>Seif89</vt:lpwstr>
      </vt:variant>
      <vt:variant>
        <vt:i4>3866658</vt:i4>
      </vt:variant>
      <vt:variant>
        <vt:i4>606</vt:i4>
      </vt:variant>
      <vt:variant>
        <vt:i4>0</vt:i4>
      </vt:variant>
      <vt:variant>
        <vt:i4>5</vt:i4>
      </vt:variant>
      <vt:variant>
        <vt:lpwstr/>
      </vt:variant>
      <vt:variant>
        <vt:lpwstr>Seif88</vt:lpwstr>
      </vt:variant>
      <vt:variant>
        <vt:i4>3407906</vt:i4>
      </vt:variant>
      <vt:variant>
        <vt:i4>600</vt:i4>
      </vt:variant>
      <vt:variant>
        <vt:i4>0</vt:i4>
      </vt:variant>
      <vt:variant>
        <vt:i4>5</vt:i4>
      </vt:variant>
      <vt:variant>
        <vt:lpwstr/>
      </vt:variant>
      <vt:variant>
        <vt:lpwstr>Seif87</vt:lpwstr>
      </vt:variant>
      <vt:variant>
        <vt:i4>3473442</vt:i4>
      </vt:variant>
      <vt:variant>
        <vt:i4>594</vt:i4>
      </vt:variant>
      <vt:variant>
        <vt:i4>0</vt:i4>
      </vt:variant>
      <vt:variant>
        <vt:i4>5</vt:i4>
      </vt:variant>
      <vt:variant>
        <vt:lpwstr/>
      </vt:variant>
      <vt:variant>
        <vt:lpwstr>Seif86</vt:lpwstr>
      </vt:variant>
      <vt:variant>
        <vt:i4>5505033</vt:i4>
      </vt:variant>
      <vt:variant>
        <vt:i4>588</vt:i4>
      </vt:variant>
      <vt:variant>
        <vt:i4>0</vt:i4>
      </vt:variant>
      <vt:variant>
        <vt:i4>5</vt:i4>
      </vt:variant>
      <vt:variant>
        <vt:lpwstr/>
      </vt:variant>
      <vt:variant>
        <vt:lpwstr>med11</vt:lpwstr>
      </vt:variant>
      <vt:variant>
        <vt:i4>3538978</vt:i4>
      </vt:variant>
      <vt:variant>
        <vt:i4>582</vt:i4>
      </vt:variant>
      <vt:variant>
        <vt:i4>0</vt:i4>
      </vt:variant>
      <vt:variant>
        <vt:i4>5</vt:i4>
      </vt:variant>
      <vt:variant>
        <vt:lpwstr/>
      </vt:variant>
      <vt:variant>
        <vt:lpwstr>Seif85</vt:lpwstr>
      </vt:variant>
      <vt:variant>
        <vt:i4>3604514</vt:i4>
      </vt:variant>
      <vt:variant>
        <vt:i4>576</vt:i4>
      </vt:variant>
      <vt:variant>
        <vt:i4>0</vt:i4>
      </vt:variant>
      <vt:variant>
        <vt:i4>5</vt:i4>
      </vt:variant>
      <vt:variant>
        <vt:lpwstr/>
      </vt:variant>
      <vt:variant>
        <vt:lpwstr>Seif84</vt:lpwstr>
      </vt:variant>
      <vt:variant>
        <vt:i4>3145762</vt:i4>
      </vt:variant>
      <vt:variant>
        <vt:i4>570</vt:i4>
      </vt:variant>
      <vt:variant>
        <vt:i4>0</vt:i4>
      </vt:variant>
      <vt:variant>
        <vt:i4>5</vt:i4>
      </vt:variant>
      <vt:variant>
        <vt:lpwstr/>
      </vt:variant>
      <vt:variant>
        <vt:lpwstr>Seif83</vt:lpwstr>
      </vt:variant>
      <vt:variant>
        <vt:i4>3211298</vt:i4>
      </vt:variant>
      <vt:variant>
        <vt:i4>564</vt:i4>
      </vt:variant>
      <vt:variant>
        <vt:i4>0</vt:i4>
      </vt:variant>
      <vt:variant>
        <vt:i4>5</vt:i4>
      </vt:variant>
      <vt:variant>
        <vt:lpwstr/>
      </vt:variant>
      <vt:variant>
        <vt:lpwstr>Seif82</vt:lpwstr>
      </vt:variant>
      <vt:variant>
        <vt:i4>3276834</vt:i4>
      </vt:variant>
      <vt:variant>
        <vt:i4>558</vt:i4>
      </vt:variant>
      <vt:variant>
        <vt:i4>0</vt:i4>
      </vt:variant>
      <vt:variant>
        <vt:i4>5</vt:i4>
      </vt:variant>
      <vt:variant>
        <vt:lpwstr/>
      </vt:variant>
      <vt:variant>
        <vt:lpwstr>Seif81</vt:lpwstr>
      </vt:variant>
      <vt:variant>
        <vt:i4>3342370</vt:i4>
      </vt:variant>
      <vt:variant>
        <vt:i4>552</vt:i4>
      </vt:variant>
      <vt:variant>
        <vt:i4>0</vt:i4>
      </vt:variant>
      <vt:variant>
        <vt:i4>5</vt:i4>
      </vt:variant>
      <vt:variant>
        <vt:lpwstr/>
      </vt:variant>
      <vt:variant>
        <vt:lpwstr>Seif80</vt:lpwstr>
      </vt:variant>
      <vt:variant>
        <vt:i4>5505033</vt:i4>
      </vt:variant>
      <vt:variant>
        <vt:i4>546</vt:i4>
      </vt:variant>
      <vt:variant>
        <vt:i4>0</vt:i4>
      </vt:variant>
      <vt:variant>
        <vt:i4>5</vt:i4>
      </vt:variant>
      <vt:variant>
        <vt:lpwstr/>
      </vt:variant>
      <vt:variant>
        <vt:lpwstr>med10</vt:lpwstr>
      </vt:variant>
      <vt:variant>
        <vt:i4>3801133</vt:i4>
      </vt:variant>
      <vt:variant>
        <vt:i4>540</vt:i4>
      </vt:variant>
      <vt:variant>
        <vt:i4>0</vt:i4>
      </vt:variant>
      <vt:variant>
        <vt:i4>5</vt:i4>
      </vt:variant>
      <vt:variant>
        <vt:lpwstr/>
      </vt:variant>
      <vt:variant>
        <vt:lpwstr>Seif79</vt:lpwstr>
      </vt:variant>
      <vt:variant>
        <vt:i4>3866669</vt:i4>
      </vt:variant>
      <vt:variant>
        <vt:i4>534</vt:i4>
      </vt:variant>
      <vt:variant>
        <vt:i4>0</vt:i4>
      </vt:variant>
      <vt:variant>
        <vt:i4>5</vt:i4>
      </vt:variant>
      <vt:variant>
        <vt:lpwstr/>
      </vt:variant>
      <vt:variant>
        <vt:lpwstr>Seif78</vt:lpwstr>
      </vt:variant>
      <vt:variant>
        <vt:i4>3407917</vt:i4>
      </vt:variant>
      <vt:variant>
        <vt:i4>528</vt:i4>
      </vt:variant>
      <vt:variant>
        <vt:i4>0</vt:i4>
      </vt:variant>
      <vt:variant>
        <vt:i4>5</vt:i4>
      </vt:variant>
      <vt:variant>
        <vt:lpwstr/>
      </vt:variant>
      <vt:variant>
        <vt:lpwstr>Seif77</vt:lpwstr>
      </vt:variant>
      <vt:variant>
        <vt:i4>3145768</vt:i4>
      </vt:variant>
      <vt:variant>
        <vt:i4>522</vt:i4>
      </vt:variant>
      <vt:variant>
        <vt:i4>0</vt:i4>
      </vt:variant>
      <vt:variant>
        <vt:i4>5</vt:i4>
      </vt:variant>
      <vt:variant>
        <vt:lpwstr/>
      </vt:variant>
      <vt:variant>
        <vt:lpwstr>Seif238</vt:lpwstr>
      </vt:variant>
      <vt:variant>
        <vt:i4>3473453</vt:i4>
      </vt:variant>
      <vt:variant>
        <vt:i4>516</vt:i4>
      </vt:variant>
      <vt:variant>
        <vt:i4>0</vt:i4>
      </vt:variant>
      <vt:variant>
        <vt:i4>5</vt:i4>
      </vt:variant>
      <vt:variant>
        <vt:lpwstr/>
      </vt:variant>
      <vt:variant>
        <vt:lpwstr>Seif76</vt:lpwstr>
      </vt:variant>
      <vt:variant>
        <vt:i4>6029321</vt:i4>
      </vt:variant>
      <vt:variant>
        <vt:i4>510</vt:i4>
      </vt:variant>
      <vt:variant>
        <vt:i4>0</vt:i4>
      </vt:variant>
      <vt:variant>
        <vt:i4>5</vt:i4>
      </vt:variant>
      <vt:variant>
        <vt:lpwstr/>
      </vt:variant>
      <vt:variant>
        <vt:lpwstr>med9</vt:lpwstr>
      </vt:variant>
      <vt:variant>
        <vt:i4>3538989</vt:i4>
      </vt:variant>
      <vt:variant>
        <vt:i4>504</vt:i4>
      </vt:variant>
      <vt:variant>
        <vt:i4>0</vt:i4>
      </vt:variant>
      <vt:variant>
        <vt:i4>5</vt:i4>
      </vt:variant>
      <vt:variant>
        <vt:lpwstr/>
      </vt:variant>
      <vt:variant>
        <vt:lpwstr>Seif75</vt:lpwstr>
      </vt:variant>
      <vt:variant>
        <vt:i4>3604525</vt:i4>
      </vt:variant>
      <vt:variant>
        <vt:i4>498</vt:i4>
      </vt:variant>
      <vt:variant>
        <vt:i4>0</vt:i4>
      </vt:variant>
      <vt:variant>
        <vt:i4>5</vt:i4>
      </vt:variant>
      <vt:variant>
        <vt:lpwstr/>
      </vt:variant>
      <vt:variant>
        <vt:lpwstr>Seif74</vt:lpwstr>
      </vt:variant>
      <vt:variant>
        <vt:i4>3145773</vt:i4>
      </vt:variant>
      <vt:variant>
        <vt:i4>492</vt:i4>
      </vt:variant>
      <vt:variant>
        <vt:i4>0</vt:i4>
      </vt:variant>
      <vt:variant>
        <vt:i4>5</vt:i4>
      </vt:variant>
      <vt:variant>
        <vt:lpwstr/>
      </vt:variant>
      <vt:variant>
        <vt:lpwstr>Seif73</vt:lpwstr>
      </vt:variant>
      <vt:variant>
        <vt:i4>3211309</vt:i4>
      </vt:variant>
      <vt:variant>
        <vt:i4>486</vt:i4>
      </vt:variant>
      <vt:variant>
        <vt:i4>0</vt:i4>
      </vt:variant>
      <vt:variant>
        <vt:i4>5</vt:i4>
      </vt:variant>
      <vt:variant>
        <vt:lpwstr/>
      </vt:variant>
      <vt:variant>
        <vt:lpwstr>Seif72</vt:lpwstr>
      </vt:variant>
      <vt:variant>
        <vt:i4>3276845</vt:i4>
      </vt:variant>
      <vt:variant>
        <vt:i4>480</vt:i4>
      </vt:variant>
      <vt:variant>
        <vt:i4>0</vt:i4>
      </vt:variant>
      <vt:variant>
        <vt:i4>5</vt:i4>
      </vt:variant>
      <vt:variant>
        <vt:lpwstr/>
      </vt:variant>
      <vt:variant>
        <vt:lpwstr>Seif71</vt:lpwstr>
      </vt:variant>
      <vt:variant>
        <vt:i4>3342381</vt:i4>
      </vt:variant>
      <vt:variant>
        <vt:i4>474</vt:i4>
      </vt:variant>
      <vt:variant>
        <vt:i4>0</vt:i4>
      </vt:variant>
      <vt:variant>
        <vt:i4>5</vt:i4>
      </vt:variant>
      <vt:variant>
        <vt:lpwstr/>
      </vt:variant>
      <vt:variant>
        <vt:lpwstr>Seif70</vt:lpwstr>
      </vt:variant>
      <vt:variant>
        <vt:i4>3801132</vt:i4>
      </vt:variant>
      <vt:variant>
        <vt:i4>468</vt:i4>
      </vt:variant>
      <vt:variant>
        <vt:i4>0</vt:i4>
      </vt:variant>
      <vt:variant>
        <vt:i4>5</vt:i4>
      </vt:variant>
      <vt:variant>
        <vt:lpwstr/>
      </vt:variant>
      <vt:variant>
        <vt:lpwstr>Seif69</vt:lpwstr>
      </vt:variant>
      <vt:variant>
        <vt:i4>3866668</vt:i4>
      </vt:variant>
      <vt:variant>
        <vt:i4>462</vt:i4>
      </vt:variant>
      <vt:variant>
        <vt:i4>0</vt:i4>
      </vt:variant>
      <vt:variant>
        <vt:i4>5</vt:i4>
      </vt:variant>
      <vt:variant>
        <vt:lpwstr/>
      </vt:variant>
      <vt:variant>
        <vt:lpwstr>Seif68</vt:lpwstr>
      </vt:variant>
      <vt:variant>
        <vt:i4>6094857</vt:i4>
      </vt:variant>
      <vt:variant>
        <vt:i4>456</vt:i4>
      </vt:variant>
      <vt:variant>
        <vt:i4>0</vt:i4>
      </vt:variant>
      <vt:variant>
        <vt:i4>5</vt:i4>
      </vt:variant>
      <vt:variant>
        <vt:lpwstr/>
      </vt:variant>
      <vt:variant>
        <vt:lpwstr>med8</vt:lpwstr>
      </vt:variant>
      <vt:variant>
        <vt:i4>3407916</vt:i4>
      </vt:variant>
      <vt:variant>
        <vt:i4>450</vt:i4>
      </vt:variant>
      <vt:variant>
        <vt:i4>0</vt:i4>
      </vt:variant>
      <vt:variant>
        <vt:i4>5</vt:i4>
      </vt:variant>
      <vt:variant>
        <vt:lpwstr/>
      </vt:variant>
      <vt:variant>
        <vt:lpwstr>Seif67</vt:lpwstr>
      </vt:variant>
      <vt:variant>
        <vt:i4>3473452</vt:i4>
      </vt:variant>
      <vt:variant>
        <vt:i4>444</vt:i4>
      </vt:variant>
      <vt:variant>
        <vt:i4>0</vt:i4>
      </vt:variant>
      <vt:variant>
        <vt:i4>5</vt:i4>
      </vt:variant>
      <vt:variant>
        <vt:lpwstr/>
      </vt:variant>
      <vt:variant>
        <vt:lpwstr>Seif66</vt:lpwstr>
      </vt:variant>
      <vt:variant>
        <vt:i4>3538988</vt:i4>
      </vt:variant>
      <vt:variant>
        <vt:i4>438</vt:i4>
      </vt:variant>
      <vt:variant>
        <vt:i4>0</vt:i4>
      </vt:variant>
      <vt:variant>
        <vt:i4>5</vt:i4>
      </vt:variant>
      <vt:variant>
        <vt:lpwstr/>
      </vt:variant>
      <vt:variant>
        <vt:lpwstr>Seif65</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5373961</vt:i4>
      </vt:variant>
      <vt:variant>
        <vt:i4>402</vt:i4>
      </vt:variant>
      <vt:variant>
        <vt:i4>0</vt:i4>
      </vt:variant>
      <vt:variant>
        <vt:i4>5</vt:i4>
      </vt:variant>
      <vt:variant>
        <vt:lpwstr/>
      </vt:variant>
      <vt:variant>
        <vt:lpwstr>med7</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3407919</vt:i4>
      </vt:variant>
      <vt:variant>
        <vt:i4>384</vt:i4>
      </vt:variant>
      <vt:variant>
        <vt:i4>0</vt:i4>
      </vt:variant>
      <vt:variant>
        <vt:i4>5</vt:i4>
      </vt:variant>
      <vt:variant>
        <vt:lpwstr/>
      </vt:variant>
      <vt:variant>
        <vt:lpwstr>Seif57</vt:lpwstr>
      </vt:variant>
      <vt:variant>
        <vt:i4>3473455</vt:i4>
      </vt:variant>
      <vt:variant>
        <vt:i4>378</vt:i4>
      </vt:variant>
      <vt:variant>
        <vt:i4>0</vt:i4>
      </vt:variant>
      <vt:variant>
        <vt:i4>5</vt:i4>
      </vt:variant>
      <vt:variant>
        <vt:lpwstr/>
      </vt:variant>
      <vt:variant>
        <vt:lpwstr>Seif56</vt:lpwstr>
      </vt:variant>
      <vt:variant>
        <vt:i4>3538991</vt:i4>
      </vt:variant>
      <vt:variant>
        <vt:i4>372</vt:i4>
      </vt:variant>
      <vt:variant>
        <vt:i4>0</vt:i4>
      </vt:variant>
      <vt:variant>
        <vt:i4>5</vt:i4>
      </vt:variant>
      <vt:variant>
        <vt:lpwstr/>
      </vt:variant>
      <vt:variant>
        <vt:lpwstr>Seif55</vt:lpwstr>
      </vt:variant>
      <vt:variant>
        <vt:i4>3604527</vt:i4>
      </vt:variant>
      <vt:variant>
        <vt:i4>366</vt:i4>
      </vt:variant>
      <vt:variant>
        <vt:i4>0</vt:i4>
      </vt:variant>
      <vt:variant>
        <vt:i4>5</vt:i4>
      </vt:variant>
      <vt:variant>
        <vt:lpwstr/>
      </vt:variant>
      <vt:variant>
        <vt:lpwstr>Seif54</vt:lpwstr>
      </vt:variant>
      <vt:variant>
        <vt:i4>5439497</vt:i4>
      </vt:variant>
      <vt:variant>
        <vt:i4>360</vt:i4>
      </vt:variant>
      <vt:variant>
        <vt:i4>0</vt:i4>
      </vt:variant>
      <vt:variant>
        <vt:i4>5</vt:i4>
      </vt:variant>
      <vt:variant>
        <vt:lpwstr/>
      </vt:variant>
      <vt:variant>
        <vt:lpwstr>med6</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5242889</vt:i4>
      </vt:variant>
      <vt:variant>
        <vt:i4>312</vt:i4>
      </vt:variant>
      <vt:variant>
        <vt:i4>0</vt:i4>
      </vt:variant>
      <vt:variant>
        <vt:i4>5</vt:i4>
      </vt:variant>
      <vt:variant>
        <vt:lpwstr/>
      </vt:variant>
      <vt:variant>
        <vt:lpwstr>med5</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5308425</vt:i4>
      </vt:variant>
      <vt:variant>
        <vt:i4>234</vt:i4>
      </vt:variant>
      <vt:variant>
        <vt:i4>0</vt:i4>
      </vt:variant>
      <vt:variant>
        <vt:i4>5</vt:i4>
      </vt:variant>
      <vt:variant>
        <vt:lpwstr/>
      </vt:variant>
      <vt:variant>
        <vt:lpwstr>med4</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5636105</vt:i4>
      </vt:variant>
      <vt:variant>
        <vt:i4>192</vt:i4>
      </vt:variant>
      <vt:variant>
        <vt:i4>0</vt:i4>
      </vt:variant>
      <vt:variant>
        <vt:i4>5</vt:i4>
      </vt:variant>
      <vt:variant>
        <vt:lpwstr/>
      </vt:variant>
      <vt:variant>
        <vt:lpwstr>med3</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5701641</vt:i4>
      </vt:variant>
      <vt:variant>
        <vt:i4>132</vt:i4>
      </vt:variant>
      <vt:variant>
        <vt:i4>0</vt:i4>
      </vt:variant>
      <vt:variant>
        <vt:i4>5</vt:i4>
      </vt:variant>
      <vt:variant>
        <vt:lpwstr/>
      </vt:variant>
      <vt:variant>
        <vt:lpwstr>med2</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3145768</vt:i4>
      </vt:variant>
      <vt:variant>
        <vt:i4>18</vt:i4>
      </vt:variant>
      <vt:variant>
        <vt:i4>0</vt:i4>
      </vt:variant>
      <vt:variant>
        <vt:i4>5</vt:i4>
      </vt:variant>
      <vt:variant>
        <vt:lpwstr/>
      </vt:variant>
      <vt:variant>
        <vt:lpwstr>Seif237</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96</vt:i4>
      </vt:variant>
      <vt:variant>
        <vt:i4>0</vt:i4>
      </vt:variant>
      <vt:variant>
        <vt:i4>5</vt:i4>
      </vt:variant>
      <vt:variant>
        <vt:lpwstr>https://www.nevo.co.il/law_html/law10/yalkut-11103.pdf</vt:lpwstr>
      </vt:variant>
      <vt:variant>
        <vt:lpwstr/>
      </vt:variant>
      <vt:variant>
        <vt:i4>7733263</vt:i4>
      </vt:variant>
      <vt:variant>
        <vt:i4>93</vt:i4>
      </vt:variant>
      <vt:variant>
        <vt:i4>0</vt:i4>
      </vt:variant>
      <vt:variant>
        <vt:i4>5</vt:i4>
      </vt:variant>
      <vt:variant>
        <vt:lpwstr>http://www.nevo.co.il/Law_word/law10/yalkut-7394.pdf</vt:lpwstr>
      </vt:variant>
      <vt:variant>
        <vt:lpwstr/>
      </vt:variant>
      <vt:variant>
        <vt:i4>7733332</vt:i4>
      </vt:variant>
      <vt:variant>
        <vt:i4>90</vt:i4>
      </vt:variant>
      <vt:variant>
        <vt:i4>0</vt:i4>
      </vt:variant>
      <vt:variant>
        <vt:i4>5</vt:i4>
      </vt:variant>
      <vt:variant>
        <vt:lpwstr>https://www.nevo.co.il/law_html/law10/yalkut-11103.pdf</vt:lpwstr>
      </vt:variant>
      <vt:variant>
        <vt:lpwstr/>
      </vt:variant>
      <vt:variant>
        <vt:i4>7733263</vt:i4>
      </vt:variant>
      <vt:variant>
        <vt:i4>87</vt:i4>
      </vt:variant>
      <vt:variant>
        <vt:i4>0</vt:i4>
      </vt:variant>
      <vt:variant>
        <vt:i4>5</vt:i4>
      </vt:variant>
      <vt:variant>
        <vt:lpwstr>http://www.nevo.co.il/Law_word/law10/yalkut-7394.pdf</vt:lpwstr>
      </vt:variant>
      <vt:variant>
        <vt:lpwstr/>
      </vt:variant>
      <vt:variant>
        <vt:i4>7733332</vt:i4>
      </vt:variant>
      <vt:variant>
        <vt:i4>84</vt:i4>
      </vt:variant>
      <vt:variant>
        <vt:i4>0</vt:i4>
      </vt:variant>
      <vt:variant>
        <vt:i4>5</vt:i4>
      </vt:variant>
      <vt:variant>
        <vt:lpwstr>https://www.nevo.co.il/law_html/law10/yalkut-11103.pdf</vt:lpwstr>
      </vt:variant>
      <vt:variant>
        <vt:lpwstr/>
      </vt:variant>
      <vt:variant>
        <vt:i4>7733263</vt:i4>
      </vt:variant>
      <vt:variant>
        <vt:i4>81</vt:i4>
      </vt:variant>
      <vt:variant>
        <vt:i4>0</vt:i4>
      </vt:variant>
      <vt:variant>
        <vt:i4>5</vt:i4>
      </vt:variant>
      <vt:variant>
        <vt:lpwstr>http://www.nevo.co.il/Law_word/law10/yalkut-7394.pdf</vt:lpwstr>
      </vt:variant>
      <vt:variant>
        <vt:lpwstr/>
      </vt:variant>
      <vt:variant>
        <vt:i4>7733332</vt:i4>
      </vt:variant>
      <vt:variant>
        <vt:i4>78</vt:i4>
      </vt:variant>
      <vt:variant>
        <vt:i4>0</vt:i4>
      </vt:variant>
      <vt:variant>
        <vt:i4>5</vt:i4>
      </vt:variant>
      <vt:variant>
        <vt:lpwstr>https://www.nevo.co.il/law_html/law10/yalkut-11103.pdf</vt:lpwstr>
      </vt:variant>
      <vt:variant>
        <vt:lpwstr/>
      </vt:variant>
      <vt:variant>
        <vt:i4>7733263</vt:i4>
      </vt:variant>
      <vt:variant>
        <vt:i4>75</vt:i4>
      </vt:variant>
      <vt:variant>
        <vt:i4>0</vt:i4>
      </vt:variant>
      <vt:variant>
        <vt:i4>5</vt:i4>
      </vt:variant>
      <vt:variant>
        <vt:lpwstr>http://www.nevo.co.il/Law_word/law10/yalkut-7394.pdf</vt:lpwstr>
      </vt:variant>
      <vt:variant>
        <vt:lpwstr/>
      </vt:variant>
      <vt:variant>
        <vt:i4>8126479</vt:i4>
      </vt:variant>
      <vt:variant>
        <vt:i4>72</vt:i4>
      </vt:variant>
      <vt:variant>
        <vt:i4>0</vt:i4>
      </vt:variant>
      <vt:variant>
        <vt:i4>5</vt:i4>
      </vt:variant>
      <vt:variant>
        <vt:lpwstr>http://www.nevo.co.il/Law_word/law06/TAK-4512.pdf</vt:lpwstr>
      </vt:variant>
      <vt:variant>
        <vt:lpwstr/>
      </vt:variant>
      <vt:variant>
        <vt:i4>7798790</vt:i4>
      </vt:variant>
      <vt:variant>
        <vt:i4>69</vt:i4>
      </vt:variant>
      <vt:variant>
        <vt:i4>0</vt:i4>
      </vt:variant>
      <vt:variant>
        <vt:i4>5</vt:i4>
      </vt:variant>
      <vt:variant>
        <vt:lpwstr>http://www.nevo.co.il/Law_word/law10/yalkut-5523.pdf</vt:lpwstr>
      </vt:variant>
      <vt:variant>
        <vt:lpwstr/>
      </vt:variant>
      <vt:variant>
        <vt:i4>7733332</vt:i4>
      </vt:variant>
      <vt:variant>
        <vt:i4>66</vt:i4>
      </vt:variant>
      <vt:variant>
        <vt:i4>0</vt:i4>
      </vt:variant>
      <vt:variant>
        <vt:i4>5</vt:i4>
      </vt:variant>
      <vt:variant>
        <vt:lpwstr>https://www.nevo.co.il/law_html/law10/yalkut-11103.pdf</vt:lpwstr>
      </vt:variant>
      <vt:variant>
        <vt:lpwstr/>
      </vt:variant>
      <vt:variant>
        <vt:i4>7733263</vt:i4>
      </vt:variant>
      <vt:variant>
        <vt:i4>63</vt:i4>
      </vt:variant>
      <vt:variant>
        <vt:i4>0</vt:i4>
      </vt:variant>
      <vt:variant>
        <vt:i4>5</vt:i4>
      </vt:variant>
      <vt:variant>
        <vt:lpwstr>http://www.nevo.co.il/Law_word/law10/yalkut-7394.pdf</vt:lpwstr>
      </vt:variant>
      <vt:variant>
        <vt:lpwstr/>
      </vt:variant>
      <vt:variant>
        <vt:i4>7733332</vt:i4>
      </vt:variant>
      <vt:variant>
        <vt:i4>60</vt:i4>
      </vt:variant>
      <vt:variant>
        <vt:i4>0</vt:i4>
      </vt:variant>
      <vt:variant>
        <vt:i4>5</vt:i4>
      </vt:variant>
      <vt:variant>
        <vt:lpwstr>https://www.nevo.co.il/law_html/law10/yalkut-11103.pdf</vt:lpwstr>
      </vt:variant>
      <vt:variant>
        <vt:lpwstr/>
      </vt:variant>
      <vt:variant>
        <vt:i4>7733263</vt:i4>
      </vt:variant>
      <vt:variant>
        <vt:i4>57</vt:i4>
      </vt:variant>
      <vt:variant>
        <vt:i4>0</vt:i4>
      </vt:variant>
      <vt:variant>
        <vt:i4>5</vt:i4>
      </vt:variant>
      <vt:variant>
        <vt:lpwstr>http://www.nevo.co.il/Law_word/law10/yalkut-7394.pdf</vt:lpwstr>
      </vt:variant>
      <vt:variant>
        <vt:lpwstr/>
      </vt:variant>
      <vt:variant>
        <vt:i4>7733332</vt:i4>
      </vt:variant>
      <vt:variant>
        <vt:i4>54</vt:i4>
      </vt:variant>
      <vt:variant>
        <vt:i4>0</vt:i4>
      </vt:variant>
      <vt:variant>
        <vt:i4>5</vt:i4>
      </vt:variant>
      <vt:variant>
        <vt:lpwstr>https://www.nevo.co.il/law_html/law10/yalkut-11103.pdf</vt:lpwstr>
      </vt:variant>
      <vt:variant>
        <vt:lpwstr/>
      </vt:variant>
      <vt:variant>
        <vt:i4>7733263</vt:i4>
      </vt:variant>
      <vt:variant>
        <vt:i4>51</vt:i4>
      </vt:variant>
      <vt:variant>
        <vt:i4>0</vt:i4>
      </vt:variant>
      <vt:variant>
        <vt:i4>5</vt:i4>
      </vt:variant>
      <vt:variant>
        <vt:lpwstr>http://www.nevo.co.il/Law_word/law10/yalkut-7394.pdf</vt:lpwstr>
      </vt:variant>
      <vt:variant>
        <vt:lpwstr/>
      </vt:variant>
      <vt:variant>
        <vt:i4>3407902</vt:i4>
      </vt:variant>
      <vt:variant>
        <vt:i4>48</vt:i4>
      </vt:variant>
      <vt:variant>
        <vt:i4>0</vt:i4>
      </vt:variant>
      <vt:variant>
        <vt:i4>5</vt:i4>
      </vt:variant>
      <vt:variant>
        <vt:lpwstr>http://www.nevo.co.il/Law_word/law16/knesset-740.pdf</vt:lpwstr>
      </vt:variant>
      <vt:variant>
        <vt:lpwstr/>
      </vt:variant>
      <vt:variant>
        <vt:i4>7471134</vt:i4>
      </vt:variant>
      <vt:variant>
        <vt:i4>45</vt:i4>
      </vt:variant>
      <vt:variant>
        <vt:i4>0</vt:i4>
      </vt:variant>
      <vt:variant>
        <vt:i4>5</vt:i4>
      </vt:variant>
      <vt:variant>
        <vt:lpwstr>https://www.nevo.co.il/law_word/law14/law-2683.pdf</vt:lpwstr>
      </vt:variant>
      <vt:variant>
        <vt:lpwstr/>
      </vt:variant>
      <vt:variant>
        <vt:i4>8126558</vt:i4>
      </vt:variant>
      <vt:variant>
        <vt:i4>42</vt:i4>
      </vt:variant>
      <vt:variant>
        <vt:i4>0</vt:i4>
      </vt:variant>
      <vt:variant>
        <vt:i4>5</vt:i4>
      </vt:variant>
      <vt:variant>
        <vt:lpwstr>http://www.nevo.co.il/Law_word/law15/memshala-508.pdf</vt:lpwstr>
      </vt:variant>
      <vt:variant>
        <vt:lpwstr/>
      </vt:variant>
      <vt:variant>
        <vt:i4>7995407</vt:i4>
      </vt:variant>
      <vt:variant>
        <vt:i4>39</vt:i4>
      </vt:variant>
      <vt:variant>
        <vt:i4>0</vt:i4>
      </vt:variant>
      <vt:variant>
        <vt:i4>5</vt:i4>
      </vt:variant>
      <vt:variant>
        <vt:lpwstr>http://www.nevo.co.il/Law_word/law14/LAW-2375.pdf</vt:lpwstr>
      </vt:variant>
      <vt:variant>
        <vt:lpwstr/>
      </vt:variant>
      <vt:variant>
        <vt:i4>3866653</vt:i4>
      </vt:variant>
      <vt:variant>
        <vt:i4>36</vt:i4>
      </vt:variant>
      <vt:variant>
        <vt:i4>0</vt:i4>
      </vt:variant>
      <vt:variant>
        <vt:i4>5</vt:i4>
      </vt:variant>
      <vt:variant>
        <vt:lpwstr>http://www.nevo.co.il/Law_word/law16/knesset-179.pdf</vt:lpwstr>
      </vt:variant>
      <vt:variant>
        <vt:lpwstr/>
      </vt:variant>
      <vt:variant>
        <vt:i4>8060938</vt:i4>
      </vt:variant>
      <vt:variant>
        <vt:i4>33</vt:i4>
      </vt:variant>
      <vt:variant>
        <vt:i4>0</vt:i4>
      </vt:variant>
      <vt:variant>
        <vt:i4>5</vt:i4>
      </vt:variant>
      <vt:variant>
        <vt:lpwstr>http://www.nevo.co.il/Law_word/law14/law-2162.pdf</vt:lpwstr>
      </vt:variant>
      <vt:variant>
        <vt:lpwstr/>
      </vt:variant>
      <vt:variant>
        <vt:i4>8323159</vt:i4>
      </vt:variant>
      <vt:variant>
        <vt:i4>30</vt:i4>
      </vt:variant>
      <vt:variant>
        <vt:i4>0</vt:i4>
      </vt:variant>
      <vt:variant>
        <vt:i4>5</vt:i4>
      </vt:variant>
      <vt:variant>
        <vt:lpwstr>http://www.nevo.co.il/Law_word/law15/MEMSHALA-135.pdf</vt:lpwstr>
      </vt:variant>
      <vt:variant>
        <vt:lpwstr/>
      </vt:variant>
      <vt:variant>
        <vt:i4>8323073</vt:i4>
      </vt:variant>
      <vt:variant>
        <vt:i4>27</vt:i4>
      </vt:variant>
      <vt:variant>
        <vt:i4>0</vt:i4>
      </vt:variant>
      <vt:variant>
        <vt:i4>5</vt:i4>
      </vt:variant>
      <vt:variant>
        <vt:lpwstr>http://www.nevo.co.il/Law_word/law14/LAW-2028.pdf</vt:lpwstr>
      </vt:variant>
      <vt:variant>
        <vt:lpwstr/>
      </vt:variant>
      <vt:variant>
        <vt:i4>8126479</vt:i4>
      </vt:variant>
      <vt:variant>
        <vt:i4>24</vt:i4>
      </vt:variant>
      <vt:variant>
        <vt:i4>0</vt:i4>
      </vt:variant>
      <vt:variant>
        <vt:i4>5</vt:i4>
      </vt:variant>
      <vt:variant>
        <vt:lpwstr>http://www.nevo.co.il/Law_word/law06/TAK-4512.pdf</vt:lpwstr>
      </vt:variant>
      <vt:variant>
        <vt:lpwstr/>
      </vt:variant>
      <vt:variant>
        <vt:i4>8257538</vt:i4>
      </vt:variant>
      <vt:variant>
        <vt:i4>21</vt:i4>
      </vt:variant>
      <vt:variant>
        <vt:i4>0</vt:i4>
      </vt:variant>
      <vt:variant>
        <vt:i4>5</vt:i4>
      </vt:variant>
      <vt:variant>
        <vt:lpwstr>http://www.nevo.co.il/Law_word/law06/TAK-3943.pdf</vt:lpwstr>
      </vt:variant>
      <vt:variant>
        <vt:lpwstr/>
      </vt:variant>
      <vt:variant>
        <vt:i4>131197</vt:i4>
      </vt:variant>
      <vt:variant>
        <vt:i4>18</vt:i4>
      </vt:variant>
      <vt:variant>
        <vt:i4>0</vt:i4>
      </vt:variant>
      <vt:variant>
        <vt:i4>5</vt:i4>
      </vt:variant>
      <vt:variant>
        <vt:lpwstr>http://www.nevo.co.il/Law_word/law17/PROP-1219.pdf</vt:lpwstr>
      </vt:variant>
      <vt:variant>
        <vt:lpwstr/>
      </vt:variant>
      <vt:variant>
        <vt:i4>8257539</vt:i4>
      </vt:variant>
      <vt:variant>
        <vt:i4>15</vt:i4>
      </vt:variant>
      <vt:variant>
        <vt:i4>0</vt:i4>
      </vt:variant>
      <vt:variant>
        <vt:i4>5</vt:i4>
      </vt:variant>
      <vt:variant>
        <vt:lpwstr>http://www.nevo.co.il/Law_word/law14/law-0812.pdf</vt:lpwstr>
      </vt:variant>
      <vt:variant>
        <vt:lpwstr/>
      </vt:variant>
      <vt:variant>
        <vt:i4>721022</vt:i4>
      </vt:variant>
      <vt:variant>
        <vt:i4>12</vt:i4>
      </vt:variant>
      <vt:variant>
        <vt:i4>0</vt:i4>
      </vt:variant>
      <vt:variant>
        <vt:i4>5</vt:i4>
      </vt:variant>
      <vt:variant>
        <vt:lpwstr>http://www.nevo.co.il/Law_word/law17/PROP-1123.pdf</vt:lpwstr>
      </vt:variant>
      <vt:variant>
        <vt:lpwstr/>
      </vt:variant>
      <vt:variant>
        <vt:i4>8060943</vt:i4>
      </vt:variant>
      <vt:variant>
        <vt:i4>9</vt:i4>
      </vt:variant>
      <vt:variant>
        <vt:i4>0</vt:i4>
      </vt:variant>
      <vt:variant>
        <vt:i4>5</vt:i4>
      </vt:variant>
      <vt:variant>
        <vt:lpwstr>http://www.nevo.co.il/Law_word/law14/law-0741.pdf</vt:lpwstr>
      </vt:variant>
      <vt:variant>
        <vt:lpwstr/>
      </vt:variant>
      <vt:variant>
        <vt:i4>8126477</vt:i4>
      </vt:variant>
      <vt:variant>
        <vt:i4>6</vt:i4>
      </vt:variant>
      <vt:variant>
        <vt:i4>0</vt:i4>
      </vt:variant>
      <vt:variant>
        <vt:i4>5</vt:i4>
      </vt:variant>
      <vt:variant>
        <vt:lpwstr>http://www.nevo.co.il/Law_word/law14/law-0733.pdf</vt:lpwstr>
      </vt:variant>
      <vt:variant>
        <vt:lpwstr/>
      </vt:variant>
      <vt:variant>
        <vt:i4>393332</vt:i4>
      </vt:variant>
      <vt:variant>
        <vt:i4>3</vt:i4>
      </vt:variant>
      <vt:variant>
        <vt:i4>0</vt:i4>
      </vt:variant>
      <vt:variant>
        <vt:i4>5</vt:i4>
      </vt:variant>
      <vt:variant>
        <vt:lpwstr>http://www.nevo.co.il/Law_word/law17/PROP-0996.pdf</vt:lpwstr>
      </vt:variant>
      <vt:variant>
        <vt:lpwstr/>
      </vt:variant>
      <vt:variant>
        <vt:i4>8257544</vt:i4>
      </vt:variant>
      <vt:variant>
        <vt:i4>0</vt:i4>
      </vt:variant>
      <vt:variant>
        <vt:i4>0</vt:i4>
      </vt:variant>
      <vt:variant>
        <vt:i4>5</vt:i4>
      </vt:variant>
      <vt:variant>
        <vt:lpwstr>http://www.nevo.co.il/Law_word/law14/law-0716.pdf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Mor</dc:creator>
  <cp:keywords/>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חוק הספנות (ימאים), תשל"ג-1973</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http://www.nevo.co.il/Law_word/law14/law-2162.pdf;‎רשומות - ספר חוקים#ס"ח תשס"ח מס' 2162 #מיום ‏‏6.7.2008 #עמ' 617 תיקון מס' 4 בסעיף 7 לחוק הגנת השכר (תיקון מס' 24), תשס"ח-2008; תחילתו ביום 1.2.2009‏</vt:lpwstr>
  </property>
  <property fmtid="{D5CDD505-2E9C-101B-9397-08002B2CF9AE}" pid="8" name="LINKK2">
    <vt:lpwstr>http://www.nevo.co.il/Law_word/law14/LAW-2375.pdf;רשומות - ספר חוקים#ס"ח תשע"ב מס' 2375 #מיום 2.8.2012 עמ' 611  – תיקון מס' 5; ר' סעיף 10 לענין תחולה</vt:lpwstr>
  </property>
  <property fmtid="{D5CDD505-2E9C-101B-9397-08002B2CF9AE}" pid="9" name="LINKK3">
    <vt:lpwstr>https://www.nevo.co.il/law_word/law14/law-2683.pdf;‎רשומות - ספר חוקים#ס"ח תשע"ח מס' 2683 ‏‏#מיום 17.1.2018 עמ' 115  – תיקון מס' 6 בסעיף 9 לחוק שירותי הסעד (תיקון מס' 8), תשע"ח-2018‏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ימאים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הסדרת עיסוק</vt:lpwstr>
  </property>
  <property fmtid="{D5CDD505-2E9C-101B-9397-08002B2CF9AE}" pid="28" name="NOSE32">
    <vt:lpwstr>ימאים</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תשתיות</vt:lpwstr>
  </property>
  <property fmtid="{D5CDD505-2E9C-101B-9397-08002B2CF9AE}" pid="32" name="NOSE33">
    <vt:lpwstr>ספנות ונמלים</vt:lpwstr>
  </property>
  <property fmtid="{D5CDD505-2E9C-101B-9397-08002B2CF9AE}" pid="33" name="NOSE43">
    <vt:lpwstr>ימאים</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