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EB0" w:rsidRDefault="00A02EB0">
      <w:pPr>
        <w:pStyle w:val="big-header"/>
        <w:ind w:left="0" w:right="1134"/>
        <w:rPr>
          <w:rFonts w:cs="FrankRuehl" w:hint="cs"/>
          <w:sz w:val="32"/>
          <w:rtl/>
        </w:rPr>
      </w:pPr>
      <w:r>
        <w:rPr>
          <w:rFonts w:cs="FrankRuehl"/>
          <w:sz w:val="32"/>
          <w:rtl/>
        </w:rPr>
        <w:t>חוק הספנות (כלי שיט), תש"ך</w:t>
      </w:r>
      <w:r>
        <w:rPr>
          <w:rFonts w:cs="FrankRuehl" w:hint="cs"/>
          <w:sz w:val="32"/>
          <w:rtl/>
        </w:rPr>
        <w:t>-</w:t>
      </w:r>
      <w:r>
        <w:rPr>
          <w:rFonts w:cs="FrankRuehl"/>
          <w:sz w:val="32"/>
          <w:rtl/>
        </w:rPr>
        <w:t>1960</w:t>
      </w:r>
    </w:p>
    <w:p w:rsidR="00C225A1" w:rsidRDefault="00C225A1" w:rsidP="00C225A1">
      <w:pPr>
        <w:spacing w:line="320" w:lineRule="auto"/>
        <w:jc w:val="left"/>
        <w:rPr>
          <w:rFonts w:hint="cs"/>
          <w:rtl/>
        </w:rPr>
      </w:pPr>
    </w:p>
    <w:p w:rsidR="00871A8F" w:rsidRDefault="00871A8F" w:rsidP="00C225A1">
      <w:pPr>
        <w:spacing w:line="320" w:lineRule="auto"/>
        <w:jc w:val="left"/>
        <w:rPr>
          <w:rFonts w:hint="cs"/>
          <w:rtl/>
        </w:rPr>
      </w:pPr>
    </w:p>
    <w:p w:rsidR="00C225A1" w:rsidRPr="00C225A1" w:rsidRDefault="00C225A1" w:rsidP="00C225A1">
      <w:pPr>
        <w:spacing w:line="320" w:lineRule="auto"/>
        <w:jc w:val="left"/>
        <w:rPr>
          <w:rFonts w:cs="Miriam"/>
          <w:szCs w:val="22"/>
          <w:rtl/>
        </w:rPr>
      </w:pPr>
      <w:r w:rsidRPr="00C225A1">
        <w:rPr>
          <w:rFonts w:cs="Miriam"/>
          <w:szCs w:val="22"/>
          <w:rtl/>
        </w:rPr>
        <w:t>רשויות ומשפט מנהלי</w:t>
      </w:r>
      <w:r w:rsidRPr="00C225A1">
        <w:rPr>
          <w:rFonts w:cs="FrankRuehl"/>
          <w:szCs w:val="26"/>
          <w:rtl/>
        </w:rPr>
        <w:t xml:space="preserve"> – תשתיות – ספנות ונמלים – כלי שיט</w:t>
      </w:r>
    </w:p>
    <w:p w:rsidR="00A02EB0" w:rsidRDefault="00A02EB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p>
        </w:tc>
        <w:tc>
          <w:tcPr>
            <w:tcW w:w="5669" w:type="dxa"/>
          </w:tcPr>
          <w:p w:rsidR="00265CC2" w:rsidRPr="00265CC2" w:rsidRDefault="00265CC2" w:rsidP="00265CC2">
            <w:pPr>
              <w:spacing w:line="240" w:lineRule="auto"/>
              <w:jc w:val="left"/>
              <w:rPr>
                <w:rFonts w:cs="Frankruhel"/>
                <w:sz w:val="24"/>
                <w:rtl/>
              </w:rPr>
            </w:pPr>
            <w:r>
              <w:rPr>
                <w:sz w:val="24"/>
                <w:rtl/>
              </w:rPr>
              <w:t>פרק ראשון: מבוא</w:t>
            </w:r>
          </w:p>
        </w:tc>
        <w:tc>
          <w:tcPr>
            <w:tcW w:w="567" w:type="dxa"/>
          </w:tcPr>
          <w:p w:rsidR="00265CC2" w:rsidRPr="00265CC2" w:rsidRDefault="00265CC2" w:rsidP="00265CC2">
            <w:pPr>
              <w:spacing w:line="240" w:lineRule="auto"/>
              <w:jc w:val="left"/>
              <w:rPr>
                <w:rStyle w:val="Hyperlink"/>
                <w:rtl/>
              </w:rPr>
            </w:pPr>
            <w:hyperlink w:anchor="med0" w:tooltip="פרק ראשון: מבוא"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 </w:t>
            </w:r>
          </w:p>
        </w:tc>
        <w:tc>
          <w:tcPr>
            <w:tcW w:w="5669" w:type="dxa"/>
          </w:tcPr>
          <w:p w:rsidR="00265CC2" w:rsidRPr="00265CC2" w:rsidRDefault="00265CC2" w:rsidP="00265CC2">
            <w:pPr>
              <w:spacing w:line="240" w:lineRule="auto"/>
              <w:jc w:val="left"/>
              <w:rPr>
                <w:rFonts w:cs="Frankruhel"/>
                <w:sz w:val="24"/>
                <w:rtl/>
              </w:rPr>
            </w:pPr>
            <w:r>
              <w:rPr>
                <w:sz w:val="24"/>
                <w:rtl/>
              </w:rPr>
              <w:t>הגדרות</w:t>
            </w:r>
          </w:p>
        </w:tc>
        <w:tc>
          <w:tcPr>
            <w:tcW w:w="567" w:type="dxa"/>
          </w:tcPr>
          <w:p w:rsidR="00265CC2" w:rsidRPr="00265CC2" w:rsidRDefault="00265CC2" w:rsidP="00265CC2">
            <w:pPr>
              <w:spacing w:line="240" w:lineRule="auto"/>
              <w:jc w:val="left"/>
              <w:rPr>
                <w:rStyle w:val="Hyperlink"/>
                <w:rtl/>
              </w:rPr>
            </w:pPr>
            <w:hyperlink w:anchor="Seif1" w:tooltip="הגדר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p>
        </w:tc>
        <w:tc>
          <w:tcPr>
            <w:tcW w:w="5669" w:type="dxa"/>
          </w:tcPr>
          <w:p w:rsidR="00265CC2" w:rsidRPr="00265CC2" w:rsidRDefault="00265CC2" w:rsidP="00265CC2">
            <w:pPr>
              <w:spacing w:line="240" w:lineRule="auto"/>
              <w:jc w:val="left"/>
              <w:rPr>
                <w:rFonts w:cs="Frankruhel"/>
                <w:sz w:val="24"/>
                <w:rtl/>
              </w:rPr>
            </w:pPr>
            <w:r>
              <w:rPr>
                <w:sz w:val="24"/>
                <w:rtl/>
              </w:rPr>
              <w:t>פרק שני: רישום כלי שיט</w:t>
            </w:r>
          </w:p>
        </w:tc>
        <w:tc>
          <w:tcPr>
            <w:tcW w:w="567" w:type="dxa"/>
          </w:tcPr>
          <w:p w:rsidR="00265CC2" w:rsidRPr="00265CC2" w:rsidRDefault="00265CC2" w:rsidP="00265CC2">
            <w:pPr>
              <w:spacing w:line="240" w:lineRule="auto"/>
              <w:jc w:val="left"/>
              <w:rPr>
                <w:rStyle w:val="Hyperlink"/>
                <w:rtl/>
              </w:rPr>
            </w:pPr>
            <w:hyperlink w:anchor="med1" w:tooltip="פרק שני: רישום כלי שי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2 </w:t>
            </w:r>
          </w:p>
        </w:tc>
        <w:tc>
          <w:tcPr>
            <w:tcW w:w="5669" w:type="dxa"/>
          </w:tcPr>
          <w:p w:rsidR="00265CC2" w:rsidRPr="00265CC2" w:rsidRDefault="00265CC2" w:rsidP="00265CC2">
            <w:pPr>
              <w:spacing w:line="240" w:lineRule="auto"/>
              <w:jc w:val="left"/>
              <w:rPr>
                <w:rFonts w:cs="Frankruhel"/>
                <w:sz w:val="24"/>
                <w:rtl/>
              </w:rPr>
            </w:pPr>
            <w:r>
              <w:rPr>
                <w:sz w:val="24"/>
                <w:rtl/>
              </w:rPr>
              <w:t>כלי שיט הכשיר לרישום</w:t>
            </w:r>
          </w:p>
        </w:tc>
        <w:tc>
          <w:tcPr>
            <w:tcW w:w="567" w:type="dxa"/>
          </w:tcPr>
          <w:p w:rsidR="00265CC2" w:rsidRPr="00265CC2" w:rsidRDefault="00265CC2" w:rsidP="00265CC2">
            <w:pPr>
              <w:spacing w:line="240" w:lineRule="auto"/>
              <w:jc w:val="left"/>
              <w:rPr>
                <w:rStyle w:val="Hyperlink"/>
                <w:rtl/>
              </w:rPr>
            </w:pPr>
            <w:hyperlink w:anchor="Seif2" w:tooltip="כלי שיט הכשיר ל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3 </w:t>
            </w:r>
          </w:p>
        </w:tc>
        <w:tc>
          <w:tcPr>
            <w:tcW w:w="5669" w:type="dxa"/>
          </w:tcPr>
          <w:p w:rsidR="00265CC2" w:rsidRPr="00265CC2" w:rsidRDefault="00265CC2" w:rsidP="00265CC2">
            <w:pPr>
              <w:spacing w:line="240" w:lineRule="auto"/>
              <w:jc w:val="left"/>
              <w:rPr>
                <w:rFonts w:cs="Frankruhel"/>
                <w:sz w:val="24"/>
                <w:rtl/>
              </w:rPr>
            </w:pPr>
            <w:r>
              <w:rPr>
                <w:sz w:val="24"/>
                <w:rtl/>
              </w:rPr>
              <w:t>כלי שיט שרישומו רשות</w:t>
            </w:r>
          </w:p>
        </w:tc>
        <w:tc>
          <w:tcPr>
            <w:tcW w:w="567" w:type="dxa"/>
          </w:tcPr>
          <w:p w:rsidR="00265CC2" w:rsidRPr="00265CC2" w:rsidRDefault="00265CC2" w:rsidP="00265CC2">
            <w:pPr>
              <w:spacing w:line="240" w:lineRule="auto"/>
              <w:jc w:val="left"/>
              <w:rPr>
                <w:rStyle w:val="Hyperlink"/>
                <w:rtl/>
              </w:rPr>
            </w:pPr>
            <w:hyperlink w:anchor="Seif3" w:tooltip="כלי שיט שרישומו רש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4 </w:t>
            </w:r>
          </w:p>
        </w:tc>
        <w:tc>
          <w:tcPr>
            <w:tcW w:w="5669" w:type="dxa"/>
          </w:tcPr>
          <w:p w:rsidR="00265CC2" w:rsidRPr="00265CC2" w:rsidRDefault="00265CC2" w:rsidP="00265CC2">
            <w:pPr>
              <w:spacing w:line="240" w:lineRule="auto"/>
              <w:jc w:val="left"/>
              <w:rPr>
                <w:rFonts w:cs="Frankruhel"/>
                <w:sz w:val="24"/>
                <w:rtl/>
              </w:rPr>
            </w:pPr>
            <w:r>
              <w:rPr>
                <w:sz w:val="24"/>
                <w:rtl/>
              </w:rPr>
              <w:t>רישום כלי שיט שבבניה</w:t>
            </w:r>
          </w:p>
        </w:tc>
        <w:tc>
          <w:tcPr>
            <w:tcW w:w="567" w:type="dxa"/>
          </w:tcPr>
          <w:p w:rsidR="00265CC2" w:rsidRPr="00265CC2" w:rsidRDefault="00265CC2" w:rsidP="00265CC2">
            <w:pPr>
              <w:spacing w:line="240" w:lineRule="auto"/>
              <w:jc w:val="left"/>
              <w:rPr>
                <w:rStyle w:val="Hyperlink"/>
                <w:rtl/>
              </w:rPr>
            </w:pPr>
            <w:hyperlink w:anchor="Seif4" w:tooltip="רישום כלי שיט שבבני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5 </w:t>
            </w:r>
          </w:p>
        </w:tc>
        <w:tc>
          <w:tcPr>
            <w:tcW w:w="5669" w:type="dxa"/>
          </w:tcPr>
          <w:p w:rsidR="00265CC2" w:rsidRPr="00265CC2" w:rsidRDefault="00265CC2" w:rsidP="00265CC2">
            <w:pPr>
              <w:spacing w:line="240" w:lineRule="auto"/>
              <w:jc w:val="left"/>
              <w:rPr>
                <w:rFonts w:cs="Frankruhel"/>
                <w:sz w:val="24"/>
                <w:rtl/>
              </w:rPr>
            </w:pPr>
            <w:r>
              <w:rPr>
                <w:sz w:val="24"/>
                <w:rtl/>
              </w:rPr>
              <w:t>כלי שיט שרישומו חובה</w:t>
            </w:r>
          </w:p>
        </w:tc>
        <w:tc>
          <w:tcPr>
            <w:tcW w:w="567" w:type="dxa"/>
          </w:tcPr>
          <w:p w:rsidR="00265CC2" w:rsidRPr="00265CC2" w:rsidRDefault="00265CC2" w:rsidP="00265CC2">
            <w:pPr>
              <w:spacing w:line="240" w:lineRule="auto"/>
              <w:jc w:val="left"/>
              <w:rPr>
                <w:rStyle w:val="Hyperlink"/>
                <w:rtl/>
              </w:rPr>
            </w:pPr>
            <w:hyperlink w:anchor="Seif5" w:tooltip="כלי שיט שרישומו חוב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6 </w:t>
            </w:r>
          </w:p>
        </w:tc>
        <w:tc>
          <w:tcPr>
            <w:tcW w:w="5669" w:type="dxa"/>
          </w:tcPr>
          <w:p w:rsidR="00265CC2" w:rsidRPr="00265CC2" w:rsidRDefault="00265CC2" w:rsidP="00265CC2">
            <w:pPr>
              <w:spacing w:line="240" w:lineRule="auto"/>
              <w:jc w:val="left"/>
              <w:rPr>
                <w:rFonts w:cs="Frankruhel"/>
                <w:sz w:val="24"/>
                <w:rtl/>
              </w:rPr>
            </w:pPr>
            <w:r>
              <w:rPr>
                <w:sz w:val="24"/>
                <w:rtl/>
              </w:rPr>
              <w:t>פנקס רישום</w:t>
            </w:r>
          </w:p>
        </w:tc>
        <w:tc>
          <w:tcPr>
            <w:tcW w:w="567" w:type="dxa"/>
          </w:tcPr>
          <w:p w:rsidR="00265CC2" w:rsidRPr="00265CC2" w:rsidRDefault="00265CC2" w:rsidP="00265CC2">
            <w:pPr>
              <w:spacing w:line="240" w:lineRule="auto"/>
              <w:jc w:val="left"/>
              <w:rPr>
                <w:rStyle w:val="Hyperlink"/>
                <w:rtl/>
              </w:rPr>
            </w:pPr>
            <w:hyperlink w:anchor="Seif6" w:tooltip="פנקס 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7 </w:t>
            </w:r>
          </w:p>
        </w:tc>
        <w:tc>
          <w:tcPr>
            <w:tcW w:w="5669" w:type="dxa"/>
          </w:tcPr>
          <w:p w:rsidR="00265CC2" w:rsidRPr="00265CC2" w:rsidRDefault="00265CC2" w:rsidP="00265CC2">
            <w:pPr>
              <w:spacing w:line="240" w:lineRule="auto"/>
              <w:jc w:val="left"/>
              <w:rPr>
                <w:rFonts w:cs="Frankruhel"/>
                <w:sz w:val="24"/>
                <w:rtl/>
              </w:rPr>
            </w:pPr>
            <w:r>
              <w:rPr>
                <w:sz w:val="24"/>
                <w:rtl/>
              </w:rPr>
              <w:t>הרשם</w:t>
            </w:r>
          </w:p>
        </w:tc>
        <w:tc>
          <w:tcPr>
            <w:tcW w:w="567" w:type="dxa"/>
          </w:tcPr>
          <w:p w:rsidR="00265CC2" w:rsidRPr="00265CC2" w:rsidRDefault="00265CC2" w:rsidP="00265CC2">
            <w:pPr>
              <w:spacing w:line="240" w:lineRule="auto"/>
              <w:jc w:val="left"/>
              <w:rPr>
                <w:rStyle w:val="Hyperlink"/>
                <w:rtl/>
              </w:rPr>
            </w:pPr>
            <w:hyperlink w:anchor="Seif7" w:tooltip="הרש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8 </w:t>
            </w:r>
          </w:p>
        </w:tc>
        <w:tc>
          <w:tcPr>
            <w:tcW w:w="5669" w:type="dxa"/>
          </w:tcPr>
          <w:p w:rsidR="00265CC2" w:rsidRPr="00265CC2" w:rsidRDefault="00265CC2" w:rsidP="00265CC2">
            <w:pPr>
              <w:spacing w:line="240" w:lineRule="auto"/>
              <w:jc w:val="left"/>
              <w:rPr>
                <w:rFonts w:cs="Frankruhel"/>
                <w:sz w:val="24"/>
                <w:rtl/>
              </w:rPr>
            </w:pPr>
            <w:r>
              <w:rPr>
                <w:sz w:val="24"/>
                <w:rtl/>
              </w:rPr>
              <w:t>נמל הרישום</w:t>
            </w:r>
          </w:p>
        </w:tc>
        <w:tc>
          <w:tcPr>
            <w:tcW w:w="567" w:type="dxa"/>
          </w:tcPr>
          <w:p w:rsidR="00265CC2" w:rsidRPr="00265CC2" w:rsidRDefault="00265CC2" w:rsidP="00265CC2">
            <w:pPr>
              <w:spacing w:line="240" w:lineRule="auto"/>
              <w:jc w:val="left"/>
              <w:rPr>
                <w:rStyle w:val="Hyperlink"/>
                <w:rtl/>
              </w:rPr>
            </w:pPr>
            <w:hyperlink w:anchor="Seif8" w:tooltip="נמל ה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9 </w:t>
            </w:r>
          </w:p>
        </w:tc>
        <w:tc>
          <w:tcPr>
            <w:tcW w:w="5669" w:type="dxa"/>
          </w:tcPr>
          <w:p w:rsidR="00265CC2" w:rsidRPr="00265CC2" w:rsidRDefault="00265CC2" w:rsidP="00265CC2">
            <w:pPr>
              <w:spacing w:line="240" w:lineRule="auto"/>
              <w:jc w:val="left"/>
              <w:rPr>
                <w:rFonts w:cs="Frankruhel"/>
                <w:sz w:val="24"/>
                <w:rtl/>
              </w:rPr>
            </w:pPr>
            <w:r>
              <w:rPr>
                <w:sz w:val="24"/>
                <w:rtl/>
              </w:rPr>
              <w:t>ביטול רישום חוץ ופדיון שעבודים   תנאי לרישום</w:t>
            </w:r>
          </w:p>
        </w:tc>
        <w:tc>
          <w:tcPr>
            <w:tcW w:w="567" w:type="dxa"/>
          </w:tcPr>
          <w:p w:rsidR="00265CC2" w:rsidRPr="00265CC2" w:rsidRDefault="00265CC2" w:rsidP="00265CC2">
            <w:pPr>
              <w:spacing w:line="240" w:lineRule="auto"/>
              <w:jc w:val="left"/>
              <w:rPr>
                <w:rStyle w:val="Hyperlink"/>
                <w:rtl/>
              </w:rPr>
            </w:pPr>
            <w:hyperlink w:anchor="Seif9" w:tooltip="ביטול רישום חוץ ופדיון שעבודים   תנאי ל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10 </w:t>
            </w:r>
          </w:p>
        </w:tc>
        <w:tc>
          <w:tcPr>
            <w:tcW w:w="5669" w:type="dxa"/>
          </w:tcPr>
          <w:p w:rsidR="00265CC2" w:rsidRPr="00265CC2" w:rsidRDefault="00265CC2" w:rsidP="00265CC2">
            <w:pPr>
              <w:spacing w:line="240" w:lineRule="auto"/>
              <w:jc w:val="left"/>
              <w:rPr>
                <w:rFonts w:cs="Frankruhel"/>
                <w:sz w:val="24"/>
                <w:rtl/>
              </w:rPr>
            </w:pPr>
            <w:r>
              <w:rPr>
                <w:sz w:val="24"/>
                <w:rtl/>
              </w:rPr>
              <w:t>תעודת רישום</w:t>
            </w:r>
          </w:p>
        </w:tc>
        <w:tc>
          <w:tcPr>
            <w:tcW w:w="567" w:type="dxa"/>
          </w:tcPr>
          <w:p w:rsidR="00265CC2" w:rsidRPr="00265CC2" w:rsidRDefault="00265CC2" w:rsidP="00265CC2">
            <w:pPr>
              <w:spacing w:line="240" w:lineRule="auto"/>
              <w:jc w:val="left"/>
              <w:rPr>
                <w:rStyle w:val="Hyperlink"/>
                <w:rtl/>
              </w:rPr>
            </w:pPr>
            <w:hyperlink w:anchor="Seif10" w:tooltip="תעודת 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11 </w:t>
            </w:r>
          </w:p>
        </w:tc>
        <w:tc>
          <w:tcPr>
            <w:tcW w:w="5669" w:type="dxa"/>
          </w:tcPr>
          <w:p w:rsidR="00265CC2" w:rsidRPr="00265CC2" w:rsidRDefault="00265CC2" w:rsidP="00265CC2">
            <w:pPr>
              <w:spacing w:line="240" w:lineRule="auto"/>
              <w:jc w:val="left"/>
              <w:rPr>
                <w:rFonts w:cs="Frankruhel"/>
                <w:sz w:val="24"/>
                <w:rtl/>
              </w:rPr>
            </w:pPr>
            <w:r>
              <w:rPr>
                <w:sz w:val="24"/>
                <w:rtl/>
              </w:rPr>
              <w:t>איסור השטה בלי רישום</w:t>
            </w:r>
          </w:p>
        </w:tc>
        <w:tc>
          <w:tcPr>
            <w:tcW w:w="567" w:type="dxa"/>
          </w:tcPr>
          <w:p w:rsidR="00265CC2" w:rsidRPr="00265CC2" w:rsidRDefault="00265CC2" w:rsidP="00265CC2">
            <w:pPr>
              <w:spacing w:line="240" w:lineRule="auto"/>
              <w:jc w:val="left"/>
              <w:rPr>
                <w:rStyle w:val="Hyperlink"/>
                <w:rtl/>
              </w:rPr>
            </w:pPr>
            <w:hyperlink w:anchor="Seif11" w:tooltip="איסור השטה בלי 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12 </w:t>
            </w:r>
          </w:p>
        </w:tc>
        <w:tc>
          <w:tcPr>
            <w:tcW w:w="5669" w:type="dxa"/>
          </w:tcPr>
          <w:p w:rsidR="00265CC2" w:rsidRPr="00265CC2" w:rsidRDefault="00265CC2" w:rsidP="00265CC2">
            <w:pPr>
              <w:spacing w:line="240" w:lineRule="auto"/>
              <w:jc w:val="left"/>
              <w:rPr>
                <w:rFonts w:cs="Frankruhel"/>
                <w:sz w:val="24"/>
                <w:rtl/>
              </w:rPr>
            </w:pPr>
            <w:r>
              <w:rPr>
                <w:sz w:val="24"/>
                <w:rtl/>
              </w:rPr>
              <w:t>הודעה על שינויים בפרטי תעודת הרישום</w:t>
            </w:r>
          </w:p>
        </w:tc>
        <w:tc>
          <w:tcPr>
            <w:tcW w:w="567" w:type="dxa"/>
          </w:tcPr>
          <w:p w:rsidR="00265CC2" w:rsidRPr="00265CC2" w:rsidRDefault="00265CC2" w:rsidP="00265CC2">
            <w:pPr>
              <w:spacing w:line="240" w:lineRule="auto"/>
              <w:jc w:val="left"/>
              <w:rPr>
                <w:rStyle w:val="Hyperlink"/>
                <w:rtl/>
              </w:rPr>
            </w:pPr>
            <w:hyperlink w:anchor="Seif12" w:tooltip="הודעה על שינויים בפרטי תעודת ה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13 </w:t>
            </w:r>
          </w:p>
        </w:tc>
        <w:tc>
          <w:tcPr>
            <w:tcW w:w="5669" w:type="dxa"/>
          </w:tcPr>
          <w:p w:rsidR="00265CC2" w:rsidRPr="00265CC2" w:rsidRDefault="00265CC2" w:rsidP="00265CC2">
            <w:pPr>
              <w:spacing w:line="240" w:lineRule="auto"/>
              <w:jc w:val="left"/>
              <w:rPr>
                <w:rFonts w:cs="Frankruhel"/>
                <w:sz w:val="24"/>
                <w:rtl/>
              </w:rPr>
            </w:pPr>
            <w:r>
              <w:rPr>
                <w:sz w:val="24"/>
                <w:rtl/>
              </w:rPr>
              <w:t>הוראות בדבר רישום שינויים</w:t>
            </w:r>
          </w:p>
        </w:tc>
        <w:tc>
          <w:tcPr>
            <w:tcW w:w="567" w:type="dxa"/>
          </w:tcPr>
          <w:p w:rsidR="00265CC2" w:rsidRPr="00265CC2" w:rsidRDefault="00265CC2" w:rsidP="00265CC2">
            <w:pPr>
              <w:spacing w:line="240" w:lineRule="auto"/>
              <w:jc w:val="left"/>
              <w:rPr>
                <w:rStyle w:val="Hyperlink"/>
                <w:rtl/>
              </w:rPr>
            </w:pPr>
            <w:hyperlink w:anchor="Seif13" w:tooltip="הוראות בדבר רישום שינויי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14 </w:t>
            </w:r>
          </w:p>
        </w:tc>
        <w:tc>
          <w:tcPr>
            <w:tcW w:w="5669" w:type="dxa"/>
          </w:tcPr>
          <w:p w:rsidR="00265CC2" w:rsidRPr="00265CC2" w:rsidRDefault="00265CC2" w:rsidP="00265CC2">
            <w:pPr>
              <w:spacing w:line="240" w:lineRule="auto"/>
              <w:jc w:val="left"/>
              <w:rPr>
                <w:rFonts w:cs="Frankruhel"/>
                <w:sz w:val="24"/>
                <w:rtl/>
              </w:rPr>
            </w:pPr>
            <w:r>
              <w:rPr>
                <w:sz w:val="24"/>
                <w:rtl/>
              </w:rPr>
              <w:t>ראיות לכשירות ופרטי הבניה</w:t>
            </w:r>
          </w:p>
        </w:tc>
        <w:tc>
          <w:tcPr>
            <w:tcW w:w="567" w:type="dxa"/>
          </w:tcPr>
          <w:p w:rsidR="00265CC2" w:rsidRPr="00265CC2" w:rsidRDefault="00265CC2" w:rsidP="00265CC2">
            <w:pPr>
              <w:spacing w:line="240" w:lineRule="auto"/>
              <w:jc w:val="left"/>
              <w:rPr>
                <w:rStyle w:val="Hyperlink"/>
                <w:rtl/>
              </w:rPr>
            </w:pPr>
            <w:hyperlink w:anchor="Seif14" w:tooltip="ראיות לכשירות ופרטי הבני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15 </w:t>
            </w:r>
          </w:p>
        </w:tc>
        <w:tc>
          <w:tcPr>
            <w:tcW w:w="5669" w:type="dxa"/>
          </w:tcPr>
          <w:p w:rsidR="00265CC2" w:rsidRPr="00265CC2" w:rsidRDefault="00265CC2" w:rsidP="00265CC2">
            <w:pPr>
              <w:spacing w:line="240" w:lineRule="auto"/>
              <w:jc w:val="left"/>
              <w:rPr>
                <w:rFonts w:cs="Frankruhel"/>
                <w:sz w:val="24"/>
                <w:rtl/>
              </w:rPr>
            </w:pPr>
            <w:r>
              <w:rPr>
                <w:sz w:val="24"/>
                <w:rtl/>
              </w:rPr>
              <w:t>רישום כלי שיט שמחוץ למימי החופין</w:t>
            </w:r>
          </w:p>
        </w:tc>
        <w:tc>
          <w:tcPr>
            <w:tcW w:w="567" w:type="dxa"/>
          </w:tcPr>
          <w:p w:rsidR="00265CC2" w:rsidRPr="00265CC2" w:rsidRDefault="00265CC2" w:rsidP="00265CC2">
            <w:pPr>
              <w:spacing w:line="240" w:lineRule="auto"/>
              <w:jc w:val="left"/>
              <w:rPr>
                <w:rStyle w:val="Hyperlink"/>
                <w:rtl/>
              </w:rPr>
            </w:pPr>
            <w:hyperlink w:anchor="Seif15" w:tooltip="רישום כלי שיט שמחוץ למימי החופין"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16 </w:t>
            </w:r>
          </w:p>
        </w:tc>
        <w:tc>
          <w:tcPr>
            <w:tcW w:w="5669" w:type="dxa"/>
          </w:tcPr>
          <w:p w:rsidR="00265CC2" w:rsidRPr="00265CC2" w:rsidRDefault="00265CC2" w:rsidP="00265CC2">
            <w:pPr>
              <w:spacing w:line="240" w:lineRule="auto"/>
              <w:jc w:val="left"/>
              <w:rPr>
                <w:rFonts w:cs="Frankruhel"/>
                <w:sz w:val="24"/>
                <w:rtl/>
              </w:rPr>
            </w:pPr>
            <w:r>
              <w:rPr>
                <w:sz w:val="24"/>
                <w:rtl/>
              </w:rPr>
              <w:t>תעודת רישום זמנית</w:t>
            </w:r>
          </w:p>
        </w:tc>
        <w:tc>
          <w:tcPr>
            <w:tcW w:w="567" w:type="dxa"/>
          </w:tcPr>
          <w:p w:rsidR="00265CC2" w:rsidRPr="00265CC2" w:rsidRDefault="00265CC2" w:rsidP="00265CC2">
            <w:pPr>
              <w:spacing w:line="240" w:lineRule="auto"/>
              <w:jc w:val="left"/>
              <w:rPr>
                <w:rStyle w:val="Hyperlink"/>
                <w:rtl/>
              </w:rPr>
            </w:pPr>
            <w:hyperlink w:anchor="Seif16" w:tooltip="תעודת רישום זמני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17 </w:t>
            </w:r>
          </w:p>
        </w:tc>
        <w:tc>
          <w:tcPr>
            <w:tcW w:w="5669" w:type="dxa"/>
          </w:tcPr>
          <w:p w:rsidR="00265CC2" w:rsidRPr="00265CC2" w:rsidRDefault="00265CC2" w:rsidP="00265CC2">
            <w:pPr>
              <w:spacing w:line="240" w:lineRule="auto"/>
              <w:jc w:val="left"/>
              <w:rPr>
                <w:rFonts w:cs="Frankruhel"/>
                <w:sz w:val="24"/>
                <w:rtl/>
              </w:rPr>
            </w:pPr>
            <w:r>
              <w:rPr>
                <w:sz w:val="24"/>
                <w:rtl/>
              </w:rPr>
              <w:t>רישום בקשה שהוגשה לנציג</w:t>
            </w:r>
          </w:p>
        </w:tc>
        <w:tc>
          <w:tcPr>
            <w:tcW w:w="567" w:type="dxa"/>
          </w:tcPr>
          <w:p w:rsidR="00265CC2" w:rsidRPr="00265CC2" w:rsidRDefault="00265CC2" w:rsidP="00265CC2">
            <w:pPr>
              <w:spacing w:line="240" w:lineRule="auto"/>
              <w:jc w:val="left"/>
              <w:rPr>
                <w:rStyle w:val="Hyperlink"/>
                <w:rtl/>
              </w:rPr>
            </w:pPr>
            <w:hyperlink w:anchor="Seif17" w:tooltip="רישום בקשה שהוגשה לנציג"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18 </w:t>
            </w:r>
          </w:p>
        </w:tc>
        <w:tc>
          <w:tcPr>
            <w:tcW w:w="5669" w:type="dxa"/>
          </w:tcPr>
          <w:p w:rsidR="00265CC2" w:rsidRPr="00265CC2" w:rsidRDefault="00265CC2" w:rsidP="00265CC2">
            <w:pPr>
              <w:spacing w:line="240" w:lineRule="auto"/>
              <w:jc w:val="left"/>
              <w:rPr>
                <w:rFonts w:cs="Frankruhel"/>
                <w:sz w:val="24"/>
                <w:rtl/>
              </w:rPr>
            </w:pPr>
            <w:r>
              <w:rPr>
                <w:sz w:val="24"/>
                <w:rtl/>
              </w:rPr>
              <w:t>החלפת תעודה ישנה בחדשה</w:t>
            </w:r>
          </w:p>
        </w:tc>
        <w:tc>
          <w:tcPr>
            <w:tcW w:w="567" w:type="dxa"/>
          </w:tcPr>
          <w:p w:rsidR="00265CC2" w:rsidRPr="00265CC2" w:rsidRDefault="00265CC2" w:rsidP="00265CC2">
            <w:pPr>
              <w:spacing w:line="240" w:lineRule="auto"/>
              <w:jc w:val="left"/>
              <w:rPr>
                <w:rStyle w:val="Hyperlink"/>
                <w:rtl/>
              </w:rPr>
            </w:pPr>
            <w:hyperlink w:anchor="Seif18" w:tooltip="החלפת תעודה ישנה בחדש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19 </w:t>
            </w:r>
          </w:p>
        </w:tc>
        <w:tc>
          <w:tcPr>
            <w:tcW w:w="5669" w:type="dxa"/>
          </w:tcPr>
          <w:p w:rsidR="00265CC2" w:rsidRPr="00265CC2" w:rsidRDefault="00265CC2" w:rsidP="00265CC2">
            <w:pPr>
              <w:spacing w:line="240" w:lineRule="auto"/>
              <w:jc w:val="left"/>
              <w:rPr>
                <w:rFonts w:cs="Frankruhel"/>
                <w:sz w:val="24"/>
                <w:rtl/>
              </w:rPr>
            </w:pPr>
            <w:r>
              <w:rPr>
                <w:sz w:val="24"/>
                <w:rtl/>
              </w:rPr>
              <w:t>תעודת רישום שנעלמה</w:t>
            </w:r>
          </w:p>
        </w:tc>
        <w:tc>
          <w:tcPr>
            <w:tcW w:w="567" w:type="dxa"/>
          </w:tcPr>
          <w:p w:rsidR="00265CC2" w:rsidRPr="00265CC2" w:rsidRDefault="00265CC2" w:rsidP="00265CC2">
            <w:pPr>
              <w:spacing w:line="240" w:lineRule="auto"/>
              <w:jc w:val="left"/>
              <w:rPr>
                <w:rStyle w:val="Hyperlink"/>
                <w:rtl/>
              </w:rPr>
            </w:pPr>
            <w:hyperlink w:anchor="Seif19" w:tooltip="תעודת רישום שנעלמ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20 </w:t>
            </w:r>
          </w:p>
        </w:tc>
        <w:tc>
          <w:tcPr>
            <w:tcW w:w="5669" w:type="dxa"/>
          </w:tcPr>
          <w:p w:rsidR="00265CC2" w:rsidRPr="00265CC2" w:rsidRDefault="00265CC2" w:rsidP="00265CC2">
            <w:pPr>
              <w:spacing w:line="240" w:lineRule="auto"/>
              <w:jc w:val="left"/>
              <w:rPr>
                <w:rFonts w:cs="Frankruhel"/>
                <w:sz w:val="24"/>
                <w:rtl/>
              </w:rPr>
            </w:pPr>
            <w:r>
              <w:rPr>
                <w:sz w:val="24"/>
                <w:rtl/>
              </w:rPr>
              <w:t>תעודת רישום שנעלמה בחוץ לארץ</w:t>
            </w:r>
          </w:p>
        </w:tc>
        <w:tc>
          <w:tcPr>
            <w:tcW w:w="567" w:type="dxa"/>
          </w:tcPr>
          <w:p w:rsidR="00265CC2" w:rsidRPr="00265CC2" w:rsidRDefault="00265CC2" w:rsidP="00265CC2">
            <w:pPr>
              <w:spacing w:line="240" w:lineRule="auto"/>
              <w:jc w:val="left"/>
              <w:rPr>
                <w:rStyle w:val="Hyperlink"/>
                <w:rtl/>
              </w:rPr>
            </w:pPr>
            <w:hyperlink w:anchor="Seif20" w:tooltip="תעודת רישום שנעלמה בחוץ לארץ"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21 </w:t>
            </w:r>
          </w:p>
        </w:tc>
        <w:tc>
          <w:tcPr>
            <w:tcW w:w="5669" w:type="dxa"/>
          </w:tcPr>
          <w:p w:rsidR="00265CC2" w:rsidRPr="00265CC2" w:rsidRDefault="00265CC2" w:rsidP="00265CC2">
            <w:pPr>
              <w:spacing w:line="240" w:lineRule="auto"/>
              <w:jc w:val="left"/>
              <w:rPr>
                <w:rFonts w:cs="Frankruhel"/>
                <w:sz w:val="24"/>
                <w:rtl/>
              </w:rPr>
            </w:pPr>
            <w:r>
              <w:rPr>
                <w:sz w:val="24"/>
                <w:rtl/>
              </w:rPr>
              <w:t>רישום אבדן כלי השיט</w:t>
            </w:r>
          </w:p>
        </w:tc>
        <w:tc>
          <w:tcPr>
            <w:tcW w:w="567" w:type="dxa"/>
          </w:tcPr>
          <w:p w:rsidR="00265CC2" w:rsidRPr="00265CC2" w:rsidRDefault="00265CC2" w:rsidP="00265CC2">
            <w:pPr>
              <w:spacing w:line="240" w:lineRule="auto"/>
              <w:jc w:val="left"/>
              <w:rPr>
                <w:rStyle w:val="Hyperlink"/>
                <w:rtl/>
              </w:rPr>
            </w:pPr>
            <w:hyperlink w:anchor="Seif21" w:tooltip="רישום אבדן כלי השי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22 </w:t>
            </w:r>
          </w:p>
        </w:tc>
        <w:tc>
          <w:tcPr>
            <w:tcW w:w="5669" w:type="dxa"/>
          </w:tcPr>
          <w:p w:rsidR="00265CC2" w:rsidRPr="00265CC2" w:rsidRDefault="00265CC2" w:rsidP="00265CC2">
            <w:pPr>
              <w:spacing w:line="240" w:lineRule="auto"/>
              <w:jc w:val="left"/>
              <w:rPr>
                <w:rFonts w:cs="Frankruhel"/>
                <w:sz w:val="24"/>
                <w:rtl/>
              </w:rPr>
            </w:pPr>
            <w:r>
              <w:rPr>
                <w:sz w:val="24"/>
                <w:rtl/>
              </w:rPr>
              <w:t>רישום ביטול כשירות</w:t>
            </w:r>
          </w:p>
        </w:tc>
        <w:tc>
          <w:tcPr>
            <w:tcW w:w="567" w:type="dxa"/>
          </w:tcPr>
          <w:p w:rsidR="00265CC2" w:rsidRPr="00265CC2" w:rsidRDefault="00265CC2" w:rsidP="00265CC2">
            <w:pPr>
              <w:spacing w:line="240" w:lineRule="auto"/>
              <w:jc w:val="left"/>
              <w:rPr>
                <w:rStyle w:val="Hyperlink"/>
                <w:rtl/>
              </w:rPr>
            </w:pPr>
            <w:hyperlink w:anchor="Seif22" w:tooltip="רישום ביטול כשיר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23 </w:t>
            </w:r>
          </w:p>
        </w:tc>
        <w:tc>
          <w:tcPr>
            <w:tcW w:w="5669" w:type="dxa"/>
          </w:tcPr>
          <w:p w:rsidR="00265CC2" w:rsidRPr="00265CC2" w:rsidRDefault="00265CC2" w:rsidP="00265CC2">
            <w:pPr>
              <w:spacing w:line="240" w:lineRule="auto"/>
              <w:jc w:val="left"/>
              <w:rPr>
                <w:rFonts w:cs="Frankruhel"/>
                <w:sz w:val="24"/>
                <w:rtl/>
              </w:rPr>
            </w:pPr>
            <w:r>
              <w:rPr>
                <w:sz w:val="24"/>
                <w:rtl/>
              </w:rPr>
              <w:t>תיקון רישום</w:t>
            </w:r>
          </w:p>
        </w:tc>
        <w:tc>
          <w:tcPr>
            <w:tcW w:w="567" w:type="dxa"/>
          </w:tcPr>
          <w:p w:rsidR="00265CC2" w:rsidRPr="00265CC2" w:rsidRDefault="00265CC2" w:rsidP="00265CC2">
            <w:pPr>
              <w:spacing w:line="240" w:lineRule="auto"/>
              <w:jc w:val="left"/>
              <w:rPr>
                <w:rStyle w:val="Hyperlink"/>
                <w:rtl/>
              </w:rPr>
            </w:pPr>
            <w:hyperlink w:anchor="Seif23" w:tooltip="תיקון 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24 </w:t>
            </w:r>
          </w:p>
        </w:tc>
        <w:tc>
          <w:tcPr>
            <w:tcW w:w="5669" w:type="dxa"/>
          </w:tcPr>
          <w:p w:rsidR="00265CC2" w:rsidRPr="00265CC2" w:rsidRDefault="00265CC2" w:rsidP="00265CC2">
            <w:pPr>
              <w:spacing w:line="240" w:lineRule="auto"/>
              <w:jc w:val="left"/>
              <w:rPr>
                <w:rFonts w:cs="Frankruhel"/>
                <w:sz w:val="24"/>
                <w:rtl/>
              </w:rPr>
            </w:pPr>
            <w:r>
              <w:rPr>
                <w:sz w:val="24"/>
                <w:rtl/>
              </w:rPr>
              <w:t>החזרת תעודת רישום</w:t>
            </w:r>
          </w:p>
        </w:tc>
        <w:tc>
          <w:tcPr>
            <w:tcW w:w="567" w:type="dxa"/>
          </w:tcPr>
          <w:p w:rsidR="00265CC2" w:rsidRPr="00265CC2" w:rsidRDefault="00265CC2" w:rsidP="00265CC2">
            <w:pPr>
              <w:spacing w:line="240" w:lineRule="auto"/>
              <w:jc w:val="left"/>
              <w:rPr>
                <w:rStyle w:val="Hyperlink"/>
                <w:rtl/>
              </w:rPr>
            </w:pPr>
            <w:hyperlink w:anchor="Seif24" w:tooltip="החזרת תעודת 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p>
        </w:tc>
        <w:tc>
          <w:tcPr>
            <w:tcW w:w="5669" w:type="dxa"/>
          </w:tcPr>
          <w:p w:rsidR="00265CC2" w:rsidRPr="00265CC2" w:rsidRDefault="00265CC2" w:rsidP="00265CC2">
            <w:pPr>
              <w:spacing w:line="240" w:lineRule="auto"/>
              <w:jc w:val="left"/>
              <w:rPr>
                <w:rFonts w:cs="Frankruhel"/>
                <w:sz w:val="24"/>
                <w:rtl/>
              </w:rPr>
            </w:pPr>
            <w:r>
              <w:rPr>
                <w:sz w:val="24"/>
                <w:rtl/>
              </w:rPr>
              <w:t>פרק שלישי: העברת כלי שיט ותסיבתו</w:t>
            </w:r>
          </w:p>
        </w:tc>
        <w:tc>
          <w:tcPr>
            <w:tcW w:w="567" w:type="dxa"/>
          </w:tcPr>
          <w:p w:rsidR="00265CC2" w:rsidRPr="00265CC2" w:rsidRDefault="00265CC2" w:rsidP="00265CC2">
            <w:pPr>
              <w:spacing w:line="240" w:lineRule="auto"/>
              <w:jc w:val="left"/>
              <w:rPr>
                <w:rStyle w:val="Hyperlink"/>
                <w:rtl/>
              </w:rPr>
            </w:pPr>
            <w:hyperlink w:anchor="med2" w:tooltip="פרק שלישי: העברת כלי שיט ותסיבתו"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25 </w:t>
            </w:r>
          </w:p>
        </w:tc>
        <w:tc>
          <w:tcPr>
            <w:tcW w:w="5669" w:type="dxa"/>
          </w:tcPr>
          <w:p w:rsidR="00265CC2" w:rsidRPr="00265CC2" w:rsidRDefault="00265CC2" w:rsidP="00265CC2">
            <w:pPr>
              <w:spacing w:line="240" w:lineRule="auto"/>
              <w:jc w:val="left"/>
              <w:rPr>
                <w:rFonts w:cs="Frankruhel"/>
                <w:sz w:val="24"/>
                <w:rtl/>
              </w:rPr>
            </w:pPr>
            <w:r>
              <w:rPr>
                <w:sz w:val="24"/>
                <w:rtl/>
              </w:rPr>
              <w:t>הכשירים לרישום כבעלים</w:t>
            </w:r>
          </w:p>
        </w:tc>
        <w:tc>
          <w:tcPr>
            <w:tcW w:w="567" w:type="dxa"/>
          </w:tcPr>
          <w:p w:rsidR="00265CC2" w:rsidRPr="00265CC2" w:rsidRDefault="00265CC2" w:rsidP="00265CC2">
            <w:pPr>
              <w:spacing w:line="240" w:lineRule="auto"/>
              <w:jc w:val="left"/>
              <w:rPr>
                <w:rStyle w:val="Hyperlink"/>
                <w:rtl/>
              </w:rPr>
            </w:pPr>
            <w:hyperlink w:anchor="Seif25" w:tooltip="הכשירים לרישום כבעלי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26 </w:t>
            </w:r>
          </w:p>
        </w:tc>
        <w:tc>
          <w:tcPr>
            <w:tcW w:w="5669" w:type="dxa"/>
          </w:tcPr>
          <w:p w:rsidR="00265CC2" w:rsidRPr="00265CC2" w:rsidRDefault="00265CC2" w:rsidP="00265CC2">
            <w:pPr>
              <w:spacing w:line="240" w:lineRule="auto"/>
              <w:jc w:val="left"/>
              <w:rPr>
                <w:rFonts w:cs="Frankruhel"/>
                <w:sz w:val="24"/>
                <w:rtl/>
              </w:rPr>
            </w:pPr>
            <w:r>
              <w:rPr>
                <w:sz w:val="24"/>
                <w:rtl/>
              </w:rPr>
              <w:t>העברת בעלות</w:t>
            </w:r>
          </w:p>
        </w:tc>
        <w:tc>
          <w:tcPr>
            <w:tcW w:w="567" w:type="dxa"/>
          </w:tcPr>
          <w:p w:rsidR="00265CC2" w:rsidRPr="00265CC2" w:rsidRDefault="00265CC2" w:rsidP="00265CC2">
            <w:pPr>
              <w:spacing w:line="240" w:lineRule="auto"/>
              <w:jc w:val="left"/>
              <w:rPr>
                <w:rStyle w:val="Hyperlink"/>
                <w:rtl/>
              </w:rPr>
            </w:pPr>
            <w:hyperlink w:anchor="Seif26" w:tooltip="העברת בעל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26א </w:t>
            </w:r>
          </w:p>
        </w:tc>
        <w:tc>
          <w:tcPr>
            <w:tcW w:w="5669" w:type="dxa"/>
          </w:tcPr>
          <w:p w:rsidR="00265CC2" w:rsidRPr="00265CC2" w:rsidRDefault="00265CC2" w:rsidP="00265CC2">
            <w:pPr>
              <w:spacing w:line="240" w:lineRule="auto"/>
              <w:jc w:val="left"/>
              <w:rPr>
                <w:rFonts w:cs="Frankruhel"/>
                <w:sz w:val="24"/>
                <w:rtl/>
              </w:rPr>
            </w:pPr>
            <w:r>
              <w:rPr>
                <w:sz w:val="24"/>
                <w:rtl/>
              </w:rPr>
              <w:t>התקשרות למכירת כלי שיט   מקרים מיוחדים</w:t>
            </w:r>
          </w:p>
        </w:tc>
        <w:tc>
          <w:tcPr>
            <w:tcW w:w="567" w:type="dxa"/>
          </w:tcPr>
          <w:p w:rsidR="00265CC2" w:rsidRPr="00265CC2" w:rsidRDefault="00265CC2" w:rsidP="00265CC2">
            <w:pPr>
              <w:spacing w:line="240" w:lineRule="auto"/>
              <w:jc w:val="left"/>
              <w:rPr>
                <w:rStyle w:val="Hyperlink"/>
                <w:rtl/>
              </w:rPr>
            </w:pPr>
            <w:hyperlink w:anchor="Seif27" w:tooltip="התקשרות למכירת כלי שיט   מקרים מיוחדי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27 </w:t>
            </w:r>
          </w:p>
        </w:tc>
        <w:tc>
          <w:tcPr>
            <w:tcW w:w="5669" w:type="dxa"/>
          </w:tcPr>
          <w:p w:rsidR="00265CC2" w:rsidRPr="00265CC2" w:rsidRDefault="00265CC2" w:rsidP="00265CC2">
            <w:pPr>
              <w:spacing w:line="240" w:lineRule="auto"/>
              <w:jc w:val="left"/>
              <w:rPr>
                <w:rFonts w:cs="Frankruhel"/>
                <w:sz w:val="24"/>
                <w:rtl/>
              </w:rPr>
            </w:pPr>
            <w:r>
              <w:rPr>
                <w:sz w:val="24"/>
                <w:rtl/>
              </w:rPr>
              <w:t>שטר העברת בעלות</w:t>
            </w:r>
          </w:p>
        </w:tc>
        <w:tc>
          <w:tcPr>
            <w:tcW w:w="567" w:type="dxa"/>
          </w:tcPr>
          <w:p w:rsidR="00265CC2" w:rsidRPr="00265CC2" w:rsidRDefault="00265CC2" w:rsidP="00265CC2">
            <w:pPr>
              <w:spacing w:line="240" w:lineRule="auto"/>
              <w:jc w:val="left"/>
              <w:rPr>
                <w:rStyle w:val="Hyperlink"/>
                <w:rtl/>
              </w:rPr>
            </w:pPr>
            <w:hyperlink w:anchor="Seif28" w:tooltip="שטר העברת בעל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28 </w:t>
            </w:r>
          </w:p>
        </w:tc>
        <w:tc>
          <w:tcPr>
            <w:tcW w:w="5669" w:type="dxa"/>
          </w:tcPr>
          <w:p w:rsidR="00265CC2" w:rsidRPr="00265CC2" w:rsidRDefault="00265CC2" w:rsidP="00265CC2">
            <w:pPr>
              <w:spacing w:line="240" w:lineRule="auto"/>
              <w:jc w:val="left"/>
              <w:rPr>
                <w:rFonts w:cs="Frankruhel"/>
                <w:sz w:val="24"/>
                <w:rtl/>
              </w:rPr>
            </w:pPr>
            <w:r>
              <w:rPr>
                <w:sz w:val="24"/>
                <w:rtl/>
              </w:rPr>
              <w:t>תור הרישום</w:t>
            </w:r>
          </w:p>
        </w:tc>
        <w:tc>
          <w:tcPr>
            <w:tcW w:w="567" w:type="dxa"/>
          </w:tcPr>
          <w:p w:rsidR="00265CC2" w:rsidRPr="00265CC2" w:rsidRDefault="00265CC2" w:rsidP="00265CC2">
            <w:pPr>
              <w:spacing w:line="240" w:lineRule="auto"/>
              <w:jc w:val="left"/>
              <w:rPr>
                <w:rStyle w:val="Hyperlink"/>
                <w:rtl/>
              </w:rPr>
            </w:pPr>
            <w:hyperlink w:anchor="Seif29" w:tooltip="תור ה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29 </w:t>
            </w:r>
          </w:p>
        </w:tc>
        <w:tc>
          <w:tcPr>
            <w:tcW w:w="5669" w:type="dxa"/>
          </w:tcPr>
          <w:p w:rsidR="00265CC2" w:rsidRPr="00265CC2" w:rsidRDefault="00265CC2" w:rsidP="00265CC2">
            <w:pPr>
              <w:spacing w:line="240" w:lineRule="auto"/>
              <w:jc w:val="left"/>
              <w:rPr>
                <w:rFonts w:cs="Frankruhel"/>
                <w:sz w:val="24"/>
                <w:rtl/>
              </w:rPr>
            </w:pPr>
            <w:r>
              <w:rPr>
                <w:sz w:val="24"/>
                <w:rtl/>
              </w:rPr>
              <w:t>רכישת בעלות על ידי אדם שאינו רשאי לכך</w:t>
            </w:r>
          </w:p>
        </w:tc>
        <w:tc>
          <w:tcPr>
            <w:tcW w:w="567" w:type="dxa"/>
          </w:tcPr>
          <w:p w:rsidR="00265CC2" w:rsidRPr="00265CC2" w:rsidRDefault="00265CC2" w:rsidP="00265CC2">
            <w:pPr>
              <w:spacing w:line="240" w:lineRule="auto"/>
              <w:jc w:val="left"/>
              <w:rPr>
                <w:rStyle w:val="Hyperlink"/>
                <w:rtl/>
              </w:rPr>
            </w:pPr>
            <w:hyperlink w:anchor="Seif30" w:tooltip="רכישת בעלות על ידי אדם שאינו רשאי לכך"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30 </w:t>
            </w:r>
          </w:p>
        </w:tc>
        <w:tc>
          <w:tcPr>
            <w:tcW w:w="5669" w:type="dxa"/>
          </w:tcPr>
          <w:p w:rsidR="00265CC2" w:rsidRPr="00265CC2" w:rsidRDefault="00265CC2" w:rsidP="00265CC2">
            <w:pPr>
              <w:spacing w:line="240" w:lineRule="auto"/>
              <w:jc w:val="left"/>
              <w:rPr>
                <w:rFonts w:cs="Frankruhel"/>
                <w:sz w:val="24"/>
                <w:rtl/>
              </w:rPr>
            </w:pPr>
            <w:r>
              <w:rPr>
                <w:sz w:val="24"/>
                <w:rtl/>
              </w:rPr>
              <w:t>תסיבת בעלות</w:t>
            </w:r>
          </w:p>
        </w:tc>
        <w:tc>
          <w:tcPr>
            <w:tcW w:w="567" w:type="dxa"/>
          </w:tcPr>
          <w:p w:rsidR="00265CC2" w:rsidRPr="00265CC2" w:rsidRDefault="00265CC2" w:rsidP="00265CC2">
            <w:pPr>
              <w:spacing w:line="240" w:lineRule="auto"/>
              <w:jc w:val="left"/>
              <w:rPr>
                <w:rStyle w:val="Hyperlink"/>
                <w:rtl/>
              </w:rPr>
            </w:pPr>
            <w:hyperlink w:anchor="Seif31" w:tooltip="תסיבת בעל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31 </w:t>
            </w:r>
          </w:p>
        </w:tc>
        <w:tc>
          <w:tcPr>
            <w:tcW w:w="5669" w:type="dxa"/>
          </w:tcPr>
          <w:p w:rsidR="00265CC2" w:rsidRPr="00265CC2" w:rsidRDefault="00265CC2" w:rsidP="00265CC2">
            <w:pPr>
              <w:spacing w:line="240" w:lineRule="auto"/>
              <w:jc w:val="left"/>
              <w:rPr>
                <w:rFonts w:cs="Frankruhel"/>
                <w:sz w:val="24"/>
                <w:rtl/>
              </w:rPr>
            </w:pPr>
            <w:r>
              <w:rPr>
                <w:sz w:val="24"/>
                <w:rtl/>
              </w:rPr>
              <w:t>תסיבה לבלתי כשיר</w:t>
            </w:r>
          </w:p>
        </w:tc>
        <w:tc>
          <w:tcPr>
            <w:tcW w:w="567" w:type="dxa"/>
          </w:tcPr>
          <w:p w:rsidR="00265CC2" w:rsidRPr="00265CC2" w:rsidRDefault="00265CC2" w:rsidP="00265CC2">
            <w:pPr>
              <w:spacing w:line="240" w:lineRule="auto"/>
              <w:jc w:val="left"/>
              <w:rPr>
                <w:rStyle w:val="Hyperlink"/>
                <w:rtl/>
              </w:rPr>
            </w:pPr>
            <w:hyperlink w:anchor="Seif32" w:tooltip="תסיבה לבלתי כשיר"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32 </w:t>
            </w:r>
          </w:p>
        </w:tc>
        <w:tc>
          <w:tcPr>
            <w:tcW w:w="5669" w:type="dxa"/>
          </w:tcPr>
          <w:p w:rsidR="00265CC2" w:rsidRPr="00265CC2" w:rsidRDefault="00265CC2" w:rsidP="00265CC2">
            <w:pPr>
              <w:spacing w:line="240" w:lineRule="auto"/>
              <w:jc w:val="left"/>
              <w:rPr>
                <w:rFonts w:cs="Frankruhel"/>
                <w:sz w:val="24"/>
                <w:rtl/>
              </w:rPr>
            </w:pPr>
            <w:r>
              <w:rPr>
                <w:sz w:val="24"/>
                <w:rtl/>
              </w:rPr>
              <w:t>העברה על ידי בלתי כשיר לרישום</w:t>
            </w:r>
          </w:p>
        </w:tc>
        <w:tc>
          <w:tcPr>
            <w:tcW w:w="567" w:type="dxa"/>
          </w:tcPr>
          <w:p w:rsidR="00265CC2" w:rsidRPr="00265CC2" w:rsidRDefault="00265CC2" w:rsidP="00265CC2">
            <w:pPr>
              <w:spacing w:line="240" w:lineRule="auto"/>
              <w:jc w:val="left"/>
              <w:rPr>
                <w:rStyle w:val="Hyperlink"/>
                <w:rtl/>
              </w:rPr>
            </w:pPr>
            <w:hyperlink w:anchor="Seif33" w:tooltip="העברה על ידי בלתי כשיר ל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33 </w:t>
            </w:r>
          </w:p>
        </w:tc>
        <w:tc>
          <w:tcPr>
            <w:tcW w:w="5669" w:type="dxa"/>
          </w:tcPr>
          <w:p w:rsidR="00265CC2" w:rsidRPr="00265CC2" w:rsidRDefault="00265CC2" w:rsidP="00265CC2">
            <w:pPr>
              <w:spacing w:line="240" w:lineRule="auto"/>
              <w:jc w:val="left"/>
              <w:rPr>
                <w:rFonts w:cs="Frankruhel"/>
                <w:sz w:val="24"/>
                <w:rtl/>
              </w:rPr>
            </w:pPr>
            <w:r>
              <w:rPr>
                <w:sz w:val="24"/>
                <w:rtl/>
              </w:rPr>
              <w:t>מכירת כלי שיט מוקנה</w:t>
            </w:r>
          </w:p>
        </w:tc>
        <w:tc>
          <w:tcPr>
            <w:tcW w:w="567" w:type="dxa"/>
          </w:tcPr>
          <w:p w:rsidR="00265CC2" w:rsidRPr="00265CC2" w:rsidRDefault="00265CC2" w:rsidP="00265CC2">
            <w:pPr>
              <w:spacing w:line="240" w:lineRule="auto"/>
              <w:jc w:val="left"/>
              <w:rPr>
                <w:rStyle w:val="Hyperlink"/>
                <w:rtl/>
              </w:rPr>
            </w:pPr>
            <w:hyperlink w:anchor="Seif34" w:tooltip="מכירת כלי שיט מוקנ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34 </w:t>
            </w:r>
          </w:p>
        </w:tc>
        <w:tc>
          <w:tcPr>
            <w:tcW w:w="5669" w:type="dxa"/>
          </w:tcPr>
          <w:p w:rsidR="00265CC2" w:rsidRPr="00265CC2" w:rsidRDefault="00265CC2" w:rsidP="00265CC2">
            <w:pPr>
              <w:spacing w:line="240" w:lineRule="auto"/>
              <w:jc w:val="left"/>
              <w:rPr>
                <w:rFonts w:cs="Frankruhel"/>
                <w:sz w:val="24"/>
                <w:rtl/>
              </w:rPr>
            </w:pPr>
            <w:r>
              <w:rPr>
                <w:sz w:val="24"/>
                <w:rtl/>
              </w:rPr>
              <w:t>החלטת בית המשפט</w:t>
            </w:r>
          </w:p>
        </w:tc>
        <w:tc>
          <w:tcPr>
            <w:tcW w:w="567" w:type="dxa"/>
          </w:tcPr>
          <w:p w:rsidR="00265CC2" w:rsidRPr="00265CC2" w:rsidRDefault="00265CC2" w:rsidP="00265CC2">
            <w:pPr>
              <w:spacing w:line="240" w:lineRule="auto"/>
              <w:jc w:val="left"/>
              <w:rPr>
                <w:rStyle w:val="Hyperlink"/>
                <w:rtl/>
              </w:rPr>
            </w:pPr>
            <w:hyperlink w:anchor="Seif35" w:tooltip="החלטת בית המשפ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lastRenderedPageBreak/>
              <w:t xml:space="preserve">סעיף 35 </w:t>
            </w:r>
          </w:p>
        </w:tc>
        <w:tc>
          <w:tcPr>
            <w:tcW w:w="5669" w:type="dxa"/>
          </w:tcPr>
          <w:p w:rsidR="00265CC2" w:rsidRPr="00265CC2" w:rsidRDefault="00265CC2" w:rsidP="00265CC2">
            <w:pPr>
              <w:spacing w:line="240" w:lineRule="auto"/>
              <w:jc w:val="left"/>
              <w:rPr>
                <w:rFonts w:cs="Frankruhel"/>
                <w:sz w:val="24"/>
                <w:rtl/>
              </w:rPr>
            </w:pPr>
            <w:r>
              <w:rPr>
                <w:sz w:val="24"/>
                <w:rtl/>
              </w:rPr>
              <w:t>דמי המכר במקום כלי השיט</w:t>
            </w:r>
          </w:p>
        </w:tc>
        <w:tc>
          <w:tcPr>
            <w:tcW w:w="567" w:type="dxa"/>
          </w:tcPr>
          <w:p w:rsidR="00265CC2" w:rsidRPr="00265CC2" w:rsidRDefault="00265CC2" w:rsidP="00265CC2">
            <w:pPr>
              <w:spacing w:line="240" w:lineRule="auto"/>
              <w:jc w:val="left"/>
              <w:rPr>
                <w:rStyle w:val="Hyperlink"/>
                <w:rtl/>
              </w:rPr>
            </w:pPr>
            <w:hyperlink w:anchor="Seif36" w:tooltip="דמי המכר במקום כלי השי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36 </w:t>
            </w:r>
          </w:p>
        </w:tc>
        <w:tc>
          <w:tcPr>
            <w:tcW w:w="5669" w:type="dxa"/>
          </w:tcPr>
          <w:p w:rsidR="00265CC2" w:rsidRPr="00265CC2" w:rsidRDefault="00265CC2" w:rsidP="00265CC2">
            <w:pPr>
              <w:spacing w:line="240" w:lineRule="auto"/>
              <w:jc w:val="left"/>
              <w:rPr>
                <w:rFonts w:cs="Frankruhel"/>
                <w:sz w:val="24"/>
                <w:rtl/>
              </w:rPr>
            </w:pPr>
            <w:r>
              <w:rPr>
                <w:sz w:val="24"/>
                <w:rtl/>
              </w:rPr>
              <w:t>הקניית זכות למכור</w:t>
            </w:r>
          </w:p>
        </w:tc>
        <w:tc>
          <w:tcPr>
            <w:tcW w:w="567" w:type="dxa"/>
          </w:tcPr>
          <w:p w:rsidR="00265CC2" w:rsidRPr="00265CC2" w:rsidRDefault="00265CC2" w:rsidP="00265CC2">
            <w:pPr>
              <w:spacing w:line="240" w:lineRule="auto"/>
              <w:jc w:val="left"/>
              <w:rPr>
                <w:rStyle w:val="Hyperlink"/>
                <w:rtl/>
              </w:rPr>
            </w:pPr>
            <w:hyperlink w:anchor="Seif37" w:tooltip="הקניית זכות למכור"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37 </w:t>
            </w:r>
          </w:p>
        </w:tc>
        <w:tc>
          <w:tcPr>
            <w:tcW w:w="5669" w:type="dxa"/>
          </w:tcPr>
          <w:p w:rsidR="00265CC2" w:rsidRPr="00265CC2" w:rsidRDefault="00265CC2" w:rsidP="00265CC2">
            <w:pPr>
              <w:spacing w:line="240" w:lineRule="auto"/>
              <w:jc w:val="left"/>
              <w:rPr>
                <w:rFonts w:cs="Frankruhel"/>
                <w:sz w:val="24"/>
                <w:rtl/>
              </w:rPr>
            </w:pPr>
            <w:r>
              <w:rPr>
                <w:sz w:val="24"/>
                <w:rtl/>
              </w:rPr>
              <w:t>טיפול בכלי שיט שלא נמכר</w:t>
            </w:r>
          </w:p>
        </w:tc>
        <w:tc>
          <w:tcPr>
            <w:tcW w:w="567" w:type="dxa"/>
          </w:tcPr>
          <w:p w:rsidR="00265CC2" w:rsidRPr="00265CC2" w:rsidRDefault="00265CC2" w:rsidP="00265CC2">
            <w:pPr>
              <w:spacing w:line="240" w:lineRule="auto"/>
              <w:jc w:val="left"/>
              <w:rPr>
                <w:rStyle w:val="Hyperlink"/>
                <w:rtl/>
              </w:rPr>
            </w:pPr>
            <w:hyperlink w:anchor="Seif38" w:tooltip="טיפול בכלי שיט שלא נמכר"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38 </w:t>
            </w:r>
          </w:p>
        </w:tc>
        <w:tc>
          <w:tcPr>
            <w:tcW w:w="5669" w:type="dxa"/>
          </w:tcPr>
          <w:p w:rsidR="00265CC2" w:rsidRPr="00265CC2" w:rsidRDefault="00265CC2" w:rsidP="00265CC2">
            <w:pPr>
              <w:spacing w:line="240" w:lineRule="auto"/>
              <w:jc w:val="left"/>
              <w:rPr>
                <w:rFonts w:cs="Frankruhel"/>
                <w:sz w:val="24"/>
                <w:rtl/>
              </w:rPr>
            </w:pPr>
            <w:r>
              <w:rPr>
                <w:sz w:val="24"/>
                <w:rtl/>
              </w:rPr>
              <w:t>איסור עסקאות בכלי שיט</w:t>
            </w:r>
          </w:p>
        </w:tc>
        <w:tc>
          <w:tcPr>
            <w:tcW w:w="567" w:type="dxa"/>
          </w:tcPr>
          <w:p w:rsidR="00265CC2" w:rsidRPr="00265CC2" w:rsidRDefault="00265CC2" w:rsidP="00265CC2">
            <w:pPr>
              <w:spacing w:line="240" w:lineRule="auto"/>
              <w:jc w:val="left"/>
              <w:rPr>
                <w:rStyle w:val="Hyperlink"/>
                <w:rtl/>
              </w:rPr>
            </w:pPr>
            <w:hyperlink w:anchor="Seif39" w:tooltip="איסור עסקאות בכלי שי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39 </w:t>
            </w:r>
          </w:p>
        </w:tc>
        <w:tc>
          <w:tcPr>
            <w:tcW w:w="5669" w:type="dxa"/>
          </w:tcPr>
          <w:p w:rsidR="00265CC2" w:rsidRPr="00265CC2" w:rsidRDefault="00265CC2" w:rsidP="00265CC2">
            <w:pPr>
              <w:spacing w:line="240" w:lineRule="auto"/>
              <w:jc w:val="left"/>
              <w:rPr>
                <w:rFonts w:cs="Frankruhel"/>
                <w:sz w:val="24"/>
                <w:rtl/>
              </w:rPr>
            </w:pPr>
            <w:r>
              <w:rPr>
                <w:sz w:val="24"/>
                <w:rtl/>
              </w:rPr>
              <w:t>מכירת כלי שיט שבבעלות משותפת</w:t>
            </w:r>
          </w:p>
        </w:tc>
        <w:tc>
          <w:tcPr>
            <w:tcW w:w="567" w:type="dxa"/>
          </w:tcPr>
          <w:p w:rsidR="00265CC2" w:rsidRPr="00265CC2" w:rsidRDefault="00265CC2" w:rsidP="00265CC2">
            <w:pPr>
              <w:spacing w:line="240" w:lineRule="auto"/>
              <w:jc w:val="left"/>
              <w:rPr>
                <w:rStyle w:val="Hyperlink"/>
                <w:rtl/>
              </w:rPr>
            </w:pPr>
            <w:hyperlink w:anchor="Seif40" w:tooltip="מכירת כלי שיט שבבעלות משותפ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p>
        </w:tc>
        <w:tc>
          <w:tcPr>
            <w:tcW w:w="5669" w:type="dxa"/>
          </w:tcPr>
          <w:p w:rsidR="00265CC2" w:rsidRPr="00265CC2" w:rsidRDefault="00265CC2" w:rsidP="00265CC2">
            <w:pPr>
              <w:spacing w:line="240" w:lineRule="auto"/>
              <w:jc w:val="left"/>
              <w:rPr>
                <w:rFonts w:cs="Frankruhel"/>
                <w:sz w:val="24"/>
                <w:rtl/>
              </w:rPr>
            </w:pPr>
            <w:r>
              <w:rPr>
                <w:sz w:val="24"/>
                <w:rtl/>
              </w:rPr>
              <w:t>פרק רביעי: שעבודים</w:t>
            </w:r>
          </w:p>
        </w:tc>
        <w:tc>
          <w:tcPr>
            <w:tcW w:w="567" w:type="dxa"/>
          </w:tcPr>
          <w:p w:rsidR="00265CC2" w:rsidRPr="00265CC2" w:rsidRDefault="00265CC2" w:rsidP="00265CC2">
            <w:pPr>
              <w:spacing w:line="240" w:lineRule="auto"/>
              <w:jc w:val="left"/>
              <w:rPr>
                <w:rStyle w:val="Hyperlink"/>
                <w:rtl/>
              </w:rPr>
            </w:pPr>
            <w:hyperlink w:anchor="med3" w:tooltip="פרק רביעי: שעבודי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40 </w:t>
            </w:r>
          </w:p>
        </w:tc>
        <w:tc>
          <w:tcPr>
            <w:tcW w:w="5669" w:type="dxa"/>
          </w:tcPr>
          <w:p w:rsidR="00265CC2" w:rsidRPr="00265CC2" w:rsidRDefault="00265CC2" w:rsidP="00265CC2">
            <w:pPr>
              <w:spacing w:line="240" w:lineRule="auto"/>
              <w:jc w:val="left"/>
              <w:rPr>
                <w:rFonts w:cs="Frankruhel"/>
                <w:sz w:val="24"/>
                <w:rtl/>
              </w:rPr>
            </w:pPr>
            <w:r>
              <w:rPr>
                <w:sz w:val="24"/>
                <w:rtl/>
              </w:rPr>
              <w:t>חובות מובטחים בשעבוד ראשון</w:t>
            </w:r>
          </w:p>
        </w:tc>
        <w:tc>
          <w:tcPr>
            <w:tcW w:w="567" w:type="dxa"/>
          </w:tcPr>
          <w:p w:rsidR="00265CC2" w:rsidRPr="00265CC2" w:rsidRDefault="00265CC2" w:rsidP="00265CC2">
            <w:pPr>
              <w:spacing w:line="240" w:lineRule="auto"/>
              <w:jc w:val="left"/>
              <w:rPr>
                <w:rStyle w:val="Hyperlink"/>
                <w:rtl/>
              </w:rPr>
            </w:pPr>
            <w:hyperlink w:anchor="Seif41" w:tooltip="חובות מובטחים בשעבוד ראשון"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41 </w:t>
            </w:r>
          </w:p>
        </w:tc>
        <w:tc>
          <w:tcPr>
            <w:tcW w:w="5669" w:type="dxa"/>
          </w:tcPr>
          <w:p w:rsidR="00265CC2" w:rsidRPr="00265CC2" w:rsidRDefault="00265CC2" w:rsidP="00265CC2">
            <w:pPr>
              <w:spacing w:line="240" w:lineRule="auto"/>
              <w:jc w:val="left"/>
              <w:rPr>
                <w:rFonts w:cs="Frankruhel"/>
                <w:sz w:val="24"/>
                <w:rtl/>
              </w:rPr>
            </w:pPr>
            <w:r>
              <w:rPr>
                <w:sz w:val="24"/>
                <w:rtl/>
              </w:rPr>
              <w:t>החובות המובטחים לדרגותיהם</w:t>
            </w:r>
          </w:p>
        </w:tc>
        <w:tc>
          <w:tcPr>
            <w:tcW w:w="567" w:type="dxa"/>
          </w:tcPr>
          <w:p w:rsidR="00265CC2" w:rsidRPr="00265CC2" w:rsidRDefault="00265CC2" w:rsidP="00265CC2">
            <w:pPr>
              <w:spacing w:line="240" w:lineRule="auto"/>
              <w:jc w:val="left"/>
              <w:rPr>
                <w:rStyle w:val="Hyperlink"/>
                <w:rtl/>
              </w:rPr>
            </w:pPr>
            <w:hyperlink w:anchor="Seif42" w:tooltip="החובות המובטחים לדרגותיה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42 </w:t>
            </w:r>
          </w:p>
        </w:tc>
        <w:tc>
          <w:tcPr>
            <w:tcW w:w="5669" w:type="dxa"/>
          </w:tcPr>
          <w:p w:rsidR="00265CC2" w:rsidRPr="00265CC2" w:rsidRDefault="00265CC2" w:rsidP="00265CC2">
            <w:pPr>
              <w:spacing w:line="240" w:lineRule="auto"/>
              <w:jc w:val="left"/>
              <w:rPr>
                <w:rFonts w:cs="Frankruhel"/>
                <w:sz w:val="24"/>
                <w:rtl/>
              </w:rPr>
            </w:pPr>
            <w:r>
              <w:rPr>
                <w:sz w:val="24"/>
                <w:rtl/>
              </w:rPr>
              <w:t>שעבוד דמי הובלה לטובת הצוות</w:t>
            </w:r>
          </w:p>
        </w:tc>
        <w:tc>
          <w:tcPr>
            <w:tcW w:w="567" w:type="dxa"/>
          </w:tcPr>
          <w:p w:rsidR="00265CC2" w:rsidRPr="00265CC2" w:rsidRDefault="00265CC2" w:rsidP="00265CC2">
            <w:pPr>
              <w:spacing w:line="240" w:lineRule="auto"/>
              <w:jc w:val="left"/>
              <w:rPr>
                <w:rStyle w:val="Hyperlink"/>
                <w:rtl/>
              </w:rPr>
            </w:pPr>
            <w:hyperlink w:anchor="Seif43" w:tooltip="שעבוד דמי הובלה לטובת הצו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43 </w:t>
            </w:r>
          </w:p>
        </w:tc>
        <w:tc>
          <w:tcPr>
            <w:tcW w:w="5669" w:type="dxa"/>
          </w:tcPr>
          <w:p w:rsidR="00265CC2" w:rsidRPr="00265CC2" w:rsidRDefault="00265CC2" w:rsidP="00265CC2">
            <w:pPr>
              <w:spacing w:line="240" w:lineRule="auto"/>
              <w:jc w:val="left"/>
              <w:rPr>
                <w:rFonts w:cs="Frankruhel"/>
                <w:sz w:val="24"/>
                <w:rtl/>
              </w:rPr>
            </w:pPr>
            <w:r>
              <w:rPr>
                <w:sz w:val="24"/>
                <w:rtl/>
              </w:rPr>
              <w:t>זכויות לואי</w:t>
            </w:r>
          </w:p>
        </w:tc>
        <w:tc>
          <w:tcPr>
            <w:tcW w:w="567" w:type="dxa"/>
          </w:tcPr>
          <w:p w:rsidR="00265CC2" w:rsidRPr="00265CC2" w:rsidRDefault="00265CC2" w:rsidP="00265CC2">
            <w:pPr>
              <w:spacing w:line="240" w:lineRule="auto"/>
              <w:jc w:val="left"/>
              <w:rPr>
                <w:rStyle w:val="Hyperlink"/>
                <w:rtl/>
              </w:rPr>
            </w:pPr>
            <w:hyperlink w:anchor="Seif44" w:tooltip="זכויות לואי"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44 </w:t>
            </w:r>
          </w:p>
        </w:tc>
        <w:tc>
          <w:tcPr>
            <w:tcW w:w="5669" w:type="dxa"/>
          </w:tcPr>
          <w:p w:rsidR="00265CC2" w:rsidRPr="00265CC2" w:rsidRDefault="00265CC2" w:rsidP="00265CC2">
            <w:pPr>
              <w:spacing w:line="240" w:lineRule="auto"/>
              <w:jc w:val="left"/>
              <w:rPr>
                <w:rFonts w:cs="Frankruhel"/>
                <w:sz w:val="24"/>
                <w:rtl/>
              </w:rPr>
            </w:pPr>
            <w:r>
              <w:rPr>
                <w:sz w:val="24"/>
                <w:rtl/>
              </w:rPr>
              <w:t>סדר עדיפות בחובות ממסע אחד</w:t>
            </w:r>
          </w:p>
        </w:tc>
        <w:tc>
          <w:tcPr>
            <w:tcW w:w="567" w:type="dxa"/>
          </w:tcPr>
          <w:p w:rsidR="00265CC2" w:rsidRPr="00265CC2" w:rsidRDefault="00265CC2" w:rsidP="00265CC2">
            <w:pPr>
              <w:spacing w:line="240" w:lineRule="auto"/>
              <w:jc w:val="left"/>
              <w:rPr>
                <w:rStyle w:val="Hyperlink"/>
                <w:rtl/>
              </w:rPr>
            </w:pPr>
            <w:hyperlink w:anchor="Seif45" w:tooltip="סדר עדיפות בחובות ממסע אחד"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45 </w:t>
            </w:r>
          </w:p>
        </w:tc>
        <w:tc>
          <w:tcPr>
            <w:tcW w:w="5669" w:type="dxa"/>
          </w:tcPr>
          <w:p w:rsidR="00265CC2" w:rsidRPr="00265CC2" w:rsidRDefault="00265CC2" w:rsidP="00265CC2">
            <w:pPr>
              <w:spacing w:line="240" w:lineRule="auto"/>
              <w:jc w:val="left"/>
              <w:rPr>
                <w:rFonts w:cs="Frankruhel"/>
                <w:sz w:val="24"/>
                <w:rtl/>
              </w:rPr>
            </w:pPr>
            <w:r>
              <w:rPr>
                <w:sz w:val="24"/>
                <w:rtl/>
              </w:rPr>
              <w:t>סדר עדיפות בחובות ממסעות שונים</w:t>
            </w:r>
          </w:p>
        </w:tc>
        <w:tc>
          <w:tcPr>
            <w:tcW w:w="567" w:type="dxa"/>
          </w:tcPr>
          <w:p w:rsidR="00265CC2" w:rsidRPr="00265CC2" w:rsidRDefault="00265CC2" w:rsidP="00265CC2">
            <w:pPr>
              <w:spacing w:line="240" w:lineRule="auto"/>
              <w:jc w:val="left"/>
              <w:rPr>
                <w:rStyle w:val="Hyperlink"/>
                <w:rtl/>
              </w:rPr>
            </w:pPr>
            <w:hyperlink w:anchor="Seif46" w:tooltip="סדר עדיפות בחובות ממסעות שוני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46 </w:t>
            </w:r>
          </w:p>
        </w:tc>
        <w:tc>
          <w:tcPr>
            <w:tcW w:w="5669" w:type="dxa"/>
          </w:tcPr>
          <w:p w:rsidR="00265CC2" w:rsidRPr="00265CC2" w:rsidRDefault="00265CC2" w:rsidP="00265CC2">
            <w:pPr>
              <w:spacing w:line="240" w:lineRule="auto"/>
              <w:jc w:val="left"/>
              <w:rPr>
                <w:rFonts w:cs="Frankruhel"/>
                <w:sz w:val="24"/>
                <w:rtl/>
              </w:rPr>
            </w:pPr>
            <w:r>
              <w:rPr>
                <w:sz w:val="24"/>
                <w:rtl/>
              </w:rPr>
              <w:t>דין חובות בעד ישע ואספקה</w:t>
            </w:r>
          </w:p>
        </w:tc>
        <w:tc>
          <w:tcPr>
            <w:tcW w:w="567" w:type="dxa"/>
          </w:tcPr>
          <w:p w:rsidR="00265CC2" w:rsidRPr="00265CC2" w:rsidRDefault="00265CC2" w:rsidP="00265CC2">
            <w:pPr>
              <w:spacing w:line="240" w:lineRule="auto"/>
              <w:jc w:val="left"/>
              <w:rPr>
                <w:rStyle w:val="Hyperlink"/>
                <w:rtl/>
              </w:rPr>
            </w:pPr>
            <w:hyperlink w:anchor="Seif47" w:tooltip="דין חובות בעד ישע ואספק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47 </w:t>
            </w:r>
          </w:p>
        </w:tc>
        <w:tc>
          <w:tcPr>
            <w:tcW w:w="5669" w:type="dxa"/>
          </w:tcPr>
          <w:p w:rsidR="00265CC2" w:rsidRPr="00265CC2" w:rsidRDefault="00265CC2" w:rsidP="00265CC2">
            <w:pPr>
              <w:spacing w:line="240" w:lineRule="auto"/>
              <w:jc w:val="left"/>
              <w:rPr>
                <w:rFonts w:cs="Frankruhel"/>
                <w:sz w:val="24"/>
                <w:rtl/>
              </w:rPr>
            </w:pPr>
            <w:r>
              <w:rPr>
                <w:sz w:val="24"/>
                <w:rtl/>
              </w:rPr>
              <w:t>העברת זכות</w:t>
            </w:r>
          </w:p>
        </w:tc>
        <w:tc>
          <w:tcPr>
            <w:tcW w:w="567" w:type="dxa"/>
          </w:tcPr>
          <w:p w:rsidR="00265CC2" w:rsidRPr="00265CC2" w:rsidRDefault="00265CC2" w:rsidP="00265CC2">
            <w:pPr>
              <w:spacing w:line="240" w:lineRule="auto"/>
              <w:jc w:val="left"/>
              <w:rPr>
                <w:rStyle w:val="Hyperlink"/>
                <w:rtl/>
              </w:rPr>
            </w:pPr>
            <w:hyperlink w:anchor="Seif48" w:tooltip="העברת זכ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48 </w:t>
            </w:r>
          </w:p>
        </w:tc>
        <w:tc>
          <w:tcPr>
            <w:tcW w:w="5669" w:type="dxa"/>
          </w:tcPr>
          <w:p w:rsidR="00265CC2" w:rsidRPr="00265CC2" w:rsidRDefault="00265CC2" w:rsidP="00265CC2">
            <w:pPr>
              <w:spacing w:line="240" w:lineRule="auto"/>
              <w:jc w:val="left"/>
              <w:rPr>
                <w:rFonts w:cs="Frankruhel"/>
                <w:sz w:val="24"/>
                <w:rtl/>
              </w:rPr>
            </w:pPr>
            <w:r>
              <w:rPr>
                <w:sz w:val="24"/>
                <w:rtl/>
              </w:rPr>
              <w:t>פקיעת השעבוד</w:t>
            </w:r>
          </w:p>
        </w:tc>
        <w:tc>
          <w:tcPr>
            <w:tcW w:w="567" w:type="dxa"/>
          </w:tcPr>
          <w:p w:rsidR="00265CC2" w:rsidRPr="00265CC2" w:rsidRDefault="00265CC2" w:rsidP="00265CC2">
            <w:pPr>
              <w:spacing w:line="240" w:lineRule="auto"/>
              <w:jc w:val="left"/>
              <w:rPr>
                <w:rStyle w:val="Hyperlink"/>
                <w:rtl/>
              </w:rPr>
            </w:pPr>
            <w:hyperlink w:anchor="Seif49" w:tooltip="פקיעת השעבוד"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49 </w:t>
            </w:r>
          </w:p>
        </w:tc>
        <w:tc>
          <w:tcPr>
            <w:tcW w:w="5669" w:type="dxa"/>
          </w:tcPr>
          <w:p w:rsidR="00265CC2" w:rsidRPr="00265CC2" w:rsidRDefault="00265CC2" w:rsidP="00265CC2">
            <w:pPr>
              <w:spacing w:line="240" w:lineRule="auto"/>
              <w:jc w:val="left"/>
              <w:rPr>
                <w:rFonts w:cs="Frankruhel"/>
                <w:sz w:val="24"/>
                <w:rtl/>
              </w:rPr>
            </w:pPr>
            <w:r>
              <w:rPr>
                <w:sz w:val="24"/>
                <w:rtl/>
              </w:rPr>
              <w:t>העברת בעלות לא תפגע בשעבוד</w:t>
            </w:r>
          </w:p>
        </w:tc>
        <w:tc>
          <w:tcPr>
            <w:tcW w:w="567" w:type="dxa"/>
          </w:tcPr>
          <w:p w:rsidR="00265CC2" w:rsidRPr="00265CC2" w:rsidRDefault="00265CC2" w:rsidP="00265CC2">
            <w:pPr>
              <w:spacing w:line="240" w:lineRule="auto"/>
              <w:jc w:val="left"/>
              <w:rPr>
                <w:rStyle w:val="Hyperlink"/>
                <w:rtl/>
              </w:rPr>
            </w:pPr>
            <w:hyperlink w:anchor="Seif50" w:tooltip="העברת בעלות לא תפגע בשעבוד"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50 </w:t>
            </w:r>
          </w:p>
        </w:tc>
        <w:tc>
          <w:tcPr>
            <w:tcW w:w="5669" w:type="dxa"/>
          </w:tcPr>
          <w:p w:rsidR="00265CC2" w:rsidRPr="00265CC2" w:rsidRDefault="00265CC2" w:rsidP="00265CC2">
            <w:pPr>
              <w:spacing w:line="240" w:lineRule="auto"/>
              <w:jc w:val="left"/>
              <w:rPr>
                <w:rFonts w:cs="Frankruhel"/>
                <w:sz w:val="24"/>
                <w:rtl/>
              </w:rPr>
            </w:pPr>
            <w:r>
              <w:rPr>
                <w:sz w:val="24"/>
                <w:rtl/>
              </w:rPr>
              <w:t>פקיעת שעבוד במכירה</w:t>
            </w:r>
          </w:p>
        </w:tc>
        <w:tc>
          <w:tcPr>
            <w:tcW w:w="567" w:type="dxa"/>
          </w:tcPr>
          <w:p w:rsidR="00265CC2" w:rsidRPr="00265CC2" w:rsidRDefault="00265CC2" w:rsidP="00265CC2">
            <w:pPr>
              <w:spacing w:line="240" w:lineRule="auto"/>
              <w:jc w:val="left"/>
              <w:rPr>
                <w:rStyle w:val="Hyperlink"/>
                <w:rtl/>
              </w:rPr>
            </w:pPr>
            <w:hyperlink w:anchor="Seif51" w:tooltip="פקיעת שעבוד במכיר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51 </w:t>
            </w:r>
          </w:p>
        </w:tc>
        <w:tc>
          <w:tcPr>
            <w:tcW w:w="5669" w:type="dxa"/>
          </w:tcPr>
          <w:p w:rsidR="00265CC2" w:rsidRPr="00265CC2" w:rsidRDefault="00265CC2" w:rsidP="00265CC2">
            <w:pPr>
              <w:spacing w:line="240" w:lineRule="auto"/>
              <w:jc w:val="left"/>
              <w:rPr>
                <w:rFonts w:cs="Frankruhel"/>
                <w:sz w:val="24"/>
                <w:rtl/>
              </w:rPr>
            </w:pPr>
            <w:r>
              <w:rPr>
                <w:sz w:val="24"/>
                <w:rtl/>
              </w:rPr>
              <w:t>פקיעת השעבוד בהפקעה</w:t>
            </w:r>
          </w:p>
        </w:tc>
        <w:tc>
          <w:tcPr>
            <w:tcW w:w="567" w:type="dxa"/>
          </w:tcPr>
          <w:p w:rsidR="00265CC2" w:rsidRPr="00265CC2" w:rsidRDefault="00265CC2" w:rsidP="00265CC2">
            <w:pPr>
              <w:spacing w:line="240" w:lineRule="auto"/>
              <w:jc w:val="left"/>
              <w:rPr>
                <w:rStyle w:val="Hyperlink"/>
                <w:rtl/>
              </w:rPr>
            </w:pPr>
            <w:hyperlink w:anchor="Seif52" w:tooltip="פקיעת השעבוד בהפקע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52 </w:t>
            </w:r>
          </w:p>
        </w:tc>
        <w:tc>
          <w:tcPr>
            <w:tcW w:w="5669" w:type="dxa"/>
          </w:tcPr>
          <w:p w:rsidR="00265CC2" w:rsidRPr="00265CC2" w:rsidRDefault="00265CC2" w:rsidP="00265CC2">
            <w:pPr>
              <w:spacing w:line="240" w:lineRule="auto"/>
              <w:jc w:val="left"/>
              <w:rPr>
                <w:rFonts w:cs="Frankruhel"/>
                <w:sz w:val="24"/>
                <w:rtl/>
              </w:rPr>
            </w:pPr>
            <w:r>
              <w:rPr>
                <w:sz w:val="24"/>
                <w:rtl/>
              </w:rPr>
              <w:t>השעבוד על דמי ההובלה</w:t>
            </w:r>
          </w:p>
        </w:tc>
        <w:tc>
          <w:tcPr>
            <w:tcW w:w="567" w:type="dxa"/>
          </w:tcPr>
          <w:p w:rsidR="00265CC2" w:rsidRPr="00265CC2" w:rsidRDefault="00265CC2" w:rsidP="00265CC2">
            <w:pPr>
              <w:spacing w:line="240" w:lineRule="auto"/>
              <w:jc w:val="left"/>
              <w:rPr>
                <w:rStyle w:val="Hyperlink"/>
                <w:rtl/>
              </w:rPr>
            </w:pPr>
            <w:hyperlink w:anchor="Seif53" w:tooltip="השעבוד על דמי ההובל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53 </w:t>
            </w:r>
          </w:p>
        </w:tc>
        <w:tc>
          <w:tcPr>
            <w:tcW w:w="5669" w:type="dxa"/>
          </w:tcPr>
          <w:p w:rsidR="00265CC2" w:rsidRPr="00265CC2" w:rsidRDefault="00265CC2" w:rsidP="00265CC2">
            <w:pPr>
              <w:spacing w:line="240" w:lineRule="auto"/>
              <w:jc w:val="left"/>
              <w:rPr>
                <w:rFonts w:cs="Frankruhel"/>
                <w:sz w:val="24"/>
                <w:rtl/>
              </w:rPr>
            </w:pPr>
            <w:r>
              <w:rPr>
                <w:sz w:val="24"/>
                <w:rtl/>
              </w:rPr>
              <w:t>שעבוד במקרה של חכירה</w:t>
            </w:r>
          </w:p>
        </w:tc>
        <w:tc>
          <w:tcPr>
            <w:tcW w:w="567" w:type="dxa"/>
          </w:tcPr>
          <w:p w:rsidR="00265CC2" w:rsidRPr="00265CC2" w:rsidRDefault="00265CC2" w:rsidP="00265CC2">
            <w:pPr>
              <w:spacing w:line="240" w:lineRule="auto"/>
              <w:jc w:val="left"/>
              <w:rPr>
                <w:rStyle w:val="Hyperlink"/>
                <w:rtl/>
              </w:rPr>
            </w:pPr>
            <w:hyperlink w:anchor="Seif54" w:tooltip="שעבוד במקרה של חכיר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54 </w:t>
            </w:r>
          </w:p>
        </w:tc>
        <w:tc>
          <w:tcPr>
            <w:tcW w:w="5669" w:type="dxa"/>
          </w:tcPr>
          <w:p w:rsidR="00265CC2" w:rsidRPr="00265CC2" w:rsidRDefault="00265CC2" w:rsidP="00265CC2">
            <w:pPr>
              <w:spacing w:line="240" w:lineRule="auto"/>
              <w:jc w:val="left"/>
              <w:rPr>
                <w:rFonts w:cs="Frankruhel"/>
                <w:sz w:val="24"/>
                <w:rtl/>
              </w:rPr>
            </w:pPr>
            <w:r>
              <w:rPr>
                <w:sz w:val="24"/>
                <w:rtl/>
              </w:rPr>
              <w:t>זכות עכבון לטובת הבונה</w:t>
            </w:r>
          </w:p>
        </w:tc>
        <w:tc>
          <w:tcPr>
            <w:tcW w:w="567" w:type="dxa"/>
          </w:tcPr>
          <w:p w:rsidR="00265CC2" w:rsidRPr="00265CC2" w:rsidRDefault="00265CC2" w:rsidP="00265CC2">
            <w:pPr>
              <w:spacing w:line="240" w:lineRule="auto"/>
              <w:jc w:val="left"/>
              <w:rPr>
                <w:rStyle w:val="Hyperlink"/>
                <w:rtl/>
              </w:rPr>
            </w:pPr>
            <w:hyperlink w:anchor="Seif55" w:tooltip="זכות עכבון לטובת הבונ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p>
        </w:tc>
        <w:tc>
          <w:tcPr>
            <w:tcW w:w="5669" w:type="dxa"/>
          </w:tcPr>
          <w:p w:rsidR="00265CC2" w:rsidRPr="00265CC2" w:rsidRDefault="00265CC2" w:rsidP="00265CC2">
            <w:pPr>
              <w:spacing w:line="240" w:lineRule="auto"/>
              <w:jc w:val="left"/>
              <w:rPr>
                <w:rFonts w:cs="Frankruhel"/>
                <w:sz w:val="24"/>
                <w:rtl/>
              </w:rPr>
            </w:pPr>
            <w:r>
              <w:rPr>
                <w:sz w:val="24"/>
                <w:rtl/>
              </w:rPr>
              <w:t>פרק חמישי: משכנתאות</w:t>
            </w:r>
          </w:p>
        </w:tc>
        <w:tc>
          <w:tcPr>
            <w:tcW w:w="567" w:type="dxa"/>
          </w:tcPr>
          <w:p w:rsidR="00265CC2" w:rsidRPr="00265CC2" w:rsidRDefault="00265CC2" w:rsidP="00265CC2">
            <w:pPr>
              <w:spacing w:line="240" w:lineRule="auto"/>
              <w:jc w:val="left"/>
              <w:rPr>
                <w:rStyle w:val="Hyperlink"/>
                <w:rtl/>
              </w:rPr>
            </w:pPr>
            <w:hyperlink w:anchor="med4" w:tooltip="פרק חמישי: משכנתא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55 </w:t>
            </w:r>
          </w:p>
        </w:tc>
        <w:tc>
          <w:tcPr>
            <w:tcW w:w="5669" w:type="dxa"/>
          </w:tcPr>
          <w:p w:rsidR="00265CC2" w:rsidRPr="00265CC2" w:rsidRDefault="00265CC2" w:rsidP="00265CC2">
            <w:pPr>
              <w:spacing w:line="240" w:lineRule="auto"/>
              <w:jc w:val="left"/>
              <w:rPr>
                <w:rFonts w:cs="Frankruhel"/>
                <w:sz w:val="24"/>
                <w:rtl/>
              </w:rPr>
            </w:pPr>
            <w:r>
              <w:rPr>
                <w:sz w:val="24"/>
                <w:rtl/>
              </w:rPr>
              <w:t>משכנתא על כלי שיט או כלי שיט שבבניה</w:t>
            </w:r>
          </w:p>
        </w:tc>
        <w:tc>
          <w:tcPr>
            <w:tcW w:w="567" w:type="dxa"/>
          </w:tcPr>
          <w:p w:rsidR="00265CC2" w:rsidRPr="00265CC2" w:rsidRDefault="00265CC2" w:rsidP="00265CC2">
            <w:pPr>
              <w:spacing w:line="240" w:lineRule="auto"/>
              <w:jc w:val="left"/>
              <w:rPr>
                <w:rStyle w:val="Hyperlink"/>
                <w:rtl/>
              </w:rPr>
            </w:pPr>
            <w:hyperlink w:anchor="Seif56" w:tooltip="משכנתא על כלי שיט או כלי שיט שבבני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56 </w:t>
            </w:r>
          </w:p>
        </w:tc>
        <w:tc>
          <w:tcPr>
            <w:tcW w:w="5669" w:type="dxa"/>
          </w:tcPr>
          <w:p w:rsidR="00265CC2" w:rsidRPr="00265CC2" w:rsidRDefault="00265CC2" w:rsidP="00265CC2">
            <w:pPr>
              <w:spacing w:line="240" w:lineRule="auto"/>
              <w:jc w:val="left"/>
              <w:rPr>
                <w:rFonts w:cs="Frankruhel"/>
                <w:sz w:val="24"/>
                <w:rtl/>
              </w:rPr>
            </w:pPr>
            <w:r>
              <w:rPr>
                <w:sz w:val="24"/>
                <w:rtl/>
              </w:rPr>
              <w:t>היקף המשכנתא</w:t>
            </w:r>
          </w:p>
        </w:tc>
        <w:tc>
          <w:tcPr>
            <w:tcW w:w="567" w:type="dxa"/>
          </w:tcPr>
          <w:p w:rsidR="00265CC2" w:rsidRPr="00265CC2" w:rsidRDefault="00265CC2" w:rsidP="00265CC2">
            <w:pPr>
              <w:spacing w:line="240" w:lineRule="auto"/>
              <w:jc w:val="left"/>
              <w:rPr>
                <w:rStyle w:val="Hyperlink"/>
                <w:rtl/>
              </w:rPr>
            </w:pPr>
            <w:hyperlink w:anchor="Seif57" w:tooltip="היקף המשכנתא"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57 </w:t>
            </w:r>
          </w:p>
        </w:tc>
        <w:tc>
          <w:tcPr>
            <w:tcW w:w="5669" w:type="dxa"/>
          </w:tcPr>
          <w:p w:rsidR="00265CC2" w:rsidRPr="00265CC2" w:rsidRDefault="00265CC2" w:rsidP="00265CC2">
            <w:pPr>
              <w:spacing w:line="240" w:lineRule="auto"/>
              <w:jc w:val="left"/>
              <w:rPr>
                <w:rFonts w:cs="Frankruhel"/>
                <w:sz w:val="24"/>
                <w:rtl/>
              </w:rPr>
            </w:pPr>
            <w:r>
              <w:rPr>
                <w:sz w:val="24"/>
                <w:rtl/>
              </w:rPr>
              <w:t>דרגת העדיפות של המשכנתה</w:t>
            </w:r>
          </w:p>
        </w:tc>
        <w:tc>
          <w:tcPr>
            <w:tcW w:w="567" w:type="dxa"/>
          </w:tcPr>
          <w:p w:rsidR="00265CC2" w:rsidRPr="00265CC2" w:rsidRDefault="00265CC2" w:rsidP="00265CC2">
            <w:pPr>
              <w:spacing w:line="240" w:lineRule="auto"/>
              <w:jc w:val="left"/>
              <w:rPr>
                <w:rStyle w:val="Hyperlink"/>
                <w:rtl/>
              </w:rPr>
            </w:pPr>
            <w:hyperlink w:anchor="Seif58" w:tooltip="דרגת העדיפות של המשכנת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58 </w:t>
            </w:r>
          </w:p>
        </w:tc>
        <w:tc>
          <w:tcPr>
            <w:tcW w:w="5669" w:type="dxa"/>
          </w:tcPr>
          <w:p w:rsidR="00265CC2" w:rsidRPr="00265CC2" w:rsidRDefault="00265CC2" w:rsidP="00265CC2">
            <w:pPr>
              <w:spacing w:line="240" w:lineRule="auto"/>
              <w:jc w:val="left"/>
              <w:rPr>
                <w:rFonts w:cs="Frankruhel"/>
                <w:sz w:val="24"/>
                <w:rtl/>
              </w:rPr>
            </w:pPr>
            <w:r>
              <w:rPr>
                <w:sz w:val="24"/>
                <w:rtl/>
              </w:rPr>
              <w:t>העברת משכנתה</w:t>
            </w:r>
          </w:p>
        </w:tc>
        <w:tc>
          <w:tcPr>
            <w:tcW w:w="567" w:type="dxa"/>
          </w:tcPr>
          <w:p w:rsidR="00265CC2" w:rsidRPr="00265CC2" w:rsidRDefault="00265CC2" w:rsidP="00265CC2">
            <w:pPr>
              <w:spacing w:line="240" w:lineRule="auto"/>
              <w:jc w:val="left"/>
              <w:rPr>
                <w:rStyle w:val="Hyperlink"/>
                <w:rtl/>
              </w:rPr>
            </w:pPr>
            <w:hyperlink w:anchor="Seif59" w:tooltip="העברת משכנת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59 </w:t>
            </w:r>
          </w:p>
        </w:tc>
        <w:tc>
          <w:tcPr>
            <w:tcW w:w="5669" w:type="dxa"/>
          </w:tcPr>
          <w:p w:rsidR="00265CC2" w:rsidRPr="00265CC2" w:rsidRDefault="00265CC2" w:rsidP="00265CC2">
            <w:pPr>
              <w:spacing w:line="240" w:lineRule="auto"/>
              <w:jc w:val="left"/>
              <w:rPr>
                <w:rFonts w:cs="Frankruhel"/>
                <w:sz w:val="24"/>
                <w:rtl/>
              </w:rPr>
            </w:pPr>
            <w:r>
              <w:rPr>
                <w:sz w:val="24"/>
                <w:rtl/>
              </w:rPr>
              <w:t>חתימת השטר ואישורו</w:t>
            </w:r>
          </w:p>
        </w:tc>
        <w:tc>
          <w:tcPr>
            <w:tcW w:w="567" w:type="dxa"/>
          </w:tcPr>
          <w:p w:rsidR="00265CC2" w:rsidRPr="00265CC2" w:rsidRDefault="00265CC2" w:rsidP="00265CC2">
            <w:pPr>
              <w:spacing w:line="240" w:lineRule="auto"/>
              <w:jc w:val="left"/>
              <w:rPr>
                <w:rStyle w:val="Hyperlink"/>
                <w:rtl/>
              </w:rPr>
            </w:pPr>
            <w:hyperlink w:anchor="Seif60" w:tooltip="חתימת השטר ואישורו"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60 </w:t>
            </w:r>
          </w:p>
        </w:tc>
        <w:tc>
          <w:tcPr>
            <w:tcW w:w="5669" w:type="dxa"/>
          </w:tcPr>
          <w:p w:rsidR="00265CC2" w:rsidRPr="00265CC2" w:rsidRDefault="00265CC2" w:rsidP="00265CC2">
            <w:pPr>
              <w:spacing w:line="240" w:lineRule="auto"/>
              <w:jc w:val="left"/>
              <w:rPr>
                <w:rFonts w:cs="Frankruhel"/>
                <w:sz w:val="24"/>
                <w:rtl/>
              </w:rPr>
            </w:pPr>
            <w:r>
              <w:rPr>
                <w:sz w:val="24"/>
                <w:rtl/>
              </w:rPr>
              <w:t>בקשת רישום</w:t>
            </w:r>
          </w:p>
        </w:tc>
        <w:tc>
          <w:tcPr>
            <w:tcW w:w="567" w:type="dxa"/>
          </w:tcPr>
          <w:p w:rsidR="00265CC2" w:rsidRPr="00265CC2" w:rsidRDefault="00265CC2" w:rsidP="00265CC2">
            <w:pPr>
              <w:spacing w:line="240" w:lineRule="auto"/>
              <w:jc w:val="left"/>
              <w:rPr>
                <w:rStyle w:val="Hyperlink"/>
                <w:rtl/>
              </w:rPr>
            </w:pPr>
            <w:hyperlink w:anchor="Seif61" w:tooltip="בקשת 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61 </w:t>
            </w:r>
          </w:p>
        </w:tc>
        <w:tc>
          <w:tcPr>
            <w:tcW w:w="5669" w:type="dxa"/>
          </w:tcPr>
          <w:p w:rsidR="00265CC2" w:rsidRPr="00265CC2" w:rsidRDefault="00265CC2" w:rsidP="00265CC2">
            <w:pPr>
              <w:spacing w:line="240" w:lineRule="auto"/>
              <w:jc w:val="left"/>
              <w:rPr>
                <w:rFonts w:cs="Frankruhel"/>
                <w:sz w:val="24"/>
                <w:rtl/>
              </w:rPr>
            </w:pPr>
            <w:r>
              <w:rPr>
                <w:sz w:val="24"/>
                <w:rtl/>
              </w:rPr>
              <w:t>זמן ההגשה</w:t>
            </w:r>
          </w:p>
        </w:tc>
        <w:tc>
          <w:tcPr>
            <w:tcW w:w="567" w:type="dxa"/>
          </w:tcPr>
          <w:p w:rsidR="00265CC2" w:rsidRPr="00265CC2" w:rsidRDefault="00265CC2" w:rsidP="00265CC2">
            <w:pPr>
              <w:spacing w:line="240" w:lineRule="auto"/>
              <w:jc w:val="left"/>
              <w:rPr>
                <w:rStyle w:val="Hyperlink"/>
                <w:rtl/>
              </w:rPr>
            </w:pPr>
            <w:hyperlink w:anchor="Seif62" w:tooltip="זמן ההגש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62 </w:t>
            </w:r>
          </w:p>
        </w:tc>
        <w:tc>
          <w:tcPr>
            <w:tcW w:w="5669" w:type="dxa"/>
          </w:tcPr>
          <w:p w:rsidR="00265CC2" w:rsidRPr="00265CC2" w:rsidRDefault="00265CC2" w:rsidP="00265CC2">
            <w:pPr>
              <w:spacing w:line="240" w:lineRule="auto"/>
              <w:jc w:val="left"/>
              <w:rPr>
                <w:rFonts w:cs="Frankruhel"/>
                <w:sz w:val="24"/>
                <w:rtl/>
              </w:rPr>
            </w:pPr>
            <w:r>
              <w:rPr>
                <w:sz w:val="24"/>
                <w:rtl/>
              </w:rPr>
              <w:t>הארכת מועד לרישום שטר משכנתה, לפי פקודת החברות</w:t>
            </w:r>
          </w:p>
        </w:tc>
        <w:tc>
          <w:tcPr>
            <w:tcW w:w="567" w:type="dxa"/>
          </w:tcPr>
          <w:p w:rsidR="00265CC2" w:rsidRPr="00265CC2" w:rsidRDefault="00265CC2" w:rsidP="00265CC2">
            <w:pPr>
              <w:spacing w:line="240" w:lineRule="auto"/>
              <w:jc w:val="left"/>
              <w:rPr>
                <w:rStyle w:val="Hyperlink"/>
                <w:rtl/>
              </w:rPr>
            </w:pPr>
            <w:hyperlink w:anchor="Seif63" w:tooltip="הארכת מועד לרישום שטר משכנתה, לפי פקודת החבר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63 </w:t>
            </w:r>
          </w:p>
        </w:tc>
        <w:tc>
          <w:tcPr>
            <w:tcW w:w="5669" w:type="dxa"/>
          </w:tcPr>
          <w:p w:rsidR="00265CC2" w:rsidRPr="00265CC2" w:rsidRDefault="00265CC2" w:rsidP="00265CC2">
            <w:pPr>
              <w:spacing w:line="240" w:lineRule="auto"/>
              <w:jc w:val="left"/>
              <w:rPr>
                <w:rFonts w:cs="Frankruhel"/>
                <w:sz w:val="24"/>
                <w:rtl/>
              </w:rPr>
            </w:pPr>
            <w:r>
              <w:rPr>
                <w:sz w:val="24"/>
                <w:rtl/>
              </w:rPr>
              <w:t>הרישום</w:t>
            </w:r>
          </w:p>
        </w:tc>
        <w:tc>
          <w:tcPr>
            <w:tcW w:w="567" w:type="dxa"/>
          </w:tcPr>
          <w:p w:rsidR="00265CC2" w:rsidRPr="00265CC2" w:rsidRDefault="00265CC2" w:rsidP="00265CC2">
            <w:pPr>
              <w:spacing w:line="240" w:lineRule="auto"/>
              <w:jc w:val="left"/>
              <w:rPr>
                <w:rStyle w:val="Hyperlink"/>
                <w:rtl/>
              </w:rPr>
            </w:pPr>
            <w:hyperlink w:anchor="Seif64" w:tooltip="ה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64 </w:t>
            </w:r>
          </w:p>
        </w:tc>
        <w:tc>
          <w:tcPr>
            <w:tcW w:w="5669" w:type="dxa"/>
          </w:tcPr>
          <w:p w:rsidR="00265CC2" w:rsidRPr="00265CC2" w:rsidRDefault="00265CC2" w:rsidP="00265CC2">
            <w:pPr>
              <w:spacing w:line="240" w:lineRule="auto"/>
              <w:jc w:val="left"/>
              <w:rPr>
                <w:rFonts w:cs="Frankruhel"/>
                <w:sz w:val="24"/>
                <w:rtl/>
              </w:rPr>
            </w:pPr>
            <w:r>
              <w:rPr>
                <w:sz w:val="24"/>
                <w:rtl/>
              </w:rPr>
              <w:t>תסיבת המשכנתה</w:t>
            </w:r>
          </w:p>
        </w:tc>
        <w:tc>
          <w:tcPr>
            <w:tcW w:w="567" w:type="dxa"/>
          </w:tcPr>
          <w:p w:rsidR="00265CC2" w:rsidRPr="00265CC2" w:rsidRDefault="00265CC2" w:rsidP="00265CC2">
            <w:pPr>
              <w:spacing w:line="240" w:lineRule="auto"/>
              <w:jc w:val="left"/>
              <w:rPr>
                <w:rStyle w:val="Hyperlink"/>
                <w:rtl/>
              </w:rPr>
            </w:pPr>
            <w:hyperlink w:anchor="Seif65" w:tooltip="תסיבת המשכנת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65 </w:t>
            </w:r>
          </w:p>
        </w:tc>
        <w:tc>
          <w:tcPr>
            <w:tcW w:w="5669" w:type="dxa"/>
          </w:tcPr>
          <w:p w:rsidR="00265CC2" w:rsidRPr="00265CC2" w:rsidRDefault="00265CC2" w:rsidP="00265CC2">
            <w:pPr>
              <w:spacing w:line="240" w:lineRule="auto"/>
              <w:jc w:val="left"/>
              <w:rPr>
                <w:rFonts w:cs="Frankruhel"/>
                <w:sz w:val="24"/>
                <w:rtl/>
              </w:rPr>
            </w:pPr>
            <w:r>
              <w:rPr>
                <w:sz w:val="24"/>
                <w:rtl/>
              </w:rPr>
              <w:t>זכות עדיפות</w:t>
            </w:r>
          </w:p>
        </w:tc>
        <w:tc>
          <w:tcPr>
            <w:tcW w:w="567" w:type="dxa"/>
          </w:tcPr>
          <w:p w:rsidR="00265CC2" w:rsidRPr="00265CC2" w:rsidRDefault="00265CC2" w:rsidP="00265CC2">
            <w:pPr>
              <w:spacing w:line="240" w:lineRule="auto"/>
              <w:jc w:val="left"/>
              <w:rPr>
                <w:rStyle w:val="Hyperlink"/>
                <w:rtl/>
              </w:rPr>
            </w:pPr>
            <w:hyperlink w:anchor="Seif66" w:tooltip="זכות עדיפ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66 </w:t>
            </w:r>
          </w:p>
        </w:tc>
        <w:tc>
          <w:tcPr>
            <w:tcW w:w="5669" w:type="dxa"/>
          </w:tcPr>
          <w:p w:rsidR="00265CC2" w:rsidRPr="00265CC2" w:rsidRDefault="00265CC2" w:rsidP="00265CC2">
            <w:pPr>
              <w:spacing w:line="240" w:lineRule="auto"/>
              <w:jc w:val="left"/>
              <w:rPr>
                <w:rFonts w:cs="Frankruhel"/>
                <w:sz w:val="24"/>
                <w:rtl/>
              </w:rPr>
            </w:pPr>
            <w:r>
              <w:rPr>
                <w:sz w:val="24"/>
                <w:rtl/>
              </w:rPr>
              <w:t>שינויים במשכנתה</w:t>
            </w:r>
          </w:p>
        </w:tc>
        <w:tc>
          <w:tcPr>
            <w:tcW w:w="567" w:type="dxa"/>
          </w:tcPr>
          <w:p w:rsidR="00265CC2" w:rsidRPr="00265CC2" w:rsidRDefault="00265CC2" w:rsidP="00265CC2">
            <w:pPr>
              <w:spacing w:line="240" w:lineRule="auto"/>
              <w:jc w:val="left"/>
              <w:rPr>
                <w:rStyle w:val="Hyperlink"/>
                <w:rtl/>
              </w:rPr>
            </w:pPr>
            <w:hyperlink w:anchor="Seif67" w:tooltip="שינויים במשכנת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67 </w:t>
            </w:r>
          </w:p>
        </w:tc>
        <w:tc>
          <w:tcPr>
            <w:tcW w:w="5669" w:type="dxa"/>
          </w:tcPr>
          <w:p w:rsidR="00265CC2" w:rsidRPr="00265CC2" w:rsidRDefault="00265CC2" w:rsidP="00265CC2">
            <w:pPr>
              <w:spacing w:line="240" w:lineRule="auto"/>
              <w:jc w:val="left"/>
              <w:rPr>
                <w:rFonts w:cs="Frankruhel"/>
                <w:sz w:val="24"/>
                <w:rtl/>
              </w:rPr>
            </w:pPr>
            <w:r>
              <w:rPr>
                <w:sz w:val="24"/>
                <w:rtl/>
              </w:rPr>
              <w:t>פדיון משכנתה</w:t>
            </w:r>
          </w:p>
        </w:tc>
        <w:tc>
          <w:tcPr>
            <w:tcW w:w="567" w:type="dxa"/>
          </w:tcPr>
          <w:p w:rsidR="00265CC2" w:rsidRPr="00265CC2" w:rsidRDefault="00265CC2" w:rsidP="00265CC2">
            <w:pPr>
              <w:spacing w:line="240" w:lineRule="auto"/>
              <w:jc w:val="left"/>
              <w:rPr>
                <w:rStyle w:val="Hyperlink"/>
                <w:rtl/>
              </w:rPr>
            </w:pPr>
            <w:hyperlink w:anchor="Seif68" w:tooltip="פדיון משכנת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68 </w:t>
            </w:r>
          </w:p>
        </w:tc>
        <w:tc>
          <w:tcPr>
            <w:tcW w:w="5669" w:type="dxa"/>
          </w:tcPr>
          <w:p w:rsidR="00265CC2" w:rsidRPr="00265CC2" w:rsidRDefault="00265CC2" w:rsidP="00265CC2">
            <w:pPr>
              <w:spacing w:line="240" w:lineRule="auto"/>
              <w:jc w:val="left"/>
              <w:rPr>
                <w:rFonts w:cs="Frankruhel"/>
                <w:sz w:val="24"/>
                <w:rtl/>
              </w:rPr>
            </w:pPr>
            <w:r>
              <w:rPr>
                <w:sz w:val="24"/>
                <w:rtl/>
              </w:rPr>
              <w:t>פדיון בדרך הפקדה</w:t>
            </w:r>
          </w:p>
        </w:tc>
        <w:tc>
          <w:tcPr>
            <w:tcW w:w="567" w:type="dxa"/>
          </w:tcPr>
          <w:p w:rsidR="00265CC2" w:rsidRPr="00265CC2" w:rsidRDefault="00265CC2" w:rsidP="00265CC2">
            <w:pPr>
              <w:spacing w:line="240" w:lineRule="auto"/>
              <w:jc w:val="left"/>
              <w:rPr>
                <w:rStyle w:val="Hyperlink"/>
                <w:rtl/>
              </w:rPr>
            </w:pPr>
            <w:hyperlink w:anchor="Seif69" w:tooltip="פדיון בדרך הפקד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69 </w:t>
            </w:r>
          </w:p>
        </w:tc>
        <w:tc>
          <w:tcPr>
            <w:tcW w:w="5669" w:type="dxa"/>
          </w:tcPr>
          <w:p w:rsidR="00265CC2" w:rsidRPr="00265CC2" w:rsidRDefault="00265CC2" w:rsidP="00265CC2">
            <w:pPr>
              <w:spacing w:line="240" w:lineRule="auto"/>
              <w:jc w:val="left"/>
              <w:rPr>
                <w:rFonts w:cs="Frankruhel"/>
                <w:sz w:val="24"/>
                <w:rtl/>
              </w:rPr>
            </w:pPr>
            <w:r>
              <w:rPr>
                <w:sz w:val="24"/>
                <w:rtl/>
              </w:rPr>
              <w:t>זכות של בעל משכנתה במקרה של הפקעה</w:t>
            </w:r>
          </w:p>
        </w:tc>
        <w:tc>
          <w:tcPr>
            <w:tcW w:w="567" w:type="dxa"/>
          </w:tcPr>
          <w:p w:rsidR="00265CC2" w:rsidRPr="00265CC2" w:rsidRDefault="00265CC2" w:rsidP="00265CC2">
            <w:pPr>
              <w:spacing w:line="240" w:lineRule="auto"/>
              <w:jc w:val="left"/>
              <w:rPr>
                <w:rStyle w:val="Hyperlink"/>
                <w:rtl/>
              </w:rPr>
            </w:pPr>
            <w:hyperlink w:anchor="Seif70" w:tooltip="זכות של בעל משכנתה במקרה של הפקע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70 </w:t>
            </w:r>
          </w:p>
        </w:tc>
        <w:tc>
          <w:tcPr>
            <w:tcW w:w="5669" w:type="dxa"/>
          </w:tcPr>
          <w:p w:rsidR="00265CC2" w:rsidRPr="00265CC2" w:rsidRDefault="00265CC2" w:rsidP="00265CC2">
            <w:pPr>
              <w:spacing w:line="240" w:lineRule="auto"/>
              <w:jc w:val="left"/>
              <w:rPr>
                <w:rFonts w:cs="Frankruhel"/>
                <w:sz w:val="24"/>
                <w:rtl/>
              </w:rPr>
            </w:pPr>
            <w:r>
              <w:rPr>
                <w:sz w:val="24"/>
                <w:rtl/>
              </w:rPr>
              <w:t>העברת בעלות לא תפגע במשכנתה</w:t>
            </w:r>
          </w:p>
        </w:tc>
        <w:tc>
          <w:tcPr>
            <w:tcW w:w="567" w:type="dxa"/>
          </w:tcPr>
          <w:p w:rsidR="00265CC2" w:rsidRPr="00265CC2" w:rsidRDefault="00265CC2" w:rsidP="00265CC2">
            <w:pPr>
              <w:spacing w:line="240" w:lineRule="auto"/>
              <w:jc w:val="left"/>
              <w:rPr>
                <w:rStyle w:val="Hyperlink"/>
                <w:rtl/>
              </w:rPr>
            </w:pPr>
            <w:hyperlink w:anchor="Seif71" w:tooltip="העברת בעלות לא תפגע במשכנת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71 </w:t>
            </w:r>
          </w:p>
        </w:tc>
        <w:tc>
          <w:tcPr>
            <w:tcW w:w="5669" w:type="dxa"/>
          </w:tcPr>
          <w:p w:rsidR="00265CC2" w:rsidRPr="00265CC2" w:rsidRDefault="00265CC2" w:rsidP="00265CC2">
            <w:pPr>
              <w:spacing w:line="240" w:lineRule="auto"/>
              <w:jc w:val="left"/>
              <w:rPr>
                <w:rFonts w:cs="Frankruhel"/>
                <w:sz w:val="24"/>
                <w:rtl/>
              </w:rPr>
            </w:pPr>
            <w:r>
              <w:rPr>
                <w:sz w:val="24"/>
                <w:rtl/>
              </w:rPr>
              <w:t>פקיעת המשכנתה במכירה על ידי בית המשפט</w:t>
            </w:r>
          </w:p>
        </w:tc>
        <w:tc>
          <w:tcPr>
            <w:tcW w:w="567" w:type="dxa"/>
          </w:tcPr>
          <w:p w:rsidR="00265CC2" w:rsidRPr="00265CC2" w:rsidRDefault="00265CC2" w:rsidP="00265CC2">
            <w:pPr>
              <w:spacing w:line="240" w:lineRule="auto"/>
              <w:jc w:val="left"/>
              <w:rPr>
                <w:rStyle w:val="Hyperlink"/>
                <w:rtl/>
              </w:rPr>
            </w:pPr>
            <w:hyperlink w:anchor="Seif72" w:tooltip="פקיעת המשכנתה במכירה על ידי בית המשפ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72 </w:t>
            </w:r>
          </w:p>
        </w:tc>
        <w:tc>
          <w:tcPr>
            <w:tcW w:w="5669" w:type="dxa"/>
          </w:tcPr>
          <w:p w:rsidR="00265CC2" w:rsidRPr="00265CC2" w:rsidRDefault="00265CC2" w:rsidP="00265CC2">
            <w:pPr>
              <w:spacing w:line="240" w:lineRule="auto"/>
              <w:jc w:val="left"/>
              <w:rPr>
                <w:rFonts w:cs="Frankruhel"/>
                <w:sz w:val="24"/>
                <w:rtl/>
              </w:rPr>
            </w:pPr>
            <w:r>
              <w:rPr>
                <w:sz w:val="24"/>
                <w:rtl/>
              </w:rPr>
              <w:t>תביעה להוצאה לפועל</w:t>
            </w:r>
          </w:p>
        </w:tc>
        <w:tc>
          <w:tcPr>
            <w:tcW w:w="567" w:type="dxa"/>
          </w:tcPr>
          <w:p w:rsidR="00265CC2" w:rsidRPr="00265CC2" w:rsidRDefault="00265CC2" w:rsidP="00265CC2">
            <w:pPr>
              <w:spacing w:line="240" w:lineRule="auto"/>
              <w:jc w:val="left"/>
              <w:rPr>
                <w:rStyle w:val="Hyperlink"/>
                <w:rtl/>
              </w:rPr>
            </w:pPr>
            <w:hyperlink w:anchor="Seif73" w:tooltip="תביעה להוצאה לפועל"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73 </w:t>
            </w:r>
          </w:p>
        </w:tc>
        <w:tc>
          <w:tcPr>
            <w:tcW w:w="5669" w:type="dxa"/>
          </w:tcPr>
          <w:p w:rsidR="00265CC2" w:rsidRPr="00265CC2" w:rsidRDefault="00265CC2" w:rsidP="00265CC2">
            <w:pPr>
              <w:spacing w:line="240" w:lineRule="auto"/>
              <w:jc w:val="left"/>
              <w:rPr>
                <w:rFonts w:cs="Frankruhel"/>
                <w:sz w:val="24"/>
                <w:rtl/>
              </w:rPr>
            </w:pPr>
            <w:r>
              <w:rPr>
                <w:sz w:val="24"/>
                <w:rtl/>
              </w:rPr>
              <w:t>שמירת זכויות לגבי הליכים אחרים</w:t>
            </w:r>
          </w:p>
        </w:tc>
        <w:tc>
          <w:tcPr>
            <w:tcW w:w="567" w:type="dxa"/>
          </w:tcPr>
          <w:p w:rsidR="00265CC2" w:rsidRPr="00265CC2" w:rsidRDefault="00265CC2" w:rsidP="00265CC2">
            <w:pPr>
              <w:spacing w:line="240" w:lineRule="auto"/>
              <w:jc w:val="left"/>
              <w:rPr>
                <w:rStyle w:val="Hyperlink"/>
                <w:rtl/>
              </w:rPr>
            </w:pPr>
            <w:hyperlink w:anchor="Seif74" w:tooltip="שמירת זכויות לגבי הליכים אחרי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74 </w:t>
            </w:r>
          </w:p>
        </w:tc>
        <w:tc>
          <w:tcPr>
            <w:tcW w:w="5669" w:type="dxa"/>
          </w:tcPr>
          <w:p w:rsidR="00265CC2" w:rsidRPr="00265CC2" w:rsidRDefault="00265CC2" w:rsidP="00265CC2">
            <w:pPr>
              <w:spacing w:line="240" w:lineRule="auto"/>
              <w:jc w:val="left"/>
              <w:rPr>
                <w:rFonts w:cs="Frankruhel"/>
                <w:sz w:val="24"/>
                <w:rtl/>
              </w:rPr>
            </w:pPr>
            <w:r>
              <w:rPr>
                <w:sz w:val="24"/>
                <w:rtl/>
              </w:rPr>
              <w:t>מכירה דחופה</w:t>
            </w:r>
          </w:p>
        </w:tc>
        <w:tc>
          <w:tcPr>
            <w:tcW w:w="567" w:type="dxa"/>
          </w:tcPr>
          <w:p w:rsidR="00265CC2" w:rsidRPr="00265CC2" w:rsidRDefault="00265CC2" w:rsidP="00265CC2">
            <w:pPr>
              <w:spacing w:line="240" w:lineRule="auto"/>
              <w:jc w:val="left"/>
              <w:rPr>
                <w:rStyle w:val="Hyperlink"/>
                <w:rtl/>
              </w:rPr>
            </w:pPr>
            <w:hyperlink w:anchor="Seif75" w:tooltip="מכירה דחופ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75 </w:t>
            </w:r>
          </w:p>
        </w:tc>
        <w:tc>
          <w:tcPr>
            <w:tcW w:w="5669" w:type="dxa"/>
          </w:tcPr>
          <w:p w:rsidR="00265CC2" w:rsidRPr="00265CC2" w:rsidRDefault="00265CC2" w:rsidP="00265CC2">
            <w:pPr>
              <w:spacing w:line="240" w:lineRule="auto"/>
              <w:jc w:val="left"/>
              <w:rPr>
                <w:rFonts w:cs="Frankruhel"/>
                <w:sz w:val="24"/>
                <w:rtl/>
              </w:rPr>
            </w:pPr>
            <w:r>
              <w:rPr>
                <w:sz w:val="24"/>
                <w:rtl/>
              </w:rPr>
              <w:t>רישום הליכי הוצאה לפועל</w:t>
            </w:r>
          </w:p>
        </w:tc>
        <w:tc>
          <w:tcPr>
            <w:tcW w:w="567" w:type="dxa"/>
          </w:tcPr>
          <w:p w:rsidR="00265CC2" w:rsidRPr="00265CC2" w:rsidRDefault="00265CC2" w:rsidP="00265CC2">
            <w:pPr>
              <w:spacing w:line="240" w:lineRule="auto"/>
              <w:jc w:val="left"/>
              <w:rPr>
                <w:rStyle w:val="Hyperlink"/>
                <w:rtl/>
              </w:rPr>
            </w:pPr>
            <w:hyperlink w:anchor="Seif76" w:tooltip="רישום הליכי הוצאה לפועל"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p>
        </w:tc>
        <w:tc>
          <w:tcPr>
            <w:tcW w:w="5669" w:type="dxa"/>
          </w:tcPr>
          <w:p w:rsidR="00265CC2" w:rsidRPr="00265CC2" w:rsidRDefault="00265CC2" w:rsidP="00265CC2">
            <w:pPr>
              <w:spacing w:line="240" w:lineRule="auto"/>
              <w:jc w:val="left"/>
              <w:rPr>
                <w:rFonts w:cs="Frankruhel"/>
                <w:sz w:val="24"/>
                <w:rtl/>
              </w:rPr>
            </w:pPr>
            <w:r>
              <w:rPr>
                <w:sz w:val="24"/>
                <w:rtl/>
              </w:rPr>
              <w:t>פרק ששי: איבוד הכשירות ומחיקה מהמירשם</w:t>
            </w:r>
          </w:p>
        </w:tc>
        <w:tc>
          <w:tcPr>
            <w:tcW w:w="567" w:type="dxa"/>
          </w:tcPr>
          <w:p w:rsidR="00265CC2" w:rsidRPr="00265CC2" w:rsidRDefault="00265CC2" w:rsidP="00265CC2">
            <w:pPr>
              <w:spacing w:line="240" w:lineRule="auto"/>
              <w:jc w:val="left"/>
              <w:rPr>
                <w:rStyle w:val="Hyperlink"/>
                <w:rtl/>
              </w:rPr>
            </w:pPr>
            <w:hyperlink w:anchor="med5" w:tooltip="פרק ששי: איבוד הכשירות ומחיקה מהמירש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76 </w:t>
            </w:r>
          </w:p>
        </w:tc>
        <w:tc>
          <w:tcPr>
            <w:tcW w:w="5669" w:type="dxa"/>
          </w:tcPr>
          <w:p w:rsidR="00265CC2" w:rsidRPr="00265CC2" w:rsidRDefault="00265CC2" w:rsidP="00265CC2">
            <w:pPr>
              <w:spacing w:line="240" w:lineRule="auto"/>
              <w:jc w:val="left"/>
              <w:rPr>
                <w:rFonts w:cs="Frankruhel"/>
                <w:sz w:val="24"/>
                <w:rtl/>
              </w:rPr>
            </w:pPr>
            <w:r>
              <w:rPr>
                <w:sz w:val="24"/>
                <w:rtl/>
              </w:rPr>
              <w:t>מחיקה על פי בקשת הבעלים</w:t>
            </w:r>
          </w:p>
        </w:tc>
        <w:tc>
          <w:tcPr>
            <w:tcW w:w="567" w:type="dxa"/>
          </w:tcPr>
          <w:p w:rsidR="00265CC2" w:rsidRPr="00265CC2" w:rsidRDefault="00265CC2" w:rsidP="00265CC2">
            <w:pPr>
              <w:spacing w:line="240" w:lineRule="auto"/>
              <w:jc w:val="left"/>
              <w:rPr>
                <w:rStyle w:val="Hyperlink"/>
                <w:rtl/>
              </w:rPr>
            </w:pPr>
            <w:hyperlink w:anchor="Seif77" w:tooltip="מחיקה על פי בקשת הבעלי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77 </w:t>
            </w:r>
          </w:p>
        </w:tc>
        <w:tc>
          <w:tcPr>
            <w:tcW w:w="5669" w:type="dxa"/>
          </w:tcPr>
          <w:p w:rsidR="00265CC2" w:rsidRPr="00265CC2" w:rsidRDefault="00265CC2" w:rsidP="00265CC2">
            <w:pPr>
              <w:spacing w:line="240" w:lineRule="auto"/>
              <w:jc w:val="left"/>
              <w:rPr>
                <w:rFonts w:cs="Frankruhel"/>
                <w:sz w:val="24"/>
                <w:rtl/>
              </w:rPr>
            </w:pPr>
            <w:r>
              <w:rPr>
                <w:sz w:val="24"/>
                <w:rtl/>
              </w:rPr>
              <w:t>מחיקת רישום כלי שיט שאבד או שיצא מכלל שימוש</w:t>
            </w:r>
          </w:p>
        </w:tc>
        <w:tc>
          <w:tcPr>
            <w:tcW w:w="567" w:type="dxa"/>
          </w:tcPr>
          <w:p w:rsidR="00265CC2" w:rsidRPr="00265CC2" w:rsidRDefault="00265CC2" w:rsidP="00265CC2">
            <w:pPr>
              <w:spacing w:line="240" w:lineRule="auto"/>
              <w:jc w:val="left"/>
              <w:rPr>
                <w:rStyle w:val="Hyperlink"/>
                <w:rtl/>
              </w:rPr>
            </w:pPr>
            <w:hyperlink w:anchor="Seif78" w:tooltip="מחיקת רישום כלי שיט שאבד או שיצא מכלל שימוש"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78 </w:t>
            </w:r>
          </w:p>
        </w:tc>
        <w:tc>
          <w:tcPr>
            <w:tcW w:w="5669" w:type="dxa"/>
          </w:tcPr>
          <w:p w:rsidR="00265CC2" w:rsidRPr="00265CC2" w:rsidRDefault="00265CC2" w:rsidP="00265CC2">
            <w:pPr>
              <w:spacing w:line="240" w:lineRule="auto"/>
              <w:jc w:val="left"/>
              <w:rPr>
                <w:rFonts w:cs="Frankruhel"/>
                <w:sz w:val="24"/>
                <w:rtl/>
              </w:rPr>
            </w:pPr>
            <w:r>
              <w:rPr>
                <w:sz w:val="24"/>
                <w:rtl/>
              </w:rPr>
              <w:t>אבדן הכשירות לרישום</w:t>
            </w:r>
          </w:p>
        </w:tc>
        <w:tc>
          <w:tcPr>
            <w:tcW w:w="567" w:type="dxa"/>
          </w:tcPr>
          <w:p w:rsidR="00265CC2" w:rsidRPr="00265CC2" w:rsidRDefault="00265CC2" w:rsidP="00265CC2">
            <w:pPr>
              <w:spacing w:line="240" w:lineRule="auto"/>
              <w:jc w:val="left"/>
              <w:rPr>
                <w:rStyle w:val="Hyperlink"/>
                <w:rtl/>
              </w:rPr>
            </w:pPr>
            <w:hyperlink w:anchor="Seif79" w:tooltip="אבדן הכשירות ל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79 </w:t>
            </w:r>
          </w:p>
        </w:tc>
        <w:tc>
          <w:tcPr>
            <w:tcW w:w="5669" w:type="dxa"/>
          </w:tcPr>
          <w:p w:rsidR="00265CC2" w:rsidRPr="00265CC2" w:rsidRDefault="00265CC2" w:rsidP="00265CC2">
            <w:pPr>
              <w:spacing w:line="240" w:lineRule="auto"/>
              <w:jc w:val="left"/>
              <w:rPr>
                <w:rFonts w:cs="Frankruhel"/>
                <w:sz w:val="24"/>
                <w:rtl/>
              </w:rPr>
            </w:pPr>
            <w:r>
              <w:rPr>
                <w:sz w:val="24"/>
                <w:rtl/>
              </w:rPr>
              <w:t>חובת הבעלים להמציא הוכחות בדבר הכשירות לרישום</w:t>
            </w:r>
          </w:p>
        </w:tc>
        <w:tc>
          <w:tcPr>
            <w:tcW w:w="567" w:type="dxa"/>
          </w:tcPr>
          <w:p w:rsidR="00265CC2" w:rsidRPr="00265CC2" w:rsidRDefault="00265CC2" w:rsidP="00265CC2">
            <w:pPr>
              <w:spacing w:line="240" w:lineRule="auto"/>
              <w:jc w:val="left"/>
              <w:rPr>
                <w:rStyle w:val="Hyperlink"/>
                <w:rtl/>
              </w:rPr>
            </w:pPr>
            <w:hyperlink w:anchor="Seif80" w:tooltip="חובת הבעלים להמציא הוכחות בדבר הכשירות ל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p>
        </w:tc>
        <w:tc>
          <w:tcPr>
            <w:tcW w:w="5669" w:type="dxa"/>
          </w:tcPr>
          <w:p w:rsidR="00265CC2" w:rsidRPr="00265CC2" w:rsidRDefault="00265CC2" w:rsidP="00265CC2">
            <w:pPr>
              <w:spacing w:line="240" w:lineRule="auto"/>
              <w:jc w:val="left"/>
              <w:rPr>
                <w:rFonts w:cs="Frankruhel"/>
                <w:sz w:val="24"/>
                <w:rtl/>
              </w:rPr>
            </w:pPr>
            <w:r>
              <w:rPr>
                <w:sz w:val="24"/>
                <w:rtl/>
              </w:rPr>
              <w:t>פרק שביעי: תקפו של רישום זכויות</w:t>
            </w:r>
          </w:p>
        </w:tc>
        <w:tc>
          <w:tcPr>
            <w:tcW w:w="567" w:type="dxa"/>
          </w:tcPr>
          <w:p w:rsidR="00265CC2" w:rsidRPr="00265CC2" w:rsidRDefault="00265CC2" w:rsidP="00265CC2">
            <w:pPr>
              <w:spacing w:line="240" w:lineRule="auto"/>
              <w:jc w:val="left"/>
              <w:rPr>
                <w:rStyle w:val="Hyperlink"/>
                <w:rtl/>
              </w:rPr>
            </w:pPr>
            <w:hyperlink w:anchor="med6" w:tooltip="פרק שביעי: תקפו של רישום זכוי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lastRenderedPageBreak/>
              <w:t xml:space="preserve">סעיף 80 </w:t>
            </w:r>
          </w:p>
        </w:tc>
        <w:tc>
          <w:tcPr>
            <w:tcW w:w="5669" w:type="dxa"/>
          </w:tcPr>
          <w:p w:rsidR="00265CC2" w:rsidRPr="00265CC2" w:rsidRDefault="00265CC2" w:rsidP="00265CC2">
            <w:pPr>
              <w:spacing w:line="240" w:lineRule="auto"/>
              <w:jc w:val="left"/>
              <w:rPr>
                <w:rFonts w:cs="Frankruhel"/>
                <w:sz w:val="24"/>
                <w:rtl/>
              </w:rPr>
            </w:pPr>
            <w:r>
              <w:rPr>
                <w:sz w:val="24"/>
                <w:rtl/>
              </w:rPr>
              <w:t>רישום החלטת בית המשפט</w:t>
            </w:r>
          </w:p>
        </w:tc>
        <w:tc>
          <w:tcPr>
            <w:tcW w:w="567" w:type="dxa"/>
          </w:tcPr>
          <w:p w:rsidR="00265CC2" w:rsidRPr="00265CC2" w:rsidRDefault="00265CC2" w:rsidP="00265CC2">
            <w:pPr>
              <w:spacing w:line="240" w:lineRule="auto"/>
              <w:jc w:val="left"/>
              <w:rPr>
                <w:rStyle w:val="Hyperlink"/>
                <w:rtl/>
              </w:rPr>
            </w:pPr>
            <w:hyperlink w:anchor="Seif81" w:tooltip="רישום החלטת בית המשפ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81 </w:t>
            </w:r>
          </w:p>
        </w:tc>
        <w:tc>
          <w:tcPr>
            <w:tcW w:w="5669" w:type="dxa"/>
          </w:tcPr>
          <w:p w:rsidR="00265CC2" w:rsidRPr="00265CC2" w:rsidRDefault="00265CC2" w:rsidP="00265CC2">
            <w:pPr>
              <w:spacing w:line="240" w:lineRule="auto"/>
              <w:jc w:val="left"/>
              <w:rPr>
                <w:rFonts w:cs="Frankruhel"/>
                <w:sz w:val="24"/>
                <w:rtl/>
              </w:rPr>
            </w:pPr>
            <w:r>
              <w:rPr>
                <w:sz w:val="24"/>
                <w:rtl/>
              </w:rPr>
              <w:t>זכויות נושים על פי עיקול</w:t>
            </w:r>
          </w:p>
        </w:tc>
        <w:tc>
          <w:tcPr>
            <w:tcW w:w="567" w:type="dxa"/>
          </w:tcPr>
          <w:p w:rsidR="00265CC2" w:rsidRPr="00265CC2" w:rsidRDefault="00265CC2" w:rsidP="00265CC2">
            <w:pPr>
              <w:spacing w:line="240" w:lineRule="auto"/>
              <w:jc w:val="left"/>
              <w:rPr>
                <w:rStyle w:val="Hyperlink"/>
                <w:rtl/>
              </w:rPr>
            </w:pPr>
            <w:hyperlink w:anchor="Seif82" w:tooltip="זכויות נושים על פי עיקול"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82 </w:t>
            </w:r>
          </w:p>
        </w:tc>
        <w:tc>
          <w:tcPr>
            <w:tcW w:w="5669" w:type="dxa"/>
          </w:tcPr>
          <w:p w:rsidR="00265CC2" w:rsidRPr="00265CC2" w:rsidRDefault="00265CC2" w:rsidP="00265CC2">
            <w:pPr>
              <w:spacing w:line="240" w:lineRule="auto"/>
              <w:jc w:val="left"/>
              <w:rPr>
                <w:rFonts w:cs="Frankruhel"/>
                <w:sz w:val="24"/>
                <w:rtl/>
              </w:rPr>
            </w:pPr>
            <w:r>
              <w:rPr>
                <w:sz w:val="24"/>
                <w:rtl/>
              </w:rPr>
              <w:t>ערעור לבית המשפט</w:t>
            </w:r>
          </w:p>
        </w:tc>
        <w:tc>
          <w:tcPr>
            <w:tcW w:w="567" w:type="dxa"/>
          </w:tcPr>
          <w:p w:rsidR="00265CC2" w:rsidRPr="00265CC2" w:rsidRDefault="00265CC2" w:rsidP="00265CC2">
            <w:pPr>
              <w:spacing w:line="240" w:lineRule="auto"/>
              <w:jc w:val="left"/>
              <w:rPr>
                <w:rStyle w:val="Hyperlink"/>
                <w:rtl/>
              </w:rPr>
            </w:pPr>
            <w:hyperlink w:anchor="Seif83" w:tooltip="ערעור לבית המשפ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83 </w:t>
            </w:r>
          </w:p>
        </w:tc>
        <w:tc>
          <w:tcPr>
            <w:tcW w:w="5669" w:type="dxa"/>
          </w:tcPr>
          <w:p w:rsidR="00265CC2" w:rsidRPr="00265CC2" w:rsidRDefault="00265CC2" w:rsidP="00265CC2">
            <w:pPr>
              <w:spacing w:line="240" w:lineRule="auto"/>
              <w:jc w:val="left"/>
              <w:rPr>
                <w:rFonts w:cs="Frankruhel"/>
                <w:sz w:val="24"/>
                <w:rtl/>
              </w:rPr>
            </w:pPr>
            <w:r>
              <w:rPr>
                <w:sz w:val="24"/>
                <w:rtl/>
              </w:rPr>
              <w:t>הגנה לרכישה בתמורה ובתום לב</w:t>
            </w:r>
          </w:p>
        </w:tc>
        <w:tc>
          <w:tcPr>
            <w:tcW w:w="567" w:type="dxa"/>
          </w:tcPr>
          <w:p w:rsidR="00265CC2" w:rsidRPr="00265CC2" w:rsidRDefault="00265CC2" w:rsidP="00265CC2">
            <w:pPr>
              <w:spacing w:line="240" w:lineRule="auto"/>
              <w:jc w:val="left"/>
              <w:rPr>
                <w:rStyle w:val="Hyperlink"/>
                <w:rtl/>
              </w:rPr>
            </w:pPr>
            <w:hyperlink w:anchor="Seif84" w:tooltip="הגנה לרכישה בתמורה ובתום לב"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84 </w:t>
            </w:r>
          </w:p>
        </w:tc>
        <w:tc>
          <w:tcPr>
            <w:tcW w:w="5669" w:type="dxa"/>
          </w:tcPr>
          <w:p w:rsidR="00265CC2" w:rsidRPr="00265CC2" w:rsidRDefault="00265CC2" w:rsidP="00265CC2">
            <w:pPr>
              <w:spacing w:line="240" w:lineRule="auto"/>
              <w:jc w:val="left"/>
              <w:rPr>
                <w:rFonts w:cs="Frankruhel"/>
                <w:sz w:val="24"/>
                <w:rtl/>
              </w:rPr>
            </w:pPr>
            <w:r>
              <w:rPr>
                <w:sz w:val="24"/>
                <w:rtl/>
              </w:rPr>
              <w:t>הרישום הוכחה לקיום כלי השיט</w:t>
            </w:r>
          </w:p>
        </w:tc>
        <w:tc>
          <w:tcPr>
            <w:tcW w:w="567" w:type="dxa"/>
          </w:tcPr>
          <w:p w:rsidR="00265CC2" w:rsidRPr="00265CC2" w:rsidRDefault="00265CC2" w:rsidP="00265CC2">
            <w:pPr>
              <w:spacing w:line="240" w:lineRule="auto"/>
              <w:jc w:val="left"/>
              <w:rPr>
                <w:rStyle w:val="Hyperlink"/>
                <w:rtl/>
              </w:rPr>
            </w:pPr>
            <w:hyperlink w:anchor="Seif85" w:tooltip="הרישום הוכחה לקיום כלי השי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p>
        </w:tc>
        <w:tc>
          <w:tcPr>
            <w:tcW w:w="5669" w:type="dxa"/>
          </w:tcPr>
          <w:p w:rsidR="00265CC2" w:rsidRPr="00265CC2" w:rsidRDefault="00265CC2" w:rsidP="00265CC2">
            <w:pPr>
              <w:spacing w:line="240" w:lineRule="auto"/>
              <w:jc w:val="left"/>
              <w:rPr>
                <w:rFonts w:cs="Frankruhel"/>
                <w:sz w:val="24"/>
                <w:rtl/>
              </w:rPr>
            </w:pPr>
            <w:r>
              <w:rPr>
                <w:sz w:val="24"/>
                <w:rtl/>
              </w:rPr>
              <w:t>פרק שמיני: לאומיות ודגל</w:t>
            </w:r>
          </w:p>
        </w:tc>
        <w:tc>
          <w:tcPr>
            <w:tcW w:w="567" w:type="dxa"/>
          </w:tcPr>
          <w:p w:rsidR="00265CC2" w:rsidRPr="00265CC2" w:rsidRDefault="00265CC2" w:rsidP="00265CC2">
            <w:pPr>
              <w:spacing w:line="240" w:lineRule="auto"/>
              <w:jc w:val="left"/>
              <w:rPr>
                <w:rStyle w:val="Hyperlink"/>
                <w:rtl/>
              </w:rPr>
            </w:pPr>
            <w:hyperlink w:anchor="med7" w:tooltip="פרק שמיני: לאומיות ודגל"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85 </w:t>
            </w:r>
          </w:p>
        </w:tc>
        <w:tc>
          <w:tcPr>
            <w:tcW w:w="5669" w:type="dxa"/>
          </w:tcPr>
          <w:p w:rsidR="00265CC2" w:rsidRPr="00265CC2" w:rsidRDefault="00265CC2" w:rsidP="00265CC2">
            <w:pPr>
              <w:spacing w:line="240" w:lineRule="auto"/>
              <w:jc w:val="left"/>
              <w:rPr>
                <w:rFonts w:cs="Frankruhel"/>
                <w:sz w:val="24"/>
                <w:rtl/>
              </w:rPr>
            </w:pPr>
            <w:r>
              <w:rPr>
                <w:sz w:val="24"/>
                <w:rtl/>
              </w:rPr>
              <w:t>לאומיות</w:t>
            </w:r>
          </w:p>
        </w:tc>
        <w:tc>
          <w:tcPr>
            <w:tcW w:w="567" w:type="dxa"/>
          </w:tcPr>
          <w:p w:rsidR="00265CC2" w:rsidRPr="00265CC2" w:rsidRDefault="00265CC2" w:rsidP="00265CC2">
            <w:pPr>
              <w:spacing w:line="240" w:lineRule="auto"/>
              <w:jc w:val="left"/>
              <w:rPr>
                <w:rStyle w:val="Hyperlink"/>
                <w:rtl/>
              </w:rPr>
            </w:pPr>
            <w:hyperlink w:anchor="Seif86" w:tooltip="לאומי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86 </w:t>
            </w:r>
          </w:p>
        </w:tc>
        <w:tc>
          <w:tcPr>
            <w:tcW w:w="5669" w:type="dxa"/>
          </w:tcPr>
          <w:p w:rsidR="00265CC2" w:rsidRPr="00265CC2" w:rsidRDefault="00265CC2" w:rsidP="00265CC2">
            <w:pPr>
              <w:spacing w:line="240" w:lineRule="auto"/>
              <w:jc w:val="left"/>
              <w:rPr>
                <w:rFonts w:cs="Frankruhel"/>
                <w:sz w:val="24"/>
                <w:rtl/>
              </w:rPr>
            </w:pPr>
            <w:r>
              <w:rPr>
                <w:sz w:val="24"/>
                <w:rtl/>
              </w:rPr>
              <w:t>דגל הצי המסחרי הישראלי</w:t>
            </w:r>
          </w:p>
        </w:tc>
        <w:tc>
          <w:tcPr>
            <w:tcW w:w="567" w:type="dxa"/>
          </w:tcPr>
          <w:p w:rsidR="00265CC2" w:rsidRPr="00265CC2" w:rsidRDefault="00265CC2" w:rsidP="00265CC2">
            <w:pPr>
              <w:spacing w:line="240" w:lineRule="auto"/>
              <w:jc w:val="left"/>
              <w:rPr>
                <w:rStyle w:val="Hyperlink"/>
                <w:rtl/>
              </w:rPr>
            </w:pPr>
            <w:hyperlink w:anchor="Seif87" w:tooltip="דגל הצי המסחרי הישראלי"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87 </w:t>
            </w:r>
          </w:p>
        </w:tc>
        <w:tc>
          <w:tcPr>
            <w:tcW w:w="5669" w:type="dxa"/>
          </w:tcPr>
          <w:p w:rsidR="00265CC2" w:rsidRPr="00265CC2" w:rsidRDefault="00265CC2" w:rsidP="00265CC2">
            <w:pPr>
              <w:spacing w:line="240" w:lineRule="auto"/>
              <w:jc w:val="left"/>
              <w:rPr>
                <w:rFonts w:cs="Frankruhel"/>
                <w:sz w:val="24"/>
                <w:rtl/>
              </w:rPr>
            </w:pPr>
            <w:r>
              <w:rPr>
                <w:sz w:val="24"/>
                <w:rtl/>
              </w:rPr>
              <w:t>הזכות להניף דגל הצי</w:t>
            </w:r>
          </w:p>
        </w:tc>
        <w:tc>
          <w:tcPr>
            <w:tcW w:w="567" w:type="dxa"/>
          </w:tcPr>
          <w:p w:rsidR="00265CC2" w:rsidRPr="00265CC2" w:rsidRDefault="00265CC2" w:rsidP="00265CC2">
            <w:pPr>
              <w:spacing w:line="240" w:lineRule="auto"/>
              <w:jc w:val="left"/>
              <w:rPr>
                <w:rStyle w:val="Hyperlink"/>
                <w:rtl/>
              </w:rPr>
            </w:pPr>
            <w:hyperlink w:anchor="Seif88" w:tooltip="הזכות להניף דגל הצי"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88 </w:t>
            </w:r>
          </w:p>
        </w:tc>
        <w:tc>
          <w:tcPr>
            <w:tcW w:w="5669" w:type="dxa"/>
          </w:tcPr>
          <w:p w:rsidR="00265CC2" w:rsidRPr="00265CC2" w:rsidRDefault="00265CC2" w:rsidP="00265CC2">
            <w:pPr>
              <w:spacing w:line="240" w:lineRule="auto"/>
              <w:jc w:val="left"/>
              <w:rPr>
                <w:rFonts w:cs="Frankruhel"/>
                <w:sz w:val="24"/>
                <w:rtl/>
              </w:rPr>
            </w:pPr>
            <w:r>
              <w:rPr>
                <w:sz w:val="24"/>
                <w:rtl/>
              </w:rPr>
              <w:t>חובה להניף דגל הצי</w:t>
            </w:r>
          </w:p>
        </w:tc>
        <w:tc>
          <w:tcPr>
            <w:tcW w:w="567" w:type="dxa"/>
          </w:tcPr>
          <w:p w:rsidR="00265CC2" w:rsidRPr="00265CC2" w:rsidRDefault="00265CC2" w:rsidP="00265CC2">
            <w:pPr>
              <w:spacing w:line="240" w:lineRule="auto"/>
              <w:jc w:val="left"/>
              <w:rPr>
                <w:rStyle w:val="Hyperlink"/>
                <w:rtl/>
              </w:rPr>
            </w:pPr>
            <w:hyperlink w:anchor="Seif89" w:tooltip="חובה להניף דגל הצי"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89 </w:t>
            </w:r>
          </w:p>
        </w:tc>
        <w:tc>
          <w:tcPr>
            <w:tcW w:w="5669" w:type="dxa"/>
          </w:tcPr>
          <w:p w:rsidR="00265CC2" w:rsidRPr="00265CC2" w:rsidRDefault="00265CC2" w:rsidP="00265CC2">
            <w:pPr>
              <w:spacing w:line="240" w:lineRule="auto"/>
              <w:jc w:val="left"/>
              <w:rPr>
                <w:rFonts w:cs="Frankruhel"/>
                <w:sz w:val="24"/>
                <w:rtl/>
              </w:rPr>
            </w:pPr>
            <w:r>
              <w:rPr>
                <w:sz w:val="24"/>
                <w:rtl/>
              </w:rPr>
              <w:t>דין כלי שיט לא רשום</w:t>
            </w:r>
          </w:p>
        </w:tc>
        <w:tc>
          <w:tcPr>
            <w:tcW w:w="567" w:type="dxa"/>
          </w:tcPr>
          <w:p w:rsidR="00265CC2" w:rsidRPr="00265CC2" w:rsidRDefault="00265CC2" w:rsidP="00265CC2">
            <w:pPr>
              <w:spacing w:line="240" w:lineRule="auto"/>
              <w:jc w:val="left"/>
              <w:rPr>
                <w:rStyle w:val="Hyperlink"/>
                <w:rtl/>
              </w:rPr>
            </w:pPr>
            <w:hyperlink w:anchor="Seif90" w:tooltip="דין כלי שיט לא ר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90 </w:t>
            </w:r>
          </w:p>
        </w:tc>
        <w:tc>
          <w:tcPr>
            <w:tcW w:w="5669" w:type="dxa"/>
          </w:tcPr>
          <w:p w:rsidR="00265CC2" w:rsidRPr="00265CC2" w:rsidRDefault="00265CC2" w:rsidP="00265CC2">
            <w:pPr>
              <w:spacing w:line="240" w:lineRule="auto"/>
              <w:jc w:val="left"/>
              <w:rPr>
                <w:rFonts w:cs="Frankruhel"/>
                <w:sz w:val="24"/>
                <w:rtl/>
              </w:rPr>
            </w:pPr>
            <w:r>
              <w:rPr>
                <w:sz w:val="24"/>
                <w:rtl/>
              </w:rPr>
              <w:t>העלמת לאומיות ישראלית</w:t>
            </w:r>
          </w:p>
        </w:tc>
        <w:tc>
          <w:tcPr>
            <w:tcW w:w="567" w:type="dxa"/>
          </w:tcPr>
          <w:p w:rsidR="00265CC2" w:rsidRPr="00265CC2" w:rsidRDefault="00265CC2" w:rsidP="00265CC2">
            <w:pPr>
              <w:spacing w:line="240" w:lineRule="auto"/>
              <w:jc w:val="left"/>
              <w:rPr>
                <w:rStyle w:val="Hyperlink"/>
                <w:rtl/>
              </w:rPr>
            </w:pPr>
            <w:hyperlink w:anchor="Seif91" w:tooltip="העלמת לאומיות ישראלי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91 </w:t>
            </w:r>
          </w:p>
        </w:tc>
        <w:tc>
          <w:tcPr>
            <w:tcW w:w="5669" w:type="dxa"/>
          </w:tcPr>
          <w:p w:rsidR="00265CC2" w:rsidRPr="00265CC2" w:rsidRDefault="00265CC2" w:rsidP="00265CC2">
            <w:pPr>
              <w:spacing w:line="240" w:lineRule="auto"/>
              <w:jc w:val="left"/>
              <w:rPr>
                <w:rFonts w:cs="Frankruhel"/>
                <w:sz w:val="24"/>
                <w:rtl/>
              </w:rPr>
            </w:pPr>
            <w:r>
              <w:rPr>
                <w:sz w:val="24"/>
                <w:rtl/>
              </w:rPr>
              <w:t>התחזות כלי שיט זר כישראלי</w:t>
            </w:r>
          </w:p>
        </w:tc>
        <w:tc>
          <w:tcPr>
            <w:tcW w:w="567" w:type="dxa"/>
          </w:tcPr>
          <w:p w:rsidR="00265CC2" w:rsidRPr="00265CC2" w:rsidRDefault="00265CC2" w:rsidP="00265CC2">
            <w:pPr>
              <w:spacing w:line="240" w:lineRule="auto"/>
              <w:jc w:val="left"/>
              <w:rPr>
                <w:rStyle w:val="Hyperlink"/>
                <w:rtl/>
              </w:rPr>
            </w:pPr>
            <w:hyperlink w:anchor="Seif92" w:tooltip="התחזות כלי שיט זר כישראלי"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92 </w:t>
            </w:r>
          </w:p>
        </w:tc>
        <w:tc>
          <w:tcPr>
            <w:tcW w:w="5669" w:type="dxa"/>
          </w:tcPr>
          <w:p w:rsidR="00265CC2" w:rsidRPr="00265CC2" w:rsidRDefault="00265CC2" w:rsidP="00265CC2">
            <w:pPr>
              <w:spacing w:line="240" w:lineRule="auto"/>
              <w:jc w:val="left"/>
              <w:rPr>
                <w:rFonts w:cs="Frankruhel"/>
                <w:sz w:val="24"/>
                <w:rtl/>
              </w:rPr>
            </w:pPr>
            <w:r>
              <w:rPr>
                <w:sz w:val="24"/>
                <w:rtl/>
              </w:rPr>
              <w:t>סמכות לבדוק ולעצור כלי שיט</w:t>
            </w:r>
          </w:p>
        </w:tc>
        <w:tc>
          <w:tcPr>
            <w:tcW w:w="567" w:type="dxa"/>
          </w:tcPr>
          <w:p w:rsidR="00265CC2" w:rsidRPr="00265CC2" w:rsidRDefault="00265CC2" w:rsidP="00265CC2">
            <w:pPr>
              <w:spacing w:line="240" w:lineRule="auto"/>
              <w:jc w:val="left"/>
              <w:rPr>
                <w:rStyle w:val="Hyperlink"/>
                <w:rtl/>
              </w:rPr>
            </w:pPr>
            <w:hyperlink w:anchor="Seif93" w:tooltip="סמכות לבדוק ולעצור כלי שי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93 </w:t>
            </w:r>
          </w:p>
        </w:tc>
        <w:tc>
          <w:tcPr>
            <w:tcW w:w="5669" w:type="dxa"/>
          </w:tcPr>
          <w:p w:rsidR="00265CC2" w:rsidRPr="00265CC2" w:rsidRDefault="00265CC2" w:rsidP="00265CC2">
            <w:pPr>
              <w:spacing w:line="240" w:lineRule="auto"/>
              <w:jc w:val="left"/>
              <w:rPr>
                <w:rFonts w:cs="Frankruhel"/>
                <w:sz w:val="24"/>
                <w:rtl/>
              </w:rPr>
            </w:pPr>
            <w:r>
              <w:rPr>
                <w:sz w:val="24"/>
                <w:rtl/>
              </w:rPr>
              <w:t>איסור העברה</w:t>
            </w:r>
          </w:p>
        </w:tc>
        <w:tc>
          <w:tcPr>
            <w:tcW w:w="567" w:type="dxa"/>
          </w:tcPr>
          <w:p w:rsidR="00265CC2" w:rsidRPr="00265CC2" w:rsidRDefault="00265CC2" w:rsidP="00265CC2">
            <w:pPr>
              <w:spacing w:line="240" w:lineRule="auto"/>
              <w:jc w:val="left"/>
              <w:rPr>
                <w:rStyle w:val="Hyperlink"/>
                <w:rtl/>
              </w:rPr>
            </w:pPr>
            <w:hyperlink w:anchor="Seif94" w:tooltip="איסור העבר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p>
        </w:tc>
        <w:tc>
          <w:tcPr>
            <w:tcW w:w="5669" w:type="dxa"/>
          </w:tcPr>
          <w:p w:rsidR="00265CC2" w:rsidRPr="00265CC2" w:rsidRDefault="00265CC2" w:rsidP="00265CC2">
            <w:pPr>
              <w:spacing w:line="240" w:lineRule="auto"/>
              <w:jc w:val="left"/>
              <w:rPr>
                <w:rFonts w:cs="Frankruhel"/>
                <w:sz w:val="24"/>
                <w:rtl/>
              </w:rPr>
            </w:pPr>
            <w:r>
              <w:rPr>
                <w:sz w:val="24"/>
                <w:rtl/>
              </w:rPr>
              <w:t>פרק תשיעי: שם כלי השיט</w:t>
            </w:r>
          </w:p>
        </w:tc>
        <w:tc>
          <w:tcPr>
            <w:tcW w:w="567" w:type="dxa"/>
          </w:tcPr>
          <w:p w:rsidR="00265CC2" w:rsidRPr="00265CC2" w:rsidRDefault="00265CC2" w:rsidP="00265CC2">
            <w:pPr>
              <w:spacing w:line="240" w:lineRule="auto"/>
              <w:jc w:val="left"/>
              <w:rPr>
                <w:rStyle w:val="Hyperlink"/>
                <w:rtl/>
              </w:rPr>
            </w:pPr>
            <w:hyperlink w:anchor="med8" w:tooltip="פרק תשיעי: שם כלי השי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94 </w:t>
            </w:r>
          </w:p>
        </w:tc>
        <w:tc>
          <w:tcPr>
            <w:tcW w:w="5669" w:type="dxa"/>
          </w:tcPr>
          <w:p w:rsidR="00265CC2" w:rsidRPr="00265CC2" w:rsidRDefault="00265CC2" w:rsidP="00265CC2">
            <w:pPr>
              <w:spacing w:line="240" w:lineRule="auto"/>
              <w:jc w:val="left"/>
              <w:rPr>
                <w:rFonts w:cs="Frankruhel"/>
                <w:sz w:val="24"/>
                <w:rtl/>
              </w:rPr>
            </w:pPr>
            <w:r>
              <w:rPr>
                <w:sz w:val="24"/>
                <w:rtl/>
              </w:rPr>
              <w:t>שם ומספר</w:t>
            </w:r>
          </w:p>
        </w:tc>
        <w:tc>
          <w:tcPr>
            <w:tcW w:w="567" w:type="dxa"/>
          </w:tcPr>
          <w:p w:rsidR="00265CC2" w:rsidRPr="00265CC2" w:rsidRDefault="00265CC2" w:rsidP="00265CC2">
            <w:pPr>
              <w:spacing w:line="240" w:lineRule="auto"/>
              <w:jc w:val="left"/>
              <w:rPr>
                <w:rStyle w:val="Hyperlink"/>
                <w:rtl/>
              </w:rPr>
            </w:pPr>
            <w:hyperlink w:anchor="Seif95" w:tooltip="שם ומספר"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95 </w:t>
            </w:r>
          </w:p>
        </w:tc>
        <w:tc>
          <w:tcPr>
            <w:tcW w:w="5669" w:type="dxa"/>
          </w:tcPr>
          <w:p w:rsidR="00265CC2" w:rsidRPr="00265CC2" w:rsidRDefault="00265CC2" w:rsidP="00265CC2">
            <w:pPr>
              <w:spacing w:line="240" w:lineRule="auto"/>
              <w:jc w:val="left"/>
              <w:rPr>
                <w:rFonts w:cs="Frankruhel"/>
                <w:sz w:val="24"/>
                <w:rtl/>
              </w:rPr>
            </w:pPr>
            <w:r>
              <w:rPr>
                <w:sz w:val="24"/>
                <w:rtl/>
              </w:rPr>
              <w:t>שם זהה</w:t>
            </w:r>
          </w:p>
        </w:tc>
        <w:tc>
          <w:tcPr>
            <w:tcW w:w="567" w:type="dxa"/>
          </w:tcPr>
          <w:p w:rsidR="00265CC2" w:rsidRPr="00265CC2" w:rsidRDefault="00265CC2" w:rsidP="00265CC2">
            <w:pPr>
              <w:spacing w:line="240" w:lineRule="auto"/>
              <w:jc w:val="left"/>
              <w:rPr>
                <w:rStyle w:val="Hyperlink"/>
                <w:rtl/>
              </w:rPr>
            </w:pPr>
            <w:hyperlink w:anchor="Seif96" w:tooltip="שם זה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96 </w:t>
            </w:r>
          </w:p>
        </w:tc>
        <w:tc>
          <w:tcPr>
            <w:tcW w:w="5669" w:type="dxa"/>
          </w:tcPr>
          <w:p w:rsidR="00265CC2" w:rsidRPr="00265CC2" w:rsidRDefault="00265CC2" w:rsidP="00265CC2">
            <w:pPr>
              <w:spacing w:line="240" w:lineRule="auto"/>
              <w:jc w:val="left"/>
              <w:rPr>
                <w:rFonts w:cs="Frankruhel"/>
                <w:sz w:val="24"/>
                <w:rtl/>
              </w:rPr>
            </w:pPr>
            <w:r>
              <w:rPr>
                <w:sz w:val="24"/>
                <w:rtl/>
              </w:rPr>
              <w:t>הסכמת המנהל לשם</w:t>
            </w:r>
          </w:p>
        </w:tc>
        <w:tc>
          <w:tcPr>
            <w:tcW w:w="567" w:type="dxa"/>
          </w:tcPr>
          <w:p w:rsidR="00265CC2" w:rsidRPr="00265CC2" w:rsidRDefault="00265CC2" w:rsidP="00265CC2">
            <w:pPr>
              <w:spacing w:line="240" w:lineRule="auto"/>
              <w:jc w:val="left"/>
              <w:rPr>
                <w:rStyle w:val="Hyperlink"/>
                <w:rtl/>
              </w:rPr>
            </w:pPr>
            <w:hyperlink w:anchor="Seif97" w:tooltip="הסכמת המנהל לש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97 </w:t>
            </w:r>
          </w:p>
        </w:tc>
        <w:tc>
          <w:tcPr>
            <w:tcW w:w="5669" w:type="dxa"/>
          </w:tcPr>
          <w:p w:rsidR="00265CC2" w:rsidRPr="00265CC2" w:rsidRDefault="00265CC2" w:rsidP="00265CC2">
            <w:pPr>
              <w:spacing w:line="240" w:lineRule="auto"/>
              <w:jc w:val="left"/>
              <w:rPr>
                <w:rFonts w:cs="Frankruhel"/>
                <w:sz w:val="24"/>
                <w:rtl/>
              </w:rPr>
            </w:pPr>
            <w:r>
              <w:rPr>
                <w:sz w:val="24"/>
                <w:rtl/>
              </w:rPr>
              <w:t>סירוב לתת הסכמה</w:t>
            </w:r>
          </w:p>
        </w:tc>
        <w:tc>
          <w:tcPr>
            <w:tcW w:w="567" w:type="dxa"/>
          </w:tcPr>
          <w:p w:rsidR="00265CC2" w:rsidRPr="00265CC2" w:rsidRDefault="00265CC2" w:rsidP="00265CC2">
            <w:pPr>
              <w:spacing w:line="240" w:lineRule="auto"/>
              <w:jc w:val="left"/>
              <w:rPr>
                <w:rStyle w:val="Hyperlink"/>
                <w:rtl/>
              </w:rPr>
            </w:pPr>
            <w:hyperlink w:anchor="Seif98" w:tooltip="סירוב לתת הסכמ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98 </w:t>
            </w:r>
          </w:p>
        </w:tc>
        <w:tc>
          <w:tcPr>
            <w:tcW w:w="5669" w:type="dxa"/>
          </w:tcPr>
          <w:p w:rsidR="00265CC2" w:rsidRPr="00265CC2" w:rsidRDefault="00265CC2" w:rsidP="00265CC2">
            <w:pPr>
              <w:spacing w:line="240" w:lineRule="auto"/>
              <w:jc w:val="left"/>
              <w:rPr>
                <w:rFonts w:cs="Frankruhel"/>
                <w:sz w:val="24"/>
                <w:rtl/>
              </w:rPr>
            </w:pPr>
            <w:r>
              <w:rPr>
                <w:sz w:val="24"/>
                <w:rtl/>
              </w:rPr>
              <w:t>ועדה מייעצת לענין שמות כלי שיט</w:t>
            </w:r>
          </w:p>
        </w:tc>
        <w:tc>
          <w:tcPr>
            <w:tcW w:w="567" w:type="dxa"/>
          </w:tcPr>
          <w:p w:rsidR="00265CC2" w:rsidRPr="00265CC2" w:rsidRDefault="00265CC2" w:rsidP="00265CC2">
            <w:pPr>
              <w:spacing w:line="240" w:lineRule="auto"/>
              <w:jc w:val="left"/>
              <w:rPr>
                <w:rStyle w:val="Hyperlink"/>
                <w:rtl/>
              </w:rPr>
            </w:pPr>
            <w:hyperlink w:anchor="Seif99" w:tooltip="ועדה מייעצת לענין שמות כלי שי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99 </w:t>
            </w:r>
          </w:p>
        </w:tc>
        <w:tc>
          <w:tcPr>
            <w:tcW w:w="5669" w:type="dxa"/>
          </w:tcPr>
          <w:p w:rsidR="00265CC2" w:rsidRPr="00265CC2" w:rsidRDefault="00265CC2" w:rsidP="00265CC2">
            <w:pPr>
              <w:spacing w:line="240" w:lineRule="auto"/>
              <w:jc w:val="left"/>
              <w:rPr>
                <w:rFonts w:cs="Frankruhel"/>
                <w:sz w:val="24"/>
                <w:rtl/>
              </w:rPr>
            </w:pPr>
            <w:r>
              <w:rPr>
                <w:sz w:val="24"/>
                <w:rtl/>
              </w:rPr>
              <w:t>רישום שם והחלפת שם</w:t>
            </w:r>
          </w:p>
        </w:tc>
        <w:tc>
          <w:tcPr>
            <w:tcW w:w="567" w:type="dxa"/>
          </w:tcPr>
          <w:p w:rsidR="00265CC2" w:rsidRPr="00265CC2" w:rsidRDefault="00265CC2" w:rsidP="00265CC2">
            <w:pPr>
              <w:spacing w:line="240" w:lineRule="auto"/>
              <w:jc w:val="left"/>
              <w:rPr>
                <w:rStyle w:val="Hyperlink"/>
                <w:rtl/>
              </w:rPr>
            </w:pPr>
            <w:hyperlink w:anchor="Seif100" w:tooltip="רישום שם והחלפת ש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100 </w:t>
            </w:r>
          </w:p>
        </w:tc>
        <w:tc>
          <w:tcPr>
            <w:tcW w:w="5669" w:type="dxa"/>
          </w:tcPr>
          <w:p w:rsidR="00265CC2" w:rsidRPr="00265CC2" w:rsidRDefault="00265CC2" w:rsidP="00265CC2">
            <w:pPr>
              <w:spacing w:line="240" w:lineRule="auto"/>
              <w:jc w:val="left"/>
              <w:rPr>
                <w:rFonts w:cs="Frankruhel"/>
                <w:sz w:val="24"/>
                <w:rtl/>
              </w:rPr>
            </w:pPr>
            <w:r>
              <w:rPr>
                <w:sz w:val="24"/>
                <w:rtl/>
              </w:rPr>
              <w:t>סימון השם או הזהות</w:t>
            </w:r>
          </w:p>
        </w:tc>
        <w:tc>
          <w:tcPr>
            <w:tcW w:w="567" w:type="dxa"/>
          </w:tcPr>
          <w:p w:rsidR="00265CC2" w:rsidRPr="00265CC2" w:rsidRDefault="00265CC2" w:rsidP="00265CC2">
            <w:pPr>
              <w:spacing w:line="240" w:lineRule="auto"/>
              <w:jc w:val="left"/>
              <w:rPr>
                <w:rStyle w:val="Hyperlink"/>
                <w:rtl/>
              </w:rPr>
            </w:pPr>
            <w:hyperlink w:anchor="Seif101" w:tooltip="סימון השם או הזה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101 </w:t>
            </w:r>
          </w:p>
        </w:tc>
        <w:tc>
          <w:tcPr>
            <w:tcW w:w="5669" w:type="dxa"/>
          </w:tcPr>
          <w:p w:rsidR="00265CC2" w:rsidRPr="00265CC2" w:rsidRDefault="00265CC2" w:rsidP="00265CC2">
            <w:pPr>
              <w:spacing w:line="240" w:lineRule="auto"/>
              <w:jc w:val="left"/>
              <w:rPr>
                <w:rFonts w:cs="Frankruhel"/>
                <w:sz w:val="24"/>
                <w:rtl/>
              </w:rPr>
            </w:pPr>
            <w:r>
              <w:rPr>
                <w:sz w:val="24"/>
                <w:rtl/>
              </w:rPr>
              <w:t>איסור סימון שלא כדין</w:t>
            </w:r>
          </w:p>
        </w:tc>
        <w:tc>
          <w:tcPr>
            <w:tcW w:w="567" w:type="dxa"/>
          </w:tcPr>
          <w:p w:rsidR="00265CC2" w:rsidRPr="00265CC2" w:rsidRDefault="00265CC2" w:rsidP="00265CC2">
            <w:pPr>
              <w:spacing w:line="240" w:lineRule="auto"/>
              <w:jc w:val="left"/>
              <w:rPr>
                <w:rStyle w:val="Hyperlink"/>
                <w:rtl/>
              </w:rPr>
            </w:pPr>
            <w:hyperlink w:anchor="Seif102" w:tooltip="איסור סימון שלא כדין"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102 </w:t>
            </w:r>
          </w:p>
        </w:tc>
        <w:tc>
          <w:tcPr>
            <w:tcW w:w="5669" w:type="dxa"/>
          </w:tcPr>
          <w:p w:rsidR="00265CC2" w:rsidRPr="00265CC2" w:rsidRDefault="00265CC2" w:rsidP="00265CC2">
            <w:pPr>
              <w:spacing w:line="240" w:lineRule="auto"/>
              <w:jc w:val="left"/>
              <w:rPr>
                <w:rFonts w:cs="Frankruhel"/>
                <w:sz w:val="24"/>
                <w:rtl/>
              </w:rPr>
            </w:pPr>
            <w:r>
              <w:rPr>
                <w:sz w:val="24"/>
                <w:rtl/>
              </w:rPr>
              <w:t>איסור שיט</w:t>
            </w:r>
          </w:p>
        </w:tc>
        <w:tc>
          <w:tcPr>
            <w:tcW w:w="567" w:type="dxa"/>
          </w:tcPr>
          <w:p w:rsidR="00265CC2" w:rsidRPr="00265CC2" w:rsidRDefault="00265CC2" w:rsidP="00265CC2">
            <w:pPr>
              <w:spacing w:line="240" w:lineRule="auto"/>
              <w:jc w:val="left"/>
              <w:rPr>
                <w:rStyle w:val="Hyperlink"/>
                <w:rtl/>
              </w:rPr>
            </w:pPr>
            <w:hyperlink w:anchor="Seif103" w:tooltip="איסור שי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p>
        </w:tc>
        <w:tc>
          <w:tcPr>
            <w:tcW w:w="5669" w:type="dxa"/>
          </w:tcPr>
          <w:p w:rsidR="00265CC2" w:rsidRPr="00265CC2" w:rsidRDefault="00265CC2" w:rsidP="00265CC2">
            <w:pPr>
              <w:spacing w:line="240" w:lineRule="auto"/>
              <w:jc w:val="left"/>
              <w:rPr>
                <w:rFonts w:cs="Frankruhel"/>
                <w:sz w:val="24"/>
                <w:rtl/>
              </w:rPr>
            </w:pPr>
            <w:r>
              <w:rPr>
                <w:sz w:val="24"/>
                <w:rtl/>
              </w:rPr>
              <w:t>פרק עשירי: הוראות שונות</w:t>
            </w:r>
          </w:p>
        </w:tc>
        <w:tc>
          <w:tcPr>
            <w:tcW w:w="567" w:type="dxa"/>
          </w:tcPr>
          <w:p w:rsidR="00265CC2" w:rsidRPr="00265CC2" w:rsidRDefault="00265CC2" w:rsidP="00265CC2">
            <w:pPr>
              <w:spacing w:line="240" w:lineRule="auto"/>
              <w:jc w:val="left"/>
              <w:rPr>
                <w:rStyle w:val="Hyperlink"/>
                <w:rtl/>
              </w:rPr>
            </w:pPr>
            <w:hyperlink w:anchor="med9" w:tooltip="פרק עשירי: הוראות שונ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103 </w:t>
            </w:r>
          </w:p>
        </w:tc>
        <w:tc>
          <w:tcPr>
            <w:tcW w:w="5669" w:type="dxa"/>
          </w:tcPr>
          <w:p w:rsidR="00265CC2" w:rsidRPr="00265CC2" w:rsidRDefault="00265CC2" w:rsidP="00265CC2">
            <w:pPr>
              <w:spacing w:line="240" w:lineRule="auto"/>
              <w:jc w:val="left"/>
              <w:rPr>
                <w:rFonts w:cs="Frankruhel"/>
                <w:sz w:val="24"/>
                <w:rtl/>
              </w:rPr>
            </w:pPr>
            <w:r>
              <w:rPr>
                <w:sz w:val="24"/>
                <w:rtl/>
              </w:rPr>
              <w:t>תחולה</w:t>
            </w:r>
          </w:p>
        </w:tc>
        <w:tc>
          <w:tcPr>
            <w:tcW w:w="567" w:type="dxa"/>
          </w:tcPr>
          <w:p w:rsidR="00265CC2" w:rsidRPr="00265CC2" w:rsidRDefault="00265CC2" w:rsidP="00265CC2">
            <w:pPr>
              <w:spacing w:line="240" w:lineRule="auto"/>
              <w:jc w:val="left"/>
              <w:rPr>
                <w:rStyle w:val="Hyperlink"/>
                <w:rtl/>
              </w:rPr>
            </w:pPr>
            <w:hyperlink w:anchor="Seif104" w:tooltip="תחול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104 </w:t>
            </w:r>
          </w:p>
        </w:tc>
        <w:tc>
          <w:tcPr>
            <w:tcW w:w="5669" w:type="dxa"/>
          </w:tcPr>
          <w:p w:rsidR="00265CC2" w:rsidRPr="00265CC2" w:rsidRDefault="00265CC2" w:rsidP="00265CC2">
            <w:pPr>
              <w:spacing w:line="240" w:lineRule="auto"/>
              <w:jc w:val="left"/>
              <w:rPr>
                <w:rFonts w:cs="Frankruhel"/>
                <w:sz w:val="24"/>
                <w:rtl/>
              </w:rPr>
            </w:pPr>
            <w:r>
              <w:rPr>
                <w:sz w:val="24"/>
                <w:rtl/>
              </w:rPr>
              <w:t>תחולה על כלי שיט של המדינה</w:t>
            </w:r>
          </w:p>
        </w:tc>
        <w:tc>
          <w:tcPr>
            <w:tcW w:w="567" w:type="dxa"/>
          </w:tcPr>
          <w:p w:rsidR="00265CC2" w:rsidRPr="00265CC2" w:rsidRDefault="00265CC2" w:rsidP="00265CC2">
            <w:pPr>
              <w:spacing w:line="240" w:lineRule="auto"/>
              <w:jc w:val="left"/>
              <w:rPr>
                <w:rStyle w:val="Hyperlink"/>
                <w:rtl/>
              </w:rPr>
            </w:pPr>
            <w:hyperlink w:anchor="Seif105" w:tooltip="תחולה על כלי שיט של המדינ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105 </w:t>
            </w:r>
          </w:p>
        </w:tc>
        <w:tc>
          <w:tcPr>
            <w:tcW w:w="5669" w:type="dxa"/>
          </w:tcPr>
          <w:p w:rsidR="00265CC2" w:rsidRPr="00265CC2" w:rsidRDefault="00265CC2" w:rsidP="00265CC2">
            <w:pPr>
              <w:spacing w:line="240" w:lineRule="auto"/>
              <w:jc w:val="left"/>
              <w:rPr>
                <w:rFonts w:cs="Frankruhel"/>
                <w:sz w:val="24"/>
                <w:rtl/>
              </w:rPr>
            </w:pPr>
            <w:r>
              <w:rPr>
                <w:sz w:val="24"/>
                <w:rtl/>
              </w:rPr>
              <w:t>פטור</w:t>
            </w:r>
          </w:p>
        </w:tc>
        <w:tc>
          <w:tcPr>
            <w:tcW w:w="567" w:type="dxa"/>
          </w:tcPr>
          <w:p w:rsidR="00265CC2" w:rsidRPr="00265CC2" w:rsidRDefault="00265CC2" w:rsidP="00265CC2">
            <w:pPr>
              <w:spacing w:line="240" w:lineRule="auto"/>
              <w:jc w:val="left"/>
              <w:rPr>
                <w:rStyle w:val="Hyperlink"/>
                <w:rtl/>
              </w:rPr>
            </w:pPr>
            <w:hyperlink w:anchor="Seif106" w:tooltip="פטור"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106 </w:t>
            </w:r>
          </w:p>
        </w:tc>
        <w:tc>
          <w:tcPr>
            <w:tcW w:w="5669" w:type="dxa"/>
          </w:tcPr>
          <w:p w:rsidR="00265CC2" w:rsidRPr="00265CC2" w:rsidRDefault="00265CC2" w:rsidP="00265CC2">
            <w:pPr>
              <w:spacing w:line="240" w:lineRule="auto"/>
              <w:jc w:val="left"/>
              <w:rPr>
                <w:rFonts w:cs="Frankruhel"/>
                <w:sz w:val="24"/>
                <w:rtl/>
              </w:rPr>
            </w:pPr>
            <w:r>
              <w:rPr>
                <w:sz w:val="24"/>
                <w:rtl/>
              </w:rPr>
              <w:t>היתר לרישום סירות משוט</w:t>
            </w:r>
          </w:p>
        </w:tc>
        <w:tc>
          <w:tcPr>
            <w:tcW w:w="567" w:type="dxa"/>
          </w:tcPr>
          <w:p w:rsidR="00265CC2" w:rsidRPr="00265CC2" w:rsidRDefault="00265CC2" w:rsidP="00265CC2">
            <w:pPr>
              <w:spacing w:line="240" w:lineRule="auto"/>
              <w:jc w:val="left"/>
              <w:rPr>
                <w:rStyle w:val="Hyperlink"/>
                <w:rtl/>
              </w:rPr>
            </w:pPr>
            <w:hyperlink w:anchor="Seif107" w:tooltip="היתר לרישום סירות משו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107 </w:t>
            </w:r>
          </w:p>
        </w:tc>
        <w:tc>
          <w:tcPr>
            <w:tcW w:w="5669" w:type="dxa"/>
          </w:tcPr>
          <w:p w:rsidR="00265CC2" w:rsidRPr="00265CC2" w:rsidRDefault="00265CC2" w:rsidP="00265CC2">
            <w:pPr>
              <w:spacing w:line="240" w:lineRule="auto"/>
              <w:jc w:val="left"/>
              <w:rPr>
                <w:rFonts w:cs="Frankruhel"/>
                <w:sz w:val="24"/>
                <w:rtl/>
              </w:rPr>
            </w:pPr>
            <w:r>
              <w:rPr>
                <w:sz w:val="24"/>
                <w:rtl/>
              </w:rPr>
              <w:t>ועדה מייעצת</w:t>
            </w:r>
          </w:p>
        </w:tc>
        <w:tc>
          <w:tcPr>
            <w:tcW w:w="567" w:type="dxa"/>
          </w:tcPr>
          <w:p w:rsidR="00265CC2" w:rsidRPr="00265CC2" w:rsidRDefault="00265CC2" w:rsidP="00265CC2">
            <w:pPr>
              <w:spacing w:line="240" w:lineRule="auto"/>
              <w:jc w:val="left"/>
              <w:rPr>
                <w:rStyle w:val="Hyperlink"/>
                <w:rtl/>
              </w:rPr>
            </w:pPr>
            <w:hyperlink w:anchor="Seif108" w:tooltip="ועדה מייעצ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108 </w:t>
            </w:r>
          </w:p>
        </w:tc>
        <w:tc>
          <w:tcPr>
            <w:tcW w:w="5669" w:type="dxa"/>
          </w:tcPr>
          <w:p w:rsidR="00265CC2" w:rsidRPr="00265CC2" w:rsidRDefault="00265CC2" w:rsidP="00265CC2">
            <w:pPr>
              <w:spacing w:line="240" w:lineRule="auto"/>
              <w:jc w:val="left"/>
              <w:rPr>
                <w:rFonts w:cs="Frankruhel"/>
                <w:sz w:val="24"/>
                <w:rtl/>
              </w:rPr>
            </w:pPr>
            <w:r>
              <w:rPr>
                <w:sz w:val="24"/>
                <w:rtl/>
              </w:rPr>
              <w:t>חובת ההתייעצות בועדה</w:t>
            </w:r>
          </w:p>
        </w:tc>
        <w:tc>
          <w:tcPr>
            <w:tcW w:w="567" w:type="dxa"/>
          </w:tcPr>
          <w:p w:rsidR="00265CC2" w:rsidRPr="00265CC2" w:rsidRDefault="00265CC2" w:rsidP="00265CC2">
            <w:pPr>
              <w:spacing w:line="240" w:lineRule="auto"/>
              <w:jc w:val="left"/>
              <w:rPr>
                <w:rStyle w:val="Hyperlink"/>
                <w:rtl/>
              </w:rPr>
            </w:pPr>
            <w:hyperlink w:anchor="Seif109" w:tooltip="חובת ההתייעצות בועד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109 </w:t>
            </w:r>
          </w:p>
        </w:tc>
        <w:tc>
          <w:tcPr>
            <w:tcW w:w="5669" w:type="dxa"/>
          </w:tcPr>
          <w:p w:rsidR="00265CC2" w:rsidRPr="00265CC2" w:rsidRDefault="00265CC2" w:rsidP="00265CC2">
            <w:pPr>
              <w:spacing w:line="240" w:lineRule="auto"/>
              <w:jc w:val="left"/>
              <w:rPr>
                <w:rFonts w:cs="Frankruhel"/>
                <w:sz w:val="24"/>
                <w:rtl/>
              </w:rPr>
            </w:pPr>
            <w:r>
              <w:rPr>
                <w:sz w:val="24"/>
                <w:rtl/>
              </w:rPr>
              <w:t>עיון בפנקס הרישום</w:t>
            </w:r>
          </w:p>
        </w:tc>
        <w:tc>
          <w:tcPr>
            <w:tcW w:w="567" w:type="dxa"/>
          </w:tcPr>
          <w:p w:rsidR="00265CC2" w:rsidRPr="00265CC2" w:rsidRDefault="00265CC2" w:rsidP="00265CC2">
            <w:pPr>
              <w:spacing w:line="240" w:lineRule="auto"/>
              <w:jc w:val="left"/>
              <w:rPr>
                <w:rStyle w:val="Hyperlink"/>
                <w:rtl/>
              </w:rPr>
            </w:pPr>
            <w:hyperlink w:anchor="Seif110" w:tooltip="עיון בפנקס הרישו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110 </w:t>
            </w:r>
          </w:p>
        </w:tc>
        <w:tc>
          <w:tcPr>
            <w:tcW w:w="5669" w:type="dxa"/>
          </w:tcPr>
          <w:p w:rsidR="00265CC2" w:rsidRPr="00265CC2" w:rsidRDefault="00265CC2" w:rsidP="00265CC2">
            <w:pPr>
              <w:spacing w:line="240" w:lineRule="auto"/>
              <w:jc w:val="left"/>
              <w:rPr>
                <w:rFonts w:cs="Frankruhel"/>
                <w:sz w:val="24"/>
                <w:rtl/>
              </w:rPr>
            </w:pPr>
            <w:r>
              <w:rPr>
                <w:sz w:val="24"/>
                <w:rtl/>
              </w:rPr>
              <w:t>פטור ממס בולים</w:t>
            </w:r>
          </w:p>
        </w:tc>
        <w:tc>
          <w:tcPr>
            <w:tcW w:w="567" w:type="dxa"/>
          </w:tcPr>
          <w:p w:rsidR="00265CC2" w:rsidRPr="00265CC2" w:rsidRDefault="00265CC2" w:rsidP="00265CC2">
            <w:pPr>
              <w:spacing w:line="240" w:lineRule="auto"/>
              <w:jc w:val="left"/>
              <w:rPr>
                <w:rStyle w:val="Hyperlink"/>
                <w:rtl/>
              </w:rPr>
            </w:pPr>
            <w:hyperlink w:anchor="Seif111" w:tooltip="פטור ממס בולי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111 </w:t>
            </w:r>
          </w:p>
        </w:tc>
        <w:tc>
          <w:tcPr>
            <w:tcW w:w="5669" w:type="dxa"/>
          </w:tcPr>
          <w:p w:rsidR="00265CC2" w:rsidRPr="00265CC2" w:rsidRDefault="00265CC2" w:rsidP="00265CC2">
            <w:pPr>
              <w:spacing w:line="240" w:lineRule="auto"/>
              <w:jc w:val="left"/>
              <w:rPr>
                <w:rFonts w:cs="Frankruhel"/>
                <w:sz w:val="24"/>
                <w:rtl/>
              </w:rPr>
            </w:pPr>
            <w:r>
              <w:rPr>
                <w:sz w:val="24"/>
                <w:rtl/>
              </w:rPr>
              <w:t>ביצוע ותקנות</w:t>
            </w:r>
          </w:p>
        </w:tc>
        <w:tc>
          <w:tcPr>
            <w:tcW w:w="567" w:type="dxa"/>
          </w:tcPr>
          <w:p w:rsidR="00265CC2" w:rsidRPr="00265CC2" w:rsidRDefault="00265CC2" w:rsidP="00265CC2">
            <w:pPr>
              <w:spacing w:line="240" w:lineRule="auto"/>
              <w:jc w:val="left"/>
              <w:rPr>
                <w:rStyle w:val="Hyperlink"/>
                <w:rtl/>
              </w:rPr>
            </w:pPr>
            <w:hyperlink w:anchor="Seif112" w:tooltip="ביצוע ותקנ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112 </w:t>
            </w:r>
          </w:p>
        </w:tc>
        <w:tc>
          <w:tcPr>
            <w:tcW w:w="5669" w:type="dxa"/>
          </w:tcPr>
          <w:p w:rsidR="00265CC2" w:rsidRPr="00265CC2" w:rsidRDefault="00265CC2" w:rsidP="00265CC2">
            <w:pPr>
              <w:spacing w:line="240" w:lineRule="auto"/>
              <w:jc w:val="left"/>
              <w:rPr>
                <w:rFonts w:cs="Frankruhel"/>
                <w:sz w:val="24"/>
                <w:rtl/>
              </w:rPr>
            </w:pPr>
            <w:r>
              <w:rPr>
                <w:sz w:val="24"/>
                <w:rtl/>
              </w:rPr>
              <w:t>אצילת סמכויות</w:t>
            </w:r>
          </w:p>
        </w:tc>
        <w:tc>
          <w:tcPr>
            <w:tcW w:w="567" w:type="dxa"/>
          </w:tcPr>
          <w:p w:rsidR="00265CC2" w:rsidRPr="00265CC2" w:rsidRDefault="00265CC2" w:rsidP="00265CC2">
            <w:pPr>
              <w:spacing w:line="240" w:lineRule="auto"/>
              <w:jc w:val="left"/>
              <w:rPr>
                <w:rStyle w:val="Hyperlink"/>
                <w:rtl/>
              </w:rPr>
            </w:pPr>
            <w:hyperlink w:anchor="Seif113" w:tooltip="אצילת סמכוי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113 </w:t>
            </w:r>
          </w:p>
        </w:tc>
        <w:tc>
          <w:tcPr>
            <w:tcW w:w="5669" w:type="dxa"/>
          </w:tcPr>
          <w:p w:rsidR="00265CC2" w:rsidRPr="00265CC2" w:rsidRDefault="00265CC2" w:rsidP="00265CC2">
            <w:pPr>
              <w:spacing w:line="240" w:lineRule="auto"/>
              <w:jc w:val="left"/>
              <w:rPr>
                <w:rFonts w:cs="Frankruhel"/>
                <w:sz w:val="24"/>
                <w:rtl/>
              </w:rPr>
            </w:pPr>
            <w:r>
              <w:rPr>
                <w:sz w:val="24"/>
                <w:rtl/>
              </w:rPr>
              <w:t>אחריות לחובות המוטלות על בעל כלי שיט</w:t>
            </w:r>
          </w:p>
        </w:tc>
        <w:tc>
          <w:tcPr>
            <w:tcW w:w="567" w:type="dxa"/>
          </w:tcPr>
          <w:p w:rsidR="00265CC2" w:rsidRPr="00265CC2" w:rsidRDefault="00265CC2" w:rsidP="00265CC2">
            <w:pPr>
              <w:spacing w:line="240" w:lineRule="auto"/>
              <w:jc w:val="left"/>
              <w:rPr>
                <w:rStyle w:val="Hyperlink"/>
                <w:rtl/>
              </w:rPr>
            </w:pPr>
            <w:hyperlink w:anchor="Seif114" w:tooltip="אחריות לחובות המוטלות על בעל כלי שי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114 </w:t>
            </w:r>
          </w:p>
        </w:tc>
        <w:tc>
          <w:tcPr>
            <w:tcW w:w="5669" w:type="dxa"/>
          </w:tcPr>
          <w:p w:rsidR="00265CC2" w:rsidRPr="00265CC2" w:rsidRDefault="00265CC2" w:rsidP="00265CC2">
            <w:pPr>
              <w:spacing w:line="240" w:lineRule="auto"/>
              <w:jc w:val="left"/>
              <w:rPr>
                <w:rFonts w:cs="Frankruhel"/>
                <w:sz w:val="24"/>
                <w:rtl/>
              </w:rPr>
            </w:pPr>
            <w:r>
              <w:rPr>
                <w:sz w:val="24"/>
                <w:rtl/>
              </w:rPr>
              <w:t>אחריות לחובות המוטלות לגבי כלי שיט</w:t>
            </w:r>
          </w:p>
        </w:tc>
        <w:tc>
          <w:tcPr>
            <w:tcW w:w="567" w:type="dxa"/>
          </w:tcPr>
          <w:p w:rsidR="00265CC2" w:rsidRPr="00265CC2" w:rsidRDefault="00265CC2" w:rsidP="00265CC2">
            <w:pPr>
              <w:spacing w:line="240" w:lineRule="auto"/>
              <w:jc w:val="left"/>
              <w:rPr>
                <w:rStyle w:val="Hyperlink"/>
                <w:rtl/>
              </w:rPr>
            </w:pPr>
            <w:hyperlink w:anchor="Seif115" w:tooltip="אחריות לחובות המוטלות לגבי כלי שיט"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115 </w:t>
            </w:r>
          </w:p>
        </w:tc>
        <w:tc>
          <w:tcPr>
            <w:tcW w:w="5669" w:type="dxa"/>
          </w:tcPr>
          <w:p w:rsidR="00265CC2" w:rsidRPr="00265CC2" w:rsidRDefault="00265CC2" w:rsidP="00265CC2">
            <w:pPr>
              <w:spacing w:line="240" w:lineRule="auto"/>
              <w:jc w:val="left"/>
              <w:rPr>
                <w:rFonts w:cs="Frankruhel"/>
                <w:sz w:val="24"/>
                <w:rtl/>
              </w:rPr>
            </w:pPr>
            <w:r>
              <w:rPr>
                <w:sz w:val="24"/>
                <w:rtl/>
              </w:rPr>
              <w:t>אחריות בנזיקין</w:t>
            </w:r>
          </w:p>
        </w:tc>
        <w:tc>
          <w:tcPr>
            <w:tcW w:w="567" w:type="dxa"/>
          </w:tcPr>
          <w:p w:rsidR="00265CC2" w:rsidRPr="00265CC2" w:rsidRDefault="00265CC2" w:rsidP="00265CC2">
            <w:pPr>
              <w:spacing w:line="240" w:lineRule="auto"/>
              <w:jc w:val="left"/>
              <w:rPr>
                <w:rStyle w:val="Hyperlink"/>
                <w:rtl/>
              </w:rPr>
            </w:pPr>
            <w:hyperlink w:anchor="Seif116" w:tooltip="אחריות בנזיקין"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116 </w:t>
            </w:r>
          </w:p>
        </w:tc>
        <w:tc>
          <w:tcPr>
            <w:tcW w:w="5669" w:type="dxa"/>
          </w:tcPr>
          <w:p w:rsidR="00265CC2" w:rsidRPr="00265CC2" w:rsidRDefault="00265CC2" w:rsidP="00265CC2">
            <w:pPr>
              <w:spacing w:line="240" w:lineRule="auto"/>
              <w:jc w:val="left"/>
              <w:rPr>
                <w:rFonts w:cs="Frankruhel"/>
                <w:sz w:val="24"/>
                <w:rtl/>
              </w:rPr>
            </w:pPr>
            <w:r>
              <w:rPr>
                <w:sz w:val="24"/>
                <w:rtl/>
              </w:rPr>
              <w:t>עבירות ועונשין</w:t>
            </w:r>
          </w:p>
        </w:tc>
        <w:tc>
          <w:tcPr>
            <w:tcW w:w="567" w:type="dxa"/>
          </w:tcPr>
          <w:p w:rsidR="00265CC2" w:rsidRPr="00265CC2" w:rsidRDefault="00265CC2" w:rsidP="00265CC2">
            <w:pPr>
              <w:spacing w:line="240" w:lineRule="auto"/>
              <w:jc w:val="left"/>
              <w:rPr>
                <w:rStyle w:val="Hyperlink"/>
                <w:rtl/>
              </w:rPr>
            </w:pPr>
            <w:hyperlink w:anchor="Seif117" w:tooltip="עבירות ועונשין"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117 </w:t>
            </w:r>
          </w:p>
        </w:tc>
        <w:tc>
          <w:tcPr>
            <w:tcW w:w="5669" w:type="dxa"/>
          </w:tcPr>
          <w:p w:rsidR="00265CC2" w:rsidRPr="00265CC2" w:rsidRDefault="00265CC2" w:rsidP="00265CC2">
            <w:pPr>
              <w:spacing w:line="240" w:lineRule="auto"/>
              <w:jc w:val="left"/>
              <w:rPr>
                <w:rFonts w:cs="Frankruhel"/>
                <w:sz w:val="24"/>
                <w:rtl/>
              </w:rPr>
            </w:pPr>
            <w:r>
              <w:rPr>
                <w:sz w:val="24"/>
                <w:rtl/>
              </w:rPr>
              <w:t>אחריות בחבר בני אדם</w:t>
            </w:r>
          </w:p>
        </w:tc>
        <w:tc>
          <w:tcPr>
            <w:tcW w:w="567" w:type="dxa"/>
          </w:tcPr>
          <w:p w:rsidR="00265CC2" w:rsidRPr="00265CC2" w:rsidRDefault="00265CC2" w:rsidP="00265CC2">
            <w:pPr>
              <w:spacing w:line="240" w:lineRule="auto"/>
              <w:jc w:val="left"/>
              <w:rPr>
                <w:rStyle w:val="Hyperlink"/>
                <w:rtl/>
              </w:rPr>
            </w:pPr>
            <w:hyperlink w:anchor="Seif118" w:tooltip="אחריות בחבר בני אד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118 </w:t>
            </w:r>
          </w:p>
        </w:tc>
        <w:tc>
          <w:tcPr>
            <w:tcW w:w="5669" w:type="dxa"/>
          </w:tcPr>
          <w:p w:rsidR="00265CC2" w:rsidRPr="00265CC2" w:rsidRDefault="00265CC2" w:rsidP="00265CC2">
            <w:pPr>
              <w:spacing w:line="240" w:lineRule="auto"/>
              <w:jc w:val="left"/>
              <w:rPr>
                <w:rFonts w:cs="Frankruhel"/>
                <w:sz w:val="24"/>
                <w:rtl/>
              </w:rPr>
            </w:pPr>
            <w:r>
              <w:rPr>
                <w:sz w:val="24"/>
                <w:rtl/>
              </w:rPr>
              <w:t>ביטולים</w:t>
            </w:r>
          </w:p>
        </w:tc>
        <w:tc>
          <w:tcPr>
            <w:tcW w:w="567" w:type="dxa"/>
          </w:tcPr>
          <w:p w:rsidR="00265CC2" w:rsidRPr="00265CC2" w:rsidRDefault="00265CC2" w:rsidP="00265CC2">
            <w:pPr>
              <w:spacing w:line="240" w:lineRule="auto"/>
              <w:jc w:val="left"/>
              <w:rPr>
                <w:rStyle w:val="Hyperlink"/>
                <w:rtl/>
              </w:rPr>
            </w:pPr>
            <w:hyperlink w:anchor="Seif119" w:tooltip="ביטולי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120 </w:t>
            </w:r>
          </w:p>
        </w:tc>
        <w:tc>
          <w:tcPr>
            <w:tcW w:w="5669" w:type="dxa"/>
          </w:tcPr>
          <w:p w:rsidR="00265CC2" w:rsidRPr="00265CC2" w:rsidRDefault="00265CC2" w:rsidP="00265CC2">
            <w:pPr>
              <w:spacing w:line="240" w:lineRule="auto"/>
              <w:jc w:val="left"/>
              <w:rPr>
                <w:rFonts w:cs="Frankruhel"/>
                <w:sz w:val="24"/>
                <w:rtl/>
              </w:rPr>
            </w:pPr>
            <w:r>
              <w:rPr>
                <w:sz w:val="24"/>
                <w:rtl/>
              </w:rPr>
              <w:t>דין כלי שיט רשומים לפי חוק קודם</w:t>
            </w:r>
          </w:p>
        </w:tc>
        <w:tc>
          <w:tcPr>
            <w:tcW w:w="567" w:type="dxa"/>
          </w:tcPr>
          <w:p w:rsidR="00265CC2" w:rsidRPr="00265CC2" w:rsidRDefault="00265CC2" w:rsidP="00265CC2">
            <w:pPr>
              <w:spacing w:line="240" w:lineRule="auto"/>
              <w:jc w:val="left"/>
              <w:rPr>
                <w:rStyle w:val="Hyperlink"/>
                <w:rtl/>
              </w:rPr>
            </w:pPr>
            <w:hyperlink w:anchor="Seif120" w:tooltip="דין כלי שיט רשומים לפי חוק קוד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121 </w:t>
            </w:r>
          </w:p>
        </w:tc>
        <w:tc>
          <w:tcPr>
            <w:tcW w:w="5669" w:type="dxa"/>
          </w:tcPr>
          <w:p w:rsidR="00265CC2" w:rsidRPr="00265CC2" w:rsidRDefault="00265CC2" w:rsidP="00265CC2">
            <w:pPr>
              <w:spacing w:line="240" w:lineRule="auto"/>
              <w:jc w:val="left"/>
              <w:rPr>
                <w:rFonts w:cs="Frankruhel"/>
                <w:sz w:val="24"/>
                <w:rtl/>
              </w:rPr>
            </w:pPr>
            <w:r>
              <w:rPr>
                <w:sz w:val="24"/>
                <w:rtl/>
              </w:rPr>
              <w:t>דין שעבודים קיימים</w:t>
            </w:r>
          </w:p>
        </w:tc>
        <w:tc>
          <w:tcPr>
            <w:tcW w:w="567" w:type="dxa"/>
          </w:tcPr>
          <w:p w:rsidR="00265CC2" w:rsidRPr="00265CC2" w:rsidRDefault="00265CC2" w:rsidP="00265CC2">
            <w:pPr>
              <w:spacing w:line="240" w:lineRule="auto"/>
              <w:jc w:val="left"/>
              <w:rPr>
                <w:rStyle w:val="Hyperlink"/>
                <w:rtl/>
              </w:rPr>
            </w:pPr>
            <w:hyperlink w:anchor="Seif121" w:tooltip="דין שעבודים קיימים"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122 </w:t>
            </w:r>
          </w:p>
        </w:tc>
        <w:tc>
          <w:tcPr>
            <w:tcW w:w="5669" w:type="dxa"/>
          </w:tcPr>
          <w:p w:rsidR="00265CC2" w:rsidRPr="00265CC2" w:rsidRDefault="00265CC2" w:rsidP="00265CC2">
            <w:pPr>
              <w:spacing w:line="240" w:lineRule="auto"/>
              <w:jc w:val="left"/>
              <w:rPr>
                <w:rFonts w:cs="Frankruhel"/>
                <w:sz w:val="24"/>
                <w:rtl/>
              </w:rPr>
            </w:pPr>
            <w:r>
              <w:rPr>
                <w:sz w:val="24"/>
                <w:rtl/>
              </w:rPr>
              <w:t>דין משכנתאות</w:t>
            </w:r>
          </w:p>
        </w:tc>
        <w:tc>
          <w:tcPr>
            <w:tcW w:w="567" w:type="dxa"/>
          </w:tcPr>
          <w:p w:rsidR="00265CC2" w:rsidRPr="00265CC2" w:rsidRDefault="00265CC2" w:rsidP="00265CC2">
            <w:pPr>
              <w:spacing w:line="240" w:lineRule="auto"/>
              <w:jc w:val="left"/>
              <w:rPr>
                <w:rStyle w:val="Hyperlink"/>
                <w:rtl/>
              </w:rPr>
            </w:pPr>
            <w:hyperlink w:anchor="Seif122" w:tooltip="דין משכנתאות"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65CC2" w:rsidRPr="00265CC2">
        <w:tblPrEx>
          <w:tblCellMar>
            <w:top w:w="0" w:type="dxa"/>
            <w:bottom w:w="0" w:type="dxa"/>
          </w:tblCellMar>
        </w:tblPrEx>
        <w:tc>
          <w:tcPr>
            <w:tcW w:w="1247" w:type="dxa"/>
          </w:tcPr>
          <w:p w:rsidR="00265CC2" w:rsidRPr="00265CC2" w:rsidRDefault="00265CC2" w:rsidP="00265CC2">
            <w:pPr>
              <w:spacing w:line="240" w:lineRule="auto"/>
              <w:jc w:val="left"/>
              <w:rPr>
                <w:rFonts w:cs="Frankruhel"/>
                <w:sz w:val="24"/>
                <w:rtl/>
              </w:rPr>
            </w:pPr>
            <w:r>
              <w:rPr>
                <w:sz w:val="24"/>
                <w:rtl/>
              </w:rPr>
              <w:t xml:space="preserve">סעיף 123 </w:t>
            </w:r>
          </w:p>
        </w:tc>
        <w:tc>
          <w:tcPr>
            <w:tcW w:w="5669" w:type="dxa"/>
          </w:tcPr>
          <w:p w:rsidR="00265CC2" w:rsidRPr="00265CC2" w:rsidRDefault="00265CC2" w:rsidP="00265CC2">
            <w:pPr>
              <w:spacing w:line="240" w:lineRule="auto"/>
              <w:jc w:val="left"/>
              <w:rPr>
                <w:rFonts w:cs="Frankruhel"/>
                <w:sz w:val="24"/>
                <w:rtl/>
              </w:rPr>
            </w:pPr>
            <w:r>
              <w:rPr>
                <w:sz w:val="24"/>
                <w:rtl/>
              </w:rPr>
              <w:t>תחילה</w:t>
            </w:r>
          </w:p>
        </w:tc>
        <w:tc>
          <w:tcPr>
            <w:tcW w:w="567" w:type="dxa"/>
          </w:tcPr>
          <w:p w:rsidR="00265CC2" w:rsidRPr="00265CC2" w:rsidRDefault="00265CC2" w:rsidP="00265CC2">
            <w:pPr>
              <w:spacing w:line="240" w:lineRule="auto"/>
              <w:jc w:val="left"/>
              <w:rPr>
                <w:rStyle w:val="Hyperlink"/>
                <w:rtl/>
              </w:rPr>
            </w:pPr>
            <w:hyperlink w:anchor="Seif123" w:tooltip="תחילה" w:history="1">
              <w:r w:rsidRPr="00265CC2">
                <w:rPr>
                  <w:rStyle w:val="Hyperlink"/>
                </w:rPr>
                <w:t>Go</w:t>
              </w:r>
            </w:hyperlink>
          </w:p>
        </w:tc>
        <w:tc>
          <w:tcPr>
            <w:tcW w:w="850" w:type="dxa"/>
          </w:tcPr>
          <w:p w:rsidR="00265CC2" w:rsidRPr="00265CC2" w:rsidRDefault="00265CC2" w:rsidP="00265C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bl>
    <w:p w:rsidR="00A02EB0" w:rsidRDefault="00A02EB0">
      <w:pPr>
        <w:pStyle w:val="big-header"/>
        <w:ind w:left="0" w:right="1134"/>
        <w:rPr>
          <w:rFonts w:cs="FrankRuehl"/>
          <w:sz w:val="32"/>
          <w:rtl/>
        </w:rPr>
      </w:pPr>
    </w:p>
    <w:p w:rsidR="00A02EB0" w:rsidRDefault="00A02EB0" w:rsidP="00C225A1">
      <w:pPr>
        <w:pStyle w:val="big-header"/>
        <w:ind w:left="0" w:right="1134"/>
        <w:rPr>
          <w:rStyle w:val="default"/>
          <w:rFonts w:cs="FrankRuehl"/>
          <w:rtl/>
        </w:rPr>
      </w:pPr>
      <w:r>
        <w:rPr>
          <w:rFonts w:cs="FrankRuehl"/>
          <w:sz w:val="32"/>
          <w:rtl/>
        </w:rPr>
        <w:br w:type="page"/>
        <w:t>חו</w:t>
      </w:r>
      <w:r>
        <w:rPr>
          <w:rFonts w:cs="FrankRuehl" w:hint="cs"/>
          <w:sz w:val="32"/>
          <w:rtl/>
        </w:rPr>
        <w:t>ק הספנות (כלי שיט), תש"ך-</w:t>
      </w:r>
      <w:r>
        <w:rPr>
          <w:rFonts w:cs="FrankRuehl"/>
          <w:sz w:val="32"/>
          <w:rtl/>
        </w:rPr>
        <w:t>1960</w:t>
      </w:r>
      <w:r>
        <w:rPr>
          <w:rStyle w:val="default"/>
          <w:rtl/>
        </w:rPr>
        <w:footnoteReference w:customMarkFollows="1" w:id="1"/>
        <w:t>*</w:t>
      </w:r>
    </w:p>
    <w:p w:rsidR="00A02EB0" w:rsidRDefault="00A02EB0">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מבוא</w:t>
      </w:r>
    </w:p>
    <w:p w:rsidR="00A02EB0" w:rsidRDefault="00A02EB0">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59424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המשפט" </w:t>
      </w:r>
      <w:r>
        <w:rPr>
          <w:rStyle w:val="default"/>
          <w:rFonts w:cs="FrankRuehl"/>
          <w:rtl/>
        </w:rPr>
        <w:t xml:space="preserve">– </w:t>
      </w:r>
      <w:r>
        <w:rPr>
          <w:rStyle w:val="default"/>
          <w:rFonts w:cs="FrankRuehl" w:hint="cs"/>
          <w:rtl/>
        </w:rPr>
        <w:t>בית המשפט לימאות לפי חוק בית המשפט לימאות, תשי"ב-</w:t>
      </w:r>
      <w:r>
        <w:rPr>
          <w:rStyle w:val="default"/>
          <w:rFonts w:cs="FrankRuehl"/>
          <w:rtl/>
        </w:rPr>
        <w:t xml:space="preserve">1952, </w:t>
      </w:r>
      <w:r>
        <w:rPr>
          <w:rStyle w:val="default"/>
          <w:rFonts w:cs="FrankRuehl" w:hint="cs"/>
          <w:rtl/>
        </w:rPr>
        <w:t xml:space="preserve">ובסעיפים 38, 41(1), 49, 50, 69, 71 ו-80 </w:t>
      </w:r>
      <w:r>
        <w:rPr>
          <w:rStyle w:val="default"/>
          <w:rFonts w:cs="FrankRuehl"/>
          <w:rtl/>
        </w:rPr>
        <w:t xml:space="preserve">– </w:t>
      </w:r>
      <w:r>
        <w:rPr>
          <w:rStyle w:val="default"/>
          <w:rFonts w:cs="FrankRuehl" w:hint="cs"/>
          <w:rtl/>
        </w:rPr>
        <w:t>לרבות כל בית משפט כמשמעותו בפקודת הפרשנות;</w:t>
      </w:r>
    </w:p>
    <w:p w:rsidR="00A02EB0" w:rsidRDefault="00A02EB0">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150" type="#_x0000_t202" style="position:absolute;left:0;text-align:left;margin-left:470.25pt;margin-top:8.05pt;width:1in;height:16.8pt;z-index:251597312" filled="f" stroked="f">
            <v:textbox inset="1mm,0,1mm,0">
              <w:txbxContent>
                <w:p w:rsidR="00A02EB0" w:rsidRDefault="00A02EB0">
                  <w:pPr>
                    <w:spacing w:line="160" w:lineRule="exact"/>
                    <w:jc w:val="left"/>
                    <w:rPr>
                      <w:rFonts w:cs="Miriam" w:hint="cs"/>
                      <w:sz w:val="18"/>
                      <w:szCs w:val="18"/>
                      <w:rtl/>
                    </w:rPr>
                  </w:pPr>
                  <w:r>
                    <w:rPr>
                      <w:rFonts w:cs="Miriam" w:hint="cs"/>
                      <w:sz w:val="18"/>
                      <w:szCs w:val="18"/>
                      <w:rtl/>
                    </w:rPr>
                    <w:t>(תיקון מס' 2) תשס"ד-2004</w:t>
                  </w:r>
                </w:p>
              </w:txbxContent>
            </v:textbox>
            <w10:anchorlock/>
          </v:shape>
        </w:pict>
      </w:r>
      <w:r>
        <w:rPr>
          <w:rFonts w:cs="FrankRuehl"/>
          <w:sz w:val="26"/>
          <w:rtl/>
        </w:rPr>
        <w:tab/>
      </w:r>
      <w:r>
        <w:rPr>
          <w:rStyle w:val="default"/>
          <w:rFonts w:cs="FrankRuehl"/>
          <w:rtl/>
        </w:rPr>
        <w:t>"ה</w:t>
      </w:r>
      <w:r>
        <w:rPr>
          <w:rStyle w:val="default"/>
          <w:rFonts w:cs="FrankRuehl" w:hint="cs"/>
          <w:rtl/>
        </w:rPr>
        <w:t xml:space="preserve">מנהל" </w:t>
      </w:r>
      <w:r>
        <w:rPr>
          <w:rStyle w:val="default"/>
          <w:rFonts w:cs="FrankRuehl"/>
          <w:rtl/>
        </w:rPr>
        <w:t>–</w:t>
      </w:r>
      <w:r>
        <w:rPr>
          <w:rStyle w:val="default"/>
          <w:rFonts w:cs="FrankRuehl" w:hint="cs"/>
          <w:rtl/>
        </w:rPr>
        <w:t xml:space="preserve"> מנהל רשות הספנות והנמלים שמונה לפי חוק רשות הספנות והנמלים, התשס"ד-2004;</w:t>
      </w:r>
    </w:p>
    <w:p w:rsidR="00A02EB0" w:rsidRDefault="00A02EB0">
      <w:pPr>
        <w:pStyle w:val="P22"/>
        <w:spacing w:before="0"/>
        <w:ind w:left="0" w:right="1134"/>
        <w:rPr>
          <w:rStyle w:val="default"/>
          <w:rFonts w:cs="FrankRuehl" w:hint="cs"/>
          <w:vanish/>
          <w:color w:val="FF0000"/>
          <w:szCs w:val="20"/>
          <w:shd w:val="clear" w:color="auto" w:fill="FFFF99"/>
          <w:rtl/>
        </w:rPr>
      </w:pPr>
      <w:bookmarkStart w:id="2" w:name="Rov137"/>
      <w:r>
        <w:rPr>
          <w:rStyle w:val="default"/>
          <w:rFonts w:cs="FrankRuehl" w:hint="cs"/>
          <w:vanish/>
          <w:color w:val="FF0000"/>
          <w:szCs w:val="20"/>
          <w:shd w:val="clear" w:color="auto" w:fill="FFFF99"/>
          <w:rtl/>
        </w:rPr>
        <w:t>מיום 20.9.2004</w:t>
      </w:r>
    </w:p>
    <w:p w:rsidR="00A02EB0" w:rsidRDefault="00A02EB0">
      <w:pPr>
        <w:pStyle w:val="P22"/>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2</w:t>
      </w:r>
    </w:p>
    <w:p w:rsidR="00A02EB0" w:rsidRDefault="00A02EB0">
      <w:pPr>
        <w:pStyle w:val="page"/>
        <w:widowControl/>
        <w:ind w:right="1134"/>
        <w:rPr>
          <w:rStyle w:val="default"/>
          <w:rFonts w:cs="FrankRuehl" w:hint="cs"/>
          <w:vanish/>
          <w:szCs w:val="20"/>
          <w:shd w:val="clear" w:color="auto" w:fill="FFFF99"/>
          <w:rtl/>
        </w:rPr>
      </w:pPr>
      <w:hyperlink r:id="rId7" w:history="1">
        <w:r>
          <w:rPr>
            <w:rStyle w:val="Hyperlink"/>
            <w:rFonts w:cs="FrankRuehl" w:hint="cs"/>
            <w:vanish/>
            <w:sz w:val="26"/>
            <w:szCs w:val="20"/>
            <w:shd w:val="clear" w:color="auto" w:fill="FFFF99"/>
            <w:rtl/>
          </w:rPr>
          <w:t>ס"ח תשנ"</w:t>
        </w:r>
        <w:r>
          <w:rPr>
            <w:rStyle w:val="Hyperlink"/>
            <w:rFonts w:cs="FrankRuehl" w:hint="cs"/>
            <w:vanish/>
            <w:sz w:val="26"/>
            <w:szCs w:val="20"/>
            <w:shd w:val="clear" w:color="auto" w:fill="FFFF99"/>
            <w:rtl/>
          </w:rPr>
          <w:t>ד</w:t>
        </w:r>
        <w:r>
          <w:rPr>
            <w:rStyle w:val="Hyperlink"/>
            <w:rFonts w:cs="FrankRuehl" w:hint="cs"/>
            <w:vanish/>
            <w:sz w:val="26"/>
            <w:szCs w:val="20"/>
            <w:shd w:val="clear" w:color="auto" w:fill="FFFF99"/>
            <w:rtl/>
          </w:rPr>
          <w:t xml:space="preserve"> </w:t>
        </w:r>
        <w:r>
          <w:rPr>
            <w:rStyle w:val="Hyperlink"/>
            <w:rFonts w:cs="FrankRuehl" w:hint="cs"/>
            <w:vanish/>
            <w:sz w:val="26"/>
            <w:szCs w:val="20"/>
            <w:shd w:val="clear" w:color="auto" w:fill="FFFF99"/>
            <w:rtl/>
          </w:rPr>
          <w:t>מ</w:t>
        </w:r>
        <w:r>
          <w:rPr>
            <w:rStyle w:val="Hyperlink"/>
            <w:rFonts w:cs="FrankRuehl" w:hint="cs"/>
            <w:vanish/>
            <w:sz w:val="26"/>
            <w:szCs w:val="20"/>
            <w:shd w:val="clear" w:color="auto" w:fill="FFFF99"/>
            <w:rtl/>
          </w:rPr>
          <w:t>ס' 1951</w:t>
        </w:r>
      </w:hyperlink>
      <w:r>
        <w:rPr>
          <w:rStyle w:val="default"/>
          <w:rFonts w:cs="FrankRuehl" w:hint="cs"/>
          <w:vanish/>
          <w:szCs w:val="20"/>
          <w:shd w:val="clear" w:color="auto" w:fill="FFFF99"/>
          <w:rtl/>
        </w:rPr>
        <w:t xml:space="preserve"> מיום 22.7.2004 עמ' 465 (</w:t>
      </w:r>
      <w:hyperlink r:id="rId8" w:history="1">
        <w:r>
          <w:rPr>
            <w:rStyle w:val="Hyperlink"/>
            <w:rFonts w:cs="FrankRuehl" w:hint="cs"/>
            <w:vanish/>
            <w:sz w:val="26"/>
            <w:szCs w:val="20"/>
            <w:shd w:val="clear" w:color="auto" w:fill="FFFF99"/>
            <w:rtl/>
          </w:rPr>
          <w:t>ה"</w:t>
        </w:r>
        <w:r>
          <w:rPr>
            <w:rStyle w:val="Hyperlink"/>
            <w:rFonts w:cs="FrankRuehl" w:hint="cs"/>
            <w:vanish/>
            <w:sz w:val="26"/>
            <w:szCs w:val="20"/>
            <w:shd w:val="clear" w:color="auto" w:fill="FFFF99"/>
            <w:rtl/>
          </w:rPr>
          <w:t>ח</w:t>
        </w:r>
        <w:r>
          <w:rPr>
            <w:rStyle w:val="Hyperlink"/>
            <w:rFonts w:cs="FrankRuehl" w:hint="cs"/>
            <w:vanish/>
            <w:sz w:val="26"/>
            <w:szCs w:val="20"/>
            <w:shd w:val="clear" w:color="auto" w:fill="FFFF99"/>
            <w:rtl/>
          </w:rPr>
          <w:t xml:space="preserve"> 59</w:t>
        </w:r>
      </w:hyperlink>
      <w:r>
        <w:rPr>
          <w:rStyle w:val="default"/>
          <w:rFonts w:cs="FrankRuehl" w:hint="cs"/>
          <w:vanish/>
          <w:szCs w:val="20"/>
          <w:shd w:val="clear" w:color="auto" w:fill="FFFF99"/>
          <w:rtl/>
        </w:rPr>
        <w:t>)</w:t>
      </w:r>
    </w:p>
    <w:p w:rsidR="00A02EB0" w:rsidRDefault="00A02EB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החלפת הגדרת "המנהל"</w:t>
      </w:r>
    </w:p>
    <w:p w:rsidR="00A02EB0" w:rsidRDefault="00A02EB0">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A02EB0" w:rsidRDefault="00A02EB0">
      <w:pPr>
        <w:pStyle w:val="P00"/>
        <w:spacing w:before="0"/>
        <w:ind w:left="0" w:right="1134"/>
        <w:rPr>
          <w:rStyle w:val="default"/>
          <w:rFonts w:cs="FrankRuehl" w:hint="cs"/>
          <w:strike/>
          <w:sz w:val="2"/>
          <w:szCs w:val="2"/>
          <w:rtl/>
        </w:rPr>
      </w:pPr>
      <w:r>
        <w:rPr>
          <w:rStyle w:val="default"/>
          <w:rFonts w:cs="FrankRuehl" w:hint="cs"/>
          <w:vanish/>
          <w:sz w:val="22"/>
          <w:szCs w:val="22"/>
          <w:shd w:val="clear" w:color="auto" w:fill="FFFF99"/>
          <w:rtl/>
        </w:rPr>
        <w:t xml:space="preserve">             </w:t>
      </w:r>
      <w:r>
        <w:rPr>
          <w:rStyle w:val="default"/>
          <w:rFonts w:cs="FrankRuehl" w:hint="cs"/>
          <w:strike/>
          <w:vanish/>
          <w:sz w:val="22"/>
          <w:szCs w:val="22"/>
          <w:shd w:val="clear" w:color="auto" w:fill="FFFF99"/>
          <w:rtl/>
        </w:rPr>
        <w:t>"המנהל"- אדם שנתמנה על ידי שר התחבורה, בהודעה שפורסמה ברשומות, כמנהל אגף הספנות והנמלים;</w:t>
      </w:r>
      <w:bookmarkEnd w:id="2"/>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רשם", לגבי כלי שיט פלוני </w:t>
      </w:r>
      <w:r>
        <w:rPr>
          <w:rStyle w:val="default"/>
          <w:rFonts w:cs="FrankRuehl"/>
          <w:rtl/>
        </w:rPr>
        <w:t xml:space="preserve">– </w:t>
      </w:r>
      <w:r>
        <w:rPr>
          <w:rStyle w:val="default"/>
          <w:rFonts w:cs="FrankRuehl" w:hint="cs"/>
          <w:rtl/>
        </w:rPr>
        <w:t>רשם נמל הרישום של כלי השיט, כאמור בסעיף 8;</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ציג" </w:t>
      </w:r>
      <w:r>
        <w:rPr>
          <w:rStyle w:val="default"/>
          <w:rFonts w:cs="FrankRuehl"/>
          <w:rtl/>
        </w:rPr>
        <w:t xml:space="preserve">– </w:t>
      </w:r>
      <w:r>
        <w:rPr>
          <w:rStyle w:val="default"/>
          <w:rFonts w:cs="FrankRuehl" w:hint="cs"/>
          <w:rtl/>
        </w:rPr>
        <w:t>נציג דיפלומטי או קונסולרי</w:t>
      </w:r>
      <w:r>
        <w:rPr>
          <w:rStyle w:val="default"/>
          <w:rFonts w:cs="FrankRuehl"/>
          <w:rtl/>
        </w:rPr>
        <w:t xml:space="preserve"> </w:t>
      </w:r>
      <w:r>
        <w:rPr>
          <w:rStyle w:val="default"/>
          <w:rFonts w:cs="FrankRuehl" w:hint="cs"/>
          <w:rtl/>
        </w:rPr>
        <w:t>של מדינת ישראל,</w:t>
      </w:r>
      <w:r>
        <w:rPr>
          <w:rStyle w:val="default"/>
          <w:rFonts w:cs="FrankRuehl"/>
          <w:rtl/>
        </w:rPr>
        <w:t xml:space="preserve"> כ</w:t>
      </w:r>
      <w:r>
        <w:rPr>
          <w:rStyle w:val="default"/>
          <w:rFonts w:cs="FrankRuehl" w:hint="cs"/>
          <w:rtl/>
        </w:rPr>
        <w:t>משמעותם בסעיף 18(2) לפקודת העדות;</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לי-שיט" </w:t>
      </w:r>
      <w:r>
        <w:rPr>
          <w:rStyle w:val="default"/>
          <w:rFonts w:cs="FrankRuehl"/>
          <w:rtl/>
        </w:rPr>
        <w:t xml:space="preserve">– </w:t>
      </w:r>
      <w:r>
        <w:rPr>
          <w:rStyle w:val="default"/>
          <w:rFonts w:cs="FrankRuehl" w:hint="cs"/>
          <w:rtl/>
        </w:rPr>
        <w:t>כל כלי העשוי</w:t>
      </w:r>
      <w:r>
        <w:rPr>
          <w:rStyle w:val="default"/>
          <w:rFonts w:cs="FrankRuehl"/>
          <w:rtl/>
        </w:rPr>
        <w:t xml:space="preserve"> ל</w:t>
      </w:r>
      <w:r>
        <w:rPr>
          <w:rStyle w:val="default"/>
          <w:rFonts w:cs="FrankRuehl" w:hint="cs"/>
          <w:rtl/>
        </w:rPr>
        <w:t>שוט, למעט כלי המונע על ידי</w:t>
      </w:r>
      <w:r>
        <w:rPr>
          <w:rStyle w:val="default"/>
          <w:rFonts w:cs="FrankRuehl"/>
          <w:rtl/>
        </w:rPr>
        <w:t xml:space="preserve"> מ</w:t>
      </w:r>
      <w:r>
        <w:rPr>
          <w:rStyle w:val="default"/>
          <w:rFonts w:cs="FrankRuehl" w:hint="cs"/>
          <w:rtl/>
        </w:rPr>
        <w:t>שוטים בלבד ולרבות מבדוק צף;</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לק", בכלי שיט </w:t>
      </w:r>
      <w:r>
        <w:rPr>
          <w:rStyle w:val="default"/>
          <w:rFonts w:cs="FrankRuehl"/>
          <w:rtl/>
        </w:rPr>
        <w:t xml:space="preserve">– </w:t>
      </w:r>
      <w:r>
        <w:rPr>
          <w:rStyle w:val="default"/>
          <w:rFonts w:cs="FrankRuehl" w:hint="cs"/>
          <w:rtl/>
        </w:rPr>
        <w:t>זכותו של אחד הבעלים של כלי שיט שבבעלות משותפת;</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לי שיט ישראלי" </w:t>
      </w:r>
      <w:r>
        <w:rPr>
          <w:rStyle w:val="default"/>
          <w:rFonts w:cs="FrankRuehl"/>
          <w:rtl/>
        </w:rPr>
        <w:t xml:space="preserve">– </w:t>
      </w:r>
      <w:r>
        <w:rPr>
          <w:rStyle w:val="default"/>
          <w:rFonts w:cs="FrankRuehl" w:hint="cs"/>
          <w:rtl/>
        </w:rPr>
        <w:t>כלי שיט הרשום במירשם הישראלי;</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"המ</w:t>
      </w:r>
      <w:r>
        <w:rPr>
          <w:rStyle w:val="default"/>
          <w:rFonts w:cs="FrankRuehl" w:hint="cs"/>
          <w:rtl/>
        </w:rPr>
        <w:t xml:space="preserve">ירשם הישראלי" </w:t>
      </w:r>
      <w:r>
        <w:rPr>
          <w:rStyle w:val="default"/>
          <w:rFonts w:cs="FrankRuehl"/>
          <w:rtl/>
        </w:rPr>
        <w:t xml:space="preserve">– </w:t>
      </w:r>
      <w:r>
        <w:rPr>
          <w:rStyle w:val="default"/>
          <w:rFonts w:cs="FrankRuehl" w:hint="cs"/>
          <w:rtl/>
        </w:rPr>
        <w:t>המירשם לרישום כלי שיט לפי הוראות חוק זה;</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ישום" </w:t>
      </w:r>
      <w:r>
        <w:rPr>
          <w:rStyle w:val="default"/>
          <w:rFonts w:cs="FrankRuehl"/>
          <w:rtl/>
        </w:rPr>
        <w:t xml:space="preserve">– </w:t>
      </w:r>
      <w:r>
        <w:rPr>
          <w:rStyle w:val="default"/>
          <w:rFonts w:cs="FrankRuehl" w:hint="cs"/>
          <w:rtl/>
        </w:rPr>
        <w:t>רישום במי</w:t>
      </w:r>
      <w:r>
        <w:rPr>
          <w:rStyle w:val="default"/>
          <w:rFonts w:cs="FrankRuehl"/>
          <w:rtl/>
        </w:rPr>
        <w:t>רש</w:t>
      </w:r>
      <w:r>
        <w:rPr>
          <w:rStyle w:val="default"/>
          <w:rFonts w:cs="FrankRuehl" w:hint="cs"/>
          <w:rtl/>
        </w:rPr>
        <w:t>ם הישראלי;</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ברניט" </w:t>
      </w:r>
      <w:r>
        <w:rPr>
          <w:rStyle w:val="default"/>
          <w:rFonts w:cs="FrankRuehl"/>
          <w:rtl/>
        </w:rPr>
        <w:t xml:space="preserve">– </w:t>
      </w:r>
      <w:r>
        <w:rPr>
          <w:rStyle w:val="default"/>
          <w:rFonts w:cs="FrankRuehl" w:hint="cs"/>
          <w:rtl/>
        </w:rPr>
        <w:t>רב החובל של כלי השיט או איש הצוות אשר בידו הפיקוד החוקי על כלי השיט אותה שעה;</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מל" </w:t>
      </w:r>
      <w:r>
        <w:rPr>
          <w:rStyle w:val="default"/>
          <w:rFonts w:cs="FrankRuehl"/>
          <w:rtl/>
        </w:rPr>
        <w:t xml:space="preserve">– </w:t>
      </w:r>
      <w:r>
        <w:rPr>
          <w:rStyle w:val="default"/>
          <w:rFonts w:cs="FrankRuehl" w:hint="cs"/>
          <w:rtl/>
        </w:rPr>
        <w:t>כמשמעותו בפקודת הנמלים;</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ישראלי" </w:t>
      </w:r>
      <w:r>
        <w:rPr>
          <w:rStyle w:val="default"/>
          <w:rFonts w:cs="FrankRuehl"/>
          <w:rtl/>
        </w:rPr>
        <w:t xml:space="preserve">– </w:t>
      </w:r>
      <w:r>
        <w:rPr>
          <w:rStyle w:val="default"/>
          <w:rFonts w:cs="FrankRuehl" w:hint="cs"/>
          <w:rtl/>
        </w:rPr>
        <w:t>תאגיד שנרשם כדין בישראל או שהוקם מכוח דין בישראל, למעט חברת-חו</w:t>
      </w:r>
      <w:r>
        <w:rPr>
          <w:rStyle w:val="default"/>
          <w:rFonts w:cs="FrankRuehl"/>
          <w:rtl/>
        </w:rPr>
        <w:t>ץ</w:t>
      </w:r>
      <w:r>
        <w:rPr>
          <w:rStyle w:val="default"/>
          <w:rFonts w:cs="FrankRuehl" w:hint="cs"/>
          <w:rtl/>
        </w:rPr>
        <w:t xml:space="preserve"> שנרשמה לפי סעיף 248 לפקודת החברות; אולם אם ראה שר התחבורה כי אין בין תאגיד פ</w:t>
      </w:r>
      <w:r>
        <w:rPr>
          <w:rStyle w:val="default"/>
          <w:rFonts w:cs="FrankRuehl"/>
          <w:rtl/>
        </w:rPr>
        <w:t>לו</w:t>
      </w:r>
      <w:r>
        <w:rPr>
          <w:rStyle w:val="default"/>
          <w:rFonts w:cs="FrankRuehl" w:hint="cs"/>
          <w:rtl/>
        </w:rPr>
        <w:t xml:space="preserve">ני ובין מדינת ישראל זיקה של ממש, וכי יש טעמים מיוחדים שלא לראותו כתאגיד ישראלי לענין חוק זה, רשאי הוא להודיע על כך לרשם ומשעשה כן </w:t>
      </w:r>
      <w:r>
        <w:rPr>
          <w:rStyle w:val="default"/>
          <w:rFonts w:cs="FrankRuehl"/>
          <w:rtl/>
        </w:rPr>
        <w:t xml:space="preserve">– </w:t>
      </w:r>
      <w:r>
        <w:rPr>
          <w:rStyle w:val="default"/>
          <w:rFonts w:cs="FrankRuehl" w:hint="cs"/>
          <w:rtl/>
        </w:rPr>
        <w:t>לא יראו את התאגיד כישראלי.</w:t>
      </w:r>
    </w:p>
    <w:p w:rsidR="00A02EB0" w:rsidRDefault="00A02EB0">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שני: רישום כל</w:t>
      </w:r>
      <w:r>
        <w:rPr>
          <w:rFonts w:cs="FrankRuehl"/>
          <w:noProof/>
          <w:rtl/>
        </w:rPr>
        <w:t>י</w:t>
      </w:r>
      <w:r>
        <w:rPr>
          <w:rFonts w:cs="FrankRuehl" w:hint="cs"/>
          <w:noProof/>
          <w:rtl/>
        </w:rPr>
        <w:t xml:space="preserve"> שיט</w:t>
      </w:r>
    </w:p>
    <w:p w:rsidR="00A02EB0" w:rsidRDefault="00A02EB0">
      <w:pPr>
        <w:pStyle w:val="P00"/>
        <w:spacing w:before="72"/>
        <w:ind w:left="0" w:right="1134"/>
        <w:rPr>
          <w:rStyle w:val="default"/>
          <w:rFonts w:cs="FrankRuehl"/>
          <w:rtl/>
        </w:rPr>
      </w:pPr>
      <w:bookmarkStart w:id="4" w:name="Seif2"/>
      <w:bookmarkEnd w:id="4"/>
      <w:r>
        <w:rPr>
          <w:lang w:val="he-IL"/>
        </w:rPr>
        <w:pict>
          <v:rect id="_x0000_s1027" style="position:absolute;left:0;text-align:left;margin-left:464.5pt;margin-top:8.05pt;width:75.05pt;height:21.3pt;z-index:25159526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כל</w:t>
                  </w:r>
                  <w:r>
                    <w:rPr>
                      <w:rFonts w:cs="Miriam" w:hint="cs"/>
                      <w:sz w:val="18"/>
                      <w:szCs w:val="18"/>
                      <w:rtl/>
                    </w:rPr>
                    <w:t>י שיט הכשיר לרישום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לי שיט שיותר ממחציתו היא בבעלותם של המדינה או של אזרח ישראל או </w:t>
      </w:r>
      <w:r>
        <w:rPr>
          <w:rStyle w:val="default"/>
          <w:rFonts w:cs="FrankRuehl"/>
          <w:rtl/>
        </w:rPr>
        <w:t>של</w:t>
      </w:r>
      <w:r>
        <w:rPr>
          <w:rStyle w:val="default"/>
          <w:rFonts w:cs="FrankRuehl" w:hint="cs"/>
          <w:rtl/>
        </w:rPr>
        <w:t xml:space="preserve"> תאגיד ישראלי, כשיר לרישום.</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רשאי שר התחבורה להודיע לרשם כי כלי שיט אינו כשיר לרישום במירשם הישראלי, אם היו לשר טעמים מיוחדים לכך, הנוגעים לבעלות בחלקים שאינם בידיהם של המדינה, של אזרח ישראל או של תאגיד ישראלי.</w:t>
      </w:r>
    </w:p>
    <w:p w:rsidR="00A02EB0" w:rsidRDefault="00A02EB0">
      <w:pPr>
        <w:pStyle w:val="P00"/>
        <w:spacing w:before="72"/>
        <w:ind w:left="0" w:right="1134"/>
        <w:rPr>
          <w:rFonts w:cs="FrankRuehl"/>
          <w:sz w:val="26"/>
          <w:rtl/>
        </w:rPr>
      </w:pPr>
      <w:bookmarkStart w:id="5" w:name="Seif3"/>
      <w:bookmarkEnd w:id="5"/>
      <w:r>
        <w:rPr>
          <w:lang w:val="he-IL"/>
        </w:rPr>
        <w:pict>
          <v:rect id="_x0000_s1028" style="position:absolute;left:0;text-align:left;margin-left:464.5pt;margin-top:8.05pt;width:75.05pt;height:24.6pt;z-index:251596288" o:allowincell="f" filled="f" stroked="f" strokecolor="lime" strokeweight=".25pt">
            <v:textbox style="mso-next-textbox:#_x0000_s1028" inset="0,0,0,0">
              <w:txbxContent>
                <w:p w:rsidR="00A02EB0" w:rsidRDefault="00A02EB0">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י שיט </w:t>
                  </w:r>
                  <w:r>
                    <w:rPr>
                      <w:rFonts w:cs="Miriam"/>
                      <w:sz w:val="18"/>
                      <w:szCs w:val="18"/>
                      <w:rtl/>
                    </w:rPr>
                    <w:t>שר</w:t>
                  </w:r>
                  <w:r>
                    <w:rPr>
                      <w:rFonts w:cs="Miriam" w:hint="cs"/>
                      <w:sz w:val="18"/>
                      <w:szCs w:val="18"/>
                      <w:rtl/>
                    </w:rPr>
                    <w:t>ישומו רשות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לי </w:t>
      </w:r>
      <w:r>
        <w:rPr>
          <w:rStyle w:val="default"/>
          <w:rFonts w:cs="FrankRuehl"/>
          <w:rtl/>
        </w:rPr>
        <w:t>שי</w:t>
      </w:r>
      <w:r>
        <w:rPr>
          <w:rStyle w:val="default"/>
          <w:rFonts w:cs="FrankRuehl" w:hint="cs"/>
          <w:rtl/>
        </w:rPr>
        <w:t>ט שלא נתמלאו בו תנאי הכשירות לרישום האמורים בסעיף 2 או שחדלו להתקיים בו, רשאי שר התחבורה, אם שוכנע שקיימת זיקה מספקת</w:t>
      </w:r>
      <w:r>
        <w:rPr>
          <w:rFonts w:cs="FrankRuehl"/>
          <w:sz w:val="26"/>
          <w:rtl/>
        </w:rPr>
        <w:t xml:space="preserve"> בי</w:t>
      </w:r>
      <w:r>
        <w:rPr>
          <w:rFonts w:cs="FrankRuehl" w:hint="cs"/>
          <w:sz w:val="26"/>
          <w:rtl/>
        </w:rPr>
        <w:t>ן כלי השיט למדינת ישראל, להתיר בכתב לבעל כלי השיט לרשמו במירשם הישראלי או להתיר שיישאר רשום במירשם הי</w:t>
      </w:r>
      <w:r>
        <w:rPr>
          <w:rFonts w:cs="FrankRuehl"/>
          <w:sz w:val="26"/>
          <w:rtl/>
        </w:rPr>
        <w:t>שר</w:t>
      </w:r>
      <w:r>
        <w:rPr>
          <w:rFonts w:cs="FrankRuehl" w:hint="cs"/>
          <w:sz w:val="26"/>
          <w:rtl/>
        </w:rPr>
        <w:t>אלי, הכל בתנאים או ללא תנאים, כפי שייראה לשר.</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אה השר כי אינה קיימת עוד זיקה מספקת בין כלי השיט לבין </w:t>
      </w:r>
      <w:r>
        <w:rPr>
          <w:rStyle w:val="default"/>
          <w:rFonts w:cs="FrankRuehl"/>
          <w:rtl/>
        </w:rPr>
        <w:t>מ</w:t>
      </w:r>
      <w:r>
        <w:rPr>
          <w:rStyle w:val="default"/>
          <w:rFonts w:cs="FrankRuehl" w:hint="cs"/>
          <w:rtl/>
        </w:rPr>
        <w:t>דינת ישראל או שלא נתקיימו או שחדלו להתקיים תנאי ההיתר, רשאי השר לבטל את ההיתר.</w:t>
      </w:r>
    </w:p>
    <w:p w:rsidR="00A02EB0" w:rsidRDefault="00A02EB0">
      <w:pPr>
        <w:pStyle w:val="P00"/>
        <w:spacing w:before="72"/>
        <w:ind w:left="0" w:right="1134"/>
        <w:rPr>
          <w:rStyle w:val="default"/>
          <w:rFonts w:cs="FrankRuehl"/>
          <w:rtl/>
        </w:rPr>
      </w:pPr>
      <w:bookmarkStart w:id="6" w:name="Seif4"/>
      <w:bookmarkEnd w:id="6"/>
      <w:r>
        <w:rPr>
          <w:lang w:val="he-IL"/>
        </w:rPr>
        <w:pict>
          <v:rect id="_x0000_s1151" style="position:absolute;left:0;text-align:left;margin-left:464.5pt;margin-top:8.05pt;width:75.05pt;height:17.9pt;z-index:25159833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רי</w:t>
                  </w:r>
                  <w:r>
                    <w:rPr>
                      <w:rFonts w:cs="Miriam" w:hint="cs"/>
                      <w:sz w:val="18"/>
                      <w:szCs w:val="18"/>
                      <w:rtl/>
                    </w:rPr>
                    <w:t>שום כלי שיט שבבניה</w:t>
                  </w:r>
                </w:p>
              </w:txbxContent>
            </v:textbox>
            <w10:anchorlock/>
          </v:rect>
        </w:pict>
      </w:r>
      <w:r>
        <w:rPr>
          <w:rStyle w:val="big-number"/>
          <w:rFonts w:cs="Miriam"/>
          <w:rtl/>
        </w:rPr>
        <w:t>4.</w:t>
      </w:r>
      <w:r>
        <w:rPr>
          <w:rStyle w:val="big-number"/>
          <w:rFonts w:cs="Miriam"/>
          <w:rtl/>
        </w:rPr>
        <w:tab/>
      </w:r>
      <w:r>
        <w:rPr>
          <w:rStyle w:val="default"/>
          <w:rFonts w:cs="FrankRuehl"/>
          <w:rtl/>
        </w:rPr>
        <w:t>כל</w:t>
      </w:r>
      <w:r>
        <w:rPr>
          <w:rStyle w:val="default"/>
          <w:rFonts w:cs="FrankRuehl" w:hint="cs"/>
          <w:rtl/>
        </w:rPr>
        <w:t>י שיט העומד בבנייתו, בישראל או בחוץ לארץ, ושנתמלאו בו תנאי הכש</w:t>
      </w:r>
      <w:r>
        <w:rPr>
          <w:rStyle w:val="default"/>
          <w:rFonts w:cs="FrankRuehl"/>
          <w:rtl/>
        </w:rPr>
        <w:t>יר</w:t>
      </w:r>
      <w:r>
        <w:rPr>
          <w:rStyle w:val="default"/>
          <w:rFonts w:cs="FrankRuehl" w:hint="cs"/>
          <w:rtl/>
        </w:rPr>
        <w:t>ות האמורים בסעיפים 2 או 3, מותר לרשמו במירשם הישראלי לפי כללים שנקבעו בתקנות ומשנרש</w:t>
      </w:r>
      <w:r>
        <w:rPr>
          <w:rStyle w:val="default"/>
          <w:rFonts w:cs="FrankRuehl"/>
          <w:rtl/>
        </w:rPr>
        <w:t>ם</w:t>
      </w:r>
      <w:r>
        <w:rPr>
          <w:rStyle w:val="default"/>
          <w:rFonts w:cs="FrankRuehl" w:hint="cs"/>
          <w:rtl/>
        </w:rPr>
        <w:t xml:space="preserve"> </w:t>
      </w:r>
      <w:r>
        <w:rPr>
          <w:rStyle w:val="default"/>
          <w:rFonts w:cs="FrankRuehl"/>
          <w:rtl/>
        </w:rPr>
        <w:t xml:space="preserve">– </w:t>
      </w:r>
      <w:r>
        <w:rPr>
          <w:rStyle w:val="default"/>
          <w:rFonts w:cs="FrankRuehl" w:hint="cs"/>
          <w:rtl/>
        </w:rPr>
        <w:t>דינו לענין חוק זה כדין כלי שיט, אם אין כוונה אחרת משתמעת.</w:t>
      </w:r>
    </w:p>
    <w:p w:rsidR="00A02EB0" w:rsidRDefault="00A02EB0">
      <w:pPr>
        <w:pStyle w:val="P00"/>
        <w:spacing w:before="72"/>
        <w:ind w:left="0" w:right="1134"/>
        <w:rPr>
          <w:rStyle w:val="default"/>
          <w:rFonts w:cs="FrankRuehl"/>
          <w:rtl/>
        </w:rPr>
      </w:pPr>
      <w:bookmarkStart w:id="7" w:name="Seif5"/>
      <w:bookmarkEnd w:id="7"/>
      <w:r>
        <w:rPr>
          <w:lang w:val="he-IL"/>
        </w:rPr>
        <w:pict>
          <v:rect id="_x0000_s1152" style="position:absolute;left:0;text-align:left;margin-left:464.5pt;margin-top:8.05pt;width:75.05pt;height:14.8pt;z-index:25159936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כל</w:t>
                  </w:r>
                  <w:r>
                    <w:rPr>
                      <w:rFonts w:cs="Miriam" w:hint="cs"/>
                      <w:sz w:val="18"/>
                      <w:szCs w:val="18"/>
                      <w:rtl/>
                    </w:rPr>
                    <w:t>י שיט שרישומו חובה</w:t>
                  </w:r>
                </w:p>
              </w:txbxContent>
            </v:textbox>
            <w10:anchorlock/>
          </v:rect>
        </w:pict>
      </w:r>
      <w:r>
        <w:rPr>
          <w:rStyle w:val="big-number"/>
          <w:rFonts w:cs="Miriam"/>
          <w:rtl/>
        </w:rPr>
        <w:t>5.</w:t>
      </w:r>
      <w:r>
        <w:rPr>
          <w:rStyle w:val="big-number"/>
          <w:rFonts w:cs="Miriam"/>
          <w:rtl/>
        </w:rPr>
        <w:tab/>
      </w:r>
      <w:r>
        <w:rPr>
          <w:rStyle w:val="default"/>
          <w:rFonts w:cs="FrankRuehl"/>
          <w:rtl/>
        </w:rPr>
        <w:t>כל</w:t>
      </w:r>
      <w:r>
        <w:rPr>
          <w:rStyle w:val="default"/>
          <w:rFonts w:cs="FrankRuehl" w:hint="cs"/>
          <w:rtl/>
        </w:rPr>
        <w:t xml:space="preserve">י שיט הכשיר לרישום </w:t>
      </w:r>
      <w:r>
        <w:rPr>
          <w:rStyle w:val="default"/>
          <w:rFonts w:cs="FrankRuehl"/>
          <w:rtl/>
        </w:rPr>
        <w:t xml:space="preserve">– </w:t>
      </w:r>
      <w:r>
        <w:rPr>
          <w:rStyle w:val="default"/>
          <w:rFonts w:cs="FrankRuehl" w:hint="cs"/>
          <w:rtl/>
        </w:rPr>
        <w:t xml:space="preserve">חייב ברישום ובעלו יגיש לרשם בקשת רישום תוך 30יום מיום שהגיע כלי השיט לרשותו; אולם </w:t>
      </w:r>
      <w:r>
        <w:rPr>
          <w:rStyle w:val="default"/>
          <w:rFonts w:cs="FrankRuehl"/>
          <w:rtl/>
        </w:rPr>
        <w:t>אם</w:t>
      </w:r>
      <w:r>
        <w:rPr>
          <w:rStyle w:val="default"/>
          <w:rFonts w:cs="FrankRuehl" w:hint="cs"/>
          <w:rtl/>
        </w:rPr>
        <w:t xml:space="preserve"> ראה המנהל טעם סביר, רשאי הוא להרשות בכתב שהבקשה תוגש לאחר זמן.</w:t>
      </w:r>
    </w:p>
    <w:p w:rsidR="00A02EB0" w:rsidRDefault="00A02EB0">
      <w:pPr>
        <w:pStyle w:val="P00"/>
        <w:spacing w:before="72"/>
        <w:ind w:left="0" w:right="1134"/>
        <w:rPr>
          <w:rStyle w:val="default"/>
          <w:rFonts w:cs="FrankRuehl"/>
          <w:rtl/>
        </w:rPr>
      </w:pPr>
      <w:bookmarkStart w:id="8" w:name="Seif6"/>
      <w:bookmarkEnd w:id="8"/>
      <w:r>
        <w:rPr>
          <w:lang w:val="he-IL"/>
        </w:rPr>
        <w:pict>
          <v:rect id="_x0000_s1153" style="position:absolute;left:0;text-align:left;margin-left:464.5pt;margin-top:8.05pt;width:75.05pt;height:8pt;z-index:25160038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פנ</w:t>
                  </w:r>
                  <w:r>
                    <w:rPr>
                      <w:rFonts w:cs="Miriam" w:hint="cs"/>
                      <w:sz w:val="18"/>
                      <w:szCs w:val="18"/>
                      <w:rtl/>
                    </w:rPr>
                    <w:t>קס רישום</w:t>
                  </w:r>
                </w:p>
              </w:txbxContent>
            </v:textbox>
            <w10:anchorlock/>
          </v:rect>
        </w:pict>
      </w:r>
      <w:r>
        <w:rPr>
          <w:rStyle w:val="big-number"/>
          <w:rFonts w:cs="Miriam"/>
          <w:rtl/>
        </w:rPr>
        <w:t>6.</w:t>
      </w:r>
      <w:r>
        <w:rPr>
          <w:rStyle w:val="big-number"/>
          <w:rFonts w:cs="Miriam"/>
          <w:rtl/>
        </w:rPr>
        <w:tab/>
      </w:r>
      <w:r>
        <w:rPr>
          <w:rStyle w:val="default"/>
          <w:rFonts w:cs="FrankRuehl"/>
          <w:rtl/>
        </w:rPr>
        <w:t>לצ</w:t>
      </w:r>
      <w:r>
        <w:rPr>
          <w:rStyle w:val="default"/>
          <w:rFonts w:cs="FrankRuehl" w:hint="cs"/>
          <w:rtl/>
        </w:rPr>
        <w:t xml:space="preserve">ורך רישום כלי שיט במירשם הישראלי יתנהל פנקס רישום לכל נמל (להלן </w:t>
      </w:r>
      <w:r>
        <w:rPr>
          <w:rStyle w:val="default"/>
          <w:rFonts w:cs="FrankRuehl"/>
          <w:rtl/>
        </w:rPr>
        <w:t xml:space="preserve">– </w:t>
      </w:r>
      <w:r>
        <w:rPr>
          <w:rStyle w:val="default"/>
          <w:rFonts w:cs="FrankRuehl" w:hint="cs"/>
          <w:rtl/>
        </w:rPr>
        <w:t>פנקס הרישום).</w:t>
      </w:r>
    </w:p>
    <w:p w:rsidR="00A02EB0" w:rsidRDefault="00A02EB0">
      <w:pPr>
        <w:pStyle w:val="P00"/>
        <w:spacing w:before="72"/>
        <w:ind w:left="0" w:right="1134"/>
        <w:rPr>
          <w:rStyle w:val="default"/>
          <w:rFonts w:cs="FrankRuehl"/>
          <w:rtl/>
        </w:rPr>
      </w:pPr>
      <w:bookmarkStart w:id="9" w:name="Seif7"/>
      <w:bookmarkEnd w:id="9"/>
      <w:r>
        <w:rPr>
          <w:lang w:val="he-IL"/>
        </w:rPr>
        <w:pict>
          <v:rect id="_x0000_s1154" style="position:absolute;left:0;text-align:left;margin-left:464.5pt;margin-top:8.05pt;width:75.05pt;height:8pt;z-index:25160140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הר</w:t>
                  </w:r>
                  <w:r>
                    <w:rPr>
                      <w:rFonts w:cs="Miriam" w:hint="cs"/>
                      <w:sz w:val="18"/>
                      <w:szCs w:val="18"/>
                      <w:rtl/>
                    </w:rPr>
                    <w:t>שם</w:t>
                  </w:r>
                </w:p>
              </w:txbxContent>
            </v:textbox>
            <w10:anchorlock/>
          </v:rect>
        </w:pict>
      </w:r>
      <w:r>
        <w:rPr>
          <w:rStyle w:val="big-number"/>
          <w:rFonts w:cs="Miriam"/>
          <w:rtl/>
        </w:rPr>
        <w:t>7.</w:t>
      </w:r>
      <w:r>
        <w:rPr>
          <w:rStyle w:val="big-number"/>
          <w:rFonts w:cs="Miriam"/>
          <w:rtl/>
        </w:rPr>
        <w:tab/>
      </w:r>
      <w:r>
        <w:rPr>
          <w:rStyle w:val="default"/>
          <w:rFonts w:cs="FrankRuehl"/>
          <w:rtl/>
        </w:rPr>
        <w:t>פנ</w:t>
      </w:r>
      <w:r>
        <w:rPr>
          <w:rStyle w:val="default"/>
          <w:rFonts w:cs="FrankRuehl" w:hint="cs"/>
          <w:rtl/>
        </w:rPr>
        <w:t xml:space="preserve">קס רישום יתנהל על ידי רשם; שר התחבורה ימנה רשם בהודעה ברשומות והמינוי יכול להיות מסוייג לסוגים של </w:t>
      </w:r>
      <w:r>
        <w:rPr>
          <w:rStyle w:val="default"/>
          <w:rFonts w:cs="FrankRuehl"/>
          <w:rtl/>
        </w:rPr>
        <w:t>כל</w:t>
      </w:r>
      <w:r>
        <w:rPr>
          <w:rStyle w:val="default"/>
          <w:rFonts w:cs="FrankRuehl" w:hint="cs"/>
          <w:rtl/>
        </w:rPr>
        <w:t>י שיט.</w:t>
      </w:r>
    </w:p>
    <w:p w:rsidR="00A02EB0" w:rsidRDefault="00A02EB0">
      <w:pPr>
        <w:pStyle w:val="P00"/>
        <w:spacing w:before="72"/>
        <w:ind w:left="0" w:right="1134"/>
        <w:rPr>
          <w:rStyle w:val="default"/>
          <w:rFonts w:cs="FrankRuehl"/>
          <w:rtl/>
        </w:rPr>
      </w:pPr>
      <w:bookmarkStart w:id="10" w:name="Seif8"/>
      <w:bookmarkEnd w:id="10"/>
      <w:r>
        <w:rPr>
          <w:lang w:val="he-IL"/>
        </w:rPr>
        <w:pict>
          <v:rect id="_x0000_s1155" style="position:absolute;left:0;text-align:left;margin-left:464.5pt;margin-top:8.05pt;width:75.05pt;height:8pt;z-index:25160243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נמ</w:t>
                  </w:r>
                  <w:r>
                    <w:rPr>
                      <w:rFonts w:cs="Miriam" w:hint="cs"/>
                      <w:sz w:val="18"/>
                      <w:szCs w:val="18"/>
                      <w:rtl/>
                    </w:rPr>
                    <w:t>ל הרישום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כל כלי שיט יהיה נמל רישום, הוא הנמל המפורש בתעודת הרישום של כלי השיט (להלן </w:t>
      </w:r>
      <w:r>
        <w:rPr>
          <w:rStyle w:val="default"/>
          <w:rFonts w:cs="FrankRuehl"/>
          <w:rtl/>
        </w:rPr>
        <w:t xml:space="preserve">– </w:t>
      </w:r>
      <w:r>
        <w:rPr>
          <w:rStyle w:val="default"/>
          <w:rFonts w:cs="FrankRuehl" w:hint="cs"/>
          <w:rtl/>
        </w:rPr>
        <w:t>נמל הרישום).</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יירשם כלי שיט אלא בנמל רישום אחר, אולם משנרשם, מותר להעביר את הרישום מנמל לנמל.</w:t>
      </w:r>
    </w:p>
    <w:p w:rsidR="00A02EB0" w:rsidRDefault="00A02EB0">
      <w:pPr>
        <w:pStyle w:val="P00"/>
        <w:spacing w:before="72"/>
        <w:ind w:left="0" w:right="1134"/>
        <w:rPr>
          <w:rStyle w:val="default"/>
          <w:rFonts w:cs="FrankRuehl"/>
          <w:rtl/>
        </w:rPr>
      </w:pPr>
      <w:bookmarkStart w:id="11" w:name="Seif9"/>
      <w:bookmarkEnd w:id="11"/>
      <w:r>
        <w:rPr>
          <w:lang w:val="he-IL"/>
        </w:rPr>
        <w:pict>
          <v:rect id="_x0000_s1156" style="position:absolute;left:0;text-align:left;margin-left:464.5pt;margin-top:8.05pt;width:75.05pt;height:24pt;z-index:25160345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רישום-חוץ ופדיון שעבודים </w:t>
                  </w:r>
                  <w:r>
                    <w:rPr>
                      <w:rFonts w:cs="Miriam"/>
                      <w:sz w:val="18"/>
                      <w:szCs w:val="18"/>
                      <w:rtl/>
                    </w:rPr>
                    <w:t xml:space="preserve">– </w:t>
                  </w:r>
                  <w:r>
                    <w:rPr>
                      <w:rFonts w:cs="Miriam" w:hint="cs"/>
                      <w:sz w:val="18"/>
                      <w:szCs w:val="18"/>
                      <w:rtl/>
                    </w:rPr>
                    <w:t>תנאי לרישום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כלי שיט החייב ברישום רשום בריש</w:t>
      </w:r>
      <w:r>
        <w:rPr>
          <w:rStyle w:val="default"/>
          <w:rFonts w:cs="FrankRuehl"/>
          <w:rtl/>
        </w:rPr>
        <w:t>ו</w:t>
      </w:r>
      <w:r>
        <w:rPr>
          <w:rStyle w:val="default"/>
          <w:rFonts w:cs="FrankRuehl" w:hint="cs"/>
          <w:rtl/>
        </w:rPr>
        <w:t xml:space="preserve">ם-חוץ, חייב בעלו </w:t>
      </w:r>
      <w:r>
        <w:rPr>
          <w:rStyle w:val="default"/>
          <w:rFonts w:cs="FrankRuehl"/>
          <w:rtl/>
        </w:rPr>
        <w:t>לה</w:t>
      </w:r>
      <w:r>
        <w:rPr>
          <w:rStyle w:val="default"/>
          <w:rFonts w:cs="FrankRuehl" w:hint="cs"/>
          <w:rtl/>
        </w:rPr>
        <w:t>שיג את ביטול רישום-החוץ ולא יירשם כלי השיט לפני ביטול רישום-החוץ.</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יה כלי שיט החייב ברישום לפי חוק זה, כפוף למשכנתה או לשעבוד לפי דיני-חוץ </w:t>
      </w:r>
      <w:r>
        <w:rPr>
          <w:rStyle w:val="default"/>
          <w:rFonts w:cs="FrankRuehl"/>
          <w:rtl/>
        </w:rPr>
        <w:t xml:space="preserve">– </w:t>
      </w:r>
      <w:r>
        <w:rPr>
          <w:rStyle w:val="default"/>
          <w:rFonts w:cs="FrankRuehl" w:hint="cs"/>
          <w:rtl/>
        </w:rPr>
        <w:t>חייב בעלו לפדות את המשכנתה או השעבוד, או להשיג את הסכמתו של בעל המשכנתה או השעבוד לרישום כ</w:t>
      </w:r>
      <w:r>
        <w:rPr>
          <w:rStyle w:val="default"/>
          <w:rFonts w:cs="FrankRuehl"/>
          <w:rtl/>
        </w:rPr>
        <w:t>ל</w:t>
      </w:r>
      <w:r>
        <w:rPr>
          <w:rStyle w:val="default"/>
          <w:rFonts w:cs="FrankRuehl" w:hint="cs"/>
          <w:rtl/>
        </w:rPr>
        <w:t>י השיט לפי חוק זה</w:t>
      </w:r>
      <w:r>
        <w:rPr>
          <w:rStyle w:val="default"/>
          <w:rFonts w:cs="FrankRuehl"/>
          <w:rtl/>
        </w:rPr>
        <w:t>, ה</w:t>
      </w:r>
      <w:r>
        <w:rPr>
          <w:rStyle w:val="default"/>
          <w:rFonts w:cs="FrankRuehl" w:hint="cs"/>
          <w:rtl/>
        </w:rPr>
        <w:t>כל בתנאים ולפי כללים שנקבעו בתקנות, ולא יירשם כלי השיט במירשם הישראלי אלא לאחר הפדיון או מתן ההסכמה ולפי התנאים והכללים כאמור.</w:t>
      </w:r>
    </w:p>
    <w:p w:rsidR="00A02EB0" w:rsidRDefault="00A02EB0">
      <w:pPr>
        <w:pStyle w:val="P00"/>
        <w:spacing w:before="72"/>
        <w:ind w:left="0" w:right="1134"/>
        <w:rPr>
          <w:rStyle w:val="default"/>
          <w:rFonts w:cs="FrankRuehl"/>
          <w:rtl/>
        </w:rPr>
      </w:pPr>
      <w:bookmarkStart w:id="12" w:name="Seif10"/>
      <w:bookmarkEnd w:id="12"/>
      <w:r>
        <w:rPr>
          <w:lang w:val="he-IL"/>
        </w:rPr>
        <w:pict>
          <v:rect id="_x0000_s1157" style="position:absolute;left:0;text-align:left;margin-left:464.5pt;margin-top:8.05pt;width:75.05pt;height:8pt;z-index:25160448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תע</w:t>
                  </w:r>
                  <w:r>
                    <w:rPr>
                      <w:rFonts w:cs="Miriam" w:hint="cs"/>
                      <w:sz w:val="18"/>
                      <w:szCs w:val="18"/>
                      <w:rtl/>
                    </w:rPr>
                    <w:t>ודת רישום</w:t>
                  </w:r>
                </w:p>
              </w:txbxContent>
            </v:textbox>
            <w10:anchorlock/>
          </v:rect>
        </w:pict>
      </w:r>
      <w:r>
        <w:rPr>
          <w:rStyle w:val="big-number"/>
          <w:rFonts w:cs="Miriam"/>
          <w:rtl/>
        </w:rPr>
        <w:t>10.</w:t>
      </w:r>
      <w:r>
        <w:rPr>
          <w:rStyle w:val="big-number"/>
          <w:rFonts w:cs="Miriam"/>
          <w:rtl/>
        </w:rPr>
        <w:tab/>
      </w:r>
      <w:r>
        <w:rPr>
          <w:rStyle w:val="default"/>
          <w:rFonts w:cs="FrankRuehl"/>
          <w:rtl/>
        </w:rPr>
        <w:t>נר</w:t>
      </w:r>
      <w:r>
        <w:rPr>
          <w:rStyle w:val="default"/>
          <w:rFonts w:cs="FrankRuehl" w:hint="cs"/>
          <w:rtl/>
        </w:rPr>
        <w:t>שם כלי שיט במירשם הישראלי, יתן הרשם לבעלו תעודת רישום; שר התחבורה יקבע בתקנות את הפרטים שיירשמו בתעודת הרישום ואת צורתה</w:t>
      </w:r>
      <w:r>
        <w:rPr>
          <w:rStyle w:val="default"/>
          <w:rFonts w:cs="FrankRuehl"/>
          <w:rtl/>
        </w:rPr>
        <w:t>.</w:t>
      </w:r>
    </w:p>
    <w:p w:rsidR="00A02EB0" w:rsidRDefault="00A02EB0">
      <w:pPr>
        <w:pStyle w:val="P00"/>
        <w:spacing w:before="72"/>
        <w:ind w:left="0" w:right="1134"/>
        <w:rPr>
          <w:rStyle w:val="default"/>
          <w:rFonts w:cs="FrankRuehl"/>
          <w:rtl/>
        </w:rPr>
      </w:pPr>
      <w:bookmarkStart w:id="13" w:name="Seif11"/>
      <w:bookmarkEnd w:id="13"/>
      <w:r>
        <w:rPr>
          <w:lang w:val="he-IL"/>
        </w:rPr>
        <w:pict>
          <v:rect id="_x0000_s1158" style="position:absolute;left:0;text-align:left;margin-left:464.5pt;margin-top:8.05pt;width:75.05pt;height:16pt;z-index:25160550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השטה </w:t>
                  </w:r>
                  <w:r>
                    <w:rPr>
                      <w:rFonts w:cs="Miriam"/>
                      <w:sz w:val="18"/>
                      <w:szCs w:val="18"/>
                      <w:rtl/>
                    </w:rPr>
                    <w:t>בל</w:t>
                  </w:r>
                  <w:r>
                    <w:rPr>
                      <w:rFonts w:cs="Miriam" w:hint="cs"/>
                      <w:sz w:val="18"/>
                      <w:szCs w:val="18"/>
                      <w:rtl/>
                    </w:rPr>
                    <w:t>י רישום</w:t>
                  </w:r>
                </w:p>
              </w:txbxContent>
            </v:textbox>
            <w10:anchorlock/>
          </v:rect>
        </w:pict>
      </w:r>
      <w:r>
        <w:rPr>
          <w:rStyle w:val="big-number"/>
          <w:rFonts w:cs="Miriam"/>
          <w:rtl/>
        </w:rPr>
        <w:t>11.</w:t>
      </w:r>
      <w:r>
        <w:rPr>
          <w:rStyle w:val="big-number"/>
          <w:rFonts w:cs="Miriam"/>
          <w:rtl/>
        </w:rPr>
        <w:tab/>
      </w:r>
      <w:r>
        <w:rPr>
          <w:rStyle w:val="default"/>
          <w:rFonts w:cs="FrankRuehl"/>
          <w:rtl/>
        </w:rPr>
        <w:t>כל</w:t>
      </w:r>
      <w:r>
        <w:rPr>
          <w:rStyle w:val="default"/>
          <w:rFonts w:cs="FrankRuehl" w:hint="cs"/>
          <w:rtl/>
        </w:rPr>
        <w:t>י שיט החייב ברישום לא יושט, אלא לאחר שניתנה לבעלו תעודת הרישום ואלא אם נמצאת בו התעודה.</w:t>
      </w:r>
    </w:p>
    <w:p w:rsidR="00A02EB0" w:rsidRDefault="00A02EB0">
      <w:pPr>
        <w:pStyle w:val="P00"/>
        <w:spacing w:before="72"/>
        <w:ind w:left="0" w:right="1134"/>
        <w:rPr>
          <w:rStyle w:val="default"/>
          <w:rFonts w:cs="FrankRuehl"/>
          <w:rtl/>
        </w:rPr>
      </w:pPr>
      <w:bookmarkStart w:id="14" w:name="Seif12"/>
      <w:bookmarkEnd w:id="14"/>
      <w:r>
        <w:rPr>
          <w:lang w:val="he-IL"/>
        </w:rPr>
        <w:pict>
          <v:rect id="_x0000_s1159" style="position:absolute;left:0;text-align:left;margin-left:464.5pt;margin-top:8.05pt;width:75.05pt;height:24pt;z-index:25160652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ד</w:t>
                  </w:r>
                  <w:r>
                    <w:rPr>
                      <w:rFonts w:cs="Miriam" w:hint="cs"/>
                      <w:sz w:val="18"/>
                      <w:szCs w:val="18"/>
                      <w:rtl/>
                    </w:rPr>
                    <w:t xml:space="preserve">עה על </w:t>
                  </w:r>
                  <w:r>
                    <w:rPr>
                      <w:rFonts w:cs="Miriam"/>
                      <w:sz w:val="18"/>
                      <w:szCs w:val="18"/>
                      <w:rtl/>
                    </w:rPr>
                    <w:t>שי</w:t>
                  </w:r>
                  <w:r>
                    <w:rPr>
                      <w:rFonts w:cs="Miriam" w:hint="cs"/>
                      <w:sz w:val="18"/>
                      <w:szCs w:val="18"/>
                      <w:rtl/>
                    </w:rPr>
                    <w:t xml:space="preserve">נויים בפרטי </w:t>
                  </w:r>
                  <w:r>
                    <w:rPr>
                      <w:rFonts w:cs="Miriam"/>
                      <w:sz w:val="18"/>
                      <w:szCs w:val="18"/>
                      <w:rtl/>
                    </w:rPr>
                    <w:t>תע</w:t>
                  </w:r>
                  <w:r>
                    <w:rPr>
                      <w:rFonts w:cs="Miriam" w:hint="cs"/>
                      <w:sz w:val="18"/>
                      <w:szCs w:val="18"/>
                      <w:rtl/>
                    </w:rPr>
                    <w:t>ודת הרישום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ל שינוי באחד הפרטים הרשומים בתעודת הרישום או בצורת הפעלת</w:t>
      </w:r>
      <w:r>
        <w:rPr>
          <w:rStyle w:val="default"/>
          <w:rFonts w:cs="FrankRuehl"/>
          <w:rtl/>
        </w:rPr>
        <w:t>ו</w:t>
      </w:r>
      <w:r>
        <w:rPr>
          <w:rStyle w:val="default"/>
          <w:rFonts w:cs="FrankRuehl" w:hint="cs"/>
          <w:rtl/>
        </w:rPr>
        <w:t xml:space="preserve"> של כלי השיט או של מבנהו, כשכלי השיט נמצא בנמל ישראלי, ימסור בעלו על כך לרשם הודעה בכתב תוך </w:t>
      </w:r>
      <w:r>
        <w:rPr>
          <w:rStyle w:val="default"/>
          <w:rFonts w:cs="FrankRuehl"/>
          <w:rtl/>
        </w:rPr>
        <w:t>1</w:t>
      </w:r>
      <w:r>
        <w:rPr>
          <w:rStyle w:val="default"/>
          <w:rFonts w:cs="FrankRuehl" w:hint="cs"/>
          <w:rtl/>
        </w:rPr>
        <w:t xml:space="preserve">5 </w:t>
      </w:r>
      <w:r>
        <w:rPr>
          <w:rStyle w:val="default"/>
          <w:rFonts w:cs="FrankRuehl"/>
          <w:rtl/>
        </w:rPr>
        <w:t>י</w:t>
      </w:r>
      <w:r>
        <w:rPr>
          <w:rStyle w:val="default"/>
          <w:rFonts w:cs="FrankRuehl" w:hint="cs"/>
          <w:rtl/>
        </w:rPr>
        <w:t>ום מיום השינוי.</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ל שינוי כאמור כשכלי השיט נמצא מחוץ לנמל ישראלי, ימסור קברניט כלי השיט, תוך 30 יום מיום השינוי, הודעה בכתב על כך לרשם או לנציג הקרוב לו ביותר.</w:t>
      </w:r>
    </w:p>
    <w:p w:rsidR="00A02EB0" w:rsidRDefault="00A02EB0">
      <w:pPr>
        <w:pStyle w:val="P00"/>
        <w:spacing w:before="72"/>
        <w:ind w:left="0" w:right="1134"/>
        <w:rPr>
          <w:rStyle w:val="default"/>
          <w:rFonts w:cs="FrankRuehl"/>
          <w:rtl/>
        </w:rPr>
      </w:pPr>
      <w:bookmarkStart w:id="15" w:name="Seif13"/>
      <w:bookmarkEnd w:id="15"/>
      <w:r>
        <w:rPr>
          <w:lang w:val="he-IL"/>
        </w:rPr>
        <w:pict>
          <v:rect id="_x0000_s1160" style="position:absolute;left:0;text-align:left;margin-left:464.5pt;margin-top:8.05pt;width:75.05pt;height:16pt;z-index:25160755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הו</w:t>
                  </w:r>
                  <w:r>
                    <w:rPr>
                      <w:rFonts w:cs="Miriam" w:hint="cs"/>
                      <w:sz w:val="18"/>
                      <w:szCs w:val="18"/>
                      <w:rtl/>
                    </w:rPr>
                    <w:t>ראות בדבר רישום שינויים</w:t>
                  </w:r>
                </w:p>
              </w:txbxContent>
            </v:textbox>
            <w10:anchorlock/>
          </v:rect>
        </w:pict>
      </w:r>
      <w:r>
        <w:rPr>
          <w:rStyle w:val="big-number"/>
          <w:rFonts w:cs="Miriam"/>
          <w:rtl/>
        </w:rPr>
        <w:t>13.</w:t>
      </w:r>
      <w:r>
        <w:rPr>
          <w:rStyle w:val="big-number"/>
          <w:rFonts w:cs="Miriam"/>
          <w:rtl/>
        </w:rPr>
        <w:tab/>
      </w:r>
      <w:r>
        <w:rPr>
          <w:rStyle w:val="default"/>
          <w:rFonts w:cs="FrankRuehl"/>
          <w:rtl/>
        </w:rPr>
        <w:t>שר</w:t>
      </w:r>
      <w:r>
        <w:rPr>
          <w:rStyle w:val="default"/>
          <w:rFonts w:cs="FrankRuehl" w:hint="cs"/>
          <w:rtl/>
        </w:rPr>
        <w:t xml:space="preserve"> התחבורה יקבע בתקנות הוראות בדבר רישום שינויים בצורת ה</w:t>
      </w:r>
      <w:r>
        <w:rPr>
          <w:rStyle w:val="default"/>
          <w:rFonts w:cs="FrankRuehl"/>
          <w:rtl/>
        </w:rPr>
        <w:t>פע</w:t>
      </w:r>
      <w:r>
        <w:rPr>
          <w:rStyle w:val="default"/>
          <w:rFonts w:cs="FrankRuehl" w:hint="cs"/>
          <w:rtl/>
        </w:rPr>
        <w:t xml:space="preserve">לתו של כלי שיט או במבנהו </w:t>
      </w:r>
      <w:r>
        <w:rPr>
          <w:rStyle w:val="default"/>
          <w:rFonts w:cs="FrankRuehl"/>
          <w:rtl/>
        </w:rPr>
        <w:t xml:space="preserve">– </w:t>
      </w:r>
      <w:r>
        <w:rPr>
          <w:rStyle w:val="default"/>
          <w:rFonts w:cs="FrankRuehl" w:hint="cs"/>
          <w:rtl/>
        </w:rPr>
        <w:t>בפנקס הרישום ובתעודת הרישום וכן בדבר תנאי הרישום והנוהל לביצועו.</w:t>
      </w:r>
    </w:p>
    <w:p w:rsidR="00A02EB0" w:rsidRDefault="00A02EB0">
      <w:pPr>
        <w:pStyle w:val="P00"/>
        <w:spacing w:before="72"/>
        <w:ind w:left="0" w:right="1134"/>
        <w:rPr>
          <w:rStyle w:val="default"/>
          <w:rFonts w:cs="FrankRuehl" w:hint="cs"/>
          <w:rtl/>
        </w:rPr>
      </w:pPr>
      <w:bookmarkStart w:id="16" w:name="Seif14"/>
      <w:bookmarkEnd w:id="16"/>
      <w:r>
        <w:rPr>
          <w:lang w:val="he-IL"/>
        </w:rPr>
        <w:pict>
          <v:rect id="_x0000_s1161" style="position:absolute;left:0;text-align:left;margin-left:464.5pt;margin-top:8.05pt;width:75.05pt;height:16pt;z-index:25160857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רא</w:t>
                  </w:r>
                  <w:r>
                    <w:rPr>
                      <w:rFonts w:cs="Miriam" w:hint="cs"/>
                      <w:sz w:val="18"/>
                      <w:szCs w:val="18"/>
                      <w:rtl/>
                    </w:rPr>
                    <w:t>יות לכשירות ופרטי הבניה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ענין הליכי הרישום במירשם הישראלי, יקבע שר התחבורה, בתקנות, הוראות בדבר </w:t>
      </w:r>
      <w:r>
        <w:rPr>
          <w:rStyle w:val="default"/>
          <w:rFonts w:cs="FrankRuehl"/>
          <w:rtl/>
        </w:rPr>
        <w:t>–</w:t>
      </w:r>
    </w:p>
    <w:p w:rsidR="00A02EB0" w:rsidRDefault="00A02EB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ראיות לכשירות כלי שיט לרישום ולקיום יתר התנאים לרישומו כאמור, דרכי הגשתן ו</w:t>
      </w:r>
      <w:r>
        <w:rPr>
          <w:rStyle w:val="default"/>
          <w:rFonts w:cs="FrankRuehl"/>
          <w:rtl/>
        </w:rPr>
        <w:t>גב</w:t>
      </w:r>
      <w:r>
        <w:rPr>
          <w:rStyle w:val="default"/>
          <w:rFonts w:cs="FrankRuehl" w:hint="cs"/>
          <w:rtl/>
        </w:rPr>
        <w:t>ייתן;</w:t>
      </w:r>
    </w:p>
    <w:p w:rsidR="00A02EB0" w:rsidRDefault="00A02EB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פרטים על המבנה של כלי השיט, על ממדיו ועל בנייתו, שעל בעלו למסרם יחד עם הבקשה לרישום הראשון של </w:t>
      </w:r>
      <w:r>
        <w:rPr>
          <w:rStyle w:val="default"/>
          <w:rFonts w:cs="FrankRuehl"/>
          <w:rtl/>
        </w:rPr>
        <w:t>כ</w:t>
      </w:r>
      <w:r>
        <w:rPr>
          <w:rStyle w:val="default"/>
          <w:rFonts w:cs="FrankRuehl" w:hint="cs"/>
          <w:rtl/>
        </w:rPr>
        <w:t>לי השיט בפנקס הרישום והראיות לפרטים אלה;</w:t>
      </w:r>
    </w:p>
    <w:p w:rsidR="00A02EB0" w:rsidRDefault="00A02EB0">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יוב הבונה של כלי שיט למסור לבעלו תעודה על הפרטים, כולם או מקצתם, שעל בעל כלי השיט למסרם לפי פסקה (2).</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התחבורה רשאי לחייב בתקנות את בעל כלי שיט למסור לרשם פרטים נוספים על כלי השיט לצרכי רישומו.</w:t>
      </w:r>
    </w:p>
    <w:p w:rsidR="00A02EB0" w:rsidRDefault="00A02EB0">
      <w:pPr>
        <w:pStyle w:val="P00"/>
        <w:spacing w:before="72"/>
        <w:ind w:left="0" w:right="1134"/>
        <w:rPr>
          <w:rStyle w:val="default"/>
          <w:rFonts w:cs="FrankRuehl"/>
          <w:rtl/>
        </w:rPr>
      </w:pPr>
      <w:bookmarkStart w:id="17" w:name="Seif15"/>
      <w:bookmarkEnd w:id="17"/>
      <w:r>
        <w:rPr>
          <w:lang w:val="he-IL"/>
        </w:rPr>
        <w:pict>
          <v:rect id="_x0000_s1162" style="position:absolute;left:0;text-align:left;margin-left:464.5pt;margin-top:8.05pt;width:75.05pt;height:16pt;z-index:25160960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רי</w:t>
                  </w:r>
                  <w:r>
                    <w:rPr>
                      <w:rFonts w:cs="Miriam" w:hint="cs"/>
                      <w:sz w:val="18"/>
                      <w:szCs w:val="18"/>
                      <w:rtl/>
                    </w:rPr>
                    <w:t>שום כל</w:t>
                  </w:r>
                  <w:r>
                    <w:rPr>
                      <w:rFonts w:cs="Miriam"/>
                      <w:sz w:val="18"/>
                      <w:szCs w:val="18"/>
                      <w:rtl/>
                    </w:rPr>
                    <w:t>י</w:t>
                  </w:r>
                  <w:r>
                    <w:rPr>
                      <w:rFonts w:cs="Miriam" w:hint="cs"/>
                      <w:sz w:val="18"/>
                      <w:szCs w:val="18"/>
                      <w:rtl/>
                    </w:rPr>
                    <w:t xml:space="preserve"> שיט שמחוץ למימי החופין</w:t>
                  </w:r>
                </w:p>
              </w:txbxContent>
            </v:textbox>
            <w10:anchorlock/>
          </v:rect>
        </w:pict>
      </w:r>
      <w:r>
        <w:rPr>
          <w:rStyle w:val="big-number"/>
          <w:rFonts w:cs="Miriam"/>
          <w:rtl/>
        </w:rPr>
        <w:t>15.</w:t>
      </w:r>
      <w:r>
        <w:rPr>
          <w:rStyle w:val="big-number"/>
          <w:rFonts w:cs="Miriam"/>
          <w:rtl/>
        </w:rPr>
        <w:tab/>
      </w:r>
      <w:r>
        <w:rPr>
          <w:rStyle w:val="default"/>
          <w:rFonts w:cs="FrankRuehl"/>
          <w:rtl/>
        </w:rPr>
        <w:t>מו</w:t>
      </w:r>
      <w:r>
        <w:rPr>
          <w:rStyle w:val="default"/>
          <w:rFonts w:cs="FrankRuehl" w:hint="cs"/>
          <w:rtl/>
        </w:rPr>
        <w:t>תר להגיש את הבקשה לרישום כלי שיט הנמצא בנמל-חוץ, לרשם או לנציג.</w:t>
      </w:r>
    </w:p>
    <w:p w:rsidR="00A02EB0" w:rsidRDefault="00A02EB0">
      <w:pPr>
        <w:pStyle w:val="P00"/>
        <w:spacing w:before="72"/>
        <w:ind w:left="0" w:right="1134"/>
        <w:rPr>
          <w:rStyle w:val="default"/>
          <w:rFonts w:cs="FrankRuehl"/>
          <w:rtl/>
        </w:rPr>
      </w:pPr>
      <w:bookmarkStart w:id="18" w:name="Seif16"/>
      <w:bookmarkEnd w:id="18"/>
      <w:r>
        <w:rPr>
          <w:lang w:val="he-IL"/>
        </w:rPr>
        <w:pict>
          <v:rect id="_x0000_s1163" style="position:absolute;left:0;text-align:left;margin-left:464.5pt;margin-top:8.05pt;width:75.05pt;height:12.85pt;z-index:25161062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תע</w:t>
                  </w:r>
                  <w:r>
                    <w:rPr>
                      <w:rFonts w:cs="Miriam" w:hint="cs"/>
                      <w:sz w:val="18"/>
                      <w:szCs w:val="18"/>
                      <w:rtl/>
                    </w:rPr>
                    <w:t>ודת רישום זמנית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נציג לא יקבל בקשה לרישום כלי שיט אלא לאחר שהוגשו לו הראיות הנדרשות לפי סעיף </w:t>
      </w:r>
      <w:r>
        <w:rPr>
          <w:rStyle w:val="default"/>
          <w:rFonts w:cs="FrankRuehl"/>
          <w:rtl/>
        </w:rPr>
        <w:t>14 ו</w:t>
      </w:r>
      <w:r>
        <w:rPr>
          <w:rStyle w:val="default"/>
          <w:rFonts w:cs="FrankRuehl" w:hint="cs"/>
          <w:rtl/>
        </w:rPr>
        <w:t>צויין הנמל שבו מבוקש רישום כלי השיט; נתמלאו תנאי</w:t>
      </w:r>
      <w:r>
        <w:rPr>
          <w:rStyle w:val="default"/>
          <w:rFonts w:cs="FrankRuehl"/>
          <w:rtl/>
        </w:rPr>
        <w:t>ם</w:t>
      </w:r>
      <w:r>
        <w:rPr>
          <w:rStyle w:val="default"/>
          <w:rFonts w:cs="FrankRuehl" w:hint="cs"/>
          <w:rtl/>
        </w:rPr>
        <w:t xml:space="preserve"> אלה </w:t>
      </w:r>
      <w:r>
        <w:rPr>
          <w:rStyle w:val="default"/>
          <w:rFonts w:cs="FrankRuehl"/>
          <w:rtl/>
        </w:rPr>
        <w:t xml:space="preserve">– </w:t>
      </w:r>
      <w:r>
        <w:rPr>
          <w:rStyle w:val="default"/>
          <w:rFonts w:cs="FrankRuehl" w:hint="cs"/>
          <w:rtl/>
        </w:rPr>
        <w:t>רשאי הנציג לתת תעודת רישום זמנית לבעל כלי השיט הנמצא בנמל-חוץ או לקברניטו ודין תעודה זו לענין הסעיפים 10-</w:t>
      </w:r>
      <w:r>
        <w:rPr>
          <w:rStyle w:val="default"/>
          <w:rFonts w:cs="FrankRuehl"/>
          <w:rtl/>
        </w:rPr>
        <w:t xml:space="preserve">13 </w:t>
      </w:r>
      <w:r>
        <w:rPr>
          <w:rStyle w:val="default"/>
          <w:rFonts w:cs="FrankRuehl" w:hint="cs"/>
          <w:rtl/>
        </w:rPr>
        <w:t>ו-20 כדין תעודת רישום.</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עודת רישום זמנית כאמור תינתן לתקופה שלא תעלה על ששה חדשים, </w:t>
      </w:r>
      <w:r>
        <w:rPr>
          <w:rStyle w:val="default"/>
          <w:rFonts w:cs="FrankRuehl"/>
          <w:rtl/>
        </w:rPr>
        <w:t>אל</w:t>
      </w:r>
      <w:r>
        <w:rPr>
          <w:rStyle w:val="default"/>
          <w:rFonts w:cs="FrankRuehl" w:hint="cs"/>
          <w:rtl/>
        </w:rPr>
        <w:t>א שהרשם רשאי, לפי בקשת הבעל, להאריך תקפה לתקופה של</w:t>
      </w:r>
      <w:r>
        <w:rPr>
          <w:rStyle w:val="default"/>
          <w:rFonts w:cs="FrankRuehl"/>
          <w:rtl/>
        </w:rPr>
        <w:t>א</w:t>
      </w:r>
      <w:r>
        <w:rPr>
          <w:rStyle w:val="default"/>
          <w:rFonts w:cs="FrankRuehl" w:hint="cs"/>
          <w:rtl/>
        </w:rPr>
        <w:t xml:space="preserve"> תעלה על שנה אחת מיום שהוצאה לראשונה; בכל מקרה יפקע תקפה של התעודה בתום שבעה ימים מהיום שבו הגיע כלי השיט לראשונה לנמל ישראלי.</w:t>
      </w:r>
    </w:p>
    <w:p w:rsidR="00A02EB0" w:rsidRDefault="00A02EB0">
      <w:pPr>
        <w:pStyle w:val="P00"/>
        <w:spacing w:before="72"/>
        <w:ind w:left="0" w:right="1134"/>
        <w:rPr>
          <w:rStyle w:val="default"/>
          <w:rFonts w:cs="FrankRuehl"/>
          <w:rtl/>
        </w:rPr>
      </w:pPr>
      <w:bookmarkStart w:id="19" w:name="Seif17"/>
      <w:bookmarkEnd w:id="19"/>
      <w:r>
        <w:rPr>
          <w:lang w:val="he-IL"/>
        </w:rPr>
        <w:pict>
          <v:rect id="_x0000_s1164" style="position:absolute;left:0;text-align:left;margin-left:464.5pt;margin-top:8.05pt;width:75.05pt;height:19.6pt;z-index:25161164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רי</w:t>
                  </w:r>
                  <w:r>
                    <w:rPr>
                      <w:rFonts w:cs="Miriam" w:hint="cs"/>
                      <w:sz w:val="18"/>
                      <w:szCs w:val="18"/>
                      <w:rtl/>
                    </w:rPr>
                    <w:t>שום בקשה שהוגשה לנציג</w:t>
                  </w:r>
                </w:p>
              </w:txbxContent>
            </v:textbox>
            <w10:anchorlock/>
          </v:rect>
        </w:pict>
      </w:r>
      <w:r>
        <w:rPr>
          <w:rStyle w:val="big-number"/>
          <w:rFonts w:cs="Miriam"/>
          <w:rtl/>
        </w:rPr>
        <w:t>17.</w:t>
      </w:r>
      <w:r>
        <w:rPr>
          <w:rStyle w:val="big-number"/>
          <w:rFonts w:cs="Miriam"/>
          <w:rtl/>
        </w:rPr>
        <w:tab/>
      </w:r>
      <w:r>
        <w:rPr>
          <w:rStyle w:val="default"/>
          <w:rFonts w:cs="FrankRuehl"/>
          <w:rtl/>
        </w:rPr>
        <w:t>נר</w:t>
      </w:r>
      <w:r>
        <w:rPr>
          <w:rStyle w:val="default"/>
          <w:rFonts w:cs="FrankRuehl" w:hint="cs"/>
          <w:rtl/>
        </w:rPr>
        <w:t xml:space="preserve">שם כלי השיט על פי בקשה שבעקבותיה ניתנה לבעלו תעודת רישום זמנית, יראו </w:t>
      </w:r>
      <w:r>
        <w:rPr>
          <w:rStyle w:val="default"/>
          <w:rFonts w:cs="FrankRuehl"/>
          <w:rtl/>
        </w:rPr>
        <w:t>את</w:t>
      </w:r>
      <w:r>
        <w:rPr>
          <w:rStyle w:val="default"/>
          <w:rFonts w:cs="FrankRuehl" w:hint="cs"/>
          <w:rtl/>
        </w:rPr>
        <w:t xml:space="preserve"> כלי השיט כרשום מתאריך אותה תעודה.</w:t>
      </w:r>
    </w:p>
    <w:p w:rsidR="00A02EB0" w:rsidRDefault="00A02EB0">
      <w:pPr>
        <w:pStyle w:val="P00"/>
        <w:spacing w:before="72"/>
        <w:ind w:left="0" w:right="1134"/>
        <w:rPr>
          <w:rStyle w:val="default"/>
          <w:rFonts w:cs="FrankRuehl"/>
          <w:rtl/>
        </w:rPr>
      </w:pPr>
      <w:bookmarkStart w:id="20" w:name="Seif18"/>
      <w:bookmarkEnd w:id="20"/>
      <w:r>
        <w:rPr>
          <w:lang w:val="he-IL"/>
        </w:rPr>
        <w:pict>
          <v:rect id="_x0000_s1165" style="position:absolute;left:0;text-align:left;margin-left:464.5pt;margin-top:8.05pt;width:75.05pt;height:16pt;z-index:25161267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הח</w:t>
                  </w:r>
                  <w:r>
                    <w:rPr>
                      <w:rFonts w:cs="Miriam" w:hint="cs"/>
                      <w:sz w:val="18"/>
                      <w:szCs w:val="18"/>
                      <w:rtl/>
                    </w:rPr>
                    <w:t>לפת תעודה ישנה בחדשה</w:t>
                  </w:r>
                </w:p>
              </w:txbxContent>
            </v:textbox>
            <w10:anchorlock/>
          </v:rect>
        </w:pict>
      </w:r>
      <w:r>
        <w:rPr>
          <w:rStyle w:val="big-number"/>
          <w:rFonts w:cs="Miriam"/>
          <w:rtl/>
        </w:rPr>
        <w:t>18.</w:t>
      </w:r>
      <w:r>
        <w:rPr>
          <w:rStyle w:val="big-number"/>
          <w:rFonts w:cs="Miriam"/>
          <w:rtl/>
        </w:rPr>
        <w:tab/>
      </w:r>
      <w:r>
        <w:rPr>
          <w:rStyle w:val="default"/>
          <w:rFonts w:cs="FrankRuehl"/>
          <w:rtl/>
        </w:rPr>
        <w:t>הר</w:t>
      </w:r>
      <w:r>
        <w:rPr>
          <w:rStyle w:val="default"/>
          <w:rFonts w:cs="FrankRuehl" w:hint="cs"/>
          <w:rtl/>
        </w:rPr>
        <w:t>שם רשאי, לבקשת בעל כלי שיט, להוציא תעודת רישום חדשה אם הוחזרה לו תעודת הרישום הקודמת.</w:t>
      </w:r>
    </w:p>
    <w:p w:rsidR="00A02EB0" w:rsidRDefault="00A02EB0">
      <w:pPr>
        <w:pStyle w:val="P00"/>
        <w:spacing w:before="72"/>
        <w:ind w:left="0" w:right="1134"/>
        <w:rPr>
          <w:rStyle w:val="default"/>
          <w:rFonts w:cs="FrankRuehl"/>
          <w:rtl/>
        </w:rPr>
      </w:pPr>
      <w:bookmarkStart w:id="21" w:name="Seif19"/>
      <w:bookmarkEnd w:id="21"/>
      <w:r>
        <w:rPr>
          <w:lang w:val="he-IL"/>
        </w:rPr>
        <w:pict>
          <v:rect id="_x0000_s1166" style="position:absolute;left:0;text-align:left;margin-left:464.5pt;margin-top:8.05pt;width:75.05pt;height:8pt;z-index:25161369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תע</w:t>
                  </w:r>
                  <w:r>
                    <w:rPr>
                      <w:rFonts w:cs="Miriam" w:hint="cs"/>
                      <w:sz w:val="18"/>
                      <w:szCs w:val="18"/>
                      <w:rtl/>
                    </w:rPr>
                    <w:t>ודת רישום שנעלמה</w:t>
                  </w:r>
                </w:p>
              </w:txbxContent>
            </v:textbox>
            <w10:anchorlock/>
          </v:rect>
        </w:pict>
      </w:r>
      <w:r>
        <w:rPr>
          <w:rStyle w:val="big-number"/>
          <w:rFonts w:cs="Miriam"/>
          <w:rtl/>
        </w:rPr>
        <w:t>19.</w:t>
      </w:r>
      <w:r>
        <w:rPr>
          <w:rStyle w:val="big-number"/>
          <w:rFonts w:cs="Miriam"/>
          <w:rtl/>
        </w:rPr>
        <w:tab/>
      </w:r>
      <w:r>
        <w:rPr>
          <w:rStyle w:val="default"/>
          <w:rFonts w:cs="FrankRuehl"/>
          <w:rtl/>
        </w:rPr>
        <w:t>הו</w:t>
      </w:r>
      <w:r>
        <w:rPr>
          <w:rStyle w:val="default"/>
          <w:rFonts w:cs="FrankRuehl" w:hint="cs"/>
          <w:rtl/>
        </w:rPr>
        <w:t>כח להנחת דעתו של הרשם, כי תעודת הרישום של כלי שיט נעלמה, אבדה או הושמדה, יוציא, לבקשה בעל כלי השיט,</w:t>
      </w:r>
      <w:r>
        <w:rPr>
          <w:rStyle w:val="default"/>
          <w:rFonts w:cs="FrankRuehl"/>
          <w:rtl/>
        </w:rPr>
        <w:t xml:space="preserve"> </w:t>
      </w:r>
      <w:r>
        <w:rPr>
          <w:rStyle w:val="default"/>
          <w:rFonts w:cs="FrankRuehl" w:hint="cs"/>
          <w:rtl/>
        </w:rPr>
        <w:t>תעודת רישום חדשה.</w:t>
      </w:r>
    </w:p>
    <w:p w:rsidR="00A02EB0" w:rsidRDefault="00A02EB0">
      <w:pPr>
        <w:pStyle w:val="P00"/>
        <w:spacing w:before="72"/>
        <w:ind w:left="0" w:right="1134"/>
        <w:rPr>
          <w:rStyle w:val="default"/>
          <w:rFonts w:cs="FrankRuehl"/>
          <w:rtl/>
        </w:rPr>
      </w:pPr>
      <w:bookmarkStart w:id="22" w:name="Seif20"/>
      <w:bookmarkEnd w:id="22"/>
      <w:r>
        <w:rPr>
          <w:lang w:val="he-IL"/>
        </w:rPr>
        <w:pict>
          <v:rect id="_x0000_s1167" style="position:absolute;left:0;text-align:left;margin-left:464.5pt;margin-top:8.05pt;width:75.05pt;height:16pt;z-index:25161472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תע</w:t>
                  </w:r>
                  <w:r>
                    <w:rPr>
                      <w:rFonts w:cs="Miriam" w:hint="cs"/>
                      <w:sz w:val="18"/>
                      <w:szCs w:val="18"/>
                      <w:rtl/>
                    </w:rPr>
                    <w:t>ודת רישום שנעלמה בחוץ-לארץ</w:t>
                  </w:r>
                </w:p>
              </w:txbxContent>
            </v:textbox>
            <w10:anchorlock/>
          </v:rect>
        </w:pict>
      </w:r>
      <w:r>
        <w:rPr>
          <w:rStyle w:val="big-number"/>
          <w:rFonts w:cs="Miriam"/>
          <w:rtl/>
        </w:rPr>
        <w:t>20.</w:t>
      </w:r>
      <w:r>
        <w:rPr>
          <w:rStyle w:val="big-number"/>
          <w:rFonts w:cs="Miriam"/>
          <w:rtl/>
        </w:rPr>
        <w:tab/>
      </w:r>
      <w:r>
        <w:rPr>
          <w:rStyle w:val="default"/>
          <w:rFonts w:cs="FrankRuehl"/>
          <w:rtl/>
        </w:rPr>
        <w:t>נע</w:t>
      </w:r>
      <w:r>
        <w:rPr>
          <w:rStyle w:val="default"/>
          <w:rFonts w:cs="FrankRuehl" w:hint="cs"/>
          <w:rtl/>
        </w:rPr>
        <w:t xml:space="preserve">למה, אבדה או הושמדה תעודת הרישום כשכלי השיט נמצא מחוץ לישראל, או הוחזרה לנציג לשם ציון שינויים בה </w:t>
      </w:r>
      <w:r>
        <w:rPr>
          <w:rStyle w:val="default"/>
          <w:rFonts w:cs="FrankRuehl"/>
          <w:rtl/>
        </w:rPr>
        <w:t xml:space="preserve">– </w:t>
      </w:r>
      <w:r>
        <w:rPr>
          <w:rStyle w:val="default"/>
          <w:rFonts w:cs="FrankRuehl" w:hint="cs"/>
          <w:rtl/>
        </w:rPr>
        <w:t>יוציא הנציג, בתנאים שנקבעו בתקנות, תעודת רישום זמנית, שתקפה הוא לשלושה חדשים.</w:t>
      </w:r>
    </w:p>
    <w:p w:rsidR="00A02EB0" w:rsidRDefault="00A02EB0">
      <w:pPr>
        <w:pStyle w:val="P00"/>
        <w:spacing w:before="72"/>
        <w:ind w:left="0" w:right="1134"/>
        <w:rPr>
          <w:rStyle w:val="default"/>
          <w:rFonts w:cs="FrankRuehl"/>
          <w:rtl/>
        </w:rPr>
      </w:pPr>
      <w:bookmarkStart w:id="23" w:name="Seif21"/>
      <w:bookmarkEnd w:id="23"/>
      <w:r>
        <w:rPr>
          <w:lang w:val="he-IL"/>
        </w:rPr>
        <w:pict>
          <v:rect id="_x0000_s1168" style="position:absolute;left:0;text-align:left;margin-left:464.5pt;margin-top:8.05pt;width:75.05pt;height:16pt;z-index:25161574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אבדן </w:t>
                  </w:r>
                  <w:r>
                    <w:rPr>
                      <w:rFonts w:cs="Miriam"/>
                      <w:sz w:val="18"/>
                      <w:szCs w:val="18"/>
                      <w:rtl/>
                    </w:rPr>
                    <w:t>כל</w:t>
                  </w:r>
                  <w:r>
                    <w:rPr>
                      <w:rFonts w:cs="Miriam" w:hint="cs"/>
                      <w:sz w:val="18"/>
                      <w:szCs w:val="18"/>
                      <w:rtl/>
                    </w:rPr>
                    <w:t>י</w:t>
                  </w:r>
                  <w:r>
                    <w:rPr>
                      <w:rFonts w:cs="Miriam"/>
                      <w:sz w:val="18"/>
                      <w:szCs w:val="18"/>
                      <w:rtl/>
                    </w:rPr>
                    <w:t xml:space="preserve"> ה</w:t>
                  </w:r>
                  <w:r>
                    <w:rPr>
                      <w:rFonts w:cs="Miriam" w:hint="cs"/>
                      <w:sz w:val="18"/>
                      <w:szCs w:val="18"/>
                      <w:rtl/>
                    </w:rPr>
                    <w:t>שיט</w:t>
                  </w:r>
                </w:p>
              </w:txbxContent>
            </v:textbox>
            <w10:anchorlock/>
          </v:rect>
        </w:pict>
      </w:r>
      <w:r>
        <w:rPr>
          <w:rStyle w:val="big-number"/>
          <w:rFonts w:cs="Miriam"/>
          <w:rtl/>
        </w:rPr>
        <w:t>21.</w:t>
      </w:r>
      <w:r>
        <w:rPr>
          <w:rStyle w:val="big-number"/>
          <w:rFonts w:cs="Miriam"/>
          <w:rtl/>
        </w:rPr>
        <w:tab/>
      </w:r>
      <w:r>
        <w:rPr>
          <w:rStyle w:val="default"/>
          <w:rFonts w:cs="FrankRuehl"/>
          <w:rtl/>
        </w:rPr>
        <w:t>נו</w:t>
      </w:r>
      <w:r>
        <w:rPr>
          <w:rStyle w:val="default"/>
          <w:rFonts w:cs="FrankRuehl" w:hint="cs"/>
          <w:rtl/>
        </w:rPr>
        <w:t>כח הרשם שכלי השיט יצא מכלל שימוש או אב</w:t>
      </w:r>
      <w:r>
        <w:rPr>
          <w:rStyle w:val="default"/>
          <w:rFonts w:cs="FrankRuehl"/>
          <w:rtl/>
        </w:rPr>
        <w:t xml:space="preserve">ד – </w:t>
      </w:r>
      <w:r>
        <w:rPr>
          <w:rStyle w:val="default"/>
          <w:rFonts w:cs="FrankRuehl" w:hint="cs"/>
          <w:rtl/>
        </w:rPr>
        <w:t>ירשום הערה על כך בפנקס הרישום, לאחר שנתן לנוגעים בדבר הזדמנות נאותה להשמיע את דברם.</w:t>
      </w:r>
    </w:p>
    <w:p w:rsidR="00A02EB0" w:rsidRDefault="00A02EB0">
      <w:pPr>
        <w:pStyle w:val="P00"/>
        <w:spacing w:before="72"/>
        <w:ind w:left="0" w:right="1134"/>
        <w:rPr>
          <w:rStyle w:val="default"/>
          <w:rFonts w:cs="FrankRuehl"/>
          <w:rtl/>
        </w:rPr>
      </w:pPr>
      <w:bookmarkStart w:id="24" w:name="Seif22"/>
      <w:bookmarkEnd w:id="24"/>
      <w:r>
        <w:rPr>
          <w:lang w:val="he-IL"/>
        </w:rPr>
        <w:pict>
          <v:rect id="_x0000_s1169" style="position:absolute;left:0;text-align:left;margin-left:464.5pt;margin-top:8.05pt;width:75.05pt;height:13.65pt;z-index:25161676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רי</w:t>
                  </w:r>
                  <w:r>
                    <w:rPr>
                      <w:rFonts w:cs="Miriam" w:hint="cs"/>
                      <w:sz w:val="18"/>
                      <w:szCs w:val="18"/>
                      <w:rtl/>
                    </w:rPr>
                    <w:t>שום ביטול כשירות</w:t>
                  </w:r>
                </w:p>
              </w:txbxContent>
            </v:textbox>
            <w10:anchorlock/>
          </v:rect>
        </w:pict>
      </w:r>
      <w:r>
        <w:rPr>
          <w:rStyle w:val="big-number"/>
          <w:rFonts w:cs="Miriam"/>
          <w:rtl/>
        </w:rPr>
        <w:t>22.</w:t>
      </w:r>
      <w:r>
        <w:rPr>
          <w:rStyle w:val="big-number"/>
          <w:rFonts w:cs="Miriam"/>
          <w:rtl/>
        </w:rPr>
        <w:tab/>
      </w:r>
      <w:r>
        <w:rPr>
          <w:rStyle w:val="default"/>
          <w:rFonts w:cs="FrankRuehl"/>
          <w:rtl/>
        </w:rPr>
        <w:t>כל</w:t>
      </w:r>
      <w:r>
        <w:rPr>
          <w:rStyle w:val="default"/>
          <w:rFonts w:cs="FrankRuehl" w:hint="cs"/>
          <w:rtl/>
        </w:rPr>
        <w:t>י שיט שנרשם והתנאים לרישומו חדלו להתקיים, יירשם הדבר בפנקס הרישום.</w:t>
      </w:r>
    </w:p>
    <w:p w:rsidR="00A02EB0" w:rsidRDefault="00A02EB0">
      <w:pPr>
        <w:pStyle w:val="P00"/>
        <w:spacing w:before="72"/>
        <w:ind w:left="0" w:right="1134"/>
        <w:rPr>
          <w:rStyle w:val="default"/>
          <w:rFonts w:cs="FrankRuehl"/>
          <w:rtl/>
        </w:rPr>
      </w:pPr>
      <w:bookmarkStart w:id="25" w:name="Seif23"/>
      <w:bookmarkEnd w:id="25"/>
      <w:r>
        <w:rPr>
          <w:lang w:val="he-IL"/>
        </w:rPr>
        <w:pict>
          <v:rect id="_x0000_s1170" style="position:absolute;left:0;text-align:left;margin-left:464.5pt;margin-top:8.05pt;width:75.05pt;height:10.55pt;z-index:25161779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תי</w:t>
                  </w:r>
                  <w:r>
                    <w:rPr>
                      <w:rFonts w:cs="Miriam" w:hint="cs"/>
                      <w:sz w:val="18"/>
                      <w:szCs w:val="18"/>
                      <w:rtl/>
                    </w:rPr>
                    <w:t>קון רישום</w:t>
                  </w:r>
                </w:p>
              </w:txbxContent>
            </v:textbox>
            <w10:anchorlock/>
          </v:rect>
        </w:pict>
      </w:r>
      <w:r>
        <w:rPr>
          <w:rStyle w:val="big-number"/>
          <w:rFonts w:cs="Miriam"/>
          <w:rtl/>
        </w:rPr>
        <w:t>23.</w:t>
      </w:r>
      <w:r>
        <w:rPr>
          <w:rStyle w:val="big-number"/>
          <w:rFonts w:cs="Miriam"/>
          <w:rtl/>
        </w:rPr>
        <w:tab/>
      </w:r>
      <w:r>
        <w:rPr>
          <w:rStyle w:val="default"/>
          <w:rFonts w:cs="FrankRuehl"/>
          <w:rtl/>
        </w:rPr>
        <w:t>נו</w:t>
      </w:r>
      <w:r>
        <w:rPr>
          <w:rStyle w:val="default"/>
          <w:rFonts w:cs="FrankRuehl" w:hint="cs"/>
          <w:rtl/>
        </w:rPr>
        <w:t>כח הרשם כי פרט מפרטי הרישום של כלי שיט נרשם שלא כהלכה, או שחל שינוי בו, רשאי הוא לתקן א</w:t>
      </w:r>
      <w:r>
        <w:rPr>
          <w:rStyle w:val="default"/>
          <w:rFonts w:cs="FrankRuehl"/>
          <w:rtl/>
        </w:rPr>
        <w:t xml:space="preserve">ת </w:t>
      </w:r>
      <w:r>
        <w:rPr>
          <w:rStyle w:val="default"/>
          <w:rFonts w:cs="FrankRuehl" w:hint="cs"/>
          <w:rtl/>
        </w:rPr>
        <w:t>הרישום, לאחר שנתן הזדמנות נאותה לכל בעל זכות רשומה בכלי השיט להשמיע את דברו. החלטת הרשם תהיה מנומקת ותימסר לכל בעל זכות רשומה בדרך שתיקבע בתקנות.</w:t>
      </w:r>
    </w:p>
    <w:p w:rsidR="00A02EB0" w:rsidRDefault="00A02EB0">
      <w:pPr>
        <w:pStyle w:val="P00"/>
        <w:spacing w:before="72"/>
        <w:ind w:left="0" w:right="1134"/>
        <w:rPr>
          <w:rStyle w:val="default"/>
          <w:rFonts w:cs="FrankRuehl"/>
          <w:rtl/>
        </w:rPr>
      </w:pPr>
      <w:bookmarkStart w:id="26" w:name="Seif24"/>
      <w:bookmarkEnd w:id="26"/>
      <w:r>
        <w:rPr>
          <w:lang w:val="he-IL"/>
        </w:rPr>
        <w:pict>
          <v:rect id="_x0000_s1171" style="position:absolute;left:0;text-align:left;margin-left:464.5pt;margin-top:8.05pt;width:75.05pt;height:8pt;z-index:25161881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הח</w:t>
                  </w:r>
                  <w:r>
                    <w:rPr>
                      <w:rFonts w:cs="Miriam" w:hint="cs"/>
                      <w:sz w:val="18"/>
                      <w:szCs w:val="18"/>
                      <w:rtl/>
                    </w:rPr>
                    <w:t>זרת תעודת רישום</w:t>
                  </w:r>
                </w:p>
              </w:txbxContent>
            </v:textbox>
            <w10:anchorlock/>
          </v:rect>
        </w:pict>
      </w:r>
      <w:r>
        <w:rPr>
          <w:rStyle w:val="big-number"/>
          <w:rFonts w:cs="Miriam"/>
          <w:rtl/>
        </w:rPr>
        <w:t>24.</w:t>
      </w:r>
      <w:r>
        <w:rPr>
          <w:rStyle w:val="big-number"/>
          <w:rFonts w:cs="Miriam"/>
          <w:rtl/>
        </w:rPr>
        <w:tab/>
      </w:r>
      <w:r>
        <w:rPr>
          <w:rStyle w:val="default"/>
          <w:rFonts w:cs="FrankRuehl"/>
          <w:rtl/>
        </w:rPr>
        <w:t>תע</w:t>
      </w:r>
      <w:r>
        <w:rPr>
          <w:rStyle w:val="default"/>
          <w:rFonts w:cs="FrankRuehl" w:hint="cs"/>
          <w:rtl/>
        </w:rPr>
        <w:t>ודת רישום של כלי שיט שאירע בו אחד הדברים האמורים בסעיף 21 או שהתנאים לרישומו חדלו להתקיים כאמור בסעיף</w:t>
      </w:r>
      <w:r>
        <w:rPr>
          <w:rStyle w:val="default"/>
          <w:rFonts w:cs="FrankRuehl"/>
          <w:rtl/>
        </w:rPr>
        <w:t xml:space="preserve"> 22 א</w:t>
      </w:r>
      <w:r>
        <w:rPr>
          <w:rStyle w:val="default"/>
          <w:rFonts w:cs="FrankRuehl" w:hint="cs"/>
          <w:rtl/>
        </w:rPr>
        <w:t xml:space="preserve">ו שניתנה לגביו החלטה לפי סעיף 23, תימסר מיד לרשם, ואם אירע הדבר מחוץ לישראל </w:t>
      </w:r>
      <w:r>
        <w:rPr>
          <w:rStyle w:val="default"/>
          <w:rFonts w:cs="FrankRuehl"/>
          <w:rtl/>
        </w:rPr>
        <w:t xml:space="preserve">– </w:t>
      </w:r>
      <w:r>
        <w:rPr>
          <w:rStyle w:val="default"/>
          <w:rFonts w:cs="FrankRuehl" w:hint="cs"/>
          <w:rtl/>
        </w:rPr>
        <w:t>לנציג הקרוב ביותר.</w:t>
      </w:r>
    </w:p>
    <w:p w:rsidR="00A02EB0" w:rsidRDefault="00A02EB0">
      <w:pPr>
        <w:pStyle w:val="medium2-header"/>
        <w:keepLines w:val="0"/>
        <w:spacing w:before="72"/>
        <w:ind w:left="0" w:right="1134"/>
        <w:rPr>
          <w:rFonts w:cs="FrankRuehl"/>
          <w:noProof/>
          <w:rtl/>
        </w:rPr>
      </w:pPr>
      <w:bookmarkStart w:id="27" w:name="med2"/>
      <w:bookmarkEnd w:id="27"/>
      <w:r>
        <w:rPr>
          <w:rFonts w:cs="FrankRuehl"/>
          <w:noProof/>
          <w:rtl/>
        </w:rPr>
        <w:t>פר</w:t>
      </w:r>
      <w:r>
        <w:rPr>
          <w:rFonts w:cs="FrankRuehl" w:hint="cs"/>
          <w:noProof/>
          <w:rtl/>
        </w:rPr>
        <w:t>ק שלישי: העברת כלי שיט ו</w:t>
      </w:r>
      <w:r>
        <w:rPr>
          <w:rFonts w:cs="FrankRuehl"/>
          <w:noProof/>
          <w:rtl/>
        </w:rPr>
        <w:t>ת</w:t>
      </w:r>
      <w:r>
        <w:rPr>
          <w:rFonts w:cs="FrankRuehl" w:hint="cs"/>
          <w:noProof/>
          <w:rtl/>
        </w:rPr>
        <w:t>סיבתו</w:t>
      </w:r>
    </w:p>
    <w:p w:rsidR="00A02EB0" w:rsidRDefault="00A02EB0">
      <w:pPr>
        <w:pStyle w:val="P00"/>
        <w:spacing w:before="72"/>
        <w:ind w:left="0" w:right="1134"/>
        <w:rPr>
          <w:rStyle w:val="default"/>
          <w:rFonts w:cs="FrankRuehl"/>
          <w:rtl/>
        </w:rPr>
      </w:pPr>
      <w:bookmarkStart w:id="28" w:name="Seif25"/>
      <w:bookmarkEnd w:id="28"/>
      <w:r>
        <w:rPr>
          <w:lang w:val="he-IL"/>
        </w:rPr>
        <w:pict>
          <v:rect id="_x0000_s1172" style="position:absolute;left:0;text-align:left;margin-left:464.5pt;margin-top:8.05pt;width:75.05pt;height:16.95pt;z-index:25161984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הכ</w:t>
                  </w:r>
                  <w:r>
                    <w:rPr>
                      <w:rFonts w:cs="Miriam" w:hint="cs"/>
                      <w:sz w:val="18"/>
                      <w:szCs w:val="18"/>
                      <w:rtl/>
                    </w:rPr>
                    <w:t>שירים לרישום כבעלים</w:t>
                  </w:r>
                </w:p>
              </w:txbxContent>
            </v:textbox>
            <w10:anchorlock/>
          </v:rect>
        </w:pict>
      </w:r>
      <w:r>
        <w:rPr>
          <w:rStyle w:val="big-number"/>
          <w:rFonts w:cs="Miriam"/>
          <w:rtl/>
        </w:rPr>
        <w:t>25.</w:t>
      </w:r>
      <w:r>
        <w:rPr>
          <w:rStyle w:val="big-number"/>
          <w:rFonts w:cs="Miriam"/>
          <w:rtl/>
        </w:rPr>
        <w:tab/>
      </w:r>
      <w:r>
        <w:rPr>
          <w:rStyle w:val="default"/>
          <w:rFonts w:cs="FrankRuehl"/>
          <w:rtl/>
        </w:rPr>
        <w:t>המ</w:t>
      </w:r>
      <w:r>
        <w:rPr>
          <w:rStyle w:val="default"/>
          <w:rFonts w:cs="FrankRuehl" w:hint="cs"/>
          <w:rtl/>
        </w:rPr>
        <w:t xml:space="preserve">דינה, אזרח ישראל, תאגיד ישראלי וכל מי שניתן לו היתר לפי סעיף 3 </w:t>
      </w:r>
      <w:r>
        <w:rPr>
          <w:rStyle w:val="default"/>
          <w:rFonts w:cs="FrankRuehl"/>
          <w:rtl/>
        </w:rPr>
        <w:t xml:space="preserve">– </w:t>
      </w:r>
      <w:r>
        <w:rPr>
          <w:rStyle w:val="default"/>
          <w:rFonts w:cs="FrankRuehl" w:hint="cs"/>
          <w:rtl/>
        </w:rPr>
        <w:t>כשיר לרישום כבעל כלי שיט ישראלי; כל אדם כשיר לריש</w:t>
      </w:r>
      <w:r>
        <w:rPr>
          <w:rStyle w:val="default"/>
          <w:rFonts w:cs="FrankRuehl"/>
          <w:rtl/>
        </w:rPr>
        <w:t>ום</w:t>
      </w:r>
      <w:r>
        <w:rPr>
          <w:rStyle w:val="default"/>
          <w:rFonts w:cs="FrankRuehl" w:hint="cs"/>
          <w:rtl/>
        </w:rPr>
        <w:t xml:space="preserve"> כבעל של חלק מכלי שיט ישראלי, ובלבד שעל ידי רישומו כבעל חלק לא יחדלו התנאים לרישומו של כלי השיט כולו.</w:t>
      </w:r>
    </w:p>
    <w:p w:rsidR="00A02EB0" w:rsidRDefault="00A02EB0">
      <w:pPr>
        <w:pStyle w:val="P00"/>
        <w:spacing w:before="72"/>
        <w:ind w:left="0" w:right="1134"/>
        <w:rPr>
          <w:rStyle w:val="default"/>
          <w:rFonts w:cs="FrankRuehl"/>
          <w:rtl/>
        </w:rPr>
      </w:pPr>
      <w:bookmarkStart w:id="29" w:name="Seif26"/>
      <w:bookmarkEnd w:id="29"/>
      <w:r>
        <w:rPr>
          <w:lang w:val="he-IL"/>
        </w:rPr>
        <w:pict>
          <v:rect id="_x0000_s1173" style="position:absolute;left:0;text-align:left;margin-left:464.5pt;margin-top:8.05pt;width:75.05pt;height:15.85pt;z-index:25162086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הע</w:t>
                  </w:r>
                  <w:r>
                    <w:rPr>
                      <w:rFonts w:cs="Miriam" w:hint="cs"/>
                      <w:sz w:val="18"/>
                      <w:szCs w:val="18"/>
                      <w:rtl/>
                    </w:rPr>
                    <w:t>ברת בעלות</w:t>
                  </w:r>
                </w:p>
              </w:txbxContent>
            </v:textbox>
            <w10:anchorlock/>
          </v:rect>
        </w:pict>
      </w:r>
      <w:r>
        <w:rPr>
          <w:rStyle w:val="big-number"/>
          <w:rFonts w:cs="Miriam"/>
          <w:rtl/>
        </w:rPr>
        <w:t>26.</w:t>
      </w:r>
      <w:r>
        <w:rPr>
          <w:rStyle w:val="big-number"/>
          <w:rFonts w:cs="Miriam"/>
          <w:rtl/>
        </w:rPr>
        <w:tab/>
      </w:r>
      <w:r>
        <w:rPr>
          <w:rStyle w:val="default"/>
          <w:rFonts w:cs="FrankRuehl"/>
          <w:rtl/>
        </w:rPr>
        <w:t>הע</w:t>
      </w:r>
      <w:r>
        <w:rPr>
          <w:rStyle w:val="default"/>
          <w:rFonts w:cs="FrankRuehl" w:hint="cs"/>
          <w:rtl/>
        </w:rPr>
        <w:t>ברת הבעלות בכלי שיט ישראלי או בחלק ממנו לידי מי שכשיר לרישום, תהיה בשטר העברת בעלות ורישום בפנקס הרישום; כל העברת בעלות אחרת תהיה בשטר העברה ובמח</w:t>
      </w:r>
      <w:r>
        <w:rPr>
          <w:rStyle w:val="default"/>
          <w:rFonts w:cs="FrankRuehl"/>
          <w:rtl/>
        </w:rPr>
        <w:t>יק</w:t>
      </w:r>
      <w:r>
        <w:rPr>
          <w:rStyle w:val="default"/>
          <w:rFonts w:cs="FrankRuehl" w:hint="cs"/>
          <w:rtl/>
        </w:rPr>
        <w:t>ת כלי השיט מהמירשם הישראלי, הכל בהתאם להוראות חוק זה.</w:t>
      </w:r>
    </w:p>
    <w:p w:rsidR="00A02EB0" w:rsidRDefault="00A02EB0">
      <w:pPr>
        <w:pStyle w:val="P00"/>
        <w:spacing w:before="72"/>
        <w:ind w:left="0" w:right="1134"/>
        <w:rPr>
          <w:rStyle w:val="default"/>
          <w:rFonts w:cs="FrankRuehl"/>
          <w:rtl/>
        </w:rPr>
      </w:pPr>
      <w:bookmarkStart w:id="30" w:name="Seif27"/>
      <w:bookmarkEnd w:id="30"/>
      <w:r>
        <w:rPr>
          <w:lang w:val="he-IL"/>
        </w:rPr>
        <w:pict>
          <v:rect id="_x0000_s1174" style="position:absolute;left:0;text-align:left;margin-left:464.5pt;margin-top:8.05pt;width:75.05pt;height:41.2pt;z-index:251621888" o:allowincell="f" filled="f" stroked="f" strokecolor="lime" strokeweight=".25pt">
            <v:textbox inset="0,0,0,0">
              <w:txbxContent>
                <w:p w:rsidR="00A02EB0" w:rsidRDefault="00A02EB0">
                  <w:pPr>
                    <w:spacing w:line="160" w:lineRule="exact"/>
                    <w:jc w:val="left"/>
                    <w:rPr>
                      <w:rFonts w:cs="Miriam" w:hint="cs"/>
                      <w:sz w:val="18"/>
                      <w:szCs w:val="18"/>
                      <w:rtl/>
                    </w:rPr>
                  </w:pPr>
                  <w:r>
                    <w:rPr>
                      <w:rFonts w:cs="Miriam"/>
                      <w:sz w:val="18"/>
                      <w:szCs w:val="18"/>
                      <w:rtl/>
                    </w:rPr>
                    <w:t>הת</w:t>
                  </w:r>
                  <w:r>
                    <w:rPr>
                      <w:rFonts w:cs="Miriam" w:hint="cs"/>
                      <w:sz w:val="18"/>
                      <w:szCs w:val="18"/>
                      <w:rtl/>
                    </w:rPr>
                    <w:t xml:space="preserve">קשרות למכירת כלי שיט </w:t>
                  </w:r>
                  <w:r>
                    <w:rPr>
                      <w:rFonts w:cs="Miriam"/>
                      <w:sz w:val="18"/>
                      <w:szCs w:val="18"/>
                      <w:rtl/>
                    </w:rPr>
                    <w:t xml:space="preserve">– </w:t>
                  </w:r>
                  <w:r>
                    <w:rPr>
                      <w:rFonts w:cs="Miriam" w:hint="cs"/>
                      <w:sz w:val="18"/>
                      <w:szCs w:val="18"/>
                      <w:rtl/>
                    </w:rPr>
                    <w:t>מקרים מיוחדים</w:t>
                  </w:r>
                </w:p>
                <w:p w:rsidR="00A02EB0" w:rsidRDefault="00A02EB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Fonts w:cs="Miriam"/>
          <w:rtl/>
        </w:rPr>
        <w:t>26</w:t>
      </w:r>
      <w:r>
        <w:rPr>
          <w:rStyle w:val="default"/>
          <w:rFonts w:cs="FrankRuehl"/>
          <w:rtl/>
        </w:rPr>
        <w:t>א.</w:t>
      </w:r>
      <w:r>
        <w:rPr>
          <w:rStyle w:val="default"/>
          <w:rFonts w:cs="FrankRuehl"/>
          <w:rtl/>
        </w:rPr>
        <w:tab/>
        <w:t>ל</w:t>
      </w:r>
      <w:r>
        <w:rPr>
          <w:rStyle w:val="default"/>
          <w:rFonts w:cs="FrankRuehl" w:hint="cs"/>
          <w:rtl/>
        </w:rPr>
        <w:t>א יתקשר אדם בעסקה למכירת כלי שיט ישראלי, שכתוצאה ממנה יותר ממחצית כלי השיט תהיה בבעלותו של מי שאינו אזרח ישראלי או של תאגיד שאינו תאגיד ישראלי, אלא אם כן הודיע, 14 ימים מראש, על כוונתו כאמור לר</w:t>
      </w:r>
      <w:r>
        <w:rPr>
          <w:rStyle w:val="default"/>
          <w:rFonts w:cs="FrankRuehl"/>
          <w:rtl/>
        </w:rPr>
        <w:t>שם</w:t>
      </w:r>
      <w:r>
        <w:rPr>
          <w:rStyle w:val="default"/>
          <w:rFonts w:cs="FrankRuehl" w:hint="cs"/>
          <w:rtl/>
        </w:rPr>
        <w:t xml:space="preserve">; לענין סעיף זה, "כלי שיט" </w:t>
      </w:r>
      <w:r>
        <w:rPr>
          <w:rStyle w:val="default"/>
          <w:rFonts w:cs="FrankRuehl"/>
          <w:rtl/>
        </w:rPr>
        <w:t xml:space="preserve">– </w:t>
      </w:r>
      <w:r>
        <w:rPr>
          <w:rStyle w:val="default"/>
          <w:rFonts w:cs="FrankRuehl" w:hint="cs"/>
          <w:rtl/>
        </w:rPr>
        <w:t>כלי</w:t>
      </w:r>
      <w:r>
        <w:rPr>
          <w:rStyle w:val="default"/>
          <w:rFonts w:cs="FrankRuehl"/>
          <w:rtl/>
        </w:rPr>
        <w:t xml:space="preserve"> </w:t>
      </w:r>
      <w:r>
        <w:rPr>
          <w:rStyle w:val="default"/>
          <w:rFonts w:cs="FrankRuehl" w:hint="cs"/>
          <w:rtl/>
        </w:rPr>
        <w:t>שיט אשר תפוסתו עולה על 100 טון או שאורכו המרבי עולה על 24 מטרים.</w:t>
      </w:r>
    </w:p>
    <w:p w:rsidR="00A02EB0" w:rsidRDefault="00A02EB0">
      <w:pPr>
        <w:pStyle w:val="P22"/>
        <w:spacing w:before="0"/>
        <w:ind w:left="0" w:right="1134"/>
        <w:rPr>
          <w:rStyle w:val="default"/>
          <w:rFonts w:cs="FrankRuehl" w:hint="cs"/>
          <w:vanish/>
          <w:color w:val="FF0000"/>
          <w:szCs w:val="20"/>
          <w:shd w:val="clear" w:color="auto" w:fill="FFFF99"/>
          <w:rtl/>
        </w:rPr>
      </w:pPr>
      <w:bookmarkStart w:id="31" w:name="Rov136"/>
      <w:r>
        <w:rPr>
          <w:rStyle w:val="default"/>
          <w:rFonts w:cs="FrankRuehl" w:hint="cs"/>
          <w:vanish/>
          <w:color w:val="FF0000"/>
          <w:szCs w:val="20"/>
          <w:shd w:val="clear" w:color="auto" w:fill="FFFF99"/>
          <w:rtl/>
        </w:rPr>
        <w:t>מיום 19.4.1999</w:t>
      </w:r>
    </w:p>
    <w:p w:rsidR="00A02EB0" w:rsidRDefault="00A02EB0">
      <w:pPr>
        <w:pStyle w:val="P22"/>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rsidR="00A02EB0" w:rsidRDefault="00A02EB0">
      <w:pPr>
        <w:pStyle w:val="page"/>
        <w:widowControl/>
        <w:ind w:right="1134"/>
        <w:rPr>
          <w:rStyle w:val="default"/>
          <w:rFonts w:cs="FrankRuehl" w:hint="cs"/>
          <w:vanish/>
          <w:szCs w:val="20"/>
          <w:shd w:val="clear" w:color="auto" w:fill="FFFF99"/>
          <w:rtl/>
        </w:rPr>
      </w:pPr>
      <w:r>
        <w:rPr>
          <w:rStyle w:val="default"/>
          <w:rFonts w:cs="FrankRuehl"/>
          <w:vanish/>
          <w:szCs w:val="20"/>
          <w:shd w:val="clear" w:color="auto" w:fill="FFFF99"/>
          <w:rtl/>
        </w:rPr>
        <w:fldChar w:fldCharType="begin"/>
      </w:r>
      <w:r>
        <w:rPr>
          <w:rStyle w:val="default"/>
          <w:rFonts w:cs="FrankRuehl"/>
          <w:vanish/>
          <w:szCs w:val="20"/>
          <w:shd w:val="clear" w:color="auto" w:fill="FFFF99"/>
          <w:rtl/>
        </w:rPr>
        <w:instrText xml:space="preserve"> </w:instrText>
      </w:r>
      <w:r>
        <w:rPr>
          <w:rStyle w:val="default"/>
          <w:rFonts w:cs="FrankRuehl"/>
          <w:vanish/>
          <w:szCs w:val="20"/>
          <w:shd w:val="clear" w:color="auto" w:fill="FFFF99"/>
        </w:rPr>
        <w:instrText xml:space="preserve">HYPERLINK </w:instrText>
      </w:r>
      <w:r>
        <w:rPr>
          <w:rStyle w:val="default"/>
          <w:rFonts w:cs="FrankRuehl"/>
          <w:vanish/>
          <w:szCs w:val="20"/>
          <w:shd w:val="clear" w:color="auto" w:fill="FFFF99"/>
          <w:rtl/>
        </w:rPr>
        <w:instrText>"</w:instrText>
      </w:r>
      <w:r>
        <w:rPr>
          <w:rStyle w:val="default"/>
          <w:rFonts w:cs="FrankRuehl"/>
          <w:vanish/>
          <w:szCs w:val="20"/>
          <w:shd w:val="clear" w:color="auto" w:fill="FFFF99"/>
        </w:rPr>
        <w:instrText>http://www.nevo.co.il/Law_word/law14/law-1708.pdf"</w:instrText>
      </w:r>
      <w:r>
        <w:rPr>
          <w:rStyle w:val="default"/>
          <w:rFonts w:cs="FrankRuehl"/>
          <w:vanish/>
          <w:szCs w:val="20"/>
          <w:shd w:val="clear" w:color="auto" w:fill="FFFF99"/>
          <w:rtl/>
        </w:rPr>
        <w:instrText xml:space="preserve"> </w:instrText>
      </w:r>
      <w:r w:rsidR="00265CC2" w:rsidRPr="00265CC2">
        <w:rPr>
          <w:rFonts w:cs="FrankRuehl"/>
          <w:vanish/>
          <w:sz w:val="26"/>
          <w:szCs w:val="20"/>
          <w:shd w:val="clear" w:color="auto" w:fill="FFFF99"/>
        </w:rPr>
      </w:r>
      <w:r>
        <w:rPr>
          <w:rStyle w:val="default"/>
          <w:rFonts w:cs="FrankRuehl"/>
          <w:vanish/>
          <w:szCs w:val="20"/>
          <w:shd w:val="clear" w:color="auto" w:fill="FFFF99"/>
          <w:rtl/>
        </w:rPr>
        <w:fldChar w:fldCharType="separate"/>
      </w:r>
      <w:r>
        <w:rPr>
          <w:rStyle w:val="Hyperlink"/>
          <w:rFonts w:cs="FrankRuehl" w:hint="cs"/>
          <w:vanish/>
          <w:sz w:val="26"/>
          <w:szCs w:val="20"/>
          <w:shd w:val="clear" w:color="auto" w:fill="FFFF99"/>
          <w:rtl/>
        </w:rPr>
        <w:t>ס"ח ת</w:t>
      </w:r>
      <w:r>
        <w:rPr>
          <w:rStyle w:val="Hyperlink"/>
          <w:rFonts w:cs="FrankRuehl" w:hint="cs"/>
          <w:vanish/>
          <w:sz w:val="26"/>
          <w:szCs w:val="20"/>
          <w:shd w:val="clear" w:color="auto" w:fill="FFFF99"/>
          <w:rtl/>
        </w:rPr>
        <w:t>ש</w:t>
      </w:r>
      <w:r>
        <w:rPr>
          <w:rStyle w:val="Hyperlink"/>
          <w:rFonts w:cs="FrankRuehl" w:hint="cs"/>
          <w:vanish/>
          <w:sz w:val="26"/>
          <w:szCs w:val="20"/>
          <w:shd w:val="clear" w:color="auto" w:fill="FFFF99"/>
          <w:rtl/>
        </w:rPr>
        <w:t>נ"ט מס' 1708</w:t>
      </w:r>
      <w:r>
        <w:rPr>
          <w:rStyle w:val="default"/>
          <w:rFonts w:cs="FrankRuehl"/>
          <w:vanish/>
          <w:szCs w:val="20"/>
          <w:shd w:val="clear" w:color="auto" w:fill="FFFF99"/>
          <w:rtl/>
        </w:rPr>
        <w:fldChar w:fldCharType="end"/>
      </w:r>
      <w:r>
        <w:rPr>
          <w:rStyle w:val="default"/>
          <w:rFonts w:cs="FrankRuehl" w:hint="cs"/>
          <w:vanish/>
          <w:szCs w:val="20"/>
          <w:shd w:val="clear" w:color="auto" w:fill="FFFF99"/>
          <w:rtl/>
        </w:rPr>
        <w:t xml:space="preserve"> מיום 29.4.1999 עמ' 144 (</w:t>
      </w:r>
      <w:hyperlink r:id="rId9" w:history="1">
        <w:r>
          <w:rPr>
            <w:rStyle w:val="Hyperlink"/>
            <w:rFonts w:cs="FrankRuehl" w:hint="cs"/>
            <w:vanish/>
            <w:sz w:val="26"/>
            <w:szCs w:val="20"/>
            <w:shd w:val="clear" w:color="auto" w:fill="FFFF99"/>
            <w:rtl/>
          </w:rPr>
          <w:t>ה"ח 2709</w:t>
        </w:r>
      </w:hyperlink>
      <w:r>
        <w:rPr>
          <w:rStyle w:val="default"/>
          <w:rFonts w:cs="FrankRuehl" w:hint="cs"/>
          <w:vanish/>
          <w:szCs w:val="20"/>
          <w:shd w:val="clear" w:color="auto" w:fill="FFFF99"/>
          <w:rtl/>
        </w:rPr>
        <w:t>)</w:t>
      </w:r>
    </w:p>
    <w:p w:rsidR="00A02EB0" w:rsidRDefault="00A02EB0">
      <w:pPr>
        <w:pStyle w:val="page"/>
        <w:widowControl/>
        <w:ind w:right="1134"/>
        <w:rPr>
          <w:rFonts w:cs="David"/>
          <w:b/>
          <w:bCs/>
          <w:position w:val="0"/>
          <w:sz w:val="2"/>
          <w:szCs w:val="2"/>
          <w:rtl/>
        </w:rPr>
      </w:pPr>
      <w:r>
        <w:rPr>
          <w:rStyle w:val="default"/>
          <w:rFonts w:cs="FrankRuehl" w:hint="cs"/>
          <w:b/>
          <w:bCs/>
          <w:vanish/>
          <w:szCs w:val="20"/>
          <w:shd w:val="clear" w:color="auto" w:fill="FFFF99"/>
          <w:rtl/>
        </w:rPr>
        <w:t>הוספת סעיף 26א</w:t>
      </w:r>
      <w:r>
        <w:rPr>
          <w:rFonts w:cs="David"/>
          <w:b/>
          <w:bCs/>
          <w:vanish/>
          <w:position w:val="0"/>
          <w:sz w:val="22"/>
          <w:shd w:val="clear" w:color="auto" w:fill="FFFF99"/>
          <w:rtl/>
        </w:rPr>
        <w:t xml:space="preserve"> </w:t>
      </w:r>
      <w:bookmarkEnd w:id="31"/>
    </w:p>
    <w:p w:rsidR="00A02EB0" w:rsidRDefault="00A02EB0">
      <w:pPr>
        <w:pStyle w:val="P00"/>
        <w:spacing w:before="72"/>
        <w:ind w:left="0" w:right="1134"/>
        <w:rPr>
          <w:rStyle w:val="default"/>
          <w:rFonts w:cs="FrankRuehl"/>
          <w:rtl/>
        </w:rPr>
      </w:pPr>
      <w:bookmarkStart w:id="32" w:name="Seif28"/>
      <w:bookmarkEnd w:id="32"/>
      <w:r>
        <w:rPr>
          <w:lang w:val="he-IL"/>
        </w:rPr>
        <w:pict>
          <v:rect id="_x0000_s1175" style="position:absolute;left:0;text-align:left;margin-left:464.5pt;margin-top:8.05pt;width:75.05pt;height:11.15pt;z-index:25162291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שט</w:t>
                  </w:r>
                  <w:r>
                    <w:rPr>
                      <w:rFonts w:cs="Miriam" w:hint="cs"/>
                      <w:sz w:val="18"/>
                      <w:szCs w:val="18"/>
                      <w:rtl/>
                    </w:rPr>
                    <w:t>ר העברת בעלות</w:t>
                  </w:r>
                </w:p>
              </w:txbxContent>
            </v:textbox>
            <w10:anchorlock/>
          </v:rect>
        </w:pict>
      </w:r>
      <w:r>
        <w:rPr>
          <w:rStyle w:val="big-number"/>
          <w:rFonts w:cs="Miriam"/>
          <w:rtl/>
        </w:rPr>
        <w:t>27.</w:t>
      </w:r>
      <w:r>
        <w:rPr>
          <w:rStyle w:val="big-number"/>
          <w:rFonts w:cs="Miriam"/>
          <w:rtl/>
        </w:rPr>
        <w:tab/>
      </w:r>
      <w:r>
        <w:rPr>
          <w:rStyle w:val="default"/>
          <w:rFonts w:cs="FrankRuehl"/>
          <w:rtl/>
        </w:rPr>
        <w:t>שט</w:t>
      </w:r>
      <w:r>
        <w:rPr>
          <w:rStyle w:val="default"/>
          <w:rFonts w:cs="FrankRuehl" w:hint="cs"/>
          <w:rtl/>
        </w:rPr>
        <w:t xml:space="preserve">ר העברה לענין סעיף 26 יהיה לפי טופס שנקבע בתקנות וייחתם על ידי הבעל הרשום של כלי השיט או של החלק המועבר (להלן </w:t>
      </w:r>
      <w:r>
        <w:rPr>
          <w:rStyle w:val="default"/>
          <w:rFonts w:cs="FrankRuehl"/>
          <w:rtl/>
        </w:rPr>
        <w:t xml:space="preserve">– </w:t>
      </w:r>
      <w:r>
        <w:rPr>
          <w:rStyle w:val="default"/>
          <w:rFonts w:cs="FrankRuehl" w:hint="cs"/>
          <w:rtl/>
        </w:rPr>
        <w:t>המעביר), ו</w:t>
      </w:r>
      <w:r>
        <w:rPr>
          <w:rStyle w:val="default"/>
          <w:rFonts w:cs="FrankRuehl"/>
          <w:rtl/>
        </w:rPr>
        <w:t>על</w:t>
      </w:r>
      <w:r>
        <w:rPr>
          <w:rStyle w:val="default"/>
          <w:rFonts w:cs="FrankRuehl" w:hint="cs"/>
          <w:rtl/>
        </w:rPr>
        <w:t xml:space="preserve"> ידי רוכש כלי השיט או החלק (להלן </w:t>
      </w:r>
      <w:r>
        <w:rPr>
          <w:rStyle w:val="default"/>
          <w:rFonts w:cs="FrankRuehl"/>
          <w:rtl/>
        </w:rPr>
        <w:t xml:space="preserve">– </w:t>
      </w:r>
      <w:r>
        <w:rPr>
          <w:rStyle w:val="default"/>
          <w:rFonts w:cs="FrankRuehl" w:hint="cs"/>
          <w:rtl/>
        </w:rPr>
        <w:t>הנעבר), במדינה בפני הרשם ובחוץ-לארץ בפני נציג, ויאושר על ידי האדם שבפניו נחתם.</w:t>
      </w:r>
    </w:p>
    <w:p w:rsidR="00A02EB0" w:rsidRDefault="00A02EB0">
      <w:pPr>
        <w:pStyle w:val="P00"/>
        <w:spacing w:before="72"/>
        <w:ind w:left="0" w:right="1134"/>
        <w:rPr>
          <w:rStyle w:val="default"/>
          <w:rFonts w:cs="FrankRuehl"/>
          <w:rtl/>
        </w:rPr>
      </w:pPr>
      <w:bookmarkStart w:id="33" w:name="Seif29"/>
      <w:bookmarkEnd w:id="33"/>
      <w:r>
        <w:rPr>
          <w:lang w:val="he-IL"/>
        </w:rPr>
        <w:pict>
          <v:rect id="_x0000_s1176" style="position:absolute;left:0;text-align:left;margin-left:464.5pt;margin-top:8.05pt;width:75.05pt;height:11.75pt;z-index:25162393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תו</w:t>
                  </w:r>
                  <w:r>
                    <w:rPr>
                      <w:rFonts w:cs="Miriam" w:hint="cs"/>
                      <w:sz w:val="18"/>
                      <w:szCs w:val="18"/>
                      <w:rtl/>
                    </w:rPr>
                    <w:t>ר הרישום</w:t>
                  </w:r>
                </w:p>
              </w:txbxContent>
            </v:textbox>
            <w10:anchorlock/>
          </v:rect>
        </w:pict>
      </w:r>
      <w:r>
        <w:rPr>
          <w:rStyle w:val="big-number"/>
          <w:rFonts w:cs="Miriam"/>
          <w:rtl/>
        </w:rPr>
        <w:t>28.</w:t>
      </w:r>
      <w:r>
        <w:rPr>
          <w:rStyle w:val="big-number"/>
          <w:rFonts w:cs="Miriam"/>
          <w:rtl/>
        </w:rPr>
        <w:tab/>
      </w:r>
      <w:r>
        <w:rPr>
          <w:rStyle w:val="default"/>
          <w:rFonts w:cs="FrankRuehl"/>
          <w:rtl/>
        </w:rPr>
        <w:t>נע</w:t>
      </w:r>
      <w:r>
        <w:rPr>
          <w:rStyle w:val="default"/>
          <w:rFonts w:cs="FrankRuehl" w:hint="cs"/>
          <w:rtl/>
        </w:rPr>
        <w:t>שו בכלי שיט אחד או בחלק ממנו יותר מעסקת העברה אחת, תירשם העסקה אשר שטר ההעברה לגביה נתקבל תחילה על ידי הרשם.</w:t>
      </w:r>
    </w:p>
    <w:p w:rsidR="00A02EB0" w:rsidRDefault="00A02EB0">
      <w:pPr>
        <w:pStyle w:val="P00"/>
        <w:spacing w:before="72"/>
        <w:ind w:left="0" w:right="1134"/>
        <w:rPr>
          <w:rStyle w:val="default"/>
          <w:rFonts w:cs="FrankRuehl"/>
          <w:rtl/>
        </w:rPr>
      </w:pPr>
      <w:bookmarkStart w:id="34" w:name="Seif30"/>
      <w:bookmarkEnd w:id="34"/>
      <w:r>
        <w:rPr>
          <w:lang w:val="he-IL"/>
        </w:rPr>
        <w:pict>
          <v:rect id="_x0000_s1177" style="position:absolute;left:0;text-align:left;margin-left:464.5pt;margin-top:8.05pt;width:75.05pt;height:24pt;z-index:25162496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רכ</w:t>
                  </w:r>
                  <w:r>
                    <w:rPr>
                      <w:rFonts w:cs="Miriam" w:hint="cs"/>
                      <w:sz w:val="18"/>
                      <w:szCs w:val="18"/>
                      <w:rtl/>
                    </w:rPr>
                    <w:t xml:space="preserve">ישת בעלות </w:t>
                  </w:r>
                  <w:r>
                    <w:rPr>
                      <w:rFonts w:cs="Miriam"/>
                      <w:sz w:val="18"/>
                      <w:szCs w:val="18"/>
                      <w:rtl/>
                    </w:rPr>
                    <w:t>על</w:t>
                  </w:r>
                  <w:r>
                    <w:rPr>
                      <w:rFonts w:cs="Miriam" w:hint="cs"/>
                      <w:sz w:val="18"/>
                      <w:szCs w:val="18"/>
                      <w:rtl/>
                    </w:rPr>
                    <w:t xml:space="preserve"> ידי אדם </w:t>
                  </w:r>
                  <w:r>
                    <w:rPr>
                      <w:rFonts w:cs="Miriam"/>
                      <w:sz w:val="18"/>
                      <w:szCs w:val="18"/>
                      <w:rtl/>
                    </w:rPr>
                    <w:t>שא</w:t>
                  </w:r>
                  <w:r>
                    <w:rPr>
                      <w:rFonts w:cs="Miriam" w:hint="cs"/>
                      <w:sz w:val="18"/>
                      <w:szCs w:val="18"/>
                      <w:rtl/>
                    </w:rPr>
                    <w:t>ינ</w:t>
                  </w:r>
                  <w:r>
                    <w:rPr>
                      <w:rFonts w:cs="Miriam"/>
                      <w:sz w:val="18"/>
                      <w:szCs w:val="18"/>
                      <w:rtl/>
                    </w:rPr>
                    <w:t>ו</w:t>
                  </w:r>
                  <w:r>
                    <w:rPr>
                      <w:rFonts w:cs="Miriam" w:hint="cs"/>
                      <w:sz w:val="18"/>
                      <w:szCs w:val="18"/>
                      <w:rtl/>
                    </w:rPr>
                    <w:t xml:space="preserve"> רשאי לכך</w:t>
                  </w:r>
                </w:p>
              </w:txbxContent>
            </v:textbox>
            <w10:anchorlock/>
          </v:rect>
        </w:pict>
      </w:r>
      <w:r>
        <w:rPr>
          <w:rStyle w:val="big-number"/>
          <w:rFonts w:cs="Miriam"/>
          <w:rtl/>
        </w:rPr>
        <w:t>29.</w:t>
      </w:r>
      <w:r>
        <w:rPr>
          <w:rStyle w:val="big-number"/>
          <w:rFonts w:cs="Miriam"/>
          <w:rtl/>
        </w:rPr>
        <w:tab/>
      </w:r>
      <w:r>
        <w:rPr>
          <w:rStyle w:val="default"/>
          <w:rFonts w:cs="FrankRuehl"/>
          <w:rtl/>
        </w:rPr>
        <w:t>נע</w:t>
      </w:r>
      <w:r>
        <w:rPr>
          <w:rStyle w:val="default"/>
          <w:rFonts w:cs="FrankRuehl" w:hint="cs"/>
          <w:rtl/>
        </w:rPr>
        <w:t>שתה עסקה המתיימרת</w:t>
      </w:r>
      <w:r>
        <w:rPr>
          <w:rStyle w:val="default"/>
          <w:rFonts w:cs="FrankRuehl"/>
          <w:rtl/>
        </w:rPr>
        <w:t xml:space="preserve"> ל</w:t>
      </w:r>
      <w:r>
        <w:rPr>
          <w:rStyle w:val="default"/>
          <w:rFonts w:cs="FrankRuehl" w:hint="cs"/>
          <w:rtl/>
        </w:rPr>
        <w:t xml:space="preserve">היות העברה בכלי שיט ישראלי או בחלק ממנו, לזכותו של אדם שאינו כשיר להירשם כבעל של כלי השיט או של החלק מבלי שקויימו הוראות סעיף 26, רשאי בית המשפט, לפי בקשת המנהל, לתת צו שכלי השיט או החלק האמור יוקנה לבית המשפט או למי שבית המשפט, לפי בקשת המנהל או כל מי </w:t>
      </w:r>
      <w:r>
        <w:rPr>
          <w:rStyle w:val="default"/>
          <w:rFonts w:cs="FrankRuehl"/>
          <w:rtl/>
        </w:rPr>
        <w:t>ש</w:t>
      </w:r>
      <w:r>
        <w:rPr>
          <w:rStyle w:val="default"/>
          <w:rFonts w:cs="FrankRuehl" w:hint="cs"/>
          <w:rtl/>
        </w:rPr>
        <w:t>מ</w:t>
      </w:r>
      <w:r>
        <w:rPr>
          <w:rStyle w:val="default"/>
          <w:rFonts w:cs="FrankRuehl"/>
          <w:rtl/>
        </w:rPr>
        <w:t>ע</w:t>
      </w:r>
      <w:r>
        <w:rPr>
          <w:rStyle w:val="default"/>
          <w:rFonts w:cs="FrankRuehl" w:hint="cs"/>
          <w:rtl/>
        </w:rPr>
        <w:t>ונין בכלי השיט, ימנה לכך, ומשעשה כן יחולו הסעיפים 32 עד 37 בשינויים המחוייבים לפי הענין.</w:t>
      </w:r>
    </w:p>
    <w:p w:rsidR="00A02EB0" w:rsidRDefault="00A02EB0">
      <w:pPr>
        <w:pStyle w:val="P00"/>
        <w:spacing w:before="72"/>
        <w:ind w:left="0" w:right="1134"/>
        <w:rPr>
          <w:rStyle w:val="default"/>
          <w:rFonts w:cs="FrankRuehl"/>
          <w:rtl/>
        </w:rPr>
      </w:pPr>
      <w:bookmarkStart w:id="35" w:name="Seif31"/>
      <w:bookmarkEnd w:id="35"/>
      <w:r>
        <w:rPr>
          <w:lang w:val="he-IL"/>
        </w:rPr>
        <w:pict>
          <v:rect id="_x0000_s1178" style="position:absolute;left:0;text-align:left;margin-left:464.5pt;margin-top:8.05pt;width:75.05pt;height:13.3pt;z-index:25162598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תס</w:t>
                  </w:r>
                  <w:r>
                    <w:rPr>
                      <w:rFonts w:cs="Miriam" w:hint="cs"/>
                      <w:sz w:val="18"/>
                      <w:szCs w:val="18"/>
                      <w:rtl/>
                    </w:rPr>
                    <w:t>יבת בעלות</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ָסַבָּה הבעלות בכלי שיט רשום או בחלק ממנו כתוצאה ממוות, מפשיטת רגל, מפירוק או מסיבה אחרת שמכוח דין, יגיש</w:t>
      </w:r>
      <w:r>
        <w:rPr>
          <w:rStyle w:val="default"/>
          <w:rFonts w:cs="FrankRuehl"/>
          <w:rtl/>
        </w:rPr>
        <w:t xml:space="preserve"> </w:t>
      </w:r>
      <w:r>
        <w:rPr>
          <w:rStyle w:val="default"/>
          <w:rFonts w:cs="FrankRuehl" w:hint="cs"/>
          <w:rtl/>
        </w:rPr>
        <w:t>הנסב בקשה לרשם ויצרף אליה תעודה מאת בית משפט או בי</w:t>
      </w:r>
      <w:r>
        <w:rPr>
          <w:rStyle w:val="default"/>
          <w:rFonts w:cs="FrankRuehl"/>
          <w:rtl/>
        </w:rPr>
        <w:t xml:space="preserve">ת </w:t>
      </w:r>
      <w:r>
        <w:rPr>
          <w:rStyle w:val="default"/>
          <w:rFonts w:cs="FrankRuehl" w:hint="cs"/>
          <w:rtl/>
        </w:rPr>
        <w:t>דין מוסמך, המאשרת את התסיבה כאמור.</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סיבת הבעלות תירשם אם נוכח הרשם כי המבקש הוא כשיר לרישום כבעל כלי השיט או של החלק שנָסַב.</w:t>
      </w:r>
    </w:p>
    <w:p w:rsidR="00A02EB0" w:rsidRDefault="00A02EB0">
      <w:pPr>
        <w:pStyle w:val="P00"/>
        <w:spacing w:before="72"/>
        <w:ind w:left="0" w:right="1134"/>
        <w:rPr>
          <w:rStyle w:val="default"/>
          <w:rFonts w:cs="FrankRuehl"/>
          <w:rtl/>
        </w:rPr>
      </w:pPr>
      <w:bookmarkStart w:id="36" w:name="Seif32"/>
      <w:bookmarkEnd w:id="36"/>
      <w:r>
        <w:rPr>
          <w:lang w:val="he-IL"/>
        </w:rPr>
        <w:pict>
          <v:rect id="_x0000_s1179" style="position:absolute;left:0;text-align:left;margin-left:464.5pt;margin-top:8.05pt;width:75.05pt;height:16pt;z-index:25162700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תס</w:t>
                  </w:r>
                  <w:r>
                    <w:rPr>
                      <w:rFonts w:cs="Miriam" w:hint="cs"/>
                      <w:sz w:val="18"/>
                      <w:szCs w:val="18"/>
                      <w:rtl/>
                    </w:rPr>
                    <w:t xml:space="preserve">יבה לבלתי </w:t>
                  </w:r>
                  <w:r>
                    <w:rPr>
                      <w:rFonts w:cs="Miriam"/>
                      <w:sz w:val="18"/>
                      <w:szCs w:val="18"/>
                      <w:rtl/>
                    </w:rPr>
                    <w:t>כש</w:t>
                  </w:r>
                  <w:r>
                    <w:rPr>
                      <w:rFonts w:cs="Miriam" w:hint="cs"/>
                      <w:sz w:val="18"/>
                      <w:szCs w:val="18"/>
                      <w:rtl/>
                    </w:rPr>
                    <w:t>יר</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יתה התוצאה של אחד האירועים האמורים בסעיף 30,</w:t>
      </w:r>
      <w:r>
        <w:rPr>
          <w:rStyle w:val="default"/>
          <w:rFonts w:cs="FrankRuehl"/>
          <w:rtl/>
        </w:rPr>
        <w:t xml:space="preserve"> </w:t>
      </w:r>
      <w:r>
        <w:rPr>
          <w:rStyle w:val="default"/>
          <w:rFonts w:cs="FrankRuehl" w:hint="cs"/>
          <w:rtl/>
        </w:rPr>
        <w:t>כי הבעלות בכלי השיט או בחלק ממנו שנסב צריכה להיסוב לאדם שאינו כשיר לר</w:t>
      </w:r>
      <w:r>
        <w:rPr>
          <w:rStyle w:val="default"/>
          <w:rFonts w:cs="FrankRuehl"/>
          <w:rtl/>
        </w:rPr>
        <w:t>יש</w:t>
      </w:r>
      <w:r>
        <w:rPr>
          <w:rStyle w:val="default"/>
          <w:rFonts w:cs="FrankRuehl" w:hint="cs"/>
          <w:rtl/>
        </w:rPr>
        <w:t>ום כבעל של כלי השיט או של החלק, הכל לפי הענין, ולא ניתן היתר לפי סעיף 3 שיישאר רשום, יוקנה כלי השיט או החלק לבית המשפט או למי שבית המשפט, על פי בקשת המנהל או כל אדם אחר המעונין בכלי הש</w:t>
      </w:r>
      <w:r>
        <w:rPr>
          <w:rStyle w:val="default"/>
          <w:rFonts w:cs="FrankRuehl"/>
          <w:rtl/>
        </w:rPr>
        <w:t>י</w:t>
      </w:r>
      <w:r>
        <w:rPr>
          <w:rStyle w:val="default"/>
          <w:rFonts w:cs="FrankRuehl" w:hint="cs"/>
          <w:rtl/>
        </w:rPr>
        <w:t>ט, ימנה לכך.</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 בתסיבה נְסַבִים כשירים ושאינם כשירים, ועל ידי ר</w:t>
      </w:r>
      <w:r>
        <w:rPr>
          <w:rStyle w:val="default"/>
          <w:rFonts w:cs="FrankRuehl"/>
          <w:rtl/>
        </w:rPr>
        <w:t>יש</w:t>
      </w:r>
      <w:r>
        <w:rPr>
          <w:rStyle w:val="default"/>
          <w:rFonts w:cs="FrankRuehl" w:hint="cs"/>
          <w:rtl/>
        </w:rPr>
        <w:t>ום התסיבה לכולם כאחת היתה יותר ממחצית הבעלות בכלי השיט מוקנית לשאינם כשירים להירשם כבעלי כלי השיט, אין רושמים את התסיבה אף לאחד משאינם כשירים ואפילו אין ברישומו הוא בלבד כדי להקנות יות</w:t>
      </w:r>
      <w:r>
        <w:rPr>
          <w:rStyle w:val="default"/>
          <w:rFonts w:cs="FrankRuehl"/>
          <w:rtl/>
        </w:rPr>
        <w:t>ר</w:t>
      </w:r>
      <w:r>
        <w:rPr>
          <w:rStyle w:val="default"/>
          <w:rFonts w:cs="FrankRuehl" w:hint="cs"/>
          <w:rtl/>
        </w:rPr>
        <w:t xml:space="preserve"> ממחצית הבעלות כאמור.</w:t>
      </w:r>
    </w:p>
    <w:p w:rsidR="00A02EB0" w:rsidRDefault="00A02EB0">
      <w:pPr>
        <w:pStyle w:val="P00"/>
        <w:spacing w:before="72"/>
        <w:ind w:left="0" w:right="1134"/>
        <w:rPr>
          <w:rStyle w:val="default"/>
          <w:rFonts w:cs="FrankRuehl"/>
          <w:rtl/>
        </w:rPr>
      </w:pPr>
      <w:bookmarkStart w:id="37" w:name="Seif33"/>
      <w:bookmarkEnd w:id="37"/>
      <w:r>
        <w:rPr>
          <w:lang w:val="he-IL"/>
        </w:rPr>
        <w:pict>
          <v:rect id="_x0000_s1180" style="position:absolute;left:0;text-align:left;margin-left:464.5pt;margin-top:8.05pt;width:75.05pt;height:24pt;z-index:25162803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הע</w:t>
                  </w:r>
                  <w:r>
                    <w:rPr>
                      <w:rFonts w:cs="Miriam" w:hint="cs"/>
                      <w:sz w:val="18"/>
                      <w:szCs w:val="18"/>
                      <w:rtl/>
                    </w:rPr>
                    <w:t>ברה ע</w:t>
                  </w:r>
                  <w:r>
                    <w:rPr>
                      <w:rFonts w:cs="Miriam"/>
                      <w:sz w:val="18"/>
                      <w:szCs w:val="18"/>
                      <w:rtl/>
                    </w:rPr>
                    <w:t xml:space="preserve">ל </w:t>
                  </w:r>
                  <w:r>
                    <w:rPr>
                      <w:rFonts w:cs="Miriam" w:hint="cs"/>
                      <w:sz w:val="18"/>
                      <w:szCs w:val="18"/>
                      <w:rtl/>
                    </w:rPr>
                    <w:t xml:space="preserve">ידי </w:t>
                  </w:r>
                  <w:r>
                    <w:rPr>
                      <w:rFonts w:cs="Miriam"/>
                      <w:sz w:val="18"/>
                      <w:szCs w:val="18"/>
                      <w:rtl/>
                    </w:rPr>
                    <w:t>בל</w:t>
                  </w:r>
                  <w:r>
                    <w:rPr>
                      <w:rFonts w:cs="Miriam" w:hint="cs"/>
                      <w:sz w:val="18"/>
                      <w:szCs w:val="18"/>
                      <w:rtl/>
                    </w:rPr>
                    <w:t xml:space="preserve">תי כשיר </w:t>
                  </w:r>
                  <w:r>
                    <w:rPr>
                      <w:rFonts w:cs="Miriam"/>
                      <w:sz w:val="18"/>
                      <w:szCs w:val="18"/>
                      <w:rtl/>
                    </w:rPr>
                    <w:t>לר</w:t>
                  </w:r>
                  <w:r>
                    <w:rPr>
                      <w:rFonts w:cs="Miriam" w:hint="cs"/>
                      <w:sz w:val="18"/>
                      <w:szCs w:val="18"/>
                      <w:rtl/>
                    </w:rPr>
                    <w:t>ישום</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וקנה כלי שיט או חלק ממנו לבית המשפט או למי שבית המשפט מינה לכך לפי סעיף 31, רשאי מי שהיה לנסב אילולי הוראות סעיף 31, לבקש מבית המשפט שיתיר לו את העברת כלי השיט או החלק המוקנה, בכפוף להוראות כל דין, לכל אדם הכשיר לרישום כלי השיט או החלק המוקנה או</w:t>
      </w:r>
      <w:r>
        <w:rPr>
          <w:rStyle w:val="default"/>
          <w:rFonts w:cs="FrankRuehl"/>
          <w:rtl/>
        </w:rPr>
        <w:t xml:space="preserve"> ל</w:t>
      </w:r>
      <w:r>
        <w:rPr>
          <w:rStyle w:val="default"/>
          <w:rFonts w:cs="FrankRuehl" w:hint="cs"/>
          <w:rtl/>
        </w:rPr>
        <w:t>אדם פלוני הכשיר כאמור; ניתן ההיתר, יהא בעל ההיתר רשאי, תוך המועד ובתנאים שנקבעו בהיתר, להעביר את הבעלות בכלי השיט או בחלק המוקנה ולעשות לשם כך כל פעולה,</w:t>
      </w:r>
      <w:r>
        <w:rPr>
          <w:rStyle w:val="default"/>
          <w:rFonts w:cs="FrankRuehl"/>
          <w:rtl/>
        </w:rPr>
        <w:t xml:space="preserve"> </w:t>
      </w:r>
      <w:r>
        <w:rPr>
          <w:rStyle w:val="default"/>
          <w:rFonts w:cs="FrankRuehl" w:hint="cs"/>
          <w:rtl/>
        </w:rPr>
        <w:t>כאילו הוא היה הבעל הרשום שלהם ופדיון המכר יבוא לכל ענין במקום הנמכר, כאילו לא חל סעיף 31.</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בקשה </w:t>
      </w:r>
      <w:r>
        <w:rPr>
          <w:rStyle w:val="default"/>
          <w:rFonts w:cs="FrankRuehl"/>
          <w:rtl/>
        </w:rPr>
        <w:t>לה</w:t>
      </w:r>
      <w:r>
        <w:rPr>
          <w:rStyle w:val="default"/>
          <w:rFonts w:cs="FrankRuehl" w:hint="cs"/>
          <w:rtl/>
        </w:rPr>
        <w:t>יתר תוגש תוך 90 יום מיום אירוע המקרה שמכוחו חלה ההקניה, אלא שבית המשפט רשאי, על פי בקשה שתוגש תוך אותה תקופה, להאריך את המועד ללא יותר משנה אחת לאחר איר</w:t>
      </w:r>
      <w:r>
        <w:rPr>
          <w:rStyle w:val="default"/>
          <w:rFonts w:cs="FrankRuehl"/>
          <w:rtl/>
        </w:rPr>
        <w:t>ו</w:t>
      </w:r>
      <w:r>
        <w:rPr>
          <w:rStyle w:val="default"/>
          <w:rFonts w:cs="FrankRuehl" w:hint="cs"/>
          <w:rtl/>
        </w:rPr>
        <w:t>ע המקרה.</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וגשה בקשה להתיר העברת חלק מוקנה לאדם פלוני, כדי לתת תוקף להסכם בין הנסב ובין אותו אדם </w:t>
      </w:r>
      <w:r>
        <w:rPr>
          <w:rStyle w:val="default"/>
          <w:rFonts w:cs="FrankRuehl"/>
          <w:rtl/>
        </w:rPr>
        <w:t>(ל</w:t>
      </w:r>
      <w:r>
        <w:rPr>
          <w:rStyle w:val="default"/>
          <w:rFonts w:cs="FrankRuehl" w:hint="cs"/>
          <w:rtl/>
        </w:rPr>
        <w:t xml:space="preserve">הלן בסעיף זה </w:t>
      </w:r>
      <w:r>
        <w:rPr>
          <w:rStyle w:val="default"/>
          <w:rFonts w:cs="FrankRuehl"/>
          <w:rtl/>
        </w:rPr>
        <w:t xml:space="preserve">– </w:t>
      </w:r>
      <w:r>
        <w:rPr>
          <w:rStyle w:val="default"/>
          <w:rFonts w:cs="FrankRuehl" w:hint="cs"/>
          <w:rtl/>
        </w:rPr>
        <w:t>ההסכם), יוזמנו לדיון בעלי יתר החלקים הכשירים לרכישת החלק המוקנה, וכל אחד מהם רשאי, אותה שעה, לבקש לרכשו לפי תנאי ההסכם, ובלבד שהפקיד בבית</w:t>
      </w:r>
      <w:r>
        <w:rPr>
          <w:rStyle w:val="default"/>
          <w:rFonts w:cs="FrankRuehl"/>
          <w:rtl/>
        </w:rPr>
        <w:t xml:space="preserve"> </w:t>
      </w:r>
      <w:r>
        <w:rPr>
          <w:rStyle w:val="default"/>
          <w:rFonts w:cs="FrankRuehl" w:hint="cs"/>
          <w:rtl/>
        </w:rPr>
        <w:t>המשפט את התמורה שנקבעה בהסכם האמור או נתן ערבות בנקאית לתשלומה, להנחת דעתו של בית המשפט; ומשעשה כן ו</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ן ההיתר, יהא חייב לקבל את החלק המוקנה, בתנאי ההסכם, ובית המשפט יצווה על רישומו כבעל החלק המוקנה בפנקס הרישום וכן על תשלום התמורה המופקדת לידי מבקש ההיתר</w:t>
      </w:r>
      <w:r>
        <w:rPr>
          <w:rStyle w:val="default"/>
          <w:rFonts w:cs="FrankRuehl"/>
          <w:rtl/>
        </w:rPr>
        <w:t xml:space="preserve">, </w:t>
      </w:r>
      <w:r>
        <w:rPr>
          <w:rStyle w:val="default"/>
          <w:rFonts w:cs="FrankRuehl" w:hint="cs"/>
          <w:rtl/>
        </w:rPr>
        <w:t xml:space="preserve">על אף האמור בתנאי ההסכם בדבר מועד תשלומה; ביקשו והפקידו כאמור יותר מאדם אחד, יצווה בית המשפט לרשום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החלק המוקנה על שמם באופן יחסי לשיעור חלקו של כל אחד מהם, תוך כלל חלקיהם של אלה שביקשו והפקידו כאמור, וכן לשלם, באותו יחס, את התמורה מתוך פקדונותיהם.</w:t>
      </w:r>
    </w:p>
    <w:p w:rsidR="00A02EB0" w:rsidRDefault="00A02EB0">
      <w:pPr>
        <w:pStyle w:val="P00"/>
        <w:spacing w:before="72"/>
        <w:ind w:left="0" w:right="1134"/>
        <w:rPr>
          <w:rFonts w:cs="FrankRuehl"/>
          <w:sz w:val="26"/>
          <w:rtl/>
        </w:rPr>
      </w:pPr>
      <w:r>
        <w:rPr>
          <w:rtl/>
        </w:rPr>
        <w:tab/>
      </w:r>
      <w:r>
        <w:rPr>
          <w:rStyle w:val="default"/>
          <w:rFonts w:cs="FrankRuehl"/>
          <w:rtl/>
        </w:rPr>
        <w:t>(ד)</w:t>
      </w:r>
      <w:r>
        <w:rPr>
          <w:rStyle w:val="default"/>
          <w:rFonts w:cs="FrankRuehl"/>
          <w:rtl/>
        </w:rPr>
        <w:tab/>
        <w:t>ע</w:t>
      </w:r>
      <w:r>
        <w:rPr>
          <w:rStyle w:val="default"/>
          <w:rFonts w:cs="FrankRuehl" w:hint="cs"/>
          <w:rtl/>
        </w:rPr>
        <w:t>ל אף האמור בסעיף קטן (ג), לא יידרש אדם להפקיד תמורה או לתת ערבות בנקאית לתשלומה, כאמור באותו סעיף ק</w:t>
      </w:r>
      <w:r>
        <w:rPr>
          <w:rStyle w:val="default"/>
          <w:rFonts w:cs="FrankRuehl"/>
          <w:rtl/>
        </w:rPr>
        <w:t>טן</w:t>
      </w:r>
      <w:r>
        <w:rPr>
          <w:rStyle w:val="default"/>
          <w:rFonts w:cs="FrankRuehl" w:hint="cs"/>
          <w:rtl/>
        </w:rPr>
        <w:t xml:space="preserve">, אם מבקש ההיתר ויתר על </w:t>
      </w:r>
      <w:r>
        <w:rPr>
          <w:rFonts w:cs="FrankRuehl"/>
          <w:sz w:val="26"/>
          <w:rtl/>
        </w:rPr>
        <w:t>הה</w:t>
      </w:r>
      <w:r>
        <w:rPr>
          <w:rFonts w:cs="FrankRuehl" w:hint="cs"/>
          <w:sz w:val="26"/>
          <w:rtl/>
        </w:rPr>
        <w:t xml:space="preserve">פקדה או מתן הערבות בפני בית המשפט, ומשוויתר כך </w:t>
      </w:r>
      <w:r>
        <w:rPr>
          <w:rFonts w:cs="FrankRuehl"/>
          <w:sz w:val="26"/>
          <w:rtl/>
        </w:rPr>
        <w:t xml:space="preserve">– </w:t>
      </w:r>
      <w:r>
        <w:rPr>
          <w:rFonts w:cs="FrankRuehl" w:hint="cs"/>
          <w:sz w:val="26"/>
          <w:rtl/>
        </w:rPr>
        <w:t>חייב הרוכש בתשלום התמורה בתנאים ובמועדים שנקבעו בהסכם.</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ית המשפט רשאי לסרב לתת את ההיתר המבוקש לפי סעיף קטן (ג), בין השאר,</w:t>
      </w:r>
      <w:r>
        <w:rPr>
          <w:rStyle w:val="default"/>
          <w:rFonts w:cs="FrankRuehl"/>
          <w:rtl/>
        </w:rPr>
        <w:t xml:space="preserve"> ג</w:t>
      </w:r>
      <w:r>
        <w:rPr>
          <w:rStyle w:val="default"/>
          <w:rFonts w:cs="FrankRuehl" w:hint="cs"/>
          <w:rtl/>
        </w:rPr>
        <w:t>ם אם נראה לו כי ההסכם המוצע הוא מלאכותי או בדוי.</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יתן היתר להעביר חלק מוקנה שלא על מנת לתת תוקף להסכם העברה לאדם פלוני, לא תבוצע העברת החלק לאדם פל</w:t>
      </w:r>
      <w:r>
        <w:rPr>
          <w:rStyle w:val="default"/>
          <w:rFonts w:cs="FrankRuehl"/>
          <w:rtl/>
        </w:rPr>
        <w:t>ו</w:t>
      </w:r>
      <w:r>
        <w:rPr>
          <w:rStyle w:val="default"/>
          <w:rFonts w:cs="FrankRuehl" w:hint="cs"/>
          <w:rtl/>
        </w:rPr>
        <w:t>ני, לפי תנאי ההיתר, אלא אם בית המשפט אישר, נוסף על כך, את ההסכם עם אותו אדם, ועל הדיון בבקשה לאישור ז</w:t>
      </w:r>
      <w:r>
        <w:rPr>
          <w:rStyle w:val="default"/>
          <w:rFonts w:cs="FrankRuehl"/>
          <w:rtl/>
        </w:rPr>
        <w:t xml:space="preserve">ה </w:t>
      </w:r>
      <w:r>
        <w:rPr>
          <w:rStyle w:val="default"/>
          <w:rFonts w:cs="FrankRuehl" w:hint="cs"/>
          <w:rtl/>
        </w:rPr>
        <w:t>יחולו הוראות סעיפים קטנים (ג), (ד) ו-(ה) בשינויים המחוייבים לפי הענין; בית המשפט יתן את האישור המבוקש, אם המבקש קיים את כל תנאי ההיתר ואף אחד מבעלי החלק</w:t>
      </w:r>
      <w:r>
        <w:rPr>
          <w:rStyle w:val="default"/>
          <w:rFonts w:cs="FrankRuehl"/>
          <w:rtl/>
        </w:rPr>
        <w:t>י</w:t>
      </w:r>
      <w:r>
        <w:rPr>
          <w:rStyle w:val="default"/>
          <w:rFonts w:cs="FrankRuehl" w:hint="cs"/>
          <w:rtl/>
        </w:rPr>
        <w:t>ם האחרים לא עשה את המוטל עליו לפי סעיף קטן (ג) כדי לזכות ברישום החלק על שמו.</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נ</w:t>
      </w:r>
      <w:r>
        <w:rPr>
          <w:rStyle w:val="default"/>
          <w:rFonts w:cs="FrankRuehl" w:hint="cs"/>
          <w:rtl/>
        </w:rPr>
        <w:t>רשם חלק מוקנה מכוח</w:t>
      </w:r>
      <w:r>
        <w:rPr>
          <w:rStyle w:val="default"/>
          <w:rFonts w:cs="FrankRuehl"/>
          <w:rtl/>
        </w:rPr>
        <w:t xml:space="preserve"> ס</w:t>
      </w:r>
      <w:r>
        <w:rPr>
          <w:rStyle w:val="default"/>
          <w:rFonts w:cs="FrankRuehl" w:hint="cs"/>
          <w:rtl/>
        </w:rPr>
        <w:t>עיף זה על שם בעל חלק אחר באותו כלי שיט, רואים את החלק המוקנה, לענין יתר הוראות חוק זה, כאילו נמכר מכוח סעיף זה.</w:t>
      </w:r>
    </w:p>
    <w:p w:rsidR="00A02EB0" w:rsidRDefault="00A02EB0">
      <w:pPr>
        <w:pStyle w:val="P00"/>
        <w:spacing w:before="72"/>
        <w:ind w:left="0" w:right="1134"/>
        <w:rPr>
          <w:rStyle w:val="default"/>
          <w:rFonts w:cs="FrankRuehl"/>
          <w:rtl/>
        </w:rPr>
      </w:pPr>
      <w:bookmarkStart w:id="38" w:name="Seif34"/>
      <w:bookmarkEnd w:id="38"/>
      <w:r>
        <w:rPr>
          <w:lang w:val="he-IL"/>
        </w:rPr>
        <w:pict>
          <v:rect id="_x0000_s1181" style="position:absolute;left:0;text-align:left;margin-left:464.5pt;margin-top:8.05pt;width:75.05pt;height:20.45pt;z-index:25162905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מכ</w:t>
                  </w:r>
                  <w:r>
                    <w:rPr>
                      <w:rFonts w:cs="Miriam" w:hint="cs"/>
                      <w:sz w:val="18"/>
                      <w:szCs w:val="18"/>
                      <w:rtl/>
                    </w:rPr>
                    <w:t>ירת כלי שיט מוקנה</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הוגשה הבקשה להתיר את העברת כלי השיט או החלק המוקנה במועד האמור בסעף 32, או נדחתה הבקשה, או לא בוצעה ההעברה במועד שנקבע בהיתר של בי</w:t>
      </w:r>
      <w:r>
        <w:rPr>
          <w:rStyle w:val="default"/>
          <w:rFonts w:cs="FrankRuehl"/>
          <w:rtl/>
        </w:rPr>
        <w:t xml:space="preserve">ת </w:t>
      </w:r>
      <w:r>
        <w:rPr>
          <w:rStyle w:val="default"/>
          <w:rFonts w:cs="FrankRuehl" w:hint="cs"/>
          <w:rtl/>
        </w:rPr>
        <w:t>המשפט, רשאי בית המשפט לתת צו מכירה על כלי השיט או החלק האמור, לאחר שנתן לכל אדם המעונין בכלי השיט הזדמנות נאותה להשמיע את דברו (לה</w:t>
      </w:r>
      <w:r>
        <w:rPr>
          <w:rStyle w:val="default"/>
          <w:rFonts w:cs="FrankRuehl"/>
          <w:rtl/>
        </w:rPr>
        <w:t>ל</w:t>
      </w:r>
      <w:r>
        <w:rPr>
          <w:rStyle w:val="default"/>
          <w:rFonts w:cs="FrankRuehl" w:hint="cs"/>
          <w:rtl/>
        </w:rPr>
        <w:t xml:space="preserve">ן </w:t>
      </w:r>
      <w:r>
        <w:rPr>
          <w:rStyle w:val="default"/>
          <w:rFonts w:cs="FrankRuehl"/>
          <w:rtl/>
        </w:rPr>
        <w:t xml:space="preserve">– </w:t>
      </w:r>
      <w:r>
        <w:rPr>
          <w:rStyle w:val="default"/>
          <w:rFonts w:cs="FrankRuehl" w:hint="cs"/>
          <w:rtl/>
        </w:rPr>
        <w:t>צו מכירה).</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וראות הסעיפים הקטנים (ג), (ד), (ה), (ו) ו-(ז) לסעיף 32 יחולו על מכירת חלק מוקנה לפי סעיף זה, בשינויים </w:t>
      </w:r>
      <w:r>
        <w:rPr>
          <w:rStyle w:val="default"/>
          <w:rFonts w:cs="FrankRuehl"/>
          <w:rtl/>
        </w:rPr>
        <w:t>המ</w:t>
      </w:r>
      <w:r>
        <w:rPr>
          <w:rStyle w:val="default"/>
          <w:rFonts w:cs="FrankRuehl" w:hint="cs"/>
          <w:rtl/>
        </w:rPr>
        <w:t>חוייבים לפי הענין.</w:t>
      </w:r>
    </w:p>
    <w:p w:rsidR="00A02EB0" w:rsidRDefault="00A02EB0">
      <w:pPr>
        <w:pStyle w:val="P00"/>
        <w:spacing w:before="72"/>
        <w:ind w:left="0" w:right="1134"/>
        <w:rPr>
          <w:rStyle w:val="default"/>
          <w:rFonts w:cs="FrankRuehl"/>
          <w:rtl/>
        </w:rPr>
      </w:pPr>
      <w:bookmarkStart w:id="39" w:name="Seif35"/>
      <w:bookmarkEnd w:id="39"/>
      <w:r>
        <w:rPr>
          <w:lang w:val="he-IL"/>
        </w:rPr>
        <w:pict>
          <v:rect id="_x0000_s1182" style="position:absolute;left:0;text-align:left;margin-left:464.5pt;margin-top:8.05pt;width:75.05pt;height:14pt;z-index:25163008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הח</w:t>
                  </w:r>
                  <w:r>
                    <w:rPr>
                      <w:rFonts w:cs="Miriam" w:hint="cs"/>
                      <w:sz w:val="18"/>
                      <w:szCs w:val="18"/>
                      <w:rtl/>
                    </w:rPr>
                    <w:t>לטת בית המשפט</w:t>
                  </w:r>
                </w:p>
              </w:txbxContent>
            </v:textbox>
            <w10:anchorlock/>
          </v:rect>
        </w:pict>
      </w:r>
      <w:r>
        <w:rPr>
          <w:rStyle w:val="big-number"/>
          <w:rFonts w:cs="Miriam"/>
          <w:rtl/>
        </w:rPr>
        <w:t>34.</w:t>
      </w:r>
      <w:r>
        <w:rPr>
          <w:rStyle w:val="big-number"/>
          <w:rFonts w:cs="Miriam"/>
          <w:rtl/>
        </w:rPr>
        <w:tab/>
      </w:r>
      <w:r>
        <w:rPr>
          <w:rStyle w:val="default"/>
          <w:rFonts w:cs="FrankRuehl"/>
          <w:rtl/>
        </w:rPr>
        <w:t>בי</w:t>
      </w:r>
      <w:r>
        <w:rPr>
          <w:rStyle w:val="default"/>
          <w:rFonts w:cs="FrankRuehl" w:hint="cs"/>
          <w:rtl/>
        </w:rPr>
        <w:t>ת המשפט רשאי לתת צו מכירה, או היתר העברה כמבוקש, בתנאים או בלי תנאים או לסרב לתיתם וכן</w:t>
      </w:r>
      <w:r>
        <w:rPr>
          <w:rStyle w:val="default"/>
          <w:rFonts w:cs="FrankRuehl"/>
          <w:rtl/>
        </w:rPr>
        <w:t xml:space="preserve"> </w:t>
      </w:r>
      <w:r>
        <w:rPr>
          <w:rStyle w:val="default"/>
          <w:rFonts w:cs="FrankRuehl" w:hint="cs"/>
          <w:rtl/>
        </w:rPr>
        <w:t>לתת החלטת ביניים שימצא לנכון.</w:t>
      </w:r>
    </w:p>
    <w:p w:rsidR="00A02EB0" w:rsidRDefault="00A02EB0">
      <w:pPr>
        <w:pStyle w:val="P00"/>
        <w:spacing w:before="72"/>
        <w:ind w:left="0" w:right="1134"/>
        <w:rPr>
          <w:rStyle w:val="default"/>
          <w:rFonts w:cs="FrankRuehl"/>
          <w:rtl/>
        </w:rPr>
      </w:pPr>
      <w:bookmarkStart w:id="40" w:name="Seif36"/>
      <w:bookmarkEnd w:id="40"/>
      <w:r>
        <w:rPr>
          <w:lang w:val="he-IL"/>
        </w:rPr>
        <w:pict>
          <v:rect id="_x0000_s1183" style="position:absolute;left:0;text-align:left;margin-left:464.5pt;margin-top:8.05pt;width:75.05pt;height:16pt;z-index:25163110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דמ</w:t>
                  </w:r>
                  <w:r>
                    <w:rPr>
                      <w:rFonts w:cs="Miriam" w:hint="cs"/>
                      <w:sz w:val="18"/>
                      <w:szCs w:val="18"/>
                      <w:rtl/>
                    </w:rPr>
                    <w:t>י המכר במקום כלי השיט</w:t>
                  </w:r>
                </w:p>
              </w:txbxContent>
            </v:textbox>
            <w10:anchorlock/>
          </v:rect>
        </w:pict>
      </w:r>
      <w:r>
        <w:rPr>
          <w:rStyle w:val="big-number"/>
          <w:rFonts w:cs="Miriam"/>
          <w:rtl/>
        </w:rPr>
        <w:t>35.</w:t>
      </w:r>
      <w:r>
        <w:rPr>
          <w:rStyle w:val="big-number"/>
          <w:rFonts w:cs="Miriam"/>
          <w:rtl/>
        </w:rPr>
        <w:tab/>
      </w:r>
      <w:r>
        <w:rPr>
          <w:rStyle w:val="default"/>
          <w:rFonts w:cs="FrankRuehl"/>
          <w:rtl/>
        </w:rPr>
        <w:t>נמ</w:t>
      </w:r>
      <w:r>
        <w:rPr>
          <w:rStyle w:val="default"/>
          <w:rFonts w:cs="FrankRuehl" w:hint="cs"/>
          <w:rtl/>
        </w:rPr>
        <w:t>כר כלי שיט או חלק ממנו על פי צו מכירה, ינוכו הוצאות בית המשפט, הוצאות השמירה, ההחזקה והמכירה מדמי המכר ו</w:t>
      </w:r>
      <w:r>
        <w:rPr>
          <w:rStyle w:val="default"/>
          <w:rFonts w:cs="FrankRuehl"/>
          <w:rtl/>
        </w:rPr>
        <w:t>הע</w:t>
      </w:r>
      <w:r>
        <w:rPr>
          <w:rStyle w:val="default"/>
          <w:rFonts w:cs="FrankRuehl" w:hint="cs"/>
          <w:rtl/>
        </w:rPr>
        <w:t>ודף יבוא לכל ענין במקום הנמכר, כאילו לא חל סעיף 31.</w:t>
      </w:r>
    </w:p>
    <w:p w:rsidR="00A02EB0" w:rsidRDefault="00A02EB0">
      <w:pPr>
        <w:pStyle w:val="P00"/>
        <w:spacing w:before="72"/>
        <w:ind w:left="0" w:right="1134"/>
        <w:rPr>
          <w:rStyle w:val="default"/>
          <w:rFonts w:cs="FrankRuehl"/>
          <w:rtl/>
        </w:rPr>
      </w:pPr>
      <w:bookmarkStart w:id="41" w:name="Seif37"/>
      <w:bookmarkEnd w:id="41"/>
      <w:r>
        <w:rPr>
          <w:lang w:val="he-IL"/>
        </w:rPr>
        <w:pict>
          <v:rect id="_x0000_s1184" style="position:absolute;left:0;text-align:left;margin-left:464.5pt;margin-top:8.05pt;width:75.05pt;height:13.55pt;z-index:25163212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הק</w:t>
                  </w:r>
                  <w:r>
                    <w:rPr>
                      <w:rFonts w:cs="Miriam" w:hint="cs"/>
                      <w:sz w:val="18"/>
                      <w:szCs w:val="18"/>
                      <w:rtl/>
                    </w:rPr>
                    <w:t>ניית זכות למכור</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תן בית המשפט צו מכירה, רשאי הוא להקנות לאדם ששמו נקוב בצו, את הזכות להעביר, לפי הוראות שיראה לפרשן, את כלי השיט או החלק המוקנה בצירוף הוראות שיראה לנכון, והאדם יהיה זכאי להעביר את הבעלות ולעשו</w:t>
      </w:r>
      <w:r>
        <w:rPr>
          <w:rStyle w:val="default"/>
          <w:rFonts w:cs="FrankRuehl"/>
          <w:rtl/>
        </w:rPr>
        <w:t xml:space="preserve">ת </w:t>
      </w:r>
      <w:r>
        <w:rPr>
          <w:rStyle w:val="default"/>
          <w:rFonts w:cs="FrankRuehl" w:hint="cs"/>
          <w:rtl/>
        </w:rPr>
        <w:t>לשם כך כל פעולה כאילו היה הוא הבעל הרשום של כלי השיט או של החלק המ</w:t>
      </w:r>
      <w:r>
        <w:rPr>
          <w:rStyle w:val="default"/>
          <w:rFonts w:cs="FrankRuehl"/>
          <w:rtl/>
        </w:rPr>
        <w:t>ו</w:t>
      </w:r>
      <w:r>
        <w:rPr>
          <w:rStyle w:val="default"/>
          <w:rFonts w:cs="FrankRuehl" w:hint="cs"/>
          <w:rtl/>
        </w:rPr>
        <w:t>קנה.</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מכירה לפי סעיף זה ינהג המוכר מנהג בעלים, אם לא החליט בית המשפט להטיל עליו חיובים נוספים.</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יעביר אדם את כלי השיט או את החלק המוקנה מכוח סעיף זה, אלא לאחר שנתן למי שהיה לנ</w:t>
      </w:r>
      <w:r>
        <w:rPr>
          <w:rStyle w:val="default"/>
          <w:rFonts w:cs="FrankRuehl"/>
          <w:rtl/>
        </w:rPr>
        <w:t>סב</w:t>
      </w:r>
      <w:r>
        <w:rPr>
          <w:rStyle w:val="default"/>
          <w:rFonts w:cs="FrankRuehl" w:hint="cs"/>
          <w:rtl/>
        </w:rPr>
        <w:t xml:space="preserve"> אילולא הוראות סעיף 31, הודעה, בדרך שתיקבע, על המכירה ותנאיה, יומי</w:t>
      </w:r>
      <w:r>
        <w:rPr>
          <w:rStyle w:val="default"/>
          <w:rFonts w:cs="FrankRuehl"/>
          <w:rtl/>
        </w:rPr>
        <w:t>י</w:t>
      </w:r>
      <w:r>
        <w:rPr>
          <w:rStyle w:val="default"/>
          <w:rFonts w:cs="FrankRuehl" w:hint="cs"/>
          <w:rtl/>
        </w:rPr>
        <w:t>ם לפחות לפני ההעברה.</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חישוב תקופת היומיים לענין סעיף קטן (ג), לא יובאו במנין ימי מנוחה, פגרה או שבתון.</w:t>
      </w:r>
    </w:p>
    <w:p w:rsidR="00A02EB0" w:rsidRDefault="00A02EB0">
      <w:pPr>
        <w:pStyle w:val="P00"/>
        <w:spacing w:before="72"/>
        <w:ind w:left="0" w:right="1134"/>
        <w:rPr>
          <w:rStyle w:val="default"/>
          <w:rFonts w:cs="FrankRuehl"/>
          <w:rtl/>
        </w:rPr>
      </w:pPr>
      <w:bookmarkStart w:id="42" w:name="Seif38"/>
      <w:bookmarkEnd w:id="42"/>
      <w:r>
        <w:rPr>
          <w:lang w:val="he-IL"/>
        </w:rPr>
        <w:pict>
          <v:rect id="_x0000_s1185" style="position:absolute;left:0;text-align:left;margin-left:464.5pt;margin-top:8.05pt;width:75.05pt;height:16pt;z-index:25163315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טי</w:t>
                  </w:r>
                  <w:r>
                    <w:rPr>
                      <w:rFonts w:cs="Miriam" w:hint="cs"/>
                      <w:sz w:val="18"/>
                      <w:szCs w:val="18"/>
                      <w:rtl/>
                    </w:rPr>
                    <w:t xml:space="preserve">פול בכלי שיט </w:t>
                  </w:r>
                  <w:r>
                    <w:rPr>
                      <w:rFonts w:cs="Miriam"/>
                      <w:sz w:val="18"/>
                      <w:szCs w:val="18"/>
                      <w:rtl/>
                    </w:rPr>
                    <w:t>של</w:t>
                  </w:r>
                  <w:r>
                    <w:rPr>
                      <w:rFonts w:cs="Miriam" w:hint="cs"/>
                      <w:sz w:val="18"/>
                      <w:szCs w:val="18"/>
                      <w:rtl/>
                    </w:rPr>
                    <w:t>א נמכר</w:t>
                  </w:r>
                </w:p>
              </w:txbxContent>
            </v:textbox>
            <w10:anchorlock/>
          </v:rect>
        </w:pict>
      </w:r>
      <w:r>
        <w:rPr>
          <w:rStyle w:val="big-number"/>
          <w:rFonts w:cs="Miriam"/>
          <w:rtl/>
        </w:rPr>
        <w:t>37.</w:t>
      </w:r>
      <w:r>
        <w:rPr>
          <w:rStyle w:val="big-number"/>
          <w:rFonts w:cs="Miriam"/>
          <w:rtl/>
        </w:rPr>
        <w:tab/>
      </w:r>
      <w:r>
        <w:rPr>
          <w:rStyle w:val="default"/>
          <w:rFonts w:cs="FrankRuehl"/>
          <w:rtl/>
        </w:rPr>
        <w:t>לא</w:t>
      </w:r>
      <w:r>
        <w:rPr>
          <w:rStyle w:val="default"/>
          <w:rFonts w:cs="FrankRuehl" w:hint="cs"/>
          <w:rtl/>
        </w:rPr>
        <w:t xml:space="preserve"> נמכר כלי השיט או החלק על פי צו מכירה לפי סעי</w:t>
      </w:r>
      <w:r>
        <w:rPr>
          <w:rStyle w:val="default"/>
          <w:rFonts w:cs="FrankRuehl"/>
          <w:rtl/>
        </w:rPr>
        <w:t xml:space="preserve">ף 33 </w:t>
      </w:r>
      <w:r>
        <w:rPr>
          <w:rStyle w:val="default"/>
          <w:rFonts w:cs="FrankRuehl" w:hint="cs"/>
          <w:rtl/>
        </w:rPr>
        <w:t>תוך המועד שנקבע לכך בצו המכירה או בצו מאוחר יותר, או סירב בית המשפט לתת צו מכירה, ינהגו בהם בדרך שיורה עליה בית המשפט, לרבות רישום על שם המדינה, כפי שייראה לו בנסיבות הענין ולאחר שנתן לכל אדם המעונין בכלי השיט הזדמנות נאותה להשמיע את דברו.</w:t>
      </w:r>
    </w:p>
    <w:p w:rsidR="00A02EB0" w:rsidRDefault="00A02EB0">
      <w:pPr>
        <w:pStyle w:val="P00"/>
        <w:spacing w:before="72"/>
        <w:ind w:left="0" w:right="1134"/>
        <w:rPr>
          <w:rStyle w:val="default"/>
          <w:rFonts w:cs="FrankRuehl"/>
          <w:rtl/>
        </w:rPr>
      </w:pPr>
      <w:bookmarkStart w:id="43" w:name="Seif39"/>
      <w:bookmarkEnd w:id="43"/>
      <w:r>
        <w:rPr>
          <w:lang w:val="he-IL"/>
        </w:rPr>
        <w:pict>
          <v:rect id="_x0000_s1186" style="position:absolute;left:0;text-align:left;margin-left:464.5pt;margin-top:8.05pt;width:75.05pt;height:16pt;z-index:25163417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עסקאות </w:t>
                  </w:r>
                  <w:r>
                    <w:rPr>
                      <w:rFonts w:cs="Miriam"/>
                      <w:sz w:val="18"/>
                      <w:szCs w:val="18"/>
                      <w:rtl/>
                    </w:rPr>
                    <w:t>בכ</w:t>
                  </w:r>
                  <w:r>
                    <w:rPr>
                      <w:rFonts w:cs="Miriam" w:hint="cs"/>
                      <w:sz w:val="18"/>
                      <w:szCs w:val="18"/>
                      <w:rtl/>
                    </w:rPr>
                    <w:t>לי שיט</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w:t>
      </w:r>
      <w:r>
        <w:rPr>
          <w:rStyle w:val="default"/>
          <w:rFonts w:cs="FrankRuehl"/>
          <w:rtl/>
        </w:rPr>
        <w:t xml:space="preserve"> ב</w:t>
      </w:r>
      <w:r>
        <w:rPr>
          <w:rStyle w:val="default"/>
          <w:rFonts w:cs="FrankRuehl" w:hint="cs"/>
          <w:rtl/>
        </w:rPr>
        <w:t>ית משפט רשאי, לפי בקשת אדם שיש לו זכות או טובת הנאה בכלי שיט רשום, לתת צו האוסר על הבעלים כל עסקה בו במשך תקופה מסויימת, ורשאי הוא לקבוע בו תנאים, להורות על תשלום הוצאות הכרוכות בצו או על מתן ערובה להוצאות או לנזק העלולים להיגרם לבעל כלי השיט על ידי מתן</w:t>
      </w:r>
      <w:r>
        <w:rPr>
          <w:rStyle w:val="default"/>
          <w:rFonts w:cs="FrankRuehl"/>
          <w:rtl/>
        </w:rPr>
        <w:t xml:space="preserve"> </w:t>
      </w:r>
      <w:r>
        <w:rPr>
          <w:rStyle w:val="default"/>
          <w:rFonts w:cs="FrankRuehl" w:hint="cs"/>
          <w:rtl/>
        </w:rPr>
        <w:t>ה</w:t>
      </w:r>
      <w:r>
        <w:rPr>
          <w:rStyle w:val="default"/>
          <w:rFonts w:cs="FrankRuehl"/>
          <w:rtl/>
        </w:rPr>
        <w:t>צ</w:t>
      </w:r>
      <w:r>
        <w:rPr>
          <w:rStyle w:val="default"/>
          <w:rFonts w:cs="FrankRuehl" w:hint="cs"/>
          <w:rtl/>
        </w:rPr>
        <w:t>ו, וכן לבטל את ה</w:t>
      </w:r>
      <w:r>
        <w:rPr>
          <w:rStyle w:val="default"/>
          <w:rFonts w:cs="FrankRuehl"/>
          <w:rtl/>
        </w:rPr>
        <w:t>צ</w:t>
      </w:r>
      <w:r>
        <w:rPr>
          <w:rStyle w:val="default"/>
          <w:rFonts w:cs="FrankRuehl" w:hint="cs"/>
          <w:rtl/>
        </w:rPr>
        <w:t>ו לאחר שניתן ולתת כל הוראה אחרת שימצא לנכון.</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צו לפי סעיף קטן (א), יעביר בית המשפט העתק ממנו אל הרשם, והרשם ירשום הערה על כך בפנקס הרישום ויפעל כפי שהורה בית המשפט.</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מכות בית משפט לפי סעיף זה אינה גורעת מסמכויותיו האחרות לפ</w:t>
      </w:r>
      <w:r>
        <w:rPr>
          <w:rStyle w:val="default"/>
          <w:rFonts w:cs="FrankRuehl"/>
          <w:rtl/>
        </w:rPr>
        <w:t xml:space="preserve">י </w:t>
      </w:r>
      <w:r>
        <w:rPr>
          <w:rStyle w:val="default"/>
          <w:rFonts w:cs="FrankRuehl" w:hint="cs"/>
          <w:rtl/>
        </w:rPr>
        <w:t>כל דין.</w:t>
      </w:r>
    </w:p>
    <w:p w:rsidR="00A02EB0" w:rsidRDefault="00A02EB0">
      <w:pPr>
        <w:pStyle w:val="P00"/>
        <w:spacing w:before="72"/>
        <w:ind w:left="0" w:right="1134"/>
        <w:rPr>
          <w:rStyle w:val="default"/>
          <w:rFonts w:cs="FrankRuehl"/>
          <w:rtl/>
        </w:rPr>
      </w:pPr>
      <w:bookmarkStart w:id="44" w:name="Seif40"/>
      <w:bookmarkEnd w:id="44"/>
      <w:r>
        <w:rPr>
          <w:lang w:val="he-IL"/>
        </w:rPr>
        <w:pict>
          <v:rect id="_x0000_s1187" style="position:absolute;left:0;text-align:left;margin-left:464.5pt;margin-top:8.05pt;width:75.05pt;height:24pt;z-index:25163520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מכ</w:t>
                  </w:r>
                  <w:r>
                    <w:rPr>
                      <w:rFonts w:cs="Miriam" w:hint="cs"/>
                      <w:sz w:val="18"/>
                      <w:szCs w:val="18"/>
                      <w:rtl/>
                    </w:rPr>
                    <w:t>ירת כל</w:t>
                  </w:r>
                  <w:r>
                    <w:rPr>
                      <w:rFonts w:cs="Miriam"/>
                      <w:sz w:val="18"/>
                      <w:szCs w:val="18"/>
                      <w:rtl/>
                    </w:rPr>
                    <w:t>י</w:t>
                  </w:r>
                  <w:r>
                    <w:rPr>
                      <w:rFonts w:cs="Miriam" w:hint="cs"/>
                      <w:sz w:val="18"/>
                      <w:szCs w:val="18"/>
                      <w:rtl/>
                    </w:rPr>
                    <w:t xml:space="preserve"> שיט </w:t>
                  </w:r>
                  <w:r>
                    <w:rPr>
                      <w:rFonts w:cs="Miriam"/>
                      <w:sz w:val="18"/>
                      <w:szCs w:val="18"/>
                      <w:rtl/>
                    </w:rPr>
                    <w:t>שב</w:t>
                  </w:r>
                  <w:r>
                    <w:rPr>
                      <w:rFonts w:cs="Miriam" w:hint="cs"/>
                      <w:sz w:val="18"/>
                      <w:szCs w:val="18"/>
                      <w:rtl/>
                    </w:rPr>
                    <w:t xml:space="preserve">בעלות </w:t>
                  </w:r>
                  <w:r>
                    <w:rPr>
                      <w:rFonts w:cs="Miriam"/>
                      <w:sz w:val="18"/>
                      <w:szCs w:val="18"/>
                      <w:rtl/>
                    </w:rPr>
                    <w:t>מש</w:t>
                  </w:r>
                  <w:r>
                    <w:rPr>
                      <w:rFonts w:cs="Miriam" w:hint="cs"/>
                      <w:sz w:val="18"/>
                      <w:szCs w:val="18"/>
                      <w:rtl/>
                    </w:rPr>
                    <w:t>ותפת</w:t>
                  </w:r>
                </w:p>
              </w:txbxContent>
            </v:textbox>
            <w10:anchorlock/>
          </v:rect>
        </w:pict>
      </w:r>
      <w:r>
        <w:rPr>
          <w:rStyle w:val="big-number"/>
          <w:rFonts w:cs="Miriam"/>
          <w:rtl/>
        </w:rPr>
        <w:t>39.</w:t>
      </w:r>
      <w:r>
        <w:rPr>
          <w:rStyle w:val="big-number"/>
          <w:rFonts w:cs="Miriam"/>
          <w:rtl/>
        </w:rPr>
        <w:tab/>
      </w:r>
      <w:r>
        <w:rPr>
          <w:rStyle w:val="default"/>
          <w:rFonts w:cs="FrankRuehl"/>
          <w:rtl/>
        </w:rPr>
        <w:t>הי</w:t>
      </w:r>
      <w:r>
        <w:rPr>
          <w:rStyle w:val="default"/>
          <w:rFonts w:cs="FrankRuehl" w:hint="cs"/>
          <w:rtl/>
        </w:rPr>
        <w:t xml:space="preserve">ה כלי שיט ישראלי בבעלותם של יותר מאדם אחד ולא באה הסכמתם של כל הבעלים של כלי השיט על מכירתו, רשאי בית המשפט על פי בקשת כל אחד מן הבעלים לתת צו למכור את כלי השיט, אם הדבר נראה לו צודק בשים לב לכל נסיבות הענין ובין השאר </w:t>
      </w:r>
      <w:r>
        <w:rPr>
          <w:rStyle w:val="default"/>
          <w:rFonts w:cs="FrankRuehl"/>
          <w:rtl/>
        </w:rPr>
        <w:t xml:space="preserve">– </w:t>
      </w:r>
      <w:r>
        <w:rPr>
          <w:rStyle w:val="default"/>
          <w:rFonts w:cs="FrankRuehl" w:hint="cs"/>
          <w:rtl/>
        </w:rPr>
        <w:t>לשיעור</w:t>
      </w:r>
      <w:r>
        <w:rPr>
          <w:rStyle w:val="default"/>
          <w:rFonts w:cs="FrankRuehl"/>
          <w:rtl/>
        </w:rPr>
        <w:t xml:space="preserve"> </w:t>
      </w:r>
      <w:r>
        <w:rPr>
          <w:rStyle w:val="default"/>
          <w:rFonts w:cs="FrankRuehl" w:hint="cs"/>
          <w:rtl/>
        </w:rPr>
        <w:t>חלקו של המבק</w:t>
      </w:r>
      <w:r>
        <w:rPr>
          <w:rStyle w:val="default"/>
          <w:rFonts w:cs="FrankRuehl"/>
          <w:rtl/>
        </w:rPr>
        <w:t xml:space="preserve">ש, </w:t>
      </w:r>
      <w:r>
        <w:rPr>
          <w:rStyle w:val="default"/>
          <w:rFonts w:cs="FrankRuehl" w:hint="cs"/>
          <w:rtl/>
        </w:rPr>
        <w:t>ובתנאים שימצא לנכון ולאחר שנתן לכל המעונינים הזדמנות נאותה להשמיע את דברם; בביצוע צו כאמור יהיו לבית המשפט הסמכויות לפי סעיף 72 בשינויים המחוייבים לפי הענין.</w:t>
      </w:r>
    </w:p>
    <w:p w:rsidR="00A02EB0" w:rsidRDefault="00A02EB0">
      <w:pPr>
        <w:pStyle w:val="medium2-header"/>
        <w:keepLines w:val="0"/>
        <w:spacing w:before="72"/>
        <w:ind w:left="0" w:right="1134"/>
        <w:rPr>
          <w:rFonts w:cs="FrankRuehl"/>
          <w:noProof/>
          <w:rtl/>
        </w:rPr>
      </w:pPr>
      <w:bookmarkStart w:id="45" w:name="med3"/>
      <w:bookmarkEnd w:id="45"/>
      <w:r>
        <w:rPr>
          <w:rFonts w:cs="FrankRuehl"/>
          <w:noProof/>
          <w:rtl/>
        </w:rPr>
        <w:t>פר</w:t>
      </w:r>
      <w:r>
        <w:rPr>
          <w:rFonts w:cs="FrankRuehl" w:hint="cs"/>
          <w:noProof/>
          <w:rtl/>
        </w:rPr>
        <w:t>ק רביעי: שעבודים</w:t>
      </w:r>
    </w:p>
    <w:p w:rsidR="00A02EB0" w:rsidRDefault="00A02EB0">
      <w:pPr>
        <w:pStyle w:val="P00"/>
        <w:spacing w:before="72"/>
        <w:ind w:left="0" w:right="1134"/>
        <w:rPr>
          <w:rStyle w:val="default"/>
          <w:rFonts w:cs="FrankRuehl"/>
          <w:rtl/>
        </w:rPr>
      </w:pPr>
      <w:bookmarkStart w:id="46" w:name="Seif41"/>
      <w:bookmarkEnd w:id="46"/>
      <w:r>
        <w:rPr>
          <w:lang w:val="he-IL"/>
        </w:rPr>
        <w:pict>
          <v:rect id="_x0000_s1188" style="position:absolute;left:0;text-align:left;margin-left:464.5pt;margin-top:8.05pt;width:75.05pt;height:23.35pt;z-index:25163622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בות מובטחים </w:t>
                  </w:r>
                  <w:r>
                    <w:rPr>
                      <w:rFonts w:cs="Miriam"/>
                      <w:sz w:val="18"/>
                      <w:szCs w:val="18"/>
                      <w:rtl/>
                    </w:rPr>
                    <w:t>בש</w:t>
                  </w:r>
                  <w:r>
                    <w:rPr>
                      <w:rFonts w:cs="Miriam" w:hint="cs"/>
                      <w:sz w:val="18"/>
                      <w:szCs w:val="18"/>
                      <w:rtl/>
                    </w:rPr>
                    <w:t>עבוד ראשון</w:t>
                  </w:r>
                </w:p>
              </w:txbxContent>
            </v:textbox>
            <w10:anchorlock/>
          </v:rect>
        </w:pict>
      </w:r>
      <w:r>
        <w:rPr>
          <w:rStyle w:val="big-number"/>
          <w:rFonts w:cs="Miriam"/>
          <w:rtl/>
        </w:rPr>
        <w:t>40.</w:t>
      </w:r>
      <w:r>
        <w:rPr>
          <w:rStyle w:val="big-number"/>
          <w:rFonts w:cs="Miriam"/>
          <w:rtl/>
        </w:rPr>
        <w:tab/>
      </w:r>
      <w:r>
        <w:rPr>
          <w:rStyle w:val="default"/>
          <w:rFonts w:cs="FrankRuehl"/>
          <w:rtl/>
        </w:rPr>
        <w:t>לח</w:t>
      </w:r>
      <w:r>
        <w:rPr>
          <w:rStyle w:val="default"/>
          <w:rFonts w:cs="FrankRuehl" w:hint="cs"/>
          <w:rtl/>
        </w:rPr>
        <w:t>ובות המפורטים בסעיף 41 והמגיעים בשל כלי השיט יהיו משועבדים שעבוד ראשו</w:t>
      </w:r>
      <w:r>
        <w:rPr>
          <w:rStyle w:val="default"/>
          <w:rFonts w:cs="FrankRuehl"/>
          <w:rtl/>
        </w:rPr>
        <w:t xml:space="preserve">ן – </w:t>
      </w:r>
      <w:r>
        <w:rPr>
          <w:rStyle w:val="default"/>
          <w:rFonts w:cs="FrankRuehl" w:hint="cs"/>
          <w:rtl/>
        </w:rPr>
        <w:t>כלי השיט, דמי ההובלה המשתלמים במסע אשר בו נוצרו החובות וזכויות הלואי המפורשות בסעיף 43 שנוצרו בו מראשיתו ואילך, ושעבוד זה יהיה עדיף על כל שעבוד, או ערובה אחרת הרובצים על כלי השיט או על דמי ההובלה או על זכויות ה</w:t>
      </w:r>
      <w:r>
        <w:rPr>
          <w:rStyle w:val="default"/>
          <w:rFonts w:cs="FrankRuehl"/>
          <w:rtl/>
        </w:rPr>
        <w:t>ל</w:t>
      </w:r>
      <w:r>
        <w:rPr>
          <w:rStyle w:val="default"/>
          <w:rFonts w:cs="FrankRuehl" w:hint="cs"/>
          <w:rtl/>
        </w:rPr>
        <w:t>ואי, כאמור.</w:t>
      </w:r>
    </w:p>
    <w:p w:rsidR="00A02EB0" w:rsidRDefault="00A02EB0">
      <w:pPr>
        <w:pStyle w:val="P00"/>
        <w:spacing w:before="72"/>
        <w:ind w:left="0" w:right="1134"/>
        <w:rPr>
          <w:rStyle w:val="default"/>
          <w:rFonts w:cs="FrankRuehl"/>
          <w:rtl/>
        </w:rPr>
      </w:pPr>
      <w:bookmarkStart w:id="47" w:name="Seif42"/>
      <w:bookmarkEnd w:id="47"/>
      <w:r>
        <w:rPr>
          <w:lang w:val="he-IL"/>
        </w:rPr>
        <w:pict>
          <v:rect id="_x0000_s1189" style="position:absolute;left:0;text-align:left;margin-left:464.5pt;margin-top:8.05pt;width:75.05pt;height:20.4pt;z-index:25163724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הח</w:t>
                  </w:r>
                  <w:r>
                    <w:rPr>
                      <w:rFonts w:cs="Miriam" w:hint="cs"/>
                      <w:sz w:val="18"/>
                      <w:szCs w:val="18"/>
                      <w:rtl/>
                    </w:rPr>
                    <w:t>ובות המובטחים לדרגותיהם</w:t>
                  </w:r>
                </w:p>
              </w:txbxContent>
            </v:textbox>
            <w10:anchorlock/>
          </v:rect>
        </w:pict>
      </w:r>
      <w:r>
        <w:rPr>
          <w:rStyle w:val="big-number"/>
          <w:rFonts w:cs="Miriam"/>
          <w:rtl/>
        </w:rPr>
        <w:t>41.</w:t>
      </w:r>
      <w:r>
        <w:rPr>
          <w:rStyle w:val="big-number"/>
          <w:rFonts w:cs="Miriam"/>
          <w:rtl/>
        </w:rPr>
        <w:tab/>
      </w:r>
      <w:r>
        <w:rPr>
          <w:rStyle w:val="default"/>
          <w:rFonts w:cs="FrankRuehl"/>
          <w:rtl/>
        </w:rPr>
        <w:t>וא</w:t>
      </w:r>
      <w:r>
        <w:rPr>
          <w:rStyle w:val="default"/>
          <w:rFonts w:cs="FrankRuehl" w:hint="cs"/>
          <w:rtl/>
        </w:rPr>
        <w:t>לה החובות שיהיו מובטחי</w:t>
      </w:r>
      <w:r>
        <w:rPr>
          <w:rStyle w:val="default"/>
          <w:rFonts w:cs="FrankRuehl"/>
          <w:rtl/>
        </w:rPr>
        <w:t xml:space="preserve">ם </w:t>
      </w:r>
      <w:r>
        <w:rPr>
          <w:rStyle w:val="default"/>
          <w:rFonts w:cs="FrankRuehl" w:hint="cs"/>
          <w:rtl/>
        </w:rPr>
        <w:t>כאמור לפי סדר דרגותיהם:</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מכירת כלי השיט על ידי בית משפט או בהוצאה לפועל לפי כל דין </w:t>
      </w:r>
      <w:r>
        <w:rPr>
          <w:rStyle w:val="default"/>
          <w:rFonts w:cs="FrankRuehl"/>
          <w:rtl/>
        </w:rPr>
        <w:t xml:space="preserve">– </w:t>
      </w:r>
      <w:r>
        <w:rPr>
          <w:rStyle w:val="default"/>
          <w:rFonts w:cs="FrankRuehl" w:hint="cs"/>
          <w:rtl/>
        </w:rPr>
        <w:t>ההוצאות שהוצאו כדי להביא לידי מכירת כלי השיט וחלוקת דמי המכר וכן מסים ותשלומי חובה אחרים המגיעי</w:t>
      </w:r>
      <w:r>
        <w:rPr>
          <w:rStyle w:val="default"/>
          <w:rFonts w:cs="FrankRuehl"/>
          <w:rtl/>
        </w:rPr>
        <w:t>ם</w:t>
      </w:r>
      <w:r>
        <w:rPr>
          <w:rStyle w:val="default"/>
          <w:rFonts w:cs="FrankRuehl" w:hint="cs"/>
          <w:rtl/>
        </w:rPr>
        <w:t xml:space="preserve"> למדינה או לרשות אחרת בקשר למכירה או לחלוקה;</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גרות רציף, עגינה, נ</w:t>
      </w:r>
      <w:r>
        <w:rPr>
          <w:rStyle w:val="default"/>
          <w:rFonts w:cs="FrankRuehl"/>
          <w:rtl/>
        </w:rPr>
        <w:t>ית</w:t>
      </w:r>
      <w:r>
        <w:rPr>
          <w:rStyle w:val="default"/>
          <w:rFonts w:cs="FrankRuehl" w:hint="cs"/>
          <w:rtl/>
        </w:rPr>
        <w:t>וב, מגדלור, אגרות נמל מכל סוג וכן תשלומים אחרים בעד שירותי נמל כיוצא באלה, במידה שתשלומים אחרים אלה מגיעים למדינה, למדינה אחרת, או לרשות אחרת או שולמו להן על ידי צד שלישי;</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וצאות לשמירת כלי השיט ולהחזקתו מיום כניסתו לנמל האחרון עד ליום מכירתו כאמור ב</w:t>
      </w:r>
      <w:r>
        <w:rPr>
          <w:rStyle w:val="default"/>
          <w:rFonts w:cs="FrankRuehl"/>
          <w:rtl/>
        </w:rPr>
        <w:t>פס</w:t>
      </w:r>
      <w:r>
        <w:rPr>
          <w:rStyle w:val="default"/>
          <w:rFonts w:cs="FrankRuehl" w:hint="cs"/>
          <w:rtl/>
        </w:rPr>
        <w:t>קה (1);</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ת</w:t>
      </w:r>
      <w:r>
        <w:rPr>
          <w:rStyle w:val="default"/>
          <w:rFonts w:cs="FrankRuehl" w:hint="cs"/>
          <w:rtl/>
        </w:rPr>
        <w:t>שלומים הנתבעים על ידי קברניט, אנשי הצוות ואנשים אחרים אשר שירתו בכלי השיט, עקב העסקתם בכלי השיט, על ידי חליפיהם או שאיריהם, הן על פי חוזה, הן כפ</w:t>
      </w:r>
      <w:r>
        <w:rPr>
          <w:rStyle w:val="default"/>
          <w:rFonts w:cs="FrankRuehl"/>
          <w:rtl/>
        </w:rPr>
        <w:t>י</w:t>
      </w:r>
      <w:r>
        <w:rPr>
          <w:rStyle w:val="default"/>
          <w:rFonts w:cs="FrankRuehl" w:hint="cs"/>
          <w:rtl/>
        </w:rPr>
        <w:t>צויים בעד נזקים אזרחיים והן בכל דרך אחרת, למעט תשלום הנתבע על ידי ערי</w:t>
      </w:r>
      <w:r>
        <w:rPr>
          <w:rStyle w:val="default"/>
          <w:rFonts w:cs="FrankRuehl"/>
          <w:rtl/>
        </w:rPr>
        <w:t xml:space="preserve">ק </w:t>
      </w:r>
      <w:r>
        <w:rPr>
          <w:rStyle w:val="default"/>
          <w:rFonts w:cs="FrankRuehl" w:hint="cs"/>
          <w:rtl/>
        </w:rPr>
        <w:t xml:space="preserve">כמשמעותו בסעיף 14ו לפקודת הנמלים (להלן </w:t>
      </w:r>
      <w:r>
        <w:rPr>
          <w:rStyle w:val="default"/>
          <w:rFonts w:cs="FrankRuehl"/>
          <w:rtl/>
        </w:rPr>
        <w:t xml:space="preserve">– </w:t>
      </w:r>
      <w:r>
        <w:rPr>
          <w:rStyle w:val="default"/>
          <w:rFonts w:cs="FrankRuehl" w:hint="cs"/>
          <w:rtl/>
        </w:rPr>
        <w:t xml:space="preserve">עריק) </w:t>
      </w:r>
      <w:r>
        <w:rPr>
          <w:rStyle w:val="default"/>
          <w:rFonts w:cs="FrankRuehl"/>
          <w:rtl/>
        </w:rPr>
        <w:t xml:space="preserve">– </w:t>
      </w:r>
      <w:r>
        <w:rPr>
          <w:rStyle w:val="default"/>
          <w:rFonts w:cs="FrankRuehl" w:hint="cs"/>
          <w:rtl/>
        </w:rPr>
        <w:t>לגבי המסע שבו ערק;</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 xml:space="preserve">שלומים המגיעים בעד הצלת חיי אדם בכלי שיט, בעד עזרה לכלי שיט שעלה על שרטון או שנתון בסכנה או בעד הצלתו או הצלת מטען, ציוד או חפצים שבכלי השיט (להלן </w:t>
      </w:r>
      <w:r>
        <w:rPr>
          <w:rStyle w:val="default"/>
          <w:rFonts w:cs="FrankRuehl"/>
          <w:rtl/>
        </w:rPr>
        <w:t xml:space="preserve">– </w:t>
      </w:r>
      <w:r>
        <w:rPr>
          <w:rStyle w:val="default"/>
          <w:rFonts w:cs="FrankRuehl" w:hint="cs"/>
          <w:rtl/>
        </w:rPr>
        <w:t>ישע) ובעד השתתפות כלי השיט בתשלו</w:t>
      </w:r>
      <w:r>
        <w:rPr>
          <w:rStyle w:val="default"/>
          <w:rFonts w:cs="FrankRuehl"/>
          <w:rtl/>
        </w:rPr>
        <w:t>מי</w:t>
      </w:r>
      <w:r>
        <w:rPr>
          <w:rStyle w:val="default"/>
          <w:rFonts w:cs="FrankRuehl" w:hint="cs"/>
          <w:rtl/>
        </w:rPr>
        <w:t xml:space="preserve"> סיכון כללי;</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יצויים בעד מקרי מוות ופגיעות גוף לנוסעים בכלי השיט;</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פ</w:t>
      </w:r>
      <w:r>
        <w:rPr>
          <w:rStyle w:val="default"/>
          <w:rFonts w:cs="FrankRuehl" w:hint="cs"/>
          <w:rtl/>
        </w:rPr>
        <w:t>יצויים בעד נזקים שהם תוצאה מהתנגשות בים או מתאונת ניווט אחרת, בעד נזקים שנגרמו על ידי כלי השיט למבנים ולמיתקנ</w:t>
      </w:r>
      <w:r>
        <w:rPr>
          <w:rStyle w:val="default"/>
          <w:rFonts w:cs="FrankRuehl"/>
          <w:rtl/>
        </w:rPr>
        <w:t>י</w:t>
      </w:r>
      <w:r>
        <w:rPr>
          <w:rStyle w:val="default"/>
          <w:rFonts w:cs="FrankRuehl" w:hint="cs"/>
          <w:rtl/>
        </w:rPr>
        <w:t>ם שבנמלים ולמספנות ולנתיבי שיט, ובעד נזקים למטען ולחפצי נוסעים שהובלו</w:t>
      </w:r>
      <w:r>
        <w:rPr>
          <w:rStyle w:val="default"/>
          <w:rFonts w:cs="FrankRuehl"/>
          <w:rtl/>
        </w:rPr>
        <w:t xml:space="preserve"> ב</w:t>
      </w:r>
      <w:r>
        <w:rPr>
          <w:rStyle w:val="default"/>
          <w:rFonts w:cs="FrankRuehl" w:hint="cs"/>
          <w:rtl/>
        </w:rPr>
        <w:t>ו;</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ת</w:t>
      </w:r>
      <w:r>
        <w:rPr>
          <w:rStyle w:val="default"/>
          <w:rFonts w:cs="FrankRuehl" w:hint="cs"/>
          <w:rtl/>
        </w:rPr>
        <w:t>שלומים הנתבעים בעד או עקב אספקה או שירותים שסופקו לכלי השיט לפי הסכמים או עסקאות שנעשו על ידי קברניט כלי השיט, במסגרת הסמכויות שהוענקו לו על פי דין, במידה שאספקה ושירותים אלה ה</w:t>
      </w:r>
      <w:r>
        <w:rPr>
          <w:rStyle w:val="default"/>
          <w:rFonts w:cs="FrankRuehl"/>
          <w:rtl/>
        </w:rPr>
        <w:t>י</w:t>
      </w:r>
      <w:r>
        <w:rPr>
          <w:rStyle w:val="default"/>
          <w:rFonts w:cs="FrankRuehl" w:hint="cs"/>
          <w:rtl/>
        </w:rPr>
        <w:t xml:space="preserve">ו דרושים לשמירת כלי השיט או להמשך מסעו </w:t>
      </w:r>
      <w:r>
        <w:rPr>
          <w:rStyle w:val="default"/>
          <w:rFonts w:cs="FrankRuehl"/>
          <w:rtl/>
        </w:rPr>
        <w:t xml:space="preserve">– </w:t>
      </w:r>
      <w:r>
        <w:rPr>
          <w:rStyle w:val="default"/>
          <w:rFonts w:cs="FrankRuehl" w:hint="cs"/>
          <w:rtl/>
        </w:rPr>
        <w:t>בין אם התשלום נתבע על ידי הק</w:t>
      </w:r>
      <w:r>
        <w:rPr>
          <w:rStyle w:val="default"/>
          <w:rFonts w:cs="FrankRuehl"/>
          <w:rtl/>
        </w:rPr>
        <w:t>בר</w:t>
      </w:r>
      <w:r>
        <w:rPr>
          <w:rStyle w:val="default"/>
          <w:rFonts w:cs="FrankRuehl" w:hint="cs"/>
          <w:rtl/>
        </w:rPr>
        <w:t>ניט ובין אם על ידי נותני האספקה והשירותים.</w:t>
      </w:r>
    </w:p>
    <w:p w:rsidR="00A02EB0" w:rsidRDefault="00A02EB0">
      <w:pPr>
        <w:pStyle w:val="P00"/>
        <w:spacing w:before="72"/>
        <w:ind w:left="0" w:right="1134"/>
        <w:rPr>
          <w:rStyle w:val="default"/>
          <w:rFonts w:cs="FrankRuehl"/>
          <w:rtl/>
        </w:rPr>
      </w:pPr>
      <w:bookmarkStart w:id="48" w:name="Seif43"/>
      <w:bookmarkEnd w:id="48"/>
      <w:r>
        <w:rPr>
          <w:lang w:val="he-IL"/>
        </w:rPr>
        <w:pict>
          <v:rect id="_x0000_s1190" style="position:absolute;left:0;text-align:left;margin-left:464.5pt;margin-top:8.05pt;width:75.05pt;height:19.75pt;z-index:25163827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שע</w:t>
                  </w:r>
                  <w:r>
                    <w:rPr>
                      <w:rFonts w:cs="Miriam" w:hint="cs"/>
                      <w:sz w:val="18"/>
                      <w:szCs w:val="18"/>
                      <w:rtl/>
                    </w:rPr>
                    <w:t>בוד דמי הובלה ל</w:t>
                  </w:r>
                  <w:r>
                    <w:rPr>
                      <w:rFonts w:cs="Miriam"/>
                      <w:sz w:val="18"/>
                      <w:szCs w:val="18"/>
                      <w:rtl/>
                    </w:rPr>
                    <w:t>טו</w:t>
                  </w:r>
                  <w:r>
                    <w:rPr>
                      <w:rFonts w:cs="Miriam" w:hint="cs"/>
                      <w:sz w:val="18"/>
                      <w:szCs w:val="18"/>
                      <w:rtl/>
                    </w:rPr>
                    <w:t>בת הצוות</w:t>
                  </w:r>
                </w:p>
              </w:txbxContent>
            </v:textbox>
            <w10:anchorlock/>
          </v:rect>
        </w:pict>
      </w:r>
      <w:r>
        <w:rPr>
          <w:rStyle w:val="big-number"/>
          <w:rFonts w:cs="Miriam"/>
          <w:rtl/>
        </w:rPr>
        <w:t>42.</w:t>
      </w:r>
      <w:r>
        <w:rPr>
          <w:rStyle w:val="big-number"/>
          <w:rFonts w:cs="Miriam"/>
          <w:rtl/>
        </w:rPr>
        <w:tab/>
      </w:r>
      <w:r>
        <w:rPr>
          <w:rStyle w:val="default"/>
          <w:rFonts w:cs="FrankRuehl"/>
          <w:rtl/>
        </w:rPr>
        <w:t>על</w:t>
      </w:r>
      <w:r>
        <w:rPr>
          <w:rStyle w:val="default"/>
          <w:rFonts w:cs="FrankRuehl" w:hint="cs"/>
          <w:rtl/>
        </w:rPr>
        <w:t xml:space="preserve"> אף האמור בסעיף 40, יהא השעבוד לפי סעיף 44 לטובת הקברניט, הצוות ואנשים אחרים שבשירות כלי השיט, חל על סך </w:t>
      </w:r>
      <w:r>
        <w:rPr>
          <w:rStyle w:val="default"/>
          <w:rFonts w:cs="FrankRuehl"/>
          <w:rtl/>
        </w:rPr>
        <w:t>כ</w:t>
      </w:r>
      <w:r>
        <w:rPr>
          <w:rStyle w:val="default"/>
          <w:rFonts w:cs="FrankRuehl" w:hint="cs"/>
          <w:rtl/>
        </w:rPr>
        <w:t>ל דמי ההובלה המגיעים בעד כל המסעות שבוצעו על ידי כלי השיט במשך תקפו של חוזה השירות שהתשלומים נובעים</w:t>
      </w:r>
      <w:r>
        <w:rPr>
          <w:rStyle w:val="default"/>
          <w:rFonts w:cs="FrankRuehl"/>
          <w:rtl/>
        </w:rPr>
        <w:t xml:space="preserve"> מ</w:t>
      </w:r>
      <w:r>
        <w:rPr>
          <w:rStyle w:val="default"/>
          <w:rFonts w:cs="FrankRuehl" w:hint="cs"/>
          <w:rtl/>
        </w:rPr>
        <w:t>מנו.</w:t>
      </w:r>
    </w:p>
    <w:p w:rsidR="00A02EB0" w:rsidRDefault="00A02EB0">
      <w:pPr>
        <w:pStyle w:val="P00"/>
        <w:spacing w:before="72"/>
        <w:ind w:left="0" w:right="1134"/>
        <w:rPr>
          <w:rStyle w:val="default"/>
          <w:rFonts w:cs="FrankRuehl"/>
          <w:rtl/>
        </w:rPr>
      </w:pPr>
      <w:bookmarkStart w:id="49" w:name="Seif44"/>
      <w:bookmarkEnd w:id="49"/>
      <w:r>
        <w:rPr>
          <w:lang w:val="he-IL"/>
        </w:rPr>
        <w:pict>
          <v:rect id="_x0000_s1191" style="position:absolute;left:0;text-align:left;margin-left:464.5pt;margin-top:8.05pt;width:75.05pt;height:14.15pt;z-index:25163929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זכ</w:t>
                  </w:r>
                  <w:r>
                    <w:rPr>
                      <w:rFonts w:cs="Miriam" w:hint="cs"/>
                      <w:sz w:val="18"/>
                      <w:szCs w:val="18"/>
                      <w:rtl/>
                    </w:rPr>
                    <w:t>ויות לואי</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זכויות הלואי שיהיו משועבדות כאמור בסעיף :40</w:t>
      </w:r>
    </w:p>
    <w:p w:rsidR="00A02EB0" w:rsidRDefault="00A02EB0">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יצויים שבעל כלי השיט זכאי להם בעד נזק שנגרם לכלי השיט ולא תוקן, או בעד ה</w:t>
      </w:r>
      <w:r>
        <w:rPr>
          <w:rStyle w:val="default"/>
          <w:rFonts w:cs="FrankRuehl"/>
          <w:rtl/>
        </w:rPr>
        <w:t>פ</w:t>
      </w:r>
      <w:r>
        <w:rPr>
          <w:rStyle w:val="default"/>
          <w:rFonts w:cs="FrankRuehl" w:hint="cs"/>
          <w:rtl/>
        </w:rPr>
        <w:t>סד בדמי הובלה;</w:t>
      </w:r>
    </w:p>
    <w:p w:rsidR="00A02EB0" w:rsidRDefault="00A02EB0">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שלומים אשר בעל כלי השיט זכאי להם מכוח סיכון כללי, במידה והם מהווים פיצוי בעד נזק שנגרם לכלי ה</w:t>
      </w:r>
      <w:r>
        <w:rPr>
          <w:rStyle w:val="default"/>
          <w:rFonts w:cs="FrankRuehl"/>
          <w:rtl/>
        </w:rPr>
        <w:t>שי</w:t>
      </w:r>
      <w:r>
        <w:rPr>
          <w:rStyle w:val="default"/>
          <w:rFonts w:cs="FrankRuehl" w:hint="cs"/>
          <w:rtl/>
        </w:rPr>
        <w:t>ט ולא תוקן, או בעד הפסד בדמי הובלה;</w:t>
      </w:r>
    </w:p>
    <w:p w:rsidR="00A02EB0" w:rsidRDefault="00A02EB0">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שלומים המגיעים לבעל כלי השיט בעד שירותי ישע שניתנו לפני גמר המסע, פחות הסכומים שהוקצו או חולקו לקבר</w:t>
      </w:r>
      <w:r>
        <w:rPr>
          <w:rStyle w:val="default"/>
          <w:rFonts w:cs="FrankRuehl"/>
          <w:rtl/>
        </w:rPr>
        <w:t>נ</w:t>
      </w:r>
      <w:r>
        <w:rPr>
          <w:rStyle w:val="default"/>
          <w:rFonts w:cs="FrankRuehl" w:hint="cs"/>
          <w:rtl/>
        </w:rPr>
        <w:t>יט ולאנשים אחרים שבשירות כלי השיט, על חשבון התשלומים האמורים.</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 xml:space="preserve">כויות הלואי אינן כוללות את התשלומים שבעל כלי </w:t>
      </w:r>
      <w:r>
        <w:rPr>
          <w:rStyle w:val="default"/>
          <w:rFonts w:cs="FrankRuehl"/>
          <w:rtl/>
        </w:rPr>
        <w:t>הש</w:t>
      </w:r>
      <w:r>
        <w:rPr>
          <w:rStyle w:val="default"/>
          <w:rFonts w:cs="FrankRuehl" w:hint="cs"/>
          <w:rtl/>
        </w:rPr>
        <w:t>יט זכאי להם על סמך פוליסות ביטוח, וכן על סמך הטבה, סיוע או תמיכה ממשלתית אחרת.</w:t>
      </w:r>
    </w:p>
    <w:p w:rsidR="00A02EB0" w:rsidRDefault="00A02EB0">
      <w:pPr>
        <w:pStyle w:val="P00"/>
        <w:spacing w:before="72"/>
        <w:ind w:left="0" w:right="1134"/>
        <w:rPr>
          <w:rStyle w:val="default"/>
          <w:rFonts w:cs="FrankRuehl"/>
          <w:rtl/>
        </w:rPr>
      </w:pPr>
      <w:bookmarkStart w:id="50" w:name="Seif45"/>
      <w:bookmarkEnd w:id="50"/>
      <w:r>
        <w:rPr>
          <w:lang w:val="he-IL"/>
        </w:rPr>
        <w:pict>
          <v:rect id="_x0000_s1192" style="position:absolute;left:0;text-align:left;margin-left:464.5pt;margin-top:8.05pt;width:75.05pt;height:22.3pt;z-index:25164032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סד</w:t>
                  </w:r>
                  <w:r>
                    <w:rPr>
                      <w:rFonts w:cs="Miriam" w:hint="cs"/>
                      <w:sz w:val="18"/>
                      <w:szCs w:val="18"/>
                      <w:rtl/>
                    </w:rPr>
                    <w:t>ר עדיפות בחובות ממסע אחד</w:t>
                  </w:r>
                </w:p>
              </w:txbxContent>
            </v:textbox>
            <w10:anchorlock/>
          </v:rect>
        </w:pict>
      </w:r>
      <w:r>
        <w:rPr>
          <w:rStyle w:val="big-number"/>
          <w:rFonts w:cs="Miriam"/>
          <w:rtl/>
        </w:rPr>
        <w:t>44.</w:t>
      </w:r>
      <w:r>
        <w:rPr>
          <w:rStyle w:val="big-number"/>
          <w:rFonts w:cs="Miriam"/>
          <w:rtl/>
        </w:rPr>
        <w:tab/>
      </w:r>
      <w:r>
        <w:rPr>
          <w:rStyle w:val="default"/>
          <w:rFonts w:cs="FrankRuehl"/>
          <w:rtl/>
        </w:rPr>
        <w:t>חו</w:t>
      </w:r>
      <w:r>
        <w:rPr>
          <w:rStyle w:val="default"/>
          <w:rFonts w:cs="FrankRuehl" w:hint="cs"/>
          <w:rtl/>
        </w:rPr>
        <w:t xml:space="preserve">בות מובטחים שנוצרו במסע אחד והם מדרגות שונות, סדר עדיפותם הוא לפי סדר דרגותיהם בסעיף 41; היו מדרגה אחת </w:t>
      </w:r>
      <w:r>
        <w:rPr>
          <w:rStyle w:val="default"/>
          <w:rFonts w:cs="FrankRuehl"/>
          <w:rtl/>
        </w:rPr>
        <w:t xml:space="preserve">– </w:t>
      </w:r>
      <w:r>
        <w:rPr>
          <w:rStyle w:val="default"/>
          <w:rFonts w:cs="FrankRuehl" w:hint="cs"/>
          <w:rtl/>
        </w:rPr>
        <w:t>זכותם שווה, ואם לא הספיק המשועבד לתשלום כולם יחולק ביניהם לפי ש</w:t>
      </w:r>
      <w:r>
        <w:rPr>
          <w:rStyle w:val="default"/>
          <w:rFonts w:cs="FrankRuehl"/>
          <w:rtl/>
        </w:rPr>
        <w:t>יע</w:t>
      </w:r>
      <w:r>
        <w:rPr>
          <w:rStyle w:val="default"/>
          <w:rFonts w:cs="FrankRuehl" w:hint="cs"/>
          <w:rtl/>
        </w:rPr>
        <w:t>ור יחסי.</w:t>
      </w:r>
    </w:p>
    <w:p w:rsidR="00A02EB0" w:rsidRDefault="00A02EB0">
      <w:pPr>
        <w:pStyle w:val="P00"/>
        <w:spacing w:before="72"/>
        <w:ind w:left="0" w:right="1134"/>
        <w:rPr>
          <w:rStyle w:val="default"/>
          <w:rFonts w:cs="FrankRuehl"/>
          <w:rtl/>
        </w:rPr>
      </w:pPr>
      <w:bookmarkStart w:id="51" w:name="Seif46"/>
      <w:bookmarkEnd w:id="51"/>
      <w:r>
        <w:rPr>
          <w:lang w:val="he-IL"/>
        </w:rPr>
        <w:pict>
          <v:rect id="_x0000_s1193" style="position:absolute;left:0;text-align:left;margin-left:464.5pt;margin-top:8.05pt;width:75.05pt;height:23.4pt;z-index:25164134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סד</w:t>
                  </w:r>
                  <w:r>
                    <w:rPr>
                      <w:rFonts w:cs="Miriam" w:hint="cs"/>
                      <w:sz w:val="18"/>
                      <w:szCs w:val="18"/>
                      <w:rtl/>
                    </w:rPr>
                    <w:t>ר עדיפות בחובות ממסעות שונים</w:t>
                  </w:r>
                </w:p>
              </w:txbxContent>
            </v:textbox>
            <w10:anchorlock/>
          </v:rect>
        </w:pict>
      </w:r>
      <w:r>
        <w:rPr>
          <w:rStyle w:val="big-number"/>
          <w:rFonts w:cs="Miriam"/>
          <w:rtl/>
        </w:rPr>
        <w:t>45.</w:t>
      </w:r>
      <w:r>
        <w:rPr>
          <w:rStyle w:val="big-number"/>
          <w:rFonts w:cs="Miriam"/>
          <w:rtl/>
        </w:rPr>
        <w:tab/>
      </w:r>
      <w:r>
        <w:rPr>
          <w:rStyle w:val="default"/>
          <w:rFonts w:cs="FrankRuehl"/>
          <w:rtl/>
        </w:rPr>
        <w:t>חו</w:t>
      </w:r>
      <w:r>
        <w:rPr>
          <w:rStyle w:val="default"/>
          <w:rFonts w:cs="FrankRuehl" w:hint="cs"/>
          <w:rtl/>
        </w:rPr>
        <w:t>בות מובטחים שנוצרו במסעות שונים סדר</w:t>
      </w:r>
      <w:r>
        <w:rPr>
          <w:rStyle w:val="default"/>
          <w:rFonts w:cs="FrankRuehl"/>
          <w:rtl/>
        </w:rPr>
        <w:t xml:space="preserve"> </w:t>
      </w:r>
      <w:r>
        <w:rPr>
          <w:rStyle w:val="default"/>
          <w:rFonts w:cs="FrankRuehl" w:hint="cs"/>
          <w:rtl/>
        </w:rPr>
        <w:t>עדיפותם הוא בהיפוך לסדר המסעות ואחרון אחרון קודם; סדר עדיפותם של חובות הנובעים מחוזה שירות או העסקה ביותר ממסע אחד הוא כסדר עדיפותם של החובות הנובעים מן המסע האחרון.</w:t>
      </w:r>
    </w:p>
    <w:p w:rsidR="00A02EB0" w:rsidRDefault="00A02EB0">
      <w:pPr>
        <w:pStyle w:val="P00"/>
        <w:spacing w:before="72"/>
        <w:ind w:left="0" w:right="1134"/>
        <w:rPr>
          <w:rStyle w:val="default"/>
          <w:rFonts w:cs="FrankRuehl"/>
          <w:rtl/>
        </w:rPr>
      </w:pPr>
      <w:bookmarkStart w:id="52" w:name="Seif47"/>
      <w:bookmarkEnd w:id="52"/>
      <w:r>
        <w:rPr>
          <w:lang w:val="he-IL"/>
        </w:rPr>
        <w:pict>
          <v:rect id="_x0000_s1194" style="position:absolute;left:0;text-align:left;margin-left:464.5pt;margin-top:8.05pt;width:75.05pt;height:16.65pt;z-index:25164236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די</w:t>
                  </w:r>
                  <w:r>
                    <w:rPr>
                      <w:rFonts w:cs="Miriam" w:hint="cs"/>
                      <w:sz w:val="18"/>
                      <w:szCs w:val="18"/>
                      <w:rtl/>
                    </w:rPr>
                    <w:t>ן חובות בעד ישע ואספקה</w:t>
                  </w:r>
                </w:p>
              </w:txbxContent>
            </v:textbox>
            <w10:anchorlock/>
          </v:rect>
        </w:pict>
      </w:r>
      <w:r>
        <w:rPr>
          <w:rStyle w:val="big-number"/>
          <w:rFonts w:cs="Miriam"/>
          <w:rtl/>
        </w:rPr>
        <w:t>46.</w:t>
      </w:r>
      <w:r>
        <w:rPr>
          <w:rStyle w:val="big-number"/>
          <w:rFonts w:cs="Miriam"/>
          <w:rtl/>
        </w:rPr>
        <w:tab/>
      </w:r>
      <w:r>
        <w:rPr>
          <w:rStyle w:val="default"/>
          <w:rFonts w:cs="FrankRuehl"/>
          <w:rtl/>
        </w:rPr>
        <w:t>חו</w:t>
      </w:r>
      <w:r>
        <w:rPr>
          <w:rStyle w:val="default"/>
          <w:rFonts w:cs="FrankRuehl" w:hint="cs"/>
          <w:rtl/>
        </w:rPr>
        <w:t>בו</w:t>
      </w:r>
      <w:r>
        <w:rPr>
          <w:rStyle w:val="default"/>
          <w:rFonts w:cs="FrankRuehl"/>
          <w:rtl/>
        </w:rPr>
        <w:t xml:space="preserve">ת </w:t>
      </w:r>
      <w:r>
        <w:rPr>
          <w:rStyle w:val="default"/>
          <w:rFonts w:cs="FrankRuehl" w:hint="cs"/>
          <w:rtl/>
        </w:rPr>
        <w:t xml:space="preserve">המפורשים בפסקאות (5) ו-(8) לסעיף 41 סדר עדיפותם של </w:t>
      </w:r>
      <w:r>
        <w:rPr>
          <w:rStyle w:val="default"/>
          <w:rFonts w:cs="FrankRuehl"/>
          <w:rtl/>
        </w:rPr>
        <w:t>כ</w:t>
      </w:r>
      <w:r>
        <w:rPr>
          <w:rStyle w:val="default"/>
          <w:rFonts w:cs="FrankRuehl" w:hint="cs"/>
          <w:rtl/>
        </w:rPr>
        <w:t>ל אחד מהם בתוך דרגתו הוא בהיפוך לסדר היווצרם ואחרון אחרון קודם; שעבודים הנובעים ממאורע אחד יראו אותם כאילו נוצרו כולם באותו זמן.</w:t>
      </w:r>
    </w:p>
    <w:p w:rsidR="00A02EB0" w:rsidRDefault="00A02EB0">
      <w:pPr>
        <w:pStyle w:val="P00"/>
        <w:spacing w:before="72"/>
        <w:ind w:left="0" w:right="1134"/>
        <w:rPr>
          <w:rStyle w:val="default"/>
          <w:rFonts w:cs="FrankRuehl"/>
          <w:rtl/>
        </w:rPr>
      </w:pPr>
      <w:bookmarkStart w:id="53" w:name="Seif48"/>
      <w:bookmarkEnd w:id="53"/>
      <w:r>
        <w:rPr>
          <w:lang w:val="he-IL"/>
        </w:rPr>
        <w:pict>
          <v:rect id="_x0000_s1195" style="position:absolute;left:0;text-align:left;margin-left:464.5pt;margin-top:8.05pt;width:75.05pt;height:15.55pt;z-index:25164339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הע</w:t>
                  </w:r>
                  <w:r>
                    <w:rPr>
                      <w:rFonts w:cs="Miriam" w:hint="cs"/>
                      <w:sz w:val="18"/>
                      <w:szCs w:val="18"/>
                      <w:rtl/>
                    </w:rPr>
                    <w:t>ברת זכות</w:t>
                  </w:r>
                </w:p>
              </w:txbxContent>
            </v:textbox>
            <w10:anchorlock/>
          </v:rect>
        </w:pict>
      </w:r>
      <w:r>
        <w:rPr>
          <w:rStyle w:val="big-number"/>
          <w:rFonts w:cs="Miriam"/>
          <w:rtl/>
        </w:rPr>
        <w:t>47.</w:t>
      </w:r>
      <w:r>
        <w:rPr>
          <w:rStyle w:val="big-number"/>
          <w:rFonts w:cs="Miriam"/>
          <w:rtl/>
        </w:rPr>
        <w:tab/>
      </w:r>
      <w:r>
        <w:rPr>
          <w:rStyle w:val="default"/>
          <w:rFonts w:cs="FrankRuehl"/>
          <w:rtl/>
        </w:rPr>
        <w:t>הע</w:t>
      </w:r>
      <w:r>
        <w:rPr>
          <w:rStyle w:val="default"/>
          <w:rFonts w:cs="FrankRuehl" w:hint="cs"/>
          <w:rtl/>
        </w:rPr>
        <w:t xml:space="preserve">ביר הזכאי לתשלום המובטח על ידי שעבוד לפי סעיף 40 (להלן </w:t>
      </w:r>
      <w:r>
        <w:rPr>
          <w:rStyle w:val="default"/>
          <w:rFonts w:cs="FrankRuehl"/>
          <w:rtl/>
        </w:rPr>
        <w:t xml:space="preserve">– </w:t>
      </w:r>
      <w:r>
        <w:rPr>
          <w:rStyle w:val="default"/>
          <w:rFonts w:cs="FrankRuehl" w:hint="cs"/>
          <w:rtl/>
        </w:rPr>
        <w:t>בעל השעבו</w:t>
      </w:r>
      <w:r>
        <w:rPr>
          <w:rStyle w:val="default"/>
          <w:rFonts w:cs="FrankRuehl"/>
          <w:rtl/>
        </w:rPr>
        <w:t xml:space="preserve">ד), </w:t>
      </w:r>
      <w:r>
        <w:rPr>
          <w:rStyle w:val="default"/>
          <w:rFonts w:cs="FrankRuehl" w:hint="cs"/>
          <w:rtl/>
        </w:rPr>
        <w:t>את הזכות לאדם אחר, כולה או מקצתה, יה</w:t>
      </w:r>
      <w:r>
        <w:rPr>
          <w:rStyle w:val="default"/>
          <w:rFonts w:cs="FrankRuehl"/>
          <w:rtl/>
        </w:rPr>
        <w:t>י</w:t>
      </w:r>
      <w:r>
        <w:rPr>
          <w:rStyle w:val="default"/>
          <w:rFonts w:cs="FrankRuehl" w:hint="cs"/>
          <w:rtl/>
        </w:rPr>
        <w:t>ה אותו אדם עם העברה זו בעל השעבוד לפי דרגת עדיפותו.</w:t>
      </w:r>
    </w:p>
    <w:p w:rsidR="00A02EB0" w:rsidRDefault="00A02EB0">
      <w:pPr>
        <w:pStyle w:val="P00"/>
        <w:spacing w:before="72"/>
        <w:ind w:left="0" w:right="1134"/>
        <w:rPr>
          <w:rStyle w:val="default"/>
          <w:rFonts w:cs="FrankRuehl" w:hint="cs"/>
          <w:rtl/>
        </w:rPr>
      </w:pPr>
      <w:bookmarkStart w:id="54" w:name="Seif49"/>
      <w:bookmarkEnd w:id="54"/>
      <w:r>
        <w:rPr>
          <w:lang w:val="he-IL"/>
        </w:rPr>
        <w:pict>
          <v:rect id="_x0000_s1196" style="position:absolute;left:0;text-align:left;margin-left:464.5pt;margin-top:8.05pt;width:75.05pt;height:14.4pt;z-index:25164441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פק</w:t>
                  </w:r>
                  <w:r>
                    <w:rPr>
                      <w:rFonts w:cs="Miriam" w:hint="cs"/>
                      <w:sz w:val="18"/>
                      <w:szCs w:val="18"/>
                      <w:rtl/>
                    </w:rPr>
                    <w:t>יעת השעבוד</w:t>
                  </w:r>
                </w:p>
              </w:txbxContent>
            </v:textbox>
            <w10:anchorlock/>
          </v:rect>
        </w:pict>
      </w:r>
      <w:r>
        <w:rPr>
          <w:rStyle w:val="big-number"/>
          <w:rFonts w:cs="Miriam"/>
          <w:rtl/>
        </w:rPr>
        <w:t>48.</w:t>
      </w:r>
      <w:r>
        <w:rPr>
          <w:rStyle w:val="big-number"/>
          <w:rFonts w:cs="Miriam"/>
          <w:rtl/>
        </w:rPr>
        <w:tab/>
      </w:r>
      <w:r>
        <w:rPr>
          <w:rStyle w:val="default"/>
          <w:rFonts w:cs="FrankRuehl"/>
          <w:rtl/>
        </w:rPr>
        <w:t>הש</w:t>
      </w:r>
      <w:r>
        <w:rPr>
          <w:rStyle w:val="default"/>
          <w:rFonts w:cs="FrankRuehl" w:hint="cs"/>
          <w:rtl/>
        </w:rPr>
        <w:t xml:space="preserve">עבוד יפקע עם תום שנה אחת, ותחילתה </w:t>
      </w:r>
      <w:r>
        <w:rPr>
          <w:rStyle w:val="default"/>
          <w:rFonts w:cs="FrankRuehl"/>
          <w:rtl/>
        </w:rPr>
        <w:t>–</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שעבוד בשל תשלומים בעד שירותי ישע </w:t>
      </w:r>
      <w:r>
        <w:rPr>
          <w:rStyle w:val="default"/>
          <w:rFonts w:cs="FrankRuehl"/>
          <w:rtl/>
        </w:rPr>
        <w:t xml:space="preserve">– </w:t>
      </w:r>
      <w:r>
        <w:rPr>
          <w:rStyle w:val="default"/>
          <w:rFonts w:cs="FrankRuehl" w:hint="cs"/>
          <w:rtl/>
        </w:rPr>
        <w:t>מיום גמר השירות;</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שעבוד בשל פיצויים הנובעים מתוך התנגשויות, תאונות ניווט או </w:t>
      </w:r>
      <w:r>
        <w:rPr>
          <w:rStyle w:val="default"/>
          <w:rFonts w:cs="FrankRuehl"/>
          <w:rtl/>
        </w:rPr>
        <w:t>פג</w:t>
      </w:r>
      <w:r>
        <w:rPr>
          <w:rStyle w:val="default"/>
          <w:rFonts w:cs="FrankRuehl" w:hint="cs"/>
          <w:rtl/>
        </w:rPr>
        <w:t xml:space="preserve">יעות גוף </w:t>
      </w:r>
      <w:r>
        <w:rPr>
          <w:rStyle w:val="default"/>
          <w:rFonts w:cs="FrankRuehl"/>
          <w:rtl/>
        </w:rPr>
        <w:t xml:space="preserve">– </w:t>
      </w:r>
      <w:r>
        <w:rPr>
          <w:rStyle w:val="default"/>
          <w:rFonts w:cs="FrankRuehl" w:hint="cs"/>
          <w:rtl/>
        </w:rPr>
        <w:t>מיום גרימת הנזק או הפגיעה;</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שעבוד בשל פיצויים הנובעים מאבדן מטען או חפצי נוסעים, או מהיזקם </w:t>
      </w:r>
      <w:r>
        <w:rPr>
          <w:rStyle w:val="default"/>
          <w:rFonts w:cs="FrankRuehl"/>
          <w:rtl/>
        </w:rPr>
        <w:t xml:space="preserve">– </w:t>
      </w:r>
      <w:r>
        <w:rPr>
          <w:rStyle w:val="default"/>
          <w:rFonts w:cs="FrankRuehl" w:hint="cs"/>
          <w:rtl/>
        </w:rPr>
        <w:t>מיום מסירת המטען או החפצים או מהיום שבו היה צריך למסרם;</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שעבוד הנובע מהסכם או מעסקה כאמור בפסקה (8) לסעיף 41 </w:t>
      </w:r>
      <w:r>
        <w:rPr>
          <w:rStyle w:val="default"/>
          <w:rFonts w:cs="FrankRuehl"/>
          <w:rtl/>
        </w:rPr>
        <w:t xml:space="preserve">– </w:t>
      </w:r>
      <w:r>
        <w:rPr>
          <w:rStyle w:val="default"/>
          <w:rFonts w:cs="FrankRuehl" w:hint="cs"/>
          <w:rtl/>
        </w:rPr>
        <w:t>מיום היווצר החוב המובטח בשעבוד;</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שעבוד הנובע מחוזה ע</w:t>
      </w:r>
      <w:r>
        <w:rPr>
          <w:rStyle w:val="default"/>
          <w:rFonts w:cs="FrankRuehl"/>
          <w:rtl/>
        </w:rPr>
        <w:t>ב</w:t>
      </w:r>
      <w:r>
        <w:rPr>
          <w:rStyle w:val="default"/>
          <w:rFonts w:cs="FrankRuehl" w:hint="cs"/>
          <w:rtl/>
        </w:rPr>
        <w:t xml:space="preserve">ודה או משירות בכלי שיט </w:t>
      </w:r>
      <w:r>
        <w:rPr>
          <w:rStyle w:val="default"/>
          <w:rFonts w:cs="FrankRuehl"/>
          <w:rtl/>
        </w:rPr>
        <w:t xml:space="preserve">– </w:t>
      </w:r>
      <w:r>
        <w:rPr>
          <w:rStyle w:val="default"/>
          <w:rFonts w:cs="FrankRuehl" w:hint="cs"/>
          <w:rtl/>
        </w:rPr>
        <w:t xml:space="preserve">מיום שהאדם, אשר לטובתו נוצר השעבוד, הגיע לראשונה </w:t>
      </w:r>
      <w:r>
        <w:rPr>
          <w:rStyle w:val="default"/>
          <w:rFonts w:cs="FrankRuehl"/>
          <w:rtl/>
        </w:rPr>
        <w:t xml:space="preserve">– </w:t>
      </w:r>
      <w:r>
        <w:rPr>
          <w:rStyle w:val="default"/>
          <w:rFonts w:cs="FrankRuehl" w:hint="cs"/>
          <w:rtl/>
        </w:rPr>
        <w:t xml:space="preserve">לאחר סיום חוזה העבודה או השירות </w:t>
      </w:r>
      <w:r>
        <w:rPr>
          <w:rStyle w:val="default"/>
          <w:rFonts w:cs="FrankRuehl"/>
          <w:rtl/>
        </w:rPr>
        <w:t xml:space="preserve">– </w:t>
      </w:r>
      <w:r>
        <w:rPr>
          <w:rStyle w:val="default"/>
          <w:rFonts w:cs="FrankRuehl" w:hint="cs"/>
          <w:rtl/>
        </w:rPr>
        <w:t xml:space="preserve">לישראל, ואם האדם האמור ערק מכלי השיט, או נשכר לשרת בכלי השיט בנמל-חוץ </w:t>
      </w:r>
      <w:r>
        <w:rPr>
          <w:rStyle w:val="default"/>
          <w:rFonts w:cs="FrankRuehl"/>
          <w:rtl/>
        </w:rPr>
        <w:t xml:space="preserve">– </w:t>
      </w:r>
      <w:r>
        <w:rPr>
          <w:rStyle w:val="default"/>
          <w:rFonts w:cs="FrankRuehl" w:hint="cs"/>
          <w:rtl/>
        </w:rPr>
        <w:t>מהיום שבו נוצר החוב המובטח בשעבוד;</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כל שעבוד</w:t>
      </w:r>
      <w:r>
        <w:rPr>
          <w:rStyle w:val="default"/>
          <w:rFonts w:cs="FrankRuehl"/>
          <w:rtl/>
        </w:rPr>
        <w:t xml:space="preserve"> א</w:t>
      </w:r>
      <w:r>
        <w:rPr>
          <w:rStyle w:val="default"/>
          <w:rFonts w:cs="FrankRuehl" w:hint="cs"/>
          <w:rtl/>
        </w:rPr>
        <w:t xml:space="preserve">חר </w:t>
      </w:r>
      <w:r>
        <w:rPr>
          <w:rStyle w:val="default"/>
          <w:rFonts w:cs="FrankRuehl"/>
          <w:rtl/>
        </w:rPr>
        <w:t xml:space="preserve">– </w:t>
      </w:r>
      <w:r>
        <w:rPr>
          <w:rStyle w:val="default"/>
          <w:rFonts w:cs="FrankRuehl" w:hint="cs"/>
          <w:rtl/>
        </w:rPr>
        <w:t>מהיום שבו נוצרה עילת התביעה;</w:t>
      </w:r>
    </w:p>
    <w:p w:rsidR="00A02EB0" w:rsidRDefault="00A02EB0">
      <w:pPr>
        <w:pStyle w:val="P00"/>
        <w:spacing w:before="72"/>
        <w:ind w:left="0" w:right="1134"/>
        <w:rPr>
          <w:rFonts w:cs="FrankRuehl"/>
          <w:sz w:val="26"/>
          <w:rtl/>
        </w:rPr>
      </w:pPr>
      <w:r>
        <w:rPr>
          <w:rFonts w:cs="FrankRuehl"/>
          <w:sz w:val="26"/>
          <w:rtl/>
        </w:rPr>
        <w:t>או</w:t>
      </w:r>
      <w:r>
        <w:rPr>
          <w:rFonts w:cs="FrankRuehl" w:hint="cs"/>
          <w:sz w:val="26"/>
          <w:rtl/>
        </w:rPr>
        <w:t>לם אם נמצא כלי שיט בתחילת תקופת הפקיעה מחוץ לישראל, תידחה תחילתה, עד לבואו לנמל ישראלי ובלבד שהשעבוד יפקע לא יאוחר משלוש שנים מהיום שבו היתה מתחילה תקופת הפקיעה אילו היה כלי השיט בישראל.</w:t>
      </w:r>
    </w:p>
    <w:p w:rsidR="00A02EB0" w:rsidRDefault="00A02EB0">
      <w:pPr>
        <w:pStyle w:val="P00"/>
        <w:spacing w:before="72"/>
        <w:ind w:left="0" w:right="1134"/>
        <w:rPr>
          <w:rStyle w:val="default"/>
          <w:rFonts w:cs="FrankRuehl"/>
          <w:rtl/>
        </w:rPr>
      </w:pPr>
      <w:bookmarkStart w:id="55" w:name="Seif50"/>
      <w:bookmarkEnd w:id="55"/>
      <w:r>
        <w:rPr>
          <w:lang w:val="he-IL"/>
        </w:rPr>
        <w:pict>
          <v:rect id="_x0000_s1197" style="position:absolute;left:0;text-align:left;margin-left:464.5pt;margin-top:8.05pt;width:75.05pt;height:16.4pt;z-index:25164544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הע</w:t>
                  </w:r>
                  <w:r>
                    <w:rPr>
                      <w:rFonts w:cs="Miriam" w:hint="cs"/>
                      <w:sz w:val="18"/>
                      <w:szCs w:val="18"/>
                      <w:rtl/>
                    </w:rPr>
                    <w:t>ברת בעלות לא תפגע בשעבוד</w:t>
                  </w:r>
                </w:p>
              </w:txbxContent>
            </v:textbox>
            <w10:anchorlock/>
          </v:rect>
        </w:pict>
      </w:r>
      <w:r>
        <w:rPr>
          <w:rStyle w:val="big-number"/>
          <w:rFonts w:cs="Miriam"/>
          <w:rtl/>
        </w:rPr>
        <w:t>49.</w:t>
      </w:r>
      <w:r>
        <w:rPr>
          <w:rStyle w:val="big-number"/>
          <w:rFonts w:cs="Miriam"/>
          <w:rtl/>
        </w:rPr>
        <w:tab/>
      </w:r>
      <w:r>
        <w:rPr>
          <w:rStyle w:val="default"/>
          <w:rFonts w:cs="FrankRuehl"/>
          <w:rtl/>
        </w:rPr>
        <w:t>הע</w:t>
      </w:r>
      <w:r>
        <w:rPr>
          <w:rStyle w:val="default"/>
          <w:rFonts w:cs="FrankRuehl" w:hint="cs"/>
          <w:rtl/>
        </w:rPr>
        <w:t xml:space="preserve">ברת הבעלות בכלי שיט </w:t>
      </w:r>
      <w:r>
        <w:rPr>
          <w:rStyle w:val="default"/>
          <w:rFonts w:cs="FrankRuehl"/>
          <w:rtl/>
        </w:rPr>
        <w:t>ו</w:t>
      </w:r>
      <w:r>
        <w:rPr>
          <w:rStyle w:val="default"/>
          <w:rFonts w:cs="FrankRuehl" w:hint="cs"/>
          <w:rtl/>
        </w:rPr>
        <w:t xml:space="preserve">כן </w:t>
      </w:r>
      <w:r>
        <w:rPr>
          <w:rStyle w:val="default"/>
          <w:rFonts w:cs="FrankRuehl"/>
          <w:rtl/>
        </w:rPr>
        <w:t>הע</w:t>
      </w:r>
      <w:r>
        <w:rPr>
          <w:rStyle w:val="default"/>
          <w:rFonts w:cs="FrankRuehl" w:hint="cs"/>
          <w:rtl/>
        </w:rPr>
        <w:t>ברת הזכות לדמי הובלה לא יפגעו בתקפם של שעבודים הקיימים עליהם לפי חוק זה בשעת ההעברה, אלא אם נמכר כלי השיט על פי צו בית המשפט או בהליכי הוצאה לפועל.</w:t>
      </w:r>
    </w:p>
    <w:p w:rsidR="00A02EB0" w:rsidRDefault="00A02EB0">
      <w:pPr>
        <w:pStyle w:val="P00"/>
        <w:spacing w:before="72"/>
        <w:ind w:left="0" w:right="1134"/>
        <w:rPr>
          <w:rStyle w:val="default"/>
          <w:rFonts w:cs="FrankRuehl"/>
          <w:rtl/>
        </w:rPr>
      </w:pPr>
      <w:bookmarkStart w:id="56" w:name="Seif51"/>
      <w:bookmarkEnd w:id="56"/>
      <w:r>
        <w:rPr>
          <w:lang w:val="he-IL"/>
        </w:rPr>
        <w:pict>
          <v:rect id="_x0000_s1198" style="position:absolute;left:0;text-align:left;margin-left:464.5pt;margin-top:8.05pt;width:75.05pt;height:20.9pt;z-index:25164646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פק</w:t>
                  </w:r>
                  <w:r>
                    <w:rPr>
                      <w:rFonts w:cs="Miriam" w:hint="cs"/>
                      <w:sz w:val="18"/>
                      <w:szCs w:val="18"/>
                      <w:rtl/>
                    </w:rPr>
                    <w:t>יעת שעבוד במכירה</w:t>
                  </w:r>
                </w:p>
              </w:txbxContent>
            </v:textbox>
            <w10:anchorlock/>
          </v:rect>
        </w:pict>
      </w:r>
      <w:r>
        <w:rPr>
          <w:rStyle w:val="big-number"/>
          <w:rFonts w:cs="Miriam"/>
          <w:rtl/>
        </w:rPr>
        <w:t>50.</w:t>
      </w:r>
      <w:r>
        <w:rPr>
          <w:rStyle w:val="big-number"/>
          <w:rFonts w:cs="Miriam"/>
          <w:rtl/>
        </w:rPr>
        <w:tab/>
      </w:r>
      <w:r>
        <w:rPr>
          <w:rStyle w:val="default"/>
          <w:rFonts w:cs="FrankRuehl"/>
          <w:rtl/>
        </w:rPr>
        <w:t>נמ</w:t>
      </w:r>
      <w:r>
        <w:rPr>
          <w:rStyle w:val="default"/>
          <w:rFonts w:cs="FrankRuehl" w:hint="cs"/>
          <w:rtl/>
        </w:rPr>
        <w:t xml:space="preserve">כר כלי השיט באמצעות בית המשפט או בהליכי הוצאה לפועל יעבור השעבוד ויחול על </w:t>
      </w:r>
      <w:r>
        <w:rPr>
          <w:rStyle w:val="default"/>
          <w:rFonts w:cs="FrankRuehl"/>
          <w:rtl/>
        </w:rPr>
        <w:t>ד</w:t>
      </w:r>
      <w:r>
        <w:rPr>
          <w:rStyle w:val="default"/>
          <w:rFonts w:cs="FrankRuehl" w:hint="cs"/>
          <w:rtl/>
        </w:rPr>
        <w:t>מי המכר.</w:t>
      </w:r>
    </w:p>
    <w:p w:rsidR="00A02EB0" w:rsidRDefault="00A02EB0">
      <w:pPr>
        <w:pStyle w:val="P00"/>
        <w:spacing w:before="72"/>
        <w:ind w:left="0" w:right="1134"/>
        <w:rPr>
          <w:rStyle w:val="default"/>
          <w:rFonts w:cs="FrankRuehl"/>
          <w:rtl/>
        </w:rPr>
      </w:pPr>
      <w:bookmarkStart w:id="57" w:name="Seif52"/>
      <w:bookmarkEnd w:id="57"/>
      <w:r>
        <w:rPr>
          <w:lang w:val="he-IL"/>
        </w:rPr>
        <w:pict>
          <v:rect id="_x0000_s1199" style="position:absolute;left:0;text-align:left;margin-left:464.5pt;margin-top:8.05pt;width:75.05pt;height:22.6pt;z-index:25164748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פק</w:t>
                  </w:r>
                  <w:r>
                    <w:rPr>
                      <w:rFonts w:cs="Miriam" w:hint="cs"/>
                      <w:sz w:val="18"/>
                      <w:szCs w:val="18"/>
                      <w:rtl/>
                    </w:rPr>
                    <w:t>יעת השעבוד בהפקעה</w:t>
                  </w:r>
                </w:p>
              </w:txbxContent>
            </v:textbox>
            <w10:anchorlock/>
          </v:rect>
        </w:pict>
      </w:r>
      <w:r>
        <w:rPr>
          <w:rStyle w:val="big-number"/>
          <w:rFonts w:cs="Miriam"/>
          <w:rtl/>
        </w:rPr>
        <w:t>51.</w:t>
      </w:r>
      <w:r>
        <w:rPr>
          <w:rStyle w:val="big-number"/>
          <w:rFonts w:cs="Miriam"/>
          <w:rtl/>
        </w:rPr>
        <w:tab/>
      </w:r>
      <w:r>
        <w:rPr>
          <w:rStyle w:val="default"/>
          <w:rFonts w:cs="FrankRuehl"/>
          <w:rtl/>
        </w:rPr>
        <w:t>הו</w:t>
      </w:r>
      <w:r>
        <w:rPr>
          <w:rStyle w:val="default"/>
          <w:rFonts w:cs="FrankRuehl" w:hint="cs"/>
          <w:rtl/>
        </w:rPr>
        <w:t xml:space="preserve">פקע כלי </w:t>
      </w:r>
      <w:r>
        <w:rPr>
          <w:rStyle w:val="default"/>
          <w:rFonts w:cs="FrankRuehl"/>
          <w:rtl/>
        </w:rPr>
        <w:t>הש</w:t>
      </w:r>
      <w:r>
        <w:rPr>
          <w:rStyle w:val="default"/>
          <w:rFonts w:cs="FrankRuehl" w:hint="cs"/>
          <w:rtl/>
        </w:rPr>
        <w:t>יט כדין ושולמו תמורת ההפקעה פיצויים, יעבור השעבוד שהיה קיים בשעת ההפקעה ויחול על הפיצויים שישולמו.</w:t>
      </w:r>
    </w:p>
    <w:p w:rsidR="00A02EB0" w:rsidRDefault="00A02EB0">
      <w:pPr>
        <w:pStyle w:val="P00"/>
        <w:spacing w:before="72"/>
        <w:ind w:left="0" w:right="1134"/>
        <w:rPr>
          <w:rFonts w:cs="FrankRuehl"/>
          <w:sz w:val="26"/>
          <w:rtl/>
        </w:rPr>
      </w:pPr>
      <w:bookmarkStart w:id="58" w:name="Seif53"/>
      <w:bookmarkEnd w:id="58"/>
      <w:r>
        <w:rPr>
          <w:lang w:val="he-IL"/>
        </w:rPr>
        <w:pict>
          <v:rect id="_x0000_s1200" style="position:absolute;left:0;text-align:left;margin-left:464.5pt;margin-top:8.05pt;width:75.05pt;height:17.7pt;z-index:25164851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הש</w:t>
                  </w:r>
                  <w:r>
                    <w:rPr>
                      <w:rFonts w:cs="Miriam" w:hint="cs"/>
                      <w:sz w:val="18"/>
                      <w:szCs w:val="18"/>
                      <w:rtl/>
                    </w:rPr>
                    <w:t>עבוד על דמי ההובלה</w:t>
                  </w:r>
                </w:p>
              </w:txbxContent>
            </v:textbox>
            <w10:anchorlock/>
          </v:rect>
        </w:pict>
      </w:r>
      <w:r>
        <w:rPr>
          <w:rStyle w:val="big-number"/>
          <w:rFonts w:cs="Miriam"/>
          <w:rtl/>
        </w:rPr>
        <w:t>52.</w:t>
      </w:r>
      <w:r>
        <w:rPr>
          <w:rStyle w:val="big-number"/>
          <w:rFonts w:cs="Miriam"/>
          <w:rtl/>
        </w:rPr>
        <w:tab/>
      </w:r>
      <w:r>
        <w:rPr>
          <w:rStyle w:val="default"/>
          <w:rFonts w:cs="FrankRuehl"/>
          <w:rtl/>
        </w:rPr>
        <w:t>שי</w:t>
      </w:r>
      <w:r>
        <w:rPr>
          <w:rStyle w:val="default"/>
          <w:rFonts w:cs="FrankRuehl" w:hint="cs"/>
          <w:rtl/>
        </w:rPr>
        <w:t xml:space="preserve">לם החייב בדמי הובלה או בתשלום אחר שהוא בגדר זכות לואי לפי סעיף 43 את המגיע ממנו, כולו או מקצתו, בתום לב ובמהלך הרגיל של העסקים, </w:t>
      </w:r>
      <w:r>
        <w:rPr>
          <w:rFonts w:cs="FrankRuehl"/>
          <w:sz w:val="26"/>
          <w:rtl/>
        </w:rPr>
        <w:t>לא</w:t>
      </w:r>
      <w:r>
        <w:rPr>
          <w:rFonts w:cs="FrankRuehl" w:hint="cs"/>
          <w:sz w:val="26"/>
          <w:rtl/>
        </w:rPr>
        <w:t xml:space="preserve"> תישמע נגדו ונגד חליפו הטענה כי בשעת התשלום היה החוב האמור משועבד בשעבוד לפי פרק זה.</w:t>
      </w:r>
    </w:p>
    <w:p w:rsidR="00A02EB0" w:rsidRDefault="00A02EB0">
      <w:pPr>
        <w:pStyle w:val="P00"/>
        <w:spacing w:before="72"/>
        <w:ind w:left="0" w:right="1134"/>
        <w:rPr>
          <w:rStyle w:val="default"/>
          <w:rFonts w:cs="FrankRuehl"/>
          <w:rtl/>
        </w:rPr>
      </w:pPr>
      <w:bookmarkStart w:id="59" w:name="Seif54"/>
      <w:bookmarkEnd w:id="59"/>
      <w:r>
        <w:rPr>
          <w:lang w:val="he-IL"/>
        </w:rPr>
        <w:pict>
          <v:rect id="_x0000_s1201" style="position:absolute;left:0;text-align:left;margin-left:464.5pt;margin-top:8.05pt;width:75.05pt;height:20.9pt;z-index:25164953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שע</w:t>
                  </w:r>
                  <w:r>
                    <w:rPr>
                      <w:rFonts w:cs="Miriam" w:hint="cs"/>
                      <w:sz w:val="18"/>
                      <w:szCs w:val="18"/>
                      <w:rtl/>
                    </w:rPr>
                    <w:t>בוד במקרה של חכירה</w:t>
                  </w:r>
                </w:p>
              </w:txbxContent>
            </v:textbox>
            <w10:anchorlock/>
          </v:rect>
        </w:pict>
      </w:r>
      <w:r>
        <w:rPr>
          <w:rStyle w:val="big-number"/>
          <w:rFonts w:cs="Miriam"/>
          <w:rtl/>
        </w:rPr>
        <w:t>53.</w:t>
      </w:r>
      <w:r>
        <w:rPr>
          <w:rStyle w:val="big-number"/>
          <w:rFonts w:cs="Miriam"/>
          <w:rtl/>
        </w:rPr>
        <w:tab/>
      </w:r>
      <w:r>
        <w:rPr>
          <w:rStyle w:val="default"/>
          <w:rFonts w:cs="FrankRuehl"/>
          <w:rtl/>
        </w:rPr>
        <w:t>הו</w:t>
      </w:r>
      <w:r>
        <w:rPr>
          <w:rStyle w:val="default"/>
          <w:rFonts w:cs="FrankRuehl" w:hint="cs"/>
          <w:rtl/>
        </w:rPr>
        <w:t>ראות פרק זה יחולו גם על כלי השיט המופעל על ידי חוכר או אדם אחר שאיננו בעלו, זולת אם רכש את השליטה על כלי השיט באופן בלתי חוקי והדבר היה ידוע לנושה.</w:t>
      </w:r>
    </w:p>
    <w:p w:rsidR="00A02EB0" w:rsidRDefault="00A02EB0">
      <w:pPr>
        <w:pStyle w:val="P00"/>
        <w:spacing w:before="72"/>
        <w:ind w:left="0" w:right="1134"/>
        <w:rPr>
          <w:rStyle w:val="default"/>
          <w:rFonts w:cs="FrankRuehl"/>
          <w:rtl/>
        </w:rPr>
      </w:pPr>
      <w:bookmarkStart w:id="60" w:name="Seif55"/>
      <w:bookmarkEnd w:id="60"/>
      <w:r>
        <w:rPr>
          <w:lang w:val="he-IL"/>
        </w:rPr>
        <w:pict>
          <v:rect id="_x0000_s1202" style="position:absolute;left:0;text-align:left;margin-left:464.5pt;margin-top:8.05pt;width:75.05pt;height:16pt;z-index:25165056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זכ</w:t>
                  </w:r>
                  <w:r>
                    <w:rPr>
                      <w:rFonts w:cs="Miriam" w:hint="cs"/>
                      <w:sz w:val="18"/>
                      <w:szCs w:val="18"/>
                      <w:rtl/>
                    </w:rPr>
                    <w:t>ות ע</w:t>
                  </w:r>
                  <w:r>
                    <w:rPr>
                      <w:rFonts w:cs="Miriam"/>
                      <w:sz w:val="18"/>
                      <w:szCs w:val="18"/>
                      <w:rtl/>
                    </w:rPr>
                    <w:t>כב</w:t>
                  </w:r>
                  <w:r>
                    <w:rPr>
                      <w:rFonts w:cs="Miriam" w:hint="cs"/>
                      <w:sz w:val="18"/>
                      <w:szCs w:val="18"/>
                      <w:rtl/>
                    </w:rPr>
                    <w:t>ון לטובת הבונה</w:t>
                  </w:r>
                </w:p>
              </w:txbxContent>
            </v:textbox>
            <w10:anchorlock/>
          </v:rect>
        </w:pict>
      </w:r>
      <w:r>
        <w:rPr>
          <w:rStyle w:val="big-number"/>
          <w:rFonts w:cs="Miriam"/>
          <w:rtl/>
        </w:rPr>
        <w:t>54.</w:t>
      </w:r>
      <w:r>
        <w:rPr>
          <w:rStyle w:val="big-number"/>
          <w:rFonts w:cs="Miriam"/>
          <w:rtl/>
        </w:rPr>
        <w:tab/>
      </w:r>
      <w:r>
        <w:rPr>
          <w:rStyle w:val="default"/>
          <w:rFonts w:cs="FrankRuehl"/>
          <w:rtl/>
        </w:rPr>
        <w:t>הבונ</w:t>
      </w:r>
      <w:r>
        <w:rPr>
          <w:rStyle w:val="default"/>
          <w:rFonts w:cs="FrankRuehl" w:hint="cs"/>
          <w:rtl/>
        </w:rPr>
        <w:t>ה של כלי השיט והמבצע בו תיקונים, שיש להם תביעת חוב הנובע מתוך ביצוע עבודות הבניה או התיקון, רשאים לעכב את כלי השיט כל עוד הוא נמצא תחת י</w:t>
      </w:r>
      <w:r>
        <w:rPr>
          <w:rStyle w:val="default"/>
          <w:rFonts w:cs="FrankRuehl"/>
          <w:rtl/>
        </w:rPr>
        <w:t>ד</w:t>
      </w:r>
      <w:r>
        <w:rPr>
          <w:rStyle w:val="default"/>
          <w:rFonts w:cs="FrankRuehl" w:hint="cs"/>
          <w:rtl/>
        </w:rPr>
        <w:t>יהם, עד לתשלום המגיע להם.</w:t>
      </w:r>
    </w:p>
    <w:p w:rsidR="00A02EB0" w:rsidRDefault="00A02EB0">
      <w:pPr>
        <w:pStyle w:val="medium2-header"/>
        <w:keepLines w:val="0"/>
        <w:spacing w:before="72"/>
        <w:ind w:left="0" w:right="1134"/>
        <w:rPr>
          <w:rFonts w:cs="FrankRuehl"/>
          <w:noProof/>
          <w:rtl/>
        </w:rPr>
      </w:pPr>
      <w:bookmarkStart w:id="61" w:name="med4"/>
      <w:bookmarkEnd w:id="61"/>
      <w:r>
        <w:rPr>
          <w:rFonts w:cs="FrankRuehl"/>
          <w:noProof/>
          <w:rtl/>
        </w:rPr>
        <w:t>פר</w:t>
      </w:r>
      <w:r>
        <w:rPr>
          <w:rFonts w:cs="FrankRuehl" w:hint="cs"/>
          <w:noProof/>
          <w:rtl/>
        </w:rPr>
        <w:t>ק חמישי: משכנתאות</w:t>
      </w:r>
    </w:p>
    <w:p w:rsidR="00A02EB0" w:rsidRDefault="00A02EB0">
      <w:pPr>
        <w:pStyle w:val="P00"/>
        <w:spacing w:before="72"/>
        <w:ind w:left="0" w:right="1134"/>
        <w:rPr>
          <w:rStyle w:val="default"/>
          <w:rFonts w:cs="FrankRuehl"/>
          <w:rtl/>
        </w:rPr>
      </w:pPr>
      <w:bookmarkStart w:id="62" w:name="Seif56"/>
      <w:bookmarkEnd w:id="62"/>
      <w:r>
        <w:rPr>
          <w:lang w:val="he-IL"/>
        </w:rPr>
        <w:pict>
          <v:rect id="_x0000_s1203" style="position:absolute;left:0;text-align:left;margin-left:464.5pt;margin-top:8.05pt;width:75.05pt;height:21.7pt;z-index:25165158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מש</w:t>
                  </w:r>
                  <w:r>
                    <w:rPr>
                      <w:rFonts w:cs="Miriam" w:hint="cs"/>
                      <w:sz w:val="18"/>
                      <w:szCs w:val="18"/>
                      <w:rtl/>
                    </w:rPr>
                    <w:t>כנתא על כלי שיט או כלי שיט שבבניה</w:t>
                  </w:r>
                </w:p>
              </w:txbxContent>
            </v:textbox>
            <w10:anchorlock/>
          </v:rect>
        </w:pict>
      </w:r>
      <w:r>
        <w:rPr>
          <w:rStyle w:val="big-number"/>
          <w:rFonts w:cs="Miriam"/>
          <w:rtl/>
        </w:rPr>
        <w:t>55.</w:t>
      </w:r>
      <w:r>
        <w:rPr>
          <w:rStyle w:val="big-number"/>
          <w:rFonts w:cs="Miriam"/>
          <w:rtl/>
        </w:rPr>
        <w:tab/>
      </w:r>
      <w:r>
        <w:rPr>
          <w:rStyle w:val="default"/>
          <w:rFonts w:cs="FrankRuehl"/>
          <w:rtl/>
        </w:rPr>
        <w:t>בע</w:t>
      </w:r>
      <w:r>
        <w:rPr>
          <w:rStyle w:val="default"/>
          <w:rFonts w:cs="FrankRuehl" w:hint="cs"/>
          <w:rtl/>
        </w:rPr>
        <w:t>ל כלי שיט הרשום לפי חוק זה או בעל חלק בו רשאי למשכן את זכותו בכל</w:t>
      </w:r>
      <w:r>
        <w:rPr>
          <w:rStyle w:val="default"/>
          <w:rFonts w:cs="FrankRuehl"/>
          <w:rtl/>
        </w:rPr>
        <w:t xml:space="preserve">י </w:t>
      </w:r>
      <w:r>
        <w:rPr>
          <w:rStyle w:val="default"/>
          <w:rFonts w:cs="FrankRuehl" w:hint="cs"/>
          <w:rtl/>
        </w:rPr>
        <w:t xml:space="preserve">השיט במשכנתה כערובה להתחייבות קיימת, או עתידה או תלויה בתנאי, על ידי עריכת שטר משכנתה ורישומו לפי חוק זה, ולמקבל הערובה ייקרא להלן </w:t>
      </w:r>
      <w:r>
        <w:rPr>
          <w:rStyle w:val="default"/>
          <w:rFonts w:cs="FrankRuehl"/>
          <w:rtl/>
        </w:rPr>
        <w:t xml:space="preserve">– </w:t>
      </w:r>
      <w:r>
        <w:rPr>
          <w:rStyle w:val="default"/>
          <w:rFonts w:cs="FrankRuehl" w:hint="cs"/>
          <w:rtl/>
        </w:rPr>
        <w:t>בעל המשכנתה.</w:t>
      </w:r>
    </w:p>
    <w:p w:rsidR="00A02EB0" w:rsidRDefault="00A02EB0">
      <w:pPr>
        <w:pStyle w:val="P00"/>
        <w:spacing w:before="72"/>
        <w:ind w:left="0" w:right="1134"/>
        <w:rPr>
          <w:rStyle w:val="default"/>
          <w:rFonts w:cs="FrankRuehl"/>
          <w:rtl/>
        </w:rPr>
      </w:pPr>
      <w:bookmarkStart w:id="63" w:name="Seif57"/>
      <w:bookmarkEnd w:id="63"/>
      <w:r>
        <w:rPr>
          <w:lang w:val="he-IL"/>
        </w:rPr>
        <w:pict>
          <v:rect id="_x0000_s1204" style="position:absolute;left:0;text-align:left;margin-left:464.5pt;margin-top:8.05pt;width:75.05pt;height:13pt;z-index:25165260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הי</w:t>
                  </w:r>
                  <w:r>
                    <w:rPr>
                      <w:rFonts w:cs="Miriam" w:hint="cs"/>
                      <w:sz w:val="18"/>
                      <w:szCs w:val="18"/>
                      <w:rtl/>
                    </w:rPr>
                    <w:t>קף המשכנתא</w:t>
                  </w:r>
                </w:p>
              </w:txbxContent>
            </v:textbox>
            <w10:anchorlock/>
          </v:rect>
        </w:pict>
      </w:r>
      <w:r>
        <w:rPr>
          <w:rStyle w:val="big-number"/>
          <w:rFonts w:cs="Miriam"/>
          <w:rtl/>
        </w:rPr>
        <w:t>56.</w:t>
      </w:r>
      <w:r>
        <w:rPr>
          <w:rStyle w:val="big-number"/>
          <w:rFonts w:cs="Miriam"/>
          <w:rtl/>
        </w:rPr>
        <w:tab/>
      </w:r>
      <w:r>
        <w:rPr>
          <w:rStyle w:val="default"/>
          <w:rFonts w:cs="FrankRuehl"/>
          <w:rtl/>
        </w:rPr>
        <w:t>נר</w:t>
      </w:r>
      <w:r>
        <w:rPr>
          <w:rStyle w:val="default"/>
          <w:rFonts w:cs="FrankRuehl" w:hint="cs"/>
          <w:rtl/>
        </w:rPr>
        <w:t xml:space="preserve">שם שטר משכנתה לפי חוק זה, יראו את המשכנתה </w:t>
      </w:r>
      <w:r>
        <w:rPr>
          <w:rStyle w:val="default"/>
          <w:rFonts w:cs="FrankRuehl"/>
          <w:rtl/>
        </w:rPr>
        <w:t xml:space="preserve">– </w:t>
      </w:r>
      <w:r>
        <w:rPr>
          <w:rStyle w:val="default"/>
          <w:rFonts w:cs="FrankRuehl" w:hint="cs"/>
          <w:rtl/>
        </w:rPr>
        <w:t xml:space="preserve">אם אין בשטר תנאים אחרים </w:t>
      </w:r>
      <w:r>
        <w:rPr>
          <w:rStyle w:val="default"/>
          <w:rFonts w:cs="FrankRuehl"/>
          <w:rtl/>
        </w:rPr>
        <w:t xml:space="preserve">– </w:t>
      </w:r>
      <w:r>
        <w:rPr>
          <w:rStyle w:val="default"/>
          <w:rFonts w:cs="FrankRuehl" w:hint="cs"/>
          <w:rtl/>
        </w:rPr>
        <w:t>כשעבוד לתשלום החוב או יתרתו והר</w:t>
      </w:r>
      <w:r>
        <w:rPr>
          <w:rStyle w:val="default"/>
          <w:rFonts w:cs="FrankRuehl"/>
          <w:rtl/>
        </w:rPr>
        <w:t>יב</w:t>
      </w:r>
      <w:r>
        <w:rPr>
          <w:rStyle w:val="default"/>
          <w:rFonts w:cs="FrankRuehl" w:hint="cs"/>
          <w:rtl/>
        </w:rPr>
        <w:t xml:space="preserve">ית עליהם וכל תשלום אחר שפרעונו מובטח על פי תנאי המשכנתה (להלן </w:t>
      </w:r>
      <w:r>
        <w:rPr>
          <w:rStyle w:val="default"/>
          <w:rFonts w:cs="FrankRuehl"/>
          <w:rtl/>
        </w:rPr>
        <w:t xml:space="preserve">– </w:t>
      </w:r>
      <w:r>
        <w:rPr>
          <w:rStyle w:val="default"/>
          <w:rFonts w:cs="FrankRuehl" w:hint="cs"/>
          <w:rtl/>
        </w:rPr>
        <w:t>חוב המשכנתה) והשעבו</w:t>
      </w:r>
      <w:r>
        <w:rPr>
          <w:rStyle w:val="default"/>
          <w:rFonts w:cs="FrankRuehl"/>
          <w:rtl/>
        </w:rPr>
        <w:t>ד</w:t>
      </w:r>
      <w:r>
        <w:rPr>
          <w:rStyle w:val="default"/>
          <w:rFonts w:cs="FrankRuehl" w:hint="cs"/>
          <w:rtl/>
        </w:rPr>
        <w:t xml:space="preserve"> יחול על גוף הכלי השיט, ועל המכונות, המכשירים, הציוד, וכל חפץ, שנמצאו בו בשעת רישום שטר המשכנתה או שהוכנסו בו לאחר מכן ונועדו לשמש לצרכי השטת כלי השיט, בין שהם מחוברים ל</w:t>
      </w:r>
      <w:r>
        <w:rPr>
          <w:rStyle w:val="default"/>
          <w:rFonts w:cs="FrankRuehl"/>
          <w:rtl/>
        </w:rPr>
        <w:t>ג</w:t>
      </w:r>
      <w:r>
        <w:rPr>
          <w:rStyle w:val="default"/>
          <w:rFonts w:cs="FrankRuehl" w:hint="cs"/>
          <w:rtl/>
        </w:rPr>
        <w:t>ו</w:t>
      </w:r>
      <w:r>
        <w:rPr>
          <w:rStyle w:val="default"/>
          <w:rFonts w:cs="FrankRuehl"/>
          <w:rtl/>
        </w:rPr>
        <w:t>ף</w:t>
      </w:r>
      <w:r>
        <w:rPr>
          <w:rStyle w:val="default"/>
          <w:rFonts w:cs="FrankRuehl" w:hint="cs"/>
          <w:rtl/>
        </w:rPr>
        <w:t xml:space="preserve"> כלי השיט ובין אם לאו, למעט טובי צריכה המיועדים להפעלתו של כלי השיט או לאנשים הנמצא</w:t>
      </w:r>
      <w:r>
        <w:rPr>
          <w:rStyle w:val="default"/>
          <w:rFonts w:cs="FrankRuehl"/>
          <w:rtl/>
        </w:rPr>
        <w:t>י</w:t>
      </w:r>
      <w:r>
        <w:rPr>
          <w:rStyle w:val="default"/>
          <w:rFonts w:cs="FrankRuehl" w:hint="cs"/>
          <w:rtl/>
        </w:rPr>
        <w:t>ם בו.</w:t>
      </w:r>
    </w:p>
    <w:p w:rsidR="00A02EB0" w:rsidRDefault="00A02EB0">
      <w:pPr>
        <w:pStyle w:val="P00"/>
        <w:spacing w:before="72"/>
        <w:ind w:left="0" w:right="1134"/>
        <w:rPr>
          <w:rStyle w:val="default"/>
          <w:rFonts w:cs="FrankRuehl"/>
          <w:rtl/>
        </w:rPr>
      </w:pPr>
      <w:bookmarkStart w:id="64" w:name="Seif58"/>
      <w:bookmarkEnd w:id="64"/>
      <w:r>
        <w:rPr>
          <w:lang w:val="he-IL"/>
        </w:rPr>
        <w:pict>
          <v:rect id="_x0000_s1205" style="position:absolute;left:0;text-align:left;margin-left:464.5pt;margin-top:8.05pt;width:75.05pt;height:16pt;z-index:25165363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דר</w:t>
                  </w:r>
                  <w:r>
                    <w:rPr>
                      <w:rFonts w:cs="Miriam" w:hint="cs"/>
                      <w:sz w:val="18"/>
                      <w:szCs w:val="18"/>
                      <w:rtl/>
                    </w:rPr>
                    <w:t>גת העדיפות של המשכנתה</w:t>
                  </w:r>
                </w:p>
              </w:txbxContent>
            </v:textbox>
            <w10:anchorlock/>
          </v:rect>
        </w:pict>
      </w:r>
      <w:r>
        <w:rPr>
          <w:rStyle w:val="big-number"/>
          <w:rFonts w:cs="Miriam"/>
          <w:rtl/>
        </w:rPr>
        <w:t>57.</w:t>
      </w:r>
      <w:r>
        <w:rPr>
          <w:rStyle w:val="big-number"/>
          <w:rFonts w:cs="Miriam"/>
          <w:rtl/>
        </w:rPr>
        <w:tab/>
      </w:r>
      <w:r>
        <w:rPr>
          <w:rStyle w:val="default"/>
          <w:rFonts w:cs="FrankRuehl"/>
          <w:rtl/>
        </w:rPr>
        <w:t>הש</w:t>
      </w:r>
      <w:r>
        <w:rPr>
          <w:rStyle w:val="default"/>
          <w:rFonts w:cs="FrankRuehl" w:hint="cs"/>
          <w:rtl/>
        </w:rPr>
        <w:t>עבוד לתשלום חוב המשכנתה שלפי סעיף 56 יהיה עדיף על כל שעבוד אחר, למעט שעבוד להבטחת חוב מן המפורטים בפסקאות (1) עד (7) לסעיף 41.</w:t>
      </w:r>
    </w:p>
    <w:p w:rsidR="00A02EB0" w:rsidRDefault="00A02EB0">
      <w:pPr>
        <w:pStyle w:val="P00"/>
        <w:spacing w:before="72"/>
        <w:ind w:left="0" w:right="1134"/>
        <w:rPr>
          <w:rStyle w:val="default"/>
          <w:rFonts w:cs="FrankRuehl"/>
          <w:rtl/>
        </w:rPr>
      </w:pPr>
      <w:bookmarkStart w:id="65" w:name="Seif59"/>
      <w:bookmarkEnd w:id="65"/>
      <w:r>
        <w:rPr>
          <w:lang w:val="he-IL"/>
        </w:rPr>
        <w:pict>
          <v:rect id="_x0000_s1206" style="position:absolute;left:0;text-align:left;margin-left:464.5pt;margin-top:8.05pt;width:75.05pt;height:10.85pt;z-index:25165465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הע</w:t>
                  </w:r>
                  <w:r>
                    <w:rPr>
                      <w:rFonts w:cs="Miriam" w:hint="cs"/>
                      <w:sz w:val="18"/>
                      <w:szCs w:val="18"/>
                      <w:rtl/>
                    </w:rPr>
                    <w:t>ברת משכנתה</w:t>
                  </w:r>
                </w:p>
              </w:txbxContent>
            </v:textbox>
            <w10:anchorlock/>
          </v:rect>
        </w:pict>
      </w:r>
      <w:r>
        <w:rPr>
          <w:rStyle w:val="big-number"/>
          <w:rFonts w:cs="Miriam"/>
          <w:rtl/>
        </w:rPr>
        <w:t>58.</w:t>
      </w:r>
      <w:r>
        <w:rPr>
          <w:rStyle w:val="big-number"/>
          <w:rFonts w:cs="Miriam"/>
          <w:rtl/>
        </w:rPr>
        <w:tab/>
      </w:r>
      <w:r>
        <w:rPr>
          <w:rStyle w:val="default"/>
          <w:rFonts w:cs="FrankRuehl"/>
          <w:rtl/>
        </w:rPr>
        <w:t>בע</w:t>
      </w:r>
      <w:r>
        <w:rPr>
          <w:rStyle w:val="default"/>
          <w:rFonts w:cs="FrankRuehl" w:hint="cs"/>
          <w:rtl/>
        </w:rPr>
        <w:t>ל משכנתה רשאי, אם אין ב</w:t>
      </w:r>
      <w:r>
        <w:rPr>
          <w:rStyle w:val="default"/>
          <w:rFonts w:cs="FrankRuehl"/>
          <w:rtl/>
        </w:rPr>
        <w:t>שט</w:t>
      </w:r>
      <w:r>
        <w:rPr>
          <w:rStyle w:val="default"/>
          <w:rFonts w:cs="FrankRuehl" w:hint="cs"/>
          <w:rtl/>
        </w:rPr>
        <w:t>ר המשכנתה תנאים אחרים, להעביר את החוב המוב</w:t>
      </w:r>
      <w:r>
        <w:rPr>
          <w:rStyle w:val="default"/>
          <w:rFonts w:cs="FrankRuehl"/>
          <w:rtl/>
        </w:rPr>
        <w:t>ט</w:t>
      </w:r>
      <w:r>
        <w:rPr>
          <w:rStyle w:val="default"/>
          <w:rFonts w:cs="FrankRuehl" w:hint="cs"/>
          <w:rtl/>
        </w:rPr>
        <w:t>ח במשכנתה, כולו או מקצתו, אף ללא הסכמת הממשכן בשטר העברת משכנתה ורישומו בהתאם להוראות חוק זה.</w:t>
      </w:r>
    </w:p>
    <w:p w:rsidR="00A02EB0" w:rsidRDefault="00A02EB0">
      <w:pPr>
        <w:pStyle w:val="P00"/>
        <w:spacing w:before="72"/>
        <w:ind w:left="0" w:right="1134"/>
        <w:rPr>
          <w:rStyle w:val="default"/>
          <w:rFonts w:cs="FrankRuehl"/>
          <w:rtl/>
        </w:rPr>
      </w:pPr>
      <w:bookmarkStart w:id="66" w:name="Seif60"/>
      <w:bookmarkEnd w:id="66"/>
      <w:r>
        <w:rPr>
          <w:lang w:val="he-IL"/>
        </w:rPr>
        <w:pict>
          <v:rect id="_x0000_s1207" style="position:absolute;left:0;text-align:left;margin-left:464.5pt;margin-top:8.05pt;width:75.05pt;height:20.9pt;z-index:25165568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חת</w:t>
                  </w:r>
                  <w:r>
                    <w:rPr>
                      <w:rFonts w:cs="Miriam" w:hint="cs"/>
                      <w:sz w:val="18"/>
                      <w:szCs w:val="18"/>
                      <w:rtl/>
                    </w:rPr>
                    <w:t>ימת השטר ואישורו</w:t>
                  </w:r>
                </w:p>
              </w:txbxContent>
            </v:textbox>
            <w10:anchorlock/>
          </v:rect>
        </w:pict>
      </w:r>
      <w:r>
        <w:rPr>
          <w:rStyle w:val="big-number"/>
          <w:rFonts w:cs="Miriam"/>
          <w:rtl/>
        </w:rPr>
        <w:t>59.</w:t>
      </w:r>
      <w:r>
        <w:rPr>
          <w:rStyle w:val="big-number"/>
          <w:rFonts w:cs="Miriam"/>
          <w:rtl/>
        </w:rPr>
        <w:tab/>
      </w:r>
      <w:r>
        <w:rPr>
          <w:rStyle w:val="default"/>
          <w:rFonts w:cs="FrankRuehl"/>
          <w:rtl/>
        </w:rPr>
        <w:t>שט</w:t>
      </w:r>
      <w:r>
        <w:rPr>
          <w:rStyle w:val="default"/>
          <w:rFonts w:cs="FrankRuehl" w:hint="cs"/>
          <w:rtl/>
        </w:rPr>
        <w:t xml:space="preserve">ר משכנתא ושטר העברת משכנתה ייחתם על ידי הצדדים בישראל </w:t>
      </w:r>
      <w:r>
        <w:rPr>
          <w:rStyle w:val="default"/>
          <w:rFonts w:cs="FrankRuehl"/>
          <w:rtl/>
        </w:rPr>
        <w:t xml:space="preserve">– </w:t>
      </w:r>
      <w:r>
        <w:rPr>
          <w:rStyle w:val="default"/>
          <w:rFonts w:cs="FrankRuehl" w:hint="cs"/>
          <w:rtl/>
        </w:rPr>
        <w:t xml:space="preserve">בפני הרשם, ובחוץ לארץ </w:t>
      </w:r>
      <w:r>
        <w:rPr>
          <w:rStyle w:val="default"/>
          <w:rFonts w:cs="FrankRuehl"/>
          <w:rtl/>
        </w:rPr>
        <w:t xml:space="preserve">– </w:t>
      </w:r>
      <w:r>
        <w:rPr>
          <w:rStyle w:val="default"/>
          <w:rFonts w:cs="FrankRuehl" w:hint="cs"/>
          <w:rtl/>
        </w:rPr>
        <w:t>בפני נציג ויאושר על ידי האדם ש</w:t>
      </w:r>
      <w:r>
        <w:rPr>
          <w:rStyle w:val="default"/>
          <w:rFonts w:cs="FrankRuehl"/>
          <w:rtl/>
        </w:rPr>
        <w:t>בפ</w:t>
      </w:r>
      <w:r>
        <w:rPr>
          <w:rStyle w:val="default"/>
          <w:rFonts w:cs="FrankRuehl" w:hint="cs"/>
          <w:rtl/>
        </w:rPr>
        <w:t>ניו נחתם.</w:t>
      </w:r>
    </w:p>
    <w:p w:rsidR="00A02EB0" w:rsidRDefault="00A02EB0">
      <w:pPr>
        <w:pStyle w:val="P00"/>
        <w:spacing w:before="72"/>
        <w:ind w:left="0" w:right="1134"/>
        <w:rPr>
          <w:rStyle w:val="default"/>
          <w:rFonts w:cs="FrankRuehl"/>
          <w:rtl/>
        </w:rPr>
      </w:pPr>
      <w:bookmarkStart w:id="67" w:name="Seif61"/>
      <w:bookmarkEnd w:id="67"/>
      <w:r>
        <w:rPr>
          <w:lang w:val="he-IL"/>
        </w:rPr>
        <w:pict>
          <v:rect id="_x0000_s1208" style="position:absolute;left:0;text-align:left;margin-left:464.5pt;margin-top:8.05pt;width:75.05pt;height:14.05pt;z-index:25165670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בק</w:t>
                  </w:r>
                  <w:r>
                    <w:rPr>
                      <w:rFonts w:cs="Miriam" w:hint="cs"/>
                      <w:sz w:val="18"/>
                      <w:szCs w:val="18"/>
                      <w:rtl/>
                    </w:rPr>
                    <w:t>שת רישום</w:t>
                  </w:r>
                </w:p>
              </w:txbxContent>
            </v:textbox>
            <w10:anchorlock/>
          </v:rect>
        </w:pict>
      </w:r>
      <w:r>
        <w:rPr>
          <w:rStyle w:val="big-number"/>
          <w:rFonts w:cs="Miriam"/>
          <w:rtl/>
        </w:rPr>
        <w:t>60.</w:t>
      </w:r>
      <w:r>
        <w:rPr>
          <w:rStyle w:val="big-number"/>
          <w:rFonts w:cs="Miriam"/>
          <w:rtl/>
        </w:rPr>
        <w:tab/>
      </w:r>
      <w:r>
        <w:rPr>
          <w:rStyle w:val="default"/>
          <w:rFonts w:cs="FrankRuehl"/>
          <w:rtl/>
        </w:rPr>
        <w:t>מש</w:t>
      </w:r>
      <w:r>
        <w:rPr>
          <w:rStyle w:val="default"/>
          <w:rFonts w:cs="FrankRuehl" w:hint="cs"/>
          <w:rtl/>
        </w:rPr>
        <w:t>כנתה תירשם בפנקס הרישום לפי בקשה של הממשכן או של בעל המשכנתה, והעברת משכנתה תירשם בו לפי בקשה של המעביד או של הנעבר.</w:t>
      </w:r>
    </w:p>
    <w:p w:rsidR="00A02EB0" w:rsidRDefault="00A02EB0">
      <w:pPr>
        <w:pStyle w:val="P00"/>
        <w:spacing w:before="72"/>
        <w:ind w:left="0" w:right="1134"/>
        <w:rPr>
          <w:rStyle w:val="default"/>
          <w:rFonts w:cs="FrankRuehl"/>
          <w:rtl/>
        </w:rPr>
      </w:pPr>
      <w:bookmarkStart w:id="68" w:name="Seif62"/>
      <w:bookmarkEnd w:id="68"/>
      <w:r>
        <w:rPr>
          <w:lang w:val="he-IL"/>
        </w:rPr>
        <w:pict>
          <v:rect id="_x0000_s1209" style="position:absolute;left:0;text-align:left;margin-left:464.5pt;margin-top:8.05pt;width:75.05pt;height:14.75pt;z-index:25165772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זמ</w:t>
                  </w:r>
                  <w:r>
                    <w:rPr>
                      <w:rFonts w:cs="Miriam" w:hint="cs"/>
                      <w:sz w:val="18"/>
                      <w:szCs w:val="18"/>
                      <w:rtl/>
                    </w:rPr>
                    <w:t>ן ההגשה</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ישור הרשם בדבר היום והשעה של קבלת שטר משכנתה או שטר העברת משכנתה כדין יהיה ראיה חותכת לדבר.</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בקשה לר</w:t>
      </w:r>
      <w:r>
        <w:rPr>
          <w:rStyle w:val="default"/>
          <w:rFonts w:cs="FrankRuehl"/>
          <w:rtl/>
        </w:rPr>
        <w:t>יש</w:t>
      </w:r>
      <w:r>
        <w:rPr>
          <w:rStyle w:val="default"/>
          <w:rFonts w:cs="FrankRuehl" w:hint="cs"/>
          <w:rtl/>
        </w:rPr>
        <w:t>ום משכנתה או להעברת משכנתה לנציג, ונתמלאו הוראות פרק זה והופקד השטר בידי הנציג על מנת להעבירו עם הבקשה אל הרשם, יראו את השטר ואת הבקשה כאילו נתקבלו כדין בידי הרשם, שעה שקיבל הרשם מאת הנציג הודעה על הפקדת השטר אצלו ועל תכנו.</w:t>
      </w:r>
    </w:p>
    <w:p w:rsidR="00A02EB0" w:rsidRDefault="00A02EB0">
      <w:pPr>
        <w:pStyle w:val="P00"/>
        <w:spacing w:before="72"/>
        <w:ind w:left="0" w:right="1134"/>
        <w:rPr>
          <w:rStyle w:val="default"/>
          <w:rFonts w:cs="FrankRuehl"/>
          <w:rtl/>
        </w:rPr>
      </w:pPr>
      <w:bookmarkStart w:id="69" w:name="Seif63"/>
      <w:bookmarkEnd w:id="69"/>
      <w:r>
        <w:rPr>
          <w:lang w:val="he-IL"/>
        </w:rPr>
        <w:pict>
          <v:rect id="_x0000_s1210" style="position:absolute;left:0;text-align:left;margin-left:464.5pt;margin-top:8.05pt;width:75.05pt;height:32pt;z-index:25165875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רכת מועד </w:t>
                  </w:r>
                  <w:r>
                    <w:rPr>
                      <w:rFonts w:cs="Miriam"/>
                      <w:sz w:val="18"/>
                      <w:szCs w:val="18"/>
                      <w:rtl/>
                    </w:rPr>
                    <w:t>לר</w:t>
                  </w:r>
                  <w:r>
                    <w:rPr>
                      <w:rFonts w:cs="Miriam" w:hint="cs"/>
                      <w:sz w:val="18"/>
                      <w:szCs w:val="18"/>
                      <w:rtl/>
                    </w:rPr>
                    <w:t xml:space="preserve">ישום שטר </w:t>
                  </w:r>
                  <w:r>
                    <w:rPr>
                      <w:rFonts w:cs="Miriam"/>
                      <w:sz w:val="18"/>
                      <w:szCs w:val="18"/>
                      <w:rtl/>
                    </w:rPr>
                    <w:t>מש</w:t>
                  </w:r>
                  <w:r>
                    <w:rPr>
                      <w:rFonts w:cs="Miriam" w:hint="cs"/>
                      <w:sz w:val="18"/>
                      <w:szCs w:val="18"/>
                      <w:rtl/>
                    </w:rPr>
                    <w:t xml:space="preserve">כנתה, לפי </w:t>
                  </w:r>
                  <w:r>
                    <w:rPr>
                      <w:rFonts w:cs="Miriam"/>
                      <w:sz w:val="18"/>
                      <w:szCs w:val="18"/>
                      <w:rtl/>
                    </w:rPr>
                    <w:t>פק</w:t>
                  </w:r>
                  <w:r>
                    <w:rPr>
                      <w:rFonts w:cs="Miriam" w:hint="cs"/>
                      <w:sz w:val="18"/>
                      <w:szCs w:val="18"/>
                      <w:rtl/>
                    </w:rPr>
                    <w:t>ודת החברות</w:t>
                  </w:r>
                </w:p>
              </w:txbxContent>
            </v:textbox>
            <w10:anchorlock/>
          </v:rect>
        </w:pict>
      </w:r>
      <w:r>
        <w:rPr>
          <w:rStyle w:val="big-number"/>
          <w:rFonts w:cs="Miriam"/>
          <w:rtl/>
        </w:rPr>
        <w:t>62.</w:t>
      </w:r>
      <w:r>
        <w:rPr>
          <w:rStyle w:val="big-number"/>
          <w:rFonts w:cs="Miriam"/>
          <w:rtl/>
        </w:rPr>
        <w:tab/>
      </w:r>
      <w:r>
        <w:rPr>
          <w:rStyle w:val="default"/>
          <w:rFonts w:cs="FrankRuehl"/>
          <w:rtl/>
        </w:rPr>
        <w:t>שט</w:t>
      </w:r>
      <w:r>
        <w:rPr>
          <w:rStyle w:val="default"/>
          <w:rFonts w:cs="FrankRuehl" w:hint="cs"/>
          <w:rtl/>
        </w:rPr>
        <w:t>ר משכנתה שנערך ונחתם בהתאם לחוק זה בחוץ לארץ, והוגש לרישום בהתאם לסעיף 61, תוארך לגביו התקופה של 21 יום הקבועה בסעיף 127(1) לפקודת החברות לתקופה של 75 יום.</w:t>
      </w:r>
    </w:p>
    <w:p w:rsidR="00A02EB0" w:rsidRDefault="00A02EB0">
      <w:pPr>
        <w:pStyle w:val="P00"/>
        <w:spacing w:before="72"/>
        <w:ind w:left="0" w:right="1134"/>
        <w:rPr>
          <w:rStyle w:val="default"/>
          <w:rFonts w:cs="FrankRuehl"/>
          <w:rtl/>
        </w:rPr>
      </w:pPr>
      <w:bookmarkStart w:id="70" w:name="Seif64"/>
      <w:bookmarkEnd w:id="70"/>
      <w:r>
        <w:rPr>
          <w:lang w:val="he-IL"/>
        </w:rPr>
        <w:pict>
          <v:rect id="_x0000_s1211" style="position:absolute;left:0;text-align:left;margin-left:464.5pt;margin-top:8.05pt;width:75.05pt;height:9.1pt;z-index:25165977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הר</w:t>
                  </w:r>
                  <w:r>
                    <w:rPr>
                      <w:rFonts w:cs="Miriam" w:hint="cs"/>
                      <w:sz w:val="18"/>
                      <w:szCs w:val="18"/>
                      <w:rtl/>
                    </w:rPr>
                    <w:t>ישום</w:t>
                  </w:r>
                </w:p>
              </w:txbxContent>
            </v:textbox>
            <w10:anchorlock/>
          </v:rect>
        </w:pict>
      </w:r>
      <w:r>
        <w:rPr>
          <w:rStyle w:val="big-number"/>
          <w:rFonts w:cs="Miriam"/>
          <w:rtl/>
        </w:rPr>
        <w:t>63.</w:t>
      </w:r>
      <w:r>
        <w:rPr>
          <w:rStyle w:val="big-number"/>
          <w:rFonts w:cs="Miriam"/>
          <w:rtl/>
        </w:rPr>
        <w:tab/>
      </w:r>
      <w:r>
        <w:rPr>
          <w:rStyle w:val="default"/>
          <w:rFonts w:cs="FrankRuehl"/>
          <w:rtl/>
        </w:rPr>
        <w:t>מש</w:t>
      </w:r>
      <w:r>
        <w:rPr>
          <w:rStyle w:val="default"/>
          <w:rFonts w:cs="FrankRuehl" w:hint="cs"/>
          <w:rtl/>
        </w:rPr>
        <w:t xml:space="preserve">קיבל הרשם את בקשת הרישום ואת </w:t>
      </w:r>
      <w:r>
        <w:rPr>
          <w:rStyle w:val="default"/>
          <w:rFonts w:cs="FrankRuehl"/>
          <w:rtl/>
        </w:rPr>
        <w:t>ש</w:t>
      </w:r>
      <w:r>
        <w:rPr>
          <w:rStyle w:val="default"/>
          <w:rFonts w:cs="FrankRuehl" w:hint="cs"/>
          <w:rtl/>
        </w:rPr>
        <w:t xml:space="preserve">טר המשכנתה או את שטר העברת המשכנתה, ונתמלאו הוראות פרק זה, </w:t>
      </w:r>
      <w:r>
        <w:rPr>
          <w:rStyle w:val="default"/>
          <w:rFonts w:cs="FrankRuehl"/>
          <w:rtl/>
        </w:rPr>
        <w:t>יר</w:t>
      </w:r>
      <w:r>
        <w:rPr>
          <w:rStyle w:val="default"/>
          <w:rFonts w:cs="FrankRuehl" w:hint="cs"/>
          <w:rtl/>
        </w:rPr>
        <w:t>שום בפנקס הרישום את פרטי המשכנתה או את פרטי העברתה כפי שייקבע בתקנות ויתן למבקש תעודה על כך.</w:t>
      </w:r>
    </w:p>
    <w:p w:rsidR="00A02EB0" w:rsidRDefault="00A02EB0">
      <w:pPr>
        <w:pStyle w:val="P00"/>
        <w:spacing w:before="72"/>
        <w:ind w:left="0" w:right="1134"/>
        <w:rPr>
          <w:rStyle w:val="default"/>
          <w:rFonts w:cs="FrankRuehl"/>
          <w:rtl/>
        </w:rPr>
      </w:pPr>
      <w:bookmarkStart w:id="71" w:name="Seif65"/>
      <w:bookmarkEnd w:id="71"/>
      <w:r>
        <w:rPr>
          <w:lang w:val="he-IL"/>
        </w:rPr>
        <w:pict>
          <v:rect id="_x0000_s1212" style="position:absolute;left:0;text-align:left;margin-left:464.5pt;margin-top:8.05pt;width:75.05pt;height:13.2pt;z-index:25166080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תס</w:t>
                  </w:r>
                  <w:r>
                    <w:rPr>
                      <w:rFonts w:cs="Miriam" w:hint="cs"/>
                      <w:sz w:val="18"/>
                      <w:szCs w:val="18"/>
                      <w:rtl/>
                    </w:rPr>
                    <w:t>יבת המשכנתה</w:t>
                  </w:r>
                </w:p>
              </w:txbxContent>
            </v:textbox>
            <w10:anchorlock/>
          </v:rect>
        </w:pict>
      </w:r>
      <w:r>
        <w:rPr>
          <w:rStyle w:val="big-number"/>
          <w:rFonts w:cs="Miriam"/>
          <w:rtl/>
        </w:rPr>
        <w:t>64.</w:t>
      </w:r>
      <w:r>
        <w:rPr>
          <w:rStyle w:val="big-number"/>
          <w:rFonts w:cs="Miriam"/>
          <w:rtl/>
        </w:rPr>
        <w:tab/>
      </w:r>
      <w:r>
        <w:rPr>
          <w:rStyle w:val="default"/>
          <w:rFonts w:cs="FrankRuehl"/>
          <w:rtl/>
        </w:rPr>
        <w:t>נס</w:t>
      </w:r>
      <w:r>
        <w:rPr>
          <w:rStyle w:val="default"/>
          <w:rFonts w:cs="FrankRuehl" w:hint="cs"/>
          <w:rtl/>
        </w:rPr>
        <w:t>בה משכנתה, כולה או מקצתה, שלא בדרך העברה, כתוצאה ממוות, מפשיטת רגל, מפירוק או מסיבה אחרת שמכוח דין, והמציא הנסב תעודה מאת בית משפט או בית דין מוסמך, המאשר</w:t>
      </w:r>
      <w:r>
        <w:rPr>
          <w:rStyle w:val="default"/>
          <w:rFonts w:cs="FrankRuehl"/>
          <w:rtl/>
        </w:rPr>
        <w:t xml:space="preserve">ת </w:t>
      </w:r>
      <w:r>
        <w:rPr>
          <w:rStyle w:val="default"/>
          <w:rFonts w:cs="FrankRuehl" w:hint="cs"/>
          <w:rtl/>
        </w:rPr>
        <w:t>את התסיבה, תירשם התסיבה בפנקס הרישום לפי בקשה בכתב של המעונין ברישומה.</w:t>
      </w:r>
    </w:p>
    <w:p w:rsidR="00A02EB0" w:rsidRDefault="00A02EB0">
      <w:pPr>
        <w:pStyle w:val="P00"/>
        <w:spacing w:before="72"/>
        <w:ind w:left="0" w:right="1134"/>
        <w:rPr>
          <w:rStyle w:val="default"/>
          <w:rFonts w:cs="FrankRuehl"/>
          <w:rtl/>
        </w:rPr>
      </w:pPr>
      <w:bookmarkStart w:id="72" w:name="Seif66"/>
      <w:bookmarkEnd w:id="72"/>
      <w:r>
        <w:rPr>
          <w:lang w:val="he-IL"/>
        </w:rPr>
        <w:pict>
          <v:rect id="_x0000_s1213" style="position:absolute;left:0;text-align:left;margin-left:464.5pt;margin-top:8.05pt;width:75.05pt;height:15.7pt;z-index:25166182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זכ</w:t>
                  </w:r>
                  <w:r>
                    <w:rPr>
                      <w:rFonts w:cs="Miriam" w:hint="cs"/>
                      <w:sz w:val="18"/>
                      <w:szCs w:val="18"/>
                      <w:rtl/>
                    </w:rPr>
                    <w:t>ות עדיפות</w:t>
                  </w:r>
                </w:p>
              </w:txbxContent>
            </v:textbox>
            <w10:anchorlock/>
          </v:rect>
        </w:pict>
      </w:r>
      <w:r>
        <w:rPr>
          <w:rStyle w:val="big-number"/>
          <w:rFonts w:cs="Miriam"/>
          <w:rtl/>
        </w:rPr>
        <w:t>65.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רשמו יותר ממשכנתה אחת על כלי שיט אחד, יהיה סדר העדיפות של המשכנתאות לפי תאריך קבלת </w:t>
      </w:r>
      <w:r>
        <w:rPr>
          <w:rStyle w:val="default"/>
          <w:rFonts w:cs="FrankRuehl"/>
          <w:rtl/>
        </w:rPr>
        <w:t>ה</w:t>
      </w:r>
      <w:r>
        <w:rPr>
          <w:rStyle w:val="default"/>
          <w:rFonts w:cs="FrankRuehl" w:hint="cs"/>
          <w:rtl/>
        </w:rPr>
        <w:t>בקשות לרישומן כדין במשרדו של הרשם.</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תקבלו יותר מבקשת רישום משכנתה אחת ביום אחד, יהיה</w:t>
      </w:r>
      <w:r>
        <w:rPr>
          <w:rStyle w:val="default"/>
          <w:rFonts w:cs="FrankRuehl"/>
          <w:rtl/>
        </w:rPr>
        <w:t xml:space="preserve"> ס</w:t>
      </w:r>
      <w:r>
        <w:rPr>
          <w:rStyle w:val="default"/>
          <w:rFonts w:cs="FrankRuehl" w:hint="cs"/>
          <w:rtl/>
        </w:rPr>
        <w:t>דר העדיפות של המשכנתאות לפי שעת קבלת הבקשות לרישומן כדין של כל אחת ואחת במשרדו של הרשם.</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וגשה לרשם בקשה לרישום משכנתה, יודיע הרשם למבקש, על פי בקשתו, אם רשומות</w:t>
      </w:r>
      <w:r>
        <w:rPr>
          <w:rStyle w:val="default"/>
          <w:rFonts w:cs="FrankRuehl"/>
          <w:rtl/>
        </w:rPr>
        <w:t xml:space="preserve"> </w:t>
      </w:r>
      <w:r>
        <w:rPr>
          <w:rStyle w:val="default"/>
          <w:rFonts w:cs="FrankRuehl" w:hint="cs"/>
          <w:rtl/>
        </w:rPr>
        <w:t>משכנתאות אחרות על כלי השיט הנדון וכה אם כבר נתקבלה אצלו בקשה לרישום משכנתה אחרת.</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ממ</w:t>
      </w:r>
      <w:r>
        <w:rPr>
          <w:rStyle w:val="default"/>
          <w:rFonts w:cs="FrankRuehl"/>
          <w:rtl/>
        </w:rPr>
        <w:t>שכ</w:t>
      </w:r>
      <w:r>
        <w:rPr>
          <w:rStyle w:val="default"/>
          <w:rFonts w:cs="FrankRuehl" w:hint="cs"/>
          <w:rtl/>
        </w:rPr>
        <w:t>ן ובעל המשכנתה רשאים לקבוע בשטר המשכנתה או בשטר שנערך בפני הרשם או הנציג לאחר מכן סדר עדיפות אחר למשכנתאות שבכלי השיט, ובלבד שבעל משכנתה אחר העשוי להיפגע על ידי הקב</w:t>
      </w:r>
      <w:r>
        <w:rPr>
          <w:rStyle w:val="default"/>
          <w:rFonts w:cs="FrankRuehl"/>
          <w:rtl/>
        </w:rPr>
        <w:t>י</w:t>
      </w:r>
      <w:r>
        <w:rPr>
          <w:rStyle w:val="default"/>
          <w:rFonts w:cs="FrankRuehl" w:hint="cs"/>
          <w:rtl/>
        </w:rPr>
        <w:t>עה הסכים לכך בשטר שערך בפני הרשם או נציג ושאושר על ידי מי שבפניו נחתם.</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ותר לרשום על</w:t>
      </w:r>
      <w:r>
        <w:rPr>
          <w:rStyle w:val="default"/>
          <w:rFonts w:cs="FrankRuehl"/>
          <w:rtl/>
        </w:rPr>
        <w:t xml:space="preserve"> כ</w:t>
      </w:r>
      <w:r>
        <w:rPr>
          <w:rStyle w:val="default"/>
          <w:rFonts w:cs="FrankRuehl" w:hint="cs"/>
          <w:rtl/>
        </w:rPr>
        <w:t xml:space="preserve">לי שיט אחד שתי משכנתאות או יותר שוות זכויות לגבי סדר העדיפות, ובלבד שהדבר הוסכם בכל שטרי המשכנתה או בשטר נפרד שנחתם בפני הרשם או הנציג על ידי בעל כלי השיט וכל בעלי </w:t>
      </w:r>
      <w:r>
        <w:rPr>
          <w:rStyle w:val="default"/>
          <w:rFonts w:cs="FrankRuehl"/>
          <w:rtl/>
        </w:rPr>
        <w:t>ה</w:t>
      </w:r>
      <w:r>
        <w:rPr>
          <w:rStyle w:val="default"/>
          <w:rFonts w:cs="FrankRuehl" w:hint="cs"/>
          <w:rtl/>
        </w:rPr>
        <w:t>משכנתאות שזכויותיהם שוות כאמור.</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עברת משכנתה או תסיבה, כולה או מקצתה, לא תפגע בסדר ע</w:t>
      </w:r>
      <w:r>
        <w:rPr>
          <w:rStyle w:val="default"/>
          <w:rFonts w:cs="FrankRuehl"/>
          <w:rtl/>
        </w:rPr>
        <w:t>די</w:t>
      </w:r>
      <w:r>
        <w:rPr>
          <w:rStyle w:val="default"/>
          <w:rFonts w:cs="FrankRuehl" w:hint="cs"/>
          <w:rtl/>
        </w:rPr>
        <w:t>פותה של המשכנתה.</w:t>
      </w:r>
    </w:p>
    <w:p w:rsidR="00A02EB0" w:rsidRDefault="00A02EB0">
      <w:pPr>
        <w:pStyle w:val="P00"/>
        <w:spacing w:before="72"/>
        <w:ind w:left="0" w:right="1134"/>
        <w:rPr>
          <w:rStyle w:val="default"/>
          <w:rFonts w:cs="FrankRuehl"/>
          <w:rtl/>
        </w:rPr>
      </w:pPr>
      <w:bookmarkStart w:id="73" w:name="Seif67"/>
      <w:bookmarkEnd w:id="73"/>
      <w:r>
        <w:rPr>
          <w:lang w:val="he-IL"/>
        </w:rPr>
        <w:pict>
          <v:rect id="_x0000_s1214" style="position:absolute;left:0;text-align:left;margin-left:464.5pt;margin-top:8.05pt;width:75.05pt;height:16pt;z-index:25166284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נויים </w:t>
                  </w:r>
                  <w:r>
                    <w:rPr>
                      <w:rFonts w:cs="Miriam"/>
                      <w:sz w:val="18"/>
                      <w:szCs w:val="18"/>
                      <w:rtl/>
                    </w:rPr>
                    <w:t>במ</w:t>
                  </w:r>
                  <w:r>
                    <w:rPr>
                      <w:rFonts w:cs="Miriam" w:hint="cs"/>
                      <w:sz w:val="18"/>
                      <w:szCs w:val="18"/>
                      <w:rtl/>
                    </w:rPr>
                    <w:t>שכנתה</w:t>
                  </w:r>
                </w:p>
              </w:txbxContent>
            </v:textbox>
            <w10:anchorlock/>
          </v:rect>
        </w:pict>
      </w:r>
      <w:r>
        <w:rPr>
          <w:rStyle w:val="big-number"/>
          <w:rFonts w:cs="Miriam"/>
          <w:rtl/>
        </w:rPr>
        <w:t>66.</w:t>
      </w:r>
      <w:r>
        <w:rPr>
          <w:rStyle w:val="big-number"/>
          <w:rFonts w:cs="Miriam"/>
          <w:rtl/>
        </w:rPr>
        <w:tab/>
      </w:r>
      <w:r>
        <w:rPr>
          <w:rStyle w:val="default"/>
          <w:rFonts w:cs="FrankRuehl"/>
          <w:rtl/>
        </w:rPr>
        <w:t>שי</w:t>
      </w:r>
      <w:r>
        <w:rPr>
          <w:rStyle w:val="default"/>
          <w:rFonts w:cs="FrankRuehl" w:hint="cs"/>
          <w:rtl/>
        </w:rPr>
        <w:t xml:space="preserve">נוי בתנאי המשכנתה ייעשה בשטר תיקון משכנתה שייחתם על ידי בעל המשכנתה והממשכן, בהתאם להוראות סעיף 59, ורישומו של שטר התיקון </w:t>
      </w:r>
      <w:r>
        <w:rPr>
          <w:rStyle w:val="default"/>
          <w:rFonts w:cs="FrankRuehl"/>
          <w:rtl/>
        </w:rPr>
        <w:t>ב</w:t>
      </w:r>
      <w:r>
        <w:rPr>
          <w:rStyle w:val="default"/>
          <w:rFonts w:cs="FrankRuehl" w:hint="cs"/>
          <w:rtl/>
        </w:rPr>
        <w:t>פנקס הרישום; היה בשינוי התנאים משום פגיעה בזכויות בעל משכנתה אחר, לא יירשם שטר התיקון אלא בהסכמתו של אותו ב</w:t>
      </w:r>
      <w:r>
        <w:rPr>
          <w:rStyle w:val="default"/>
          <w:rFonts w:cs="FrankRuehl"/>
          <w:rtl/>
        </w:rPr>
        <w:t>על</w:t>
      </w:r>
      <w:r>
        <w:rPr>
          <w:rStyle w:val="default"/>
          <w:rFonts w:cs="FrankRuehl" w:hint="cs"/>
          <w:rtl/>
        </w:rPr>
        <w:t xml:space="preserve"> משכנתה שתינתן בדרך האמורה בסעיף 65.</w:t>
      </w:r>
    </w:p>
    <w:p w:rsidR="00A02EB0" w:rsidRDefault="00A02EB0">
      <w:pPr>
        <w:pStyle w:val="P00"/>
        <w:spacing w:before="72"/>
        <w:ind w:left="0" w:right="1134"/>
        <w:rPr>
          <w:rStyle w:val="default"/>
          <w:rFonts w:cs="FrankRuehl"/>
          <w:rtl/>
        </w:rPr>
      </w:pPr>
      <w:bookmarkStart w:id="74" w:name="Seif68"/>
      <w:bookmarkEnd w:id="74"/>
      <w:r>
        <w:rPr>
          <w:lang w:val="he-IL"/>
        </w:rPr>
        <w:pict>
          <v:rect id="_x0000_s1215" style="position:absolute;left:0;text-align:left;margin-left:464.5pt;margin-top:8.05pt;width:75.05pt;height:9.4pt;z-index:25166387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פד</w:t>
                  </w:r>
                  <w:r>
                    <w:rPr>
                      <w:rFonts w:cs="Miriam" w:hint="cs"/>
                      <w:sz w:val="18"/>
                      <w:szCs w:val="18"/>
                      <w:rtl/>
                    </w:rPr>
                    <w:t>יו</w:t>
                  </w:r>
                  <w:r>
                    <w:rPr>
                      <w:rFonts w:cs="Miriam"/>
                      <w:sz w:val="18"/>
                      <w:szCs w:val="18"/>
                      <w:rtl/>
                    </w:rPr>
                    <w:t xml:space="preserve">ן </w:t>
                  </w:r>
                  <w:r>
                    <w:rPr>
                      <w:rFonts w:cs="Miriam" w:hint="cs"/>
                      <w:sz w:val="18"/>
                      <w:szCs w:val="18"/>
                      <w:rtl/>
                    </w:rPr>
                    <w:t>משכנתה</w:t>
                  </w:r>
                </w:p>
              </w:txbxContent>
            </v:textbox>
            <w10:anchorlock/>
          </v:rect>
        </w:pict>
      </w:r>
      <w:r>
        <w:rPr>
          <w:rStyle w:val="big-number"/>
          <w:rFonts w:cs="Miriam"/>
          <w:rtl/>
        </w:rPr>
        <w:t>67</w:t>
      </w:r>
      <w:r>
        <w:rPr>
          <w:rStyle w:val="big-number"/>
          <w:rFonts w:cs="Miriam" w:hint="cs"/>
          <w:rtl/>
        </w:rPr>
        <w:t>.</w:t>
      </w:r>
      <w:r>
        <w:rPr>
          <w:rStyle w:val="big-number"/>
          <w:rFonts w:cs="Miriam"/>
          <w:rtl/>
        </w:rPr>
        <w:tab/>
      </w:r>
      <w:r>
        <w:rPr>
          <w:rStyle w:val="default"/>
          <w:rFonts w:cs="FrankRuehl"/>
          <w:rtl/>
        </w:rPr>
        <w:t>פד</w:t>
      </w:r>
      <w:r>
        <w:rPr>
          <w:rStyle w:val="default"/>
          <w:rFonts w:cs="FrankRuehl" w:hint="cs"/>
          <w:rtl/>
        </w:rPr>
        <w:t>יון משכנתה, כולה או מקצתה, יהיה בשטר פדיון שייחתם על ידי בעל המשכנתה בהתאם להוראות סעיף 59 ועל ידי רישומו בפנקס הרישום.</w:t>
      </w:r>
    </w:p>
    <w:p w:rsidR="00A02EB0" w:rsidRDefault="00A02EB0">
      <w:pPr>
        <w:pStyle w:val="P00"/>
        <w:spacing w:before="72"/>
        <w:ind w:left="0" w:right="1134"/>
        <w:rPr>
          <w:rFonts w:cs="FrankRuehl"/>
          <w:sz w:val="26"/>
          <w:rtl/>
        </w:rPr>
      </w:pPr>
      <w:bookmarkStart w:id="75" w:name="Seif69"/>
      <w:bookmarkEnd w:id="75"/>
      <w:r>
        <w:rPr>
          <w:lang w:val="he-IL"/>
        </w:rPr>
        <w:pict>
          <v:rect id="_x0000_s1216" style="position:absolute;left:0;text-align:left;margin-left:464.5pt;margin-top:8.05pt;width:75.05pt;height:15.7pt;z-index:25166489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פד</w:t>
                  </w:r>
                  <w:r>
                    <w:rPr>
                      <w:rFonts w:cs="Miriam" w:hint="cs"/>
                      <w:sz w:val="18"/>
                      <w:szCs w:val="18"/>
                      <w:rtl/>
                    </w:rPr>
                    <w:t>יון בדרך הפקדה</w:t>
                  </w:r>
                </w:p>
              </w:txbxContent>
            </v:textbox>
            <w10:anchorlock/>
          </v:rect>
        </w:pict>
      </w:r>
      <w:r>
        <w:rPr>
          <w:rStyle w:val="big-number"/>
          <w:rFonts w:cs="Miriam"/>
          <w:rtl/>
        </w:rPr>
        <w:t>68.</w:t>
      </w:r>
      <w:r>
        <w:rPr>
          <w:rStyle w:val="big-number"/>
          <w:rFonts w:cs="Miriam"/>
          <w:rtl/>
        </w:rPr>
        <w:tab/>
      </w:r>
      <w:r>
        <w:rPr>
          <w:rStyle w:val="default"/>
          <w:rFonts w:cs="FrankRuehl"/>
          <w:rtl/>
        </w:rPr>
        <w:t>הג</w:t>
      </w:r>
      <w:r>
        <w:rPr>
          <w:rStyle w:val="default"/>
          <w:rFonts w:cs="FrankRuehl" w:hint="cs"/>
          <w:rtl/>
        </w:rPr>
        <w:t>יע המועד הנועד לפרעונה של משכנתה, כולה או מקצתה, ונוכח הרשם כי הסכום שפרעונו הגיע כ</w:t>
      </w:r>
      <w:r>
        <w:rPr>
          <w:rStyle w:val="default"/>
          <w:rFonts w:cs="FrankRuehl"/>
          <w:rtl/>
        </w:rPr>
        <w:t>אמ</w:t>
      </w:r>
      <w:r>
        <w:rPr>
          <w:rStyle w:val="default"/>
          <w:rFonts w:cs="FrankRuehl" w:hint="cs"/>
          <w:rtl/>
        </w:rPr>
        <w:t xml:space="preserve">ור הופקד בידיו או בבנק בישראל שהוכר על ידי שר התחבורה לענין זה, לזכותו של בעל המשכנתה, רואים זאת כפדיון המשכנתה </w:t>
      </w:r>
      <w:r>
        <w:rPr>
          <w:rStyle w:val="default"/>
          <w:rFonts w:cs="FrankRuehl"/>
          <w:rtl/>
        </w:rPr>
        <w:t>א</w:t>
      </w:r>
      <w:r>
        <w:rPr>
          <w:rStyle w:val="default"/>
          <w:rFonts w:cs="FrankRuehl" w:hint="cs"/>
          <w:rtl/>
        </w:rPr>
        <w:t xml:space="preserve">ו </w:t>
      </w:r>
      <w:r>
        <w:rPr>
          <w:rFonts w:cs="FrankRuehl"/>
          <w:sz w:val="26"/>
          <w:rtl/>
        </w:rPr>
        <w:t>הח</w:t>
      </w:r>
      <w:r>
        <w:rPr>
          <w:rFonts w:cs="FrankRuehl" w:hint="cs"/>
          <w:sz w:val="26"/>
          <w:rtl/>
        </w:rPr>
        <w:t>לק שזמן פרעונו הגיע, והרשם ירשום את הפדיון בפנקס בהתאם לכך; היה המקום הנועד לפרעון הסכום האמור בחוץ לארץ לא יו</w:t>
      </w:r>
      <w:r>
        <w:rPr>
          <w:rFonts w:cs="FrankRuehl"/>
          <w:sz w:val="26"/>
          <w:rtl/>
        </w:rPr>
        <w:t>פק</w:t>
      </w:r>
      <w:r>
        <w:rPr>
          <w:rFonts w:cs="FrankRuehl" w:hint="cs"/>
          <w:sz w:val="26"/>
          <w:rtl/>
        </w:rPr>
        <w:t>ד הפקדון אלא בבנק שבאותו מקום, שבא עליו אישור שר התחבורה.</w:t>
      </w:r>
    </w:p>
    <w:p w:rsidR="00A02EB0" w:rsidRDefault="00A02EB0">
      <w:pPr>
        <w:pStyle w:val="P00"/>
        <w:spacing w:before="72"/>
        <w:ind w:left="0" w:right="1134"/>
        <w:rPr>
          <w:rStyle w:val="default"/>
          <w:rFonts w:cs="FrankRuehl"/>
          <w:rtl/>
        </w:rPr>
      </w:pPr>
      <w:bookmarkStart w:id="76" w:name="Seif70"/>
      <w:bookmarkEnd w:id="76"/>
      <w:r>
        <w:rPr>
          <w:lang w:val="he-IL"/>
        </w:rPr>
        <w:pict>
          <v:rect id="_x0000_s1217" style="position:absolute;left:0;text-align:left;margin-left:464.5pt;margin-top:8.05pt;width:75.05pt;height:24pt;z-index:25166592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של בעל </w:t>
                  </w:r>
                  <w:r>
                    <w:rPr>
                      <w:rFonts w:cs="Miriam"/>
                      <w:sz w:val="18"/>
                      <w:szCs w:val="18"/>
                      <w:rtl/>
                    </w:rPr>
                    <w:t>מש</w:t>
                  </w:r>
                  <w:r>
                    <w:rPr>
                      <w:rFonts w:cs="Miriam" w:hint="cs"/>
                      <w:sz w:val="18"/>
                      <w:szCs w:val="18"/>
                      <w:rtl/>
                    </w:rPr>
                    <w:t xml:space="preserve">כנתה במקרה </w:t>
                  </w:r>
                  <w:r>
                    <w:rPr>
                      <w:rFonts w:cs="Miriam"/>
                      <w:sz w:val="18"/>
                      <w:szCs w:val="18"/>
                      <w:rtl/>
                    </w:rPr>
                    <w:t>של</w:t>
                  </w:r>
                  <w:r>
                    <w:rPr>
                      <w:rFonts w:cs="Miriam" w:hint="cs"/>
                      <w:sz w:val="18"/>
                      <w:szCs w:val="18"/>
                      <w:rtl/>
                    </w:rPr>
                    <w:t xml:space="preserve"> הפקעה</w:t>
                  </w:r>
                </w:p>
              </w:txbxContent>
            </v:textbox>
            <w10:anchorlock/>
          </v:rect>
        </w:pict>
      </w:r>
      <w:r>
        <w:rPr>
          <w:rStyle w:val="big-number"/>
          <w:rFonts w:cs="Miriam"/>
          <w:rtl/>
        </w:rPr>
        <w:t>69.</w:t>
      </w:r>
      <w:r>
        <w:rPr>
          <w:rStyle w:val="big-number"/>
          <w:rFonts w:cs="Miriam"/>
          <w:rtl/>
        </w:rPr>
        <w:tab/>
      </w:r>
      <w:r>
        <w:rPr>
          <w:rStyle w:val="default"/>
          <w:rFonts w:cs="FrankRuehl"/>
          <w:rtl/>
        </w:rPr>
        <w:t>הו</w:t>
      </w:r>
      <w:r>
        <w:rPr>
          <w:rStyle w:val="default"/>
          <w:rFonts w:cs="FrankRuehl" w:hint="cs"/>
          <w:rtl/>
        </w:rPr>
        <w:t>פקע כלי השיט או החלק הממושכן כדין ושולמו תמורת ההפקעה פיצויים, תעבור המשכנתה כפי שהיתה קיימת בשעת ההפקעה ותחול על הפיצויים שישולמו; היתה ההפקעה תוצאה של עבירה ולא שולמו פיצויים, לא תופקע המ</w:t>
      </w:r>
      <w:r>
        <w:rPr>
          <w:rStyle w:val="default"/>
          <w:rFonts w:cs="FrankRuehl"/>
          <w:rtl/>
        </w:rPr>
        <w:t>שכ</w:t>
      </w:r>
      <w:r>
        <w:rPr>
          <w:rStyle w:val="default"/>
          <w:rFonts w:cs="FrankRuehl" w:hint="cs"/>
          <w:rtl/>
        </w:rPr>
        <w:t>נתה אלא אם מצא בית המשפט כי בעל המשכנתה היה שותף לעבירה והורה על הפקעת המשכנ</w:t>
      </w:r>
      <w:r>
        <w:rPr>
          <w:rStyle w:val="default"/>
          <w:rFonts w:cs="FrankRuehl"/>
          <w:rtl/>
        </w:rPr>
        <w:t>ת</w:t>
      </w:r>
      <w:r>
        <w:rPr>
          <w:rStyle w:val="default"/>
          <w:rFonts w:cs="FrankRuehl" w:hint="cs"/>
          <w:rtl/>
        </w:rPr>
        <w:t>ה, כולה או מקצתה.</w:t>
      </w:r>
    </w:p>
    <w:p w:rsidR="00A02EB0" w:rsidRDefault="00A02EB0">
      <w:pPr>
        <w:pStyle w:val="P00"/>
        <w:spacing w:before="72"/>
        <w:ind w:left="0" w:right="1134"/>
        <w:rPr>
          <w:rStyle w:val="default"/>
          <w:rFonts w:cs="FrankRuehl"/>
          <w:rtl/>
        </w:rPr>
      </w:pPr>
      <w:bookmarkStart w:id="77" w:name="Seif71"/>
      <w:bookmarkEnd w:id="77"/>
      <w:r>
        <w:rPr>
          <w:lang w:val="he-IL"/>
        </w:rPr>
        <w:pict>
          <v:rect id="_x0000_s1218" style="position:absolute;left:0;text-align:left;margin-left:464.5pt;margin-top:8.05pt;width:75.05pt;height:24pt;z-index:25166694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בעלות </w:t>
                  </w:r>
                  <w:r>
                    <w:rPr>
                      <w:rFonts w:cs="Miriam"/>
                      <w:sz w:val="18"/>
                      <w:szCs w:val="18"/>
                      <w:rtl/>
                    </w:rPr>
                    <w:t>לא</w:t>
                  </w:r>
                  <w:r>
                    <w:rPr>
                      <w:rFonts w:cs="Miriam" w:hint="cs"/>
                      <w:sz w:val="18"/>
                      <w:szCs w:val="18"/>
                      <w:rtl/>
                    </w:rPr>
                    <w:t xml:space="preserve"> תפגע </w:t>
                  </w:r>
                  <w:r>
                    <w:rPr>
                      <w:rFonts w:cs="Miriam"/>
                      <w:sz w:val="18"/>
                      <w:szCs w:val="18"/>
                      <w:rtl/>
                    </w:rPr>
                    <w:t>במ</w:t>
                  </w:r>
                  <w:r>
                    <w:rPr>
                      <w:rFonts w:cs="Miriam" w:hint="cs"/>
                      <w:sz w:val="18"/>
                      <w:szCs w:val="18"/>
                      <w:rtl/>
                    </w:rPr>
                    <w:t>שכנתה</w:t>
                  </w:r>
                </w:p>
              </w:txbxContent>
            </v:textbox>
            <w10:anchorlock/>
          </v:rect>
        </w:pict>
      </w:r>
      <w:r>
        <w:rPr>
          <w:rStyle w:val="big-number"/>
          <w:rFonts w:cs="Miriam"/>
          <w:rtl/>
        </w:rPr>
        <w:t>70.</w:t>
      </w:r>
      <w:r>
        <w:rPr>
          <w:rStyle w:val="big-number"/>
          <w:rFonts w:cs="Miriam"/>
          <w:rtl/>
        </w:rPr>
        <w:tab/>
      </w:r>
      <w:r>
        <w:rPr>
          <w:rStyle w:val="default"/>
          <w:rFonts w:cs="FrankRuehl"/>
          <w:rtl/>
        </w:rPr>
        <w:t>הע</w:t>
      </w:r>
      <w:r>
        <w:rPr>
          <w:rStyle w:val="default"/>
          <w:rFonts w:cs="FrankRuehl" w:hint="cs"/>
          <w:rtl/>
        </w:rPr>
        <w:t>ברת הבעלות בכלי השיט או בחלק ממנו לא תפגע בתקפה של המשכנתה הרובצת עליהם בשעת ההעברה, ומותר להעביר כלי שיט או חלק ממנו בכפוף למשכנתה הרובצת עליהם אם לא ה</w:t>
      </w:r>
      <w:r>
        <w:rPr>
          <w:rStyle w:val="default"/>
          <w:rFonts w:cs="FrankRuehl"/>
          <w:rtl/>
        </w:rPr>
        <w:t>ות</w:t>
      </w:r>
      <w:r>
        <w:rPr>
          <w:rStyle w:val="default"/>
          <w:rFonts w:cs="FrankRuehl" w:hint="cs"/>
          <w:rtl/>
        </w:rPr>
        <w:t>נה אחרת בשטר המשכנתה.</w:t>
      </w:r>
    </w:p>
    <w:p w:rsidR="00A02EB0" w:rsidRDefault="00A02EB0">
      <w:pPr>
        <w:pStyle w:val="P00"/>
        <w:spacing w:before="72"/>
        <w:ind w:left="0" w:right="1134"/>
        <w:rPr>
          <w:rStyle w:val="default"/>
          <w:rFonts w:cs="FrankRuehl"/>
          <w:rtl/>
        </w:rPr>
      </w:pPr>
      <w:bookmarkStart w:id="78" w:name="Seif72"/>
      <w:bookmarkEnd w:id="78"/>
      <w:r>
        <w:rPr>
          <w:lang w:val="he-IL"/>
        </w:rPr>
        <w:pict>
          <v:rect id="_x0000_s1219" style="position:absolute;left:0;text-align:left;margin-left:464.5pt;margin-top:8.05pt;width:75.05pt;height:24pt;z-index:25166796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פק</w:t>
                  </w:r>
                  <w:r>
                    <w:rPr>
                      <w:rFonts w:cs="Miriam" w:hint="cs"/>
                      <w:sz w:val="18"/>
                      <w:szCs w:val="18"/>
                      <w:rtl/>
                    </w:rPr>
                    <w:t xml:space="preserve">יעת המשכנתה </w:t>
                  </w:r>
                  <w:r>
                    <w:rPr>
                      <w:rFonts w:cs="Miriam"/>
                      <w:sz w:val="18"/>
                      <w:szCs w:val="18"/>
                      <w:rtl/>
                    </w:rPr>
                    <w:t>במ</w:t>
                  </w:r>
                  <w:r>
                    <w:rPr>
                      <w:rFonts w:cs="Miriam" w:hint="cs"/>
                      <w:sz w:val="18"/>
                      <w:szCs w:val="18"/>
                      <w:rtl/>
                    </w:rPr>
                    <w:t xml:space="preserve">כירה על ידי </w:t>
                  </w:r>
                  <w:r>
                    <w:rPr>
                      <w:rFonts w:cs="Miriam"/>
                      <w:sz w:val="18"/>
                      <w:szCs w:val="18"/>
                      <w:rtl/>
                    </w:rPr>
                    <w:t>בי</w:t>
                  </w:r>
                  <w:r>
                    <w:rPr>
                      <w:rFonts w:cs="Miriam" w:hint="cs"/>
                      <w:sz w:val="18"/>
                      <w:szCs w:val="18"/>
                      <w:rtl/>
                    </w:rPr>
                    <w:t>ת המשפט</w:t>
                  </w:r>
                </w:p>
              </w:txbxContent>
            </v:textbox>
            <w10:anchorlock/>
          </v:rect>
        </w:pict>
      </w:r>
      <w:r>
        <w:rPr>
          <w:rStyle w:val="big-number"/>
          <w:rFonts w:cs="Miriam"/>
          <w:rtl/>
        </w:rPr>
        <w:t>71.</w:t>
      </w:r>
      <w:r>
        <w:rPr>
          <w:rStyle w:val="big-number"/>
          <w:rFonts w:cs="Miriam"/>
          <w:rtl/>
        </w:rPr>
        <w:tab/>
      </w:r>
      <w:r>
        <w:rPr>
          <w:rStyle w:val="default"/>
          <w:rFonts w:cs="FrankRuehl"/>
          <w:rtl/>
        </w:rPr>
        <w:t>על</w:t>
      </w:r>
      <w:r>
        <w:rPr>
          <w:rStyle w:val="default"/>
          <w:rFonts w:cs="FrankRuehl" w:hint="cs"/>
          <w:rtl/>
        </w:rPr>
        <w:t xml:space="preserve"> אף האמור בסעיף 70 </w:t>
      </w:r>
      <w:r>
        <w:rPr>
          <w:rStyle w:val="default"/>
          <w:rFonts w:cs="FrankRuehl"/>
          <w:rtl/>
        </w:rPr>
        <w:t xml:space="preserve">– </w:t>
      </w:r>
      <w:r>
        <w:rPr>
          <w:rStyle w:val="default"/>
          <w:rFonts w:cs="FrankRuehl" w:hint="cs"/>
          <w:rtl/>
        </w:rPr>
        <w:t>אם נמכר כלי שיט או חלק ממנו על פי צו בית משפט או בהליכי הוצאה לפועל, ינוכו הוצאות בית המשפט וההוצאה לפועל והוצאות השמירה וההחזקה מדמי המכר והעודף יבוא לכל ענין במקום הנמכר.</w:t>
      </w:r>
    </w:p>
    <w:p w:rsidR="00A02EB0" w:rsidRDefault="00A02EB0">
      <w:pPr>
        <w:pStyle w:val="P00"/>
        <w:spacing w:before="72"/>
        <w:ind w:left="0" w:right="1134"/>
        <w:rPr>
          <w:rStyle w:val="default"/>
          <w:rFonts w:cs="FrankRuehl" w:hint="cs"/>
          <w:rtl/>
        </w:rPr>
      </w:pPr>
      <w:bookmarkStart w:id="79" w:name="Seif73"/>
      <w:bookmarkEnd w:id="79"/>
      <w:r>
        <w:rPr>
          <w:lang w:val="he-IL"/>
        </w:rPr>
        <w:pict>
          <v:rect id="_x0000_s1220" style="position:absolute;left:0;text-align:left;margin-left:464.5pt;margin-top:8.05pt;width:75.05pt;height:16pt;z-index:25166899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תב</w:t>
                  </w:r>
                  <w:r>
                    <w:rPr>
                      <w:rFonts w:cs="Miriam" w:hint="cs"/>
                      <w:sz w:val="18"/>
                      <w:szCs w:val="18"/>
                      <w:rtl/>
                    </w:rPr>
                    <w:t xml:space="preserve">יעה להוצאה </w:t>
                  </w:r>
                  <w:r>
                    <w:rPr>
                      <w:rFonts w:cs="Miriam"/>
                      <w:sz w:val="18"/>
                      <w:szCs w:val="18"/>
                      <w:rtl/>
                    </w:rPr>
                    <w:t>לפ</w:t>
                  </w:r>
                  <w:r>
                    <w:rPr>
                      <w:rFonts w:cs="Miriam" w:hint="cs"/>
                      <w:sz w:val="18"/>
                      <w:szCs w:val="18"/>
                      <w:rtl/>
                    </w:rPr>
                    <w:t>ועל</w:t>
                  </w:r>
                </w:p>
              </w:txbxContent>
            </v:textbox>
            <w10:anchorlock/>
          </v:rect>
        </w:pict>
      </w:r>
      <w:r>
        <w:rPr>
          <w:rStyle w:val="big-number"/>
          <w:rFonts w:cs="Miriam"/>
          <w:rtl/>
        </w:rPr>
        <w:t>72.</w:t>
      </w:r>
      <w:r>
        <w:rPr>
          <w:rStyle w:val="big-number"/>
          <w:rFonts w:cs="Miriam"/>
          <w:rtl/>
        </w:rPr>
        <w:tab/>
      </w:r>
      <w:r>
        <w:rPr>
          <w:rStyle w:val="default"/>
          <w:rFonts w:cs="FrankRuehl"/>
          <w:rtl/>
        </w:rPr>
        <w:t>לא</w:t>
      </w:r>
      <w:r>
        <w:rPr>
          <w:rStyle w:val="default"/>
          <w:rFonts w:cs="FrankRuehl" w:hint="cs"/>
          <w:rtl/>
        </w:rPr>
        <w:t xml:space="preserve"> קויים אחד </w:t>
      </w:r>
      <w:r>
        <w:rPr>
          <w:rStyle w:val="default"/>
          <w:rFonts w:cs="FrankRuehl"/>
          <w:rtl/>
        </w:rPr>
        <w:t>ה</w:t>
      </w:r>
      <w:r>
        <w:rPr>
          <w:rStyle w:val="default"/>
          <w:rFonts w:cs="FrankRuehl" w:hint="cs"/>
          <w:rtl/>
        </w:rPr>
        <w:t>תנאים בשטר ה</w:t>
      </w:r>
      <w:r>
        <w:rPr>
          <w:rStyle w:val="default"/>
          <w:rFonts w:cs="FrankRuehl"/>
          <w:rtl/>
        </w:rPr>
        <w:t>מש</w:t>
      </w:r>
      <w:r>
        <w:rPr>
          <w:rStyle w:val="default"/>
          <w:rFonts w:cs="FrankRuehl" w:hint="cs"/>
          <w:rtl/>
        </w:rPr>
        <w:t xml:space="preserve">כנתה שאי-קיומו מקנה זכות להוציאה לפועל, יהא בעל המשכנתה רשאי להגיש לבית המשפט תביעה חפצית להוצאת המשכנתה לפועל, ובתביעה זו רשאי בית המשפט </w:t>
      </w:r>
      <w:r>
        <w:rPr>
          <w:rStyle w:val="default"/>
          <w:rFonts w:cs="FrankRuehl"/>
          <w:rtl/>
        </w:rPr>
        <w:t>–</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תת צו למכירת כלי השיט או החלק הממושכן, בתנאי או ללא תנאי, ולהצהיר בצו שאדם פלוני לרבות בעל המשכנ</w:t>
      </w:r>
      <w:r>
        <w:rPr>
          <w:rStyle w:val="default"/>
          <w:rFonts w:cs="FrankRuehl"/>
          <w:rtl/>
        </w:rPr>
        <w:t>ת</w:t>
      </w:r>
      <w:r>
        <w:rPr>
          <w:rStyle w:val="default"/>
          <w:rFonts w:cs="FrankRuehl" w:hint="cs"/>
          <w:rtl/>
        </w:rPr>
        <w:t>ה יהא זכאי ל</w:t>
      </w:r>
      <w:r>
        <w:rPr>
          <w:rStyle w:val="default"/>
          <w:rFonts w:cs="FrankRuehl"/>
          <w:rtl/>
        </w:rPr>
        <w:t>הע</w:t>
      </w:r>
      <w:r>
        <w:rPr>
          <w:rStyle w:val="default"/>
          <w:rFonts w:cs="FrankRuehl" w:hint="cs"/>
          <w:rtl/>
        </w:rPr>
        <w:t>ביר את כלי השיט או את החלק הממושכן לזולתו בהתאם להוראות בית המשפט ובכפוף לתקנות, כאילו היה הבעל הרשום של כלי השיט;</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צוות שכלי השיט יועבר ממשמורתו של בעלו או של המחזיק בו, למשמורתו של אדם אחר שיורה עליו;</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הורות, בין לפני מתן צו מכירה ובין לאחריו, </w:t>
      </w:r>
      <w:r>
        <w:rPr>
          <w:rStyle w:val="default"/>
          <w:rFonts w:cs="FrankRuehl"/>
          <w:rtl/>
        </w:rPr>
        <w:t>שמ</w:t>
      </w:r>
      <w:r>
        <w:rPr>
          <w:rStyle w:val="default"/>
          <w:rFonts w:cs="FrankRuehl" w:hint="cs"/>
          <w:rtl/>
        </w:rPr>
        <w:t>י שיתמנה לכך על ידי בית המשפט ישים יד על כלי השיט ויחזיקנו ברשותו או ימסרנו לרשותו של אדם אחר, כפי שיורה בית המשפט;</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מנות לכלי השיט כונס נכסים או מנהל, או שניהם כאחד, ולהעניק להם כל סמכות מן הסמכויות שבית משפט מחוזי רשאי להעניק לכונס נכס</w:t>
      </w:r>
      <w:r>
        <w:rPr>
          <w:rStyle w:val="default"/>
          <w:rFonts w:cs="FrankRuehl"/>
          <w:rtl/>
        </w:rPr>
        <w:t>י</w:t>
      </w:r>
      <w:r>
        <w:rPr>
          <w:rStyle w:val="default"/>
          <w:rFonts w:cs="FrankRuehl" w:hint="cs"/>
          <w:rtl/>
        </w:rPr>
        <w:t>ם, והוראות כ</w:t>
      </w:r>
      <w:r>
        <w:rPr>
          <w:rStyle w:val="default"/>
          <w:rFonts w:cs="FrankRuehl"/>
          <w:rtl/>
        </w:rPr>
        <w:t xml:space="preserve">ל </w:t>
      </w:r>
      <w:r>
        <w:rPr>
          <w:rStyle w:val="default"/>
          <w:rFonts w:cs="FrankRuehl" w:hint="cs"/>
          <w:rtl/>
        </w:rPr>
        <w:t>דין הנהוגות בבית משפט מחוזי בענין כונס נכסים, תפקידו, כוחותיו, התחייבויותיו ושכרו, יחולו בשינויים המחוייבים לפי הענין על מינוי כזה.</w:t>
      </w:r>
    </w:p>
    <w:p w:rsidR="00A02EB0" w:rsidRDefault="00A02EB0">
      <w:pPr>
        <w:pStyle w:val="P00"/>
        <w:spacing w:before="72"/>
        <w:ind w:left="0" w:right="1134"/>
        <w:rPr>
          <w:rStyle w:val="default"/>
          <w:rFonts w:cs="FrankRuehl"/>
          <w:rtl/>
        </w:rPr>
      </w:pPr>
      <w:bookmarkStart w:id="80" w:name="Seif74"/>
      <w:bookmarkEnd w:id="80"/>
      <w:r>
        <w:rPr>
          <w:lang w:val="he-IL"/>
        </w:rPr>
        <w:pict>
          <v:rect id="_x0000_s1221" style="position:absolute;left:0;text-align:left;margin-left:464.5pt;margin-top:8.05pt;width:75.05pt;height:16pt;z-index:25167001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 לגבי הליכים אחרים</w:t>
                  </w:r>
                </w:p>
              </w:txbxContent>
            </v:textbox>
            <w10:anchorlock/>
          </v:rect>
        </w:pict>
      </w:r>
      <w:r>
        <w:rPr>
          <w:rStyle w:val="big-number"/>
          <w:rFonts w:cs="Miriam"/>
          <w:rtl/>
        </w:rPr>
        <w:t>73.</w:t>
      </w:r>
      <w:r>
        <w:rPr>
          <w:rStyle w:val="big-number"/>
          <w:rFonts w:cs="Miriam"/>
          <w:rtl/>
        </w:rPr>
        <w:tab/>
      </w:r>
      <w:r>
        <w:rPr>
          <w:rStyle w:val="default"/>
          <w:rFonts w:cs="FrankRuehl"/>
          <w:rtl/>
        </w:rPr>
        <w:t>הא</w:t>
      </w:r>
      <w:r>
        <w:rPr>
          <w:rStyle w:val="default"/>
          <w:rFonts w:cs="FrankRuehl" w:hint="cs"/>
          <w:rtl/>
        </w:rPr>
        <w:t>מור בסעיף 72 אין בו כדי לגרוע מזכותו של בעל המשכנתה להיפרע את חובו בה</w:t>
      </w:r>
      <w:r>
        <w:rPr>
          <w:rStyle w:val="default"/>
          <w:rFonts w:cs="FrankRuehl"/>
          <w:rtl/>
        </w:rPr>
        <w:t>ל</w:t>
      </w:r>
      <w:r>
        <w:rPr>
          <w:rStyle w:val="default"/>
          <w:rFonts w:cs="FrankRuehl" w:hint="cs"/>
          <w:rtl/>
        </w:rPr>
        <w:t>יכים אחרים.</w:t>
      </w:r>
    </w:p>
    <w:p w:rsidR="00A02EB0" w:rsidRDefault="00A02EB0">
      <w:pPr>
        <w:pStyle w:val="P00"/>
        <w:spacing w:before="72"/>
        <w:ind w:left="0" w:right="1134"/>
        <w:rPr>
          <w:rFonts w:cs="FrankRuehl"/>
          <w:sz w:val="26"/>
          <w:rtl/>
        </w:rPr>
      </w:pPr>
      <w:bookmarkStart w:id="81" w:name="Seif75"/>
      <w:bookmarkEnd w:id="81"/>
      <w:r>
        <w:rPr>
          <w:lang w:val="he-IL"/>
        </w:rPr>
        <w:pict>
          <v:rect id="_x0000_s1222" style="position:absolute;left:0;text-align:left;margin-left:464.5pt;margin-top:8.05pt;width:75.05pt;height:11.3pt;z-index:25167104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מכ</w:t>
                  </w:r>
                  <w:r>
                    <w:rPr>
                      <w:rFonts w:cs="Miriam" w:hint="cs"/>
                      <w:sz w:val="18"/>
                      <w:szCs w:val="18"/>
                      <w:rtl/>
                    </w:rPr>
                    <w:t>ירה דחופה</w:t>
                  </w:r>
                </w:p>
              </w:txbxContent>
            </v:textbox>
            <w10:anchorlock/>
          </v:rect>
        </w:pict>
      </w:r>
      <w:r>
        <w:rPr>
          <w:rStyle w:val="big-number"/>
          <w:rFonts w:cs="Miriam"/>
          <w:rtl/>
        </w:rPr>
        <w:t>74.</w:t>
      </w:r>
      <w:r>
        <w:rPr>
          <w:rStyle w:val="big-number"/>
          <w:rFonts w:cs="Miriam"/>
          <w:rtl/>
        </w:rPr>
        <w:tab/>
      </w:r>
      <w:r>
        <w:rPr>
          <w:rStyle w:val="default"/>
          <w:rFonts w:cs="FrankRuehl"/>
          <w:rtl/>
        </w:rPr>
        <w:t>הו</w:t>
      </w:r>
      <w:r>
        <w:rPr>
          <w:rStyle w:val="default"/>
          <w:rFonts w:cs="FrankRuehl" w:hint="cs"/>
          <w:rtl/>
        </w:rPr>
        <w:t>גשה תביעה לפי סעיף 72 וראה</w:t>
      </w:r>
      <w:r>
        <w:rPr>
          <w:rStyle w:val="default"/>
          <w:rFonts w:cs="FrankRuehl"/>
          <w:rtl/>
        </w:rPr>
        <w:t xml:space="preserve"> ב</w:t>
      </w:r>
      <w:r>
        <w:rPr>
          <w:rStyle w:val="default"/>
          <w:rFonts w:cs="FrankRuehl" w:hint="cs"/>
          <w:rtl/>
        </w:rPr>
        <w:t xml:space="preserve">ית המשפט שהענין מחייב מכירה מיד, כדי למנוע סיכון לזכויותיו של בעל המשכנתה ושתנאי המכירה הם סבירים בהתחשב עם הנסיבות, רשאי הוא ליתן צו אף לפני מתן פסק דין בתביעה </w:t>
      </w:r>
      <w:r>
        <w:rPr>
          <w:rStyle w:val="default"/>
          <w:rFonts w:cs="FrankRuehl"/>
          <w:rtl/>
        </w:rPr>
        <w:t xml:space="preserve">– </w:t>
      </w:r>
      <w:r>
        <w:rPr>
          <w:rStyle w:val="default"/>
          <w:rFonts w:cs="FrankRuehl" w:hint="cs"/>
          <w:rtl/>
        </w:rPr>
        <w:t xml:space="preserve">בין בערבות ובין בלי ערבות ובין בכל תנאי שיראה </w:t>
      </w:r>
      <w:r>
        <w:rPr>
          <w:rStyle w:val="default"/>
          <w:rFonts w:cs="FrankRuehl"/>
          <w:rtl/>
        </w:rPr>
        <w:t xml:space="preserve">– </w:t>
      </w:r>
      <w:r>
        <w:rPr>
          <w:rStyle w:val="default"/>
          <w:rFonts w:cs="FrankRuehl" w:hint="cs"/>
          <w:rtl/>
        </w:rPr>
        <w:t xml:space="preserve">למכירת כלי השיט על </w:t>
      </w:r>
      <w:r>
        <w:rPr>
          <w:rFonts w:cs="FrankRuehl"/>
          <w:sz w:val="26"/>
          <w:rtl/>
        </w:rPr>
        <w:t>יד</w:t>
      </w:r>
      <w:r>
        <w:rPr>
          <w:rFonts w:cs="FrankRuehl" w:hint="cs"/>
          <w:sz w:val="26"/>
          <w:rtl/>
        </w:rPr>
        <w:t>י אדם שימנה לכך, בין במכירה פומבית ובין בדרך אחרת, ורשאי הוא לאשר מכירה על פי הסכם פרטי שנעשה על ידי הממונה.</w:t>
      </w:r>
    </w:p>
    <w:p w:rsidR="00A02EB0" w:rsidRDefault="00A02EB0">
      <w:pPr>
        <w:pStyle w:val="P00"/>
        <w:spacing w:before="72"/>
        <w:ind w:left="0" w:right="1134"/>
        <w:rPr>
          <w:rStyle w:val="default"/>
          <w:rFonts w:cs="FrankRuehl"/>
          <w:rtl/>
        </w:rPr>
      </w:pPr>
      <w:bookmarkStart w:id="82" w:name="Seif76"/>
      <w:bookmarkEnd w:id="82"/>
      <w:r>
        <w:rPr>
          <w:lang w:val="he-IL"/>
        </w:rPr>
        <w:pict>
          <v:rect id="_x0000_s1223" style="position:absolute;left:0;text-align:left;margin-left:464.5pt;margin-top:8.05pt;width:75.05pt;height:20.2pt;z-index:25167206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הליכי </w:t>
                  </w:r>
                  <w:r>
                    <w:rPr>
                      <w:rFonts w:cs="Miriam"/>
                      <w:sz w:val="18"/>
                      <w:szCs w:val="18"/>
                      <w:rtl/>
                    </w:rPr>
                    <w:t>הו</w:t>
                  </w:r>
                  <w:r>
                    <w:rPr>
                      <w:rFonts w:cs="Miriam" w:hint="cs"/>
                      <w:sz w:val="18"/>
                      <w:szCs w:val="18"/>
                      <w:rtl/>
                    </w:rPr>
                    <w:t>צאה לפועל</w:t>
                  </w:r>
                </w:p>
              </w:txbxContent>
            </v:textbox>
            <w10:anchorlock/>
          </v:rect>
        </w:pict>
      </w:r>
      <w:r>
        <w:rPr>
          <w:rStyle w:val="big-number"/>
          <w:rFonts w:cs="Miriam"/>
          <w:rtl/>
        </w:rPr>
        <w:t>75.</w:t>
      </w:r>
      <w:r>
        <w:rPr>
          <w:rStyle w:val="big-number"/>
          <w:rFonts w:cs="Miriam"/>
          <w:rtl/>
        </w:rPr>
        <w:tab/>
      </w:r>
      <w:r>
        <w:rPr>
          <w:rStyle w:val="default"/>
          <w:rFonts w:cs="FrankRuehl"/>
          <w:rtl/>
        </w:rPr>
        <w:t>ני</w:t>
      </w:r>
      <w:r>
        <w:rPr>
          <w:rStyle w:val="default"/>
          <w:rFonts w:cs="FrankRuehl" w:hint="cs"/>
          <w:rtl/>
        </w:rPr>
        <w:t>תן צו לפי הסעיפים 72 או 74, יעביר בית המשפט העתק</w:t>
      </w:r>
      <w:r>
        <w:rPr>
          <w:rStyle w:val="default"/>
          <w:rFonts w:cs="FrankRuehl"/>
          <w:rtl/>
        </w:rPr>
        <w:t xml:space="preserve"> </w:t>
      </w:r>
      <w:r>
        <w:rPr>
          <w:rStyle w:val="default"/>
          <w:rFonts w:cs="FrankRuehl" w:hint="cs"/>
          <w:rtl/>
        </w:rPr>
        <w:t>ממנו אל הרשם והרשם ירשום הערה על כך בפנקס הרישום ויפעל כפי שהורה בית-המשפט.</w:t>
      </w:r>
    </w:p>
    <w:p w:rsidR="00A02EB0" w:rsidRDefault="00A02EB0">
      <w:pPr>
        <w:pStyle w:val="medium2-header"/>
        <w:keepLines w:val="0"/>
        <w:spacing w:before="72"/>
        <w:ind w:left="0" w:right="1134"/>
        <w:rPr>
          <w:rFonts w:cs="FrankRuehl"/>
          <w:noProof/>
          <w:rtl/>
        </w:rPr>
      </w:pPr>
      <w:bookmarkStart w:id="83" w:name="med5"/>
      <w:bookmarkEnd w:id="83"/>
      <w:r>
        <w:rPr>
          <w:rFonts w:cs="FrankRuehl"/>
          <w:noProof/>
          <w:rtl/>
        </w:rPr>
        <w:t>פר</w:t>
      </w:r>
      <w:r>
        <w:rPr>
          <w:rFonts w:cs="FrankRuehl" w:hint="cs"/>
          <w:noProof/>
          <w:rtl/>
        </w:rPr>
        <w:t>ק ששי: א</w:t>
      </w:r>
      <w:r>
        <w:rPr>
          <w:rFonts w:cs="FrankRuehl"/>
          <w:noProof/>
          <w:rtl/>
        </w:rPr>
        <w:t>יב</w:t>
      </w:r>
      <w:r>
        <w:rPr>
          <w:rFonts w:cs="FrankRuehl" w:hint="cs"/>
          <w:noProof/>
          <w:rtl/>
        </w:rPr>
        <w:t>וד הכשירות ומחיקה מהמירשם</w:t>
      </w:r>
    </w:p>
    <w:p w:rsidR="00A02EB0" w:rsidRDefault="00A02EB0">
      <w:pPr>
        <w:pStyle w:val="P00"/>
        <w:spacing w:before="72"/>
        <w:ind w:left="0" w:right="1134"/>
        <w:rPr>
          <w:rStyle w:val="default"/>
          <w:rFonts w:cs="FrankRuehl"/>
          <w:rtl/>
        </w:rPr>
      </w:pPr>
      <w:bookmarkStart w:id="84" w:name="Seif77"/>
      <w:bookmarkEnd w:id="84"/>
      <w:r>
        <w:rPr>
          <w:lang w:val="he-IL"/>
        </w:rPr>
        <w:pict>
          <v:rect id="_x0000_s1224" style="position:absolute;left:0;text-align:left;margin-left:464.5pt;margin-top:8.05pt;width:75.05pt;height:16pt;z-index:25167308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יקה על פי </w:t>
                  </w:r>
                  <w:r>
                    <w:rPr>
                      <w:rFonts w:cs="Miriam"/>
                      <w:sz w:val="18"/>
                      <w:szCs w:val="18"/>
                      <w:rtl/>
                    </w:rPr>
                    <w:t>בק</w:t>
                  </w:r>
                  <w:r>
                    <w:rPr>
                      <w:rFonts w:cs="Miriam" w:hint="cs"/>
                      <w:sz w:val="18"/>
                      <w:szCs w:val="18"/>
                      <w:rtl/>
                    </w:rPr>
                    <w:t>שת הבעלים</w:t>
                  </w:r>
                </w:p>
              </w:txbxContent>
            </v:textbox>
            <w10:anchorlock/>
          </v:rect>
        </w:pict>
      </w:r>
      <w:r>
        <w:rPr>
          <w:rStyle w:val="big-number"/>
          <w:rFonts w:cs="Miriam"/>
          <w:rtl/>
        </w:rPr>
        <w:t>76.</w:t>
      </w:r>
      <w:r>
        <w:rPr>
          <w:rStyle w:val="big-number"/>
          <w:rFonts w:cs="Miriam"/>
          <w:rtl/>
        </w:rPr>
        <w:tab/>
      </w:r>
      <w:r>
        <w:rPr>
          <w:rStyle w:val="default"/>
          <w:rFonts w:cs="FrankRuehl"/>
          <w:rtl/>
        </w:rPr>
        <w:t>בע</w:t>
      </w:r>
      <w:r>
        <w:rPr>
          <w:rStyle w:val="default"/>
          <w:rFonts w:cs="FrankRuehl" w:hint="cs"/>
          <w:rtl/>
        </w:rPr>
        <w:t>ל כלי שיט ישראלי המבקש למחקו מהמירשם הישראלי, יגיש בקשה לרשם ויפרט בה את טעמי הבקשה ואת מטרת המחיקה, והרשם לא ימחוק את כלי השיט על פי בקשה כאמור אלא אם נתמלאו שתי אלה:</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רשם נוכח כי המבקש רשאי, על פי דין, לדרוש את המחי</w:t>
      </w:r>
      <w:r>
        <w:rPr>
          <w:rStyle w:val="default"/>
          <w:rFonts w:cs="FrankRuehl"/>
          <w:rtl/>
        </w:rPr>
        <w:t>קה</w:t>
      </w:r>
      <w:r>
        <w:rPr>
          <w:rStyle w:val="default"/>
          <w:rFonts w:cs="FrankRuehl" w:hint="cs"/>
          <w:rtl/>
        </w:rPr>
        <w:t xml:space="preserve"> למטרה האמורה;</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פדו המשכנתאות הרשומות על כלי השיט או על חלק ממנו ונפרעו החובות שבעדם הוטל עיקול הרשום בפנקס הרישום והמבקש הצהיר בפני הרשם</w:t>
      </w:r>
      <w:r>
        <w:rPr>
          <w:rStyle w:val="default"/>
          <w:rFonts w:cs="FrankRuehl"/>
          <w:rtl/>
        </w:rPr>
        <w:t xml:space="preserve">, </w:t>
      </w:r>
      <w:r>
        <w:rPr>
          <w:rStyle w:val="default"/>
          <w:rFonts w:cs="FrankRuehl" w:hint="cs"/>
          <w:rtl/>
        </w:rPr>
        <w:t>או בפני נציג או בדרך אחרת לפי סעיף 37 לפקודת העדות, שכלי השיט חפשי מכל שעבוד אחר, או שניתנה ערובה להנחת דעתם של</w:t>
      </w:r>
      <w:r>
        <w:rPr>
          <w:rStyle w:val="default"/>
          <w:rFonts w:cs="FrankRuehl"/>
          <w:rtl/>
        </w:rPr>
        <w:t xml:space="preserve"> ה</w:t>
      </w:r>
      <w:r>
        <w:rPr>
          <w:rStyle w:val="default"/>
          <w:rFonts w:cs="FrankRuehl" w:hint="cs"/>
          <w:rtl/>
        </w:rPr>
        <w:t>נושים לסילוק כל חוב כאמור בין שהוא רשום ובין שאינו רשום, או שהוגשו לרשם הצהרות של נושים כאמור על הסכמתם למחיקה.</w:t>
      </w:r>
    </w:p>
    <w:p w:rsidR="00A02EB0" w:rsidRDefault="00A02EB0">
      <w:pPr>
        <w:pStyle w:val="P00"/>
        <w:spacing w:before="72"/>
        <w:ind w:left="0" w:right="1134"/>
        <w:rPr>
          <w:rStyle w:val="default"/>
          <w:rFonts w:cs="FrankRuehl"/>
          <w:rtl/>
        </w:rPr>
      </w:pPr>
      <w:bookmarkStart w:id="85" w:name="Seif78"/>
      <w:bookmarkEnd w:id="85"/>
      <w:r>
        <w:rPr>
          <w:lang w:val="he-IL"/>
        </w:rPr>
        <w:pict>
          <v:rect id="_x0000_s1225" style="position:absolute;left:0;text-align:left;margin-left:464.5pt;margin-top:8.05pt;width:75.05pt;height:24pt;z-index:25167411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מח</w:t>
                  </w:r>
                  <w:r>
                    <w:rPr>
                      <w:rFonts w:cs="Miriam" w:hint="cs"/>
                      <w:sz w:val="18"/>
                      <w:szCs w:val="18"/>
                      <w:rtl/>
                    </w:rPr>
                    <w:t>יקת ריש</w:t>
                  </w:r>
                  <w:r>
                    <w:rPr>
                      <w:rFonts w:cs="Miriam"/>
                      <w:sz w:val="18"/>
                      <w:szCs w:val="18"/>
                      <w:rtl/>
                    </w:rPr>
                    <w:t>ום</w:t>
                  </w:r>
                  <w:r>
                    <w:rPr>
                      <w:rFonts w:cs="Miriam" w:hint="cs"/>
                      <w:sz w:val="18"/>
                      <w:szCs w:val="18"/>
                      <w:rtl/>
                    </w:rPr>
                    <w:t xml:space="preserve"> כלי שיט שאבד או ש</w:t>
                  </w:r>
                  <w:r>
                    <w:rPr>
                      <w:rFonts w:cs="Miriam"/>
                      <w:sz w:val="18"/>
                      <w:szCs w:val="18"/>
                      <w:rtl/>
                    </w:rPr>
                    <w:t>י</w:t>
                  </w:r>
                  <w:r>
                    <w:rPr>
                      <w:rFonts w:cs="Miriam" w:hint="cs"/>
                      <w:sz w:val="18"/>
                      <w:szCs w:val="18"/>
                      <w:rtl/>
                    </w:rPr>
                    <w:t>צא מכלל שימוש</w:t>
                  </w:r>
                </w:p>
              </w:txbxContent>
            </v:textbox>
            <w10:anchorlock/>
          </v:rect>
        </w:pict>
      </w:r>
      <w:r>
        <w:rPr>
          <w:rStyle w:val="big-number"/>
          <w:rFonts w:cs="Miriam"/>
          <w:rtl/>
        </w:rPr>
        <w:t>77.</w:t>
      </w:r>
      <w:r>
        <w:rPr>
          <w:rStyle w:val="big-number"/>
          <w:rFonts w:cs="Miriam"/>
          <w:rtl/>
        </w:rPr>
        <w:tab/>
      </w:r>
      <w:r>
        <w:rPr>
          <w:rStyle w:val="default"/>
          <w:rFonts w:cs="FrankRuehl"/>
          <w:rtl/>
        </w:rPr>
        <w:t>נר</w:t>
      </w:r>
      <w:r>
        <w:rPr>
          <w:rStyle w:val="default"/>
          <w:rFonts w:cs="FrankRuehl" w:hint="cs"/>
          <w:rtl/>
        </w:rPr>
        <w:t xml:space="preserve">שמה הערה לפי סעיף 21, רשאי הרשם, על פי בקשת כל מעונין או מיזמתו הוא, למחוק את הרישום של כלי השיט, לאחר שנתן לנוגעים בדבר הזדמנות נאותה </w:t>
      </w:r>
      <w:r>
        <w:rPr>
          <w:rStyle w:val="default"/>
          <w:rFonts w:cs="FrankRuehl"/>
          <w:rtl/>
        </w:rPr>
        <w:t>לה</w:t>
      </w:r>
      <w:r>
        <w:rPr>
          <w:rStyle w:val="default"/>
          <w:rFonts w:cs="FrankRuehl" w:hint="cs"/>
          <w:rtl/>
        </w:rPr>
        <w:t>שמיע את דברם ולאחר ששוכנע כי אין במחיקה משום פגיעה בזכויות שבכלי השיט.</w:t>
      </w:r>
    </w:p>
    <w:p w:rsidR="00A02EB0" w:rsidRDefault="00A02EB0">
      <w:pPr>
        <w:pStyle w:val="P00"/>
        <w:spacing w:before="72"/>
        <w:ind w:left="0" w:right="1134"/>
        <w:rPr>
          <w:rStyle w:val="default"/>
          <w:rFonts w:cs="FrankRuehl"/>
          <w:rtl/>
        </w:rPr>
      </w:pPr>
      <w:bookmarkStart w:id="86" w:name="Seif79"/>
      <w:bookmarkEnd w:id="86"/>
      <w:r>
        <w:rPr>
          <w:lang w:val="he-IL"/>
        </w:rPr>
        <w:pict>
          <v:rect id="_x0000_s1226" style="position:absolute;left:0;text-align:left;margin-left:464.5pt;margin-top:8.05pt;width:75.05pt;height:22.4pt;z-index:25167513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אב</w:t>
                  </w:r>
                  <w:r>
                    <w:rPr>
                      <w:rFonts w:cs="Miriam" w:hint="cs"/>
                      <w:sz w:val="18"/>
                      <w:szCs w:val="18"/>
                      <w:rtl/>
                    </w:rPr>
                    <w:t>דן הכשירות לרישום</w:t>
                  </w:r>
                </w:p>
              </w:txbxContent>
            </v:textbox>
            <w10:anchorlock/>
          </v:rect>
        </w:pict>
      </w:r>
      <w:r>
        <w:rPr>
          <w:rStyle w:val="big-number"/>
          <w:rFonts w:cs="Miriam"/>
          <w:rtl/>
        </w:rPr>
        <w:t>78.</w:t>
      </w:r>
      <w:r>
        <w:rPr>
          <w:rStyle w:val="big-number"/>
          <w:rFonts w:cs="Miriam"/>
          <w:rtl/>
        </w:rPr>
        <w:tab/>
      </w:r>
      <w:r>
        <w:rPr>
          <w:rStyle w:val="default"/>
          <w:rFonts w:cs="FrankRuehl"/>
          <w:rtl/>
        </w:rPr>
        <w:t>חד</w:t>
      </w:r>
      <w:r>
        <w:rPr>
          <w:rStyle w:val="default"/>
          <w:rFonts w:cs="FrankRuehl" w:hint="cs"/>
          <w:rtl/>
        </w:rPr>
        <w:t>לו התנאים לרישומו של כלי שיט ככלי שיט ישראלי, רשאי שר התחבורה להתיר, בתנאים שייראו לו, את מחיקתו מהמירשם הישראלי, ובלבד ששוכנע כי אין במחיקה משום פגיעה בזכויות שבכלי השיט; לא ע</w:t>
      </w:r>
      <w:r>
        <w:rPr>
          <w:rStyle w:val="default"/>
          <w:rFonts w:cs="FrankRuehl"/>
          <w:rtl/>
        </w:rPr>
        <w:t>שה</w:t>
      </w:r>
      <w:r>
        <w:rPr>
          <w:rStyle w:val="default"/>
          <w:rFonts w:cs="FrankRuehl" w:hint="cs"/>
          <w:rtl/>
        </w:rPr>
        <w:t xml:space="preserve"> כן או לא נמחק כלי השיט תוך המועד שנקבע לכך בהיתר, יוקנה כלי השיט לבית המ</w:t>
      </w:r>
      <w:r>
        <w:rPr>
          <w:rStyle w:val="default"/>
          <w:rFonts w:cs="FrankRuehl"/>
          <w:rtl/>
        </w:rPr>
        <w:t>ש</w:t>
      </w:r>
      <w:r>
        <w:rPr>
          <w:rStyle w:val="default"/>
          <w:rFonts w:cs="FrankRuehl" w:hint="cs"/>
          <w:rtl/>
        </w:rPr>
        <w:t>פט או למי שבית המשפט, על פי בקשת המנהל או כל מעונין בכלי השיט, ימנה לכך, והוראות הסעיפים 32 עד 37 יחולו, בשינויים המחוייבים לפי הענין.</w:t>
      </w:r>
    </w:p>
    <w:p w:rsidR="00A02EB0" w:rsidRDefault="00A02EB0">
      <w:pPr>
        <w:pStyle w:val="P00"/>
        <w:spacing w:before="72"/>
        <w:ind w:left="0" w:right="1134"/>
        <w:rPr>
          <w:rStyle w:val="default"/>
          <w:rFonts w:cs="FrankRuehl"/>
          <w:rtl/>
        </w:rPr>
      </w:pPr>
      <w:bookmarkStart w:id="87" w:name="Seif80"/>
      <w:bookmarkEnd w:id="87"/>
      <w:r>
        <w:rPr>
          <w:lang w:val="he-IL"/>
        </w:rPr>
        <w:pict>
          <v:rect id="_x0000_s1227" style="position:absolute;left:0;text-align:left;margin-left:464.5pt;margin-top:8.05pt;width:75.05pt;height:24pt;z-index:25167616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חו</w:t>
                  </w:r>
                  <w:r>
                    <w:rPr>
                      <w:rFonts w:cs="Miriam" w:hint="cs"/>
                      <w:sz w:val="18"/>
                      <w:szCs w:val="18"/>
                      <w:rtl/>
                    </w:rPr>
                    <w:t>בת הבעלים להמציא הוכחות בדבר הכשירות לרישום</w:t>
                  </w:r>
                </w:p>
              </w:txbxContent>
            </v:textbox>
            <w10:anchorlock/>
          </v:rect>
        </w:pict>
      </w:r>
      <w:r>
        <w:rPr>
          <w:rStyle w:val="big-number"/>
          <w:rFonts w:cs="Miriam"/>
          <w:rtl/>
        </w:rPr>
        <w:t>79.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אימת שיש לרשם ספק אם עדיין קיימים</w:t>
      </w:r>
      <w:r>
        <w:rPr>
          <w:rStyle w:val="default"/>
          <w:rFonts w:cs="FrankRuehl"/>
          <w:rtl/>
        </w:rPr>
        <w:t xml:space="preserve"> ה</w:t>
      </w:r>
      <w:r>
        <w:rPr>
          <w:rStyle w:val="default"/>
          <w:rFonts w:cs="FrankRuehl" w:hint="cs"/>
          <w:rtl/>
        </w:rPr>
        <w:t>תנאים לרישום כלי שיט פלונ</w:t>
      </w:r>
      <w:r>
        <w:rPr>
          <w:rStyle w:val="default"/>
          <w:rFonts w:cs="FrankRuehl"/>
          <w:rtl/>
        </w:rPr>
        <w:t>י</w:t>
      </w:r>
      <w:r>
        <w:rPr>
          <w:rStyle w:val="default"/>
          <w:rFonts w:cs="FrankRuehl" w:hint="cs"/>
          <w:rtl/>
        </w:rPr>
        <w:t>, רשאי הרשם לדרוש מבעל כלי השיט הוכחות להנחת דעתו שתנאים אלה קיימים.</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תוך שלושים יום מיום מסירת הדרישה לפי סעיף קטן (א) או תוך תקופה ארוכה יותר שיקבע הרשם לאותו מקרה, לא יומצאו לו הוכחות להנחת דעתו בדבר קיום התנאים כאמור,</w:t>
      </w:r>
      <w:r>
        <w:rPr>
          <w:rStyle w:val="default"/>
          <w:rFonts w:cs="FrankRuehl"/>
          <w:rtl/>
        </w:rPr>
        <w:t xml:space="preserve"> י</w:t>
      </w:r>
      <w:r>
        <w:rPr>
          <w:rStyle w:val="default"/>
          <w:rFonts w:cs="FrankRuehl" w:hint="cs"/>
          <w:rtl/>
        </w:rPr>
        <w:t>היה בית המשפט רשאי, על פי</w:t>
      </w:r>
      <w:r>
        <w:rPr>
          <w:rStyle w:val="default"/>
          <w:rFonts w:cs="FrankRuehl"/>
          <w:rtl/>
        </w:rPr>
        <w:t xml:space="preserve"> </w:t>
      </w:r>
      <w:r>
        <w:rPr>
          <w:rStyle w:val="default"/>
          <w:rFonts w:cs="FrankRuehl" w:hint="cs"/>
          <w:rtl/>
        </w:rPr>
        <w:t>בקשת המנהל ולאחר שנתן לבעל כלי השיט הזדמנות נאותה להשמיע את דברו, לתת צו שכלי השיט יוקנה לבית המשפט או למי שבית המשפט ימנה לכך, ומשעשה כן, יחולו הסעיפים 32 עד 37 בשינויים המחוייבים לפי הענין.</w:t>
      </w:r>
    </w:p>
    <w:p w:rsidR="00A02EB0" w:rsidRDefault="00A02EB0">
      <w:pPr>
        <w:pStyle w:val="medium2-header"/>
        <w:keepLines w:val="0"/>
        <w:spacing w:before="72"/>
        <w:ind w:left="0" w:right="1134"/>
        <w:rPr>
          <w:rFonts w:cs="FrankRuehl"/>
          <w:noProof/>
          <w:rtl/>
        </w:rPr>
      </w:pPr>
      <w:bookmarkStart w:id="88" w:name="med6"/>
      <w:bookmarkEnd w:id="88"/>
      <w:r>
        <w:rPr>
          <w:rFonts w:cs="FrankRuehl"/>
          <w:noProof/>
          <w:rtl/>
        </w:rPr>
        <w:t>פר</w:t>
      </w:r>
      <w:r>
        <w:rPr>
          <w:rFonts w:cs="FrankRuehl" w:hint="cs"/>
          <w:noProof/>
          <w:rtl/>
        </w:rPr>
        <w:t>ק שביעי</w:t>
      </w:r>
      <w:r>
        <w:rPr>
          <w:rFonts w:cs="FrankRuehl"/>
          <w:noProof/>
          <w:rtl/>
        </w:rPr>
        <w:t>: ת</w:t>
      </w:r>
      <w:r>
        <w:rPr>
          <w:rFonts w:cs="FrankRuehl" w:hint="cs"/>
          <w:noProof/>
          <w:rtl/>
        </w:rPr>
        <w:t>קפו של רישום זכויות</w:t>
      </w:r>
    </w:p>
    <w:p w:rsidR="00A02EB0" w:rsidRDefault="00A02EB0">
      <w:pPr>
        <w:pStyle w:val="P00"/>
        <w:spacing w:before="72"/>
        <w:ind w:left="0" w:right="1134"/>
        <w:rPr>
          <w:rStyle w:val="default"/>
          <w:rFonts w:cs="FrankRuehl"/>
          <w:rtl/>
        </w:rPr>
      </w:pPr>
      <w:bookmarkStart w:id="89" w:name="Seif81"/>
      <w:bookmarkEnd w:id="89"/>
      <w:r>
        <w:rPr>
          <w:lang w:val="he-IL"/>
        </w:rPr>
        <w:pict>
          <v:rect id="_x0000_s1228" style="position:absolute;left:0;text-align:left;margin-left:464.5pt;margin-top:8.05pt;width:75.05pt;height:16pt;z-index:25167718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רי</w:t>
                  </w:r>
                  <w:r>
                    <w:rPr>
                      <w:rFonts w:cs="Miriam" w:hint="cs"/>
                      <w:sz w:val="18"/>
                      <w:szCs w:val="18"/>
                      <w:rtl/>
                    </w:rPr>
                    <w:t>שום החלטת בית המשפט</w:t>
                  </w:r>
                </w:p>
              </w:txbxContent>
            </v:textbox>
            <w10:anchorlock/>
          </v:rect>
        </w:pict>
      </w:r>
      <w:r>
        <w:rPr>
          <w:rStyle w:val="big-number"/>
          <w:rFonts w:cs="Miriam"/>
          <w:rtl/>
        </w:rPr>
        <w:t>80.</w:t>
      </w:r>
      <w:r>
        <w:rPr>
          <w:rStyle w:val="big-number"/>
          <w:rFonts w:cs="Miriam"/>
          <w:rtl/>
        </w:rPr>
        <w:tab/>
      </w:r>
      <w:r>
        <w:rPr>
          <w:rStyle w:val="default"/>
          <w:rFonts w:cs="FrankRuehl"/>
          <w:rtl/>
        </w:rPr>
        <w:t>הר</w:t>
      </w:r>
      <w:r>
        <w:rPr>
          <w:rStyle w:val="default"/>
          <w:rFonts w:cs="FrankRuehl" w:hint="cs"/>
          <w:rtl/>
        </w:rPr>
        <w:t>שם ירשום על פי בקשתם של המנהל, או של אדם המעונין בכלי השיט, העתק מאושר של החלטה כל שהיא של בית משפט המצהירה על זכויות הקנין בכלי שיט ישראלי או הנוגעת לזכויות אלה או לכל זכות אחרת שבכלי השיט העשויות להירשם בפנקס הרישום, לרבות ה</w:t>
      </w:r>
      <w:r>
        <w:rPr>
          <w:rStyle w:val="default"/>
          <w:rFonts w:cs="FrankRuehl"/>
          <w:rtl/>
        </w:rPr>
        <w:t>חל</w:t>
      </w:r>
      <w:r>
        <w:rPr>
          <w:rStyle w:val="default"/>
          <w:rFonts w:cs="FrankRuehl" w:hint="cs"/>
          <w:rtl/>
        </w:rPr>
        <w:t>טה בדבר עיקול כלי השיט או חלק ממנו.</w:t>
      </w:r>
    </w:p>
    <w:p w:rsidR="00A02EB0" w:rsidRDefault="00A02EB0">
      <w:pPr>
        <w:pStyle w:val="P00"/>
        <w:spacing w:before="72"/>
        <w:ind w:left="0" w:right="1134"/>
        <w:rPr>
          <w:rStyle w:val="default"/>
          <w:rFonts w:cs="FrankRuehl"/>
          <w:rtl/>
        </w:rPr>
      </w:pPr>
      <w:bookmarkStart w:id="90" w:name="Seif82"/>
      <w:bookmarkEnd w:id="90"/>
      <w:r>
        <w:rPr>
          <w:lang w:val="he-IL"/>
        </w:rPr>
        <w:pict>
          <v:rect id="_x0000_s1229" style="position:absolute;left:0;text-align:left;margin-left:464.5pt;margin-top:8.05pt;width:75.05pt;height:17.65pt;z-index:25167820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זכ</w:t>
                  </w:r>
                  <w:r>
                    <w:rPr>
                      <w:rFonts w:cs="Miriam" w:hint="cs"/>
                      <w:sz w:val="18"/>
                      <w:szCs w:val="18"/>
                      <w:rtl/>
                    </w:rPr>
                    <w:t>ויות נושים על פי עיקול</w:t>
                  </w:r>
                </w:p>
              </w:txbxContent>
            </v:textbox>
            <w10:anchorlock/>
          </v:rect>
        </w:pict>
      </w:r>
      <w:r>
        <w:rPr>
          <w:rStyle w:val="big-number"/>
          <w:rFonts w:cs="Miriam"/>
          <w:rtl/>
        </w:rPr>
        <w:t>81.</w:t>
      </w:r>
      <w:r>
        <w:rPr>
          <w:rStyle w:val="big-number"/>
          <w:rFonts w:cs="Miriam"/>
          <w:rtl/>
        </w:rPr>
        <w:tab/>
      </w:r>
      <w:r>
        <w:rPr>
          <w:rStyle w:val="default"/>
          <w:rFonts w:cs="FrankRuehl"/>
          <w:rtl/>
        </w:rPr>
        <w:t>ני</w:t>
      </w:r>
      <w:r>
        <w:rPr>
          <w:rStyle w:val="default"/>
          <w:rFonts w:cs="FrankRuehl" w:hint="cs"/>
          <w:rtl/>
        </w:rPr>
        <w:t>תן על פי חוק זה צו למכור כלי שיט או חלק ממנו, יותלה כל הליך לעיקולם ולמכירתם לפי דין אחר, כל עוד נמשכים ההליכים למכירתם לפי חוק זה, אולם נושה שעיקלם או היה רשאי לעקלם לפי דין אחר, רשאי לה</w:t>
      </w:r>
      <w:r>
        <w:rPr>
          <w:rStyle w:val="default"/>
          <w:rFonts w:cs="FrankRuehl"/>
          <w:rtl/>
        </w:rPr>
        <w:t>צ</w:t>
      </w:r>
      <w:r>
        <w:rPr>
          <w:rStyle w:val="default"/>
          <w:rFonts w:cs="FrankRuehl" w:hint="cs"/>
          <w:rtl/>
        </w:rPr>
        <w:t>טרף להליכי המכירה לפי ח</w:t>
      </w:r>
      <w:r>
        <w:rPr>
          <w:rStyle w:val="default"/>
          <w:rFonts w:cs="FrankRuehl"/>
          <w:rtl/>
        </w:rPr>
        <w:t>וק</w:t>
      </w:r>
      <w:r>
        <w:rPr>
          <w:rStyle w:val="default"/>
          <w:rFonts w:cs="FrankRuehl" w:hint="cs"/>
          <w:rtl/>
        </w:rPr>
        <w:t xml:space="preserve"> זה ולהיפרע מדמי המכר, בשים לב לכל זכות קדימה בנמכר מכוח חוק זה וכל דין אחר.</w:t>
      </w:r>
    </w:p>
    <w:p w:rsidR="00A02EB0" w:rsidRDefault="00A02EB0">
      <w:pPr>
        <w:pStyle w:val="P00"/>
        <w:spacing w:before="72"/>
        <w:ind w:left="0" w:right="1134"/>
        <w:rPr>
          <w:rStyle w:val="default"/>
          <w:rFonts w:cs="FrankRuehl"/>
          <w:rtl/>
        </w:rPr>
      </w:pPr>
      <w:bookmarkStart w:id="91" w:name="Seif83"/>
      <w:bookmarkEnd w:id="91"/>
      <w:r>
        <w:rPr>
          <w:lang w:val="he-IL"/>
        </w:rPr>
        <w:pict>
          <v:rect id="_x0000_s1230" style="position:absolute;left:0;text-align:left;margin-left:464.5pt;margin-top:8.05pt;width:75.05pt;height:14.7pt;z-index:25167923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ער</w:t>
                  </w:r>
                  <w:r>
                    <w:rPr>
                      <w:rFonts w:cs="Miriam" w:hint="cs"/>
                      <w:sz w:val="18"/>
                      <w:szCs w:val="18"/>
                      <w:rtl/>
                    </w:rPr>
                    <w:t>עור לבית המשפט</w:t>
                  </w:r>
                </w:p>
              </w:txbxContent>
            </v:textbox>
            <w10:anchorlock/>
          </v:rect>
        </w:pict>
      </w:r>
      <w:r>
        <w:rPr>
          <w:rStyle w:val="big-number"/>
          <w:rFonts w:cs="Miriam"/>
          <w:rtl/>
        </w:rPr>
        <w:t>82.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רואה את עצמו נפגע על ידי רישום בפנקס הרישום, תיקונו או מחיקתו או על ידי סירוב הרשם לרשום, לתקן או למחוק רישום או על ידי החלט</w:t>
      </w:r>
      <w:r>
        <w:rPr>
          <w:rStyle w:val="default"/>
          <w:rFonts w:cs="FrankRuehl"/>
          <w:rtl/>
        </w:rPr>
        <w:t>ה</w:t>
      </w:r>
      <w:r>
        <w:rPr>
          <w:rStyle w:val="default"/>
          <w:rFonts w:cs="FrankRuehl" w:hint="cs"/>
          <w:rtl/>
        </w:rPr>
        <w:t xml:space="preserve"> אחרת של הרשם, רשאי לערער עליהם לפני בית ה</w:t>
      </w:r>
      <w:r>
        <w:rPr>
          <w:rStyle w:val="default"/>
          <w:rFonts w:cs="FrankRuehl"/>
          <w:rtl/>
        </w:rPr>
        <w:t>מש</w:t>
      </w:r>
      <w:r>
        <w:rPr>
          <w:rStyle w:val="default"/>
          <w:rFonts w:cs="FrankRuehl" w:hint="cs"/>
          <w:rtl/>
        </w:rPr>
        <w:t>פט.</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 xml:space="preserve"> (ב</w:t>
      </w:r>
      <w:r>
        <w:rPr>
          <w:rStyle w:val="default"/>
          <w:rFonts w:cs="FrankRuehl" w:hint="cs"/>
          <w:rtl/>
        </w:rPr>
        <w:t>) שר המשפטים יקבע בתקנות את המועדים להגשת הערעור לפי סעיף זה, את אופן הגשתו, את סדרי הדין בו ואת האגרות המשתלמות בקשר אתו.</w:t>
      </w:r>
    </w:p>
    <w:p w:rsidR="00A02EB0" w:rsidRDefault="00A02EB0">
      <w:pPr>
        <w:pStyle w:val="P00"/>
        <w:spacing w:before="72"/>
        <w:ind w:left="0" w:right="1134"/>
        <w:rPr>
          <w:rStyle w:val="default"/>
          <w:rFonts w:cs="FrankRuehl"/>
          <w:rtl/>
        </w:rPr>
      </w:pPr>
      <w:bookmarkStart w:id="92" w:name="Seif84"/>
      <w:bookmarkEnd w:id="92"/>
      <w:r>
        <w:rPr>
          <w:lang w:val="he-IL"/>
        </w:rPr>
        <w:pict>
          <v:rect id="_x0000_s1231" style="position:absolute;left:0;text-align:left;margin-left:464.5pt;margin-top:8.05pt;width:75.05pt;height:23.2pt;z-index:25168025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הג</w:t>
                  </w:r>
                  <w:r>
                    <w:rPr>
                      <w:rFonts w:cs="Miriam" w:hint="cs"/>
                      <w:sz w:val="18"/>
                      <w:szCs w:val="18"/>
                      <w:rtl/>
                    </w:rPr>
                    <w:t>נה לרכישה בתמורה ובתום לב</w:t>
                  </w:r>
                </w:p>
              </w:txbxContent>
            </v:textbox>
            <w10:anchorlock/>
          </v:rect>
        </w:pict>
      </w:r>
      <w:r>
        <w:rPr>
          <w:rStyle w:val="big-number"/>
          <w:rFonts w:cs="Miriam"/>
          <w:rtl/>
        </w:rPr>
        <w:t>83.</w:t>
      </w:r>
      <w:r>
        <w:rPr>
          <w:rStyle w:val="big-number"/>
          <w:rFonts w:cs="Miriam"/>
          <w:rtl/>
        </w:rPr>
        <w:tab/>
      </w:r>
      <w:r>
        <w:rPr>
          <w:rStyle w:val="default"/>
          <w:rFonts w:cs="FrankRuehl"/>
          <w:rtl/>
        </w:rPr>
        <w:t>רי</w:t>
      </w:r>
      <w:r>
        <w:rPr>
          <w:rStyle w:val="default"/>
          <w:rFonts w:cs="FrankRuehl" w:hint="cs"/>
          <w:rtl/>
        </w:rPr>
        <w:t>שום בפנקס הרישום אין בו משום ערובה לזכות קנ</w:t>
      </w:r>
      <w:r>
        <w:rPr>
          <w:rStyle w:val="default"/>
          <w:rFonts w:cs="FrankRuehl"/>
          <w:rtl/>
        </w:rPr>
        <w:t>י</w:t>
      </w:r>
      <w:r>
        <w:rPr>
          <w:rStyle w:val="default"/>
          <w:rFonts w:cs="FrankRuehl" w:hint="cs"/>
          <w:rtl/>
        </w:rPr>
        <w:t>ן; אולם אם רכש אדם, בתום לב בתמורה, כלי שיט רשום או חלק ממנו או זכות רשו</w:t>
      </w:r>
      <w:r>
        <w:rPr>
          <w:rStyle w:val="default"/>
          <w:rFonts w:cs="FrankRuehl"/>
          <w:rtl/>
        </w:rPr>
        <w:t>מה</w:t>
      </w:r>
      <w:r>
        <w:rPr>
          <w:rStyle w:val="default"/>
          <w:rFonts w:cs="FrankRuehl" w:hint="cs"/>
          <w:rtl/>
        </w:rPr>
        <w:t xml:space="preserve"> בפנקס או זכות הנרשמת בפנקס ממי שהיה, לפי הרשום בפנקס, רשאי להעביר את כלי השיט או את החלק האמור או את הזכות או להעניק את הזכות, לא תיפסל הרכישה מחמת זה בלבד, שלמעביר או למעניק לא הי</w:t>
      </w:r>
      <w:r>
        <w:rPr>
          <w:rStyle w:val="default"/>
          <w:rFonts w:cs="FrankRuehl"/>
          <w:rtl/>
        </w:rPr>
        <w:t>ת</w:t>
      </w:r>
      <w:r>
        <w:rPr>
          <w:rStyle w:val="default"/>
          <w:rFonts w:cs="FrankRuehl" w:hint="cs"/>
          <w:rtl/>
        </w:rPr>
        <w:t>ה, למעשה, הזכות להעביר או להעניק.</w:t>
      </w:r>
    </w:p>
    <w:p w:rsidR="00A02EB0" w:rsidRDefault="00A02EB0">
      <w:pPr>
        <w:pStyle w:val="P00"/>
        <w:spacing w:before="72"/>
        <w:ind w:left="0" w:right="1134"/>
        <w:rPr>
          <w:rStyle w:val="default"/>
          <w:rFonts w:cs="FrankRuehl"/>
          <w:rtl/>
        </w:rPr>
      </w:pPr>
      <w:bookmarkStart w:id="93" w:name="Seif85"/>
      <w:bookmarkEnd w:id="93"/>
      <w:r>
        <w:rPr>
          <w:lang w:val="he-IL"/>
        </w:rPr>
        <w:pict>
          <v:rect id="_x0000_s1232" style="position:absolute;left:0;text-align:left;margin-left:464.5pt;margin-top:8.05pt;width:75.05pt;height:16pt;z-index:25168128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הר</w:t>
                  </w:r>
                  <w:r>
                    <w:rPr>
                      <w:rFonts w:cs="Miriam" w:hint="cs"/>
                      <w:sz w:val="18"/>
                      <w:szCs w:val="18"/>
                      <w:rtl/>
                    </w:rPr>
                    <w:t>ישום הוכחה לקיום כלי השיט</w:t>
                  </w:r>
                </w:p>
              </w:txbxContent>
            </v:textbox>
            <w10:anchorlock/>
          </v:rect>
        </w:pict>
      </w:r>
      <w:r>
        <w:rPr>
          <w:rStyle w:val="default"/>
          <w:rFonts w:cs="FrankRuehl"/>
          <w:rtl/>
        </w:rPr>
        <w:t>84. ט</w:t>
      </w:r>
      <w:r>
        <w:rPr>
          <w:rStyle w:val="default"/>
          <w:rFonts w:cs="FrankRuehl" w:hint="cs"/>
          <w:rtl/>
        </w:rPr>
        <w:t>ענה שהרשום ככלי שיט איננו כלי שי</w:t>
      </w:r>
      <w:r>
        <w:rPr>
          <w:rStyle w:val="default"/>
          <w:rFonts w:cs="FrankRuehl"/>
          <w:rtl/>
        </w:rPr>
        <w:t xml:space="preserve">ט, </w:t>
      </w:r>
      <w:r>
        <w:rPr>
          <w:rStyle w:val="default"/>
          <w:rFonts w:cs="FrankRuehl" w:hint="cs"/>
          <w:rtl/>
        </w:rPr>
        <w:t>לא תישמע אלא בהליכים למחיקת הרישום לפי חוק זה.</w:t>
      </w:r>
    </w:p>
    <w:p w:rsidR="00A02EB0" w:rsidRDefault="00A02EB0">
      <w:pPr>
        <w:pStyle w:val="medium2-header"/>
        <w:keepLines w:val="0"/>
        <w:spacing w:before="72"/>
        <w:ind w:left="0" w:right="1134"/>
        <w:rPr>
          <w:rFonts w:cs="FrankRuehl"/>
          <w:noProof/>
          <w:rtl/>
        </w:rPr>
      </w:pPr>
      <w:bookmarkStart w:id="94" w:name="med7"/>
      <w:bookmarkEnd w:id="94"/>
      <w:r>
        <w:rPr>
          <w:rFonts w:cs="FrankRuehl"/>
          <w:noProof/>
          <w:rtl/>
        </w:rPr>
        <w:t>פר</w:t>
      </w:r>
      <w:r>
        <w:rPr>
          <w:rFonts w:cs="FrankRuehl" w:hint="cs"/>
          <w:noProof/>
          <w:rtl/>
        </w:rPr>
        <w:t>ק שמיני: לאומיות ודגל</w:t>
      </w:r>
    </w:p>
    <w:p w:rsidR="00A02EB0" w:rsidRDefault="00A02EB0">
      <w:pPr>
        <w:pStyle w:val="P00"/>
        <w:spacing w:before="72"/>
        <w:ind w:left="0" w:right="1134"/>
        <w:rPr>
          <w:rStyle w:val="default"/>
          <w:rFonts w:cs="FrankRuehl"/>
          <w:rtl/>
        </w:rPr>
      </w:pPr>
      <w:bookmarkStart w:id="95" w:name="Seif86"/>
      <w:bookmarkEnd w:id="95"/>
      <w:r>
        <w:rPr>
          <w:lang w:val="he-IL"/>
        </w:rPr>
        <w:pict>
          <v:rect id="_x0000_s1233" style="position:absolute;left:0;text-align:left;margin-left:464.5pt;margin-top:8.05pt;width:75.05pt;height:8pt;z-index:25168230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לא</w:t>
                  </w:r>
                  <w:r>
                    <w:rPr>
                      <w:rFonts w:cs="Miriam" w:hint="cs"/>
                      <w:sz w:val="18"/>
                      <w:szCs w:val="18"/>
                      <w:rtl/>
                    </w:rPr>
                    <w:t>ומיות</w:t>
                  </w:r>
                </w:p>
              </w:txbxContent>
            </v:textbox>
            <w10:anchorlock/>
          </v:rect>
        </w:pict>
      </w:r>
      <w:r>
        <w:rPr>
          <w:rStyle w:val="big-number"/>
          <w:rFonts w:cs="Miriam"/>
          <w:rtl/>
        </w:rPr>
        <w:t>85.</w:t>
      </w:r>
      <w:r>
        <w:rPr>
          <w:rStyle w:val="big-number"/>
          <w:rFonts w:cs="Miriam"/>
          <w:rtl/>
        </w:rPr>
        <w:tab/>
      </w:r>
      <w:r>
        <w:rPr>
          <w:rStyle w:val="default"/>
          <w:rFonts w:cs="FrankRuehl"/>
          <w:rtl/>
        </w:rPr>
        <w:t>לא</w:t>
      </w:r>
      <w:r>
        <w:rPr>
          <w:rStyle w:val="default"/>
          <w:rFonts w:cs="FrankRuehl" w:hint="cs"/>
          <w:rtl/>
        </w:rPr>
        <w:t>ומיותו של כלי שיט הרשום לפי חוק זה היא ישראלית.</w:t>
      </w:r>
    </w:p>
    <w:p w:rsidR="00A02EB0" w:rsidRDefault="00A02EB0">
      <w:pPr>
        <w:pStyle w:val="P00"/>
        <w:spacing w:before="72"/>
        <w:ind w:left="0" w:right="1134"/>
        <w:rPr>
          <w:rStyle w:val="default"/>
          <w:rFonts w:cs="FrankRuehl"/>
          <w:rtl/>
        </w:rPr>
      </w:pPr>
      <w:bookmarkStart w:id="96" w:name="Seif87"/>
      <w:bookmarkEnd w:id="96"/>
      <w:r>
        <w:rPr>
          <w:lang w:val="he-IL"/>
        </w:rPr>
        <w:pict>
          <v:rect id="_x0000_s1234" style="position:absolute;left:0;text-align:left;margin-left:464.5pt;margin-top:8.05pt;width:75.05pt;height:16pt;z-index:25168332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דג</w:t>
                  </w:r>
                  <w:r>
                    <w:rPr>
                      <w:rFonts w:cs="Miriam" w:hint="cs"/>
                      <w:sz w:val="18"/>
                      <w:szCs w:val="18"/>
                      <w:rtl/>
                    </w:rPr>
                    <w:t>ל הצי המסחרי היש</w:t>
                  </w:r>
                  <w:r>
                    <w:rPr>
                      <w:rFonts w:cs="Miriam"/>
                      <w:sz w:val="18"/>
                      <w:szCs w:val="18"/>
                      <w:rtl/>
                    </w:rPr>
                    <w:t>רא</w:t>
                  </w:r>
                  <w:r>
                    <w:rPr>
                      <w:rFonts w:cs="Miriam" w:hint="cs"/>
                      <w:sz w:val="18"/>
                      <w:szCs w:val="18"/>
                      <w:rtl/>
                    </w:rPr>
                    <w:t>לי</w:t>
                  </w:r>
                </w:p>
              </w:txbxContent>
            </v:textbox>
            <w10:anchorlock/>
          </v:rect>
        </w:pict>
      </w:r>
      <w:r>
        <w:rPr>
          <w:rStyle w:val="big-number"/>
          <w:rFonts w:cs="Miriam"/>
          <w:rtl/>
        </w:rPr>
        <w:t>86.</w:t>
      </w:r>
      <w:r>
        <w:rPr>
          <w:rStyle w:val="big-number"/>
          <w:rFonts w:cs="Miriam"/>
          <w:rtl/>
        </w:rPr>
        <w:tab/>
      </w:r>
      <w:r>
        <w:rPr>
          <w:rStyle w:val="default"/>
          <w:rFonts w:cs="FrankRuehl"/>
          <w:rtl/>
        </w:rPr>
        <w:t>דג</w:t>
      </w:r>
      <w:r>
        <w:rPr>
          <w:rStyle w:val="default"/>
          <w:rFonts w:cs="FrankRuehl" w:hint="cs"/>
          <w:rtl/>
        </w:rPr>
        <w:t xml:space="preserve">ל הצי המסחרי הישראלי הוא כמצוייר בתוספת וכמתואר בה (להלן </w:t>
      </w:r>
      <w:r>
        <w:rPr>
          <w:rStyle w:val="default"/>
          <w:rFonts w:cs="FrankRuehl"/>
          <w:rtl/>
        </w:rPr>
        <w:t xml:space="preserve">– </w:t>
      </w:r>
      <w:r>
        <w:rPr>
          <w:rStyle w:val="default"/>
          <w:rFonts w:cs="FrankRuehl" w:hint="cs"/>
          <w:rtl/>
        </w:rPr>
        <w:t>הדגל).</w:t>
      </w:r>
    </w:p>
    <w:p w:rsidR="00A02EB0" w:rsidRDefault="00A02EB0">
      <w:pPr>
        <w:pStyle w:val="P00"/>
        <w:spacing w:before="72"/>
        <w:ind w:left="0" w:right="1134"/>
        <w:rPr>
          <w:rStyle w:val="default"/>
          <w:rFonts w:cs="FrankRuehl"/>
          <w:rtl/>
        </w:rPr>
      </w:pPr>
      <w:bookmarkStart w:id="97" w:name="Seif88"/>
      <w:bookmarkEnd w:id="97"/>
      <w:r>
        <w:rPr>
          <w:lang w:val="he-IL"/>
        </w:rPr>
        <w:pict>
          <v:rect id="_x0000_s1235" style="position:absolute;left:0;text-align:left;margin-left:464.5pt;margin-top:8.05pt;width:75.05pt;height:11.8pt;z-index:25168435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הז</w:t>
                  </w:r>
                  <w:r>
                    <w:rPr>
                      <w:rFonts w:cs="Miriam" w:hint="cs"/>
                      <w:sz w:val="18"/>
                      <w:szCs w:val="18"/>
                      <w:rtl/>
                    </w:rPr>
                    <w:t>כות להניף דגל הצי</w:t>
                  </w:r>
                </w:p>
              </w:txbxContent>
            </v:textbox>
            <w10:anchorlock/>
          </v:rect>
        </w:pict>
      </w:r>
      <w:r>
        <w:rPr>
          <w:rStyle w:val="big-number"/>
          <w:rFonts w:cs="Miriam"/>
          <w:rtl/>
        </w:rPr>
        <w:t>87.</w:t>
      </w:r>
      <w:r>
        <w:rPr>
          <w:rStyle w:val="big-number"/>
          <w:rFonts w:cs="Miriam"/>
          <w:rtl/>
        </w:rPr>
        <w:tab/>
      </w:r>
      <w:r>
        <w:rPr>
          <w:rStyle w:val="default"/>
          <w:rFonts w:cs="FrankRuehl"/>
          <w:rtl/>
        </w:rPr>
        <w:t>הז</w:t>
      </w:r>
      <w:r>
        <w:rPr>
          <w:rStyle w:val="default"/>
          <w:rFonts w:cs="FrankRuehl" w:hint="cs"/>
          <w:rtl/>
        </w:rPr>
        <w:t xml:space="preserve">כות להניף את דגל הצי המסחרי הישראלי נתונה לכלי </w:t>
      </w:r>
      <w:r>
        <w:rPr>
          <w:rStyle w:val="default"/>
          <w:rFonts w:cs="FrankRuehl"/>
          <w:rtl/>
        </w:rPr>
        <w:t>שי</w:t>
      </w:r>
      <w:r>
        <w:rPr>
          <w:rStyle w:val="default"/>
          <w:rFonts w:cs="FrankRuehl" w:hint="cs"/>
          <w:rtl/>
        </w:rPr>
        <w:t>ט ישראלי בלבד.</w:t>
      </w:r>
    </w:p>
    <w:p w:rsidR="00A02EB0" w:rsidRDefault="00A02EB0">
      <w:pPr>
        <w:pStyle w:val="P00"/>
        <w:spacing w:before="72"/>
        <w:ind w:left="0" w:right="1134"/>
        <w:rPr>
          <w:rStyle w:val="default"/>
          <w:rFonts w:cs="FrankRuehl"/>
          <w:rtl/>
        </w:rPr>
      </w:pPr>
      <w:bookmarkStart w:id="98" w:name="Seif89"/>
      <w:bookmarkEnd w:id="98"/>
      <w:r>
        <w:rPr>
          <w:lang w:val="he-IL"/>
        </w:rPr>
        <w:pict>
          <v:rect id="_x0000_s1236" style="position:absolute;left:0;text-align:left;margin-left:464.5pt;margin-top:8.05pt;width:75.05pt;height:14.3pt;z-index:25168537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חו</w:t>
                  </w:r>
                  <w:r>
                    <w:rPr>
                      <w:rFonts w:cs="Miriam" w:hint="cs"/>
                      <w:sz w:val="18"/>
                      <w:szCs w:val="18"/>
                      <w:rtl/>
                    </w:rPr>
                    <w:t>בה להניף דגל הצי</w:t>
                  </w:r>
                </w:p>
              </w:txbxContent>
            </v:textbox>
            <w10:anchorlock/>
          </v:rect>
        </w:pict>
      </w:r>
      <w:r>
        <w:rPr>
          <w:rStyle w:val="big-number"/>
          <w:rFonts w:cs="Miriam"/>
          <w:rtl/>
        </w:rPr>
        <w:t>88.</w:t>
      </w:r>
      <w:r>
        <w:rPr>
          <w:rStyle w:val="big-number"/>
          <w:rFonts w:cs="Miriam"/>
          <w:rtl/>
        </w:rPr>
        <w:tab/>
      </w:r>
      <w:r>
        <w:rPr>
          <w:rStyle w:val="default"/>
          <w:rFonts w:cs="FrankRuehl"/>
          <w:rtl/>
        </w:rPr>
        <w:t>כל</w:t>
      </w:r>
      <w:r>
        <w:rPr>
          <w:rStyle w:val="default"/>
          <w:rFonts w:cs="FrankRuehl" w:hint="cs"/>
          <w:rtl/>
        </w:rPr>
        <w:t xml:space="preserve">י שיט ישראלי חייב להניף את הדגל בכניסה לנמל ישראלי </w:t>
      </w:r>
      <w:r>
        <w:rPr>
          <w:rStyle w:val="default"/>
          <w:rFonts w:cs="FrankRuehl"/>
          <w:rtl/>
        </w:rPr>
        <w:t>א</w:t>
      </w:r>
      <w:r>
        <w:rPr>
          <w:rStyle w:val="default"/>
          <w:rFonts w:cs="FrankRuehl" w:hint="cs"/>
          <w:rtl/>
        </w:rPr>
        <w:t>ו לנמל-חוץ או ביציאה מהם, וכן כל שעה שנדרש לעשות זאת על ידי כלי שיט או כלי טיס שבשירות צבא-הגנה לישראל או של משטרת ישראל או בנסיבות אחרות שיפורטו בתקנות.</w:t>
      </w:r>
    </w:p>
    <w:p w:rsidR="00A02EB0" w:rsidRDefault="00A02EB0">
      <w:pPr>
        <w:pStyle w:val="P00"/>
        <w:spacing w:before="72"/>
        <w:ind w:left="0" w:right="1134"/>
        <w:rPr>
          <w:rStyle w:val="default"/>
          <w:rFonts w:cs="FrankRuehl"/>
          <w:rtl/>
        </w:rPr>
      </w:pPr>
      <w:bookmarkStart w:id="99" w:name="Seif90"/>
      <w:bookmarkEnd w:id="99"/>
      <w:r>
        <w:rPr>
          <w:lang w:val="he-IL"/>
        </w:rPr>
        <w:pict>
          <v:rect id="_x0000_s1237" style="position:absolute;left:0;text-align:left;margin-left:464.5pt;margin-top:8.05pt;width:75.05pt;height:13.2pt;z-index:25168640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די</w:t>
                  </w:r>
                  <w:r>
                    <w:rPr>
                      <w:rFonts w:cs="Miriam" w:hint="cs"/>
                      <w:sz w:val="18"/>
                      <w:szCs w:val="18"/>
                      <w:rtl/>
                    </w:rPr>
                    <w:t>ן כלי שיט לא רשום</w:t>
                  </w:r>
                </w:p>
              </w:txbxContent>
            </v:textbox>
            <w10:anchorlock/>
          </v:rect>
        </w:pict>
      </w:r>
      <w:r>
        <w:rPr>
          <w:rStyle w:val="big-number"/>
          <w:rFonts w:cs="Miriam"/>
          <w:rtl/>
        </w:rPr>
        <w:t>89.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לי שיט החייב ברי</w:t>
      </w:r>
      <w:r>
        <w:rPr>
          <w:rStyle w:val="default"/>
          <w:rFonts w:cs="FrankRuehl"/>
          <w:rtl/>
        </w:rPr>
        <w:t>שו</w:t>
      </w:r>
      <w:r>
        <w:rPr>
          <w:rStyle w:val="default"/>
          <w:rFonts w:cs="FrankRuehl" w:hint="cs"/>
          <w:rtl/>
        </w:rPr>
        <w:t>ם ואינו רשום כדין, וגם אינו פטור מחובת הרישום, לא יונף עליו הדגל או כל דגל ישראלי אחר, ולא יהיה זכאי להנאות וליתרונות המוענקים לכלי שיט ישראלי על פי דין.</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לי שיט החייב ברישום ואינו רשום כדין וגם אינו פטור מחובת הרישום, ירא</w:t>
      </w:r>
      <w:r>
        <w:rPr>
          <w:rStyle w:val="default"/>
          <w:rFonts w:cs="FrankRuehl"/>
          <w:rtl/>
        </w:rPr>
        <w:t xml:space="preserve">ו </w:t>
      </w:r>
      <w:r>
        <w:rPr>
          <w:rStyle w:val="default"/>
          <w:rFonts w:cs="FrankRuehl" w:hint="cs"/>
          <w:rtl/>
        </w:rPr>
        <w:t>אותו ככלי שיט ישראלי לכל חובה שהוטלה על כלי שיט ישר</w:t>
      </w:r>
      <w:r>
        <w:rPr>
          <w:rStyle w:val="default"/>
          <w:rFonts w:cs="FrankRuehl"/>
          <w:rtl/>
        </w:rPr>
        <w:t>א</w:t>
      </w:r>
      <w:r>
        <w:rPr>
          <w:rStyle w:val="default"/>
          <w:rFonts w:cs="FrankRuehl" w:hint="cs"/>
          <w:rtl/>
        </w:rPr>
        <w:t>לי ולכל עבירה אשר נעברה בו ולגבי אחריותם של בעלו, קברניטו וכל אדם המנהל את עסקי בעל כלי השיט, הכל לפי הענין, וכן לגבי תחולת דיני מדינת ישראל וסמכות בתי המשפט הישראליים עליו.</w:t>
      </w:r>
    </w:p>
    <w:p w:rsidR="00A02EB0" w:rsidRDefault="00A02EB0">
      <w:pPr>
        <w:pStyle w:val="P00"/>
        <w:spacing w:before="72"/>
        <w:ind w:left="0" w:right="1134"/>
        <w:rPr>
          <w:rStyle w:val="default"/>
          <w:rFonts w:cs="FrankRuehl"/>
          <w:rtl/>
        </w:rPr>
      </w:pPr>
      <w:bookmarkStart w:id="100" w:name="Seif91"/>
      <w:bookmarkEnd w:id="100"/>
      <w:r>
        <w:rPr>
          <w:lang w:val="he-IL"/>
        </w:rPr>
        <w:pict>
          <v:rect id="_x0000_s1238" style="position:absolute;left:0;text-align:left;margin-left:464.5pt;margin-top:8.05pt;width:75.05pt;height:16pt;z-index:25168742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למת לאומיות </w:t>
                  </w:r>
                  <w:r>
                    <w:rPr>
                      <w:rFonts w:cs="Miriam"/>
                      <w:sz w:val="18"/>
                      <w:szCs w:val="18"/>
                      <w:rtl/>
                    </w:rPr>
                    <w:t>יש</w:t>
                  </w:r>
                  <w:r>
                    <w:rPr>
                      <w:rFonts w:cs="Miriam" w:hint="cs"/>
                      <w:sz w:val="18"/>
                      <w:szCs w:val="18"/>
                      <w:rtl/>
                    </w:rPr>
                    <w:t>ראלית</w:t>
                  </w:r>
                </w:p>
              </w:txbxContent>
            </v:textbox>
            <w10:anchorlock/>
          </v:rect>
        </w:pict>
      </w:r>
      <w:r>
        <w:rPr>
          <w:rStyle w:val="big-number"/>
          <w:rFonts w:cs="Miriam"/>
          <w:rtl/>
        </w:rPr>
        <w:t>90.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כלי שיט ישראלי </w:t>
      </w:r>
      <w:r>
        <w:rPr>
          <w:rStyle w:val="default"/>
          <w:rFonts w:cs="FrankRuehl"/>
          <w:rtl/>
        </w:rPr>
        <w:t>או</w:t>
      </w:r>
      <w:r>
        <w:rPr>
          <w:rStyle w:val="default"/>
          <w:rFonts w:cs="FrankRuehl" w:hint="cs"/>
          <w:rtl/>
        </w:rPr>
        <w:t xml:space="preserve"> קברניטו לא יעשה ולא ירשה ל</w:t>
      </w:r>
      <w:r>
        <w:rPr>
          <w:rStyle w:val="default"/>
          <w:rFonts w:cs="FrankRuehl"/>
          <w:rtl/>
        </w:rPr>
        <w:t>א</w:t>
      </w:r>
      <w:r>
        <w:rPr>
          <w:rStyle w:val="default"/>
          <w:rFonts w:cs="FrankRuehl" w:hint="cs"/>
          <w:rtl/>
        </w:rPr>
        <w:t>חר לעשות דבר במגמה להעלים את לאומיותו הישראלית של כלי השיט מעיני אדם המורשה כדין לבדוק אותה.</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כלי שיט ישראלי או קברניטו לא יעשה ולא ירשה לאחר לעשות דבר במגמה להציג את כלי השיט ככלי שיט-חוץ לפני אדם המורשה כדין לבדוק את</w:t>
      </w:r>
      <w:r>
        <w:rPr>
          <w:rStyle w:val="default"/>
          <w:rFonts w:cs="FrankRuehl"/>
          <w:rtl/>
        </w:rPr>
        <w:t xml:space="preserve"> ל</w:t>
      </w:r>
      <w:r>
        <w:rPr>
          <w:rStyle w:val="default"/>
          <w:rFonts w:cs="FrankRuehl" w:hint="cs"/>
          <w:rtl/>
        </w:rPr>
        <w:t>אומיותו.</w:t>
      </w:r>
    </w:p>
    <w:p w:rsidR="00A02EB0" w:rsidRDefault="00A02EB0">
      <w:pPr>
        <w:pStyle w:val="P00"/>
        <w:spacing w:before="72"/>
        <w:ind w:left="0" w:right="1134"/>
        <w:rPr>
          <w:rStyle w:val="default"/>
          <w:rFonts w:cs="FrankRuehl"/>
          <w:rtl/>
        </w:rPr>
      </w:pPr>
      <w:bookmarkStart w:id="101" w:name="Seif92"/>
      <w:bookmarkEnd w:id="101"/>
      <w:r>
        <w:rPr>
          <w:lang w:val="he-IL"/>
        </w:rPr>
        <w:pict>
          <v:rect id="_x0000_s1239" style="position:absolute;left:0;text-align:left;margin-left:464.5pt;margin-top:8.05pt;width:75.05pt;height:16pt;z-index:25168844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חזות כלי שיט </w:t>
                  </w:r>
                  <w:r>
                    <w:rPr>
                      <w:rFonts w:cs="Miriam"/>
                      <w:sz w:val="18"/>
                      <w:szCs w:val="18"/>
                      <w:rtl/>
                    </w:rPr>
                    <w:t>זר</w:t>
                  </w:r>
                  <w:r>
                    <w:rPr>
                      <w:rFonts w:cs="Miriam" w:hint="cs"/>
                      <w:sz w:val="18"/>
                      <w:szCs w:val="18"/>
                      <w:rtl/>
                    </w:rPr>
                    <w:t xml:space="preserve"> כישראלי</w:t>
                  </w:r>
                </w:p>
              </w:txbxContent>
            </v:textbox>
            <w10:anchorlock/>
          </v:rect>
        </w:pict>
      </w:r>
      <w:r>
        <w:rPr>
          <w:rStyle w:val="big-number"/>
          <w:rFonts w:cs="Miriam"/>
          <w:rtl/>
        </w:rPr>
        <w:t>91.</w:t>
      </w:r>
      <w:r>
        <w:rPr>
          <w:rStyle w:val="big-number"/>
          <w:rFonts w:cs="Miriam"/>
          <w:rtl/>
        </w:rPr>
        <w:tab/>
      </w:r>
      <w:r>
        <w:rPr>
          <w:rStyle w:val="default"/>
          <w:rFonts w:cs="FrankRuehl"/>
          <w:rtl/>
        </w:rPr>
        <w:t>בע</w:t>
      </w:r>
      <w:r>
        <w:rPr>
          <w:rStyle w:val="default"/>
          <w:rFonts w:cs="FrankRuehl" w:hint="cs"/>
          <w:rtl/>
        </w:rPr>
        <w:t>ל כלי שיט שאיננו ישראלי או קברניטו של כלי שיט כאמור, לא יעשה ולא ירשה לאחר לעשות דבר במגמה להציג את כלי השיט כישראלי.</w:t>
      </w:r>
    </w:p>
    <w:p w:rsidR="00A02EB0" w:rsidRDefault="00A02EB0">
      <w:pPr>
        <w:pStyle w:val="P00"/>
        <w:spacing w:before="72"/>
        <w:ind w:left="0" w:right="1134"/>
        <w:rPr>
          <w:rStyle w:val="default"/>
          <w:rFonts w:cs="FrankRuehl"/>
          <w:rtl/>
        </w:rPr>
      </w:pPr>
      <w:bookmarkStart w:id="102" w:name="Seif93"/>
      <w:bookmarkEnd w:id="102"/>
      <w:r>
        <w:rPr>
          <w:lang w:val="he-IL"/>
        </w:rPr>
        <w:pict>
          <v:rect id="_x0000_s1240" style="position:absolute;left:0;text-align:left;margin-left:464.5pt;margin-top:8.05pt;width:75.05pt;height:24pt;z-index:25168947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לבדוק </w:t>
                  </w:r>
                  <w:r>
                    <w:rPr>
                      <w:rFonts w:cs="Miriam"/>
                      <w:sz w:val="18"/>
                      <w:szCs w:val="18"/>
                      <w:rtl/>
                    </w:rPr>
                    <w:t>ול</w:t>
                  </w:r>
                  <w:r>
                    <w:rPr>
                      <w:rFonts w:cs="Miriam" w:hint="cs"/>
                      <w:sz w:val="18"/>
                      <w:szCs w:val="18"/>
                      <w:rtl/>
                    </w:rPr>
                    <w:t xml:space="preserve">עצור </w:t>
                  </w:r>
                  <w:r>
                    <w:rPr>
                      <w:rFonts w:cs="Miriam"/>
                      <w:sz w:val="18"/>
                      <w:szCs w:val="18"/>
                      <w:rtl/>
                    </w:rPr>
                    <w:t>כל</w:t>
                  </w:r>
                  <w:r>
                    <w:rPr>
                      <w:rFonts w:cs="Miriam" w:hint="cs"/>
                      <w:sz w:val="18"/>
                      <w:szCs w:val="18"/>
                      <w:rtl/>
                    </w:rPr>
                    <w:t>י שיט</w:t>
                  </w:r>
                </w:p>
              </w:txbxContent>
            </v:textbox>
            <w10:anchorlock/>
          </v:rect>
        </w:pict>
      </w:r>
      <w:r>
        <w:rPr>
          <w:rStyle w:val="big-number"/>
          <w:rFonts w:cs="Miriam"/>
          <w:rtl/>
        </w:rPr>
        <w:t>92.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מוסמכים לבדוק לאומיותו של כלי שיט ולשם בדיקה זו לעצרו לתקופה שלא תעלה על ארבעים ושמונה שעות:</w:t>
      </w:r>
    </w:p>
    <w:p w:rsidR="00A02EB0" w:rsidRDefault="00A02EB0">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צין בשיר</w:t>
      </w:r>
      <w:r>
        <w:rPr>
          <w:rStyle w:val="default"/>
          <w:rFonts w:cs="FrankRuehl"/>
          <w:rtl/>
        </w:rPr>
        <w:t>ות</w:t>
      </w:r>
      <w:r>
        <w:rPr>
          <w:rStyle w:val="default"/>
          <w:rFonts w:cs="FrankRuehl" w:hint="cs"/>
          <w:rtl/>
        </w:rPr>
        <w:t xml:space="preserve"> חיל הים של צבא-הגנה-לישראל או כל קצין אחר בצבא-הגנה לישראל, בדרגת רב סרן ומעלה, שהוסמכו לכך על ידי שר הבטחון;</w:t>
      </w:r>
    </w:p>
    <w:p w:rsidR="00A02EB0" w:rsidRDefault="00A02EB0">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צין במשטרת ישראל בדרגת מפקח ומעלה, שהוסמך לכך על ידי שר המשטרה;</w:t>
      </w:r>
    </w:p>
    <w:p w:rsidR="00A02EB0" w:rsidRDefault="00A02EB0">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דם אחר שהוסמך לכך בכתב על-ידי שר התחבורה.</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חוץ למימי החופין של י</w:t>
      </w:r>
      <w:r>
        <w:rPr>
          <w:rStyle w:val="default"/>
          <w:rFonts w:cs="FrankRuehl"/>
          <w:rtl/>
        </w:rPr>
        <w:t>שר</w:t>
      </w:r>
      <w:r>
        <w:rPr>
          <w:rStyle w:val="default"/>
          <w:rFonts w:cs="FrankRuehl" w:hint="cs"/>
          <w:rtl/>
        </w:rPr>
        <w:t>אל מוסמך גם נציג לנקוט באמצעים הדרושים לבדיקת כלי שיט ישראלי או כלי שיט המתחזה כישראלי ולמעצר כלי השיט למטרת בדיקה כאמור.</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רשאי להאריך את תקופת מעצרו של כלי שיט לפי סעיף קטן (א), לתקופה שתיראה לו.</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w:t>
      </w:r>
      <w:r>
        <w:rPr>
          <w:rStyle w:val="default"/>
          <w:rFonts w:cs="FrankRuehl"/>
          <w:rtl/>
        </w:rPr>
        <w:t>ף</w:t>
      </w:r>
      <w:r>
        <w:rPr>
          <w:rStyle w:val="default"/>
          <w:rFonts w:cs="FrankRuehl" w:hint="cs"/>
          <w:rtl/>
        </w:rPr>
        <w:t xml:space="preserve"> זה אינן גורעות מכל סמכות ל</w:t>
      </w:r>
      <w:r>
        <w:rPr>
          <w:rStyle w:val="default"/>
          <w:rFonts w:cs="FrankRuehl"/>
          <w:rtl/>
        </w:rPr>
        <w:t>פי</w:t>
      </w:r>
      <w:r>
        <w:rPr>
          <w:rStyle w:val="default"/>
          <w:rFonts w:cs="FrankRuehl" w:hint="cs"/>
          <w:rtl/>
        </w:rPr>
        <w:t xml:space="preserve"> דין אחר.</w:t>
      </w:r>
    </w:p>
    <w:p w:rsidR="00A02EB0" w:rsidRDefault="00A02EB0">
      <w:pPr>
        <w:pStyle w:val="P00"/>
        <w:spacing w:before="72"/>
        <w:ind w:left="0" w:right="1134"/>
        <w:rPr>
          <w:rStyle w:val="default"/>
          <w:rFonts w:cs="FrankRuehl"/>
          <w:rtl/>
        </w:rPr>
      </w:pPr>
      <w:bookmarkStart w:id="103" w:name="Seif94"/>
      <w:bookmarkEnd w:id="103"/>
      <w:r>
        <w:rPr>
          <w:lang w:val="he-IL"/>
        </w:rPr>
        <w:pict>
          <v:rect id="_x0000_s1241" style="position:absolute;left:0;text-align:left;margin-left:464.5pt;margin-top:8.05pt;width:75.05pt;height:13.3pt;z-index:25169049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אי</w:t>
                  </w:r>
                  <w:r>
                    <w:rPr>
                      <w:rFonts w:cs="Miriam" w:hint="cs"/>
                      <w:sz w:val="18"/>
                      <w:szCs w:val="18"/>
                      <w:rtl/>
                    </w:rPr>
                    <w:t>סור העברה</w:t>
                  </w:r>
                </w:p>
              </w:txbxContent>
            </v:textbox>
            <w10:anchorlock/>
          </v:rect>
        </w:pict>
      </w:r>
      <w:r>
        <w:rPr>
          <w:rStyle w:val="big-number"/>
          <w:rFonts w:cs="Miriam"/>
          <w:rtl/>
        </w:rPr>
        <w:t>93.</w:t>
      </w:r>
      <w:r>
        <w:rPr>
          <w:rStyle w:val="big-number"/>
          <w:rFonts w:cs="Miriam"/>
          <w:rtl/>
        </w:rPr>
        <w:tab/>
      </w:r>
      <w:r>
        <w:rPr>
          <w:rStyle w:val="default"/>
          <w:rFonts w:cs="FrankRuehl"/>
          <w:rtl/>
        </w:rPr>
        <w:t>בע</w:t>
      </w:r>
      <w:r>
        <w:rPr>
          <w:rStyle w:val="default"/>
          <w:rFonts w:cs="FrankRuehl" w:hint="cs"/>
          <w:rtl/>
        </w:rPr>
        <w:t xml:space="preserve">לו של כלי שיט החייב ברישום במירשם הישראלי לא ירשמהו בדגל-חוץ או ברישום-חוץ ובעל כלי שיט ישראלי לא ירשמהו ולא יעבירהו לדגל-חוץ או לרישום-חוץ אלא אם נמחק כלי השיט מהמירשם הישראלי בהתאם להוראות חוק </w:t>
      </w:r>
      <w:r>
        <w:rPr>
          <w:rStyle w:val="default"/>
          <w:rFonts w:cs="FrankRuehl"/>
          <w:rtl/>
        </w:rPr>
        <w:t>ז</w:t>
      </w:r>
      <w:r>
        <w:rPr>
          <w:rStyle w:val="default"/>
          <w:rFonts w:cs="FrankRuehl" w:hint="cs"/>
          <w:rtl/>
        </w:rPr>
        <w:t xml:space="preserve">ה; כלי שיט שהועבר לרישום-חוץ או שנרשם בו </w:t>
      </w:r>
      <w:r>
        <w:rPr>
          <w:rStyle w:val="default"/>
          <w:rFonts w:cs="FrankRuehl"/>
          <w:rtl/>
        </w:rPr>
        <w:t>בנ</w:t>
      </w:r>
      <w:r>
        <w:rPr>
          <w:rStyle w:val="default"/>
          <w:rFonts w:cs="FrankRuehl" w:hint="cs"/>
          <w:rtl/>
        </w:rPr>
        <w:t>יגוד להוראות חוק זה לאומיותו תישאר ישראלית.</w:t>
      </w:r>
    </w:p>
    <w:p w:rsidR="00A02EB0" w:rsidRDefault="00A02EB0">
      <w:pPr>
        <w:pStyle w:val="medium2-header"/>
        <w:keepLines w:val="0"/>
        <w:spacing w:before="72"/>
        <w:ind w:left="0" w:right="1134"/>
        <w:rPr>
          <w:rFonts w:cs="FrankRuehl"/>
          <w:noProof/>
          <w:rtl/>
        </w:rPr>
      </w:pPr>
      <w:bookmarkStart w:id="104" w:name="med8"/>
      <w:bookmarkEnd w:id="104"/>
      <w:r>
        <w:rPr>
          <w:rFonts w:cs="FrankRuehl"/>
          <w:noProof/>
          <w:rtl/>
        </w:rPr>
        <w:t>פר</w:t>
      </w:r>
      <w:r>
        <w:rPr>
          <w:rFonts w:cs="FrankRuehl" w:hint="cs"/>
          <w:noProof/>
          <w:rtl/>
        </w:rPr>
        <w:t>ק תשיעי: שם כלי השיט</w:t>
      </w:r>
    </w:p>
    <w:p w:rsidR="00A02EB0" w:rsidRDefault="00A02EB0">
      <w:pPr>
        <w:pStyle w:val="P00"/>
        <w:spacing w:before="72"/>
        <w:ind w:left="0" w:right="1134"/>
        <w:rPr>
          <w:rStyle w:val="default"/>
          <w:rFonts w:cs="FrankRuehl"/>
          <w:rtl/>
        </w:rPr>
      </w:pPr>
      <w:bookmarkStart w:id="105" w:name="Seif95"/>
      <w:bookmarkEnd w:id="105"/>
      <w:r>
        <w:rPr>
          <w:lang w:val="he-IL"/>
        </w:rPr>
        <w:pict>
          <v:rect id="_x0000_s1242" style="position:absolute;left:0;text-align:left;margin-left:464.5pt;margin-top:8.05pt;width:75.05pt;height:11.55pt;z-index:25169152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ומספר</w:t>
                  </w:r>
                </w:p>
              </w:txbxContent>
            </v:textbox>
            <w10:anchorlock/>
          </v:rect>
        </w:pict>
      </w:r>
      <w:r>
        <w:rPr>
          <w:rStyle w:val="big-number"/>
          <w:rFonts w:cs="Miriam"/>
          <w:rtl/>
        </w:rPr>
        <w:t>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כל כלי שיט יהיה שם בו יירשם ובו יזוהה (להלן </w:t>
      </w:r>
      <w:r>
        <w:rPr>
          <w:rStyle w:val="default"/>
          <w:rFonts w:cs="FrankRuehl"/>
          <w:rtl/>
        </w:rPr>
        <w:t xml:space="preserve">– </w:t>
      </w:r>
      <w:r>
        <w:rPr>
          <w:rStyle w:val="default"/>
          <w:rFonts w:cs="FrankRuehl" w:hint="cs"/>
          <w:rtl/>
        </w:rPr>
        <w:t xml:space="preserve">השם הרשום), ולכל כלי שיט יינתן עם רישומו מספר רשמי (להלן </w:t>
      </w:r>
      <w:r>
        <w:rPr>
          <w:rStyle w:val="default"/>
          <w:rFonts w:cs="FrankRuehl"/>
          <w:rtl/>
        </w:rPr>
        <w:t xml:space="preserve">– </w:t>
      </w:r>
      <w:r>
        <w:rPr>
          <w:rStyle w:val="default"/>
          <w:rFonts w:cs="FrankRuehl" w:hint="cs"/>
          <w:rtl/>
        </w:rPr>
        <w:t>המספר הרשום).</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להורות שכלי שיט פלוני או סוג של כלי שיט יש</w:t>
      </w:r>
      <w:r>
        <w:rPr>
          <w:rStyle w:val="default"/>
          <w:rFonts w:cs="FrankRuehl"/>
          <w:rtl/>
        </w:rPr>
        <w:t>וח</w:t>
      </w:r>
      <w:r>
        <w:rPr>
          <w:rStyle w:val="default"/>
          <w:rFonts w:cs="FrankRuehl" w:hint="cs"/>
          <w:rtl/>
        </w:rPr>
        <w:t>רר מחובת שם ויזוהה על ידי המספר הרשום או דרך זיהוי אחרת.</w:t>
      </w:r>
    </w:p>
    <w:p w:rsidR="00A02EB0" w:rsidRDefault="00A02EB0">
      <w:pPr>
        <w:pStyle w:val="P00"/>
        <w:spacing w:before="72"/>
        <w:ind w:left="0" w:right="1134"/>
        <w:rPr>
          <w:rStyle w:val="default"/>
          <w:rFonts w:cs="FrankRuehl"/>
          <w:rtl/>
        </w:rPr>
      </w:pPr>
      <w:bookmarkStart w:id="106" w:name="Seif96"/>
      <w:bookmarkEnd w:id="106"/>
      <w:r>
        <w:rPr>
          <w:lang w:val="he-IL"/>
        </w:rPr>
        <w:pict>
          <v:rect id="_x0000_s1243" style="position:absolute;left:0;text-align:left;margin-left:464.5pt;margin-top:8.05pt;width:75.05pt;height:8pt;z-index:25169254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זהה</w:t>
                  </w:r>
                </w:p>
              </w:txbxContent>
            </v:textbox>
            <w10:anchorlock/>
          </v:rect>
        </w:pict>
      </w:r>
      <w:r>
        <w:rPr>
          <w:rStyle w:val="big-number"/>
          <w:rFonts w:cs="Miriam"/>
          <w:rtl/>
        </w:rPr>
        <w:t>95.</w:t>
      </w:r>
      <w:r>
        <w:rPr>
          <w:rStyle w:val="big-number"/>
          <w:rFonts w:cs="Miriam"/>
          <w:rtl/>
        </w:rPr>
        <w:tab/>
      </w:r>
      <w:r>
        <w:rPr>
          <w:rStyle w:val="default"/>
          <w:rFonts w:cs="FrankRuehl"/>
          <w:rtl/>
        </w:rPr>
        <w:t>לא</w:t>
      </w:r>
      <w:r>
        <w:rPr>
          <w:rStyle w:val="default"/>
          <w:rFonts w:cs="FrankRuehl" w:hint="cs"/>
          <w:rtl/>
        </w:rPr>
        <w:t xml:space="preserve"> יירשם כלי שיט בשם שבו רשום באותו זמן כלי שיט אחר.</w:t>
      </w:r>
    </w:p>
    <w:p w:rsidR="00A02EB0" w:rsidRDefault="00A02EB0">
      <w:pPr>
        <w:pStyle w:val="P00"/>
        <w:spacing w:before="72"/>
        <w:ind w:left="0" w:right="1134"/>
        <w:rPr>
          <w:rStyle w:val="default"/>
          <w:rFonts w:cs="FrankRuehl"/>
          <w:rtl/>
        </w:rPr>
      </w:pPr>
      <w:bookmarkStart w:id="107" w:name="Seif97"/>
      <w:bookmarkEnd w:id="107"/>
      <w:r>
        <w:rPr>
          <w:lang w:val="he-IL"/>
        </w:rPr>
        <w:pict>
          <v:rect id="_x0000_s1244" style="position:absolute;left:0;text-align:left;margin-left:464.5pt;margin-top:8.05pt;width:75.05pt;height:15.35pt;z-index:25169356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הס</w:t>
                  </w:r>
                  <w:r>
                    <w:rPr>
                      <w:rFonts w:cs="Miriam" w:hint="cs"/>
                      <w:sz w:val="18"/>
                      <w:szCs w:val="18"/>
                      <w:rtl/>
                    </w:rPr>
                    <w:t>כמת המנהל לשם</w:t>
                  </w:r>
                </w:p>
              </w:txbxContent>
            </v:textbox>
            <w10:anchorlock/>
          </v:rect>
        </w:pict>
      </w:r>
      <w:r>
        <w:rPr>
          <w:rStyle w:val="big-number"/>
          <w:rFonts w:cs="Miriam"/>
          <w:rtl/>
        </w:rPr>
        <w:t>96.</w:t>
      </w:r>
      <w:r>
        <w:rPr>
          <w:rStyle w:val="big-number"/>
          <w:rFonts w:cs="Miriam"/>
          <w:rtl/>
        </w:rPr>
        <w:tab/>
      </w:r>
      <w:r>
        <w:rPr>
          <w:rStyle w:val="default"/>
          <w:rFonts w:cs="FrankRuehl"/>
          <w:rtl/>
        </w:rPr>
        <w:t>לא</w:t>
      </w:r>
      <w:r>
        <w:rPr>
          <w:rStyle w:val="default"/>
          <w:rFonts w:cs="FrankRuehl" w:hint="cs"/>
          <w:rtl/>
        </w:rPr>
        <w:t xml:space="preserve"> יירשם שמו של כלי שיט ולא</w:t>
      </w:r>
      <w:r>
        <w:rPr>
          <w:rStyle w:val="default"/>
          <w:rFonts w:cs="FrankRuehl"/>
          <w:rtl/>
        </w:rPr>
        <w:t xml:space="preserve"> </w:t>
      </w:r>
      <w:r>
        <w:rPr>
          <w:rStyle w:val="default"/>
          <w:rFonts w:cs="FrankRuehl" w:hint="cs"/>
          <w:rtl/>
        </w:rPr>
        <w:t>יוחלף שם רשום אלא בהסכמתו בכתב של המנהל, על פי בקשת בעל כלי השיט.</w:t>
      </w:r>
    </w:p>
    <w:p w:rsidR="00A02EB0" w:rsidRDefault="00A02EB0">
      <w:pPr>
        <w:pStyle w:val="P00"/>
        <w:spacing w:before="72"/>
        <w:ind w:left="0" w:right="1134"/>
        <w:rPr>
          <w:rStyle w:val="default"/>
          <w:rFonts w:cs="FrankRuehl"/>
          <w:rtl/>
        </w:rPr>
      </w:pPr>
      <w:bookmarkStart w:id="108" w:name="Seif98"/>
      <w:bookmarkEnd w:id="108"/>
      <w:r>
        <w:rPr>
          <w:lang w:val="he-IL"/>
        </w:rPr>
        <w:pict>
          <v:rect id="_x0000_s1245" style="position:absolute;left:0;text-align:left;margin-left:464.5pt;margin-top:8.05pt;width:75.05pt;height:16pt;z-index:25169459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סי</w:t>
                  </w:r>
                  <w:r>
                    <w:rPr>
                      <w:rFonts w:cs="Miriam" w:hint="cs"/>
                      <w:sz w:val="18"/>
                      <w:szCs w:val="18"/>
                      <w:rtl/>
                    </w:rPr>
                    <w:t>רוב לתת הסכמה</w:t>
                  </w:r>
                </w:p>
              </w:txbxContent>
            </v:textbox>
            <w10:anchorlock/>
          </v:rect>
        </w:pict>
      </w:r>
      <w:r>
        <w:rPr>
          <w:rStyle w:val="big-number"/>
          <w:rFonts w:cs="Miriam"/>
          <w:rtl/>
        </w:rPr>
        <w:t>97.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w:t>
      </w:r>
      <w:r>
        <w:rPr>
          <w:rStyle w:val="default"/>
          <w:rFonts w:cs="FrankRuehl"/>
          <w:rtl/>
        </w:rPr>
        <w:t xml:space="preserve">ל </w:t>
      </w:r>
      <w:r>
        <w:rPr>
          <w:rStyle w:val="default"/>
          <w:rFonts w:cs="FrankRuehl" w:hint="cs"/>
          <w:rtl/>
        </w:rPr>
        <w:t>רשאי לסרב לתת הסכמה לשם המוצע לכלי שיט או להחלפת שם רשום, אם היה סבור שהשם המבוקש עלול להטעות או לפגוע בעניני הציבור או שיש סיבה סבירה אחרת שיפרשנה.</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רואה את עצמו נפגע על ידי סירוב המנהל לפי סעיף זה, רשאי לערער על סירוב לבית המשפט.</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המשפטים י</w:t>
      </w:r>
      <w:r>
        <w:rPr>
          <w:rStyle w:val="default"/>
          <w:rFonts w:cs="FrankRuehl"/>
          <w:rtl/>
        </w:rPr>
        <w:t>קב</w:t>
      </w:r>
      <w:r>
        <w:rPr>
          <w:rStyle w:val="default"/>
          <w:rFonts w:cs="FrankRuehl" w:hint="cs"/>
          <w:rtl/>
        </w:rPr>
        <w:t>ע בתקנות את המועדים להגשת הערעור לפי סעיף זה, את אופן הגשתו, את סדרי הדין בו ואת האגרות המשתלמות בקשר אתו.</w:t>
      </w:r>
    </w:p>
    <w:p w:rsidR="00A02EB0" w:rsidRDefault="00A02EB0">
      <w:pPr>
        <w:pStyle w:val="P00"/>
        <w:spacing w:before="72"/>
        <w:ind w:left="0" w:right="1134"/>
        <w:rPr>
          <w:rStyle w:val="default"/>
          <w:rFonts w:cs="FrankRuehl"/>
          <w:rtl/>
        </w:rPr>
      </w:pPr>
      <w:bookmarkStart w:id="109" w:name="Seif99"/>
      <w:bookmarkEnd w:id="109"/>
      <w:r>
        <w:rPr>
          <w:lang w:val="he-IL"/>
        </w:rPr>
        <w:pict>
          <v:rect id="_x0000_s1246" style="position:absolute;left:0;text-align:left;margin-left:464.5pt;margin-top:8.05pt;width:75.05pt;height:16pt;z-index:25169561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וע</w:t>
                  </w:r>
                  <w:r>
                    <w:rPr>
                      <w:rFonts w:cs="Miriam" w:hint="cs"/>
                      <w:sz w:val="18"/>
                      <w:szCs w:val="18"/>
                      <w:rtl/>
                    </w:rPr>
                    <w:t>דה מייעצת לענין שמות</w:t>
                  </w:r>
                </w:p>
                <w:p w:rsidR="00A02EB0" w:rsidRDefault="00A02EB0">
                  <w:pPr>
                    <w:spacing w:line="160" w:lineRule="exact"/>
                    <w:jc w:val="left"/>
                    <w:rPr>
                      <w:rFonts w:cs="Miriam"/>
                      <w:noProof/>
                      <w:sz w:val="18"/>
                      <w:szCs w:val="18"/>
                      <w:rtl/>
                    </w:rPr>
                  </w:pPr>
                  <w:r>
                    <w:rPr>
                      <w:rFonts w:cs="Miriam"/>
                      <w:sz w:val="18"/>
                      <w:szCs w:val="18"/>
                      <w:rtl/>
                    </w:rPr>
                    <w:t>כל</w:t>
                  </w:r>
                  <w:r>
                    <w:rPr>
                      <w:rFonts w:cs="Miriam" w:hint="cs"/>
                      <w:sz w:val="18"/>
                      <w:szCs w:val="18"/>
                      <w:rtl/>
                    </w:rPr>
                    <w:t>י שיט</w:t>
                  </w:r>
                </w:p>
              </w:txbxContent>
            </v:textbox>
            <w10:anchorlock/>
          </v:rect>
        </w:pict>
      </w:r>
      <w:r>
        <w:rPr>
          <w:rStyle w:val="big-number"/>
          <w:rFonts w:cs="Miriam"/>
          <w:rtl/>
        </w:rPr>
        <w:t>98.</w:t>
      </w:r>
      <w:r>
        <w:rPr>
          <w:rStyle w:val="big-number"/>
          <w:rFonts w:cs="Miriam"/>
          <w:rtl/>
        </w:rPr>
        <w:tab/>
      </w:r>
      <w:r>
        <w:rPr>
          <w:rStyle w:val="default"/>
          <w:rFonts w:cs="FrankRuehl"/>
          <w:rtl/>
        </w:rPr>
        <w:t>שר</w:t>
      </w:r>
      <w:r>
        <w:rPr>
          <w:rStyle w:val="default"/>
          <w:rFonts w:cs="FrankRuehl" w:hint="cs"/>
          <w:rtl/>
        </w:rPr>
        <w:t xml:space="preserve"> התחבורה יקים ועדה שמתפקידה לייעץ למנהל בעניני שמות כלי שיט, ולא ישתמש המנהל בסמכויותיו לפי הסעיפים 96 ו-97, אלא לאחר שנועץ בועדה.</w:t>
      </w:r>
    </w:p>
    <w:p w:rsidR="00A02EB0" w:rsidRDefault="00A02EB0">
      <w:pPr>
        <w:pStyle w:val="P00"/>
        <w:spacing w:before="72"/>
        <w:ind w:left="0" w:right="1134"/>
        <w:rPr>
          <w:rStyle w:val="default"/>
          <w:rFonts w:cs="FrankRuehl"/>
          <w:rtl/>
        </w:rPr>
      </w:pPr>
      <w:bookmarkStart w:id="110" w:name="Seif100"/>
      <w:bookmarkEnd w:id="110"/>
      <w:r>
        <w:rPr>
          <w:lang w:val="he-IL"/>
        </w:rPr>
        <w:pict>
          <v:rect id="_x0000_s1247" style="position:absolute;left:0;text-align:left;margin-left:464.5pt;margin-top:8.05pt;width:75.05pt;height:17.95pt;z-index:25169664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רי</w:t>
                  </w:r>
                  <w:r>
                    <w:rPr>
                      <w:rFonts w:cs="Miriam" w:hint="cs"/>
                      <w:sz w:val="18"/>
                      <w:szCs w:val="18"/>
                      <w:rtl/>
                    </w:rPr>
                    <w:t>שום שם והחל</w:t>
                  </w:r>
                  <w:r>
                    <w:rPr>
                      <w:rFonts w:cs="Miriam"/>
                      <w:sz w:val="18"/>
                      <w:szCs w:val="18"/>
                      <w:rtl/>
                    </w:rPr>
                    <w:t>פת</w:t>
                  </w:r>
                  <w:r>
                    <w:rPr>
                      <w:rFonts w:cs="Miriam" w:hint="cs"/>
                      <w:sz w:val="18"/>
                      <w:szCs w:val="18"/>
                      <w:rtl/>
                    </w:rPr>
                    <w:t xml:space="preserve"> שם</w:t>
                  </w:r>
                </w:p>
              </w:txbxContent>
            </v:textbox>
            <w10:anchorlock/>
          </v:rect>
        </w:pict>
      </w:r>
      <w:r>
        <w:rPr>
          <w:rStyle w:val="big-number"/>
          <w:rFonts w:cs="Miriam"/>
          <w:rtl/>
        </w:rPr>
        <w:t>99.</w:t>
      </w:r>
      <w:r>
        <w:rPr>
          <w:rStyle w:val="big-number"/>
          <w:rFonts w:cs="Miriam"/>
          <w:rtl/>
        </w:rPr>
        <w:tab/>
      </w:r>
      <w:r>
        <w:rPr>
          <w:rStyle w:val="default"/>
          <w:rFonts w:cs="FrankRuehl"/>
          <w:rtl/>
        </w:rPr>
        <w:t>ני</w:t>
      </w:r>
      <w:r>
        <w:rPr>
          <w:rStyle w:val="default"/>
          <w:rFonts w:cs="FrankRuehl" w:hint="cs"/>
          <w:rtl/>
        </w:rPr>
        <w:t>תנ</w:t>
      </w:r>
      <w:r>
        <w:rPr>
          <w:rStyle w:val="default"/>
          <w:rFonts w:cs="FrankRuehl"/>
          <w:rtl/>
        </w:rPr>
        <w:t xml:space="preserve">ה </w:t>
      </w:r>
      <w:r>
        <w:rPr>
          <w:rStyle w:val="default"/>
          <w:rFonts w:cs="FrankRuehl" w:hint="cs"/>
          <w:rtl/>
        </w:rPr>
        <w:t xml:space="preserve">הסכמת המנהל לפי סעיף 96 לרישום שם כלי השיט או להחלפת השם הרשום, יירשם השם או השם החדש </w:t>
      </w:r>
      <w:r>
        <w:rPr>
          <w:rStyle w:val="default"/>
          <w:rFonts w:cs="FrankRuehl"/>
          <w:rtl/>
        </w:rPr>
        <w:t xml:space="preserve">– </w:t>
      </w:r>
      <w:r>
        <w:rPr>
          <w:rStyle w:val="default"/>
          <w:rFonts w:cs="FrankRuehl" w:hint="cs"/>
          <w:rtl/>
        </w:rPr>
        <w:t xml:space="preserve">הכל לפי הענין </w:t>
      </w:r>
      <w:r>
        <w:rPr>
          <w:rStyle w:val="default"/>
          <w:rFonts w:cs="FrankRuehl"/>
          <w:rtl/>
        </w:rPr>
        <w:t xml:space="preserve">– </w:t>
      </w:r>
      <w:r>
        <w:rPr>
          <w:rStyle w:val="default"/>
          <w:rFonts w:cs="FrankRuehl" w:hint="cs"/>
          <w:rtl/>
        </w:rPr>
        <w:t>בפנקס הרישום ובתעודת הרישום.</w:t>
      </w:r>
    </w:p>
    <w:p w:rsidR="00A02EB0" w:rsidRDefault="00A02EB0">
      <w:pPr>
        <w:pStyle w:val="P00"/>
        <w:spacing w:before="72"/>
        <w:ind w:left="0" w:right="1134"/>
        <w:rPr>
          <w:rStyle w:val="default"/>
          <w:rFonts w:cs="FrankRuehl"/>
          <w:rtl/>
        </w:rPr>
      </w:pPr>
      <w:bookmarkStart w:id="111" w:name="Seif101"/>
      <w:bookmarkEnd w:id="111"/>
      <w:r>
        <w:rPr>
          <w:lang w:val="he-IL"/>
        </w:rPr>
        <w:pict>
          <v:rect id="_x0000_s1248" style="position:absolute;left:0;text-align:left;margin-left:464.5pt;margin-top:8.05pt;width:75.05pt;height:11.1pt;z-index:25169766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סי</w:t>
                  </w:r>
                  <w:r>
                    <w:rPr>
                      <w:rFonts w:cs="Miriam" w:hint="cs"/>
                      <w:sz w:val="18"/>
                      <w:szCs w:val="18"/>
                      <w:rtl/>
                    </w:rPr>
                    <w:t>מון השם או הזהות</w:t>
                  </w:r>
                </w:p>
              </w:txbxContent>
            </v:textbox>
            <w10:anchorlock/>
          </v:rect>
        </w:pict>
      </w:r>
      <w:r>
        <w:rPr>
          <w:rStyle w:val="big-number"/>
          <w:rFonts w:cs="Miriam"/>
          <w:rtl/>
        </w:rPr>
        <w:t>100.</w:t>
      </w:r>
      <w:r>
        <w:rPr>
          <w:rStyle w:val="big-number"/>
          <w:rFonts w:cs="Miriam"/>
          <w:rtl/>
        </w:rPr>
        <w:tab/>
      </w:r>
      <w:r>
        <w:rPr>
          <w:rStyle w:val="default"/>
          <w:rFonts w:cs="FrankRuehl"/>
          <w:rtl/>
        </w:rPr>
        <w:t>שם</w:t>
      </w:r>
      <w:r>
        <w:rPr>
          <w:rStyle w:val="default"/>
          <w:rFonts w:cs="FrankRuehl" w:hint="cs"/>
          <w:rtl/>
        </w:rPr>
        <w:t xml:space="preserve"> כלי שיט או סימן זיהוי אחר אשר נקבע לכלי שיט לפי סעיף 94(ב) וכן נמל הרישום יסומן עליו בצורה ובמקומות שנקבעו.</w:t>
      </w:r>
    </w:p>
    <w:p w:rsidR="00A02EB0" w:rsidRDefault="00A02EB0">
      <w:pPr>
        <w:pStyle w:val="P00"/>
        <w:spacing w:before="72"/>
        <w:ind w:left="0" w:right="1134"/>
        <w:rPr>
          <w:rStyle w:val="default"/>
          <w:rFonts w:cs="FrankRuehl"/>
          <w:rtl/>
        </w:rPr>
      </w:pPr>
      <w:bookmarkStart w:id="112" w:name="Seif102"/>
      <w:bookmarkEnd w:id="112"/>
      <w:r>
        <w:rPr>
          <w:lang w:val="he-IL"/>
        </w:rPr>
        <w:pict>
          <v:rect id="_x0000_s1249" style="position:absolute;left:0;text-align:left;margin-left:464.5pt;margin-top:8.05pt;width:75.05pt;height:16pt;z-index:25169868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סימון </w:t>
                  </w:r>
                  <w:r>
                    <w:rPr>
                      <w:rFonts w:cs="Miriam"/>
                      <w:sz w:val="18"/>
                      <w:szCs w:val="18"/>
                      <w:rtl/>
                    </w:rPr>
                    <w:t>של</w:t>
                  </w:r>
                  <w:r>
                    <w:rPr>
                      <w:rFonts w:cs="Miriam" w:hint="cs"/>
                      <w:sz w:val="18"/>
                      <w:szCs w:val="18"/>
                      <w:rtl/>
                    </w:rPr>
                    <w:t>א כדין</w:t>
                  </w:r>
                </w:p>
              </w:txbxContent>
            </v:textbox>
            <w10:anchorlock/>
          </v:rect>
        </w:pict>
      </w:r>
      <w:r>
        <w:rPr>
          <w:rStyle w:val="big-number"/>
          <w:rFonts w:cs="Miriam"/>
          <w:rtl/>
        </w:rPr>
        <w:t>101.</w:t>
      </w:r>
      <w:r>
        <w:rPr>
          <w:rStyle w:val="big-number"/>
          <w:rFonts w:cs="Miriam"/>
          <w:rtl/>
        </w:rPr>
        <w:tab/>
      </w:r>
      <w:r>
        <w:rPr>
          <w:rStyle w:val="default"/>
          <w:rFonts w:cs="FrankRuehl"/>
          <w:rtl/>
        </w:rPr>
        <w:t>לא</w:t>
      </w:r>
      <w:r>
        <w:rPr>
          <w:rStyle w:val="default"/>
          <w:rFonts w:cs="FrankRuehl" w:hint="cs"/>
          <w:rtl/>
        </w:rPr>
        <w:t xml:space="preserve"> יסומן כלי שיט בשם או בסימן זיהוי ולא יתואר בהם לכל מטרה בעלת משמעות משפטית, אלא בהתאם להוראות פרק זה.</w:t>
      </w:r>
    </w:p>
    <w:p w:rsidR="00A02EB0" w:rsidRDefault="00A02EB0">
      <w:pPr>
        <w:pStyle w:val="P00"/>
        <w:spacing w:before="72"/>
        <w:ind w:left="0" w:right="1134"/>
        <w:rPr>
          <w:rStyle w:val="default"/>
          <w:rFonts w:cs="FrankRuehl"/>
          <w:rtl/>
        </w:rPr>
      </w:pPr>
      <w:bookmarkStart w:id="113" w:name="Seif103"/>
      <w:bookmarkEnd w:id="113"/>
      <w:r>
        <w:rPr>
          <w:lang w:val="he-IL"/>
        </w:rPr>
        <w:pict>
          <v:rect id="_x0000_s1250" style="position:absolute;left:0;text-align:left;margin-left:464.5pt;margin-top:8.05pt;width:75.05pt;height:12.45pt;z-index:25169971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אי</w:t>
                  </w:r>
                  <w:r>
                    <w:rPr>
                      <w:rFonts w:cs="Miriam" w:hint="cs"/>
                      <w:sz w:val="18"/>
                      <w:szCs w:val="18"/>
                      <w:rtl/>
                    </w:rPr>
                    <w:t>סור שיט</w:t>
                  </w:r>
                </w:p>
              </w:txbxContent>
            </v:textbox>
            <w10:anchorlock/>
          </v:rect>
        </w:pict>
      </w:r>
      <w:r>
        <w:rPr>
          <w:rStyle w:val="big-number"/>
          <w:rFonts w:cs="Miriam"/>
          <w:rtl/>
        </w:rPr>
        <w:t>102.</w:t>
      </w:r>
      <w:r>
        <w:rPr>
          <w:rStyle w:val="big-number"/>
          <w:rFonts w:cs="Miriam"/>
          <w:rtl/>
        </w:rPr>
        <w:tab/>
      </w:r>
      <w:r>
        <w:rPr>
          <w:rStyle w:val="default"/>
          <w:rFonts w:cs="FrankRuehl"/>
          <w:rtl/>
        </w:rPr>
        <w:t>לא</w:t>
      </w:r>
      <w:r>
        <w:rPr>
          <w:rStyle w:val="default"/>
          <w:rFonts w:cs="FrankRuehl" w:hint="cs"/>
          <w:rtl/>
        </w:rPr>
        <w:t xml:space="preserve"> יושט כלי שיט אלא אם נתקיימו בו הוראות פרק זה.</w:t>
      </w:r>
    </w:p>
    <w:p w:rsidR="00A02EB0" w:rsidRDefault="00A02EB0">
      <w:pPr>
        <w:pStyle w:val="medium2-header"/>
        <w:keepLines w:val="0"/>
        <w:spacing w:before="72"/>
        <w:ind w:left="0" w:right="1134"/>
        <w:rPr>
          <w:rFonts w:cs="FrankRuehl"/>
          <w:noProof/>
          <w:rtl/>
        </w:rPr>
      </w:pPr>
      <w:bookmarkStart w:id="114" w:name="med9"/>
      <w:bookmarkEnd w:id="114"/>
      <w:r>
        <w:rPr>
          <w:rFonts w:cs="FrankRuehl"/>
          <w:noProof/>
          <w:rtl/>
        </w:rPr>
        <w:t>פר</w:t>
      </w:r>
      <w:r>
        <w:rPr>
          <w:rFonts w:cs="FrankRuehl" w:hint="cs"/>
          <w:noProof/>
          <w:rtl/>
        </w:rPr>
        <w:t>ק עשירי: הוראות שונות</w:t>
      </w:r>
    </w:p>
    <w:p w:rsidR="00A02EB0" w:rsidRDefault="00A02EB0">
      <w:pPr>
        <w:pStyle w:val="P00"/>
        <w:spacing w:before="72"/>
        <w:ind w:left="0" w:right="1134"/>
        <w:rPr>
          <w:rStyle w:val="default"/>
          <w:rFonts w:cs="FrankRuehl"/>
          <w:rtl/>
        </w:rPr>
      </w:pPr>
      <w:bookmarkStart w:id="115" w:name="Seif104"/>
      <w:bookmarkEnd w:id="115"/>
      <w:r>
        <w:rPr>
          <w:lang w:val="he-IL"/>
        </w:rPr>
        <w:pict>
          <v:rect id="_x0000_s1251" style="position:absolute;left:0;text-align:left;margin-left:464.5pt;margin-top:8.05pt;width:75.05pt;height:8pt;z-index:25170073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103.</w:t>
      </w:r>
      <w:r>
        <w:rPr>
          <w:rStyle w:val="big-number"/>
          <w:rFonts w:cs="Miriam"/>
          <w:rtl/>
        </w:rPr>
        <w:tab/>
      </w:r>
      <w:r>
        <w:rPr>
          <w:rStyle w:val="default"/>
          <w:rFonts w:cs="FrankRuehl"/>
          <w:rtl/>
        </w:rPr>
        <w:t>חו</w:t>
      </w:r>
      <w:r>
        <w:rPr>
          <w:rStyle w:val="default"/>
          <w:rFonts w:cs="FrankRuehl" w:hint="cs"/>
          <w:rtl/>
        </w:rPr>
        <w:t xml:space="preserve">ק זה יחול על כלי שיט ישראליים גם כשהם נמצאים מחוץ למימי חופין </w:t>
      </w:r>
      <w:r>
        <w:rPr>
          <w:rStyle w:val="default"/>
          <w:rFonts w:cs="FrankRuehl"/>
          <w:rtl/>
        </w:rPr>
        <w:t>של</w:t>
      </w:r>
      <w:r>
        <w:rPr>
          <w:rStyle w:val="default"/>
          <w:rFonts w:cs="FrankRuehl" w:hint="cs"/>
          <w:rtl/>
        </w:rPr>
        <w:t xml:space="preserve"> ישראל.</w:t>
      </w:r>
    </w:p>
    <w:p w:rsidR="00A02EB0" w:rsidRDefault="00A02EB0">
      <w:pPr>
        <w:pStyle w:val="P00"/>
        <w:spacing w:before="72"/>
        <w:ind w:left="0" w:right="1134"/>
        <w:rPr>
          <w:rStyle w:val="default"/>
          <w:rFonts w:cs="FrankRuehl"/>
          <w:rtl/>
        </w:rPr>
      </w:pPr>
      <w:bookmarkStart w:id="116" w:name="Seif105"/>
      <w:bookmarkEnd w:id="116"/>
      <w:r>
        <w:rPr>
          <w:lang w:val="he-IL"/>
        </w:rPr>
        <w:pict>
          <v:rect id="_x0000_s1252" style="position:absolute;left:0;text-align:left;margin-left:464.5pt;margin-top:8.05pt;width:75.05pt;height:16pt;z-index:25170176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תח</w:t>
                  </w:r>
                  <w:r>
                    <w:rPr>
                      <w:rFonts w:cs="Miriam" w:hint="cs"/>
                      <w:sz w:val="18"/>
                      <w:szCs w:val="18"/>
                      <w:rtl/>
                    </w:rPr>
                    <w:t>ולה על כלי שיט של המדינה</w:t>
                  </w:r>
                </w:p>
              </w:txbxContent>
            </v:textbox>
            <w10:anchorlock/>
          </v:rect>
        </w:pict>
      </w:r>
      <w:r>
        <w:rPr>
          <w:rStyle w:val="big-number"/>
          <w:rFonts w:cs="Miriam"/>
          <w:rtl/>
        </w:rPr>
        <w:t>104.</w:t>
      </w:r>
      <w:r>
        <w:rPr>
          <w:rStyle w:val="big-number"/>
          <w:rFonts w:cs="Miriam"/>
          <w:rtl/>
        </w:rPr>
        <w:tab/>
      </w:r>
      <w:r>
        <w:rPr>
          <w:rStyle w:val="default"/>
          <w:rFonts w:cs="FrankRuehl"/>
          <w:rtl/>
        </w:rPr>
        <w:t>חו</w:t>
      </w:r>
      <w:r>
        <w:rPr>
          <w:rStyle w:val="default"/>
          <w:rFonts w:cs="FrankRuehl" w:hint="cs"/>
          <w:rtl/>
        </w:rPr>
        <w:t>ק זה יחול על כלי שיט שהוא נכס המדינה, למעט כלי שיט של צבא-הגנה לישראל ושל משטרת ישראל.</w:t>
      </w:r>
    </w:p>
    <w:p w:rsidR="00A02EB0" w:rsidRDefault="00A02EB0">
      <w:pPr>
        <w:pStyle w:val="P00"/>
        <w:spacing w:before="72"/>
        <w:ind w:left="0" w:right="1134"/>
        <w:rPr>
          <w:rStyle w:val="default"/>
          <w:rFonts w:cs="FrankRuehl" w:hint="cs"/>
          <w:rtl/>
        </w:rPr>
      </w:pPr>
      <w:bookmarkStart w:id="117" w:name="Seif106"/>
      <w:bookmarkEnd w:id="117"/>
      <w:r>
        <w:rPr>
          <w:lang w:val="he-IL"/>
        </w:rPr>
        <w:pict>
          <v:rect id="_x0000_s1253" style="position:absolute;left:0;text-align:left;margin-left:464.5pt;margin-top:8.05pt;width:75.05pt;height:8pt;z-index:25170278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105.</w:t>
      </w:r>
      <w:r>
        <w:rPr>
          <w:rStyle w:val="big-number"/>
          <w:rFonts w:cs="Miriam"/>
          <w:rtl/>
        </w:rPr>
        <w:tab/>
      </w:r>
      <w:r>
        <w:rPr>
          <w:rStyle w:val="default"/>
          <w:rFonts w:cs="FrankRuehl"/>
          <w:rtl/>
        </w:rPr>
        <w:t>שר</w:t>
      </w:r>
      <w:r>
        <w:rPr>
          <w:rStyle w:val="default"/>
          <w:rFonts w:cs="FrankRuehl" w:hint="cs"/>
          <w:rtl/>
        </w:rPr>
        <w:t xml:space="preserve"> התחבורה רשאי לפטור כלי שיט פלוני או סוג פלוני של כלי שיט, לחלוטין או לתקופה מסויימת </w:t>
      </w:r>
      <w:r>
        <w:rPr>
          <w:rStyle w:val="default"/>
          <w:rFonts w:cs="FrankRuehl"/>
          <w:rtl/>
        </w:rPr>
        <w:t>–</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תחולת חוק זה, כולו או מקצתו </w:t>
      </w:r>
      <w:r>
        <w:rPr>
          <w:rStyle w:val="default"/>
          <w:rFonts w:cs="FrankRuehl"/>
          <w:rtl/>
        </w:rPr>
        <w:t xml:space="preserve">– </w:t>
      </w:r>
      <w:r>
        <w:rPr>
          <w:rStyle w:val="default"/>
          <w:rFonts w:cs="FrankRuehl" w:hint="cs"/>
          <w:rtl/>
        </w:rPr>
        <w:t>אם ראה לכך טעמים של ט</w:t>
      </w:r>
      <w:r>
        <w:rPr>
          <w:rStyle w:val="default"/>
          <w:rFonts w:cs="FrankRuehl"/>
          <w:rtl/>
        </w:rPr>
        <w:t>וב</w:t>
      </w:r>
      <w:r>
        <w:rPr>
          <w:rStyle w:val="default"/>
          <w:rFonts w:cs="FrankRuehl" w:hint="cs"/>
          <w:rtl/>
        </w:rPr>
        <w:t xml:space="preserve">ת </w:t>
      </w:r>
      <w:r>
        <w:rPr>
          <w:rStyle w:val="default"/>
          <w:rFonts w:cs="FrankRuehl"/>
          <w:rtl/>
        </w:rPr>
        <w:t>ה</w:t>
      </w:r>
      <w:r>
        <w:rPr>
          <w:rStyle w:val="default"/>
          <w:rFonts w:cs="FrankRuehl" w:hint="cs"/>
          <w:rtl/>
        </w:rPr>
        <w:t>מדינה;</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תחולת הוראות הפרקים השני, השלישי והחמישי </w:t>
      </w:r>
      <w:r>
        <w:rPr>
          <w:rStyle w:val="default"/>
          <w:rFonts w:cs="FrankRuehl"/>
          <w:rtl/>
        </w:rPr>
        <w:t xml:space="preserve">– </w:t>
      </w:r>
      <w:r>
        <w:rPr>
          <w:rStyle w:val="default"/>
          <w:rFonts w:cs="FrankRuehl" w:hint="cs"/>
          <w:rtl/>
        </w:rPr>
        <w:t>אם ראה לכך טעמים סבירים אחרים.</w:t>
      </w:r>
    </w:p>
    <w:p w:rsidR="00A02EB0" w:rsidRDefault="00A02EB0">
      <w:pPr>
        <w:pStyle w:val="P00"/>
        <w:spacing w:before="72"/>
        <w:ind w:left="0" w:right="1134"/>
        <w:rPr>
          <w:rStyle w:val="default"/>
          <w:rFonts w:cs="FrankRuehl"/>
          <w:rtl/>
        </w:rPr>
      </w:pPr>
      <w:bookmarkStart w:id="118" w:name="Seif107"/>
      <w:bookmarkEnd w:id="118"/>
      <w:r>
        <w:rPr>
          <w:lang w:val="he-IL"/>
        </w:rPr>
        <w:pict>
          <v:rect id="_x0000_s1254" style="position:absolute;left:0;text-align:left;margin-left:464.5pt;margin-top:8.05pt;width:75.05pt;height:16pt;z-index:25170380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תר לרישום </w:t>
                  </w:r>
                  <w:r>
                    <w:rPr>
                      <w:rFonts w:cs="Miriam"/>
                      <w:sz w:val="18"/>
                      <w:szCs w:val="18"/>
                      <w:rtl/>
                    </w:rPr>
                    <w:t>סי</w:t>
                  </w:r>
                  <w:r>
                    <w:rPr>
                      <w:rFonts w:cs="Miriam" w:hint="cs"/>
                      <w:sz w:val="18"/>
                      <w:szCs w:val="18"/>
                      <w:rtl/>
                    </w:rPr>
                    <w:t>רות משוט</w:t>
                  </w:r>
                </w:p>
              </w:txbxContent>
            </v:textbox>
            <w10:anchorlock/>
          </v:rect>
        </w:pict>
      </w:r>
      <w:r>
        <w:rPr>
          <w:rStyle w:val="big-number"/>
          <w:rFonts w:cs="Miriam"/>
          <w:rtl/>
        </w:rPr>
        <w:t>106.</w:t>
      </w:r>
      <w:r>
        <w:rPr>
          <w:rStyle w:val="big-number"/>
          <w:rFonts w:cs="Miriam"/>
          <w:rtl/>
        </w:rPr>
        <w:tab/>
      </w:r>
      <w:r>
        <w:rPr>
          <w:rStyle w:val="default"/>
          <w:rFonts w:cs="FrankRuehl"/>
          <w:rtl/>
        </w:rPr>
        <w:t>שר</w:t>
      </w:r>
      <w:r>
        <w:rPr>
          <w:rStyle w:val="default"/>
          <w:rFonts w:cs="FrankRuehl" w:hint="cs"/>
          <w:rtl/>
        </w:rPr>
        <w:t xml:space="preserve"> התחבורה רשאי, על פי בקשת הבעלים של כלי המונע על ידי משוטים בלבד, להתיר את רישומו של הכלי בפנקס הרישום ומשעשה כן </w:t>
      </w:r>
      <w:r>
        <w:rPr>
          <w:rStyle w:val="default"/>
          <w:rFonts w:cs="FrankRuehl"/>
          <w:rtl/>
        </w:rPr>
        <w:t xml:space="preserve">– </w:t>
      </w:r>
      <w:r>
        <w:rPr>
          <w:rStyle w:val="default"/>
          <w:rFonts w:cs="FrankRuehl" w:hint="cs"/>
          <w:rtl/>
        </w:rPr>
        <w:t>יראו את הכלי ככלי שיט לענין הוראות חוק זה,</w:t>
      </w:r>
      <w:r>
        <w:rPr>
          <w:rStyle w:val="default"/>
          <w:rFonts w:cs="FrankRuehl"/>
          <w:rtl/>
        </w:rPr>
        <w:t xml:space="preserve"> כ</w:t>
      </w:r>
      <w:r>
        <w:rPr>
          <w:rStyle w:val="default"/>
          <w:rFonts w:cs="FrankRuehl" w:hint="cs"/>
          <w:rtl/>
        </w:rPr>
        <w:t>ולן או מקצתן, הכל לפי שיקבע השר בהיתר.</w:t>
      </w:r>
    </w:p>
    <w:p w:rsidR="00A02EB0" w:rsidRDefault="00A02EB0">
      <w:pPr>
        <w:pStyle w:val="P00"/>
        <w:spacing w:before="72"/>
        <w:ind w:left="0" w:right="1134"/>
        <w:rPr>
          <w:rStyle w:val="default"/>
          <w:rFonts w:cs="FrankRuehl"/>
          <w:rtl/>
        </w:rPr>
      </w:pPr>
      <w:bookmarkStart w:id="119" w:name="Seif108"/>
      <w:bookmarkEnd w:id="119"/>
      <w:r>
        <w:rPr>
          <w:lang w:val="he-IL"/>
        </w:rPr>
        <w:pict>
          <v:rect id="_x0000_s1255" style="position:absolute;left:0;text-align:left;margin-left:464.5pt;margin-top:8.05pt;width:75.05pt;height:13.5pt;z-index:25170483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וע</w:t>
                  </w:r>
                  <w:r>
                    <w:rPr>
                      <w:rFonts w:cs="Miriam" w:hint="cs"/>
                      <w:sz w:val="18"/>
                      <w:szCs w:val="18"/>
                      <w:rtl/>
                    </w:rPr>
                    <w:t>דה מייעצת</w:t>
                  </w:r>
                </w:p>
              </w:txbxContent>
            </v:textbox>
            <w10:anchorlock/>
          </v:rect>
        </w:pict>
      </w:r>
      <w:r>
        <w:rPr>
          <w:rStyle w:val="big-number"/>
          <w:rFonts w:cs="Miriam"/>
          <w:rtl/>
        </w:rPr>
        <w:t>107.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התחבורה יקים ועדה שתפקידה לייעץ לו בענינים הנוגעים לביצועו של חוק זה.</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שר יקבע את מספר חברי הועדה וימנה אותם ובלבד שמספרם לא יפחת מאחד </w:t>
      </w:r>
      <w:r>
        <w:rPr>
          <w:rStyle w:val="default"/>
          <w:rFonts w:cs="FrankRuehl"/>
          <w:rtl/>
        </w:rPr>
        <w:t>ע</w:t>
      </w:r>
      <w:r>
        <w:rPr>
          <w:rStyle w:val="default"/>
          <w:rFonts w:cs="FrankRuehl" w:hint="cs"/>
          <w:rtl/>
        </w:rPr>
        <w:t>שר ולא יעלה על חמישה עשר.</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י </w:t>
      </w:r>
      <w:r>
        <w:rPr>
          <w:rStyle w:val="default"/>
          <w:rFonts w:cs="FrankRuehl" w:hint="cs"/>
          <w:rtl/>
        </w:rPr>
        <w:t>הועדה יהיו נציגי ציבור, והם הרוב בועדה, ועובדי מדינה.</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מינוי נציגי הציבור, יוועץ השר בגופים המייצגים לדעתו את עניני הספנות והימאים בישראל.</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ועדה תקבע את סדרי עבודתה ודיוניה, במידה שלא נקבעו בתקנות.</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א תיפסל פעולת הועדה מחמת זה בלבד שבשעת ע</w:t>
      </w:r>
      <w:r>
        <w:rPr>
          <w:rStyle w:val="default"/>
          <w:rFonts w:cs="FrankRuehl"/>
          <w:rtl/>
        </w:rPr>
        <w:t>שי</w:t>
      </w:r>
      <w:r>
        <w:rPr>
          <w:rStyle w:val="default"/>
          <w:rFonts w:cs="FrankRuehl" w:hint="cs"/>
          <w:rtl/>
        </w:rPr>
        <w:t>ית הפעולה היה מקום בועדה פנוי מכל סיבה שהיא.</w:t>
      </w:r>
    </w:p>
    <w:p w:rsidR="00A02EB0" w:rsidRDefault="00A02EB0">
      <w:pPr>
        <w:pStyle w:val="P00"/>
        <w:spacing w:before="72"/>
        <w:ind w:left="0" w:right="1134"/>
        <w:rPr>
          <w:rStyle w:val="default"/>
          <w:rFonts w:cs="FrankRuehl"/>
          <w:rtl/>
        </w:rPr>
      </w:pPr>
      <w:bookmarkStart w:id="120" w:name="Seif109"/>
      <w:bookmarkEnd w:id="120"/>
      <w:r>
        <w:rPr>
          <w:lang w:val="he-IL"/>
        </w:rPr>
        <w:pict>
          <v:rect id="_x0000_s1256" style="position:absolute;left:0;text-align:left;margin-left:464.5pt;margin-top:8.05pt;width:75.05pt;height:22.75pt;z-index:25170585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חו</w:t>
                  </w:r>
                  <w:r>
                    <w:rPr>
                      <w:rFonts w:cs="Miriam" w:hint="cs"/>
                      <w:sz w:val="18"/>
                      <w:szCs w:val="18"/>
                      <w:rtl/>
                    </w:rPr>
                    <w:t>בת ההתייעצות</w:t>
                  </w:r>
                </w:p>
                <w:p w:rsidR="00A02EB0" w:rsidRDefault="00A02EB0">
                  <w:pPr>
                    <w:spacing w:line="160" w:lineRule="exact"/>
                    <w:jc w:val="left"/>
                    <w:rPr>
                      <w:rFonts w:cs="Miriam"/>
                      <w:noProof/>
                      <w:sz w:val="18"/>
                      <w:szCs w:val="18"/>
                      <w:rtl/>
                    </w:rPr>
                  </w:pPr>
                  <w:r>
                    <w:rPr>
                      <w:rFonts w:cs="Miriam"/>
                      <w:sz w:val="18"/>
                      <w:szCs w:val="18"/>
                      <w:rtl/>
                    </w:rPr>
                    <w:t>בו</w:t>
                  </w:r>
                  <w:r>
                    <w:rPr>
                      <w:rFonts w:cs="Miriam" w:hint="cs"/>
                      <w:sz w:val="18"/>
                      <w:szCs w:val="18"/>
                      <w:rtl/>
                    </w:rPr>
                    <w:t>עדה</w:t>
                  </w:r>
                </w:p>
              </w:txbxContent>
            </v:textbox>
            <w10:anchorlock/>
          </v:rect>
        </w:pict>
      </w:r>
      <w:r>
        <w:rPr>
          <w:rStyle w:val="big-number"/>
          <w:rFonts w:cs="Miriam"/>
          <w:rtl/>
        </w:rPr>
        <w:t>108.</w:t>
      </w:r>
      <w:r>
        <w:rPr>
          <w:rStyle w:val="big-number"/>
          <w:rFonts w:cs="Miriam"/>
          <w:rtl/>
        </w:rPr>
        <w:tab/>
      </w:r>
      <w:r>
        <w:rPr>
          <w:rStyle w:val="default"/>
          <w:rFonts w:cs="FrankRuehl"/>
          <w:rtl/>
        </w:rPr>
        <w:t>לא</w:t>
      </w:r>
      <w:r>
        <w:rPr>
          <w:rStyle w:val="default"/>
          <w:rFonts w:cs="FrankRuehl" w:hint="cs"/>
          <w:rtl/>
        </w:rPr>
        <w:t xml:space="preserve"> ישתמש שר התחבורה בסמכויות המפורטות להלן, אלא לאחר שנועץ בועדה:</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סמכות להודיע לרשם כי אין לראות תאגיד פלוני כתאגיד ישראלי לענין חוק זה, לפי סעיף 1;</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סמכות להודיע לרשם כי כלי שיט אינו כשר לרישום</w:t>
      </w:r>
      <w:r>
        <w:rPr>
          <w:rStyle w:val="default"/>
          <w:rFonts w:cs="FrankRuehl"/>
          <w:rtl/>
        </w:rPr>
        <w:t xml:space="preserve"> ל</w:t>
      </w:r>
      <w:r>
        <w:rPr>
          <w:rStyle w:val="default"/>
          <w:rFonts w:cs="FrankRuehl" w:hint="cs"/>
          <w:rtl/>
        </w:rPr>
        <w:t>פי סעיף 2;</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סמכויות לפי סעיף 3 (ב);</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סמכויות לגבי פטור לפי סעיף 105 פסקה (2).</w:t>
      </w:r>
    </w:p>
    <w:p w:rsidR="00A02EB0" w:rsidRDefault="00A02EB0">
      <w:pPr>
        <w:pStyle w:val="P00"/>
        <w:spacing w:before="72"/>
        <w:ind w:left="0" w:right="1134"/>
        <w:rPr>
          <w:rStyle w:val="default"/>
          <w:rFonts w:cs="FrankRuehl"/>
          <w:rtl/>
        </w:rPr>
      </w:pPr>
      <w:bookmarkStart w:id="121" w:name="Seif110"/>
      <w:bookmarkEnd w:id="121"/>
      <w:r>
        <w:rPr>
          <w:lang w:val="he-IL"/>
        </w:rPr>
        <w:pict>
          <v:rect id="_x0000_s1257" style="position:absolute;left:0;text-align:left;margin-left:464.5pt;margin-top:8.05pt;width:75.05pt;height:16pt;z-index:25170688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ון בפנקס </w:t>
                  </w:r>
                  <w:r>
                    <w:rPr>
                      <w:rFonts w:cs="Miriam"/>
                      <w:sz w:val="18"/>
                      <w:szCs w:val="18"/>
                      <w:rtl/>
                    </w:rPr>
                    <w:t>הר</w:t>
                  </w:r>
                  <w:r>
                    <w:rPr>
                      <w:rFonts w:cs="Miriam" w:hint="cs"/>
                      <w:sz w:val="18"/>
                      <w:szCs w:val="18"/>
                      <w:rtl/>
                    </w:rPr>
                    <w:t>ישום</w:t>
                  </w:r>
                </w:p>
              </w:txbxContent>
            </v:textbox>
            <w10:anchorlock/>
          </v:rect>
        </w:pict>
      </w:r>
      <w:r>
        <w:rPr>
          <w:rStyle w:val="big-number"/>
          <w:rFonts w:cs="Miriam"/>
          <w:rtl/>
        </w:rPr>
        <w:t>109.</w:t>
      </w:r>
      <w:r>
        <w:rPr>
          <w:rStyle w:val="big-number"/>
          <w:rFonts w:cs="Miriam"/>
          <w:rtl/>
        </w:rPr>
        <w:tab/>
      </w:r>
      <w:r>
        <w:rPr>
          <w:rStyle w:val="default"/>
          <w:rFonts w:cs="FrankRuehl"/>
          <w:rtl/>
        </w:rPr>
        <w:t>פנ</w:t>
      </w:r>
      <w:r>
        <w:rPr>
          <w:rStyle w:val="default"/>
          <w:rFonts w:cs="FrankRuehl" w:hint="cs"/>
          <w:rtl/>
        </w:rPr>
        <w:t>קסי הרישום וכן התעודות שהוגשו לרשם בקשר לרישום כלי שיט או מחיקת רישומו או בקשר לכל</w:t>
      </w:r>
      <w:r>
        <w:rPr>
          <w:rStyle w:val="default"/>
          <w:rFonts w:cs="FrankRuehl"/>
          <w:rtl/>
        </w:rPr>
        <w:t xml:space="preserve"> </w:t>
      </w:r>
      <w:r>
        <w:rPr>
          <w:rStyle w:val="default"/>
          <w:rFonts w:cs="FrankRuehl" w:hint="cs"/>
          <w:rtl/>
        </w:rPr>
        <w:t>עסקה בכלי השיט, יהיו פתוחים לכל דורש בהתאם לסידורים שנקבעו.</w:t>
      </w:r>
    </w:p>
    <w:p w:rsidR="00A02EB0" w:rsidRDefault="00A02EB0">
      <w:pPr>
        <w:pStyle w:val="P00"/>
        <w:spacing w:before="72"/>
        <w:ind w:left="0" w:right="1134"/>
        <w:rPr>
          <w:rStyle w:val="default"/>
          <w:rFonts w:cs="FrankRuehl"/>
          <w:rtl/>
        </w:rPr>
      </w:pPr>
      <w:bookmarkStart w:id="122" w:name="Seif111"/>
      <w:bookmarkEnd w:id="122"/>
      <w:r>
        <w:rPr>
          <w:lang w:val="he-IL"/>
        </w:rPr>
        <w:pict>
          <v:rect id="_x0000_s1258" style="position:absolute;left:0;text-align:left;margin-left:464.5pt;margin-top:8.05pt;width:75.05pt;height:13.7pt;z-index:25170790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פט</w:t>
                  </w:r>
                  <w:r>
                    <w:rPr>
                      <w:rFonts w:cs="Miriam" w:hint="cs"/>
                      <w:sz w:val="18"/>
                      <w:szCs w:val="18"/>
                      <w:rtl/>
                    </w:rPr>
                    <w:t>ור ממס בולים</w:t>
                  </w:r>
                </w:p>
              </w:txbxContent>
            </v:textbox>
            <w10:anchorlock/>
          </v:rect>
        </w:pict>
      </w:r>
      <w:r>
        <w:rPr>
          <w:rStyle w:val="big-number"/>
          <w:rFonts w:cs="Miriam"/>
          <w:rtl/>
        </w:rPr>
        <w:t>110.</w:t>
      </w:r>
      <w:r>
        <w:rPr>
          <w:rStyle w:val="big-number"/>
          <w:rFonts w:cs="Miriam"/>
          <w:rtl/>
        </w:rPr>
        <w:tab/>
      </w:r>
      <w:r>
        <w:rPr>
          <w:rStyle w:val="default"/>
          <w:rFonts w:cs="FrankRuehl"/>
          <w:rtl/>
        </w:rPr>
        <w:t>כל</w:t>
      </w:r>
      <w:r>
        <w:rPr>
          <w:rStyle w:val="default"/>
          <w:rFonts w:cs="FrankRuehl" w:hint="cs"/>
          <w:rtl/>
        </w:rPr>
        <w:t xml:space="preserve"> מסמך הטע</w:t>
      </w:r>
      <w:r>
        <w:rPr>
          <w:rStyle w:val="default"/>
          <w:rFonts w:cs="FrankRuehl"/>
          <w:rtl/>
        </w:rPr>
        <w:t>ון</w:t>
      </w:r>
      <w:r>
        <w:rPr>
          <w:rStyle w:val="default"/>
          <w:rFonts w:cs="FrankRuehl" w:hint="cs"/>
          <w:rtl/>
        </w:rPr>
        <w:t xml:space="preserve"> רישום לפי חוק זה והוא חייב בתשלום אגרה או פטור מתשלום כאמור לפי תקנות שעל פי חוק זה, פטור ממס בולים לפי פקודת מס הבולים.</w:t>
      </w:r>
    </w:p>
    <w:p w:rsidR="00A02EB0" w:rsidRDefault="00A02EB0">
      <w:pPr>
        <w:pStyle w:val="P00"/>
        <w:spacing w:before="72"/>
        <w:ind w:left="0" w:right="1134"/>
        <w:rPr>
          <w:rStyle w:val="default"/>
          <w:rFonts w:cs="FrankRuehl"/>
          <w:rtl/>
        </w:rPr>
      </w:pPr>
      <w:bookmarkStart w:id="123" w:name="Seif112"/>
      <w:bookmarkEnd w:id="123"/>
      <w:r>
        <w:rPr>
          <w:lang w:val="he-IL"/>
        </w:rPr>
        <w:pict>
          <v:rect id="_x0000_s1259" style="position:absolute;left:0;text-align:left;margin-left:464.5pt;margin-top:8.05pt;width:75.05pt;height:8.8pt;z-index:25170892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111.</w:t>
      </w:r>
      <w:r>
        <w:rPr>
          <w:rStyle w:val="big-number"/>
          <w:rFonts w:cs="Miriam"/>
          <w:rtl/>
        </w:rPr>
        <w:tab/>
      </w:r>
      <w:r>
        <w:rPr>
          <w:rStyle w:val="default"/>
          <w:rFonts w:cs="FrankRuehl"/>
          <w:rtl/>
        </w:rPr>
        <w:t>שר</w:t>
      </w:r>
      <w:r>
        <w:rPr>
          <w:rStyle w:val="default"/>
          <w:rFonts w:cs="FrankRuehl" w:hint="cs"/>
          <w:rtl/>
        </w:rPr>
        <w:t xml:space="preserve"> התחבורה ממונה</w:t>
      </w:r>
      <w:r>
        <w:rPr>
          <w:rStyle w:val="default"/>
          <w:rFonts w:cs="FrankRuehl"/>
          <w:rtl/>
        </w:rPr>
        <w:t xml:space="preserve"> </w:t>
      </w:r>
      <w:r>
        <w:rPr>
          <w:rStyle w:val="default"/>
          <w:rFonts w:cs="FrankRuehl" w:hint="cs"/>
          <w:rtl/>
        </w:rPr>
        <w:t xml:space="preserve">על ביצוע חוק זה והוא רשאי להתקין תקנות בכל הנוגע לביצועו, לרבות כל הנוגע לביצוע מעצר של כלי שיט לפי סעיף 92, </w:t>
      </w:r>
      <w:r>
        <w:rPr>
          <w:rStyle w:val="default"/>
          <w:rFonts w:cs="FrankRuehl"/>
          <w:rtl/>
        </w:rPr>
        <w:t>הו</w:t>
      </w:r>
      <w:r>
        <w:rPr>
          <w:rStyle w:val="default"/>
          <w:rFonts w:cs="FrankRuehl" w:hint="cs"/>
          <w:rtl/>
        </w:rPr>
        <w:t>צאה לפועל של משכנתה, רישומים, טפסים, שמירת מסמכים, אישור העתקים, אגרות ומועדי שילומן; שר המשפטים רשאי להתקין תקנות בדבר סדרי הדין בבית המשפט לפי</w:t>
      </w:r>
      <w:r>
        <w:rPr>
          <w:rStyle w:val="default"/>
          <w:rFonts w:cs="FrankRuehl"/>
          <w:rtl/>
        </w:rPr>
        <w:t xml:space="preserve"> </w:t>
      </w:r>
      <w:r>
        <w:rPr>
          <w:rStyle w:val="default"/>
          <w:rFonts w:cs="FrankRuehl" w:hint="cs"/>
          <w:rtl/>
        </w:rPr>
        <w:t>חוק זה והאגרות המשתלמות בו.</w:t>
      </w:r>
    </w:p>
    <w:p w:rsidR="00A02EB0" w:rsidRDefault="00A02EB0">
      <w:pPr>
        <w:pStyle w:val="P00"/>
        <w:spacing w:before="72"/>
        <w:ind w:left="0" w:right="1134"/>
        <w:rPr>
          <w:rStyle w:val="default"/>
          <w:rFonts w:cs="FrankRuehl"/>
          <w:rtl/>
        </w:rPr>
      </w:pPr>
      <w:bookmarkStart w:id="124" w:name="Seif113"/>
      <w:bookmarkEnd w:id="124"/>
      <w:r>
        <w:rPr>
          <w:lang w:val="he-IL"/>
        </w:rPr>
        <w:pict>
          <v:rect id="_x0000_s1260" style="position:absolute;left:0;text-align:left;margin-left:464.5pt;margin-top:8.05pt;width:75.05pt;height:11.5pt;z-index:25170995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אצ</w:t>
                  </w:r>
                  <w:r>
                    <w:rPr>
                      <w:rFonts w:cs="Miriam" w:hint="cs"/>
                      <w:sz w:val="18"/>
                      <w:szCs w:val="18"/>
                      <w:rtl/>
                    </w:rPr>
                    <w:t>ילת סמכויות</w:t>
                  </w:r>
                </w:p>
              </w:txbxContent>
            </v:textbox>
            <w10:anchorlock/>
          </v:rect>
        </w:pict>
      </w:r>
      <w:r>
        <w:rPr>
          <w:rStyle w:val="big-number"/>
          <w:rFonts w:cs="Miriam"/>
          <w:rtl/>
        </w:rPr>
        <w:t>112.</w:t>
      </w:r>
      <w:r>
        <w:rPr>
          <w:rStyle w:val="big-number"/>
          <w:rFonts w:cs="Miriam"/>
          <w:rtl/>
        </w:rPr>
        <w:tab/>
      </w:r>
      <w:r>
        <w:rPr>
          <w:rStyle w:val="default"/>
          <w:rFonts w:cs="FrankRuehl"/>
          <w:rtl/>
        </w:rPr>
        <w:t>שר</w:t>
      </w:r>
      <w:r>
        <w:rPr>
          <w:rStyle w:val="default"/>
          <w:rFonts w:cs="FrankRuehl" w:hint="cs"/>
          <w:rtl/>
        </w:rPr>
        <w:t xml:space="preserve"> התחבורה רשאי לאצול לאחר את סמכויותיו לפי חוק זה, כולן או מקצתן, למעט הסמ</w:t>
      </w:r>
      <w:r>
        <w:rPr>
          <w:rStyle w:val="default"/>
          <w:rFonts w:cs="FrankRuehl"/>
          <w:rtl/>
        </w:rPr>
        <w:t>כו</w:t>
      </w:r>
      <w:r>
        <w:rPr>
          <w:rStyle w:val="default"/>
          <w:rFonts w:cs="FrankRuehl" w:hint="cs"/>
          <w:rtl/>
        </w:rPr>
        <w:t>ת להתקין תקנות בנות-פעל תחיקתי; הודעה על אצילת סמכויות תפורסם ברשומות.</w:t>
      </w:r>
    </w:p>
    <w:p w:rsidR="00A02EB0" w:rsidRDefault="00A02EB0">
      <w:pPr>
        <w:pStyle w:val="P00"/>
        <w:spacing w:before="72"/>
        <w:ind w:left="0" w:right="1134"/>
        <w:rPr>
          <w:rStyle w:val="default"/>
          <w:rFonts w:cs="FrankRuehl"/>
          <w:rtl/>
        </w:rPr>
      </w:pPr>
      <w:bookmarkStart w:id="125" w:name="Seif114"/>
      <w:bookmarkEnd w:id="125"/>
      <w:r>
        <w:rPr>
          <w:lang w:val="he-IL"/>
        </w:rPr>
        <w:pict>
          <v:rect id="_x0000_s1261" style="position:absolute;left:0;text-align:left;margin-left:464.5pt;margin-top:8.05pt;width:75.05pt;height:23.35pt;z-index:25171097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אח</w:t>
                  </w:r>
                  <w:r>
                    <w:rPr>
                      <w:rFonts w:cs="Miriam" w:hint="cs"/>
                      <w:sz w:val="18"/>
                      <w:szCs w:val="18"/>
                      <w:rtl/>
                    </w:rPr>
                    <w:t>ריות לחובות המוטלות על בעל כלי</w:t>
                  </w:r>
                  <w:r>
                    <w:rPr>
                      <w:rFonts w:cs="Miriam"/>
                      <w:sz w:val="18"/>
                      <w:szCs w:val="18"/>
                      <w:rtl/>
                    </w:rPr>
                    <w:t xml:space="preserve"> ש</w:t>
                  </w:r>
                  <w:r>
                    <w:rPr>
                      <w:rFonts w:cs="Miriam" w:hint="cs"/>
                      <w:sz w:val="18"/>
                      <w:szCs w:val="18"/>
                      <w:rtl/>
                    </w:rPr>
                    <w:t>יט</w:t>
                  </w:r>
                </w:p>
              </w:txbxContent>
            </v:textbox>
            <w10:anchorlock/>
          </v:rect>
        </w:pict>
      </w:r>
      <w:r>
        <w:rPr>
          <w:rStyle w:val="big-number"/>
          <w:rFonts w:cs="Miriam"/>
          <w:rtl/>
        </w:rPr>
        <w:t>113.</w:t>
      </w:r>
      <w:r>
        <w:rPr>
          <w:rStyle w:val="big-number"/>
          <w:rFonts w:cs="Miriam"/>
          <w:rtl/>
        </w:rPr>
        <w:tab/>
      </w:r>
      <w:r>
        <w:rPr>
          <w:rStyle w:val="default"/>
          <w:rFonts w:cs="FrankRuehl"/>
          <w:rtl/>
        </w:rPr>
        <w:t>הא</w:t>
      </w:r>
      <w:r>
        <w:rPr>
          <w:rStyle w:val="default"/>
          <w:rFonts w:cs="FrankRuehl" w:hint="cs"/>
          <w:rtl/>
        </w:rPr>
        <w:t>חריות לקיום כל חובה שחוק זה מטיל על בעל כלי שיט חלה גם על מי שרשאי לנהל את רכושו של אותו בעל או לנהל את עזבונו.</w:t>
      </w:r>
    </w:p>
    <w:p w:rsidR="00A02EB0" w:rsidRDefault="00A02EB0">
      <w:pPr>
        <w:pStyle w:val="P00"/>
        <w:spacing w:before="72"/>
        <w:ind w:left="0" w:right="1134"/>
        <w:rPr>
          <w:rStyle w:val="default"/>
          <w:rFonts w:cs="FrankRuehl"/>
          <w:rtl/>
        </w:rPr>
      </w:pPr>
      <w:bookmarkStart w:id="126" w:name="Seif115"/>
      <w:bookmarkEnd w:id="126"/>
      <w:r>
        <w:rPr>
          <w:lang w:val="he-IL"/>
        </w:rPr>
        <w:pict>
          <v:rect id="_x0000_s1262" style="position:absolute;left:0;text-align:left;margin-left:464.5pt;margin-top:8.05pt;width:75.05pt;height:29.65pt;z-index:251712000"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אח</w:t>
                  </w:r>
                  <w:r>
                    <w:rPr>
                      <w:rFonts w:cs="Miriam" w:hint="cs"/>
                      <w:sz w:val="18"/>
                      <w:szCs w:val="18"/>
                      <w:rtl/>
                    </w:rPr>
                    <w:t>ריות לחובות המוטלות לגבי כלי שיט</w:t>
                  </w:r>
                </w:p>
              </w:txbxContent>
            </v:textbox>
            <w10:anchorlock/>
          </v:rect>
        </w:pict>
      </w:r>
      <w:r>
        <w:rPr>
          <w:rStyle w:val="big-number"/>
          <w:rFonts w:cs="Miriam"/>
          <w:rtl/>
        </w:rPr>
        <w:t>114.</w:t>
      </w:r>
      <w:r>
        <w:rPr>
          <w:rStyle w:val="big-number"/>
          <w:rFonts w:cs="Miriam"/>
          <w:rtl/>
        </w:rPr>
        <w:tab/>
      </w:r>
      <w:r>
        <w:rPr>
          <w:rStyle w:val="default"/>
          <w:rFonts w:cs="FrankRuehl"/>
          <w:rtl/>
        </w:rPr>
        <w:t>הא</w:t>
      </w:r>
      <w:r>
        <w:rPr>
          <w:rStyle w:val="default"/>
          <w:rFonts w:cs="FrankRuehl" w:hint="cs"/>
          <w:rtl/>
        </w:rPr>
        <w:t>חריות לקיום כל חובה המוטלת לגבי כלי שיט וכל איסור שנאסר</w:t>
      </w:r>
      <w:r>
        <w:rPr>
          <w:rStyle w:val="default"/>
          <w:rFonts w:cs="FrankRuehl"/>
          <w:rtl/>
        </w:rPr>
        <w:t xml:space="preserve"> ל</w:t>
      </w:r>
      <w:r>
        <w:rPr>
          <w:rStyle w:val="default"/>
          <w:rFonts w:cs="FrankRuehl" w:hint="cs"/>
          <w:rtl/>
        </w:rPr>
        <w:t>גביו לפי הפרקים השמיני והתשיעי לחוק זה חלה על בעל כל</w:t>
      </w:r>
      <w:r>
        <w:rPr>
          <w:rStyle w:val="default"/>
          <w:rFonts w:cs="FrankRuehl"/>
          <w:rtl/>
        </w:rPr>
        <w:t>י</w:t>
      </w:r>
      <w:r>
        <w:rPr>
          <w:rStyle w:val="default"/>
          <w:rFonts w:cs="FrankRuehl" w:hint="cs"/>
          <w:rtl/>
        </w:rPr>
        <w:t xml:space="preserve"> השיט ועל קברניטו.</w:t>
      </w:r>
    </w:p>
    <w:p w:rsidR="00A02EB0" w:rsidRDefault="00A02EB0">
      <w:pPr>
        <w:pStyle w:val="P00"/>
        <w:spacing w:before="72"/>
        <w:ind w:left="0" w:right="1134"/>
        <w:rPr>
          <w:rStyle w:val="default"/>
          <w:rFonts w:cs="FrankRuehl"/>
          <w:rtl/>
        </w:rPr>
      </w:pPr>
      <w:bookmarkStart w:id="127" w:name="Seif116"/>
      <w:bookmarkEnd w:id="127"/>
      <w:r>
        <w:rPr>
          <w:lang w:val="he-IL"/>
        </w:rPr>
        <w:pict>
          <v:rect id="_x0000_s1263" style="position:absolute;left:0;text-align:left;margin-left:464.5pt;margin-top:8.05pt;width:75.05pt;height:12.1pt;z-index:251713024"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אח</w:t>
                  </w:r>
                  <w:r>
                    <w:rPr>
                      <w:rFonts w:cs="Miriam" w:hint="cs"/>
                      <w:sz w:val="18"/>
                      <w:szCs w:val="18"/>
                      <w:rtl/>
                    </w:rPr>
                    <w:t>ריות בנזיקין</w:t>
                  </w:r>
                </w:p>
              </w:txbxContent>
            </v:textbox>
            <w10:anchorlock/>
          </v:rect>
        </w:pict>
      </w:r>
      <w:r>
        <w:rPr>
          <w:rStyle w:val="big-number"/>
          <w:rFonts w:cs="Miriam"/>
          <w:rtl/>
        </w:rPr>
        <w:t>115.</w:t>
      </w:r>
      <w:r>
        <w:rPr>
          <w:rStyle w:val="big-number"/>
          <w:rFonts w:cs="Miriam"/>
          <w:rtl/>
        </w:rPr>
        <w:tab/>
      </w:r>
      <w:r>
        <w:rPr>
          <w:rStyle w:val="default"/>
          <w:rFonts w:cs="FrankRuehl"/>
          <w:rtl/>
        </w:rPr>
        <w:t>מי</w:t>
      </w:r>
      <w:r>
        <w:rPr>
          <w:rStyle w:val="default"/>
          <w:rFonts w:cs="FrankRuehl" w:hint="cs"/>
          <w:rtl/>
        </w:rPr>
        <w:t xml:space="preserve"> שמוקנה לו כלי שיט או חלק ממנו מכוח חוק זה או צו בית המשפט לפיו, איננו אחראי בנזיקין בתורת בעל הנכס המוקנה כל עוד קנה אחיזה בו.</w:t>
      </w:r>
    </w:p>
    <w:p w:rsidR="00A02EB0" w:rsidRDefault="00A02EB0">
      <w:pPr>
        <w:pStyle w:val="P00"/>
        <w:spacing w:before="72"/>
        <w:ind w:left="0" w:right="1134"/>
        <w:rPr>
          <w:rStyle w:val="default"/>
          <w:rFonts w:cs="FrankRuehl"/>
          <w:rtl/>
        </w:rPr>
      </w:pPr>
      <w:bookmarkStart w:id="128" w:name="Seif117"/>
      <w:bookmarkEnd w:id="128"/>
      <w:r>
        <w:rPr>
          <w:lang w:val="he-IL"/>
        </w:rPr>
        <w:pict>
          <v:rect id="_x0000_s1264" style="position:absolute;left:0;text-align:left;margin-left:464.5pt;margin-top:8.05pt;width:75.05pt;height:13.2pt;z-index:25171404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עב</w:t>
                  </w:r>
                  <w:r>
                    <w:rPr>
                      <w:rFonts w:cs="Miriam" w:hint="cs"/>
                      <w:sz w:val="18"/>
                      <w:szCs w:val="18"/>
                      <w:rtl/>
                    </w:rPr>
                    <w:t>ירות ועונשין</w:t>
                  </w:r>
                </w:p>
              </w:txbxContent>
            </v:textbox>
            <w10:anchorlock/>
          </v:rect>
        </w:pict>
      </w:r>
      <w:r>
        <w:rPr>
          <w:rStyle w:val="big-number"/>
          <w:rFonts w:cs="Miriam"/>
          <w:rtl/>
        </w:rPr>
        <w:t>116.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עובר על </w:t>
      </w:r>
      <w:r>
        <w:rPr>
          <w:rStyle w:val="default"/>
          <w:rFonts w:cs="FrankRuehl"/>
          <w:rtl/>
        </w:rPr>
        <w:t>הו</w:t>
      </w:r>
      <w:r>
        <w:rPr>
          <w:rStyle w:val="default"/>
          <w:rFonts w:cs="FrankRuehl" w:hint="cs"/>
          <w:rtl/>
        </w:rPr>
        <w:t>ראות הסעיפים 90, 9</w:t>
      </w:r>
      <w:r>
        <w:rPr>
          <w:rStyle w:val="default"/>
          <w:rFonts w:cs="FrankRuehl"/>
          <w:rtl/>
        </w:rPr>
        <w:t xml:space="preserve">1 </w:t>
      </w:r>
      <w:r>
        <w:rPr>
          <w:rStyle w:val="default"/>
          <w:rFonts w:cs="FrankRuehl" w:hint="cs"/>
          <w:rtl/>
        </w:rPr>
        <w:t xml:space="preserve">או 93, דינו </w:t>
      </w:r>
      <w:r>
        <w:rPr>
          <w:rStyle w:val="default"/>
          <w:rFonts w:cs="FrankRuehl"/>
          <w:rtl/>
        </w:rPr>
        <w:t xml:space="preserve">– </w:t>
      </w:r>
      <w:r>
        <w:rPr>
          <w:rStyle w:val="default"/>
          <w:rFonts w:cs="FrankRuehl" w:hint="cs"/>
          <w:rtl/>
        </w:rPr>
        <w:t>מאסר שנתיים או קנס בסכום שוויו של כלי השיט.</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11, דינו </w:t>
      </w:r>
      <w:r>
        <w:rPr>
          <w:rStyle w:val="default"/>
          <w:rFonts w:cs="FrankRuehl"/>
          <w:rtl/>
        </w:rPr>
        <w:t xml:space="preserve">– </w:t>
      </w:r>
      <w:r>
        <w:rPr>
          <w:rStyle w:val="default"/>
          <w:rFonts w:cs="FrankRuehl" w:hint="cs"/>
          <w:rtl/>
        </w:rPr>
        <w:t>מאסר שנתיים או קנס 20,000 ל"י.</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5, דינו </w:t>
      </w:r>
      <w:r>
        <w:rPr>
          <w:rStyle w:val="default"/>
          <w:rFonts w:cs="FrankRuehl"/>
          <w:rtl/>
        </w:rPr>
        <w:t xml:space="preserve">– </w:t>
      </w:r>
      <w:r>
        <w:rPr>
          <w:rStyle w:val="default"/>
          <w:rFonts w:cs="FrankRuehl" w:hint="cs"/>
          <w:rtl/>
        </w:rPr>
        <w:t>מאסר שנה אחת או קנס 20,000 ל"י.</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עובר על הוראות הסעיפים 88 או 89, ה</w:t>
      </w:r>
      <w:r>
        <w:rPr>
          <w:rStyle w:val="default"/>
          <w:rFonts w:cs="FrankRuehl"/>
          <w:rtl/>
        </w:rPr>
        <w:t>מפ</w:t>
      </w:r>
      <w:r>
        <w:rPr>
          <w:rStyle w:val="default"/>
          <w:rFonts w:cs="FrankRuehl" w:hint="cs"/>
          <w:rtl/>
        </w:rPr>
        <w:t xml:space="preserve">ריע למי שמוסמך לבדוק את לאומיותו של כלי השיט ולעצור אותו, בביצוע תפקידו, או המשתמש בתעודת רישום של כלי שיט פלוני כתעודת רישום של כלי שיט אחר, דינו </w:t>
      </w:r>
      <w:r>
        <w:rPr>
          <w:rStyle w:val="default"/>
          <w:rFonts w:cs="FrankRuehl"/>
          <w:rtl/>
        </w:rPr>
        <w:t xml:space="preserve">– </w:t>
      </w:r>
      <w:r>
        <w:rPr>
          <w:rStyle w:val="default"/>
          <w:rFonts w:cs="FrankRuehl" w:hint="cs"/>
          <w:rtl/>
        </w:rPr>
        <w:t>מאסר שנה אחת או קנס 10,000 ל"י.</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מחזיק בתעודת רישום של כלי שיט ומסרב למסרה לבעליו או למי שזכאי להחזי</w:t>
      </w:r>
      <w:r>
        <w:rPr>
          <w:rStyle w:val="default"/>
          <w:rFonts w:cs="FrankRuehl"/>
          <w:rtl/>
        </w:rPr>
        <w:t xml:space="preserve">ק </w:t>
      </w:r>
      <w:r>
        <w:rPr>
          <w:rStyle w:val="default"/>
          <w:rFonts w:cs="FrankRuehl" w:hint="cs"/>
          <w:rtl/>
        </w:rPr>
        <w:t>בה מכוח הבעלים לשם</w:t>
      </w:r>
      <w:r>
        <w:rPr>
          <w:rStyle w:val="default"/>
          <w:rFonts w:cs="FrankRuehl"/>
          <w:rtl/>
        </w:rPr>
        <w:t xml:space="preserve"> </w:t>
      </w:r>
      <w:r>
        <w:rPr>
          <w:rStyle w:val="default"/>
          <w:rFonts w:cs="FrankRuehl" w:hint="cs"/>
          <w:rtl/>
        </w:rPr>
        <w:t xml:space="preserve">השטת כלי השיט, דינו </w:t>
      </w:r>
      <w:r>
        <w:rPr>
          <w:rStyle w:val="default"/>
          <w:rFonts w:cs="FrankRuehl"/>
          <w:rtl/>
        </w:rPr>
        <w:t xml:space="preserve">– </w:t>
      </w:r>
      <w:r>
        <w:rPr>
          <w:rStyle w:val="default"/>
          <w:rFonts w:cs="FrankRuehl" w:hint="cs"/>
          <w:rtl/>
        </w:rPr>
        <w:t>מאסר שלושה חדשים או קנס 5,000 ל"י.</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12, דינו </w:t>
      </w:r>
      <w:r>
        <w:rPr>
          <w:rStyle w:val="default"/>
          <w:rFonts w:cs="FrankRuehl"/>
          <w:rtl/>
        </w:rPr>
        <w:t xml:space="preserve">– </w:t>
      </w:r>
      <w:r>
        <w:rPr>
          <w:rStyle w:val="default"/>
          <w:rFonts w:cs="FrankRuehl" w:hint="cs"/>
          <w:rtl/>
        </w:rPr>
        <w:t>מאסר שלושה חדשים או קנס 2,000 ל"י.</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י שאינו מקיים הוראות סעיף 24, כשהתנאים לרישום כלי השיט במירשם הישראלי חדלו להתקיים כאמור בסעיף 22 או</w:t>
      </w:r>
      <w:r>
        <w:rPr>
          <w:rStyle w:val="default"/>
          <w:rFonts w:cs="FrankRuehl"/>
          <w:rtl/>
        </w:rPr>
        <w:t xml:space="preserve"> כ</w:t>
      </w:r>
      <w:r>
        <w:rPr>
          <w:rStyle w:val="default"/>
          <w:rFonts w:cs="FrankRuehl" w:hint="cs"/>
          <w:rtl/>
        </w:rPr>
        <w:t xml:space="preserve">שניתנה לגבי כלי השיט החלטה כאמור בסעיף 23, דינו </w:t>
      </w:r>
      <w:r>
        <w:rPr>
          <w:rStyle w:val="default"/>
          <w:rFonts w:cs="FrankRuehl"/>
          <w:rtl/>
        </w:rPr>
        <w:t xml:space="preserve">– </w:t>
      </w:r>
      <w:r>
        <w:rPr>
          <w:rStyle w:val="default"/>
          <w:rFonts w:cs="FrankRuehl" w:hint="cs"/>
          <w:rtl/>
        </w:rPr>
        <w:t>קנס 20,000 ל"י.</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102, דינו </w:t>
      </w:r>
      <w:r>
        <w:rPr>
          <w:rStyle w:val="default"/>
          <w:rFonts w:cs="FrankRuehl"/>
          <w:rtl/>
        </w:rPr>
        <w:t xml:space="preserve">– </w:t>
      </w:r>
      <w:r>
        <w:rPr>
          <w:rStyle w:val="default"/>
          <w:rFonts w:cs="FrankRuehl" w:hint="cs"/>
          <w:rtl/>
        </w:rPr>
        <w:t>קנס 10,000 ל"י.</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מ</w:t>
      </w:r>
      <w:r>
        <w:rPr>
          <w:rStyle w:val="default"/>
          <w:rFonts w:cs="FrankRuehl" w:hint="cs"/>
          <w:rtl/>
        </w:rPr>
        <w:t xml:space="preserve">י שאינו מקיים את הוראות סעיף 24 לגבי כלי שיט שאירע בו אחד הדברים האמורים בסעיף 21 </w:t>
      </w:r>
      <w:r>
        <w:rPr>
          <w:rStyle w:val="default"/>
          <w:rFonts w:cs="FrankRuehl"/>
          <w:rtl/>
        </w:rPr>
        <w:t xml:space="preserve">– </w:t>
      </w:r>
      <w:r>
        <w:rPr>
          <w:rStyle w:val="default"/>
          <w:rFonts w:cs="FrankRuehl" w:hint="cs"/>
          <w:rtl/>
        </w:rPr>
        <w:t xml:space="preserve">או העובר על הוראות סעיף 101, דינו </w:t>
      </w:r>
      <w:r>
        <w:rPr>
          <w:rStyle w:val="default"/>
          <w:rFonts w:cs="FrankRuehl"/>
          <w:rtl/>
        </w:rPr>
        <w:t xml:space="preserve">– </w:t>
      </w:r>
      <w:r>
        <w:rPr>
          <w:rStyle w:val="default"/>
          <w:rFonts w:cs="FrankRuehl" w:hint="cs"/>
          <w:rtl/>
        </w:rPr>
        <w:t>קנס 2,00</w:t>
      </w:r>
      <w:r>
        <w:rPr>
          <w:rStyle w:val="default"/>
          <w:rFonts w:cs="FrankRuehl"/>
          <w:rtl/>
        </w:rPr>
        <w:t>0 ל</w:t>
      </w:r>
      <w:r>
        <w:rPr>
          <w:rStyle w:val="default"/>
          <w:rFonts w:cs="FrankRuehl" w:hint="cs"/>
          <w:rtl/>
        </w:rPr>
        <w:t>"י.</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מ</w:t>
      </w:r>
      <w:r>
        <w:rPr>
          <w:rStyle w:val="default"/>
          <w:rFonts w:cs="FrankRuehl" w:hint="cs"/>
          <w:rtl/>
        </w:rPr>
        <w:t>י שאינו</w:t>
      </w:r>
      <w:r>
        <w:rPr>
          <w:rStyle w:val="default"/>
          <w:rFonts w:cs="FrankRuehl"/>
          <w:rtl/>
        </w:rPr>
        <w:t xml:space="preserve"> </w:t>
      </w:r>
      <w:r>
        <w:rPr>
          <w:rStyle w:val="default"/>
          <w:rFonts w:cs="FrankRuehl" w:hint="cs"/>
          <w:rtl/>
        </w:rPr>
        <w:t xml:space="preserve">מקיים הוראת תקנות לפי חוק זה, כשנאמר בתקנות שאי קיומה היא עבירה, דינו </w:t>
      </w:r>
      <w:r>
        <w:rPr>
          <w:rStyle w:val="default"/>
          <w:rFonts w:cs="FrankRuehl"/>
          <w:rtl/>
        </w:rPr>
        <w:t xml:space="preserve">– </w:t>
      </w:r>
      <w:r>
        <w:rPr>
          <w:rStyle w:val="default"/>
          <w:rFonts w:cs="FrankRuehl" w:hint="cs"/>
          <w:rtl/>
        </w:rPr>
        <w:t>מאסר שלושה חדשים או קנס 2,000 ל"י.</w:t>
      </w:r>
    </w:p>
    <w:p w:rsidR="00A02EB0" w:rsidRDefault="00A02EB0">
      <w:pPr>
        <w:pStyle w:val="P00"/>
        <w:spacing w:before="72"/>
        <w:ind w:left="0" w:right="1134"/>
        <w:rPr>
          <w:rStyle w:val="default"/>
          <w:rFonts w:cs="FrankRuehl"/>
          <w:rtl/>
        </w:rPr>
      </w:pPr>
      <w:bookmarkStart w:id="129" w:name="Seif118"/>
      <w:bookmarkEnd w:id="129"/>
      <w:r>
        <w:rPr>
          <w:lang w:val="he-IL"/>
        </w:rPr>
        <w:pict>
          <v:rect id="_x0000_s1265" style="position:absolute;left:0;text-align:left;margin-left:464.5pt;margin-top:8.05pt;width:75.05pt;height:16pt;z-index:25171507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בחבר </w:t>
                  </w:r>
                  <w:r>
                    <w:rPr>
                      <w:rFonts w:cs="Miriam"/>
                      <w:sz w:val="18"/>
                      <w:szCs w:val="18"/>
                      <w:rtl/>
                    </w:rPr>
                    <w:t>בנ</w:t>
                  </w:r>
                  <w:r>
                    <w:rPr>
                      <w:rFonts w:cs="Miriam" w:hint="cs"/>
                      <w:sz w:val="18"/>
                      <w:szCs w:val="18"/>
                      <w:rtl/>
                    </w:rPr>
                    <w:t>י אדם</w:t>
                  </w:r>
                </w:p>
              </w:txbxContent>
            </v:textbox>
            <w10:anchorlock/>
          </v:rect>
        </w:pict>
      </w:r>
      <w:r>
        <w:rPr>
          <w:rStyle w:val="big-number"/>
          <w:rFonts w:cs="Miriam"/>
          <w:rtl/>
        </w:rPr>
        <w:t>117.</w:t>
      </w:r>
      <w:r>
        <w:rPr>
          <w:rStyle w:val="big-number"/>
          <w:rFonts w:cs="Miriam"/>
          <w:rtl/>
        </w:rPr>
        <w:tab/>
      </w:r>
      <w:r>
        <w:rPr>
          <w:rStyle w:val="default"/>
          <w:rFonts w:cs="FrankRuehl"/>
          <w:rtl/>
        </w:rPr>
        <w:t>נע</w:t>
      </w:r>
      <w:r>
        <w:rPr>
          <w:rStyle w:val="default"/>
          <w:rFonts w:cs="FrankRuehl" w:hint="cs"/>
          <w:rtl/>
        </w:rPr>
        <w:t>ברה עבירה לפי סעיף 116 על ידי חבר בני-אדם, ייאשם בעבירה גם כל מי שבשעת ביצוע העבירה היה חבר מינהלה פעיל, מנהל או פקיד אח</w:t>
      </w:r>
      <w:r>
        <w:rPr>
          <w:rStyle w:val="default"/>
          <w:rFonts w:cs="FrankRuehl"/>
          <w:rtl/>
        </w:rPr>
        <w:t>רא</w:t>
      </w:r>
      <w:r>
        <w:rPr>
          <w:rStyle w:val="default"/>
          <w:rFonts w:cs="FrankRuehl" w:hint="cs"/>
          <w:rtl/>
        </w:rPr>
        <w:t xml:space="preserve">י של אותו חבר, ובשותפות, מי שהיה אותה שעה שותף בה, למעט שותף מוגבל, </w:t>
      </w:r>
      <w:r>
        <w:rPr>
          <w:rStyle w:val="default"/>
          <w:rFonts w:cs="FrankRuehl"/>
          <w:rtl/>
        </w:rPr>
        <w:t xml:space="preserve">– </w:t>
      </w:r>
      <w:r>
        <w:rPr>
          <w:rStyle w:val="default"/>
          <w:rFonts w:cs="FrankRuehl" w:hint="cs"/>
          <w:rtl/>
        </w:rPr>
        <w:t>אם לא הוכיחו אחד משני אלה:</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עבירה נעברה שלא בידיעתם;</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ם נקטו בכל האמצעים הנאותים להבטחת שמירתו של חוק זה.</w:t>
      </w:r>
    </w:p>
    <w:p w:rsidR="00A02EB0" w:rsidRDefault="00A02EB0">
      <w:pPr>
        <w:pStyle w:val="P00"/>
        <w:spacing w:before="72"/>
        <w:ind w:left="0" w:right="1134"/>
        <w:rPr>
          <w:rStyle w:val="default"/>
          <w:rFonts w:cs="FrankRuehl" w:hint="cs"/>
          <w:rtl/>
        </w:rPr>
      </w:pPr>
      <w:bookmarkStart w:id="130" w:name="Seif119"/>
      <w:bookmarkEnd w:id="130"/>
      <w:r>
        <w:rPr>
          <w:lang w:val="he-IL"/>
        </w:rPr>
        <w:pict>
          <v:rect id="_x0000_s1266" style="position:absolute;left:0;text-align:left;margin-left:464.5pt;margin-top:8.05pt;width:75.05pt;height:8pt;z-index:25171609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Pr>
          <w:rStyle w:val="big-number"/>
          <w:rFonts w:cs="Miriam"/>
          <w:rtl/>
        </w:rPr>
        <w:t>118.</w:t>
      </w:r>
      <w:r>
        <w:rPr>
          <w:rStyle w:val="big-number"/>
          <w:rFonts w:cs="Miriam"/>
          <w:rtl/>
        </w:rPr>
        <w:tab/>
      </w:r>
      <w:r>
        <w:rPr>
          <w:rStyle w:val="default"/>
          <w:rFonts w:cs="FrankRuehl"/>
          <w:rtl/>
        </w:rPr>
        <w:t>בט</w:t>
      </w:r>
      <w:r>
        <w:rPr>
          <w:rStyle w:val="default"/>
          <w:rFonts w:cs="FrankRuehl" w:hint="cs"/>
          <w:rtl/>
        </w:rPr>
        <w:t xml:space="preserve">לים </w:t>
      </w:r>
      <w:r>
        <w:rPr>
          <w:rStyle w:val="default"/>
          <w:rFonts w:cs="FrankRuehl"/>
          <w:rtl/>
        </w:rPr>
        <w:t>–</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 xml:space="preserve">קודת האניות </w:t>
      </w:r>
      <w:r>
        <w:rPr>
          <w:rStyle w:val="default"/>
          <w:rFonts w:cs="FrankRuehl"/>
          <w:rtl/>
        </w:rPr>
        <w:t>(</w:t>
      </w:r>
      <w:r>
        <w:rPr>
          <w:rStyle w:val="default"/>
          <w:rFonts w:cs="FrankRuehl" w:hint="cs"/>
          <w:rtl/>
        </w:rPr>
        <w:t>לאומיות ודג</w:t>
      </w:r>
      <w:r>
        <w:rPr>
          <w:rStyle w:val="default"/>
          <w:rFonts w:cs="FrankRuehl"/>
          <w:rtl/>
        </w:rPr>
        <w:t xml:space="preserve">ל), </w:t>
      </w:r>
      <w:r>
        <w:rPr>
          <w:rStyle w:val="default"/>
          <w:rFonts w:cs="FrankRuehl" w:hint="cs"/>
          <w:rtl/>
        </w:rPr>
        <w:t>תש"ח-</w:t>
      </w:r>
      <w:r>
        <w:rPr>
          <w:rStyle w:val="default"/>
          <w:rFonts w:cs="FrankRuehl"/>
          <w:rtl/>
        </w:rPr>
        <w:t>1948;</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קודת המשכנתאות על אניות, תש"ט-</w:t>
      </w:r>
      <w:r>
        <w:rPr>
          <w:rStyle w:val="default"/>
          <w:rFonts w:cs="FrankRuehl"/>
          <w:rtl/>
        </w:rPr>
        <w:t>1948;</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פקודת הנמלים:</w:t>
      </w:r>
    </w:p>
    <w:p w:rsidR="00A02EB0" w:rsidRDefault="00A02EB0" w:rsidP="00F935EA">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גדרת "רושם אניות" בסעיף 2,</w:t>
      </w:r>
    </w:p>
    <w:p w:rsidR="00A02EB0" w:rsidRDefault="00A02EB0" w:rsidP="00F935E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סעיף 7,</w:t>
      </w:r>
    </w:p>
    <w:p w:rsidR="00A02EB0" w:rsidRDefault="00A02EB0" w:rsidP="00F935EA">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פסקה (ה) של סעיף קטן (1) לסעיף 15;</w:t>
      </w:r>
    </w:p>
    <w:p w:rsidR="00A02EB0" w:rsidRDefault="00A02EB0" w:rsidP="00F935EA">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פרק הראשון לחוק העותומני בדבר סחר הים מ-6 רבי א' 1280 (תרכ"ג-</w:t>
      </w:r>
      <w:r>
        <w:rPr>
          <w:rStyle w:val="default"/>
          <w:rFonts w:cs="FrankRuehl"/>
          <w:rtl/>
        </w:rPr>
        <w:t>1863).</w:t>
      </w:r>
    </w:p>
    <w:p w:rsidR="00A02EB0" w:rsidRDefault="00A02EB0">
      <w:pPr>
        <w:pStyle w:val="P00"/>
        <w:spacing w:before="72"/>
        <w:ind w:left="0" w:right="1134"/>
        <w:rPr>
          <w:rStyle w:val="default"/>
          <w:rFonts w:cs="FrankRuehl" w:hint="cs"/>
          <w:rtl/>
        </w:rPr>
      </w:pPr>
      <w:r>
        <w:rPr>
          <w:lang w:val="he-IL"/>
        </w:rPr>
        <w:pict>
          <v:rect id="_x0000_s1267" style="position:absolute;left:0;text-align:left;margin-left:464.5pt;margin-top:8.05pt;width:75.05pt;height:16.65pt;z-index:251717120" o:allowincell="f" filled="f" stroked="f" strokecolor="lime" strokeweight=".25pt">
            <v:textbox style="mso-next-textbox:#_x0000_s1267" inset="0,0,0,0">
              <w:txbxContent>
                <w:p w:rsidR="00A02EB0" w:rsidRDefault="00A02EB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Fonts w:cs="Miriam"/>
          <w:rtl/>
        </w:rPr>
        <w:t>119.</w:t>
      </w:r>
      <w:r>
        <w:rPr>
          <w:rStyle w:val="big-number"/>
          <w:rFonts w:cs="Miriam" w:hint="cs"/>
          <w:rtl/>
        </w:rPr>
        <w:tab/>
      </w:r>
      <w:r>
        <w:rPr>
          <w:rStyle w:val="default"/>
          <w:rFonts w:cs="FrankRuehl"/>
          <w:rtl/>
        </w:rPr>
        <w:t>(ב</w:t>
      </w:r>
      <w:r>
        <w:rPr>
          <w:rStyle w:val="default"/>
          <w:rFonts w:cs="FrankRuehl" w:hint="cs"/>
          <w:rtl/>
        </w:rPr>
        <w:t>וטל).</w:t>
      </w:r>
    </w:p>
    <w:p w:rsidR="00A02EB0" w:rsidRDefault="00A02EB0">
      <w:pPr>
        <w:pStyle w:val="P22"/>
        <w:spacing w:before="0"/>
        <w:ind w:left="0" w:right="1134"/>
        <w:rPr>
          <w:rStyle w:val="default"/>
          <w:rFonts w:cs="FrankRuehl" w:hint="cs"/>
          <w:vanish/>
          <w:color w:val="FF0000"/>
          <w:szCs w:val="20"/>
          <w:shd w:val="clear" w:color="auto" w:fill="FFFF99"/>
          <w:rtl/>
        </w:rPr>
      </w:pPr>
      <w:bookmarkStart w:id="131" w:name="Rov138"/>
      <w:r>
        <w:rPr>
          <w:rStyle w:val="default"/>
          <w:rFonts w:cs="FrankRuehl" w:hint="cs"/>
          <w:vanish/>
          <w:color w:val="FF0000"/>
          <w:szCs w:val="20"/>
          <w:shd w:val="clear" w:color="auto" w:fill="FFFF99"/>
          <w:rtl/>
        </w:rPr>
        <w:t>מיום 19.4.1999</w:t>
      </w:r>
    </w:p>
    <w:p w:rsidR="00A02EB0" w:rsidRDefault="00A02EB0">
      <w:pPr>
        <w:pStyle w:val="P22"/>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rsidR="00A02EB0" w:rsidRDefault="00A02EB0">
      <w:pPr>
        <w:pStyle w:val="page"/>
        <w:widowControl/>
        <w:ind w:right="1134"/>
        <w:rPr>
          <w:rStyle w:val="default"/>
          <w:rFonts w:cs="FrankRuehl" w:hint="cs"/>
          <w:vanish/>
          <w:szCs w:val="20"/>
          <w:shd w:val="clear" w:color="auto" w:fill="FFFF99"/>
          <w:rtl/>
        </w:rPr>
      </w:pPr>
      <w:hyperlink r:id="rId10" w:history="1">
        <w:r>
          <w:rPr>
            <w:rStyle w:val="Hyperlink"/>
            <w:rFonts w:cs="FrankRuehl" w:hint="cs"/>
            <w:vanish/>
            <w:sz w:val="26"/>
            <w:szCs w:val="20"/>
            <w:shd w:val="clear" w:color="auto" w:fill="FFFF99"/>
            <w:rtl/>
          </w:rPr>
          <w:t>ס"ח תשנ"ט מס' 1708</w:t>
        </w:r>
      </w:hyperlink>
      <w:r>
        <w:rPr>
          <w:rStyle w:val="default"/>
          <w:rFonts w:cs="FrankRuehl" w:hint="cs"/>
          <w:vanish/>
          <w:szCs w:val="20"/>
          <w:shd w:val="clear" w:color="auto" w:fill="FFFF99"/>
          <w:rtl/>
        </w:rPr>
        <w:t xml:space="preserve"> מיום 29.4.1999 עמ' 144 (</w:t>
      </w:r>
      <w:hyperlink r:id="rId11" w:history="1">
        <w:r>
          <w:rPr>
            <w:rStyle w:val="Hyperlink"/>
            <w:rFonts w:cs="FrankRuehl" w:hint="cs"/>
            <w:vanish/>
            <w:sz w:val="26"/>
            <w:szCs w:val="20"/>
            <w:shd w:val="clear" w:color="auto" w:fill="FFFF99"/>
            <w:rtl/>
          </w:rPr>
          <w:t>ה"ח 2709</w:t>
        </w:r>
      </w:hyperlink>
      <w:r>
        <w:rPr>
          <w:rStyle w:val="default"/>
          <w:rFonts w:cs="FrankRuehl" w:hint="cs"/>
          <w:vanish/>
          <w:szCs w:val="20"/>
          <w:shd w:val="clear" w:color="auto" w:fill="FFFF99"/>
          <w:rtl/>
        </w:rPr>
        <w:t>)</w:t>
      </w:r>
    </w:p>
    <w:p w:rsidR="00A02EB0" w:rsidRDefault="00A02EB0">
      <w:pPr>
        <w:pStyle w:val="page"/>
        <w:widowControl/>
        <w:ind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ביטול סעיף 119</w:t>
      </w:r>
    </w:p>
    <w:p w:rsidR="00A02EB0" w:rsidRDefault="00A02EB0">
      <w:pPr>
        <w:pStyle w:val="page"/>
        <w:widowControl/>
        <w:spacing w:before="60"/>
        <w:ind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A02EB0" w:rsidRDefault="00A02EB0">
      <w:pPr>
        <w:pStyle w:val="page"/>
        <w:widowControl/>
        <w:tabs>
          <w:tab w:val="left" w:pos="624"/>
          <w:tab w:val="left" w:pos="1021"/>
          <w:tab w:val="left" w:pos="1474"/>
          <w:tab w:val="left" w:pos="1928"/>
          <w:tab w:val="left" w:pos="2381"/>
          <w:tab w:val="left" w:pos="2835"/>
        </w:tabs>
        <w:ind w:right="1134"/>
        <w:rPr>
          <w:rStyle w:val="default"/>
          <w:rFonts w:cs="FrankRuehl" w:hint="cs"/>
          <w:strike/>
          <w:sz w:val="2"/>
          <w:szCs w:val="2"/>
          <w:shd w:val="clear" w:color="auto" w:fill="FFFF99"/>
          <w:rtl/>
        </w:rPr>
      </w:pPr>
      <w:r>
        <w:rPr>
          <w:rStyle w:val="default"/>
          <w:rFonts w:cs="FrankRuehl" w:hint="cs"/>
          <w:strike/>
          <w:vanish/>
          <w:sz w:val="22"/>
          <w:szCs w:val="22"/>
          <w:shd w:val="clear" w:color="auto" w:fill="FFFF99"/>
          <w:rtl/>
        </w:rPr>
        <w:t>119.</w:t>
      </w:r>
      <w:r>
        <w:rPr>
          <w:rStyle w:val="default"/>
          <w:rFonts w:cs="FrankRuehl" w:hint="cs"/>
          <w:strike/>
          <w:vanish/>
          <w:sz w:val="22"/>
          <w:szCs w:val="22"/>
          <w:shd w:val="clear" w:color="auto" w:fill="FFFF99"/>
          <w:rtl/>
        </w:rPr>
        <w:tab/>
        <w:t>הוראות חוק זה אינן באות לגרוע מהוראות פקודת האניות (הגבלת העברתן ומשכונן), תש"ט-1948.</w:t>
      </w:r>
      <w:bookmarkEnd w:id="131"/>
    </w:p>
    <w:p w:rsidR="00A02EB0" w:rsidRDefault="00A02EB0">
      <w:pPr>
        <w:pStyle w:val="P00"/>
        <w:spacing w:before="72"/>
        <w:ind w:left="0" w:right="1134"/>
        <w:rPr>
          <w:rStyle w:val="default"/>
          <w:rFonts w:cs="FrankRuehl"/>
          <w:rtl/>
        </w:rPr>
      </w:pPr>
      <w:bookmarkStart w:id="132" w:name="Seif120"/>
      <w:bookmarkEnd w:id="132"/>
      <w:r>
        <w:rPr>
          <w:lang w:val="he-IL"/>
        </w:rPr>
        <w:pict>
          <v:rect id="_x0000_s1268" style="position:absolute;left:0;text-align:left;margin-left:464.5pt;margin-top:8.05pt;width:75.05pt;height:16.75pt;z-index:251718144" o:allowincell="f" filled="f" stroked="f" strokecolor="lime" strokeweight=".25pt">
            <v:textbox style="mso-next-textbox:#_x0000_s1268" inset="0,0,0,0">
              <w:txbxContent>
                <w:p w:rsidR="00A02EB0" w:rsidRDefault="00A02EB0">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כלי שיט רשומים לפי </w:t>
                  </w:r>
                  <w:r>
                    <w:rPr>
                      <w:rFonts w:cs="Miriam"/>
                      <w:sz w:val="18"/>
                      <w:szCs w:val="18"/>
                      <w:rtl/>
                    </w:rPr>
                    <w:t>חו</w:t>
                  </w:r>
                  <w:r>
                    <w:rPr>
                      <w:rFonts w:cs="Miriam" w:hint="cs"/>
                      <w:sz w:val="18"/>
                      <w:szCs w:val="18"/>
                      <w:rtl/>
                    </w:rPr>
                    <w:t>ק קודם</w:t>
                  </w:r>
                </w:p>
              </w:txbxContent>
            </v:textbox>
            <w10:anchorlock/>
          </v:rect>
        </w:pict>
      </w:r>
      <w:r>
        <w:rPr>
          <w:rStyle w:val="big-number"/>
          <w:rFonts w:cs="Miriam"/>
          <w:rtl/>
        </w:rPr>
        <w:t>120.</w:t>
      </w:r>
      <w:r>
        <w:rPr>
          <w:rStyle w:val="big-number"/>
          <w:rFonts w:cs="Miriam"/>
          <w:rtl/>
        </w:rPr>
        <w:tab/>
      </w:r>
      <w:r>
        <w:rPr>
          <w:rStyle w:val="default"/>
          <w:rFonts w:cs="FrankRuehl"/>
          <w:rtl/>
        </w:rPr>
        <w:t>כל</w:t>
      </w:r>
      <w:r>
        <w:rPr>
          <w:rStyle w:val="default"/>
          <w:rFonts w:cs="FrankRuehl" w:hint="cs"/>
          <w:rtl/>
        </w:rPr>
        <w:t xml:space="preserve"> </w:t>
      </w:r>
      <w:r>
        <w:rPr>
          <w:rStyle w:val="default"/>
          <w:rFonts w:cs="FrankRuehl"/>
          <w:rtl/>
        </w:rPr>
        <w:t>כל</w:t>
      </w:r>
      <w:r>
        <w:rPr>
          <w:rStyle w:val="default"/>
          <w:rFonts w:cs="FrankRuehl" w:hint="cs"/>
          <w:rtl/>
        </w:rPr>
        <w:t>י שיט הרשום כדין בישראל ערב תחילתו של חוק זה, דינו כדין כלי שיט הרשום לפיו, ודינה של תעודת רישום של כלי שיט כאמור, כדין תעודת רישום לפי חוק זה.</w:t>
      </w:r>
    </w:p>
    <w:p w:rsidR="00A02EB0" w:rsidRDefault="00A02EB0">
      <w:pPr>
        <w:pStyle w:val="P00"/>
        <w:spacing w:before="72"/>
        <w:ind w:left="0" w:right="1134"/>
        <w:rPr>
          <w:rStyle w:val="default"/>
          <w:rFonts w:cs="FrankRuehl"/>
          <w:rtl/>
        </w:rPr>
      </w:pPr>
      <w:bookmarkStart w:id="133" w:name="Seif121"/>
      <w:bookmarkEnd w:id="133"/>
      <w:r>
        <w:rPr>
          <w:lang w:val="he-IL"/>
        </w:rPr>
        <w:pict>
          <v:rect id="_x0000_s1269" style="position:absolute;left:0;text-align:left;margin-left:464.5pt;margin-top:8.05pt;width:75.05pt;height:11.8pt;z-index:251719168"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די</w:t>
                  </w:r>
                  <w:r>
                    <w:rPr>
                      <w:rFonts w:cs="Miriam" w:hint="cs"/>
                      <w:sz w:val="18"/>
                      <w:szCs w:val="18"/>
                      <w:rtl/>
                    </w:rPr>
                    <w:t>ן שעבודים קיימים</w:t>
                  </w:r>
                </w:p>
              </w:txbxContent>
            </v:textbox>
            <w10:anchorlock/>
          </v:rect>
        </w:pict>
      </w:r>
      <w:r>
        <w:rPr>
          <w:rStyle w:val="big-number"/>
          <w:rFonts w:cs="Miriam"/>
          <w:rtl/>
        </w:rPr>
        <w:t>121.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שעבוד על כלי</w:t>
      </w:r>
      <w:r>
        <w:rPr>
          <w:rStyle w:val="default"/>
          <w:rFonts w:cs="FrankRuehl"/>
          <w:rtl/>
        </w:rPr>
        <w:t xml:space="preserve"> </w:t>
      </w:r>
      <w:r>
        <w:rPr>
          <w:rStyle w:val="default"/>
          <w:rFonts w:cs="FrankRuehl" w:hint="cs"/>
          <w:rtl/>
        </w:rPr>
        <w:t>שיט לפי הדין הקיים ערב תחילתו של חוק זה, בשל חוב מן החובות המפורטים בסעיף 41 לחוק זה</w:t>
      </w:r>
      <w:r>
        <w:rPr>
          <w:rStyle w:val="default"/>
          <w:rFonts w:cs="FrankRuehl"/>
          <w:rtl/>
        </w:rPr>
        <w:t>, ד</w:t>
      </w:r>
      <w:r>
        <w:rPr>
          <w:rStyle w:val="default"/>
          <w:rFonts w:cs="FrankRuehl" w:hint="cs"/>
          <w:rtl/>
        </w:rPr>
        <w:t>ינו כדין שעבוד שנוצר מכוח חוק זה.</w:t>
      </w:r>
    </w:p>
    <w:p w:rsidR="00A02EB0" w:rsidRDefault="00A02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שעבוד על כלי שיט, לפי הדין הקיים ערב תחילתו של חוק זה, בשל חוב אחר </w:t>
      </w:r>
      <w:r>
        <w:rPr>
          <w:rStyle w:val="default"/>
          <w:rFonts w:cs="FrankRuehl"/>
          <w:rtl/>
        </w:rPr>
        <w:t xml:space="preserve">– </w:t>
      </w:r>
      <w:r>
        <w:rPr>
          <w:rStyle w:val="default"/>
          <w:rFonts w:cs="FrankRuehl" w:hint="cs"/>
          <w:rtl/>
        </w:rPr>
        <w:t xml:space="preserve">יעמוד בעינו, ויהא ניתן למימוש לפי הדין שהיה חל עליו ביום </w:t>
      </w:r>
      <w:r>
        <w:rPr>
          <w:rStyle w:val="default"/>
          <w:rFonts w:cs="FrankRuehl"/>
          <w:rtl/>
        </w:rPr>
        <w:t>ה</w:t>
      </w:r>
      <w:r>
        <w:rPr>
          <w:rStyle w:val="default"/>
          <w:rFonts w:cs="FrankRuehl" w:hint="cs"/>
          <w:rtl/>
        </w:rPr>
        <w:t>אמור.</w:t>
      </w:r>
    </w:p>
    <w:p w:rsidR="00A02EB0" w:rsidRDefault="00A02EB0">
      <w:pPr>
        <w:pStyle w:val="P00"/>
        <w:spacing w:before="72"/>
        <w:ind w:left="0" w:right="1134"/>
        <w:rPr>
          <w:rStyle w:val="default"/>
          <w:rFonts w:cs="FrankRuehl"/>
          <w:rtl/>
        </w:rPr>
      </w:pPr>
      <w:bookmarkStart w:id="134" w:name="Seif122"/>
      <w:bookmarkEnd w:id="134"/>
      <w:r>
        <w:rPr>
          <w:lang w:val="he-IL"/>
        </w:rPr>
        <w:pict>
          <v:rect id="_x0000_s1270" style="position:absolute;left:0;text-align:left;margin-left:464.5pt;margin-top:8.05pt;width:75.05pt;height:15.7pt;z-index:251720192"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די</w:t>
                  </w:r>
                  <w:r>
                    <w:rPr>
                      <w:rFonts w:cs="Miriam" w:hint="cs"/>
                      <w:sz w:val="18"/>
                      <w:szCs w:val="18"/>
                      <w:rtl/>
                    </w:rPr>
                    <w:t>ן משכנתאות</w:t>
                  </w:r>
                </w:p>
              </w:txbxContent>
            </v:textbox>
            <w10:anchorlock/>
          </v:rect>
        </w:pict>
      </w:r>
      <w:r>
        <w:rPr>
          <w:rStyle w:val="big-number"/>
          <w:rFonts w:cs="Miriam"/>
          <w:rtl/>
        </w:rPr>
        <w:t>122.</w:t>
      </w:r>
      <w:r>
        <w:rPr>
          <w:rStyle w:val="big-number"/>
          <w:rFonts w:cs="Miriam"/>
          <w:rtl/>
        </w:rPr>
        <w:tab/>
      </w:r>
      <w:r>
        <w:rPr>
          <w:rStyle w:val="default"/>
          <w:rFonts w:cs="FrankRuehl"/>
          <w:rtl/>
        </w:rPr>
        <w:t>כל</w:t>
      </w:r>
      <w:r>
        <w:rPr>
          <w:rStyle w:val="default"/>
          <w:rFonts w:cs="FrankRuehl" w:hint="cs"/>
          <w:rtl/>
        </w:rPr>
        <w:t xml:space="preserve"> משכנתה על כלי שיט הרשומה לפי פקודת המשכנתאות על אניות, תש"ט</w:t>
      </w:r>
      <w:r>
        <w:rPr>
          <w:rStyle w:val="default"/>
          <w:rFonts w:cs="FrankRuehl"/>
          <w:rtl/>
        </w:rPr>
        <w:t xml:space="preserve">–1948, </w:t>
      </w:r>
      <w:r>
        <w:rPr>
          <w:rStyle w:val="default"/>
          <w:rFonts w:cs="FrankRuehl" w:hint="cs"/>
          <w:rtl/>
        </w:rPr>
        <w:t>ערב</w:t>
      </w:r>
      <w:r>
        <w:rPr>
          <w:rStyle w:val="default"/>
          <w:rFonts w:cs="FrankRuehl"/>
          <w:rtl/>
        </w:rPr>
        <w:t xml:space="preserve"> ת</w:t>
      </w:r>
      <w:r>
        <w:rPr>
          <w:rStyle w:val="default"/>
          <w:rFonts w:cs="FrankRuehl" w:hint="cs"/>
          <w:rtl/>
        </w:rPr>
        <w:t>חילתו של חוק זה, יראו אותה מיום תחילתו של חוק זה כאילו נרשמה על פיו; אולם חוק זה אינו משנה את הזכויות של בעל משכנתה לפי הדינים שהיו קיימים ערב תחילתו של ח</w:t>
      </w:r>
      <w:r>
        <w:rPr>
          <w:rStyle w:val="default"/>
          <w:rFonts w:cs="FrankRuehl"/>
          <w:rtl/>
        </w:rPr>
        <w:t>ו</w:t>
      </w:r>
      <w:r>
        <w:rPr>
          <w:rStyle w:val="default"/>
          <w:rFonts w:cs="FrankRuehl" w:hint="cs"/>
          <w:rtl/>
        </w:rPr>
        <w:t>ק זה, הן לגבי בעל כלי השיט והן לגבי דרגת העדיפות של חוב המשכנתה.</w:t>
      </w:r>
    </w:p>
    <w:p w:rsidR="00A02EB0" w:rsidRDefault="00A02EB0">
      <w:pPr>
        <w:pStyle w:val="P00"/>
        <w:spacing w:before="72"/>
        <w:ind w:left="0" w:right="1134"/>
        <w:rPr>
          <w:rStyle w:val="default"/>
          <w:rFonts w:cs="FrankRuehl"/>
          <w:rtl/>
        </w:rPr>
      </w:pPr>
      <w:bookmarkStart w:id="135" w:name="Seif123"/>
      <w:bookmarkEnd w:id="135"/>
      <w:r>
        <w:rPr>
          <w:lang w:val="he-IL"/>
        </w:rPr>
        <w:pict>
          <v:rect id="_x0000_s1271" style="position:absolute;left:0;text-align:left;margin-left:464.5pt;margin-top:8.05pt;width:75.05pt;height:15.95pt;z-index:251721216" o:allowincell="f" filled="f" stroked="f" strokecolor="lime" strokeweight=".25pt">
            <v:textbox inset="0,0,0,0">
              <w:txbxContent>
                <w:p w:rsidR="00A02EB0" w:rsidRDefault="00A02EB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123.</w:t>
      </w:r>
      <w:r>
        <w:rPr>
          <w:rStyle w:val="big-number"/>
          <w:rFonts w:cs="Miriam"/>
          <w:rtl/>
        </w:rPr>
        <w:tab/>
      </w:r>
      <w:r>
        <w:rPr>
          <w:rStyle w:val="default"/>
          <w:rFonts w:cs="FrankRuehl"/>
          <w:rtl/>
        </w:rPr>
        <w:t>תח</w:t>
      </w:r>
      <w:r>
        <w:rPr>
          <w:rStyle w:val="default"/>
          <w:rFonts w:cs="FrankRuehl" w:hint="cs"/>
          <w:rtl/>
        </w:rPr>
        <w:t>ילתו של חוק זה היא כתום שש</w:t>
      </w:r>
      <w:r>
        <w:rPr>
          <w:rStyle w:val="default"/>
          <w:rFonts w:cs="FrankRuehl"/>
          <w:rtl/>
        </w:rPr>
        <w:t xml:space="preserve">ה </w:t>
      </w:r>
      <w:r>
        <w:rPr>
          <w:rStyle w:val="default"/>
          <w:rFonts w:cs="FrankRuehl" w:hint="cs"/>
          <w:rtl/>
        </w:rPr>
        <w:t>חדשים מיום פרסומו ברשומות.</w:t>
      </w:r>
    </w:p>
    <w:p w:rsidR="00A02EB0" w:rsidRDefault="00A02EB0">
      <w:pPr>
        <w:pStyle w:val="P00"/>
        <w:spacing w:before="72"/>
        <w:ind w:left="0" w:right="1134"/>
        <w:rPr>
          <w:rStyle w:val="default"/>
          <w:rFonts w:cs="FrankRuehl" w:hint="cs"/>
          <w:rtl/>
        </w:rPr>
      </w:pPr>
    </w:p>
    <w:p w:rsidR="00A02EB0" w:rsidRPr="00F935EA" w:rsidRDefault="00A02EB0" w:rsidP="00F935EA">
      <w:pPr>
        <w:pStyle w:val="medium2-header"/>
        <w:keepLines w:val="0"/>
        <w:spacing w:before="72"/>
        <w:ind w:left="0" w:right="1134"/>
        <w:rPr>
          <w:rFonts w:cs="FrankRuehl"/>
          <w:noProof/>
          <w:rtl/>
        </w:rPr>
      </w:pPr>
      <w:r w:rsidRPr="00F935EA">
        <w:rPr>
          <w:rFonts w:cs="FrankRuehl"/>
          <w:noProof/>
          <w:rtl/>
        </w:rPr>
        <w:t>הת</w:t>
      </w:r>
      <w:r w:rsidRPr="00F935EA">
        <w:rPr>
          <w:rFonts w:cs="FrankRuehl" w:hint="cs"/>
          <w:noProof/>
          <w:rtl/>
        </w:rPr>
        <w:t>וספת</w:t>
      </w:r>
    </w:p>
    <w:p w:rsidR="00A02EB0" w:rsidRDefault="00A02EB0">
      <w:pPr>
        <w:pStyle w:val="P00"/>
        <w:spacing w:before="72"/>
        <w:ind w:left="0" w:right="1134"/>
        <w:jc w:val="center"/>
        <w:rPr>
          <w:rStyle w:val="default"/>
          <w:rFonts w:cs="FrankRuehl"/>
          <w:sz w:val="24"/>
          <w:szCs w:val="24"/>
          <w:rtl/>
        </w:rPr>
      </w:pPr>
      <w:r>
        <w:rPr>
          <w:rStyle w:val="default"/>
          <w:rFonts w:cs="FrankRuehl"/>
          <w:sz w:val="24"/>
          <w:szCs w:val="24"/>
          <w:rtl/>
        </w:rPr>
        <w:t>(ס</w:t>
      </w:r>
      <w:r>
        <w:rPr>
          <w:rStyle w:val="default"/>
          <w:rFonts w:cs="FrankRuehl" w:hint="cs"/>
          <w:sz w:val="24"/>
          <w:szCs w:val="24"/>
          <w:rtl/>
        </w:rPr>
        <w:t>עיף 86)</w:t>
      </w:r>
    </w:p>
    <w:p w:rsidR="00A02EB0" w:rsidRDefault="00A02EB0">
      <w:pPr>
        <w:ind w:right="1134"/>
        <w:jc w:val="center"/>
        <w:rPr>
          <w:rFonts w:cs="David"/>
          <w:noProof/>
          <w:sz w:val="24"/>
          <w:rtl/>
        </w:rPr>
      </w:pPr>
      <w:r>
        <w:rPr>
          <w:noProof/>
          <w:szCs w:val="22"/>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4pt;height:141.9pt" fillcolor="window">
            <v:imagedata r:id="rId12" o:title=""/>
          </v:shape>
        </w:pict>
      </w:r>
    </w:p>
    <w:p w:rsidR="00A02EB0" w:rsidRDefault="00A02EB0">
      <w:pPr>
        <w:pStyle w:val="P00"/>
        <w:spacing w:before="72"/>
        <w:ind w:left="0" w:right="1134"/>
        <w:rPr>
          <w:rStyle w:val="default"/>
          <w:rFonts w:cs="FrankRuehl" w:hint="cs"/>
          <w:rtl/>
        </w:rPr>
      </w:pPr>
    </w:p>
    <w:p w:rsidR="00A02EB0" w:rsidRDefault="00A02EB0">
      <w:pPr>
        <w:pStyle w:val="P00"/>
        <w:spacing w:before="72"/>
        <w:ind w:left="0" w:right="1134"/>
        <w:rPr>
          <w:rStyle w:val="default"/>
          <w:rFonts w:cs="FrankRuehl" w:hint="cs"/>
          <w:rtl/>
        </w:rPr>
      </w:pPr>
    </w:p>
    <w:p w:rsidR="00F935EA" w:rsidRDefault="00F935EA" w:rsidP="00F935E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Pr>
          <w:rFonts w:cs="FrankRuehl"/>
          <w:sz w:val="26"/>
          <w:szCs w:val="26"/>
          <w:rtl/>
        </w:rPr>
        <w:tab/>
        <w:t>י</w:t>
      </w:r>
      <w:r>
        <w:rPr>
          <w:rFonts w:cs="FrankRuehl" w:hint="cs"/>
          <w:sz w:val="26"/>
          <w:szCs w:val="26"/>
          <w:rtl/>
        </w:rPr>
        <w:t>צחק בן-אהרן</w:t>
      </w:r>
    </w:p>
    <w:p w:rsidR="00F935EA" w:rsidRDefault="00F935EA" w:rsidP="00F935EA">
      <w:pPr>
        <w:pStyle w:val="sig-1"/>
        <w:widowControl/>
        <w:tabs>
          <w:tab w:val="clear" w:pos="851"/>
          <w:tab w:val="clear" w:pos="2835"/>
          <w:tab w:val="clear" w:pos="4820"/>
          <w:tab w:val="center" w:pos="1701"/>
          <w:tab w:val="center" w:pos="3969"/>
          <w:tab w:val="center" w:pos="6237"/>
        </w:tabs>
        <w:ind w:left="0" w:right="1134"/>
        <w:rPr>
          <w:rFonts w:cs="FrankRuehl" w:hint="cs"/>
          <w:rtl/>
        </w:rPr>
      </w:pPr>
      <w:r>
        <w:rPr>
          <w:rFonts w:cs="FrankRuehl"/>
          <w:rtl/>
        </w:rPr>
        <w:tab/>
      </w:r>
      <w:r>
        <w:rPr>
          <w:rFonts w:cs="FrankRuehl"/>
          <w:rtl/>
        </w:rPr>
        <w:tab/>
        <w:t>ר</w:t>
      </w:r>
      <w:r>
        <w:rPr>
          <w:rFonts w:cs="FrankRuehl" w:hint="cs"/>
          <w:rtl/>
        </w:rPr>
        <w:t>אש הממשלה</w:t>
      </w:r>
      <w:r>
        <w:rPr>
          <w:rFonts w:cs="FrankRuehl"/>
          <w:rtl/>
        </w:rPr>
        <w:tab/>
        <w:t>ש</w:t>
      </w:r>
      <w:r>
        <w:rPr>
          <w:rFonts w:cs="FrankRuehl" w:hint="cs"/>
          <w:rtl/>
        </w:rPr>
        <w:t>ר התחבורה</w:t>
      </w:r>
    </w:p>
    <w:p w:rsidR="00A02EB0" w:rsidRDefault="00A02EB0" w:rsidP="00F935E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rsidR="00A02EB0" w:rsidRDefault="00A02EB0" w:rsidP="00F935EA">
      <w:pPr>
        <w:pStyle w:val="sig-1"/>
        <w:widowControl/>
        <w:tabs>
          <w:tab w:val="clear" w:pos="851"/>
          <w:tab w:val="clear" w:pos="2835"/>
          <w:tab w:val="clear" w:pos="4820"/>
          <w:tab w:val="center" w:pos="1701"/>
          <w:tab w:val="center" w:pos="3969"/>
          <w:tab w:val="center" w:pos="6237"/>
        </w:tabs>
        <w:ind w:left="0" w:right="1134"/>
        <w:rPr>
          <w:rFonts w:cs="FrankRuehl" w:hint="cs"/>
          <w:rtl/>
        </w:rPr>
      </w:pPr>
      <w:r>
        <w:rPr>
          <w:rFonts w:cs="FrankRuehl"/>
          <w:rtl/>
        </w:rPr>
        <w:tab/>
        <w:t>נ</w:t>
      </w:r>
      <w:r>
        <w:rPr>
          <w:rFonts w:cs="FrankRuehl" w:hint="cs"/>
          <w:rtl/>
        </w:rPr>
        <w:t>שיא המדינה</w:t>
      </w:r>
    </w:p>
    <w:p w:rsidR="00A02EB0" w:rsidRDefault="00A02EB0">
      <w:pPr>
        <w:pStyle w:val="P00"/>
        <w:spacing w:before="72"/>
        <w:ind w:left="0" w:right="1134"/>
        <w:rPr>
          <w:rStyle w:val="default"/>
          <w:rFonts w:cs="FrankRuehl" w:hint="cs"/>
          <w:rtl/>
        </w:rPr>
      </w:pPr>
    </w:p>
    <w:p w:rsidR="00265CC2" w:rsidRPr="00F935EA" w:rsidRDefault="00265CC2" w:rsidP="00F935EA">
      <w:pPr>
        <w:pStyle w:val="P00"/>
        <w:spacing w:before="72"/>
        <w:ind w:left="0" w:right="1134"/>
        <w:rPr>
          <w:rStyle w:val="default"/>
          <w:rFonts w:cs="FrankRuehl"/>
          <w:rtl/>
        </w:rPr>
      </w:pPr>
    </w:p>
    <w:p w:rsidR="00265CC2" w:rsidRDefault="00265CC2" w:rsidP="00265CC2">
      <w:pPr>
        <w:pStyle w:val="sig-1"/>
        <w:widowControl/>
        <w:ind w:left="0" w:right="1134"/>
        <w:jc w:val="center"/>
        <w:rPr>
          <w:rFonts w:cs="David"/>
          <w:color w:val="0000FF"/>
          <w:sz w:val="22"/>
          <w:szCs w:val="24"/>
          <w:u w:val="single"/>
          <w:rtl/>
        </w:rPr>
      </w:pPr>
      <w:hyperlink r:id="rId13" w:history="1">
        <w:r>
          <w:rPr>
            <w:rFonts w:cs="David"/>
            <w:color w:val="0000FF"/>
            <w:sz w:val="22"/>
            <w:szCs w:val="24"/>
            <w:u w:val="single"/>
            <w:rtl/>
          </w:rPr>
          <w:t>הודעה למנויים על עריכה ושינויים במסמכי פסיקה, חקיקה ועוד באתר נבו - הקש כאן</w:t>
        </w:r>
      </w:hyperlink>
    </w:p>
    <w:p w:rsidR="00A02EB0" w:rsidRPr="00265CC2" w:rsidRDefault="00A02EB0" w:rsidP="00265CC2">
      <w:pPr>
        <w:pStyle w:val="sig-1"/>
        <w:widowControl/>
        <w:ind w:left="0" w:right="1134"/>
        <w:jc w:val="center"/>
        <w:rPr>
          <w:rFonts w:cs="David" w:hint="cs"/>
          <w:color w:val="0000FF"/>
          <w:sz w:val="22"/>
          <w:szCs w:val="24"/>
          <w:u w:val="single"/>
          <w:rtl/>
        </w:rPr>
      </w:pPr>
    </w:p>
    <w:sectPr w:rsidR="00A02EB0" w:rsidRPr="00265CC2">
      <w:headerReference w:type="even" r:id="rId14"/>
      <w:headerReference w:type="default" r:id="rId15"/>
      <w:footerReference w:type="even" r:id="rId16"/>
      <w:footerReference w:type="default" r:id="rId17"/>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0B1D" w:rsidRDefault="000A0B1D">
      <w:r>
        <w:separator/>
      </w:r>
    </w:p>
  </w:endnote>
  <w:endnote w:type="continuationSeparator" w:id="0">
    <w:p w:rsidR="000A0B1D" w:rsidRDefault="000A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EB0" w:rsidRDefault="00A02EB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02EB0" w:rsidRDefault="00A02EB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02EB0" w:rsidRDefault="00A02EB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5CC2">
      <w:rPr>
        <w:rFonts w:cs="TopType Jerushalmi"/>
        <w:noProof/>
        <w:color w:val="000000"/>
        <w:sz w:val="14"/>
        <w:szCs w:val="14"/>
      </w:rPr>
      <w:t>Z:\00000000000000000000000=2014------------------------\LawsForTableRun\05\P172_001.doc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EB0" w:rsidRDefault="00A02EB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935EA">
      <w:rPr>
        <w:rFonts w:hAnsi="FrankRuehl" w:cs="FrankRuehl"/>
        <w:noProof/>
        <w:sz w:val="24"/>
        <w:szCs w:val="24"/>
        <w:rtl/>
      </w:rPr>
      <w:t>2</w:t>
    </w:r>
    <w:r>
      <w:rPr>
        <w:rFonts w:hAnsi="FrankRuehl" w:cs="FrankRuehl"/>
        <w:sz w:val="24"/>
        <w:szCs w:val="24"/>
        <w:rtl/>
      </w:rPr>
      <w:fldChar w:fldCharType="end"/>
    </w:r>
  </w:p>
  <w:p w:rsidR="00A02EB0" w:rsidRDefault="00A02EB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02EB0" w:rsidRDefault="00A02EB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5CC2">
      <w:rPr>
        <w:rFonts w:cs="TopType Jerushalmi"/>
        <w:noProof/>
        <w:color w:val="000000"/>
        <w:sz w:val="14"/>
        <w:szCs w:val="14"/>
      </w:rPr>
      <w:t>Z:\00000000000000000000000=2014------------------------\LawsForTableRun\05\P172_001.doc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0B1D" w:rsidRDefault="000A0B1D">
      <w:pPr>
        <w:spacing w:before="60" w:line="240" w:lineRule="auto"/>
        <w:ind w:right="1134"/>
      </w:pPr>
      <w:r>
        <w:separator/>
      </w:r>
    </w:p>
  </w:footnote>
  <w:footnote w:type="continuationSeparator" w:id="0">
    <w:p w:rsidR="000A0B1D" w:rsidRDefault="000A0B1D">
      <w:r>
        <w:separator/>
      </w:r>
    </w:p>
  </w:footnote>
  <w:footnote w:id="1">
    <w:p w:rsidR="00A02EB0" w:rsidRDefault="00A02E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rPr>
        <w:t>*</w:t>
      </w:r>
      <w:r>
        <w:rPr>
          <w:rFonts w:hint="cs"/>
          <w:rtl/>
        </w:rPr>
        <w:t xml:space="preserve"> </w:t>
      </w:r>
      <w:r>
        <w:rPr>
          <w:rFonts w:cs="FrankRuehl"/>
          <w:rtl/>
        </w:rPr>
        <w:t>פו</w:t>
      </w:r>
      <w:r>
        <w:rPr>
          <w:rFonts w:cs="FrankRuehl" w:hint="cs"/>
          <w:rtl/>
        </w:rPr>
        <w:t xml:space="preserve">רסם </w:t>
      </w:r>
      <w:hyperlink r:id="rId1" w:history="1">
        <w:r>
          <w:rPr>
            <w:rStyle w:val="Hyperlink"/>
            <w:rFonts w:cs="FrankRuehl" w:hint="cs"/>
            <w:rtl/>
          </w:rPr>
          <w:t xml:space="preserve">ס"ח </w:t>
        </w:r>
        <w:r>
          <w:rPr>
            <w:rStyle w:val="Hyperlink"/>
            <w:rFonts w:cs="FrankRuehl" w:hint="cs"/>
            <w:rtl/>
          </w:rPr>
          <w:t>ת</w:t>
        </w:r>
        <w:r>
          <w:rPr>
            <w:rStyle w:val="Hyperlink"/>
            <w:rFonts w:cs="FrankRuehl" w:hint="cs"/>
            <w:rtl/>
          </w:rPr>
          <w:t>ש"ך מס' 315</w:t>
        </w:r>
      </w:hyperlink>
      <w:r>
        <w:rPr>
          <w:rFonts w:cs="FrankRuehl" w:hint="cs"/>
          <w:rtl/>
        </w:rPr>
        <w:t xml:space="preserve"> מיום 14.8.1960 עמ' 70 (</w:t>
      </w:r>
      <w:hyperlink r:id="rId2" w:history="1">
        <w:r>
          <w:rPr>
            <w:rStyle w:val="Hyperlink"/>
            <w:rFonts w:cs="FrankRuehl" w:hint="cs"/>
            <w:rtl/>
          </w:rPr>
          <w:t>ה"ח תש"ך מ</w:t>
        </w:r>
        <w:r>
          <w:rPr>
            <w:rStyle w:val="Hyperlink"/>
            <w:rFonts w:cs="FrankRuehl" w:hint="cs"/>
            <w:rtl/>
          </w:rPr>
          <w:t>ס</w:t>
        </w:r>
        <w:r>
          <w:rPr>
            <w:rStyle w:val="Hyperlink"/>
            <w:rFonts w:cs="FrankRuehl" w:hint="cs"/>
            <w:rtl/>
          </w:rPr>
          <w:t>' 392</w:t>
        </w:r>
      </w:hyperlink>
      <w:r>
        <w:rPr>
          <w:rFonts w:cs="FrankRuehl" w:hint="cs"/>
          <w:rtl/>
        </w:rPr>
        <w:t xml:space="preserve"> עמ' 338).</w:t>
      </w:r>
    </w:p>
    <w:p w:rsidR="00A02EB0" w:rsidRDefault="00A02E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w:t>
        </w:r>
        <w:r>
          <w:rPr>
            <w:rStyle w:val="Hyperlink"/>
            <w:rFonts w:cs="FrankRuehl" w:hint="cs"/>
            <w:rtl/>
          </w:rPr>
          <w:t>נ</w:t>
        </w:r>
        <w:r>
          <w:rPr>
            <w:rStyle w:val="Hyperlink"/>
            <w:rFonts w:cs="FrankRuehl" w:hint="cs"/>
            <w:rtl/>
          </w:rPr>
          <w:t>"ט מס' 1708</w:t>
        </w:r>
      </w:hyperlink>
      <w:r>
        <w:rPr>
          <w:rFonts w:cs="FrankRuehl" w:hint="cs"/>
          <w:rtl/>
        </w:rPr>
        <w:t xml:space="preserve"> </w:t>
      </w:r>
      <w:r>
        <w:rPr>
          <w:rFonts w:cs="FrankRuehl"/>
          <w:rtl/>
        </w:rPr>
        <w:t>מי</w:t>
      </w:r>
      <w:r>
        <w:rPr>
          <w:rFonts w:cs="FrankRuehl" w:hint="cs"/>
          <w:rtl/>
        </w:rPr>
        <w:t>ום 29.4.1999 עמ' 144 (</w:t>
      </w:r>
      <w:hyperlink r:id="rId4" w:history="1">
        <w:r>
          <w:rPr>
            <w:rStyle w:val="Hyperlink"/>
            <w:rFonts w:cs="FrankRuehl" w:hint="cs"/>
            <w:rtl/>
          </w:rPr>
          <w:t>ה"ח תש</w:t>
        </w:r>
        <w:r>
          <w:rPr>
            <w:rStyle w:val="Hyperlink"/>
            <w:rFonts w:cs="FrankRuehl" w:hint="cs"/>
            <w:rtl/>
          </w:rPr>
          <w:t>נ</w:t>
        </w:r>
        <w:r>
          <w:rPr>
            <w:rStyle w:val="Hyperlink"/>
            <w:rFonts w:cs="FrankRuehl" w:hint="cs"/>
            <w:rtl/>
          </w:rPr>
          <w:t>"ח מס' 2709</w:t>
        </w:r>
      </w:hyperlink>
      <w:r>
        <w:rPr>
          <w:rFonts w:cs="FrankRuehl" w:hint="cs"/>
          <w:rtl/>
        </w:rPr>
        <w:t xml:space="preserve"> עמ' 336) </w:t>
      </w:r>
      <w:r>
        <w:rPr>
          <w:rFonts w:cs="FrankRuehl"/>
          <w:rtl/>
        </w:rPr>
        <w:t>–</w:t>
      </w:r>
      <w:r>
        <w:rPr>
          <w:rFonts w:cs="FrankRuehl" w:hint="cs"/>
          <w:rtl/>
        </w:rPr>
        <w:t xml:space="preserve"> תיקון מס' 1.</w:t>
      </w:r>
    </w:p>
    <w:p w:rsidR="00A02EB0" w:rsidRDefault="00A02E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5" w:history="1">
        <w:r>
          <w:rPr>
            <w:rStyle w:val="Hyperlink"/>
            <w:rFonts w:cs="FrankRuehl" w:hint="cs"/>
            <w:rtl/>
          </w:rPr>
          <w:t>ס"ח תשס"ד מס' 1951</w:t>
        </w:r>
      </w:hyperlink>
      <w:r>
        <w:rPr>
          <w:rFonts w:cs="FrankRuehl" w:hint="cs"/>
          <w:rtl/>
        </w:rPr>
        <w:t xml:space="preserve"> מיום 22.7.2004 עמ' 465 (</w:t>
      </w:r>
      <w:hyperlink r:id="rId6" w:history="1">
        <w:r>
          <w:rPr>
            <w:rStyle w:val="Hyperlink"/>
            <w:rFonts w:cs="FrankRuehl" w:hint="cs"/>
            <w:rtl/>
          </w:rPr>
          <w:t>ה"ח המ</w:t>
        </w:r>
        <w:r>
          <w:rPr>
            <w:rStyle w:val="Hyperlink"/>
            <w:rFonts w:cs="FrankRuehl" w:hint="cs"/>
            <w:rtl/>
          </w:rPr>
          <w:t>מ</w:t>
        </w:r>
        <w:r>
          <w:rPr>
            <w:rStyle w:val="Hyperlink"/>
            <w:rFonts w:cs="FrankRuehl" w:hint="cs"/>
            <w:rtl/>
          </w:rPr>
          <w:t>ש</w:t>
        </w:r>
        <w:r>
          <w:rPr>
            <w:rStyle w:val="Hyperlink"/>
            <w:rFonts w:cs="FrankRuehl" w:hint="cs"/>
            <w:rtl/>
          </w:rPr>
          <w:t>ל</w:t>
        </w:r>
        <w:r>
          <w:rPr>
            <w:rStyle w:val="Hyperlink"/>
            <w:rFonts w:cs="FrankRuehl" w:hint="cs"/>
            <w:rtl/>
          </w:rPr>
          <w:t>ה</w:t>
        </w:r>
        <w:r>
          <w:rPr>
            <w:rStyle w:val="Hyperlink"/>
            <w:rFonts w:cs="FrankRuehl" w:hint="cs"/>
            <w:rtl/>
          </w:rPr>
          <w:t xml:space="preserve"> </w:t>
        </w:r>
        <w:r>
          <w:rPr>
            <w:rStyle w:val="Hyperlink"/>
            <w:rFonts w:cs="FrankRuehl" w:hint="cs"/>
            <w:rtl/>
          </w:rPr>
          <w:t>תשס"ד מס' 59</w:t>
        </w:r>
      </w:hyperlink>
      <w:r>
        <w:rPr>
          <w:rFonts w:cs="FrankRuehl" w:hint="cs"/>
          <w:rtl/>
        </w:rPr>
        <w:t xml:space="preserve"> עמ' 18) </w:t>
      </w:r>
      <w:r>
        <w:rPr>
          <w:rFonts w:cs="FrankRuehl"/>
          <w:rtl/>
        </w:rPr>
        <w:t>–</w:t>
      </w:r>
      <w:r>
        <w:rPr>
          <w:rFonts w:cs="FrankRuehl" w:hint="cs"/>
          <w:rtl/>
        </w:rPr>
        <w:t xml:space="preserve"> תיקון מס' 2 בסעיף 37 לחוק רשות הספנות והנמלים, תשס"ד-2004; תחילתו 60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EB0" w:rsidRDefault="00A02EB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הספנות (כלי שיט), תש"ך–1960</w:t>
    </w:r>
  </w:p>
  <w:p w:rsidR="00A02EB0" w:rsidRDefault="00A02EB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2EB0" w:rsidRDefault="00A02EB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EB0" w:rsidRDefault="00A02EB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הספנות (כלי שיט), תש"ך</w:t>
    </w:r>
    <w:r>
      <w:rPr>
        <w:rFonts w:hAnsi="FrankRuehl" w:cs="FrankRuehl" w:hint="cs"/>
        <w:color w:val="000000"/>
        <w:sz w:val="28"/>
        <w:szCs w:val="28"/>
        <w:rtl/>
      </w:rPr>
      <w:t>-</w:t>
    </w:r>
    <w:r>
      <w:rPr>
        <w:rFonts w:hAnsi="FrankRuehl" w:cs="FrankRuehl"/>
        <w:color w:val="000000"/>
        <w:sz w:val="28"/>
        <w:szCs w:val="28"/>
        <w:rtl/>
      </w:rPr>
      <w:t>1960</w:t>
    </w:r>
  </w:p>
  <w:p w:rsidR="00A02EB0" w:rsidRDefault="00A02EB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2EB0" w:rsidRDefault="00A02EB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B093B"/>
    <w:multiLevelType w:val="singleLevel"/>
    <w:tmpl w:val="C050430E"/>
    <w:lvl w:ilvl="0">
      <w:start w:val="8"/>
      <w:numFmt w:val="bullet"/>
      <w:lvlText w:val="-"/>
      <w:lvlJc w:val="left"/>
      <w:pPr>
        <w:tabs>
          <w:tab w:val="num" w:pos="360"/>
        </w:tabs>
        <w:ind w:hanging="360"/>
      </w:pPr>
      <w:rPr>
        <w:rFonts w:hint="default"/>
        <w:sz w:val="26"/>
      </w:rPr>
    </w:lvl>
  </w:abstractNum>
  <w:num w:numId="1" w16cid:durableId="1235970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25A1"/>
    <w:rsid w:val="000A0B1D"/>
    <w:rsid w:val="00265CC2"/>
    <w:rsid w:val="00871A8F"/>
    <w:rsid w:val="00A02EB0"/>
    <w:rsid w:val="00A432FA"/>
    <w:rsid w:val="00AD37BF"/>
    <w:rsid w:val="00C225A1"/>
    <w:rsid w:val="00F935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BEB8382-A05D-4F18-8D3A-227B728C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HATZAOT-LAW-memshala-59.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14/law-1951.pdf"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7/PROP-2709.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_word/law14/law-1708.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17/PROP-2709.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708.pdf" TargetMode="External"/><Relationship Id="rId2" Type="http://schemas.openxmlformats.org/officeDocument/2006/relationships/hyperlink" Target="http://www.nevo.co.il/Law_word/law17/PROP-0392.pdf" TargetMode="External"/><Relationship Id="rId1" Type="http://schemas.openxmlformats.org/officeDocument/2006/relationships/hyperlink" Target="http://www.nevo.co.il/Law_word/law14/law-0315.pdf" TargetMode="External"/><Relationship Id="rId6" Type="http://schemas.openxmlformats.org/officeDocument/2006/relationships/hyperlink" Target="http://www.nevo.co.il/Law_word/law15/memshala-59.pdf" TargetMode="External"/><Relationship Id="rId5" Type="http://schemas.openxmlformats.org/officeDocument/2006/relationships/hyperlink" Target="http://www.nevo.co.il/Law_word/law14/law-1951.pdf" TargetMode="External"/><Relationship Id="rId4" Type="http://schemas.openxmlformats.org/officeDocument/2006/relationships/hyperlink" Target="http://www.nevo.co.il/Law_word/law17/PROP-27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7859</Words>
  <Characters>44798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52552</CharactersWithSpaces>
  <SharedDoc>false</SharedDoc>
  <HLinks>
    <vt:vector size="876" baseType="variant">
      <vt:variant>
        <vt:i4>393283</vt:i4>
      </vt:variant>
      <vt:variant>
        <vt:i4>816</vt:i4>
      </vt:variant>
      <vt:variant>
        <vt:i4>0</vt:i4>
      </vt:variant>
      <vt:variant>
        <vt:i4>5</vt:i4>
      </vt:variant>
      <vt:variant>
        <vt:lpwstr>http://www.nevo.co.il/advertisements/nevo-100.doc</vt:lpwstr>
      </vt:variant>
      <vt:variant>
        <vt:lpwstr/>
      </vt:variant>
      <vt:variant>
        <vt:i4>458879</vt:i4>
      </vt:variant>
      <vt:variant>
        <vt:i4>813</vt:i4>
      </vt:variant>
      <vt:variant>
        <vt:i4>0</vt:i4>
      </vt:variant>
      <vt:variant>
        <vt:i4>5</vt:i4>
      </vt:variant>
      <vt:variant>
        <vt:lpwstr>http://www.nevo.co.il/Law_word/law17/PROP-2709.pdf</vt:lpwstr>
      </vt:variant>
      <vt:variant>
        <vt:lpwstr/>
      </vt:variant>
      <vt:variant>
        <vt:i4>8257542</vt:i4>
      </vt:variant>
      <vt:variant>
        <vt:i4>810</vt:i4>
      </vt:variant>
      <vt:variant>
        <vt:i4>0</vt:i4>
      </vt:variant>
      <vt:variant>
        <vt:i4>5</vt:i4>
      </vt:variant>
      <vt:variant>
        <vt:lpwstr>http://www.nevo.co.il/Law_word/law14/law-1708.pdf</vt:lpwstr>
      </vt:variant>
      <vt:variant>
        <vt:lpwstr/>
      </vt:variant>
      <vt:variant>
        <vt:i4>458879</vt:i4>
      </vt:variant>
      <vt:variant>
        <vt:i4>807</vt:i4>
      </vt:variant>
      <vt:variant>
        <vt:i4>0</vt:i4>
      </vt:variant>
      <vt:variant>
        <vt:i4>5</vt:i4>
      </vt:variant>
      <vt:variant>
        <vt:lpwstr>http://www.nevo.co.il/Law_word/law17/PROP-2709.pdf</vt:lpwstr>
      </vt:variant>
      <vt:variant>
        <vt:lpwstr/>
      </vt:variant>
      <vt:variant>
        <vt:i4>8257542</vt:i4>
      </vt:variant>
      <vt:variant>
        <vt:i4>804</vt:i4>
      </vt:variant>
      <vt:variant>
        <vt:i4>0</vt:i4>
      </vt:variant>
      <vt:variant>
        <vt:i4>5</vt:i4>
      </vt:variant>
      <vt:variant>
        <vt:lpwstr>http://www.nevo.co.il/Law_word/law14/law-1708.pdf</vt:lpwstr>
      </vt:variant>
      <vt:variant>
        <vt:lpwstr/>
      </vt:variant>
      <vt:variant>
        <vt:i4>3866697</vt:i4>
      </vt:variant>
      <vt:variant>
        <vt:i4>801</vt:i4>
      </vt:variant>
      <vt:variant>
        <vt:i4>0</vt:i4>
      </vt:variant>
      <vt:variant>
        <vt:i4>5</vt:i4>
      </vt:variant>
      <vt:variant>
        <vt:lpwstr>http://www.nevo.co.il/Law_word/law15/HATZAOT-LAW-memshala-59.pdf</vt:lpwstr>
      </vt:variant>
      <vt:variant>
        <vt:lpwstr/>
      </vt:variant>
      <vt:variant>
        <vt:i4>8060929</vt:i4>
      </vt:variant>
      <vt:variant>
        <vt:i4>798</vt:i4>
      </vt:variant>
      <vt:variant>
        <vt:i4>0</vt:i4>
      </vt:variant>
      <vt:variant>
        <vt:i4>5</vt:i4>
      </vt:variant>
      <vt:variant>
        <vt:lpwstr>http://www.nevo.co.il/Law_word/law14/law-1951.pdf</vt:lpwstr>
      </vt:variant>
      <vt:variant>
        <vt:lpwstr/>
      </vt:variant>
      <vt:variant>
        <vt:i4>3211307</vt:i4>
      </vt:variant>
      <vt:variant>
        <vt:i4>792</vt:i4>
      </vt:variant>
      <vt:variant>
        <vt:i4>0</vt:i4>
      </vt:variant>
      <vt:variant>
        <vt:i4>5</vt:i4>
      </vt:variant>
      <vt:variant>
        <vt:lpwstr/>
      </vt:variant>
      <vt:variant>
        <vt:lpwstr>Seif123</vt:lpwstr>
      </vt:variant>
      <vt:variant>
        <vt:i4>3211307</vt:i4>
      </vt:variant>
      <vt:variant>
        <vt:i4>786</vt:i4>
      </vt:variant>
      <vt:variant>
        <vt:i4>0</vt:i4>
      </vt:variant>
      <vt:variant>
        <vt:i4>5</vt:i4>
      </vt:variant>
      <vt:variant>
        <vt:lpwstr/>
      </vt:variant>
      <vt:variant>
        <vt:lpwstr>Seif122</vt:lpwstr>
      </vt:variant>
      <vt:variant>
        <vt:i4>3211307</vt:i4>
      </vt:variant>
      <vt:variant>
        <vt:i4>780</vt:i4>
      </vt:variant>
      <vt:variant>
        <vt:i4>0</vt:i4>
      </vt:variant>
      <vt:variant>
        <vt:i4>5</vt:i4>
      </vt:variant>
      <vt:variant>
        <vt:lpwstr/>
      </vt:variant>
      <vt:variant>
        <vt:lpwstr>Seif121</vt:lpwstr>
      </vt:variant>
      <vt:variant>
        <vt:i4>3211307</vt:i4>
      </vt:variant>
      <vt:variant>
        <vt:i4>774</vt:i4>
      </vt:variant>
      <vt:variant>
        <vt:i4>0</vt:i4>
      </vt:variant>
      <vt:variant>
        <vt:i4>5</vt:i4>
      </vt:variant>
      <vt:variant>
        <vt:lpwstr/>
      </vt:variant>
      <vt:variant>
        <vt:lpwstr>Seif120</vt:lpwstr>
      </vt:variant>
      <vt:variant>
        <vt:i4>3276843</vt:i4>
      </vt:variant>
      <vt:variant>
        <vt:i4>768</vt:i4>
      </vt:variant>
      <vt:variant>
        <vt:i4>0</vt:i4>
      </vt:variant>
      <vt:variant>
        <vt:i4>5</vt:i4>
      </vt:variant>
      <vt:variant>
        <vt:lpwstr/>
      </vt:variant>
      <vt:variant>
        <vt:lpwstr>Seif119</vt:lpwstr>
      </vt:variant>
      <vt:variant>
        <vt:i4>3276843</vt:i4>
      </vt:variant>
      <vt:variant>
        <vt:i4>762</vt:i4>
      </vt:variant>
      <vt:variant>
        <vt:i4>0</vt:i4>
      </vt:variant>
      <vt:variant>
        <vt:i4>5</vt:i4>
      </vt:variant>
      <vt:variant>
        <vt:lpwstr/>
      </vt:variant>
      <vt:variant>
        <vt:lpwstr>Seif118</vt:lpwstr>
      </vt:variant>
      <vt:variant>
        <vt:i4>3276843</vt:i4>
      </vt:variant>
      <vt:variant>
        <vt:i4>756</vt:i4>
      </vt:variant>
      <vt:variant>
        <vt:i4>0</vt:i4>
      </vt:variant>
      <vt:variant>
        <vt:i4>5</vt:i4>
      </vt:variant>
      <vt:variant>
        <vt:lpwstr/>
      </vt:variant>
      <vt:variant>
        <vt:lpwstr>Seif117</vt:lpwstr>
      </vt:variant>
      <vt:variant>
        <vt:i4>3276843</vt:i4>
      </vt:variant>
      <vt:variant>
        <vt:i4>750</vt:i4>
      </vt:variant>
      <vt:variant>
        <vt:i4>0</vt:i4>
      </vt:variant>
      <vt:variant>
        <vt:i4>5</vt:i4>
      </vt:variant>
      <vt:variant>
        <vt:lpwstr/>
      </vt:variant>
      <vt:variant>
        <vt:lpwstr>Seif116</vt:lpwstr>
      </vt:variant>
      <vt:variant>
        <vt:i4>3276843</vt:i4>
      </vt:variant>
      <vt:variant>
        <vt:i4>744</vt:i4>
      </vt:variant>
      <vt:variant>
        <vt:i4>0</vt:i4>
      </vt:variant>
      <vt:variant>
        <vt:i4>5</vt:i4>
      </vt:variant>
      <vt:variant>
        <vt:lpwstr/>
      </vt:variant>
      <vt:variant>
        <vt:lpwstr>Seif115</vt:lpwstr>
      </vt:variant>
      <vt:variant>
        <vt:i4>3276843</vt:i4>
      </vt:variant>
      <vt:variant>
        <vt:i4>738</vt:i4>
      </vt:variant>
      <vt:variant>
        <vt:i4>0</vt:i4>
      </vt:variant>
      <vt:variant>
        <vt:i4>5</vt:i4>
      </vt:variant>
      <vt:variant>
        <vt:lpwstr/>
      </vt:variant>
      <vt:variant>
        <vt:lpwstr>Seif114</vt:lpwstr>
      </vt:variant>
      <vt:variant>
        <vt:i4>3276843</vt:i4>
      </vt:variant>
      <vt:variant>
        <vt:i4>732</vt:i4>
      </vt:variant>
      <vt:variant>
        <vt:i4>0</vt:i4>
      </vt:variant>
      <vt:variant>
        <vt:i4>5</vt:i4>
      </vt:variant>
      <vt:variant>
        <vt:lpwstr/>
      </vt:variant>
      <vt:variant>
        <vt:lpwstr>Seif113</vt:lpwstr>
      </vt:variant>
      <vt:variant>
        <vt:i4>3276843</vt:i4>
      </vt:variant>
      <vt:variant>
        <vt:i4>726</vt:i4>
      </vt:variant>
      <vt:variant>
        <vt:i4>0</vt:i4>
      </vt:variant>
      <vt:variant>
        <vt:i4>5</vt:i4>
      </vt:variant>
      <vt:variant>
        <vt:lpwstr/>
      </vt:variant>
      <vt:variant>
        <vt:lpwstr>Seif112</vt:lpwstr>
      </vt:variant>
      <vt:variant>
        <vt:i4>3276843</vt:i4>
      </vt:variant>
      <vt:variant>
        <vt:i4>720</vt:i4>
      </vt:variant>
      <vt:variant>
        <vt:i4>0</vt:i4>
      </vt:variant>
      <vt:variant>
        <vt:i4>5</vt:i4>
      </vt:variant>
      <vt:variant>
        <vt:lpwstr/>
      </vt:variant>
      <vt:variant>
        <vt:lpwstr>Seif111</vt:lpwstr>
      </vt:variant>
      <vt:variant>
        <vt:i4>3276843</vt:i4>
      </vt:variant>
      <vt:variant>
        <vt:i4>714</vt:i4>
      </vt:variant>
      <vt:variant>
        <vt:i4>0</vt:i4>
      </vt:variant>
      <vt:variant>
        <vt:i4>5</vt:i4>
      </vt:variant>
      <vt:variant>
        <vt:lpwstr/>
      </vt:variant>
      <vt:variant>
        <vt:lpwstr>Seif110</vt:lpwstr>
      </vt:variant>
      <vt:variant>
        <vt:i4>3342379</vt:i4>
      </vt:variant>
      <vt:variant>
        <vt:i4>708</vt:i4>
      </vt:variant>
      <vt:variant>
        <vt:i4>0</vt:i4>
      </vt:variant>
      <vt:variant>
        <vt:i4>5</vt:i4>
      </vt:variant>
      <vt:variant>
        <vt:lpwstr/>
      </vt:variant>
      <vt:variant>
        <vt:lpwstr>Seif109</vt:lpwstr>
      </vt:variant>
      <vt:variant>
        <vt:i4>3342379</vt:i4>
      </vt:variant>
      <vt:variant>
        <vt:i4>702</vt:i4>
      </vt:variant>
      <vt:variant>
        <vt:i4>0</vt:i4>
      </vt:variant>
      <vt:variant>
        <vt:i4>5</vt:i4>
      </vt:variant>
      <vt:variant>
        <vt:lpwstr/>
      </vt:variant>
      <vt:variant>
        <vt:lpwstr>Seif108</vt:lpwstr>
      </vt:variant>
      <vt:variant>
        <vt:i4>3342379</vt:i4>
      </vt:variant>
      <vt:variant>
        <vt:i4>696</vt:i4>
      </vt:variant>
      <vt:variant>
        <vt:i4>0</vt:i4>
      </vt:variant>
      <vt:variant>
        <vt:i4>5</vt:i4>
      </vt:variant>
      <vt:variant>
        <vt:lpwstr/>
      </vt:variant>
      <vt:variant>
        <vt:lpwstr>Seif107</vt:lpwstr>
      </vt:variant>
      <vt:variant>
        <vt:i4>3342379</vt:i4>
      </vt:variant>
      <vt:variant>
        <vt:i4>690</vt:i4>
      </vt:variant>
      <vt:variant>
        <vt:i4>0</vt:i4>
      </vt:variant>
      <vt:variant>
        <vt:i4>5</vt:i4>
      </vt:variant>
      <vt:variant>
        <vt:lpwstr/>
      </vt:variant>
      <vt:variant>
        <vt:lpwstr>Seif106</vt:lpwstr>
      </vt:variant>
      <vt:variant>
        <vt:i4>3342379</vt:i4>
      </vt:variant>
      <vt:variant>
        <vt:i4>684</vt:i4>
      </vt:variant>
      <vt:variant>
        <vt:i4>0</vt:i4>
      </vt:variant>
      <vt:variant>
        <vt:i4>5</vt:i4>
      </vt:variant>
      <vt:variant>
        <vt:lpwstr/>
      </vt:variant>
      <vt:variant>
        <vt:lpwstr>Seif105</vt:lpwstr>
      </vt:variant>
      <vt:variant>
        <vt:i4>3342379</vt:i4>
      </vt:variant>
      <vt:variant>
        <vt:i4>678</vt:i4>
      </vt:variant>
      <vt:variant>
        <vt:i4>0</vt:i4>
      </vt:variant>
      <vt:variant>
        <vt:i4>5</vt:i4>
      </vt:variant>
      <vt:variant>
        <vt:lpwstr/>
      </vt:variant>
      <vt:variant>
        <vt:lpwstr>Seif104</vt:lpwstr>
      </vt:variant>
      <vt:variant>
        <vt:i4>6029321</vt:i4>
      </vt:variant>
      <vt:variant>
        <vt:i4>672</vt:i4>
      </vt:variant>
      <vt:variant>
        <vt:i4>0</vt:i4>
      </vt:variant>
      <vt:variant>
        <vt:i4>5</vt:i4>
      </vt:variant>
      <vt:variant>
        <vt:lpwstr/>
      </vt:variant>
      <vt:variant>
        <vt:lpwstr>med9</vt:lpwstr>
      </vt:variant>
      <vt:variant>
        <vt:i4>3342379</vt:i4>
      </vt:variant>
      <vt:variant>
        <vt:i4>666</vt:i4>
      </vt:variant>
      <vt:variant>
        <vt:i4>0</vt:i4>
      </vt:variant>
      <vt:variant>
        <vt:i4>5</vt:i4>
      </vt:variant>
      <vt:variant>
        <vt:lpwstr/>
      </vt:variant>
      <vt:variant>
        <vt:lpwstr>Seif103</vt:lpwstr>
      </vt:variant>
      <vt:variant>
        <vt:i4>3342379</vt:i4>
      </vt:variant>
      <vt:variant>
        <vt:i4>660</vt:i4>
      </vt:variant>
      <vt:variant>
        <vt:i4>0</vt:i4>
      </vt:variant>
      <vt:variant>
        <vt:i4>5</vt:i4>
      </vt:variant>
      <vt:variant>
        <vt:lpwstr/>
      </vt:variant>
      <vt:variant>
        <vt:lpwstr>Seif102</vt:lpwstr>
      </vt:variant>
      <vt:variant>
        <vt:i4>3342379</vt:i4>
      </vt:variant>
      <vt:variant>
        <vt:i4>654</vt:i4>
      </vt:variant>
      <vt:variant>
        <vt:i4>0</vt:i4>
      </vt:variant>
      <vt:variant>
        <vt:i4>5</vt:i4>
      </vt:variant>
      <vt:variant>
        <vt:lpwstr/>
      </vt:variant>
      <vt:variant>
        <vt:lpwstr>Seif101</vt:lpwstr>
      </vt:variant>
      <vt:variant>
        <vt:i4>3342379</vt:i4>
      </vt:variant>
      <vt:variant>
        <vt:i4>648</vt:i4>
      </vt:variant>
      <vt:variant>
        <vt:i4>0</vt:i4>
      </vt:variant>
      <vt:variant>
        <vt:i4>5</vt:i4>
      </vt:variant>
      <vt:variant>
        <vt:lpwstr/>
      </vt:variant>
      <vt:variant>
        <vt:lpwstr>Seif100</vt:lpwstr>
      </vt:variant>
      <vt:variant>
        <vt:i4>3801123</vt:i4>
      </vt:variant>
      <vt:variant>
        <vt:i4>642</vt:i4>
      </vt:variant>
      <vt:variant>
        <vt:i4>0</vt:i4>
      </vt:variant>
      <vt:variant>
        <vt:i4>5</vt:i4>
      </vt:variant>
      <vt:variant>
        <vt:lpwstr/>
      </vt:variant>
      <vt:variant>
        <vt:lpwstr>Seif99</vt:lpwstr>
      </vt:variant>
      <vt:variant>
        <vt:i4>3866659</vt:i4>
      </vt:variant>
      <vt:variant>
        <vt:i4>636</vt:i4>
      </vt:variant>
      <vt:variant>
        <vt:i4>0</vt:i4>
      </vt:variant>
      <vt:variant>
        <vt:i4>5</vt:i4>
      </vt:variant>
      <vt:variant>
        <vt:lpwstr/>
      </vt:variant>
      <vt:variant>
        <vt:lpwstr>Seif98</vt:lpwstr>
      </vt:variant>
      <vt:variant>
        <vt:i4>3407907</vt:i4>
      </vt:variant>
      <vt:variant>
        <vt:i4>630</vt:i4>
      </vt:variant>
      <vt:variant>
        <vt:i4>0</vt:i4>
      </vt:variant>
      <vt:variant>
        <vt:i4>5</vt:i4>
      </vt:variant>
      <vt:variant>
        <vt:lpwstr/>
      </vt:variant>
      <vt:variant>
        <vt:lpwstr>Seif97</vt:lpwstr>
      </vt:variant>
      <vt:variant>
        <vt:i4>3473443</vt:i4>
      </vt:variant>
      <vt:variant>
        <vt:i4>624</vt:i4>
      </vt:variant>
      <vt:variant>
        <vt:i4>0</vt:i4>
      </vt:variant>
      <vt:variant>
        <vt:i4>5</vt:i4>
      </vt:variant>
      <vt:variant>
        <vt:lpwstr/>
      </vt:variant>
      <vt:variant>
        <vt:lpwstr>Seif96</vt:lpwstr>
      </vt:variant>
      <vt:variant>
        <vt:i4>3538979</vt:i4>
      </vt:variant>
      <vt:variant>
        <vt:i4>618</vt:i4>
      </vt:variant>
      <vt:variant>
        <vt:i4>0</vt:i4>
      </vt:variant>
      <vt:variant>
        <vt:i4>5</vt:i4>
      </vt:variant>
      <vt:variant>
        <vt:lpwstr/>
      </vt:variant>
      <vt:variant>
        <vt:lpwstr>Seif95</vt:lpwstr>
      </vt:variant>
      <vt:variant>
        <vt:i4>6094857</vt:i4>
      </vt:variant>
      <vt:variant>
        <vt:i4>612</vt:i4>
      </vt:variant>
      <vt:variant>
        <vt:i4>0</vt:i4>
      </vt:variant>
      <vt:variant>
        <vt:i4>5</vt:i4>
      </vt:variant>
      <vt:variant>
        <vt:lpwstr/>
      </vt:variant>
      <vt:variant>
        <vt:lpwstr>med8</vt:lpwstr>
      </vt:variant>
      <vt:variant>
        <vt:i4>3604515</vt:i4>
      </vt:variant>
      <vt:variant>
        <vt:i4>606</vt:i4>
      </vt:variant>
      <vt:variant>
        <vt:i4>0</vt:i4>
      </vt:variant>
      <vt:variant>
        <vt:i4>5</vt:i4>
      </vt:variant>
      <vt:variant>
        <vt:lpwstr/>
      </vt:variant>
      <vt:variant>
        <vt:lpwstr>Seif94</vt:lpwstr>
      </vt:variant>
      <vt:variant>
        <vt:i4>3145763</vt:i4>
      </vt:variant>
      <vt:variant>
        <vt:i4>600</vt:i4>
      </vt:variant>
      <vt:variant>
        <vt:i4>0</vt:i4>
      </vt:variant>
      <vt:variant>
        <vt:i4>5</vt:i4>
      </vt:variant>
      <vt:variant>
        <vt:lpwstr/>
      </vt:variant>
      <vt:variant>
        <vt:lpwstr>Seif93</vt:lpwstr>
      </vt:variant>
      <vt:variant>
        <vt:i4>3211299</vt:i4>
      </vt:variant>
      <vt:variant>
        <vt:i4>594</vt:i4>
      </vt:variant>
      <vt:variant>
        <vt:i4>0</vt:i4>
      </vt:variant>
      <vt:variant>
        <vt:i4>5</vt:i4>
      </vt:variant>
      <vt:variant>
        <vt:lpwstr/>
      </vt:variant>
      <vt:variant>
        <vt:lpwstr>Seif92</vt:lpwstr>
      </vt:variant>
      <vt:variant>
        <vt:i4>3276835</vt:i4>
      </vt:variant>
      <vt:variant>
        <vt:i4>588</vt:i4>
      </vt:variant>
      <vt:variant>
        <vt:i4>0</vt:i4>
      </vt:variant>
      <vt:variant>
        <vt:i4>5</vt:i4>
      </vt:variant>
      <vt:variant>
        <vt:lpwstr/>
      </vt:variant>
      <vt:variant>
        <vt:lpwstr>Seif91</vt:lpwstr>
      </vt:variant>
      <vt:variant>
        <vt:i4>3342371</vt:i4>
      </vt:variant>
      <vt:variant>
        <vt:i4>582</vt:i4>
      </vt:variant>
      <vt:variant>
        <vt:i4>0</vt:i4>
      </vt:variant>
      <vt:variant>
        <vt:i4>5</vt:i4>
      </vt:variant>
      <vt:variant>
        <vt:lpwstr/>
      </vt:variant>
      <vt:variant>
        <vt:lpwstr>Seif90</vt:lpwstr>
      </vt:variant>
      <vt:variant>
        <vt:i4>3801122</vt:i4>
      </vt:variant>
      <vt:variant>
        <vt:i4>576</vt:i4>
      </vt:variant>
      <vt:variant>
        <vt:i4>0</vt:i4>
      </vt:variant>
      <vt:variant>
        <vt:i4>5</vt:i4>
      </vt:variant>
      <vt:variant>
        <vt:lpwstr/>
      </vt:variant>
      <vt:variant>
        <vt:lpwstr>Seif89</vt:lpwstr>
      </vt:variant>
      <vt:variant>
        <vt:i4>3866658</vt:i4>
      </vt:variant>
      <vt:variant>
        <vt:i4>570</vt:i4>
      </vt:variant>
      <vt:variant>
        <vt:i4>0</vt:i4>
      </vt:variant>
      <vt:variant>
        <vt:i4>5</vt:i4>
      </vt:variant>
      <vt:variant>
        <vt:lpwstr/>
      </vt:variant>
      <vt:variant>
        <vt:lpwstr>Seif88</vt:lpwstr>
      </vt:variant>
      <vt:variant>
        <vt:i4>3407906</vt:i4>
      </vt:variant>
      <vt:variant>
        <vt:i4>564</vt:i4>
      </vt:variant>
      <vt:variant>
        <vt:i4>0</vt:i4>
      </vt:variant>
      <vt:variant>
        <vt:i4>5</vt:i4>
      </vt:variant>
      <vt:variant>
        <vt:lpwstr/>
      </vt:variant>
      <vt:variant>
        <vt:lpwstr>Seif87</vt:lpwstr>
      </vt:variant>
      <vt:variant>
        <vt:i4>3473442</vt:i4>
      </vt:variant>
      <vt:variant>
        <vt:i4>558</vt:i4>
      </vt:variant>
      <vt:variant>
        <vt:i4>0</vt:i4>
      </vt:variant>
      <vt:variant>
        <vt:i4>5</vt:i4>
      </vt:variant>
      <vt:variant>
        <vt:lpwstr/>
      </vt:variant>
      <vt:variant>
        <vt:lpwstr>Seif86</vt:lpwstr>
      </vt:variant>
      <vt:variant>
        <vt:i4>5373961</vt:i4>
      </vt:variant>
      <vt:variant>
        <vt:i4>552</vt:i4>
      </vt:variant>
      <vt:variant>
        <vt:i4>0</vt:i4>
      </vt:variant>
      <vt:variant>
        <vt:i4>5</vt:i4>
      </vt:variant>
      <vt:variant>
        <vt:lpwstr/>
      </vt:variant>
      <vt:variant>
        <vt:lpwstr>med7</vt:lpwstr>
      </vt:variant>
      <vt:variant>
        <vt:i4>3538978</vt:i4>
      </vt:variant>
      <vt:variant>
        <vt:i4>546</vt:i4>
      </vt:variant>
      <vt:variant>
        <vt:i4>0</vt:i4>
      </vt:variant>
      <vt:variant>
        <vt:i4>5</vt:i4>
      </vt:variant>
      <vt:variant>
        <vt:lpwstr/>
      </vt:variant>
      <vt:variant>
        <vt:lpwstr>Seif85</vt:lpwstr>
      </vt:variant>
      <vt:variant>
        <vt:i4>3604514</vt:i4>
      </vt:variant>
      <vt:variant>
        <vt:i4>540</vt:i4>
      </vt:variant>
      <vt:variant>
        <vt:i4>0</vt:i4>
      </vt:variant>
      <vt:variant>
        <vt:i4>5</vt:i4>
      </vt:variant>
      <vt:variant>
        <vt:lpwstr/>
      </vt:variant>
      <vt:variant>
        <vt:lpwstr>Seif84</vt:lpwstr>
      </vt:variant>
      <vt:variant>
        <vt:i4>3145762</vt:i4>
      </vt:variant>
      <vt:variant>
        <vt:i4>534</vt:i4>
      </vt:variant>
      <vt:variant>
        <vt:i4>0</vt:i4>
      </vt:variant>
      <vt:variant>
        <vt:i4>5</vt:i4>
      </vt:variant>
      <vt:variant>
        <vt:lpwstr/>
      </vt:variant>
      <vt:variant>
        <vt:lpwstr>Seif83</vt:lpwstr>
      </vt:variant>
      <vt:variant>
        <vt:i4>3211298</vt:i4>
      </vt:variant>
      <vt:variant>
        <vt:i4>528</vt:i4>
      </vt:variant>
      <vt:variant>
        <vt:i4>0</vt:i4>
      </vt:variant>
      <vt:variant>
        <vt:i4>5</vt:i4>
      </vt:variant>
      <vt:variant>
        <vt:lpwstr/>
      </vt:variant>
      <vt:variant>
        <vt:lpwstr>Seif82</vt:lpwstr>
      </vt:variant>
      <vt:variant>
        <vt:i4>3276834</vt:i4>
      </vt:variant>
      <vt:variant>
        <vt:i4>522</vt:i4>
      </vt:variant>
      <vt:variant>
        <vt:i4>0</vt:i4>
      </vt:variant>
      <vt:variant>
        <vt:i4>5</vt:i4>
      </vt:variant>
      <vt:variant>
        <vt:lpwstr/>
      </vt:variant>
      <vt:variant>
        <vt:lpwstr>Seif81</vt:lpwstr>
      </vt:variant>
      <vt:variant>
        <vt:i4>5439497</vt:i4>
      </vt:variant>
      <vt:variant>
        <vt:i4>516</vt:i4>
      </vt:variant>
      <vt:variant>
        <vt:i4>0</vt:i4>
      </vt:variant>
      <vt:variant>
        <vt:i4>5</vt:i4>
      </vt:variant>
      <vt:variant>
        <vt:lpwstr/>
      </vt:variant>
      <vt:variant>
        <vt:lpwstr>med6</vt:lpwstr>
      </vt:variant>
      <vt:variant>
        <vt:i4>3342370</vt:i4>
      </vt:variant>
      <vt:variant>
        <vt:i4>510</vt:i4>
      </vt:variant>
      <vt:variant>
        <vt:i4>0</vt:i4>
      </vt:variant>
      <vt:variant>
        <vt:i4>5</vt:i4>
      </vt:variant>
      <vt:variant>
        <vt:lpwstr/>
      </vt:variant>
      <vt:variant>
        <vt:lpwstr>Seif80</vt:lpwstr>
      </vt:variant>
      <vt:variant>
        <vt:i4>3801133</vt:i4>
      </vt:variant>
      <vt:variant>
        <vt:i4>504</vt:i4>
      </vt:variant>
      <vt:variant>
        <vt:i4>0</vt:i4>
      </vt:variant>
      <vt:variant>
        <vt:i4>5</vt:i4>
      </vt:variant>
      <vt:variant>
        <vt:lpwstr/>
      </vt:variant>
      <vt:variant>
        <vt:lpwstr>Seif79</vt:lpwstr>
      </vt:variant>
      <vt:variant>
        <vt:i4>3866669</vt:i4>
      </vt:variant>
      <vt:variant>
        <vt:i4>498</vt:i4>
      </vt:variant>
      <vt:variant>
        <vt:i4>0</vt:i4>
      </vt:variant>
      <vt:variant>
        <vt:i4>5</vt:i4>
      </vt:variant>
      <vt:variant>
        <vt:lpwstr/>
      </vt:variant>
      <vt:variant>
        <vt:lpwstr>Seif78</vt:lpwstr>
      </vt:variant>
      <vt:variant>
        <vt:i4>3407917</vt:i4>
      </vt:variant>
      <vt:variant>
        <vt:i4>492</vt:i4>
      </vt:variant>
      <vt:variant>
        <vt:i4>0</vt:i4>
      </vt:variant>
      <vt:variant>
        <vt:i4>5</vt:i4>
      </vt:variant>
      <vt:variant>
        <vt:lpwstr/>
      </vt:variant>
      <vt:variant>
        <vt:lpwstr>Seif77</vt:lpwstr>
      </vt:variant>
      <vt:variant>
        <vt:i4>5242889</vt:i4>
      </vt:variant>
      <vt:variant>
        <vt:i4>486</vt:i4>
      </vt:variant>
      <vt:variant>
        <vt:i4>0</vt:i4>
      </vt:variant>
      <vt:variant>
        <vt:i4>5</vt:i4>
      </vt:variant>
      <vt:variant>
        <vt:lpwstr/>
      </vt:variant>
      <vt:variant>
        <vt:lpwstr>med5</vt:lpwstr>
      </vt:variant>
      <vt:variant>
        <vt:i4>3473453</vt:i4>
      </vt:variant>
      <vt:variant>
        <vt:i4>480</vt:i4>
      </vt:variant>
      <vt:variant>
        <vt:i4>0</vt:i4>
      </vt:variant>
      <vt:variant>
        <vt:i4>5</vt:i4>
      </vt:variant>
      <vt:variant>
        <vt:lpwstr/>
      </vt:variant>
      <vt:variant>
        <vt:lpwstr>Seif76</vt:lpwstr>
      </vt:variant>
      <vt:variant>
        <vt:i4>3538989</vt:i4>
      </vt:variant>
      <vt:variant>
        <vt:i4>474</vt:i4>
      </vt:variant>
      <vt:variant>
        <vt:i4>0</vt:i4>
      </vt:variant>
      <vt:variant>
        <vt:i4>5</vt:i4>
      </vt:variant>
      <vt:variant>
        <vt:lpwstr/>
      </vt:variant>
      <vt:variant>
        <vt:lpwstr>Seif75</vt:lpwstr>
      </vt:variant>
      <vt:variant>
        <vt:i4>3604525</vt:i4>
      </vt:variant>
      <vt:variant>
        <vt:i4>468</vt:i4>
      </vt:variant>
      <vt:variant>
        <vt:i4>0</vt:i4>
      </vt:variant>
      <vt:variant>
        <vt:i4>5</vt:i4>
      </vt:variant>
      <vt:variant>
        <vt:lpwstr/>
      </vt:variant>
      <vt:variant>
        <vt:lpwstr>Seif74</vt:lpwstr>
      </vt:variant>
      <vt:variant>
        <vt:i4>3145773</vt:i4>
      </vt:variant>
      <vt:variant>
        <vt:i4>462</vt:i4>
      </vt:variant>
      <vt:variant>
        <vt:i4>0</vt:i4>
      </vt:variant>
      <vt:variant>
        <vt:i4>5</vt:i4>
      </vt:variant>
      <vt:variant>
        <vt:lpwstr/>
      </vt:variant>
      <vt:variant>
        <vt:lpwstr>Seif73</vt:lpwstr>
      </vt:variant>
      <vt:variant>
        <vt:i4>3211309</vt:i4>
      </vt:variant>
      <vt:variant>
        <vt:i4>456</vt:i4>
      </vt:variant>
      <vt:variant>
        <vt:i4>0</vt:i4>
      </vt:variant>
      <vt:variant>
        <vt:i4>5</vt:i4>
      </vt:variant>
      <vt:variant>
        <vt:lpwstr/>
      </vt:variant>
      <vt:variant>
        <vt:lpwstr>Seif72</vt:lpwstr>
      </vt:variant>
      <vt:variant>
        <vt:i4>3276845</vt:i4>
      </vt:variant>
      <vt:variant>
        <vt:i4>450</vt:i4>
      </vt:variant>
      <vt:variant>
        <vt:i4>0</vt:i4>
      </vt:variant>
      <vt:variant>
        <vt:i4>5</vt:i4>
      </vt:variant>
      <vt:variant>
        <vt:lpwstr/>
      </vt:variant>
      <vt:variant>
        <vt:lpwstr>Seif71</vt:lpwstr>
      </vt:variant>
      <vt:variant>
        <vt:i4>3342381</vt:i4>
      </vt:variant>
      <vt:variant>
        <vt:i4>444</vt:i4>
      </vt:variant>
      <vt:variant>
        <vt:i4>0</vt:i4>
      </vt:variant>
      <vt:variant>
        <vt:i4>5</vt:i4>
      </vt:variant>
      <vt:variant>
        <vt:lpwstr/>
      </vt:variant>
      <vt:variant>
        <vt:lpwstr>Seif70</vt:lpwstr>
      </vt:variant>
      <vt:variant>
        <vt:i4>3801132</vt:i4>
      </vt:variant>
      <vt:variant>
        <vt:i4>438</vt:i4>
      </vt:variant>
      <vt:variant>
        <vt:i4>0</vt:i4>
      </vt:variant>
      <vt:variant>
        <vt:i4>5</vt:i4>
      </vt:variant>
      <vt:variant>
        <vt:lpwstr/>
      </vt:variant>
      <vt:variant>
        <vt:lpwstr>Seif69</vt:lpwstr>
      </vt:variant>
      <vt:variant>
        <vt:i4>3866668</vt:i4>
      </vt:variant>
      <vt:variant>
        <vt:i4>432</vt:i4>
      </vt:variant>
      <vt:variant>
        <vt:i4>0</vt:i4>
      </vt:variant>
      <vt:variant>
        <vt:i4>5</vt:i4>
      </vt:variant>
      <vt:variant>
        <vt:lpwstr/>
      </vt:variant>
      <vt:variant>
        <vt:lpwstr>Seif68</vt:lpwstr>
      </vt:variant>
      <vt:variant>
        <vt:i4>3407916</vt:i4>
      </vt:variant>
      <vt:variant>
        <vt:i4>426</vt:i4>
      </vt:variant>
      <vt:variant>
        <vt:i4>0</vt:i4>
      </vt:variant>
      <vt:variant>
        <vt:i4>5</vt:i4>
      </vt:variant>
      <vt:variant>
        <vt:lpwstr/>
      </vt:variant>
      <vt:variant>
        <vt:lpwstr>Seif67</vt:lpwstr>
      </vt:variant>
      <vt:variant>
        <vt:i4>3473452</vt:i4>
      </vt:variant>
      <vt:variant>
        <vt:i4>420</vt:i4>
      </vt:variant>
      <vt:variant>
        <vt:i4>0</vt:i4>
      </vt:variant>
      <vt:variant>
        <vt:i4>5</vt:i4>
      </vt:variant>
      <vt:variant>
        <vt:lpwstr/>
      </vt:variant>
      <vt:variant>
        <vt:lpwstr>Seif66</vt:lpwstr>
      </vt:variant>
      <vt:variant>
        <vt:i4>3538988</vt:i4>
      </vt:variant>
      <vt:variant>
        <vt:i4>414</vt:i4>
      </vt:variant>
      <vt:variant>
        <vt:i4>0</vt:i4>
      </vt:variant>
      <vt:variant>
        <vt:i4>5</vt:i4>
      </vt:variant>
      <vt:variant>
        <vt:lpwstr/>
      </vt:variant>
      <vt:variant>
        <vt:lpwstr>Seif65</vt:lpwstr>
      </vt:variant>
      <vt:variant>
        <vt:i4>3604524</vt:i4>
      </vt:variant>
      <vt:variant>
        <vt:i4>408</vt:i4>
      </vt:variant>
      <vt:variant>
        <vt:i4>0</vt:i4>
      </vt:variant>
      <vt:variant>
        <vt:i4>5</vt:i4>
      </vt:variant>
      <vt:variant>
        <vt:lpwstr/>
      </vt:variant>
      <vt:variant>
        <vt:lpwstr>Seif64</vt:lpwstr>
      </vt:variant>
      <vt:variant>
        <vt:i4>3145772</vt:i4>
      </vt:variant>
      <vt:variant>
        <vt:i4>402</vt:i4>
      </vt:variant>
      <vt:variant>
        <vt:i4>0</vt:i4>
      </vt:variant>
      <vt:variant>
        <vt:i4>5</vt:i4>
      </vt:variant>
      <vt:variant>
        <vt:lpwstr/>
      </vt:variant>
      <vt:variant>
        <vt:lpwstr>Seif63</vt:lpwstr>
      </vt:variant>
      <vt:variant>
        <vt:i4>3211308</vt:i4>
      </vt:variant>
      <vt:variant>
        <vt:i4>396</vt:i4>
      </vt:variant>
      <vt:variant>
        <vt:i4>0</vt:i4>
      </vt:variant>
      <vt:variant>
        <vt:i4>5</vt:i4>
      </vt:variant>
      <vt:variant>
        <vt:lpwstr/>
      </vt:variant>
      <vt:variant>
        <vt:lpwstr>Seif62</vt:lpwstr>
      </vt:variant>
      <vt:variant>
        <vt:i4>3276844</vt:i4>
      </vt:variant>
      <vt:variant>
        <vt:i4>390</vt:i4>
      </vt:variant>
      <vt:variant>
        <vt:i4>0</vt:i4>
      </vt:variant>
      <vt:variant>
        <vt:i4>5</vt:i4>
      </vt:variant>
      <vt:variant>
        <vt:lpwstr/>
      </vt:variant>
      <vt:variant>
        <vt:lpwstr>Seif61</vt:lpwstr>
      </vt:variant>
      <vt:variant>
        <vt:i4>3342380</vt:i4>
      </vt:variant>
      <vt:variant>
        <vt:i4>384</vt:i4>
      </vt:variant>
      <vt:variant>
        <vt:i4>0</vt:i4>
      </vt:variant>
      <vt:variant>
        <vt:i4>5</vt:i4>
      </vt:variant>
      <vt:variant>
        <vt:lpwstr/>
      </vt:variant>
      <vt:variant>
        <vt:lpwstr>Seif60</vt:lpwstr>
      </vt:variant>
      <vt:variant>
        <vt:i4>3801135</vt:i4>
      </vt:variant>
      <vt:variant>
        <vt:i4>378</vt:i4>
      </vt:variant>
      <vt:variant>
        <vt:i4>0</vt:i4>
      </vt:variant>
      <vt:variant>
        <vt:i4>5</vt:i4>
      </vt:variant>
      <vt:variant>
        <vt:lpwstr/>
      </vt:variant>
      <vt:variant>
        <vt:lpwstr>Seif59</vt:lpwstr>
      </vt:variant>
      <vt:variant>
        <vt:i4>3866671</vt:i4>
      </vt:variant>
      <vt:variant>
        <vt:i4>372</vt:i4>
      </vt:variant>
      <vt:variant>
        <vt:i4>0</vt:i4>
      </vt:variant>
      <vt:variant>
        <vt:i4>5</vt:i4>
      </vt:variant>
      <vt:variant>
        <vt:lpwstr/>
      </vt:variant>
      <vt:variant>
        <vt:lpwstr>Seif58</vt:lpwstr>
      </vt:variant>
      <vt:variant>
        <vt:i4>3407919</vt:i4>
      </vt:variant>
      <vt:variant>
        <vt:i4>366</vt:i4>
      </vt:variant>
      <vt:variant>
        <vt:i4>0</vt:i4>
      </vt:variant>
      <vt:variant>
        <vt:i4>5</vt:i4>
      </vt:variant>
      <vt:variant>
        <vt:lpwstr/>
      </vt:variant>
      <vt:variant>
        <vt:lpwstr>Seif57</vt:lpwstr>
      </vt:variant>
      <vt:variant>
        <vt:i4>3473455</vt:i4>
      </vt:variant>
      <vt:variant>
        <vt:i4>360</vt:i4>
      </vt:variant>
      <vt:variant>
        <vt:i4>0</vt:i4>
      </vt:variant>
      <vt:variant>
        <vt:i4>5</vt:i4>
      </vt:variant>
      <vt:variant>
        <vt:lpwstr/>
      </vt:variant>
      <vt:variant>
        <vt:lpwstr>Seif56</vt:lpwstr>
      </vt:variant>
      <vt:variant>
        <vt:i4>5308425</vt:i4>
      </vt:variant>
      <vt:variant>
        <vt:i4>354</vt:i4>
      </vt:variant>
      <vt:variant>
        <vt:i4>0</vt:i4>
      </vt:variant>
      <vt:variant>
        <vt:i4>5</vt:i4>
      </vt:variant>
      <vt:variant>
        <vt:lpwstr/>
      </vt:variant>
      <vt:variant>
        <vt:lpwstr>med4</vt:lpwstr>
      </vt:variant>
      <vt:variant>
        <vt:i4>3538991</vt:i4>
      </vt:variant>
      <vt:variant>
        <vt:i4>348</vt:i4>
      </vt:variant>
      <vt:variant>
        <vt:i4>0</vt:i4>
      </vt:variant>
      <vt:variant>
        <vt:i4>5</vt:i4>
      </vt:variant>
      <vt:variant>
        <vt:lpwstr/>
      </vt:variant>
      <vt:variant>
        <vt:lpwstr>Seif55</vt:lpwstr>
      </vt:variant>
      <vt:variant>
        <vt:i4>3604527</vt:i4>
      </vt:variant>
      <vt:variant>
        <vt:i4>342</vt:i4>
      </vt:variant>
      <vt:variant>
        <vt:i4>0</vt:i4>
      </vt:variant>
      <vt:variant>
        <vt:i4>5</vt:i4>
      </vt:variant>
      <vt:variant>
        <vt:lpwstr/>
      </vt:variant>
      <vt:variant>
        <vt:lpwstr>Seif54</vt:lpwstr>
      </vt:variant>
      <vt:variant>
        <vt:i4>3145775</vt:i4>
      </vt:variant>
      <vt:variant>
        <vt:i4>336</vt:i4>
      </vt:variant>
      <vt:variant>
        <vt:i4>0</vt:i4>
      </vt:variant>
      <vt:variant>
        <vt:i4>5</vt:i4>
      </vt:variant>
      <vt:variant>
        <vt:lpwstr/>
      </vt:variant>
      <vt:variant>
        <vt:lpwstr>Seif53</vt:lpwstr>
      </vt:variant>
      <vt:variant>
        <vt:i4>3211311</vt:i4>
      </vt:variant>
      <vt:variant>
        <vt:i4>330</vt:i4>
      </vt:variant>
      <vt:variant>
        <vt:i4>0</vt:i4>
      </vt:variant>
      <vt:variant>
        <vt:i4>5</vt:i4>
      </vt:variant>
      <vt:variant>
        <vt:lpwstr/>
      </vt:variant>
      <vt:variant>
        <vt:lpwstr>Seif52</vt:lpwstr>
      </vt:variant>
      <vt:variant>
        <vt:i4>3276847</vt:i4>
      </vt:variant>
      <vt:variant>
        <vt:i4>324</vt:i4>
      </vt:variant>
      <vt:variant>
        <vt:i4>0</vt:i4>
      </vt:variant>
      <vt:variant>
        <vt:i4>5</vt:i4>
      </vt:variant>
      <vt:variant>
        <vt:lpwstr/>
      </vt:variant>
      <vt:variant>
        <vt:lpwstr>Seif51</vt:lpwstr>
      </vt:variant>
      <vt:variant>
        <vt:i4>3342383</vt:i4>
      </vt:variant>
      <vt:variant>
        <vt:i4>318</vt:i4>
      </vt:variant>
      <vt:variant>
        <vt:i4>0</vt:i4>
      </vt:variant>
      <vt:variant>
        <vt:i4>5</vt:i4>
      </vt:variant>
      <vt:variant>
        <vt:lpwstr/>
      </vt:variant>
      <vt:variant>
        <vt:lpwstr>Seif50</vt:lpwstr>
      </vt:variant>
      <vt:variant>
        <vt:i4>3801134</vt:i4>
      </vt:variant>
      <vt:variant>
        <vt:i4>312</vt:i4>
      </vt:variant>
      <vt:variant>
        <vt:i4>0</vt:i4>
      </vt:variant>
      <vt:variant>
        <vt:i4>5</vt:i4>
      </vt:variant>
      <vt:variant>
        <vt:lpwstr/>
      </vt:variant>
      <vt:variant>
        <vt:lpwstr>Seif49</vt:lpwstr>
      </vt:variant>
      <vt:variant>
        <vt:i4>3866670</vt:i4>
      </vt:variant>
      <vt:variant>
        <vt:i4>306</vt:i4>
      </vt:variant>
      <vt:variant>
        <vt:i4>0</vt:i4>
      </vt:variant>
      <vt:variant>
        <vt:i4>5</vt:i4>
      </vt:variant>
      <vt:variant>
        <vt:lpwstr/>
      </vt:variant>
      <vt:variant>
        <vt:lpwstr>Seif48</vt:lpwstr>
      </vt:variant>
      <vt:variant>
        <vt:i4>3407918</vt:i4>
      </vt:variant>
      <vt:variant>
        <vt:i4>300</vt:i4>
      </vt:variant>
      <vt:variant>
        <vt:i4>0</vt:i4>
      </vt:variant>
      <vt:variant>
        <vt:i4>5</vt:i4>
      </vt:variant>
      <vt:variant>
        <vt:lpwstr/>
      </vt:variant>
      <vt:variant>
        <vt:lpwstr>Seif47</vt:lpwstr>
      </vt:variant>
      <vt:variant>
        <vt:i4>3473454</vt:i4>
      </vt:variant>
      <vt:variant>
        <vt:i4>294</vt:i4>
      </vt:variant>
      <vt:variant>
        <vt:i4>0</vt:i4>
      </vt:variant>
      <vt:variant>
        <vt:i4>5</vt:i4>
      </vt:variant>
      <vt:variant>
        <vt:lpwstr/>
      </vt:variant>
      <vt:variant>
        <vt:lpwstr>Seif46</vt:lpwstr>
      </vt:variant>
      <vt:variant>
        <vt:i4>3538990</vt:i4>
      </vt:variant>
      <vt:variant>
        <vt:i4>288</vt:i4>
      </vt:variant>
      <vt:variant>
        <vt:i4>0</vt:i4>
      </vt:variant>
      <vt:variant>
        <vt:i4>5</vt:i4>
      </vt:variant>
      <vt:variant>
        <vt:lpwstr/>
      </vt:variant>
      <vt:variant>
        <vt:lpwstr>Seif45</vt:lpwstr>
      </vt:variant>
      <vt:variant>
        <vt:i4>3604526</vt:i4>
      </vt:variant>
      <vt:variant>
        <vt:i4>282</vt:i4>
      </vt:variant>
      <vt:variant>
        <vt:i4>0</vt:i4>
      </vt:variant>
      <vt:variant>
        <vt:i4>5</vt:i4>
      </vt:variant>
      <vt:variant>
        <vt:lpwstr/>
      </vt:variant>
      <vt:variant>
        <vt:lpwstr>Seif44</vt:lpwstr>
      </vt:variant>
      <vt:variant>
        <vt:i4>3145774</vt:i4>
      </vt:variant>
      <vt:variant>
        <vt:i4>276</vt:i4>
      </vt:variant>
      <vt:variant>
        <vt:i4>0</vt:i4>
      </vt:variant>
      <vt:variant>
        <vt:i4>5</vt:i4>
      </vt:variant>
      <vt:variant>
        <vt:lpwstr/>
      </vt:variant>
      <vt:variant>
        <vt:lpwstr>Seif43</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5636105</vt:i4>
      </vt:variant>
      <vt:variant>
        <vt:i4>258</vt:i4>
      </vt:variant>
      <vt:variant>
        <vt:i4>0</vt:i4>
      </vt:variant>
      <vt:variant>
        <vt:i4>5</vt:i4>
      </vt:variant>
      <vt:variant>
        <vt:lpwstr/>
      </vt:variant>
      <vt:variant>
        <vt:lpwstr>med3</vt:lpwstr>
      </vt:variant>
      <vt:variant>
        <vt:i4>3342382</vt:i4>
      </vt:variant>
      <vt:variant>
        <vt:i4>252</vt:i4>
      </vt:variant>
      <vt:variant>
        <vt:i4>0</vt:i4>
      </vt:variant>
      <vt:variant>
        <vt:i4>5</vt:i4>
      </vt:variant>
      <vt:variant>
        <vt:lpwstr/>
      </vt:variant>
      <vt:variant>
        <vt:lpwstr>Seif40</vt:lpwstr>
      </vt:variant>
      <vt:variant>
        <vt:i4>3801129</vt:i4>
      </vt:variant>
      <vt:variant>
        <vt:i4>246</vt:i4>
      </vt:variant>
      <vt:variant>
        <vt:i4>0</vt:i4>
      </vt:variant>
      <vt:variant>
        <vt:i4>5</vt:i4>
      </vt:variant>
      <vt:variant>
        <vt:lpwstr/>
      </vt:variant>
      <vt:variant>
        <vt:lpwstr>Seif39</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5701641</vt:i4>
      </vt:variant>
      <vt:variant>
        <vt:i4>156</vt:i4>
      </vt:variant>
      <vt:variant>
        <vt:i4>0</vt:i4>
      </vt:variant>
      <vt:variant>
        <vt:i4>5</vt:i4>
      </vt:variant>
      <vt:variant>
        <vt:lpwstr/>
      </vt:variant>
      <vt:variant>
        <vt:lpwstr>med2</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2687068</vt:i4>
      </vt:variant>
      <vt:variant>
        <vt:i4>15</vt:i4>
      </vt:variant>
      <vt:variant>
        <vt:i4>0</vt:i4>
      </vt:variant>
      <vt:variant>
        <vt:i4>5</vt:i4>
      </vt:variant>
      <vt:variant>
        <vt:lpwstr>http://www.nevo.co.il/Law_word/law15/memshala-59.pdf</vt:lpwstr>
      </vt:variant>
      <vt:variant>
        <vt:lpwstr/>
      </vt:variant>
      <vt:variant>
        <vt:i4>8060929</vt:i4>
      </vt:variant>
      <vt:variant>
        <vt:i4>12</vt:i4>
      </vt:variant>
      <vt:variant>
        <vt:i4>0</vt:i4>
      </vt:variant>
      <vt:variant>
        <vt:i4>5</vt:i4>
      </vt:variant>
      <vt:variant>
        <vt:lpwstr>http://www.nevo.co.il/Law_word/law14/law-1951.pdf</vt:lpwstr>
      </vt:variant>
      <vt:variant>
        <vt:lpwstr/>
      </vt:variant>
      <vt:variant>
        <vt:i4>458879</vt:i4>
      </vt:variant>
      <vt:variant>
        <vt:i4>9</vt:i4>
      </vt:variant>
      <vt:variant>
        <vt:i4>0</vt:i4>
      </vt:variant>
      <vt:variant>
        <vt:i4>5</vt:i4>
      </vt:variant>
      <vt:variant>
        <vt:lpwstr>http://www.nevo.co.il/Law_word/law17/PROP-2709.pdf</vt:lpwstr>
      </vt:variant>
      <vt:variant>
        <vt:lpwstr/>
      </vt:variant>
      <vt:variant>
        <vt:i4>8257542</vt:i4>
      </vt:variant>
      <vt:variant>
        <vt:i4>6</vt:i4>
      </vt:variant>
      <vt:variant>
        <vt:i4>0</vt:i4>
      </vt:variant>
      <vt:variant>
        <vt:i4>5</vt:i4>
      </vt:variant>
      <vt:variant>
        <vt:lpwstr>http://www.nevo.co.il/Law_word/law14/law-1708.pdf</vt:lpwstr>
      </vt:variant>
      <vt:variant>
        <vt:lpwstr/>
      </vt:variant>
      <vt:variant>
        <vt:i4>524404</vt:i4>
      </vt:variant>
      <vt:variant>
        <vt:i4>3</vt:i4>
      </vt:variant>
      <vt:variant>
        <vt:i4>0</vt:i4>
      </vt:variant>
      <vt:variant>
        <vt:i4>5</vt:i4>
      </vt:variant>
      <vt:variant>
        <vt:lpwstr>http://www.nevo.co.il/Law_word/law17/PROP-0392.pdf</vt:lpwstr>
      </vt:variant>
      <vt:variant>
        <vt:lpwstr/>
      </vt:variant>
      <vt:variant>
        <vt:i4>8257551</vt:i4>
      </vt:variant>
      <vt:variant>
        <vt:i4>0</vt:i4>
      </vt:variant>
      <vt:variant>
        <vt:i4>0</vt:i4>
      </vt:variant>
      <vt:variant>
        <vt:i4>5</vt:i4>
      </vt:variant>
      <vt:variant>
        <vt:lpwstr>http://www.nevo.co.il/Law_word/law14/law-0315.pdf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2004-08-09T10:00:00Z</cp:lastPrinted>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P172</vt:lpwstr>
  </property>
  <property fmtid="{D5CDD505-2E9C-101B-9397-08002B2CF9AE}" pid="3" name="CHNAME">
    <vt:lpwstr>ספנות</vt:lpwstr>
  </property>
  <property fmtid="{D5CDD505-2E9C-101B-9397-08002B2CF9AE}" pid="4" name="LAWNAME">
    <vt:lpwstr>חוק הספנות (כלי שיט), תש"ך-1960</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http://www.nevo.co.il/Law_word/law14/law-1951.pdf;רשומות - ספר החוקים#ס"ח תשס"ד מס' 1951#מיום 22.7.2004#עמ' 465#(ה"ח הממשלה תשס"ד מס' 59 עמ' 18)#תיקון מס' 2 בסעיף 37 לחוק רשות הספנות והנמלים, תשס"ד-2004#תחילתו תוך 60 ימים מיום פרסומו.</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ספנות ונמלים</vt:lpwstr>
  </property>
  <property fmtid="{D5CDD505-2E9C-101B-9397-08002B2CF9AE}" pid="25" name="NOSE41">
    <vt:lpwstr>כלי שיט</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