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F0AE" w14:textId="77777777" w:rsidR="00D231ED" w:rsidRDefault="00D231ED" w:rsidP="000A648B">
      <w:pPr>
        <w:pStyle w:val="big-header"/>
        <w:ind w:left="0" w:right="1134"/>
        <w:rPr>
          <w:rFonts w:cs="FrankRuehl" w:hint="cs"/>
          <w:sz w:val="32"/>
          <w:rtl/>
        </w:rPr>
      </w:pPr>
      <w:r>
        <w:rPr>
          <w:rFonts w:cs="FrankRuehl"/>
          <w:sz w:val="32"/>
          <w:rtl/>
        </w:rPr>
        <w:t>חוק העברת סמכויות (ממונים על מחוזות וקציני מחוז), תשכ"ד</w:t>
      </w:r>
      <w:r w:rsidR="000A648B">
        <w:rPr>
          <w:rFonts w:cs="FrankRuehl" w:hint="cs"/>
          <w:sz w:val="32"/>
          <w:rtl/>
        </w:rPr>
        <w:t>-</w:t>
      </w:r>
      <w:r>
        <w:rPr>
          <w:rFonts w:cs="FrankRuehl"/>
          <w:sz w:val="32"/>
          <w:rtl/>
        </w:rPr>
        <w:t>1964</w:t>
      </w:r>
    </w:p>
    <w:p w14:paraId="789D1D7F" w14:textId="77777777" w:rsidR="009B6DD2" w:rsidRDefault="009B6DD2" w:rsidP="009B6DD2">
      <w:pPr>
        <w:spacing w:line="320" w:lineRule="auto"/>
        <w:jc w:val="left"/>
        <w:rPr>
          <w:rFonts w:hint="cs"/>
          <w:rtl/>
        </w:rPr>
      </w:pPr>
    </w:p>
    <w:p w14:paraId="3E818C9E" w14:textId="77777777" w:rsidR="00DD4C02" w:rsidRDefault="00DD4C02" w:rsidP="009B6DD2">
      <w:pPr>
        <w:spacing w:line="320" w:lineRule="auto"/>
        <w:jc w:val="left"/>
        <w:rPr>
          <w:rFonts w:hint="cs"/>
          <w:rtl/>
        </w:rPr>
      </w:pPr>
    </w:p>
    <w:p w14:paraId="0AFC706E" w14:textId="77777777" w:rsidR="009B6DD2" w:rsidRPr="009B6DD2" w:rsidRDefault="009B6DD2" w:rsidP="009B6DD2">
      <w:pPr>
        <w:spacing w:line="320" w:lineRule="auto"/>
        <w:jc w:val="left"/>
        <w:rPr>
          <w:rFonts w:cs="Miriam"/>
          <w:szCs w:val="22"/>
          <w:rtl/>
        </w:rPr>
      </w:pPr>
      <w:r w:rsidRPr="009B6DD2">
        <w:rPr>
          <w:rFonts w:cs="Miriam"/>
          <w:szCs w:val="22"/>
          <w:rtl/>
        </w:rPr>
        <w:t>רשויות ומשפט מנהלי</w:t>
      </w:r>
      <w:r w:rsidRPr="009B6DD2">
        <w:rPr>
          <w:rFonts w:cs="FrankRuehl"/>
          <w:szCs w:val="26"/>
          <w:rtl/>
        </w:rPr>
        <w:t xml:space="preserve"> – בעלי תפקיד – העברת סמכויות – קציני ופקידי מחוז</w:t>
      </w:r>
    </w:p>
    <w:p w14:paraId="1171D613" w14:textId="77777777" w:rsidR="00D231ED" w:rsidRDefault="00D231E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0673" w:rsidRPr="00650673" w14:paraId="180F648A" w14:textId="77777777" w:rsidTr="00650673">
        <w:tblPrEx>
          <w:tblCellMar>
            <w:top w:w="0" w:type="dxa"/>
            <w:bottom w:w="0" w:type="dxa"/>
          </w:tblCellMar>
        </w:tblPrEx>
        <w:tc>
          <w:tcPr>
            <w:tcW w:w="1247" w:type="dxa"/>
          </w:tcPr>
          <w:p w14:paraId="572E4D86" w14:textId="77777777" w:rsidR="00650673" w:rsidRPr="00650673" w:rsidRDefault="00650673" w:rsidP="00650673">
            <w:pPr>
              <w:spacing w:line="240" w:lineRule="auto"/>
              <w:jc w:val="left"/>
              <w:rPr>
                <w:rFonts w:cs="Frankruhel"/>
                <w:sz w:val="24"/>
                <w:rtl/>
              </w:rPr>
            </w:pPr>
            <w:r>
              <w:rPr>
                <w:sz w:val="24"/>
                <w:rtl/>
              </w:rPr>
              <w:t xml:space="preserve">סעיף 1 </w:t>
            </w:r>
          </w:p>
        </w:tc>
        <w:tc>
          <w:tcPr>
            <w:tcW w:w="5669" w:type="dxa"/>
          </w:tcPr>
          <w:p w14:paraId="2660F77B" w14:textId="77777777" w:rsidR="00650673" w:rsidRPr="00650673" w:rsidRDefault="00650673" w:rsidP="00650673">
            <w:pPr>
              <w:spacing w:line="240" w:lineRule="auto"/>
              <w:jc w:val="left"/>
              <w:rPr>
                <w:rFonts w:cs="Frankruhel"/>
                <w:sz w:val="24"/>
                <w:rtl/>
              </w:rPr>
            </w:pPr>
            <w:r>
              <w:rPr>
                <w:sz w:val="24"/>
                <w:rtl/>
              </w:rPr>
              <w:t>שינוי תואר</w:t>
            </w:r>
          </w:p>
        </w:tc>
        <w:tc>
          <w:tcPr>
            <w:tcW w:w="567" w:type="dxa"/>
          </w:tcPr>
          <w:p w14:paraId="7102EF70" w14:textId="77777777" w:rsidR="00650673" w:rsidRPr="00650673" w:rsidRDefault="00650673" w:rsidP="00650673">
            <w:pPr>
              <w:spacing w:line="240" w:lineRule="auto"/>
              <w:jc w:val="left"/>
              <w:rPr>
                <w:rStyle w:val="Hyperlink"/>
                <w:rtl/>
              </w:rPr>
            </w:pPr>
            <w:hyperlink w:anchor="Seif4" w:tooltip="שינוי תואר" w:history="1">
              <w:r w:rsidRPr="00650673">
                <w:rPr>
                  <w:rStyle w:val="Hyperlink"/>
                </w:rPr>
                <w:t>Go</w:t>
              </w:r>
            </w:hyperlink>
          </w:p>
        </w:tc>
        <w:tc>
          <w:tcPr>
            <w:tcW w:w="850" w:type="dxa"/>
          </w:tcPr>
          <w:p w14:paraId="18A8A003"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50673" w:rsidRPr="00650673" w14:paraId="42A94FD2" w14:textId="77777777" w:rsidTr="00650673">
        <w:tblPrEx>
          <w:tblCellMar>
            <w:top w:w="0" w:type="dxa"/>
            <w:bottom w:w="0" w:type="dxa"/>
          </w:tblCellMar>
        </w:tblPrEx>
        <w:tc>
          <w:tcPr>
            <w:tcW w:w="1247" w:type="dxa"/>
          </w:tcPr>
          <w:p w14:paraId="2190C69F" w14:textId="77777777" w:rsidR="00650673" w:rsidRPr="00650673" w:rsidRDefault="00650673" w:rsidP="00650673">
            <w:pPr>
              <w:spacing w:line="240" w:lineRule="auto"/>
              <w:jc w:val="left"/>
              <w:rPr>
                <w:rFonts w:cs="Frankruhel"/>
                <w:sz w:val="24"/>
                <w:rtl/>
              </w:rPr>
            </w:pPr>
            <w:r>
              <w:rPr>
                <w:sz w:val="24"/>
                <w:rtl/>
              </w:rPr>
              <w:t xml:space="preserve">סעיף 2 </w:t>
            </w:r>
          </w:p>
        </w:tc>
        <w:tc>
          <w:tcPr>
            <w:tcW w:w="5669" w:type="dxa"/>
          </w:tcPr>
          <w:p w14:paraId="4A2075FD" w14:textId="77777777" w:rsidR="00650673" w:rsidRPr="00650673" w:rsidRDefault="00650673" w:rsidP="00650673">
            <w:pPr>
              <w:spacing w:line="240" w:lineRule="auto"/>
              <w:jc w:val="left"/>
              <w:rPr>
                <w:rFonts w:cs="Frankruhel"/>
                <w:sz w:val="24"/>
                <w:rtl/>
              </w:rPr>
            </w:pPr>
            <w:r>
              <w:rPr>
                <w:sz w:val="24"/>
                <w:rtl/>
              </w:rPr>
              <w:t>העברת סמכויות בפקודות מסויימות</w:t>
            </w:r>
          </w:p>
        </w:tc>
        <w:tc>
          <w:tcPr>
            <w:tcW w:w="567" w:type="dxa"/>
          </w:tcPr>
          <w:p w14:paraId="5A5B358A" w14:textId="77777777" w:rsidR="00650673" w:rsidRPr="00650673" w:rsidRDefault="00650673" w:rsidP="00650673">
            <w:pPr>
              <w:spacing w:line="240" w:lineRule="auto"/>
              <w:jc w:val="left"/>
              <w:rPr>
                <w:rStyle w:val="Hyperlink"/>
                <w:rtl/>
              </w:rPr>
            </w:pPr>
            <w:hyperlink w:anchor="Seif5" w:tooltip="העברת סמכויות בפקודות מסויימות" w:history="1">
              <w:r w:rsidRPr="00650673">
                <w:rPr>
                  <w:rStyle w:val="Hyperlink"/>
                </w:rPr>
                <w:t>Go</w:t>
              </w:r>
            </w:hyperlink>
          </w:p>
        </w:tc>
        <w:tc>
          <w:tcPr>
            <w:tcW w:w="850" w:type="dxa"/>
          </w:tcPr>
          <w:p w14:paraId="7821C5AC"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50673" w:rsidRPr="00650673" w14:paraId="7204746F" w14:textId="77777777" w:rsidTr="00650673">
        <w:tblPrEx>
          <w:tblCellMar>
            <w:top w:w="0" w:type="dxa"/>
            <w:bottom w:w="0" w:type="dxa"/>
          </w:tblCellMar>
        </w:tblPrEx>
        <w:tc>
          <w:tcPr>
            <w:tcW w:w="1247" w:type="dxa"/>
          </w:tcPr>
          <w:p w14:paraId="7467FA56" w14:textId="77777777" w:rsidR="00650673" w:rsidRPr="00650673" w:rsidRDefault="00650673" w:rsidP="00650673">
            <w:pPr>
              <w:spacing w:line="240" w:lineRule="auto"/>
              <w:jc w:val="left"/>
              <w:rPr>
                <w:rFonts w:cs="Frankruhel"/>
                <w:sz w:val="24"/>
                <w:rtl/>
              </w:rPr>
            </w:pPr>
            <w:r>
              <w:rPr>
                <w:sz w:val="24"/>
                <w:rtl/>
              </w:rPr>
              <w:t xml:space="preserve">סעיף 4 </w:t>
            </w:r>
          </w:p>
        </w:tc>
        <w:tc>
          <w:tcPr>
            <w:tcW w:w="5669" w:type="dxa"/>
          </w:tcPr>
          <w:p w14:paraId="53FBA748" w14:textId="77777777" w:rsidR="00650673" w:rsidRPr="00650673" w:rsidRDefault="00650673" w:rsidP="00650673">
            <w:pPr>
              <w:spacing w:line="240" w:lineRule="auto"/>
              <w:jc w:val="left"/>
              <w:rPr>
                <w:rFonts w:cs="Frankruhel"/>
                <w:sz w:val="24"/>
                <w:rtl/>
              </w:rPr>
            </w:pPr>
            <w:r>
              <w:rPr>
                <w:sz w:val="24"/>
                <w:rtl/>
              </w:rPr>
              <w:t>אצילת סמכויות הממונה על המחוז לסגניו בחיקוקים מסויימים</w:t>
            </w:r>
          </w:p>
        </w:tc>
        <w:tc>
          <w:tcPr>
            <w:tcW w:w="567" w:type="dxa"/>
          </w:tcPr>
          <w:p w14:paraId="784D60AD" w14:textId="77777777" w:rsidR="00650673" w:rsidRPr="00650673" w:rsidRDefault="00650673" w:rsidP="00650673">
            <w:pPr>
              <w:spacing w:line="240" w:lineRule="auto"/>
              <w:jc w:val="left"/>
              <w:rPr>
                <w:rStyle w:val="Hyperlink"/>
                <w:rtl/>
              </w:rPr>
            </w:pPr>
            <w:hyperlink w:anchor="Seif1" w:tooltip="אצילת סמכויות הממונה על המחוז לסגניו בחיקוקים מסויימים" w:history="1">
              <w:r w:rsidRPr="00650673">
                <w:rPr>
                  <w:rStyle w:val="Hyperlink"/>
                </w:rPr>
                <w:t>Go</w:t>
              </w:r>
            </w:hyperlink>
          </w:p>
        </w:tc>
        <w:tc>
          <w:tcPr>
            <w:tcW w:w="850" w:type="dxa"/>
          </w:tcPr>
          <w:p w14:paraId="4B82BFCA"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50673" w:rsidRPr="00650673" w14:paraId="3400E965" w14:textId="77777777" w:rsidTr="00650673">
        <w:tblPrEx>
          <w:tblCellMar>
            <w:top w:w="0" w:type="dxa"/>
            <w:bottom w:w="0" w:type="dxa"/>
          </w:tblCellMar>
        </w:tblPrEx>
        <w:tc>
          <w:tcPr>
            <w:tcW w:w="1247" w:type="dxa"/>
          </w:tcPr>
          <w:p w14:paraId="2FF3AE2D" w14:textId="77777777" w:rsidR="00650673" w:rsidRPr="00650673" w:rsidRDefault="00650673" w:rsidP="00650673">
            <w:pPr>
              <w:spacing w:line="240" w:lineRule="auto"/>
              <w:jc w:val="left"/>
              <w:rPr>
                <w:rFonts w:cs="Frankruhel"/>
                <w:sz w:val="24"/>
                <w:rtl/>
              </w:rPr>
            </w:pPr>
            <w:r>
              <w:rPr>
                <w:sz w:val="24"/>
                <w:rtl/>
              </w:rPr>
              <w:t xml:space="preserve">סעיף 5 </w:t>
            </w:r>
          </w:p>
        </w:tc>
        <w:tc>
          <w:tcPr>
            <w:tcW w:w="5669" w:type="dxa"/>
          </w:tcPr>
          <w:p w14:paraId="326DC4E6" w14:textId="77777777" w:rsidR="00650673" w:rsidRPr="00650673" w:rsidRDefault="00650673" w:rsidP="00650673">
            <w:pPr>
              <w:spacing w:line="240" w:lineRule="auto"/>
              <w:jc w:val="left"/>
              <w:rPr>
                <w:rFonts w:cs="Frankruhel"/>
                <w:sz w:val="24"/>
                <w:rtl/>
              </w:rPr>
            </w:pPr>
            <w:r>
              <w:rPr>
                <w:sz w:val="24"/>
                <w:rtl/>
              </w:rPr>
              <w:t>תשריר</w:t>
            </w:r>
          </w:p>
        </w:tc>
        <w:tc>
          <w:tcPr>
            <w:tcW w:w="567" w:type="dxa"/>
          </w:tcPr>
          <w:p w14:paraId="38276926" w14:textId="77777777" w:rsidR="00650673" w:rsidRPr="00650673" w:rsidRDefault="00650673" w:rsidP="00650673">
            <w:pPr>
              <w:spacing w:line="240" w:lineRule="auto"/>
              <w:jc w:val="left"/>
              <w:rPr>
                <w:rStyle w:val="Hyperlink"/>
                <w:rtl/>
              </w:rPr>
            </w:pPr>
            <w:hyperlink w:anchor="Seif2" w:tooltip="תשריר" w:history="1">
              <w:r w:rsidRPr="00650673">
                <w:rPr>
                  <w:rStyle w:val="Hyperlink"/>
                </w:rPr>
                <w:t>Go</w:t>
              </w:r>
            </w:hyperlink>
          </w:p>
        </w:tc>
        <w:tc>
          <w:tcPr>
            <w:tcW w:w="850" w:type="dxa"/>
          </w:tcPr>
          <w:p w14:paraId="5AF9961E"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50673" w:rsidRPr="00650673" w14:paraId="7CC5818C" w14:textId="77777777" w:rsidTr="00650673">
        <w:tblPrEx>
          <w:tblCellMar>
            <w:top w:w="0" w:type="dxa"/>
            <w:bottom w:w="0" w:type="dxa"/>
          </w:tblCellMar>
        </w:tblPrEx>
        <w:tc>
          <w:tcPr>
            <w:tcW w:w="1247" w:type="dxa"/>
          </w:tcPr>
          <w:p w14:paraId="2206A222" w14:textId="77777777" w:rsidR="00650673" w:rsidRPr="00650673" w:rsidRDefault="00650673" w:rsidP="00650673">
            <w:pPr>
              <w:spacing w:line="240" w:lineRule="auto"/>
              <w:jc w:val="left"/>
              <w:rPr>
                <w:rFonts w:cs="Frankruhel"/>
                <w:sz w:val="24"/>
                <w:rtl/>
              </w:rPr>
            </w:pPr>
            <w:r>
              <w:rPr>
                <w:sz w:val="24"/>
                <w:rtl/>
              </w:rPr>
              <w:t xml:space="preserve">סעיף 6 </w:t>
            </w:r>
          </w:p>
        </w:tc>
        <w:tc>
          <w:tcPr>
            <w:tcW w:w="5669" w:type="dxa"/>
          </w:tcPr>
          <w:p w14:paraId="7386AF0A" w14:textId="77777777" w:rsidR="00650673" w:rsidRPr="00650673" w:rsidRDefault="00650673" w:rsidP="00650673">
            <w:pPr>
              <w:spacing w:line="240" w:lineRule="auto"/>
              <w:jc w:val="left"/>
              <w:rPr>
                <w:rFonts w:cs="Frankruhel"/>
                <w:sz w:val="24"/>
                <w:rtl/>
              </w:rPr>
            </w:pPr>
            <w:r>
              <w:rPr>
                <w:sz w:val="24"/>
                <w:rtl/>
              </w:rPr>
              <w:t>תחילה</w:t>
            </w:r>
          </w:p>
        </w:tc>
        <w:tc>
          <w:tcPr>
            <w:tcW w:w="567" w:type="dxa"/>
          </w:tcPr>
          <w:p w14:paraId="10F617C9" w14:textId="77777777" w:rsidR="00650673" w:rsidRPr="00650673" w:rsidRDefault="00650673" w:rsidP="00650673">
            <w:pPr>
              <w:spacing w:line="240" w:lineRule="auto"/>
              <w:jc w:val="left"/>
              <w:rPr>
                <w:rStyle w:val="Hyperlink"/>
                <w:rtl/>
              </w:rPr>
            </w:pPr>
            <w:hyperlink w:anchor="Seif3" w:tooltip="תחילה" w:history="1">
              <w:r w:rsidRPr="00650673">
                <w:rPr>
                  <w:rStyle w:val="Hyperlink"/>
                </w:rPr>
                <w:t>Go</w:t>
              </w:r>
            </w:hyperlink>
          </w:p>
        </w:tc>
        <w:tc>
          <w:tcPr>
            <w:tcW w:w="850" w:type="dxa"/>
          </w:tcPr>
          <w:p w14:paraId="4BFB24F4"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50673" w:rsidRPr="00650673" w14:paraId="375B683E" w14:textId="77777777" w:rsidTr="00650673">
        <w:tblPrEx>
          <w:tblCellMar>
            <w:top w:w="0" w:type="dxa"/>
            <w:bottom w:w="0" w:type="dxa"/>
          </w:tblCellMar>
        </w:tblPrEx>
        <w:tc>
          <w:tcPr>
            <w:tcW w:w="1247" w:type="dxa"/>
          </w:tcPr>
          <w:p w14:paraId="4007E10E" w14:textId="77777777" w:rsidR="00650673" w:rsidRPr="00650673" w:rsidRDefault="00650673" w:rsidP="00650673">
            <w:pPr>
              <w:spacing w:line="240" w:lineRule="auto"/>
              <w:jc w:val="left"/>
              <w:rPr>
                <w:rFonts w:cs="Frankruhel"/>
                <w:sz w:val="24"/>
                <w:rtl/>
              </w:rPr>
            </w:pPr>
          </w:p>
        </w:tc>
        <w:tc>
          <w:tcPr>
            <w:tcW w:w="5669" w:type="dxa"/>
          </w:tcPr>
          <w:p w14:paraId="0951A00B" w14:textId="77777777" w:rsidR="00650673" w:rsidRPr="00650673" w:rsidRDefault="00650673" w:rsidP="00650673">
            <w:pPr>
              <w:spacing w:line="240" w:lineRule="auto"/>
              <w:jc w:val="left"/>
              <w:rPr>
                <w:rFonts w:cs="Frankruhel"/>
                <w:sz w:val="24"/>
                <w:rtl/>
              </w:rPr>
            </w:pPr>
            <w:r>
              <w:rPr>
                <w:sz w:val="24"/>
                <w:rtl/>
              </w:rPr>
              <w:t>תוספת</w:t>
            </w:r>
          </w:p>
        </w:tc>
        <w:tc>
          <w:tcPr>
            <w:tcW w:w="567" w:type="dxa"/>
          </w:tcPr>
          <w:p w14:paraId="1B758430" w14:textId="77777777" w:rsidR="00650673" w:rsidRPr="00650673" w:rsidRDefault="00650673" w:rsidP="00650673">
            <w:pPr>
              <w:spacing w:line="240" w:lineRule="auto"/>
              <w:jc w:val="left"/>
              <w:rPr>
                <w:rStyle w:val="Hyperlink"/>
                <w:rtl/>
              </w:rPr>
            </w:pPr>
            <w:hyperlink w:anchor="med0" w:tooltip="תוספת" w:history="1">
              <w:r w:rsidRPr="00650673">
                <w:rPr>
                  <w:rStyle w:val="Hyperlink"/>
                </w:rPr>
                <w:t>Go</w:t>
              </w:r>
            </w:hyperlink>
          </w:p>
        </w:tc>
        <w:tc>
          <w:tcPr>
            <w:tcW w:w="850" w:type="dxa"/>
          </w:tcPr>
          <w:p w14:paraId="065CF624" w14:textId="77777777" w:rsidR="00650673" w:rsidRPr="00650673" w:rsidRDefault="00650673" w:rsidP="006506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48BAEFF5" w14:textId="77777777" w:rsidR="00D231ED" w:rsidRDefault="00D231ED">
      <w:pPr>
        <w:pStyle w:val="big-header"/>
        <w:ind w:left="0" w:right="1134"/>
        <w:rPr>
          <w:rFonts w:cs="FrankRuehl"/>
          <w:sz w:val="32"/>
          <w:rtl/>
        </w:rPr>
      </w:pPr>
    </w:p>
    <w:p w14:paraId="46947740" w14:textId="77777777" w:rsidR="00D231ED" w:rsidRDefault="00D231ED" w:rsidP="009B6DD2">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העברת סמכויות (ממונים על מחוזות וקציני מחוז), תשכ"ד</w:t>
      </w:r>
      <w:r w:rsidR="000A648B">
        <w:rPr>
          <w:rFonts w:cs="FrankRuehl" w:hint="cs"/>
          <w:sz w:val="32"/>
          <w:rtl/>
        </w:rPr>
        <w:t>-</w:t>
      </w:r>
      <w:r>
        <w:rPr>
          <w:rFonts w:cs="FrankRuehl"/>
          <w:sz w:val="32"/>
          <w:rtl/>
        </w:rPr>
        <w:t>1964</w:t>
      </w:r>
      <w:r w:rsidR="000A648B">
        <w:rPr>
          <w:rStyle w:val="a6"/>
          <w:rFonts w:cs="FrankRuehl"/>
          <w:sz w:val="32"/>
          <w:rtl/>
        </w:rPr>
        <w:footnoteReference w:customMarkFollows="1" w:id="1"/>
        <w:t>*</w:t>
      </w:r>
    </w:p>
    <w:p w14:paraId="48AFA5A5" w14:textId="77777777" w:rsidR="00D231ED" w:rsidRDefault="000A648B">
      <w:pPr>
        <w:pStyle w:val="P00"/>
        <w:spacing w:before="72"/>
        <w:ind w:left="0" w:right="1134"/>
        <w:rPr>
          <w:rStyle w:val="default"/>
          <w:rFonts w:cs="FrankRuehl"/>
          <w:rtl/>
        </w:rPr>
      </w:pPr>
      <w:bookmarkStart w:id="0" w:name="Seif4"/>
      <w:bookmarkEnd w:id="0"/>
      <w:r>
        <w:rPr>
          <w:rFonts w:cs="Miriam"/>
          <w:sz w:val="32"/>
          <w:szCs w:val="32"/>
          <w:rtl/>
          <w:lang w:eastAsia="en-US"/>
        </w:rPr>
        <w:pict w14:anchorId="3BED184F">
          <v:shapetype id="_x0000_t202" coordsize="21600,21600" o:spt="202" path="m,l,21600r21600,l21600,xe">
            <v:stroke joinstyle="miter"/>
            <v:path gradientshapeok="t" o:connecttype="rect"/>
          </v:shapetype>
          <v:shape id="_x0000_s1031" type="#_x0000_t202" style="position:absolute;left:0;text-align:left;margin-left:470.25pt;margin-top:7.1pt;width:1in;height:13.75pt;z-index:251659776" filled="f" stroked="f">
            <v:textbox inset="1mm,0,1mm,0">
              <w:txbxContent>
                <w:p w14:paraId="39068EA8" w14:textId="77777777" w:rsidR="000A648B" w:rsidRDefault="000A648B" w:rsidP="000A648B">
                  <w:pPr>
                    <w:spacing w:line="160" w:lineRule="exact"/>
                    <w:jc w:val="left"/>
                    <w:rPr>
                      <w:rFonts w:cs="Miriam" w:hint="cs"/>
                      <w:noProof/>
                      <w:sz w:val="18"/>
                      <w:szCs w:val="18"/>
                      <w:rtl/>
                    </w:rPr>
                  </w:pPr>
                  <w:r>
                    <w:rPr>
                      <w:rFonts w:cs="Miriam" w:hint="cs"/>
                      <w:sz w:val="18"/>
                      <w:szCs w:val="18"/>
                      <w:rtl/>
                    </w:rPr>
                    <w:t>שינוי תואר</w:t>
                  </w:r>
                </w:p>
              </w:txbxContent>
            </v:textbox>
          </v:shape>
        </w:pict>
      </w:r>
      <w:r w:rsidR="00D231ED">
        <w:rPr>
          <w:rStyle w:val="big-number"/>
          <w:rFonts w:cs="Miriam"/>
          <w:rtl/>
        </w:rPr>
        <w:t>1.</w:t>
      </w:r>
      <w:r w:rsidR="00D231ED">
        <w:rPr>
          <w:rStyle w:val="big-number"/>
          <w:rFonts w:cs="Miriam"/>
          <w:rtl/>
        </w:rPr>
        <w:tab/>
      </w:r>
      <w:r w:rsidR="00D231ED">
        <w:rPr>
          <w:rStyle w:val="default"/>
          <w:rFonts w:cs="FrankRuehl"/>
          <w:rtl/>
        </w:rPr>
        <w:t>בכ</w:t>
      </w:r>
      <w:r w:rsidR="00D231ED">
        <w:rPr>
          <w:rStyle w:val="default"/>
          <w:rFonts w:cs="FrankRuehl" w:hint="cs"/>
          <w:rtl/>
        </w:rPr>
        <w:t>ל מקום בחיקוק שמדובר בו ב"פקיד מחוז" קרי "קצין מחוז".</w:t>
      </w:r>
    </w:p>
    <w:p w14:paraId="15728B27" w14:textId="77777777" w:rsidR="00D231ED" w:rsidRDefault="000A648B">
      <w:pPr>
        <w:pStyle w:val="P00"/>
        <w:spacing w:before="72"/>
        <w:ind w:left="0" w:right="1134"/>
        <w:rPr>
          <w:rStyle w:val="default"/>
          <w:rFonts w:cs="FrankRuehl"/>
          <w:rtl/>
        </w:rPr>
      </w:pPr>
      <w:bookmarkStart w:id="1" w:name="Seif5"/>
      <w:bookmarkEnd w:id="1"/>
      <w:r>
        <w:rPr>
          <w:rFonts w:cs="Miriam"/>
          <w:sz w:val="32"/>
          <w:szCs w:val="32"/>
          <w:rtl/>
          <w:lang w:eastAsia="en-US"/>
        </w:rPr>
        <w:pict w14:anchorId="11CA6B8A">
          <v:shape id="_x0000_s1032" type="#_x0000_t202" style="position:absolute;left:0;text-align:left;margin-left:470.25pt;margin-top:7.1pt;width:1in;height:22.4pt;z-index:251660800" filled="f" stroked="f">
            <v:textbox inset="1mm,0,1mm,0">
              <w:txbxContent>
                <w:p w14:paraId="2B25F0F6" w14:textId="77777777" w:rsidR="000A648B" w:rsidRDefault="000A648B" w:rsidP="000A648B">
                  <w:pPr>
                    <w:spacing w:line="160" w:lineRule="exact"/>
                    <w:jc w:val="left"/>
                    <w:rPr>
                      <w:rFonts w:cs="Miriam" w:hint="cs"/>
                      <w:noProof/>
                      <w:sz w:val="18"/>
                      <w:szCs w:val="18"/>
                      <w:rtl/>
                    </w:rPr>
                  </w:pPr>
                  <w:r>
                    <w:rPr>
                      <w:rFonts w:cs="Miriam" w:hint="cs"/>
                      <w:sz w:val="18"/>
                      <w:szCs w:val="18"/>
                      <w:rtl/>
                    </w:rPr>
                    <w:t>העברת סמכויות בפקודות מסויימות</w:t>
                  </w:r>
                </w:p>
              </w:txbxContent>
            </v:textbox>
          </v:shape>
        </w:pict>
      </w:r>
      <w:r w:rsidR="00D231ED">
        <w:rPr>
          <w:rStyle w:val="big-number"/>
          <w:rFonts w:cs="Miriam"/>
          <w:rtl/>
        </w:rPr>
        <w:t>2.</w:t>
      </w:r>
      <w:r w:rsidR="00D231ED">
        <w:rPr>
          <w:rStyle w:val="big-number"/>
          <w:rFonts w:cs="Miriam"/>
          <w:rtl/>
        </w:rPr>
        <w:tab/>
      </w:r>
      <w:r w:rsidR="00D231ED">
        <w:rPr>
          <w:rStyle w:val="default"/>
          <w:rFonts w:cs="FrankRuehl"/>
          <w:rtl/>
        </w:rPr>
        <w:t>הס</w:t>
      </w:r>
      <w:r w:rsidR="00D231ED">
        <w:rPr>
          <w:rStyle w:val="default"/>
          <w:rFonts w:cs="FrankRuehl" w:hint="cs"/>
          <w:rtl/>
        </w:rPr>
        <w:t>מכויות והתפקידים שנתייחדו לממונה על המחוז או לקצין מחוז בפקודה מן המפורטות</w:t>
      </w:r>
      <w:r w:rsidR="00D231ED">
        <w:rPr>
          <w:rStyle w:val="default"/>
          <w:rFonts w:cs="FrankRuehl"/>
          <w:rtl/>
        </w:rPr>
        <w:t xml:space="preserve"> ב</w:t>
      </w:r>
      <w:r w:rsidR="00D231ED">
        <w:rPr>
          <w:rStyle w:val="default"/>
          <w:rFonts w:cs="FrankRuehl" w:hint="cs"/>
          <w:rtl/>
        </w:rPr>
        <w:t>תוספת יהיו מעתה נתונים לאדם שי</w:t>
      </w:r>
      <w:r w:rsidR="00D231ED">
        <w:rPr>
          <w:rStyle w:val="default"/>
          <w:rFonts w:cs="FrankRuehl"/>
          <w:rtl/>
        </w:rPr>
        <w:t>מ</w:t>
      </w:r>
      <w:r w:rsidR="00D231ED">
        <w:rPr>
          <w:rStyle w:val="default"/>
          <w:rFonts w:cs="FrankRuehl" w:hint="cs"/>
          <w:rtl/>
        </w:rPr>
        <w:t>נה לכך השר הממונה על ביצוע אותה פקודה מבין עובדי משרדו והוא יבוא במקומם לכל ענין שבפקודות אלה; אולם רשאי השר הממונה בהסכמת שר הפנים, לקבוע כי הסמכויות והתפקידים האמורים יהיו נתונים לממונה על המחוז.</w:t>
      </w:r>
    </w:p>
    <w:p w14:paraId="66511355" w14:textId="77777777" w:rsidR="00D231ED" w:rsidRDefault="00D231ED">
      <w:pPr>
        <w:pStyle w:val="P00"/>
        <w:spacing w:before="72"/>
        <w:ind w:left="0" w:right="1134"/>
        <w:rPr>
          <w:rStyle w:val="default"/>
          <w:rFonts w:cs="FrankRuehl" w:hint="cs"/>
          <w:rtl/>
        </w:rPr>
      </w:pPr>
      <w:r>
        <w:rPr>
          <w:lang w:val="he-IL"/>
        </w:rPr>
        <w:pict w14:anchorId="1D8C42A2">
          <v:rect id="_x0000_s1026" style="position:absolute;left:0;text-align:left;margin-left:464.5pt;margin-top:8.05pt;width:75.05pt;height:17.95pt;z-index:251654656" o:allowincell="f" filled="f" stroked="f" strokecolor="lime" strokeweight=".25pt">
            <v:textbox inset="0,0,0,0">
              <w:txbxContent>
                <w:p w14:paraId="66FEA798" w14:textId="77777777" w:rsidR="00D231ED" w:rsidRDefault="000A648B" w:rsidP="000A648B">
                  <w:pPr>
                    <w:spacing w:line="160" w:lineRule="exact"/>
                    <w:jc w:val="left"/>
                    <w:rPr>
                      <w:rFonts w:cs="Miriam"/>
                      <w:noProof/>
                      <w:sz w:val="18"/>
                      <w:szCs w:val="18"/>
                      <w:rtl/>
                    </w:rPr>
                  </w:pPr>
                  <w:r>
                    <w:rPr>
                      <w:rFonts w:cs="Miriam" w:hint="cs"/>
                      <w:sz w:val="18"/>
                      <w:szCs w:val="18"/>
                      <w:rtl/>
                    </w:rPr>
                    <w:t>(תיקון מס' 1)</w:t>
                  </w:r>
                  <w:r w:rsidR="00D231ED">
                    <w:rPr>
                      <w:rFonts w:cs="Miriam" w:hint="cs"/>
                      <w:sz w:val="18"/>
                      <w:szCs w:val="18"/>
                      <w:rtl/>
                    </w:rPr>
                    <w:t xml:space="preserve"> </w:t>
                  </w:r>
                  <w:r>
                    <w:rPr>
                      <w:rFonts w:cs="Miriam"/>
                      <w:sz w:val="18"/>
                      <w:szCs w:val="18"/>
                      <w:rtl/>
                    </w:rPr>
                    <w:br/>
                  </w:r>
                  <w:r w:rsidR="00D231ED">
                    <w:rPr>
                      <w:rFonts w:cs="Miriam"/>
                      <w:sz w:val="18"/>
                      <w:szCs w:val="18"/>
                      <w:rtl/>
                    </w:rPr>
                    <w:t>תש</w:t>
                  </w:r>
                  <w:r w:rsidR="00D231ED">
                    <w:rPr>
                      <w:rFonts w:cs="Miriam" w:hint="cs"/>
                      <w:sz w:val="18"/>
                      <w:szCs w:val="18"/>
                      <w:rtl/>
                    </w:rPr>
                    <w:t>ל"ג</w:t>
                  </w:r>
                  <w:r>
                    <w:rPr>
                      <w:rFonts w:cs="Miriam" w:hint="cs"/>
                      <w:sz w:val="18"/>
                      <w:szCs w:val="18"/>
                      <w:rtl/>
                    </w:rPr>
                    <w:t>-</w:t>
                  </w:r>
                  <w:r w:rsidR="00D231ED">
                    <w:rPr>
                      <w:rFonts w:cs="Miriam"/>
                      <w:sz w:val="18"/>
                      <w:szCs w:val="18"/>
                      <w:rtl/>
                    </w:rPr>
                    <w:t>1973</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וטל).</w:t>
      </w:r>
    </w:p>
    <w:p w14:paraId="4F5F9E9C" w14:textId="77777777" w:rsidR="00593C81" w:rsidRPr="000A648B" w:rsidRDefault="00593C81" w:rsidP="00593C81">
      <w:pPr>
        <w:pStyle w:val="P00"/>
        <w:spacing w:before="0"/>
        <w:ind w:left="0" w:right="1134"/>
        <w:rPr>
          <w:rFonts w:cs="FrankRuehl" w:hint="cs"/>
          <w:b/>
          <w:bCs/>
          <w:vanish/>
          <w:szCs w:val="20"/>
          <w:shd w:val="clear" w:color="auto" w:fill="FFFF99"/>
          <w:rtl/>
        </w:rPr>
      </w:pPr>
      <w:bookmarkStart w:id="2" w:name="Rov5"/>
      <w:r w:rsidRPr="000A648B">
        <w:rPr>
          <w:rFonts w:cs="FrankRuehl" w:hint="cs"/>
          <w:vanish/>
          <w:color w:val="FF0000"/>
          <w:szCs w:val="20"/>
          <w:shd w:val="clear" w:color="auto" w:fill="FFFF99"/>
          <w:rtl/>
        </w:rPr>
        <w:t>מיום 18.1.1973</w:t>
      </w:r>
    </w:p>
    <w:p w14:paraId="2254B4BE" w14:textId="77777777" w:rsidR="00593C81" w:rsidRPr="000A648B" w:rsidRDefault="00593C81" w:rsidP="00593C81">
      <w:pPr>
        <w:pStyle w:val="P00"/>
        <w:spacing w:before="0"/>
        <w:ind w:left="0" w:right="1134"/>
        <w:rPr>
          <w:rFonts w:cs="FrankRuehl" w:hint="cs"/>
          <w:b/>
          <w:bCs/>
          <w:vanish/>
          <w:szCs w:val="20"/>
          <w:shd w:val="clear" w:color="auto" w:fill="FFFF99"/>
          <w:rtl/>
        </w:rPr>
      </w:pPr>
      <w:r w:rsidRPr="000A648B">
        <w:rPr>
          <w:rFonts w:cs="FrankRuehl" w:hint="cs"/>
          <w:b/>
          <w:bCs/>
          <w:vanish/>
          <w:szCs w:val="20"/>
          <w:shd w:val="clear" w:color="auto" w:fill="FFFF99"/>
          <w:rtl/>
        </w:rPr>
        <w:t>תיקון מס' 1</w:t>
      </w:r>
    </w:p>
    <w:p w14:paraId="26A6B058" w14:textId="77777777" w:rsidR="00593C81" w:rsidRPr="000A648B" w:rsidRDefault="00593C81" w:rsidP="00593C81">
      <w:pPr>
        <w:pStyle w:val="P00"/>
        <w:tabs>
          <w:tab w:val="clear" w:pos="6259"/>
        </w:tabs>
        <w:spacing w:before="0"/>
        <w:ind w:left="0" w:right="1134"/>
        <w:rPr>
          <w:rFonts w:cs="FrankRuehl" w:hint="cs"/>
          <w:vanish/>
          <w:szCs w:val="20"/>
          <w:shd w:val="clear" w:color="auto" w:fill="FFFF99"/>
          <w:rtl/>
        </w:rPr>
      </w:pPr>
      <w:hyperlink r:id="rId6" w:history="1">
        <w:r w:rsidRPr="000A648B">
          <w:rPr>
            <w:rStyle w:val="Hyperlink"/>
            <w:rFonts w:cs="FrankRuehl" w:hint="cs"/>
            <w:vanish/>
            <w:szCs w:val="20"/>
            <w:shd w:val="clear" w:color="auto" w:fill="FFFF99"/>
            <w:rtl/>
          </w:rPr>
          <w:t>ס"ח תשל"ג מס' 679</w:t>
        </w:r>
      </w:hyperlink>
      <w:r w:rsidRPr="000A648B">
        <w:rPr>
          <w:rFonts w:cs="FrankRuehl" w:hint="cs"/>
          <w:vanish/>
          <w:szCs w:val="20"/>
          <w:shd w:val="clear" w:color="auto" w:fill="FFFF99"/>
          <w:rtl/>
        </w:rPr>
        <w:t xml:space="preserve"> מיום 18.1.1973 עמ' 49 (</w:t>
      </w:r>
      <w:hyperlink r:id="rId7" w:history="1">
        <w:r w:rsidRPr="000A648B">
          <w:rPr>
            <w:rStyle w:val="Hyperlink"/>
            <w:rFonts w:cs="FrankRuehl" w:hint="cs"/>
            <w:vanish/>
            <w:szCs w:val="20"/>
            <w:shd w:val="clear" w:color="auto" w:fill="FFFF99"/>
            <w:rtl/>
          </w:rPr>
          <w:t>ה"ח 1020</w:t>
        </w:r>
      </w:hyperlink>
      <w:r w:rsidRPr="000A648B">
        <w:rPr>
          <w:rFonts w:cs="FrankRuehl" w:hint="cs"/>
          <w:vanish/>
          <w:szCs w:val="20"/>
          <w:shd w:val="clear" w:color="auto" w:fill="FFFF99"/>
          <w:rtl/>
        </w:rPr>
        <w:t>)</w:t>
      </w:r>
    </w:p>
    <w:p w14:paraId="63C7F935" w14:textId="77777777" w:rsidR="00593C81" w:rsidRPr="000A648B" w:rsidRDefault="00593C81" w:rsidP="00593C81">
      <w:pPr>
        <w:pStyle w:val="P00"/>
        <w:tabs>
          <w:tab w:val="clear" w:pos="6259"/>
        </w:tabs>
        <w:spacing w:before="0"/>
        <w:ind w:left="0" w:right="1134"/>
        <w:rPr>
          <w:rFonts w:cs="FrankRuehl" w:hint="cs"/>
          <w:b/>
          <w:bCs/>
          <w:vanish/>
          <w:szCs w:val="20"/>
          <w:shd w:val="clear" w:color="auto" w:fill="FFFF99"/>
          <w:rtl/>
        </w:rPr>
      </w:pPr>
      <w:r w:rsidRPr="000A648B">
        <w:rPr>
          <w:rFonts w:cs="FrankRuehl" w:hint="cs"/>
          <w:b/>
          <w:bCs/>
          <w:vanish/>
          <w:szCs w:val="20"/>
          <w:shd w:val="clear" w:color="auto" w:fill="FFFF99"/>
          <w:rtl/>
        </w:rPr>
        <w:t>ביטול סעיף 3</w:t>
      </w:r>
    </w:p>
    <w:p w14:paraId="09B04CE9" w14:textId="77777777" w:rsidR="00593C81" w:rsidRPr="000A648B" w:rsidRDefault="00593C81" w:rsidP="00593C81">
      <w:pPr>
        <w:pStyle w:val="P00"/>
        <w:tabs>
          <w:tab w:val="clear" w:pos="6259"/>
        </w:tabs>
        <w:ind w:left="0" w:right="1134"/>
        <w:rPr>
          <w:rFonts w:cs="FrankRuehl" w:hint="cs"/>
          <w:vanish/>
          <w:szCs w:val="20"/>
          <w:shd w:val="clear" w:color="auto" w:fill="FFFF99"/>
          <w:rtl/>
        </w:rPr>
      </w:pPr>
      <w:r w:rsidRPr="000A648B">
        <w:rPr>
          <w:rFonts w:cs="FrankRuehl" w:hint="cs"/>
          <w:vanish/>
          <w:szCs w:val="20"/>
          <w:shd w:val="clear" w:color="auto" w:fill="FFFF99"/>
          <w:rtl/>
        </w:rPr>
        <w:t>הנוסח הקודם:</w:t>
      </w:r>
    </w:p>
    <w:p w14:paraId="4B833447" w14:textId="77777777" w:rsidR="00593C81" w:rsidRPr="000A648B" w:rsidRDefault="00593C81" w:rsidP="00593C81">
      <w:pPr>
        <w:pStyle w:val="P00"/>
        <w:tabs>
          <w:tab w:val="clear" w:pos="6259"/>
        </w:tabs>
        <w:spacing w:before="20"/>
        <w:ind w:left="0" w:right="1134"/>
        <w:rPr>
          <w:rFonts w:cs="Miriam" w:hint="cs"/>
          <w:strike/>
          <w:vanish/>
          <w:sz w:val="16"/>
          <w:szCs w:val="16"/>
          <w:shd w:val="clear" w:color="auto" w:fill="FFFF99"/>
          <w:rtl/>
        </w:rPr>
      </w:pPr>
      <w:r w:rsidRPr="000A648B">
        <w:rPr>
          <w:rFonts w:cs="Miriam" w:hint="cs"/>
          <w:strike/>
          <w:vanish/>
          <w:sz w:val="16"/>
          <w:szCs w:val="16"/>
          <w:shd w:val="clear" w:color="auto" w:fill="FFFF99"/>
          <w:rtl/>
        </w:rPr>
        <w:t>העברת סמכויות בפקודת המסים (גביה)</w:t>
      </w:r>
    </w:p>
    <w:p w14:paraId="03795306" w14:textId="77777777" w:rsidR="00593C81" w:rsidRPr="000A648B" w:rsidRDefault="00593C81" w:rsidP="00593C81">
      <w:pPr>
        <w:pStyle w:val="P00"/>
        <w:tabs>
          <w:tab w:val="clear" w:pos="6259"/>
        </w:tabs>
        <w:spacing w:before="0"/>
        <w:ind w:left="0" w:right="1134"/>
        <w:rPr>
          <w:rFonts w:cs="FrankRuehl" w:hint="cs"/>
          <w:strike/>
          <w:vanish/>
          <w:sz w:val="22"/>
          <w:szCs w:val="22"/>
          <w:shd w:val="clear" w:color="auto" w:fill="FFFF99"/>
          <w:rtl/>
        </w:rPr>
      </w:pPr>
      <w:r w:rsidRPr="000A648B">
        <w:rPr>
          <w:rFonts w:cs="FrankRuehl" w:hint="cs"/>
          <w:strike/>
          <w:vanish/>
          <w:sz w:val="22"/>
          <w:szCs w:val="22"/>
          <w:shd w:val="clear" w:color="auto" w:fill="FFFF99"/>
          <w:rtl/>
        </w:rPr>
        <w:t>3.</w:t>
      </w:r>
      <w:r w:rsidRPr="000A648B">
        <w:rPr>
          <w:rFonts w:cs="FrankRuehl" w:hint="cs"/>
          <w:strike/>
          <w:vanish/>
          <w:sz w:val="22"/>
          <w:szCs w:val="22"/>
          <w:shd w:val="clear" w:color="auto" w:fill="FFFF99"/>
          <w:rtl/>
        </w:rPr>
        <w:tab/>
        <w:t>(א)</w:t>
      </w:r>
      <w:r w:rsidRPr="000A648B">
        <w:rPr>
          <w:rFonts w:cs="FrankRuehl" w:hint="cs"/>
          <w:strike/>
          <w:vanish/>
          <w:sz w:val="22"/>
          <w:szCs w:val="22"/>
          <w:shd w:val="clear" w:color="auto" w:fill="FFFF99"/>
          <w:rtl/>
        </w:rPr>
        <w:tab/>
        <w:t>הסמכויות והתפקידים לממונה על המחוז או לקצין מחוז בפקודת המסים (גביה), יהיו נתונים לעובדי ציבור שיקבע שר האוצר, ובלבד שהסמכה לפי הפקודה האמורה לענין גבייתם של מסים, ארנונות ותשלומים אחרים שהוכרזו כמס לענין הפקודה האמורה והמגיעים לעיריה או לרשות מקומית תיעשה לבקשת העיריה או הרשות ובהמלצת שר הפנים.</w:t>
      </w:r>
    </w:p>
    <w:p w14:paraId="6072CEBE" w14:textId="77777777" w:rsidR="00593C81" w:rsidRPr="00593C81" w:rsidRDefault="00593C81" w:rsidP="00593C81">
      <w:pPr>
        <w:pStyle w:val="P00"/>
        <w:tabs>
          <w:tab w:val="clear" w:pos="6259"/>
        </w:tabs>
        <w:spacing w:before="0"/>
        <w:ind w:left="0" w:right="1134"/>
        <w:rPr>
          <w:rFonts w:cs="FrankRuehl" w:hint="cs"/>
          <w:strike/>
          <w:sz w:val="2"/>
          <w:szCs w:val="2"/>
          <w:rtl/>
        </w:rPr>
      </w:pPr>
      <w:r w:rsidRPr="000A648B">
        <w:rPr>
          <w:rFonts w:cs="FrankRuehl" w:hint="cs"/>
          <w:vanish/>
          <w:sz w:val="22"/>
          <w:szCs w:val="22"/>
          <w:shd w:val="clear" w:color="auto" w:fill="FFFF99"/>
          <w:rtl/>
        </w:rPr>
        <w:tab/>
      </w:r>
      <w:r w:rsidRPr="000A648B">
        <w:rPr>
          <w:rFonts w:cs="FrankRuehl" w:hint="cs"/>
          <w:strike/>
          <w:vanish/>
          <w:sz w:val="22"/>
          <w:szCs w:val="22"/>
          <w:shd w:val="clear" w:color="auto" w:fill="FFFF99"/>
          <w:rtl/>
        </w:rPr>
        <w:t>(ב)</w:t>
      </w:r>
      <w:r w:rsidRPr="000A648B">
        <w:rPr>
          <w:rFonts w:cs="FrankRuehl" w:hint="cs"/>
          <w:strike/>
          <w:vanish/>
          <w:sz w:val="22"/>
          <w:szCs w:val="22"/>
          <w:shd w:val="clear" w:color="auto" w:fill="FFFF99"/>
          <w:rtl/>
        </w:rPr>
        <w:tab/>
        <w:t xml:space="preserve">"עובד ציבור" </w:t>
      </w:r>
      <w:r w:rsidRPr="000A648B">
        <w:rPr>
          <w:rFonts w:cs="FrankRuehl"/>
          <w:strike/>
          <w:vanish/>
          <w:sz w:val="22"/>
          <w:szCs w:val="22"/>
          <w:shd w:val="clear" w:color="auto" w:fill="FFFF99"/>
          <w:rtl/>
        </w:rPr>
        <w:t>–</w:t>
      </w:r>
      <w:r w:rsidRPr="000A648B">
        <w:rPr>
          <w:rFonts w:cs="FrankRuehl" w:hint="cs"/>
          <w:strike/>
          <w:vanish/>
          <w:sz w:val="22"/>
          <w:szCs w:val="22"/>
          <w:shd w:val="clear" w:color="auto" w:fill="FFFF99"/>
          <w:rtl/>
        </w:rPr>
        <w:t xml:space="preserve"> כמשמעותו בחוק לתיקון דיני עונשין (עובדי הציבור), תשי"ז-1957.</w:t>
      </w:r>
      <w:bookmarkEnd w:id="2"/>
    </w:p>
    <w:p w14:paraId="2F722664" w14:textId="77777777" w:rsidR="00D231ED" w:rsidRDefault="00D231ED">
      <w:pPr>
        <w:pStyle w:val="P00"/>
        <w:spacing w:before="72"/>
        <w:ind w:left="0" w:right="1134"/>
        <w:rPr>
          <w:rStyle w:val="default"/>
          <w:rFonts w:cs="FrankRuehl"/>
          <w:rtl/>
        </w:rPr>
      </w:pPr>
      <w:bookmarkStart w:id="3" w:name="Seif1"/>
      <w:bookmarkEnd w:id="3"/>
      <w:r>
        <w:rPr>
          <w:lang w:val="he-IL"/>
        </w:rPr>
        <w:pict w14:anchorId="28E50EDB">
          <v:rect id="_x0000_s1027" style="position:absolute;left:0;text-align:left;margin-left:464.5pt;margin-top:8.05pt;width:75.05pt;height:37.7pt;z-index:251655680" o:allowincell="f" filled="f" stroked="f" strokecolor="lime" strokeweight=".25pt">
            <v:textbox inset="0,0,0,0">
              <w:txbxContent>
                <w:p w14:paraId="394AEB50" w14:textId="77777777" w:rsidR="00D231ED" w:rsidRDefault="00D231ED" w:rsidP="000A648B">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 הממונה על</w:t>
                  </w:r>
                  <w:r w:rsidR="000A648B">
                    <w:rPr>
                      <w:rFonts w:cs="Miriam" w:hint="cs"/>
                      <w:sz w:val="18"/>
                      <w:szCs w:val="18"/>
                      <w:rtl/>
                    </w:rPr>
                    <w:t xml:space="preserve"> </w:t>
                  </w:r>
                  <w:r>
                    <w:rPr>
                      <w:rFonts w:cs="Miriam"/>
                      <w:sz w:val="18"/>
                      <w:szCs w:val="18"/>
                      <w:rtl/>
                    </w:rPr>
                    <w:t>המ</w:t>
                  </w:r>
                  <w:r>
                    <w:rPr>
                      <w:rFonts w:cs="Miriam" w:hint="cs"/>
                      <w:sz w:val="18"/>
                      <w:szCs w:val="18"/>
                      <w:rtl/>
                    </w:rPr>
                    <w:t>חוז לסגניו בחיקוקים מסויימים</w:t>
                  </w:r>
                </w:p>
              </w:txbxContent>
            </v:textbox>
            <w10:anchorlock/>
          </v:rect>
        </w:pict>
      </w:r>
      <w:r>
        <w:rPr>
          <w:rStyle w:val="big-number"/>
          <w:rFonts w:cs="Miriam"/>
          <w:rtl/>
        </w:rPr>
        <w:t>4.</w:t>
      </w:r>
      <w:r>
        <w:rPr>
          <w:rStyle w:val="big-number"/>
          <w:rFonts w:cs="Miriam"/>
          <w:rtl/>
        </w:rPr>
        <w:tab/>
      </w:r>
      <w:r>
        <w:rPr>
          <w:rStyle w:val="default"/>
          <w:rFonts w:cs="FrankRuehl"/>
          <w:rtl/>
        </w:rPr>
        <w:t>סמ</w:t>
      </w:r>
      <w:r>
        <w:rPr>
          <w:rStyle w:val="default"/>
          <w:rFonts w:cs="FrankRuehl" w:hint="cs"/>
          <w:rtl/>
        </w:rPr>
        <w:t>כויות ו</w:t>
      </w:r>
      <w:r>
        <w:rPr>
          <w:rStyle w:val="default"/>
          <w:rFonts w:cs="FrankRuehl"/>
          <w:rtl/>
        </w:rPr>
        <w:t>תפ</w:t>
      </w:r>
      <w:r>
        <w:rPr>
          <w:rStyle w:val="default"/>
          <w:rFonts w:cs="FrankRuehl" w:hint="cs"/>
          <w:rtl/>
        </w:rPr>
        <w:t>קידים שנתייחדו לממונה על המחוז לפי כל חיקוק שלא פורט בתוספת יהיו מעתה נתונים גם לסגניו, במידה שיקבע זאת שר הפנים.</w:t>
      </w:r>
    </w:p>
    <w:p w14:paraId="49379C39" w14:textId="77777777" w:rsidR="00D231ED" w:rsidRDefault="00D231ED">
      <w:pPr>
        <w:pStyle w:val="P00"/>
        <w:spacing w:before="72"/>
        <w:ind w:left="0" w:right="1134"/>
        <w:rPr>
          <w:rStyle w:val="default"/>
          <w:rFonts w:cs="FrankRuehl"/>
          <w:rtl/>
        </w:rPr>
      </w:pPr>
      <w:bookmarkStart w:id="4" w:name="Seif2"/>
      <w:bookmarkEnd w:id="4"/>
      <w:r>
        <w:rPr>
          <w:lang w:val="he-IL"/>
        </w:rPr>
        <w:pict w14:anchorId="76779E67">
          <v:rect id="_x0000_s1028" style="position:absolute;left:0;text-align:left;margin-left:464.5pt;margin-top:8.05pt;width:75.05pt;height:15.95pt;z-index:251656704" o:allowincell="f" filled="f" stroked="f" strokecolor="lime" strokeweight=".25pt">
            <v:textbox inset="0,0,0,0">
              <w:txbxContent>
                <w:p w14:paraId="4053D2BB" w14:textId="77777777" w:rsidR="00D231ED" w:rsidRDefault="00D231ED">
                  <w:pPr>
                    <w:spacing w:line="160" w:lineRule="exact"/>
                    <w:jc w:val="left"/>
                    <w:rPr>
                      <w:rFonts w:cs="Miriam"/>
                      <w:noProof/>
                      <w:sz w:val="18"/>
                      <w:szCs w:val="18"/>
                      <w:rtl/>
                    </w:rPr>
                  </w:pPr>
                  <w:r>
                    <w:rPr>
                      <w:rFonts w:cs="Miriam"/>
                      <w:sz w:val="18"/>
                      <w:szCs w:val="18"/>
                      <w:rtl/>
                    </w:rPr>
                    <w:t>תש</w:t>
                  </w:r>
                  <w:r>
                    <w:rPr>
                      <w:rFonts w:cs="Miriam" w:hint="cs"/>
                      <w:sz w:val="18"/>
                      <w:szCs w:val="18"/>
                      <w:rtl/>
                    </w:rPr>
                    <w:t>ריר</w:t>
                  </w:r>
                </w:p>
              </w:txbxContent>
            </v:textbox>
            <w10:anchorlock/>
          </v:rect>
        </w:pict>
      </w:r>
      <w:r>
        <w:rPr>
          <w:rStyle w:val="big-number"/>
          <w:rFonts w:cs="Miriam"/>
          <w:rtl/>
        </w:rPr>
        <w:t>5.</w:t>
      </w:r>
      <w:r>
        <w:rPr>
          <w:rStyle w:val="big-number"/>
          <w:rFonts w:cs="Miriam"/>
          <w:rtl/>
        </w:rPr>
        <w:tab/>
      </w:r>
      <w:r>
        <w:rPr>
          <w:rStyle w:val="default"/>
          <w:rFonts w:cs="FrankRuehl"/>
          <w:rtl/>
        </w:rPr>
        <w:t>שו</w:t>
      </w:r>
      <w:r>
        <w:rPr>
          <w:rStyle w:val="default"/>
          <w:rFonts w:cs="FrankRuehl" w:hint="cs"/>
          <w:rtl/>
        </w:rPr>
        <w:t>ם דבר האמור בחוק זה אינו גורע מתקפה של כל פעולה שנעשתה לפני תחילתו של חוק זה והיתה כ</w:t>
      </w:r>
      <w:r>
        <w:rPr>
          <w:rStyle w:val="default"/>
          <w:rFonts w:cs="FrankRuehl"/>
          <w:rtl/>
        </w:rPr>
        <w:t>ד</w:t>
      </w:r>
      <w:r>
        <w:rPr>
          <w:rStyle w:val="default"/>
          <w:rFonts w:cs="FrankRuehl" w:hint="cs"/>
          <w:rtl/>
        </w:rPr>
        <w:t>ין אילו היה חוק זה בתקפו אותה שעה.</w:t>
      </w:r>
    </w:p>
    <w:p w14:paraId="75712500" w14:textId="77777777" w:rsidR="00D231ED" w:rsidRDefault="00D231ED">
      <w:pPr>
        <w:pStyle w:val="P00"/>
        <w:spacing w:before="72"/>
        <w:ind w:left="0" w:right="1134"/>
        <w:rPr>
          <w:rStyle w:val="default"/>
          <w:rFonts w:cs="FrankRuehl"/>
          <w:rtl/>
        </w:rPr>
      </w:pPr>
      <w:bookmarkStart w:id="5" w:name="Seif3"/>
      <w:bookmarkEnd w:id="5"/>
      <w:r>
        <w:rPr>
          <w:lang w:val="he-IL"/>
        </w:rPr>
        <w:pict w14:anchorId="6604D41F">
          <v:rect id="_x0000_s1029" style="position:absolute;left:0;text-align:left;margin-left:464.5pt;margin-top:8.05pt;width:75.05pt;height:11.05pt;z-index:251657728" o:allowincell="f" filled="f" stroked="f" strokecolor="lime" strokeweight=".25pt">
            <v:textbox inset="0,0,0,0">
              <w:txbxContent>
                <w:p w14:paraId="1DF70B95" w14:textId="77777777" w:rsidR="00D231ED" w:rsidRDefault="00D231E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w:t>
      </w:r>
      <w:r>
        <w:rPr>
          <w:rStyle w:val="big-number"/>
          <w:rFonts w:cs="Miriam"/>
          <w:rtl/>
        </w:rPr>
        <w:tab/>
      </w:r>
      <w:r>
        <w:rPr>
          <w:rStyle w:val="default"/>
          <w:rFonts w:cs="FrankRuehl"/>
          <w:rtl/>
        </w:rPr>
        <w:t>תח</w:t>
      </w:r>
      <w:r>
        <w:rPr>
          <w:rStyle w:val="default"/>
          <w:rFonts w:cs="FrankRuehl" w:hint="cs"/>
          <w:rtl/>
        </w:rPr>
        <w:t xml:space="preserve">ילתו של </w:t>
      </w:r>
      <w:r>
        <w:rPr>
          <w:rStyle w:val="default"/>
          <w:rFonts w:cs="FrankRuehl"/>
          <w:rtl/>
        </w:rPr>
        <w:t>חו</w:t>
      </w:r>
      <w:r>
        <w:rPr>
          <w:rStyle w:val="default"/>
          <w:rFonts w:cs="FrankRuehl" w:hint="cs"/>
          <w:rtl/>
        </w:rPr>
        <w:t>ק זה כתום שלושים יום מיום פרסומו ברשומות.</w:t>
      </w:r>
    </w:p>
    <w:p w14:paraId="10A5593A" w14:textId="77777777" w:rsidR="00D231ED" w:rsidRPr="000A648B" w:rsidRDefault="00D231ED" w:rsidP="000A648B">
      <w:pPr>
        <w:pStyle w:val="P00"/>
        <w:spacing w:before="72"/>
        <w:ind w:left="0" w:right="1134"/>
        <w:rPr>
          <w:rStyle w:val="default"/>
          <w:rFonts w:cs="FrankRuehl"/>
          <w:rtl/>
        </w:rPr>
      </w:pPr>
    </w:p>
    <w:p w14:paraId="325CD306" w14:textId="77777777" w:rsidR="00D231ED" w:rsidRPr="00DD4C02" w:rsidRDefault="00D231ED" w:rsidP="00DD4C02">
      <w:pPr>
        <w:pStyle w:val="medium2-header"/>
        <w:keepLines w:val="0"/>
        <w:spacing w:before="72"/>
        <w:ind w:left="0" w:right="1134"/>
        <w:rPr>
          <w:rFonts w:cs="FrankRuehl"/>
          <w:noProof/>
          <w:rtl/>
        </w:rPr>
      </w:pPr>
      <w:bookmarkStart w:id="6" w:name="med0"/>
      <w:bookmarkEnd w:id="6"/>
      <w:r w:rsidRPr="00DD4C02">
        <w:rPr>
          <w:rFonts w:cs="FrankRuehl"/>
          <w:noProof/>
        </w:rPr>
        <w:pict w14:anchorId="624A8918">
          <v:rect id="_x0000_s1030" style="position:absolute;left:0;text-align:left;margin-left:464.5pt;margin-top:8.05pt;width:75.05pt;height:24.9pt;z-index:251658752" o:allowincell="f" filled="f" stroked="f" strokecolor="lime" strokeweight=".25pt">
            <v:textbox inset="0,0,0,0">
              <w:txbxContent>
                <w:p w14:paraId="4DFA808F" w14:textId="77777777" w:rsidR="00D231ED" w:rsidRDefault="000A648B" w:rsidP="000A648B">
                  <w:pPr>
                    <w:spacing w:line="160" w:lineRule="exact"/>
                    <w:jc w:val="left"/>
                    <w:rPr>
                      <w:rFonts w:cs="Miriam"/>
                      <w:sz w:val="18"/>
                      <w:szCs w:val="18"/>
                      <w:rtl/>
                    </w:rPr>
                  </w:pPr>
                  <w:r>
                    <w:rPr>
                      <w:rFonts w:cs="Miriam" w:hint="cs"/>
                      <w:sz w:val="18"/>
                      <w:szCs w:val="18"/>
                      <w:rtl/>
                    </w:rPr>
                    <w:t>(תיקון מס' 1)</w:t>
                  </w:r>
                  <w:r w:rsidR="00D231ED" w:rsidRPr="000A648B">
                    <w:rPr>
                      <w:rFonts w:cs="Miriam" w:hint="cs"/>
                      <w:sz w:val="18"/>
                      <w:szCs w:val="18"/>
                      <w:rtl/>
                    </w:rPr>
                    <w:t xml:space="preserve"> </w:t>
                  </w:r>
                  <w:r>
                    <w:rPr>
                      <w:rFonts w:cs="Miriam"/>
                      <w:sz w:val="18"/>
                      <w:szCs w:val="18"/>
                      <w:rtl/>
                    </w:rPr>
                    <w:br/>
                  </w:r>
                  <w:r w:rsidR="00D231ED" w:rsidRPr="000A648B">
                    <w:rPr>
                      <w:rFonts w:cs="Miriam" w:hint="cs"/>
                      <w:sz w:val="18"/>
                      <w:szCs w:val="18"/>
                      <w:rtl/>
                    </w:rPr>
                    <w:t>תשל"ג</w:t>
                  </w:r>
                  <w:r>
                    <w:rPr>
                      <w:rFonts w:cs="Miriam" w:hint="cs"/>
                      <w:sz w:val="18"/>
                      <w:szCs w:val="18"/>
                      <w:rtl/>
                    </w:rPr>
                    <w:t>-</w:t>
                  </w:r>
                  <w:r w:rsidR="00D231ED" w:rsidRPr="000A648B">
                    <w:rPr>
                      <w:rFonts w:cs="Miriam"/>
                      <w:sz w:val="18"/>
                      <w:szCs w:val="18"/>
                      <w:rtl/>
                    </w:rPr>
                    <w:t>1973</w:t>
                  </w:r>
                </w:p>
              </w:txbxContent>
            </v:textbox>
            <w10:anchorlock/>
          </v:rect>
        </w:pict>
      </w:r>
      <w:r w:rsidRPr="00DD4C02">
        <w:rPr>
          <w:rFonts w:cs="FrankRuehl"/>
          <w:noProof/>
          <w:rtl/>
        </w:rPr>
        <w:t>תו</w:t>
      </w:r>
      <w:r w:rsidRPr="00DD4C02">
        <w:rPr>
          <w:rFonts w:cs="FrankRuehl" w:hint="cs"/>
          <w:noProof/>
          <w:rtl/>
        </w:rPr>
        <w:t>ספת</w:t>
      </w:r>
    </w:p>
    <w:p w14:paraId="2E185590"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rtl/>
        </w:rPr>
        <w:t>פק</w:t>
      </w:r>
      <w:r>
        <w:rPr>
          <w:rStyle w:val="default"/>
          <w:rFonts w:cs="FrankRuehl" w:hint="cs"/>
          <w:rtl/>
        </w:rPr>
        <w:t>ודת האגודות השיתופיות</w:t>
      </w:r>
      <w:r>
        <w:rPr>
          <w:rStyle w:val="default"/>
          <w:rFonts w:cs="FrankRuehl"/>
          <w:rtl/>
        </w:rPr>
        <w:tab/>
        <w:t>פ</w:t>
      </w:r>
      <w:r>
        <w:rPr>
          <w:rStyle w:val="default"/>
          <w:rFonts w:cs="FrankRuehl" w:hint="cs"/>
          <w:rtl/>
        </w:rPr>
        <w:t>קודת מורי הדרך</w:t>
      </w:r>
    </w:p>
    <w:p w14:paraId="76973A9E"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האריס</w:t>
      </w:r>
      <w:r>
        <w:rPr>
          <w:rStyle w:val="default"/>
          <w:rFonts w:cs="FrankRuehl"/>
          <w:rtl/>
        </w:rPr>
        <w:t>ים</w:t>
      </w:r>
      <w:r>
        <w:rPr>
          <w:rStyle w:val="default"/>
          <w:rFonts w:cs="FrankRuehl" w:hint="cs"/>
          <w:rtl/>
        </w:rPr>
        <w:t xml:space="preserve"> (הגנה)</w:t>
      </w:r>
      <w:r>
        <w:rPr>
          <w:rStyle w:val="default"/>
          <w:rFonts w:cs="FrankRuehl"/>
          <w:rtl/>
        </w:rPr>
        <w:tab/>
        <w:t>פ</w:t>
      </w:r>
      <w:r>
        <w:rPr>
          <w:rStyle w:val="default"/>
          <w:rFonts w:cs="FrankRuehl" w:hint="cs"/>
          <w:rtl/>
        </w:rPr>
        <w:t>קודת מחלות בעלי חיים, 1945</w:t>
      </w:r>
    </w:p>
    <w:p w14:paraId="22B0C047"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בריאות העם, 1940</w:t>
      </w:r>
      <w:r>
        <w:rPr>
          <w:rStyle w:val="default"/>
          <w:rFonts w:cs="FrankRuehl"/>
          <w:rtl/>
        </w:rPr>
        <w:tab/>
        <w:t>פ</w:t>
      </w:r>
      <w:r>
        <w:rPr>
          <w:rStyle w:val="default"/>
          <w:rFonts w:cs="FrankRuehl" w:hint="cs"/>
          <w:rtl/>
        </w:rPr>
        <w:t>קודת מסי ממשלה ומסי עיריה (פטורין), 1938</w:t>
      </w:r>
    </w:p>
    <w:p w14:paraId="71CD2773"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hint="cs"/>
          <w:rtl/>
        </w:rPr>
      </w:pPr>
      <w:r>
        <w:rPr>
          <w:rStyle w:val="default"/>
          <w:rFonts w:cs="FrankRuehl" w:hint="cs"/>
          <w:rtl/>
        </w:rPr>
        <w:t>פ</w:t>
      </w:r>
      <w:r>
        <w:rPr>
          <w:rStyle w:val="default"/>
          <w:rFonts w:cs="FrankRuehl"/>
          <w:rtl/>
        </w:rPr>
        <w:t>ק</w:t>
      </w:r>
      <w:r>
        <w:rPr>
          <w:rStyle w:val="default"/>
          <w:rFonts w:cs="FrankRuehl" w:hint="cs"/>
          <w:rtl/>
        </w:rPr>
        <w:t>ודת הדיג, 1937</w:t>
      </w:r>
    </w:p>
    <w:p w14:paraId="666F67CD"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המדידות</w:t>
      </w:r>
      <w:r>
        <w:rPr>
          <w:rStyle w:val="default"/>
          <w:rFonts w:cs="FrankRuehl"/>
          <w:rtl/>
        </w:rPr>
        <w:tab/>
      </w:r>
      <w:r w:rsidR="000A648B">
        <w:rPr>
          <w:rStyle w:val="default"/>
          <w:rFonts w:cs="FrankRuehl"/>
          <w:rtl/>
        </w:rPr>
        <w:t>פ</w:t>
      </w:r>
      <w:r w:rsidR="000A648B">
        <w:rPr>
          <w:rStyle w:val="default"/>
          <w:rFonts w:cs="FrankRuehl" w:hint="cs"/>
          <w:rtl/>
        </w:rPr>
        <w:t>קודת המשטרה</w:t>
      </w:r>
    </w:p>
    <w:p w14:paraId="5AEE1B95"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הרועים (מתן רשיונות)</w:t>
      </w:r>
      <w:r>
        <w:rPr>
          <w:rStyle w:val="default"/>
          <w:rFonts w:cs="FrankRuehl"/>
          <w:rtl/>
        </w:rPr>
        <w:tab/>
      </w:r>
      <w:r w:rsidR="000A648B">
        <w:rPr>
          <w:rStyle w:val="default"/>
          <w:rFonts w:cs="FrankRuehl"/>
          <w:rtl/>
        </w:rPr>
        <w:t>פ</w:t>
      </w:r>
      <w:r w:rsidR="000A648B">
        <w:rPr>
          <w:rStyle w:val="default"/>
          <w:rFonts w:cs="FrankRuehl" w:hint="cs"/>
          <w:rtl/>
        </w:rPr>
        <w:t>קודת הנישואין והגרושין (רישום)</w:t>
      </w:r>
    </w:p>
    <w:p w14:paraId="7BA5037C"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rtl/>
        </w:rPr>
      </w:pPr>
      <w:r>
        <w:rPr>
          <w:rStyle w:val="default"/>
          <w:rFonts w:cs="FrankRuehl" w:hint="cs"/>
          <w:rtl/>
        </w:rPr>
        <w:t>פ</w:t>
      </w:r>
      <w:r>
        <w:rPr>
          <w:rStyle w:val="default"/>
          <w:rFonts w:cs="FrankRuehl"/>
          <w:rtl/>
        </w:rPr>
        <w:t>ק</w:t>
      </w:r>
      <w:r>
        <w:rPr>
          <w:rStyle w:val="default"/>
          <w:rFonts w:cs="FrankRuehl" w:hint="cs"/>
          <w:rtl/>
        </w:rPr>
        <w:t>ודת השמדת ארבה</w:t>
      </w:r>
      <w:r>
        <w:rPr>
          <w:rStyle w:val="default"/>
          <w:rFonts w:cs="FrankRuehl"/>
          <w:rtl/>
        </w:rPr>
        <w:tab/>
      </w:r>
      <w:r w:rsidR="000A648B">
        <w:rPr>
          <w:rStyle w:val="default"/>
          <w:rFonts w:cs="FrankRuehl"/>
          <w:rtl/>
        </w:rPr>
        <w:t>פ</w:t>
      </w:r>
      <w:r w:rsidR="000A648B">
        <w:rPr>
          <w:rStyle w:val="default"/>
          <w:rFonts w:cs="FrankRuehl" w:hint="cs"/>
          <w:rtl/>
        </w:rPr>
        <w:t>קודת העדות הדתיות (המרה)</w:t>
      </w:r>
    </w:p>
    <w:p w14:paraId="04839C85" w14:textId="77777777" w:rsidR="00D231ED" w:rsidRDefault="00D231ED" w:rsidP="000A648B">
      <w:pPr>
        <w:pStyle w:val="P05"/>
        <w:tabs>
          <w:tab w:val="clear" w:pos="624"/>
          <w:tab w:val="clear" w:pos="1021"/>
          <w:tab w:val="clear" w:pos="1474"/>
          <w:tab w:val="clear" w:pos="1928"/>
          <w:tab w:val="clear" w:pos="2381"/>
          <w:tab w:val="clear" w:pos="2835"/>
          <w:tab w:val="clear" w:pos="6259"/>
          <w:tab w:val="left" w:pos="3969"/>
        </w:tabs>
        <w:spacing w:before="72"/>
        <w:ind w:left="0" w:right="1134" w:firstLine="0"/>
        <w:rPr>
          <w:rStyle w:val="default"/>
          <w:rFonts w:cs="FrankRuehl" w:hint="cs"/>
          <w:rtl/>
        </w:rPr>
      </w:pPr>
      <w:r>
        <w:rPr>
          <w:rStyle w:val="default"/>
          <w:rFonts w:cs="FrankRuehl" w:hint="cs"/>
          <w:rtl/>
        </w:rPr>
        <w:t>פ</w:t>
      </w:r>
      <w:r>
        <w:rPr>
          <w:rStyle w:val="default"/>
          <w:rFonts w:cs="FrankRuehl"/>
          <w:rtl/>
        </w:rPr>
        <w:t>ק</w:t>
      </w:r>
      <w:r>
        <w:rPr>
          <w:rStyle w:val="default"/>
          <w:rFonts w:cs="FrankRuehl" w:hint="cs"/>
          <w:rtl/>
        </w:rPr>
        <w:t>ודת המכרות</w:t>
      </w:r>
      <w:r w:rsidR="000A648B">
        <w:rPr>
          <w:rStyle w:val="default"/>
          <w:rFonts w:cs="FrankRuehl" w:hint="cs"/>
          <w:rtl/>
        </w:rPr>
        <w:tab/>
      </w:r>
      <w:r w:rsidR="000A648B">
        <w:rPr>
          <w:rStyle w:val="default"/>
          <w:rFonts w:cs="FrankRuehl"/>
          <w:rtl/>
        </w:rPr>
        <w:t>פ</w:t>
      </w:r>
      <w:r w:rsidR="000A648B">
        <w:rPr>
          <w:rStyle w:val="default"/>
          <w:rFonts w:cs="FrankRuehl" w:hint="cs"/>
          <w:rtl/>
        </w:rPr>
        <w:t>קודת הקרקעות (סידור זכות הקנין)</w:t>
      </w:r>
    </w:p>
    <w:p w14:paraId="48184028" w14:textId="77777777" w:rsidR="000A648B" w:rsidRPr="000A648B" w:rsidRDefault="000A648B" w:rsidP="000A648B">
      <w:pPr>
        <w:pStyle w:val="P00"/>
        <w:spacing w:before="0"/>
        <w:ind w:left="0" w:right="1134"/>
        <w:rPr>
          <w:rFonts w:cs="FrankRuehl" w:hint="cs"/>
          <w:b/>
          <w:bCs/>
          <w:vanish/>
          <w:szCs w:val="20"/>
          <w:shd w:val="clear" w:color="auto" w:fill="FFFF99"/>
          <w:rtl/>
        </w:rPr>
      </w:pPr>
      <w:bookmarkStart w:id="7" w:name="Rov6"/>
      <w:r w:rsidRPr="000A648B">
        <w:rPr>
          <w:rFonts w:cs="FrankRuehl" w:hint="cs"/>
          <w:vanish/>
          <w:color w:val="FF0000"/>
          <w:szCs w:val="20"/>
          <w:shd w:val="clear" w:color="auto" w:fill="FFFF99"/>
          <w:rtl/>
        </w:rPr>
        <w:t>מיום 18.1.1973</w:t>
      </w:r>
    </w:p>
    <w:p w14:paraId="65620DF4" w14:textId="77777777" w:rsidR="000A648B" w:rsidRPr="000A648B" w:rsidRDefault="000A648B" w:rsidP="000A648B">
      <w:pPr>
        <w:pStyle w:val="P00"/>
        <w:spacing w:before="0"/>
        <w:ind w:left="0" w:right="1134"/>
        <w:rPr>
          <w:rFonts w:cs="FrankRuehl" w:hint="cs"/>
          <w:b/>
          <w:bCs/>
          <w:vanish/>
          <w:szCs w:val="20"/>
          <w:shd w:val="clear" w:color="auto" w:fill="FFFF99"/>
          <w:rtl/>
        </w:rPr>
      </w:pPr>
      <w:r w:rsidRPr="000A648B">
        <w:rPr>
          <w:rFonts w:cs="FrankRuehl" w:hint="cs"/>
          <w:b/>
          <w:bCs/>
          <w:vanish/>
          <w:szCs w:val="20"/>
          <w:shd w:val="clear" w:color="auto" w:fill="FFFF99"/>
          <w:rtl/>
        </w:rPr>
        <w:t>תיקון מס' 1</w:t>
      </w:r>
    </w:p>
    <w:p w14:paraId="7DBE3828" w14:textId="77777777" w:rsidR="000A648B" w:rsidRPr="000A648B" w:rsidRDefault="000A648B" w:rsidP="000A648B">
      <w:pPr>
        <w:pStyle w:val="P00"/>
        <w:tabs>
          <w:tab w:val="clear" w:pos="6259"/>
        </w:tabs>
        <w:spacing w:before="0"/>
        <w:ind w:left="0" w:right="1134"/>
        <w:rPr>
          <w:rFonts w:cs="FrankRuehl" w:hint="cs"/>
          <w:vanish/>
          <w:szCs w:val="20"/>
          <w:shd w:val="clear" w:color="auto" w:fill="FFFF99"/>
          <w:rtl/>
        </w:rPr>
      </w:pPr>
      <w:hyperlink r:id="rId8" w:history="1">
        <w:r w:rsidRPr="000A648B">
          <w:rPr>
            <w:rStyle w:val="Hyperlink"/>
            <w:rFonts w:cs="FrankRuehl" w:hint="cs"/>
            <w:vanish/>
            <w:szCs w:val="20"/>
            <w:shd w:val="clear" w:color="auto" w:fill="FFFF99"/>
            <w:rtl/>
          </w:rPr>
          <w:t>ס"ח תשל"ג מס' 679</w:t>
        </w:r>
      </w:hyperlink>
      <w:r w:rsidRPr="000A648B">
        <w:rPr>
          <w:rFonts w:cs="FrankRuehl" w:hint="cs"/>
          <w:vanish/>
          <w:szCs w:val="20"/>
          <w:shd w:val="clear" w:color="auto" w:fill="FFFF99"/>
          <w:rtl/>
        </w:rPr>
        <w:t xml:space="preserve"> מיום 18.1.1973 עמ' 49 (</w:t>
      </w:r>
      <w:hyperlink r:id="rId9" w:history="1">
        <w:r w:rsidRPr="000A648B">
          <w:rPr>
            <w:rStyle w:val="Hyperlink"/>
            <w:rFonts w:cs="FrankRuehl" w:hint="cs"/>
            <w:vanish/>
            <w:szCs w:val="20"/>
            <w:shd w:val="clear" w:color="auto" w:fill="FFFF99"/>
            <w:rtl/>
          </w:rPr>
          <w:t>ה"ח 1020</w:t>
        </w:r>
      </w:hyperlink>
      <w:r w:rsidRPr="000A648B">
        <w:rPr>
          <w:rFonts w:cs="FrankRuehl" w:hint="cs"/>
          <w:vanish/>
          <w:szCs w:val="20"/>
          <w:shd w:val="clear" w:color="auto" w:fill="FFFF99"/>
          <w:rtl/>
        </w:rPr>
        <w:t>)</w:t>
      </w:r>
    </w:p>
    <w:p w14:paraId="057D53AA" w14:textId="77777777" w:rsidR="000A648B" w:rsidRPr="000A648B" w:rsidRDefault="000A648B" w:rsidP="000A648B">
      <w:pPr>
        <w:pStyle w:val="P00"/>
        <w:tabs>
          <w:tab w:val="clear" w:pos="6259"/>
        </w:tabs>
        <w:spacing w:before="0"/>
        <w:ind w:left="0" w:right="1134"/>
        <w:rPr>
          <w:rFonts w:cs="FrankRuehl" w:hint="cs"/>
          <w:sz w:val="2"/>
          <w:szCs w:val="2"/>
          <w:shd w:val="clear" w:color="auto" w:fill="FFFF99"/>
          <w:rtl/>
        </w:rPr>
      </w:pPr>
      <w:r w:rsidRPr="000A648B">
        <w:rPr>
          <w:rFonts w:cs="FrankRuehl" w:hint="cs"/>
          <w:b/>
          <w:bCs/>
          <w:vanish/>
          <w:szCs w:val="20"/>
          <w:shd w:val="clear" w:color="auto" w:fill="FFFF99"/>
          <w:rtl/>
        </w:rPr>
        <w:t>מחיקת פרט "פקודת המסים (גביה)"</w:t>
      </w:r>
      <w:bookmarkEnd w:id="7"/>
    </w:p>
    <w:p w14:paraId="33FF616C" w14:textId="77777777" w:rsidR="00D231ED" w:rsidRDefault="00D231ED" w:rsidP="000A648B">
      <w:pPr>
        <w:pStyle w:val="P00"/>
        <w:spacing w:before="72"/>
        <w:ind w:left="0" w:right="1134"/>
        <w:rPr>
          <w:rStyle w:val="default"/>
          <w:rFonts w:cs="FrankRuehl" w:hint="cs"/>
          <w:rtl/>
        </w:rPr>
      </w:pPr>
    </w:p>
    <w:p w14:paraId="67493CB5" w14:textId="77777777" w:rsidR="000A648B" w:rsidRDefault="000A648B" w:rsidP="000A648B">
      <w:pPr>
        <w:pStyle w:val="P00"/>
        <w:spacing w:before="72"/>
        <w:ind w:left="0" w:right="1134"/>
        <w:rPr>
          <w:rStyle w:val="default"/>
          <w:rFonts w:cs="FrankRuehl" w:hint="cs"/>
          <w:rtl/>
        </w:rPr>
      </w:pPr>
    </w:p>
    <w:p w14:paraId="7FAAC8BD" w14:textId="77777777" w:rsidR="00D231ED" w:rsidRPr="000A648B" w:rsidRDefault="00D231ED" w:rsidP="00DD4C02">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sidRPr="000A648B">
        <w:rPr>
          <w:rFonts w:cs="FrankRuehl"/>
          <w:sz w:val="26"/>
          <w:szCs w:val="26"/>
          <w:rtl/>
        </w:rPr>
        <w:tab/>
      </w:r>
      <w:r w:rsidRPr="000A648B">
        <w:rPr>
          <w:rFonts w:cs="FrankRuehl"/>
          <w:sz w:val="26"/>
          <w:szCs w:val="26"/>
          <w:rtl/>
        </w:rPr>
        <w:tab/>
        <w:t>ל</w:t>
      </w:r>
      <w:r w:rsidRPr="000A648B">
        <w:rPr>
          <w:rFonts w:cs="FrankRuehl" w:hint="cs"/>
          <w:sz w:val="26"/>
          <w:szCs w:val="26"/>
          <w:rtl/>
        </w:rPr>
        <w:t>וי אשכול</w:t>
      </w:r>
    </w:p>
    <w:p w14:paraId="55E3E475" w14:textId="77777777" w:rsidR="00D231ED" w:rsidRDefault="00D231ED" w:rsidP="00DD4C02">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14:paraId="22C048A1" w14:textId="77777777" w:rsidR="000A648B" w:rsidRPr="000A648B" w:rsidRDefault="000A648B" w:rsidP="00DD4C02">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sidRPr="000A648B">
        <w:rPr>
          <w:rFonts w:cs="FrankRuehl"/>
          <w:sz w:val="26"/>
          <w:szCs w:val="26"/>
          <w:rtl/>
        </w:rPr>
        <w:tab/>
        <w:t>ש</w:t>
      </w:r>
      <w:r w:rsidRPr="000A648B">
        <w:rPr>
          <w:rFonts w:cs="FrankRuehl" w:hint="cs"/>
          <w:sz w:val="26"/>
          <w:szCs w:val="26"/>
          <w:rtl/>
        </w:rPr>
        <w:t>ניאור זלמן שזר</w:t>
      </w:r>
    </w:p>
    <w:p w14:paraId="45AF0016" w14:textId="77777777" w:rsidR="000A648B" w:rsidRDefault="000A648B" w:rsidP="00DD4C02">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t>נ</w:t>
      </w:r>
      <w:r>
        <w:rPr>
          <w:rFonts w:cs="FrankRuehl" w:hint="cs"/>
          <w:sz w:val="22"/>
          <w:rtl/>
        </w:rPr>
        <w:t>שיא המדינה</w:t>
      </w:r>
    </w:p>
    <w:p w14:paraId="65A31D4A" w14:textId="77777777" w:rsidR="00D231ED" w:rsidRPr="000A648B" w:rsidRDefault="00D231ED" w:rsidP="000A648B">
      <w:pPr>
        <w:pStyle w:val="P00"/>
        <w:spacing w:before="72"/>
        <w:ind w:left="0" w:right="1134"/>
        <w:rPr>
          <w:rStyle w:val="default"/>
          <w:rFonts w:cs="FrankRuehl"/>
          <w:rtl/>
        </w:rPr>
      </w:pPr>
    </w:p>
    <w:p w14:paraId="3DA77CCB" w14:textId="77777777" w:rsidR="00D231ED" w:rsidRPr="000A648B" w:rsidRDefault="00D231ED" w:rsidP="000A648B">
      <w:pPr>
        <w:pStyle w:val="P00"/>
        <w:spacing w:before="72"/>
        <w:ind w:left="0" w:right="1134"/>
        <w:rPr>
          <w:rStyle w:val="default"/>
          <w:rFonts w:cs="FrankRuehl"/>
          <w:rtl/>
        </w:rPr>
      </w:pPr>
    </w:p>
    <w:p w14:paraId="5D6B5A93" w14:textId="77777777" w:rsidR="00650673" w:rsidRDefault="00650673" w:rsidP="000A648B">
      <w:pPr>
        <w:pStyle w:val="P00"/>
        <w:spacing w:before="72"/>
        <w:ind w:left="0" w:right="1134"/>
        <w:rPr>
          <w:rStyle w:val="default"/>
          <w:rFonts w:cs="FrankRuehl"/>
          <w:rtl/>
        </w:rPr>
      </w:pPr>
    </w:p>
    <w:p w14:paraId="7A7EA9A4" w14:textId="77777777" w:rsidR="00650673" w:rsidRDefault="00650673" w:rsidP="000A648B">
      <w:pPr>
        <w:pStyle w:val="P00"/>
        <w:spacing w:before="72"/>
        <w:ind w:left="0" w:right="1134"/>
        <w:rPr>
          <w:rStyle w:val="default"/>
          <w:rFonts w:cs="FrankRuehl"/>
          <w:rtl/>
        </w:rPr>
      </w:pPr>
    </w:p>
    <w:p w14:paraId="683EFC86" w14:textId="77777777" w:rsidR="00650673" w:rsidRDefault="00650673" w:rsidP="00650673">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536A9BF0" w14:textId="77777777" w:rsidR="00D231ED" w:rsidRPr="00650673" w:rsidRDefault="00D231ED" w:rsidP="00650673">
      <w:pPr>
        <w:pStyle w:val="P00"/>
        <w:spacing w:before="72"/>
        <w:ind w:left="0" w:right="1134"/>
        <w:jc w:val="center"/>
        <w:rPr>
          <w:rStyle w:val="default"/>
          <w:rFonts w:cs="David" w:hint="cs"/>
          <w:color w:val="0000FF"/>
          <w:szCs w:val="24"/>
          <w:u w:val="single"/>
          <w:rtl/>
        </w:rPr>
      </w:pPr>
    </w:p>
    <w:sectPr w:rsidR="00D231ED" w:rsidRPr="00650673">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5497" w14:textId="77777777" w:rsidR="009A200F" w:rsidRDefault="009A200F">
      <w:r>
        <w:separator/>
      </w:r>
    </w:p>
  </w:endnote>
  <w:endnote w:type="continuationSeparator" w:id="0">
    <w:p w14:paraId="1467FE64" w14:textId="77777777" w:rsidR="009A200F" w:rsidRDefault="009A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2F97" w14:textId="77777777" w:rsidR="00D231ED" w:rsidRDefault="00D23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BDA9F2" w14:textId="77777777" w:rsidR="00D231ED" w:rsidRDefault="00D23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2D6695" w14:textId="77777777" w:rsidR="00D231ED" w:rsidRDefault="00D23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56A2">
      <w:rPr>
        <w:rFonts w:cs="TopType Jerushalmi"/>
        <w:noProof/>
        <w:color w:val="000000"/>
        <w:sz w:val="14"/>
        <w:szCs w:val="14"/>
      </w:rPr>
      <w:t>Z:\000000000000-law\yael\revadim\09-03-10\tav\115_001.doc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2C86" w14:textId="77777777" w:rsidR="00D231ED" w:rsidRDefault="00D231E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0673">
      <w:rPr>
        <w:rFonts w:hAnsi="FrankRuehl" w:cs="FrankRuehl"/>
        <w:noProof/>
        <w:sz w:val="24"/>
        <w:szCs w:val="24"/>
        <w:rtl/>
      </w:rPr>
      <w:t>2</w:t>
    </w:r>
    <w:r>
      <w:rPr>
        <w:rFonts w:hAnsi="FrankRuehl" w:cs="FrankRuehl"/>
        <w:sz w:val="24"/>
        <w:szCs w:val="24"/>
        <w:rtl/>
      </w:rPr>
      <w:fldChar w:fldCharType="end"/>
    </w:r>
  </w:p>
  <w:p w14:paraId="7C34C520" w14:textId="77777777" w:rsidR="00D231ED" w:rsidRDefault="00D231E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F7B6286" w14:textId="77777777" w:rsidR="00D231ED" w:rsidRDefault="00D231E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956A2">
      <w:rPr>
        <w:rFonts w:cs="TopType Jerushalmi"/>
        <w:noProof/>
        <w:color w:val="000000"/>
        <w:sz w:val="14"/>
        <w:szCs w:val="14"/>
      </w:rPr>
      <w:t>Z:\000000000000-law\yael\revadim\09-03-10\tav\115_001.doc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A43C5" w14:textId="77777777" w:rsidR="009A200F" w:rsidRDefault="009A200F" w:rsidP="000A648B">
      <w:pPr>
        <w:spacing w:before="60" w:line="240" w:lineRule="auto"/>
        <w:ind w:right="1134"/>
      </w:pPr>
      <w:r>
        <w:separator/>
      </w:r>
    </w:p>
  </w:footnote>
  <w:footnote w:type="continuationSeparator" w:id="0">
    <w:p w14:paraId="46552B54" w14:textId="77777777" w:rsidR="009A200F" w:rsidRDefault="009A200F">
      <w:r>
        <w:continuationSeparator/>
      </w:r>
    </w:p>
  </w:footnote>
  <w:footnote w:id="1">
    <w:p w14:paraId="5FC5E50A" w14:textId="77777777" w:rsidR="000A648B" w:rsidRDefault="000A648B" w:rsidP="000A64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A648B">
        <w:rPr>
          <w:rFonts w:cs="FrankRuehl"/>
          <w:rtl/>
        </w:rPr>
        <w:t xml:space="preserve">* </w:t>
      </w:r>
      <w:r>
        <w:rPr>
          <w:rFonts w:cs="FrankRuehl"/>
          <w:rtl/>
        </w:rPr>
        <w:t>פו</w:t>
      </w:r>
      <w:r>
        <w:rPr>
          <w:rFonts w:cs="FrankRuehl" w:hint="cs"/>
          <w:rtl/>
        </w:rPr>
        <w:t xml:space="preserve">רסם </w:t>
      </w:r>
      <w:hyperlink r:id="rId1" w:history="1">
        <w:r w:rsidRPr="00593C81">
          <w:rPr>
            <w:rStyle w:val="Hyperlink"/>
            <w:rFonts w:cs="FrankRuehl" w:hint="cs"/>
            <w:rtl/>
          </w:rPr>
          <w:t>ס"ח תשכ"ד מס'</w:t>
        </w:r>
        <w:r w:rsidRPr="00593C81">
          <w:rPr>
            <w:rStyle w:val="Hyperlink"/>
            <w:rFonts w:cs="FrankRuehl" w:hint="cs"/>
            <w:rtl/>
          </w:rPr>
          <w:t xml:space="preserve"> 423</w:t>
        </w:r>
      </w:hyperlink>
      <w:r>
        <w:rPr>
          <w:rFonts w:cs="FrankRuehl" w:hint="cs"/>
          <w:rtl/>
        </w:rPr>
        <w:t xml:space="preserve"> מיום 2.4.1964 עמ' 80 (</w:t>
      </w:r>
      <w:hyperlink r:id="rId2" w:history="1">
        <w:r w:rsidRPr="00593C81">
          <w:rPr>
            <w:rStyle w:val="Hyperlink"/>
            <w:rFonts w:cs="FrankRuehl" w:hint="cs"/>
            <w:rtl/>
          </w:rPr>
          <w:t>ה"ח תשכ"ד מס' 575</w:t>
        </w:r>
      </w:hyperlink>
      <w:r>
        <w:rPr>
          <w:rFonts w:cs="FrankRuehl" w:hint="cs"/>
          <w:rtl/>
        </w:rPr>
        <w:t xml:space="preserve"> עמ' 346).</w:t>
      </w:r>
    </w:p>
    <w:p w14:paraId="45F0A406" w14:textId="77777777" w:rsidR="000A648B" w:rsidRPr="000A648B" w:rsidRDefault="000A648B" w:rsidP="000A64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3" w:history="1">
        <w:r w:rsidRPr="00593C81">
          <w:rPr>
            <w:rStyle w:val="Hyperlink"/>
            <w:rFonts w:cs="FrankRuehl" w:hint="cs"/>
            <w:rtl/>
          </w:rPr>
          <w:t>ס"</w:t>
        </w:r>
        <w:r w:rsidRPr="00593C81">
          <w:rPr>
            <w:rStyle w:val="Hyperlink"/>
            <w:rFonts w:cs="FrankRuehl" w:hint="cs"/>
            <w:rtl/>
          </w:rPr>
          <w:t>ח תשל"ג מס' 679</w:t>
        </w:r>
      </w:hyperlink>
      <w:r>
        <w:rPr>
          <w:rFonts w:cs="FrankRuehl" w:hint="cs"/>
          <w:rtl/>
        </w:rPr>
        <w:t xml:space="preserve"> מיום 18.1.1973 עמ' 49 (</w:t>
      </w:r>
      <w:hyperlink r:id="rId4" w:history="1">
        <w:r w:rsidRPr="00593C81">
          <w:rPr>
            <w:rStyle w:val="Hyperlink"/>
            <w:rFonts w:cs="FrankRuehl" w:hint="cs"/>
            <w:rtl/>
          </w:rPr>
          <w:t>ה"ח תשל"ג מס' 1020</w:t>
        </w:r>
      </w:hyperlink>
      <w:r>
        <w:rPr>
          <w:rFonts w:cs="FrankRuehl" w:hint="cs"/>
          <w:rtl/>
        </w:rPr>
        <w:t xml:space="preserve"> עמ' 3) </w:t>
      </w:r>
      <w:r>
        <w:rPr>
          <w:rFonts w:cs="FrankRuehl"/>
          <w:rtl/>
        </w:rPr>
        <w:t>–</w:t>
      </w:r>
      <w:r>
        <w:rPr>
          <w:rFonts w:cs="FrankRuehl" w:hint="cs"/>
          <w:rtl/>
        </w:rPr>
        <w:t xml:space="preserve"> תיקון מס' 1 בסעיף 10 לחוק לתיקון פקודת המסים (גביה), תשל"ג-1973.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AE67" w14:textId="77777777" w:rsidR="00D231ED" w:rsidRDefault="00D231E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העברת סמכויות (ממונים על מחוזות וקציני מחוז), תשכ"ד–1964</w:t>
    </w:r>
  </w:p>
  <w:p w14:paraId="15208F25" w14:textId="77777777" w:rsidR="00D231ED" w:rsidRDefault="00D23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203D3C" w14:textId="77777777" w:rsidR="00D231ED" w:rsidRDefault="00D231E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B2E0" w14:textId="77777777" w:rsidR="00D231ED" w:rsidRDefault="00D231ED" w:rsidP="000A64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העברת סמכויות (ממונים על מחוזות וקציני מחוז), תשכ"ד</w:t>
    </w:r>
    <w:r w:rsidR="000A648B">
      <w:rPr>
        <w:rFonts w:hAnsi="FrankRuehl" w:cs="FrankRuehl" w:hint="cs"/>
        <w:color w:val="000000"/>
        <w:sz w:val="28"/>
        <w:szCs w:val="28"/>
        <w:rtl/>
      </w:rPr>
      <w:t>-</w:t>
    </w:r>
    <w:r>
      <w:rPr>
        <w:rFonts w:hAnsi="FrankRuehl" w:cs="FrankRuehl"/>
        <w:color w:val="000000"/>
        <w:sz w:val="28"/>
        <w:szCs w:val="28"/>
        <w:rtl/>
      </w:rPr>
      <w:t>1964</w:t>
    </w:r>
  </w:p>
  <w:p w14:paraId="29821BCF" w14:textId="77777777" w:rsidR="00D231ED" w:rsidRDefault="00D231E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F71A545" w14:textId="77777777" w:rsidR="00D231ED" w:rsidRDefault="00D231E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C81"/>
    <w:rsid w:val="000A648B"/>
    <w:rsid w:val="00181DCF"/>
    <w:rsid w:val="002956A2"/>
    <w:rsid w:val="00372A26"/>
    <w:rsid w:val="00383B01"/>
    <w:rsid w:val="00593C81"/>
    <w:rsid w:val="00650673"/>
    <w:rsid w:val="009A200F"/>
    <w:rsid w:val="009B6DD2"/>
    <w:rsid w:val="00D231ED"/>
    <w:rsid w:val="00D42688"/>
    <w:rsid w:val="00DD4C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8A13971"/>
  <w15:chartTrackingRefBased/>
  <w15:docId w15:val="{31DFF268-C905-4896-B344-CF95D4B5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5">
    <w:name w:val="P05"/>
    <w:basedOn w:val="P00"/>
    <w:pPr>
      <w:ind w:right="2381" w:hanging="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593C81"/>
    <w:rPr>
      <w:color w:val="800080"/>
      <w:u w:val="single"/>
    </w:rPr>
  </w:style>
  <w:style w:type="paragraph" w:styleId="a5">
    <w:name w:val="footnote text"/>
    <w:basedOn w:val="a"/>
    <w:semiHidden/>
    <w:rsid w:val="000A648B"/>
    <w:rPr>
      <w:sz w:val="20"/>
      <w:szCs w:val="20"/>
    </w:rPr>
  </w:style>
  <w:style w:type="character" w:styleId="a6">
    <w:name w:val="footnote reference"/>
    <w:basedOn w:val="a0"/>
    <w:semiHidden/>
    <w:rsid w:val="000A648B"/>
    <w:rPr>
      <w:vertAlign w:val="superscript"/>
    </w:rPr>
  </w:style>
  <w:style w:type="paragraph" w:customStyle="1" w:styleId="medium2-header">
    <w:name w:val="medium2-header"/>
    <w:basedOn w:val="a"/>
    <w:rsid w:val="00DD4C02"/>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679.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7/PROP-102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67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7/PROP-102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679.pdf" TargetMode="External"/><Relationship Id="rId2" Type="http://schemas.openxmlformats.org/officeDocument/2006/relationships/hyperlink" Target="http://www.nevo.co.il/Law_word/law17/PROP-0575.pdf" TargetMode="External"/><Relationship Id="rId1" Type="http://schemas.openxmlformats.org/officeDocument/2006/relationships/hyperlink" Target="http://www.nevo.co.il/Law_word/law14/LAW-0423.pdf" TargetMode="External"/><Relationship Id="rId4" Type="http://schemas.openxmlformats.org/officeDocument/2006/relationships/hyperlink" Target="http://www.nevo.co.il/Law_word/law17/PROP-10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פרק 115</vt:lpstr>
    </vt:vector>
  </TitlesOfParts>
  <Company/>
  <LinksUpToDate>false</LinksUpToDate>
  <CharactersWithSpaces>2964</CharactersWithSpaces>
  <SharedDoc>false</SharedDoc>
  <HLinks>
    <vt:vector size="90" baseType="variant">
      <vt:variant>
        <vt:i4>393283</vt:i4>
      </vt:variant>
      <vt:variant>
        <vt:i4>48</vt:i4>
      </vt:variant>
      <vt:variant>
        <vt:i4>0</vt:i4>
      </vt:variant>
      <vt:variant>
        <vt:i4>5</vt:i4>
      </vt:variant>
      <vt:variant>
        <vt:lpwstr>http://www.nevo.co.il/advertisements/nevo-100.doc</vt:lpwstr>
      </vt:variant>
      <vt:variant>
        <vt:lpwstr/>
      </vt:variant>
      <vt:variant>
        <vt:i4>589950</vt:i4>
      </vt:variant>
      <vt:variant>
        <vt:i4>45</vt:i4>
      </vt:variant>
      <vt:variant>
        <vt:i4>0</vt:i4>
      </vt:variant>
      <vt:variant>
        <vt:i4>5</vt:i4>
      </vt:variant>
      <vt:variant>
        <vt:lpwstr>http://www.nevo.co.il/Law_word/law17/PROP-1020.pdf</vt:lpwstr>
      </vt:variant>
      <vt:variant>
        <vt:lpwstr/>
      </vt:variant>
      <vt:variant>
        <vt:i4>7864326</vt:i4>
      </vt:variant>
      <vt:variant>
        <vt:i4>42</vt:i4>
      </vt:variant>
      <vt:variant>
        <vt:i4>0</vt:i4>
      </vt:variant>
      <vt:variant>
        <vt:i4>5</vt:i4>
      </vt:variant>
      <vt:variant>
        <vt:lpwstr>http://www.nevo.co.il/Law_word/law14/LAW-0679.pdf</vt:lpwstr>
      </vt:variant>
      <vt:variant>
        <vt:lpwstr/>
      </vt:variant>
      <vt:variant>
        <vt:i4>589950</vt:i4>
      </vt:variant>
      <vt:variant>
        <vt:i4>39</vt:i4>
      </vt:variant>
      <vt:variant>
        <vt:i4>0</vt:i4>
      </vt:variant>
      <vt:variant>
        <vt:i4>5</vt:i4>
      </vt:variant>
      <vt:variant>
        <vt:lpwstr>http://www.nevo.co.il/Law_word/law17/PROP-1020.pdf</vt:lpwstr>
      </vt:variant>
      <vt:variant>
        <vt:lpwstr/>
      </vt:variant>
      <vt:variant>
        <vt:i4>7864326</vt:i4>
      </vt:variant>
      <vt:variant>
        <vt:i4>36</vt:i4>
      </vt:variant>
      <vt:variant>
        <vt:i4>0</vt:i4>
      </vt:variant>
      <vt:variant>
        <vt:i4>5</vt:i4>
      </vt:variant>
      <vt:variant>
        <vt:lpwstr>http://www.nevo.co.il/Law_word/law14/LAW-0679.pdf</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589950</vt:i4>
      </vt:variant>
      <vt:variant>
        <vt:i4>9</vt:i4>
      </vt:variant>
      <vt:variant>
        <vt:i4>0</vt:i4>
      </vt:variant>
      <vt:variant>
        <vt:i4>5</vt:i4>
      </vt:variant>
      <vt:variant>
        <vt:lpwstr>http://www.nevo.co.il/Law_word/law17/PROP-1020.pdf</vt:lpwstr>
      </vt:variant>
      <vt:variant>
        <vt:lpwstr/>
      </vt:variant>
      <vt:variant>
        <vt:i4>7864326</vt:i4>
      </vt:variant>
      <vt:variant>
        <vt:i4>6</vt:i4>
      </vt:variant>
      <vt:variant>
        <vt:i4>0</vt:i4>
      </vt:variant>
      <vt:variant>
        <vt:i4>5</vt:i4>
      </vt:variant>
      <vt:variant>
        <vt:lpwstr>http://www.nevo.co.il/Law_word/law14/LAW-0679.pdf</vt:lpwstr>
      </vt:variant>
      <vt:variant>
        <vt:lpwstr/>
      </vt:variant>
      <vt:variant>
        <vt:i4>589946</vt:i4>
      </vt:variant>
      <vt:variant>
        <vt:i4>3</vt:i4>
      </vt:variant>
      <vt:variant>
        <vt:i4>0</vt:i4>
      </vt:variant>
      <vt:variant>
        <vt:i4>5</vt:i4>
      </vt:variant>
      <vt:variant>
        <vt:lpwstr>http://www.nevo.co.il/Law_word/law17/PROP-0575.pdf</vt:lpwstr>
      </vt:variant>
      <vt:variant>
        <vt:lpwstr/>
      </vt:variant>
      <vt:variant>
        <vt:i4>8192014</vt:i4>
      </vt:variant>
      <vt:variant>
        <vt:i4>0</vt:i4>
      </vt:variant>
      <vt:variant>
        <vt:i4>0</vt:i4>
      </vt:variant>
      <vt:variant>
        <vt:i4>5</vt:i4>
      </vt:variant>
      <vt:variant>
        <vt:lpwstr>http://www.nevo.co.il/Law_word/law14/LAW-0423.pdf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0115</vt:lpwstr>
  </property>
  <property fmtid="{D5CDD505-2E9C-101B-9397-08002B2CF9AE}" pid="3" name="CHNAME">
    <vt:lpwstr>העברת סמכויות</vt:lpwstr>
  </property>
  <property fmtid="{D5CDD505-2E9C-101B-9397-08002B2CF9AE}" pid="4" name="LAWNAME">
    <vt:lpwstr>חוק העברת סמכויות (ממונים על מחוזות וקציני מחוז), תשכ"ד-1964</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בעלי תפקיד</vt:lpwstr>
  </property>
  <property fmtid="{D5CDD505-2E9C-101B-9397-08002B2CF9AE}" pid="9" name="NOSE31">
    <vt:lpwstr>העברת סמכויות</vt:lpwstr>
  </property>
  <property fmtid="{D5CDD505-2E9C-101B-9397-08002B2CF9AE}" pid="10" name="NOSE41">
    <vt:lpwstr>קציני ופקידי מחוז</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