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74C8E" w14:textId="77777777" w:rsidR="003E1701" w:rsidRDefault="003E1701" w:rsidP="001E7FE6">
      <w:pPr>
        <w:pStyle w:val="big-header"/>
        <w:ind w:left="0" w:right="1134"/>
        <w:rPr>
          <w:rFonts w:hint="cs"/>
          <w:rtl/>
          <w:lang w:eastAsia="en-US"/>
        </w:rPr>
      </w:pPr>
      <w:r>
        <w:rPr>
          <w:rFonts w:hint="cs"/>
          <w:rtl/>
          <w:lang w:eastAsia="en-US"/>
        </w:rPr>
        <w:t>חוק הפיקוח על שירותים פיננסיים (</w:t>
      </w:r>
      <w:r w:rsidR="001E7FE6">
        <w:rPr>
          <w:rFonts w:hint="cs"/>
          <w:rtl/>
          <w:lang w:eastAsia="en-US"/>
        </w:rPr>
        <w:t>ייעוץ, שיווק ומערכת סליקה פנסיוניים</w:t>
      </w:r>
      <w:r>
        <w:rPr>
          <w:rFonts w:hint="cs"/>
          <w:rtl/>
          <w:lang w:eastAsia="en-US"/>
        </w:rPr>
        <w:t>), תשס"ה-2005</w:t>
      </w:r>
    </w:p>
    <w:p w14:paraId="19A0E66A" w14:textId="77777777" w:rsidR="001E7FE6" w:rsidRDefault="001E7FE6" w:rsidP="0033354C">
      <w:pPr>
        <w:spacing w:line="320" w:lineRule="auto"/>
        <w:jc w:val="left"/>
        <w:rPr>
          <w:rFonts w:cs="FrankRuehl" w:hint="cs"/>
          <w:szCs w:val="26"/>
          <w:rtl/>
          <w:lang w:eastAsia="en-US"/>
        </w:rPr>
      </w:pPr>
    </w:p>
    <w:p w14:paraId="4CB429AD" w14:textId="77777777" w:rsidR="000008BE" w:rsidRPr="0033354C" w:rsidRDefault="000008BE" w:rsidP="0033354C">
      <w:pPr>
        <w:spacing w:line="320" w:lineRule="auto"/>
        <w:jc w:val="left"/>
        <w:rPr>
          <w:rFonts w:cs="FrankRuehl" w:hint="cs"/>
          <w:szCs w:val="26"/>
          <w:rtl/>
          <w:lang w:eastAsia="en-US"/>
        </w:rPr>
      </w:pPr>
    </w:p>
    <w:p w14:paraId="36AFC264" w14:textId="77777777" w:rsidR="0033354C" w:rsidRDefault="0033354C" w:rsidP="0033354C">
      <w:pPr>
        <w:spacing w:line="320" w:lineRule="auto"/>
        <w:jc w:val="left"/>
        <w:rPr>
          <w:rFonts w:cs="Miriam"/>
          <w:szCs w:val="22"/>
          <w:rtl/>
          <w:lang w:eastAsia="en-US"/>
        </w:rPr>
      </w:pPr>
      <w:r w:rsidRPr="0033354C">
        <w:rPr>
          <w:rFonts w:cs="Miriam"/>
          <w:szCs w:val="22"/>
          <w:rtl/>
          <w:lang w:eastAsia="en-US"/>
        </w:rPr>
        <w:t>משפט פרטי וכלכלה</w:t>
      </w:r>
      <w:r w:rsidRPr="0033354C">
        <w:rPr>
          <w:rFonts w:cs="FrankRuehl"/>
          <w:szCs w:val="26"/>
          <w:rtl/>
          <w:lang w:eastAsia="en-US"/>
        </w:rPr>
        <w:t xml:space="preserve"> – הסדרת עיסוק – יועצי השקעות</w:t>
      </w:r>
    </w:p>
    <w:p w14:paraId="0FC1496D" w14:textId="77777777" w:rsidR="00433A7F" w:rsidRPr="0033354C" w:rsidRDefault="0033354C" w:rsidP="0033354C">
      <w:pPr>
        <w:spacing w:line="320" w:lineRule="auto"/>
        <w:jc w:val="left"/>
        <w:rPr>
          <w:rFonts w:cs="Miriam" w:hint="cs"/>
          <w:szCs w:val="22"/>
          <w:rtl/>
          <w:lang w:eastAsia="en-US"/>
        </w:rPr>
      </w:pPr>
      <w:r w:rsidRPr="0033354C">
        <w:rPr>
          <w:rFonts w:cs="Miriam"/>
          <w:szCs w:val="22"/>
          <w:rtl/>
          <w:lang w:eastAsia="en-US"/>
        </w:rPr>
        <w:t>משפט פרטי וכלכלה</w:t>
      </w:r>
      <w:r w:rsidRPr="0033354C">
        <w:rPr>
          <w:rFonts w:cs="FrankRuehl"/>
          <w:szCs w:val="26"/>
          <w:rtl/>
          <w:lang w:eastAsia="en-US"/>
        </w:rPr>
        <w:t xml:space="preserve"> – כספים – שירותים פיננסיים</w:t>
      </w:r>
    </w:p>
    <w:p w14:paraId="052A9EF0" w14:textId="77777777" w:rsidR="003E1701" w:rsidRDefault="003E1701">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21C90" w:rsidRPr="00621C90" w14:paraId="6BE23E8B" w14:textId="77777777" w:rsidTr="00621C90">
        <w:tblPrEx>
          <w:tblCellMar>
            <w:top w:w="0" w:type="dxa"/>
            <w:bottom w:w="0" w:type="dxa"/>
          </w:tblCellMar>
        </w:tblPrEx>
        <w:tc>
          <w:tcPr>
            <w:tcW w:w="1247" w:type="dxa"/>
          </w:tcPr>
          <w:p w14:paraId="4F20037A" w14:textId="77777777" w:rsidR="00621C90" w:rsidRPr="00621C90" w:rsidRDefault="00621C90" w:rsidP="00621C90">
            <w:pPr>
              <w:spacing w:line="240" w:lineRule="auto"/>
              <w:jc w:val="left"/>
              <w:rPr>
                <w:rFonts w:cs="Frankruhel" w:hint="cs"/>
                <w:sz w:val="24"/>
                <w:rtl/>
                <w:lang w:eastAsia="en-US"/>
              </w:rPr>
            </w:pPr>
          </w:p>
        </w:tc>
        <w:tc>
          <w:tcPr>
            <w:tcW w:w="5669" w:type="dxa"/>
          </w:tcPr>
          <w:p w14:paraId="1A323232"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פרק א': הגדרות</w:t>
            </w:r>
          </w:p>
        </w:tc>
        <w:tc>
          <w:tcPr>
            <w:tcW w:w="567" w:type="dxa"/>
          </w:tcPr>
          <w:p w14:paraId="12BC5799" w14:textId="77777777" w:rsidR="00621C90" w:rsidRPr="00621C90" w:rsidRDefault="00621C90" w:rsidP="00621C90">
            <w:pPr>
              <w:spacing w:line="240" w:lineRule="auto"/>
              <w:jc w:val="left"/>
              <w:rPr>
                <w:rStyle w:val="Hyperlink"/>
                <w:rFonts w:hint="cs"/>
                <w:rtl/>
              </w:rPr>
            </w:pPr>
            <w:hyperlink w:anchor="med0" w:tooltip="פרק א: הגדרות" w:history="1">
              <w:r w:rsidRPr="00621C90">
                <w:rPr>
                  <w:rStyle w:val="Hyperlink"/>
                </w:rPr>
                <w:t>Go</w:t>
              </w:r>
            </w:hyperlink>
          </w:p>
        </w:tc>
        <w:tc>
          <w:tcPr>
            <w:tcW w:w="850" w:type="dxa"/>
          </w:tcPr>
          <w:p w14:paraId="5E793B3B"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621C90" w:rsidRPr="00621C90" w14:paraId="4AFB3428" w14:textId="77777777" w:rsidTr="00621C90">
        <w:tblPrEx>
          <w:tblCellMar>
            <w:top w:w="0" w:type="dxa"/>
            <w:bottom w:w="0" w:type="dxa"/>
          </w:tblCellMar>
        </w:tblPrEx>
        <w:tc>
          <w:tcPr>
            <w:tcW w:w="1247" w:type="dxa"/>
          </w:tcPr>
          <w:p w14:paraId="61863ADA"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758CADCF"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30F4DEA1" w14:textId="77777777" w:rsidR="00621C90" w:rsidRPr="00621C90" w:rsidRDefault="00621C90" w:rsidP="00621C90">
            <w:pPr>
              <w:spacing w:line="240" w:lineRule="auto"/>
              <w:jc w:val="left"/>
              <w:rPr>
                <w:rStyle w:val="Hyperlink"/>
                <w:rFonts w:hint="cs"/>
                <w:rtl/>
              </w:rPr>
            </w:pPr>
            <w:hyperlink w:anchor="Seif1" w:tooltip="הגדרות" w:history="1">
              <w:r w:rsidRPr="00621C90">
                <w:rPr>
                  <w:rStyle w:val="Hyperlink"/>
                </w:rPr>
                <w:t>Go</w:t>
              </w:r>
            </w:hyperlink>
          </w:p>
        </w:tc>
        <w:tc>
          <w:tcPr>
            <w:tcW w:w="850" w:type="dxa"/>
          </w:tcPr>
          <w:p w14:paraId="3D0D86DA"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621C90" w:rsidRPr="00621C90" w14:paraId="7880BBEE" w14:textId="77777777" w:rsidTr="00621C90">
        <w:tblPrEx>
          <w:tblCellMar>
            <w:top w:w="0" w:type="dxa"/>
            <w:bottom w:w="0" w:type="dxa"/>
          </w:tblCellMar>
        </w:tblPrEx>
        <w:tc>
          <w:tcPr>
            <w:tcW w:w="1247" w:type="dxa"/>
          </w:tcPr>
          <w:p w14:paraId="220CD001" w14:textId="77777777" w:rsidR="00621C90" w:rsidRPr="00621C90" w:rsidRDefault="00621C90" w:rsidP="00621C90">
            <w:pPr>
              <w:spacing w:line="240" w:lineRule="auto"/>
              <w:jc w:val="left"/>
              <w:rPr>
                <w:rFonts w:cs="Frankruhel" w:hint="cs"/>
                <w:sz w:val="24"/>
                <w:rtl/>
                <w:lang w:eastAsia="en-US"/>
              </w:rPr>
            </w:pPr>
          </w:p>
        </w:tc>
        <w:tc>
          <w:tcPr>
            <w:tcW w:w="5669" w:type="dxa"/>
          </w:tcPr>
          <w:p w14:paraId="6094784C"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פרק ב': עיסוק בייעוץ פנסיוני ובשיווק פנסיוני</w:t>
            </w:r>
          </w:p>
        </w:tc>
        <w:tc>
          <w:tcPr>
            <w:tcW w:w="567" w:type="dxa"/>
          </w:tcPr>
          <w:p w14:paraId="3AD7F5D1" w14:textId="77777777" w:rsidR="00621C90" w:rsidRPr="00621C90" w:rsidRDefault="00621C90" w:rsidP="00621C90">
            <w:pPr>
              <w:spacing w:line="240" w:lineRule="auto"/>
              <w:jc w:val="left"/>
              <w:rPr>
                <w:rStyle w:val="Hyperlink"/>
                <w:rFonts w:hint="cs"/>
                <w:rtl/>
              </w:rPr>
            </w:pPr>
            <w:hyperlink w:anchor="med1" w:tooltip="פרק ב: עיסוק בייעוץ פנסיוני ובשיווק פנסיוני" w:history="1">
              <w:r w:rsidRPr="00621C90">
                <w:rPr>
                  <w:rStyle w:val="Hyperlink"/>
                </w:rPr>
                <w:t>Go</w:t>
              </w:r>
            </w:hyperlink>
          </w:p>
        </w:tc>
        <w:tc>
          <w:tcPr>
            <w:tcW w:w="850" w:type="dxa"/>
          </w:tcPr>
          <w:p w14:paraId="09FE3696"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621C90" w:rsidRPr="00621C90" w14:paraId="05BD6584" w14:textId="77777777" w:rsidTr="00621C90">
        <w:tblPrEx>
          <w:tblCellMar>
            <w:top w:w="0" w:type="dxa"/>
            <w:bottom w:w="0" w:type="dxa"/>
          </w:tblCellMar>
        </w:tblPrEx>
        <w:tc>
          <w:tcPr>
            <w:tcW w:w="1247" w:type="dxa"/>
          </w:tcPr>
          <w:p w14:paraId="7DB69670" w14:textId="77777777" w:rsidR="00621C90" w:rsidRPr="00621C90" w:rsidRDefault="00621C90" w:rsidP="00621C90">
            <w:pPr>
              <w:spacing w:line="240" w:lineRule="auto"/>
              <w:jc w:val="left"/>
              <w:rPr>
                <w:rFonts w:cs="Frankruhel" w:hint="cs"/>
                <w:sz w:val="24"/>
                <w:rtl/>
                <w:lang w:eastAsia="en-US"/>
              </w:rPr>
            </w:pPr>
          </w:p>
        </w:tc>
        <w:tc>
          <w:tcPr>
            <w:tcW w:w="5669" w:type="dxa"/>
          </w:tcPr>
          <w:p w14:paraId="60B645FD"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סימן א': חובת רישוי</w:t>
            </w:r>
          </w:p>
        </w:tc>
        <w:tc>
          <w:tcPr>
            <w:tcW w:w="567" w:type="dxa"/>
          </w:tcPr>
          <w:p w14:paraId="4BA7EC20" w14:textId="77777777" w:rsidR="00621C90" w:rsidRPr="00621C90" w:rsidRDefault="00621C90" w:rsidP="00621C90">
            <w:pPr>
              <w:spacing w:line="240" w:lineRule="auto"/>
              <w:jc w:val="left"/>
              <w:rPr>
                <w:rStyle w:val="Hyperlink"/>
                <w:rFonts w:hint="cs"/>
                <w:rtl/>
              </w:rPr>
            </w:pPr>
            <w:hyperlink w:anchor="hed20" w:tooltip="סימן א: חובת רישוי" w:history="1">
              <w:r w:rsidRPr="00621C90">
                <w:rPr>
                  <w:rStyle w:val="Hyperlink"/>
                </w:rPr>
                <w:t>Go</w:t>
              </w:r>
            </w:hyperlink>
          </w:p>
        </w:tc>
        <w:tc>
          <w:tcPr>
            <w:tcW w:w="850" w:type="dxa"/>
          </w:tcPr>
          <w:p w14:paraId="041A7313"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621C90" w:rsidRPr="00621C90" w14:paraId="747C60E7" w14:textId="77777777" w:rsidTr="00621C90">
        <w:tblPrEx>
          <w:tblCellMar>
            <w:top w:w="0" w:type="dxa"/>
            <w:bottom w:w="0" w:type="dxa"/>
          </w:tblCellMar>
        </w:tblPrEx>
        <w:tc>
          <w:tcPr>
            <w:tcW w:w="1247" w:type="dxa"/>
          </w:tcPr>
          <w:p w14:paraId="4DEC229D"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76F8BA92"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עיסוק בייעוץ פנסיוני</w:t>
            </w:r>
          </w:p>
        </w:tc>
        <w:tc>
          <w:tcPr>
            <w:tcW w:w="567" w:type="dxa"/>
          </w:tcPr>
          <w:p w14:paraId="3F1A7591" w14:textId="77777777" w:rsidR="00621C90" w:rsidRPr="00621C90" w:rsidRDefault="00621C90" w:rsidP="00621C90">
            <w:pPr>
              <w:spacing w:line="240" w:lineRule="auto"/>
              <w:jc w:val="left"/>
              <w:rPr>
                <w:rStyle w:val="Hyperlink"/>
                <w:rFonts w:hint="cs"/>
                <w:rtl/>
              </w:rPr>
            </w:pPr>
            <w:hyperlink w:anchor="Seif14" w:tooltip="עיסוק בייעוץ פנסיוני" w:history="1">
              <w:r w:rsidRPr="00621C90">
                <w:rPr>
                  <w:rStyle w:val="Hyperlink"/>
                </w:rPr>
                <w:t>Go</w:t>
              </w:r>
            </w:hyperlink>
          </w:p>
        </w:tc>
        <w:tc>
          <w:tcPr>
            <w:tcW w:w="850" w:type="dxa"/>
          </w:tcPr>
          <w:p w14:paraId="751CFF55"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621C90" w:rsidRPr="00621C90" w14:paraId="5B4EF32C" w14:textId="77777777" w:rsidTr="00621C90">
        <w:tblPrEx>
          <w:tblCellMar>
            <w:top w:w="0" w:type="dxa"/>
            <w:bottom w:w="0" w:type="dxa"/>
          </w:tblCellMar>
        </w:tblPrEx>
        <w:tc>
          <w:tcPr>
            <w:tcW w:w="1247" w:type="dxa"/>
          </w:tcPr>
          <w:p w14:paraId="629E7607"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7422CAF9"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עיסוק בשיווק פנסיוני</w:t>
            </w:r>
          </w:p>
        </w:tc>
        <w:tc>
          <w:tcPr>
            <w:tcW w:w="567" w:type="dxa"/>
          </w:tcPr>
          <w:p w14:paraId="75D1A9E4" w14:textId="77777777" w:rsidR="00621C90" w:rsidRPr="00621C90" w:rsidRDefault="00621C90" w:rsidP="00621C90">
            <w:pPr>
              <w:spacing w:line="240" w:lineRule="auto"/>
              <w:jc w:val="left"/>
              <w:rPr>
                <w:rStyle w:val="Hyperlink"/>
                <w:rFonts w:hint="cs"/>
                <w:rtl/>
              </w:rPr>
            </w:pPr>
            <w:hyperlink w:anchor="Seif8" w:tooltip="עיסוק בשיווק פנסיוני" w:history="1">
              <w:r w:rsidRPr="00621C90">
                <w:rPr>
                  <w:rStyle w:val="Hyperlink"/>
                </w:rPr>
                <w:t>Go</w:t>
              </w:r>
            </w:hyperlink>
          </w:p>
        </w:tc>
        <w:tc>
          <w:tcPr>
            <w:tcW w:w="850" w:type="dxa"/>
          </w:tcPr>
          <w:p w14:paraId="076F7E5A"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621C90" w:rsidRPr="00621C90" w14:paraId="7E72215E" w14:textId="77777777" w:rsidTr="00621C90">
        <w:tblPrEx>
          <w:tblCellMar>
            <w:top w:w="0" w:type="dxa"/>
            <w:bottom w:w="0" w:type="dxa"/>
          </w:tblCellMar>
        </w:tblPrEx>
        <w:tc>
          <w:tcPr>
            <w:tcW w:w="1247" w:type="dxa"/>
          </w:tcPr>
          <w:p w14:paraId="7ED3CCD3"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1E65C5CC"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סייג לתחולה</w:t>
            </w:r>
          </w:p>
        </w:tc>
        <w:tc>
          <w:tcPr>
            <w:tcW w:w="567" w:type="dxa"/>
          </w:tcPr>
          <w:p w14:paraId="4161E26D" w14:textId="77777777" w:rsidR="00621C90" w:rsidRPr="00621C90" w:rsidRDefault="00621C90" w:rsidP="00621C90">
            <w:pPr>
              <w:spacing w:line="240" w:lineRule="auto"/>
              <w:jc w:val="left"/>
              <w:rPr>
                <w:rStyle w:val="Hyperlink"/>
                <w:rFonts w:hint="cs"/>
                <w:rtl/>
              </w:rPr>
            </w:pPr>
            <w:hyperlink w:anchor="Seif15" w:tooltip="סייג לתחולה" w:history="1">
              <w:r w:rsidRPr="00621C90">
                <w:rPr>
                  <w:rStyle w:val="Hyperlink"/>
                </w:rPr>
                <w:t>Go</w:t>
              </w:r>
            </w:hyperlink>
          </w:p>
        </w:tc>
        <w:tc>
          <w:tcPr>
            <w:tcW w:w="850" w:type="dxa"/>
          </w:tcPr>
          <w:p w14:paraId="633835BB"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621C90" w:rsidRPr="00621C90" w14:paraId="01BAD5DC" w14:textId="77777777" w:rsidTr="00621C90">
        <w:tblPrEx>
          <w:tblCellMar>
            <w:top w:w="0" w:type="dxa"/>
            <w:bottom w:w="0" w:type="dxa"/>
          </w:tblCellMar>
        </w:tblPrEx>
        <w:tc>
          <w:tcPr>
            <w:tcW w:w="1247" w:type="dxa"/>
          </w:tcPr>
          <w:p w14:paraId="7B771C90" w14:textId="77777777" w:rsidR="00621C90" w:rsidRPr="00621C90" w:rsidRDefault="00621C90" w:rsidP="00621C90">
            <w:pPr>
              <w:spacing w:line="240" w:lineRule="auto"/>
              <w:jc w:val="left"/>
              <w:rPr>
                <w:rFonts w:cs="Frankruhel" w:hint="cs"/>
                <w:sz w:val="24"/>
                <w:rtl/>
                <w:lang w:eastAsia="en-US"/>
              </w:rPr>
            </w:pPr>
          </w:p>
        </w:tc>
        <w:tc>
          <w:tcPr>
            <w:tcW w:w="5669" w:type="dxa"/>
          </w:tcPr>
          <w:p w14:paraId="238FC59D"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סימן ב': רישיון יועץ פנסיוני ורישיון סוכן שיווק פנסיוני</w:t>
            </w:r>
          </w:p>
        </w:tc>
        <w:tc>
          <w:tcPr>
            <w:tcW w:w="567" w:type="dxa"/>
          </w:tcPr>
          <w:p w14:paraId="5D9CD0E7" w14:textId="77777777" w:rsidR="00621C90" w:rsidRPr="00621C90" w:rsidRDefault="00621C90" w:rsidP="00621C90">
            <w:pPr>
              <w:spacing w:line="240" w:lineRule="auto"/>
              <w:jc w:val="left"/>
              <w:rPr>
                <w:rStyle w:val="Hyperlink"/>
                <w:rFonts w:hint="cs"/>
                <w:rtl/>
              </w:rPr>
            </w:pPr>
            <w:hyperlink w:anchor="hed21" w:tooltip="סימן ב: רישיון יועץ פנסיוני ורישיון סוכן שיווק פנסיוני" w:history="1">
              <w:r w:rsidRPr="00621C90">
                <w:rPr>
                  <w:rStyle w:val="Hyperlink"/>
                </w:rPr>
                <w:t>Go</w:t>
              </w:r>
            </w:hyperlink>
          </w:p>
        </w:tc>
        <w:tc>
          <w:tcPr>
            <w:tcW w:w="850" w:type="dxa"/>
          </w:tcPr>
          <w:p w14:paraId="640728F3"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621C90" w:rsidRPr="00621C90" w14:paraId="01F6CAEC" w14:textId="77777777" w:rsidTr="00621C90">
        <w:tblPrEx>
          <w:tblCellMar>
            <w:top w:w="0" w:type="dxa"/>
            <w:bottom w:w="0" w:type="dxa"/>
          </w:tblCellMar>
        </w:tblPrEx>
        <w:tc>
          <w:tcPr>
            <w:tcW w:w="1247" w:type="dxa"/>
          </w:tcPr>
          <w:p w14:paraId="77AB1BC1"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7A54BC37"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תנאים למתן רישיון יועץ פנסיוני</w:t>
            </w:r>
          </w:p>
        </w:tc>
        <w:tc>
          <w:tcPr>
            <w:tcW w:w="567" w:type="dxa"/>
          </w:tcPr>
          <w:p w14:paraId="1FC5798D" w14:textId="77777777" w:rsidR="00621C90" w:rsidRPr="00621C90" w:rsidRDefault="00621C90" w:rsidP="00621C90">
            <w:pPr>
              <w:spacing w:line="240" w:lineRule="auto"/>
              <w:jc w:val="left"/>
              <w:rPr>
                <w:rStyle w:val="Hyperlink"/>
                <w:rFonts w:hint="cs"/>
                <w:rtl/>
              </w:rPr>
            </w:pPr>
            <w:hyperlink w:anchor="Seif9" w:tooltip="תנאים למתן רישיון יועץ פנסיוני" w:history="1">
              <w:r w:rsidRPr="00621C90">
                <w:rPr>
                  <w:rStyle w:val="Hyperlink"/>
                </w:rPr>
                <w:t>Go</w:t>
              </w:r>
            </w:hyperlink>
          </w:p>
        </w:tc>
        <w:tc>
          <w:tcPr>
            <w:tcW w:w="850" w:type="dxa"/>
          </w:tcPr>
          <w:p w14:paraId="75D4DB87"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621C90" w:rsidRPr="00621C90" w14:paraId="197D35D0" w14:textId="77777777" w:rsidTr="00621C90">
        <w:tblPrEx>
          <w:tblCellMar>
            <w:top w:w="0" w:type="dxa"/>
            <w:bottom w:w="0" w:type="dxa"/>
          </w:tblCellMar>
        </w:tblPrEx>
        <w:tc>
          <w:tcPr>
            <w:tcW w:w="1247" w:type="dxa"/>
          </w:tcPr>
          <w:p w14:paraId="73D38364"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1464945C"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תנאים למתן רישיון סוכן שיווק פנסיוני</w:t>
            </w:r>
          </w:p>
        </w:tc>
        <w:tc>
          <w:tcPr>
            <w:tcW w:w="567" w:type="dxa"/>
          </w:tcPr>
          <w:p w14:paraId="719C4FBB" w14:textId="77777777" w:rsidR="00621C90" w:rsidRPr="00621C90" w:rsidRDefault="00621C90" w:rsidP="00621C90">
            <w:pPr>
              <w:spacing w:line="240" w:lineRule="auto"/>
              <w:jc w:val="left"/>
              <w:rPr>
                <w:rStyle w:val="Hyperlink"/>
                <w:rFonts w:hint="cs"/>
                <w:rtl/>
              </w:rPr>
            </w:pPr>
            <w:hyperlink w:anchor="Seif16" w:tooltip="תנאים למתן רישיון סוכן שיווק פנסיוני" w:history="1">
              <w:r w:rsidRPr="00621C90">
                <w:rPr>
                  <w:rStyle w:val="Hyperlink"/>
                </w:rPr>
                <w:t>Go</w:t>
              </w:r>
            </w:hyperlink>
          </w:p>
        </w:tc>
        <w:tc>
          <w:tcPr>
            <w:tcW w:w="850" w:type="dxa"/>
          </w:tcPr>
          <w:p w14:paraId="14ABAF9F"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621C90" w:rsidRPr="00621C90" w14:paraId="293182CF" w14:textId="77777777" w:rsidTr="00621C90">
        <w:tblPrEx>
          <w:tblCellMar>
            <w:top w:w="0" w:type="dxa"/>
            <w:bottom w:w="0" w:type="dxa"/>
          </w:tblCellMar>
        </w:tblPrEx>
        <w:tc>
          <w:tcPr>
            <w:tcW w:w="1247" w:type="dxa"/>
          </w:tcPr>
          <w:p w14:paraId="7386383D"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14:paraId="7F286787"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תקנות לענין בחינות והתמחות</w:t>
            </w:r>
          </w:p>
        </w:tc>
        <w:tc>
          <w:tcPr>
            <w:tcW w:w="567" w:type="dxa"/>
          </w:tcPr>
          <w:p w14:paraId="4C18B17C" w14:textId="77777777" w:rsidR="00621C90" w:rsidRPr="00621C90" w:rsidRDefault="00621C90" w:rsidP="00621C90">
            <w:pPr>
              <w:spacing w:line="240" w:lineRule="auto"/>
              <w:jc w:val="left"/>
              <w:rPr>
                <w:rStyle w:val="Hyperlink"/>
                <w:rFonts w:hint="cs"/>
                <w:rtl/>
              </w:rPr>
            </w:pPr>
            <w:hyperlink w:anchor="Seif17" w:tooltip="תקנות לענין בחינות והתמחות" w:history="1">
              <w:r w:rsidRPr="00621C90">
                <w:rPr>
                  <w:rStyle w:val="Hyperlink"/>
                </w:rPr>
                <w:t>Go</w:t>
              </w:r>
            </w:hyperlink>
          </w:p>
        </w:tc>
        <w:tc>
          <w:tcPr>
            <w:tcW w:w="850" w:type="dxa"/>
          </w:tcPr>
          <w:p w14:paraId="6A5DBD3B"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621C90" w:rsidRPr="00621C90" w14:paraId="3C9427FA" w14:textId="77777777" w:rsidTr="00621C90">
        <w:tblPrEx>
          <w:tblCellMar>
            <w:top w:w="0" w:type="dxa"/>
            <w:bottom w:w="0" w:type="dxa"/>
          </w:tblCellMar>
        </w:tblPrEx>
        <w:tc>
          <w:tcPr>
            <w:tcW w:w="1247" w:type="dxa"/>
          </w:tcPr>
          <w:p w14:paraId="6B741B22"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14:paraId="6041E2AF"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בקשה לרישיון</w:t>
            </w:r>
          </w:p>
        </w:tc>
        <w:tc>
          <w:tcPr>
            <w:tcW w:w="567" w:type="dxa"/>
          </w:tcPr>
          <w:p w14:paraId="5AA22CD0" w14:textId="77777777" w:rsidR="00621C90" w:rsidRPr="00621C90" w:rsidRDefault="00621C90" w:rsidP="00621C90">
            <w:pPr>
              <w:spacing w:line="240" w:lineRule="auto"/>
              <w:jc w:val="left"/>
              <w:rPr>
                <w:rStyle w:val="Hyperlink"/>
                <w:rFonts w:hint="cs"/>
                <w:rtl/>
              </w:rPr>
            </w:pPr>
            <w:hyperlink w:anchor="Seif10" w:tooltip="בקשה לרישיון" w:history="1">
              <w:r w:rsidRPr="00621C90">
                <w:rPr>
                  <w:rStyle w:val="Hyperlink"/>
                </w:rPr>
                <w:t>Go</w:t>
              </w:r>
            </w:hyperlink>
          </w:p>
        </w:tc>
        <w:tc>
          <w:tcPr>
            <w:tcW w:w="850" w:type="dxa"/>
          </w:tcPr>
          <w:p w14:paraId="1A9E0E38"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621C90" w:rsidRPr="00621C90" w14:paraId="2BC9F576" w14:textId="77777777" w:rsidTr="00621C90">
        <w:tblPrEx>
          <w:tblCellMar>
            <w:top w:w="0" w:type="dxa"/>
            <w:bottom w:w="0" w:type="dxa"/>
          </w:tblCellMar>
        </w:tblPrEx>
        <w:tc>
          <w:tcPr>
            <w:tcW w:w="1247" w:type="dxa"/>
          </w:tcPr>
          <w:p w14:paraId="1ACE6D0D"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14:paraId="7C3A4D48"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החלטת הממונה בבקשה</w:t>
            </w:r>
          </w:p>
        </w:tc>
        <w:tc>
          <w:tcPr>
            <w:tcW w:w="567" w:type="dxa"/>
          </w:tcPr>
          <w:p w14:paraId="63B3C0E2" w14:textId="77777777" w:rsidR="00621C90" w:rsidRPr="00621C90" w:rsidRDefault="00621C90" w:rsidP="00621C90">
            <w:pPr>
              <w:spacing w:line="240" w:lineRule="auto"/>
              <w:jc w:val="left"/>
              <w:rPr>
                <w:rStyle w:val="Hyperlink"/>
                <w:rFonts w:hint="cs"/>
                <w:rtl/>
              </w:rPr>
            </w:pPr>
            <w:hyperlink w:anchor="Seif11" w:tooltip="החלטת הממונה בבקשה" w:history="1">
              <w:r w:rsidRPr="00621C90">
                <w:rPr>
                  <w:rStyle w:val="Hyperlink"/>
                </w:rPr>
                <w:t>Go</w:t>
              </w:r>
            </w:hyperlink>
          </w:p>
        </w:tc>
        <w:tc>
          <w:tcPr>
            <w:tcW w:w="850" w:type="dxa"/>
          </w:tcPr>
          <w:p w14:paraId="01FB9684"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621C90" w:rsidRPr="00621C90" w14:paraId="16E765F1" w14:textId="77777777" w:rsidTr="00621C90">
        <w:tblPrEx>
          <w:tblCellMar>
            <w:top w:w="0" w:type="dxa"/>
            <w:bottom w:w="0" w:type="dxa"/>
          </w:tblCellMar>
        </w:tblPrEx>
        <w:tc>
          <w:tcPr>
            <w:tcW w:w="1247" w:type="dxa"/>
          </w:tcPr>
          <w:p w14:paraId="7DDA697C"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14:paraId="3F0DC50A"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ביטול רישיון, התלייתו או התניית תנאים בו</w:t>
            </w:r>
          </w:p>
        </w:tc>
        <w:tc>
          <w:tcPr>
            <w:tcW w:w="567" w:type="dxa"/>
          </w:tcPr>
          <w:p w14:paraId="0E4CE861" w14:textId="77777777" w:rsidR="00621C90" w:rsidRPr="00621C90" w:rsidRDefault="00621C90" w:rsidP="00621C90">
            <w:pPr>
              <w:spacing w:line="240" w:lineRule="auto"/>
              <w:jc w:val="left"/>
              <w:rPr>
                <w:rStyle w:val="Hyperlink"/>
                <w:rFonts w:hint="cs"/>
                <w:rtl/>
              </w:rPr>
            </w:pPr>
            <w:hyperlink w:anchor="Seif18" w:tooltip="ביטול רישיון, התלייתו או התניית תנאים בו" w:history="1">
              <w:r w:rsidRPr="00621C90">
                <w:rPr>
                  <w:rStyle w:val="Hyperlink"/>
                </w:rPr>
                <w:t>Go</w:t>
              </w:r>
            </w:hyperlink>
          </w:p>
        </w:tc>
        <w:tc>
          <w:tcPr>
            <w:tcW w:w="850" w:type="dxa"/>
          </w:tcPr>
          <w:p w14:paraId="377B7940"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621C90" w:rsidRPr="00621C90" w14:paraId="2A63D67D" w14:textId="77777777" w:rsidTr="00621C90">
        <w:tblPrEx>
          <w:tblCellMar>
            <w:top w:w="0" w:type="dxa"/>
            <w:bottom w:w="0" w:type="dxa"/>
          </w:tblCellMar>
        </w:tblPrEx>
        <w:tc>
          <w:tcPr>
            <w:tcW w:w="1247" w:type="dxa"/>
          </w:tcPr>
          <w:p w14:paraId="463E9249"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14:paraId="697EDC26"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עיסוק בייעוץ פנסיוני בידי תאגיד בנקאי</w:t>
            </w:r>
          </w:p>
        </w:tc>
        <w:tc>
          <w:tcPr>
            <w:tcW w:w="567" w:type="dxa"/>
          </w:tcPr>
          <w:p w14:paraId="42D091A5" w14:textId="77777777" w:rsidR="00621C90" w:rsidRPr="00621C90" w:rsidRDefault="00621C90" w:rsidP="00621C90">
            <w:pPr>
              <w:spacing w:line="240" w:lineRule="auto"/>
              <w:jc w:val="left"/>
              <w:rPr>
                <w:rStyle w:val="Hyperlink"/>
                <w:rFonts w:hint="cs"/>
                <w:rtl/>
              </w:rPr>
            </w:pPr>
            <w:hyperlink w:anchor="Seif12" w:tooltip="עיסוק בייעוץ פנסיוני בידי תאגיד בנקאי" w:history="1">
              <w:r w:rsidRPr="00621C90">
                <w:rPr>
                  <w:rStyle w:val="Hyperlink"/>
                </w:rPr>
                <w:t>Go</w:t>
              </w:r>
            </w:hyperlink>
          </w:p>
        </w:tc>
        <w:tc>
          <w:tcPr>
            <w:tcW w:w="850" w:type="dxa"/>
          </w:tcPr>
          <w:p w14:paraId="567039BC"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621C90" w:rsidRPr="00621C90" w14:paraId="27B54D42" w14:textId="77777777" w:rsidTr="00621C90">
        <w:tblPrEx>
          <w:tblCellMar>
            <w:top w:w="0" w:type="dxa"/>
            <w:bottom w:w="0" w:type="dxa"/>
          </w:tblCellMar>
        </w:tblPrEx>
        <w:tc>
          <w:tcPr>
            <w:tcW w:w="1247" w:type="dxa"/>
          </w:tcPr>
          <w:p w14:paraId="5328302F" w14:textId="77777777" w:rsidR="00621C90" w:rsidRPr="00621C90" w:rsidRDefault="00621C90" w:rsidP="00621C90">
            <w:pPr>
              <w:spacing w:line="240" w:lineRule="auto"/>
              <w:jc w:val="left"/>
              <w:rPr>
                <w:rFonts w:cs="Frankruhel" w:hint="cs"/>
                <w:sz w:val="24"/>
                <w:rtl/>
                <w:lang w:eastAsia="en-US"/>
              </w:rPr>
            </w:pPr>
          </w:p>
        </w:tc>
        <w:tc>
          <w:tcPr>
            <w:tcW w:w="5669" w:type="dxa"/>
          </w:tcPr>
          <w:p w14:paraId="47CD4C72"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פרק ג': חובות, איסורים והגבלות לענין עיסוק בייעוץ פנסיוני ובשיווק פנסיוני</w:t>
            </w:r>
          </w:p>
        </w:tc>
        <w:tc>
          <w:tcPr>
            <w:tcW w:w="567" w:type="dxa"/>
          </w:tcPr>
          <w:p w14:paraId="29FA954C" w14:textId="77777777" w:rsidR="00621C90" w:rsidRPr="00621C90" w:rsidRDefault="00621C90" w:rsidP="00621C90">
            <w:pPr>
              <w:spacing w:line="240" w:lineRule="auto"/>
              <w:jc w:val="left"/>
              <w:rPr>
                <w:rStyle w:val="Hyperlink"/>
                <w:rFonts w:hint="cs"/>
                <w:rtl/>
              </w:rPr>
            </w:pPr>
            <w:hyperlink w:anchor="med2" w:tooltip="פרק ג: חובות, איסורים והגבלות לענין עיסוק בייעוץ פנסיוני ובשיווק פנסיוני" w:history="1">
              <w:r w:rsidRPr="00621C90">
                <w:rPr>
                  <w:rStyle w:val="Hyperlink"/>
                </w:rPr>
                <w:t>Go</w:t>
              </w:r>
            </w:hyperlink>
          </w:p>
        </w:tc>
        <w:tc>
          <w:tcPr>
            <w:tcW w:w="850" w:type="dxa"/>
          </w:tcPr>
          <w:p w14:paraId="0D3E3CF5"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621C90" w:rsidRPr="00621C90" w14:paraId="5E719653" w14:textId="77777777" w:rsidTr="00621C90">
        <w:tblPrEx>
          <w:tblCellMar>
            <w:top w:w="0" w:type="dxa"/>
            <w:bottom w:w="0" w:type="dxa"/>
          </w:tblCellMar>
        </w:tblPrEx>
        <w:tc>
          <w:tcPr>
            <w:tcW w:w="1247" w:type="dxa"/>
          </w:tcPr>
          <w:p w14:paraId="7161B70A" w14:textId="77777777" w:rsidR="00621C90" w:rsidRPr="00621C90" w:rsidRDefault="00621C90" w:rsidP="00621C90">
            <w:pPr>
              <w:spacing w:line="240" w:lineRule="auto"/>
              <w:jc w:val="left"/>
              <w:rPr>
                <w:rFonts w:cs="Frankruhel" w:hint="cs"/>
                <w:sz w:val="24"/>
                <w:rtl/>
                <w:lang w:eastAsia="en-US"/>
              </w:rPr>
            </w:pPr>
          </w:p>
        </w:tc>
        <w:tc>
          <w:tcPr>
            <w:tcW w:w="5669" w:type="dxa"/>
          </w:tcPr>
          <w:p w14:paraId="4CB7E136"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סימן א': התאמת השירות לצורכי הלקוח</w:t>
            </w:r>
          </w:p>
        </w:tc>
        <w:tc>
          <w:tcPr>
            <w:tcW w:w="567" w:type="dxa"/>
          </w:tcPr>
          <w:p w14:paraId="4547A1B8" w14:textId="77777777" w:rsidR="00621C90" w:rsidRPr="00621C90" w:rsidRDefault="00621C90" w:rsidP="00621C90">
            <w:pPr>
              <w:spacing w:line="240" w:lineRule="auto"/>
              <w:jc w:val="left"/>
              <w:rPr>
                <w:rStyle w:val="Hyperlink"/>
                <w:rFonts w:hint="cs"/>
                <w:rtl/>
              </w:rPr>
            </w:pPr>
            <w:hyperlink w:anchor="hed22" w:tooltip="סימן א: התאמת השירות לצורכי הלקוח" w:history="1">
              <w:r w:rsidRPr="00621C90">
                <w:rPr>
                  <w:rStyle w:val="Hyperlink"/>
                </w:rPr>
                <w:t>Go</w:t>
              </w:r>
            </w:hyperlink>
          </w:p>
        </w:tc>
        <w:tc>
          <w:tcPr>
            <w:tcW w:w="850" w:type="dxa"/>
          </w:tcPr>
          <w:p w14:paraId="6813E629"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621C90" w:rsidRPr="00621C90" w14:paraId="46BEC313" w14:textId="77777777" w:rsidTr="00621C90">
        <w:tblPrEx>
          <w:tblCellMar>
            <w:top w:w="0" w:type="dxa"/>
            <w:bottom w:w="0" w:type="dxa"/>
          </w:tblCellMar>
        </w:tblPrEx>
        <w:tc>
          <w:tcPr>
            <w:tcW w:w="1247" w:type="dxa"/>
          </w:tcPr>
          <w:p w14:paraId="46A0C96A"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14:paraId="215BCA7E"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התאמת השירות לצורכי הלקוח</w:t>
            </w:r>
          </w:p>
        </w:tc>
        <w:tc>
          <w:tcPr>
            <w:tcW w:w="567" w:type="dxa"/>
          </w:tcPr>
          <w:p w14:paraId="5973F53A" w14:textId="77777777" w:rsidR="00621C90" w:rsidRPr="00621C90" w:rsidRDefault="00621C90" w:rsidP="00621C90">
            <w:pPr>
              <w:spacing w:line="240" w:lineRule="auto"/>
              <w:jc w:val="left"/>
              <w:rPr>
                <w:rStyle w:val="Hyperlink"/>
                <w:rFonts w:hint="cs"/>
                <w:rtl/>
              </w:rPr>
            </w:pPr>
            <w:hyperlink w:anchor="Seif19" w:tooltip="התאמת השירות לצורכי הלקוח" w:history="1">
              <w:r w:rsidRPr="00621C90">
                <w:rPr>
                  <w:rStyle w:val="Hyperlink"/>
                </w:rPr>
                <w:t>Go</w:t>
              </w:r>
            </w:hyperlink>
          </w:p>
        </w:tc>
        <w:tc>
          <w:tcPr>
            <w:tcW w:w="850" w:type="dxa"/>
          </w:tcPr>
          <w:p w14:paraId="5093876A"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621C90" w:rsidRPr="00621C90" w14:paraId="6F18F8BB" w14:textId="77777777" w:rsidTr="00621C90">
        <w:tblPrEx>
          <w:tblCellMar>
            <w:top w:w="0" w:type="dxa"/>
            <w:bottom w:w="0" w:type="dxa"/>
          </w:tblCellMar>
        </w:tblPrEx>
        <w:tc>
          <w:tcPr>
            <w:tcW w:w="1247" w:type="dxa"/>
          </w:tcPr>
          <w:p w14:paraId="1F4E9A61"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14:paraId="258532FD"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ביצוע עסקה בעבור לקוח כחלק מייעוץ פנסיוני או משיווק פנסיוני</w:t>
            </w:r>
          </w:p>
        </w:tc>
        <w:tc>
          <w:tcPr>
            <w:tcW w:w="567" w:type="dxa"/>
          </w:tcPr>
          <w:p w14:paraId="0201CCC9" w14:textId="77777777" w:rsidR="00621C90" w:rsidRPr="00621C90" w:rsidRDefault="00621C90" w:rsidP="00621C90">
            <w:pPr>
              <w:spacing w:line="240" w:lineRule="auto"/>
              <w:jc w:val="left"/>
              <w:rPr>
                <w:rStyle w:val="Hyperlink"/>
                <w:rFonts w:hint="cs"/>
                <w:rtl/>
              </w:rPr>
            </w:pPr>
            <w:hyperlink w:anchor="Seif20" w:tooltip="ביצוע עסקה בעבור לקוח כחלק מייעוץ פנסיוני או משיווק פנסיוני" w:history="1">
              <w:r w:rsidRPr="00621C90">
                <w:rPr>
                  <w:rStyle w:val="Hyperlink"/>
                </w:rPr>
                <w:t>Go</w:t>
              </w:r>
            </w:hyperlink>
          </w:p>
        </w:tc>
        <w:tc>
          <w:tcPr>
            <w:tcW w:w="850" w:type="dxa"/>
          </w:tcPr>
          <w:p w14:paraId="1A19E954"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621C90" w:rsidRPr="00621C90" w14:paraId="2FB44E7A" w14:textId="77777777" w:rsidTr="00621C90">
        <w:tblPrEx>
          <w:tblCellMar>
            <w:top w:w="0" w:type="dxa"/>
            <w:bottom w:w="0" w:type="dxa"/>
          </w:tblCellMar>
        </w:tblPrEx>
        <w:tc>
          <w:tcPr>
            <w:tcW w:w="1247" w:type="dxa"/>
          </w:tcPr>
          <w:p w14:paraId="2C0B1E23"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14:paraId="418FF676"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נימוק בכתב של המלצות בעל רישיון</w:t>
            </w:r>
          </w:p>
        </w:tc>
        <w:tc>
          <w:tcPr>
            <w:tcW w:w="567" w:type="dxa"/>
          </w:tcPr>
          <w:p w14:paraId="4AEEED3A" w14:textId="77777777" w:rsidR="00621C90" w:rsidRPr="00621C90" w:rsidRDefault="00621C90" w:rsidP="00621C90">
            <w:pPr>
              <w:spacing w:line="240" w:lineRule="auto"/>
              <w:jc w:val="left"/>
              <w:rPr>
                <w:rStyle w:val="Hyperlink"/>
                <w:rFonts w:hint="cs"/>
                <w:rtl/>
              </w:rPr>
            </w:pPr>
            <w:hyperlink w:anchor="Seif13" w:tooltip="נימוק בכתב של המלצות בעל רישיון" w:history="1">
              <w:r w:rsidRPr="00621C90">
                <w:rPr>
                  <w:rStyle w:val="Hyperlink"/>
                </w:rPr>
                <w:t>Go</w:t>
              </w:r>
            </w:hyperlink>
          </w:p>
        </w:tc>
        <w:tc>
          <w:tcPr>
            <w:tcW w:w="850" w:type="dxa"/>
          </w:tcPr>
          <w:p w14:paraId="4B0F942D"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621C90" w:rsidRPr="00621C90" w14:paraId="128EB991" w14:textId="77777777" w:rsidTr="00621C90">
        <w:tblPrEx>
          <w:tblCellMar>
            <w:top w:w="0" w:type="dxa"/>
            <w:bottom w:w="0" w:type="dxa"/>
          </w:tblCellMar>
        </w:tblPrEx>
        <w:tc>
          <w:tcPr>
            <w:tcW w:w="1247" w:type="dxa"/>
          </w:tcPr>
          <w:p w14:paraId="333366C7" w14:textId="77777777" w:rsidR="00621C90" w:rsidRPr="00621C90" w:rsidRDefault="00621C90" w:rsidP="00621C90">
            <w:pPr>
              <w:spacing w:line="240" w:lineRule="auto"/>
              <w:jc w:val="left"/>
              <w:rPr>
                <w:rFonts w:cs="Frankruhel" w:hint="cs"/>
                <w:sz w:val="24"/>
                <w:rtl/>
                <w:lang w:eastAsia="en-US"/>
              </w:rPr>
            </w:pPr>
          </w:p>
        </w:tc>
        <w:tc>
          <w:tcPr>
            <w:tcW w:w="5669" w:type="dxa"/>
          </w:tcPr>
          <w:p w14:paraId="55FAAC92"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סימן ב': חובות אמון וזהירות</w:t>
            </w:r>
          </w:p>
        </w:tc>
        <w:tc>
          <w:tcPr>
            <w:tcW w:w="567" w:type="dxa"/>
          </w:tcPr>
          <w:p w14:paraId="0CBB336F" w14:textId="77777777" w:rsidR="00621C90" w:rsidRPr="00621C90" w:rsidRDefault="00621C90" w:rsidP="00621C90">
            <w:pPr>
              <w:spacing w:line="240" w:lineRule="auto"/>
              <w:jc w:val="left"/>
              <w:rPr>
                <w:rStyle w:val="Hyperlink"/>
                <w:rFonts w:hint="cs"/>
                <w:rtl/>
              </w:rPr>
            </w:pPr>
            <w:hyperlink w:anchor="hed23" w:tooltip="סימן ב: חובות אמון וזהירות" w:history="1">
              <w:r w:rsidRPr="00621C90">
                <w:rPr>
                  <w:rStyle w:val="Hyperlink"/>
                </w:rPr>
                <w:t>Go</w:t>
              </w:r>
            </w:hyperlink>
          </w:p>
        </w:tc>
        <w:tc>
          <w:tcPr>
            <w:tcW w:w="850" w:type="dxa"/>
          </w:tcPr>
          <w:p w14:paraId="04B0ED5D"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621C90" w:rsidRPr="00621C90" w14:paraId="27EA0A67" w14:textId="77777777" w:rsidTr="00621C90">
        <w:tblPrEx>
          <w:tblCellMar>
            <w:top w:w="0" w:type="dxa"/>
            <w:bottom w:w="0" w:type="dxa"/>
          </w:tblCellMar>
        </w:tblPrEx>
        <w:tc>
          <w:tcPr>
            <w:tcW w:w="1247" w:type="dxa"/>
          </w:tcPr>
          <w:p w14:paraId="0871ACAC"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14:paraId="0BF9F06B"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חובת אמון</w:t>
            </w:r>
          </w:p>
        </w:tc>
        <w:tc>
          <w:tcPr>
            <w:tcW w:w="567" w:type="dxa"/>
          </w:tcPr>
          <w:p w14:paraId="0E88F99D" w14:textId="77777777" w:rsidR="00621C90" w:rsidRPr="00621C90" w:rsidRDefault="00621C90" w:rsidP="00621C90">
            <w:pPr>
              <w:spacing w:line="240" w:lineRule="auto"/>
              <w:jc w:val="left"/>
              <w:rPr>
                <w:rStyle w:val="Hyperlink"/>
                <w:rFonts w:hint="cs"/>
                <w:rtl/>
              </w:rPr>
            </w:pPr>
            <w:hyperlink w:anchor="Seif21" w:tooltip="חובת אמון" w:history="1">
              <w:r w:rsidRPr="00621C90">
                <w:rPr>
                  <w:rStyle w:val="Hyperlink"/>
                </w:rPr>
                <w:t>Go</w:t>
              </w:r>
            </w:hyperlink>
          </w:p>
        </w:tc>
        <w:tc>
          <w:tcPr>
            <w:tcW w:w="850" w:type="dxa"/>
          </w:tcPr>
          <w:p w14:paraId="37DCAD1D"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621C90" w:rsidRPr="00621C90" w14:paraId="1F719719" w14:textId="77777777" w:rsidTr="00621C90">
        <w:tblPrEx>
          <w:tblCellMar>
            <w:top w:w="0" w:type="dxa"/>
            <w:bottom w:w="0" w:type="dxa"/>
          </w:tblCellMar>
        </w:tblPrEx>
        <w:tc>
          <w:tcPr>
            <w:tcW w:w="1247" w:type="dxa"/>
          </w:tcPr>
          <w:p w14:paraId="589DD53A"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14:paraId="3A09FAAC"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חובת זהירות</w:t>
            </w:r>
          </w:p>
        </w:tc>
        <w:tc>
          <w:tcPr>
            <w:tcW w:w="567" w:type="dxa"/>
          </w:tcPr>
          <w:p w14:paraId="2BE261D7" w14:textId="77777777" w:rsidR="00621C90" w:rsidRPr="00621C90" w:rsidRDefault="00621C90" w:rsidP="00621C90">
            <w:pPr>
              <w:spacing w:line="240" w:lineRule="auto"/>
              <w:jc w:val="left"/>
              <w:rPr>
                <w:rStyle w:val="Hyperlink"/>
                <w:rFonts w:hint="cs"/>
                <w:rtl/>
              </w:rPr>
            </w:pPr>
            <w:hyperlink w:anchor="Seif22" w:tooltip="חובת זהירות" w:history="1">
              <w:r w:rsidRPr="00621C90">
                <w:rPr>
                  <w:rStyle w:val="Hyperlink"/>
                </w:rPr>
                <w:t>Go</w:t>
              </w:r>
            </w:hyperlink>
          </w:p>
        </w:tc>
        <w:tc>
          <w:tcPr>
            <w:tcW w:w="850" w:type="dxa"/>
          </w:tcPr>
          <w:p w14:paraId="26D04847"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621C90" w:rsidRPr="00621C90" w14:paraId="47D29022" w14:textId="77777777" w:rsidTr="00621C90">
        <w:tblPrEx>
          <w:tblCellMar>
            <w:top w:w="0" w:type="dxa"/>
            <w:bottom w:w="0" w:type="dxa"/>
          </w:tblCellMar>
        </w:tblPrEx>
        <w:tc>
          <w:tcPr>
            <w:tcW w:w="1247" w:type="dxa"/>
          </w:tcPr>
          <w:p w14:paraId="63BE629C"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14:paraId="19D9F448"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ניגוד ענינים</w:t>
            </w:r>
          </w:p>
        </w:tc>
        <w:tc>
          <w:tcPr>
            <w:tcW w:w="567" w:type="dxa"/>
          </w:tcPr>
          <w:p w14:paraId="597D406D" w14:textId="77777777" w:rsidR="00621C90" w:rsidRPr="00621C90" w:rsidRDefault="00621C90" w:rsidP="00621C90">
            <w:pPr>
              <w:spacing w:line="240" w:lineRule="auto"/>
              <w:jc w:val="left"/>
              <w:rPr>
                <w:rStyle w:val="Hyperlink"/>
                <w:rFonts w:hint="cs"/>
                <w:rtl/>
              </w:rPr>
            </w:pPr>
            <w:hyperlink w:anchor="Seif2" w:tooltip="ניגוד ענינים" w:history="1">
              <w:r w:rsidRPr="00621C90">
                <w:rPr>
                  <w:rStyle w:val="Hyperlink"/>
                </w:rPr>
                <w:t>Go</w:t>
              </w:r>
            </w:hyperlink>
          </w:p>
        </w:tc>
        <w:tc>
          <w:tcPr>
            <w:tcW w:w="850" w:type="dxa"/>
          </w:tcPr>
          <w:p w14:paraId="351D805F"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621C90" w:rsidRPr="00621C90" w14:paraId="704C60DE" w14:textId="77777777" w:rsidTr="00621C90">
        <w:tblPrEx>
          <w:tblCellMar>
            <w:top w:w="0" w:type="dxa"/>
            <w:bottom w:w="0" w:type="dxa"/>
          </w:tblCellMar>
        </w:tblPrEx>
        <w:tc>
          <w:tcPr>
            <w:tcW w:w="1247" w:type="dxa"/>
          </w:tcPr>
          <w:p w14:paraId="73F03719"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17א </w:t>
            </w:r>
          </w:p>
        </w:tc>
        <w:tc>
          <w:tcPr>
            <w:tcW w:w="5669" w:type="dxa"/>
          </w:tcPr>
          <w:p w14:paraId="617EB69C"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הגבלות לעניין ביצוע עסקה בין לקוח לבין גוף מוסדי</w:t>
            </w:r>
          </w:p>
        </w:tc>
        <w:tc>
          <w:tcPr>
            <w:tcW w:w="567" w:type="dxa"/>
          </w:tcPr>
          <w:p w14:paraId="55307AAD" w14:textId="77777777" w:rsidR="00621C90" w:rsidRPr="00621C90" w:rsidRDefault="00621C90" w:rsidP="00621C90">
            <w:pPr>
              <w:spacing w:line="240" w:lineRule="auto"/>
              <w:jc w:val="left"/>
              <w:rPr>
                <w:rStyle w:val="Hyperlink"/>
                <w:rFonts w:hint="cs"/>
                <w:rtl/>
              </w:rPr>
            </w:pPr>
            <w:hyperlink w:anchor="Seif53" w:tooltip="הגבלות לעניין ביצוע עסקה בין לקוח לבין גוף מוסדי" w:history="1">
              <w:r w:rsidRPr="00621C90">
                <w:rPr>
                  <w:rStyle w:val="Hyperlink"/>
                </w:rPr>
                <w:t>Go</w:t>
              </w:r>
            </w:hyperlink>
          </w:p>
        </w:tc>
        <w:tc>
          <w:tcPr>
            <w:tcW w:w="850" w:type="dxa"/>
          </w:tcPr>
          <w:p w14:paraId="3FDF304A"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621C90" w:rsidRPr="00621C90" w14:paraId="32A3E217" w14:textId="77777777" w:rsidTr="00621C90">
        <w:tblPrEx>
          <w:tblCellMar>
            <w:top w:w="0" w:type="dxa"/>
            <w:bottom w:w="0" w:type="dxa"/>
          </w:tblCellMar>
        </w:tblPrEx>
        <w:tc>
          <w:tcPr>
            <w:tcW w:w="1247" w:type="dxa"/>
          </w:tcPr>
          <w:p w14:paraId="3D2D2A9F"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14:paraId="08C8E6EA"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איסור התקשרות של יועץ פנסיוני בהסכם חריג</w:t>
            </w:r>
          </w:p>
        </w:tc>
        <w:tc>
          <w:tcPr>
            <w:tcW w:w="567" w:type="dxa"/>
          </w:tcPr>
          <w:p w14:paraId="1E4F479F" w14:textId="77777777" w:rsidR="00621C90" w:rsidRPr="00621C90" w:rsidRDefault="00621C90" w:rsidP="00621C90">
            <w:pPr>
              <w:spacing w:line="240" w:lineRule="auto"/>
              <w:jc w:val="left"/>
              <w:rPr>
                <w:rStyle w:val="Hyperlink"/>
                <w:rFonts w:hint="cs"/>
                <w:rtl/>
              </w:rPr>
            </w:pPr>
            <w:hyperlink w:anchor="Seif3" w:tooltip="איסור התקשרות של יועץ פנסיוני בהסכם חריג" w:history="1">
              <w:r w:rsidRPr="00621C90">
                <w:rPr>
                  <w:rStyle w:val="Hyperlink"/>
                </w:rPr>
                <w:t>Go</w:t>
              </w:r>
            </w:hyperlink>
          </w:p>
        </w:tc>
        <w:tc>
          <w:tcPr>
            <w:tcW w:w="850" w:type="dxa"/>
          </w:tcPr>
          <w:p w14:paraId="627B6378"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621C90" w:rsidRPr="00621C90" w14:paraId="670543BA" w14:textId="77777777" w:rsidTr="00621C90">
        <w:tblPrEx>
          <w:tblCellMar>
            <w:top w:w="0" w:type="dxa"/>
            <w:bottom w:w="0" w:type="dxa"/>
          </w:tblCellMar>
        </w:tblPrEx>
        <w:tc>
          <w:tcPr>
            <w:tcW w:w="1247" w:type="dxa"/>
          </w:tcPr>
          <w:p w14:paraId="54254A9F"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14:paraId="35AC8D6E"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תמריצים ועמלות בקשר עם ייעוץ פנסיוני</w:t>
            </w:r>
          </w:p>
        </w:tc>
        <w:tc>
          <w:tcPr>
            <w:tcW w:w="567" w:type="dxa"/>
          </w:tcPr>
          <w:p w14:paraId="37BA7C5E" w14:textId="77777777" w:rsidR="00621C90" w:rsidRPr="00621C90" w:rsidRDefault="00621C90" w:rsidP="00621C90">
            <w:pPr>
              <w:spacing w:line="240" w:lineRule="auto"/>
              <w:jc w:val="left"/>
              <w:rPr>
                <w:rStyle w:val="Hyperlink"/>
                <w:rFonts w:hint="cs"/>
                <w:rtl/>
              </w:rPr>
            </w:pPr>
            <w:hyperlink w:anchor="Seif4" w:tooltip="תמריצים ועמלות בקשר עם ייעוץ פנסיוני" w:history="1">
              <w:r w:rsidRPr="00621C90">
                <w:rPr>
                  <w:rStyle w:val="Hyperlink"/>
                </w:rPr>
                <w:t>Go</w:t>
              </w:r>
            </w:hyperlink>
          </w:p>
        </w:tc>
        <w:tc>
          <w:tcPr>
            <w:tcW w:w="850" w:type="dxa"/>
          </w:tcPr>
          <w:p w14:paraId="0841FFF6"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621C90" w:rsidRPr="00621C90" w14:paraId="18BEFC25" w14:textId="77777777" w:rsidTr="00621C90">
        <w:tblPrEx>
          <w:tblCellMar>
            <w:top w:w="0" w:type="dxa"/>
            <w:bottom w:w="0" w:type="dxa"/>
          </w:tblCellMar>
        </w:tblPrEx>
        <w:tc>
          <w:tcPr>
            <w:tcW w:w="1247" w:type="dxa"/>
          </w:tcPr>
          <w:p w14:paraId="50041BB9"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19א </w:t>
            </w:r>
          </w:p>
        </w:tc>
        <w:tc>
          <w:tcPr>
            <w:tcW w:w="5669" w:type="dxa"/>
          </w:tcPr>
          <w:p w14:paraId="48A86A4A"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תמריצים ועמלות בקשר עם שיווק פנסיוני</w:t>
            </w:r>
          </w:p>
        </w:tc>
        <w:tc>
          <w:tcPr>
            <w:tcW w:w="567" w:type="dxa"/>
          </w:tcPr>
          <w:p w14:paraId="000269CF" w14:textId="77777777" w:rsidR="00621C90" w:rsidRPr="00621C90" w:rsidRDefault="00621C90" w:rsidP="00621C90">
            <w:pPr>
              <w:spacing w:line="240" w:lineRule="auto"/>
              <w:jc w:val="left"/>
              <w:rPr>
                <w:rStyle w:val="Hyperlink"/>
                <w:rFonts w:hint="cs"/>
                <w:rtl/>
              </w:rPr>
            </w:pPr>
            <w:hyperlink w:anchor="Seif81" w:tooltip="תמריצים ועמלות בקשר עם שיווק פנסיוני" w:history="1">
              <w:r w:rsidRPr="00621C90">
                <w:rPr>
                  <w:rStyle w:val="Hyperlink"/>
                </w:rPr>
                <w:t>Go</w:t>
              </w:r>
            </w:hyperlink>
          </w:p>
        </w:tc>
        <w:tc>
          <w:tcPr>
            <w:tcW w:w="850" w:type="dxa"/>
          </w:tcPr>
          <w:p w14:paraId="77A1E444"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621C90" w:rsidRPr="00621C90" w14:paraId="622A9A25" w14:textId="77777777" w:rsidTr="00621C90">
        <w:tblPrEx>
          <w:tblCellMar>
            <w:top w:w="0" w:type="dxa"/>
            <w:bottom w:w="0" w:type="dxa"/>
          </w:tblCellMar>
        </w:tblPrEx>
        <w:tc>
          <w:tcPr>
            <w:tcW w:w="1247" w:type="dxa"/>
          </w:tcPr>
          <w:p w14:paraId="71DBC705"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14:paraId="176EF1C5"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הגבלות לענין התקשרות יועץ פנסיוני</w:t>
            </w:r>
          </w:p>
        </w:tc>
        <w:tc>
          <w:tcPr>
            <w:tcW w:w="567" w:type="dxa"/>
          </w:tcPr>
          <w:p w14:paraId="163DDC39" w14:textId="77777777" w:rsidR="00621C90" w:rsidRPr="00621C90" w:rsidRDefault="00621C90" w:rsidP="00621C90">
            <w:pPr>
              <w:spacing w:line="240" w:lineRule="auto"/>
              <w:jc w:val="left"/>
              <w:rPr>
                <w:rStyle w:val="Hyperlink"/>
                <w:rFonts w:hint="cs"/>
                <w:rtl/>
              </w:rPr>
            </w:pPr>
            <w:hyperlink w:anchor="Seif5" w:tooltip="הגבלות לענין התקשרות יועץ פנסיוני" w:history="1">
              <w:r w:rsidRPr="00621C90">
                <w:rPr>
                  <w:rStyle w:val="Hyperlink"/>
                </w:rPr>
                <w:t>Go</w:t>
              </w:r>
            </w:hyperlink>
          </w:p>
        </w:tc>
        <w:tc>
          <w:tcPr>
            <w:tcW w:w="850" w:type="dxa"/>
          </w:tcPr>
          <w:p w14:paraId="5E363F63"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621C90" w:rsidRPr="00621C90" w14:paraId="4FBEC29F" w14:textId="77777777" w:rsidTr="00621C90">
        <w:tblPrEx>
          <w:tblCellMar>
            <w:top w:w="0" w:type="dxa"/>
            <w:bottom w:w="0" w:type="dxa"/>
          </w:tblCellMar>
        </w:tblPrEx>
        <w:tc>
          <w:tcPr>
            <w:tcW w:w="1247" w:type="dxa"/>
          </w:tcPr>
          <w:p w14:paraId="17686DD6"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14:paraId="1C4A6FE7"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גילוי נאות</w:t>
            </w:r>
          </w:p>
        </w:tc>
        <w:tc>
          <w:tcPr>
            <w:tcW w:w="567" w:type="dxa"/>
          </w:tcPr>
          <w:p w14:paraId="6EB3BD7E" w14:textId="77777777" w:rsidR="00621C90" w:rsidRPr="00621C90" w:rsidRDefault="00621C90" w:rsidP="00621C90">
            <w:pPr>
              <w:spacing w:line="240" w:lineRule="auto"/>
              <w:jc w:val="left"/>
              <w:rPr>
                <w:rStyle w:val="Hyperlink"/>
                <w:rFonts w:hint="cs"/>
                <w:rtl/>
              </w:rPr>
            </w:pPr>
            <w:hyperlink w:anchor="Seif6" w:tooltip="גילוי נאות" w:history="1">
              <w:r w:rsidRPr="00621C90">
                <w:rPr>
                  <w:rStyle w:val="Hyperlink"/>
                </w:rPr>
                <w:t>Go</w:t>
              </w:r>
            </w:hyperlink>
          </w:p>
        </w:tc>
        <w:tc>
          <w:tcPr>
            <w:tcW w:w="850" w:type="dxa"/>
          </w:tcPr>
          <w:p w14:paraId="00797D0B"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621C90" w:rsidRPr="00621C90" w14:paraId="386D5003" w14:textId="77777777" w:rsidTr="00621C90">
        <w:tblPrEx>
          <w:tblCellMar>
            <w:top w:w="0" w:type="dxa"/>
            <w:bottom w:w="0" w:type="dxa"/>
          </w:tblCellMar>
        </w:tblPrEx>
        <w:tc>
          <w:tcPr>
            <w:tcW w:w="1247" w:type="dxa"/>
          </w:tcPr>
          <w:p w14:paraId="643D2D5F"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14:paraId="1A027220"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חובת סודיות</w:t>
            </w:r>
          </w:p>
        </w:tc>
        <w:tc>
          <w:tcPr>
            <w:tcW w:w="567" w:type="dxa"/>
          </w:tcPr>
          <w:p w14:paraId="6AE0FC94" w14:textId="77777777" w:rsidR="00621C90" w:rsidRPr="00621C90" w:rsidRDefault="00621C90" w:rsidP="00621C90">
            <w:pPr>
              <w:spacing w:line="240" w:lineRule="auto"/>
              <w:jc w:val="left"/>
              <w:rPr>
                <w:rStyle w:val="Hyperlink"/>
                <w:rFonts w:hint="cs"/>
                <w:rtl/>
              </w:rPr>
            </w:pPr>
            <w:hyperlink w:anchor="Seif7" w:tooltip="חובת סודיות" w:history="1">
              <w:r w:rsidRPr="00621C90">
                <w:rPr>
                  <w:rStyle w:val="Hyperlink"/>
                </w:rPr>
                <w:t>Go</w:t>
              </w:r>
            </w:hyperlink>
          </w:p>
        </w:tc>
        <w:tc>
          <w:tcPr>
            <w:tcW w:w="850" w:type="dxa"/>
          </w:tcPr>
          <w:p w14:paraId="5446BA7E"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621C90" w:rsidRPr="00621C90" w14:paraId="0A0A785D" w14:textId="77777777" w:rsidTr="00621C90">
        <w:tblPrEx>
          <w:tblCellMar>
            <w:top w:w="0" w:type="dxa"/>
            <w:bottom w:w="0" w:type="dxa"/>
          </w:tblCellMar>
        </w:tblPrEx>
        <w:tc>
          <w:tcPr>
            <w:tcW w:w="1247" w:type="dxa"/>
          </w:tcPr>
          <w:p w14:paraId="54A34D91" w14:textId="77777777" w:rsidR="00621C90" w:rsidRPr="00621C90" w:rsidRDefault="00621C90" w:rsidP="00621C90">
            <w:pPr>
              <w:spacing w:line="240" w:lineRule="auto"/>
              <w:jc w:val="left"/>
              <w:rPr>
                <w:rFonts w:cs="Frankruhel" w:hint="cs"/>
                <w:sz w:val="24"/>
                <w:rtl/>
                <w:lang w:eastAsia="en-US"/>
              </w:rPr>
            </w:pPr>
          </w:p>
        </w:tc>
        <w:tc>
          <w:tcPr>
            <w:tcW w:w="5669" w:type="dxa"/>
          </w:tcPr>
          <w:p w14:paraId="17E3A2A6"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סימן ג': פרסום אסור</w:t>
            </w:r>
          </w:p>
        </w:tc>
        <w:tc>
          <w:tcPr>
            <w:tcW w:w="567" w:type="dxa"/>
          </w:tcPr>
          <w:p w14:paraId="12E36E28" w14:textId="77777777" w:rsidR="00621C90" w:rsidRPr="00621C90" w:rsidRDefault="00621C90" w:rsidP="00621C90">
            <w:pPr>
              <w:spacing w:line="240" w:lineRule="auto"/>
              <w:jc w:val="left"/>
              <w:rPr>
                <w:rStyle w:val="Hyperlink"/>
                <w:rFonts w:hint="cs"/>
                <w:rtl/>
              </w:rPr>
            </w:pPr>
            <w:hyperlink w:anchor="hed24" w:tooltip="סימן ג: פרסום אסור" w:history="1">
              <w:r w:rsidRPr="00621C90">
                <w:rPr>
                  <w:rStyle w:val="Hyperlink"/>
                </w:rPr>
                <w:t>Go</w:t>
              </w:r>
            </w:hyperlink>
          </w:p>
        </w:tc>
        <w:tc>
          <w:tcPr>
            <w:tcW w:w="850" w:type="dxa"/>
          </w:tcPr>
          <w:p w14:paraId="3A05C2AF"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621C90" w:rsidRPr="00621C90" w14:paraId="78C7476D" w14:textId="77777777" w:rsidTr="00621C90">
        <w:tblPrEx>
          <w:tblCellMar>
            <w:top w:w="0" w:type="dxa"/>
            <w:bottom w:w="0" w:type="dxa"/>
          </w:tblCellMar>
        </w:tblPrEx>
        <w:tc>
          <w:tcPr>
            <w:tcW w:w="1247" w:type="dxa"/>
          </w:tcPr>
          <w:p w14:paraId="4EB83185"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23 </w:t>
            </w:r>
          </w:p>
        </w:tc>
        <w:tc>
          <w:tcPr>
            <w:tcW w:w="5669" w:type="dxa"/>
          </w:tcPr>
          <w:p w14:paraId="0B509BD4"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איסור פרסום של גופים מוסדיים בידי יועץ פנסיוני</w:t>
            </w:r>
          </w:p>
        </w:tc>
        <w:tc>
          <w:tcPr>
            <w:tcW w:w="567" w:type="dxa"/>
          </w:tcPr>
          <w:p w14:paraId="2E76C5B2" w14:textId="77777777" w:rsidR="00621C90" w:rsidRPr="00621C90" w:rsidRDefault="00621C90" w:rsidP="00621C90">
            <w:pPr>
              <w:spacing w:line="240" w:lineRule="auto"/>
              <w:jc w:val="left"/>
              <w:rPr>
                <w:rStyle w:val="Hyperlink"/>
                <w:rFonts w:hint="cs"/>
                <w:rtl/>
              </w:rPr>
            </w:pPr>
            <w:hyperlink w:anchor="Seif23" w:tooltip="איסור פרסום של גופים מוסדיים בידי יועץ פנסיוני" w:history="1">
              <w:r w:rsidRPr="00621C90">
                <w:rPr>
                  <w:rStyle w:val="Hyperlink"/>
                </w:rPr>
                <w:t>Go</w:t>
              </w:r>
            </w:hyperlink>
          </w:p>
        </w:tc>
        <w:tc>
          <w:tcPr>
            <w:tcW w:w="850" w:type="dxa"/>
          </w:tcPr>
          <w:p w14:paraId="1D8B018D"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621C90" w:rsidRPr="00621C90" w14:paraId="34C63697" w14:textId="77777777" w:rsidTr="00621C90">
        <w:tblPrEx>
          <w:tblCellMar>
            <w:top w:w="0" w:type="dxa"/>
            <w:bottom w:w="0" w:type="dxa"/>
          </w:tblCellMar>
        </w:tblPrEx>
        <w:tc>
          <w:tcPr>
            <w:tcW w:w="1247" w:type="dxa"/>
          </w:tcPr>
          <w:p w14:paraId="100C0C33"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24 </w:t>
            </w:r>
          </w:p>
        </w:tc>
        <w:tc>
          <w:tcPr>
            <w:tcW w:w="5669" w:type="dxa"/>
          </w:tcPr>
          <w:p w14:paraId="393CADB6"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הגבלת השימוש במילה "ייעוץ"</w:t>
            </w:r>
          </w:p>
        </w:tc>
        <w:tc>
          <w:tcPr>
            <w:tcW w:w="567" w:type="dxa"/>
          </w:tcPr>
          <w:p w14:paraId="67E0E6E5" w14:textId="77777777" w:rsidR="00621C90" w:rsidRPr="00621C90" w:rsidRDefault="00621C90" w:rsidP="00621C90">
            <w:pPr>
              <w:spacing w:line="240" w:lineRule="auto"/>
              <w:jc w:val="left"/>
              <w:rPr>
                <w:rStyle w:val="Hyperlink"/>
                <w:rFonts w:hint="cs"/>
                <w:rtl/>
              </w:rPr>
            </w:pPr>
            <w:hyperlink w:anchor="Seif24" w:tooltip="הגבלת השימוש במילה ייעוץ" w:history="1">
              <w:r w:rsidRPr="00621C90">
                <w:rPr>
                  <w:rStyle w:val="Hyperlink"/>
                </w:rPr>
                <w:t>Go</w:t>
              </w:r>
            </w:hyperlink>
          </w:p>
        </w:tc>
        <w:tc>
          <w:tcPr>
            <w:tcW w:w="850" w:type="dxa"/>
          </w:tcPr>
          <w:p w14:paraId="3A06DFD8"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621C90" w:rsidRPr="00621C90" w14:paraId="59F66A09" w14:textId="77777777" w:rsidTr="00621C90">
        <w:tblPrEx>
          <w:tblCellMar>
            <w:top w:w="0" w:type="dxa"/>
            <w:bottom w:w="0" w:type="dxa"/>
          </w:tblCellMar>
        </w:tblPrEx>
        <w:tc>
          <w:tcPr>
            <w:tcW w:w="1247" w:type="dxa"/>
          </w:tcPr>
          <w:p w14:paraId="3328FF85" w14:textId="77777777" w:rsidR="00621C90" w:rsidRPr="00621C90" w:rsidRDefault="00621C90" w:rsidP="00621C90">
            <w:pPr>
              <w:spacing w:line="240" w:lineRule="auto"/>
              <w:jc w:val="left"/>
              <w:rPr>
                <w:rFonts w:cs="Frankruhel" w:hint="cs"/>
                <w:sz w:val="24"/>
                <w:rtl/>
                <w:lang w:eastAsia="en-US"/>
              </w:rPr>
            </w:pPr>
          </w:p>
        </w:tc>
        <w:tc>
          <w:tcPr>
            <w:tcW w:w="5669" w:type="dxa"/>
          </w:tcPr>
          <w:p w14:paraId="46DF61CA"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סימן ד': אחריות בעל רישיון</w:t>
            </w:r>
          </w:p>
        </w:tc>
        <w:tc>
          <w:tcPr>
            <w:tcW w:w="567" w:type="dxa"/>
          </w:tcPr>
          <w:p w14:paraId="02B75F5F" w14:textId="77777777" w:rsidR="00621C90" w:rsidRPr="00621C90" w:rsidRDefault="00621C90" w:rsidP="00621C90">
            <w:pPr>
              <w:spacing w:line="240" w:lineRule="auto"/>
              <w:jc w:val="left"/>
              <w:rPr>
                <w:rStyle w:val="Hyperlink"/>
                <w:rFonts w:hint="cs"/>
                <w:rtl/>
              </w:rPr>
            </w:pPr>
            <w:hyperlink w:anchor="hed25" w:tooltip="סימן ד: אחריות בעל רישיון" w:history="1">
              <w:r w:rsidRPr="00621C90">
                <w:rPr>
                  <w:rStyle w:val="Hyperlink"/>
                </w:rPr>
                <w:t>Go</w:t>
              </w:r>
            </w:hyperlink>
          </w:p>
        </w:tc>
        <w:tc>
          <w:tcPr>
            <w:tcW w:w="850" w:type="dxa"/>
          </w:tcPr>
          <w:p w14:paraId="4FD282F2"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621C90" w:rsidRPr="00621C90" w14:paraId="2964FA23" w14:textId="77777777" w:rsidTr="00621C90">
        <w:tblPrEx>
          <w:tblCellMar>
            <w:top w:w="0" w:type="dxa"/>
            <w:bottom w:w="0" w:type="dxa"/>
          </w:tblCellMar>
        </w:tblPrEx>
        <w:tc>
          <w:tcPr>
            <w:tcW w:w="1247" w:type="dxa"/>
          </w:tcPr>
          <w:p w14:paraId="5D4ED03B"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lastRenderedPageBreak/>
              <w:t xml:space="preserve">סעיף 25 </w:t>
            </w:r>
          </w:p>
        </w:tc>
        <w:tc>
          <w:tcPr>
            <w:tcW w:w="5669" w:type="dxa"/>
          </w:tcPr>
          <w:p w14:paraId="33975607"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אחריות בעל רישיון יחיד</w:t>
            </w:r>
          </w:p>
        </w:tc>
        <w:tc>
          <w:tcPr>
            <w:tcW w:w="567" w:type="dxa"/>
          </w:tcPr>
          <w:p w14:paraId="4FCC2847" w14:textId="77777777" w:rsidR="00621C90" w:rsidRPr="00621C90" w:rsidRDefault="00621C90" w:rsidP="00621C90">
            <w:pPr>
              <w:spacing w:line="240" w:lineRule="auto"/>
              <w:jc w:val="left"/>
              <w:rPr>
                <w:rStyle w:val="Hyperlink"/>
                <w:rFonts w:hint="cs"/>
                <w:rtl/>
              </w:rPr>
            </w:pPr>
            <w:hyperlink w:anchor="Seif25" w:tooltip="אחריות בעל רישיון יחיד" w:history="1">
              <w:r w:rsidRPr="00621C90">
                <w:rPr>
                  <w:rStyle w:val="Hyperlink"/>
                </w:rPr>
                <w:t>Go</w:t>
              </w:r>
            </w:hyperlink>
          </w:p>
        </w:tc>
        <w:tc>
          <w:tcPr>
            <w:tcW w:w="850" w:type="dxa"/>
          </w:tcPr>
          <w:p w14:paraId="66320E8C"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621C90" w:rsidRPr="00621C90" w14:paraId="07188786" w14:textId="77777777" w:rsidTr="00621C90">
        <w:tblPrEx>
          <w:tblCellMar>
            <w:top w:w="0" w:type="dxa"/>
            <w:bottom w:w="0" w:type="dxa"/>
          </w:tblCellMar>
        </w:tblPrEx>
        <w:tc>
          <w:tcPr>
            <w:tcW w:w="1247" w:type="dxa"/>
          </w:tcPr>
          <w:p w14:paraId="21DCCC0F"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26 </w:t>
            </w:r>
          </w:p>
        </w:tc>
        <w:tc>
          <w:tcPr>
            <w:tcW w:w="5669" w:type="dxa"/>
          </w:tcPr>
          <w:p w14:paraId="2E8D2FE5"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איסור התניה על אחריות בעל רישיון</w:t>
            </w:r>
          </w:p>
        </w:tc>
        <w:tc>
          <w:tcPr>
            <w:tcW w:w="567" w:type="dxa"/>
          </w:tcPr>
          <w:p w14:paraId="797332DD" w14:textId="77777777" w:rsidR="00621C90" w:rsidRPr="00621C90" w:rsidRDefault="00621C90" w:rsidP="00621C90">
            <w:pPr>
              <w:spacing w:line="240" w:lineRule="auto"/>
              <w:jc w:val="left"/>
              <w:rPr>
                <w:rStyle w:val="Hyperlink"/>
                <w:rFonts w:hint="cs"/>
                <w:rtl/>
              </w:rPr>
            </w:pPr>
            <w:hyperlink w:anchor="Seif26" w:tooltip="איסור התניה על אחריות בעל רישיון" w:history="1">
              <w:r w:rsidRPr="00621C90">
                <w:rPr>
                  <w:rStyle w:val="Hyperlink"/>
                </w:rPr>
                <w:t>Go</w:t>
              </w:r>
            </w:hyperlink>
          </w:p>
        </w:tc>
        <w:tc>
          <w:tcPr>
            <w:tcW w:w="850" w:type="dxa"/>
          </w:tcPr>
          <w:p w14:paraId="53733DD9"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621C90" w:rsidRPr="00621C90" w14:paraId="44CF5980" w14:textId="77777777" w:rsidTr="00621C90">
        <w:tblPrEx>
          <w:tblCellMar>
            <w:top w:w="0" w:type="dxa"/>
            <w:bottom w:w="0" w:type="dxa"/>
          </w:tblCellMar>
        </w:tblPrEx>
        <w:tc>
          <w:tcPr>
            <w:tcW w:w="1247" w:type="dxa"/>
          </w:tcPr>
          <w:p w14:paraId="5313E36A" w14:textId="77777777" w:rsidR="00621C90" w:rsidRPr="00621C90" w:rsidRDefault="00621C90" w:rsidP="00621C90">
            <w:pPr>
              <w:spacing w:line="240" w:lineRule="auto"/>
              <w:jc w:val="left"/>
              <w:rPr>
                <w:rFonts w:cs="Frankruhel" w:hint="cs"/>
                <w:sz w:val="24"/>
                <w:rtl/>
                <w:lang w:eastAsia="en-US"/>
              </w:rPr>
            </w:pPr>
          </w:p>
        </w:tc>
        <w:tc>
          <w:tcPr>
            <w:tcW w:w="5669" w:type="dxa"/>
          </w:tcPr>
          <w:p w14:paraId="3D083B24"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סימן ה': הסכם ייעוץ פנסיוני</w:t>
            </w:r>
          </w:p>
        </w:tc>
        <w:tc>
          <w:tcPr>
            <w:tcW w:w="567" w:type="dxa"/>
          </w:tcPr>
          <w:p w14:paraId="7FD1A18D" w14:textId="77777777" w:rsidR="00621C90" w:rsidRPr="00621C90" w:rsidRDefault="00621C90" w:rsidP="00621C90">
            <w:pPr>
              <w:spacing w:line="240" w:lineRule="auto"/>
              <w:jc w:val="left"/>
              <w:rPr>
                <w:rStyle w:val="Hyperlink"/>
                <w:rFonts w:hint="cs"/>
                <w:rtl/>
              </w:rPr>
            </w:pPr>
            <w:hyperlink w:anchor="hed26" w:tooltip="סימן ה: הסכם ייעוץ פנסיוני" w:history="1">
              <w:r w:rsidRPr="00621C90">
                <w:rPr>
                  <w:rStyle w:val="Hyperlink"/>
                </w:rPr>
                <w:t>Go</w:t>
              </w:r>
            </w:hyperlink>
          </w:p>
        </w:tc>
        <w:tc>
          <w:tcPr>
            <w:tcW w:w="850" w:type="dxa"/>
          </w:tcPr>
          <w:p w14:paraId="282F9762"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621C90" w:rsidRPr="00621C90" w14:paraId="0A9AC548" w14:textId="77777777" w:rsidTr="00621C90">
        <w:tblPrEx>
          <w:tblCellMar>
            <w:top w:w="0" w:type="dxa"/>
            <w:bottom w:w="0" w:type="dxa"/>
          </w:tblCellMar>
        </w:tblPrEx>
        <w:tc>
          <w:tcPr>
            <w:tcW w:w="1247" w:type="dxa"/>
          </w:tcPr>
          <w:p w14:paraId="61A9679A"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27 </w:t>
            </w:r>
          </w:p>
        </w:tc>
        <w:tc>
          <w:tcPr>
            <w:tcW w:w="5669" w:type="dxa"/>
          </w:tcPr>
          <w:p w14:paraId="3AF8728F"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הסכם ייעוץ פנסיוני בכתב</w:t>
            </w:r>
          </w:p>
        </w:tc>
        <w:tc>
          <w:tcPr>
            <w:tcW w:w="567" w:type="dxa"/>
          </w:tcPr>
          <w:p w14:paraId="684FBC33" w14:textId="77777777" w:rsidR="00621C90" w:rsidRPr="00621C90" w:rsidRDefault="00621C90" w:rsidP="00621C90">
            <w:pPr>
              <w:spacing w:line="240" w:lineRule="auto"/>
              <w:jc w:val="left"/>
              <w:rPr>
                <w:rStyle w:val="Hyperlink"/>
                <w:rFonts w:hint="cs"/>
                <w:rtl/>
              </w:rPr>
            </w:pPr>
            <w:hyperlink w:anchor="Seif27" w:tooltip="הסכם ייעוץ פנסיוני בכתב" w:history="1">
              <w:r w:rsidRPr="00621C90">
                <w:rPr>
                  <w:rStyle w:val="Hyperlink"/>
                </w:rPr>
                <w:t>Go</w:t>
              </w:r>
            </w:hyperlink>
          </w:p>
        </w:tc>
        <w:tc>
          <w:tcPr>
            <w:tcW w:w="850" w:type="dxa"/>
          </w:tcPr>
          <w:p w14:paraId="55F3F214"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621C90" w:rsidRPr="00621C90" w14:paraId="5D66DC88" w14:textId="77777777" w:rsidTr="00621C90">
        <w:tblPrEx>
          <w:tblCellMar>
            <w:top w:w="0" w:type="dxa"/>
            <w:bottom w:w="0" w:type="dxa"/>
          </w:tblCellMar>
        </w:tblPrEx>
        <w:tc>
          <w:tcPr>
            <w:tcW w:w="1247" w:type="dxa"/>
          </w:tcPr>
          <w:p w14:paraId="6E8F10BA"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28 </w:t>
            </w:r>
          </w:p>
        </w:tc>
        <w:tc>
          <w:tcPr>
            <w:tcW w:w="5669" w:type="dxa"/>
          </w:tcPr>
          <w:p w14:paraId="0181AAE8"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שכר, החזר הוצאות ותשלום עמלת הפצה ליועץ פנסיוני</w:t>
            </w:r>
          </w:p>
        </w:tc>
        <w:tc>
          <w:tcPr>
            <w:tcW w:w="567" w:type="dxa"/>
          </w:tcPr>
          <w:p w14:paraId="66863928" w14:textId="77777777" w:rsidR="00621C90" w:rsidRPr="00621C90" w:rsidRDefault="00621C90" w:rsidP="00621C90">
            <w:pPr>
              <w:spacing w:line="240" w:lineRule="auto"/>
              <w:jc w:val="left"/>
              <w:rPr>
                <w:rStyle w:val="Hyperlink"/>
                <w:rFonts w:hint="cs"/>
                <w:rtl/>
              </w:rPr>
            </w:pPr>
            <w:hyperlink w:anchor="Seif28" w:tooltip="שכר, החזר הוצאות ותשלום עמלת הפצה ליועץ פנסיוני" w:history="1">
              <w:r w:rsidRPr="00621C90">
                <w:rPr>
                  <w:rStyle w:val="Hyperlink"/>
                </w:rPr>
                <w:t>Go</w:t>
              </w:r>
            </w:hyperlink>
          </w:p>
        </w:tc>
        <w:tc>
          <w:tcPr>
            <w:tcW w:w="850" w:type="dxa"/>
          </w:tcPr>
          <w:p w14:paraId="464B9A2F"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621C90" w:rsidRPr="00621C90" w14:paraId="0E665DA0" w14:textId="77777777" w:rsidTr="00621C90">
        <w:tblPrEx>
          <w:tblCellMar>
            <w:top w:w="0" w:type="dxa"/>
            <w:bottom w:w="0" w:type="dxa"/>
          </w:tblCellMar>
        </w:tblPrEx>
        <w:tc>
          <w:tcPr>
            <w:tcW w:w="1247" w:type="dxa"/>
          </w:tcPr>
          <w:p w14:paraId="4E2736FB" w14:textId="77777777" w:rsidR="00621C90" w:rsidRPr="00621C90" w:rsidRDefault="00621C90" w:rsidP="00621C90">
            <w:pPr>
              <w:spacing w:line="240" w:lineRule="auto"/>
              <w:jc w:val="left"/>
              <w:rPr>
                <w:rFonts w:cs="Frankruhel" w:hint="cs"/>
                <w:sz w:val="24"/>
                <w:rtl/>
                <w:lang w:eastAsia="en-US"/>
              </w:rPr>
            </w:pPr>
          </w:p>
        </w:tc>
        <w:tc>
          <w:tcPr>
            <w:tcW w:w="5669" w:type="dxa"/>
          </w:tcPr>
          <w:p w14:paraId="51751266"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פרק ד': רישום ודיווח</w:t>
            </w:r>
          </w:p>
        </w:tc>
        <w:tc>
          <w:tcPr>
            <w:tcW w:w="567" w:type="dxa"/>
          </w:tcPr>
          <w:p w14:paraId="134FBD62" w14:textId="77777777" w:rsidR="00621C90" w:rsidRPr="00621C90" w:rsidRDefault="00621C90" w:rsidP="00621C90">
            <w:pPr>
              <w:spacing w:line="240" w:lineRule="auto"/>
              <w:jc w:val="left"/>
              <w:rPr>
                <w:rStyle w:val="Hyperlink"/>
                <w:rFonts w:hint="cs"/>
                <w:rtl/>
              </w:rPr>
            </w:pPr>
            <w:hyperlink w:anchor="med3" w:tooltip="פרק ד: רישום ודיווח" w:history="1">
              <w:r w:rsidRPr="00621C90">
                <w:rPr>
                  <w:rStyle w:val="Hyperlink"/>
                </w:rPr>
                <w:t>Go</w:t>
              </w:r>
            </w:hyperlink>
          </w:p>
        </w:tc>
        <w:tc>
          <w:tcPr>
            <w:tcW w:w="850" w:type="dxa"/>
          </w:tcPr>
          <w:p w14:paraId="75210269"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621C90" w:rsidRPr="00621C90" w14:paraId="2D6D79A5" w14:textId="77777777" w:rsidTr="00621C90">
        <w:tblPrEx>
          <w:tblCellMar>
            <w:top w:w="0" w:type="dxa"/>
            <w:bottom w:w="0" w:type="dxa"/>
          </w:tblCellMar>
        </w:tblPrEx>
        <w:tc>
          <w:tcPr>
            <w:tcW w:w="1247" w:type="dxa"/>
          </w:tcPr>
          <w:p w14:paraId="082270C3"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29 </w:t>
            </w:r>
          </w:p>
        </w:tc>
        <w:tc>
          <w:tcPr>
            <w:tcW w:w="5669" w:type="dxa"/>
          </w:tcPr>
          <w:p w14:paraId="2C4C8DB5"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רישום פעולות</w:t>
            </w:r>
          </w:p>
        </w:tc>
        <w:tc>
          <w:tcPr>
            <w:tcW w:w="567" w:type="dxa"/>
          </w:tcPr>
          <w:p w14:paraId="0FE51A52" w14:textId="77777777" w:rsidR="00621C90" w:rsidRPr="00621C90" w:rsidRDefault="00621C90" w:rsidP="00621C90">
            <w:pPr>
              <w:spacing w:line="240" w:lineRule="auto"/>
              <w:jc w:val="left"/>
              <w:rPr>
                <w:rStyle w:val="Hyperlink"/>
                <w:rFonts w:hint="cs"/>
                <w:rtl/>
              </w:rPr>
            </w:pPr>
            <w:hyperlink w:anchor="Seif29" w:tooltip="רישום פעולות" w:history="1">
              <w:r w:rsidRPr="00621C90">
                <w:rPr>
                  <w:rStyle w:val="Hyperlink"/>
                </w:rPr>
                <w:t>Go</w:t>
              </w:r>
            </w:hyperlink>
          </w:p>
        </w:tc>
        <w:tc>
          <w:tcPr>
            <w:tcW w:w="850" w:type="dxa"/>
          </w:tcPr>
          <w:p w14:paraId="632F6CCA"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621C90" w:rsidRPr="00621C90" w14:paraId="068360CB" w14:textId="77777777" w:rsidTr="00621C90">
        <w:tblPrEx>
          <w:tblCellMar>
            <w:top w:w="0" w:type="dxa"/>
            <w:bottom w:w="0" w:type="dxa"/>
          </w:tblCellMar>
        </w:tblPrEx>
        <w:tc>
          <w:tcPr>
            <w:tcW w:w="1247" w:type="dxa"/>
          </w:tcPr>
          <w:p w14:paraId="5BE076DF"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30 </w:t>
            </w:r>
          </w:p>
        </w:tc>
        <w:tc>
          <w:tcPr>
            <w:tcW w:w="5669" w:type="dxa"/>
          </w:tcPr>
          <w:p w14:paraId="4D3D313D"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דיווח לממונה</w:t>
            </w:r>
          </w:p>
        </w:tc>
        <w:tc>
          <w:tcPr>
            <w:tcW w:w="567" w:type="dxa"/>
          </w:tcPr>
          <w:p w14:paraId="3F96BE09" w14:textId="77777777" w:rsidR="00621C90" w:rsidRPr="00621C90" w:rsidRDefault="00621C90" w:rsidP="00621C90">
            <w:pPr>
              <w:spacing w:line="240" w:lineRule="auto"/>
              <w:jc w:val="left"/>
              <w:rPr>
                <w:rStyle w:val="Hyperlink"/>
                <w:rFonts w:hint="cs"/>
                <w:rtl/>
              </w:rPr>
            </w:pPr>
            <w:hyperlink w:anchor="Seif30" w:tooltip="דיווח לממונה" w:history="1">
              <w:r w:rsidRPr="00621C90">
                <w:rPr>
                  <w:rStyle w:val="Hyperlink"/>
                </w:rPr>
                <w:t>Go</w:t>
              </w:r>
            </w:hyperlink>
          </w:p>
        </w:tc>
        <w:tc>
          <w:tcPr>
            <w:tcW w:w="850" w:type="dxa"/>
          </w:tcPr>
          <w:p w14:paraId="1505470C"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621C90" w:rsidRPr="00621C90" w14:paraId="3CE8CC7E" w14:textId="77777777" w:rsidTr="00621C90">
        <w:tblPrEx>
          <w:tblCellMar>
            <w:top w:w="0" w:type="dxa"/>
            <w:bottom w:w="0" w:type="dxa"/>
          </w:tblCellMar>
        </w:tblPrEx>
        <w:tc>
          <w:tcPr>
            <w:tcW w:w="1247" w:type="dxa"/>
          </w:tcPr>
          <w:p w14:paraId="7924FF85" w14:textId="77777777" w:rsidR="00621C90" w:rsidRPr="00621C90" w:rsidRDefault="00621C90" w:rsidP="00621C90">
            <w:pPr>
              <w:spacing w:line="240" w:lineRule="auto"/>
              <w:jc w:val="left"/>
              <w:rPr>
                <w:rFonts w:cs="Frankruhel" w:hint="cs"/>
                <w:sz w:val="24"/>
                <w:rtl/>
                <w:lang w:eastAsia="en-US"/>
              </w:rPr>
            </w:pPr>
          </w:p>
        </w:tc>
        <w:tc>
          <w:tcPr>
            <w:tcW w:w="5669" w:type="dxa"/>
          </w:tcPr>
          <w:p w14:paraId="1B6B7EDD"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פרק ה': הפיקוח על בעל רישיון</w:t>
            </w:r>
          </w:p>
        </w:tc>
        <w:tc>
          <w:tcPr>
            <w:tcW w:w="567" w:type="dxa"/>
          </w:tcPr>
          <w:p w14:paraId="05EEAD58" w14:textId="77777777" w:rsidR="00621C90" w:rsidRPr="00621C90" w:rsidRDefault="00621C90" w:rsidP="00621C90">
            <w:pPr>
              <w:spacing w:line="240" w:lineRule="auto"/>
              <w:jc w:val="left"/>
              <w:rPr>
                <w:rStyle w:val="Hyperlink"/>
                <w:rFonts w:hint="cs"/>
                <w:rtl/>
              </w:rPr>
            </w:pPr>
            <w:hyperlink w:anchor="med4" w:tooltip="פרק ה: הפיקוח על בעל רישיון" w:history="1">
              <w:r w:rsidRPr="00621C90">
                <w:rPr>
                  <w:rStyle w:val="Hyperlink"/>
                </w:rPr>
                <w:t>Go</w:t>
              </w:r>
            </w:hyperlink>
          </w:p>
        </w:tc>
        <w:tc>
          <w:tcPr>
            <w:tcW w:w="850" w:type="dxa"/>
          </w:tcPr>
          <w:p w14:paraId="307CC044"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621C90" w:rsidRPr="00621C90" w14:paraId="057A5742" w14:textId="77777777" w:rsidTr="00621C90">
        <w:tblPrEx>
          <w:tblCellMar>
            <w:top w:w="0" w:type="dxa"/>
            <w:bottom w:w="0" w:type="dxa"/>
          </w:tblCellMar>
        </w:tblPrEx>
        <w:tc>
          <w:tcPr>
            <w:tcW w:w="1247" w:type="dxa"/>
          </w:tcPr>
          <w:p w14:paraId="49F9C4CE"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31 </w:t>
            </w:r>
          </w:p>
        </w:tc>
        <w:tc>
          <w:tcPr>
            <w:tcW w:w="5669" w:type="dxa"/>
          </w:tcPr>
          <w:p w14:paraId="0DFFF42C"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פיקוח הממונה</w:t>
            </w:r>
          </w:p>
        </w:tc>
        <w:tc>
          <w:tcPr>
            <w:tcW w:w="567" w:type="dxa"/>
          </w:tcPr>
          <w:p w14:paraId="2F46ED97" w14:textId="77777777" w:rsidR="00621C90" w:rsidRPr="00621C90" w:rsidRDefault="00621C90" w:rsidP="00621C90">
            <w:pPr>
              <w:spacing w:line="240" w:lineRule="auto"/>
              <w:jc w:val="left"/>
              <w:rPr>
                <w:rStyle w:val="Hyperlink"/>
                <w:rFonts w:hint="cs"/>
                <w:rtl/>
              </w:rPr>
            </w:pPr>
            <w:hyperlink w:anchor="Seif31" w:tooltip="פיקוח הממונה" w:history="1">
              <w:r w:rsidRPr="00621C90">
                <w:rPr>
                  <w:rStyle w:val="Hyperlink"/>
                </w:rPr>
                <w:t>Go</w:t>
              </w:r>
            </w:hyperlink>
          </w:p>
        </w:tc>
        <w:tc>
          <w:tcPr>
            <w:tcW w:w="850" w:type="dxa"/>
          </w:tcPr>
          <w:p w14:paraId="4F1576C6"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621C90" w:rsidRPr="00621C90" w14:paraId="6B1F5901" w14:textId="77777777" w:rsidTr="00621C90">
        <w:tblPrEx>
          <w:tblCellMar>
            <w:top w:w="0" w:type="dxa"/>
            <w:bottom w:w="0" w:type="dxa"/>
          </w:tblCellMar>
        </w:tblPrEx>
        <w:tc>
          <w:tcPr>
            <w:tcW w:w="1247" w:type="dxa"/>
          </w:tcPr>
          <w:p w14:paraId="417243D6" w14:textId="77777777" w:rsidR="00621C90" w:rsidRPr="00621C90" w:rsidRDefault="00621C90" w:rsidP="00621C90">
            <w:pPr>
              <w:spacing w:line="240" w:lineRule="auto"/>
              <w:jc w:val="left"/>
              <w:rPr>
                <w:rFonts w:cs="Frankruhel" w:hint="cs"/>
                <w:sz w:val="24"/>
                <w:rtl/>
                <w:lang w:eastAsia="en-US"/>
              </w:rPr>
            </w:pPr>
          </w:p>
        </w:tc>
        <w:tc>
          <w:tcPr>
            <w:tcW w:w="5669" w:type="dxa"/>
          </w:tcPr>
          <w:p w14:paraId="57A13FCF"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פרק ה'1: מערכת סליקה פנסיונית מרכזית</w:t>
            </w:r>
          </w:p>
        </w:tc>
        <w:tc>
          <w:tcPr>
            <w:tcW w:w="567" w:type="dxa"/>
          </w:tcPr>
          <w:p w14:paraId="6019C496" w14:textId="77777777" w:rsidR="00621C90" w:rsidRPr="00621C90" w:rsidRDefault="00621C90" w:rsidP="00621C90">
            <w:pPr>
              <w:spacing w:line="240" w:lineRule="auto"/>
              <w:jc w:val="left"/>
              <w:rPr>
                <w:rStyle w:val="Hyperlink"/>
                <w:rFonts w:hint="cs"/>
                <w:rtl/>
              </w:rPr>
            </w:pPr>
            <w:hyperlink w:anchor="med5" w:tooltip="פרק ה1: מערכת סליקה פנסיונית מרכזית" w:history="1">
              <w:r w:rsidRPr="00621C90">
                <w:rPr>
                  <w:rStyle w:val="Hyperlink"/>
                </w:rPr>
                <w:t>Go</w:t>
              </w:r>
            </w:hyperlink>
          </w:p>
        </w:tc>
        <w:tc>
          <w:tcPr>
            <w:tcW w:w="850" w:type="dxa"/>
          </w:tcPr>
          <w:p w14:paraId="579786E8"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621C90" w:rsidRPr="00621C90" w14:paraId="4C9BC604" w14:textId="77777777" w:rsidTr="00621C90">
        <w:tblPrEx>
          <w:tblCellMar>
            <w:top w:w="0" w:type="dxa"/>
            <w:bottom w:w="0" w:type="dxa"/>
          </w:tblCellMar>
        </w:tblPrEx>
        <w:tc>
          <w:tcPr>
            <w:tcW w:w="1247" w:type="dxa"/>
          </w:tcPr>
          <w:p w14:paraId="2CA67CB1" w14:textId="77777777" w:rsidR="00621C90" w:rsidRPr="00621C90" w:rsidRDefault="00621C90" w:rsidP="00621C90">
            <w:pPr>
              <w:spacing w:line="240" w:lineRule="auto"/>
              <w:jc w:val="left"/>
              <w:rPr>
                <w:rFonts w:cs="Frankruhel" w:hint="cs"/>
                <w:sz w:val="24"/>
                <w:rtl/>
                <w:lang w:eastAsia="en-US"/>
              </w:rPr>
            </w:pPr>
          </w:p>
        </w:tc>
        <w:tc>
          <w:tcPr>
            <w:tcW w:w="5669" w:type="dxa"/>
          </w:tcPr>
          <w:p w14:paraId="0A0A5990"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סימן א': רישיון להפעלת מערכת סליקה פנסיונית מרכזית</w:t>
            </w:r>
          </w:p>
        </w:tc>
        <w:tc>
          <w:tcPr>
            <w:tcW w:w="567" w:type="dxa"/>
          </w:tcPr>
          <w:p w14:paraId="4A1A92D3" w14:textId="77777777" w:rsidR="00621C90" w:rsidRPr="00621C90" w:rsidRDefault="00621C90" w:rsidP="00621C90">
            <w:pPr>
              <w:spacing w:line="240" w:lineRule="auto"/>
              <w:jc w:val="left"/>
              <w:rPr>
                <w:rStyle w:val="Hyperlink"/>
                <w:rFonts w:hint="cs"/>
                <w:rtl/>
              </w:rPr>
            </w:pPr>
            <w:hyperlink w:anchor="hed27" w:tooltip="סימן א: רישיון להפעלת מערכת סליקה פנסיונית מרכזית" w:history="1">
              <w:r w:rsidRPr="00621C90">
                <w:rPr>
                  <w:rStyle w:val="Hyperlink"/>
                </w:rPr>
                <w:t>Go</w:t>
              </w:r>
            </w:hyperlink>
          </w:p>
        </w:tc>
        <w:tc>
          <w:tcPr>
            <w:tcW w:w="850" w:type="dxa"/>
          </w:tcPr>
          <w:p w14:paraId="787F7440"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621C90" w:rsidRPr="00621C90" w14:paraId="645C8934" w14:textId="77777777" w:rsidTr="00621C90">
        <w:tblPrEx>
          <w:tblCellMar>
            <w:top w:w="0" w:type="dxa"/>
            <w:bottom w:w="0" w:type="dxa"/>
          </w:tblCellMar>
        </w:tblPrEx>
        <w:tc>
          <w:tcPr>
            <w:tcW w:w="1247" w:type="dxa"/>
          </w:tcPr>
          <w:p w14:paraId="0F087095"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31א </w:t>
            </w:r>
          </w:p>
        </w:tc>
        <w:tc>
          <w:tcPr>
            <w:tcW w:w="5669" w:type="dxa"/>
          </w:tcPr>
          <w:p w14:paraId="51D3B189"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חובת רישוי</w:t>
            </w:r>
          </w:p>
        </w:tc>
        <w:tc>
          <w:tcPr>
            <w:tcW w:w="567" w:type="dxa"/>
          </w:tcPr>
          <w:p w14:paraId="414EB175" w14:textId="77777777" w:rsidR="00621C90" w:rsidRPr="00621C90" w:rsidRDefault="00621C90" w:rsidP="00621C90">
            <w:pPr>
              <w:spacing w:line="240" w:lineRule="auto"/>
              <w:jc w:val="left"/>
              <w:rPr>
                <w:rStyle w:val="Hyperlink"/>
                <w:rFonts w:hint="cs"/>
                <w:rtl/>
              </w:rPr>
            </w:pPr>
            <w:hyperlink w:anchor="Seif54" w:tooltip="חובת רישוי" w:history="1">
              <w:r w:rsidRPr="00621C90">
                <w:rPr>
                  <w:rStyle w:val="Hyperlink"/>
                </w:rPr>
                <w:t>Go</w:t>
              </w:r>
            </w:hyperlink>
          </w:p>
        </w:tc>
        <w:tc>
          <w:tcPr>
            <w:tcW w:w="850" w:type="dxa"/>
          </w:tcPr>
          <w:p w14:paraId="02FAA36F"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621C90" w:rsidRPr="00621C90" w14:paraId="601E7D87" w14:textId="77777777" w:rsidTr="00621C90">
        <w:tblPrEx>
          <w:tblCellMar>
            <w:top w:w="0" w:type="dxa"/>
            <w:bottom w:w="0" w:type="dxa"/>
          </w:tblCellMar>
        </w:tblPrEx>
        <w:tc>
          <w:tcPr>
            <w:tcW w:w="1247" w:type="dxa"/>
          </w:tcPr>
          <w:p w14:paraId="4D086C5B"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31ב </w:t>
            </w:r>
          </w:p>
        </w:tc>
        <w:tc>
          <w:tcPr>
            <w:tcW w:w="5669" w:type="dxa"/>
          </w:tcPr>
          <w:p w14:paraId="5731AF15"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תנאים למתן רישיון להפעלת מערכת סליקה פנסיונית מרכזית</w:t>
            </w:r>
          </w:p>
        </w:tc>
        <w:tc>
          <w:tcPr>
            <w:tcW w:w="567" w:type="dxa"/>
          </w:tcPr>
          <w:p w14:paraId="2816922C" w14:textId="77777777" w:rsidR="00621C90" w:rsidRPr="00621C90" w:rsidRDefault="00621C90" w:rsidP="00621C90">
            <w:pPr>
              <w:spacing w:line="240" w:lineRule="auto"/>
              <w:jc w:val="left"/>
              <w:rPr>
                <w:rStyle w:val="Hyperlink"/>
                <w:rFonts w:hint="cs"/>
                <w:rtl/>
              </w:rPr>
            </w:pPr>
            <w:hyperlink w:anchor="Seif55" w:tooltip="תנאים למתן רישיון להפעלת מערכת סליקה פנסיונית מרכזית" w:history="1">
              <w:r w:rsidRPr="00621C90">
                <w:rPr>
                  <w:rStyle w:val="Hyperlink"/>
                </w:rPr>
                <w:t>Go</w:t>
              </w:r>
            </w:hyperlink>
          </w:p>
        </w:tc>
        <w:tc>
          <w:tcPr>
            <w:tcW w:w="850" w:type="dxa"/>
          </w:tcPr>
          <w:p w14:paraId="04F257C9"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621C90" w:rsidRPr="00621C90" w14:paraId="62BE85A1" w14:textId="77777777" w:rsidTr="00621C90">
        <w:tblPrEx>
          <w:tblCellMar>
            <w:top w:w="0" w:type="dxa"/>
            <w:bottom w:w="0" w:type="dxa"/>
          </w:tblCellMar>
        </w:tblPrEx>
        <w:tc>
          <w:tcPr>
            <w:tcW w:w="1247" w:type="dxa"/>
          </w:tcPr>
          <w:p w14:paraId="0CC29723"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31ג </w:t>
            </w:r>
          </w:p>
        </w:tc>
        <w:tc>
          <w:tcPr>
            <w:tcW w:w="5669" w:type="dxa"/>
          </w:tcPr>
          <w:p w14:paraId="202CCD31"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בקשה לרישיון</w:t>
            </w:r>
          </w:p>
        </w:tc>
        <w:tc>
          <w:tcPr>
            <w:tcW w:w="567" w:type="dxa"/>
          </w:tcPr>
          <w:p w14:paraId="71C8A278" w14:textId="77777777" w:rsidR="00621C90" w:rsidRPr="00621C90" w:rsidRDefault="00621C90" w:rsidP="00621C90">
            <w:pPr>
              <w:spacing w:line="240" w:lineRule="auto"/>
              <w:jc w:val="left"/>
              <w:rPr>
                <w:rStyle w:val="Hyperlink"/>
                <w:rFonts w:hint="cs"/>
                <w:rtl/>
              </w:rPr>
            </w:pPr>
            <w:hyperlink w:anchor="Seif56" w:tooltip="בקשה לרישיון" w:history="1">
              <w:r w:rsidRPr="00621C90">
                <w:rPr>
                  <w:rStyle w:val="Hyperlink"/>
                </w:rPr>
                <w:t>Go</w:t>
              </w:r>
            </w:hyperlink>
          </w:p>
        </w:tc>
        <w:tc>
          <w:tcPr>
            <w:tcW w:w="850" w:type="dxa"/>
          </w:tcPr>
          <w:p w14:paraId="390DD559"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621C90" w:rsidRPr="00621C90" w14:paraId="04C86B27" w14:textId="77777777" w:rsidTr="00621C90">
        <w:tblPrEx>
          <w:tblCellMar>
            <w:top w:w="0" w:type="dxa"/>
            <w:bottom w:w="0" w:type="dxa"/>
          </w:tblCellMar>
        </w:tblPrEx>
        <w:tc>
          <w:tcPr>
            <w:tcW w:w="1247" w:type="dxa"/>
          </w:tcPr>
          <w:p w14:paraId="42196A93"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31ד </w:t>
            </w:r>
          </w:p>
        </w:tc>
        <w:tc>
          <w:tcPr>
            <w:tcW w:w="5669" w:type="dxa"/>
          </w:tcPr>
          <w:p w14:paraId="641A5142"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תנאים ברישיון ושינוים</w:t>
            </w:r>
          </w:p>
        </w:tc>
        <w:tc>
          <w:tcPr>
            <w:tcW w:w="567" w:type="dxa"/>
          </w:tcPr>
          <w:p w14:paraId="60AC323B" w14:textId="77777777" w:rsidR="00621C90" w:rsidRPr="00621C90" w:rsidRDefault="00621C90" w:rsidP="00621C90">
            <w:pPr>
              <w:spacing w:line="240" w:lineRule="auto"/>
              <w:jc w:val="left"/>
              <w:rPr>
                <w:rStyle w:val="Hyperlink"/>
                <w:rFonts w:hint="cs"/>
                <w:rtl/>
              </w:rPr>
            </w:pPr>
            <w:hyperlink w:anchor="Seif57" w:tooltip="תנאים ברישיון ושינוים" w:history="1">
              <w:r w:rsidRPr="00621C90">
                <w:rPr>
                  <w:rStyle w:val="Hyperlink"/>
                </w:rPr>
                <w:t>Go</w:t>
              </w:r>
            </w:hyperlink>
          </w:p>
        </w:tc>
        <w:tc>
          <w:tcPr>
            <w:tcW w:w="850" w:type="dxa"/>
          </w:tcPr>
          <w:p w14:paraId="490FF8CB"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621C90" w:rsidRPr="00621C90" w14:paraId="51D60EF0" w14:textId="77777777" w:rsidTr="00621C90">
        <w:tblPrEx>
          <w:tblCellMar>
            <w:top w:w="0" w:type="dxa"/>
            <w:bottom w:w="0" w:type="dxa"/>
          </w:tblCellMar>
        </w:tblPrEx>
        <w:tc>
          <w:tcPr>
            <w:tcW w:w="1247" w:type="dxa"/>
          </w:tcPr>
          <w:p w14:paraId="17C35DC2"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31ה </w:t>
            </w:r>
          </w:p>
        </w:tc>
        <w:tc>
          <w:tcPr>
            <w:tcW w:w="5669" w:type="dxa"/>
          </w:tcPr>
          <w:p w14:paraId="3CF0A3DC"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פקיעת רישיון וביטולו</w:t>
            </w:r>
          </w:p>
        </w:tc>
        <w:tc>
          <w:tcPr>
            <w:tcW w:w="567" w:type="dxa"/>
          </w:tcPr>
          <w:p w14:paraId="76CAF43A" w14:textId="77777777" w:rsidR="00621C90" w:rsidRPr="00621C90" w:rsidRDefault="00621C90" w:rsidP="00621C90">
            <w:pPr>
              <w:spacing w:line="240" w:lineRule="auto"/>
              <w:jc w:val="left"/>
              <w:rPr>
                <w:rStyle w:val="Hyperlink"/>
                <w:rFonts w:hint="cs"/>
                <w:rtl/>
              </w:rPr>
            </w:pPr>
            <w:hyperlink w:anchor="Seif58" w:tooltip="פקיעת רישיון וביטולו" w:history="1">
              <w:r w:rsidRPr="00621C90">
                <w:rPr>
                  <w:rStyle w:val="Hyperlink"/>
                </w:rPr>
                <w:t>Go</w:t>
              </w:r>
            </w:hyperlink>
          </w:p>
        </w:tc>
        <w:tc>
          <w:tcPr>
            <w:tcW w:w="850" w:type="dxa"/>
          </w:tcPr>
          <w:p w14:paraId="630855F2"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621C90" w:rsidRPr="00621C90" w14:paraId="0604FD8D" w14:textId="77777777" w:rsidTr="00621C90">
        <w:tblPrEx>
          <w:tblCellMar>
            <w:top w:w="0" w:type="dxa"/>
            <w:bottom w:w="0" w:type="dxa"/>
          </w:tblCellMar>
        </w:tblPrEx>
        <w:tc>
          <w:tcPr>
            <w:tcW w:w="1247" w:type="dxa"/>
          </w:tcPr>
          <w:p w14:paraId="1C07E7DA" w14:textId="77777777" w:rsidR="00621C90" w:rsidRPr="00621C90" w:rsidRDefault="00621C90" w:rsidP="00621C90">
            <w:pPr>
              <w:spacing w:line="240" w:lineRule="auto"/>
              <w:jc w:val="left"/>
              <w:rPr>
                <w:rFonts w:cs="Frankruhel" w:hint="cs"/>
                <w:sz w:val="24"/>
                <w:rtl/>
                <w:lang w:eastAsia="en-US"/>
              </w:rPr>
            </w:pPr>
          </w:p>
        </w:tc>
        <w:tc>
          <w:tcPr>
            <w:tcW w:w="5669" w:type="dxa"/>
          </w:tcPr>
          <w:p w14:paraId="765667CA"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סימן ב': הוראות לעניין שליטה בחברה להפעלת מערכת סליקה פנסיונית מרכזית,  אורגנים ובעלי תפקידים בה והון עצמי</w:t>
            </w:r>
          </w:p>
        </w:tc>
        <w:tc>
          <w:tcPr>
            <w:tcW w:w="567" w:type="dxa"/>
          </w:tcPr>
          <w:p w14:paraId="6BD8A92A" w14:textId="77777777" w:rsidR="00621C90" w:rsidRPr="00621C90" w:rsidRDefault="00621C90" w:rsidP="00621C90">
            <w:pPr>
              <w:spacing w:line="240" w:lineRule="auto"/>
              <w:jc w:val="left"/>
              <w:rPr>
                <w:rStyle w:val="Hyperlink"/>
                <w:rFonts w:hint="cs"/>
                <w:rtl/>
              </w:rPr>
            </w:pPr>
            <w:hyperlink w:anchor="hed28" w:tooltip="סימן ב: הוראות לעניין שליטה בחברה להפעלת מערכת סליקה פנסיונית מרכזית,  אורגנים ובעלי תפקידים בה והון עצמי" w:history="1">
              <w:r w:rsidRPr="00621C90">
                <w:rPr>
                  <w:rStyle w:val="Hyperlink"/>
                </w:rPr>
                <w:t>Go</w:t>
              </w:r>
            </w:hyperlink>
          </w:p>
        </w:tc>
        <w:tc>
          <w:tcPr>
            <w:tcW w:w="850" w:type="dxa"/>
          </w:tcPr>
          <w:p w14:paraId="71DEA8F7"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621C90" w:rsidRPr="00621C90" w14:paraId="2A2C2E9A" w14:textId="77777777" w:rsidTr="00621C90">
        <w:tblPrEx>
          <w:tblCellMar>
            <w:top w:w="0" w:type="dxa"/>
            <w:bottom w:w="0" w:type="dxa"/>
          </w:tblCellMar>
        </w:tblPrEx>
        <w:tc>
          <w:tcPr>
            <w:tcW w:w="1247" w:type="dxa"/>
          </w:tcPr>
          <w:p w14:paraId="087FBA68"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31ו </w:t>
            </w:r>
          </w:p>
        </w:tc>
        <w:tc>
          <w:tcPr>
            <w:tcW w:w="5669" w:type="dxa"/>
          </w:tcPr>
          <w:p w14:paraId="271ED364"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שליטה והחזקת אמצעי שליטה בחברה להפעלת מערכת סליקה פנסיונית מרכזית</w:t>
            </w:r>
          </w:p>
        </w:tc>
        <w:tc>
          <w:tcPr>
            <w:tcW w:w="567" w:type="dxa"/>
          </w:tcPr>
          <w:p w14:paraId="64A0723A" w14:textId="77777777" w:rsidR="00621C90" w:rsidRPr="00621C90" w:rsidRDefault="00621C90" w:rsidP="00621C90">
            <w:pPr>
              <w:spacing w:line="240" w:lineRule="auto"/>
              <w:jc w:val="left"/>
              <w:rPr>
                <w:rStyle w:val="Hyperlink"/>
                <w:rFonts w:hint="cs"/>
                <w:rtl/>
              </w:rPr>
            </w:pPr>
            <w:hyperlink w:anchor="Seif59" w:tooltip="שליטה והחזקת אמצעי שליטה בחברה להפעלת מערכת סליקה פנסיונית מרכזית" w:history="1">
              <w:r w:rsidRPr="00621C90">
                <w:rPr>
                  <w:rStyle w:val="Hyperlink"/>
                </w:rPr>
                <w:t>Go</w:t>
              </w:r>
            </w:hyperlink>
          </w:p>
        </w:tc>
        <w:tc>
          <w:tcPr>
            <w:tcW w:w="850" w:type="dxa"/>
          </w:tcPr>
          <w:p w14:paraId="7A4AFF2C"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621C90" w:rsidRPr="00621C90" w14:paraId="2E77C350" w14:textId="77777777" w:rsidTr="00621C90">
        <w:tblPrEx>
          <w:tblCellMar>
            <w:top w:w="0" w:type="dxa"/>
            <w:bottom w:w="0" w:type="dxa"/>
          </w:tblCellMar>
        </w:tblPrEx>
        <w:tc>
          <w:tcPr>
            <w:tcW w:w="1247" w:type="dxa"/>
          </w:tcPr>
          <w:p w14:paraId="7C0487E8"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31ז </w:t>
            </w:r>
          </w:p>
        </w:tc>
        <w:tc>
          <w:tcPr>
            <w:tcW w:w="5669" w:type="dxa"/>
          </w:tcPr>
          <w:p w14:paraId="54DED7CD"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אורגנים ובעלי תפקידים אחרים בחברה להפעלת מערכת סליקה פנסיונית מרכזית</w:t>
            </w:r>
          </w:p>
        </w:tc>
        <w:tc>
          <w:tcPr>
            <w:tcW w:w="567" w:type="dxa"/>
          </w:tcPr>
          <w:p w14:paraId="0409AB84" w14:textId="77777777" w:rsidR="00621C90" w:rsidRPr="00621C90" w:rsidRDefault="00621C90" w:rsidP="00621C90">
            <w:pPr>
              <w:spacing w:line="240" w:lineRule="auto"/>
              <w:jc w:val="left"/>
              <w:rPr>
                <w:rStyle w:val="Hyperlink"/>
                <w:rFonts w:hint="cs"/>
                <w:rtl/>
              </w:rPr>
            </w:pPr>
            <w:hyperlink w:anchor="Seif60" w:tooltip="אורגנים ובעלי תפקידים אחרים בחברה להפעלת מערכת סליקה פנסיונית מרכזית" w:history="1">
              <w:r w:rsidRPr="00621C90">
                <w:rPr>
                  <w:rStyle w:val="Hyperlink"/>
                </w:rPr>
                <w:t>Go</w:t>
              </w:r>
            </w:hyperlink>
          </w:p>
        </w:tc>
        <w:tc>
          <w:tcPr>
            <w:tcW w:w="850" w:type="dxa"/>
          </w:tcPr>
          <w:p w14:paraId="0205AAD8"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621C90" w:rsidRPr="00621C90" w14:paraId="0E430D11" w14:textId="77777777" w:rsidTr="00621C90">
        <w:tblPrEx>
          <w:tblCellMar>
            <w:top w:w="0" w:type="dxa"/>
            <w:bottom w:w="0" w:type="dxa"/>
          </w:tblCellMar>
        </w:tblPrEx>
        <w:tc>
          <w:tcPr>
            <w:tcW w:w="1247" w:type="dxa"/>
          </w:tcPr>
          <w:p w14:paraId="438C994C"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31ח </w:t>
            </w:r>
          </w:p>
        </w:tc>
        <w:tc>
          <w:tcPr>
            <w:tcW w:w="5669" w:type="dxa"/>
          </w:tcPr>
          <w:p w14:paraId="03E1E329"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הון עצמי מזערי</w:t>
            </w:r>
          </w:p>
        </w:tc>
        <w:tc>
          <w:tcPr>
            <w:tcW w:w="567" w:type="dxa"/>
          </w:tcPr>
          <w:p w14:paraId="0BD45A9D" w14:textId="77777777" w:rsidR="00621C90" w:rsidRPr="00621C90" w:rsidRDefault="00621C90" w:rsidP="00621C90">
            <w:pPr>
              <w:spacing w:line="240" w:lineRule="auto"/>
              <w:jc w:val="left"/>
              <w:rPr>
                <w:rStyle w:val="Hyperlink"/>
                <w:rFonts w:hint="cs"/>
                <w:rtl/>
              </w:rPr>
            </w:pPr>
            <w:hyperlink w:anchor="Seif61" w:tooltip="הון עצמי מזערי" w:history="1">
              <w:r w:rsidRPr="00621C90">
                <w:rPr>
                  <w:rStyle w:val="Hyperlink"/>
                </w:rPr>
                <w:t>Go</w:t>
              </w:r>
            </w:hyperlink>
          </w:p>
        </w:tc>
        <w:tc>
          <w:tcPr>
            <w:tcW w:w="850" w:type="dxa"/>
          </w:tcPr>
          <w:p w14:paraId="6CA4EDC8"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621C90" w:rsidRPr="00621C90" w14:paraId="3F292B09" w14:textId="77777777" w:rsidTr="00621C90">
        <w:tblPrEx>
          <w:tblCellMar>
            <w:top w:w="0" w:type="dxa"/>
            <w:bottom w:w="0" w:type="dxa"/>
          </w:tblCellMar>
        </w:tblPrEx>
        <w:tc>
          <w:tcPr>
            <w:tcW w:w="1247" w:type="dxa"/>
          </w:tcPr>
          <w:p w14:paraId="3D58FEF2" w14:textId="77777777" w:rsidR="00621C90" w:rsidRPr="00621C90" w:rsidRDefault="00621C90" w:rsidP="00621C90">
            <w:pPr>
              <w:spacing w:line="240" w:lineRule="auto"/>
              <w:jc w:val="left"/>
              <w:rPr>
                <w:rFonts w:cs="Frankruhel" w:hint="cs"/>
                <w:sz w:val="24"/>
                <w:rtl/>
                <w:lang w:eastAsia="en-US"/>
              </w:rPr>
            </w:pPr>
          </w:p>
        </w:tc>
        <w:tc>
          <w:tcPr>
            <w:tcW w:w="5669" w:type="dxa"/>
          </w:tcPr>
          <w:p w14:paraId="1A39657B"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סימן ג': השימוש במערכת סליקה פנסיונית מרכזית, אופן הפעלתה ותשלומים</w:t>
            </w:r>
          </w:p>
        </w:tc>
        <w:tc>
          <w:tcPr>
            <w:tcW w:w="567" w:type="dxa"/>
          </w:tcPr>
          <w:p w14:paraId="26F6D1D0" w14:textId="77777777" w:rsidR="00621C90" w:rsidRPr="00621C90" w:rsidRDefault="00621C90" w:rsidP="00621C90">
            <w:pPr>
              <w:spacing w:line="240" w:lineRule="auto"/>
              <w:jc w:val="left"/>
              <w:rPr>
                <w:rStyle w:val="Hyperlink"/>
                <w:rFonts w:hint="cs"/>
                <w:rtl/>
              </w:rPr>
            </w:pPr>
            <w:hyperlink w:anchor="hed29" w:tooltip="סימן ג: השימוש במערכת סליקה פנסיונית מרכזית, אופן הפעלתה ותשלומים" w:history="1">
              <w:r w:rsidRPr="00621C90">
                <w:rPr>
                  <w:rStyle w:val="Hyperlink"/>
                </w:rPr>
                <w:t>Go</w:t>
              </w:r>
            </w:hyperlink>
          </w:p>
        </w:tc>
        <w:tc>
          <w:tcPr>
            <w:tcW w:w="850" w:type="dxa"/>
          </w:tcPr>
          <w:p w14:paraId="65DBDFE4"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621C90" w:rsidRPr="00621C90" w14:paraId="15BEFE28" w14:textId="77777777" w:rsidTr="00621C90">
        <w:tblPrEx>
          <w:tblCellMar>
            <w:top w:w="0" w:type="dxa"/>
            <w:bottom w:w="0" w:type="dxa"/>
          </w:tblCellMar>
        </w:tblPrEx>
        <w:tc>
          <w:tcPr>
            <w:tcW w:w="1247" w:type="dxa"/>
          </w:tcPr>
          <w:p w14:paraId="2964BFC1"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31ט </w:t>
            </w:r>
          </w:p>
        </w:tc>
        <w:tc>
          <w:tcPr>
            <w:tcW w:w="5669" w:type="dxa"/>
          </w:tcPr>
          <w:p w14:paraId="191D0D88"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השימוש במערכת סליקה פנסיונית מרכזית</w:t>
            </w:r>
          </w:p>
        </w:tc>
        <w:tc>
          <w:tcPr>
            <w:tcW w:w="567" w:type="dxa"/>
          </w:tcPr>
          <w:p w14:paraId="0A9CD9A6" w14:textId="77777777" w:rsidR="00621C90" w:rsidRPr="00621C90" w:rsidRDefault="00621C90" w:rsidP="00621C90">
            <w:pPr>
              <w:spacing w:line="240" w:lineRule="auto"/>
              <w:jc w:val="left"/>
              <w:rPr>
                <w:rStyle w:val="Hyperlink"/>
                <w:rFonts w:hint="cs"/>
                <w:rtl/>
              </w:rPr>
            </w:pPr>
            <w:hyperlink w:anchor="Seif62" w:tooltip="השימוש במערכת סליקה פנסיונית מרכזית" w:history="1">
              <w:r w:rsidRPr="00621C90">
                <w:rPr>
                  <w:rStyle w:val="Hyperlink"/>
                </w:rPr>
                <w:t>Go</w:t>
              </w:r>
            </w:hyperlink>
          </w:p>
        </w:tc>
        <w:tc>
          <w:tcPr>
            <w:tcW w:w="850" w:type="dxa"/>
          </w:tcPr>
          <w:p w14:paraId="3E567478"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621C90" w:rsidRPr="00621C90" w14:paraId="47F2DBDF" w14:textId="77777777" w:rsidTr="00621C90">
        <w:tblPrEx>
          <w:tblCellMar>
            <w:top w:w="0" w:type="dxa"/>
            <w:bottom w:w="0" w:type="dxa"/>
          </w:tblCellMar>
        </w:tblPrEx>
        <w:tc>
          <w:tcPr>
            <w:tcW w:w="1247" w:type="dxa"/>
          </w:tcPr>
          <w:p w14:paraId="5B2900D9"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31י </w:t>
            </w:r>
          </w:p>
        </w:tc>
        <w:tc>
          <w:tcPr>
            <w:tcW w:w="5669" w:type="dxa"/>
          </w:tcPr>
          <w:p w14:paraId="4F126723"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אחריות חברה להפעלת מערכת סליקה פנסיונית מרכזית</w:t>
            </w:r>
          </w:p>
        </w:tc>
        <w:tc>
          <w:tcPr>
            <w:tcW w:w="567" w:type="dxa"/>
          </w:tcPr>
          <w:p w14:paraId="100B8F8C" w14:textId="77777777" w:rsidR="00621C90" w:rsidRPr="00621C90" w:rsidRDefault="00621C90" w:rsidP="00621C90">
            <w:pPr>
              <w:spacing w:line="240" w:lineRule="auto"/>
              <w:jc w:val="left"/>
              <w:rPr>
                <w:rStyle w:val="Hyperlink"/>
                <w:rFonts w:hint="cs"/>
                <w:rtl/>
              </w:rPr>
            </w:pPr>
            <w:hyperlink w:anchor="Seif63" w:tooltip="אחריות חברה להפעלת מערכת סליקה פנסיונית מרכזית" w:history="1">
              <w:r w:rsidRPr="00621C90">
                <w:rPr>
                  <w:rStyle w:val="Hyperlink"/>
                </w:rPr>
                <w:t>Go</w:t>
              </w:r>
            </w:hyperlink>
          </w:p>
        </w:tc>
        <w:tc>
          <w:tcPr>
            <w:tcW w:w="850" w:type="dxa"/>
          </w:tcPr>
          <w:p w14:paraId="268E9B91"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r w:rsidR="00621C90" w:rsidRPr="00621C90" w14:paraId="2746DDC1" w14:textId="77777777" w:rsidTr="00621C90">
        <w:tblPrEx>
          <w:tblCellMar>
            <w:top w:w="0" w:type="dxa"/>
            <w:bottom w:w="0" w:type="dxa"/>
          </w:tblCellMar>
        </w:tblPrEx>
        <w:tc>
          <w:tcPr>
            <w:tcW w:w="1247" w:type="dxa"/>
          </w:tcPr>
          <w:p w14:paraId="4AE9DDD1"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31יא </w:t>
            </w:r>
          </w:p>
        </w:tc>
        <w:tc>
          <w:tcPr>
            <w:tcW w:w="5669" w:type="dxa"/>
          </w:tcPr>
          <w:p w14:paraId="08EF72AC"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חובת מתן שירות באמצעות מערכת סליקה פנסיונית מרכזית</w:t>
            </w:r>
          </w:p>
        </w:tc>
        <w:tc>
          <w:tcPr>
            <w:tcW w:w="567" w:type="dxa"/>
          </w:tcPr>
          <w:p w14:paraId="650ED87F" w14:textId="77777777" w:rsidR="00621C90" w:rsidRPr="00621C90" w:rsidRDefault="00621C90" w:rsidP="00621C90">
            <w:pPr>
              <w:spacing w:line="240" w:lineRule="auto"/>
              <w:jc w:val="left"/>
              <w:rPr>
                <w:rStyle w:val="Hyperlink"/>
                <w:rFonts w:hint="cs"/>
                <w:rtl/>
              </w:rPr>
            </w:pPr>
            <w:hyperlink w:anchor="Seif64" w:tooltip="חובת מתן שירות באמצעות מערכת סליקה פנסיונית מרכזית" w:history="1">
              <w:r w:rsidRPr="00621C90">
                <w:rPr>
                  <w:rStyle w:val="Hyperlink"/>
                </w:rPr>
                <w:t>Go</w:t>
              </w:r>
            </w:hyperlink>
          </w:p>
        </w:tc>
        <w:tc>
          <w:tcPr>
            <w:tcW w:w="850" w:type="dxa"/>
          </w:tcPr>
          <w:p w14:paraId="059459D4"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r w:rsidR="00621C90" w:rsidRPr="00621C90" w14:paraId="4123715A" w14:textId="77777777" w:rsidTr="00621C90">
        <w:tblPrEx>
          <w:tblCellMar>
            <w:top w:w="0" w:type="dxa"/>
            <w:bottom w:w="0" w:type="dxa"/>
          </w:tblCellMar>
        </w:tblPrEx>
        <w:tc>
          <w:tcPr>
            <w:tcW w:w="1247" w:type="dxa"/>
          </w:tcPr>
          <w:p w14:paraId="64B5F061"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31יב </w:t>
            </w:r>
          </w:p>
        </w:tc>
        <w:tc>
          <w:tcPr>
            <w:tcW w:w="5669" w:type="dxa"/>
          </w:tcPr>
          <w:p w14:paraId="32D3AD14"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הטלת חובה לעשות שימוש במערכת סליקה פנסיונית מרכזית</w:t>
            </w:r>
          </w:p>
        </w:tc>
        <w:tc>
          <w:tcPr>
            <w:tcW w:w="567" w:type="dxa"/>
          </w:tcPr>
          <w:p w14:paraId="7DA3AB0F" w14:textId="77777777" w:rsidR="00621C90" w:rsidRPr="00621C90" w:rsidRDefault="00621C90" w:rsidP="00621C90">
            <w:pPr>
              <w:spacing w:line="240" w:lineRule="auto"/>
              <w:jc w:val="left"/>
              <w:rPr>
                <w:rStyle w:val="Hyperlink"/>
                <w:rFonts w:hint="cs"/>
                <w:rtl/>
              </w:rPr>
            </w:pPr>
            <w:hyperlink w:anchor="Seif65" w:tooltip="הטלת חובה לעשות שימוש במערכת סליקה פנסיונית מרכזית" w:history="1">
              <w:r w:rsidRPr="00621C90">
                <w:rPr>
                  <w:rStyle w:val="Hyperlink"/>
                </w:rPr>
                <w:t>Go</w:t>
              </w:r>
            </w:hyperlink>
          </w:p>
        </w:tc>
        <w:tc>
          <w:tcPr>
            <w:tcW w:w="850" w:type="dxa"/>
          </w:tcPr>
          <w:p w14:paraId="0AE653A4"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r w:rsidR="00621C90" w:rsidRPr="00621C90" w14:paraId="7D129FD8" w14:textId="77777777" w:rsidTr="00621C90">
        <w:tblPrEx>
          <w:tblCellMar>
            <w:top w:w="0" w:type="dxa"/>
            <w:bottom w:w="0" w:type="dxa"/>
          </w:tblCellMar>
        </w:tblPrEx>
        <w:tc>
          <w:tcPr>
            <w:tcW w:w="1247" w:type="dxa"/>
          </w:tcPr>
          <w:p w14:paraId="07C05B12"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31יג </w:t>
            </w:r>
          </w:p>
        </w:tc>
        <w:tc>
          <w:tcPr>
            <w:tcW w:w="5669" w:type="dxa"/>
          </w:tcPr>
          <w:p w14:paraId="79727F0D"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חובת אמון וזהירות</w:t>
            </w:r>
          </w:p>
        </w:tc>
        <w:tc>
          <w:tcPr>
            <w:tcW w:w="567" w:type="dxa"/>
          </w:tcPr>
          <w:p w14:paraId="38811ACC" w14:textId="77777777" w:rsidR="00621C90" w:rsidRPr="00621C90" w:rsidRDefault="00621C90" w:rsidP="00621C90">
            <w:pPr>
              <w:spacing w:line="240" w:lineRule="auto"/>
              <w:jc w:val="left"/>
              <w:rPr>
                <w:rStyle w:val="Hyperlink"/>
                <w:rFonts w:hint="cs"/>
                <w:rtl/>
              </w:rPr>
            </w:pPr>
            <w:hyperlink w:anchor="Seif66" w:tooltip="חובת אמון וזהירות" w:history="1">
              <w:r w:rsidRPr="00621C90">
                <w:rPr>
                  <w:rStyle w:val="Hyperlink"/>
                </w:rPr>
                <w:t>Go</w:t>
              </w:r>
            </w:hyperlink>
          </w:p>
        </w:tc>
        <w:tc>
          <w:tcPr>
            <w:tcW w:w="850" w:type="dxa"/>
          </w:tcPr>
          <w:p w14:paraId="4BEDCE5D"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r w:rsidR="00621C90" w:rsidRPr="00621C90" w14:paraId="50125520" w14:textId="77777777" w:rsidTr="00621C90">
        <w:tblPrEx>
          <w:tblCellMar>
            <w:top w:w="0" w:type="dxa"/>
            <w:bottom w:w="0" w:type="dxa"/>
          </w:tblCellMar>
        </w:tblPrEx>
        <w:tc>
          <w:tcPr>
            <w:tcW w:w="1247" w:type="dxa"/>
          </w:tcPr>
          <w:p w14:paraId="4E8B2E69"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31יד </w:t>
            </w:r>
          </w:p>
        </w:tc>
        <w:tc>
          <w:tcPr>
            <w:tcW w:w="5669" w:type="dxa"/>
          </w:tcPr>
          <w:p w14:paraId="4C803F3F"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תשלומים בעבור פעולות במערכת סליקה פנסיונית מרכזית</w:t>
            </w:r>
          </w:p>
        </w:tc>
        <w:tc>
          <w:tcPr>
            <w:tcW w:w="567" w:type="dxa"/>
          </w:tcPr>
          <w:p w14:paraId="6F072A34" w14:textId="77777777" w:rsidR="00621C90" w:rsidRPr="00621C90" w:rsidRDefault="00621C90" w:rsidP="00621C90">
            <w:pPr>
              <w:spacing w:line="240" w:lineRule="auto"/>
              <w:jc w:val="left"/>
              <w:rPr>
                <w:rStyle w:val="Hyperlink"/>
                <w:rFonts w:hint="cs"/>
                <w:rtl/>
              </w:rPr>
            </w:pPr>
            <w:hyperlink w:anchor="Seif67" w:tooltip="תשלומים בעבור פעולות במערכת סליקה פנסיונית מרכזית" w:history="1">
              <w:r w:rsidRPr="00621C90">
                <w:rPr>
                  <w:rStyle w:val="Hyperlink"/>
                </w:rPr>
                <w:t>Go</w:t>
              </w:r>
            </w:hyperlink>
          </w:p>
        </w:tc>
        <w:tc>
          <w:tcPr>
            <w:tcW w:w="850" w:type="dxa"/>
          </w:tcPr>
          <w:p w14:paraId="00EAF053"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21</w:t>
            </w:r>
            <w:r>
              <w:rPr>
                <w:rFonts w:cs="Frankruhel"/>
                <w:sz w:val="24"/>
                <w:rtl/>
                <w:lang w:eastAsia="en-US"/>
              </w:rPr>
              <w:fldChar w:fldCharType="end"/>
            </w:r>
          </w:p>
        </w:tc>
      </w:tr>
      <w:tr w:rsidR="00621C90" w:rsidRPr="00621C90" w14:paraId="4CC4C635" w14:textId="77777777" w:rsidTr="00621C90">
        <w:tblPrEx>
          <w:tblCellMar>
            <w:top w:w="0" w:type="dxa"/>
            <w:bottom w:w="0" w:type="dxa"/>
          </w:tblCellMar>
        </w:tblPrEx>
        <w:tc>
          <w:tcPr>
            <w:tcW w:w="1247" w:type="dxa"/>
          </w:tcPr>
          <w:p w14:paraId="6A589693" w14:textId="77777777" w:rsidR="00621C90" w:rsidRPr="00621C90" w:rsidRDefault="00621C90" w:rsidP="00621C90">
            <w:pPr>
              <w:spacing w:line="240" w:lineRule="auto"/>
              <w:jc w:val="left"/>
              <w:rPr>
                <w:rFonts w:cs="Frankruhel" w:hint="cs"/>
                <w:sz w:val="24"/>
                <w:rtl/>
                <w:lang w:eastAsia="en-US"/>
              </w:rPr>
            </w:pPr>
          </w:p>
        </w:tc>
        <w:tc>
          <w:tcPr>
            <w:tcW w:w="5669" w:type="dxa"/>
          </w:tcPr>
          <w:p w14:paraId="6395648F"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סימן ד': סודיות ואבטחת מידע</w:t>
            </w:r>
          </w:p>
        </w:tc>
        <w:tc>
          <w:tcPr>
            <w:tcW w:w="567" w:type="dxa"/>
          </w:tcPr>
          <w:p w14:paraId="753FB603" w14:textId="77777777" w:rsidR="00621C90" w:rsidRPr="00621C90" w:rsidRDefault="00621C90" w:rsidP="00621C90">
            <w:pPr>
              <w:spacing w:line="240" w:lineRule="auto"/>
              <w:jc w:val="left"/>
              <w:rPr>
                <w:rStyle w:val="Hyperlink"/>
                <w:rFonts w:hint="cs"/>
                <w:rtl/>
              </w:rPr>
            </w:pPr>
            <w:hyperlink w:anchor="hed210" w:tooltip="סימן ד: סודיות ואבטחת מידע" w:history="1">
              <w:r w:rsidRPr="00621C90">
                <w:rPr>
                  <w:rStyle w:val="Hyperlink"/>
                </w:rPr>
                <w:t>Go</w:t>
              </w:r>
            </w:hyperlink>
          </w:p>
        </w:tc>
        <w:tc>
          <w:tcPr>
            <w:tcW w:w="850" w:type="dxa"/>
          </w:tcPr>
          <w:p w14:paraId="283678CB"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21</w:t>
            </w:r>
            <w:r>
              <w:rPr>
                <w:rFonts w:cs="Frankruhel"/>
                <w:sz w:val="24"/>
                <w:rtl/>
                <w:lang w:eastAsia="en-US"/>
              </w:rPr>
              <w:fldChar w:fldCharType="end"/>
            </w:r>
          </w:p>
        </w:tc>
      </w:tr>
      <w:tr w:rsidR="00621C90" w:rsidRPr="00621C90" w14:paraId="77A9B60F" w14:textId="77777777" w:rsidTr="00621C90">
        <w:tblPrEx>
          <w:tblCellMar>
            <w:top w:w="0" w:type="dxa"/>
            <w:bottom w:w="0" w:type="dxa"/>
          </w:tblCellMar>
        </w:tblPrEx>
        <w:tc>
          <w:tcPr>
            <w:tcW w:w="1247" w:type="dxa"/>
          </w:tcPr>
          <w:p w14:paraId="33F4BD84"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31טו </w:t>
            </w:r>
          </w:p>
        </w:tc>
        <w:tc>
          <w:tcPr>
            <w:tcW w:w="5669" w:type="dxa"/>
          </w:tcPr>
          <w:p w14:paraId="4F1737C3"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חובת סודיות</w:t>
            </w:r>
          </w:p>
        </w:tc>
        <w:tc>
          <w:tcPr>
            <w:tcW w:w="567" w:type="dxa"/>
          </w:tcPr>
          <w:p w14:paraId="48C30044" w14:textId="77777777" w:rsidR="00621C90" w:rsidRPr="00621C90" w:rsidRDefault="00621C90" w:rsidP="00621C90">
            <w:pPr>
              <w:spacing w:line="240" w:lineRule="auto"/>
              <w:jc w:val="left"/>
              <w:rPr>
                <w:rStyle w:val="Hyperlink"/>
                <w:rFonts w:hint="cs"/>
                <w:rtl/>
              </w:rPr>
            </w:pPr>
            <w:hyperlink w:anchor="Seif68" w:tooltip="חובת סודיות" w:history="1">
              <w:r w:rsidRPr="00621C90">
                <w:rPr>
                  <w:rStyle w:val="Hyperlink"/>
                </w:rPr>
                <w:t>Go</w:t>
              </w:r>
            </w:hyperlink>
          </w:p>
        </w:tc>
        <w:tc>
          <w:tcPr>
            <w:tcW w:w="850" w:type="dxa"/>
          </w:tcPr>
          <w:p w14:paraId="7BEE1507"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21</w:t>
            </w:r>
            <w:r>
              <w:rPr>
                <w:rFonts w:cs="Frankruhel"/>
                <w:sz w:val="24"/>
                <w:rtl/>
                <w:lang w:eastAsia="en-US"/>
              </w:rPr>
              <w:fldChar w:fldCharType="end"/>
            </w:r>
          </w:p>
        </w:tc>
      </w:tr>
      <w:tr w:rsidR="00621C90" w:rsidRPr="00621C90" w14:paraId="4CC11462" w14:textId="77777777" w:rsidTr="00621C90">
        <w:tblPrEx>
          <w:tblCellMar>
            <w:top w:w="0" w:type="dxa"/>
            <w:bottom w:w="0" w:type="dxa"/>
          </w:tblCellMar>
        </w:tblPrEx>
        <w:tc>
          <w:tcPr>
            <w:tcW w:w="1247" w:type="dxa"/>
          </w:tcPr>
          <w:p w14:paraId="44BA5BDA"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31טז </w:t>
            </w:r>
          </w:p>
        </w:tc>
        <w:tc>
          <w:tcPr>
            <w:tcW w:w="5669" w:type="dxa"/>
          </w:tcPr>
          <w:p w14:paraId="3C62A485"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הוראות בדבר אבטחת מידע, שמירתו ונגישותו</w:t>
            </w:r>
          </w:p>
        </w:tc>
        <w:tc>
          <w:tcPr>
            <w:tcW w:w="567" w:type="dxa"/>
          </w:tcPr>
          <w:p w14:paraId="2F4E527E" w14:textId="77777777" w:rsidR="00621C90" w:rsidRPr="00621C90" w:rsidRDefault="00621C90" w:rsidP="00621C90">
            <w:pPr>
              <w:spacing w:line="240" w:lineRule="auto"/>
              <w:jc w:val="left"/>
              <w:rPr>
                <w:rStyle w:val="Hyperlink"/>
                <w:rFonts w:hint="cs"/>
                <w:rtl/>
              </w:rPr>
            </w:pPr>
            <w:hyperlink w:anchor="Seif69" w:tooltip="הוראות בדבר אבטחת מידע, שמירתו ונגישותו" w:history="1">
              <w:r w:rsidRPr="00621C90">
                <w:rPr>
                  <w:rStyle w:val="Hyperlink"/>
                </w:rPr>
                <w:t>Go</w:t>
              </w:r>
            </w:hyperlink>
          </w:p>
        </w:tc>
        <w:tc>
          <w:tcPr>
            <w:tcW w:w="850" w:type="dxa"/>
          </w:tcPr>
          <w:p w14:paraId="6ABF6CE2"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21</w:t>
            </w:r>
            <w:r>
              <w:rPr>
                <w:rFonts w:cs="Frankruhel"/>
                <w:sz w:val="24"/>
                <w:rtl/>
                <w:lang w:eastAsia="en-US"/>
              </w:rPr>
              <w:fldChar w:fldCharType="end"/>
            </w:r>
          </w:p>
        </w:tc>
      </w:tr>
      <w:tr w:rsidR="00621C90" w:rsidRPr="00621C90" w14:paraId="12E7F19C" w14:textId="77777777" w:rsidTr="00621C90">
        <w:tblPrEx>
          <w:tblCellMar>
            <w:top w:w="0" w:type="dxa"/>
            <w:bottom w:w="0" w:type="dxa"/>
          </w:tblCellMar>
        </w:tblPrEx>
        <w:tc>
          <w:tcPr>
            <w:tcW w:w="1247" w:type="dxa"/>
          </w:tcPr>
          <w:p w14:paraId="2637DE3A"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31יז </w:t>
            </w:r>
          </w:p>
        </w:tc>
        <w:tc>
          <w:tcPr>
            <w:tcW w:w="5669" w:type="dxa"/>
          </w:tcPr>
          <w:p w14:paraId="48551CC1"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הגבלות לעניין המידע המועבר במערכת סליקה פנסיונית מרכזית</w:t>
            </w:r>
          </w:p>
        </w:tc>
        <w:tc>
          <w:tcPr>
            <w:tcW w:w="567" w:type="dxa"/>
          </w:tcPr>
          <w:p w14:paraId="043CEF1C" w14:textId="77777777" w:rsidR="00621C90" w:rsidRPr="00621C90" w:rsidRDefault="00621C90" w:rsidP="00621C90">
            <w:pPr>
              <w:spacing w:line="240" w:lineRule="auto"/>
              <w:jc w:val="left"/>
              <w:rPr>
                <w:rStyle w:val="Hyperlink"/>
                <w:rFonts w:hint="cs"/>
                <w:rtl/>
              </w:rPr>
            </w:pPr>
            <w:hyperlink w:anchor="Seif70" w:tooltip="הגבלות לעניין המידע המועבר במערכת סליקה פנסיונית מרכזית" w:history="1">
              <w:r w:rsidRPr="00621C90">
                <w:rPr>
                  <w:rStyle w:val="Hyperlink"/>
                </w:rPr>
                <w:t>Go</w:t>
              </w:r>
            </w:hyperlink>
          </w:p>
        </w:tc>
        <w:tc>
          <w:tcPr>
            <w:tcW w:w="850" w:type="dxa"/>
          </w:tcPr>
          <w:p w14:paraId="30ADB43A"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22</w:t>
            </w:r>
            <w:r>
              <w:rPr>
                <w:rFonts w:cs="Frankruhel"/>
                <w:sz w:val="24"/>
                <w:rtl/>
                <w:lang w:eastAsia="en-US"/>
              </w:rPr>
              <w:fldChar w:fldCharType="end"/>
            </w:r>
          </w:p>
        </w:tc>
      </w:tr>
      <w:tr w:rsidR="00621C90" w:rsidRPr="00621C90" w14:paraId="6B46A757" w14:textId="77777777" w:rsidTr="00621C90">
        <w:tblPrEx>
          <w:tblCellMar>
            <w:top w:w="0" w:type="dxa"/>
            <w:bottom w:w="0" w:type="dxa"/>
          </w:tblCellMar>
        </w:tblPrEx>
        <w:tc>
          <w:tcPr>
            <w:tcW w:w="1247" w:type="dxa"/>
          </w:tcPr>
          <w:p w14:paraId="672CADA9" w14:textId="77777777" w:rsidR="00621C90" w:rsidRPr="00621C90" w:rsidRDefault="00621C90" w:rsidP="00621C90">
            <w:pPr>
              <w:spacing w:line="240" w:lineRule="auto"/>
              <w:jc w:val="left"/>
              <w:rPr>
                <w:rFonts w:cs="Frankruhel" w:hint="cs"/>
                <w:sz w:val="24"/>
                <w:rtl/>
                <w:lang w:eastAsia="en-US"/>
              </w:rPr>
            </w:pPr>
          </w:p>
        </w:tc>
        <w:tc>
          <w:tcPr>
            <w:tcW w:w="5669" w:type="dxa"/>
          </w:tcPr>
          <w:p w14:paraId="380F0AE1"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סימן ה': פיקוח על פעילות חברה להפעלת מערכת סליקה פנסיונית מרכזית</w:t>
            </w:r>
          </w:p>
        </w:tc>
        <w:tc>
          <w:tcPr>
            <w:tcW w:w="567" w:type="dxa"/>
          </w:tcPr>
          <w:p w14:paraId="34213574" w14:textId="77777777" w:rsidR="00621C90" w:rsidRPr="00621C90" w:rsidRDefault="00621C90" w:rsidP="00621C90">
            <w:pPr>
              <w:spacing w:line="240" w:lineRule="auto"/>
              <w:jc w:val="left"/>
              <w:rPr>
                <w:rStyle w:val="Hyperlink"/>
                <w:rFonts w:hint="cs"/>
                <w:rtl/>
              </w:rPr>
            </w:pPr>
            <w:hyperlink w:anchor="hed211" w:tooltip="סימן ה: פיקוח על פעילות חברה להפעלת מערכת סליקה פנסיונית מרכזית" w:history="1">
              <w:r w:rsidRPr="00621C90">
                <w:rPr>
                  <w:rStyle w:val="Hyperlink"/>
                </w:rPr>
                <w:t>Go</w:t>
              </w:r>
            </w:hyperlink>
          </w:p>
        </w:tc>
        <w:tc>
          <w:tcPr>
            <w:tcW w:w="850" w:type="dxa"/>
          </w:tcPr>
          <w:p w14:paraId="790C6333"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22</w:t>
            </w:r>
            <w:r>
              <w:rPr>
                <w:rFonts w:cs="Frankruhel"/>
                <w:sz w:val="24"/>
                <w:rtl/>
                <w:lang w:eastAsia="en-US"/>
              </w:rPr>
              <w:fldChar w:fldCharType="end"/>
            </w:r>
          </w:p>
        </w:tc>
      </w:tr>
      <w:tr w:rsidR="00621C90" w:rsidRPr="00621C90" w14:paraId="42A9F691" w14:textId="77777777" w:rsidTr="00621C90">
        <w:tblPrEx>
          <w:tblCellMar>
            <w:top w:w="0" w:type="dxa"/>
            <w:bottom w:w="0" w:type="dxa"/>
          </w:tblCellMar>
        </w:tblPrEx>
        <w:tc>
          <w:tcPr>
            <w:tcW w:w="1247" w:type="dxa"/>
          </w:tcPr>
          <w:p w14:paraId="108EB2B7"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31יח </w:t>
            </w:r>
          </w:p>
        </w:tc>
        <w:tc>
          <w:tcPr>
            <w:tcW w:w="5669" w:type="dxa"/>
          </w:tcPr>
          <w:p w14:paraId="4D6ABE91"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פיקוח הממונה</w:t>
            </w:r>
          </w:p>
        </w:tc>
        <w:tc>
          <w:tcPr>
            <w:tcW w:w="567" w:type="dxa"/>
          </w:tcPr>
          <w:p w14:paraId="131DA156" w14:textId="77777777" w:rsidR="00621C90" w:rsidRPr="00621C90" w:rsidRDefault="00621C90" w:rsidP="00621C90">
            <w:pPr>
              <w:spacing w:line="240" w:lineRule="auto"/>
              <w:jc w:val="left"/>
              <w:rPr>
                <w:rStyle w:val="Hyperlink"/>
                <w:rFonts w:hint="cs"/>
                <w:rtl/>
              </w:rPr>
            </w:pPr>
            <w:hyperlink w:anchor="Seif71" w:tooltip="פיקוח הממונה" w:history="1">
              <w:r w:rsidRPr="00621C90">
                <w:rPr>
                  <w:rStyle w:val="Hyperlink"/>
                </w:rPr>
                <w:t>Go</w:t>
              </w:r>
            </w:hyperlink>
          </w:p>
        </w:tc>
        <w:tc>
          <w:tcPr>
            <w:tcW w:w="850" w:type="dxa"/>
          </w:tcPr>
          <w:p w14:paraId="72C31FDB"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22</w:t>
            </w:r>
            <w:r>
              <w:rPr>
                <w:rFonts w:cs="Frankruhel"/>
                <w:sz w:val="24"/>
                <w:rtl/>
                <w:lang w:eastAsia="en-US"/>
              </w:rPr>
              <w:fldChar w:fldCharType="end"/>
            </w:r>
          </w:p>
        </w:tc>
      </w:tr>
      <w:tr w:rsidR="00621C90" w:rsidRPr="00621C90" w14:paraId="22A1EE1C" w14:textId="77777777" w:rsidTr="00621C90">
        <w:tblPrEx>
          <w:tblCellMar>
            <w:top w:w="0" w:type="dxa"/>
            <w:bottom w:w="0" w:type="dxa"/>
          </w:tblCellMar>
        </w:tblPrEx>
        <w:tc>
          <w:tcPr>
            <w:tcW w:w="1247" w:type="dxa"/>
          </w:tcPr>
          <w:p w14:paraId="0D64E2A2"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31יט </w:t>
            </w:r>
          </w:p>
        </w:tc>
        <w:tc>
          <w:tcPr>
            <w:tcW w:w="5669" w:type="dxa"/>
          </w:tcPr>
          <w:p w14:paraId="72571F0A"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דוחות, הודעות ומידע</w:t>
            </w:r>
          </w:p>
        </w:tc>
        <w:tc>
          <w:tcPr>
            <w:tcW w:w="567" w:type="dxa"/>
          </w:tcPr>
          <w:p w14:paraId="134EB9B2" w14:textId="77777777" w:rsidR="00621C90" w:rsidRPr="00621C90" w:rsidRDefault="00621C90" w:rsidP="00621C90">
            <w:pPr>
              <w:spacing w:line="240" w:lineRule="auto"/>
              <w:jc w:val="left"/>
              <w:rPr>
                <w:rStyle w:val="Hyperlink"/>
                <w:rFonts w:hint="cs"/>
                <w:rtl/>
              </w:rPr>
            </w:pPr>
            <w:hyperlink w:anchor="Seif72" w:tooltip="דוחות, הודעות ומידע" w:history="1">
              <w:r w:rsidRPr="00621C90">
                <w:rPr>
                  <w:rStyle w:val="Hyperlink"/>
                </w:rPr>
                <w:t>Go</w:t>
              </w:r>
            </w:hyperlink>
          </w:p>
        </w:tc>
        <w:tc>
          <w:tcPr>
            <w:tcW w:w="850" w:type="dxa"/>
          </w:tcPr>
          <w:p w14:paraId="4E36AD44"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621C90" w:rsidRPr="00621C90" w14:paraId="24228A80" w14:textId="77777777" w:rsidTr="00621C90">
        <w:tblPrEx>
          <w:tblCellMar>
            <w:top w:w="0" w:type="dxa"/>
            <w:bottom w:w="0" w:type="dxa"/>
          </w:tblCellMar>
        </w:tblPrEx>
        <w:tc>
          <w:tcPr>
            <w:tcW w:w="1247" w:type="dxa"/>
          </w:tcPr>
          <w:p w14:paraId="39386AEF" w14:textId="77777777" w:rsidR="00621C90" w:rsidRPr="00621C90" w:rsidRDefault="00621C90" w:rsidP="00621C90">
            <w:pPr>
              <w:spacing w:line="240" w:lineRule="auto"/>
              <w:jc w:val="left"/>
              <w:rPr>
                <w:rFonts w:cs="Frankruhel" w:hint="cs"/>
                <w:sz w:val="24"/>
                <w:rtl/>
                <w:lang w:eastAsia="en-US"/>
              </w:rPr>
            </w:pPr>
          </w:p>
        </w:tc>
        <w:tc>
          <w:tcPr>
            <w:tcW w:w="5669" w:type="dxa"/>
          </w:tcPr>
          <w:p w14:paraId="446B2698"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פרק ו': עיצום כספי וקנס אזרחי</w:t>
            </w:r>
          </w:p>
        </w:tc>
        <w:tc>
          <w:tcPr>
            <w:tcW w:w="567" w:type="dxa"/>
          </w:tcPr>
          <w:p w14:paraId="5DB471E7" w14:textId="77777777" w:rsidR="00621C90" w:rsidRPr="00621C90" w:rsidRDefault="00621C90" w:rsidP="00621C90">
            <w:pPr>
              <w:spacing w:line="240" w:lineRule="auto"/>
              <w:jc w:val="left"/>
              <w:rPr>
                <w:rStyle w:val="Hyperlink"/>
                <w:rFonts w:hint="cs"/>
                <w:rtl/>
              </w:rPr>
            </w:pPr>
            <w:hyperlink w:anchor="med6" w:tooltip="פרק ו: עיצום כספי וקנס אזרחי" w:history="1">
              <w:r w:rsidRPr="00621C90">
                <w:rPr>
                  <w:rStyle w:val="Hyperlink"/>
                </w:rPr>
                <w:t>Go</w:t>
              </w:r>
            </w:hyperlink>
          </w:p>
        </w:tc>
        <w:tc>
          <w:tcPr>
            <w:tcW w:w="850" w:type="dxa"/>
          </w:tcPr>
          <w:p w14:paraId="6E829F34"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621C90" w:rsidRPr="00621C90" w14:paraId="51776D15" w14:textId="77777777" w:rsidTr="00621C90">
        <w:tblPrEx>
          <w:tblCellMar>
            <w:top w:w="0" w:type="dxa"/>
            <w:bottom w:w="0" w:type="dxa"/>
          </w:tblCellMar>
        </w:tblPrEx>
        <w:tc>
          <w:tcPr>
            <w:tcW w:w="1247" w:type="dxa"/>
          </w:tcPr>
          <w:p w14:paraId="5C2806AC"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32 </w:t>
            </w:r>
          </w:p>
        </w:tc>
        <w:tc>
          <w:tcPr>
            <w:tcW w:w="5669" w:type="dxa"/>
          </w:tcPr>
          <w:p w14:paraId="0694DAD7"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עיצום כספי</w:t>
            </w:r>
          </w:p>
        </w:tc>
        <w:tc>
          <w:tcPr>
            <w:tcW w:w="567" w:type="dxa"/>
          </w:tcPr>
          <w:p w14:paraId="179C223B" w14:textId="77777777" w:rsidR="00621C90" w:rsidRPr="00621C90" w:rsidRDefault="00621C90" w:rsidP="00621C90">
            <w:pPr>
              <w:spacing w:line="240" w:lineRule="auto"/>
              <w:jc w:val="left"/>
              <w:rPr>
                <w:rStyle w:val="Hyperlink"/>
                <w:rFonts w:hint="cs"/>
                <w:rtl/>
              </w:rPr>
            </w:pPr>
            <w:hyperlink w:anchor="Seif32" w:tooltip="עיצום כספי" w:history="1">
              <w:r w:rsidRPr="00621C90">
                <w:rPr>
                  <w:rStyle w:val="Hyperlink"/>
                </w:rPr>
                <w:t>Go</w:t>
              </w:r>
            </w:hyperlink>
          </w:p>
        </w:tc>
        <w:tc>
          <w:tcPr>
            <w:tcW w:w="850" w:type="dxa"/>
          </w:tcPr>
          <w:p w14:paraId="5BD9E6C8"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23</w:t>
            </w:r>
            <w:r>
              <w:rPr>
                <w:rFonts w:cs="Frankruhel"/>
                <w:sz w:val="24"/>
                <w:rtl/>
                <w:lang w:eastAsia="en-US"/>
              </w:rPr>
              <w:fldChar w:fldCharType="end"/>
            </w:r>
          </w:p>
        </w:tc>
      </w:tr>
      <w:tr w:rsidR="00621C90" w:rsidRPr="00621C90" w14:paraId="3A71E0C1" w14:textId="77777777" w:rsidTr="00621C90">
        <w:tblPrEx>
          <w:tblCellMar>
            <w:top w:w="0" w:type="dxa"/>
            <w:bottom w:w="0" w:type="dxa"/>
          </w:tblCellMar>
        </w:tblPrEx>
        <w:tc>
          <w:tcPr>
            <w:tcW w:w="1247" w:type="dxa"/>
          </w:tcPr>
          <w:p w14:paraId="6DA0A414"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33 </w:t>
            </w:r>
          </w:p>
        </w:tc>
        <w:tc>
          <w:tcPr>
            <w:tcW w:w="5669" w:type="dxa"/>
          </w:tcPr>
          <w:p w14:paraId="46C39138"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עדכון עיצום כספי</w:t>
            </w:r>
          </w:p>
        </w:tc>
        <w:tc>
          <w:tcPr>
            <w:tcW w:w="567" w:type="dxa"/>
          </w:tcPr>
          <w:p w14:paraId="57A6F838" w14:textId="77777777" w:rsidR="00621C90" w:rsidRPr="00621C90" w:rsidRDefault="00621C90" w:rsidP="00621C90">
            <w:pPr>
              <w:spacing w:line="240" w:lineRule="auto"/>
              <w:jc w:val="left"/>
              <w:rPr>
                <w:rStyle w:val="Hyperlink"/>
                <w:rFonts w:hint="cs"/>
                <w:rtl/>
              </w:rPr>
            </w:pPr>
            <w:hyperlink w:anchor="Seif33" w:tooltip="עדכון עיצום כספי" w:history="1">
              <w:r w:rsidRPr="00621C90">
                <w:rPr>
                  <w:rStyle w:val="Hyperlink"/>
                </w:rPr>
                <w:t>Go</w:t>
              </w:r>
            </w:hyperlink>
          </w:p>
        </w:tc>
        <w:tc>
          <w:tcPr>
            <w:tcW w:w="850" w:type="dxa"/>
          </w:tcPr>
          <w:p w14:paraId="3B8D653E"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621C90" w:rsidRPr="00621C90" w14:paraId="305C81E2" w14:textId="77777777" w:rsidTr="00621C90">
        <w:tblPrEx>
          <w:tblCellMar>
            <w:top w:w="0" w:type="dxa"/>
            <w:bottom w:w="0" w:type="dxa"/>
          </w:tblCellMar>
        </w:tblPrEx>
        <w:tc>
          <w:tcPr>
            <w:tcW w:w="1247" w:type="dxa"/>
          </w:tcPr>
          <w:p w14:paraId="3DC80ECD"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34 </w:t>
            </w:r>
          </w:p>
        </w:tc>
        <w:tc>
          <w:tcPr>
            <w:tcW w:w="5669" w:type="dxa"/>
          </w:tcPr>
          <w:p w14:paraId="3EEC9B46"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קנס אזרחי</w:t>
            </w:r>
          </w:p>
        </w:tc>
        <w:tc>
          <w:tcPr>
            <w:tcW w:w="567" w:type="dxa"/>
          </w:tcPr>
          <w:p w14:paraId="160DAD3D" w14:textId="77777777" w:rsidR="00621C90" w:rsidRPr="00621C90" w:rsidRDefault="00621C90" w:rsidP="00621C90">
            <w:pPr>
              <w:spacing w:line="240" w:lineRule="auto"/>
              <w:jc w:val="left"/>
              <w:rPr>
                <w:rStyle w:val="Hyperlink"/>
                <w:rFonts w:hint="cs"/>
                <w:rtl/>
              </w:rPr>
            </w:pPr>
            <w:hyperlink w:anchor="Seif34" w:tooltip="קנס אזרחי" w:history="1">
              <w:r w:rsidRPr="00621C90">
                <w:rPr>
                  <w:rStyle w:val="Hyperlink"/>
                </w:rPr>
                <w:t>Go</w:t>
              </w:r>
            </w:hyperlink>
          </w:p>
        </w:tc>
        <w:tc>
          <w:tcPr>
            <w:tcW w:w="850" w:type="dxa"/>
          </w:tcPr>
          <w:p w14:paraId="25BBCAB6"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621C90" w:rsidRPr="00621C90" w14:paraId="5392CDC9" w14:textId="77777777" w:rsidTr="00621C90">
        <w:tblPrEx>
          <w:tblCellMar>
            <w:top w:w="0" w:type="dxa"/>
            <w:bottom w:w="0" w:type="dxa"/>
          </w:tblCellMar>
        </w:tblPrEx>
        <w:tc>
          <w:tcPr>
            <w:tcW w:w="1247" w:type="dxa"/>
          </w:tcPr>
          <w:p w14:paraId="67EF85CE"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35 </w:t>
            </w:r>
          </w:p>
        </w:tc>
        <w:tc>
          <w:tcPr>
            <w:tcW w:w="5669" w:type="dxa"/>
          </w:tcPr>
          <w:p w14:paraId="6AED0D58"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סכומים מופחתים</w:t>
            </w:r>
          </w:p>
        </w:tc>
        <w:tc>
          <w:tcPr>
            <w:tcW w:w="567" w:type="dxa"/>
          </w:tcPr>
          <w:p w14:paraId="2325DD2F" w14:textId="77777777" w:rsidR="00621C90" w:rsidRPr="00621C90" w:rsidRDefault="00621C90" w:rsidP="00621C90">
            <w:pPr>
              <w:spacing w:line="240" w:lineRule="auto"/>
              <w:jc w:val="left"/>
              <w:rPr>
                <w:rStyle w:val="Hyperlink"/>
                <w:rFonts w:hint="cs"/>
                <w:rtl/>
              </w:rPr>
            </w:pPr>
            <w:hyperlink w:anchor="Seif35" w:tooltip="סכומים מופחתים" w:history="1">
              <w:r w:rsidRPr="00621C90">
                <w:rPr>
                  <w:rStyle w:val="Hyperlink"/>
                </w:rPr>
                <w:t>Go</w:t>
              </w:r>
            </w:hyperlink>
          </w:p>
        </w:tc>
        <w:tc>
          <w:tcPr>
            <w:tcW w:w="850" w:type="dxa"/>
          </w:tcPr>
          <w:p w14:paraId="7EA3236B"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621C90" w:rsidRPr="00621C90" w14:paraId="2F8B3D36" w14:textId="77777777" w:rsidTr="00621C90">
        <w:tblPrEx>
          <w:tblCellMar>
            <w:top w:w="0" w:type="dxa"/>
            <w:bottom w:w="0" w:type="dxa"/>
          </w:tblCellMar>
        </w:tblPrEx>
        <w:tc>
          <w:tcPr>
            <w:tcW w:w="1247" w:type="dxa"/>
          </w:tcPr>
          <w:p w14:paraId="41ED730F"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36 </w:t>
            </w:r>
          </w:p>
        </w:tc>
        <w:tc>
          <w:tcPr>
            <w:tcW w:w="5669" w:type="dxa"/>
          </w:tcPr>
          <w:p w14:paraId="4D63D486"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הפרה נמשכת והפרה חוזרת</w:t>
            </w:r>
          </w:p>
        </w:tc>
        <w:tc>
          <w:tcPr>
            <w:tcW w:w="567" w:type="dxa"/>
          </w:tcPr>
          <w:p w14:paraId="09DCFCDD" w14:textId="77777777" w:rsidR="00621C90" w:rsidRPr="00621C90" w:rsidRDefault="00621C90" w:rsidP="00621C90">
            <w:pPr>
              <w:spacing w:line="240" w:lineRule="auto"/>
              <w:jc w:val="left"/>
              <w:rPr>
                <w:rStyle w:val="Hyperlink"/>
                <w:rFonts w:hint="cs"/>
                <w:rtl/>
              </w:rPr>
            </w:pPr>
            <w:hyperlink w:anchor="Seif36" w:tooltip="הפרה נמשכת והפרה חוזרת" w:history="1">
              <w:r w:rsidRPr="00621C90">
                <w:rPr>
                  <w:rStyle w:val="Hyperlink"/>
                </w:rPr>
                <w:t>Go</w:t>
              </w:r>
            </w:hyperlink>
          </w:p>
        </w:tc>
        <w:tc>
          <w:tcPr>
            <w:tcW w:w="850" w:type="dxa"/>
          </w:tcPr>
          <w:p w14:paraId="7DDD5823"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621C90" w:rsidRPr="00621C90" w14:paraId="647B2C12" w14:textId="77777777" w:rsidTr="00621C90">
        <w:tblPrEx>
          <w:tblCellMar>
            <w:top w:w="0" w:type="dxa"/>
            <w:bottom w:w="0" w:type="dxa"/>
          </w:tblCellMar>
        </w:tblPrEx>
        <w:tc>
          <w:tcPr>
            <w:tcW w:w="1247" w:type="dxa"/>
          </w:tcPr>
          <w:p w14:paraId="0BB81C42"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36א </w:t>
            </w:r>
          </w:p>
        </w:tc>
        <w:tc>
          <w:tcPr>
            <w:tcW w:w="5669" w:type="dxa"/>
          </w:tcPr>
          <w:p w14:paraId="3120C913"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דרישת העיצום הכספי או הקנס האזרחי ותשלומו</w:t>
            </w:r>
          </w:p>
        </w:tc>
        <w:tc>
          <w:tcPr>
            <w:tcW w:w="567" w:type="dxa"/>
          </w:tcPr>
          <w:p w14:paraId="51CEA11D" w14:textId="77777777" w:rsidR="00621C90" w:rsidRPr="00621C90" w:rsidRDefault="00621C90" w:rsidP="00621C90">
            <w:pPr>
              <w:spacing w:line="240" w:lineRule="auto"/>
              <w:jc w:val="left"/>
              <w:rPr>
                <w:rStyle w:val="Hyperlink"/>
                <w:rFonts w:hint="cs"/>
                <w:rtl/>
              </w:rPr>
            </w:pPr>
            <w:hyperlink w:anchor="Seif74" w:tooltip="דרישת העיצום הכספי או הקנס האזרחי ותשלומו" w:history="1">
              <w:r w:rsidRPr="00621C90">
                <w:rPr>
                  <w:rStyle w:val="Hyperlink"/>
                </w:rPr>
                <w:t>Go</w:t>
              </w:r>
            </w:hyperlink>
          </w:p>
        </w:tc>
        <w:tc>
          <w:tcPr>
            <w:tcW w:w="850" w:type="dxa"/>
          </w:tcPr>
          <w:p w14:paraId="7F07ACC0"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621C90" w:rsidRPr="00621C90" w14:paraId="21BE9A75" w14:textId="77777777" w:rsidTr="00621C90">
        <w:tblPrEx>
          <w:tblCellMar>
            <w:top w:w="0" w:type="dxa"/>
            <w:bottom w:w="0" w:type="dxa"/>
          </w:tblCellMar>
        </w:tblPrEx>
        <w:tc>
          <w:tcPr>
            <w:tcW w:w="1247" w:type="dxa"/>
          </w:tcPr>
          <w:p w14:paraId="6456A526"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36ב </w:t>
            </w:r>
          </w:p>
        </w:tc>
        <w:tc>
          <w:tcPr>
            <w:tcW w:w="5669" w:type="dxa"/>
          </w:tcPr>
          <w:p w14:paraId="6B0A913F"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סכומי עיצום כספי וקנס אזרחי מעודכנים</w:t>
            </w:r>
          </w:p>
        </w:tc>
        <w:tc>
          <w:tcPr>
            <w:tcW w:w="567" w:type="dxa"/>
          </w:tcPr>
          <w:p w14:paraId="0F73140D" w14:textId="77777777" w:rsidR="00621C90" w:rsidRPr="00621C90" w:rsidRDefault="00621C90" w:rsidP="00621C90">
            <w:pPr>
              <w:spacing w:line="240" w:lineRule="auto"/>
              <w:jc w:val="left"/>
              <w:rPr>
                <w:rStyle w:val="Hyperlink"/>
                <w:rFonts w:hint="cs"/>
                <w:rtl/>
              </w:rPr>
            </w:pPr>
            <w:hyperlink w:anchor="Seif75" w:tooltip="סכומי עיצום כספי וקנס אזרחי מעודכנים" w:history="1">
              <w:r w:rsidRPr="00621C90">
                <w:rPr>
                  <w:rStyle w:val="Hyperlink"/>
                </w:rPr>
                <w:t>Go</w:t>
              </w:r>
            </w:hyperlink>
          </w:p>
        </w:tc>
        <w:tc>
          <w:tcPr>
            <w:tcW w:w="850" w:type="dxa"/>
          </w:tcPr>
          <w:p w14:paraId="4CD4FB6E"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621C90" w:rsidRPr="00621C90" w14:paraId="100AFAC1" w14:textId="77777777" w:rsidTr="00621C90">
        <w:tblPrEx>
          <w:tblCellMar>
            <w:top w:w="0" w:type="dxa"/>
            <w:bottom w:w="0" w:type="dxa"/>
          </w:tblCellMar>
        </w:tblPrEx>
        <w:tc>
          <w:tcPr>
            <w:tcW w:w="1247" w:type="dxa"/>
          </w:tcPr>
          <w:p w14:paraId="283838C5"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36ג </w:t>
            </w:r>
          </w:p>
        </w:tc>
        <w:tc>
          <w:tcPr>
            <w:tcW w:w="5669" w:type="dxa"/>
          </w:tcPr>
          <w:p w14:paraId="0FE6B53C"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הפרשי הצמדה וריבית</w:t>
            </w:r>
          </w:p>
        </w:tc>
        <w:tc>
          <w:tcPr>
            <w:tcW w:w="567" w:type="dxa"/>
          </w:tcPr>
          <w:p w14:paraId="20C38635" w14:textId="77777777" w:rsidR="00621C90" w:rsidRPr="00621C90" w:rsidRDefault="00621C90" w:rsidP="00621C90">
            <w:pPr>
              <w:spacing w:line="240" w:lineRule="auto"/>
              <w:jc w:val="left"/>
              <w:rPr>
                <w:rStyle w:val="Hyperlink"/>
                <w:rFonts w:hint="cs"/>
                <w:rtl/>
              </w:rPr>
            </w:pPr>
            <w:hyperlink w:anchor="Seif76" w:tooltip="הפרשי הצמדה וריבית" w:history="1">
              <w:r w:rsidRPr="00621C90">
                <w:rPr>
                  <w:rStyle w:val="Hyperlink"/>
                </w:rPr>
                <w:t>Go</w:t>
              </w:r>
            </w:hyperlink>
          </w:p>
        </w:tc>
        <w:tc>
          <w:tcPr>
            <w:tcW w:w="850" w:type="dxa"/>
          </w:tcPr>
          <w:p w14:paraId="080056B4"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621C90" w:rsidRPr="00621C90" w14:paraId="3185D4B2" w14:textId="77777777" w:rsidTr="00621C90">
        <w:tblPrEx>
          <w:tblCellMar>
            <w:top w:w="0" w:type="dxa"/>
            <w:bottom w:w="0" w:type="dxa"/>
          </w:tblCellMar>
        </w:tblPrEx>
        <w:tc>
          <w:tcPr>
            <w:tcW w:w="1247" w:type="dxa"/>
          </w:tcPr>
          <w:p w14:paraId="10427CE8"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lastRenderedPageBreak/>
              <w:t xml:space="preserve">סעיף 36ד </w:t>
            </w:r>
          </w:p>
        </w:tc>
        <w:tc>
          <w:tcPr>
            <w:tcW w:w="5669" w:type="dxa"/>
          </w:tcPr>
          <w:p w14:paraId="61BE8BFF"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גבייה</w:t>
            </w:r>
          </w:p>
        </w:tc>
        <w:tc>
          <w:tcPr>
            <w:tcW w:w="567" w:type="dxa"/>
          </w:tcPr>
          <w:p w14:paraId="660DACEC" w14:textId="77777777" w:rsidR="00621C90" w:rsidRPr="00621C90" w:rsidRDefault="00621C90" w:rsidP="00621C90">
            <w:pPr>
              <w:spacing w:line="240" w:lineRule="auto"/>
              <w:jc w:val="left"/>
              <w:rPr>
                <w:rStyle w:val="Hyperlink"/>
                <w:rFonts w:hint="cs"/>
                <w:rtl/>
              </w:rPr>
            </w:pPr>
            <w:hyperlink w:anchor="Seif77" w:tooltip="גבייה" w:history="1">
              <w:r w:rsidRPr="00621C90">
                <w:rPr>
                  <w:rStyle w:val="Hyperlink"/>
                </w:rPr>
                <w:t>Go</w:t>
              </w:r>
            </w:hyperlink>
          </w:p>
        </w:tc>
        <w:tc>
          <w:tcPr>
            <w:tcW w:w="850" w:type="dxa"/>
          </w:tcPr>
          <w:p w14:paraId="35AFBA2B"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621C90" w:rsidRPr="00621C90" w14:paraId="6A640F57" w14:textId="77777777" w:rsidTr="00621C90">
        <w:tblPrEx>
          <w:tblCellMar>
            <w:top w:w="0" w:type="dxa"/>
            <w:bottom w:w="0" w:type="dxa"/>
          </w:tblCellMar>
        </w:tblPrEx>
        <w:tc>
          <w:tcPr>
            <w:tcW w:w="1247" w:type="dxa"/>
          </w:tcPr>
          <w:p w14:paraId="763D78AB"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36ה </w:t>
            </w:r>
          </w:p>
        </w:tc>
        <w:tc>
          <w:tcPr>
            <w:tcW w:w="5669" w:type="dxa"/>
          </w:tcPr>
          <w:p w14:paraId="2F4B2751"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שמירת אחריות פלילית</w:t>
            </w:r>
          </w:p>
        </w:tc>
        <w:tc>
          <w:tcPr>
            <w:tcW w:w="567" w:type="dxa"/>
          </w:tcPr>
          <w:p w14:paraId="7130172E" w14:textId="77777777" w:rsidR="00621C90" w:rsidRPr="00621C90" w:rsidRDefault="00621C90" w:rsidP="00621C90">
            <w:pPr>
              <w:spacing w:line="240" w:lineRule="auto"/>
              <w:jc w:val="left"/>
              <w:rPr>
                <w:rStyle w:val="Hyperlink"/>
                <w:rFonts w:hint="cs"/>
                <w:rtl/>
              </w:rPr>
            </w:pPr>
            <w:hyperlink w:anchor="Seif78" w:tooltip="שמירת אחריות פלילית" w:history="1">
              <w:r w:rsidRPr="00621C90">
                <w:rPr>
                  <w:rStyle w:val="Hyperlink"/>
                </w:rPr>
                <w:t>Go</w:t>
              </w:r>
            </w:hyperlink>
          </w:p>
        </w:tc>
        <w:tc>
          <w:tcPr>
            <w:tcW w:w="850" w:type="dxa"/>
          </w:tcPr>
          <w:p w14:paraId="5CF627DC"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621C90" w:rsidRPr="00621C90" w14:paraId="3C26FA54" w14:textId="77777777" w:rsidTr="00621C90">
        <w:tblPrEx>
          <w:tblCellMar>
            <w:top w:w="0" w:type="dxa"/>
            <w:bottom w:w="0" w:type="dxa"/>
          </w:tblCellMar>
        </w:tblPrEx>
        <w:tc>
          <w:tcPr>
            <w:tcW w:w="1247" w:type="dxa"/>
          </w:tcPr>
          <w:p w14:paraId="1BAD7671"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36ו </w:t>
            </w:r>
          </w:p>
        </w:tc>
        <w:tc>
          <w:tcPr>
            <w:tcW w:w="5669" w:type="dxa"/>
          </w:tcPr>
          <w:p w14:paraId="68A58DDD"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פרסום על הטלת עיצום או קנס</w:t>
            </w:r>
          </w:p>
        </w:tc>
        <w:tc>
          <w:tcPr>
            <w:tcW w:w="567" w:type="dxa"/>
          </w:tcPr>
          <w:p w14:paraId="324035B2" w14:textId="77777777" w:rsidR="00621C90" w:rsidRPr="00621C90" w:rsidRDefault="00621C90" w:rsidP="00621C90">
            <w:pPr>
              <w:spacing w:line="240" w:lineRule="auto"/>
              <w:jc w:val="left"/>
              <w:rPr>
                <w:rStyle w:val="Hyperlink"/>
                <w:rFonts w:hint="cs"/>
                <w:rtl/>
              </w:rPr>
            </w:pPr>
            <w:hyperlink w:anchor="Seif79" w:tooltip="פרסום על הטלת עיצום או קנס" w:history="1">
              <w:r w:rsidRPr="00621C90">
                <w:rPr>
                  <w:rStyle w:val="Hyperlink"/>
                </w:rPr>
                <w:t>Go</w:t>
              </w:r>
            </w:hyperlink>
          </w:p>
        </w:tc>
        <w:tc>
          <w:tcPr>
            <w:tcW w:w="850" w:type="dxa"/>
          </w:tcPr>
          <w:p w14:paraId="6458C268"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621C90" w:rsidRPr="00621C90" w14:paraId="5B194957" w14:textId="77777777" w:rsidTr="00621C90">
        <w:tblPrEx>
          <w:tblCellMar>
            <w:top w:w="0" w:type="dxa"/>
            <w:bottom w:w="0" w:type="dxa"/>
          </w:tblCellMar>
        </w:tblPrEx>
        <w:tc>
          <w:tcPr>
            <w:tcW w:w="1247" w:type="dxa"/>
          </w:tcPr>
          <w:p w14:paraId="3E5E4D98"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36ז </w:t>
            </w:r>
          </w:p>
        </w:tc>
        <w:tc>
          <w:tcPr>
            <w:tcW w:w="5669" w:type="dxa"/>
          </w:tcPr>
          <w:p w14:paraId="42D39B55"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ערעור</w:t>
            </w:r>
          </w:p>
        </w:tc>
        <w:tc>
          <w:tcPr>
            <w:tcW w:w="567" w:type="dxa"/>
          </w:tcPr>
          <w:p w14:paraId="4AFAE0EC" w14:textId="77777777" w:rsidR="00621C90" w:rsidRPr="00621C90" w:rsidRDefault="00621C90" w:rsidP="00621C90">
            <w:pPr>
              <w:spacing w:line="240" w:lineRule="auto"/>
              <w:jc w:val="left"/>
              <w:rPr>
                <w:rStyle w:val="Hyperlink"/>
                <w:rFonts w:hint="cs"/>
                <w:rtl/>
              </w:rPr>
            </w:pPr>
            <w:hyperlink w:anchor="Seif80" w:tooltip="ערעור" w:history="1">
              <w:r w:rsidRPr="00621C90">
                <w:rPr>
                  <w:rStyle w:val="Hyperlink"/>
                </w:rPr>
                <w:t>Go</w:t>
              </w:r>
            </w:hyperlink>
          </w:p>
        </w:tc>
        <w:tc>
          <w:tcPr>
            <w:tcW w:w="850" w:type="dxa"/>
          </w:tcPr>
          <w:p w14:paraId="15939DCC"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621C90" w:rsidRPr="00621C90" w14:paraId="6BC6DC2E" w14:textId="77777777" w:rsidTr="00621C90">
        <w:tblPrEx>
          <w:tblCellMar>
            <w:top w:w="0" w:type="dxa"/>
            <w:bottom w:w="0" w:type="dxa"/>
          </w:tblCellMar>
        </w:tblPrEx>
        <w:tc>
          <w:tcPr>
            <w:tcW w:w="1247" w:type="dxa"/>
          </w:tcPr>
          <w:p w14:paraId="741F6B37" w14:textId="77777777" w:rsidR="00621C90" w:rsidRPr="00621C90" w:rsidRDefault="00621C90" w:rsidP="00621C90">
            <w:pPr>
              <w:spacing w:line="240" w:lineRule="auto"/>
              <w:jc w:val="left"/>
              <w:rPr>
                <w:rFonts w:cs="Frankruhel" w:hint="cs"/>
                <w:sz w:val="24"/>
                <w:rtl/>
                <w:lang w:eastAsia="en-US"/>
              </w:rPr>
            </w:pPr>
          </w:p>
        </w:tc>
        <w:tc>
          <w:tcPr>
            <w:tcW w:w="5669" w:type="dxa"/>
          </w:tcPr>
          <w:p w14:paraId="74610A4C"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פרק ז': עונשין</w:t>
            </w:r>
          </w:p>
        </w:tc>
        <w:tc>
          <w:tcPr>
            <w:tcW w:w="567" w:type="dxa"/>
          </w:tcPr>
          <w:p w14:paraId="49D50669" w14:textId="77777777" w:rsidR="00621C90" w:rsidRPr="00621C90" w:rsidRDefault="00621C90" w:rsidP="00621C90">
            <w:pPr>
              <w:spacing w:line="240" w:lineRule="auto"/>
              <w:jc w:val="left"/>
              <w:rPr>
                <w:rStyle w:val="Hyperlink"/>
                <w:rFonts w:hint="cs"/>
                <w:rtl/>
              </w:rPr>
            </w:pPr>
            <w:hyperlink w:anchor="med7" w:tooltip="פרק ז: עונשין" w:history="1">
              <w:r w:rsidRPr="00621C90">
                <w:rPr>
                  <w:rStyle w:val="Hyperlink"/>
                </w:rPr>
                <w:t>Go</w:t>
              </w:r>
            </w:hyperlink>
          </w:p>
        </w:tc>
        <w:tc>
          <w:tcPr>
            <w:tcW w:w="850" w:type="dxa"/>
          </w:tcPr>
          <w:p w14:paraId="0C63CD47"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621C90" w:rsidRPr="00621C90" w14:paraId="34134F36" w14:textId="77777777" w:rsidTr="00621C90">
        <w:tblPrEx>
          <w:tblCellMar>
            <w:top w:w="0" w:type="dxa"/>
            <w:bottom w:w="0" w:type="dxa"/>
          </w:tblCellMar>
        </w:tblPrEx>
        <w:tc>
          <w:tcPr>
            <w:tcW w:w="1247" w:type="dxa"/>
          </w:tcPr>
          <w:p w14:paraId="46F9C42D"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37 </w:t>
            </w:r>
          </w:p>
        </w:tc>
        <w:tc>
          <w:tcPr>
            <w:tcW w:w="5669" w:type="dxa"/>
          </w:tcPr>
          <w:p w14:paraId="76E7C8BD"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שיעור הקנס הבסיסי</w:t>
            </w:r>
          </w:p>
        </w:tc>
        <w:tc>
          <w:tcPr>
            <w:tcW w:w="567" w:type="dxa"/>
          </w:tcPr>
          <w:p w14:paraId="350CE50F" w14:textId="77777777" w:rsidR="00621C90" w:rsidRPr="00621C90" w:rsidRDefault="00621C90" w:rsidP="00621C90">
            <w:pPr>
              <w:spacing w:line="240" w:lineRule="auto"/>
              <w:jc w:val="left"/>
              <w:rPr>
                <w:rStyle w:val="Hyperlink"/>
                <w:rFonts w:hint="cs"/>
                <w:rtl/>
              </w:rPr>
            </w:pPr>
            <w:hyperlink w:anchor="Seif37" w:tooltip="שיעור הקנס הבסיסי" w:history="1">
              <w:r w:rsidRPr="00621C90">
                <w:rPr>
                  <w:rStyle w:val="Hyperlink"/>
                </w:rPr>
                <w:t>Go</w:t>
              </w:r>
            </w:hyperlink>
          </w:p>
        </w:tc>
        <w:tc>
          <w:tcPr>
            <w:tcW w:w="850" w:type="dxa"/>
          </w:tcPr>
          <w:p w14:paraId="4ABC4797"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621C90" w:rsidRPr="00621C90" w14:paraId="361963EA" w14:textId="77777777" w:rsidTr="00621C90">
        <w:tblPrEx>
          <w:tblCellMar>
            <w:top w:w="0" w:type="dxa"/>
            <w:bottom w:w="0" w:type="dxa"/>
          </w:tblCellMar>
        </w:tblPrEx>
        <w:tc>
          <w:tcPr>
            <w:tcW w:w="1247" w:type="dxa"/>
          </w:tcPr>
          <w:p w14:paraId="63D29EE9"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38 </w:t>
            </w:r>
          </w:p>
        </w:tc>
        <w:tc>
          <w:tcPr>
            <w:tcW w:w="5669" w:type="dxa"/>
          </w:tcPr>
          <w:p w14:paraId="222737BF"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עונשין</w:t>
            </w:r>
          </w:p>
        </w:tc>
        <w:tc>
          <w:tcPr>
            <w:tcW w:w="567" w:type="dxa"/>
          </w:tcPr>
          <w:p w14:paraId="559271D4" w14:textId="77777777" w:rsidR="00621C90" w:rsidRPr="00621C90" w:rsidRDefault="00621C90" w:rsidP="00621C90">
            <w:pPr>
              <w:spacing w:line="240" w:lineRule="auto"/>
              <w:jc w:val="left"/>
              <w:rPr>
                <w:rStyle w:val="Hyperlink"/>
                <w:rFonts w:hint="cs"/>
                <w:rtl/>
              </w:rPr>
            </w:pPr>
            <w:hyperlink w:anchor="Seif38" w:tooltip="עונשין" w:history="1">
              <w:r w:rsidRPr="00621C90">
                <w:rPr>
                  <w:rStyle w:val="Hyperlink"/>
                </w:rPr>
                <w:t>Go</w:t>
              </w:r>
            </w:hyperlink>
          </w:p>
        </w:tc>
        <w:tc>
          <w:tcPr>
            <w:tcW w:w="850" w:type="dxa"/>
          </w:tcPr>
          <w:p w14:paraId="6E25AAE1"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621C90" w:rsidRPr="00621C90" w14:paraId="1C7CD5FF" w14:textId="77777777" w:rsidTr="00621C90">
        <w:tblPrEx>
          <w:tblCellMar>
            <w:top w:w="0" w:type="dxa"/>
            <w:bottom w:w="0" w:type="dxa"/>
          </w:tblCellMar>
        </w:tblPrEx>
        <w:tc>
          <w:tcPr>
            <w:tcW w:w="1247" w:type="dxa"/>
          </w:tcPr>
          <w:p w14:paraId="071ACA53"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39 </w:t>
            </w:r>
          </w:p>
        </w:tc>
        <w:tc>
          <w:tcPr>
            <w:tcW w:w="5669" w:type="dxa"/>
          </w:tcPr>
          <w:p w14:paraId="29D07C1D"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עבירה כדי להטעות או לרמות</w:t>
            </w:r>
          </w:p>
        </w:tc>
        <w:tc>
          <w:tcPr>
            <w:tcW w:w="567" w:type="dxa"/>
          </w:tcPr>
          <w:p w14:paraId="3E363396" w14:textId="77777777" w:rsidR="00621C90" w:rsidRPr="00621C90" w:rsidRDefault="00621C90" w:rsidP="00621C90">
            <w:pPr>
              <w:spacing w:line="240" w:lineRule="auto"/>
              <w:jc w:val="left"/>
              <w:rPr>
                <w:rStyle w:val="Hyperlink"/>
                <w:rFonts w:hint="cs"/>
                <w:rtl/>
              </w:rPr>
            </w:pPr>
            <w:hyperlink w:anchor="Seif39" w:tooltip="עבירה כדי להטעות או לרמות" w:history="1">
              <w:r w:rsidRPr="00621C90">
                <w:rPr>
                  <w:rStyle w:val="Hyperlink"/>
                </w:rPr>
                <w:t>Go</w:t>
              </w:r>
            </w:hyperlink>
          </w:p>
        </w:tc>
        <w:tc>
          <w:tcPr>
            <w:tcW w:w="850" w:type="dxa"/>
          </w:tcPr>
          <w:p w14:paraId="4065CD2C"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28</w:t>
            </w:r>
            <w:r>
              <w:rPr>
                <w:rFonts w:cs="Frankruhel"/>
                <w:sz w:val="24"/>
                <w:rtl/>
                <w:lang w:eastAsia="en-US"/>
              </w:rPr>
              <w:fldChar w:fldCharType="end"/>
            </w:r>
          </w:p>
        </w:tc>
      </w:tr>
      <w:tr w:rsidR="00621C90" w:rsidRPr="00621C90" w14:paraId="771AF01D" w14:textId="77777777" w:rsidTr="00621C90">
        <w:tblPrEx>
          <w:tblCellMar>
            <w:top w:w="0" w:type="dxa"/>
            <w:bottom w:w="0" w:type="dxa"/>
          </w:tblCellMar>
        </w:tblPrEx>
        <w:tc>
          <w:tcPr>
            <w:tcW w:w="1247" w:type="dxa"/>
          </w:tcPr>
          <w:p w14:paraId="7C2A5646"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40 </w:t>
            </w:r>
          </w:p>
        </w:tc>
        <w:tc>
          <w:tcPr>
            <w:tcW w:w="5669" w:type="dxa"/>
          </w:tcPr>
          <w:p w14:paraId="7F3CB5EF"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קנס בעבירה נמשכת</w:t>
            </w:r>
          </w:p>
        </w:tc>
        <w:tc>
          <w:tcPr>
            <w:tcW w:w="567" w:type="dxa"/>
          </w:tcPr>
          <w:p w14:paraId="571C916D" w14:textId="77777777" w:rsidR="00621C90" w:rsidRPr="00621C90" w:rsidRDefault="00621C90" w:rsidP="00621C90">
            <w:pPr>
              <w:spacing w:line="240" w:lineRule="auto"/>
              <w:jc w:val="left"/>
              <w:rPr>
                <w:rStyle w:val="Hyperlink"/>
                <w:rFonts w:hint="cs"/>
                <w:rtl/>
              </w:rPr>
            </w:pPr>
            <w:hyperlink w:anchor="Seif40" w:tooltip="קנס בעבירה נמשכת" w:history="1">
              <w:r w:rsidRPr="00621C90">
                <w:rPr>
                  <w:rStyle w:val="Hyperlink"/>
                </w:rPr>
                <w:t>Go</w:t>
              </w:r>
            </w:hyperlink>
          </w:p>
        </w:tc>
        <w:tc>
          <w:tcPr>
            <w:tcW w:w="850" w:type="dxa"/>
          </w:tcPr>
          <w:p w14:paraId="7E03E952"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28</w:t>
            </w:r>
            <w:r>
              <w:rPr>
                <w:rFonts w:cs="Frankruhel"/>
                <w:sz w:val="24"/>
                <w:rtl/>
                <w:lang w:eastAsia="en-US"/>
              </w:rPr>
              <w:fldChar w:fldCharType="end"/>
            </w:r>
          </w:p>
        </w:tc>
      </w:tr>
      <w:tr w:rsidR="00621C90" w:rsidRPr="00621C90" w14:paraId="2603686F" w14:textId="77777777" w:rsidTr="00621C90">
        <w:tblPrEx>
          <w:tblCellMar>
            <w:top w:w="0" w:type="dxa"/>
            <w:bottom w:w="0" w:type="dxa"/>
          </w:tblCellMar>
        </w:tblPrEx>
        <w:tc>
          <w:tcPr>
            <w:tcW w:w="1247" w:type="dxa"/>
          </w:tcPr>
          <w:p w14:paraId="5F7A7627"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41 </w:t>
            </w:r>
          </w:p>
        </w:tc>
        <w:tc>
          <w:tcPr>
            <w:tcW w:w="5669" w:type="dxa"/>
          </w:tcPr>
          <w:p w14:paraId="7813AC7A"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חובת פיקוח</w:t>
            </w:r>
          </w:p>
        </w:tc>
        <w:tc>
          <w:tcPr>
            <w:tcW w:w="567" w:type="dxa"/>
          </w:tcPr>
          <w:p w14:paraId="25CCBD42" w14:textId="77777777" w:rsidR="00621C90" w:rsidRPr="00621C90" w:rsidRDefault="00621C90" w:rsidP="00621C90">
            <w:pPr>
              <w:spacing w:line="240" w:lineRule="auto"/>
              <w:jc w:val="left"/>
              <w:rPr>
                <w:rStyle w:val="Hyperlink"/>
                <w:rFonts w:hint="cs"/>
                <w:rtl/>
              </w:rPr>
            </w:pPr>
            <w:hyperlink w:anchor="Seif41" w:tooltip="חובת פיקוח" w:history="1">
              <w:r w:rsidRPr="00621C90">
                <w:rPr>
                  <w:rStyle w:val="Hyperlink"/>
                </w:rPr>
                <w:t>Go</w:t>
              </w:r>
            </w:hyperlink>
          </w:p>
        </w:tc>
        <w:tc>
          <w:tcPr>
            <w:tcW w:w="850" w:type="dxa"/>
          </w:tcPr>
          <w:p w14:paraId="3A85470C"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28</w:t>
            </w:r>
            <w:r>
              <w:rPr>
                <w:rFonts w:cs="Frankruhel"/>
                <w:sz w:val="24"/>
                <w:rtl/>
                <w:lang w:eastAsia="en-US"/>
              </w:rPr>
              <w:fldChar w:fldCharType="end"/>
            </w:r>
          </w:p>
        </w:tc>
      </w:tr>
      <w:tr w:rsidR="00621C90" w:rsidRPr="00621C90" w14:paraId="629AA150" w14:textId="77777777" w:rsidTr="00621C90">
        <w:tblPrEx>
          <w:tblCellMar>
            <w:top w:w="0" w:type="dxa"/>
            <w:bottom w:w="0" w:type="dxa"/>
          </w:tblCellMar>
        </w:tblPrEx>
        <w:tc>
          <w:tcPr>
            <w:tcW w:w="1247" w:type="dxa"/>
          </w:tcPr>
          <w:p w14:paraId="6BCA3254" w14:textId="77777777" w:rsidR="00621C90" w:rsidRPr="00621C90" w:rsidRDefault="00621C90" w:rsidP="00621C90">
            <w:pPr>
              <w:spacing w:line="240" w:lineRule="auto"/>
              <w:jc w:val="left"/>
              <w:rPr>
                <w:rFonts w:cs="Frankruhel" w:hint="cs"/>
                <w:sz w:val="24"/>
                <w:rtl/>
                <w:lang w:eastAsia="en-US"/>
              </w:rPr>
            </w:pPr>
          </w:p>
        </w:tc>
        <w:tc>
          <w:tcPr>
            <w:tcW w:w="5669" w:type="dxa"/>
          </w:tcPr>
          <w:p w14:paraId="46F9AFB6"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פרק ח': הוראות שונות</w:t>
            </w:r>
          </w:p>
        </w:tc>
        <w:tc>
          <w:tcPr>
            <w:tcW w:w="567" w:type="dxa"/>
          </w:tcPr>
          <w:p w14:paraId="73D6A1DF" w14:textId="77777777" w:rsidR="00621C90" w:rsidRPr="00621C90" w:rsidRDefault="00621C90" w:rsidP="00621C90">
            <w:pPr>
              <w:spacing w:line="240" w:lineRule="auto"/>
              <w:jc w:val="left"/>
              <w:rPr>
                <w:rStyle w:val="Hyperlink"/>
                <w:rFonts w:hint="cs"/>
                <w:rtl/>
              </w:rPr>
            </w:pPr>
            <w:hyperlink w:anchor="med8" w:tooltip="פרק ח: הוראות שונות" w:history="1">
              <w:r w:rsidRPr="00621C90">
                <w:rPr>
                  <w:rStyle w:val="Hyperlink"/>
                </w:rPr>
                <w:t>Go</w:t>
              </w:r>
            </w:hyperlink>
          </w:p>
        </w:tc>
        <w:tc>
          <w:tcPr>
            <w:tcW w:w="850" w:type="dxa"/>
          </w:tcPr>
          <w:p w14:paraId="0C0CD02A"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28</w:t>
            </w:r>
            <w:r>
              <w:rPr>
                <w:rFonts w:cs="Frankruhel"/>
                <w:sz w:val="24"/>
                <w:rtl/>
                <w:lang w:eastAsia="en-US"/>
              </w:rPr>
              <w:fldChar w:fldCharType="end"/>
            </w:r>
          </w:p>
        </w:tc>
      </w:tr>
      <w:tr w:rsidR="00621C90" w:rsidRPr="00621C90" w14:paraId="0A1CF9DA" w14:textId="77777777" w:rsidTr="00621C90">
        <w:tblPrEx>
          <w:tblCellMar>
            <w:top w:w="0" w:type="dxa"/>
            <w:bottom w:w="0" w:type="dxa"/>
          </w:tblCellMar>
        </w:tblPrEx>
        <w:tc>
          <w:tcPr>
            <w:tcW w:w="1247" w:type="dxa"/>
          </w:tcPr>
          <w:p w14:paraId="612B73E5"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42 </w:t>
            </w:r>
          </w:p>
        </w:tc>
        <w:tc>
          <w:tcPr>
            <w:tcW w:w="5669" w:type="dxa"/>
          </w:tcPr>
          <w:p w14:paraId="5B09FF5E"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אגרות</w:t>
            </w:r>
          </w:p>
        </w:tc>
        <w:tc>
          <w:tcPr>
            <w:tcW w:w="567" w:type="dxa"/>
          </w:tcPr>
          <w:p w14:paraId="2996978F" w14:textId="77777777" w:rsidR="00621C90" w:rsidRPr="00621C90" w:rsidRDefault="00621C90" w:rsidP="00621C90">
            <w:pPr>
              <w:spacing w:line="240" w:lineRule="auto"/>
              <w:jc w:val="left"/>
              <w:rPr>
                <w:rStyle w:val="Hyperlink"/>
                <w:rFonts w:hint="cs"/>
                <w:rtl/>
              </w:rPr>
            </w:pPr>
            <w:hyperlink w:anchor="Seif42" w:tooltip="אגרות" w:history="1">
              <w:r w:rsidRPr="00621C90">
                <w:rPr>
                  <w:rStyle w:val="Hyperlink"/>
                </w:rPr>
                <w:t>Go</w:t>
              </w:r>
            </w:hyperlink>
          </w:p>
        </w:tc>
        <w:tc>
          <w:tcPr>
            <w:tcW w:w="850" w:type="dxa"/>
          </w:tcPr>
          <w:p w14:paraId="11411DB2"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28</w:t>
            </w:r>
            <w:r>
              <w:rPr>
                <w:rFonts w:cs="Frankruhel"/>
                <w:sz w:val="24"/>
                <w:rtl/>
                <w:lang w:eastAsia="en-US"/>
              </w:rPr>
              <w:fldChar w:fldCharType="end"/>
            </w:r>
          </w:p>
        </w:tc>
      </w:tr>
      <w:tr w:rsidR="00621C90" w:rsidRPr="00621C90" w14:paraId="20E28379" w14:textId="77777777" w:rsidTr="00621C90">
        <w:tblPrEx>
          <w:tblCellMar>
            <w:top w:w="0" w:type="dxa"/>
            <w:bottom w:w="0" w:type="dxa"/>
          </w:tblCellMar>
        </w:tblPrEx>
        <w:tc>
          <w:tcPr>
            <w:tcW w:w="1247" w:type="dxa"/>
          </w:tcPr>
          <w:p w14:paraId="14A9DEEA"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42א </w:t>
            </w:r>
          </w:p>
        </w:tc>
        <w:tc>
          <w:tcPr>
            <w:tcW w:w="5669" w:type="dxa"/>
          </w:tcPr>
          <w:p w14:paraId="53D96BC2"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הגבלת השימוש בצירוף המילים "מערכת סליקה פנסיונית" או "מסלקה פנסיונית"</w:t>
            </w:r>
          </w:p>
        </w:tc>
        <w:tc>
          <w:tcPr>
            <w:tcW w:w="567" w:type="dxa"/>
          </w:tcPr>
          <w:p w14:paraId="5707C685" w14:textId="77777777" w:rsidR="00621C90" w:rsidRPr="00621C90" w:rsidRDefault="00621C90" w:rsidP="00621C90">
            <w:pPr>
              <w:spacing w:line="240" w:lineRule="auto"/>
              <w:jc w:val="left"/>
              <w:rPr>
                <w:rStyle w:val="Hyperlink"/>
                <w:rFonts w:hint="cs"/>
                <w:rtl/>
              </w:rPr>
            </w:pPr>
            <w:hyperlink w:anchor="Seif73" w:tooltip="הגבלת השימוש בצירוף המילים מערכת סליקה פנסיונית או מסלקה פנסיונית" w:history="1">
              <w:r w:rsidRPr="00621C90">
                <w:rPr>
                  <w:rStyle w:val="Hyperlink"/>
                </w:rPr>
                <w:t>Go</w:t>
              </w:r>
            </w:hyperlink>
          </w:p>
        </w:tc>
        <w:tc>
          <w:tcPr>
            <w:tcW w:w="850" w:type="dxa"/>
          </w:tcPr>
          <w:p w14:paraId="6057BC5F"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621C90" w:rsidRPr="00621C90" w14:paraId="42E69EF9" w14:textId="77777777" w:rsidTr="00621C90">
        <w:tblPrEx>
          <w:tblCellMar>
            <w:top w:w="0" w:type="dxa"/>
            <w:bottom w:w="0" w:type="dxa"/>
          </w:tblCellMar>
        </w:tblPrEx>
        <w:tc>
          <w:tcPr>
            <w:tcW w:w="1247" w:type="dxa"/>
          </w:tcPr>
          <w:p w14:paraId="2CDA6F35"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43 </w:t>
            </w:r>
          </w:p>
        </w:tc>
        <w:tc>
          <w:tcPr>
            <w:tcW w:w="5669" w:type="dxa"/>
          </w:tcPr>
          <w:p w14:paraId="52E90B36"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פרסום הוראות הממונה</w:t>
            </w:r>
          </w:p>
        </w:tc>
        <w:tc>
          <w:tcPr>
            <w:tcW w:w="567" w:type="dxa"/>
          </w:tcPr>
          <w:p w14:paraId="515FF0FB" w14:textId="77777777" w:rsidR="00621C90" w:rsidRPr="00621C90" w:rsidRDefault="00621C90" w:rsidP="00621C90">
            <w:pPr>
              <w:spacing w:line="240" w:lineRule="auto"/>
              <w:jc w:val="left"/>
              <w:rPr>
                <w:rStyle w:val="Hyperlink"/>
                <w:rFonts w:hint="cs"/>
                <w:rtl/>
              </w:rPr>
            </w:pPr>
            <w:hyperlink w:anchor="Seif43" w:tooltip="פרסום הוראות הממונה" w:history="1">
              <w:r w:rsidRPr="00621C90">
                <w:rPr>
                  <w:rStyle w:val="Hyperlink"/>
                </w:rPr>
                <w:t>Go</w:t>
              </w:r>
            </w:hyperlink>
          </w:p>
        </w:tc>
        <w:tc>
          <w:tcPr>
            <w:tcW w:w="850" w:type="dxa"/>
          </w:tcPr>
          <w:p w14:paraId="68ACA945"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621C90" w:rsidRPr="00621C90" w14:paraId="26F0BC78" w14:textId="77777777" w:rsidTr="00621C90">
        <w:tblPrEx>
          <w:tblCellMar>
            <w:top w:w="0" w:type="dxa"/>
            <w:bottom w:w="0" w:type="dxa"/>
          </w:tblCellMar>
        </w:tblPrEx>
        <w:tc>
          <w:tcPr>
            <w:tcW w:w="1247" w:type="dxa"/>
          </w:tcPr>
          <w:p w14:paraId="246D874F"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44 </w:t>
            </w:r>
          </w:p>
        </w:tc>
        <w:tc>
          <w:tcPr>
            <w:tcW w:w="5669" w:type="dxa"/>
          </w:tcPr>
          <w:p w14:paraId="18EC94CE"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ביצוע ותקנות</w:t>
            </w:r>
          </w:p>
        </w:tc>
        <w:tc>
          <w:tcPr>
            <w:tcW w:w="567" w:type="dxa"/>
          </w:tcPr>
          <w:p w14:paraId="471551AB" w14:textId="77777777" w:rsidR="00621C90" w:rsidRPr="00621C90" w:rsidRDefault="00621C90" w:rsidP="00621C90">
            <w:pPr>
              <w:spacing w:line="240" w:lineRule="auto"/>
              <w:jc w:val="left"/>
              <w:rPr>
                <w:rStyle w:val="Hyperlink"/>
                <w:rFonts w:hint="cs"/>
                <w:rtl/>
              </w:rPr>
            </w:pPr>
            <w:hyperlink w:anchor="Seif44" w:tooltip="ביצוע ותקנות" w:history="1">
              <w:r w:rsidRPr="00621C90">
                <w:rPr>
                  <w:rStyle w:val="Hyperlink"/>
                </w:rPr>
                <w:t>Go</w:t>
              </w:r>
            </w:hyperlink>
          </w:p>
        </w:tc>
        <w:tc>
          <w:tcPr>
            <w:tcW w:w="850" w:type="dxa"/>
          </w:tcPr>
          <w:p w14:paraId="17EAD4C1"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621C90" w:rsidRPr="00621C90" w14:paraId="7CCD7AA0" w14:textId="77777777" w:rsidTr="00621C90">
        <w:tblPrEx>
          <w:tblCellMar>
            <w:top w:w="0" w:type="dxa"/>
            <w:bottom w:w="0" w:type="dxa"/>
          </w:tblCellMar>
        </w:tblPrEx>
        <w:tc>
          <w:tcPr>
            <w:tcW w:w="1247" w:type="dxa"/>
          </w:tcPr>
          <w:p w14:paraId="7C7AFE96"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45 </w:t>
            </w:r>
          </w:p>
        </w:tc>
        <w:tc>
          <w:tcPr>
            <w:tcW w:w="5669" w:type="dxa"/>
          </w:tcPr>
          <w:p w14:paraId="1585CD23"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תיקון פקודת מס הכנסה   מס' 149</w:t>
            </w:r>
          </w:p>
        </w:tc>
        <w:tc>
          <w:tcPr>
            <w:tcW w:w="567" w:type="dxa"/>
          </w:tcPr>
          <w:p w14:paraId="491B68F1" w14:textId="77777777" w:rsidR="00621C90" w:rsidRPr="00621C90" w:rsidRDefault="00621C90" w:rsidP="00621C90">
            <w:pPr>
              <w:spacing w:line="240" w:lineRule="auto"/>
              <w:jc w:val="left"/>
              <w:rPr>
                <w:rStyle w:val="Hyperlink"/>
                <w:rFonts w:hint="cs"/>
                <w:rtl/>
              </w:rPr>
            </w:pPr>
            <w:hyperlink w:anchor="Seif45" w:tooltip="תיקון פקודת מס הכנסה   מס 149" w:history="1">
              <w:r w:rsidRPr="00621C90">
                <w:rPr>
                  <w:rStyle w:val="Hyperlink"/>
                </w:rPr>
                <w:t>Go</w:t>
              </w:r>
            </w:hyperlink>
          </w:p>
        </w:tc>
        <w:tc>
          <w:tcPr>
            <w:tcW w:w="850" w:type="dxa"/>
          </w:tcPr>
          <w:p w14:paraId="3B95CC5A"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621C90" w:rsidRPr="00621C90" w14:paraId="69CCDE2D" w14:textId="77777777" w:rsidTr="00621C90">
        <w:tblPrEx>
          <w:tblCellMar>
            <w:top w:w="0" w:type="dxa"/>
            <w:bottom w:w="0" w:type="dxa"/>
          </w:tblCellMar>
        </w:tblPrEx>
        <w:tc>
          <w:tcPr>
            <w:tcW w:w="1247" w:type="dxa"/>
          </w:tcPr>
          <w:p w14:paraId="71E63579"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46 </w:t>
            </w:r>
          </w:p>
        </w:tc>
        <w:tc>
          <w:tcPr>
            <w:tcW w:w="5669" w:type="dxa"/>
          </w:tcPr>
          <w:p w14:paraId="279E4BC9"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תיקון חוק בתי משפט לענינים מינהליים   מס' 16 ת"ט תשס"ז 2007</w:t>
            </w:r>
          </w:p>
        </w:tc>
        <w:tc>
          <w:tcPr>
            <w:tcW w:w="567" w:type="dxa"/>
          </w:tcPr>
          <w:p w14:paraId="7ECE15FD" w14:textId="77777777" w:rsidR="00621C90" w:rsidRPr="00621C90" w:rsidRDefault="00621C90" w:rsidP="00621C90">
            <w:pPr>
              <w:spacing w:line="240" w:lineRule="auto"/>
              <w:jc w:val="left"/>
              <w:rPr>
                <w:rStyle w:val="Hyperlink"/>
                <w:rFonts w:hint="cs"/>
                <w:rtl/>
              </w:rPr>
            </w:pPr>
            <w:hyperlink w:anchor="Seif46" w:tooltip="תיקון חוק בתי משפט לענינים מינהליים   מס 16 תט תשסז 2007" w:history="1">
              <w:r w:rsidRPr="00621C90">
                <w:rPr>
                  <w:rStyle w:val="Hyperlink"/>
                </w:rPr>
                <w:t>Go</w:t>
              </w:r>
            </w:hyperlink>
          </w:p>
        </w:tc>
        <w:tc>
          <w:tcPr>
            <w:tcW w:w="850" w:type="dxa"/>
          </w:tcPr>
          <w:p w14:paraId="432E7F0D"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621C90" w:rsidRPr="00621C90" w14:paraId="057D44EB" w14:textId="77777777" w:rsidTr="00621C90">
        <w:tblPrEx>
          <w:tblCellMar>
            <w:top w:w="0" w:type="dxa"/>
            <w:bottom w:w="0" w:type="dxa"/>
          </w:tblCellMar>
        </w:tblPrEx>
        <w:tc>
          <w:tcPr>
            <w:tcW w:w="1247" w:type="dxa"/>
          </w:tcPr>
          <w:p w14:paraId="737456FC" w14:textId="77777777" w:rsidR="00621C90" w:rsidRPr="00621C90" w:rsidRDefault="00621C90" w:rsidP="00621C90">
            <w:pPr>
              <w:spacing w:line="240" w:lineRule="auto"/>
              <w:jc w:val="left"/>
              <w:rPr>
                <w:rFonts w:cs="Frankruhel" w:hint="cs"/>
                <w:sz w:val="24"/>
                <w:rtl/>
                <w:lang w:eastAsia="en-US"/>
              </w:rPr>
            </w:pPr>
          </w:p>
        </w:tc>
        <w:tc>
          <w:tcPr>
            <w:tcW w:w="5669" w:type="dxa"/>
          </w:tcPr>
          <w:p w14:paraId="5139FE4D"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פרק ט': תחילה, הוראות מעבר והוראות שעה</w:t>
            </w:r>
          </w:p>
        </w:tc>
        <w:tc>
          <w:tcPr>
            <w:tcW w:w="567" w:type="dxa"/>
          </w:tcPr>
          <w:p w14:paraId="38DDBA72" w14:textId="77777777" w:rsidR="00621C90" w:rsidRPr="00621C90" w:rsidRDefault="00621C90" w:rsidP="00621C90">
            <w:pPr>
              <w:spacing w:line="240" w:lineRule="auto"/>
              <w:jc w:val="left"/>
              <w:rPr>
                <w:rStyle w:val="Hyperlink"/>
                <w:rFonts w:hint="cs"/>
                <w:rtl/>
              </w:rPr>
            </w:pPr>
            <w:hyperlink w:anchor="med9" w:tooltip="פרק ט: תחילה, הוראות מעבר והוראות שעה" w:history="1">
              <w:r w:rsidRPr="00621C90">
                <w:rPr>
                  <w:rStyle w:val="Hyperlink"/>
                </w:rPr>
                <w:t>Go</w:t>
              </w:r>
            </w:hyperlink>
          </w:p>
        </w:tc>
        <w:tc>
          <w:tcPr>
            <w:tcW w:w="850" w:type="dxa"/>
          </w:tcPr>
          <w:p w14:paraId="2D468587"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621C90" w:rsidRPr="00621C90" w14:paraId="3B1E4066" w14:textId="77777777" w:rsidTr="00621C90">
        <w:tblPrEx>
          <w:tblCellMar>
            <w:top w:w="0" w:type="dxa"/>
            <w:bottom w:w="0" w:type="dxa"/>
          </w:tblCellMar>
        </w:tblPrEx>
        <w:tc>
          <w:tcPr>
            <w:tcW w:w="1247" w:type="dxa"/>
          </w:tcPr>
          <w:p w14:paraId="31C999AE"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47 </w:t>
            </w:r>
          </w:p>
        </w:tc>
        <w:tc>
          <w:tcPr>
            <w:tcW w:w="5669" w:type="dxa"/>
          </w:tcPr>
          <w:p w14:paraId="1E19656E"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תחילה</w:t>
            </w:r>
          </w:p>
        </w:tc>
        <w:tc>
          <w:tcPr>
            <w:tcW w:w="567" w:type="dxa"/>
          </w:tcPr>
          <w:p w14:paraId="4F54EFCC" w14:textId="77777777" w:rsidR="00621C90" w:rsidRPr="00621C90" w:rsidRDefault="00621C90" w:rsidP="00621C90">
            <w:pPr>
              <w:spacing w:line="240" w:lineRule="auto"/>
              <w:jc w:val="left"/>
              <w:rPr>
                <w:rStyle w:val="Hyperlink"/>
                <w:rFonts w:hint="cs"/>
                <w:rtl/>
              </w:rPr>
            </w:pPr>
            <w:hyperlink w:anchor="Seif47" w:tooltip="תחילה" w:history="1">
              <w:r w:rsidRPr="00621C90">
                <w:rPr>
                  <w:rStyle w:val="Hyperlink"/>
                </w:rPr>
                <w:t>Go</w:t>
              </w:r>
            </w:hyperlink>
          </w:p>
        </w:tc>
        <w:tc>
          <w:tcPr>
            <w:tcW w:w="850" w:type="dxa"/>
          </w:tcPr>
          <w:p w14:paraId="08803FDA"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621C90" w:rsidRPr="00621C90" w14:paraId="50B69FD4" w14:textId="77777777" w:rsidTr="00621C90">
        <w:tblPrEx>
          <w:tblCellMar>
            <w:top w:w="0" w:type="dxa"/>
            <w:bottom w:w="0" w:type="dxa"/>
          </w:tblCellMar>
        </w:tblPrEx>
        <w:tc>
          <w:tcPr>
            <w:tcW w:w="1247" w:type="dxa"/>
          </w:tcPr>
          <w:p w14:paraId="1299575C"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48 </w:t>
            </w:r>
          </w:p>
        </w:tc>
        <w:tc>
          <w:tcPr>
            <w:tcW w:w="5669" w:type="dxa"/>
          </w:tcPr>
          <w:p w14:paraId="1FB910C8"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הוראות מעבר לענין עיסוק בייעוץ השקעות</w:t>
            </w:r>
          </w:p>
        </w:tc>
        <w:tc>
          <w:tcPr>
            <w:tcW w:w="567" w:type="dxa"/>
          </w:tcPr>
          <w:p w14:paraId="19C59084" w14:textId="77777777" w:rsidR="00621C90" w:rsidRPr="00621C90" w:rsidRDefault="00621C90" w:rsidP="00621C90">
            <w:pPr>
              <w:spacing w:line="240" w:lineRule="auto"/>
              <w:jc w:val="left"/>
              <w:rPr>
                <w:rStyle w:val="Hyperlink"/>
                <w:rFonts w:hint="cs"/>
                <w:rtl/>
              </w:rPr>
            </w:pPr>
            <w:hyperlink w:anchor="Seif48" w:tooltip="הוראות מעבר לענין עיסוק בייעוץ השקעות" w:history="1">
              <w:r w:rsidRPr="00621C90">
                <w:rPr>
                  <w:rStyle w:val="Hyperlink"/>
                </w:rPr>
                <w:t>Go</w:t>
              </w:r>
            </w:hyperlink>
          </w:p>
        </w:tc>
        <w:tc>
          <w:tcPr>
            <w:tcW w:w="850" w:type="dxa"/>
          </w:tcPr>
          <w:p w14:paraId="4B45D2D9"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621C90" w:rsidRPr="00621C90" w14:paraId="2C1F5506" w14:textId="77777777" w:rsidTr="00621C90">
        <w:tblPrEx>
          <w:tblCellMar>
            <w:top w:w="0" w:type="dxa"/>
            <w:bottom w:w="0" w:type="dxa"/>
          </w:tblCellMar>
        </w:tblPrEx>
        <w:tc>
          <w:tcPr>
            <w:tcW w:w="1247" w:type="dxa"/>
          </w:tcPr>
          <w:p w14:paraId="091E6F6C"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49 </w:t>
            </w:r>
          </w:p>
        </w:tc>
        <w:tc>
          <w:tcPr>
            <w:tcW w:w="5669" w:type="dxa"/>
          </w:tcPr>
          <w:p w14:paraId="6FA528D2"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הוראות מעבר לענין עיסוק בייעוץ פנסיוני</w:t>
            </w:r>
          </w:p>
        </w:tc>
        <w:tc>
          <w:tcPr>
            <w:tcW w:w="567" w:type="dxa"/>
          </w:tcPr>
          <w:p w14:paraId="2E1BEF09" w14:textId="77777777" w:rsidR="00621C90" w:rsidRPr="00621C90" w:rsidRDefault="00621C90" w:rsidP="00621C90">
            <w:pPr>
              <w:spacing w:line="240" w:lineRule="auto"/>
              <w:jc w:val="left"/>
              <w:rPr>
                <w:rStyle w:val="Hyperlink"/>
                <w:rFonts w:hint="cs"/>
                <w:rtl/>
              </w:rPr>
            </w:pPr>
            <w:hyperlink w:anchor="Seif49" w:tooltip="הוראות מעבר לענין עיסוק בייעוץ פנסיוני" w:history="1">
              <w:r w:rsidRPr="00621C90">
                <w:rPr>
                  <w:rStyle w:val="Hyperlink"/>
                </w:rPr>
                <w:t>Go</w:t>
              </w:r>
            </w:hyperlink>
          </w:p>
        </w:tc>
        <w:tc>
          <w:tcPr>
            <w:tcW w:w="850" w:type="dxa"/>
          </w:tcPr>
          <w:p w14:paraId="00ADF1BB"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621C90" w:rsidRPr="00621C90" w14:paraId="5B671925" w14:textId="77777777" w:rsidTr="00621C90">
        <w:tblPrEx>
          <w:tblCellMar>
            <w:top w:w="0" w:type="dxa"/>
            <w:bottom w:w="0" w:type="dxa"/>
          </w:tblCellMar>
        </w:tblPrEx>
        <w:tc>
          <w:tcPr>
            <w:tcW w:w="1247" w:type="dxa"/>
          </w:tcPr>
          <w:p w14:paraId="490D8299"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50 </w:t>
            </w:r>
          </w:p>
        </w:tc>
        <w:tc>
          <w:tcPr>
            <w:tcW w:w="5669" w:type="dxa"/>
          </w:tcPr>
          <w:p w14:paraId="26580E7F"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הוראות מעבר לענין עיסוק בשיווק פנסיוני</w:t>
            </w:r>
          </w:p>
        </w:tc>
        <w:tc>
          <w:tcPr>
            <w:tcW w:w="567" w:type="dxa"/>
          </w:tcPr>
          <w:p w14:paraId="1B30F74E" w14:textId="77777777" w:rsidR="00621C90" w:rsidRPr="00621C90" w:rsidRDefault="00621C90" w:rsidP="00621C90">
            <w:pPr>
              <w:spacing w:line="240" w:lineRule="auto"/>
              <w:jc w:val="left"/>
              <w:rPr>
                <w:rStyle w:val="Hyperlink"/>
                <w:rFonts w:hint="cs"/>
                <w:rtl/>
              </w:rPr>
            </w:pPr>
            <w:hyperlink w:anchor="Seif50" w:tooltip="הוראות מעבר לענין עיסוק בשיווק פנסיוני" w:history="1">
              <w:r w:rsidRPr="00621C90">
                <w:rPr>
                  <w:rStyle w:val="Hyperlink"/>
                </w:rPr>
                <w:t>Go</w:t>
              </w:r>
            </w:hyperlink>
          </w:p>
        </w:tc>
        <w:tc>
          <w:tcPr>
            <w:tcW w:w="850" w:type="dxa"/>
          </w:tcPr>
          <w:p w14:paraId="408C24A8"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30</w:t>
            </w:r>
            <w:r>
              <w:rPr>
                <w:rFonts w:cs="Frankruhel"/>
                <w:sz w:val="24"/>
                <w:rtl/>
                <w:lang w:eastAsia="en-US"/>
              </w:rPr>
              <w:fldChar w:fldCharType="end"/>
            </w:r>
          </w:p>
        </w:tc>
      </w:tr>
      <w:tr w:rsidR="00621C90" w:rsidRPr="00621C90" w14:paraId="14ED969C" w14:textId="77777777" w:rsidTr="00621C90">
        <w:tblPrEx>
          <w:tblCellMar>
            <w:top w:w="0" w:type="dxa"/>
            <w:bottom w:w="0" w:type="dxa"/>
          </w:tblCellMar>
        </w:tblPrEx>
        <w:tc>
          <w:tcPr>
            <w:tcW w:w="1247" w:type="dxa"/>
          </w:tcPr>
          <w:p w14:paraId="1D3C91A9"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51 </w:t>
            </w:r>
          </w:p>
        </w:tc>
        <w:tc>
          <w:tcPr>
            <w:tcW w:w="5669" w:type="dxa"/>
          </w:tcPr>
          <w:p w14:paraId="37ACC57B"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הוראת מעבר לענין שימוש במילים "ייעוץ" ו"פנסיוני"</w:t>
            </w:r>
          </w:p>
        </w:tc>
        <w:tc>
          <w:tcPr>
            <w:tcW w:w="567" w:type="dxa"/>
          </w:tcPr>
          <w:p w14:paraId="7A20C54A" w14:textId="77777777" w:rsidR="00621C90" w:rsidRPr="00621C90" w:rsidRDefault="00621C90" w:rsidP="00621C90">
            <w:pPr>
              <w:spacing w:line="240" w:lineRule="auto"/>
              <w:jc w:val="left"/>
              <w:rPr>
                <w:rStyle w:val="Hyperlink"/>
                <w:rFonts w:hint="cs"/>
                <w:rtl/>
              </w:rPr>
            </w:pPr>
            <w:hyperlink w:anchor="Seif51" w:tooltip="הוראת מעבר לענין שימוש במילים ייעוץ ופנסיוני" w:history="1">
              <w:r w:rsidRPr="00621C90">
                <w:rPr>
                  <w:rStyle w:val="Hyperlink"/>
                </w:rPr>
                <w:t>Go</w:t>
              </w:r>
            </w:hyperlink>
          </w:p>
        </w:tc>
        <w:tc>
          <w:tcPr>
            <w:tcW w:w="850" w:type="dxa"/>
          </w:tcPr>
          <w:p w14:paraId="563D9E45"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30</w:t>
            </w:r>
            <w:r>
              <w:rPr>
                <w:rFonts w:cs="Frankruhel"/>
                <w:sz w:val="24"/>
                <w:rtl/>
                <w:lang w:eastAsia="en-US"/>
              </w:rPr>
              <w:fldChar w:fldCharType="end"/>
            </w:r>
          </w:p>
        </w:tc>
      </w:tr>
      <w:tr w:rsidR="00621C90" w:rsidRPr="00621C90" w14:paraId="7E80680C" w14:textId="77777777" w:rsidTr="00621C90">
        <w:tblPrEx>
          <w:tblCellMar>
            <w:top w:w="0" w:type="dxa"/>
            <w:bottom w:w="0" w:type="dxa"/>
          </w:tblCellMar>
        </w:tblPrEx>
        <w:tc>
          <w:tcPr>
            <w:tcW w:w="1247" w:type="dxa"/>
          </w:tcPr>
          <w:p w14:paraId="79B79478"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 xml:space="preserve">סעיף 52 </w:t>
            </w:r>
          </w:p>
        </w:tc>
        <w:tc>
          <w:tcPr>
            <w:tcW w:w="5669" w:type="dxa"/>
          </w:tcPr>
          <w:p w14:paraId="12C7A978" w14:textId="77777777" w:rsidR="00621C90" w:rsidRPr="00621C90" w:rsidRDefault="00621C90" w:rsidP="00621C90">
            <w:pPr>
              <w:spacing w:line="240" w:lineRule="auto"/>
              <w:jc w:val="left"/>
              <w:rPr>
                <w:rFonts w:cs="Frankruhel" w:hint="cs"/>
                <w:sz w:val="24"/>
                <w:rtl/>
                <w:lang w:eastAsia="en-US"/>
              </w:rPr>
            </w:pPr>
            <w:r>
              <w:rPr>
                <w:rFonts w:cs="Times New Roman"/>
                <w:sz w:val="24"/>
                <w:rtl/>
                <w:lang w:eastAsia="en-US"/>
              </w:rPr>
              <w:t>הוראות שעה</w:t>
            </w:r>
          </w:p>
        </w:tc>
        <w:tc>
          <w:tcPr>
            <w:tcW w:w="567" w:type="dxa"/>
          </w:tcPr>
          <w:p w14:paraId="10BD2D66" w14:textId="77777777" w:rsidR="00621C90" w:rsidRPr="00621C90" w:rsidRDefault="00621C90" w:rsidP="00621C90">
            <w:pPr>
              <w:spacing w:line="240" w:lineRule="auto"/>
              <w:jc w:val="left"/>
              <w:rPr>
                <w:rStyle w:val="Hyperlink"/>
                <w:rFonts w:hint="cs"/>
                <w:rtl/>
              </w:rPr>
            </w:pPr>
            <w:hyperlink w:anchor="Seif52" w:tooltip="הוראות שעה" w:history="1">
              <w:r w:rsidRPr="00621C90">
                <w:rPr>
                  <w:rStyle w:val="Hyperlink"/>
                </w:rPr>
                <w:t>Go</w:t>
              </w:r>
            </w:hyperlink>
          </w:p>
        </w:tc>
        <w:tc>
          <w:tcPr>
            <w:tcW w:w="850" w:type="dxa"/>
          </w:tcPr>
          <w:p w14:paraId="44835C80" w14:textId="77777777" w:rsidR="00621C90" w:rsidRPr="00621C90" w:rsidRDefault="00621C90" w:rsidP="00621C9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30</w:t>
            </w:r>
            <w:r>
              <w:rPr>
                <w:rFonts w:cs="Frankruhel"/>
                <w:sz w:val="24"/>
                <w:rtl/>
                <w:lang w:eastAsia="en-US"/>
              </w:rPr>
              <w:fldChar w:fldCharType="end"/>
            </w:r>
          </w:p>
        </w:tc>
      </w:tr>
    </w:tbl>
    <w:p w14:paraId="1F24947D" w14:textId="77777777" w:rsidR="003E1701" w:rsidRDefault="003E1701">
      <w:pPr>
        <w:pStyle w:val="P00"/>
        <w:spacing w:before="72"/>
        <w:ind w:left="0" w:right="1134"/>
        <w:rPr>
          <w:rFonts w:hint="cs"/>
          <w:rtl/>
          <w:lang w:eastAsia="en-US"/>
        </w:rPr>
      </w:pPr>
    </w:p>
    <w:p w14:paraId="59614A43" w14:textId="77777777" w:rsidR="003E1701" w:rsidRDefault="003E1701" w:rsidP="000B612E">
      <w:pPr>
        <w:pStyle w:val="big-header"/>
        <w:ind w:left="0" w:right="1134"/>
        <w:rPr>
          <w:rStyle w:val="default"/>
          <w:rFonts w:hint="cs"/>
          <w:sz w:val="22"/>
          <w:szCs w:val="22"/>
          <w:rtl/>
          <w:lang w:eastAsia="en-US"/>
        </w:rPr>
      </w:pPr>
      <w:r>
        <w:rPr>
          <w:rtl/>
          <w:lang w:eastAsia="en-US"/>
        </w:rPr>
        <w:br w:type="page"/>
      </w:r>
      <w:r w:rsidR="001E7FE6">
        <w:rPr>
          <w:rFonts w:hint="cs"/>
          <w:rtl/>
          <w:lang w:eastAsia="en-US"/>
        </w:rPr>
        <w:pict w14:anchorId="4DBACA6E">
          <v:shapetype id="_x0000_t202" coordsize="21600,21600" o:spt="202" path="m,l,21600r21600,l21600,xe">
            <v:stroke joinstyle="miter"/>
            <v:path gradientshapeok="t" o:connecttype="rect"/>
          </v:shapetype>
          <v:shape id="_x0000_s2268" type="#_x0000_t202" style="position:absolute;left:0;text-align:left;margin-left:470.25pt;margin-top:25.5pt;width:1in;height:16.8pt;z-index:251646976" filled="f" stroked="f">
            <v:textbox inset="1mm,0,1mm,0">
              <w:txbxContent>
                <w:p w14:paraId="71566639" w14:textId="77777777" w:rsidR="00575E31" w:rsidRDefault="00575E31" w:rsidP="001E7FE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Pr>
          <w:rFonts w:hint="cs"/>
          <w:rtl/>
          <w:lang w:eastAsia="en-US"/>
        </w:rPr>
        <w:t>חוק הפיקוח על שירותים פיננסיים (ייעוץ</w:t>
      </w:r>
      <w:r w:rsidR="000B612E">
        <w:rPr>
          <w:rFonts w:hint="cs"/>
          <w:rtl/>
          <w:lang w:eastAsia="en-US"/>
        </w:rPr>
        <w:t>, שיווק</w:t>
      </w:r>
      <w:r>
        <w:rPr>
          <w:rFonts w:hint="cs"/>
          <w:rtl/>
          <w:lang w:eastAsia="en-US"/>
        </w:rPr>
        <w:t xml:space="preserve"> </w:t>
      </w:r>
      <w:r w:rsidR="000B612E">
        <w:rPr>
          <w:rFonts w:hint="cs"/>
          <w:rtl/>
          <w:lang w:eastAsia="en-US"/>
        </w:rPr>
        <w:t>ומערכת סליקה פנסיוניים</w:t>
      </w:r>
      <w:r>
        <w:rPr>
          <w:rFonts w:hint="cs"/>
          <w:rtl/>
          <w:lang w:eastAsia="en-US"/>
        </w:rPr>
        <w:t>), תשס"ה-2005</w:t>
      </w:r>
      <w:r>
        <w:rPr>
          <w:rStyle w:val="default"/>
          <w:sz w:val="22"/>
          <w:szCs w:val="22"/>
          <w:rtl/>
          <w:lang w:eastAsia="en-US"/>
        </w:rPr>
        <w:footnoteReference w:customMarkFollows="1" w:id="1"/>
        <w:t>*</w:t>
      </w:r>
    </w:p>
    <w:p w14:paraId="046AD7CA" w14:textId="77777777" w:rsidR="001E7FE6" w:rsidRPr="00350FB2" w:rsidRDefault="001E7FE6" w:rsidP="001E7FE6">
      <w:pPr>
        <w:pStyle w:val="P00"/>
        <w:spacing w:before="0"/>
        <w:ind w:left="0" w:right="1134"/>
        <w:rPr>
          <w:rStyle w:val="default"/>
          <w:rFonts w:cs="FrankRuehl" w:hint="cs"/>
          <w:vanish/>
          <w:color w:val="FF0000"/>
          <w:szCs w:val="20"/>
          <w:shd w:val="clear" w:color="auto" w:fill="FFFF99"/>
          <w:rtl/>
        </w:rPr>
      </w:pPr>
      <w:bookmarkStart w:id="0" w:name="Rov76"/>
      <w:r w:rsidRPr="00350FB2">
        <w:rPr>
          <w:rStyle w:val="default"/>
          <w:rFonts w:cs="FrankRuehl" w:hint="cs"/>
          <w:vanish/>
          <w:color w:val="FF0000"/>
          <w:szCs w:val="20"/>
          <w:shd w:val="clear" w:color="auto" w:fill="FFFF99"/>
          <w:rtl/>
        </w:rPr>
        <w:t>מיום 10.3.2011</w:t>
      </w:r>
    </w:p>
    <w:p w14:paraId="11E525FF" w14:textId="77777777" w:rsidR="001E7FE6" w:rsidRPr="00350FB2" w:rsidRDefault="001E7FE6" w:rsidP="001E7FE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1EEF514D" w14:textId="77777777" w:rsidR="001E7FE6" w:rsidRPr="00350FB2" w:rsidRDefault="001E7FE6" w:rsidP="001E7FE6">
      <w:pPr>
        <w:pStyle w:val="P00"/>
        <w:spacing w:before="0"/>
        <w:ind w:left="0" w:right="1134"/>
        <w:rPr>
          <w:rStyle w:val="default"/>
          <w:rFonts w:cs="FrankRuehl" w:hint="cs"/>
          <w:vanish/>
          <w:szCs w:val="20"/>
          <w:shd w:val="clear" w:color="auto" w:fill="FFFF99"/>
          <w:rtl/>
        </w:rPr>
      </w:pPr>
      <w:hyperlink r:id="rId6"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366 (</w:t>
      </w:r>
      <w:hyperlink r:id="rId7"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5E0EAA26" w14:textId="77777777" w:rsidR="001E7FE6" w:rsidRPr="001E7FE6" w:rsidRDefault="001E7FE6" w:rsidP="001E7FE6">
      <w:pPr>
        <w:pStyle w:val="P00"/>
        <w:ind w:left="0" w:right="1134"/>
        <w:rPr>
          <w:rStyle w:val="default"/>
          <w:rFonts w:cs="FrankRuehl" w:hint="cs"/>
          <w:sz w:val="2"/>
          <w:szCs w:val="2"/>
          <w:rtl/>
        </w:rPr>
      </w:pPr>
      <w:r w:rsidRPr="00350FB2">
        <w:rPr>
          <w:rStyle w:val="default"/>
          <w:rFonts w:cs="FrankRuehl" w:hint="cs"/>
          <w:vanish/>
          <w:sz w:val="22"/>
          <w:szCs w:val="22"/>
          <w:shd w:val="clear" w:color="auto" w:fill="FFFF99"/>
          <w:rtl/>
        </w:rPr>
        <w:t>חוק הפיקוח על שירותים פיננסיים (</w:t>
      </w:r>
      <w:r w:rsidRPr="00350FB2">
        <w:rPr>
          <w:rStyle w:val="default"/>
          <w:rFonts w:cs="FrankRuehl" w:hint="cs"/>
          <w:strike/>
          <w:vanish/>
          <w:sz w:val="22"/>
          <w:szCs w:val="22"/>
          <w:shd w:val="clear" w:color="auto" w:fill="FFFF99"/>
          <w:rtl/>
        </w:rPr>
        <w:t>עיסוק בייעוץ פנסיוני ובשיווק פנסיוני</w:t>
      </w:r>
      <w:r w:rsidRPr="00350FB2">
        <w:rPr>
          <w:rStyle w:val="default"/>
          <w:rFonts w:cs="FrankRuehl" w:hint="cs"/>
          <w:vanish/>
          <w:sz w:val="22"/>
          <w:szCs w:val="22"/>
          <w:shd w:val="clear" w:color="auto" w:fill="FFFF99"/>
          <w:rtl/>
        </w:rPr>
        <w:t xml:space="preserve"> </w:t>
      </w:r>
      <w:r w:rsidRPr="00350FB2">
        <w:rPr>
          <w:rStyle w:val="default"/>
          <w:rFonts w:cs="FrankRuehl" w:hint="cs"/>
          <w:vanish/>
          <w:sz w:val="22"/>
          <w:szCs w:val="22"/>
          <w:u w:val="single"/>
          <w:shd w:val="clear" w:color="auto" w:fill="FFFF99"/>
          <w:rtl/>
        </w:rPr>
        <w:t>ייעוץ, שיווק ומערכת סליקה פנסיוניים</w:t>
      </w:r>
      <w:r w:rsidRPr="00350FB2">
        <w:rPr>
          <w:rStyle w:val="default"/>
          <w:rFonts w:cs="FrankRuehl" w:hint="cs"/>
          <w:vanish/>
          <w:sz w:val="22"/>
          <w:szCs w:val="22"/>
          <w:shd w:val="clear" w:color="auto" w:fill="FFFF99"/>
          <w:rtl/>
        </w:rPr>
        <w:t>), תשס"ה-2005</w:t>
      </w:r>
      <w:bookmarkEnd w:id="0"/>
    </w:p>
    <w:p w14:paraId="73A24FF7" w14:textId="77777777" w:rsidR="003E1701" w:rsidRDefault="003E1701">
      <w:pPr>
        <w:pStyle w:val="medium2-header"/>
        <w:keepLines w:val="0"/>
        <w:spacing w:before="72"/>
        <w:ind w:left="0" w:right="1134"/>
        <w:outlineLvl w:val="0"/>
        <w:rPr>
          <w:rFonts w:hint="cs"/>
          <w:b/>
          <w:noProof/>
          <w:rtl/>
          <w:lang w:eastAsia="en-US"/>
        </w:rPr>
      </w:pPr>
      <w:bookmarkStart w:id="1" w:name="med0"/>
      <w:bookmarkEnd w:id="1"/>
      <w:r>
        <w:rPr>
          <w:rFonts w:hint="cs"/>
          <w:b/>
          <w:noProof/>
          <w:rtl/>
          <w:lang w:eastAsia="en-US"/>
        </w:rPr>
        <w:t>פרק א': הגדרות</w:t>
      </w:r>
    </w:p>
    <w:p w14:paraId="34E2A09B" w14:textId="77777777" w:rsidR="003E1701" w:rsidRDefault="003E1701">
      <w:pPr>
        <w:pStyle w:val="P00"/>
        <w:spacing w:before="72"/>
        <w:ind w:left="0" w:right="1134"/>
        <w:rPr>
          <w:rStyle w:val="default"/>
          <w:rFonts w:cs="FrankRuehl" w:hint="cs"/>
          <w:rtl/>
        </w:rPr>
      </w:pPr>
      <w:bookmarkStart w:id="2" w:name="Seif1"/>
      <w:bookmarkEnd w:id="2"/>
      <w:r>
        <w:rPr>
          <w:lang w:val="he-IL"/>
        </w:rPr>
        <w:pict w14:anchorId="11F4B94D">
          <v:rect id="_x0000_s2050" style="position:absolute;left:0;text-align:left;margin-left:464.5pt;margin-top:8.05pt;width:75.05pt;height:8.8pt;z-index:251573248" o:allowincell="f" filled="f" stroked="f" strokecolor="lime" strokeweight=".25pt">
            <v:textbox inset="0,0,0,0">
              <w:txbxContent>
                <w:p w14:paraId="0518CF05" w14:textId="77777777" w:rsidR="00575E31" w:rsidRDefault="00575E31">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hint="cs"/>
          <w:rtl/>
        </w:rPr>
        <w:t xml:space="preserve">בחוק זה </w:t>
      </w:r>
      <w:r>
        <w:rPr>
          <w:rStyle w:val="default"/>
          <w:rFonts w:cs="FrankRuehl" w:hint="cs"/>
        </w:rPr>
        <w:t>–</w:t>
      </w:r>
    </w:p>
    <w:p w14:paraId="7538271B" w14:textId="77777777" w:rsidR="003E1701" w:rsidRDefault="003E1701">
      <w:pPr>
        <w:pStyle w:val="P00"/>
        <w:spacing w:before="72"/>
        <w:ind w:left="0" w:right="1134"/>
        <w:rPr>
          <w:rStyle w:val="default"/>
          <w:rFonts w:cs="FrankRuehl" w:hint="cs"/>
          <w:rtl/>
        </w:rPr>
      </w:pPr>
      <w:r>
        <w:rPr>
          <w:rStyle w:val="default"/>
          <w:rFonts w:cs="FrankRuehl" w:hint="cs"/>
          <w:rtl/>
        </w:rPr>
        <w:tab/>
        <w:t>"</w:t>
      </w:r>
      <w:r>
        <w:rPr>
          <w:rStyle w:val="default"/>
          <w:rFonts w:cs="FrankRuehl"/>
          <w:rtl/>
        </w:rPr>
        <w:t>בנק", "בנק חוץ" ו"תאגיד בנקאי" – כמשמעותם בחוק הבנקאות (רישוי);</w:t>
      </w:r>
    </w:p>
    <w:p w14:paraId="06413DFC"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"בעל ענין" – כהגדרתו בחוק ניירות ערך;</w:t>
      </w:r>
    </w:p>
    <w:p w14:paraId="0FF393BD"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"בעל רישיון" – כל אחד מאלה:</w:t>
      </w:r>
    </w:p>
    <w:p w14:paraId="0E776D10" w14:textId="77777777" w:rsidR="003E1701" w:rsidRDefault="003E1701">
      <w:pPr>
        <w:pStyle w:val="P00"/>
        <w:spacing w:before="72"/>
        <w:ind w:left="1021"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יועץ פנסיוני;</w:t>
      </w:r>
    </w:p>
    <w:p w14:paraId="169FC985" w14:textId="77777777" w:rsidR="003E1701" w:rsidRDefault="003E170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סוכן פנסיוני;</w:t>
      </w:r>
    </w:p>
    <w:p w14:paraId="0B02AA78" w14:textId="77777777" w:rsidR="003E1701" w:rsidRDefault="00AF4611">
      <w:pPr>
        <w:pStyle w:val="P00"/>
        <w:spacing w:before="72"/>
        <w:ind w:left="0" w:right="1134"/>
        <w:rPr>
          <w:rStyle w:val="default"/>
          <w:rFonts w:cs="FrankRuehl" w:hint="cs"/>
          <w:rtl/>
        </w:rPr>
      </w:pPr>
      <w:r>
        <w:rPr>
          <w:rFonts w:hint="cs"/>
          <w:rtl/>
          <w:lang w:eastAsia="en-US"/>
        </w:rPr>
        <w:pict w14:anchorId="7475828E">
          <v:shape id="_x0000_s2269" type="#_x0000_t202" style="position:absolute;left:0;text-align:left;margin-left:470.25pt;margin-top:7.1pt;width:1in;height:16.8pt;z-index:251648000" filled="f" stroked="f">
            <v:textbox inset="1mm,0,1mm,0">
              <w:txbxContent>
                <w:p w14:paraId="2DF61877" w14:textId="77777777" w:rsidR="00575E31" w:rsidRDefault="00575E31" w:rsidP="00AF4611">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sidR="003E1701">
        <w:rPr>
          <w:rStyle w:val="default"/>
          <w:rFonts w:cs="FrankRuehl" w:hint="cs"/>
          <w:rtl/>
        </w:rPr>
        <w:tab/>
      </w:r>
      <w:r>
        <w:rPr>
          <w:rStyle w:val="default"/>
          <w:rFonts w:cs="FrankRuehl" w:hint="cs"/>
          <w:rtl/>
        </w:rPr>
        <w:t xml:space="preserve">"אמצעי שליטה", </w:t>
      </w:r>
      <w:r w:rsidR="003E1701">
        <w:rPr>
          <w:rStyle w:val="default"/>
          <w:rFonts w:cs="FrankRuehl"/>
          <w:rtl/>
        </w:rPr>
        <w:t xml:space="preserve">"גוף מוסדי", "החזקה", </w:t>
      </w:r>
      <w:r>
        <w:rPr>
          <w:rStyle w:val="default"/>
          <w:rFonts w:cs="FrankRuehl" w:hint="cs"/>
          <w:rtl/>
        </w:rPr>
        <w:t xml:space="preserve">"מבטח", </w:t>
      </w:r>
      <w:r w:rsidR="003E1701">
        <w:rPr>
          <w:rStyle w:val="default"/>
          <w:rFonts w:cs="FrankRuehl"/>
          <w:rtl/>
        </w:rPr>
        <w:t>"סוכן ביטוח", "קרוב" ו"שליטה" – כהגדרתם בחוק הפיקוח על הביטוח;</w:t>
      </w:r>
    </w:p>
    <w:p w14:paraId="00526516" w14:textId="77777777" w:rsidR="001E7FE6" w:rsidRPr="00350FB2" w:rsidRDefault="001E7FE6" w:rsidP="001E7FE6">
      <w:pPr>
        <w:pStyle w:val="P00"/>
        <w:spacing w:before="0"/>
        <w:ind w:left="0" w:right="1134"/>
        <w:rPr>
          <w:rStyle w:val="default"/>
          <w:rFonts w:cs="FrankRuehl" w:hint="cs"/>
          <w:vanish/>
          <w:color w:val="FF0000"/>
          <w:szCs w:val="20"/>
          <w:shd w:val="clear" w:color="auto" w:fill="FFFF99"/>
          <w:rtl/>
        </w:rPr>
      </w:pPr>
      <w:bookmarkStart w:id="3" w:name="Rov82"/>
      <w:r w:rsidRPr="00350FB2">
        <w:rPr>
          <w:rStyle w:val="default"/>
          <w:rFonts w:cs="FrankRuehl" w:hint="cs"/>
          <w:vanish/>
          <w:color w:val="FF0000"/>
          <w:szCs w:val="20"/>
          <w:shd w:val="clear" w:color="auto" w:fill="FFFF99"/>
          <w:rtl/>
        </w:rPr>
        <w:t>מיום 10.3.2011</w:t>
      </w:r>
    </w:p>
    <w:p w14:paraId="73FCA5E6" w14:textId="77777777" w:rsidR="001E7FE6" w:rsidRPr="00350FB2" w:rsidRDefault="001E7FE6" w:rsidP="001E7FE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3E756F81" w14:textId="77777777" w:rsidR="001E7FE6" w:rsidRPr="00350FB2" w:rsidRDefault="001E7FE6" w:rsidP="001E7FE6">
      <w:pPr>
        <w:pStyle w:val="P00"/>
        <w:spacing w:before="0"/>
        <w:ind w:left="0" w:right="1134"/>
        <w:rPr>
          <w:rStyle w:val="default"/>
          <w:rFonts w:cs="FrankRuehl" w:hint="cs"/>
          <w:vanish/>
          <w:szCs w:val="20"/>
          <w:shd w:val="clear" w:color="auto" w:fill="FFFF99"/>
          <w:rtl/>
        </w:rPr>
      </w:pPr>
      <w:hyperlink r:id="rId8"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366 (</w:t>
      </w:r>
      <w:hyperlink r:id="rId9"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3A436EF9" w14:textId="77777777" w:rsidR="001E7FE6" w:rsidRPr="00E04223" w:rsidRDefault="001E7FE6" w:rsidP="00E04223">
      <w:pPr>
        <w:pStyle w:val="P00"/>
        <w:ind w:left="0" w:right="1134"/>
        <w:rPr>
          <w:rStyle w:val="default"/>
          <w:rFonts w:cs="FrankRuehl" w:hint="cs"/>
          <w:sz w:val="2"/>
          <w:szCs w:val="2"/>
          <w:rtl/>
        </w:rPr>
      </w:pPr>
      <w:r w:rsidRPr="00350FB2">
        <w:rPr>
          <w:rStyle w:val="default"/>
          <w:rFonts w:cs="FrankRuehl" w:hint="cs"/>
          <w:vanish/>
          <w:sz w:val="22"/>
          <w:szCs w:val="22"/>
          <w:shd w:val="clear" w:color="auto" w:fill="FFFF99"/>
          <w:rtl/>
        </w:rPr>
        <w:tab/>
      </w:r>
      <w:r w:rsidR="00AF4611" w:rsidRPr="00350FB2">
        <w:rPr>
          <w:rStyle w:val="default"/>
          <w:rFonts w:cs="FrankRuehl" w:hint="cs"/>
          <w:vanish/>
          <w:sz w:val="22"/>
          <w:szCs w:val="22"/>
          <w:u w:val="single"/>
          <w:shd w:val="clear" w:color="auto" w:fill="FFFF99"/>
          <w:rtl/>
        </w:rPr>
        <w:t xml:space="preserve">"אמצעי שליטה", </w:t>
      </w:r>
      <w:r w:rsidRPr="00350FB2">
        <w:rPr>
          <w:rStyle w:val="default"/>
          <w:rFonts w:cs="FrankRuehl"/>
          <w:vanish/>
          <w:sz w:val="22"/>
          <w:szCs w:val="22"/>
          <w:shd w:val="clear" w:color="auto" w:fill="FFFF99"/>
          <w:rtl/>
        </w:rPr>
        <w:t>"גוף מוסדי", "החזקה",</w:t>
      </w:r>
      <w:r w:rsidR="00AF4611" w:rsidRPr="00350FB2">
        <w:rPr>
          <w:rStyle w:val="default"/>
          <w:rFonts w:cs="FrankRuehl" w:hint="cs"/>
          <w:vanish/>
          <w:sz w:val="22"/>
          <w:szCs w:val="22"/>
          <w:shd w:val="clear" w:color="auto" w:fill="FFFF99"/>
          <w:rtl/>
        </w:rPr>
        <w:t xml:space="preserve"> </w:t>
      </w:r>
      <w:r w:rsidR="00AF4611" w:rsidRPr="00350FB2">
        <w:rPr>
          <w:rStyle w:val="default"/>
          <w:rFonts w:cs="FrankRuehl" w:hint="cs"/>
          <w:vanish/>
          <w:sz w:val="22"/>
          <w:szCs w:val="22"/>
          <w:u w:val="single"/>
          <w:shd w:val="clear" w:color="auto" w:fill="FFFF99"/>
          <w:rtl/>
        </w:rPr>
        <w:t>"מבטח",</w:t>
      </w:r>
      <w:r w:rsidRPr="00350FB2">
        <w:rPr>
          <w:rStyle w:val="default"/>
          <w:rFonts w:cs="FrankRuehl"/>
          <w:vanish/>
          <w:sz w:val="22"/>
          <w:szCs w:val="22"/>
          <w:shd w:val="clear" w:color="auto" w:fill="FFFF99"/>
          <w:rtl/>
        </w:rPr>
        <w:t xml:space="preserve"> "סוכן ביטוח", "קרוב" ו"שליטה" – כהגדרתם בחוק הפיקוח על הביטוח;</w:t>
      </w:r>
      <w:bookmarkEnd w:id="3"/>
    </w:p>
    <w:p w14:paraId="48050865" w14:textId="77777777" w:rsidR="003E1701" w:rsidRDefault="003E1701">
      <w:pPr>
        <w:pStyle w:val="P00"/>
        <w:spacing w:before="72"/>
        <w:ind w:left="0" w:right="1134"/>
        <w:rPr>
          <w:rStyle w:val="default"/>
          <w:rFonts w:cs="FrankRuehl" w:hint="cs"/>
          <w:rtl/>
        </w:rPr>
      </w:pPr>
      <w:r>
        <w:rPr>
          <w:rtl/>
          <w:lang w:val="he-IL"/>
        </w:rPr>
        <w:pict w14:anchorId="5B1E7BA5">
          <v:shape id="_x0000_s2260" type="#_x0000_t202" style="position:absolute;left:0;text-align:left;margin-left:470.25pt;margin-top:7.1pt;width:1in;height:16.8pt;z-index:251638784" filled="f" stroked="f">
            <v:textbox inset="1mm,0,1mm,0">
              <w:txbxContent>
                <w:p w14:paraId="305F57E1" w14:textId="77777777" w:rsidR="00575E31" w:rsidRDefault="00575E31">
                  <w:pPr>
                    <w:spacing w:line="160" w:lineRule="exact"/>
                    <w:jc w:val="left"/>
                    <w:rPr>
                      <w:rFonts w:cs="Miriam" w:hint="cs"/>
                      <w:noProof/>
                      <w:szCs w:val="18"/>
                      <w:rtl/>
                      <w:lang w:eastAsia="en-US"/>
                    </w:rPr>
                  </w:pPr>
                  <w:r>
                    <w:rPr>
                      <w:rFonts w:cs="Miriam" w:hint="cs"/>
                      <w:szCs w:val="18"/>
                      <w:rtl/>
                      <w:lang w:eastAsia="en-US"/>
                    </w:rPr>
                    <w:t>(תיקון מס' 2) תשס"ח-2008</w:t>
                  </w:r>
                </w:p>
              </w:txbxContent>
            </v:textbox>
          </v:shape>
        </w:pict>
      </w:r>
      <w:r>
        <w:rPr>
          <w:rStyle w:val="default"/>
          <w:rFonts w:cs="FrankRuehl" w:hint="cs"/>
          <w:rtl/>
        </w:rPr>
        <w:tab/>
      </w:r>
      <w:r>
        <w:rPr>
          <w:rStyle w:val="default"/>
          <w:rFonts w:cs="FrankRuehl"/>
          <w:rtl/>
        </w:rPr>
        <w:t>"הוועדה" – כהגדרתה בחוק הפיקוח על הביטוח;</w:t>
      </w:r>
    </w:p>
    <w:p w14:paraId="041FDE8A" w14:textId="77777777" w:rsidR="003E1701" w:rsidRPr="00350FB2" w:rsidRDefault="003E1701">
      <w:pPr>
        <w:pStyle w:val="P00"/>
        <w:spacing w:before="0"/>
        <w:ind w:left="0" w:right="1134"/>
        <w:rPr>
          <w:rStyle w:val="default"/>
          <w:rFonts w:cs="FrankRuehl" w:hint="cs"/>
          <w:vanish/>
          <w:color w:val="FF0000"/>
          <w:szCs w:val="20"/>
          <w:shd w:val="clear" w:color="auto" w:fill="FFFF99"/>
          <w:rtl/>
          <w:lang w:eastAsia="en-US"/>
        </w:rPr>
      </w:pPr>
      <w:bookmarkStart w:id="4" w:name="Rov70"/>
      <w:r w:rsidRPr="00350FB2">
        <w:rPr>
          <w:rStyle w:val="default"/>
          <w:rFonts w:cs="FrankRuehl" w:hint="cs"/>
          <w:vanish/>
          <w:color w:val="FF0000"/>
          <w:szCs w:val="20"/>
          <w:shd w:val="clear" w:color="auto" w:fill="FFFF99"/>
          <w:rtl/>
          <w:lang w:eastAsia="en-US"/>
        </w:rPr>
        <w:t>מיום 28.1.2008</w:t>
      </w:r>
    </w:p>
    <w:p w14:paraId="55A9116C" w14:textId="77777777" w:rsidR="003E1701" w:rsidRPr="00350FB2" w:rsidRDefault="003E1701">
      <w:pPr>
        <w:pStyle w:val="P00"/>
        <w:spacing w:before="0"/>
        <w:ind w:left="0" w:right="1134"/>
        <w:rPr>
          <w:rStyle w:val="default"/>
          <w:rFonts w:cs="FrankRuehl" w:hint="cs"/>
          <w:vanish/>
          <w:szCs w:val="20"/>
          <w:shd w:val="clear" w:color="auto" w:fill="FFFF99"/>
          <w:rtl/>
          <w:lang w:eastAsia="en-US"/>
        </w:rPr>
      </w:pPr>
      <w:r w:rsidRPr="00350FB2">
        <w:rPr>
          <w:rStyle w:val="default"/>
          <w:rFonts w:cs="FrankRuehl" w:hint="cs"/>
          <w:b/>
          <w:bCs/>
          <w:vanish/>
          <w:szCs w:val="20"/>
          <w:shd w:val="clear" w:color="auto" w:fill="FFFF99"/>
          <w:rtl/>
          <w:lang w:eastAsia="en-US"/>
        </w:rPr>
        <w:t>תיקון מס' 2</w:t>
      </w:r>
    </w:p>
    <w:p w14:paraId="520E4C67" w14:textId="77777777" w:rsidR="003E1701" w:rsidRPr="00350FB2" w:rsidRDefault="003E1701">
      <w:pPr>
        <w:pStyle w:val="P00"/>
        <w:spacing w:before="0"/>
        <w:ind w:left="0" w:right="1134"/>
        <w:rPr>
          <w:rStyle w:val="default"/>
          <w:rFonts w:cs="FrankRuehl" w:hint="cs"/>
          <w:vanish/>
          <w:szCs w:val="20"/>
          <w:shd w:val="clear" w:color="auto" w:fill="FFFF99"/>
          <w:rtl/>
          <w:lang w:eastAsia="en-US"/>
        </w:rPr>
      </w:pPr>
      <w:hyperlink r:id="rId10" w:history="1">
        <w:r w:rsidRPr="00350FB2">
          <w:rPr>
            <w:rStyle w:val="Hyperlink"/>
            <w:rFonts w:hint="cs"/>
            <w:vanish/>
            <w:szCs w:val="20"/>
            <w:shd w:val="clear" w:color="auto" w:fill="FFFF99"/>
            <w:rtl/>
            <w:lang w:eastAsia="en-US"/>
          </w:rPr>
          <w:t>ס"ח תשס"ח מס' 2130</w:t>
        </w:r>
      </w:hyperlink>
      <w:r w:rsidRPr="00350FB2">
        <w:rPr>
          <w:rStyle w:val="default"/>
          <w:rFonts w:cs="FrankRuehl" w:hint="cs"/>
          <w:vanish/>
          <w:szCs w:val="20"/>
          <w:shd w:val="clear" w:color="auto" w:fill="FFFF99"/>
          <w:rtl/>
          <w:lang w:eastAsia="en-US"/>
        </w:rPr>
        <w:t xml:space="preserve"> מיום 28.1.2008 עמ' 166 (</w:t>
      </w:r>
      <w:hyperlink r:id="rId11" w:history="1">
        <w:r w:rsidRPr="00350FB2">
          <w:rPr>
            <w:rStyle w:val="Hyperlink"/>
            <w:rFonts w:hint="cs"/>
            <w:vanish/>
            <w:szCs w:val="20"/>
            <w:shd w:val="clear" w:color="auto" w:fill="FFFF99"/>
            <w:rtl/>
            <w:lang w:eastAsia="en-US"/>
          </w:rPr>
          <w:t>ה"ח 291</w:t>
        </w:r>
      </w:hyperlink>
      <w:r w:rsidRPr="00350FB2">
        <w:rPr>
          <w:rStyle w:val="default"/>
          <w:rFonts w:cs="FrankRuehl" w:hint="cs"/>
          <w:vanish/>
          <w:szCs w:val="20"/>
          <w:shd w:val="clear" w:color="auto" w:fill="FFFF99"/>
          <w:rtl/>
          <w:lang w:eastAsia="en-US"/>
        </w:rPr>
        <w:t>)</w:t>
      </w:r>
    </w:p>
    <w:p w14:paraId="0995E20A" w14:textId="77777777" w:rsidR="003E1701" w:rsidRDefault="003E1701">
      <w:pPr>
        <w:pStyle w:val="P00"/>
        <w:ind w:left="0" w:right="1134"/>
        <w:rPr>
          <w:rStyle w:val="default"/>
          <w:rFonts w:cs="FrankRuehl" w:hint="cs"/>
          <w:sz w:val="2"/>
          <w:szCs w:val="2"/>
          <w:rtl/>
        </w:rPr>
      </w:pP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"הוועדה" – כהגדרתה בחוק הפיקוח על הביטוח</w:t>
      </w:r>
      <w:r w:rsidRPr="00350FB2">
        <w:rPr>
          <w:rStyle w:val="default"/>
          <w:rFonts w:cs="FrankRuehl"/>
          <w:strike/>
          <w:vanish/>
          <w:sz w:val="22"/>
          <w:szCs w:val="22"/>
          <w:shd w:val="clear" w:color="auto" w:fill="FFFF99"/>
          <w:rtl/>
        </w:rPr>
        <w:t>, ואולם לענין חוק זה ימונה כחבר הוועדה,</w:t>
      </w:r>
      <w:r w:rsidRPr="00350FB2">
        <w:rPr>
          <w:rStyle w:val="default"/>
          <w:rFonts w:cs="FrankRuehl" w:hint="cs"/>
          <w:strike/>
          <w:vanish/>
          <w:sz w:val="22"/>
          <w:szCs w:val="22"/>
          <w:shd w:val="clear" w:color="auto" w:fill="FFFF99"/>
          <w:rtl/>
        </w:rPr>
        <w:t xml:space="preserve"> </w:t>
      </w:r>
      <w:r w:rsidRPr="00350FB2">
        <w:rPr>
          <w:rStyle w:val="default"/>
          <w:rFonts w:cs="FrankRuehl"/>
          <w:strike/>
          <w:vanish/>
          <w:sz w:val="22"/>
          <w:szCs w:val="22"/>
          <w:shd w:val="clear" w:color="auto" w:fill="FFFF99"/>
          <w:rtl/>
        </w:rPr>
        <w:t>במקום חבר הוועדה כאמור בסעיף 4(ב)(3) לחוק האמור, מי שעסק בעבר בעסקי ביטוח או בקופות גמל</w:t>
      </w:r>
      <w:r w:rsidRPr="00350FB2">
        <w:rPr>
          <w:rStyle w:val="default"/>
          <w:rFonts w:cs="FrankRuehl"/>
          <w:vanish/>
          <w:sz w:val="22"/>
          <w:szCs w:val="22"/>
          <w:shd w:val="clear" w:color="auto" w:fill="FFFF99"/>
          <w:rtl/>
        </w:rPr>
        <w:t>;</w:t>
      </w:r>
      <w:bookmarkEnd w:id="4"/>
    </w:p>
    <w:p w14:paraId="560D4C35" w14:textId="77777777" w:rsidR="003E1701" w:rsidRDefault="00D0515C" w:rsidP="000F7D0C">
      <w:pPr>
        <w:pStyle w:val="P00"/>
        <w:spacing w:before="72"/>
        <w:ind w:left="0" w:right="1134"/>
        <w:rPr>
          <w:rStyle w:val="default"/>
          <w:rFonts w:cs="FrankRuehl" w:hint="cs"/>
          <w:rtl/>
        </w:rPr>
      </w:pPr>
      <w:r>
        <w:rPr>
          <w:rFonts w:hint="cs"/>
          <w:rtl/>
          <w:lang w:eastAsia="en-US"/>
        </w:rPr>
        <w:pict w14:anchorId="3B7A3EBC">
          <v:shape id="_x0000_s2386" type="#_x0000_t202" style="position:absolute;left:0;text-align:left;margin-left:470.35pt;margin-top:7.1pt;width:1in;height:16.8pt;z-index:251735040" filled="f" stroked="f">
            <v:textbox inset="1mm,0,1mm,0">
              <w:txbxContent>
                <w:p w14:paraId="26FB515E" w14:textId="77777777" w:rsidR="00D0515C" w:rsidRDefault="00D0515C" w:rsidP="00D0515C">
                  <w:pPr>
                    <w:spacing w:line="160" w:lineRule="exact"/>
                    <w:jc w:val="left"/>
                    <w:rPr>
                      <w:rFonts w:cs="Miriam" w:hint="cs"/>
                      <w:noProof/>
                      <w:szCs w:val="18"/>
                      <w:rtl/>
                      <w:lang w:eastAsia="en-US"/>
                    </w:rPr>
                  </w:pPr>
                  <w:r>
                    <w:rPr>
                      <w:rFonts w:cs="Miriam" w:hint="cs"/>
                      <w:szCs w:val="18"/>
                      <w:rtl/>
                      <w:lang w:eastAsia="en-US"/>
                    </w:rPr>
                    <w:t>(תיקון מס' 8) תשע"ו-2016</w:t>
                  </w:r>
                </w:p>
              </w:txbxContent>
            </v:textbox>
            <w10:anchorlock/>
          </v:shape>
        </w:pict>
      </w:r>
      <w:r w:rsidR="003E1701">
        <w:rPr>
          <w:rStyle w:val="default"/>
          <w:rFonts w:cs="FrankRuehl" w:hint="cs"/>
          <w:rtl/>
        </w:rPr>
        <w:tab/>
      </w:r>
      <w:r w:rsidR="003E1701">
        <w:rPr>
          <w:rStyle w:val="default"/>
          <w:rFonts w:cs="FrankRuehl"/>
          <w:rtl/>
        </w:rPr>
        <w:t xml:space="preserve">"הממונה" – הממונה על שוק ההון, ביטוח וחיסכון </w:t>
      </w:r>
      <w:r w:rsidR="000F7D0C" w:rsidRPr="000F7D0C">
        <w:rPr>
          <w:rStyle w:val="default"/>
          <w:rFonts w:cs="FrankRuehl" w:hint="cs"/>
          <w:rtl/>
        </w:rPr>
        <w:t>כמשמעותו בחוק הפיקוח על הביטוח</w:t>
      </w:r>
      <w:r w:rsidR="003E1701">
        <w:rPr>
          <w:rStyle w:val="default"/>
          <w:rFonts w:cs="FrankRuehl"/>
          <w:rtl/>
        </w:rPr>
        <w:t>;</w:t>
      </w:r>
    </w:p>
    <w:p w14:paraId="57317E65" w14:textId="77777777" w:rsidR="00D0515C" w:rsidRPr="00350FB2" w:rsidRDefault="00D0515C" w:rsidP="00D0515C">
      <w:pPr>
        <w:pStyle w:val="P00"/>
        <w:spacing w:before="0"/>
        <w:ind w:left="0" w:right="1134"/>
        <w:rPr>
          <w:rStyle w:val="default"/>
          <w:rFonts w:cs="FrankRuehl" w:hint="cs"/>
          <w:vanish/>
          <w:color w:val="FF0000"/>
          <w:szCs w:val="20"/>
          <w:shd w:val="clear" w:color="auto" w:fill="FFFF99"/>
          <w:rtl/>
        </w:rPr>
      </w:pPr>
      <w:bookmarkStart w:id="5" w:name="Rov176"/>
      <w:r w:rsidRPr="00350FB2">
        <w:rPr>
          <w:rStyle w:val="default"/>
          <w:rFonts w:cs="FrankRuehl" w:hint="cs"/>
          <w:vanish/>
          <w:color w:val="FF0000"/>
          <w:szCs w:val="20"/>
          <w:shd w:val="clear" w:color="auto" w:fill="FFFF99"/>
          <w:rtl/>
        </w:rPr>
        <w:t>מיום 1.11.2016</w:t>
      </w:r>
    </w:p>
    <w:p w14:paraId="20CACD2C" w14:textId="77777777" w:rsidR="00D0515C" w:rsidRPr="00350FB2" w:rsidRDefault="00D0515C" w:rsidP="00D0515C">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8</w:t>
      </w:r>
    </w:p>
    <w:p w14:paraId="1F2DDAB7" w14:textId="77777777" w:rsidR="00D0515C" w:rsidRPr="00350FB2" w:rsidRDefault="00D0515C" w:rsidP="00D0515C">
      <w:pPr>
        <w:pStyle w:val="P00"/>
        <w:spacing w:before="0"/>
        <w:ind w:left="0" w:right="1134"/>
        <w:rPr>
          <w:rStyle w:val="default"/>
          <w:rFonts w:cs="FrankRuehl" w:hint="cs"/>
          <w:vanish/>
          <w:szCs w:val="20"/>
          <w:shd w:val="clear" w:color="auto" w:fill="FFFF99"/>
          <w:rtl/>
        </w:rPr>
      </w:pPr>
      <w:hyperlink r:id="rId12" w:history="1">
        <w:r w:rsidRPr="00350FB2">
          <w:rPr>
            <w:rStyle w:val="Hyperlink"/>
            <w:rFonts w:hint="cs"/>
            <w:vanish/>
            <w:szCs w:val="20"/>
            <w:shd w:val="clear" w:color="auto" w:fill="FFFF99"/>
            <w:rtl/>
          </w:rPr>
          <w:t>ס"ח תשע"ו מס' 2582</w:t>
        </w:r>
      </w:hyperlink>
      <w:r w:rsidRPr="00350FB2">
        <w:rPr>
          <w:rStyle w:val="default"/>
          <w:rFonts w:cs="FrankRuehl" w:hint="cs"/>
          <w:vanish/>
          <w:szCs w:val="20"/>
          <w:shd w:val="clear" w:color="auto" w:fill="FFFF99"/>
          <w:rtl/>
        </w:rPr>
        <w:t xml:space="preserve"> מיום 21.8.2016 עמ' 1261 (</w:t>
      </w:r>
      <w:hyperlink r:id="rId13" w:history="1">
        <w:r w:rsidRPr="00350FB2">
          <w:rPr>
            <w:rStyle w:val="Hyperlink"/>
            <w:rFonts w:hint="cs"/>
            <w:vanish/>
            <w:szCs w:val="20"/>
            <w:shd w:val="clear" w:color="auto" w:fill="FFFF99"/>
            <w:rtl/>
          </w:rPr>
          <w:t>ה"ח 1032</w:t>
        </w:r>
      </w:hyperlink>
      <w:r w:rsidRPr="00350FB2">
        <w:rPr>
          <w:rStyle w:val="default"/>
          <w:rFonts w:cs="FrankRuehl" w:hint="cs"/>
          <w:vanish/>
          <w:szCs w:val="20"/>
          <w:shd w:val="clear" w:color="auto" w:fill="FFFF99"/>
          <w:rtl/>
        </w:rPr>
        <w:t>)</w:t>
      </w:r>
    </w:p>
    <w:p w14:paraId="3D2C6E21" w14:textId="77777777" w:rsidR="00D0515C" w:rsidRPr="00D0515C" w:rsidRDefault="00D0515C" w:rsidP="00D0515C">
      <w:pPr>
        <w:pStyle w:val="P00"/>
        <w:ind w:left="0" w:right="1134"/>
        <w:rPr>
          <w:rStyle w:val="default"/>
          <w:rFonts w:cs="FrankRuehl" w:hint="cs"/>
          <w:sz w:val="2"/>
          <w:szCs w:val="2"/>
          <w:rtl/>
        </w:rPr>
      </w:pP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 xml:space="preserve">"הממונה" – הממונה על שוק ההון, ביטוח וחיסכון </w:t>
      </w:r>
      <w:r w:rsidRPr="00350FB2">
        <w:rPr>
          <w:rStyle w:val="default"/>
          <w:rFonts w:cs="FrankRuehl"/>
          <w:strike/>
          <w:vanish/>
          <w:sz w:val="22"/>
          <w:szCs w:val="22"/>
          <w:shd w:val="clear" w:color="auto" w:fill="FFFF99"/>
          <w:rtl/>
        </w:rPr>
        <w:t>במשרד האוצר</w:t>
      </w:r>
      <w:r w:rsidRPr="00350FB2">
        <w:rPr>
          <w:rStyle w:val="default"/>
          <w:rFonts w:cs="FrankRuehl" w:hint="cs"/>
          <w:vanish/>
          <w:sz w:val="22"/>
          <w:szCs w:val="22"/>
          <w:shd w:val="clear" w:color="auto" w:fill="FFFF99"/>
          <w:rtl/>
        </w:rPr>
        <w:t xml:space="preserve"> </w:t>
      </w:r>
      <w:r w:rsidRPr="00350FB2">
        <w:rPr>
          <w:rStyle w:val="default"/>
          <w:rFonts w:cs="FrankRuehl" w:hint="cs"/>
          <w:vanish/>
          <w:sz w:val="22"/>
          <w:szCs w:val="22"/>
          <w:u w:val="single"/>
          <w:shd w:val="clear" w:color="auto" w:fill="FFFF99"/>
          <w:rtl/>
        </w:rPr>
        <w:t>כמשמעותו בחוק הפיקוח על הביטוח</w:t>
      </w:r>
      <w:r w:rsidRPr="00350FB2">
        <w:rPr>
          <w:rStyle w:val="default"/>
          <w:rFonts w:cs="FrankRuehl"/>
          <w:vanish/>
          <w:sz w:val="22"/>
          <w:szCs w:val="22"/>
          <w:shd w:val="clear" w:color="auto" w:fill="FFFF99"/>
          <w:rtl/>
        </w:rPr>
        <w:t>;</w:t>
      </w:r>
      <w:bookmarkEnd w:id="5"/>
    </w:p>
    <w:p w14:paraId="6C89C50C"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"המפקח על הבנקים" – כמשמעותו בפקודת הבנקאות;</w:t>
      </w:r>
    </w:p>
    <w:p w14:paraId="7C594E20"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"זיקה", של אדם, למוצר פנסיוני – כל אחד מאלה:</w:t>
      </w:r>
    </w:p>
    <w:p w14:paraId="091709B4" w14:textId="77777777" w:rsidR="003E1701" w:rsidRDefault="003E170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אותו אדם הוא חברה מנהלת של קופת גמל שאינה קופת ביטוח, לרבות קרן השתלמות, שהיא המוצר הפנסיוני;</w:t>
      </w:r>
    </w:p>
    <w:p w14:paraId="53DBFD68" w14:textId="77777777" w:rsidR="003E1701" w:rsidRDefault="003E170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אותו אדם הוא מבטח המנהל קופת ביטוח או המנהיג תכנית ביטוח, שהיא המוצר הפנסיוני;</w:t>
      </w:r>
    </w:p>
    <w:p w14:paraId="39954F68" w14:textId="77777777" w:rsidR="003E1701" w:rsidRDefault="003E1701">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לענין אדם שאינו אחד מהמנויים בפסקאות (1) ו</w:t>
      </w:r>
      <w:r>
        <w:rPr>
          <w:rStyle w:val="default"/>
          <w:rFonts w:cs="FrankRuehl" w:hint="cs"/>
          <w:rtl/>
        </w:rPr>
        <w:t>-</w:t>
      </w:r>
      <w:r>
        <w:rPr>
          <w:rStyle w:val="default"/>
          <w:rFonts w:cs="FrankRuehl"/>
          <w:rtl/>
        </w:rPr>
        <w:t>(2) גם כל אחד מאלה:</w:t>
      </w:r>
    </w:p>
    <w:p w14:paraId="30140D58" w14:textId="77777777" w:rsidR="003E1701" w:rsidRDefault="003E1701">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אותו אדם הוא עובד של גוף מוסדי שהתקיימו לגביו הוראות פסקאות (1) או (2), או שהוא מועסק על ידו או נושא משרה בו;</w:t>
      </w:r>
    </w:p>
    <w:p w14:paraId="0C50A42A" w14:textId="77777777" w:rsidR="003E1701" w:rsidRDefault="00254E52">
      <w:pPr>
        <w:pStyle w:val="P00"/>
        <w:spacing w:before="72"/>
        <w:ind w:left="1474" w:right="1134"/>
        <w:rPr>
          <w:rStyle w:val="default"/>
          <w:rFonts w:cs="FrankRuehl" w:hint="cs"/>
          <w:rtl/>
        </w:rPr>
      </w:pPr>
      <w:r>
        <w:rPr>
          <w:rtl/>
          <w:lang w:eastAsia="en-US"/>
        </w:rPr>
        <w:pict w14:anchorId="5BC58B4F">
          <v:shape id="_x0000_s2360" type="#_x0000_t202" style="position:absolute;left:0;text-align:left;margin-left:470.35pt;margin-top:7.1pt;width:1in;height:16.8pt;z-index:251721728" filled="f" stroked="f">
            <v:textbox inset="1mm,0,1mm,0">
              <w:txbxContent>
                <w:p w14:paraId="075615F1" w14:textId="77777777" w:rsidR="00575E31" w:rsidRDefault="00575E31" w:rsidP="00254E52">
                  <w:pPr>
                    <w:spacing w:line="160" w:lineRule="exact"/>
                    <w:jc w:val="left"/>
                    <w:rPr>
                      <w:rFonts w:cs="Miriam" w:hint="cs"/>
                      <w:noProof/>
                      <w:szCs w:val="18"/>
                      <w:rtl/>
                      <w:lang w:eastAsia="en-US"/>
                    </w:rPr>
                  </w:pPr>
                  <w:r>
                    <w:rPr>
                      <w:rFonts w:cs="Miriam" w:hint="cs"/>
                      <w:szCs w:val="18"/>
                      <w:rtl/>
                      <w:lang w:eastAsia="en-US"/>
                    </w:rPr>
                    <w:t>(תיקון מס' 6) תשע"ו-2015</w:t>
                  </w:r>
                </w:p>
              </w:txbxContent>
            </v:textbox>
            <w10:anchorlock/>
          </v:shape>
        </w:pict>
      </w:r>
      <w:r w:rsidR="003E1701">
        <w:rPr>
          <w:rStyle w:val="default"/>
          <w:rFonts w:cs="FrankRuehl"/>
          <w:rtl/>
        </w:rPr>
        <w:t>(ב)</w:t>
      </w:r>
      <w:r w:rsidR="003E1701">
        <w:rPr>
          <w:rStyle w:val="default"/>
          <w:rFonts w:cs="FrankRuehl" w:hint="cs"/>
          <w:rtl/>
        </w:rPr>
        <w:tab/>
      </w:r>
      <w:r w:rsidR="003E1701">
        <w:rPr>
          <w:rStyle w:val="default"/>
          <w:rFonts w:cs="FrankRuehl"/>
          <w:rtl/>
        </w:rPr>
        <w:t xml:space="preserve">אותו אדם זכאי לטובת הנאה בקשר עם ביצוע עסקה במוצר הפנסיוני למעט קבלת עמלה לפי הוראות סעיף </w:t>
      </w:r>
      <w:r>
        <w:rPr>
          <w:rStyle w:val="default"/>
          <w:rFonts w:cs="FrankRuehl" w:hint="cs"/>
          <w:rtl/>
        </w:rPr>
        <w:t>1</w:t>
      </w:r>
      <w:r w:rsidR="003E1701">
        <w:rPr>
          <w:rStyle w:val="default"/>
          <w:rFonts w:cs="FrankRuehl"/>
          <w:rtl/>
        </w:rPr>
        <w:t>9(א)(2);</w:t>
      </w:r>
    </w:p>
    <w:p w14:paraId="0CB6A5C5" w14:textId="77777777" w:rsidR="003E1701" w:rsidRDefault="003E1701">
      <w:pPr>
        <w:pStyle w:val="P00"/>
        <w:spacing w:before="72"/>
        <w:ind w:left="1021" w:right="1134"/>
        <w:rPr>
          <w:rStyle w:val="default"/>
          <w:rFonts w:cs="FrankRuehl" w:hint="cs"/>
          <w:rtl/>
        </w:rPr>
      </w:pPr>
      <w:r>
        <w:rPr>
          <w:rStyle w:val="default"/>
          <w:rFonts w:cs="FrankRuehl"/>
          <w:rtl/>
        </w:rPr>
        <w:t>לענין הגדרה זו, "אדם" – לרבות השולט בו או מי שנשלט בידי מי מהם, ונושא משרה באחד מאלה;</w:t>
      </w:r>
    </w:p>
    <w:p w14:paraId="5602271E" w14:textId="77777777" w:rsidR="00254E52" w:rsidRPr="00350FB2" w:rsidRDefault="00254E52" w:rsidP="00254E52">
      <w:pPr>
        <w:pStyle w:val="P00"/>
        <w:tabs>
          <w:tab w:val="clear" w:pos="1021"/>
          <w:tab w:val="left" w:pos="-3"/>
        </w:tabs>
        <w:spacing w:before="0"/>
        <w:ind w:left="1021" w:right="1134"/>
        <w:rPr>
          <w:rStyle w:val="default"/>
          <w:rFonts w:cs="FrankRuehl" w:hint="cs"/>
          <w:vanish/>
          <w:color w:val="FF0000"/>
          <w:szCs w:val="20"/>
          <w:shd w:val="clear" w:color="auto" w:fill="FFFF99"/>
          <w:rtl/>
        </w:rPr>
      </w:pPr>
      <w:bookmarkStart w:id="6" w:name="Rov167"/>
      <w:r w:rsidRPr="00350FB2">
        <w:rPr>
          <w:rStyle w:val="default"/>
          <w:rFonts w:cs="FrankRuehl" w:hint="cs"/>
          <w:vanish/>
          <w:color w:val="FF0000"/>
          <w:szCs w:val="20"/>
          <w:shd w:val="clear" w:color="auto" w:fill="FFFF99"/>
          <w:rtl/>
        </w:rPr>
        <w:t>מיום 1.12.2015</w:t>
      </w:r>
    </w:p>
    <w:p w14:paraId="2BA39EB7" w14:textId="77777777" w:rsidR="00254E52" w:rsidRPr="00350FB2" w:rsidRDefault="00254E52" w:rsidP="00254E52">
      <w:pPr>
        <w:pStyle w:val="P00"/>
        <w:tabs>
          <w:tab w:val="clear" w:pos="1021"/>
          <w:tab w:val="left" w:pos="-3"/>
        </w:tabs>
        <w:spacing w:before="0"/>
        <w:ind w:left="1021"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6</w:t>
      </w:r>
    </w:p>
    <w:p w14:paraId="3F0C8CC6" w14:textId="77777777" w:rsidR="00254E52" w:rsidRPr="00350FB2" w:rsidRDefault="00254E52" w:rsidP="00254E52">
      <w:pPr>
        <w:pStyle w:val="P00"/>
        <w:tabs>
          <w:tab w:val="clear" w:pos="1021"/>
          <w:tab w:val="left" w:pos="-3"/>
        </w:tabs>
        <w:spacing w:before="0"/>
        <w:ind w:left="1021" w:right="1134"/>
        <w:rPr>
          <w:rStyle w:val="default"/>
          <w:rFonts w:cs="FrankRuehl" w:hint="cs"/>
          <w:vanish/>
          <w:szCs w:val="20"/>
          <w:shd w:val="clear" w:color="auto" w:fill="FFFF99"/>
          <w:rtl/>
        </w:rPr>
      </w:pPr>
      <w:hyperlink r:id="rId14" w:history="1">
        <w:r w:rsidRPr="00350FB2">
          <w:rPr>
            <w:rStyle w:val="Hyperlink"/>
            <w:rFonts w:hint="cs"/>
            <w:vanish/>
            <w:szCs w:val="20"/>
            <w:shd w:val="clear" w:color="auto" w:fill="FFFF99"/>
            <w:rtl/>
          </w:rPr>
          <w:t>ס"ח תשע"ו מס' 2510</w:t>
        </w:r>
      </w:hyperlink>
      <w:r w:rsidRPr="00350FB2">
        <w:rPr>
          <w:rStyle w:val="default"/>
          <w:rFonts w:cs="FrankRuehl" w:hint="cs"/>
          <w:vanish/>
          <w:szCs w:val="20"/>
          <w:shd w:val="clear" w:color="auto" w:fill="FFFF99"/>
          <w:rtl/>
        </w:rPr>
        <w:t xml:space="preserve"> מיום 30.11.2015 עמ' 58 (</w:t>
      </w:r>
      <w:hyperlink r:id="rId15" w:history="1">
        <w:r w:rsidRPr="00350FB2">
          <w:rPr>
            <w:rStyle w:val="Hyperlink"/>
            <w:rFonts w:hint="cs"/>
            <w:vanish/>
            <w:szCs w:val="20"/>
            <w:shd w:val="clear" w:color="auto" w:fill="FFFF99"/>
            <w:rtl/>
          </w:rPr>
          <w:t>ה"ח 951</w:t>
        </w:r>
      </w:hyperlink>
      <w:r w:rsidRPr="00350FB2">
        <w:rPr>
          <w:rStyle w:val="default"/>
          <w:rFonts w:cs="FrankRuehl" w:hint="cs"/>
          <w:vanish/>
          <w:szCs w:val="20"/>
          <w:shd w:val="clear" w:color="auto" w:fill="FFFF99"/>
          <w:rtl/>
        </w:rPr>
        <w:t>)</w:t>
      </w:r>
    </w:p>
    <w:p w14:paraId="5F816DE8" w14:textId="77777777" w:rsidR="00254E52" w:rsidRPr="00350FB2" w:rsidRDefault="00254E52" w:rsidP="00254E52">
      <w:pPr>
        <w:pStyle w:val="P00"/>
        <w:ind w:left="1021" w:right="1134"/>
        <w:rPr>
          <w:rStyle w:val="default"/>
          <w:rFonts w:cs="FrankRuehl" w:hint="cs"/>
          <w:vanish/>
          <w:sz w:val="22"/>
          <w:szCs w:val="22"/>
          <w:shd w:val="clear" w:color="auto" w:fill="FFFF99"/>
          <w:rtl/>
        </w:rPr>
      </w:pPr>
      <w:r w:rsidRPr="00350FB2">
        <w:rPr>
          <w:rStyle w:val="default"/>
          <w:rFonts w:cs="FrankRuehl"/>
          <w:vanish/>
          <w:sz w:val="22"/>
          <w:szCs w:val="22"/>
          <w:shd w:val="clear" w:color="auto" w:fill="FFFF99"/>
          <w:rtl/>
        </w:rPr>
        <w:t>(3)</w:t>
      </w: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לענין אדם שאינו אחד מהמנויים בפסקאות (1) ו</w:t>
      </w:r>
      <w:r w:rsidRPr="00350FB2">
        <w:rPr>
          <w:rStyle w:val="default"/>
          <w:rFonts w:cs="FrankRuehl" w:hint="cs"/>
          <w:vanish/>
          <w:sz w:val="22"/>
          <w:szCs w:val="22"/>
          <w:shd w:val="clear" w:color="auto" w:fill="FFFF99"/>
          <w:rtl/>
        </w:rPr>
        <w:t>-</w:t>
      </w:r>
      <w:r w:rsidRPr="00350FB2">
        <w:rPr>
          <w:rStyle w:val="default"/>
          <w:rFonts w:cs="FrankRuehl"/>
          <w:vanish/>
          <w:sz w:val="22"/>
          <w:szCs w:val="22"/>
          <w:shd w:val="clear" w:color="auto" w:fill="FFFF99"/>
          <w:rtl/>
        </w:rPr>
        <w:t>(2) גם כל אחד מאלה:</w:t>
      </w:r>
    </w:p>
    <w:p w14:paraId="03623F4B" w14:textId="77777777" w:rsidR="00254E52" w:rsidRPr="00350FB2" w:rsidRDefault="00254E52" w:rsidP="00254E52">
      <w:pPr>
        <w:pStyle w:val="P00"/>
        <w:spacing w:before="0"/>
        <w:ind w:left="1474" w:right="1134"/>
        <w:rPr>
          <w:rStyle w:val="default"/>
          <w:rFonts w:cs="FrankRuehl" w:hint="cs"/>
          <w:vanish/>
          <w:sz w:val="22"/>
          <w:szCs w:val="22"/>
          <w:shd w:val="clear" w:color="auto" w:fill="FFFF99"/>
          <w:rtl/>
        </w:rPr>
      </w:pPr>
      <w:r w:rsidRPr="00350FB2">
        <w:rPr>
          <w:rStyle w:val="default"/>
          <w:rFonts w:cs="FrankRuehl"/>
          <w:vanish/>
          <w:sz w:val="22"/>
          <w:szCs w:val="22"/>
          <w:shd w:val="clear" w:color="auto" w:fill="FFFF99"/>
          <w:rtl/>
        </w:rPr>
        <w:t>(א)</w:t>
      </w: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אותו אדם הוא עובד של גוף מוסדי שהתקיימו לגביו הוראות פסקאות (1) או (2), או שהוא מועסק על ידו או נושא משרה בו;</w:t>
      </w:r>
    </w:p>
    <w:p w14:paraId="6B22C3D6" w14:textId="77777777" w:rsidR="00254E52" w:rsidRPr="00254E52" w:rsidRDefault="00254E52" w:rsidP="00254E52">
      <w:pPr>
        <w:pStyle w:val="P00"/>
        <w:spacing w:before="0"/>
        <w:ind w:left="1474" w:right="1134"/>
        <w:rPr>
          <w:rStyle w:val="default"/>
          <w:rFonts w:cs="FrankRuehl" w:hint="cs"/>
          <w:sz w:val="2"/>
          <w:szCs w:val="2"/>
          <w:rtl/>
        </w:rPr>
      </w:pPr>
      <w:r w:rsidRPr="00350FB2">
        <w:rPr>
          <w:rStyle w:val="default"/>
          <w:rFonts w:cs="FrankRuehl"/>
          <w:vanish/>
          <w:sz w:val="22"/>
          <w:szCs w:val="22"/>
          <w:shd w:val="clear" w:color="auto" w:fill="FFFF99"/>
          <w:rtl/>
        </w:rPr>
        <w:t>(ב)</w:t>
      </w: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 xml:space="preserve">אותו אדם זכאי לטובת הנאה בקשר עם ביצוע עסקה במוצר הפנסיוני למעט קבלת עמלה לפי הוראות סעיף </w:t>
      </w:r>
      <w:r w:rsidRPr="00350FB2">
        <w:rPr>
          <w:rStyle w:val="default"/>
          <w:rFonts w:cs="FrankRuehl"/>
          <w:strike/>
          <w:vanish/>
          <w:sz w:val="22"/>
          <w:szCs w:val="22"/>
          <w:shd w:val="clear" w:color="auto" w:fill="FFFF99"/>
          <w:rtl/>
        </w:rPr>
        <w:t>9(א)(2)</w:t>
      </w:r>
      <w:r w:rsidRPr="00350FB2">
        <w:rPr>
          <w:rStyle w:val="default"/>
          <w:rFonts w:cs="FrankRuehl" w:hint="cs"/>
          <w:vanish/>
          <w:sz w:val="22"/>
          <w:szCs w:val="22"/>
          <w:shd w:val="clear" w:color="auto" w:fill="FFFF99"/>
          <w:rtl/>
        </w:rPr>
        <w:t xml:space="preserve"> </w:t>
      </w:r>
      <w:r w:rsidRPr="00350FB2">
        <w:rPr>
          <w:rStyle w:val="default"/>
          <w:rFonts w:cs="FrankRuehl" w:hint="cs"/>
          <w:vanish/>
          <w:sz w:val="22"/>
          <w:szCs w:val="22"/>
          <w:u w:val="single"/>
          <w:shd w:val="clear" w:color="auto" w:fill="FFFF99"/>
          <w:rtl/>
        </w:rPr>
        <w:t>19(א)(2)</w:t>
      </w:r>
      <w:r w:rsidRPr="00350FB2">
        <w:rPr>
          <w:rStyle w:val="default"/>
          <w:rFonts w:cs="FrankRuehl"/>
          <w:vanish/>
          <w:sz w:val="22"/>
          <w:szCs w:val="22"/>
          <w:shd w:val="clear" w:color="auto" w:fill="FFFF99"/>
          <w:rtl/>
        </w:rPr>
        <w:t>;</w:t>
      </w:r>
      <w:bookmarkEnd w:id="6"/>
    </w:p>
    <w:p w14:paraId="2FBFCD4C" w14:textId="77777777" w:rsidR="00AF4611" w:rsidRDefault="00AF4611" w:rsidP="00AF4611">
      <w:pPr>
        <w:pStyle w:val="P00"/>
        <w:spacing w:before="72"/>
        <w:ind w:left="0" w:right="1134"/>
        <w:rPr>
          <w:rStyle w:val="default"/>
          <w:rFonts w:cs="FrankRuehl" w:hint="cs"/>
          <w:rtl/>
        </w:rPr>
      </w:pPr>
      <w:r>
        <w:rPr>
          <w:rFonts w:hint="cs"/>
          <w:rtl/>
          <w:lang w:eastAsia="en-US"/>
        </w:rPr>
        <w:pict w14:anchorId="447E4DCF">
          <v:shape id="_x0000_s2270" type="#_x0000_t202" style="position:absolute;left:0;text-align:left;margin-left:470.25pt;margin-top:7.1pt;width:1in;height:16.8pt;z-index:251649024" filled="f" stroked="f">
            <v:textbox inset="1mm,0,1mm,0">
              <w:txbxContent>
                <w:p w14:paraId="3565EE09" w14:textId="77777777" w:rsidR="00575E31" w:rsidRDefault="00575E31" w:rsidP="00AF4611">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Pr>
          <w:rStyle w:val="default"/>
          <w:rFonts w:cs="FrankRuehl" w:hint="cs"/>
          <w:rtl/>
        </w:rPr>
        <w:tab/>
        <w:t xml:space="preserve">"חברה להפעלת מערכת סליקה פנסיונית מרכזית" </w:t>
      </w:r>
      <w:r>
        <w:rPr>
          <w:rStyle w:val="default"/>
          <w:rFonts w:cs="FrankRuehl"/>
          <w:rtl/>
        </w:rPr>
        <w:t>–</w:t>
      </w:r>
      <w:r>
        <w:rPr>
          <w:rStyle w:val="default"/>
          <w:rFonts w:cs="FrankRuehl" w:hint="cs"/>
          <w:rtl/>
        </w:rPr>
        <w:t xml:space="preserve"> חברה שקיבלה רישיון להפעלת מערכת סליקה פנסיונית מרכזית</w:t>
      </w:r>
      <w:r>
        <w:rPr>
          <w:rStyle w:val="default"/>
          <w:rFonts w:cs="FrankRuehl"/>
          <w:rtl/>
        </w:rPr>
        <w:t>;</w:t>
      </w:r>
    </w:p>
    <w:p w14:paraId="6C33AD74" w14:textId="77777777" w:rsidR="00AF4611" w:rsidRPr="00350FB2" w:rsidRDefault="00AF4611" w:rsidP="00AF4611">
      <w:pPr>
        <w:pStyle w:val="P00"/>
        <w:spacing w:before="0"/>
        <w:ind w:left="0" w:right="1134"/>
        <w:rPr>
          <w:rStyle w:val="default"/>
          <w:rFonts w:cs="FrankRuehl" w:hint="cs"/>
          <w:vanish/>
          <w:color w:val="FF0000"/>
          <w:szCs w:val="20"/>
          <w:shd w:val="clear" w:color="auto" w:fill="FFFF99"/>
          <w:rtl/>
        </w:rPr>
      </w:pPr>
      <w:bookmarkStart w:id="7" w:name="Rov77"/>
      <w:r w:rsidRPr="00350FB2">
        <w:rPr>
          <w:rStyle w:val="default"/>
          <w:rFonts w:cs="FrankRuehl" w:hint="cs"/>
          <w:vanish/>
          <w:color w:val="FF0000"/>
          <w:szCs w:val="20"/>
          <w:shd w:val="clear" w:color="auto" w:fill="FFFF99"/>
          <w:rtl/>
        </w:rPr>
        <w:t>מיום 10.3.2011</w:t>
      </w:r>
    </w:p>
    <w:p w14:paraId="15923AF9" w14:textId="77777777" w:rsidR="00AF4611" w:rsidRPr="00350FB2" w:rsidRDefault="00AF4611" w:rsidP="00AF4611">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25ED1170" w14:textId="77777777" w:rsidR="00AF4611" w:rsidRPr="00350FB2" w:rsidRDefault="00AF4611" w:rsidP="00AF4611">
      <w:pPr>
        <w:pStyle w:val="P00"/>
        <w:spacing w:before="0"/>
        <w:ind w:left="0" w:right="1134"/>
        <w:rPr>
          <w:rStyle w:val="default"/>
          <w:rFonts w:cs="FrankRuehl" w:hint="cs"/>
          <w:vanish/>
          <w:szCs w:val="20"/>
          <w:shd w:val="clear" w:color="auto" w:fill="FFFF99"/>
          <w:rtl/>
        </w:rPr>
      </w:pPr>
      <w:hyperlink r:id="rId16"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366 (</w:t>
      </w:r>
      <w:hyperlink r:id="rId17"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12C2CB42" w14:textId="77777777" w:rsidR="00AF4611" w:rsidRPr="00AF4611" w:rsidRDefault="00AF4611" w:rsidP="00AF4611">
      <w:pPr>
        <w:pStyle w:val="P00"/>
        <w:spacing w:before="0"/>
        <w:ind w:left="0" w:right="1134"/>
        <w:rPr>
          <w:rStyle w:val="default"/>
          <w:rFonts w:cs="FrankRuehl" w:hint="cs"/>
          <w:sz w:val="2"/>
          <w:szCs w:val="2"/>
          <w:rtl/>
        </w:rPr>
      </w:pPr>
      <w:r w:rsidRPr="00350FB2">
        <w:rPr>
          <w:rStyle w:val="default"/>
          <w:rFonts w:cs="FrankRuehl" w:hint="cs"/>
          <w:b/>
          <w:bCs/>
          <w:vanish/>
          <w:szCs w:val="20"/>
          <w:shd w:val="clear" w:color="auto" w:fill="FFFF99"/>
          <w:rtl/>
        </w:rPr>
        <w:t>הוספת הגדרת "חברה להפעלת מערכת סליקה פנסיונית מרכזית"</w:t>
      </w:r>
      <w:bookmarkEnd w:id="7"/>
    </w:p>
    <w:p w14:paraId="55FC6716" w14:textId="77777777" w:rsidR="003E1701" w:rsidRDefault="003E1701" w:rsidP="00D23337">
      <w:pPr>
        <w:pStyle w:val="P00"/>
        <w:spacing w:before="72"/>
        <w:ind w:left="0" w:right="1134"/>
        <w:rPr>
          <w:rStyle w:val="default"/>
          <w:rFonts w:cs="FrankRuehl" w:hint="cs"/>
          <w:rtl/>
        </w:rPr>
      </w:pPr>
      <w:r>
        <w:rPr>
          <w:rtl/>
          <w:lang w:val="he-IL"/>
        </w:rPr>
        <w:pict w14:anchorId="3C7BDE8F">
          <v:shape id="_x0000_s2261" type="#_x0000_t202" style="position:absolute;left:0;text-align:left;margin-left:470.25pt;margin-top:7.1pt;width:1in;height:86.5pt;z-index:251639808" filled="f" stroked="f">
            <v:textbox inset="1mm,0,1mm,0">
              <w:txbxContent>
                <w:p w14:paraId="4983D49D" w14:textId="77777777" w:rsidR="00575E31" w:rsidRDefault="00575E31">
                  <w:pPr>
                    <w:spacing w:line="160" w:lineRule="exact"/>
                    <w:jc w:val="left"/>
                    <w:rPr>
                      <w:rFonts w:cs="Miriam" w:hint="cs"/>
                      <w:szCs w:val="18"/>
                      <w:rtl/>
                      <w:lang w:eastAsia="en-US"/>
                    </w:rPr>
                  </w:pPr>
                  <w:r>
                    <w:rPr>
                      <w:rFonts w:cs="Miriam" w:hint="cs"/>
                      <w:szCs w:val="18"/>
                      <w:rtl/>
                      <w:lang w:eastAsia="en-US"/>
                    </w:rPr>
                    <w:t>(תיקון מס' 2) תשס"ח-2008</w:t>
                  </w:r>
                </w:p>
                <w:p w14:paraId="61805BCE" w14:textId="77777777" w:rsidR="00575E31" w:rsidRDefault="00575E31" w:rsidP="00AF4611">
                  <w:pPr>
                    <w:spacing w:line="160" w:lineRule="exact"/>
                    <w:jc w:val="left"/>
                    <w:rPr>
                      <w:rFonts w:cs="Miriam" w:hint="cs"/>
                      <w:noProof/>
                      <w:szCs w:val="18"/>
                      <w:rtl/>
                      <w:lang w:eastAsia="en-US"/>
                    </w:rPr>
                  </w:pPr>
                  <w:r>
                    <w:rPr>
                      <w:rFonts w:cs="Miriam" w:hint="cs"/>
                      <w:szCs w:val="18"/>
                      <w:rtl/>
                      <w:lang w:eastAsia="en-US"/>
                    </w:rPr>
                    <w:t>(תיקון מס' 3) תשע"א-2011</w:t>
                  </w:r>
                </w:p>
                <w:p w14:paraId="144EE6B3" w14:textId="77777777" w:rsidR="00575E31" w:rsidRDefault="00575E31" w:rsidP="00AF4611">
                  <w:pPr>
                    <w:spacing w:line="160" w:lineRule="exact"/>
                    <w:jc w:val="left"/>
                    <w:rPr>
                      <w:rFonts w:cs="Miriam" w:hint="cs"/>
                      <w:noProof/>
                      <w:szCs w:val="18"/>
                      <w:rtl/>
                      <w:lang w:eastAsia="en-US"/>
                    </w:rPr>
                  </w:pPr>
                  <w:r>
                    <w:rPr>
                      <w:rFonts w:cs="Miriam" w:hint="cs"/>
                      <w:noProof/>
                      <w:szCs w:val="18"/>
                      <w:rtl/>
                      <w:lang w:eastAsia="en-US"/>
                    </w:rPr>
                    <w:t>(תיקון מס' 5) תשע"ו-2015</w:t>
                  </w:r>
                </w:p>
                <w:p w14:paraId="31F513FB" w14:textId="77777777" w:rsidR="00575E31" w:rsidRDefault="00575E31" w:rsidP="00AF4611">
                  <w:pPr>
                    <w:spacing w:line="160" w:lineRule="exact"/>
                    <w:jc w:val="left"/>
                    <w:rPr>
                      <w:rFonts w:cs="Miriam" w:hint="cs"/>
                      <w:noProof/>
                      <w:szCs w:val="18"/>
                      <w:rtl/>
                      <w:lang w:eastAsia="en-US"/>
                    </w:rPr>
                  </w:pPr>
                  <w:r>
                    <w:rPr>
                      <w:rFonts w:cs="Miriam" w:hint="cs"/>
                      <w:noProof/>
                      <w:szCs w:val="18"/>
                      <w:rtl/>
                      <w:lang w:eastAsia="en-US"/>
                    </w:rPr>
                    <w:t>(תיקון מס' 6) תשע"ו-2015</w:t>
                  </w:r>
                </w:p>
                <w:p w14:paraId="220C4B71" w14:textId="77777777" w:rsidR="00D23337" w:rsidRDefault="00D23337" w:rsidP="00AF4611">
                  <w:pPr>
                    <w:spacing w:line="160" w:lineRule="exact"/>
                    <w:jc w:val="left"/>
                    <w:rPr>
                      <w:rFonts w:cs="Miriam" w:hint="cs"/>
                      <w:noProof/>
                      <w:szCs w:val="18"/>
                      <w:rtl/>
                      <w:lang w:eastAsia="en-US"/>
                    </w:rPr>
                  </w:pPr>
                  <w:r>
                    <w:rPr>
                      <w:rFonts w:cs="Miriam" w:hint="cs"/>
                      <w:noProof/>
                      <w:szCs w:val="18"/>
                      <w:rtl/>
                      <w:lang w:eastAsia="en-US"/>
                    </w:rPr>
                    <w:t>(תיקון מס' 7) תשע"ו-2016</w:t>
                  </w:r>
                </w:p>
              </w:txbxContent>
            </v:textbox>
          </v:shape>
        </w:pict>
      </w:r>
      <w:r>
        <w:rPr>
          <w:rStyle w:val="default"/>
          <w:rFonts w:cs="FrankRuehl" w:hint="cs"/>
          <w:rtl/>
        </w:rPr>
        <w:tab/>
      </w:r>
      <w:r>
        <w:rPr>
          <w:rStyle w:val="default"/>
          <w:rFonts w:cs="FrankRuehl"/>
          <w:rtl/>
        </w:rPr>
        <w:t>"חברה מנהלת",</w:t>
      </w:r>
      <w:r w:rsidR="00254E52">
        <w:rPr>
          <w:rStyle w:val="default"/>
          <w:rFonts w:cs="FrankRuehl" w:hint="cs"/>
          <w:rtl/>
        </w:rPr>
        <w:t xml:space="preserve"> "מדד", "מעביד",</w:t>
      </w:r>
      <w:r w:rsidR="00AF4611">
        <w:rPr>
          <w:rStyle w:val="default"/>
          <w:rFonts w:cs="FrankRuehl" w:hint="cs"/>
          <w:rtl/>
        </w:rPr>
        <w:t xml:space="preserve"> "עמית",</w:t>
      </w:r>
      <w:r>
        <w:rPr>
          <w:rStyle w:val="default"/>
          <w:rFonts w:cs="FrankRuehl"/>
          <w:rtl/>
        </w:rPr>
        <w:t xml:space="preserve"> "עמית-עצמאי", "עמית-שכיר", "קופת גמל", "קופת גמל אישית לפיצויים",</w:t>
      </w:r>
      <w:r>
        <w:rPr>
          <w:rStyle w:val="default"/>
          <w:rFonts w:cs="FrankRuehl" w:hint="cs"/>
          <w:rtl/>
        </w:rPr>
        <w:t xml:space="preserve"> </w:t>
      </w:r>
      <w:r>
        <w:rPr>
          <w:rStyle w:val="default"/>
          <w:rFonts w:cs="FrankRuehl"/>
          <w:rtl/>
        </w:rPr>
        <w:t>"קופת ביטוח", "קופת גמל</w:t>
      </w:r>
      <w:r>
        <w:rPr>
          <w:rStyle w:val="default"/>
          <w:rFonts w:cs="FrankRuehl" w:hint="cs"/>
          <w:rtl/>
        </w:rPr>
        <w:t xml:space="preserve"> </w:t>
      </w:r>
      <w:r w:rsidR="00D23337">
        <w:rPr>
          <w:rStyle w:val="default"/>
          <w:rFonts w:cs="FrankRuehl" w:hint="cs"/>
          <w:rtl/>
        </w:rPr>
        <w:t>להשקעה</w:t>
      </w:r>
      <w:r>
        <w:rPr>
          <w:rStyle w:val="default"/>
          <w:rFonts w:cs="FrankRuehl" w:hint="cs"/>
          <w:rtl/>
        </w:rPr>
        <w:t xml:space="preserve">", "קופת גמל </w:t>
      </w:r>
      <w:r>
        <w:rPr>
          <w:rStyle w:val="default"/>
          <w:rFonts w:cs="FrankRuehl"/>
          <w:rtl/>
        </w:rPr>
        <w:t>לקצבה",</w:t>
      </w:r>
      <w:r w:rsidR="00B97E3E">
        <w:rPr>
          <w:rStyle w:val="default"/>
          <w:rFonts w:cs="FrankRuehl" w:hint="cs"/>
          <w:rtl/>
        </w:rPr>
        <w:t xml:space="preserve"> "קופת גמל לחיסכון",</w:t>
      </w:r>
      <w:r>
        <w:rPr>
          <w:rStyle w:val="default"/>
          <w:rFonts w:cs="FrankRuehl"/>
          <w:rtl/>
        </w:rPr>
        <w:t xml:space="preserve"> "קופת גמל לתגמולים" ו"קרן השתלמות" – כהגדרתם בחוק הפיקוח על קופות גמל;</w:t>
      </w:r>
    </w:p>
    <w:p w14:paraId="4F0B951A" w14:textId="77777777" w:rsidR="003E1701" w:rsidRPr="00350FB2" w:rsidRDefault="003E1701">
      <w:pPr>
        <w:pStyle w:val="P00"/>
        <w:spacing w:before="0"/>
        <w:ind w:left="0" w:right="1134"/>
        <w:rPr>
          <w:rStyle w:val="default"/>
          <w:rFonts w:cs="FrankRuehl" w:hint="cs"/>
          <w:vanish/>
          <w:color w:val="FF0000"/>
          <w:szCs w:val="20"/>
          <w:shd w:val="clear" w:color="auto" w:fill="FFFF99"/>
          <w:rtl/>
          <w:lang w:eastAsia="en-US"/>
        </w:rPr>
      </w:pPr>
      <w:bookmarkStart w:id="8" w:name="Rov83"/>
      <w:r w:rsidRPr="00350FB2">
        <w:rPr>
          <w:rStyle w:val="default"/>
          <w:rFonts w:cs="FrankRuehl" w:hint="cs"/>
          <w:vanish/>
          <w:color w:val="FF0000"/>
          <w:szCs w:val="20"/>
          <w:shd w:val="clear" w:color="auto" w:fill="FFFF99"/>
          <w:rtl/>
          <w:lang w:eastAsia="en-US"/>
        </w:rPr>
        <w:t>מיום 28.1.2008</w:t>
      </w:r>
    </w:p>
    <w:p w14:paraId="0A63E5AF" w14:textId="77777777" w:rsidR="003E1701" w:rsidRPr="00350FB2" w:rsidRDefault="003E1701">
      <w:pPr>
        <w:pStyle w:val="P00"/>
        <w:spacing w:before="0"/>
        <w:ind w:left="0" w:right="1134"/>
        <w:rPr>
          <w:rStyle w:val="default"/>
          <w:rFonts w:cs="FrankRuehl" w:hint="cs"/>
          <w:vanish/>
          <w:szCs w:val="20"/>
          <w:shd w:val="clear" w:color="auto" w:fill="FFFF99"/>
          <w:rtl/>
          <w:lang w:eastAsia="en-US"/>
        </w:rPr>
      </w:pPr>
      <w:r w:rsidRPr="00350FB2">
        <w:rPr>
          <w:rStyle w:val="default"/>
          <w:rFonts w:cs="FrankRuehl" w:hint="cs"/>
          <w:b/>
          <w:bCs/>
          <w:vanish/>
          <w:szCs w:val="20"/>
          <w:shd w:val="clear" w:color="auto" w:fill="FFFF99"/>
          <w:rtl/>
          <w:lang w:eastAsia="en-US"/>
        </w:rPr>
        <w:t>תיקון מס' 2</w:t>
      </w:r>
    </w:p>
    <w:p w14:paraId="356F18E2" w14:textId="77777777" w:rsidR="003E1701" w:rsidRPr="00350FB2" w:rsidRDefault="003E1701">
      <w:pPr>
        <w:pStyle w:val="P00"/>
        <w:spacing w:before="0"/>
        <w:ind w:left="0" w:right="1134"/>
        <w:rPr>
          <w:rStyle w:val="default"/>
          <w:rFonts w:cs="FrankRuehl" w:hint="cs"/>
          <w:vanish/>
          <w:szCs w:val="20"/>
          <w:shd w:val="clear" w:color="auto" w:fill="FFFF99"/>
          <w:rtl/>
          <w:lang w:eastAsia="en-US"/>
        </w:rPr>
      </w:pPr>
      <w:hyperlink r:id="rId18" w:history="1">
        <w:r w:rsidRPr="00350FB2">
          <w:rPr>
            <w:rStyle w:val="Hyperlink"/>
            <w:rFonts w:hint="cs"/>
            <w:vanish/>
            <w:szCs w:val="20"/>
            <w:shd w:val="clear" w:color="auto" w:fill="FFFF99"/>
            <w:rtl/>
            <w:lang w:eastAsia="en-US"/>
          </w:rPr>
          <w:t>ס"ח תשס"ח מס' 2130</w:t>
        </w:r>
      </w:hyperlink>
      <w:r w:rsidRPr="00350FB2">
        <w:rPr>
          <w:rStyle w:val="default"/>
          <w:rFonts w:cs="FrankRuehl" w:hint="cs"/>
          <w:vanish/>
          <w:szCs w:val="20"/>
          <w:shd w:val="clear" w:color="auto" w:fill="FFFF99"/>
          <w:rtl/>
          <w:lang w:eastAsia="en-US"/>
        </w:rPr>
        <w:t xml:space="preserve"> מיום 28.1.2008 עמ' 166 (</w:t>
      </w:r>
      <w:hyperlink r:id="rId19" w:history="1">
        <w:r w:rsidRPr="00350FB2">
          <w:rPr>
            <w:rStyle w:val="Hyperlink"/>
            <w:rFonts w:hint="cs"/>
            <w:vanish/>
            <w:szCs w:val="20"/>
            <w:shd w:val="clear" w:color="auto" w:fill="FFFF99"/>
            <w:rtl/>
            <w:lang w:eastAsia="en-US"/>
          </w:rPr>
          <w:t>ה"ח 291</w:t>
        </w:r>
      </w:hyperlink>
      <w:r w:rsidRPr="00350FB2">
        <w:rPr>
          <w:rStyle w:val="default"/>
          <w:rFonts w:cs="FrankRuehl" w:hint="cs"/>
          <w:vanish/>
          <w:szCs w:val="20"/>
          <w:shd w:val="clear" w:color="auto" w:fill="FFFF99"/>
          <w:rtl/>
          <w:lang w:eastAsia="en-US"/>
        </w:rPr>
        <w:t>)</w:t>
      </w:r>
    </w:p>
    <w:p w14:paraId="021A5352" w14:textId="77777777" w:rsidR="003E1701" w:rsidRPr="00350FB2" w:rsidRDefault="003E1701">
      <w:pPr>
        <w:pStyle w:val="P00"/>
        <w:ind w:left="0" w:right="1134"/>
        <w:rPr>
          <w:rStyle w:val="default"/>
          <w:rFonts w:cs="FrankRuehl" w:hint="cs"/>
          <w:vanish/>
          <w:sz w:val="22"/>
          <w:szCs w:val="22"/>
          <w:shd w:val="clear" w:color="auto" w:fill="FFFF99"/>
          <w:rtl/>
        </w:rPr>
      </w:pP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"חברה מנהלת", "עמית-עצמאי", "עמית-שכיר", "קופת גמל", "קופת גמל אישית לפיצויים",</w:t>
      </w:r>
      <w:r w:rsidRPr="00350FB2">
        <w:rPr>
          <w:rStyle w:val="default"/>
          <w:rFonts w:cs="FrankRuehl" w:hint="cs"/>
          <w:vanish/>
          <w:sz w:val="22"/>
          <w:szCs w:val="22"/>
          <w:shd w:val="clear" w:color="auto" w:fill="FFFF99"/>
          <w:rtl/>
        </w:rPr>
        <w:t xml:space="preserve"> </w:t>
      </w:r>
      <w:r w:rsidRPr="00350FB2">
        <w:rPr>
          <w:rStyle w:val="default"/>
          <w:rFonts w:cs="FrankRuehl"/>
          <w:vanish/>
          <w:sz w:val="22"/>
          <w:szCs w:val="22"/>
          <w:shd w:val="clear" w:color="auto" w:fill="FFFF99"/>
          <w:rtl/>
        </w:rPr>
        <w:t xml:space="preserve">"קופת ביטוח", </w:t>
      </w:r>
      <w:r w:rsidRPr="00350FB2">
        <w:rPr>
          <w:rStyle w:val="default"/>
          <w:rFonts w:cs="FrankRuehl"/>
          <w:strike/>
          <w:vanish/>
          <w:sz w:val="22"/>
          <w:szCs w:val="22"/>
          <w:shd w:val="clear" w:color="auto" w:fill="FFFF99"/>
          <w:rtl/>
        </w:rPr>
        <w:t>"קופת גמל לקצבה"</w:t>
      </w:r>
      <w:r w:rsidRPr="00350FB2">
        <w:rPr>
          <w:rStyle w:val="default"/>
          <w:rFonts w:cs="FrankRuehl" w:hint="cs"/>
          <w:vanish/>
          <w:sz w:val="22"/>
          <w:szCs w:val="22"/>
          <w:shd w:val="clear" w:color="auto" w:fill="FFFF99"/>
          <w:rtl/>
        </w:rPr>
        <w:t xml:space="preserve"> </w:t>
      </w:r>
      <w:r w:rsidRPr="00350FB2">
        <w:rPr>
          <w:rStyle w:val="default"/>
          <w:rFonts w:cs="FrankRuehl" w:hint="cs"/>
          <w:vanish/>
          <w:sz w:val="22"/>
          <w:szCs w:val="22"/>
          <w:u w:val="single"/>
          <w:shd w:val="clear" w:color="auto" w:fill="FFFF99"/>
          <w:rtl/>
        </w:rPr>
        <w:t>"קופת גמל משלמת לקצבה", "קופת גמל לא משלמת לקצבה"</w:t>
      </w:r>
      <w:r w:rsidRPr="00350FB2">
        <w:rPr>
          <w:rStyle w:val="default"/>
          <w:rFonts w:cs="FrankRuehl"/>
          <w:vanish/>
          <w:sz w:val="22"/>
          <w:szCs w:val="22"/>
          <w:shd w:val="clear" w:color="auto" w:fill="FFFF99"/>
          <w:rtl/>
        </w:rPr>
        <w:t>, "קופת גמל לתגמולים" ו"קרן השתלמות" – כהגדרתם בחוק הפיקוח על קופות גמל;</w:t>
      </w:r>
    </w:p>
    <w:p w14:paraId="46FB33A0" w14:textId="77777777" w:rsidR="00AF4611" w:rsidRPr="00350FB2" w:rsidRDefault="00AF4611" w:rsidP="00AF4611">
      <w:pPr>
        <w:pStyle w:val="P00"/>
        <w:spacing w:before="0"/>
        <w:ind w:left="0" w:right="1134"/>
        <w:rPr>
          <w:rStyle w:val="default"/>
          <w:rFonts w:cs="FrankRuehl" w:hint="cs"/>
          <w:vanish/>
          <w:szCs w:val="20"/>
          <w:shd w:val="clear" w:color="auto" w:fill="FFFF99"/>
          <w:rtl/>
        </w:rPr>
      </w:pPr>
    </w:p>
    <w:p w14:paraId="2DF85BDE" w14:textId="77777777" w:rsidR="00AF4611" w:rsidRPr="00350FB2" w:rsidRDefault="00AF4611" w:rsidP="00AF4611">
      <w:pPr>
        <w:pStyle w:val="P00"/>
        <w:spacing w:before="0"/>
        <w:ind w:left="0" w:right="1134"/>
        <w:rPr>
          <w:rStyle w:val="default"/>
          <w:rFonts w:cs="FrankRuehl" w:hint="cs"/>
          <w:vanish/>
          <w:color w:val="FF0000"/>
          <w:szCs w:val="20"/>
          <w:shd w:val="clear" w:color="auto" w:fill="FFFF99"/>
          <w:rtl/>
        </w:rPr>
      </w:pPr>
      <w:r w:rsidRPr="00350FB2">
        <w:rPr>
          <w:rStyle w:val="default"/>
          <w:rFonts w:cs="FrankRuehl" w:hint="cs"/>
          <w:vanish/>
          <w:color w:val="FF0000"/>
          <w:szCs w:val="20"/>
          <w:shd w:val="clear" w:color="auto" w:fill="FFFF99"/>
          <w:rtl/>
        </w:rPr>
        <w:t>מיום 10.3.2011</w:t>
      </w:r>
    </w:p>
    <w:p w14:paraId="2BE91CDB" w14:textId="77777777" w:rsidR="00AF4611" w:rsidRPr="00350FB2" w:rsidRDefault="00AF4611" w:rsidP="00AF4611">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2904C2CB" w14:textId="77777777" w:rsidR="00AF4611" w:rsidRPr="00350FB2" w:rsidRDefault="00AF4611" w:rsidP="00AF4611">
      <w:pPr>
        <w:pStyle w:val="P00"/>
        <w:spacing w:before="0"/>
        <w:ind w:left="0" w:right="1134"/>
        <w:rPr>
          <w:rStyle w:val="default"/>
          <w:rFonts w:cs="FrankRuehl" w:hint="cs"/>
          <w:vanish/>
          <w:szCs w:val="20"/>
          <w:shd w:val="clear" w:color="auto" w:fill="FFFF99"/>
          <w:rtl/>
        </w:rPr>
      </w:pPr>
      <w:hyperlink r:id="rId20"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366 (</w:t>
      </w:r>
      <w:hyperlink r:id="rId21"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36B1B94B" w14:textId="77777777" w:rsidR="00B97E3E" w:rsidRPr="00350FB2" w:rsidRDefault="00B97E3E" w:rsidP="00B97E3E">
      <w:pPr>
        <w:pStyle w:val="P00"/>
        <w:ind w:left="0" w:right="1134"/>
        <w:rPr>
          <w:rStyle w:val="default"/>
          <w:rFonts w:cs="FrankRuehl" w:hint="cs"/>
          <w:vanish/>
          <w:sz w:val="22"/>
          <w:szCs w:val="22"/>
          <w:shd w:val="clear" w:color="auto" w:fill="FFFF99"/>
          <w:rtl/>
        </w:rPr>
      </w:pP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"חברה מנהלת",</w:t>
      </w:r>
      <w:r w:rsidRPr="00350FB2">
        <w:rPr>
          <w:rStyle w:val="default"/>
          <w:rFonts w:cs="FrankRuehl" w:hint="cs"/>
          <w:vanish/>
          <w:sz w:val="22"/>
          <w:szCs w:val="22"/>
          <w:shd w:val="clear" w:color="auto" w:fill="FFFF99"/>
          <w:rtl/>
        </w:rPr>
        <w:t xml:space="preserve"> </w:t>
      </w:r>
      <w:r w:rsidRPr="00350FB2">
        <w:rPr>
          <w:rStyle w:val="default"/>
          <w:rFonts w:cs="FrankRuehl" w:hint="cs"/>
          <w:vanish/>
          <w:sz w:val="22"/>
          <w:szCs w:val="22"/>
          <w:u w:val="single"/>
          <w:shd w:val="clear" w:color="auto" w:fill="FFFF99"/>
          <w:rtl/>
        </w:rPr>
        <w:t>"עמית",</w:t>
      </w:r>
      <w:r w:rsidRPr="00350FB2">
        <w:rPr>
          <w:rStyle w:val="default"/>
          <w:rFonts w:cs="FrankRuehl"/>
          <w:vanish/>
          <w:sz w:val="22"/>
          <w:szCs w:val="22"/>
          <w:shd w:val="clear" w:color="auto" w:fill="FFFF99"/>
          <w:rtl/>
        </w:rPr>
        <w:t xml:space="preserve"> "עמית-עצמאי", "עמית-שכיר", "קופת גמל", "קופת גמל אישית לפיצויים",</w:t>
      </w:r>
      <w:r w:rsidRPr="00350FB2">
        <w:rPr>
          <w:rStyle w:val="default"/>
          <w:rFonts w:cs="FrankRuehl" w:hint="cs"/>
          <w:vanish/>
          <w:sz w:val="22"/>
          <w:szCs w:val="22"/>
          <w:shd w:val="clear" w:color="auto" w:fill="FFFF99"/>
          <w:rtl/>
        </w:rPr>
        <w:t xml:space="preserve"> </w:t>
      </w:r>
      <w:r w:rsidRPr="00350FB2">
        <w:rPr>
          <w:rStyle w:val="default"/>
          <w:rFonts w:cs="FrankRuehl"/>
          <w:vanish/>
          <w:sz w:val="22"/>
          <w:szCs w:val="22"/>
          <w:shd w:val="clear" w:color="auto" w:fill="FFFF99"/>
          <w:rtl/>
        </w:rPr>
        <w:t xml:space="preserve">"קופת ביטוח", </w:t>
      </w:r>
      <w:r w:rsidRPr="00350FB2">
        <w:rPr>
          <w:rStyle w:val="default"/>
          <w:rFonts w:cs="FrankRuehl" w:hint="cs"/>
          <w:vanish/>
          <w:sz w:val="22"/>
          <w:szCs w:val="22"/>
          <w:shd w:val="clear" w:color="auto" w:fill="FFFF99"/>
          <w:rtl/>
        </w:rPr>
        <w:t>"קופת גמל משלמת לקצבה", "קופת גמל לא משלמת לקצבה"</w:t>
      </w:r>
      <w:r w:rsidRPr="00350FB2">
        <w:rPr>
          <w:rStyle w:val="default"/>
          <w:rFonts w:cs="FrankRuehl"/>
          <w:vanish/>
          <w:sz w:val="22"/>
          <w:szCs w:val="22"/>
          <w:shd w:val="clear" w:color="auto" w:fill="FFFF99"/>
          <w:rtl/>
        </w:rPr>
        <w:t>, "קופת גמל לתגמולים" ו"קרן השתלמות" – כהגדרתם בחוק הפיקוח על קופות גמל;</w:t>
      </w:r>
    </w:p>
    <w:p w14:paraId="5B1E3A07" w14:textId="77777777" w:rsidR="00B97E3E" w:rsidRPr="00350FB2" w:rsidRDefault="00B97E3E" w:rsidP="00B97E3E">
      <w:pPr>
        <w:pStyle w:val="P00"/>
        <w:spacing w:before="0"/>
        <w:ind w:left="0" w:right="1134"/>
        <w:rPr>
          <w:rStyle w:val="default"/>
          <w:rFonts w:cs="FrankRuehl" w:hint="cs"/>
          <w:vanish/>
          <w:szCs w:val="20"/>
          <w:shd w:val="clear" w:color="auto" w:fill="FFFF99"/>
          <w:rtl/>
          <w:lang w:eastAsia="en-US"/>
        </w:rPr>
      </w:pPr>
    </w:p>
    <w:p w14:paraId="31A4F8D5" w14:textId="77777777" w:rsidR="00B97E3E" w:rsidRPr="00350FB2" w:rsidRDefault="00B97E3E" w:rsidP="00B97E3E">
      <w:pPr>
        <w:pStyle w:val="P00"/>
        <w:spacing w:before="0"/>
        <w:ind w:left="0" w:right="1134"/>
        <w:rPr>
          <w:rStyle w:val="default"/>
          <w:rFonts w:cs="FrankRuehl" w:hint="cs"/>
          <w:vanish/>
          <w:color w:val="FF0000"/>
          <w:szCs w:val="20"/>
          <w:shd w:val="clear" w:color="auto" w:fill="FFFF99"/>
          <w:rtl/>
          <w:lang w:eastAsia="en-US"/>
        </w:rPr>
      </w:pPr>
      <w:r w:rsidRPr="00350FB2">
        <w:rPr>
          <w:rStyle w:val="default"/>
          <w:rFonts w:cs="FrankRuehl" w:hint="cs"/>
          <w:vanish/>
          <w:color w:val="FF0000"/>
          <w:szCs w:val="20"/>
          <w:shd w:val="clear" w:color="auto" w:fill="FFFF99"/>
          <w:rtl/>
          <w:lang w:eastAsia="en-US"/>
        </w:rPr>
        <w:t>מיום 5.11.2015</w:t>
      </w:r>
    </w:p>
    <w:p w14:paraId="20EAD880" w14:textId="77777777" w:rsidR="00B97E3E" w:rsidRPr="00350FB2" w:rsidRDefault="00B97E3E" w:rsidP="00B97E3E">
      <w:pPr>
        <w:pStyle w:val="P00"/>
        <w:spacing w:before="0"/>
        <w:ind w:left="0" w:right="1134"/>
        <w:rPr>
          <w:rStyle w:val="default"/>
          <w:rFonts w:cs="FrankRuehl" w:hint="cs"/>
          <w:vanish/>
          <w:szCs w:val="20"/>
          <w:shd w:val="clear" w:color="auto" w:fill="FFFF99"/>
          <w:rtl/>
          <w:lang w:eastAsia="en-US"/>
        </w:rPr>
      </w:pPr>
      <w:r w:rsidRPr="00350FB2">
        <w:rPr>
          <w:rStyle w:val="default"/>
          <w:rFonts w:cs="FrankRuehl" w:hint="cs"/>
          <w:b/>
          <w:bCs/>
          <w:vanish/>
          <w:szCs w:val="20"/>
          <w:shd w:val="clear" w:color="auto" w:fill="FFFF99"/>
          <w:rtl/>
          <w:lang w:eastAsia="en-US"/>
        </w:rPr>
        <w:t>תיקון מס' 5</w:t>
      </w:r>
    </w:p>
    <w:p w14:paraId="6C806729" w14:textId="77777777" w:rsidR="00B97E3E" w:rsidRPr="00350FB2" w:rsidRDefault="00B97E3E" w:rsidP="00B97E3E">
      <w:pPr>
        <w:pStyle w:val="P00"/>
        <w:spacing w:before="0"/>
        <w:ind w:left="0" w:right="1134"/>
        <w:rPr>
          <w:rStyle w:val="default"/>
          <w:rFonts w:cs="FrankRuehl" w:hint="cs"/>
          <w:vanish/>
          <w:szCs w:val="20"/>
          <w:shd w:val="clear" w:color="auto" w:fill="FFFF99"/>
          <w:rtl/>
          <w:lang w:eastAsia="en-US"/>
        </w:rPr>
      </w:pPr>
      <w:hyperlink r:id="rId22" w:history="1">
        <w:r w:rsidRPr="00350FB2">
          <w:rPr>
            <w:rStyle w:val="Hyperlink"/>
            <w:rFonts w:hint="cs"/>
            <w:vanish/>
            <w:szCs w:val="20"/>
            <w:shd w:val="clear" w:color="auto" w:fill="FFFF99"/>
            <w:rtl/>
            <w:lang w:eastAsia="en-US"/>
          </w:rPr>
          <w:t>ס"ח תשע"ו מס' 2507</w:t>
        </w:r>
      </w:hyperlink>
      <w:r w:rsidRPr="00350FB2">
        <w:rPr>
          <w:rStyle w:val="default"/>
          <w:rFonts w:cs="FrankRuehl" w:hint="cs"/>
          <w:vanish/>
          <w:szCs w:val="20"/>
          <w:shd w:val="clear" w:color="auto" w:fill="FFFF99"/>
          <w:rtl/>
          <w:lang w:eastAsia="en-US"/>
        </w:rPr>
        <w:t xml:space="preserve"> מיום 5.11.2015 עמ' 27 (</w:t>
      </w:r>
      <w:hyperlink r:id="rId23" w:history="1">
        <w:r w:rsidRPr="00350FB2">
          <w:rPr>
            <w:rStyle w:val="Hyperlink"/>
            <w:rFonts w:hint="cs"/>
            <w:vanish/>
            <w:szCs w:val="20"/>
            <w:shd w:val="clear" w:color="auto" w:fill="FFFF99"/>
            <w:rtl/>
            <w:lang w:eastAsia="en-US"/>
          </w:rPr>
          <w:t>ה"ח 939</w:t>
        </w:r>
      </w:hyperlink>
      <w:r w:rsidRPr="00350FB2">
        <w:rPr>
          <w:rStyle w:val="default"/>
          <w:rFonts w:cs="FrankRuehl" w:hint="cs"/>
          <w:vanish/>
          <w:szCs w:val="20"/>
          <w:shd w:val="clear" w:color="auto" w:fill="FFFF99"/>
          <w:rtl/>
          <w:lang w:eastAsia="en-US"/>
        </w:rPr>
        <w:t>)</w:t>
      </w:r>
    </w:p>
    <w:p w14:paraId="150286BC" w14:textId="77777777" w:rsidR="00254E52" w:rsidRPr="00350FB2" w:rsidRDefault="00254E52" w:rsidP="00254E52">
      <w:pPr>
        <w:pStyle w:val="P00"/>
        <w:ind w:left="0" w:right="1134"/>
        <w:rPr>
          <w:rStyle w:val="default"/>
          <w:rFonts w:cs="FrankRuehl" w:hint="cs"/>
          <w:vanish/>
          <w:sz w:val="22"/>
          <w:szCs w:val="22"/>
          <w:shd w:val="clear" w:color="auto" w:fill="FFFF99"/>
          <w:rtl/>
        </w:rPr>
      </w:pP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"חברה מנהלת",</w:t>
      </w:r>
      <w:r w:rsidRPr="00350FB2">
        <w:rPr>
          <w:rStyle w:val="default"/>
          <w:rFonts w:cs="FrankRuehl" w:hint="cs"/>
          <w:vanish/>
          <w:sz w:val="22"/>
          <w:szCs w:val="22"/>
          <w:shd w:val="clear" w:color="auto" w:fill="FFFF99"/>
          <w:rtl/>
        </w:rPr>
        <w:t xml:space="preserve"> "עמית",</w:t>
      </w:r>
      <w:r w:rsidRPr="00350FB2">
        <w:rPr>
          <w:rStyle w:val="default"/>
          <w:rFonts w:cs="FrankRuehl"/>
          <w:vanish/>
          <w:sz w:val="22"/>
          <w:szCs w:val="22"/>
          <w:shd w:val="clear" w:color="auto" w:fill="FFFF99"/>
          <w:rtl/>
        </w:rPr>
        <w:t xml:space="preserve"> "עמית-עצמאי", "עמית-שכיר", "קופת גמל", "קופת גמל אישית לפיצויים",</w:t>
      </w:r>
      <w:r w:rsidRPr="00350FB2">
        <w:rPr>
          <w:rStyle w:val="default"/>
          <w:rFonts w:cs="FrankRuehl" w:hint="cs"/>
          <w:vanish/>
          <w:sz w:val="22"/>
          <w:szCs w:val="22"/>
          <w:shd w:val="clear" w:color="auto" w:fill="FFFF99"/>
          <w:rtl/>
        </w:rPr>
        <w:t xml:space="preserve"> </w:t>
      </w:r>
      <w:r w:rsidRPr="00350FB2">
        <w:rPr>
          <w:rStyle w:val="default"/>
          <w:rFonts w:cs="FrankRuehl"/>
          <w:vanish/>
          <w:sz w:val="22"/>
          <w:szCs w:val="22"/>
          <w:shd w:val="clear" w:color="auto" w:fill="FFFF99"/>
          <w:rtl/>
        </w:rPr>
        <w:t xml:space="preserve">"קופת ביטוח", </w:t>
      </w:r>
      <w:r w:rsidRPr="00350FB2">
        <w:rPr>
          <w:rStyle w:val="default"/>
          <w:rFonts w:cs="FrankRuehl" w:hint="cs"/>
          <w:vanish/>
          <w:sz w:val="22"/>
          <w:szCs w:val="22"/>
          <w:shd w:val="clear" w:color="auto" w:fill="FFFF99"/>
          <w:rtl/>
        </w:rPr>
        <w:t xml:space="preserve">"קופת גמל משלמת לקצבה", </w:t>
      </w:r>
      <w:r w:rsidRPr="00350FB2">
        <w:rPr>
          <w:rStyle w:val="default"/>
          <w:rFonts w:cs="FrankRuehl" w:hint="cs"/>
          <w:strike/>
          <w:vanish/>
          <w:sz w:val="22"/>
          <w:szCs w:val="22"/>
          <w:shd w:val="clear" w:color="auto" w:fill="FFFF99"/>
          <w:rtl/>
        </w:rPr>
        <w:t>"קופת גמל לא משלמת לקצבה"</w:t>
      </w:r>
      <w:r w:rsidRPr="00350FB2">
        <w:rPr>
          <w:rStyle w:val="default"/>
          <w:rFonts w:cs="FrankRuehl" w:hint="cs"/>
          <w:vanish/>
          <w:sz w:val="22"/>
          <w:szCs w:val="22"/>
          <w:shd w:val="clear" w:color="auto" w:fill="FFFF99"/>
          <w:rtl/>
        </w:rPr>
        <w:t xml:space="preserve"> </w:t>
      </w:r>
      <w:r w:rsidRPr="00350FB2">
        <w:rPr>
          <w:rStyle w:val="default"/>
          <w:rFonts w:cs="FrankRuehl" w:hint="cs"/>
          <w:vanish/>
          <w:sz w:val="22"/>
          <w:szCs w:val="22"/>
          <w:u w:val="single"/>
          <w:shd w:val="clear" w:color="auto" w:fill="FFFF99"/>
          <w:rtl/>
        </w:rPr>
        <w:t>"קופת גמל לקצבה", "קופת גמל לחיסכון"</w:t>
      </w:r>
      <w:r w:rsidRPr="00350FB2">
        <w:rPr>
          <w:rStyle w:val="default"/>
          <w:rFonts w:cs="FrankRuehl"/>
          <w:vanish/>
          <w:sz w:val="22"/>
          <w:szCs w:val="22"/>
          <w:shd w:val="clear" w:color="auto" w:fill="FFFF99"/>
          <w:rtl/>
        </w:rPr>
        <w:t>, "קופת גמל לתגמולים" ו"קרן השתלמות" – כהגדרתם בחוק הפיקוח על קופות גמל;</w:t>
      </w:r>
    </w:p>
    <w:p w14:paraId="1CF79112" w14:textId="77777777" w:rsidR="00254E52" w:rsidRPr="00350FB2" w:rsidRDefault="00254E52" w:rsidP="00254E52">
      <w:pPr>
        <w:pStyle w:val="P00"/>
        <w:tabs>
          <w:tab w:val="clear" w:pos="6259"/>
        </w:tabs>
        <w:spacing w:before="0"/>
        <w:ind w:left="0" w:right="1134"/>
        <w:rPr>
          <w:rStyle w:val="default"/>
          <w:rFonts w:cs="FrankRuehl" w:hint="cs"/>
          <w:vanish/>
          <w:szCs w:val="20"/>
          <w:shd w:val="clear" w:color="auto" w:fill="FFFF99"/>
          <w:rtl/>
        </w:rPr>
      </w:pPr>
    </w:p>
    <w:p w14:paraId="608530E9" w14:textId="77777777" w:rsidR="00254E52" w:rsidRPr="00350FB2" w:rsidRDefault="00254E52" w:rsidP="00254E52">
      <w:pPr>
        <w:pStyle w:val="P00"/>
        <w:tabs>
          <w:tab w:val="clear" w:pos="6259"/>
        </w:tabs>
        <w:spacing w:before="0"/>
        <w:ind w:left="0" w:right="1134"/>
        <w:rPr>
          <w:rStyle w:val="default"/>
          <w:rFonts w:cs="FrankRuehl" w:hint="cs"/>
          <w:vanish/>
          <w:color w:val="FF0000"/>
          <w:szCs w:val="20"/>
          <w:shd w:val="clear" w:color="auto" w:fill="FFFF99"/>
          <w:rtl/>
        </w:rPr>
      </w:pPr>
      <w:r w:rsidRPr="00350FB2">
        <w:rPr>
          <w:rStyle w:val="default"/>
          <w:rFonts w:cs="FrankRuehl" w:hint="cs"/>
          <w:vanish/>
          <w:color w:val="FF0000"/>
          <w:szCs w:val="20"/>
          <w:shd w:val="clear" w:color="auto" w:fill="FFFF99"/>
          <w:rtl/>
        </w:rPr>
        <w:t>מיום 1.12.2015</w:t>
      </w:r>
    </w:p>
    <w:p w14:paraId="70B23E85" w14:textId="77777777" w:rsidR="00254E52" w:rsidRPr="00350FB2" w:rsidRDefault="00254E52" w:rsidP="00254E52">
      <w:pPr>
        <w:pStyle w:val="P00"/>
        <w:tabs>
          <w:tab w:val="clear" w:pos="6259"/>
        </w:tabs>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6</w:t>
      </w:r>
    </w:p>
    <w:p w14:paraId="01157965" w14:textId="77777777" w:rsidR="00254E52" w:rsidRPr="00350FB2" w:rsidRDefault="00254E52" w:rsidP="00254E52">
      <w:pPr>
        <w:pStyle w:val="P00"/>
        <w:tabs>
          <w:tab w:val="clear" w:pos="6259"/>
        </w:tabs>
        <w:spacing w:before="0"/>
        <w:ind w:left="0" w:right="1134"/>
        <w:rPr>
          <w:rStyle w:val="default"/>
          <w:rFonts w:cs="FrankRuehl" w:hint="cs"/>
          <w:vanish/>
          <w:szCs w:val="20"/>
          <w:shd w:val="clear" w:color="auto" w:fill="FFFF99"/>
          <w:rtl/>
        </w:rPr>
      </w:pPr>
      <w:hyperlink r:id="rId24" w:history="1">
        <w:r w:rsidRPr="00350FB2">
          <w:rPr>
            <w:rStyle w:val="Hyperlink"/>
            <w:rFonts w:hint="cs"/>
            <w:vanish/>
            <w:szCs w:val="20"/>
            <w:shd w:val="clear" w:color="auto" w:fill="FFFF99"/>
            <w:rtl/>
          </w:rPr>
          <w:t>ס"ח תשע"ו מס' 2510</w:t>
        </w:r>
      </w:hyperlink>
      <w:r w:rsidRPr="00350FB2">
        <w:rPr>
          <w:rStyle w:val="default"/>
          <w:rFonts w:cs="FrankRuehl" w:hint="cs"/>
          <w:vanish/>
          <w:szCs w:val="20"/>
          <w:shd w:val="clear" w:color="auto" w:fill="FFFF99"/>
          <w:rtl/>
        </w:rPr>
        <w:t xml:space="preserve"> מיום 30.11.2015 עמ' 58 (</w:t>
      </w:r>
      <w:hyperlink r:id="rId25" w:history="1">
        <w:r w:rsidRPr="00350FB2">
          <w:rPr>
            <w:rStyle w:val="Hyperlink"/>
            <w:rFonts w:hint="cs"/>
            <w:vanish/>
            <w:szCs w:val="20"/>
            <w:shd w:val="clear" w:color="auto" w:fill="FFFF99"/>
            <w:rtl/>
          </w:rPr>
          <w:t>ה"ח 951</w:t>
        </w:r>
      </w:hyperlink>
      <w:r w:rsidRPr="00350FB2">
        <w:rPr>
          <w:rStyle w:val="default"/>
          <w:rFonts w:cs="FrankRuehl" w:hint="cs"/>
          <w:vanish/>
          <w:szCs w:val="20"/>
          <w:shd w:val="clear" w:color="auto" w:fill="FFFF99"/>
          <w:rtl/>
        </w:rPr>
        <w:t>)</w:t>
      </w:r>
    </w:p>
    <w:p w14:paraId="2FDEBB95" w14:textId="77777777" w:rsidR="00D23337" w:rsidRPr="00350FB2" w:rsidRDefault="00D23337" w:rsidP="00D23337">
      <w:pPr>
        <w:pStyle w:val="P00"/>
        <w:ind w:left="0" w:right="1134"/>
        <w:rPr>
          <w:rStyle w:val="default"/>
          <w:rFonts w:cs="FrankRuehl" w:hint="cs"/>
          <w:vanish/>
          <w:sz w:val="22"/>
          <w:szCs w:val="22"/>
          <w:shd w:val="clear" w:color="auto" w:fill="FFFF99"/>
          <w:rtl/>
        </w:rPr>
      </w:pP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"חברה מנהלת",</w:t>
      </w:r>
      <w:r w:rsidRPr="00350FB2">
        <w:rPr>
          <w:rStyle w:val="default"/>
          <w:rFonts w:cs="FrankRuehl" w:hint="cs"/>
          <w:vanish/>
          <w:sz w:val="22"/>
          <w:szCs w:val="22"/>
          <w:shd w:val="clear" w:color="auto" w:fill="FFFF99"/>
          <w:rtl/>
        </w:rPr>
        <w:t xml:space="preserve"> </w:t>
      </w:r>
      <w:r w:rsidRPr="00350FB2">
        <w:rPr>
          <w:rStyle w:val="default"/>
          <w:rFonts w:cs="FrankRuehl" w:hint="cs"/>
          <w:vanish/>
          <w:sz w:val="22"/>
          <w:szCs w:val="22"/>
          <w:u w:val="single"/>
          <w:shd w:val="clear" w:color="auto" w:fill="FFFF99"/>
          <w:rtl/>
        </w:rPr>
        <w:t>"מדד", "מעביד",</w:t>
      </w:r>
      <w:r w:rsidRPr="00350FB2">
        <w:rPr>
          <w:rStyle w:val="default"/>
          <w:rFonts w:cs="FrankRuehl" w:hint="cs"/>
          <w:vanish/>
          <w:sz w:val="22"/>
          <w:szCs w:val="22"/>
          <w:shd w:val="clear" w:color="auto" w:fill="FFFF99"/>
          <w:rtl/>
        </w:rPr>
        <w:t xml:space="preserve"> "עמית",</w:t>
      </w:r>
      <w:r w:rsidRPr="00350FB2">
        <w:rPr>
          <w:rStyle w:val="default"/>
          <w:rFonts w:cs="FrankRuehl"/>
          <w:vanish/>
          <w:sz w:val="22"/>
          <w:szCs w:val="22"/>
          <w:shd w:val="clear" w:color="auto" w:fill="FFFF99"/>
          <w:rtl/>
        </w:rPr>
        <w:t xml:space="preserve"> "עמית-עצמאי", "עמית-שכיר", "קופת גמל", "קופת גמל אישית לפיצויים",</w:t>
      </w:r>
      <w:r w:rsidRPr="00350FB2">
        <w:rPr>
          <w:rStyle w:val="default"/>
          <w:rFonts w:cs="FrankRuehl" w:hint="cs"/>
          <w:vanish/>
          <w:sz w:val="22"/>
          <w:szCs w:val="22"/>
          <w:shd w:val="clear" w:color="auto" w:fill="FFFF99"/>
          <w:rtl/>
        </w:rPr>
        <w:t xml:space="preserve"> </w:t>
      </w:r>
      <w:r w:rsidRPr="00350FB2">
        <w:rPr>
          <w:rStyle w:val="default"/>
          <w:rFonts w:cs="FrankRuehl"/>
          <w:vanish/>
          <w:sz w:val="22"/>
          <w:szCs w:val="22"/>
          <w:shd w:val="clear" w:color="auto" w:fill="FFFF99"/>
          <w:rtl/>
        </w:rPr>
        <w:t xml:space="preserve">"קופת ביטוח", </w:t>
      </w:r>
      <w:r w:rsidRPr="00350FB2">
        <w:rPr>
          <w:rStyle w:val="default"/>
          <w:rFonts w:cs="FrankRuehl" w:hint="cs"/>
          <w:vanish/>
          <w:sz w:val="22"/>
          <w:szCs w:val="22"/>
          <w:shd w:val="clear" w:color="auto" w:fill="FFFF99"/>
          <w:rtl/>
        </w:rPr>
        <w:t>"קופת גמל משלמת לקצבה", "קופת גמל לקצבה", "קופת גמל לחיסכון"</w:t>
      </w:r>
      <w:r w:rsidRPr="00350FB2">
        <w:rPr>
          <w:rStyle w:val="default"/>
          <w:rFonts w:cs="FrankRuehl"/>
          <w:vanish/>
          <w:sz w:val="22"/>
          <w:szCs w:val="22"/>
          <w:shd w:val="clear" w:color="auto" w:fill="FFFF99"/>
          <w:rtl/>
        </w:rPr>
        <w:t>, "קופת גמל לתגמולים" ו"קרן השתלמות" – כהגדרתם בחוק הפיקוח על קופות גמל;</w:t>
      </w:r>
    </w:p>
    <w:p w14:paraId="0ECF1D32" w14:textId="77777777" w:rsidR="00D23337" w:rsidRPr="00350FB2" w:rsidRDefault="00D23337" w:rsidP="00D23337">
      <w:pPr>
        <w:pStyle w:val="P00"/>
        <w:spacing w:before="0"/>
        <w:ind w:left="0" w:right="1134"/>
        <w:rPr>
          <w:rStyle w:val="default"/>
          <w:rFonts w:cs="FrankRuehl" w:hint="cs"/>
          <w:vanish/>
          <w:szCs w:val="20"/>
          <w:shd w:val="clear" w:color="auto" w:fill="FFFF99"/>
          <w:rtl/>
          <w:lang w:eastAsia="en-US"/>
        </w:rPr>
      </w:pPr>
    </w:p>
    <w:p w14:paraId="3A9FD2E1" w14:textId="77777777" w:rsidR="00D23337" w:rsidRPr="00350FB2" w:rsidRDefault="00D23337" w:rsidP="00D23337">
      <w:pPr>
        <w:pStyle w:val="P00"/>
        <w:spacing w:before="0"/>
        <w:ind w:left="0" w:right="1134"/>
        <w:rPr>
          <w:rStyle w:val="default"/>
          <w:rFonts w:cs="FrankRuehl" w:hint="cs"/>
          <w:vanish/>
          <w:color w:val="FF0000"/>
          <w:szCs w:val="20"/>
          <w:shd w:val="clear" w:color="auto" w:fill="FFFF99"/>
          <w:rtl/>
          <w:lang w:eastAsia="en-US"/>
        </w:rPr>
      </w:pPr>
      <w:r w:rsidRPr="00350FB2">
        <w:rPr>
          <w:rStyle w:val="default"/>
          <w:rFonts w:cs="FrankRuehl" w:hint="cs"/>
          <w:vanish/>
          <w:color w:val="FF0000"/>
          <w:szCs w:val="20"/>
          <w:shd w:val="clear" w:color="auto" w:fill="FFFF99"/>
          <w:rtl/>
          <w:lang w:eastAsia="en-US"/>
        </w:rPr>
        <w:t>מיום 7.6.2016</w:t>
      </w:r>
    </w:p>
    <w:p w14:paraId="2069DD6A" w14:textId="77777777" w:rsidR="00D23337" w:rsidRPr="00350FB2" w:rsidRDefault="00D23337" w:rsidP="00D23337">
      <w:pPr>
        <w:pStyle w:val="P00"/>
        <w:spacing w:before="0"/>
        <w:ind w:left="0" w:right="1134"/>
        <w:rPr>
          <w:rStyle w:val="default"/>
          <w:rFonts w:cs="FrankRuehl" w:hint="cs"/>
          <w:vanish/>
          <w:szCs w:val="20"/>
          <w:shd w:val="clear" w:color="auto" w:fill="FFFF99"/>
          <w:rtl/>
          <w:lang w:eastAsia="en-US"/>
        </w:rPr>
      </w:pPr>
      <w:r w:rsidRPr="00350FB2">
        <w:rPr>
          <w:rStyle w:val="default"/>
          <w:rFonts w:cs="FrankRuehl" w:hint="cs"/>
          <w:b/>
          <w:bCs/>
          <w:vanish/>
          <w:szCs w:val="20"/>
          <w:shd w:val="clear" w:color="auto" w:fill="FFFF99"/>
          <w:rtl/>
          <w:lang w:eastAsia="en-US"/>
        </w:rPr>
        <w:t>תיקון מס' 7</w:t>
      </w:r>
    </w:p>
    <w:p w14:paraId="185FFB3C" w14:textId="77777777" w:rsidR="00D23337" w:rsidRPr="00350FB2" w:rsidRDefault="00D23337" w:rsidP="00D23337">
      <w:pPr>
        <w:pStyle w:val="P00"/>
        <w:spacing w:before="0"/>
        <w:ind w:left="0" w:right="1134"/>
        <w:rPr>
          <w:rStyle w:val="default"/>
          <w:rFonts w:cs="FrankRuehl" w:hint="cs"/>
          <w:vanish/>
          <w:szCs w:val="20"/>
          <w:shd w:val="clear" w:color="auto" w:fill="FFFF99"/>
          <w:rtl/>
          <w:lang w:eastAsia="en-US"/>
        </w:rPr>
      </w:pPr>
      <w:hyperlink r:id="rId26" w:history="1">
        <w:r w:rsidRPr="00350FB2">
          <w:rPr>
            <w:rStyle w:val="Hyperlink"/>
            <w:rFonts w:hint="cs"/>
            <w:vanish/>
            <w:szCs w:val="20"/>
            <w:shd w:val="clear" w:color="auto" w:fill="FFFF99"/>
            <w:rtl/>
            <w:lang w:eastAsia="en-US"/>
          </w:rPr>
          <w:t>ס"ח תשע"ו מס' 2554</w:t>
        </w:r>
      </w:hyperlink>
      <w:r w:rsidRPr="00350FB2">
        <w:rPr>
          <w:rStyle w:val="default"/>
          <w:rFonts w:cs="FrankRuehl" w:hint="cs"/>
          <w:vanish/>
          <w:szCs w:val="20"/>
          <w:shd w:val="clear" w:color="auto" w:fill="FFFF99"/>
          <w:rtl/>
          <w:lang w:eastAsia="en-US"/>
        </w:rPr>
        <w:t xml:space="preserve"> מיום 7.6.2016 עמ' 886 (</w:t>
      </w:r>
      <w:hyperlink r:id="rId27" w:history="1">
        <w:r w:rsidRPr="00350FB2">
          <w:rPr>
            <w:rStyle w:val="Hyperlink"/>
            <w:rFonts w:hint="cs"/>
            <w:vanish/>
            <w:szCs w:val="20"/>
            <w:shd w:val="clear" w:color="auto" w:fill="FFFF99"/>
            <w:rtl/>
            <w:lang w:eastAsia="en-US"/>
          </w:rPr>
          <w:t>ה"ח 1029</w:t>
        </w:r>
      </w:hyperlink>
      <w:r w:rsidRPr="00350FB2">
        <w:rPr>
          <w:rStyle w:val="default"/>
          <w:rFonts w:cs="FrankRuehl" w:hint="cs"/>
          <w:vanish/>
          <w:szCs w:val="20"/>
          <w:shd w:val="clear" w:color="auto" w:fill="FFFF99"/>
          <w:rtl/>
          <w:lang w:eastAsia="en-US"/>
        </w:rPr>
        <w:t>)</w:t>
      </w:r>
    </w:p>
    <w:p w14:paraId="3535EA77" w14:textId="77777777" w:rsidR="00AF4611" w:rsidRPr="00E04223" w:rsidRDefault="00AF4611" w:rsidP="00254E52">
      <w:pPr>
        <w:pStyle w:val="P00"/>
        <w:ind w:left="0" w:right="1134"/>
        <w:rPr>
          <w:rStyle w:val="default"/>
          <w:rFonts w:cs="FrankRuehl" w:hint="cs"/>
          <w:sz w:val="2"/>
          <w:szCs w:val="2"/>
          <w:shd w:val="clear" w:color="auto" w:fill="FFFF99"/>
          <w:rtl/>
        </w:rPr>
      </w:pP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"חברה מנהלת",</w:t>
      </w:r>
      <w:r w:rsidR="00254E52" w:rsidRPr="00350FB2">
        <w:rPr>
          <w:rStyle w:val="default"/>
          <w:rFonts w:cs="FrankRuehl" w:hint="cs"/>
          <w:vanish/>
          <w:sz w:val="22"/>
          <w:szCs w:val="22"/>
          <w:shd w:val="clear" w:color="auto" w:fill="FFFF99"/>
          <w:rtl/>
        </w:rPr>
        <w:t xml:space="preserve"> "מדד", "מעביד",</w:t>
      </w:r>
      <w:r w:rsidRPr="00350FB2">
        <w:rPr>
          <w:rStyle w:val="default"/>
          <w:rFonts w:cs="FrankRuehl" w:hint="cs"/>
          <w:vanish/>
          <w:sz w:val="22"/>
          <w:szCs w:val="22"/>
          <w:shd w:val="clear" w:color="auto" w:fill="FFFF99"/>
          <w:rtl/>
        </w:rPr>
        <w:t xml:space="preserve"> "עמית",</w:t>
      </w:r>
      <w:r w:rsidRPr="00350FB2">
        <w:rPr>
          <w:rStyle w:val="default"/>
          <w:rFonts w:cs="FrankRuehl"/>
          <w:vanish/>
          <w:sz w:val="22"/>
          <w:szCs w:val="22"/>
          <w:shd w:val="clear" w:color="auto" w:fill="FFFF99"/>
          <w:rtl/>
        </w:rPr>
        <w:t xml:space="preserve"> "עמית-עצמאי", "עמית-שכיר", "קופת גמל", "קופת גמל אישית לפיצויים",</w:t>
      </w:r>
      <w:r w:rsidRPr="00350FB2">
        <w:rPr>
          <w:rStyle w:val="default"/>
          <w:rFonts w:cs="FrankRuehl" w:hint="cs"/>
          <w:vanish/>
          <w:sz w:val="22"/>
          <w:szCs w:val="22"/>
          <w:shd w:val="clear" w:color="auto" w:fill="FFFF99"/>
          <w:rtl/>
        </w:rPr>
        <w:t xml:space="preserve"> </w:t>
      </w:r>
      <w:r w:rsidRPr="00350FB2">
        <w:rPr>
          <w:rStyle w:val="default"/>
          <w:rFonts w:cs="FrankRuehl"/>
          <w:vanish/>
          <w:sz w:val="22"/>
          <w:szCs w:val="22"/>
          <w:shd w:val="clear" w:color="auto" w:fill="FFFF99"/>
          <w:rtl/>
        </w:rPr>
        <w:t xml:space="preserve">"קופת ביטוח", </w:t>
      </w:r>
      <w:r w:rsidRPr="00350FB2">
        <w:rPr>
          <w:rStyle w:val="default"/>
          <w:rFonts w:cs="FrankRuehl" w:hint="cs"/>
          <w:strike/>
          <w:vanish/>
          <w:sz w:val="22"/>
          <w:szCs w:val="22"/>
          <w:shd w:val="clear" w:color="auto" w:fill="FFFF99"/>
          <w:rtl/>
        </w:rPr>
        <w:t>"קופת גמל משלמת לקצבה"</w:t>
      </w:r>
      <w:r w:rsidR="00D23337" w:rsidRPr="00350FB2">
        <w:rPr>
          <w:rStyle w:val="default"/>
          <w:rFonts w:cs="FrankRuehl" w:hint="cs"/>
          <w:vanish/>
          <w:sz w:val="22"/>
          <w:szCs w:val="22"/>
          <w:shd w:val="clear" w:color="auto" w:fill="FFFF99"/>
          <w:rtl/>
        </w:rPr>
        <w:t xml:space="preserve"> </w:t>
      </w:r>
      <w:r w:rsidR="00D23337" w:rsidRPr="00350FB2">
        <w:rPr>
          <w:rStyle w:val="default"/>
          <w:rFonts w:cs="FrankRuehl" w:hint="cs"/>
          <w:vanish/>
          <w:sz w:val="22"/>
          <w:szCs w:val="22"/>
          <w:u w:val="single"/>
          <w:shd w:val="clear" w:color="auto" w:fill="FFFF99"/>
          <w:rtl/>
        </w:rPr>
        <w:t>"קופת גמל להשקעה"</w:t>
      </w:r>
      <w:r w:rsidRPr="00350FB2">
        <w:rPr>
          <w:rStyle w:val="default"/>
          <w:rFonts w:cs="FrankRuehl" w:hint="cs"/>
          <w:vanish/>
          <w:sz w:val="22"/>
          <w:szCs w:val="22"/>
          <w:shd w:val="clear" w:color="auto" w:fill="FFFF99"/>
          <w:rtl/>
        </w:rPr>
        <w:t xml:space="preserve">, </w:t>
      </w:r>
      <w:r w:rsidR="00B97E3E" w:rsidRPr="00350FB2">
        <w:rPr>
          <w:rStyle w:val="default"/>
          <w:rFonts w:cs="FrankRuehl" w:hint="cs"/>
          <w:vanish/>
          <w:sz w:val="22"/>
          <w:szCs w:val="22"/>
          <w:shd w:val="clear" w:color="auto" w:fill="FFFF99"/>
          <w:rtl/>
        </w:rPr>
        <w:t>"קופת גמל לקצבה", "קופת גמל לחיסכון"</w:t>
      </w:r>
      <w:r w:rsidRPr="00350FB2">
        <w:rPr>
          <w:rStyle w:val="default"/>
          <w:rFonts w:cs="FrankRuehl"/>
          <w:vanish/>
          <w:sz w:val="22"/>
          <w:szCs w:val="22"/>
          <w:shd w:val="clear" w:color="auto" w:fill="FFFF99"/>
          <w:rtl/>
        </w:rPr>
        <w:t>, "קופת גמל לתגמולים" ו"קרן השתלמות" – כהגדרתם בחוק הפיקוח על קופות גמל;</w:t>
      </w:r>
      <w:bookmarkEnd w:id="8"/>
    </w:p>
    <w:p w14:paraId="70709D83"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הבנקאות (רישוי)" – חוק הבנקאות (רישוי), התשמ"א</w:t>
      </w:r>
      <w:r>
        <w:rPr>
          <w:rStyle w:val="default"/>
          <w:rFonts w:cs="FrankRuehl" w:hint="cs"/>
          <w:rtl/>
        </w:rPr>
        <w:t>-1981</w:t>
      </w:r>
      <w:r>
        <w:rPr>
          <w:rStyle w:val="default"/>
          <w:rFonts w:cs="FrankRuehl"/>
          <w:rtl/>
        </w:rPr>
        <w:t>;</w:t>
      </w:r>
    </w:p>
    <w:p w14:paraId="2B5792F7"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החברות" – חוק החברות, התשנ"ט</w:t>
      </w:r>
      <w:r>
        <w:rPr>
          <w:rStyle w:val="default"/>
          <w:rFonts w:cs="FrankRuehl" w:hint="cs"/>
          <w:rtl/>
        </w:rPr>
        <w:t>-1999</w:t>
      </w:r>
      <w:r>
        <w:rPr>
          <w:rStyle w:val="default"/>
          <w:rFonts w:cs="FrankRuehl"/>
          <w:rtl/>
        </w:rPr>
        <w:t>;</w:t>
      </w:r>
    </w:p>
    <w:p w14:paraId="59ADE89E"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הסדרת העיסוק בייעוץ השקעות" – חוק הסדרת העיסוק בייעוץ השקעות, בשיווק השקעות ובניהול תיקי השקעות, התשנ"ה</w:t>
      </w:r>
      <w:r>
        <w:rPr>
          <w:rStyle w:val="default"/>
          <w:rFonts w:cs="FrankRuehl" w:hint="cs"/>
          <w:rtl/>
        </w:rPr>
        <w:t>-1995</w:t>
      </w:r>
      <w:r>
        <w:rPr>
          <w:rStyle w:val="default"/>
          <w:rFonts w:cs="FrankRuehl"/>
          <w:rtl/>
        </w:rPr>
        <w:t>;</w:t>
      </w:r>
    </w:p>
    <w:p w14:paraId="7FC1DBE6"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העונשין" – חוק העונשין, התשל"ז</w:t>
      </w:r>
      <w:r>
        <w:rPr>
          <w:rStyle w:val="default"/>
          <w:rFonts w:cs="FrankRuehl" w:hint="cs"/>
          <w:rtl/>
        </w:rPr>
        <w:t>-1977</w:t>
      </w:r>
      <w:r>
        <w:rPr>
          <w:rStyle w:val="default"/>
          <w:rFonts w:cs="FrankRuehl"/>
          <w:rtl/>
        </w:rPr>
        <w:t>;</w:t>
      </w:r>
    </w:p>
    <w:p w14:paraId="4B1DF2FA"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הפיקוח על הביטוח" – חוק הפיקוח על שירותים פיננסיים (ביטוח), התשמ"א</w:t>
      </w:r>
      <w:r>
        <w:rPr>
          <w:rStyle w:val="default"/>
          <w:rFonts w:cs="FrankRuehl" w:hint="cs"/>
          <w:rtl/>
        </w:rPr>
        <w:t>-1981</w:t>
      </w:r>
      <w:r>
        <w:rPr>
          <w:rStyle w:val="default"/>
          <w:rFonts w:cs="FrankRuehl"/>
          <w:rtl/>
        </w:rPr>
        <w:t>;</w:t>
      </w:r>
    </w:p>
    <w:p w14:paraId="56FF345D"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הפיקוח על קופות גמל" – חוק הפיקוח על שירותים פיננסיים (קופות גמל), התשס"ה</w:t>
      </w:r>
      <w:r>
        <w:rPr>
          <w:rStyle w:val="default"/>
          <w:rFonts w:cs="FrankRuehl" w:hint="cs"/>
          <w:rtl/>
        </w:rPr>
        <w:t>-2005</w:t>
      </w:r>
      <w:r>
        <w:rPr>
          <w:rStyle w:val="default"/>
          <w:rFonts w:cs="FrankRuehl"/>
          <w:rtl/>
        </w:rPr>
        <w:t>;</w:t>
      </w:r>
    </w:p>
    <w:p w14:paraId="1788C1EF"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השקעות משותפות" – חוק השקעות משותפות בנאמנות, התשנ"ד</w:t>
      </w:r>
      <w:r>
        <w:rPr>
          <w:rStyle w:val="default"/>
          <w:rFonts w:cs="FrankRuehl" w:hint="cs"/>
          <w:rtl/>
        </w:rPr>
        <w:t>-1994</w:t>
      </w:r>
      <w:r>
        <w:rPr>
          <w:rStyle w:val="default"/>
          <w:rFonts w:cs="FrankRuehl"/>
          <w:rtl/>
        </w:rPr>
        <w:t>;</w:t>
      </w:r>
    </w:p>
    <w:p w14:paraId="7484A1BF"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ניירות ערך" – חוק ניירות ערך, התשכ"ח</w:t>
      </w:r>
      <w:r>
        <w:rPr>
          <w:rStyle w:val="default"/>
          <w:rFonts w:cs="FrankRuehl" w:hint="cs"/>
          <w:rtl/>
        </w:rPr>
        <w:t>-1968</w:t>
      </w:r>
      <w:r>
        <w:rPr>
          <w:rStyle w:val="default"/>
          <w:rFonts w:cs="FrankRuehl"/>
          <w:rtl/>
        </w:rPr>
        <w:t>;</w:t>
      </w:r>
    </w:p>
    <w:p w14:paraId="1F3E17DF"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"חיסכון", באמצעות מוצר פנסיוני – לרבות המשך העברת סכומים לחיסכון באמצעות מוצר פנסיוני או השארת סכומים שנצברו בחיסכון כאמור;</w:t>
      </w:r>
    </w:p>
    <w:p w14:paraId="2C2686AD"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"טובת הנאה" – טובת הנאה הניתנת, שלא בידי לקוח, לאדם או לאחר מטעמו או בעבורו, במישרין או בעקיפין;</w:t>
      </w:r>
    </w:p>
    <w:p w14:paraId="5D096B52"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"יועץ פנסיוני" – בעל רישיון יועץ פנסיוני שניתן לו לפי סעיף 5;</w:t>
      </w:r>
    </w:p>
    <w:p w14:paraId="4D6705C6"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"ייעוץ פנסיוני" – מתן ייעוץ ליחיד בנוגע לכדאיות החיסכון, שלו או של קרובו, כעמית-שכיר, כעמית-עצמאי או כמבוטח, באמצעות מוצר פנסיוני שאין לנותן הייעוץ זיקה אליו;</w:t>
      </w:r>
    </w:p>
    <w:p w14:paraId="045566BB" w14:textId="77777777" w:rsidR="003E1701" w:rsidRDefault="00AF4611">
      <w:pPr>
        <w:pStyle w:val="P00"/>
        <w:spacing w:before="72"/>
        <w:ind w:left="0" w:right="1134"/>
        <w:rPr>
          <w:rStyle w:val="default"/>
          <w:rFonts w:cs="FrankRuehl" w:hint="cs"/>
          <w:rtl/>
        </w:rPr>
      </w:pPr>
      <w:r>
        <w:rPr>
          <w:rFonts w:hint="cs"/>
          <w:rtl/>
          <w:lang w:eastAsia="en-US"/>
        </w:rPr>
        <w:pict w14:anchorId="7715DE0D">
          <v:shape id="_x0000_s2271" type="#_x0000_t202" style="position:absolute;left:0;text-align:left;margin-left:470.25pt;margin-top:7.1pt;width:1in;height:16.8pt;z-index:251650048" filled="f" stroked="f">
            <v:textbox inset="1mm,0,1mm,0">
              <w:txbxContent>
                <w:p w14:paraId="233838B4" w14:textId="77777777" w:rsidR="00575E31" w:rsidRDefault="00575E31" w:rsidP="00AF4611">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sidR="003E1701">
        <w:rPr>
          <w:rStyle w:val="default"/>
          <w:rFonts w:cs="FrankRuehl" w:hint="cs"/>
          <w:rtl/>
        </w:rPr>
        <w:tab/>
      </w:r>
      <w:r w:rsidR="003E1701">
        <w:rPr>
          <w:rStyle w:val="default"/>
          <w:rFonts w:cs="FrankRuehl"/>
          <w:rtl/>
        </w:rPr>
        <w:t>"לקוח" – יחיד שהייעוץ הפנסיוני או השיווק הפנסיוני הניתן לו נוגעים לחיסכון, שלו או של קרובו, כעמית-שכיר, כעמית עצמאי או כמבוטח</w:t>
      </w:r>
      <w:r w:rsidRPr="00AF4611">
        <w:rPr>
          <w:rStyle w:val="default"/>
          <w:rFonts w:cs="FrankRuehl" w:hint="cs"/>
          <w:rtl/>
        </w:rPr>
        <w:t xml:space="preserve">, ולעניין ההגדרה "מערכת סליקה פנסיונית מרכזית" והוראות פרק ה'1 </w:t>
      </w:r>
      <w:r w:rsidRPr="00AF4611">
        <w:rPr>
          <w:rStyle w:val="default"/>
          <w:rFonts w:cs="FrankRuehl"/>
          <w:rtl/>
        </w:rPr>
        <w:t>–</w:t>
      </w:r>
      <w:r w:rsidRPr="00AF4611">
        <w:rPr>
          <w:rStyle w:val="default"/>
          <w:rFonts w:cs="FrankRuehl" w:hint="cs"/>
          <w:rtl/>
        </w:rPr>
        <w:t xml:space="preserve"> יחיד כאמור וכן עמית ומבוטח</w:t>
      </w:r>
      <w:r w:rsidR="003E1701">
        <w:rPr>
          <w:rStyle w:val="default"/>
          <w:rFonts w:cs="FrankRuehl"/>
          <w:rtl/>
        </w:rPr>
        <w:t>;</w:t>
      </w:r>
    </w:p>
    <w:p w14:paraId="5B52D9B1" w14:textId="77777777" w:rsidR="00AF4611" w:rsidRPr="00350FB2" w:rsidRDefault="00AF4611" w:rsidP="00AF4611">
      <w:pPr>
        <w:pStyle w:val="P00"/>
        <w:spacing w:before="0"/>
        <w:ind w:left="0" w:right="1134"/>
        <w:rPr>
          <w:rStyle w:val="default"/>
          <w:rFonts w:cs="FrankRuehl" w:hint="cs"/>
          <w:vanish/>
          <w:color w:val="FF0000"/>
          <w:szCs w:val="20"/>
          <w:shd w:val="clear" w:color="auto" w:fill="FFFF99"/>
          <w:rtl/>
        </w:rPr>
      </w:pPr>
      <w:bookmarkStart w:id="9" w:name="Rov84"/>
      <w:r w:rsidRPr="00350FB2">
        <w:rPr>
          <w:rStyle w:val="default"/>
          <w:rFonts w:cs="FrankRuehl" w:hint="cs"/>
          <w:vanish/>
          <w:color w:val="FF0000"/>
          <w:szCs w:val="20"/>
          <w:shd w:val="clear" w:color="auto" w:fill="FFFF99"/>
          <w:rtl/>
        </w:rPr>
        <w:t>מיום 10.3.2011</w:t>
      </w:r>
    </w:p>
    <w:p w14:paraId="14763944" w14:textId="77777777" w:rsidR="00AF4611" w:rsidRPr="00350FB2" w:rsidRDefault="00AF4611" w:rsidP="00AF4611">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167F90A4" w14:textId="77777777" w:rsidR="00AF4611" w:rsidRPr="00350FB2" w:rsidRDefault="00AF4611" w:rsidP="00AF4611">
      <w:pPr>
        <w:pStyle w:val="P00"/>
        <w:spacing w:before="0"/>
        <w:ind w:left="0" w:right="1134"/>
        <w:rPr>
          <w:rStyle w:val="default"/>
          <w:rFonts w:cs="FrankRuehl" w:hint="cs"/>
          <w:vanish/>
          <w:szCs w:val="20"/>
          <w:shd w:val="clear" w:color="auto" w:fill="FFFF99"/>
          <w:rtl/>
        </w:rPr>
      </w:pPr>
      <w:hyperlink r:id="rId28"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366 (</w:t>
      </w:r>
      <w:hyperlink r:id="rId29"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36DC9A20" w14:textId="77777777" w:rsidR="00AF4611" w:rsidRPr="00E04223" w:rsidRDefault="00AF4611" w:rsidP="00E04223">
      <w:pPr>
        <w:pStyle w:val="P00"/>
        <w:ind w:left="0" w:right="1134"/>
        <w:rPr>
          <w:rStyle w:val="default"/>
          <w:rFonts w:cs="FrankRuehl" w:hint="cs"/>
          <w:sz w:val="2"/>
          <w:szCs w:val="2"/>
          <w:rtl/>
        </w:rPr>
      </w:pP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"לקוח" – יחיד שהייעוץ הפנסיוני או השיווק הפנסיוני הניתן לו נוגעים לחיסכון, שלו או של קרובו, כעמית-שכיר, כעמית עצמאי או כמבוטח</w:t>
      </w:r>
      <w:r w:rsidRPr="00350FB2">
        <w:rPr>
          <w:rStyle w:val="default"/>
          <w:rFonts w:cs="FrankRuehl" w:hint="cs"/>
          <w:vanish/>
          <w:sz w:val="22"/>
          <w:szCs w:val="22"/>
          <w:u w:val="single"/>
          <w:shd w:val="clear" w:color="auto" w:fill="FFFF99"/>
          <w:rtl/>
        </w:rPr>
        <w:t xml:space="preserve">, ולעניין ההגדרה "מערכת סליקה פנסיונית מרכזית" והוראות פרק ה'1 </w:t>
      </w:r>
      <w:r w:rsidRPr="00350FB2">
        <w:rPr>
          <w:rStyle w:val="default"/>
          <w:rFonts w:cs="FrankRuehl"/>
          <w:vanish/>
          <w:sz w:val="22"/>
          <w:szCs w:val="22"/>
          <w:u w:val="single"/>
          <w:shd w:val="clear" w:color="auto" w:fill="FFFF99"/>
          <w:rtl/>
        </w:rPr>
        <w:t>–</w:t>
      </w:r>
      <w:r w:rsidRPr="00350FB2">
        <w:rPr>
          <w:rStyle w:val="default"/>
          <w:rFonts w:cs="FrankRuehl" w:hint="cs"/>
          <w:vanish/>
          <w:sz w:val="22"/>
          <w:szCs w:val="22"/>
          <w:u w:val="single"/>
          <w:shd w:val="clear" w:color="auto" w:fill="FFFF99"/>
          <w:rtl/>
        </w:rPr>
        <w:t xml:space="preserve"> יחיד כאמור וכן עמית ומבוטח</w:t>
      </w:r>
      <w:r w:rsidRPr="00350FB2">
        <w:rPr>
          <w:rStyle w:val="default"/>
          <w:rFonts w:cs="FrankRuehl"/>
          <w:vanish/>
          <w:sz w:val="22"/>
          <w:szCs w:val="22"/>
          <w:shd w:val="clear" w:color="auto" w:fill="FFFF99"/>
          <w:rtl/>
        </w:rPr>
        <w:t>;</w:t>
      </w:r>
      <w:bookmarkEnd w:id="9"/>
    </w:p>
    <w:p w14:paraId="4811A075"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"מוצר פנסיוני" – כל מוצר הכלול באחד מסוגי המוצר הפנסיוני;</w:t>
      </w:r>
    </w:p>
    <w:p w14:paraId="67457262" w14:textId="77777777" w:rsidR="00AF4611" w:rsidRDefault="00AF4611" w:rsidP="00AF4611">
      <w:pPr>
        <w:pStyle w:val="P00"/>
        <w:spacing w:before="72"/>
        <w:ind w:left="0" w:right="1134"/>
        <w:rPr>
          <w:rStyle w:val="default"/>
          <w:rFonts w:cs="FrankRuehl" w:hint="cs"/>
          <w:rtl/>
        </w:rPr>
      </w:pPr>
      <w:r>
        <w:rPr>
          <w:rFonts w:hint="cs"/>
          <w:rtl/>
          <w:lang w:eastAsia="en-US"/>
        </w:rPr>
        <w:pict w14:anchorId="1CF48B37">
          <v:shape id="_x0000_s2272" type="#_x0000_t202" style="position:absolute;left:0;text-align:left;margin-left:470.25pt;margin-top:7.1pt;width:1in;height:16.8pt;z-index:251651072" filled="f" stroked="f">
            <v:textbox inset="1mm,0,1mm,0">
              <w:txbxContent>
                <w:p w14:paraId="4E30D816" w14:textId="77777777" w:rsidR="00575E31" w:rsidRDefault="00575E31" w:rsidP="00AF4611">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Pr>
          <w:rStyle w:val="default"/>
          <w:rFonts w:cs="FrankRuehl" w:hint="cs"/>
          <w:rtl/>
        </w:rPr>
        <w:tab/>
        <w:t xml:space="preserve">"מעביד" </w:t>
      </w:r>
      <w:r>
        <w:rPr>
          <w:rStyle w:val="default"/>
          <w:rFonts w:cs="FrankRuehl"/>
          <w:rtl/>
        </w:rPr>
        <w:t>–</w:t>
      </w:r>
      <w:r>
        <w:rPr>
          <w:rStyle w:val="default"/>
          <w:rFonts w:cs="FrankRuehl" w:hint="cs"/>
          <w:rtl/>
        </w:rPr>
        <w:t xml:space="preserve"> לרבות מי שהורשה מטעמו להפקיד כספים בעד עובדיו</w:t>
      </w:r>
      <w:r>
        <w:rPr>
          <w:rStyle w:val="default"/>
          <w:rFonts w:cs="FrankRuehl"/>
          <w:rtl/>
        </w:rPr>
        <w:t>;</w:t>
      </w:r>
    </w:p>
    <w:p w14:paraId="6E41F72F" w14:textId="77777777" w:rsidR="00AF4611" w:rsidRPr="00350FB2" w:rsidRDefault="00AF4611" w:rsidP="00AF4611">
      <w:pPr>
        <w:pStyle w:val="P00"/>
        <w:spacing w:before="0"/>
        <w:ind w:left="0" w:right="1134"/>
        <w:rPr>
          <w:rStyle w:val="default"/>
          <w:rFonts w:cs="FrankRuehl" w:hint="cs"/>
          <w:vanish/>
          <w:color w:val="FF0000"/>
          <w:szCs w:val="20"/>
          <w:shd w:val="clear" w:color="auto" w:fill="FFFF99"/>
          <w:rtl/>
        </w:rPr>
      </w:pPr>
      <w:bookmarkStart w:id="10" w:name="Rov78"/>
      <w:r w:rsidRPr="00350FB2">
        <w:rPr>
          <w:rStyle w:val="default"/>
          <w:rFonts w:cs="FrankRuehl" w:hint="cs"/>
          <w:vanish/>
          <w:color w:val="FF0000"/>
          <w:szCs w:val="20"/>
          <w:shd w:val="clear" w:color="auto" w:fill="FFFF99"/>
          <w:rtl/>
        </w:rPr>
        <w:t>מיום 10.3.2011</w:t>
      </w:r>
    </w:p>
    <w:p w14:paraId="73B4C141" w14:textId="77777777" w:rsidR="00AF4611" w:rsidRPr="00350FB2" w:rsidRDefault="00AF4611" w:rsidP="00AF4611">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7866CC20" w14:textId="77777777" w:rsidR="00AF4611" w:rsidRPr="00350FB2" w:rsidRDefault="00AF4611" w:rsidP="00AF4611">
      <w:pPr>
        <w:pStyle w:val="P00"/>
        <w:spacing w:before="0"/>
        <w:ind w:left="0" w:right="1134"/>
        <w:rPr>
          <w:rStyle w:val="default"/>
          <w:rFonts w:cs="FrankRuehl" w:hint="cs"/>
          <w:vanish/>
          <w:szCs w:val="20"/>
          <w:shd w:val="clear" w:color="auto" w:fill="FFFF99"/>
          <w:rtl/>
        </w:rPr>
      </w:pPr>
      <w:hyperlink r:id="rId30"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366 (</w:t>
      </w:r>
      <w:hyperlink r:id="rId31"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1AB1EF06" w14:textId="77777777" w:rsidR="00AF4611" w:rsidRPr="00AF4611" w:rsidRDefault="00AF4611" w:rsidP="00AF4611">
      <w:pPr>
        <w:pStyle w:val="P00"/>
        <w:spacing w:before="0"/>
        <w:ind w:left="0" w:right="1134"/>
        <w:rPr>
          <w:rStyle w:val="default"/>
          <w:rFonts w:cs="FrankRuehl" w:hint="cs"/>
          <w:sz w:val="2"/>
          <w:szCs w:val="2"/>
          <w:rtl/>
        </w:rPr>
      </w:pPr>
      <w:r w:rsidRPr="00350FB2">
        <w:rPr>
          <w:rStyle w:val="default"/>
          <w:rFonts w:cs="FrankRuehl" w:hint="cs"/>
          <w:b/>
          <w:bCs/>
          <w:vanish/>
          <w:szCs w:val="20"/>
          <w:shd w:val="clear" w:color="auto" w:fill="FFFF99"/>
          <w:rtl/>
        </w:rPr>
        <w:t>הוספת הגדרת "מעביד"</w:t>
      </w:r>
      <w:bookmarkEnd w:id="10"/>
    </w:p>
    <w:p w14:paraId="372B7559" w14:textId="77777777" w:rsidR="00AF4611" w:rsidRDefault="00AF4611" w:rsidP="00AF4611">
      <w:pPr>
        <w:pStyle w:val="P00"/>
        <w:spacing w:before="72"/>
        <w:ind w:left="0" w:right="1134"/>
        <w:rPr>
          <w:rStyle w:val="default"/>
          <w:rFonts w:cs="FrankRuehl" w:hint="cs"/>
          <w:rtl/>
        </w:rPr>
      </w:pPr>
      <w:r>
        <w:rPr>
          <w:rFonts w:hint="cs"/>
          <w:rtl/>
          <w:lang w:eastAsia="en-US"/>
        </w:rPr>
        <w:pict w14:anchorId="6C8D856F">
          <v:shape id="_x0000_s2273" type="#_x0000_t202" style="position:absolute;left:0;text-align:left;margin-left:470.25pt;margin-top:7.1pt;width:1in;height:16.8pt;z-index:251652096" filled="f" stroked="f">
            <v:textbox inset="1mm,0,1mm,0">
              <w:txbxContent>
                <w:p w14:paraId="7070F086" w14:textId="77777777" w:rsidR="00575E31" w:rsidRDefault="00575E31" w:rsidP="00AF4611">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Pr>
          <w:rStyle w:val="default"/>
          <w:rFonts w:cs="FrankRuehl" w:hint="cs"/>
          <w:rtl/>
        </w:rPr>
        <w:tab/>
        <w:t xml:space="preserve">"מערכת סליקה פנסיונית מרכזית" או "המערכת" </w:t>
      </w:r>
      <w:r>
        <w:rPr>
          <w:rStyle w:val="default"/>
          <w:rFonts w:cs="FrankRuehl"/>
          <w:rtl/>
        </w:rPr>
        <w:t>–</w:t>
      </w:r>
      <w:r>
        <w:rPr>
          <w:rStyle w:val="default"/>
          <w:rFonts w:cs="FrankRuehl" w:hint="cs"/>
          <w:rtl/>
        </w:rPr>
        <w:t xml:space="preserve"> מערכת מרכזית שמיועדת להעברה של מידע על לקוחות או של כספים מכלל הגופים המוסדיים וביניהם, לכלל היועצים הפנסיוניים והסוכנים הפנסיוניים או מהם או להעברת מידע מכלל הגופים המוסדיים ללקוחות, והכל לגבי מוצר פנסיוני או תכנית ביטוח כהגדרתה בסעיף 31ט(ז)</w:t>
      </w:r>
      <w:r>
        <w:rPr>
          <w:rStyle w:val="default"/>
          <w:rFonts w:cs="FrankRuehl"/>
          <w:rtl/>
        </w:rPr>
        <w:t>;</w:t>
      </w:r>
    </w:p>
    <w:p w14:paraId="1941ABB4" w14:textId="77777777" w:rsidR="00AF4611" w:rsidRPr="00350FB2" w:rsidRDefault="00AF4611" w:rsidP="00AF4611">
      <w:pPr>
        <w:pStyle w:val="P00"/>
        <w:spacing w:before="0"/>
        <w:ind w:left="0" w:right="1134"/>
        <w:rPr>
          <w:rStyle w:val="default"/>
          <w:rFonts w:cs="FrankRuehl" w:hint="cs"/>
          <w:vanish/>
          <w:color w:val="FF0000"/>
          <w:szCs w:val="20"/>
          <w:shd w:val="clear" w:color="auto" w:fill="FFFF99"/>
          <w:rtl/>
        </w:rPr>
      </w:pPr>
      <w:bookmarkStart w:id="11" w:name="Rov79"/>
      <w:r w:rsidRPr="00350FB2">
        <w:rPr>
          <w:rStyle w:val="default"/>
          <w:rFonts w:cs="FrankRuehl" w:hint="cs"/>
          <w:vanish/>
          <w:color w:val="FF0000"/>
          <w:szCs w:val="20"/>
          <w:shd w:val="clear" w:color="auto" w:fill="FFFF99"/>
          <w:rtl/>
        </w:rPr>
        <w:t>מיום 10.3.2011</w:t>
      </w:r>
    </w:p>
    <w:p w14:paraId="0764E01A" w14:textId="77777777" w:rsidR="00AF4611" w:rsidRPr="00350FB2" w:rsidRDefault="00AF4611" w:rsidP="00AF4611">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43F5F267" w14:textId="77777777" w:rsidR="00AF4611" w:rsidRPr="00350FB2" w:rsidRDefault="00AF4611" w:rsidP="00AF4611">
      <w:pPr>
        <w:pStyle w:val="P00"/>
        <w:spacing w:before="0"/>
        <w:ind w:left="0" w:right="1134"/>
        <w:rPr>
          <w:rStyle w:val="default"/>
          <w:rFonts w:cs="FrankRuehl" w:hint="cs"/>
          <w:vanish/>
          <w:szCs w:val="20"/>
          <w:shd w:val="clear" w:color="auto" w:fill="FFFF99"/>
          <w:rtl/>
        </w:rPr>
      </w:pPr>
      <w:hyperlink r:id="rId32"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366 (</w:t>
      </w:r>
      <w:hyperlink r:id="rId33"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4D6132A8" w14:textId="77777777" w:rsidR="00AF4611" w:rsidRPr="00AF4611" w:rsidRDefault="00AF4611" w:rsidP="00AF4611">
      <w:pPr>
        <w:pStyle w:val="P00"/>
        <w:spacing w:before="0"/>
        <w:ind w:left="0" w:right="1134"/>
        <w:rPr>
          <w:rStyle w:val="default"/>
          <w:rFonts w:cs="FrankRuehl" w:hint="cs"/>
          <w:sz w:val="2"/>
          <w:szCs w:val="2"/>
          <w:rtl/>
        </w:rPr>
      </w:pPr>
      <w:r w:rsidRPr="00350FB2">
        <w:rPr>
          <w:rStyle w:val="default"/>
          <w:rFonts w:cs="FrankRuehl" w:hint="cs"/>
          <w:b/>
          <w:bCs/>
          <w:vanish/>
          <w:szCs w:val="20"/>
          <w:shd w:val="clear" w:color="auto" w:fill="FFFF99"/>
          <w:rtl/>
        </w:rPr>
        <w:t>הוספת הגדרת ""מערכת סליקה פנסיונית מרכזית" או "המערכת""</w:t>
      </w:r>
      <w:bookmarkEnd w:id="11"/>
    </w:p>
    <w:p w14:paraId="24E13DAF" w14:textId="77777777" w:rsidR="00AF4611" w:rsidRDefault="00AF4611" w:rsidP="00AF4611">
      <w:pPr>
        <w:pStyle w:val="P00"/>
        <w:spacing w:before="72"/>
        <w:ind w:left="0" w:right="1134"/>
        <w:rPr>
          <w:rStyle w:val="default"/>
          <w:rFonts w:cs="FrankRuehl" w:hint="cs"/>
          <w:rtl/>
        </w:rPr>
      </w:pPr>
      <w:r>
        <w:rPr>
          <w:rFonts w:hint="cs"/>
          <w:rtl/>
          <w:lang w:eastAsia="en-US"/>
        </w:rPr>
        <w:pict w14:anchorId="0C44E5F8">
          <v:shape id="_x0000_s2274" type="#_x0000_t202" style="position:absolute;left:0;text-align:left;margin-left:470.25pt;margin-top:7.1pt;width:1in;height:16.8pt;z-index:251653120" filled="f" stroked="f">
            <v:textbox inset="1mm,0,1mm,0">
              <w:txbxContent>
                <w:p w14:paraId="173E5857" w14:textId="77777777" w:rsidR="00575E31" w:rsidRDefault="00575E31" w:rsidP="00AF4611">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Pr>
          <w:rStyle w:val="default"/>
          <w:rFonts w:cs="FrankRuehl" w:hint="cs"/>
          <w:rtl/>
        </w:rPr>
        <w:tab/>
        <w:t xml:space="preserve">"משתמש", במערכת </w:t>
      </w:r>
      <w:r>
        <w:rPr>
          <w:rStyle w:val="default"/>
          <w:rFonts w:cs="FrankRuehl"/>
          <w:rtl/>
        </w:rPr>
        <w:t>–</w:t>
      </w:r>
      <w:r>
        <w:rPr>
          <w:rStyle w:val="default"/>
          <w:rFonts w:cs="FrankRuehl" w:hint="cs"/>
          <w:rtl/>
        </w:rPr>
        <w:t xml:space="preserve"> גוף מוסדי, יועץ פנסיוני, סוכן פנסיוני, מעביד או חברה להפעלת מערכת סליקה פנסיונית מרכזית אחרת, העושים שימוש במערכת</w:t>
      </w:r>
      <w:r>
        <w:rPr>
          <w:rStyle w:val="default"/>
          <w:rFonts w:cs="FrankRuehl"/>
          <w:rtl/>
        </w:rPr>
        <w:t>;</w:t>
      </w:r>
    </w:p>
    <w:p w14:paraId="70083691" w14:textId="77777777" w:rsidR="00AF4611" w:rsidRPr="00350FB2" w:rsidRDefault="00AF4611" w:rsidP="00AF4611">
      <w:pPr>
        <w:pStyle w:val="P00"/>
        <w:spacing w:before="0"/>
        <w:ind w:left="0" w:right="1134"/>
        <w:rPr>
          <w:rStyle w:val="default"/>
          <w:rFonts w:cs="FrankRuehl" w:hint="cs"/>
          <w:vanish/>
          <w:color w:val="FF0000"/>
          <w:szCs w:val="20"/>
          <w:shd w:val="clear" w:color="auto" w:fill="FFFF99"/>
          <w:rtl/>
        </w:rPr>
      </w:pPr>
      <w:bookmarkStart w:id="12" w:name="Rov80"/>
      <w:r w:rsidRPr="00350FB2">
        <w:rPr>
          <w:rStyle w:val="default"/>
          <w:rFonts w:cs="FrankRuehl" w:hint="cs"/>
          <w:vanish/>
          <w:color w:val="FF0000"/>
          <w:szCs w:val="20"/>
          <w:shd w:val="clear" w:color="auto" w:fill="FFFF99"/>
          <w:rtl/>
        </w:rPr>
        <w:t>מיום 10.3.2011</w:t>
      </w:r>
    </w:p>
    <w:p w14:paraId="06224A45" w14:textId="77777777" w:rsidR="00AF4611" w:rsidRPr="00350FB2" w:rsidRDefault="00AF4611" w:rsidP="00AF4611">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6C87FAA0" w14:textId="77777777" w:rsidR="00AF4611" w:rsidRPr="00350FB2" w:rsidRDefault="00AF4611" w:rsidP="00AF4611">
      <w:pPr>
        <w:pStyle w:val="P00"/>
        <w:spacing w:before="0"/>
        <w:ind w:left="0" w:right="1134"/>
        <w:rPr>
          <w:rStyle w:val="default"/>
          <w:rFonts w:cs="FrankRuehl" w:hint="cs"/>
          <w:vanish/>
          <w:szCs w:val="20"/>
          <w:shd w:val="clear" w:color="auto" w:fill="FFFF99"/>
          <w:rtl/>
        </w:rPr>
      </w:pPr>
      <w:hyperlink r:id="rId34"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366 (</w:t>
      </w:r>
      <w:hyperlink r:id="rId35"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37A6C9DB" w14:textId="77777777" w:rsidR="00AF4611" w:rsidRPr="00AF4611" w:rsidRDefault="00AF4611" w:rsidP="00AF4611">
      <w:pPr>
        <w:pStyle w:val="P00"/>
        <w:spacing w:before="0"/>
        <w:ind w:left="0" w:right="1134"/>
        <w:rPr>
          <w:rStyle w:val="default"/>
          <w:rFonts w:cs="FrankRuehl" w:hint="cs"/>
          <w:sz w:val="2"/>
          <w:szCs w:val="2"/>
          <w:rtl/>
        </w:rPr>
      </w:pPr>
      <w:r w:rsidRPr="00350FB2">
        <w:rPr>
          <w:rStyle w:val="default"/>
          <w:rFonts w:cs="FrankRuehl" w:hint="cs"/>
          <w:b/>
          <w:bCs/>
          <w:vanish/>
          <w:szCs w:val="20"/>
          <w:shd w:val="clear" w:color="auto" w:fill="FFFF99"/>
          <w:rtl/>
        </w:rPr>
        <w:t>הוספת הגדרת "משתמש"</w:t>
      </w:r>
      <w:bookmarkEnd w:id="12"/>
    </w:p>
    <w:p w14:paraId="149AA89C" w14:textId="77777777" w:rsidR="003E1701" w:rsidRDefault="00AF4611">
      <w:pPr>
        <w:pStyle w:val="P00"/>
        <w:spacing w:before="72"/>
        <w:ind w:left="0" w:right="1134"/>
        <w:rPr>
          <w:rStyle w:val="default"/>
          <w:rFonts w:cs="FrankRuehl" w:hint="cs"/>
          <w:rtl/>
        </w:rPr>
      </w:pPr>
      <w:r>
        <w:rPr>
          <w:rFonts w:hint="cs"/>
          <w:rtl/>
          <w:lang w:eastAsia="en-US"/>
        </w:rPr>
        <w:pict w14:anchorId="4A370B46">
          <v:shape id="_x0000_s2275" type="#_x0000_t202" style="position:absolute;left:0;text-align:left;margin-left:470.25pt;margin-top:7.1pt;width:1in;height:16.8pt;z-index:251654144" filled="f" stroked="f">
            <v:textbox inset="1mm,0,1mm,0">
              <w:txbxContent>
                <w:p w14:paraId="34C753C6" w14:textId="77777777" w:rsidR="00575E31" w:rsidRDefault="00575E31" w:rsidP="00AF4611">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sidR="003E1701">
        <w:rPr>
          <w:rStyle w:val="default"/>
          <w:rFonts w:cs="FrankRuehl" w:hint="cs"/>
          <w:rtl/>
        </w:rPr>
        <w:tab/>
      </w:r>
      <w:r w:rsidR="003E1701">
        <w:rPr>
          <w:rStyle w:val="default"/>
          <w:rFonts w:cs="FrankRuehl"/>
          <w:rtl/>
        </w:rPr>
        <w:t>"נושא משרה" – כהגדרתו בחוק החברות</w:t>
      </w:r>
      <w:r w:rsidRPr="00AF4611">
        <w:rPr>
          <w:rStyle w:val="default"/>
          <w:rFonts w:cs="FrankRuehl" w:hint="cs"/>
          <w:rtl/>
        </w:rPr>
        <w:t xml:space="preserve">, ולעניין חברה להפעלת מערכת סליקה פנסיונית מרכזית </w:t>
      </w:r>
      <w:r w:rsidRPr="00AF4611">
        <w:rPr>
          <w:rStyle w:val="default"/>
          <w:rFonts w:cs="FrankRuehl"/>
          <w:rtl/>
        </w:rPr>
        <w:t>–</w:t>
      </w:r>
      <w:r w:rsidRPr="00AF4611">
        <w:rPr>
          <w:rStyle w:val="default"/>
          <w:rFonts w:cs="FrankRuehl" w:hint="cs"/>
          <w:rtl/>
        </w:rPr>
        <w:t xml:space="preserve"> לרבות כל עובד הכפוף לו במישרין</w:t>
      </w:r>
      <w:r w:rsidR="003E1701">
        <w:rPr>
          <w:rStyle w:val="default"/>
          <w:rFonts w:cs="FrankRuehl"/>
          <w:rtl/>
        </w:rPr>
        <w:t>;</w:t>
      </w:r>
    </w:p>
    <w:p w14:paraId="0C43182E" w14:textId="77777777" w:rsidR="00AF4611" w:rsidRPr="00350FB2" w:rsidRDefault="00AF4611" w:rsidP="00AF4611">
      <w:pPr>
        <w:pStyle w:val="P00"/>
        <w:spacing w:before="0"/>
        <w:ind w:left="0" w:right="1134"/>
        <w:rPr>
          <w:rStyle w:val="default"/>
          <w:rFonts w:cs="FrankRuehl" w:hint="cs"/>
          <w:vanish/>
          <w:color w:val="FF0000"/>
          <w:szCs w:val="20"/>
          <w:shd w:val="clear" w:color="auto" w:fill="FFFF99"/>
          <w:rtl/>
        </w:rPr>
      </w:pPr>
      <w:bookmarkStart w:id="13" w:name="Rov85"/>
      <w:r w:rsidRPr="00350FB2">
        <w:rPr>
          <w:rStyle w:val="default"/>
          <w:rFonts w:cs="FrankRuehl" w:hint="cs"/>
          <w:vanish/>
          <w:color w:val="FF0000"/>
          <w:szCs w:val="20"/>
          <w:shd w:val="clear" w:color="auto" w:fill="FFFF99"/>
          <w:rtl/>
        </w:rPr>
        <w:t>מיום 10.3.2011</w:t>
      </w:r>
    </w:p>
    <w:p w14:paraId="05035656" w14:textId="77777777" w:rsidR="00AF4611" w:rsidRPr="00350FB2" w:rsidRDefault="00AF4611" w:rsidP="00AF4611">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6C13C881" w14:textId="77777777" w:rsidR="00AF4611" w:rsidRPr="00350FB2" w:rsidRDefault="00AF4611" w:rsidP="00AF4611">
      <w:pPr>
        <w:pStyle w:val="P00"/>
        <w:spacing w:before="0"/>
        <w:ind w:left="0" w:right="1134"/>
        <w:rPr>
          <w:rStyle w:val="default"/>
          <w:rFonts w:cs="FrankRuehl" w:hint="cs"/>
          <w:vanish/>
          <w:szCs w:val="20"/>
          <w:shd w:val="clear" w:color="auto" w:fill="FFFF99"/>
          <w:rtl/>
        </w:rPr>
      </w:pPr>
      <w:hyperlink r:id="rId36"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366 (</w:t>
      </w:r>
      <w:hyperlink r:id="rId37"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4DFFDD98" w14:textId="77777777" w:rsidR="00AF4611" w:rsidRPr="00E04223" w:rsidRDefault="00AF4611" w:rsidP="00E04223">
      <w:pPr>
        <w:pStyle w:val="P00"/>
        <w:ind w:left="0" w:right="1134"/>
        <w:rPr>
          <w:rStyle w:val="default"/>
          <w:rFonts w:cs="FrankRuehl" w:hint="cs"/>
          <w:sz w:val="2"/>
          <w:szCs w:val="2"/>
          <w:rtl/>
        </w:rPr>
      </w:pP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"נושא משרה" – כהגדרתו בחוק החברות</w:t>
      </w:r>
      <w:r w:rsidRPr="00350FB2">
        <w:rPr>
          <w:rStyle w:val="default"/>
          <w:rFonts w:cs="FrankRuehl" w:hint="cs"/>
          <w:vanish/>
          <w:sz w:val="22"/>
          <w:szCs w:val="22"/>
          <w:u w:val="single"/>
          <w:shd w:val="clear" w:color="auto" w:fill="FFFF99"/>
          <w:rtl/>
        </w:rPr>
        <w:t xml:space="preserve">, ולעניין חברה להפעלת מערכת סליקה פנסיונית מרכזית </w:t>
      </w:r>
      <w:r w:rsidRPr="00350FB2">
        <w:rPr>
          <w:rStyle w:val="default"/>
          <w:rFonts w:cs="FrankRuehl"/>
          <w:vanish/>
          <w:sz w:val="22"/>
          <w:szCs w:val="22"/>
          <w:u w:val="single"/>
          <w:shd w:val="clear" w:color="auto" w:fill="FFFF99"/>
          <w:rtl/>
        </w:rPr>
        <w:t>–</w:t>
      </w:r>
      <w:r w:rsidRPr="00350FB2">
        <w:rPr>
          <w:rStyle w:val="default"/>
          <w:rFonts w:cs="FrankRuehl" w:hint="cs"/>
          <w:vanish/>
          <w:sz w:val="22"/>
          <w:szCs w:val="22"/>
          <w:u w:val="single"/>
          <w:shd w:val="clear" w:color="auto" w:fill="FFFF99"/>
          <w:rtl/>
        </w:rPr>
        <w:t xml:space="preserve"> לרבות כל עובד הכפוף לו במישרין</w:t>
      </w:r>
      <w:r w:rsidRPr="00350FB2">
        <w:rPr>
          <w:rStyle w:val="default"/>
          <w:rFonts w:cs="FrankRuehl"/>
          <w:vanish/>
          <w:sz w:val="22"/>
          <w:szCs w:val="22"/>
          <w:shd w:val="clear" w:color="auto" w:fill="FFFF99"/>
          <w:rtl/>
        </w:rPr>
        <w:t>;</w:t>
      </w:r>
      <w:bookmarkEnd w:id="13"/>
    </w:p>
    <w:p w14:paraId="6BE4FD3D"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"סוג מוצר פנסיוני" – כל אחד מאלה, לרבות כל שילוב ביניהם:</w:t>
      </w:r>
    </w:p>
    <w:p w14:paraId="4AD3F203" w14:textId="77777777" w:rsidR="003E1701" w:rsidRDefault="003E1701" w:rsidP="00B97E3E">
      <w:pPr>
        <w:pStyle w:val="P00"/>
        <w:spacing w:before="72"/>
        <w:ind w:left="1021" w:right="1134"/>
        <w:rPr>
          <w:rStyle w:val="default"/>
          <w:rFonts w:cs="FrankRuehl" w:hint="cs"/>
          <w:rtl/>
        </w:rPr>
      </w:pPr>
      <w:r>
        <w:rPr>
          <w:rtl/>
          <w:lang w:val="he-IL"/>
        </w:rPr>
        <w:pict w14:anchorId="3CB84E67">
          <v:shape id="_x0000_s2262" type="#_x0000_t202" style="position:absolute;left:0;text-align:left;margin-left:470.25pt;margin-top:7.1pt;width:1in;height:36.1pt;z-index:251640832" filled="f" stroked="f">
            <v:textbox inset="1mm,0,1mm,0">
              <w:txbxContent>
                <w:p w14:paraId="5072241B" w14:textId="77777777" w:rsidR="00575E31" w:rsidRDefault="00575E31">
                  <w:pPr>
                    <w:spacing w:line="160" w:lineRule="exact"/>
                    <w:jc w:val="left"/>
                    <w:rPr>
                      <w:rFonts w:cs="Miriam" w:hint="cs"/>
                      <w:noProof/>
                      <w:szCs w:val="18"/>
                      <w:rtl/>
                      <w:lang w:eastAsia="en-US"/>
                    </w:rPr>
                  </w:pPr>
                  <w:r>
                    <w:rPr>
                      <w:rFonts w:cs="Miriam" w:hint="cs"/>
                      <w:szCs w:val="18"/>
                      <w:rtl/>
                      <w:lang w:eastAsia="en-US"/>
                    </w:rPr>
                    <w:t>(תיקון מס' 2) תשס"ח-2008</w:t>
                  </w:r>
                </w:p>
                <w:p w14:paraId="45E009C2" w14:textId="77777777" w:rsidR="00575E31" w:rsidRDefault="00575E31">
                  <w:pPr>
                    <w:spacing w:line="160" w:lineRule="exact"/>
                    <w:jc w:val="left"/>
                    <w:rPr>
                      <w:rFonts w:cs="Miriam" w:hint="cs"/>
                      <w:noProof/>
                      <w:szCs w:val="18"/>
                      <w:rtl/>
                      <w:lang w:eastAsia="en-US"/>
                    </w:rPr>
                  </w:pPr>
                  <w:r>
                    <w:rPr>
                      <w:rFonts w:cs="Miriam" w:hint="cs"/>
                      <w:noProof/>
                      <w:szCs w:val="18"/>
                      <w:rtl/>
                      <w:lang w:eastAsia="en-US"/>
                    </w:rPr>
                    <w:t>(תיקון מס' 5) תשע"ו-2015</w:t>
                  </w:r>
                </w:p>
              </w:txbxContent>
            </v:textbox>
          </v:shape>
        </w:pict>
      </w:r>
      <w:r>
        <w:rPr>
          <w:rStyle w:val="default"/>
          <w:rFonts w:cs="FrankRuehl"/>
          <w:rtl/>
        </w:rPr>
        <w:t>(1)</w:t>
      </w:r>
      <w:r>
        <w:rPr>
          <w:rStyle w:val="default"/>
          <w:rFonts w:cs="FrankRuehl" w:hint="cs"/>
          <w:rtl/>
        </w:rPr>
        <w:tab/>
      </w:r>
      <w:r>
        <w:rPr>
          <w:rStyle w:val="default"/>
          <w:rFonts w:cs="FrankRuehl"/>
          <w:rtl/>
        </w:rPr>
        <w:t>קופת גמל לקצבה שאינה קופת ביטוח;</w:t>
      </w:r>
    </w:p>
    <w:p w14:paraId="3FF849D0" w14:textId="77777777" w:rsidR="00B97E3E" w:rsidRDefault="00B97E3E" w:rsidP="00B97E3E">
      <w:pPr>
        <w:pStyle w:val="P00"/>
        <w:spacing w:before="72"/>
        <w:ind w:left="1021" w:right="1134"/>
        <w:rPr>
          <w:rStyle w:val="default"/>
          <w:rFonts w:cs="FrankRuehl" w:hint="cs"/>
          <w:rtl/>
        </w:rPr>
      </w:pPr>
    </w:p>
    <w:p w14:paraId="3334798B" w14:textId="77777777" w:rsidR="003E1701" w:rsidRDefault="003E1701" w:rsidP="00B97E3E">
      <w:pPr>
        <w:pStyle w:val="P00"/>
        <w:spacing w:before="72"/>
        <w:ind w:left="1021" w:right="1134"/>
        <w:rPr>
          <w:rStyle w:val="default"/>
          <w:rFonts w:cs="FrankRuehl" w:hint="cs"/>
          <w:rtl/>
        </w:rPr>
      </w:pPr>
      <w:r>
        <w:rPr>
          <w:rtl/>
          <w:lang w:val="he-IL"/>
        </w:rPr>
        <w:pict w14:anchorId="05A49452">
          <v:shape id="_x0000_s2263" type="#_x0000_t202" style="position:absolute;left:0;text-align:left;margin-left:470.25pt;margin-top:7.1pt;width:1in;height:19.7pt;z-index:251641856" filled="f" stroked="f">
            <v:textbox inset="1mm,0,1mm,0">
              <w:txbxContent>
                <w:p w14:paraId="2BFC0CB4" w14:textId="77777777" w:rsidR="00575E31" w:rsidRDefault="00575E31" w:rsidP="00B97E3E">
                  <w:pPr>
                    <w:spacing w:line="160" w:lineRule="exact"/>
                    <w:jc w:val="left"/>
                    <w:rPr>
                      <w:rFonts w:cs="Miriam" w:hint="cs"/>
                      <w:noProof/>
                      <w:szCs w:val="18"/>
                      <w:rtl/>
                      <w:lang w:eastAsia="en-US"/>
                    </w:rPr>
                  </w:pPr>
                  <w:r>
                    <w:rPr>
                      <w:rFonts w:cs="Miriam" w:hint="cs"/>
                      <w:noProof/>
                      <w:szCs w:val="18"/>
                      <w:rtl/>
                      <w:lang w:eastAsia="en-US"/>
                    </w:rPr>
                    <w:t>(תיקון מס' 5) תשע"ו-2015</w:t>
                  </w:r>
                </w:p>
              </w:txbxContent>
            </v:textbox>
          </v:shape>
        </w:pict>
      </w:r>
      <w:r>
        <w:rPr>
          <w:rStyle w:val="default"/>
          <w:rFonts w:cs="FrankRuehl" w:hint="cs"/>
          <w:rtl/>
        </w:rPr>
        <w:t>(1א)</w:t>
      </w:r>
      <w:r>
        <w:rPr>
          <w:rStyle w:val="default"/>
          <w:rFonts w:cs="FrankRuehl" w:hint="cs"/>
          <w:rtl/>
        </w:rPr>
        <w:tab/>
        <w:t xml:space="preserve">קופת גמל </w:t>
      </w:r>
      <w:r w:rsidR="00B97E3E">
        <w:rPr>
          <w:rStyle w:val="default"/>
          <w:rFonts w:cs="FrankRuehl" w:hint="cs"/>
          <w:rtl/>
        </w:rPr>
        <w:t>לחיסכון</w:t>
      </w:r>
      <w:r>
        <w:rPr>
          <w:rStyle w:val="default"/>
          <w:rFonts w:cs="FrankRuehl" w:hint="cs"/>
          <w:rtl/>
        </w:rPr>
        <w:t>;</w:t>
      </w:r>
    </w:p>
    <w:p w14:paraId="7F27A02F" w14:textId="77777777" w:rsidR="003E1701" w:rsidRDefault="003E170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קופת גמל לתגמולים שאינה קופת ביטוח;</w:t>
      </w:r>
    </w:p>
    <w:p w14:paraId="2E393159" w14:textId="77777777" w:rsidR="003E1701" w:rsidRDefault="003E1701">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קופת גמל אישית לפיצויים שאינה קופת ביטוח;</w:t>
      </w:r>
    </w:p>
    <w:p w14:paraId="6326E9FD" w14:textId="77777777" w:rsidR="003E1701" w:rsidRDefault="003E1701" w:rsidP="00B97E3E">
      <w:pPr>
        <w:pStyle w:val="P00"/>
        <w:spacing w:before="72"/>
        <w:ind w:left="1021" w:right="1134"/>
        <w:rPr>
          <w:rStyle w:val="default"/>
          <w:rFonts w:cs="FrankRuehl" w:hint="cs"/>
          <w:rtl/>
        </w:rPr>
      </w:pPr>
      <w:r>
        <w:rPr>
          <w:rtl/>
          <w:lang w:val="he-IL"/>
        </w:rPr>
        <w:pict w14:anchorId="15DACB88">
          <v:shape id="_x0000_s2264" type="#_x0000_t202" style="position:absolute;left:0;text-align:left;margin-left:470.25pt;margin-top:7.1pt;width:1in;height:31.5pt;z-index:251642880" filled="f" stroked="f">
            <v:textbox inset="1mm,0,1mm,0">
              <w:txbxContent>
                <w:p w14:paraId="7275C98D" w14:textId="77777777" w:rsidR="00575E31" w:rsidRDefault="00575E31">
                  <w:pPr>
                    <w:spacing w:line="160" w:lineRule="exact"/>
                    <w:jc w:val="left"/>
                    <w:rPr>
                      <w:rFonts w:cs="Miriam" w:hint="cs"/>
                      <w:noProof/>
                      <w:szCs w:val="18"/>
                      <w:rtl/>
                      <w:lang w:eastAsia="en-US"/>
                    </w:rPr>
                  </w:pPr>
                  <w:r>
                    <w:rPr>
                      <w:rFonts w:cs="Miriam" w:hint="cs"/>
                      <w:szCs w:val="18"/>
                      <w:rtl/>
                      <w:lang w:eastAsia="en-US"/>
                    </w:rPr>
                    <w:t>(תיקון מס' 2) תשס"ח-2008</w:t>
                  </w:r>
                </w:p>
                <w:p w14:paraId="2BC22CB8" w14:textId="77777777" w:rsidR="00575E31" w:rsidRDefault="00575E31" w:rsidP="00B97E3E">
                  <w:pPr>
                    <w:spacing w:line="160" w:lineRule="exact"/>
                    <w:jc w:val="left"/>
                    <w:rPr>
                      <w:rFonts w:cs="Miriam" w:hint="cs"/>
                      <w:noProof/>
                      <w:szCs w:val="18"/>
                      <w:rtl/>
                      <w:lang w:eastAsia="en-US"/>
                    </w:rPr>
                  </w:pPr>
                  <w:r>
                    <w:rPr>
                      <w:rFonts w:cs="Miriam" w:hint="cs"/>
                      <w:noProof/>
                      <w:szCs w:val="18"/>
                      <w:rtl/>
                      <w:lang w:eastAsia="en-US"/>
                    </w:rPr>
                    <w:t>(תיקון מס' 5) תשע"ו-2015</w:t>
                  </w:r>
                </w:p>
              </w:txbxContent>
            </v:textbox>
          </v:shape>
        </w:pict>
      </w:r>
      <w:r>
        <w:rPr>
          <w:rStyle w:val="default"/>
          <w:rFonts w:cs="FrankRuehl"/>
          <w:rtl/>
        </w:rPr>
        <w:t>(4)</w:t>
      </w:r>
      <w:r>
        <w:rPr>
          <w:rStyle w:val="default"/>
          <w:rFonts w:cs="FrankRuehl" w:hint="cs"/>
          <w:rtl/>
        </w:rPr>
        <w:tab/>
      </w:r>
      <w:r>
        <w:rPr>
          <w:rStyle w:val="default"/>
          <w:rFonts w:cs="FrankRuehl"/>
          <w:rtl/>
        </w:rPr>
        <w:t>קופת גמל לקצבה שהיא קופת ביטוח;</w:t>
      </w:r>
    </w:p>
    <w:p w14:paraId="66EB73C3" w14:textId="77777777" w:rsidR="00B97E3E" w:rsidRDefault="00B97E3E" w:rsidP="00B97E3E">
      <w:pPr>
        <w:pStyle w:val="P00"/>
        <w:spacing w:before="72"/>
        <w:ind w:left="1021" w:right="1134"/>
        <w:rPr>
          <w:rStyle w:val="default"/>
          <w:rFonts w:cs="FrankRuehl" w:hint="cs"/>
          <w:rtl/>
        </w:rPr>
      </w:pPr>
    </w:p>
    <w:p w14:paraId="71C4EC69" w14:textId="77777777" w:rsidR="003E1701" w:rsidRDefault="003E1701" w:rsidP="00B97E3E">
      <w:pPr>
        <w:pStyle w:val="P00"/>
        <w:spacing w:before="72"/>
        <w:ind w:left="1021" w:right="1134"/>
        <w:rPr>
          <w:rStyle w:val="default"/>
          <w:rFonts w:cs="FrankRuehl" w:hint="cs"/>
          <w:rtl/>
        </w:rPr>
      </w:pPr>
      <w:r>
        <w:rPr>
          <w:rtl/>
          <w:lang w:val="he-IL"/>
        </w:rPr>
        <w:pict w14:anchorId="05BEEDA9">
          <v:shape id="_x0000_s2265" type="#_x0000_t202" style="position:absolute;left:0;text-align:left;margin-left:470.25pt;margin-top:7.1pt;width:1in;height:16.8pt;z-index:251643904" filled="f" stroked="f">
            <v:textbox style="mso-next-textbox:#_x0000_s2265" inset="1mm,0,1mm,0">
              <w:txbxContent>
                <w:p w14:paraId="0313D025" w14:textId="77777777" w:rsidR="00575E31" w:rsidRDefault="00575E31" w:rsidP="00B97E3E">
                  <w:pPr>
                    <w:spacing w:line="160" w:lineRule="exact"/>
                    <w:jc w:val="left"/>
                    <w:rPr>
                      <w:rFonts w:cs="Miriam" w:hint="cs"/>
                      <w:noProof/>
                      <w:szCs w:val="18"/>
                      <w:rtl/>
                      <w:lang w:eastAsia="en-US"/>
                    </w:rPr>
                  </w:pPr>
                  <w:r>
                    <w:rPr>
                      <w:rFonts w:cs="Miriam" w:hint="cs"/>
                      <w:noProof/>
                      <w:szCs w:val="18"/>
                      <w:rtl/>
                      <w:lang w:eastAsia="en-US"/>
                    </w:rPr>
                    <w:t>(תיקון מס' 5) תשע"ו-2015</w:t>
                  </w:r>
                </w:p>
              </w:txbxContent>
            </v:textbox>
          </v:shape>
        </w:pict>
      </w:r>
      <w:r>
        <w:rPr>
          <w:rStyle w:val="default"/>
          <w:rFonts w:cs="FrankRuehl" w:hint="cs"/>
          <w:rtl/>
        </w:rPr>
        <w:t>(4א)</w:t>
      </w:r>
      <w:r>
        <w:rPr>
          <w:rStyle w:val="default"/>
          <w:rFonts w:cs="FrankRuehl" w:hint="cs"/>
          <w:rtl/>
        </w:rPr>
        <w:tab/>
      </w:r>
      <w:r w:rsidR="00B97E3E">
        <w:rPr>
          <w:rStyle w:val="default"/>
          <w:rFonts w:cs="FrankRuehl" w:hint="cs"/>
          <w:rtl/>
        </w:rPr>
        <w:t>(נמחקה)</w:t>
      </w:r>
      <w:r>
        <w:rPr>
          <w:rStyle w:val="default"/>
          <w:rFonts w:cs="FrankRuehl" w:hint="cs"/>
          <w:rtl/>
        </w:rPr>
        <w:t>;</w:t>
      </w:r>
    </w:p>
    <w:p w14:paraId="2AAE598E" w14:textId="77777777" w:rsidR="003E1701" w:rsidRDefault="003E1701">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קופת גמל לתגמולים שהיא קופת ביטוח;</w:t>
      </w:r>
    </w:p>
    <w:p w14:paraId="7DAE5527" w14:textId="77777777" w:rsidR="003E1701" w:rsidRDefault="003E1701">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קופת גמל אישית לפיצויים שהיא קופת ביטוח;</w:t>
      </w:r>
    </w:p>
    <w:p w14:paraId="2405BEB1" w14:textId="77777777" w:rsidR="003E1701" w:rsidRDefault="003E1701">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קרן השתלמות;</w:t>
      </w:r>
    </w:p>
    <w:p w14:paraId="0B715A28" w14:textId="77777777" w:rsidR="00D23337" w:rsidRDefault="00D23337" w:rsidP="00D23337">
      <w:pPr>
        <w:pStyle w:val="P00"/>
        <w:spacing w:before="72"/>
        <w:ind w:left="1021" w:right="1134"/>
        <w:rPr>
          <w:rStyle w:val="default"/>
          <w:rFonts w:cs="FrankRuehl" w:hint="cs"/>
          <w:rtl/>
        </w:rPr>
      </w:pPr>
      <w:r>
        <w:rPr>
          <w:rtl/>
          <w:lang w:val="he-IL"/>
        </w:rPr>
        <w:pict w14:anchorId="08B02A4A">
          <v:shape id="_x0000_s2383" type="#_x0000_t202" style="position:absolute;left:0;text-align:left;margin-left:470.25pt;margin-top:7.1pt;width:1in;height:16.8pt;z-index:251734016" filled="f" stroked="f">
            <v:textbox style="mso-next-textbox:#_x0000_s2383" inset="1mm,0,1mm,0">
              <w:txbxContent>
                <w:p w14:paraId="637E83E3" w14:textId="77777777" w:rsidR="00D23337" w:rsidRDefault="00D23337" w:rsidP="00D23337">
                  <w:pPr>
                    <w:spacing w:line="160" w:lineRule="exact"/>
                    <w:jc w:val="left"/>
                    <w:rPr>
                      <w:rFonts w:cs="Miriam" w:hint="cs"/>
                      <w:noProof/>
                      <w:szCs w:val="18"/>
                      <w:rtl/>
                      <w:lang w:eastAsia="en-US"/>
                    </w:rPr>
                  </w:pPr>
                  <w:r>
                    <w:rPr>
                      <w:rFonts w:cs="Miriam" w:hint="cs"/>
                      <w:noProof/>
                      <w:szCs w:val="18"/>
                      <w:rtl/>
                      <w:lang w:eastAsia="en-US"/>
                    </w:rPr>
                    <w:t>(תיקון מס' 7) תשע"ו-2016</w:t>
                  </w:r>
                </w:p>
              </w:txbxContent>
            </v:textbox>
          </v:shape>
        </w:pict>
      </w:r>
      <w:r>
        <w:rPr>
          <w:rStyle w:val="default"/>
          <w:rFonts w:cs="FrankRuehl" w:hint="cs"/>
          <w:rtl/>
        </w:rPr>
        <w:t>(7א)</w:t>
      </w:r>
      <w:r>
        <w:rPr>
          <w:rStyle w:val="default"/>
          <w:rFonts w:cs="FrankRuehl" w:hint="cs"/>
          <w:rtl/>
        </w:rPr>
        <w:tab/>
        <w:t>קופת גמל להשקעה;</w:t>
      </w:r>
    </w:p>
    <w:p w14:paraId="169C5972" w14:textId="77777777" w:rsidR="003E1701" w:rsidRDefault="00B97E3E" w:rsidP="000F7D0C">
      <w:pPr>
        <w:pStyle w:val="P00"/>
        <w:spacing w:before="72"/>
        <w:ind w:left="1021" w:right="1134"/>
        <w:rPr>
          <w:rStyle w:val="default"/>
          <w:rFonts w:cs="FrankRuehl" w:hint="cs"/>
          <w:rtl/>
        </w:rPr>
      </w:pPr>
      <w:r w:rsidRPr="00B97E3E">
        <w:rPr>
          <w:rStyle w:val="default"/>
          <w:rFonts w:cs="FrankRuehl"/>
          <w:rtl/>
        </w:rPr>
        <w:pict w14:anchorId="69530DB4">
          <v:shape id="_x0000_s2347" type="#_x0000_t202" style="position:absolute;left:0;text-align:left;margin-left:470.25pt;margin-top:7.1pt;width:1in;height:36.5pt;z-index:251717632" filled="f" stroked="f">
            <v:textbox inset="1mm,0,1mm,0">
              <w:txbxContent>
                <w:p w14:paraId="324A2112" w14:textId="77777777" w:rsidR="00575E31" w:rsidRDefault="00575E31" w:rsidP="00B97E3E">
                  <w:pPr>
                    <w:spacing w:line="160" w:lineRule="exact"/>
                    <w:jc w:val="left"/>
                    <w:rPr>
                      <w:rFonts w:cs="Miriam" w:hint="cs"/>
                      <w:noProof/>
                      <w:szCs w:val="18"/>
                      <w:rtl/>
                      <w:lang w:eastAsia="en-US"/>
                    </w:rPr>
                  </w:pPr>
                  <w:r>
                    <w:rPr>
                      <w:rFonts w:cs="Miriam" w:hint="cs"/>
                      <w:noProof/>
                      <w:szCs w:val="18"/>
                      <w:rtl/>
                      <w:lang w:eastAsia="en-US"/>
                    </w:rPr>
                    <w:t>(תיקון מס' 5) תשע"ו-2015</w:t>
                  </w:r>
                </w:p>
                <w:p w14:paraId="60E37179" w14:textId="77777777" w:rsidR="00D0515C" w:rsidRDefault="00D0515C" w:rsidP="00B97E3E">
                  <w:pPr>
                    <w:spacing w:line="160" w:lineRule="exact"/>
                    <w:jc w:val="left"/>
                    <w:rPr>
                      <w:rFonts w:cs="Miriam" w:hint="cs"/>
                      <w:noProof/>
                      <w:szCs w:val="18"/>
                      <w:rtl/>
                      <w:lang w:eastAsia="en-US"/>
                    </w:rPr>
                  </w:pPr>
                  <w:r>
                    <w:rPr>
                      <w:rFonts w:cs="Miriam" w:hint="cs"/>
                      <w:noProof/>
                      <w:szCs w:val="18"/>
                      <w:rtl/>
                      <w:lang w:eastAsia="en-US"/>
                    </w:rPr>
                    <w:t>(יתקון מס' 8) תשע"ו-2016</w:t>
                  </w:r>
                </w:p>
              </w:txbxContent>
            </v:textbox>
            <w10:anchorlock/>
          </v:shape>
        </w:pict>
      </w:r>
      <w:r w:rsidR="003E1701">
        <w:rPr>
          <w:rStyle w:val="default"/>
          <w:rFonts w:cs="FrankRuehl"/>
          <w:rtl/>
        </w:rPr>
        <w:t>(8)</w:t>
      </w:r>
      <w:r w:rsidR="003E1701">
        <w:rPr>
          <w:rStyle w:val="default"/>
          <w:rFonts w:cs="FrankRuehl" w:hint="cs"/>
          <w:rtl/>
        </w:rPr>
        <w:tab/>
      </w:r>
      <w:r w:rsidRPr="00B97E3E">
        <w:rPr>
          <w:rStyle w:val="default"/>
          <w:rFonts w:cs="FrankRuehl" w:hint="cs"/>
          <w:rtl/>
        </w:rPr>
        <w:t xml:space="preserve">ביטוחים שבהם מבוטחים עמיתים בקופת גמל לפי סעיף 16(ד)(6) לחוק הפיקוח על קופות גמל, לפי תכנית ביטוח שהתיר </w:t>
      </w:r>
      <w:r w:rsidR="000F7D0C">
        <w:rPr>
          <w:rStyle w:val="default"/>
          <w:rFonts w:cs="FrankRuehl" w:hint="cs"/>
          <w:rtl/>
        </w:rPr>
        <w:t>הממונה</w:t>
      </w:r>
      <w:r w:rsidRPr="00B97E3E">
        <w:rPr>
          <w:rStyle w:val="default"/>
          <w:rFonts w:cs="FrankRuehl" w:hint="cs"/>
          <w:rtl/>
        </w:rPr>
        <w:t xml:space="preserve"> הכלולה בקופת גמל המנויה בפסקאות (1) עד (7) או הנמכרת אגב אחת מאלה</w:t>
      </w:r>
      <w:r w:rsidR="003E1701">
        <w:rPr>
          <w:rStyle w:val="default"/>
          <w:rFonts w:cs="FrankRuehl"/>
          <w:rtl/>
        </w:rPr>
        <w:t>;</w:t>
      </w:r>
    </w:p>
    <w:p w14:paraId="072024A3" w14:textId="77777777" w:rsidR="003E1701" w:rsidRDefault="003E1701">
      <w:pPr>
        <w:pStyle w:val="P00"/>
        <w:spacing w:before="72"/>
        <w:ind w:left="1021"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כל סוג מוצר אחר שקבע השר;</w:t>
      </w:r>
    </w:p>
    <w:p w14:paraId="772A39DC" w14:textId="77777777" w:rsidR="003E1701" w:rsidRPr="00350FB2" w:rsidRDefault="003E1701">
      <w:pPr>
        <w:pStyle w:val="P00"/>
        <w:spacing w:before="0"/>
        <w:ind w:left="1021" w:right="1134"/>
        <w:rPr>
          <w:rStyle w:val="default"/>
          <w:rFonts w:cs="FrankRuehl" w:hint="cs"/>
          <w:vanish/>
          <w:color w:val="FF0000"/>
          <w:szCs w:val="20"/>
          <w:shd w:val="clear" w:color="auto" w:fill="FFFF99"/>
          <w:rtl/>
          <w:lang w:eastAsia="en-US"/>
        </w:rPr>
      </w:pPr>
      <w:bookmarkStart w:id="14" w:name="Rov175"/>
      <w:r w:rsidRPr="00350FB2">
        <w:rPr>
          <w:rStyle w:val="default"/>
          <w:rFonts w:cs="FrankRuehl" w:hint="cs"/>
          <w:vanish/>
          <w:color w:val="FF0000"/>
          <w:szCs w:val="20"/>
          <w:shd w:val="clear" w:color="auto" w:fill="FFFF99"/>
          <w:rtl/>
          <w:lang w:eastAsia="en-US"/>
        </w:rPr>
        <w:t>מיום 28.1.2008</w:t>
      </w:r>
    </w:p>
    <w:p w14:paraId="29FA930D" w14:textId="77777777" w:rsidR="003E1701" w:rsidRPr="00350FB2" w:rsidRDefault="003E1701">
      <w:pPr>
        <w:pStyle w:val="P00"/>
        <w:spacing w:before="0"/>
        <w:ind w:left="1021" w:right="1134"/>
        <w:rPr>
          <w:rStyle w:val="default"/>
          <w:rFonts w:cs="FrankRuehl" w:hint="cs"/>
          <w:vanish/>
          <w:szCs w:val="20"/>
          <w:shd w:val="clear" w:color="auto" w:fill="FFFF99"/>
          <w:rtl/>
          <w:lang w:eastAsia="en-US"/>
        </w:rPr>
      </w:pPr>
      <w:r w:rsidRPr="00350FB2">
        <w:rPr>
          <w:rStyle w:val="default"/>
          <w:rFonts w:cs="FrankRuehl" w:hint="cs"/>
          <w:b/>
          <w:bCs/>
          <w:vanish/>
          <w:szCs w:val="20"/>
          <w:shd w:val="clear" w:color="auto" w:fill="FFFF99"/>
          <w:rtl/>
          <w:lang w:eastAsia="en-US"/>
        </w:rPr>
        <w:t>תיקון מס' 2</w:t>
      </w:r>
    </w:p>
    <w:p w14:paraId="0CE82361" w14:textId="77777777" w:rsidR="003E1701" w:rsidRPr="00350FB2" w:rsidRDefault="003E1701">
      <w:pPr>
        <w:pStyle w:val="P00"/>
        <w:spacing w:before="0"/>
        <w:ind w:left="1021" w:right="1134"/>
        <w:rPr>
          <w:rStyle w:val="default"/>
          <w:rFonts w:cs="FrankRuehl" w:hint="cs"/>
          <w:vanish/>
          <w:szCs w:val="20"/>
          <w:shd w:val="clear" w:color="auto" w:fill="FFFF99"/>
          <w:rtl/>
          <w:lang w:eastAsia="en-US"/>
        </w:rPr>
      </w:pPr>
      <w:hyperlink r:id="rId38" w:history="1">
        <w:r w:rsidRPr="00350FB2">
          <w:rPr>
            <w:rStyle w:val="Hyperlink"/>
            <w:rFonts w:hint="cs"/>
            <w:vanish/>
            <w:szCs w:val="20"/>
            <w:shd w:val="clear" w:color="auto" w:fill="FFFF99"/>
            <w:rtl/>
            <w:lang w:eastAsia="en-US"/>
          </w:rPr>
          <w:t>ס"ח תשס"ח מס' 2130</w:t>
        </w:r>
      </w:hyperlink>
      <w:r w:rsidRPr="00350FB2">
        <w:rPr>
          <w:rStyle w:val="default"/>
          <w:rFonts w:cs="FrankRuehl" w:hint="cs"/>
          <w:vanish/>
          <w:szCs w:val="20"/>
          <w:shd w:val="clear" w:color="auto" w:fill="FFFF99"/>
          <w:rtl/>
          <w:lang w:eastAsia="en-US"/>
        </w:rPr>
        <w:t xml:space="preserve"> מיום 28.1.2008 עמ' 166 (</w:t>
      </w:r>
      <w:hyperlink r:id="rId39" w:history="1">
        <w:r w:rsidRPr="00350FB2">
          <w:rPr>
            <w:rStyle w:val="Hyperlink"/>
            <w:rFonts w:hint="cs"/>
            <w:vanish/>
            <w:szCs w:val="20"/>
            <w:shd w:val="clear" w:color="auto" w:fill="FFFF99"/>
            <w:rtl/>
            <w:lang w:eastAsia="en-US"/>
          </w:rPr>
          <w:t>ה"ח 291</w:t>
        </w:r>
      </w:hyperlink>
      <w:r w:rsidRPr="00350FB2">
        <w:rPr>
          <w:rStyle w:val="default"/>
          <w:rFonts w:cs="FrankRuehl" w:hint="cs"/>
          <w:vanish/>
          <w:szCs w:val="20"/>
          <w:shd w:val="clear" w:color="auto" w:fill="FFFF99"/>
          <w:rtl/>
          <w:lang w:eastAsia="en-US"/>
        </w:rPr>
        <w:t>)</w:t>
      </w:r>
    </w:p>
    <w:p w14:paraId="40A208EB" w14:textId="77777777" w:rsidR="003E1701" w:rsidRPr="00350FB2" w:rsidRDefault="003E1701">
      <w:pPr>
        <w:pStyle w:val="P00"/>
        <w:ind w:left="1021" w:right="1134"/>
        <w:rPr>
          <w:rStyle w:val="default"/>
          <w:rFonts w:cs="FrankRuehl" w:hint="cs"/>
          <w:vanish/>
          <w:sz w:val="22"/>
          <w:szCs w:val="22"/>
          <w:shd w:val="clear" w:color="auto" w:fill="FFFF99"/>
          <w:rtl/>
        </w:rPr>
      </w:pPr>
      <w:r w:rsidRPr="00350FB2">
        <w:rPr>
          <w:rStyle w:val="default"/>
          <w:rFonts w:cs="FrankRuehl"/>
          <w:vanish/>
          <w:sz w:val="22"/>
          <w:szCs w:val="22"/>
          <w:shd w:val="clear" w:color="auto" w:fill="FFFF99"/>
          <w:rtl/>
        </w:rPr>
        <w:t>(1)</w:t>
      </w: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 xml:space="preserve">קופת גמל </w:t>
      </w:r>
      <w:r w:rsidRPr="00350FB2">
        <w:rPr>
          <w:rStyle w:val="default"/>
          <w:rFonts w:cs="FrankRuehl"/>
          <w:strike/>
          <w:vanish/>
          <w:sz w:val="22"/>
          <w:szCs w:val="22"/>
          <w:shd w:val="clear" w:color="auto" w:fill="FFFF99"/>
          <w:rtl/>
        </w:rPr>
        <w:t>לקצבה</w:t>
      </w:r>
      <w:r w:rsidRPr="00350FB2">
        <w:rPr>
          <w:rStyle w:val="default"/>
          <w:rFonts w:cs="FrankRuehl" w:hint="cs"/>
          <w:vanish/>
          <w:sz w:val="22"/>
          <w:szCs w:val="22"/>
          <w:shd w:val="clear" w:color="auto" w:fill="FFFF99"/>
          <w:rtl/>
        </w:rPr>
        <w:t xml:space="preserve"> </w:t>
      </w:r>
      <w:r w:rsidRPr="00350FB2">
        <w:rPr>
          <w:rStyle w:val="default"/>
          <w:rFonts w:cs="FrankRuehl" w:hint="cs"/>
          <w:vanish/>
          <w:sz w:val="22"/>
          <w:szCs w:val="22"/>
          <w:u w:val="single"/>
          <w:shd w:val="clear" w:color="auto" w:fill="FFFF99"/>
          <w:rtl/>
        </w:rPr>
        <w:t>משלמת לקצבה</w:t>
      </w:r>
      <w:r w:rsidRPr="00350FB2">
        <w:rPr>
          <w:rStyle w:val="default"/>
          <w:rFonts w:cs="FrankRuehl"/>
          <w:vanish/>
          <w:sz w:val="22"/>
          <w:szCs w:val="22"/>
          <w:shd w:val="clear" w:color="auto" w:fill="FFFF99"/>
          <w:rtl/>
        </w:rPr>
        <w:t xml:space="preserve"> שאינה קופת ביטוח;</w:t>
      </w:r>
    </w:p>
    <w:p w14:paraId="233D008E" w14:textId="77777777" w:rsidR="003E1701" w:rsidRPr="00350FB2" w:rsidRDefault="003E1701">
      <w:pPr>
        <w:pStyle w:val="P00"/>
        <w:spacing w:before="0"/>
        <w:ind w:left="1021" w:right="1134"/>
        <w:rPr>
          <w:rStyle w:val="default"/>
          <w:rFonts w:cs="FrankRuehl" w:hint="cs"/>
          <w:vanish/>
          <w:sz w:val="22"/>
          <w:szCs w:val="22"/>
          <w:u w:val="single"/>
          <w:shd w:val="clear" w:color="auto" w:fill="FFFF99"/>
          <w:rtl/>
        </w:rPr>
      </w:pPr>
      <w:r w:rsidRPr="00350FB2">
        <w:rPr>
          <w:rStyle w:val="default"/>
          <w:rFonts w:cs="FrankRuehl" w:hint="cs"/>
          <w:vanish/>
          <w:sz w:val="22"/>
          <w:szCs w:val="22"/>
          <w:u w:val="single"/>
          <w:shd w:val="clear" w:color="auto" w:fill="FFFF99"/>
          <w:rtl/>
        </w:rPr>
        <w:t>(1א)</w:t>
      </w:r>
      <w:r w:rsidRPr="00350FB2">
        <w:rPr>
          <w:rStyle w:val="default"/>
          <w:rFonts w:cs="FrankRuehl" w:hint="cs"/>
          <w:vanish/>
          <w:sz w:val="22"/>
          <w:szCs w:val="22"/>
          <w:u w:val="single"/>
          <w:shd w:val="clear" w:color="auto" w:fill="FFFF99"/>
          <w:rtl/>
        </w:rPr>
        <w:tab/>
        <w:t>קופת גמל לא משלמת לקצבה שאינה קופת ביטוח;</w:t>
      </w:r>
    </w:p>
    <w:p w14:paraId="764B119D" w14:textId="77777777" w:rsidR="003E1701" w:rsidRPr="00350FB2" w:rsidRDefault="003E1701">
      <w:pPr>
        <w:pStyle w:val="P00"/>
        <w:spacing w:before="0"/>
        <w:ind w:left="1021" w:right="1134"/>
        <w:rPr>
          <w:rStyle w:val="default"/>
          <w:rFonts w:cs="FrankRuehl" w:hint="cs"/>
          <w:vanish/>
          <w:sz w:val="22"/>
          <w:szCs w:val="22"/>
          <w:shd w:val="clear" w:color="auto" w:fill="FFFF99"/>
          <w:rtl/>
        </w:rPr>
      </w:pPr>
      <w:r w:rsidRPr="00350FB2">
        <w:rPr>
          <w:rStyle w:val="default"/>
          <w:rFonts w:cs="FrankRuehl"/>
          <w:vanish/>
          <w:sz w:val="22"/>
          <w:szCs w:val="22"/>
          <w:shd w:val="clear" w:color="auto" w:fill="FFFF99"/>
          <w:rtl/>
        </w:rPr>
        <w:t>(2)</w:t>
      </w: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קופת גמל לתגמולים שאינה קופת ביטוח;</w:t>
      </w:r>
    </w:p>
    <w:p w14:paraId="38EF9F8F" w14:textId="77777777" w:rsidR="003E1701" w:rsidRPr="00350FB2" w:rsidRDefault="003E1701">
      <w:pPr>
        <w:pStyle w:val="P00"/>
        <w:spacing w:before="0"/>
        <w:ind w:left="1021" w:right="1134"/>
        <w:rPr>
          <w:rStyle w:val="default"/>
          <w:rFonts w:cs="FrankRuehl" w:hint="cs"/>
          <w:vanish/>
          <w:sz w:val="22"/>
          <w:szCs w:val="22"/>
          <w:shd w:val="clear" w:color="auto" w:fill="FFFF99"/>
          <w:rtl/>
        </w:rPr>
      </w:pPr>
      <w:r w:rsidRPr="00350FB2">
        <w:rPr>
          <w:rStyle w:val="default"/>
          <w:rFonts w:cs="FrankRuehl"/>
          <w:vanish/>
          <w:sz w:val="22"/>
          <w:szCs w:val="22"/>
          <w:shd w:val="clear" w:color="auto" w:fill="FFFF99"/>
          <w:rtl/>
        </w:rPr>
        <w:t>(3)</w:t>
      </w: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קופת גמל אישית לפיצויים שאינה קופת ביטוח;</w:t>
      </w:r>
    </w:p>
    <w:p w14:paraId="5BC8FD99" w14:textId="77777777" w:rsidR="003E1701" w:rsidRPr="00350FB2" w:rsidRDefault="003E1701">
      <w:pPr>
        <w:pStyle w:val="P00"/>
        <w:spacing w:before="0"/>
        <w:ind w:left="1021" w:right="1134"/>
        <w:rPr>
          <w:rStyle w:val="default"/>
          <w:rFonts w:cs="FrankRuehl" w:hint="cs"/>
          <w:vanish/>
          <w:sz w:val="22"/>
          <w:szCs w:val="22"/>
          <w:shd w:val="clear" w:color="auto" w:fill="FFFF99"/>
          <w:rtl/>
        </w:rPr>
      </w:pPr>
      <w:r w:rsidRPr="00350FB2">
        <w:rPr>
          <w:rStyle w:val="default"/>
          <w:rFonts w:cs="FrankRuehl"/>
          <w:vanish/>
          <w:sz w:val="22"/>
          <w:szCs w:val="22"/>
          <w:shd w:val="clear" w:color="auto" w:fill="FFFF99"/>
          <w:rtl/>
        </w:rPr>
        <w:t>(4)</w:t>
      </w: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 xml:space="preserve">קופת גמל </w:t>
      </w:r>
      <w:r w:rsidRPr="00350FB2">
        <w:rPr>
          <w:rStyle w:val="default"/>
          <w:rFonts w:cs="FrankRuehl"/>
          <w:strike/>
          <w:vanish/>
          <w:sz w:val="22"/>
          <w:szCs w:val="22"/>
          <w:shd w:val="clear" w:color="auto" w:fill="FFFF99"/>
          <w:rtl/>
        </w:rPr>
        <w:t>לקצבה</w:t>
      </w:r>
      <w:r w:rsidRPr="00350FB2">
        <w:rPr>
          <w:rStyle w:val="default"/>
          <w:rFonts w:cs="FrankRuehl" w:hint="cs"/>
          <w:vanish/>
          <w:sz w:val="22"/>
          <w:szCs w:val="22"/>
          <w:shd w:val="clear" w:color="auto" w:fill="FFFF99"/>
          <w:rtl/>
        </w:rPr>
        <w:t xml:space="preserve"> </w:t>
      </w:r>
      <w:r w:rsidRPr="00350FB2">
        <w:rPr>
          <w:rStyle w:val="default"/>
          <w:rFonts w:cs="FrankRuehl" w:hint="cs"/>
          <w:vanish/>
          <w:sz w:val="22"/>
          <w:szCs w:val="22"/>
          <w:u w:val="single"/>
          <w:shd w:val="clear" w:color="auto" w:fill="FFFF99"/>
          <w:rtl/>
        </w:rPr>
        <w:t>משלמת לקצבה</w:t>
      </w:r>
      <w:r w:rsidRPr="00350FB2">
        <w:rPr>
          <w:rStyle w:val="default"/>
          <w:rFonts w:cs="FrankRuehl"/>
          <w:vanish/>
          <w:sz w:val="22"/>
          <w:szCs w:val="22"/>
          <w:shd w:val="clear" w:color="auto" w:fill="FFFF99"/>
          <w:rtl/>
        </w:rPr>
        <w:t xml:space="preserve"> שהיא קופת ביטוח;</w:t>
      </w:r>
    </w:p>
    <w:p w14:paraId="48B5CFD1" w14:textId="77777777" w:rsidR="003E1701" w:rsidRPr="00350FB2" w:rsidRDefault="003E1701">
      <w:pPr>
        <w:pStyle w:val="P00"/>
        <w:spacing w:before="0"/>
        <w:ind w:left="1021" w:right="1134"/>
        <w:rPr>
          <w:rStyle w:val="default"/>
          <w:rFonts w:cs="FrankRuehl" w:hint="cs"/>
          <w:vanish/>
          <w:sz w:val="22"/>
          <w:szCs w:val="22"/>
          <w:shd w:val="clear" w:color="auto" w:fill="FFFF99"/>
          <w:rtl/>
        </w:rPr>
      </w:pPr>
      <w:r w:rsidRPr="00350FB2">
        <w:rPr>
          <w:rStyle w:val="default"/>
          <w:rFonts w:cs="FrankRuehl" w:hint="cs"/>
          <w:vanish/>
          <w:sz w:val="22"/>
          <w:szCs w:val="22"/>
          <w:u w:val="single"/>
          <w:shd w:val="clear" w:color="auto" w:fill="FFFF99"/>
          <w:rtl/>
        </w:rPr>
        <w:t>(4א)</w:t>
      </w:r>
      <w:r w:rsidRPr="00350FB2">
        <w:rPr>
          <w:rStyle w:val="default"/>
          <w:rFonts w:cs="FrankRuehl" w:hint="cs"/>
          <w:vanish/>
          <w:sz w:val="22"/>
          <w:szCs w:val="22"/>
          <w:u w:val="single"/>
          <w:shd w:val="clear" w:color="auto" w:fill="FFFF99"/>
          <w:rtl/>
        </w:rPr>
        <w:tab/>
        <w:t>קופת גמל לא משלמת לקצבה שהיא קופת ביטוח;</w:t>
      </w:r>
    </w:p>
    <w:p w14:paraId="01F25AB9" w14:textId="77777777" w:rsidR="00B97E3E" w:rsidRPr="00350FB2" w:rsidRDefault="00B97E3E" w:rsidP="00B97E3E">
      <w:pPr>
        <w:pStyle w:val="P00"/>
        <w:spacing w:before="0"/>
        <w:ind w:left="0" w:right="1134"/>
        <w:rPr>
          <w:rStyle w:val="default"/>
          <w:rFonts w:cs="FrankRuehl" w:hint="cs"/>
          <w:vanish/>
          <w:szCs w:val="20"/>
          <w:shd w:val="clear" w:color="auto" w:fill="FFFF99"/>
          <w:rtl/>
          <w:lang w:eastAsia="en-US"/>
        </w:rPr>
      </w:pPr>
    </w:p>
    <w:p w14:paraId="498F1DDC" w14:textId="77777777" w:rsidR="00B97E3E" w:rsidRPr="00350FB2" w:rsidRDefault="00B97E3E" w:rsidP="00B97E3E">
      <w:pPr>
        <w:pStyle w:val="P00"/>
        <w:spacing w:before="0"/>
        <w:ind w:left="0" w:right="1134"/>
        <w:rPr>
          <w:rStyle w:val="default"/>
          <w:rFonts w:cs="FrankRuehl" w:hint="cs"/>
          <w:vanish/>
          <w:color w:val="FF0000"/>
          <w:szCs w:val="20"/>
          <w:shd w:val="clear" w:color="auto" w:fill="FFFF99"/>
          <w:rtl/>
          <w:lang w:eastAsia="en-US"/>
        </w:rPr>
      </w:pPr>
      <w:r w:rsidRPr="00350FB2">
        <w:rPr>
          <w:rStyle w:val="default"/>
          <w:rFonts w:cs="FrankRuehl" w:hint="cs"/>
          <w:vanish/>
          <w:color w:val="FF0000"/>
          <w:szCs w:val="20"/>
          <w:shd w:val="clear" w:color="auto" w:fill="FFFF99"/>
          <w:rtl/>
          <w:lang w:eastAsia="en-US"/>
        </w:rPr>
        <w:t>מיום 5.11.2015</w:t>
      </w:r>
    </w:p>
    <w:p w14:paraId="127952AD" w14:textId="77777777" w:rsidR="00B97E3E" w:rsidRPr="00350FB2" w:rsidRDefault="00B97E3E" w:rsidP="00B97E3E">
      <w:pPr>
        <w:pStyle w:val="P00"/>
        <w:spacing w:before="0"/>
        <w:ind w:left="0" w:right="1134"/>
        <w:rPr>
          <w:rStyle w:val="default"/>
          <w:rFonts w:cs="FrankRuehl" w:hint="cs"/>
          <w:vanish/>
          <w:szCs w:val="20"/>
          <w:shd w:val="clear" w:color="auto" w:fill="FFFF99"/>
          <w:rtl/>
          <w:lang w:eastAsia="en-US"/>
        </w:rPr>
      </w:pPr>
      <w:r w:rsidRPr="00350FB2">
        <w:rPr>
          <w:rStyle w:val="default"/>
          <w:rFonts w:cs="FrankRuehl" w:hint="cs"/>
          <w:b/>
          <w:bCs/>
          <w:vanish/>
          <w:szCs w:val="20"/>
          <w:shd w:val="clear" w:color="auto" w:fill="FFFF99"/>
          <w:rtl/>
          <w:lang w:eastAsia="en-US"/>
        </w:rPr>
        <w:t>תיקון מס' 5</w:t>
      </w:r>
    </w:p>
    <w:p w14:paraId="5365617B" w14:textId="77777777" w:rsidR="00B97E3E" w:rsidRPr="00350FB2" w:rsidRDefault="00B97E3E" w:rsidP="00B97E3E">
      <w:pPr>
        <w:pStyle w:val="P00"/>
        <w:spacing w:before="0"/>
        <w:ind w:left="0" w:right="1134"/>
        <w:rPr>
          <w:rStyle w:val="default"/>
          <w:rFonts w:cs="FrankRuehl" w:hint="cs"/>
          <w:vanish/>
          <w:szCs w:val="20"/>
          <w:shd w:val="clear" w:color="auto" w:fill="FFFF99"/>
          <w:rtl/>
          <w:lang w:eastAsia="en-US"/>
        </w:rPr>
      </w:pPr>
      <w:hyperlink r:id="rId40" w:history="1">
        <w:r w:rsidRPr="00350FB2">
          <w:rPr>
            <w:rStyle w:val="Hyperlink"/>
            <w:rFonts w:hint="cs"/>
            <w:vanish/>
            <w:szCs w:val="20"/>
            <w:shd w:val="clear" w:color="auto" w:fill="FFFF99"/>
            <w:rtl/>
            <w:lang w:eastAsia="en-US"/>
          </w:rPr>
          <w:t>ס"ח תשע"ו מס' 2507</w:t>
        </w:r>
      </w:hyperlink>
      <w:r w:rsidRPr="00350FB2">
        <w:rPr>
          <w:rStyle w:val="default"/>
          <w:rFonts w:cs="FrankRuehl" w:hint="cs"/>
          <w:vanish/>
          <w:szCs w:val="20"/>
          <w:shd w:val="clear" w:color="auto" w:fill="FFFF99"/>
          <w:rtl/>
          <w:lang w:eastAsia="en-US"/>
        </w:rPr>
        <w:t xml:space="preserve"> מיום 5.11.2015 עמ' 27 (</w:t>
      </w:r>
      <w:hyperlink r:id="rId41" w:history="1">
        <w:r w:rsidRPr="00350FB2">
          <w:rPr>
            <w:rStyle w:val="Hyperlink"/>
            <w:rFonts w:hint="cs"/>
            <w:vanish/>
            <w:szCs w:val="20"/>
            <w:shd w:val="clear" w:color="auto" w:fill="FFFF99"/>
            <w:rtl/>
            <w:lang w:eastAsia="en-US"/>
          </w:rPr>
          <w:t>ה"ח 939</w:t>
        </w:r>
      </w:hyperlink>
      <w:r w:rsidRPr="00350FB2">
        <w:rPr>
          <w:rStyle w:val="default"/>
          <w:rFonts w:cs="FrankRuehl" w:hint="cs"/>
          <w:vanish/>
          <w:szCs w:val="20"/>
          <w:shd w:val="clear" w:color="auto" w:fill="FFFF99"/>
          <w:rtl/>
          <w:lang w:eastAsia="en-US"/>
        </w:rPr>
        <w:t>)</w:t>
      </w:r>
    </w:p>
    <w:p w14:paraId="73599315" w14:textId="77777777" w:rsidR="00B97E3E" w:rsidRPr="00350FB2" w:rsidRDefault="00B97E3E" w:rsidP="00B97E3E">
      <w:pPr>
        <w:pStyle w:val="P00"/>
        <w:ind w:left="0" w:right="1134"/>
        <w:rPr>
          <w:rStyle w:val="default"/>
          <w:rFonts w:cs="FrankRuehl" w:hint="cs"/>
          <w:vanish/>
          <w:sz w:val="22"/>
          <w:szCs w:val="22"/>
          <w:shd w:val="clear" w:color="auto" w:fill="FFFF99"/>
          <w:rtl/>
        </w:rPr>
      </w:pP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"סוג מוצר פנסיוני" – כל אחד מאלה, לרבות כל שילוב ביניהם:</w:t>
      </w:r>
    </w:p>
    <w:p w14:paraId="4E6C7FF1" w14:textId="77777777" w:rsidR="00B97E3E" w:rsidRPr="00350FB2" w:rsidRDefault="00B97E3E" w:rsidP="00B97E3E">
      <w:pPr>
        <w:pStyle w:val="P00"/>
        <w:spacing w:before="0"/>
        <w:ind w:left="1021" w:right="1134"/>
        <w:rPr>
          <w:rStyle w:val="default"/>
          <w:rFonts w:cs="FrankRuehl" w:hint="cs"/>
          <w:vanish/>
          <w:sz w:val="22"/>
          <w:szCs w:val="22"/>
          <w:shd w:val="clear" w:color="auto" w:fill="FFFF99"/>
          <w:rtl/>
        </w:rPr>
      </w:pPr>
      <w:r w:rsidRPr="00350FB2">
        <w:rPr>
          <w:rStyle w:val="default"/>
          <w:rFonts w:cs="FrankRuehl"/>
          <w:vanish/>
          <w:sz w:val="22"/>
          <w:szCs w:val="22"/>
          <w:shd w:val="clear" w:color="auto" w:fill="FFFF99"/>
          <w:rtl/>
        </w:rPr>
        <w:t>(1)</w:t>
      </w:r>
      <w:r w:rsidRPr="00350FB2">
        <w:rPr>
          <w:rStyle w:val="default"/>
          <w:rFonts w:cs="FrankRuehl" w:hint="cs"/>
          <w:vanish/>
          <w:sz w:val="22"/>
          <w:szCs w:val="22"/>
          <w:shd w:val="clear" w:color="auto" w:fill="FFFF99"/>
          <w:rtl/>
        </w:rPr>
        <w:tab/>
      </w:r>
      <w:r w:rsidRPr="00350FB2">
        <w:rPr>
          <w:rStyle w:val="default"/>
          <w:rFonts w:cs="FrankRuehl"/>
          <w:strike/>
          <w:vanish/>
          <w:sz w:val="22"/>
          <w:szCs w:val="22"/>
          <w:shd w:val="clear" w:color="auto" w:fill="FFFF99"/>
          <w:rtl/>
        </w:rPr>
        <w:t xml:space="preserve">קופת גמל </w:t>
      </w:r>
      <w:r w:rsidRPr="00350FB2">
        <w:rPr>
          <w:rStyle w:val="default"/>
          <w:rFonts w:cs="FrankRuehl" w:hint="cs"/>
          <w:strike/>
          <w:vanish/>
          <w:sz w:val="22"/>
          <w:szCs w:val="22"/>
          <w:shd w:val="clear" w:color="auto" w:fill="FFFF99"/>
          <w:rtl/>
        </w:rPr>
        <w:t xml:space="preserve">משלמת </w:t>
      </w:r>
      <w:r w:rsidRPr="00350FB2">
        <w:rPr>
          <w:rStyle w:val="default"/>
          <w:rFonts w:cs="FrankRuehl"/>
          <w:strike/>
          <w:vanish/>
          <w:sz w:val="22"/>
          <w:szCs w:val="22"/>
          <w:shd w:val="clear" w:color="auto" w:fill="FFFF99"/>
          <w:rtl/>
        </w:rPr>
        <w:t>לקצבה</w:t>
      </w:r>
      <w:r w:rsidRPr="00350FB2">
        <w:rPr>
          <w:rStyle w:val="default"/>
          <w:rFonts w:cs="FrankRuehl" w:hint="cs"/>
          <w:vanish/>
          <w:sz w:val="22"/>
          <w:szCs w:val="22"/>
          <w:shd w:val="clear" w:color="auto" w:fill="FFFF99"/>
          <w:rtl/>
        </w:rPr>
        <w:t xml:space="preserve"> </w:t>
      </w:r>
      <w:r w:rsidRPr="00350FB2">
        <w:rPr>
          <w:rStyle w:val="default"/>
          <w:rFonts w:cs="FrankRuehl" w:hint="cs"/>
          <w:vanish/>
          <w:sz w:val="22"/>
          <w:szCs w:val="22"/>
          <w:u w:val="single"/>
          <w:shd w:val="clear" w:color="auto" w:fill="FFFF99"/>
          <w:rtl/>
        </w:rPr>
        <w:t>קופת גמל לקצבה</w:t>
      </w:r>
      <w:r w:rsidRPr="00350FB2">
        <w:rPr>
          <w:rStyle w:val="default"/>
          <w:rFonts w:cs="FrankRuehl"/>
          <w:vanish/>
          <w:sz w:val="22"/>
          <w:szCs w:val="22"/>
          <w:shd w:val="clear" w:color="auto" w:fill="FFFF99"/>
          <w:rtl/>
        </w:rPr>
        <w:t xml:space="preserve"> שאינה קופת ביטוח;</w:t>
      </w:r>
    </w:p>
    <w:p w14:paraId="33752F5F" w14:textId="77777777" w:rsidR="00B97E3E" w:rsidRPr="00350FB2" w:rsidRDefault="00B97E3E" w:rsidP="00B97E3E">
      <w:pPr>
        <w:pStyle w:val="P00"/>
        <w:spacing w:before="0"/>
        <w:ind w:left="1021" w:right="1134"/>
        <w:rPr>
          <w:rStyle w:val="default"/>
          <w:rFonts w:cs="FrankRuehl" w:hint="cs"/>
          <w:strike/>
          <w:vanish/>
          <w:sz w:val="22"/>
          <w:szCs w:val="22"/>
          <w:shd w:val="clear" w:color="auto" w:fill="FFFF99"/>
          <w:rtl/>
        </w:rPr>
      </w:pPr>
      <w:r w:rsidRPr="00350FB2">
        <w:rPr>
          <w:rStyle w:val="default"/>
          <w:rFonts w:cs="FrankRuehl" w:hint="cs"/>
          <w:strike/>
          <w:vanish/>
          <w:sz w:val="22"/>
          <w:szCs w:val="22"/>
          <w:shd w:val="clear" w:color="auto" w:fill="FFFF99"/>
          <w:rtl/>
        </w:rPr>
        <w:t>(1א)</w:t>
      </w:r>
      <w:r w:rsidRPr="00350FB2">
        <w:rPr>
          <w:rStyle w:val="default"/>
          <w:rFonts w:cs="FrankRuehl" w:hint="cs"/>
          <w:strike/>
          <w:vanish/>
          <w:sz w:val="22"/>
          <w:szCs w:val="22"/>
          <w:shd w:val="clear" w:color="auto" w:fill="FFFF99"/>
          <w:rtl/>
        </w:rPr>
        <w:tab/>
        <w:t>קופת גמל לא משלמת לקצבה שאינה קופת ביטוח;</w:t>
      </w:r>
    </w:p>
    <w:p w14:paraId="31A71BCA" w14:textId="77777777" w:rsidR="00B97E3E" w:rsidRPr="00350FB2" w:rsidRDefault="00B97E3E" w:rsidP="00B97E3E">
      <w:pPr>
        <w:pStyle w:val="P00"/>
        <w:spacing w:before="0"/>
        <w:ind w:left="1021" w:right="1134"/>
        <w:rPr>
          <w:rStyle w:val="default"/>
          <w:rFonts w:cs="FrankRuehl" w:hint="cs"/>
          <w:vanish/>
          <w:sz w:val="22"/>
          <w:szCs w:val="22"/>
          <w:u w:val="single"/>
          <w:shd w:val="clear" w:color="auto" w:fill="FFFF99"/>
          <w:rtl/>
        </w:rPr>
      </w:pPr>
      <w:r w:rsidRPr="00350FB2">
        <w:rPr>
          <w:rStyle w:val="default"/>
          <w:rFonts w:cs="FrankRuehl" w:hint="cs"/>
          <w:vanish/>
          <w:sz w:val="22"/>
          <w:szCs w:val="22"/>
          <w:u w:val="single"/>
          <w:shd w:val="clear" w:color="auto" w:fill="FFFF99"/>
          <w:rtl/>
        </w:rPr>
        <w:t>(1א)</w:t>
      </w:r>
      <w:r w:rsidRPr="00350FB2">
        <w:rPr>
          <w:rStyle w:val="default"/>
          <w:rFonts w:cs="FrankRuehl" w:hint="cs"/>
          <w:vanish/>
          <w:sz w:val="22"/>
          <w:szCs w:val="22"/>
          <w:u w:val="single"/>
          <w:shd w:val="clear" w:color="auto" w:fill="FFFF99"/>
          <w:rtl/>
        </w:rPr>
        <w:tab/>
        <w:t>קופת גמל לחיסכון;</w:t>
      </w:r>
    </w:p>
    <w:p w14:paraId="72E1EAC6" w14:textId="77777777" w:rsidR="00B97E3E" w:rsidRPr="00350FB2" w:rsidRDefault="00B97E3E" w:rsidP="00B97E3E">
      <w:pPr>
        <w:pStyle w:val="P00"/>
        <w:spacing w:before="0"/>
        <w:ind w:left="1021" w:right="1134"/>
        <w:rPr>
          <w:rStyle w:val="default"/>
          <w:rFonts w:cs="FrankRuehl" w:hint="cs"/>
          <w:vanish/>
          <w:sz w:val="22"/>
          <w:szCs w:val="22"/>
          <w:shd w:val="clear" w:color="auto" w:fill="FFFF99"/>
          <w:rtl/>
        </w:rPr>
      </w:pPr>
      <w:r w:rsidRPr="00350FB2">
        <w:rPr>
          <w:rStyle w:val="default"/>
          <w:rFonts w:cs="FrankRuehl"/>
          <w:vanish/>
          <w:sz w:val="22"/>
          <w:szCs w:val="22"/>
          <w:shd w:val="clear" w:color="auto" w:fill="FFFF99"/>
          <w:rtl/>
        </w:rPr>
        <w:t>(2)</w:t>
      </w: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קופת גמל לתגמולים שאינה קופת ביטוח;</w:t>
      </w:r>
    </w:p>
    <w:p w14:paraId="5FF89854" w14:textId="77777777" w:rsidR="00B97E3E" w:rsidRPr="00350FB2" w:rsidRDefault="00B97E3E" w:rsidP="00B97E3E">
      <w:pPr>
        <w:pStyle w:val="P00"/>
        <w:spacing w:before="0"/>
        <w:ind w:left="1021" w:right="1134"/>
        <w:rPr>
          <w:rStyle w:val="default"/>
          <w:rFonts w:cs="FrankRuehl" w:hint="cs"/>
          <w:vanish/>
          <w:sz w:val="22"/>
          <w:szCs w:val="22"/>
          <w:shd w:val="clear" w:color="auto" w:fill="FFFF99"/>
          <w:rtl/>
        </w:rPr>
      </w:pPr>
      <w:r w:rsidRPr="00350FB2">
        <w:rPr>
          <w:rStyle w:val="default"/>
          <w:rFonts w:cs="FrankRuehl"/>
          <w:vanish/>
          <w:sz w:val="22"/>
          <w:szCs w:val="22"/>
          <w:shd w:val="clear" w:color="auto" w:fill="FFFF99"/>
          <w:rtl/>
        </w:rPr>
        <w:t>(3)</w:t>
      </w: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קופת גמל אישית לפיצויים שאינה קופת ביטוח;</w:t>
      </w:r>
    </w:p>
    <w:p w14:paraId="5EF8A5A8" w14:textId="77777777" w:rsidR="00B97E3E" w:rsidRPr="00350FB2" w:rsidRDefault="00B97E3E" w:rsidP="00B97E3E">
      <w:pPr>
        <w:pStyle w:val="P00"/>
        <w:spacing w:before="0"/>
        <w:ind w:left="1021" w:right="1134"/>
        <w:rPr>
          <w:rStyle w:val="default"/>
          <w:rFonts w:cs="FrankRuehl" w:hint="cs"/>
          <w:vanish/>
          <w:sz w:val="22"/>
          <w:szCs w:val="22"/>
          <w:shd w:val="clear" w:color="auto" w:fill="FFFF99"/>
          <w:rtl/>
        </w:rPr>
      </w:pPr>
      <w:r w:rsidRPr="00350FB2">
        <w:rPr>
          <w:rStyle w:val="default"/>
          <w:rFonts w:cs="FrankRuehl"/>
          <w:vanish/>
          <w:sz w:val="22"/>
          <w:szCs w:val="22"/>
          <w:shd w:val="clear" w:color="auto" w:fill="FFFF99"/>
          <w:rtl/>
        </w:rPr>
        <w:t>(4)</w:t>
      </w:r>
      <w:r w:rsidRPr="00350FB2">
        <w:rPr>
          <w:rStyle w:val="default"/>
          <w:rFonts w:cs="FrankRuehl" w:hint="cs"/>
          <w:vanish/>
          <w:sz w:val="22"/>
          <w:szCs w:val="22"/>
          <w:shd w:val="clear" w:color="auto" w:fill="FFFF99"/>
          <w:rtl/>
        </w:rPr>
        <w:tab/>
      </w:r>
      <w:r w:rsidRPr="00350FB2">
        <w:rPr>
          <w:rStyle w:val="default"/>
          <w:rFonts w:cs="FrankRuehl"/>
          <w:strike/>
          <w:vanish/>
          <w:sz w:val="22"/>
          <w:szCs w:val="22"/>
          <w:shd w:val="clear" w:color="auto" w:fill="FFFF99"/>
          <w:rtl/>
        </w:rPr>
        <w:t xml:space="preserve">קופת גמל </w:t>
      </w:r>
      <w:r w:rsidRPr="00350FB2">
        <w:rPr>
          <w:rStyle w:val="default"/>
          <w:rFonts w:cs="FrankRuehl" w:hint="cs"/>
          <w:strike/>
          <w:vanish/>
          <w:sz w:val="22"/>
          <w:szCs w:val="22"/>
          <w:shd w:val="clear" w:color="auto" w:fill="FFFF99"/>
          <w:rtl/>
        </w:rPr>
        <w:t xml:space="preserve">משלמת </w:t>
      </w:r>
      <w:r w:rsidRPr="00350FB2">
        <w:rPr>
          <w:rStyle w:val="default"/>
          <w:rFonts w:cs="FrankRuehl"/>
          <w:strike/>
          <w:vanish/>
          <w:sz w:val="22"/>
          <w:szCs w:val="22"/>
          <w:shd w:val="clear" w:color="auto" w:fill="FFFF99"/>
          <w:rtl/>
        </w:rPr>
        <w:t>לקצבה</w:t>
      </w:r>
      <w:r w:rsidRPr="00350FB2">
        <w:rPr>
          <w:rStyle w:val="default"/>
          <w:rFonts w:cs="FrankRuehl" w:hint="cs"/>
          <w:vanish/>
          <w:sz w:val="22"/>
          <w:szCs w:val="22"/>
          <w:shd w:val="clear" w:color="auto" w:fill="FFFF99"/>
          <w:rtl/>
        </w:rPr>
        <w:t xml:space="preserve"> </w:t>
      </w:r>
      <w:r w:rsidRPr="00350FB2">
        <w:rPr>
          <w:rStyle w:val="default"/>
          <w:rFonts w:cs="FrankRuehl" w:hint="cs"/>
          <w:vanish/>
          <w:sz w:val="22"/>
          <w:szCs w:val="22"/>
          <w:u w:val="single"/>
          <w:shd w:val="clear" w:color="auto" w:fill="FFFF99"/>
          <w:rtl/>
        </w:rPr>
        <w:t>קופת גמל לקצבה</w:t>
      </w:r>
      <w:r w:rsidRPr="00350FB2">
        <w:rPr>
          <w:rStyle w:val="default"/>
          <w:rFonts w:cs="FrankRuehl"/>
          <w:vanish/>
          <w:sz w:val="22"/>
          <w:szCs w:val="22"/>
          <w:shd w:val="clear" w:color="auto" w:fill="FFFF99"/>
          <w:rtl/>
        </w:rPr>
        <w:t xml:space="preserve"> שהיא קופת ביטוח;</w:t>
      </w:r>
    </w:p>
    <w:p w14:paraId="03F80164" w14:textId="77777777" w:rsidR="00B97E3E" w:rsidRPr="00350FB2" w:rsidRDefault="00B97E3E" w:rsidP="00B97E3E">
      <w:pPr>
        <w:pStyle w:val="P00"/>
        <w:spacing w:before="0"/>
        <w:ind w:left="1021" w:right="1134"/>
        <w:rPr>
          <w:rStyle w:val="default"/>
          <w:rFonts w:cs="FrankRuehl" w:hint="cs"/>
          <w:strike/>
          <w:vanish/>
          <w:sz w:val="22"/>
          <w:szCs w:val="22"/>
          <w:shd w:val="clear" w:color="auto" w:fill="FFFF99"/>
          <w:rtl/>
        </w:rPr>
      </w:pPr>
      <w:r w:rsidRPr="00350FB2">
        <w:rPr>
          <w:rStyle w:val="default"/>
          <w:rFonts w:cs="FrankRuehl" w:hint="cs"/>
          <w:strike/>
          <w:vanish/>
          <w:sz w:val="22"/>
          <w:szCs w:val="22"/>
          <w:shd w:val="clear" w:color="auto" w:fill="FFFF99"/>
          <w:rtl/>
        </w:rPr>
        <w:t>(4א)</w:t>
      </w:r>
      <w:r w:rsidRPr="00350FB2">
        <w:rPr>
          <w:rStyle w:val="default"/>
          <w:rFonts w:cs="FrankRuehl" w:hint="cs"/>
          <w:strike/>
          <w:vanish/>
          <w:sz w:val="22"/>
          <w:szCs w:val="22"/>
          <w:shd w:val="clear" w:color="auto" w:fill="FFFF99"/>
          <w:rtl/>
        </w:rPr>
        <w:tab/>
        <w:t>קופת גמל לא משלמת לקצבה שהיא קופת ביטוח;</w:t>
      </w:r>
    </w:p>
    <w:p w14:paraId="5C5A0742" w14:textId="77777777" w:rsidR="00B97E3E" w:rsidRPr="00350FB2" w:rsidRDefault="00B97E3E" w:rsidP="00B97E3E">
      <w:pPr>
        <w:pStyle w:val="P00"/>
        <w:spacing w:before="0"/>
        <w:ind w:left="1021" w:right="1134"/>
        <w:rPr>
          <w:rStyle w:val="default"/>
          <w:rFonts w:cs="FrankRuehl" w:hint="cs"/>
          <w:vanish/>
          <w:sz w:val="22"/>
          <w:szCs w:val="22"/>
          <w:shd w:val="clear" w:color="auto" w:fill="FFFF99"/>
          <w:rtl/>
        </w:rPr>
      </w:pPr>
      <w:r w:rsidRPr="00350FB2">
        <w:rPr>
          <w:rStyle w:val="default"/>
          <w:rFonts w:cs="FrankRuehl"/>
          <w:vanish/>
          <w:sz w:val="22"/>
          <w:szCs w:val="22"/>
          <w:shd w:val="clear" w:color="auto" w:fill="FFFF99"/>
          <w:rtl/>
        </w:rPr>
        <w:t>(5)</w:t>
      </w: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קופת גמל לתגמולים שהיא קופת ביטוח;</w:t>
      </w:r>
    </w:p>
    <w:p w14:paraId="04D55615" w14:textId="77777777" w:rsidR="00B97E3E" w:rsidRPr="00350FB2" w:rsidRDefault="00B97E3E" w:rsidP="00B97E3E">
      <w:pPr>
        <w:pStyle w:val="P00"/>
        <w:spacing w:before="0"/>
        <w:ind w:left="1021" w:right="1134"/>
        <w:rPr>
          <w:rStyle w:val="default"/>
          <w:rFonts w:cs="FrankRuehl" w:hint="cs"/>
          <w:vanish/>
          <w:sz w:val="22"/>
          <w:szCs w:val="22"/>
          <w:shd w:val="clear" w:color="auto" w:fill="FFFF99"/>
          <w:rtl/>
        </w:rPr>
      </w:pPr>
      <w:r w:rsidRPr="00350FB2">
        <w:rPr>
          <w:rStyle w:val="default"/>
          <w:rFonts w:cs="FrankRuehl"/>
          <w:vanish/>
          <w:sz w:val="22"/>
          <w:szCs w:val="22"/>
          <w:shd w:val="clear" w:color="auto" w:fill="FFFF99"/>
          <w:rtl/>
        </w:rPr>
        <w:t>(6)</w:t>
      </w: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קופת גמל אישית לפיצויים שהיא קופת ביטוח;</w:t>
      </w:r>
    </w:p>
    <w:p w14:paraId="075414B6" w14:textId="77777777" w:rsidR="00B97E3E" w:rsidRPr="00350FB2" w:rsidRDefault="00B97E3E" w:rsidP="00B97E3E">
      <w:pPr>
        <w:pStyle w:val="P00"/>
        <w:spacing w:before="0"/>
        <w:ind w:left="1021" w:right="1134"/>
        <w:rPr>
          <w:rStyle w:val="default"/>
          <w:rFonts w:cs="FrankRuehl" w:hint="cs"/>
          <w:vanish/>
          <w:sz w:val="22"/>
          <w:szCs w:val="22"/>
          <w:shd w:val="clear" w:color="auto" w:fill="FFFF99"/>
          <w:rtl/>
        </w:rPr>
      </w:pPr>
      <w:r w:rsidRPr="00350FB2">
        <w:rPr>
          <w:rStyle w:val="default"/>
          <w:rFonts w:cs="FrankRuehl"/>
          <w:vanish/>
          <w:sz w:val="22"/>
          <w:szCs w:val="22"/>
          <w:shd w:val="clear" w:color="auto" w:fill="FFFF99"/>
          <w:rtl/>
        </w:rPr>
        <w:t>(7)</w:t>
      </w: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קרן השתלמות;</w:t>
      </w:r>
    </w:p>
    <w:p w14:paraId="3FAB3C9F" w14:textId="77777777" w:rsidR="00B97E3E" w:rsidRPr="00350FB2" w:rsidRDefault="00B97E3E" w:rsidP="00B97E3E">
      <w:pPr>
        <w:pStyle w:val="P00"/>
        <w:spacing w:before="0"/>
        <w:ind w:left="1021" w:right="1134"/>
        <w:rPr>
          <w:rStyle w:val="default"/>
          <w:rFonts w:cs="FrankRuehl" w:hint="cs"/>
          <w:strike/>
          <w:vanish/>
          <w:sz w:val="22"/>
          <w:szCs w:val="22"/>
          <w:shd w:val="clear" w:color="auto" w:fill="FFFF99"/>
          <w:rtl/>
        </w:rPr>
      </w:pPr>
      <w:r w:rsidRPr="00350FB2">
        <w:rPr>
          <w:rStyle w:val="default"/>
          <w:rFonts w:cs="FrankRuehl"/>
          <w:strike/>
          <w:vanish/>
          <w:sz w:val="22"/>
          <w:szCs w:val="22"/>
          <w:shd w:val="clear" w:color="auto" w:fill="FFFF99"/>
          <w:rtl/>
        </w:rPr>
        <w:t>(8)</w:t>
      </w:r>
      <w:r w:rsidRPr="00350FB2">
        <w:rPr>
          <w:rStyle w:val="default"/>
          <w:rFonts w:cs="FrankRuehl" w:hint="cs"/>
          <w:strike/>
          <w:vanish/>
          <w:sz w:val="22"/>
          <w:szCs w:val="22"/>
          <w:shd w:val="clear" w:color="auto" w:fill="FFFF99"/>
          <w:rtl/>
        </w:rPr>
        <w:tab/>
      </w:r>
      <w:r w:rsidRPr="00350FB2">
        <w:rPr>
          <w:rStyle w:val="default"/>
          <w:rFonts w:cs="FrankRuehl"/>
          <w:strike/>
          <w:vanish/>
          <w:sz w:val="22"/>
          <w:szCs w:val="22"/>
          <w:shd w:val="clear" w:color="auto" w:fill="FFFF99"/>
          <w:rtl/>
        </w:rPr>
        <w:t>תכנית ביטוח, מפני סיכון מקרה מוות או מפני סיכון אבדן כושר עבודה,</w:t>
      </w:r>
      <w:r w:rsidRPr="00350FB2">
        <w:rPr>
          <w:rStyle w:val="default"/>
          <w:rFonts w:cs="FrankRuehl" w:hint="cs"/>
          <w:strike/>
          <w:vanish/>
          <w:sz w:val="22"/>
          <w:szCs w:val="22"/>
          <w:shd w:val="clear" w:color="auto" w:fill="FFFF99"/>
          <w:rtl/>
        </w:rPr>
        <w:t xml:space="preserve"> </w:t>
      </w:r>
      <w:r w:rsidRPr="00350FB2">
        <w:rPr>
          <w:rStyle w:val="default"/>
          <w:rFonts w:cs="FrankRuehl"/>
          <w:strike/>
          <w:vanish/>
          <w:sz w:val="22"/>
          <w:szCs w:val="22"/>
          <w:shd w:val="clear" w:color="auto" w:fill="FFFF99"/>
          <w:rtl/>
        </w:rPr>
        <w:t>שהתיר אותה המפקח על הביטוח לפי הוראות סעיף 40(ב) לחוק הפיקוח על</w:t>
      </w:r>
      <w:r w:rsidRPr="00350FB2">
        <w:rPr>
          <w:rStyle w:val="default"/>
          <w:rFonts w:cs="FrankRuehl" w:hint="cs"/>
          <w:strike/>
          <w:vanish/>
          <w:sz w:val="22"/>
          <w:szCs w:val="22"/>
          <w:shd w:val="clear" w:color="auto" w:fill="FFFF99"/>
          <w:rtl/>
        </w:rPr>
        <w:t xml:space="preserve"> </w:t>
      </w:r>
      <w:r w:rsidRPr="00350FB2">
        <w:rPr>
          <w:rStyle w:val="default"/>
          <w:rFonts w:cs="FrankRuehl"/>
          <w:strike/>
          <w:vanish/>
          <w:sz w:val="22"/>
          <w:szCs w:val="22"/>
          <w:shd w:val="clear" w:color="auto" w:fill="FFFF99"/>
          <w:rtl/>
        </w:rPr>
        <w:t>הביטוח, והכלולה בקופת גמל המנויה בפסקאות (1) עד (6) או בקרן השתלמות, או הנמכרת אגב אחת מאלה;</w:t>
      </w:r>
    </w:p>
    <w:p w14:paraId="27416393" w14:textId="77777777" w:rsidR="00B97E3E" w:rsidRPr="00350FB2" w:rsidRDefault="00B97E3E" w:rsidP="00B97E3E">
      <w:pPr>
        <w:pStyle w:val="P00"/>
        <w:spacing w:before="0"/>
        <w:ind w:left="1021" w:right="1134"/>
        <w:rPr>
          <w:rStyle w:val="default"/>
          <w:rFonts w:cs="FrankRuehl" w:hint="cs"/>
          <w:vanish/>
          <w:sz w:val="22"/>
          <w:szCs w:val="22"/>
          <w:u w:val="single"/>
          <w:shd w:val="clear" w:color="auto" w:fill="FFFF99"/>
          <w:rtl/>
        </w:rPr>
      </w:pPr>
      <w:r w:rsidRPr="00350FB2">
        <w:rPr>
          <w:rStyle w:val="default"/>
          <w:rFonts w:cs="FrankRuehl" w:hint="cs"/>
          <w:vanish/>
          <w:sz w:val="22"/>
          <w:szCs w:val="22"/>
          <w:u w:val="single"/>
          <w:shd w:val="clear" w:color="auto" w:fill="FFFF99"/>
          <w:rtl/>
        </w:rPr>
        <w:t>(8)</w:t>
      </w:r>
      <w:r w:rsidRPr="00350FB2">
        <w:rPr>
          <w:rStyle w:val="default"/>
          <w:rFonts w:cs="FrankRuehl" w:hint="cs"/>
          <w:vanish/>
          <w:sz w:val="22"/>
          <w:szCs w:val="22"/>
          <w:u w:val="single"/>
          <w:shd w:val="clear" w:color="auto" w:fill="FFFF99"/>
          <w:rtl/>
        </w:rPr>
        <w:tab/>
        <w:t>ביטוחים שבהם מבוטחים עמיתים בקופת גמל לפי סעיף 16(ד)(6) לחוק הפיקוח על קופות גמל, לפי תכנית ביטוח שהתיר המפקח על הביטוח הכלולה בקופת גמל המנויה בפסקאות (1) עד (7) או הנמכרת אגב אחת מאלה;</w:t>
      </w:r>
    </w:p>
    <w:p w14:paraId="1295C0A4" w14:textId="77777777" w:rsidR="00B97E3E" w:rsidRPr="00350FB2" w:rsidRDefault="00B97E3E" w:rsidP="00B97E3E">
      <w:pPr>
        <w:pStyle w:val="P00"/>
        <w:spacing w:before="0"/>
        <w:ind w:left="1021" w:right="1134"/>
        <w:rPr>
          <w:rStyle w:val="default"/>
          <w:rFonts w:cs="FrankRuehl" w:hint="cs"/>
          <w:vanish/>
          <w:sz w:val="22"/>
          <w:szCs w:val="22"/>
          <w:shd w:val="clear" w:color="auto" w:fill="FFFF99"/>
          <w:rtl/>
        </w:rPr>
      </w:pPr>
      <w:r w:rsidRPr="00350FB2">
        <w:rPr>
          <w:rStyle w:val="default"/>
          <w:rFonts w:cs="FrankRuehl"/>
          <w:vanish/>
          <w:sz w:val="22"/>
          <w:szCs w:val="22"/>
          <w:shd w:val="clear" w:color="auto" w:fill="FFFF99"/>
          <w:rtl/>
        </w:rPr>
        <w:t>(9)</w:t>
      </w: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כל סוג מוצר אחר שקבע השר;</w:t>
      </w:r>
    </w:p>
    <w:p w14:paraId="160C1CF0" w14:textId="77777777" w:rsidR="00D23337" w:rsidRPr="00350FB2" w:rsidRDefault="00D23337" w:rsidP="0078762D">
      <w:pPr>
        <w:pStyle w:val="P00"/>
        <w:spacing w:before="0"/>
        <w:ind w:left="1021" w:right="1134"/>
        <w:rPr>
          <w:rStyle w:val="default"/>
          <w:rFonts w:cs="FrankRuehl" w:hint="cs"/>
          <w:vanish/>
          <w:szCs w:val="20"/>
          <w:shd w:val="clear" w:color="auto" w:fill="FFFF99"/>
          <w:rtl/>
          <w:lang w:eastAsia="en-US"/>
        </w:rPr>
      </w:pPr>
    </w:p>
    <w:p w14:paraId="69BECFFE" w14:textId="77777777" w:rsidR="00D23337" w:rsidRPr="00350FB2" w:rsidRDefault="00D23337" w:rsidP="0078762D">
      <w:pPr>
        <w:pStyle w:val="P00"/>
        <w:spacing w:before="0"/>
        <w:ind w:left="1021" w:right="1134"/>
        <w:rPr>
          <w:rStyle w:val="default"/>
          <w:rFonts w:cs="FrankRuehl" w:hint="cs"/>
          <w:vanish/>
          <w:color w:val="FF0000"/>
          <w:szCs w:val="20"/>
          <w:shd w:val="clear" w:color="auto" w:fill="FFFF99"/>
          <w:rtl/>
          <w:lang w:eastAsia="en-US"/>
        </w:rPr>
      </w:pPr>
      <w:r w:rsidRPr="00350FB2">
        <w:rPr>
          <w:rStyle w:val="default"/>
          <w:rFonts w:cs="FrankRuehl" w:hint="cs"/>
          <w:vanish/>
          <w:color w:val="FF0000"/>
          <w:szCs w:val="20"/>
          <w:shd w:val="clear" w:color="auto" w:fill="FFFF99"/>
          <w:rtl/>
          <w:lang w:eastAsia="en-US"/>
        </w:rPr>
        <w:t>מיום 7.6.2016</w:t>
      </w:r>
    </w:p>
    <w:p w14:paraId="583E34F0" w14:textId="77777777" w:rsidR="00D23337" w:rsidRPr="00350FB2" w:rsidRDefault="00D23337" w:rsidP="0078762D">
      <w:pPr>
        <w:pStyle w:val="P00"/>
        <w:spacing w:before="0"/>
        <w:ind w:left="1021" w:right="1134"/>
        <w:rPr>
          <w:rStyle w:val="default"/>
          <w:rFonts w:cs="FrankRuehl" w:hint="cs"/>
          <w:vanish/>
          <w:szCs w:val="20"/>
          <w:shd w:val="clear" w:color="auto" w:fill="FFFF99"/>
          <w:rtl/>
          <w:lang w:eastAsia="en-US"/>
        </w:rPr>
      </w:pPr>
      <w:r w:rsidRPr="00350FB2">
        <w:rPr>
          <w:rStyle w:val="default"/>
          <w:rFonts w:cs="FrankRuehl" w:hint="cs"/>
          <w:b/>
          <w:bCs/>
          <w:vanish/>
          <w:szCs w:val="20"/>
          <w:shd w:val="clear" w:color="auto" w:fill="FFFF99"/>
          <w:rtl/>
          <w:lang w:eastAsia="en-US"/>
        </w:rPr>
        <w:t>תיקון מס' 7</w:t>
      </w:r>
    </w:p>
    <w:p w14:paraId="6581CA14" w14:textId="77777777" w:rsidR="00D23337" w:rsidRPr="00350FB2" w:rsidRDefault="00D23337" w:rsidP="0078762D">
      <w:pPr>
        <w:pStyle w:val="P00"/>
        <w:spacing w:before="0"/>
        <w:ind w:left="1021" w:right="1134"/>
        <w:rPr>
          <w:rStyle w:val="default"/>
          <w:rFonts w:cs="FrankRuehl" w:hint="cs"/>
          <w:vanish/>
          <w:szCs w:val="20"/>
          <w:shd w:val="clear" w:color="auto" w:fill="FFFF99"/>
          <w:rtl/>
          <w:lang w:eastAsia="en-US"/>
        </w:rPr>
      </w:pPr>
      <w:hyperlink r:id="rId42" w:history="1">
        <w:r w:rsidRPr="00350FB2">
          <w:rPr>
            <w:rStyle w:val="Hyperlink"/>
            <w:rFonts w:hint="cs"/>
            <w:vanish/>
            <w:szCs w:val="20"/>
            <w:shd w:val="clear" w:color="auto" w:fill="FFFF99"/>
            <w:rtl/>
            <w:lang w:eastAsia="en-US"/>
          </w:rPr>
          <w:t>ס"ח תשע"ו מס' 2554</w:t>
        </w:r>
      </w:hyperlink>
      <w:r w:rsidRPr="00350FB2">
        <w:rPr>
          <w:rStyle w:val="default"/>
          <w:rFonts w:cs="FrankRuehl" w:hint="cs"/>
          <w:vanish/>
          <w:szCs w:val="20"/>
          <w:shd w:val="clear" w:color="auto" w:fill="FFFF99"/>
          <w:rtl/>
          <w:lang w:eastAsia="en-US"/>
        </w:rPr>
        <w:t xml:space="preserve"> מיום 7.6.2016 עמ' 886 (</w:t>
      </w:r>
      <w:hyperlink r:id="rId43" w:history="1">
        <w:r w:rsidRPr="00350FB2">
          <w:rPr>
            <w:rStyle w:val="Hyperlink"/>
            <w:rFonts w:hint="cs"/>
            <w:vanish/>
            <w:szCs w:val="20"/>
            <w:shd w:val="clear" w:color="auto" w:fill="FFFF99"/>
            <w:rtl/>
            <w:lang w:eastAsia="en-US"/>
          </w:rPr>
          <w:t>ה"ח 1029</w:t>
        </w:r>
      </w:hyperlink>
      <w:r w:rsidRPr="00350FB2">
        <w:rPr>
          <w:rStyle w:val="default"/>
          <w:rFonts w:cs="FrankRuehl" w:hint="cs"/>
          <w:vanish/>
          <w:szCs w:val="20"/>
          <w:shd w:val="clear" w:color="auto" w:fill="FFFF99"/>
          <w:rtl/>
          <w:lang w:eastAsia="en-US"/>
        </w:rPr>
        <w:t>)</w:t>
      </w:r>
    </w:p>
    <w:p w14:paraId="3F325AE0" w14:textId="77777777" w:rsidR="00D23337" w:rsidRPr="00350FB2" w:rsidRDefault="00D23337" w:rsidP="0078762D">
      <w:pPr>
        <w:pStyle w:val="P00"/>
        <w:spacing w:before="0"/>
        <w:ind w:left="1021" w:right="1134"/>
        <w:rPr>
          <w:rStyle w:val="default"/>
          <w:rFonts w:cs="FrankRuehl" w:hint="cs"/>
          <w:vanish/>
          <w:szCs w:val="20"/>
          <w:shd w:val="clear" w:color="auto" w:fill="FFFF99"/>
          <w:rtl/>
          <w:lang w:eastAsia="en-US"/>
        </w:rPr>
      </w:pPr>
      <w:r w:rsidRPr="00350FB2">
        <w:rPr>
          <w:rStyle w:val="default"/>
          <w:rFonts w:cs="FrankRuehl" w:hint="cs"/>
          <w:b/>
          <w:bCs/>
          <w:vanish/>
          <w:szCs w:val="20"/>
          <w:shd w:val="clear" w:color="auto" w:fill="FFFF99"/>
          <w:rtl/>
          <w:lang w:eastAsia="en-US"/>
        </w:rPr>
        <w:t>הוספת פסקה (7א) להגדרת "סוג מוצר פנסיוני"</w:t>
      </w:r>
    </w:p>
    <w:p w14:paraId="09D515A6" w14:textId="77777777" w:rsidR="00D0515C" w:rsidRPr="00350FB2" w:rsidRDefault="00D0515C" w:rsidP="0078762D">
      <w:pPr>
        <w:pStyle w:val="P00"/>
        <w:spacing w:before="0"/>
        <w:ind w:left="1021" w:right="1134"/>
        <w:rPr>
          <w:rStyle w:val="default"/>
          <w:rFonts w:cs="FrankRuehl" w:hint="cs"/>
          <w:vanish/>
          <w:szCs w:val="20"/>
          <w:shd w:val="clear" w:color="auto" w:fill="FFFF99"/>
          <w:rtl/>
          <w:lang w:eastAsia="en-US"/>
        </w:rPr>
      </w:pPr>
    </w:p>
    <w:p w14:paraId="4EAC45B7" w14:textId="77777777" w:rsidR="00D0515C" w:rsidRPr="00350FB2" w:rsidRDefault="00D0515C" w:rsidP="00D0515C">
      <w:pPr>
        <w:pStyle w:val="P00"/>
        <w:spacing w:before="0"/>
        <w:ind w:left="1021" w:right="1134"/>
        <w:rPr>
          <w:rStyle w:val="default"/>
          <w:rFonts w:cs="FrankRuehl" w:hint="cs"/>
          <w:vanish/>
          <w:color w:val="FF0000"/>
          <w:szCs w:val="20"/>
          <w:shd w:val="clear" w:color="auto" w:fill="FFFF99"/>
          <w:rtl/>
        </w:rPr>
      </w:pPr>
      <w:r w:rsidRPr="00350FB2">
        <w:rPr>
          <w:rStyle w:val="default"/>
          <w:rFonts w:cs="FrankRuehl" w:hint="cs"/>
          <w:vanish/>
          <w:color w:val="FF0000"/>
          <w:szCs w:val="20"/>
          <w:shd w:val="clear" w:color="auto" w:fill="FFFF99"/>
          <w:rtl/>
        </w:rPr>
        <w:t>מיום 1.11.2016</w:t>
      </w:r>
    </w:p>
    <w:p w14:paraId="41FB511A" w14:textId="77777777" w:rsidR="00D0515C" w:rsidRPr="00350FB2" w:rsidRDefault="00D0515C" w:rsidP="00D0515C">
      <w:pPr>
        <w:pStyle w:val="P00"/>
        <w:spacing w:before="0"/>
        <w:ind w:left="1021"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8</w:t>
      </w:r>
    </w:p>
    <w:p w14:paraId="61632131" w14:textId="77777777" w:rsidR="00D0515C" w:rsidRPr="00350FB2" w:rsidRDefault="00D0515C" w:rsidP="00D0515C">
      <w:pPr>
        <w:pStyle w:val="P00"/>
        <w:spacing w:before="0"/>
        <w:ind w:left="1021" w:right="1134"/>
        <w:rPr>
          <w:rStyle w:val="default"/>
          <w:rFonts w:cs="FrankRuehl" w:hint="cs"/>
          <w:vanish/>
          <w:szCs w:val="20"/>
          <w:shd w:val="clear" w:color="auto" w:fill="FFFF99"/>
          <w:rtl/>
        </w:rPr>
      </w:pPr>
      <w:hyperlink r:id="rId44" w:history="1">
        <w:r w:rsidRPr="00350FB2">
          <w:rPr>
            <w:rStyle w:val="Hyperlink"/>
            <w:rFonts w:hint="cs"/>
            <w:vanish/>
            <w:szCs w:val="20"/>
            <w:shd w:val="clear" w:color="auto" w:fill="FFFF99"/>
            <w:rtl/>
          </w:rPr>
          <w:t>ס"ח תשע"ו מס' 2582</w:t>
        </w:r>
      </w:hyperlink>
      <w:r w:rsidRPr="00350FB2">
        <w:rPr>
          <w:rStyle w:val="default"/>
          <w:rFonts w:cs="FrankRuehl" w:hint="cs"/>
          <w:vanish/>
          <w:szCs w:val="20"/>
          <w:shd w:val="clear" w:color="auto" w:fill="FFFF99"/>
          <w:rtl/>
        </w:rPr>
        <w:t xml:space="preserve"> מיום 21.8.2016 עמ' 1261 (</w:t>
      </w:r>
      <w:hyperlink r:id="rId45" w:history="1">
        <w:r w:rsidRPr="00350FB2">
          <w:rPr>
            <w:rStyle w:val="Hyperlink"/>
            <w:rFonts w:hint="cs"/>
            <w:vanish/>
            <w:szCs w:val="20"/>
            <w:shd w:val="clear" w:color="auto" w:fill="FFFF99"/>
            <w:rtl/>
          </w:rPr>
          <w:t>ה"ח 1032</w:t>
        </w:r>
      </w:hyperlink>
      <w:r w:rsidRPr="00350FB2">
        <w:rPr>
          <w:rStyle w:val="default"/>
          <w:rFonts w:cs="FrankRuehl" w:hint="cs"/>
          <w:vanish/>
          <w:szCs w:val="20"/>
          <w:shd w:val="clear" w:color="auto" w:fill="FFFF99"/>
          <w:rtl/>
        </w:rPr>
        <w:t>)</w:t>
      </w:r>
    </w:p>
    <w:p w14:paraId="32FD5155" w14:textId="77777777" w:rsidR="00D0515C" w:rsidRPr="00D0515C" w:rsidRDefault="00D0515C" w:rsidP="00D0515C">
      <w:pPr>
        <w:pStyle w:val="P00"/>
        <w:ind w:left="1021" w:right="1134"/>
        <w:rPr>
          <w:rStyle w:val="default"/>
          <w:rFonts w:cs="FrankRuehl" w:hint="cs"/>
          <w:sz w:val="2"/>
          <w:szCs w:val="2"/>
          <w:shd w:val="clear" w:color="auto" w:fill="FFFF99"/>
          <w:rtl/>
        </w:rPr>
      </w:pPr>
      <w:r w:rsidRPr="00350FB2">
        <w:rPr>
          <w:rStyle w:val="default"/>
          <w:rFonts w:cs="FrankRuehl" w:hint="cs"/>
          <w:vanish/>
          <w:sz w:val="22"/>
          <w:szCs w:val="22"/>
          <w:shd w:val="clear" w:color="auto" w:fill="FFFF99"/>
          <w:rtl/>
        </w:rPr>
        <w:t>(8)</w:t>
      </w:r>
      <w:r w:rsidRPr="00350FB2">
        <w:rPr>
          <w:rStyle w:val="default"/>
          <w:rFonts w:cs="FrankRuehl" w:hint="cs"/>
          <w:vanish/>
          <w:sz w:val="22"/>
          <w:szCs w:val="22"/>
          <w:shd w:val="clear" w:color="auto" w:fill="FFFF99"/>
          <w:rtl/>
        </w:rPr>
        <w:tab/>
        <w:t xml:space="preserve">ביטוחים שבהם מבוטחים עמיתים בקופת גמל לפי סעיף 16(ד)(6) לחוק הפיקוח על קופות גמל, לפי תכנית ביטוח שהתיר </w:t>
      </w:r>
      <w:r w:rsidRPr="00350FB2">
        <w:rPr>
          <w:rStyle w:val="default"/>
          <w:rFonts w:cs="FrankRuehl" w:hint="cs"/>
          <w:strike/>
          <w:vanish/>
          <w:sz w:val="22"/>
          <w:szCs w:val="22"/>
          <w:shd w:val="clear" w:color="auto" w:fill="FFFF99"/>
          <w:rtl/>
        </w:rPr>
        <w:t>המפקח על הביטוח</w:t>
      </w:r>
      <w:r w:rsidRPr="00350FB2">
        <w:rPr>
          <w:rStyle w:val="default"/>
          <w:rFonts w:cs="FrankRuehl" w:hint="cs"/>
          <w:vanish/>
          <w:sz w:val="22"/>
          <w:szCs w:val="22"/>
          <w:shd w:val="clear" w:color="auto" w:fill="FFFF99"/>
          <w:rtl/>
        </w:rPr>
        <w:t xml:space="preserve"> </w:t>
      </w:r>
      <w:r w:rsidRPr="00350FB2">
        <w:rPr>
          <w:rStyle w:val="default"/>
          <w:rFonts w:cs="FrankRuehl" w:hint="cs"/>
          <w:vanish/>
          <w:sz w:val="22"/>
          <w:szCs w:val="22"/>
          <w:u w:val="single"/>
          <w:shd w:val="clear" w:color="auto" w:fill="FFFF99"/>
          <w:rtl/>
        </w:rPr>
        <w:t>הממונה</w:t>
      </w:r>
      <w:r w:rsidRPr="00350FB2">
        <w:rPr>
          <w:rStyle w:val="default"/>
          <w:rFonts w:cs="FrankRuehl" w:hint="cs"/>
          <w:vanish/>
          <w:sz w:val="22"/>
          <w:szCs w:val="22"/>
          <w:shd w:val="clear" w:color="auto" w:fill="FFFF99"/>
          <w:rtl/>
        </w:rPr>
        <w:t xml:space="preserve"> הכלולה בקופת גמל המנויה בפסקאות (1) עד (7) או הנמכרת אגב אחת מאלה;</w:t>
      </w:r>
      <w:bookmarkEnd w:id="14"/>
    </w:p>
    <w:p w14:paraId="3B25FF5F"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"סוכן פנסיוני" – מי שרשאי לעסוק בשיווק פנסיוני לפי הוראות סעיף 3;</w:t>
      </w:r>
    </w:p>
    <w:p w14:paraId="3BC2C304"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"עבירה" – כל אחת מאלה:</w:t>
      </w:r>
    </w:p>
    <w:p w14:paraId="39C052AF" w14:textId="77777777" w:rsidR="003E1701" w:rsidRDefault="003E1701">
      <w:pPr>
        <w:pStyle w:val="P00"/>
        <w:spacing w:before="72"/>
        <w:ind w:left="147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עבירה לפי אחד החוקים המפורטים להלן, למעט עבירה שדינה קנס בלבד:</w:t>
      </w:r>
      <w:r>
        <w:rPr>
          <w:rStyle w:val="default"/>
          <w:rFonts w:cs="FrankRuehl" w:hint="cs"/>
          <w:rtl/>
        </w:rPr>
        <w:t xml:space="preserve"> </w:t>
      </w:r>
      <w:r>
        <w:rPr>
          <w:rStyle w:val="default"/>
          <w:rFonts w:cs="FrankRuehl"/>
          <w:rtl/>
        </w:rPr>
        <w:t>חוק זה; חוק הפיקוח על קופות גמל; חוק הסדרת העיסוק בהשקעות; פקודת</w:t>
      </w:r>
      <w:r>
        <w:rPr>
          <w:rStyle w:val="default"/>
          <w:rFonts w:cs="FrankRuehl" w:hint="cs"/>
          <w:rtl/>
        </w:rPr>
        <w:t xml:space="preserve"> </w:t>
      </w:r>
      <w:r>
        <w:rPr>
          <w:rStyle w:val="default"/>
          <w:rFonts w:cs="FrankRuehl"/>
          <w:rtl/>
        </w:rPr>
        <w:t>החברות; חוק ניירות ערך; חוק הבנקאות (רישוי); פקודת הבנקאות; חוק הבנקאות</w:t>
      </w:r>
      <w:r>
        <w:rPr>
          <w:rStyle w:val="default"/>
          <w:rFonts w:cs="FrankRuehl" w:hint="cs"/>
          <w:rtl/>
        </w:rPr>
        <w:t xml:space="preserve"> </w:t>
      </w:r>
      <w:r>
        <w:rPr>
          <w:rStyle w:val="default"/>
          <w:rFonts w:cs="FrankRuehl"/>
          <w:rtl/>
        </w:rPr>
        <w:t>(שירות ללקוח), התשמ"א</w:t>
      </w:r>
      <w:r>
        <w:rPr>
          <w:rStyle w:val="default"/>
          <w:rFonts w:cs="FrankRuehl" w:hint="cs"/>
          <w:rtl/>
        </w:rPr>
        <w:t>-1981</w:t>
      </w:r>
      <w:r>
        <w:rPr>
          <w:rStyle w:val="default"/>
          <w:rFonts w:cs="FrankRuehl"/>
          <w:rtl/>
        </w:rPr>
        <w:t>; חוק הפיקוח על הביטוח; חוק הפיקוח על</w:t>
      </w:r>
      <w:r>
        <w:rPr>
          <w:rStyle w:val="default"/>
          <w:rFonts w:cs="FrankRuehl" w:hint="cs"/>
          <w:rtl/>
        </w:rPr>
        <w:t xml:space="preserve"> </w:t>
      </w:r>
      <w:r>
        <w:rPr>
          <w:rStyle w:val="default"/>
          <w:rFonts w:cs="FrankRuehl"/>
          <w:rtl/>
        </w:rPr>
        <w:t>המטבע, התשל"ח</w:t>
      </w:r>
      <w:r>
        <w:rPr>
          <w:rStyle w:val="default"/>
          <w:rFonts w:cs="FrankRuehl" w:hint="cs"/>
          <w:rtl/>
        </w:rPr>
        <w:t>-1978</w:t>
      </w:r>
      <w:r>
        <w:rPr>
          <w:rStyle w:val="default"/>
          <w:rFonts w:cs="FrankRuehl"/>
          <w:rtl/>
        </w:rPr>
        <w:t>; פקודת מס הכנסה; חוק מס ערך מוסף, התשל"ו-</w:t>
      </w:r>
      <w:r>
        <w:rPr>
          <w:rStyle w:val="default"/>
          <w:rFonts w:cs="FrankRuehl" w:hint="cs"/>
          <w:rtl/>
        </w:rPr>
        <w:t>1976</w:t>
      </w:r>
      <w:r>
        <w:rPr>
          <w:rStyle w:val="default"/>
          <w:rFonts w:cs="FrankRuehl"/>
          <w:rtl/>
        </w:rPr>
        <w:t>; פקודת המכס; חוק היטלי סחר, התשנ"א</w:t>
      </w:r>
      <w:r>
        <w:rPr>
          <w:rStyle w:val="default"/>
          <w:rFonts w:cs="FrankRuehl" w:hint="cs"/>
          <w:rtl/>
        </w:rPr>
        <w:t>-1991</w:t>
      </w:r>
      <w:r>
        <w:rPr>
          <w:rStyle w:val="default"/>
          <w:rFonts w:cs="FrankRuehl"/>
          <w:rtl/>
        </w:rPr>
        <w:t>; חוק איסור הלבנת הון, התש"ס</w:t>
      </w:r>
      <w:r>
        <w:rPr>
          <w:rStyle w:val="default"/>
          <w:rFonts w:cs="FrankRuehl" w:hint="cs"/>
          <w:rtl/>
        </w:rPr>
        <w:t>-2000</w:t>
      </w:r>
      <w:r>
        <w:rPr>
          <w:rStyle w:val="default"/>
          <w:rFonts w:cs="FrankRuehl"/>
          <w:rtl/>
        </w:rPr>
        <w:t>;</w:t>
      </w:r>
    </w:p>
    <w:p w14:paraId="2230E270" w14:textId="77777777" w:rsidR="003E1701" w:rsidRDefault="003E1701">
      <w:pPr>
        <w:pStyle w:val="P00"/>
        <w:spacing w:before="72"/>
        <w:ind w:left="147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עבירה שמפאת מהותה, חומרתה או נסיבותיה מי שעבר אותה אינו ראוי</w:t>
      </w:r>
      <w:r>
        <w:rPr>
          <w:rStyle w:val="default"/>
          <w:rFonts w:cs="FrankRuehl" w:hint="cs"/>
          <w:rtl/>
        </w:rPr>
        <w:t xml:space="preserve"> </w:t>
      </w:r>
      <w:r>
        <w:rPr>
          <w:rStyle w:val="default"/>
          <w:rFonts w:cs="FrankRuehl"/>
          <w:rtl/>
        </w:rPr>
        <w:t>לעסוק בייעוץ פנסיוני או בשיווק פנסיוני, או לשמש כנושא משרה בתאגיד שהוא יועץ פנסיוני, לפי הענין;</w:t>
      </w:r>
    </w:p>
    <w:p w14:paraId="486B9484"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"עסקה" – התקשרות של לקוח או של קרובו עם גוף מוסדי, לענין חיסכון באמצעות מוצר</w:t>
      </w:r>
      <w:r>
        <w:rPr>
          <w:rStyle w:val="default"/>
          <w:rFonts w:cs="FrankRuehl" w:hint="cs"/>
          <w:rtl/>
        </w:rPr>
        <w:t xml:space="preserve"> </w:t>
      </w:r>
      <w:r>
        <w:rPr>
          <w:rStyle w:val="default"/>
          <w:rFonts w:cs="FrankRuehl"/>
          <w:rtl/>
        </w:rPr>
        <w:t>פנסיוני שלגוף המוסדי יש זיקה אליו לפי פסקאות (1) או (2) להגדרה "זיקה", וכן ביצוע פעולות באותו מוצר פנסיוני;</w:t>
      </w:r>
    </w:p>
    <w:p w14:paraId="622D5DC6"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"פקודת הבנקאות" – פקודת הבנקאות, </w:t>
      </w:r>
      <w:r>
        <w:rPr>
          <w:rStyle w:val="default"/>
          <w:rFonts w:cs="FrankRuehl" w:hint="cs"/>
          <w:rtl/>
        </w:rPr>
        <w:t>1941</w:t>
      </w:r>
      <w:r>
        <w:rPr>
          <w:rStyle w:val="default"/>
          <w:rFonts w:cs="FrankRuehl"/>
          <w:rtl/>
        </w:rPr>
        <w:t>;</w:t>
      </w:r>
    </w:p>
    <w:p w14:paraId="01735C43"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"פקודת פשיטת רגל" – פקודת פשיטת הרגל, התש"ם</w:t>
      </w:r>
      <w:r>
        <w:rPr>
          <w:rStyle w:val="default"/>
          <w:rFonts w:cs="FrankRuehl" w:hint="cs"/>
          <w:rtl/>
        </w:rPr>
        <w:t>-1980</w:t>
      </w:r>
      <w:r>
        <w:rPr>
          <w:rStyle w:val="default"/>
          <w:rFonts w:cs="FrankRuehl"/>
          <w:rtl/>
        </w:rPr>
        <w:t>;</w:t>
      </w:r>
    </w:p>
    <w:p w14:paraId="41A715F6" w14:textId="77777777" w:rsidR="00E04223" w:rsidRDefault="00E04223" w:rsidP="00E04223">
      <w:pPr>
        <w:pStyle w:val="P00"/>
        <w:spacing w:before="72"/>
        <w:ind w:left="0" w:right="1134"/>
        <w:rPr>
          <w:rStyle w:val="default"/>
          <w:rFonts w:cs="FrankRuehl" w:hint="cs"/>
          <w:rtl/>
        </w:rPr>
      </w:pPr>
      <w:r>
        <w:rPr>
          <w:rFonts w:hint="cs"/>
          <w:rtl/>
          <w:lang w:eastAsia="en-US"/>
        </w:rPr>
        <w:pict w14:anchorId="3241B4C4">
          <v:shape id="_x0000_s2276" type="#_x0000_t202" style="position:absolute;left:0;text-align:left;margin-left:470.25pt;margin-top:7.1pt;width:1in;height:16.8pt;z-index:251655168" filled="f" stroked="f">
            <v:textbox inset="1mm,0,1mm,0">
              <w:txbxContent>
                <w:p w14:paraId="5F8913E9" w14:textId="77777777" w:rsidR="00575E31" w:rsidRDefault="00575E31" w:rsidP="00E04223">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רישיון להפעלת מערכת סליקה פנסיונית מרכזית" </w:t>
      </w:r>
      <w:r>
        <w:rPr>
          <w:rStyle w:val="default"/>
          <w:rFonts w:cs="FrankRuehl"/>
          <w:rtl/>
        </w:rPr>
        <w:t>–</w:t>
      </w:r>
      <w:r>
        <w:rPr>
          <w:rStyle w:val="default"/>
          <w:rFonts w:cs="FrankRuehl" w:hint="cs"/>
          <w:rtl/>
        </w:rPr>
        <w:t xml:space="preserve"> רישיון להפעיל מערכת סליקה פנסיונית מרכזית, כמשמעותו בסעיף 31א</w:t>
      </w:r>
      <w:r>
        <w:rPr>
          <w:rStyle w:val="default"/>
          <w:rFonts w:cs="FrankRuehl"/>
          <w:rtl/>
        </w:rPr>
        <w:t>;</w:t>
      </w:r>
    </w:p>
    <w:p w14:paraId="42024ADF" w14:textId="77777777" w:rsidR="00E04223" w:rsidRPr="00350FB2" w:rsidRDefault="00E04223" w:rsidP="00E04223">
      <w:pPr>
        <w:pStyle w:val="P00"/>
        <w:spacing w:before="0"/>
        <w:ind w:left="0" w:right="1134"/>
        <w:rPr>
          <w:rStyle w:val="default"/>
          <w:rFonts w:cs="FrankRuehl" w:hint="cs"/>
          <w:vanish/>
          <w:color w:val="FF0000"/>
          <w:szCs w:val="20"/>
          <w:shd w:val="clear" w:color="auto" w:fill="FFFF99"/>
          <w:rtl/>
        </w:rPr>
      </w:pPr>
      <w:bookmarkStart w:id="15" w:name="Rov81"/>
      <w:r w:rsidRPr="00350FB2">
        <w:rPr>
          <w:rStyle w:val="default"/>
          <w:rFonts w:cs="FrankRuehl" w:hint="cs"/>
          <w:vanish/>
          <w:color w:val="FF0000"/>
          <w:szCs w:val="20"/>
          <w:shd w:val="clear" w:color="auto" w:fill="FFFF99"/>
          <w:rtl/>
        </w:rPr>
        <w:t>מיום 10.3.2011</w:t>
      </w:r>
    </w:p>
    <w:p w14:paraId="6CFF1D68" w14:textId="77777777" w:rsidR="00E04223" w:rsidRPr="00350FB2" w:rsidRDefault="00E04223" w:rsidP="00E04223">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12181B2A" w14:textId="77777777" w:rsidR="00E04223" w:rsidRPr="00350FB2" w:rsidRDefault="00E04223" w:rsidP="00E04223">
      <w:pPr>
        <w:pStyle w:val="P00"/>
        <w:spacing w:before="0"/>
        <w:ind w:left="0" w:right="1134"/>
        <w:rPr>
          <w:rStyle w:val="default"/>
          <w:rFonts w:cs="FrankRuehl" w:hint="cs"/>
          <w:vanish/>
          <w:szCs w:val="20"/>
          <w:shd w:val="clear" w:color="auto" w:fill="FFFF99"/>
          <w:rtl/>
        </w:rPr>
      </w:pPr>
      <w:hyperlink r:id="rId46"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366 (</w:t>
      </w:r>
      <w:hyperlink r:id="rId47"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41D6E1D1" w14:textId="77777777" w:rsidR="00E04223" w:rsidRPr="00E04223" w:rsidRDefault="00E04223" w:rsidP="00E04223">
      <w:pPr>
        <w:pStyle w:val="P00"/>
        <w:spacing w:before="0"/>
        <w:ind w:left="0" w:right="1134"/>
        <w:rPr>
          <w:rStyle w:val="default"/>
          <w:rFonts w:cs="FrankRuehl" w:hint="cs"/>
          <w:sz w:val="2"/>
          <w:szCs w:val="2"/>
          <w:rtl/>
        </w:rPr>
      </w:pPr>
      <w:r w:rsidRPr="00350FB2">
        <w:rPr>
          <w:rStyle w:val="default"/>
          <w:rFonts w:cs="FrankRuehl" w:hint="cs"/>
          <w:b/>
          <w:bCs/>
          <w:vanish/>
          <w:szCs w:val="20"/>
          <w:shd w:val="clear" w:color="auto" w:fill="FFFF99"/>
          <w:rtl/>
        </w:rPr>
        <w:t>הוספת הגדרת "רישיון להפעלת מערכת סליקה פנסיונית מרכזית"</w:t>
      </w:r>
      <w:bookmarkEnd w:id="15"/>
    </w:p>
    <w:p w14:paraId="6BA1D44F"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"שותפות" ו"שותף מוגבל" – כהגדרתם בפקודת השותפויות [נוסח חדש], התשל"ה-</w:t>
      </w:r>
      <w:r>
        <w:rPr>
          <w:rStyle w:val="default"/>
          <w:rFonts w:cs="FrankRuehl" w:hint="cs"/>
          <w:rtl/>
        </w:rPr>
        <w:t>1975;</w:t>
      </w:r>
    </w:p>
    <w:p w14:paraId="3A5ABC2E"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"שיווק פנסיוני" – מתן ייעוץ ליחיד בנוגע לכדאיות החיסכון, שלו או של קרובו, כעמית-שכיר, כעמית-עצמאי או כמבוטח, באמצעות מוצר פנסיוני שיש לנותן הייעוץ זיקה אליו;</w:t>
      </w:r>
    </w:p>
    <w:p w14:paraId="45F216B0"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"השר" – שר האוצר.</w:t>
      </w:r>
    </w:p>
    <w:p w14:paraId="735D3FF1" w14:textId="77777777" w:rsidR="003E1701" w:rsidRDefault="003E1701">
      <w:pPr>
        <w:pStyle w:val="medium2-header"/>
        <w:keepLines w:val="0"/>
        <w:spacing w:before="72"/>
        <w:ind w:left="0" w:right="1134"/>
        <w:outlineLvl w:val="0"/>
        <w:rPr>
          <w:rFonts w:hint="cs"/>
          <w:b/>
          <w:noProof/>
          <w:rtl/>
          <w:lang w:eastAsia="en-US"/>
        </w:rPr>
      </w:pPr>
      <w:bookmarkStart w:id="16" w:name="med1"/>
      <w:bookmarkEnd w:id="16"/>
      <w:r>
        <w:rPr>
          <w:rFonts w:hint="cs"/>
          <w:b/>
          <w:noProof/>
          <w:rtl/>
          <w:lang w:eastAsia="en-US"/>
        </w:rPr>
        <w:t>פרק ב': עיסוק בייעוץ פנסיוני ובשיווק פנסיוני</w:t>
      </w:r>
    </w:p>
    <w:p w14:paraId="5B6AF0DE" w14:textId="77777777" w:rsidR="003E1701" w:rsidRDefault="003E1701">
      <w:pPr>
        <w:pStyle w:val="header-2"/>
        <w:ind w:left="0" w:right="1134"/>
        <w:rPr>
          <w:rFonts w:hint="cs"/>
          <w:rtl/>
        </w:rPr>
      </w:pPr>
      <w:bookmarkStart w:id="17" w:name="hed20"/>
      <w:bookmarkEnd w:id="17"/>
      <w:r>
        <w:rPr>
          <w:rFonts w:hint="cs"/>
          <w:rtl/>
        </w:rPr>
        <w:t>סימן א': חובת רישוי</w:t>
      </w:r>
    </w:p>
    <w:p w14:paraId="30A75947" w14:textId="77777777" w:rsidR="003E1701" w:rsidRDefault="003E1701">
      <w:pPr>
        <w:pStyle w:val="P00"/>
        <w:spacing w:before="72"/>
        <w:ind w:left="0" w:right="1134"/>
        <w:rPr>
          <w:rStyle w:val="default"/>
          <w:rFonts w:cs="FrankRuehl" w:hint="cs"/>
          <w:rtl/>
          <w:lang w:eastAsia="en-US"/>
        </w:rPr>
      </w:pPr>
      <w:bookmarkStart w:id="18" w:name="Seif14"/>
      <w:bookmarkEnd w:id="18"/>
      <w:r>
        <w:rPr>
          <w:rFonts w:cs="Miriam"/>
          <w:szCs w:val="32"/>
          <w:rtl/>
          <w:lang w:val="he-IL"/>
        </w:rPr>
        <w:pict w14:anchorId="1DC09F24">
          <v:shape id="_x0000_s2171" type="#_x0000_t202" style="position:absolute;left:0;text-align:left;margin-left:470.25pt;margin-top:7.1pt;width:1in;height:14.95pt;z-index:251586560" filled="f" stroked="f">
            <v:textbox inset="1mm,0,1mm,0">
              <w:txbxContent>
                <w:p w14:paraId="78911F2D" w14:textId="77777777" w:rsidR="00575E31" w:rsidRDefault="00575E31">
                  <w:pPr>
                    <w:spacing w:line="160" w:lineRule="exact"/>
                    <w:jc w:val="left"/>
                    <w:rPr>
                      <w:rFonts w:cs="Miriam" w:hint="cs"/>
                      <w:szCs w:val="18"/>
                      <w:rtl/>
                      <w:lang w:eastAsia="en-US"/>
                    </w:rPr>
                  </w:pPr>
                  <w:r>
                    <w:rPr>
                      <w:rFonts w:cs="Miriam" w:hint="cs"/>
                      <w:szCs w:val="18"/>
                      <w:rtl/>
                      <w:lang w:eastAsia="en-US"/>
                    </w:rPr>
                    <w:t>עיסוק בייעוץ פנסיוני</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לא יעסוק אדם בייעוץ פנסיוני, אלא אם כן הוא בעל רישיון יועץ פנסיוני, ובהתאם לתנאי הרישיון.</w:t>
      </w:r>
    </w:p>
    <w:p w14:paraId="1F18D076"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יחיד בעל רישיון יועץ פנסיוני רשאי לעסוק בייעוץ פנסיוני כיחיד, כעובד בחברה או בשותפות שהיא בעלת רישיון יועץ פנסיוני או כשותף בשותפות שהיא בעלת רישיון כאמור.</w:t>
      </w:r>
    </w:p>
    <w:p w14:paraId="16020647" w14:textId="77777777" w:rsidR="003E1701" w:rsidRDefault="003E1701">
      <w:pPr>
        <w:pStyle w:val="P00"/>
        <w:spacing w:before="72"/>
        <w:ind w:left="0" w:right="1134"/>
        <w:rPr>
          <w:rStyle w:val="default"/>
          <w:rFonts w:cs="FrankRuehl" w:hint="cs"/>
          <w:rtl/>
          <w:lang w:eastAsia="en-US"/>
        </w:rPr>
      </w:pPr>
      <w:bookmarkStart w:id="19" w:name="Seif8"/>
      <w:bookmarkEnd w:id="19"/>
      <w:r>
        <w:rPr>
          <w:rFonts w:cs="Miriam"/>
          <w:szCs w:val="32"/>
          <w:rtl/>
          <w:lang w:val="he-IL"/>
        </w:rPr>
        <w:pict w14:anchorId="01A5FD0D">
          <v:shape id="_x0000_s2165" type="#_x0000_t202" style="position:absolute;left:0;text-align:left;margin-left:470.25pt;margin-top:6.55pt;width:1in;height:34.35pt;z-index:251580416" filled="f" stroked="f">
            <v:textbox inset="1mm,0,1mm,0">
              <w:txbxContent>
                <w:p w14:paraId="4E33D185" w14:textId="77777777" w:rsidR="00575E31" w:rsidRDefault="00575E31">
                  <w:pPr>
                    <w:spacing w:line="160" w:lineRule="exact"/>
                    <w:jc w:val="left"/>
                    <w:rPr>
                      <w:rFonts w:cs="Miriam" w:hint="cs"/>
                      <w:szCs w:val="18"/>
                      <w:rtl/>
                      <w:lang w:eastAsia="en-US"/>
                    </w:rPr>
                  </w:pPr>
                  <w:r>
                    <w:rPr>
                      <w:rFonts w:cs="Miriam" w:hint="cs"/>
                      <w:szCs w:val="18"/>
                      <w:rtl/>
                      <w:lang w:eastAsia="en-US"/>
                    </w:rPr>
                    <w:t>עיסוק בשיווק פנסיוני</w:t>
                  </w:r>
                </w:p>
                <w:p w14:paraId="34F9C6D7" w14:textId="77777777" w:rsidR="00575E31" w:rsidRDefault="00575E31">
                  <w:pPr>
                    <w:spacing w:line="160" w:lineRule="exact"/>
                    <w:jc w:val="left"/>
                    <w:rPr>
                      <w:rFonts w:cs="Miriam"/>
                      <w:szCs w:val="18"/>
                      <w:rtl/>
                      <w:lang w:eastAsia="en-US"/>
                    </w:rPr>
                  </w:pPr>
                  <w:r>
                    <w:rPr>
                      <w:rFonts w:cs="Miriam" w:hint="cs"/>
                      <w:szCs w:val="18"/>
                      <w:rtl/>
                      <w:lang w:eastAsia="en-US"/>
                    </w:rPr>
                    <w:t>(תיקון מס' 6) תשע"ו-2015</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254E52">
        <w:rPr>
          <w:rStyle w:val="default"/>
          <w:rFonts w:cs="FrankRuehl" w:hint="cs"/>
          <w:rtl/>
          <w:lang w:eastAsia="en-US"/>
        </w:rPr>
        <w:t>(א)</w:t>
      </w:r>
      <w:r w:rsidR="00254E52">
        <w:rPr>
          <w:rStyle w:val="default"/>
          <w:rFonts w:cs="FrankRuehl" w:hint="cs"/>
          <w:rtl/>
          <w:lang w:eastAsia="en-US"/>
        </w:rPr>
        <w:tab/>
      </w:r>
      <w:r>
        <w:rPr>
          <w:rStyle w:val="default"/>
          <w:rFonts w:cs="FrankRuehl"/>
          <w:rtl/>
          <w:lang w:eastAsia="en-US"/>
        </w:rPr>
        <w:t>לא יעסוק אדם בשיווק פנסיוני, אלא אם כן הוא אחד מהמנויים בפסקאות (1) עד (3) שלהלן, ובהתאם לתנאים המפורטים בהן:</w:t>
      </w:r>
    </w:p>
    <w:p w14:paraId="66B7893D" w14:textId="77777777" w:rsidR="003E1701" w:rsidRDefault="003E1701" w:rsidP="00254E52">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בעל רישיון סוכן ביטוח, בענף ביטוח פנסיוני כהגדרתו בסעיף 28(א)(3) לחוק הפיקוח על הביטוח, שניתן לו לפי סעיף 25 או 26 לחוק האמור (בחוק זה – סוכן ביטוח פנסיוני) – בהתאם לתנאי הרישיון;</w:t>
      </w:r>
    </w:p>
    <w:p w14:paraId="2A18D2E3" w14:textId="77777777" w:rsidR="003E1701" w:rsidRDefault="003E1701" w:rsidP="00254E52">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בעל רישיון סוכן שיווק פנסיוני שניתן לו לפי סעיף 6 (בחוק זה – סוכן שיווק פנסיוני), שהוא עובד של גוף מוסדי כאמור בפסקה (3) – במסגרת עבודתו כאמור ובהתאם לתנאי הרישיון;</w:t>
      </w:r>
    </w:p>
    <w:p w14:paraId="155F0D42" w14:textId="77777777" w:rsidR="003E1701" w:rsidRDefault="003E1701" w:rsidP="00254E52">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גוף מוסדי – בנוגע למוצרים פנסיוניים שיש לו זיקה אליהם לפי פסקאות (1)</w:t>
      </w:r>
      <w:r>
        <w:rPr>
          <w:rStyle w:val="default"/>
          <w:rFonts w:cs="FrankRuehl" w:hint="cs"/>
          <w:rtl/>
          <w:lang w:eastAsia="en-US"/>
        </w:rPr>
        <w:t xml:space="preserve"> </w:t>
      </w:r>
      <w:r>
        <w:rPr>
          <w:rStyle w:val="default"/>
          <w:rFonts w:cs="FrankRuehl"/>
          <w:rtl/>
          <w:lang w:eastAsia="en-US"/>
        </w:rPr>
        <w:t>או (2) להגדרה "זיקה", ובלבד שכל מי שעוסק בשמו בשיווק פנסיוני הוא אחד מהמנויים בפסקאות (1) או (2)</w:t>
      </w:r>
      <w:r>
        <w:rPr>
          <w:rStyle w:val="default"/>
          <w:rFonts w:cs="FrankRuehl" w:hint="cs"/>
          <w:rtl/>
          <w:lang w:eastAsia="en-US"/>
        </w:rPr>
        <w:t>.</w:t>
      </w:r>
    </w:p>
    <w:p w14:paraId="7A8C58B1" w14:textId="77777777" w:rsidR="00EC0B82" w:rsidRPr="00EC0B82" w:rsidRDefault="00EC0B82" w:rsidP="00EC0B82">
      <w:pPr>
        <w:pStyle w:val="P00"/>
        <w:spacing w:before="72"/>
        <w:ind w:left="0" w:right="1134"/>
        <w:rPr>
          <w:rStyle w:val="default"/>
          <w:rFonts w:cs="FrankRuehl" w:hint="cs"/>
          <w:sz w:val="26"/>
          <w:rtl/>
          <w:lang w:eastAsia="en-US"/>
        </w:rPr>
      </w:pPr>
      <w:r>
        <w:rPr>
          <w:rFonts w:hint="cs"/>
          <w:sz w:val="26"/>
          <w:rtl/>
          <w:lang w:eastAsia="en-US"/>
        </w:rPr>
        <w:pict w14:anchorId="57E98E73">
          <v:shape id="_x0000_s2364" type="#_x0000_t202" style="position:absolute;left:0;text-align:left;margin-left:470.35pt;margin-top:7.1pt;width:1in;height:16.8pt;z-index:251722752" filled="f" stroked="f">
            <v:textbox inset="1mm,0,1mm,0">
              <w:txbxContent>
                <w:p w14:paraId="6263EF7A" w14:textId="77777777" w:rsidR="00575E31" w:rsidRDefault="00575E31" w:rsidP="00EC0B82">
                  <w:pPr>
                    <w:spacing w:line="160" w:lineRule="exact"/>
                    <w:jc w:val="left"/>
                    <w:rPr>
                      <w:rFonts w:cs="Miriam"/>
                      <w:szCs w:val="18"/>
                      <w:rtl/>
                      <w:lang w:eastAsia="en-US"/>
                    </w:rPr>
                  </w:pPr>
                  <w:r>
                    <w:rPr>
                      <w:rFonts w:cs="Miriam" w:hint="cs"/>
                      <w:szCs w:val="18"/>
                      <w:rtl/>
                      <w:lang w:eastAsia="en-US"/>
                    </w:rPr>
                    <w:t>(תיקון מס' 6) תשע"ו-2015</w:t>
                  </w:r>
                </w:p>
              </w:txbxContent>
            </v:textbox>
            <w10:anchorlock/>
          </v:shape>
        </w:pict>
      </w:r>
      <w:r w:rsidRPr="00EC0B82">
        <w:rPr>
          <w:rStyle w:val="default"/>
          <w:rFonts w:cs="FrankRuehl" w:hint="cs"/>
          <w:sz w:val="26"/>
          <w:rtl/>
          <w:lang w:eastAsia="en-US"/>
        </w:rPr>
        <w:tab/>
        <w:t>(ב)</w:t>
      </w:r>
      <w:r w:rsidR="009C467B">
        <w:rPr>
          <w:rStyle w:val="a6"/>
          <w:sz w:val="26"/>
          <w:rtl/>
          <w:lang w:eastAsia="en-US"/>
        </w:rPr>
        <w:footnoteReference w:id="2"/>
      </w:r>
      <w:r w:rsidRPr="00EC0B82">
        <w:rPr>
          <w:rStyle w:val="default"/>
          <w:rFonts w:cs="FrankRuehl" w:hint="cs"/>
          <w:sz w:val="26"/>
          <w:rtl/>
          <w:lang w:eastAsia="en-US"/>
        </w:rPr>
        <w:tab/>
        <w:t>עוסק בשיווק פנסיוני או גוף קשור בו לא ייתנו שירותי תפעול למעביד שבעבור עובדיו הם נותנים שיווק פנסיוני, אלא אם כן התקיימו כל אלה:</w:t>
      </w:r>
    </w:p>
    <w:p w14:paraId="75337595" w14:textId="77777777" w:rsidR="00EC0B82" w:rsidRPr="00EC0B82" w:rsidRDefault="00EC0B82" w:rsidP="00EC0B82">
      <w:pPr>
        <w:pStyle w:val="P00"/>
        <w:spacing w:before="72"/>
        <w:ind w:left="1021" w:right="1134"/>
        <w:rPr>
          <w:rStyle w:val="default"/>
          <w:rFonts w:cs="FrankRuehl" w:hint="cs"/>
          <w:sz w:val="26"/>
          <w:rtl/>
          <w:lang w:eastAsia="en-US"/>
        </w:rPr>
      </w:pPr>
      <w:r w:rsidRPr="00EC0B82">
        <w:rPr>
          <w:rStyle w:val="default"/>
          <w:rFonts w:cs="FrankRuehl" w:hint="cs"/>
          <w:sz w:val="26"/>
          <w:rtl/>
          <w:lang w:eastAsia="en-US"/>
        </w:rPr>
        <w:t>(1)</w:t>
      </w:r>
      <w:r w:rsidRPr="00EC0B82">
        <w:rPr>
          <w:rStyle w:val="default"/>
          <w:rFonts w:cs="FrankRuehl" w:hint="cs"/>
          <w:sz w:val="26"/>
          <w:rtl/>
          <w:lang w:eastAsia="en-US"/>
        </w:rPr>
        <w:tab/>
        <w:t>סוכן הביטוח הפנסיוני יגבה מהמעביד בלבד בכל חודש דמי סליקה, בעד שירותי התפעול בעבור כל עובד, שלא יפחתו מאחד מאלה, לפי הגבוה:</w:t>
      </w:r>
    </w:p>
    <w:p w14:paraId="5232DBED" w14:textId="77777777" w:rsidR="00EC0B82" w:rsidRPr="00EC0B82" w:rsidRDefault="00EC0B82" w:rsidP="00EC0B82">
      <w:pPr>
        <w:pStyle w:val="P00"/>
        <w:spacing w:before="72"/>
        <w:ind w:left="1474" w:right="1134"/>
        <w:rPr>
          <w:rStyle w:val="default"/>
          <w:rFonts w:cs="FrankRuehl" w:hint="cs"/>
          <w:sz w:val="26"/>
          <w:rtl/>
          <w:lang w:eastAsia="en-US"/>
        </w:rPr>
      </w:pPr>
      <w:r w:rsidRPr="00EC0B82">
        <w:rPr>
          <w:rStyle w:val="default"/>
          <w:rFonts w:cs="FrankRuehl" w:hint="cs"/>
          <w:sz w:val="26"/>
          <w:rtl/>
          <w:lang w:eastAsia="en-US"/>
        </w:rPr>
        <w:t>(א)</w:t>
      </w:r>
      <w:r w:rsidRPr="00EC0B82">
        <w:rPr>
          <w:rStyle w:val="default"/>
          <w:rFonts w:cs="FrankRuehl" w:hint="cs"/>
          <w:sz w:val="26"/>
          <w:rtl/>
          <w:lang w:eastAsia="en-US"/>
        </w:rPr>
        <w:tab/>
        <w:t>0.6 אחוז מסך התשלומים שהופקדו על ידי המעביד לקופות הגמל בעבור העובד בתוספת מס ערך מוסף;</w:t>
      </w:r>
    </w:p>
    <w:p w14:paraId="042BE440" w14:textId="77777777" w:rsidR="00EC0B82" w:rsidRPr="00EC0B82" w:rsidRDefault="00EC0B82" w:rsidP="00EC0B82">
      <w:pPr>
        <w:pStyle w:val="P00"/>
        <w:spacing w:before="72"/>
        <w:ind w:left="1474" w:right="1134"/>
        <w:rPr>
          <w:rStyle w:val="default"/>
          <w:rFonts w:cs="FrankRuehl" w:hint="cs"/>
          <w:sz w:val="26"/>
          <w:rtl/>
          <w:lang w:eastAsia="en-US"/>
        </w:rPr>
      </w:pPr>
      <w:r w:rsidRPr="00EC0B82">
        <w:rPr>
          <w:rStyle w:val="default"/>
          <w:rFonts w:cs="FrankRuehl" w:hint="cs"/>
          <w:sz w:val="26"/>
          <w:rtl/>
          <w:lang w:eastAsia="en-US"/>
        </w:rPr>
        <w:t>(ב)</w:t>
      </w:r>
      <w:r w:rsidRPr="00EC0B82">
        <w:rPr>
          <w:rStyle w:val="default"/>
          <w:rFonts w:cs="FrankRuehl" w:hint="cs"/>
          <w:sz w:val="26"/>
          <w:rtl/>
          <w:lang w:eastAsia="en-US"/>
        </w:rPr>
        <w:tab/>
        <w:t>10.50 שקלים חדשים בתוספת מס ערך מוסף; סכום זה יעודכן מדי שנה, ב-1 בינואר, לפי שיעור עליית המדד שהיה ידוע באותו מועד לעומת המדד שהיה ידוע ב-1 בינואר 2016;</w:t>
      </w:r>
    </w:p>
    <w:p w14:paraId="22E013DD" w14:textId="77777777" w:rsidR="00EC0B82" w:rsidRPr="00EC0B82" w:rsidRDefault="00EC0B82" w:rsidP="00EC0B82">
      <w:pPr>
        <w:pStyle w:val="P00"/>
        <w:spacing w:before="72"/>
        <w:ind w:left="1475" w:right="1134" w:hanging="454"/>
        <w:rPr>
          <w:rStyle w:val="default"/>
          <w:rFonts w:cs="FrankRuehl" w:hint="cs"/>
          <w:sz w:val="26"/>
          <w:rtl/>
          <w:lang w:eastAsia="en-US"/>
        </w:rPr>
      </w:pPr>
      <w:r w:rsidRPr="00EC0B82">
        <w:rPr>
          <w:rStyle w:val="default"/>
          <w:rFonts w:cs="FrankRuehl" w:hint="cs"/>
          <w:sz w:val="26"/>
          <w:rtl/>
          <w:lang w:eastAsia="en-US"/>
        </w:rPr>
        <w:t>(2)</w:t>
      </w:r>
      <w:r w:rsidRPr="00EC0B82">
        <w:rPr>
          <w:rStyle w:val="default"/>
          <w:rFonts w:cs="FrankRuehl" w:hint="cs"/>
          <w:sz w:val="26"/>
          <w:rtl/>
          <w:lang w:eastAsia="en-US"/>
        </w:rPr>
        <w:tab/>
        <w:t>(א)</w:t>
      </w:r>
      <w:r w:rsidRPr="00EC0B82">
        <w:rPr>
          <w:rStyle w:val="default"/>
          <w:rFonts w:cs="FrankRuehl" w:hint="cs"/>
          <w:sz w:val="26"/>
          <w:rtl/>
          <w:lang w:eastAsia="en-US"/>
        </w:rPr>
        <w:tab/>
        <w:t>על אף האמור בכל דין או הסכם, עמלת ההפצה שמשלם גוף מוסדי לסוכן הביטוח הפנסיוני, תפחת בשיעור דמי הסליקה שמשלם לו המעביד לפי פסקה (1) או ל-0, לפי הגבוה;</w:t>
      </w:r>
    </w:p>
    <w:p w14:paraId="0966CA00" w14:textId="77777777" w:rsidR="00EC0B82" w:rsidRPr="00EC0B82" w:rsidRDefault="00EC0B82" w:rsidP="00EC0B82">
      <w:pPr>
        <w:pStyle w:val="P00"/>
        <w:spacing w:before="72"/>
        <w:ind w:left="1474" w:right="1134"/>
        <w:rPr>
          <w:rStyle w:val="default"/>
          <w:rFonts w:cs="FrankRuehl" w:hint="cs"/>
          <w:sz w:val="26"/>
          <w:rtl/>
          <w:lang w:eastAsia="en-US"/>
        </w:rPr>
      </w:pPr>
      <w:r w:rsidRPr="00EC0B82">
        <w:rPr>
          <w:rStyle w:val="default"/>
          <w:rFonts w:cs="FrankRuehl" w:hint="cs"/>
          <w:sz w:val="26"/>
          <w:rtl/>
          <w:lang w:eastAsia="en-US"/>
        </w:rPr>
        <w:t>(ב)</w:t>
      </w:r>
      <w:r w:rsidRPr="00EC0B82">
        <w:rPr>
          <w:rStyle w:val="default"/>
          <w:rFonts w:cs="FrankRuehl" w:hint="cs"/>
          <w:sz w:val="26"/>
          <w:rtl/>
          <w:lang w:eastAsia="en-US"/>
        </w:rPr>
        <w:tab/>
        <w:t>דמי הניהול שישלם עובד שלגביו שולמו דמי סליקה כאמור בפסקת משנה (א) יפחתו בשיעור הפחתת עמלת ההפצה לפי פסקת המשנה האמורה;</w:t>
      </w:r>
    </w:p>
    <w:p w14:paraId="476004C4" w14:textId="77777777" w:rsidR="00EC0B82" w:rsidRPr="00EC0B82" w:rsidRDefault="00EC0B82" w:rsidP="00EC0B82">
      <w:pPr>
        <w:pStyle w:val="P00"/>
        <w:spacing w:before="72"/>
        <w:ind w:left="1021" w:right="1134"/>
        <w:rPr>
          <w:rStyle w:val="default"/>
          <w:rFonts w:cs="FrankRuehl" w:hint="cs"/>
          <w:sz w:val="26"/>
          <w:rtl/>
          <w:lang w:eastAsia="en-US"/>
        </w:rPr>
      </w:pPr>
      <w:r w:rsidRPr="00EC0B82">
        <w:rPr>
          <w:rStyle w:val="default"/>
          <w:rFonts w:cs="FrankRuehl" w:hint="cs"/>
          <w:sz w:val="26"/>
          <w:rtl/>
          <w:lang w:eastAsia="en-US"/>
        </w:rPr>
        <w:t>(3)</w:t>
      </w:r>
      <w:r w:rsidRPr="00EC0B82">
        <w:rPr>
          <w:rStyle w:val="default"/>
          <w:rFonts w:cs="FrankRuehl" w:hint="cs"/>
          <w:sz w:val="26"/>
          <w:rtl/>
          <w:lang w:eastAsia="en-US"/>
        </w:rPr>
        <w:tab/>
        <w:t>נבחרה בעבור העובדים קופת ברירת מחדל לפי סעיף 20 לחוק הפיקוח על קופות גמל.</w:t>
      </w:r>
    </w:p>
    <w:p w14:paraId="49A3B7D5" w14:textId="77777777" w:rsidR="00EC0B82" w:rsidRPr="00EC0B82" w:rsidRDefault="00EC0B82" w:rsidP="00EC0B82">
      <w:pPr>
        <w:pStyle w:val="P00"/>
        <w:spacing w:before="72"/>
        <w:ind w:left="0" w:right="1134"/>
        <w:rPr>
          <w:rStyle w:val="default"/>
          <w:rFonts w:cs="FrankRuehl" w:hint="cs"/>
          <w:sz w:val="26"/>
          <w:rtl/>
          <w:lang w:eastAsia="en-US"/>
        </w:rPr>
      </w:pPr>
      <w:r>
        <w:rPr>
          <w:rFonts w:hint="cs"/>
          <w:sz w:val="26"/>
          <w:rtl/>
          <w:lang w:eastAsia="en-US"/>
        </w:rPr>
        <w:pict w14:anchorId="360AAA7F">
          <v:shape id="_x0000_s2365" type="#_x0000_t202" style="position:absolute;left:0;text-align:left;margin-left:470.35pt;margin-top:7.1pt;width:1in;height:16.8pt;z-index:251723776" filled="f" stroked="f">
            <v:textbox inset="1mm,0,1mm,0">
              <w:txbxContent>
                <w:p w14:paraId="6D5DB74E" w14:textId="77777777" w:rsidR="00575E31" w:rsidRDefault="00575E31" w:rsidP="00EC0B82">
                  <w:pPr>
                    <w:spacing w:line="160" w:lineRule="exact"/>
                    <w:jc w:val="left"/>
                    <w:rPr>
                      <w:rFonts w:cs="Miriam"/>
                      <w:szCs w:val="18"/>
                      <w:rtl/>
                      <w:lang w:eastAsia="en-US"/>
                    </w:rPr>
                  </w:pPr>
                  <w:r>
                    <w:rPr>
                      <w:rFonts w:cs="Miriam" w:hint="cs"/>
                      <w:szCs w:val="18"/>
                      <w:rtl/>
                      <w:lang w:eastAsia="en-US"/>
                    </w:rPr>
                    <w:t>(תיקון מס' 6) תשע"ו-2015</w:t>
                  </w:r>
                </w:p>
              </w:txbxContent>
            </v:textbox>
            <w10:anchorlock/>
          </v:shape>
        </w:pict>
      </w:r>
      <w:r w:rsidRPr="00EC0B82">
        <w:rPr>
          <w:rStyle w:val="default"/>
          <w:rFonts w:cs="FrankRuehl" w:hint="cs"/>
          <w:sz w:val="26"/>
          <w:rtl/>
          <w:lang w:eastAsia="en-US"/>
        </w:rPr>
        <w:tab/>
        <w:t>(ג)</w:t>
      </w:r>
      <w:r w:rsidRPr="00EC0B82">
        <w:rPr>
          <w:rStyle w:val="default"/>
          <w:rFonts w:cs="FrankRuehl" w:hint="cs"/>
          <w:sz w:val="26"/>
          <w:rtl/>
          <w:lang w:eastAsia="en-US"/>
        </w:rPr>
        <w:tab/>
        <w:t xml:space="preserve">בסעיף זה </w:t>
      </w:r>
      <w:r w:rsidRPr="00EC0B82">
        <w:rPr>
          <w:rStyle w:val="default"/>
          <w:rFonts w:cs="FrankRuehl"/>
          <w:sz w:val="26"/>
          <w:rtl/>
          <w:lang w:eastAsia="en-US"/>
        </w:rPr>
        <w:t>–</w:t>
      </w:r>
    </w:p>
    <w:p w14:paraId="28D03E0C" w14:textId="77777777" w:rsidR="00EC0B82" w:rsidRPr="00EC0B82" w:rsidRDefault="00EC0B82" w:rsidP="00EC0B82">
      <w:pPr>
        <w:pStyle w:val="P00"/>
        <w:spacing w:before="72"/>
        <w:ind w:left="0" w:right="1134"/>
        <w:rPr>
          <w:rStyle w:val="default"/>
          <w:rFonts w:cs="FrankRuehl" w:hint="cs"/>
          <w:sz w:val="26"/>
          <w:rtl/>
          <w:lang w:eastAsia="en-US"/>
        </w:rPr>
      </w:pPr>
      <w:r w:rsidRPr="00EC0B82">
        <w:rPr>
          <w:rStyle w:val="default"/>
          <w:rFonts w:cs="FrankRuehl" w:hint="cs"/>
          <w:sz w:val="26"/>
          <w:rtl/>
          <w:lang w:eastAsia="en-US"/>
        </w:rPr>
        <w:tab/>
        <w:t xml:space="preserve">"גוף קשור" </w:t>
      </w:r>
      <w:r w:rsidRPr="00EC0B82">
        <w:rPr>
          <w:rStyle w:val="default"/>
          <w:rFonts w:cs="FrankRuehl"/>
          <w:sz w:val="26"/>
          <w:rtl/>
          <w:lang w:eastAsia="en-US"/>
        </w:rPr>
        <w:t>–</w:t>
      </w:r>
      <w:r w:rsidRPr="00EC0B82">
        <w:rPr>
          <w:rStyle w:val="default"/>
          <w:rFonts w:cs="FrankRuehl" w:hint="cs"/>
          <w:sz w:val="26"/>
          <w:rtl/>
          <w:lang w:eastAsia="en-US"/>
        </w:rPr>
        <w:t xml:space="preserve"> אחד מאלה, והכול בשיעור של חמישה אחוזים או יותר מסוג מסוים של אמצעי שליטה:</w:t>
      </w:r>
    </w:p>
    <w:p w14:paraId="57E919C4" w14:textId="77777777" w:rsidR="00EC0B82" w:rsidRPr="00EC0B82" w:rsidRDefault="00EC0B82" w:rsidP="00EC0B82">
      <w:pPr>
        <w:pStyle w:val="P00"/>
        <w:spacing w:before="72"/>
        <w:ind w:left="1021" w:right="1134"/>
        <w:rPr>
          <w:rStyle w:val="default"/>
          <w:rFonts w:cs="FrankRuehl" w:hint="cs"/>
          <w:sz w:val="26"/>
          <w:rtl/>
          <w:lang w:eastAsia="en-US"/>
        </w:rPr>
      </w:pPr>
      <w:r w:rsidRPr="00EC0B82">
        <w:rPr>
          <w:rStyle w:val="default"/>
          <w:rFonts w:cs="FrankRuehl" w:hint="cs"/>
          <w:sz w:val="26"/>
          <w:rtl/>
          <w:lang w:eastAsia="en-US"/>
        </w:rPr>
        <w:t>(1)</w:t>
      </w:r>
      <w:r w:rsidRPr="00EC0B82">
        <w:rPr>
          <w:rStyle w:val="default"/>
          <w:rFonts w:cs="FrankRuehl" w:hint="cs"/>
          <w:sz w:val="26"/>
          <w:rtl/>
          <w:lang w:eastAsia="en-US"/>
        </w:rPr>
        <w:tab/>
        <w:t>מי שמחזיק בעוסק בשיווק פנסיוני;</w:t>
      </w:r>
    </w:p>
    <w:p w14:paraId="248E5204" w14:textId="77777777" w:rsidR="00EC0B82" w:rsidRPr="00EC0B82" w:rsidRDefault="00EC0B82" w:rsidP="00EC0B82">
      <w:pPr>
        <w:pStyle w:val="P00"/>
        <w:spacing w:before="72"/>
        <w:ind w:left="1021" w:right="1134"/>
        <w:rPr>
          <w:rStyle w:val="default"/>
          <w:rFonts w:cs="FrankRuehl" w:hint="cs"/>
          <w:sz w:val="26"/>
          <w:rtl/>
          <w:lang w:eastAsia="en-US"/>
        </w:rPr>
      </w:pPr>
      <w:r w:rsidRPr="00EC0B82">
        <w:rPr>
          <w:rStyle w:val="default"/>
          <w:rFonts w:cs="FrankRuehl" w:hint="cs"/>
          <w:sz w:val="26"/>
          <w:rtl/>
          <w:lang w:eastAsia="en-US"/>
        </w:rPr>
        <w:t>(2)</w:t>
      </w:r>
      <w:r w:rsidRPr="00EC0B82">
        <w:rPr>
          <w:rStyle w:val="default"/>
          <w:rFonts w:cs="FrankRuehl" w:hint="cs"/>
          <w:sz w:val="26"/>
          <w:rtl/>
          <w:lang w:eastAsia="en-US"/>
        </w:rPr>
        <w:tab/>
        <w:t>מי שעוסק בשיווק פנסיוני מחזיק בו;</w:t>
      </w:r>
    </w:p>
    <w:p w14:paraId="02ED26D1" w14:textId="77777777" w:rsidR="00EC0B82" w:rsidRPr="00EC0B82" w:rsidRDefault="00EC0B82" w:rsidP="00EC0B82">
      <w:pPr>
        <w:pStyle w:val="P00"/>
        <w:spacing w:before="72"/>
        <w:ind w:left="1021" w:right="1134"/>
        <w:rPr>
          <w:rStyle w:val="default"/>
          <w:rFonts w:cs="FrankRuehl" w:hint="cs"/>
          <w:sz w:val="26"/>
          <w:rtl/>
          <w:lang w:eastAsia="en-US"/>
        </w:rPr>
      </w:pPr>
      <w:r w:rsidRPr="00EC0B82">
        <w:rPr>
          <w:rStyle w:val="default"/>
          <w:rFonts w:cs="FrankRuehl" w:hint="cs"/>
          <w:sz w:val="26"/>
          <w:rtl/>
          <w:lang w:eastAsia="en-US"/>
        </w:rPr>
        <w:t>(3)</w:t>
      </w:r>
      <w:r w:rsidRPr="00EC0B82">
        <w:rPr>
          <w:rStyle w:val="default"/>
          <w:rFonts w:cs="FrankRuehl" w:hint="cs"/>
          <w:sz w:val="26"/>
          <w:rtl/>
          <w:lang w:eastAsia="en-US"/>
        </w:rPr>
        <w:tab/>
        <w:t>תאגיד שמי שמחזיק בו מחזיק גם בעוסק בשיווק פנסיוני;</w:t>
      </w:r>
    </w:p>
    <w:p w14:paraId="5EF6DEB7" w14:textId="77777777" w:rsidR="00EC0B82" w:rsidRPr="00EC0B82" w:rsidRDefault="00EC0B82" w:rsidP="00EC0B82">
      <w:pPr>
        <w:pStyle w:val="P00"/>
        <w:spacing w:before="72"/>
        <w:ind w:left="0" w:right="1134"/>
        <w:rPr>
          <w:rStyle w:val="default"/>
          <w:rFonts w:cs="FrankRuehl" w:hint="cs"/>
          <w:sz w:val="26"/>
          <w:rtl/>
          <w:lang w:eastAsia="en-US"/>
        </w:rPr>
      </w:pPr>
      <w:r w:rsidRPr="00EC0B82">
        <w:rPr>
          <w:rStyle w:val="default"/>
          <w:rFonts w:cs="FrankRuehl" w:hint="cs"/>
          <w:sz w:val="26"/>
          <w:rtl/>
          <w:lang w:eastAsia="en-US"/>
        </w:rPr>
        <w:tab/>
        <w:t xml:space="preserve">"עוסק בשיווק פנסיוני" </w:t>
      </w:r>
      <w:r w:rsidRPr="00EC0B82">
        <w:rPr>
          <w:rStyle w:val="default"/>
          <w:rFonts w:cs="FrankRuehl"/>
          <w:sz w:val="26"/>
          <w:rtl/>
          <w:lang w:eastAsia="en-US"/>
        </w:rPr>
        <w:t>–</w:t>
      </w:r>
      <w:r w:rsidRPr="00EC0B82">
        <w:rPr>
          <w:rStyle w:val="default"/>
          <w:rFonts w:cs="FrankRuehl" w:hint="cs"/>
          <w:sz w:val="26"/>
          <w:rtl/>
          <w:lang w:eastAsia="en-US"/>
        </w:rPr>
        <w:t xml:space="preserve"> כל אחד מהמנויים בפסקאות (1) עד (3) שבסעיף קטן (א);</w:t>
      </w:r>
    </w:p>
    <w:p w14:paraId="3FCAF490" w14:textId="77777777" w:rsidR="00EC0B82" w:rsidRPr="00EC0B82" w:rsidRDefault="00EC0B82" w:rsidP="00EC0B82">
      <w:pPr>
        <w:pStyle w:val="P00"/>
        <w:spacing w:before="72"/>
        <w:ind w:left="0" w:right="1134"/>
        <w:rPr>
          <w:rStyle w:val="default"/>
          <w:rFonts w:cs="FrankRuehl" w:hint="cs"/>
          <w:sz w:val="26"/>
          <w:rtl/>
          <w:lang w:eastAsia="en-US"/>
        </w:rPr>
      </w:pPr>
      <w:r w:rsidRPr="00EC0B82">
        <w:rPr>
          <w:rStyle w:val="default"/>
          <w:rFonts w:cs="FrankRuehl" w:hint="cs"/>
          <w:sz w:val="26"/>
          <w:rtl/>
          <w:lang w:eastAsia="en-US"/>
        </w:rPr>
        <w:tab/>
        <w:t xml:space="preserve">"שירותי תפעול" </w:t>
      </w:r>
      <w:r w:rsidRPr="00EC0B82">
        <w:rPr>
          <w:rStyle w:val="default"/>
          <w:rFonts w:cs="FrankRuehl"/>
          <w:sz w:val="26"/>
          <w:rtl/>
          <w:lang w:eastAsia="en-US"/>
        </w:rPr>
        <w:t>–</w:t>
      </w:r>
      <w:r w:rsidRPr="00EC0B82">
        <w:rPr>
          <w:rStyle w:val="default"/>
          <w:rFonts w:cs="FrankRuehl" w:hint="cs"/>
          <w:sz w:val="26"/>
          <w:rtl/>
          <w:lang w:eastAsia="en-US"/>
        </w:rPr>
        <w:t xml:space="preserve"> לפחות אחד מאלה:</w:t>
      </w:r>
    </w:p>
    <w:p w14:paraId="6815203C" w14:textId="77777777" w:rsidR="00EC0B82" w:rsidRPr="00EC0B82" w:rsidRDefault="00EC0B82" w:rsidP="00EC0B82">
      <w:pPr>
        <w:pStyle w:val="P00"/>
        <w:spacing w:before="72"/>
        <w:ind w:left="1021" w:right="1134"/>
        <w:rPr>
          <w:rStyle w:val="default"/>
          <w:rFonts w:cs="FrankRuehl" w:hint="cs"/>
          <w:sz w:val="26"/>
          <w:rtl/>
          <w:lang w:eastAsia="en-US"/>
        </w:rPr>
      </w:pPr>
      <w:r w:rsidRPr="00EC0B82">
        <w:rPr>
          <w:rStyle w:val="default"/>
          <w:rFonts w:cs="FrankRuehl" w:hint="cs"/>
          <w:sz w:val="26"/>
          <w:rtl/>
          <w:lang w:eastAsia="en-US"/>
        </w:rPr>
        <w:t>(1)</w:t>
      </w:r>
      <w:r w:rsidRPr="00EC0B82">
        <w:rPr>
          <w:rStyle w:val="default"/>
          <w:rFonts w:cs="FrankRuehl" w:hint="cs"/>
          <w:sz w:val="26"/>
          <w:rtl/>
          <w:lang w:eastAsia="en-US"/>
        </w:rPr>
        <w:tab/>
        <w:t>הפקדת כספים בעבור עובדיו של המעביד לגוף מוסדי;</w:t>
      </w:r>
    </w:p>
    <w:p w14:paraId="0D829B88" w14:textId="77777777" w:rsidR="00EC0B82" w:rsidRPr="00EC0B82" w:rsidRDefault="00EC0B82" w:rsidP="00EC0B82">
      <w:pPr>
        <w:pStyle w:val="P00"/>
        <w:spacing w:before="72"/>
        <w:ind w:left="1021" w:right="1134"/>
        <w:rPr>
          <w:rStyle w:val="default"/>
          <w:rFonts w:cs="FrankRuehl" w:hint="cs"/>
          <w:sz w:val="26"/>
          <w:rtl/>
          <w:lang w:eastAsia="en-US"/>
        </w:rPr>
      </w:pPr>
      <w:r w:rsidRPr="00EC0B82">
        <w:rPr>
          <w:rStyle w:val="default"/>
          <w:rFonts w:cs="FrankRuehl" w:hint="cs"/>
          <w:sz w:val="26"/>
          <w:rtl/>
          <w:lang w:eastAsia="en-US"/>
        </w:rPr>
        <w:t>(2)</w:t>
      </w:r>
      <w:r w:rsidRPr="00EC0B82">
        <w:rPr>
          <w:rStyle w:val="default"/>
          <w:rFonts w:cs="FrankRuehl" w:hint="cs"/>
          <w:sz w:val="26"/>
          <w:rtl/>
          <w:lang w:eastAsia="en-US"/>
        </w:rPr>
        <w:tab/>
        <w:t>העברת מידע אגב הפקדת כספים כאמור בפסקה (1);</w:t>
      </w:r>
    </w:p>
    <w:p w14:paraId="66955BF0" w14:textId="77777777" w:rsidR="00EC0B82" w:rsidRPr="00EC0B82" w:rsidRDefault="00EC0B82" w:rsidP="00EC0B82">
      <w:pPr>
        <w:pStyle w:val="P00"/>
        <w:spacing w:before="72"/>
        <w:ind w:left="1021" w:right="1134"/>
        <w:rPr>
          <w:rStyle w:val="default"/>
          <w:rFonts w:cs="FrankRuehl" w:hint="cs"/>
          <w:sz w:val="26"/>
          <w:rtl/>
          <w:lang w:eastAsia="en-US"/>
        </w:rPr>
      </w:pPr>
      <w:r w:rsidRPr="00EC0B82">
        <w:rPr>
          <w:rStyle w:val="default"/>
          <w:rFonts w:cs="FrankRuehl" w:hint="cs"/>
          <w:sz w:val="26"/>
          <w:rtl/>
          <w:lang w:eastAsia="en-US"/>
        </w:rPr>
        <w:t>(3)</w:t>
      </w:r>
      <w:r w:rsidRPr="00EC0B82">
        <w:rPr>
          <w:rStyle w:val="default"/>
          <w:rFonts w:cs="FrankRuehl" w:hint="cs"/>
          <w:sz w:val="26"/>
          <w:rtl/>
          <w:lang w:eastAsia="en-US"/>
        </w:rPr>
        <w:tab/>
        <w:t>טיפול במשוב לבקרה בין הגוף המוסדי ובין מעביד אגב הפקדת כספים כאמור בפסקה (1);</w:t>
      </w:r>
    </w:p>
    <w:p w14:paraId="0AF4F47C" w14:textId="77777777" w:rsidR="00EC0B82" w:rsidRPr="00EC0B82" w:rsidRDefault="00EC0B82" w:rsidP="00EC0B82">
      <w:pPr>
        <w:pStyle w:val="P00"/>
        <w:spacing w:before="72"/>
        <w:ind w:left="1021" w:right="1134"/>
        <w:rPr>
          <w:rStyle w:val="default"/>
          <w:rFonts w:cs="FrankRuehl" w:hint="cs"/>
          <w:sz w:val="26"/>
          <w:rtl/>
          <w:lang w:eastAsia="en-US"/>
        </w:rPr>
      </w:pPr>
      <w:r w:rsidRPr="00EC0B82">
        <w:rPr>
          <w:rStyle w:val="default"/>
          <w:rFonts w:cs="FrankRuehl" w:hint="cs"/>
          <w:sz w:val="26"/>
          <w:rtl/>
          <w:lang w:eastAsia="en-US"/>
        </w:rPr>
        <w:t>(4)</w:t>
      </w:r>
      <w:r w:rsidRPr="00EC0B82">
        <w:rPr>
          <w:rStyle w:val="default"/>
          <w:rFonts w:cs="FrankRuehl" w:hint="cs"/>
          <w:sz w:val="26"/>
          <w:rtl/>
          <w:lang w:eastAsia="en-US"/>
        </w:rPr>
        <w:tab/>
        <w:t>פעולות תפעול נוספות שקבע הממונה.</w:t>
      </w:r>
    </w:p>
    <w:p w14:paraId="7253FAE8" w14:textId="77777777" w:rsidR="00254E52" w:rsidRPr="00350FB2" w:rsidRDefault="00254E52" w:rsidP="00254E52">
      <w:pPr>
        <w:pStyle w:val="P00"/>
        <w:tabs>
          <w:tab w:val="clear" w:pos="6259"/>
        </w:tabs>
        <w:spacing w:before="0"/>
        <w:ind w:left="0" w:right="1134"/>
        <w:rPr>
          <w:rStyle w:val="default"/>
          <w:rFonts w:cs="FrankRuehl" w:hint="cs"/>
          <w:vanish/>
          <w:color w:val="FF0000"/>
          <w:szCs w:val="20"/>
          <w:shd w:val="clear" w:color="auto" w:fill="FFFF99"/>
          <w:rtl/>
        </w:rPr>
      </w:pPr>
      <w:bookmarkStart w:id="20" w:name="Rov168"/>
      <w:r w:rsidRPr="00350FB2">
        <w:rPr>
          <w:rStyle w:val="default"/>
          <w:rFonts w:cs="FrankRuehl" w:hint="cs"/>
          <w:vanish/>
          <w:color w:val="FF0000"/>
          <w:szCs w:val="20"/>
          <w:shd w:val="clear" w:color="auto" w:fill="FFFF99"/>
          <w:rtl/>
        </w:rPr>
        <w:t>מיום 1.12.2015</w:t>
      </w:r>
    </w:p>
    <w:p w14:paraId="1ACD8986" w14:textId="77777777" w:rsidR="009C467B" w:rsidRPr="00350FB2" w:rsidRDefault="009C467B" w:rsidP="00254E52">
      <w:pPr>
        <w:pStyle w:val="P00"/>
        <w:tabs>
          <w:tab w:val="clear" w:pos="6259"/>
        </w:tabs>
        <w:spacing w:before="0"/>
        <w:ind w:left="0" w:right="1134"/>
        <w:rPr>
          <w:rStyle w:val="default"/>
          <w:rFonts w:cs="FrankRuehl" w:hint="cs"/>
          <w:vanish/>
          <w:color w:val="FF0000"/>
          <w:szCs w:val="20"/>
          <w:shd w:val="clear" w:color="auto" w:fill="FFFF99"/>
          <w:rtl/>
        </w:rPr>
      </w:pPr>
      <w:r w:rsidRPr="00350FB2">
        <w:rPr>
          <w:rStyle w:val="default"/>
          <w:rFonts w:cs="FrankRuehl" w:hint="cs"/>
          <w:vanish/>
          <w:color w:val="FF0000"/>
          <w:szCs w:val="20"/>
          <w:shd w:val="clear" w:color="auto" w:fill="FFFF99"/>
          <w:rtl/>
        </w:rPr>
        <w:t>פסקה 3(ב)(2) מיום 1.6.2016</w:t>
      </w:r>
    </w:p>
    <w:p w14:paraId="5A219B3E" w14:textId="77777777" w:rsidR="009C467B" w:rsidRPr="00350FB2" w:rsidRDefault="009C467B" w:rsidP="00254E52">
      <w:pPr>
        <w:pStyle w:val="P00"/>
        <w:tabs>
          <w:tab w:val="clear" w:pos="6259"/>
        </w:tabs>
        <w:spacing w:before="0"/>
        <w:ind w:left="0" w:right="1134"/>
        <w:rPr>
          <w:rStyle w:val="default"/>
          <w:rFonts w:cs="FrankRuehl" w:hint="cs"/>
          <w:vanish/>
          <w:color w:val="FF0000"/>
          <w:szCs w:val="20"/>
          <w:shd w:val="clear" w:color="auto" w:fill="FFFF99"/>
          <w:rtl/>
        </w:rPr>
      </w:pPr>
      <w:r w:rsidRPr="00350FB2">
        <w:rPr>
          <w:rStyle w:val="default"/>
          <w:rFonts w:cs="FrankRuehl" w:hint="cs"/>
          <w:vanish/>
          <w:color w:val="FF0000"/>
          <w:szCs w:val="20"/>
          <w:shd w:val="clear" w:color="auto" w:fill="FFFF99"/>
          <w:rtl/>
        </w:rPr>
        <w:t>פסקה 3(ב)(3) מיום 1.12.2016</w:t>
      </w:r>
    </w:p>
    <w:p w14:paraId="564D70E4" w14:textId="77777777" w:rsidR="00254E52" w:rsidRPr="00350FB2" w:rsidRDefault="00254E52" w:rsidP="00254E52">
      <w:pPr>
        <w:pStyle w:val="P00"/>
        <w:tabs>
          <w:tab w:val="clear" w:pos="6259"/>
        </w:tabs>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6</w:t>
      </w:r>
    </w:p>
    <w:p w14:paraId="73F0ACB9" w14:textId="77777777" w:rsidR="00254E52" w:rsidRPr="00350FB2" w:rsidRDefault="00254E52" w:rsidP="00254E52">
      <w:pPr>
        <w:pStyle w:val="P00"/>
        <w:tabs>
          <w:tab w:val="clear" w:pos="6259"/>
        </w:tabs>
        <w:spacing w:before="0"/>
        <w:ind w:left="0" w:right="1134"/>
        <w:rPr>
          <w:rStyle w:val="default"/>
          <w:rFonts w:cs="FrankRuehl" w:hint="cs"/>
          <w:vanish/>
          <w:szCs w:val="20"/>
          <w:shd w:val="clear" w:color="auto" w:fill="FFFF99"/>
          <w:rtl/>
        </w:rPr>
      </w:pPr>
      <w:hyperlink r:id="rId48" w:history="1">
        <w:r w:rsidRPr="00350FB2">
          <w:rPr>
            <w:rStyle w:val="Hyperlink"/>
            <w:rFonts w:hint="cs"/>
            <w:vanish/>
            <w:szCs w:val="20"/>
            <w:shd w:val="clear" w:color="auto" w:fill="FFFF99"/>
            <w:rtl/>
          </w:rPr>
          <w:t>ס"ח תשע"ו מס' 2510</w:t>
        </w:r>
      </w:hyperlink>
      <w:r w:rsidRPr="00350FB2">
        <w:rPr>
          <w:rStyle w:val="default"/>
          <w:rFonts w:cs="FrankRuehl" w:hint="cs"/>
          <w:vanish/>
          <w:szCs w:val="20"/>
          <w:shd w:val="clear" w:color="auto" w:fill="FFFF99"/>
          <w:rtl/>
        </w:rPr>
        <w:t xml:space="preserve"> מיום 30.11.2015 עמ' 58 (</w:t>
      </w:r>
      <w:hyperlink r:id="rId49" w:history="1">
        <w:r w:rsidRPr="00350FB2">
          <w:rPr>
            <w:rStyle w:val="Hyperlink"/>
            <w:rFonts w:hint="cs"/>
            <w:vanish/>
            <w:szCs w:val="20"/>
            <w:shd w:val="clear" w:color="auto" w:fill="FFFF99"/>
            <w:rtl/>
          </w:rPr>
          <w:t>ה"ח 951</w:t>
        </w:r>
      </w:hyperlink>
      <w:r w:rsidRPr="00350FB2">
        <w:rPr>
          <w:rStyle w:val="default"/>
          <w:rFonts w:cs="FrankRuehl" w:hint="cs"/>
          <w:vanish/>
          <w:szCs w:val="20"/>
          <w:shd w:val="clear" w:color="auto" w:fill="FFFF99"/>
          <w:rtl/>
        </w:rPr>
        <w:t>)</w:t>
      </w:r>
    </w:p>
    <w:p w14:paraId="731F2380" w14:textId="77777777" w:rsidR="00254E52" w:rsidRPr="00350FB2" w:rsidRDefault="00254E52" w:rsidP="00254E52">
      <w:pPr>
        <w:pStyle w:val="P00"/>
        <w:ind w:left="0"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shd w:val="clear" w:color="auto" w:fill="FFFF99"/>
          <w:rtl/>
        </w:rPr>
        <w:t>3</w:t>
      </w:r>
      <w:r w:rsidRPr="00350FB2">
        <w:rPr>
          <w:rStyle w:val="default"/>
          <w:rFonts w:cs="FrankRuehl" w:hint="cs"/>
          <w:vanish/>
          <w:sz w:val="22"/>
          <w:szCs w:val="22"/>
          <w:shd w:val="clear" w:color="auto" w:fill="FFFF99"/>
          <w:rtl/>
          <w:lang w:eastAsia="en-US"/>
        </w:rPr>
        <w:t>.</w:t>
      </w:r>
      <w:r w:rsidRPr="00350FB2">
        <w:rPr>
          <w:rStyle w:val="default"/>
          <w:rFonts w:cs="FrankRuehl" w:hint="cs"/>
          <w:vanish/>
          <w:sz w:val="22"/>
          <w:szCs w:val="22"/>
          <w:shd w:val="clear" w:color="auto" w:fill="FFFF99"/>
          <w:rtl/>
          <w:lang w:eastAsia="en-US"/>
        </w:rPr>
        <w:tab/>
      </w:r>
      <w:r w:rsidRPr="00350FB2">
        <w:rPr>
          <w:rStyle w:val="default"/>
          <w:rFonts w:cs="FrankRuehl" w:hint="cs"/>
          <w:vanish/>
          <w:sz w:val="22"/>
          <w:szCs w:val="22"/>
          <w:u w:val="single"/>
          <w:shd w:val="clear" w:color="auto" w:fill="FFFF99"/>
          <w:rtl/>
          <w:lang w:eastAsia="en-US"/>
        </w:rPr>
        <w:t>(א)</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לא יעסוק אדם בשיווק פנסיוני, אלא אם כן הוא אחד מהמנויים בפסקאות (1) עד (3) שלהלן, ובהתאם לתנאים המפורטים בהן:</w:t>
      </w:r>
    </w:p>
    <w:p w14:paraId="0CA1CDBB" w14:textId="77777777" w:rsidR="00254E52" w:rsidRPr="00350FB2" w:rsidRDefault="00254E52" w:rsidP="00254E52">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(1)</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בעל רישיון סוכן ביטוח, בענף ביטוח פנסיוני כהגדרתו בסעיף 28(א)(3) לחוק הפיקוח על הביטוח, שניתן לו לפי סעיף 25 או 26 לחוק האמור (בחוק זה – סוכן ביטוח פנסיוני) – בהתאם לתנאי הרישיון;</w:t>
      </w:r>
    </w:p>
    <w:p w14:paraId="365E2586" w14:textId="77777777" w:rsidR="00254E52" w:rsidRPr="00350FB2" w:rsidRDefault="00254E52" w:rsidP="00254E52">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(2)</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בעל רישיון סוכן שיווק פנסיוני שניתן לו לפי סעיף 6 (בחוק זה – סוכן שיווק פנסיוני), שהוא עובד של גוף מוסדי כאמור בפסקה (3) – במסגרת עבודתו כאמור ובהתאם לתנאי הרישיון;</w:t>
      </w:r>
    </w:p>
    <w:p w14:paraId="54D24E0F" w14:textId="77777777" w:rsidR="00254E52" w:rsidRPr="00350FB2" w:rsidRDefault="00254E52" w:rsidP="00254E52">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(3)</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גוף מוסדי – בנוגע למוצרים פנסיוניים שיש לו זיקה אליהם לפי פסקאות (1)</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או (2) להגדרה "זיקה", ובלבד שכל מי שעוסק בשמו בשיווק פנסיוני הוא אחד מהמנויים בפסקאות (1) או (2)</w:t>
      </w:r>
      <w:r w:rsidRPr="00350FB2">
        <w:rPr>
          <w:rStyle w:val="default"/>
          <w:rFonts w:cs="FrankRuehl" w:hint="cs"/>
          <w:vanish/>
          <w:sz w:val="22"/>
          <w:szCs w:val="22"/>
          <w:shd w:val="clear" w:color="auto" w:fill="FFFF99"/>
          <w:rtl/>
          <w:lang w:eastAsia="en-US"/>
        </w:rPr>
        <w:t>.</w:t>
      </w:r>
    </w:p>
    <w:p w14:paraId="23098120" w14:textId="77777777" w:rsidR="00254E52" w:rsidRPr="00350FB2" w:rsidRDefault="00254E52" w:rsidP="00254E52">
      <w:pPr>
        <w:pStyle w:val="P00"/>
        <w:spacing w:before="0"/>
        <w:ind w:left="0"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hint="cs"/>
          <w:vanish/>
          <w:sz w:val="22"/>
          <w:szCs w:val="22"/>
          <w:u w:val="single"/>
          <w:shd w:val="clear" w:color="auto" w:fill="FFFF99"/>
          <w:rtl/>
          <w:lang w:eastAsia="en-US"/>
        </w:rPr>
        <w:t>(ב)</w:t>
      </w:r>
      <w:r w:rsidRPr="00350FB2">
        <w:rPr>
          <w:rStyle w:val="default"/>
          <w:rFonts w:cs="FrankRuehl" w:hint="cs"/>
          <w:vanish/>
          <w:sz w:val="22"/>
          <w:szCs w:val="22"/>
          <w:u w:val="single"/>
          <w:shd w:val="clear" w:color="auto" w:fill="FFFF99"/>
          <w:rtl/>
          <w:lang w:eastAsia="en-US"/>
        </w:rPr>
        <w:tab/>
        <w:t>עוסק בשיווק פנסיוני או גוף קשור בו לא ייתנו שירותי תפעול למעביד שבעבור עובדיו הם נותנים שיווק פנסיוני, אלא אם כן התקיימו כל אלה:</w:t>
      </w:r>
    </w:p>
    <w:p w14:paraId="3EAB5CC7" w14:textId="77777777" w:rsidR="00254E52" w:rsidRPr="00350FB2" w:rsidRDefault="00254E52" w:rsidP="00254E52">
      <w:pPr>
        <w:pStyle w:val="P00"/>
        <w:spacing w:before="0"/>
        <w:ind w:left="1021"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(1)</w:t>
      </w:r>
      <w:r w:rsidRPr="00350FB2">
        <w:rPr>
          <w:rStyle w:val="default"/>
          <w:rFonts w:cs="FrankRuehl" w:hint="cs"/>
          <w:vanish/>
          <w:sz w:val="22"/>
          <w:szCs w:val="22"/>
          <w:u w:val="single"/>
          <w:shd w:val="clear" w:color="auto" w:fill="FFFF99"/>
          <w:rtl/>
          <w:lang w:eastAsia="en-US"/>
        </w:rPr>
        <w:tab/>
        <w:t>סוכן הביטוח הפנסיוני יגבה מהמעביד בלבד בכל חודש דמי סליקה, בעד שירותי התפעול בעבור כל עובד, שלא יפחתו מאחד מאלה, לפי הגבוה:</w:t>
      </w:r>
    </w:p>
    <w:p w14:paraId="4F1301F4" w14:textId="77777777" w:rsidR="00254E52" w:rsidRPr="00350FB2" w:rsidRDefault="00254E52" w:rsidP="00254E52">
      <w:pPr>
        <w:pStyle w:val="P00"/>
        <w:spacing w:before="0"/>
        <w:ind w:left="1474"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(א)</w:t>
      </w:r>
      <w:r w:rsidRPr="00350FB2">
        <w:rPr>
          <w:rStyle w:val="default"/>
          <w:rFonts w:cs="FrankRuehl" w:hint="cs"/>
          <w:vanish/>
          <w:sz w:val="22"/>
          <w:szCs w:val="22"/>
          <w:u w:val="single"/>
          <w:shd w:val="clear" w:color="auto" w:fill="FFFF99"/>
          <w:rtl/>
          <w:lang w:eastAsia="en-US"/>
        </w:rPr>
        <w:tab/>
        <w:t>0.6 אחוז מסך התשלומים שהופקדו על ידי המעביד לקופות הגמל בעבור העובד בתוספת מס ערך מוסף;</w:t>
      </w:r>
    </w:p>
    <w:p w14:paraId="273EC84E" w14:textId="77777777" w:rsidR="00254E52" w:rsidRPr="00350FB2" w:rsidRDefault="00254E52" w:rsidP="00254E52">
      <w:pPr>
        <w:pStyle w:val="P00"/>
        <w:spacing w:before="0"/>
        <w:ind w:left="1474"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(ב)</w:t>
      </w:r>
      <w:r w:rsidRPr="00350FB2">
        <w:rPr>
          <w:rStyle w:val="default"/>
          <w:rFonts w:cs="FrankRuehl" w:hint="cs"/>
          <w:vanish/>
          <w:sz w:val="22"/>
          <w:szCs w:val="22"/>
          <w:u w:val="single"/>
          <w:shd w:val="clear" w:color="auto" w:fill="FFFF99"/>
          <w:rtl/>
          <w:lang w:eastAsia="en-US"/>
        </w:rPr>
        <w:tab/>
        <w:t>10.50 שקלים חדשים בתוספת מס ערך מוסף; סכום זה יעודכן מדי שנה, ב-1 בינואר, לפי שיעור עליית המדד שהיה ידוע באותו מועד לעומת המדד שהיה ידוע ב-1 בינואר 2016;</w:t>
      </w:r>
    </w:p>
    <w:p w14:paraId="2E9729EF" w14:textId="77777777" w:rsidR="00254E52" w:rsidRPr="00350FB2" w:rsidRDefault="00254E52" w:rsidP="00254E52">
      <w:pPr>
        <w:pStyle w:val="P00"/>
        <w:spacing w:before="0"/>
        <w:ind w:left="1475" w:right="1134" w:hanging="45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(2)</w:t>
      </w:r>
      <w:r w:rsidRPr="00350FB2">
        <w:rPr>
          <w:rStyle w:val="default"/>
          <w:rFonts w:cs="FrankRuehl" w:hint="cs"/>
          <w:vanish/>
          <w:sz w:val="22"/>
          <w:szCs w:val="22"/>
          <w:u w:val="single"/>
          <w:shd w:val="clear" w:color="auto" w:fill="FFFF99"/>
          <w:rtl/>
          <w:lang w:eastAsia="en-US"/>
        </w:rPr>
        <w:tab/>
        <w:t>(א)</w:t>
      </w:r>
      <w:r w:rsidRPr="00350FB2">
        <w:rPr>
          <w:rStyle w:val="default"/>
          <w:rFonts w:cs="FrankRuehl" w:hint="cs"/>
          <w:vanish/>
          <w:sz w:val="22"/>
          <w:szCs w:val="22"/>
          <w:u w:val="single"/>
          <w:shd w:val="clear" w:color="auto" w:fill="FFFF99"/>
          <w:rtl/>
          <w:lang w:eastAsia="en-US"/>
        </w:rPr>
        <w:tab/>
        <w:t>על אף האמור בכל דין או הסכם, עמלת ההפצה שמשלם גוף מוסדי לסוכן הביטוח הפנסיוני, תפחת בשיעור דמי הסליקה שמשלם לו המעביד לפי פסקה (1) או ל-0, לפי הגבוה;</w:t>
      </w:r>
    </w:p>
    <w:p w14:paraId="7830883E" w14:textId="77777777" w:rsidR="00254E52" w:rsidRPr="00350FB2" w:rsidRDefault="00254E52" w:rsidP="00254E52">
      <w:pPr>
        <w:pStyle w:val="P00"/>
        <w:spacing w:before="0"/>
        <w:ind w:left="1474"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(ב)</w:t>
      </w:r>
      <w:r w:rsidRPr="00350FB2">
        <w:rPr>
          <w:rStyle w:val="default"/>
          <w:rFonts w:cs="FrankRuehl" w:hint="cs"/>
          <w:vanish/>
          <w:sz w:val="22"/>
          <w:szCs w:val="22"/>
          <w:u w:val="single"/>
          <w:shd w:val="clear" w:color="auto" w:fill="FFFF99"/>
          <w:rtl/>
          <w:lang w:eastAsia="en-US"/>
        </w:rPr>
        <w:tab/>
        <w:t>דמי הניהול שישלם עובד שלגביו שולמו דמי סליקה כאמור בפסקת משנה (א) יפחתו בשיעור הפחתת עמלת ההפצה לפי פסקת המשנה האמורה;</w:t>
      </w:r>
    </w:p>
    <w:p w14:paraId="78E7AB3B" w14:textId="77777777" w:rsidR="00254E52" w:rsidRPr="00350FB2" w:rsidRDefault="00254E52" w:rsidP="00254E52">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u w:val="single"/>
          <w:shd w:val="clear" w:color="auto" w:fill="FFFF99"/>
          <w:rtl/>
          <w:lang w:eastAsia="en-US"/>
        </w:rPr>
        <w:t>(3)</w:t>
      </w:r>
      <w:r w:rsidRPr="00350FB2">
        <w:rPr>
          <w:rStyle w:val="default"/>
          <w:rFonts w:cs="FrankRuehl" w:hint="cs"/>
          <w:vanish/>
          <w:sz w:val="22"/>
          <w:szCs w:val="22"/>
          <w:u w:val="single"/>
          <w:shd w:val="clear" w:color="auto" w:fill="FFFF99"/>
          <w:rtl/>
          <w:lang w:eastAsia="en-US"/>
        </w:rPr>
        <w:tab/>
        <w:t>נבחרה בעבור העובדים קופת ברירת מחדל לפי סעיף 20 לחוק הפיקוח על קופות גמל.</w:t>
      </w:r>
    </w:p>
    <w:p w14:paraId="6AA0E83F" w14:textId="77777777" w:rsidR="00254E52" w:rsidRPr="00350FB2" w:rsidRDefault="00254E52" w:rsidP="00254E52">
      <w:pPr>
        <w:pStyle w:val="P00"/>
        <w:spacing w:before="0"/>
        <w:ind w:left="0"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hint="cs"/>
          <w:vanish/>
          <w:sz w:val="22"/>
          <w:szCs w:val="22"/>
          <w:u w:val="single"/>
          <w:shd w:val="clear" w:color="auto" w:fill="FFFF99"/>
          <w:rtl/>
          <w:lang w:eastAsia="en-US"/>
        </w:rPr>
        <w:t>(ג)</w:t>
      </w:r>
      <w:r w:rsidRPr="00350FB2">
        <w:rPr>
          <w:rStyle w:val="default"/>
          <w:rFonts w:cs="FrankRuehl" w:hint="cs"/>
          <w:vanish/>
          <w:sz w:val="22"/>
          <w:szCs w:val="22"/>
          <w:u w:val="single"/>
          <w:shd w:val="clear" w:color="auto" w:fill="FFFF99"/>
          <w:rtl/>
          <w:lang w:eastAsia="en-US"/>
        </w:rPr>
        <w:tab/>
        <w:t xml:space="preserve">בסעיף זה </w:t>
      </w:r>
      <w:r w:rsidRPr="00350FB2">
        <w:rPr>
          <w:rStyle w:val="default"/>
          <w:rFonts w:cs="FrankRuehl"/>
          <w:vanish/>
          <w:sz w:val="22"/>
          <w:szCs w:val="22"/>
          <w:u w:val="single"/>
          <w:shd w:val="clear" w:color="auto" w:fill="FFFF99"/>
          <w:rtl/>
          <w:lang w:eastAsia="en-US"/>
        </w:rPr>
        <w:t>–</w:t>
      </w:r>
    </w:p>
    <w:p w14:paraId="39FAB5CB" w14:textId="77777777" w:rsidR="00254E52" w:rsidRPr="00350FB2" w:rsidRDefault="00254E52" w:rsidP="00254E52">
      <w:pPr>
        <w:pStyle w:val="P00"/>
        <w:spacing w:before="0"/>
        <w:ind w:left="0"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hint="cs"/>
          <w:vanish/>
          <w:sz w:val="22"/>
          <w:szCs w:val="22"/>
          <w:u w:val="single"/>
          <w:shd w:val="clear" w:color="auto" w:fill="FFFF99"/>
          <w:rtl/>
          <w:lang w:eastAsia="en-US"/>
        </w:rPr>
        <w:t xml:space="preserve">"גוף קשור" </w:t>
      </w:r>
      <w:r w:rsidRPr="00350FB2">
        <w:rPr>
          <w:rStyle w:val="default"/>
          <w:rFonts w:cs="FrankRuehl"/>
          <w:vanish/>
          <w:sz w:val="22"/>
          <w:szCs w:val="22"/>
          <w:u w:val="single"/>
          <w:shd w:val="clear" w:color="auto" w:fill="FFFF99"/>
          <w:rtl/>
          <w:lang w:eastAsia="en-US"/>
        </w:rPr>
        <w:t>–</w:t>
      </w:r>
      <w:r w:rsidRPr="00350FB2">
        <w:rPr>
          <w:rStyle w:val="default"/>
          <w:rFonts w:cs="FrankRuehl" w:hint="cs"/>
          <w:vanish/>
          <w:sz w:val="22"/>
          <w:szCs w:val="22"/>
          <w:u w:val="single"/>
          <w:shd w:val="clear" w:color="auto" w:fill="FFFF99"/>
          <w:rtl/>
          <w:lang w:eastAsia="en-US"/>
        </w:rPr>
        <w:t xml:space="preserve"> אחד מאלה, והכול בשיעור של חמישה אחוזים או יותר מסוג מסוים של אמצעי שליטה:</w:t>
      </w:r>
    </w:p>
    <w:p w14:paraId="621CFEB7" w14:textId="77777777" w:rsidR="00254E52" w:rsidRPr="00350FB2" w:rsidRDefault="00254E52" w:rsidP="00254E52">
      <w:pPr>
        <w:pStyle w:val="P00"/>
        <w:spacing w:before="0"/>
        <w:ind w:left="1021"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(1)</w:t>
      </w:r>
      <w:r w:rsidRPr="00350FB2">
        <w:rPr>
          <w:rStyle w:val="default"/>
          <w:rFonts w:cs="FrankRuehl" w:hint="cs"/>
          <w:vanish/>
          <w:sz w:val="22"/>
          <w:szCs w:val="22"/>
          <w:u w:val="single"/>
          <w:shd w:val="clear" w:color="auto" w:fill="FFFF99"/>
          <w:rtl/>
          <w:lang w:eastAsia="en-US"/>
        </w:rPr>
        <w:tab/>
        <w:t>מי שמחזיק בעוסק בשיווק פנסיוני;</w:t>
      </w:r>
    </w:p>
    <w:p w14:paraId="0D64A7BF" w14:textId="77777777" w:rsidR="00254E52" w:rsidRPr="00350FB2" w:rsidRDefault="00254E52" w:rsidP="00254E52">
      <w:pPr>
        <w:pStyle w:val="P00"/>
        <w:spacing w:before="0"/>
        <w:ind w:left="1021"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(2)</w:t>
      </w:r>
      <w:r w:rsidRPr="00350FB2">
        <w:rPr>
          <w:rStyle w:val="default"/>
          <w:rFonts w:cs="FrankRuehl" w:hint="cs"/>
          <w:vanish/>
          <w:sz w:val="22"/>
          <w:szCs w:val="22"/>
          <w:u w:val="single"/>
          <w:shd w:val="clear" w:color="auto" w:fill="FFFF99"/>
          <w:rtl/>
          <w:lang w:eastAsia="en-US"/>
        </w:rPr>
        <w:tab/>
        <w:t>מי שעוסק בשיווק פנסיוני מחזיק בו;</w:t>
      </w:r>
    </w:p>
    <w:p w14:paraId="69840820" w14:textId="77777777" w:rsidR="00254E52" w:rsidRPr="00350FB2" w:rsidRDefault="00254E52" w:rsidP="00254E52">
      <w:pPr>
        <w:pStyle w:val="P00"/>
        <w:spacing w:before="0"/>
        <w:ind w:left="1021"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(3)</w:t>
      </w:r>
      <w:r w:rsidRPr="00350FB2">
        <w:rPr>
          <w:rStyle w:val="default"/>
          <w:rFonts w:cs="FrankRuehl" w:hint="cs"/>
          <w:vanish/>
          <w:sz w:val="22"/>
          <w:szCs w:val="22"/>
          <w:u w:val="single"/>
          <w:shd w:val="clear" w:color="auto" w:fill="FFFF99"/>
          <w:rtl/>
          <w:lang w:eastAsia="en-US"/>
        </w:rPr>
        <w:tab/>
        <w:t>תאגיד שמי שמחזיק בו מחזיק גם בעוסק בשיווק פנסיוני;</w:t>
      </w:r>
    </w:p>
    <w:p w14:paraId="0938A73E" w14:textId="77777777" w:rsidR="00254E52" w:rsidRPr="00350FB2" w:rsidRDefault="00254E52" w:rsidP="00254E52">
      <w:pPr>
        <w:pStyle w:val="P00"/>
        <w:spacing w:before="0"/>
        <w:ind w:left="0"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hint="cs"/>
          <w:vanish/>
          <w:sz w:val="22"/>
          <w:szCs w:val="22"/>
          <w:u w:val="single"/>
          <w:shd w:val="clear" w:color="auto" w:fill="FFFF99"/>
          <w:rtl/>
          <w:lang w:eastAsia="en-US"/>
        </w:rPr>
        <w:t xml:space="preserve">"עוסק בשיווק פנסיוני" </w:t>
      </w:r>
      <w:r w:rsidRPr="00350FB2">
        <w:rPr>
          <w:rStyle w:val="default"/>
          <w:rFonts w:cs="FrankRuehl"/>
          <w:vanish/>
          <w:sz w:val="22"/>
          <w:szCs w:val="22"/>
          <w:u w:val="single"/>
          <w:shd w:val="clear" w:color="auto" w:fill="FFFF99"/>
          <w:rtl/>
          <w:lang w:eastAsia="en-US"/>
        </w:rPr>
        <w:t>–</w:t>
      </w:r>
      <w:r w:rsidRPr="00350FB2">
        <w:rPr>
          <w:rStyle w:val="default"/>
          <w:rFonts w:cs="FrankRuehl" w:hint="cs"/>
          <w:vanish/>
          <w:sz w:val="22"/>
          <w:szCs w:val="22"/>
          <w:u w:val="single"/>
          <w:shd w:val="clear" w:color="auto" w:fill="FFFF99"/>
          <w:rtl/>
          <w:lang w:eastAsia="en-US"/>
        </w:rPr>
        <w:t xml:space="preserve"> כל אחד מהמנויים בפסקאות (1) עד (3) שבסעיף קטן (א);</w:t>
      </w:r>
    </w:p>
    <w:p w14:paraId="5D74B36A" w14:textId="77777777" w:rsidR="00254E52" w:rsidRPr="00350FB2" w:rsidRDefault="00254E52" w:rsidP="00254E52">
      <w:pPr>
        <w:pStyle w:val="P00"/>
        <w:spacing w:before="0"/>
        <w:ind w:left="0"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hint="cs"/>
          <w:vanish/>
          <w:sz w:val="22"/>
          <w:szCs w:val="22"/>
          <w:u w:val="single"/>
          <w:shd w:val="clear" w:color="auto" w:fill="FFFF99"/>
          <w:rtl/>
          <w:lang w:eastAsia="en-US"/>
        </w:rPr>
        <w:t xml:space="preserve">"שירותי תפעול" </w:t>
      </w:r>
      <w:r w:rsidRPr="00350FB2">
        <w:rPr>
          <w:rStyle w:val="default"/>
          <w:rFonts w:cs="FrankRuehl"/>
          <w:vanish/>
          <w:sz w:val="22"/>
          <w:szCs w:val="22"/>
          <w:u w:val="single"/>
          <w:shd w:val="clear" w:color="auto" w:fill="FFFF99"/>
          <w:rtl/>
          <w:lang w:eastAsia="en-US"/>
        </w:rPr>
        <w:t>–</w:t>
      </w:r>
      <w:r w:rsidRPr="00350FB2">
        <w:rPr>
          <w:rStyle w:val="default"/>
          <w:rFonts w:cs="FrankRuehl" w:hint="cs"/>
          <w:vanish/>
          <w:sz w:val="22"/>
          <w:szCs w:val="22"/>
          <w:u w:val="single"/>
          <w:shd w:val="clear" w:color="auto" w:fill="FFFF99"/>
          <w:rtl/>
          <w:lang w:eastAsia="en-US"/>
        </w:rPr>
        <w:t xml:space="preserve"> לפחות אחד מאלה:</w:t>
      </w:r>
    </w:p>
    <w:p w14:paraId="6113C4B2" w14:textId="77777777" w:rsidR="00254E52" w:rsidRPr="00350FB2" w:rsidRDefault="00254E52" w:rsidP="00EC0B82">
      <w:pPr>
        <w:pStyle w:val="P00"/>
        <w:spacing w:before="0"/>
        <w:ind w:left="1021"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(1)</w:t>
      </w:r>
      <w:r w:rsidRPr="00350FB2">
        <w:rPr>
          <w:rStyle w:val="default"/>
          <w:rFonts w:cs="FrankRuehl" w:hint="cs"/>
          <w:vanish/>
          <w:sz w:val="22"/>
          <w:szCs w:val="22"/>
          <w:u w:val="single"/>
          <w:shd w:val="clear" w:color="auto" w:fill="FFFF99"/>
          <w:rtl/>
          <w:lang w:eastAsia="en-US"/>
        </w:rPr>
        <w:tab/>
        <w:t>הפקדת כספים</w:t>
      </w:r>
      <w:r w:rsidR="00EC0B82" w:rsidRPr="00350FB2">
        <w:rPr>
          <w:rStyle w:val="default"/>
          <w:rFonts w:cs="FrankRuehl" w:hint="cs"/>
          <w:vanish/>
          <w:sz w:val="22"/>
          <w:szCs w:val="22"/>
          <w:u w:val="single"/>
          <w:shd w:val="clear" w:color="auto" w:fill="FFFF99"/>
          <w:rtl/>
          <w:lang w:eastAsia="en-US"/>
        </w:rPr>
        <w:t xml:space="preserve"> בעבור עובדיו של המעביד לגוף מוסדי;</w:t>
      </w:r>
    </w:p>
    <w:p w14:paraId="4E6DBCAD" w14:textId="77777777" w:rsidR="00EC0B82" w:rsidRPr="00350FB2" w:rsidRDefault="00EC0B82" w:rsidP="00EC0B82">
      <w:pPr>
        <w:pStyle w:val="P00"/>
        <w:spacing w:before="0"/>
        <w:ind w:left="1021"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(2)</w:t>
      </w:r>
      <w:r w:rsidRPr="00350FB2">
        <w:rPr>
          <w:rStyle w:val="default"/>
          <w:rFonts w:cs="FrankRuehl" w:hint="cs"/>
          <w:vanish/>
          <w:sz w:val="22"/>
          <w:szCs w:val="22"/>
          <w:u w:val="single"/>
          <w:shd w:val="clear" w:color="auto" w:fill="FFFF99"/>
          <w:rtl/>
          <w:lang w:eastAsia="en-US"/>
        </w:rPr>
        <w:tab/>
        <w:t>העברת מידע אגב הפקדת כספים כאמור בפסקה (1);</w:t>
      </w:r>
    </w:p>
    <w:p w14:paraId="62EC14C8" w14:textId="77777777" w:rsidR="00EC0B82" w:rsidRPr="00350FB2" w:rsidRDefault="00EC0B82" w:rsidP="00EC0B82">
      <w:pPr>
        <w:pStyle w:val="P00"/>
        <w:spacing w:before="0"/>
        <w:ind w:left="1021"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(3)</w:t>
      </w:r>
      <w:r w:rsidRPr="00350FB2">
        <w:rPr>
          <w:rStyle w:val="default"/>
          <w:rFonts w:cs="FrankRuehl" w:hint="cs"/>
          <w:vanish/>
          <w:sz w:val="22"/>
          <w:szCs w:val="22"/>
          <w:u w:val="single"/>
          <w:shd w:val="clear" w:color="auto" w:fill="FFFF99"/>
          <w:rtl/>
          <w:lang w:eastAsia="en-US"/>
        </w:rPr>
        <w:tab/>
        <w:t>טיפול במשוב לבקרה בין הגוף המוסדי ובין מעביד אגב הפקדת כספים כאמור בפסקה (1);</w:t>
      </w:r>
    </w:p>
    <w:p w14:paraId="15E637FE" w14:textId="77777777" w:rsidR="00EC0B82" w:rsidRPr="00EC0B82" w:rsidRDefault="00EC0B82" w:rsidP="00EC0B82">
      <w:pPr>
        <w:pStyle w:val="P00"/>
        <w:spacing w:before="0"/>
        <w:ind w:left="1021" w:right="1134"/>
        <w:rPr>
          <w:rStyle w:val="default"/>
          <w:rFonts w:cs="FrankRuehl" w:hint="cs"/>
          <w:sz w:val="2"/>
          <w:szCs w:val="2"/>
          <w:rtl/>
          <w:lang w:eastAsia="en-US"/>
        </w:rPr>
      </w:pPr>
      <w:r w:rsidRPr="00350FB2">
        <w:rPr>
          <w:rStyle w:val="default"/>
          <w:rFonts w:cs="FrankRuehl" w:hint="cs"/>
          <w:vanish/>
          <w:sz w:val="22"/>
          <w:szCs w:val="22"/>
          <w:u w:val="single"/>
          <w:shd w:val="clear" w:color="auto" w:fill="FFFF99"/>
          <w:rtl/>
          <w:lang w:eastAsia="en-US"/>
        </w:rPr>
        <w:t>(4)</w:t>
      </w:r>
      <w:r w:rsidRPr="00350FB2">
        <w:rPr>
          <w:rStyle w:val="default"/>
          <w:rFonts w:cs="FrankRuehl" w:hint="cs"/>
          <w:vanish/>
          <w:sz w:val="22"/>
          <w:szCs w:val="22"/>
          <w:u w:val="single"/>
          <w:shd w:val="clear" w:color="auto" w:fill="FFFF99"/>
          <w:rtl/>
          <w:lang w:eastAsia="en-US"/>
        </w:rPr>
        <w:tab/>
        <w:t>פעולות תפעול נוספות שקבע הממונה.</w:t>
      </w:r>
      <w:bookmarkEnd w:id="20"/>
    </w:p>
    <w:p w14:paraId="3BFEBE00" w14:textId="77777777" w:rsidR="003E1701" w:rsidRDefault="003E1701">
      <w:pPr>
        <w:pStyle w:val="P00"/>
        <w:spacing w:before="72"/>
        <w:ind w:left="0" w:right="1134"/>
        <w:rPr>
          <w:rStyle w:val="default"/>
          <w:rFonts w:cs="FrankRuehl" w:hint="cs"/>
          <w:rtl/>
          <w:lang w:eastAsia="en-US"/>
        </w:rPr>
      </w:pPr>
      <w:bookmarkStart w:id="21" w:name="Seif15"/>
      <w:bookmarkEnd w:id="21"/>
      <w:r>
        <w:rPr>
          <w:rFonts w:cs="Miriam"/>
          <w:szCs w:val="32"/>
          <w:rtl/>
          <w:lang w:val="he-IL"/>
        </w:rPr>
        <w:pict w14:anchorId="523B8B79">
          <v:shape id="_x0000_s2172" type="#_x0000_t202" style="position:absolute;left:0;text-align:left;margin-left:470.25pt;margin-top:8.25pt;width:1in;height:8.95pt;z-index:251587584" filled="f" stroked="f">
            <v:textbox inset="1mm,0,1mm,0">
              <w:txbxContent>
                <w:p w14:paraId="339BADE2" w14:textId="77777777" w:rsidR="00575E31" w:rsidRDefault="00575E31">
                  <w:pPr>
                    <w:spacing w:line="160" w:lineRule="exact"/>
                    <w:jc w:val="left"/>
                    <w:rPr>
                      <w:rFonts w:cs="Miriam" w:hint="cs"/>
                      <w:szCs w:val="18"/>
                      <w:rtl/>
                      <w:lang w:eastAsia="en-US"/>
                    </w:rPr>
                  </w:pPr>
                  <w:r>
                    <w:rPr>
                      <w:rFonts w:cs="Miriam" w:hint="cs"/>
                      <w:szCs w:val="18"/>
                      <w:rtl/>
                      <w:lang w:eastAsia="en-US"/>
                    </w:rPr>
                    <w:t>סייג לתחולה</w:t>
                  </w:r>
                </w:p>
              </w:txbxContent>
            </v:textbox>
            <w10:anchorlock/>
          </v:shape>
        </w:pict>
      </w:r>
      <w:r>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אין בהוראות סעיפים 2 ו</w:t>
      </w:r>
      <w:r>
        <w:rPr>
          <w:rStyle w:val="default"/>
          <w:rFonts w:cs="FrankRuehl" w:hint="cs"/>
          <w:rtl/>
          <w:lang w:eastAsia="en-US"/>
        </w:rPr>
        <w:t>-</w:t>
      </w:r>
      <w:r>
        <w:rPr>
          <w:rStyle w:val="default"/>
          <w:rFonts w:cs="FrankRuehl"/>
          <w:rtl/>
          <w:lang w:eastAsia="en-US"/>
        </w:rPr>
        <w:t>3 כדי למנוע ממי שהוא בעל רישיון כהגדרתו בחוק הסדרת העיסוק בייעוץ השקעות, לעסוק בייעוץ השקעות או בשיווק השקעות, לפי הענין, כהגדרתם בחוק האמור, לגבי קרן השתלמות.</w:t>
      </w:r>
    </w:p>
    <w:p w14:paraId="36CBDEB7" w14:textId="77777777" w:rsidR="003E1701" w:rsidRDefault="003E1701">
      <w:pPr>
        <w:pStyle w:val="header-2"/>
        <w:ind w:left="0" w:right="1134"/>
        <w:rPr>
          <w:rFonts w:hint="cs"/>
          <w:rtl/>
        </w:rPr>
      </w:pPr>
      <w:bookmarkStart w:id="22" w:name="hed21"/>
      <w:bookmarkEnd w:id="22"/>
      <w:r>
        <w:rPr>
          <w:rFonts w:hint="cs"/>
          <w:rtl/>
        </w:rPr>
        <w:t>סימן ב': רישיון יועץ פנסיוני ורישיון סוכן שיווק פנסיוני</w:t>
      </w:r>
    </w:p>
    <w:p w14:paraId="462BEEB8" w14:textId="77777777" w:rsidR="003E1701" w:rsidRDefault="003E1701" w:rsidP="00EC0B82">
      <w:pPr>
        <w:pStyle w:val="P00"/>
        <w:spacing w:before="72"/>
        <w:ind w:left="0" w:right="1134"/>
        <w:rPr>
          <w:rStyle w:val="default"/>
          <w:rFonts w:cs="FrankRuehl" w:hint="cs"/>
          <w:rtl/>
          <w:lang w:eastAsia="en-US"/>
        </w:rPr>
      </w:pPr>
      <w:bookmarkStart w:id="23" w:name="Seif9"/>
      <w:bookmarkEnd w:id="23"/>
      <w:r>
        <w:rPr>
          <w:rStyle w:val="big-number"/>
          <w:rtl/>
        </w:rPr>
        <w:pict w14:anchorId="516289C8">
          <v:shape id="_x0000_s2166" type="#_x0000_t202" style="position:absolute;left:0;text-align:left;margin-left:470.25pt;margin-top:7.1pt;width:1in;height:37pt;z-index:251581440" filled="f" stroked="f">
            <v:textbox style="mso-next-textbox:#_x0000_s2166" inset="1mm,0,1mm,0">
              <w:txbxContent>
                <w:p w14:paraId="6F27F7AA" w14:textId="77777777" w:rsidR="00575E31" w:rsidRDefault="00575E31" w:rsidP="00EC0B82">
                  <w:pPr>
                    <w:spacing w:line="160" w:lineRule="exact"/>
                    <w:jc w:val="left"/>
                    <w:rPr>
                      <w:rFonts w:cs="Miriam" w:hint="cs"/>
                      <w:szCs w:val="18"/>
                      <w:rtl/>
                      <w:lang w:eastAsia="en-US"/>
                    </w:rPr>
                  </w:pPr>
                  <w:r>
                    <w:rPr>
                      <w:rFonts w:cs="Miriam" w:hint="cs"/>
                      <w:szCs w:val="18"/>
                      <w:rtl/>
                      <w:lang w:eastAsia="en-US"/>
                    </w:rPr>
                    <w:t>תנאים למתן רישיון יועץ פנסיוני</w:t>
                  </w:r>
                </w:p>
                <w:p w14:paraId="6B5519D5" w14:textId="77777777" w:rsidR="00575E31" w:rsidRDefault="00575E31" w:rsidP="00EC0B82">
                  <w:pPr>
                    <w:spacing w:line="160" w:lineRule="exact"/>
                    <w:jc w:val="left"/>
                    <w:rPr>
                      <w:rFonts w:cs="Miriam" w:hint="cs"/>
                      <w:szCs w:val="18"/>
                      <w:rtl/>
                      <w:lang w:eastAsia="en-US"/>
                    </w:rPr>
                  </w:pPr>
                  <w:r>
                    <w:rPr>
                      <w:rFonts w:cs="Miriam" w:hint="cs"/>
                      <w:szCs w:val="18"/>
                      <w:rtl/>
                      <w:lang w:eastAsia="en-US"/>
                    </w:rPr>
                    <w:t>(תיקון מס' 6) תשע"ו-2015</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הממונה ייתן רישיון יועץ פנסיוני למבקש שהוא יחיד, אם ראה שהתקיימו לגביו כל אלה:</w:t>
      </w:r>
    </w:p>
    <w:p w14:paraId="1E71D353"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הוא בגיר;</w:t>
      </w:r>
    </w:p>
    <w:p w14:paraId="0FC4DFC3"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הוא אזרח ישראלי או תושב ישראל;</w:t>
      </w:r>
    </w:p>
    <w:p w14:paraId="0EC8EFB2"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הוא לא הורשע בעבירה;</w:t>
      </w:r>
    </w:p>
    <w:p w14:paraId="4DA02773"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הוא עמד בבחינות מקצועיות, שנושאיהן וסדריהן נקבעו בתקנות;</w:t>
      </w:r>
    </w:p>
    <w:p w14:paraId="141651EE"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הוא השלים התמחות, במשך תקופה ולפי סדרים שנקבעו בתקנות.</w:t>
      </w:r>
    </w:p>
    <w:p w14:paraId="3751C132"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הממונה ייתן רישיון יועץ פנסיוני למבקש שהוא שותפות, אם ראה שהתקיימו לגביה כל אלה:</w:t>
      </w:r>
    </w:p>
    <w:p w14:paraId="566D7BAC"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השותפים הם בעלי רישיון יועץ פנסיוני;</w:t>
      </w:r>
    </w:p>
    <w:p w14:paraId="412E4D86"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השותפות התחייבה כי מי שיעסקו בשמה בייעוץ פנסיוני הם עובדיה או שותפים בה, שהם בעלי רישיון יועץ פנסיוני.</w:t>
      </w:r>
    </w:p>
    <w:p w14:paraId="2860F7EE" w14:textId="77777777" w:rsidR="00F065F7" w:rsidRPr="00F065F7" w:rsidRDefault="00F065F7" w:rsidP="00F065F7">
      <w:pPr>
        <w:pStyle w:val="P00"/>
        <w:spacing w:before="72"/>
        <w:ind w:left="0" w:right="1134"/>
        <w:rPr>
          <w:rStyle w:val="default"/>
          <w:rFonts w:cs="FrankRuehl" w:hint="cs"/>
          <w:rtl/>
          <w:lang w:eastAsia="en-US"/>
        </w:rPr>
      </w:pPr>
      <w:r>
        <w:rPr>
          <w:rFonts w:hint="cs"/>
          <w:rtl/>
          <w:lang w:eastAsia="en-US"/>
        </w:rPr>
        <w:pict w14:anchorId="4C4C9BEA">
          <v:shape id="_x0000_s2397" type="#_x0000_t202" style="position:absolute;left:0;text-align:left;margin-left:470.25pt;margin-top:7.1pt;width:1in;height:14.1pt;z-index:251739136" filled="f" stroked="f">
            <v:textbox inset="1mm,0,1mm,0">
              <w:txbxContent>
                <w:p w14:paraId="65CFE38C" w14:textId="77777777" w:rsidR="00F065F7" w:rsidRDefault="00F065F7" w:rsidP="00F065F7">
                  <w:pPr>
                    <w:spacing w:line="160" w:lineRule="exact"/>
                    <w:jc w:val="left"/>
                    <w:rPr>
                      <w:rFonts w:cs="Miriam" w:hint="cs"/>
                      <w:noProof/>
                      <w:szCs w:val="18"/>
                      <w:rtl/>
                      <w:lang w:eastAsia="en-US"/>
                    </w:rPr>
                  </w:pPr>
                  <w:r>
                    <w:rPr>
                      <w:rFonts w:cs="Miriam" w:hint="cs"/>
                      <w:szCs w:val="18"/>
                      <w:rtl/>
                      <w:lang w:eastAsia="en-US"/>
                    </w:rPr>
                    <w:t>תיקון תשע"ו-2016</w:t>
                  </w:r>
                </w:p>
              </w:txbxContent>
            </v:textbox>
            <w10:anchorlock/>
          </v:shape>
        </w:pict>
      </w:r>
      <w:r>
        <w:rPr>
          <w:rStyle w:val="default"/>
          <w:rFonts w:cs="FrankRuehl" w:hint="cs"/>
          <w:rtl/>
          <w:lang w:eastAsia="en-US"/>
        </w:rPr>
        <w:tab/>
      </w:r>
      <w:r>
        <w:rPr>
          <w:rStyle w:val="default"/>
          <w:rFonts w:cs="FrankRuehl"/>
          <w:rtl/>
          <w:lang w:eastAsia="en-US"/>
        </w:rPr>
        <w:t>(</w:t>
      </w:r>
      <w:r w:rsidRPr="00F065F7">
        <w:rPr>
          <w:rStyle w:val="default"/>
          <w:rFonts w:cs="FrankRuehl" w:hint="cs"/>
          <w:rtl/>
          <w:lang w:eastAsia="en-US"/>
        </w:rPr>
        <w:t>ב1)</w:t>
      </w:r>
      <w:r w:rsidRPr="00F065F7">
        <w:rPr>
          <w:rStyle w:val="default"/>
          <w:rFonts w:cs="FrankRuehl" w:hint="cs"/>
          <w:rtl/>
          <w:lang w:eastAsia="en-US"/>
        </w:rPr>
        <w:tab/>
        <w:t>הממונה ייתן רישיון יועץ פנסיוני למבקש שהוא אגודה בעלת רישיון למתן שירותי פיקדון ואשראי כהגדרתו בחוק הפיקוח על שירותים פיננסיים (שירותים פיננסיים מוסדרים), התשע"ו-2016, אם ראה שהתקיימו לגביה כל אלה:</w:t>
      </w:r>
    </w:p>
    <w:p w14:paraId="2B142EAB" w14:textId="77777777" w:rsidR="00F065F7" w:rsidRPr="00F065F7" w:rsidRDefault="00F065F7" w:rsidP="00F065F7">
      <w:pPr>
        <w:pStyle w:val="P00"/>
        <w:spacing w:before="72"/>
        <w:ind w:left="1021" w:right="1134"/>
        <w:rPr>
          <w:rStyle w:val="default"/>
          <w:rFonts w:cs="FrankRuehl" w:hint="cs"/>
          <w:rtl/>
          <w:lang w:eastAsia="en-US"/>
        </w:rPr>
      </w:pPr>
      <w:r w:rsidRPr="00F065F7">
        <w:rPr>
          <w:rStyle w:val="default"/>
          <w:rFonts w:cs="FrankRuehl" w:hint="cs"/>
          <w:rtl/>
          <w:lang w:eastAsia="en-US"/>
        </w:rPr>
        <w:t>(1)</w:t>
      </w:r>
      <w:r w:rsidRPr="00F065F7">
        <w:rPr>
          <w:rStyle w:val="default"/>
          <w:rFonts w:cs="FrankRuehl" w:hint="cs"/>
          <w:rtl/>
          <w:lang w:eastAsia="en-US"/>
        </w:rPr>
        <w:tab/>
        <w:t>האגודה התחייבה כי מי שיעסקו בשמה בייעוץ פנסיוני הם עובדיה שהם בעלי רישיון יועץ פנסיוני;</w:t>
      </w:r>
    </w:p>
    <w:p w14:paraId="404F1B5B" w14:textId="77777777" w:rsidR="00F065F7" w:rsidRPr="00F065F7" w:rsidRDefault="00F065F7" w:rsidP="00F065F7">
      <w:pPr>
        <w:pStyle w:val="P00"/>
        <w:spacing w:before="72"/>
        <w:ind w:left="1021" w:right="1134"/>
        <w:rPr>
          <w:rStyle w:val="default"/>
          <w:rFonts w:cs="FrankRuehl" w:hint="cs"/>
          <w:rtl/>
          <w:lang w:eastAsia="en-US"/>
        </w:rPr>
      </w:pPr>
      <w:r w:rsidRPr="00F065F7">
        <w:rPr>
          <w:rStyle w:val="default"/>
          <w:rFonts w:cs="FrankRuehl" w:hint="cs"/>
          <w:rtl/>
          <w:lang w:eastAsia="en-US"/>
        </w:rPr>
        <w:t>(2)</w:t>
      </w:r>
      <w:r w:rsidRPr="00F065F7">
        <w:rPr>
          <w:rStyle w:val="default"/>
          <w:rFonts w:cs="FrankRuehl" w:hint="cs"/>
          <w:rtl/>
          <w:lang w:eastAsia="en-US"/>
        </w:rPr>
        <w:tab/>
        <w:t>האגודה התחייבה כי לא יכהן בה כנושא משרה מי שידוע לה כי הורשע בעבירה.</w:t>
      </w:r>
    </w:p>
    <w:p w14:paraId="35D9459B" w14:textId="77777777" w:rsidR="003E1701" w:rsidRDefault="00E04223">
      <w:pPr>
        <w:pStyle w:val="P00"/>
        <w:spacing w:before="72"/>
        <w:ind w:left="0" w:right="1134"/>
        <w:rPr>
          <w:rStyle w:val="default"/>
          <w:rFonts w:cs="FrankRuehl" w:hint="cs"/>
          <w:rtl/>
          <w:lang w:eastAsia="en-US"/>
        </w:rPr>
      </w:pPr>
      <w:r>
        <w:rPr>
          <w:rFonts w:hint="cs"/>
          <w:rtl/>
          <w:lang w:eastAsia="en-US"/>
        </w:rPr>
        <w:pict w14:anchorId="32064D2E">
          <v:shape id="_x0000_s2277" type="#_x0000_t202" style="position:absolute;left:0;text-align:left;margin-left:470.25pt;margin-top:7.1pt;width:1in;height:16.8pt;z-index:251656192" filled="f" stroked="f">
            <v:textbox inset="1mm,0,1mm,0">
              <w:txbxContent>
                <w:p w14:paraId="4515B40D" w14:textId="77777777" w:rsidR="00575E31" w:rsidRDefault="00575E31" w:rsidP="00E04223">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sidR="003E1701">
        <w:rPr>
          <w:rStyle w:val="default"/>
          <w:rFonts w:cs="FrankRuehl" w:hint="cs"/>
          <w:rtl/>
          <w:lang w:eastAsia="en-US"/>
        </w:rPr>
        <w:tab/>
      </w:r>
      <w:r w:rsidR="003E1701">
        <w:rPr>
          <w:rStyle w:val="default"/>
          <w:rFonts w:cs="FrankRuehl"/>
          <w:rtl/>
          <w:lang w:eastAsia="en-US"/>
        </w:rPr>
        <w:t>(ג)</w:t>
      </w:r>
      <w:r w:rsidR="003E1701">
        <w:rPr>
          <w:rStyle w:val="default"/>
          <w:rFonts w:cs="FrankRuehl" w:hint="cs"/>
          <w:rtl/>
          <w:lang w:eastAsia="en-US"/>
        </w:rPr>
        <w:tab/>
      </w:r>
      <w:r w:rsidR="003E1701">
        <w:rPr>
          <w:rStyle w:val="default"/>
          <w:rFonts w:cs="FrankRuehl"/>
          <w:rtl/>
          <w:lang w:eastAsia="en-US"/>
        </w:rPr>
        <w:t>הממונה ייתן רישיון יועץ פנסיוני למבקש שהוא חברה</w:t>
      </w:r>
      <w:r>
        <w:rPr>
          <w:rStyle w:val="default"/>
          <w:rFonts w:cs="FrankRuehl" w:hint="cs"/>
          <w:rtl/>
          <w:lang w:eastAsia="en-US"/>
        </w:rPr>
        <w:t xml:space="preserve"> כהגדרתה בחוק החברות</w:t>
      </w:r>
      <w:r w:rsidR="003E1701">
        <w:rPr>
          <w:rStyle w:val="default"/>
          <w:rFonts w:cs="FrankRuehl"/>
          <w:rtl/>
          <w:lang w:eastAsia="en-US"/>
        </w:rPr>
        <w:t>, אם ראה שהתקיימו לגביה כל אלה:</w:t>
      </w:r>
    </w:p>
    <w:p w14:paraId="6B501316"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החברה התחייבה כי מי שיעסקו בשמה בייעוץ פנסיוני הם עובדיה שהם בעלי רישיון יועץ פנסיוני;</w:t>
      </w:r>
    </w:p>
    <w:p w14:paraId="79F933A4"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החברה התחייבה כי לא יכהן בה כנושא משרה מי שידוע לה כי הורשע בעבירה.</w:t>
      </w:r>
    </w:p>
    <w:p w14:paraId="683F1622"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הממונה לא ייתן רישיון יועץ פנסיוני למבקש, אף אם התקיימו לגביו התנאים שבסעיפים קטנים (א) עד (ג), אם הוא אחד מאלה:</w:t>
      </w:r>
    </w:p>
    <w:p w14:paraId="5741046C"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סוכן פנסיוני או גוף מוסדי;</w:t>
      </w:r>
    </w:p>
    <w:p w14:paraId="7453768D"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סוכן ביטוח;</w:t>
      </w:r>
    </w:p>
    <w:p w14:paraId="40F7FED3"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משווק השקעות כהגדרתו בחוק הסדרת העיסוק בייעוץ השקעות;</w:t>
      </w:r>
    </w:p>
    <w:p w14:paraId="04F7CB62"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מי ששולט או מחזיק יותר מעשרה אחוזים מסוג מסוים של אמצעי שליטה</w:t>
      </w:r>
      <w:r>
        <w:rPr>
          <w:rStyle w:val="default"/>
          <w:rFonts w:cs="FrankRuehl" w:hint="cs"/>
          <w:rtl/>
          <w:lang w:eastAsia="en-US"/>
        </w:rPr>
        <w:t xml:space="preserve"> </w:t>
      </w:r>
      <w:r>
        <w:rPr>
          <w:rStyle w:val="default"/>
          <w:rFonts w:cs="FrankRuehl"/>
          <w:rtl/>
          <w:lang w:eastAsia="en-US"/>
        </w:rPr>
        <w:t>באחד מהמנויים בפסקאות (1) עד (3), למעט תאגיד בנקאי השולט בסוכן ביטוח בהתאם להוראות סעיף 11(ב)(2) לחוק הבנקאות (רישוי);</w:t>
      </w:r>
    </w:p>
    <w:p w14:paraId="31422334"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ארגון מעבידים;</w:t>
      </w:r>
    </w:p>
    <w:p w14:paraId="514D48FF" w14:textId="77777777" w:rsidR="003E1701" w:rsidRDefault="003E1701">
      <w:pPr>
        <w:pStyle w:val="P00"/>
        <w:spacing w:before="72"/>
        <w:ind w:left="1021" w:right="1134"/>
        <w:rPr>
          <w:rStyle w:val="default"/>
          <w:rFonts w:cs="FrankRuehl"/>
          <w:rtl/>
          <w:lang w:eastAsia="en-US"/>
        </w:rPr>
      </w:pPr>
      <w:r>
        <w:rPr>
          <w:rStyle w:val="default"/>
          <w:rFonts w:cs="FrankRuehl"/>
          <w:rtl/>
          <w:lang w:eastAsia="en-US"/>
        </w:rPr>
        <w:t>(6)</w:t>
      </w:r>
      <w:r>
        <w:rPr>
          <w:rStyle w:val="default"/>
          <w:rFonts w:cs="FrankRuehl" w:hint="cs"/>
          <w:rtl/>
          <w:lang w:eastAsia="en-US"/>
        </w:rPr>
        <w:tab/>
      </w:r>
      <w:r>
        <w:rPr>
          <w:rStyle w:val="default"/>
          <w:rFonts w:cs="FrankRuehl"/>
          <w:rtl/>
          <w:lang w:eastAsia="en-US"/>
        </w:rPr>
        <w:t>מי שנשלט או מועסק בידי אחד מהמנויים בפסקאות (1) עד (5), ואולם</w:t>
      </w:r>
      <w:r>
        <w:rPr>
          <w:rStyle w:val="default"/>
          <w:rFonts w:cs="FrankRuehl" w:hint="cs"/>
          <w:rtl/>
          <w:lang w:eastAsia="en-US"/>
        </w:rPr>
        <w:t xml:space="preserve"> </w:t>
      </w:r>
      <w:r>
        <w:rPr>
          <w:rStyle w:val="default"/>
          <w:rFonts w:cs="FrankRuehl"/>
          <w:rtl/>
          <w:lang w:eastAsia="en-US"/>
        </w:rPr>
        <w:t>תאגיד בנקאי שנשלט בידי מי שמחזיק יותר מעשרה אחוזים מסוג מסוים של</w:t>
      </w:r>
      <w:r>
        <w:rPr>
          <w:rStyle w:val="default"/>
          <w:rFonts w:cs="FrankRuehl" w:hint="cs"/>
          <w:rtl/>
          <w:lang w:eastAsia="en-US"/>
        </w:rPr>
        <w:t xml:space="preserve"> </w:t>
      </w:r>
      <w:r>
        <w:rPr>
          <w:rStyle w:val="default"/>
          <w:rFonts w:cs="FrankRuehl"/>
          <w:rtl/>
          <w:lang w:eastAsia="en-US"/>
        </w:rPr>
        <w:t>אמצעי שליטה בגוף מוסדי או בידי מי ששולט בגוף מוסדי, יהיה רשאי לקבל</w:t>
      </w:r>
      <w:r>
        <w:rPr>
          <w:rStyle w:val="default"/>
          <w:rFonts w:cs="FrankRuehl" w:hint="cs"/>
          <w:rtl/>
          <w:lang w:eastAsia="en-US"/>
        </w:rPr>
        <w:t xml:space="preserve"> </w:t>
      </w:r>
      <w:r>
        <w:rPr>
          <w:rStyle w:val="default"/>
          <w:rFonts w:cs="FrankRuehl"/>
          <w:rtl/>
          <w:lang w:eastAsia="en-US"/>
        </w:rPr>
        <w:t>רישיון ייעוץ פנסיוני בכפוף לתנאים שקבע הממונה למניעת ניגוד ענינים במתן</w:t>
      </w:r>
      <w:r>
        <w:rPr>
          <w:rStyle w:val="default"/>
          <w:rFonts w:cs="FrankRuehl" w:hint="cs"/>
          <w:rtl/>
          <w:lang w:eastAsia="en-US"/>
        </w:rPr>
        <w:t xml:space="preserve"> </w:t>
      </w:r>
      <w:r>
        <w:rPr>
          <w:rStyle w:val="default"/>
          <w:rFonts w:cs="FrankRuehl"/>
          <w:rtl/>
          <w:lang w:eastAsia="en-US"/>
        </w:rPr>
        <w:t>הייעוץ, ויראו רישיון כאמור כאילו נאמר בו שאסור לתאגיד הבנקאי לעסוק</w:t>
      </w:r>
      <w:r>
        <w:rPr>
          <w:rStyle w:val="default"/>
          <w:rFonts w:cs="FrankRuehl" w:hint="cs"/>
          <w:rtl/>
          <w:lang w:eastAsia="en-US"/>
        </w:rPr>
        <w:t xml:space="preserve"> </w:t>
      </w:r>
      <w:r>
        <w:rPr>
          <w:rStyle w:val="default"/>
          <w:rFonts w:cs="FrankRuehl"/>
          <w:rtl/>
          <w:lang w:eastAsia="en-US"/>
        </w:rPr>
        <w:t>בייעוץ פנסיוני ביחס למוצרים פנסיוניים שלגוף המוסדי האמור זיקה לגביהם;</w:t>
      </w:r>
    </w:p>
    <w:p w14:paraId="1CF646F0"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(7)</w:t>
      </w:r>
      <w:r>
        <w:rPr>
          <w:rStyle w:val="default"/>
          <w:rFonts w:cs="FrankRuehl" w:hint="cs"/>
          <w:rtl/>
          <w:lang w:eastAsia="en-US"/>
        </w:rPr>
        <w:tab/>
      </w:r>
      <w:r>
        <w:rPr>
          <w:rStyle w:val="default"/>
          <w:rFonts w:cs="FrankRuehl"/>
          <w:rtl/>
          <w:lang w:eastAsia="en-US"/>
        </w:rPr>
        <w:t>מי שאחד מהמנויים בפסקאות (1) עד (5) מחזיק יותר מעשרה אחוזים מסוג מסוים של אמצעי שליטה בו, למעט תאגיד בנקאי.</w:t>
      </w:r>
    </w:p>
    <w:p w14:paraId="2F0C3909" w14:textId="77777777" w:rsidR="00E04223" w:rsidRPr="00350FB2" w:rsidRDefault="00E04223" w:rsidP="00E04223">
      <w:pPr>
        <w:pStyle w:val="P00"/>
        <w:spacing w:before="0"/>
        <w:ind w:left="0" w:right="1134"/>
        <w:rPr>
          <w:rStyle w:val="default"/>
          <w:rFonts w:cs="FrankRuehl" w:hint="cs"/>
          <w:vanish/>
          <w:color w:val="FF0000"/>
          <w:szCs w:val="20"/>
          <w:shd w:val="clear" w:color="auto" w:fill="FFFF99"/>
          <w:rtl/>
        </w:rPr>
      </w:pPr>
      <w:bookmarkStart w:id="24" w:name="Rov181"/>
      <w:r w:rsidRPr="00350FB2">
        <w:rPr>
          <w:rStyle w:val="default"/>
          <w:rFonts w:cs="FrankRuehl" w:hint="cs"/>
          <w:vanish/>
          <w:color w:val="FF0000"/>
          <w:szCs w:val="20"/>
          <w:shd w:val="clear" w:color="auto" w:fill="FFFF99"/>
          <w:rtl/>
        </w:rPr>
        <w:t>מיום 10.3.2011</w:t>
      </w:r>
    </w:p>
    <w:p w14:paraId="02F4CB91" w14:textId="77777777" w:rsidR="00E04223" w:rsidRPr="00350FB2" w:rsidRDefault="00E04223" w:rsidP="00E04223">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04321D1F" w14:textId="77777777" w:rsidR="00E04223" w:rsidRPr="00350FB2" w:rsidRDefault="00E04223" w:rsidP="00E04223">
      <w:pPr>
        <w:pStyle w:val="P00"/>
        <w:spacing w:before="0"/>
        <w:ind w:left="0" w:right="1134"/>
        <w:rPr>
          <w:rStyle w:val="default"/>
          <w:rFonts w:cs="FrankRuehl" w:hint="cs"/>
          <w:vanish/>
          <w:szCs w:val="20"/>
          <w:shd w:val="clear" w:color="auto" w:fill="FFFF99"/>
          <w:rtl/>
        </w:rPr>
      </w:pPr>
      <w:hyperlink r:id="rId50"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366 (</w:t>
      </w:r>
      <w:hyperlink r:id="rId51"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1193DE85" w14:textId="77777777" w:rsidR="00E04223" w:rsidRPr="00350FB2" w:rsidRDefault="00E04223" w:rsidP="00E04223">
      <w:pPr>
        <w:pStyle w:val="P00"/>
        <w:ind w:left="0"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(ג)</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הממונה ייתן רישיון יועץ פנסיוני למבקש שהוא חברה</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כהגדרתה בחוק החברות</w:t>
      </w:r>
      <w:r w:rsidRPr="00350FB2">
        <w:rPr>
          <w:rStyle w:val="default"/>
          <w:rFonts w:cs="FrankRuehl"/>
          <w:vanish/>
          <w:sz w:val="22"/>
          <w:szCs w:val="22"/>
          <w:shd w:val="clear" w:color="auto" w:fill="FFFF99"/>
          <w:rtl/>
          <w:lang w:eastAsia="en-US"/>
        </w:rPr>
        <w:t>, אם ראה שהתקיימו לגביה כל אלה:</w:t>
      </w:r>
    </w:p>
    <w:p w14:paraId="70CC5DE2" w14:textId="77777777" w:rsidR="00EC0B82" w:rsidRPr="00350FB2" w:rsidRDefault="00EC0B82" w:rsidP="00EC0B82">
      <w:pPr>
        <w:pStyle w:val="P00"/>
        <w:tabs>
          <w:tab w:val="clear" w:pos="6259"/>
        </w:tabs>
        <w:spacing w:before="0"/>
        <w:ind w:left="0" w:right="1134"/>
        <w:rPr>
          <w:rStyle w:val="default"/>
          <w:rFonts w:cs="FrankRuehl" w:hint="cs"/>
          <w:vanish/>
          <w:szCs w:val="20"/>
          <w:shd w:val="clear" w:color="auto" w:fill="FFFF99"/>
          <w:rtl/>
        </w:rPr>
      </w:pPr>
    </w:p>
    <w:p w14:paraId="6B3AA64A" w14:textId="77777777" w:rsidR="00EC0B82" w:rsidRPr="00350FB2" w:rsidRDefault="00EC0B82" w:rsidP="00EC0B82">
      <w:pPr>
        <w:pStyle w:val="P00"/>
        <w:tabs>
          <w:tab w:val="clear" w:pos="6259"/>
        </w:tabs>
        <w:spacing w:before="0"/>
        <w:ind w:left="0" w:right="1134"/>
        <w:rPr>
          <w:rStyle w:val="default"/>
          <w:rFonts w:cs="FrankRuehl" w:hint="cs"/>
          <w:vanish/>
          <w:color w:val="FF0000"/>
          <w:szCs w:val="20"/>
          <w:shd w:val="clear" w:color="auto" w:fill="FFFF99"/>
          <w:rtl/>
        </w:rPr>
      </w:pPr>
      <w:r w:rsidRPr="00350FB2">
        <w:rPr>
          <w:rStyle w:val="default"/>
          <w:rFonts w:cs="FrankRuehl" w:hint="cs"/>
          <w:vanish/>
          <w:color w:val="FF0000"/>
          <w:szCs w:val="20"/>
          <w:shd w:val="clear" w:color="auto" w:fill="FFFF99"/>
          <w:rtl/>
        </w:rPr>
        <w:t>מיום 1.12.2015</w:t>
      </w:r>
    </w:p>
    <w:p w14:paraId="440A5ECB" w14:textId="77777777" w:rsidR="00EC0B82" w:rsidRPr="00350FB2" w:rsidRDefault="00EC0B82" w:rsidP="00EC0B82">
      <w:pPr>
        <w:pStyle w:val="P00"/>
        <w:tabs>
          <w:tab w:val="clear" w:pos="6259"/>
        </w:tabs>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6</w:t>
      </w:r>
    </w:p>
    <w:p w14:paraId="5CE3599A" w14:textId="77777777" w:rsidR="00EC0B82" w:rsidRPr="00350FB2" w:rsidRDefault="00EC0B82" w:rsidP="00EC0B82">
      <w:pPr>
        <w:pStyle w:val="P00"/>
        <w:tabs>
          <w:tab w:val="clear" w:pos="6259"/>
        </w:tabs>
        <w:spacing w:before="0"/>
        <w:ind w:left="0" w:right="1134"/>
        <w:rPr>
          <w:rStyle w:val="default"/>
          <w:rFonts w:cs="FrankRuehl" w:hint="cs"/>
          <w:vanish/>
          <w:szCs w:val="20"/>
          <w:shd w:val="clear" w:color="auto" w:fill="FFFF99"/>
          <w:rtl/>
        </w:rPr>
      </w:pPr>
      <w:hyperlink r:id="rId52" w:history="1">
        <w:r w:rsidRPr="00350FB2">
          <w:rPr>
            <w:rStyle w:val="Hyperlink"/>
            <w:rFonts w:hint="cs"/>
            <w:vanish/>
            <w:szCs w:val="20"/>
            <w:shd w:val="clear" w:color="auto" w:fill="FFFF99"/>
            <w:rtl/>
          </w:rPr>
          <w:t>ס"ח תשע"ו מס' 2510</w:t>
        </w:r>
      </w:hyperlink>
      <w:r w:rsidRPr="00350FB2">
        <w:rPr>
          <w:rStyle w:val="default"/>
          <w:rFonts w:cs="FrankRuehl" w:hint="cs"/>
          <w:vanish/>
          <w:szCs w:val="20"/>
          <w:shd w:val="clear" w:color="auto" w:fill="FFFF99"/>
          <w:rtl/>
        </w:rPr>
        <w:t xml:space="preserve"> מיום 30.11.2015 עמ' 59 (</w:t>
      </w:r>
      <w:hyperlink r:id="rId53" w:history="1">
        <w:r w:rsidRPr="00350FB2">
          <w:rPr>
            <w:rStyle w:val="Hyperlink"/>
            <w:rFonts w:hint="cs"/>
            <w:vanish/>
            <w:szCs w:val="20"/>
            <w:shd w:val="clear" w:color="auto" w:fill="FFFF99"/>
            <w:rtl/>
          </w:rPr>
          <w:t>ה"ח 951</w:t>
        </w:r>
      </w:hyperlink>
      <w:r w:rsidRPr="00350FB2">
        <w:rPr>
          <w:rStyle w:val="default"/>
          <w:rFonts w:cs="FrankRuehl" w:hint="cs"/>
          <w:vanish/>
          <w:szCs w:val="20"/>
          <w:shd w:val="clear" w:color="auto" w:fill="FFFF99"/>
          <w:rtl/>
        </w:rPr>
        <w:t>)</w:t>
      </w:r>
    </w:p>
    <w:p w14:paraId="18F14A34" w14:textId="77777777" w:rsidR="00EC0B82" w:rsidRPr="00350FB2" w:rsidRDefault="00EC0B82" w:rsidP="00EC0B82">
      <w:pPr>
        <w:pStyle w:val="P00"/>
        <w:ind w:left="0" w:right="1134"/>
        <w:rPr>
          <w:rStyle w:val="default"/>
          <w:rFonts w:cs="Miriam" w:hint="cs"/>
          <w:vanish/>
          <w:sz w:val="16"/>
          <w:szCs w:val="16"/>
          <w:shd w:val="clear" w:color="auto" w:fill="FFFF99"/>
          <w:rtl/>
          <w:lang w:eastAsia="en-US"/>
        </w:rPr>
      </w:pPr>
      <w:r w:rsidRPr="00350FB2">
        <w:rPr>
          <w:rStyle w:val="default"/>
          <w:rFonts w:cs="Miriam" w:hint="cs"/>
          <w:vanish/>
          <w:sz w:val="16"/>
          <w:szCs w:val="16"/>
          <w:shd w:val="clear" w:color="auto" w:fill="FFFF99"/>
          <w:rtl/>
          <w:lang w:eastAsia="en-US"/>
        </w:rPr>
        <w:t xml:space="preserve">תנאים למתן רישיון יועץ </w:t>
      </w:r>
      <w:r w:rsidRPr="00350FB2">
        <w:rPr>
          <w:rStyle w:val="default"/>
          <w:rFonts w:cs="Miriam" w:hint="cs"/>
          <w:strike/>
          <w:vanish/>
          <w:sz w:val="16"/>
          <w:szCs w:val="16"/>
          <w:shd w:val="clear" w:color="auto" w:fill="FFFF99"/>
          <w:rtl/>
          <w:lang w:eastAsia="en-US"/>
        </w:rPr>
        <w:t>פיננסי</w:t>
      </w:r>
      <w:r w:rsidRPr="00350FB2">
        <w:rPr>
          <w:rStyle w:val="default"/>
          <w:rFonts w:cs="Miriam" w:hint="cs"/>
          <w:vanish/>
          <w:sz w:val="16"/>
          <w:szCs w:val="16"/>
          <w:shd w:val="clear" w:color="auto" w:fill="FFFF99"/>
          <w:rtl/>
          <w:lang w:eastAsia="en-US"/>
        </w:rPr>
        <w:t xml:space="preserve"> </w:t>
      </w:r>
      <w:r w:rsidRPr="00350FB2">
        <w:rPr>
          <w:rStyle w:val="default"/>
          <w:rFonts w:cs="Miriam" w:hint="cs"/>
          <w:vanish/>
          <w:sz w:val="16"/>
          <w:szCs w:val="16"/>
          <w:u w:val="single"/>
          <w:shd w:val="clear" w:color="auto" w:fill="FFFF99"/>
          <w:rtl/>
          <w:lang w:eastAsia="en-US"/>
        </w:rPr>
        <w:t>פנסיוני</w:t>
      </w:r>
    </w:p>
    <w:p w14:paraId="7BB87DE3" w14:textId="77777777" w:rsidR="00E06F6D" w:rsidRPr="00350FB2" w:rsidRDefault="00E06F6D" w:rsidP="00E06F6D">
      <w:pPr>
        <w:pStyle w:val="P00"/>
        <w:tabs>
          <w:tab w:val="clear" w:pos="6259"/>
        </w:tabs>
        <w:spacing w:before="0"/>
        <w:ind w:left="0" w:right="1134"/>
        <w:rPr>
          <w:rStyle w:val="default"/>
          <w:rFonts w:cs="FrankRuehl" w:hint="cs"/>
          <w:vanish/>
          <w:szCs w:val="20"/>
          <w:shd w:val="clear" w:color="auto" w:fill="FFFF99"/>
          <w:rtl/>
        </w:rPr>
      </w:pPr>
    </w:p>
    <w:p w14:paraId="6FC254DD" w14:textId="77777777" w:rsidR="00E06F6D" w:rsidRPr="00350FB2" w:rsidRDefault="00E06F6D" w:rsidP="00420C3A">
      <w:pPr>
        <w:pStyle w:val="P00"/>
        <w:tabs>
          <w:tab w:val="clear" w:pos="6259"/>
        </w:tabs>
        <w:spacing w:before="0"/>
        <w:ind w:left="0" w:right="1134"/>
        <w:rPr>
          <w:rStyle w:val="default"/>
          <w:rFonts w:cs="FrankRuehl" w:hint="cs"/>
          <w:vanish/>
          <w:color w:val="FF0000"/>
          <w:szCs w:val="20"/>
          <w:shd w:val="clear" w:color="auto" w:fill="FFFF99"/>
          <w:rtl/>
        </w:rPr>
      </w:pPr>
      <w:r w:rsidRPr="00350FB2">
        <w:rPr>
          <w:rStyle w:val="default"/>
          <w:rFonts w:cs="FrankRuehl" w:hint="cs"/>
          <w:vanish/>
          <w:color w:val="FF0000"/>
          <w:szCs w:val="20"/>
          <w:shd w:val="clear" w:color="auto" w:fill="FFFF99"/>
          <w:rtl/>
        </w:rPr>
        <w:t>מיום 1.6.201</w:t>
      </w:r>
      <w:r w:rsidR="00420C3A" w:rsidRPr="00350FB2">
        <w:rPr>
          <w:rStyle w:val="default"/>
          <w:rFonts w:cs="FrankRuehl" w:hint="cs"/>
          <w:vanish/>
          <w:color w:val="FF0000"/>
          <w:szCs w:val="20"/>
          <w:shd w:val="clear" w:color="auto" w:fill="FFFF99"/>
          <w:rtl/>
        </w:rPr>
        <w:t>7</w:t>
      </w:r>
    </w:p>
    <w:p w14:paraId="0D3E959A" w14:textId="77777777" w:rsidR="00E06F6D" w:rsidRPr="00350FB2" w:rsidRDefault="00E06F6D" w:rsidP="00B364CE">
      <w:pPr>
        <w:pStyle w:val="P00"/>
        <w:tabs>
          <w:tab w:val="clear" w:pos="6259"/>
        </w:tabs>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 xml:space="preserve">תיקון </w:t>
      </w:r>
      <w:r w:rsidR="00B364CE" w:rsidRPr="00350FB2">
        <w:rPr>
          <w:rStyle w:val="default"/>
          <w:rFonts w:cs="FrankRuehl" w:hint="cs"/>
          <w:b/>
          <w:bCs/>
          <w:vanish/>
          <w:szCs w:val="20"/>
          <w:shd w:val="clear" w:color="auto" w:fill="FFFF99"/>
          <w:rtl/>
        </w:rPr>
        <w:t>תשע"ו-2016</w:t>
      </w:r>
    </w:p>
    <w:p w14:paraId="34FDFD67" w14:textId="77777777" w:rsidR="00E06F6D" w:rsidRPr="00350FB2" w:rsidRDefault="00E06F6D" w:rsidP="00E06F6D">
      <w:pPr>
        <w:pStyle w:val="P00"/>
        <w:tabs>
          <w:tab w:val="clear" w:pos="6259"/>
        </w:tabs>
        <w:spacing w:before="0"/>
        <w:ind w:left="0" w:right="1134"/>
        <w:rPr>
          <w:rStyle w:val="default"/>
          <w:rFonts w:cs="FrankRuehl" w:hint="cs"/>
          <w:vanish/>
          <w:szCs w:val="20"/>
          <w:shd w:val="clear" w:color="auto" w:fill="FFFF99"/>
          <w:rtl/>
        </w:rPr>
      </w:pPr>
      <w:hyperlink r:id="rId54" w:history="1">
        <w:r w:rsidRPr="00350FB2">
          <w:rPr>
            <w:rStyle w:val="Hyperlink"/>
            <w:rFonts w:hint="cs"/>
            <w:vanish/>
            <w:szCs w:val="20"/>
            <w:shd w:val="clear" w:color="auto" w:fill="FFFF99"/>
            <w:rtl/>
          </w:rPr>
          <w:t>ס"ח תשע"ז מס' 2591</w:t>
        </w:r>
      </w:hyperlink>
      <w:r w:rsidRPr="00350FB2">
        <w:rPr>
          <w:rStyle w:val="default"/>
          <w:rFonts w:cs="FrankRuehl" w:hint="cs"/>
          <w:vanish/>
          <w:szCs w:val="20"/>
          <w:shd w:val="clear" w:color="auto" w:fill="FFFF99"/>
          <w:rtl/>
        </w:rPr>
        <w:t xml:space="preserve"> מיום 29.12.2016 עמ' 153 (</w:t>
      </w:r>
      <w:hyperlink r:id="rId55" w:history="1">
        <w:r w:rsidRPr="00350FB2">
          <w:rPr>
            <w:rStyle w:val="Hyperlink"/>
            <w:rFonts w:hint="cs"/>
            <w:vanish/>
            <w:szCs w:val="20"/>
            <w:shd w:val="clear" w:color="auto" w:fill="FFFF99"/>
            <w:rtl/>
          </w:rPr>
          <w:t>ה"ח 1083</w:t>
        </w:r>
      </w:hyperlink>
      <w:r w:rsidRPr="00350FB2">
        <w:rPr>
          <w:rStyle w:val="default"/>
          <w:rFonts w:cs="FrankRuehl" w:hint="cs"/>
          <w:vanish/>
          <w:szCs w:val="20"/>
          <w:shd w:val="clear" w:color="auto" w:fill="FFFF99"/>
          <w:rtl/>
        </w:rPr>
        <w:t>)</w:t>
      </w:r>
    </w:p>
    <w:p w14:paraId="0EEF24B3" w14:textId="77777777" w:rsidR="00E06F6D" w:rsidRPr="00E06F6D" w:rsidRDefault="00E06F6D" w:rsidP="00F065F7">
      <w:pPr>
        <w:pStyle w:val="P00"/>
        <w:tabs>
          <w:tab w:val="clear" w:pos="6259"/>
        </w:tabs>
        <w:spacing w:before="0"/>
        <w:ind w:left="0" w:right="1134"/>
        <w:rPr>
          <w:rStyle w:val="default"/>
          <w:rFonts w:cs="FrankRuehl" w:hint="cs"/>
          <w:sz w:val="2"/>
          <w:szCs w:val="2"/>
          <w:rtl/>
        </w:rPr>
      </w:pPr>
      <w:r w:rsidRPr="00350FB2">
        <w:rPr>
          <w:rStyle w:val="default"/>
          <w:rFonts w:cs="FrankRuehl" w:hint="cs"/>
          <w:b/>
          <w:bCs/>
          <w:vanish/>
          <w:szCs w:val="20"/>
          <w:shd w:val="clear" w:color="auto" w:fill="FFFF99"/>
          <w:rtl/>
        </w:rPr>
        <w:t>הוספת סעיף קטן 5(ב1)</w:t>
      </w:r>
      <w:bookmarkEnd w:id="24"/>
    </w:p>
    <w:p w14:paraId="075F970F" w14:textId="77777777" w:rsidR="003E1701" w:rsidRDefault="003E1701">
      <w:pPr>
        <w:pStyle w:val="P00"/>
        <w:spacing w:before="72"/>
        <w:ind w:left="0" w:right="1134"/>
        <w:rPr>
          <w:rStyle w:val="default"/>
          <w:rFonts w:cs="FrankRuehl" w:hint="cs"/>
          <w:rtl/>
          <w:lang w:eastAsia="en-US"/>
        </w:rPr>
      </w:pPr>
      <w:bookmarkStart w:id="25" w:name="Seif16"/>
      <w:bookmarkEnd w:id="25"/>
      <w:r>
        <w:rPr>
          <w:rFonts w:cs="Miriam"/>
          <w:szCs w:val="32"/>
          <w:rtl/>
          <w:lang w:val="he-IL"/>
        </w:rPr>
        <w:pict w14:anchorId="36CBAA24">
          <v:shape id="_x0000_s2173" type="#_x0000_t202" style="position:absolute;left:0;text-align:left;margin-left:470.25pt;margin-top:7.1pt;width:1in;height:16.8pt;z-index:251588608" filled="f" stroked="f">
            <v:textbox inset="1mm,0,1mm,0">
              <w:txbxContent>
                <w:p w14:paraId="31AD5681" w14:textId="77777777" w:rsidR="00575E31" w:rsidRDefault="00575E31">
                  <w:pPr>
                    <w:spacing w:line="160" w:lineRule="exact"/>
                    <w:jc w:val="left"/>
                    <w:rPr>
                      <w:rFonts w:cs="Miriam" w:hint="cs"/>
                      <w:szCs w:val="18"/>
                      <w:rtl/>
                      <w:lang w:eastAsia="en-US"/>
                    </w:rPr>
                  </w:pPr>
                  <w:r>
                    <w:rPr>
                      <w:rFonts w:cs="Miriam" w:hint="cs"/>
                      <w:szCs w:val="18"/>
                      <w:rtl/>
                      <w:lang w:eastAsia="en-US"/>
                    </w:rPr>
                    <w:t>תנאים למתן רישיון סוכן שיווק פנסיוני</w:t>
                  </w:r>
                </w:p>
              </w:txbxContent>
            </v:textbox>
            <w10:anchorlock/>
          </v:shape>
        </w:pict>
      </w:r>
      <w:r>
        <w:rPr>
          <w:rStyle w:val="big-number"/>
          <w:rFonts w:hint="cs"/>
          <w:rtl/>
          <w:lang w:eastAsia="en-US"/>
        </w:rPr>
        <w:t>6</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הממונה ייתן רישיון סוכן שיווק פנסיוני למבקש, אם ראה שהתקיימו לגביו כל אלה:</w:t>
      </w:r>
    </w:p>
    <w:p w14:paraId="7932DE7B" w14:textId="77777777" w:rsidR="003E1701" w:rsidRDefault="003E1701">
      <w:pPr>
        <w:pStyle w:val="P00"/>
        <w:spacing w:before="72"/>
        <w:ind w:left="1021" w:right="1134"/>
        <w:rPr>
          <w:rStyle w:val="default"/>
          <w:rFonts w:cs="FrankRuehl"/>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הוא יחיד;</w:t>
      </w:r>
    </w:p>
    <w:p w14:paraId="2F8E1231"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הוא בגיר;</w:t>
      </w:r>
    </w:p>
    <w:p w14:paraId="785C9EDD"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הוא אזרח ישראלי או תושב ישראל;</w:t>
      </w:r>
    </w:p>
    <w:p w14:paraId="144785EA"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הוא לא הורשע בעבירה;</w:t>
      </w:r>
    </w:p>
    <w:p w14:paraId="16E91EC7"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הוא עמד בבחינות מקצועיות, שנושאיהן וסדריהן נקבעו בתקנות;</w:t>
      </w:r>
    </w:p>
    <w:p w14:paraId="084E77B0"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(6)</w:t>
      </w:r>
      <w:r>
        <w:rPr>
          <w:rStyle w:val="default"/>
          <w:rFonts w:cs="FrankRuehl" w:hint="cs"/>
          <w:rtl/>
          <w:lang w:eastAsia="en-US"/>
        </w:rPr>
        <w:tab/>
      </w:r>
      <w:r>
        <w:rPr>
          <w:rStyle w:val="default"/>
          <w:rFonts w:cs="FrankRuehl"/>
          <w:rtl/>
          <w:lang w:eastAsia="en-US"/>
        </w:rPr>
        <w:t>הוא השלים התמחות, במשך תקופה ולפי סדרים שנקבעו בתקנות.</w:t>
      </w:r>
    </w:p>
    <w:p w14:paraId="455241AD"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הממונה לא ייתן רישיון סוכן שיווק פנסיוני למבקש, אף אם התקיימו לגביו התנאים שבסעיף קטן (א), אם הוא אחד מאלה:</w:t>
      </w:r>
    </w:p>
    <w:p w14:paraId="7FAE6029"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יועץ פנסיוני;</w:t>
      </w:r>
    </w:p>
    <w:p w14:paraId="5FAC0EB0"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יועץ השקעות כהגדרתו בחוק הסדרת העיסוק בייעוץ השקעות;</w:t>
      </w:r>
    </w:p>
    <w:p w14:paraId="66BC5146"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יחיד המועסק על ידי מי שאינו רשאי לקבל רישיון סוכן ביטוח פנסיוני לפי הוראות סעיף 28א לחוק הפיקוח על הביטוח.</w:t>
      </w:r>
    </w:p>
    <w:p w14:paraId="6186D460" w14:textId="77777777" w:rsidR="003E1701" w:rsidRDefault="003E1701">
      <w:pPr>
        <w:pStyle w:val="P00"/>
        <w:spacing w:before="72"/>
        <w:ind w:left="0" w:right="1134"/>
        <w:rPr>
          <w:rStyle w:val="default"/>
          <w:rFonts w:cs="FrankRuehl" w:hint="cs"/>
          <w:rtl/>
          <w:lang w:eastAsia="en-US"/>
        </w:rPr>
      </w:pPr>
      <w:bookmarkStart w:id="26" w:name="Seif17"/>
      <w:bookmarkEnd w:id="26"/>
      <w:r>
        <w:rPr>
          <w:rFonts w:cs="Miriam"/>
          <w:szCs w:val="32"/>
          <w:rtl/>
          <w:lang w:val="he-IL"/>
        </w:rPr>
        <w:pict w14:anchorId="3E4AE50B">
          <v:shape id="_x0000_s2174" type="#_x0000_t202" style="position:absolute;left:0;text-align:left;margin-left:470.25pt;margin-top:7.1pt;width:1in;height:16.8pt;z-index:251589632" filled="f" stroked="f">
            <v:textbox inset="1mm,0,1mm,0">
              <w:txbxContent>
                <w:p w14:paraId="5CF02D57" w14:textId="77777777" w:rsidR="00575E31" w:rsidRDefault="00575E31">
                  <w:pPr>
                    <w:spacing w:line="160" w:lineRule="exact"/>
                    <w:jc w:val="left"/>
                    <w:rPr>
                      <w:rFonts w:cs="Miriam" w:hint="cs"/>
                      <w:szCs w:val="18"/>
                      <w:rtl/>
                      <w:lang w:eastAsia="en-US"/>
                    </w:rPr>
                  </w:pPr>
                  <w:r>
                    <w:rPr>
                      <w:rFonts w:cs="Miriam" w:hint="cs"/>
                      <w:szCs w:val="18"/>
                      <w:rtl/>
                      <w:lang w:eastAsia="en-US"/>
                    </w:rPr>
                    <w:t>תקנות לענין בחינות והתמחות</w:t>
                  </w:r>
                </w:p>
              </w:txbxContent>
            </v:textbox>
            <w10:anchorlock/>
          </v:shape>
        </w:pict>
      </w:r>
      <w:r>
        <w:rPr>
          <w:rStyle w:val="big-number"/>
          <w:rFonts w:hint="cs"/>
          <w:rtl/>
          <w:lang w:eastAsia="en-US"/>
        </w:rPr>
        <w:t>7</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תקנות לענין סעיפים 5(א)(4) ו</w:t>
      </w:r>
      <w:r>
        <w:rPr>
          <w:rStyle w:val="default"/>
          <w:rFonts w:cs="FrankRuehl" w:hint="cs"/>
          <w:rtl/>
          <w:lang w:eastAsia="en-US"/>
        </w:rPr>
        <w:t>-</w:t>
      </w:r>
      <w:r>
        <w:rPr>
          <w:rStyle w:val="default"/>
          <w:rFonts w:cs="FrankRuehl"/>
          <w:rtl/>
          <w:lang w:eastAsia="en-US"/>
        </w:rPr>
        <w:t>(5) ו</w:t>
      </w:r>
      <w:r>
        <w:rPr>
          <w:rStyle w:val="default"/>
          <w:rFonts w:cs="FrankRuehl" w:hint="cs"/>
          <w:rtl/>
          <w:lang w:eastAsia="en-US"/>
        </w:rPr>
        <w:t>-</w:t>
      </w:r>
      <w:r>
        <w:rPr>
          <w:rStyle w:val="default"/>
          <w:rFonts w:cs="FrankRuehl"/>
          <w:rtl/>
          <w:lang w:eastAsia="en-US"/>
        </w:rPr>
        <w:t>6(א)(5) ו</w:t>
      </w:r>
      <w:r>
        <w:rPr>
          <w:rStyle w:val="default"/>
          <w:rFonts w:cs="FrankRuehl" w:hint="cs"/>
          <w:rtl/>
          <w:lang w:eastAsia="en-US"/>
        </w:rPr>
        <w:t>-</w:t>
      </w:r>
      <w:r>
        <w:rPr>
          <w:rStyle w:val="default"/>
          <w:rFonts w:cs="FrankRuehl"/>
          <w:rtl/>
          <w:lang w:eastAsia="en-US"/>
        </w:rPr>
        <w:t>(6), יותקנו בידי השר, דרך כלל או לסוגי מבקשים.</w:t>
      </w:r>
    </w:p>
    <w:p w14:paraId="0C8E60F0"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השר רשאי לקבוע מקרים שבהם יהיה מבקש פטור מבחינות או מחובת התמחות לפי סעיפים 5(א)(4) או (5) או 6(א)(5) או (6), או משתי החובות כאחת.</w:t>
      </w:r>
    </w:p>
    <w:p w14:paraId="4D29868B" w14:textId="77777777" w:rsidR="003E1701" w:rsidRDefault="003E1701">
      <w:pPr>
        <w:pStyle w:val="P00"/>
        <w:spacing w:before="72"/>
        <w:ind w:left="0" w:right="1134"/>
        <w:rPr>
          <w:rStyle w:val="default"/>
          <w:rFonts w:cs="FrankRuehl" w:hint="cs"/>
          <w:rtl/>
          <w:lang w:eastAsia="en-US"/>
        </w:rPr>
      </w:pPr>
      <w:bookmarkStart w:id="27" w:name="Seif10"/>
      <w:bookmarkEnd w:id="27"/>
      <w:r>
        <w:rPr>
          <w:rFonts w:cs="Miriam"/>
          <w:szCs w:val="32"/>
          <w:rtl/>
          <w:lang w:val="he-IL"/>
        </w:rPr>
        <w:pict w14:anchorId="5A41B927">
          <v:shape id="_x0000_s2167" type="#_x0000_t202" style="position:absolute;left:0;text-align:left;margin-left:470.25pt;margin-top:7.1pt;width:1in;height:13.1pt;z-index:251582464" filled="f" stroked="f">
            <v:textbox inset="1mm,0,1mm,0">
              <w:txbxContent>
                <w:p w14:paraId="2C873F19" w14:textId="77777777" w:rsidR="00575E31" w:rsidRDefault="00575E31">
                  <w:pPr>
                    <w:spacing w:line="160" w:lineRule="exact"/>
                    <w:jc w:val="left"/>
                    <w:rPr>
                      <w:rFonts w:cs="Miriam" w:hint="cs"/>
                      <w:szCs w:val="18"/>
                      <w:rtl/>
                      <w:lang w:eastAsia="en-US"/>
                    </w:rPr>
                  </w:pPr>
                  <w:r>
                    <w:rPr>
                      <w:rFonts w:cs="Miriam" w:hint="cs"/>
                      <w:szCs w:val="18"/>
                      <w:rtl/>
                      <w:lang w:eastAsia="en-US"/>
                    </w:rPr>
                    <w:t>בקשה לרישיון</w:t>
                  </w:r>
                </w:p>
              </w:txbxContent>
            </v:textbox>
            <w10:anchorlock/>
          </v:shape>
        </w:pict>
      </w:r>
      <w:r>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המבקש לקבל רישיון יועץ פנסיוני או רישיון סוכן שיווק פנסיוני, יגיש בקשה לממונה לקבלת רישיון מתאים.</w:t>
      </w:r>
    </w:p>
    <w:p w14:paraId="4D1B548B"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בבקשה לקבלת רישיון כאמור בסעיף קטן (א) יכלול המבקש פרטים, מסמכים ודוחות כפי שיורה הממונה.</w:t>
      </w:r>
    </w:p>
    <w:p w14:paraId="2C872E5E" w14:textId="77777777" w:rsidR="003E1701" w:rsidRDefault="003E1701">
      <w:pPr>
        <w:pStyle w:val="P00"/>
        <w:spacing w:before="72"/>
        <w:ind w:left="0" w:right="1134"/>
        <w:rPr>
          <w:rStyle w:val="default"/>
          <w:rFonts w:cs="FrankRuehl" w:hint="cs"/>
          <w:rtl/>
          <w:lang w:eastAsia="en-US"/>
        </w:rPr>
      </w:pPr>
      <w:bookmarkStart w:id="28" w:name="Seif11"/>
      <w:bookmarkEnd w:id="28"/>
      <w:r>
        <w:rPr>
          <w:rFonts w:cs="Miriam"/>
          <w:szCs w:val="32"/>
          <w:rtl/>
          <w:lang w:val="he-IL"/>
        </w:rPr>
        <w:pict w14:anchorId="2668E510">
          <v:shape id="_x0000_s2168" type="#_x0000_t202" style="position:absolute;left:0;text-align:left;margin-left:470.25pt;margin-top:7.1pt;width:1in;height:17.75pt;z-index:251583488" filled="f" stroked="f">
            <v:textbox inset="1mm,0,1mm,0">
              <w:txbxContent>
                <w:p w14:paraId="365B6B57" w14:textId="77777777" w:rsidR="00575E31" w:rsidRDefault="00575E31">
                  <w:pPr>
                    <w:spacing w:line="160" w:lineRule="exact"/>
                    <w:jc w:val="left"/>
                    <w:rPr>
                      <w:rFonts w:cs="Miriam" w:hint="cs"/>
                      <w:szCs w:val="18"/>
                      <w:rtl/>
                      <w:lang w:eastAsia="en-US"/>
                    </w:rPr>
                  </w:pPr>
                  <w:r>
                    <w:rPr>
                      <w:rFonts w:cs="Miriam" w:hint="cs"/>
                      <w:szCs w:val="18"/>
                      <w:rtl/>
                      <w:lang w:eastAsia="en-US"/>
                    </w:rPr>
                    <w:t>החלטת הממונה בבקשה</w:t>
                  </w:r>
                </w:p>
              </w:txbxContent>
            </v:textbox>
            <w10:anchorlock/>
          </v:shape>
        </w:pict>
      </w:r>
      <w:r>
        <w:rPr>
          <w:rStyle w:val="big-number"/>
          <w:rFonts w:hint="cs"/>
          <w:rtl/>
          <w:lang w:eastAsia="en-US"/>
        </w:rPr>
        <w:t>9</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סבר הממונה כי יש להיעתר לבקשה לפי סעיף 8, ייתן למבקש רישיון יועץ</w:t>
      </w:r>
      <w:r>
        <w:rPr>
          <w:rStyle w:val="default"/>
          <w:rFonts w:cs="FrankRuehl" w:hint="cs"/>
          <w:rtl/>
          <w:lang w:eastAsia="en-US"/>
        </w:rPr>
        <w:t xml:space="preserve"> </w:t>
      </w:r>
      <w:r>
        <w:rPr>
          <w:rStyle w:val="default"/>
          <w:rFonts w:cs="FrankRuehl"/>
          <w:rtl/>
          <w:lang w:eastAsia="en-US"/>
        </w:rPr>
        <w:t>פנסיוני או רישיון סוכן שיווק פנסיוני, לפי הענין; סבר הממונה כי יש להתנות תנאים</w:t>
      </w:r>
      <w:r>
        <w:rPr>
          <w:rStyle w:val="default"/>
          <w:rFonts w:cs="FrankRuehl" w:hint="cs"/>
          <w:rtl/>
          <w:lang w:eastAsia="en-US"/>
        </w:rPr>
        <w:t xml:space="preserve"> </w:t>
      </w:r>
      <w:r>
        <w:rPr>
          <w:rStyle w:val="default"/>
          <w:rFonts w:cs="FrankRuehl"/>
          <w:rtl/>
          <w:lang w:eastAsia="en-US"/>
        </w:rPr>
        <w:t>ברישיון כאמור, יודיע למבקש את נימוקיו וייתן לו הזדמנות להשמיע את טענותיו, לפני מתן ההחלטה.</w:t>
      </w:r>
    </w:p>
    <w:p w14:paraId="590A85C4"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הממונה רשאי לתת רישיון יועץ פנסיוני או רישיון סוכן שיווק פנסיוני למבקש, אף שלא מתקיים לגביו תנאי מן התנאים שבסעיפים 5(א)</w:t>
      </w:r>
      <w:r>
        <w:rPr>
          <w:rStyle w:val="default"/>
          <w:rFonts w:cs="FrankRuehl" w:hint="cs"/>
          <w:rtl/>
          <w:lang w:eastAsia="en-US"/>
        </w:rPr>
        <w:t>(</w:t>
      </w:r>
      <w:r>
        <w:rPr>
          <w:rStyle w:val="default"/>
          <w:rFonts w:cs="FrankRuehl"/>
          <w:rtl/>
          <w:lang w:eastAsia="en-US"/>
        </w:rPr>
        <w:t>4) או (5) או 6(א)(5) או (6), לפי</w:t>
      </w:r>
      <w:r>
        <w:rPr>
          <w:rStyle w:val="default"/>
          <w:rFonts w:cs="FrankRuehl" w:hint="cs"/>
          <w:rtl/>
          <w:lang w:eastAsia="en-US"/>
        </w:rPr>
        <w:t xml:space="preserve"> </w:t>
      </w:r>
      <w:r>
        <w:rPr>
          <w:rStyle w:val="default"/>
          <w:rFonts w:cs="FrankRuehl"/>
          <w:rtl/>
          <w:lang w:eastAsia="en-US"/>
        </w:rPr>
        <w:t>הענין, אם שוכנע כי בשל טעמים מיוחדים ניתן לראותו ככשיר לקבלת רישיון כאמור, בהתחשב בהשכלתו ובניסיונו המקצועי.</w:t>
      </w:r>
    </w:p>
    <w:p w14:paraId="03BAA432"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הממונה רשאי לסרב לתת רישיון יועץ פנסיוני או רישיון סוכן שיווק פנסיוני למבקש, אף אם התקיימו לגביו התנאים שבסעיף 5 או שבסעיף 6, לפי הענין, אם התקיים לגביו אחד מאלה:</w:t>
      </w:r>
    </w:p>
    <w:p w14:paraId="2A39CC89"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הוא הוכרז פסול דין, או הוכרז פושט רגל וטרם ניתן לו הפטר כאמור בסעיף 62 לפקודת פשיטת הרגל, ואם הוא תאגיד - ניתן לגביו צו פירוק זמני או מונה לו כונס נכסים, או שהוגשה בקשה לכל אחד מאלה, ובלבד שניתנה למבקש הזדמנות להשמיע את טענותיו לפני מתן ההחלטה;</w:t>
      </w:r>
    </w:p>
    <w:p w14:paraId="06686A5B"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הוגש נגדו כתב אישום בשל עבירה וטרם ניתן פסק דין סופי בענינו, או</w:t>
      </w:r>
      <w:r>
        <w:rPr>
          <w:rStyle w:val="default"/>
          <w:rFonts w:cs="FrankRuehl" w:hint="cs"/>
          <w:rtl/>
          <w:lang w:eastAsia="en-US"/>
        </w:rPr>
        <w:t xml:space="preserve"> </w:t>
      </w:r>
      <w:r>
        <w:rPr>
          <w:rStyle w:val="default"/>
          <w:rFonts w:cs="FrankRuehl"/>
          <w:rtl/>
          <w:lang w:eastAsia="en-US"/>
        </w:rPr>
        <w:t>מתנהלת נגדו חקירה פלילית בשל חשד לביצוע עבירה, ובלבד שניתנה למבקש הזדמנות להשמיע את טענותיו לפני מתן ההחלטה;</w:t>
      </w:r>
    </w:p>
    <w:p w14:paraId="6EC4DC94"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הממונה סבר, לאחר התייעצות עם הוועדה, ולאחר שניתנה למבקש</w:t>
      </w:r>
      <w:r>
        <w:rPr>
          <w:rStyle w:val="default"/>
          <w:rFonts w:cs="FrankRuehl" w:hint="cs"/>
          <w:rtl/>
          <w:lang w:eastAsia="en-US"/>
        </w:rPr>
        <w:t xml:space="preserve"> </w:t>
      </w:r>
      <w:r>
        <w:rPr>
          <w:rStyle w:val="default"/>
          <w:rFonts w:cs="FrankRuehl"/>
          <w:rtl/>
          <w:lang w:eastAsia="en-US"/>
        </w:rPr>
        <w:t>הזדמנות להשמיע את טענותיו לפניה בדרך שהורתה, כי קיימות נסיבות</w:t>
      </w:r>
      <w:r>
        <w:rPr>
          <w:rStyle w:val="default"/>
          <w:rFonts w:cs="FrankRuehl" w:hint="cs"/>
          <w:rtl/>
          <w:lang w:eastAsia="en-US"/>
        </w:rPr>
        <w:t xml:space="preserve"> </w:t>
      </w:r>
      <w:r>
        <w:rPr>
          <w:rStyle w:val="default"/>
          <w:rFonts w:cs="FrankRuehl"/>
          <w:rtl/>
          <w:lang w:eastAsia="en-US"/>
        </w:rPr>
        <w:t>שבשלהן אין הוא ראוי לשמש כבעל רישיון יועץ פנסיוני או כבעל רישיון</w:t>
      </w:r>
      <w:r>
        <w:rPr>
          <w:rStyle w:val="default"/>
          <w:rFonts w:cs="FrankRuehl" w:hint="cs"/>
          <w:rtl/>
          <w:lang w:eastAsia="en-US"/>
        </w:rPr>
        <w:t xml:space="preserve"> </w:t>
      </w:r>
      <w:r>
        <w:rPr>
          <w:rStyle w:val="default"/>
          <w:rFonts w:cs="FrankRuehl"/>
          <w:rtl/>
          <w:lang w:eastAsia="en-US"/>
        </w:rPr>
        <w:t>סוכן שיווק פנסיוני, בשים לב לדרישות המקצוע, ואם הוא תאגיד – כי קיימות נסיבות כאמור הנוגעות לנושא משרה בו או למי ששולט בו.</w:t>
      </w:r>
    </w:p>
    <w:p w14:paraId="114F0A76" w14:textId="77777777" w:rsidR="003E1701" w:rsidRDefault="003E1701">
      <w:pPr>
        <w:pStyle w:val="P00"/>
        <w:spacing w:before="72"/>
        <w:ind w:left="0" w:right="1134"/>
        <w:rPr>
          <w:rStyle w:val="default"/>
          <w:rFonts w:cs="FrankRuehl" w:hint="cs"/>
          <w:rtl/>
          <w:lang w:eastAsia="en-US"/>
        </w:rPr>
      </w:pPr>
      <w:bookmarkStart w:id="29" w:name="Seif18"/>
      <w:bookmarkEnd w:id="29"/>
      <w:r>
        <w:rPr>
          <w:rFonts w:cs="Miriam"/>
          <w:szCs w:val="32"/>
          <w:rtl/>
          <w:lang w:val="he-IL"/>
        </w:rPr>
        <w:pict w14:anchorId="21284CC3">
          <v:shape id="_x0000_s2175" type="#_x0000_t202" style="position:absolute;left:0;text-align:left;margin-left:470.25pt;margin-top:7.1pt;width:1in;height:25.55pt;z-index:251590656" filled="f" stroked="f">
            <v:textbox inset="1mm,0,1mm,0">
              <w:txbxContent>
                <w:p w14:paraId="4A70B2EF" w14:textId="77777777" w:rsidR="00575E31" w:rsidRDefault="00575E31">
                  <w:pPr>
                    <w:spacing w:line="160" w:lineRule="exact"/>
                    <w:jc w:val="left"/>
                    <w:rPr>
                      <w:rFonts w:cs="Miriam" w:hint="cs"/>
                      <w:szCs w:val="18"/>
                      <w:rtl/>
                      <w:lang w:eastAsia="en-US"/>
                    </w:rPr>
                  </w:pPr>
                  <w:r>
                    <w:rPr>
                      <w:rFonts w:cs="Miriam" w:hint="cs"/>
                      <w:szCs w:val="18"/>
                      <w:rtl/>
                      <w:lang w:eastAsia="en-US"/>
                    </w:rPr>
                    <w:t>ביטול רישיון, התלייתו או התניית תנאים בו</w:t>
                  </w:r>
                </w:p>
              </w:txbxContent>
            </v:textbox>
            <w10:anchorlock/>
          </v:shape>
        </w:pict>
      </w:r>
      <w:r>
        <w:rPr>
          <w:rStyle w:val="big-number"/>
          <w:rFonts w:hint="cs"/>
          <w:rtl/>
          <w:lang w:eastAsia="en-US"/>
        </w:rPr>
        <w:t>10</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הממונה רשאי לבטל רישיון יועץ פנסיוני או רישיון סוכן שיווק פנסיוני,</w:t>
      </w:r>
      <w:r>
        <w:rPr>
          <w:rStyle w:val="default"/>
          <w:rFonts w:cs="FrankRuehl" w:hint="cs"/>
          <w:rtl/>
          <w:lang w:eastAsia="en-US"/>
        </w:rPr>
        <w:t xml:space="preserve"> </w:t>
      </w:r>
      <w:r>
        <w:rPr>
          <w:rStyle w:val="default"/>
          <w:rFonts w:cs="FrankRuehl"/>
          <w:rtl/>
          <w:lang w:eastAsia="en-US"/>
        </w:rPr>
        <w:t>להתלותו לתקופה שיקבע, להתנות בו תנאים או לשנות תנאי מתנאיו, בהתקיים אחד מאלה:</w:t>
      </w:r>
    </w:p>
    <w:p w14:paraId="20510B8A"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הרישיון ניתן על יסוד מידע כוזב;</w:t>
      </w:r>
    </w:p>
    <w:p w14:paraId="60346939"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חדל להתקיים תנאי מן התנאים למתן הרישיון;</w:t>
      </w:r>
    </w:p>
    <w:p w14:paraId="55B5A378"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בעל הרישיון כאמור הפר תנאי מתנאי הרישיון;</w:t>
      </w:r>
    </w:p>
    <w:p w14:paraId="344D24C9"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בעל הרישיון כאמור הפר הוראת חיקוק או הפר הוראת מינהל לפי חוק זה, הפרה שיש בה כדי לפגוע במהימנותו או במקצועיותו;</w:t>
      </w:r>
    </w:p>
    <w:p w14:paraId="0E8905F8"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בעל הרישיון כאמור הוכרז פסול דין, או הוכרז פושט רגל וטרם ניתן לו הפטר כאמור בסעיף 62 לפקודת פשיטת הרגל, ואם הוא תאגיד – ניתן לגביו צו פירוק זמני או מונה לו כונס נכסים או שהוא החליט על פירוקו מרצון;</w:t>
      </w:r>
    </w:p>
    <w:p w14:paraId="39B6B17E"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(6)</w:t>
      </w:r>
      <w:r>
        <w:rPr>
          <w:rStyle w:val="default"/>
          <w:rFonts w:cs="FrankRuehl" w:hint="cs"/>
          <w:rtl/>
          <w:lang w:eastAsia="en-US"/>
        </w:rPr>
        <w:tab/>
      </w:r>
      <w:r>
        <w:rPr>
          <w:rStyle w:val="default"/>
          <w:rFonts w:cs="FrankRuehl"/>
          <w:rtl/>
          <w:lang w:eastAsia="en-US"/>
        </w:rPr>
        <w:t>הממונה סבר כי קיימות נסיבות, שבשלהן אין הוא ראוי לשמש כבעל</w:t>
      </w:r>
      <w:r>
        <w:rPr>
          <w:rStyle w:val="default"/>
          <w:rFonts w:cs="FrankRuehl" w:hint="cs"/>
          <w:rtl/>
          <w:lang w:eastAsia="en-US"/>
        </w:rPr>
        <w:t xml:space="preserve"> </w:t>
      </w:r>
      <w:r>
        <w:rPr>
          <w:rStyle w:val="default"/>
          <w:rFonts w:cs="FrankRuehl"/>
          <w:rtl/>
          <w:lang w:eastAsia="en-US"/>
        </w:rPr>
        <w:t>רישיון יועץ פנסיוני או כבעל רישיון סוכן שיווק פנסיוני, בשים לב לדרישות</w:t>
      </w:r>
      <w:r>
        <w:rPr>
          <w:rStyle w:val="default"/>
          <w:rFonts w:cs="FrankRuehl" w:hint="cs"/>
          <w:rtl/>
          <w:lang w:eastAsia="en-US"/>
        </w:rPr>
        <w:t xml:space="preserve"> </w:t>
      </w:r>
      <w:r>
        <w:rPr>
          <w:rStyle w:val="default"/>
          <w:rFonts w:cs="FrankRuehl"/>
          <w:rtl/>
          <w:lang w:eastAsia="en-US"/>
        </w:rPr>
        <w:t>המקצוע, ואם הוא תאגיד – כי קיימות נסיבות כאמור הנוגעות לנושא משרה בו או למי ששולט בו.</w:t>
      </w:r>
    </w:p>
    <w:p w14:paraId="30C403AB"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ביטול רישיון, התלייתו או התניית תנאים בו לפי סעיף קטן (א) ייעשו לאחר שניתנה לבעל הרישיון כאמור הזדמנות להשמיע את טענותיו, ולענין פסקאות (4) או (6)</w:t>
      </w:r>
      <w:r>
        <w:rPr>
          <w:rStyle w:val="default"/>
          <w:rFonts w:cs="FrankRuehl" w:hint="cs"/>
          <w:rtl/>
          <w:lang w:eastAsia="en-US"/>
        </w:rPr>
        <w:t xml:space="preserve"> </w:t>
      </w:r>
      <w:r>
        <w:rPr>
          <w:rStyle w:val="default"/>
          <w:rFonts w:cs="FrankRuehl"/>
          <w:rtl/>
          <w:lang w:eastAsia="en-US"/>
        </w:rPr>
        <w:t>– לאחר התייעצות בוועדה ולאחר שניתנה לבעל הרישיון כאמור הזדמנות להשמיע את טענותיו לפניה.</w:t>
      </w:r>
    </w:p>
    <w:p w14:paraId="6ACD893D"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יועץ פנסיוני או סוכן שיווק פנסיוני, אשר חדל לעסוק בעיסוק נושא הרישיון, רשאי לבקש מן הממונה, בכתב, כי רישיונו יבוטל או יותלה לתקופה שיבקש.</w:t>
      </w:r>
    </w:p>
    <w:p w14:paraId="6A16EC5B"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הוגש נגד יועץ פנסיוני או נגד סוכן שיווק פנסיוני כתב אישום בשל עבירה, או הוגשה בקשה להכרזתו כפסול דין או להכרזתו כפושט רגל, ואם הוא תאגיד – הוגשה</w:t>
      </w:r>
      <w:r>
        <w:rPr>
          <w:rStyle w:val="default"/>
          <w:rFonts w:cs="FrankRuehl" w:hint="cs"/>
          <w:rtl/>
          <w:lang w:eastAsia="en-US"/>
        </w:rPr>
        <w:t xml:space="preserve"> </w:t>
      </w:r>
      <w:r>
        <w:rPr>
          <w:rStyle w:val="default"/>
          <w:rFonts w:cs="FrankRuehl"/>
          <w:rtl/>
          <w:lang w:eastAsia="en-US"/>
        </w:rPr>
        <w:t>בקשה למתן צו לפירוקו או למינוי כונס נכסים לו, רשאי הממונה, לאחר שנתן ליועץ או לסוכן כאמור הזדמנות להשמיע את טענותיו, להתלות את רישיונו עד לסיום ההליכים.</w:t>
      </w:r>
    </w:p>
    <w:p w14:paraId="0C76615D"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w:t>
      </w:r>
      <w:r>
        <w:rPr>
          <w:rStyle w:val="default"/>
          <w:rFonts w:cs="FrankRuehl" w:hint="cs"/>
          <w:rtl/>
          <w:lang w:eastAsia="en-US"/>
        </w:rPr>
        <w:tab/>
      </w:r>
      <w:r>
        <w:rPr>
          <w:rStyle w:val="default"/>
          <w:rFonts w:cs="FrankRuehl"/>
          <w:rtl/>
          <w:lang w:eastAsia="en-US"/>
        </w:rPr>
        <w:t>מי שרישיונו הותלה לא יהיה רשאי לעסוק בייעוץ פנסיוני או בשיווק פנסיוני לתקופת ההתליה.</w:t>
      </w:r>
    </w:p>
    <w:p w14:paraId="3481DB64"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(ו)</w:t>
      </w:r>
      <w:r>
        <w:rPr>
          <w:rStyle w:val="default"/>
          <w:rFonts w:cs="FrankRuehl" w:hint="cs"/>
          <w:rtl/>
          <w:lang w:eastAsia="en-US"/>
        </w:rPr>
        <w:tab/>
      </w:r>
      <w:r>
        <w:rPr>
          <w:rStyle w:val="default"/>
          <w:rFonts w:cs="FrankRuehl"/>
          <w:rtl/>
          <w:lang w:eastAsia="en-US"/>
        </w:rPr>
        <w:t>הודעה על ביטול רישיון יועץ פנסיוני או רישיון סוכן שיווק פנסיוני, או על התלייתו, תפורסם בידי הממונה או בידי בעל הרישיון כאמור, הכל כפי שיורה הממונה.</w:t>
      </w:r>
    </w:p>
    <w:p w14:paraId="74CA646A"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(ז)</w:t>
      </w:r>
      <w:r>
        <w:rPr>
          <w:rStyle w:val="default"/>
          <w:rFonts w:cs="FrankRuehl" w:hint="cs"/>
          <w:rtl/>
          <w:lang w:eastAsia="en-US"/>
        </w:rPr>
        <w:tab/>
      </w:r>
      <w:r>
        <w:rPr>
          <w:rStyle w:val="default"/>
          <w:rFonts w:cs="FrankRuehl"/>
          <w:rtl/>
          <w:lang w:eastAsia="en-US"/>
        </w:rPr>
        <w:t>מי שרישיונו בוטל ועילת הביטול תוקנה, רשאי לבקש מהממונה לחדש את הרישיון; על חידוש הרישיון יחולו הוראות סעיפים 5 עד 9, בשינויים המחויבים.</w:t>
      </w:r>
    </w:p>
    <w:p w14:paraId="137B3597" w14:textId="77777777" w:rsidR="003E1701" w:rsidRDefault="003E1701">
      <w:pPr>
        <w:pStyle w:val="P00"/>
        <w:spacing w:before="72"/>
        <w:ind w:left="0" w:right="1134"/>
        <w:rPr>
          <w:rStyle w:val="default"/>
          <w:rFonts w:cs="FrankRuehl" w:hint="cs"/>
          <w:rtl/>
          <w:lang w:eastAsia="en-US"/>
        </w:rPr>
      </w:pPr>
      <w:bookmarkStart w:id="30" w:name="Seif12"/>
      <w:bookmarkEnd w:id="30"/>
      <w:r>
        <w:rPr>
          <w:rFonts w:cs="Miriam"/>
          <w:szCs w:val="32"/>
          <w:rtl/>
          <w:lang w:val="he-IL"/>
        </w:rPr>
        <w:pict w14:anchorId="2215A64A">
          <v:shape id="_x0000_s2169" type="#_x0000_t202" style="position:absolute;left:0;text-align:left;margin-left:470.25pt;margin-top:7.1pt;width:1in;height:27.35pt;z-index:251584512" filled="f" stroked="f">
            <v:textbox inset="1mm,0,1mm,0">
              <w:txbxContent>
                <w:p w14:paraId="27E1DBD9" w14:textId="77777777" w:rsidR="00575E31" w:rsidRDefault="00575E31">
                  <w:pPr>
                    <w:spacing w:line="160" w:lineRule="exact"/>
                    <w:jc w:val="left"/>
                    <w:rPr>
                      <w:rFonts w:cs="Miriam" w:hint="cs"/>
                      <w:szCs w:val="18"/>
                      <w:rtl/>
                      <w:lang w:eastAsia="en-US"/>
                    </w:rPr>
                  </w:pPr>
                  <w:r>
                    <w:rPr>
                      <w:rFonts w:cs="Miriam" w:hint="cs"/>
                      <w:szCs w:val="18"/>
                      <w:rtl/>
                      <w:lang w:eastAsia="en-US"/>
                    </w:rPr>
                    <w:t>עיסוק בייעוץ פנסיוני בידי תאגיד בנקאי</w:t>
                  </w:r>
                </w:p>
              </w:txbxContent>
            </v:textbox>
            <w10:anchorlock/>
          </v:shape>
        </w:pict>
      </w:r>
      <w:r>
        <w:rPr>
          <w:rStyle w:val="big-number"/>
          <w:rFonts w:hint="cs"/>
          <w:rtl/>
          <w:lang w:eastAsia="en-US"/>
        </w:rPr>
        <w:t>11</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הממונה לא ייתן רישיון יועץ פנסיוני לתאגיד בנקאי, אף אם הוא רשאי לקבל רישיון יועץ פנסיוני לפי הוראות סעיף 5, אלא בהתקיים גם כל אלה:</w:t>
      </w:r>
    </w:p>
    <w:p w14:paraId="78C397BA"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התאגיד הבנקאי הוא מסוג התאגידים הבנקאיים הרשאים לעסוק בייעוץ פנסיוני לפי הוראות חוק הבנקאות (רישוי);</w:t>
      </w:r>
    </w:p>
    <w:p w14:paraId="02A0AB6B"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התאגיד הבנקאי אינו מחזיק יותר מחמישה אחוזים מסוג מסוים של</w:t>
      </w:r>
      <w:r>
        <w:rPr>
          <w:rStyle w:val="default"/>
          <w:rFonts w:cs="FrankRuehl" w:hint="cs"/>
          <w:rtl/>
          <w:lang w:eastAsia="en-US"/>
        </w:rPr>
        <w:t xml:space="preserve"> </w:t>
      </w:r>
      <w:r>
        <w:rPr>
          <w:rStyle w:val="default"/>
          <w:rFonts w:cs="FrankRuehl"/>
          <w:rtl/>
          <w:lang w:eastAsia="en-US"/>
        </w:rPr>
        <w:t>אמצעי שליטה במבטח ואינו מחזיק יותר מעשרה אחוזים מסוג מסוים של</w:t>
      </w:r>
      <w:r>
        <w:rPr>
          <w:rStyle w:val="default"/>
          <w:rFonts w:cs="FrankRuehl" w:hint="cs"/>
          <w:rtl/>
          <w:lang w:eastAsia="en-US"/>
        </w:rPr>
        <w:t xml:space="preserve"> </w:t>
      </w:r>
      <w:r>
        <w:rPr>
          <w:rStyle w:val="default"/>
          <w:rFonts w:cs="FrankRuehl"/>
          <w:rtl/>
          <w:lang w:eastAsia="en-US"/>
        </w:rPr>
        <w:t>אמצעי שליטה בתאגיד אחר השולט במבטח או בתאגיד המחזיק במבטח יותר מעשרים וחמישה אחוזים מסוג מסוים של אמצעי שליטה;</w:t>
      </w:r>
    </w:p>
    <w:p w14:paraId="68DCCA43"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התאגיד הבנקאי אינו מחזיק אמצעי שליטה בחברה מנהלת ואינו מחזיק</w:t>
      </w:r>
      <w:r>
        <w:rPr>
          <w:rStyle w:val="default"/>
          <w:rFonts w:cs="FrankRuehl" w:hint="cs"/>
          <w:rtl/>
          <w:lang w:eastAsia="en-US"/>
        </w:rPr>
        <w:t xml:space="preserve"> </w:t>
      </w:r>
      <w:r>
        <w:rPr>
          <w:rStyle w:val="default"/>
          <w:rFonts w:cs="FrankRuehl"/>
          <w:rtl/>
          <w:lang w:eastAsia="en-US"/>
        </w:rPr>
        <w:t>יותר מעשרה אחוזים מסוג מסוים של אמצעי שליטה בתאגיד אחר השולט</w:t>
      </w:r>
      <w:r>
        <w:rPr>
          <w:rStyle w:val="default"/>
          <w:rFonts w:cs="FrankRuehl" w:hint="cs"/>
          <w:rtl/>
          <w:lang w:eastAsia="en-US"/>
        </w:rPr>
        <w:t xml:space="preserve"> </w:t>
      </w:r>
      <w:r>
        <w:rPr>
          <w:rStyle w:val="default"/>
          <w:rFonts w:cs="FrankRuehl"/>
          <w:rtl/>
          <w:lang w:eastAsia="en-US"/>
        </w:rPr>
        <w:t>בחברה מנהלת או המחזיק בה יותר מעשרים וחמישה אחוזים מסוג מסוים של אמצעי שליטה;</w:t>
      </w:r>
    </w:p>
    <w:p w14:paraId="7948547D"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התאגיד הבנקאי אינו מחזיק אמצעי שליטה במנהל קרן להשקעות</w:t>
      </w:r>
      <w:r>
        <w:rPr>
          <w:rStyle w:val="default"/>
          <w:rFonts w:cs="FrankRuehl" w:hint="cs"/>
          <w:rtl/>
          <w:lang w:eastAsia="en-US"/>
        </w:rPr>
        <w:t xml:space="preserve"> </w:t>
      </w:r>
      <w:r>
        <w:rPr>
          <w:rStyle w:val="default"/>
          <w:rFonts w:cs="FrankRuehl"/>
          <w:rtl/>
          <w:lang w:eastAsia="en-US"/>
        </w:rPr>
        <w:t>משותפות בנאמנות, כהגדרתו בחוק השקעות משותפות, ואינו מחזיק יותר</w:t>
      </w:r>
      <w:r>
        <w:rPr>
          <w:rStyle w:val="default"/>
          <w:rFonts w:cs="FrankRuehl" w:hint="cs"/>
          <w:rtl/>
          <w:lang w:eastAsia="en-US"/>
        </w:rPr>
        <w:t xml:space="preserve"> </w:t>
      </w:r>
      <w:r>
        <w:rPr>
          <w:rStyle w:val="default"/>
          <w:rFonts w:cs="FrankRuehl"/>
          <w:rtl/>
          <w:lang w:eastAsia="en-US"/>
        </w:rPr>
        <w:t>מעשרה אחוזים מסוג מסוים של אמצעי שליטה בתאגיד אחר השולט במנהל</w:t>
      </w:r>
      <w:r>
        <w:rPr>
          <w:rStyle w:val="default"/>
          <w:rFonts w:cs="FrankRuehl" w:hint="cs"/>
          <w:rtl/>
          <w:lang w:eastAsia="en-US"/>
        </w:rPr>
        <w:t xml:space="preserve"> </w:t>
      </w:r>
      <w:r>
        <w:rPr>
          <w:rStyle w:val="default"/>
          <w:rFonts w:cs="FrankRuehl"/>
          <w:rtl/>
          <w:lang w:eastAsia="en-US"/>
        </w:rPr>
        <w:t>קרן להשקעות משותפות בנאמנות או המחזיק בו יותר מעשרים וחמישה אחוזים מסוג מסוים של אמצעי שליטה;</w:t>
      </w:r>
    </w:p>
    <w:p w14:paraId="66DE42AF"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הממונה שוכנע כי אין במתן הרישיון כאמור כדי לפגוע פגיעה</w:t>
      </w:r>
      <w:r>
        <w:rPr>
          <w:rStyle w:val="default"/>
          <w:rFonts w:cs="FrankRuehl" w:hint="cs"/>
          <w:rtl/>
          <w:lang w:eastAsia="en-US"/>
        </w:rPr>
        <w:t xml:space="preserve"> </w:t>
      </w:r>
      <w:r>
        <w:rPr>
          <w:rStyle w:val="default"/>
          <w:rFonts w:cs="FrankRuehl"/>
          <w:rtl/>
          <w:lang w:eastAsia="en-US"/>
        </w:rPr>
        <w:t>מהותית בהתפתחות התחרות ובמניעת הריכוזיות בישראל, בתחום הייעוץ</w:t>
      </w:r>
      <w:r>
        <w:rPr>
          <w:rStyle w:val="default"/>
          <w:rFonts w:cs="FrankRuehl" w:hint="cs"/>
          <w:rtl/>
          <w:lang w:eastAsia="en-US"/>
        </w:rPr>
        <w:t xml:space="preserve"> </w:t>
      </w:r>
      <w:r>
        <w:rPr>
          <w:rStyle w:val="default"/>
          <w:rFonts w:cs="FrankRuehl"/>
          <w:rtl/>
          <w:lang w:eastAsia="en-US"/>
        </w:rPr>
        <w:t>הפנסיוני, בתחום פעילות התיווך שבין לקוחות ובין גופים מוסדיים, ובתחום הבנקאות.</w:t>
      </w:r>
    </w:p>
    <w:p w14:paraId="77B11667" w14:textId="77777777" w:rsidR="003E1701" w:rsidRDefault="00BF39D7" w:rsidP="00BF39D7">
      <w:pPr>
        <w:pStyle w:val="P00"/>
        <w:spacing w:before="72"/>
        <w:ind w:left="0" w:right="1134"/>
        <w:rPr>
          <w:rStyle w:val="default"/>
          <w:rFonts w:cs="FrankRuehl" w:hint="cs"/>
          <w:rtl/>
          <w:lang w:eastAsia="en-US"/>
        </w:rPr>
      </w:pPr>
      <w:r>
        <w:rPr>
          <w:rtl/>
          <w:lang w:val="he-IL"/>
        </w:rPr>
        <w:pict w14:anchorId="3399295E">
          <v:shape id="_x0000_s2400" type="#_x0000_t202" style="position:absolute;left:0;text-align:left;margin-left:470.25pt;margin-top:7.1pt;width:1in;height:19.3pt;z-index:251742208" filled="f" stroked="f">
            <v:textbox inset="1mm,0,1mm,0">
              <w:txbxContent>
                <w:p w14:paraId="26949F75" w14:textId="77777777" w:rsidR="00BF39D7" w:rsidRDefault="00BF39D7" w:rsidP="00BF39D7">
                  <w:pPr>
                    <w:spacing w:line="160" w:lineRule="exact"/>
                    <w:jc w:val="left"/>
                    <w:rPr>
                      <w:rFonts w:cs="Miriam" w:hint="cs"/>
                      <w:szCs w:val="18"/>
                      <w:rtl/>
                      <w:lang w:eastAsia="en-US"/>
                    </w:rPr>
                  </w:pPr>
                  <w:r>
                    <w:rPr>
                      <w:rFonts w:cs="Miriam" w:hint="cs"/>
                      <w:szCs w:val="18"/>
                      <w:rtl/>
                      <w:lang w:eastAsia="en-US"/>
                    </w:rPr>
                    <w:t>(תיקון מס' 10) תשע"ט-2019</w:t>
                  </w:r>
                </w:p>
              </w:txbxContent>
            </v:textbox>
            <w10:anchorlock/>
          </v:shape>
        </w:pict>
      </w:r>
      <w:r>
        <w:rPr>
          <w:rStyle w:val="default"/>
          <w:rFonts w:cs="FrankRuehl" w:hint="cs"/>
          <w:rtl/>
          <w:lang w:eastAsia="en-US"/>
        </w:rPr>
        <w:tab/>
      </w:r>
      <w:r>
        <w:rPr>
          <w:rStyle w:val="default"/>
          <w:rFonts w:cs="FrankRuehl"/>
          <w:rtl/>
          <w:lang w:eastAsia="en-US"/>
        </w:rPr>
        <w:t>(</w:t>
      </w:r>
      <w:r w:rsidR="003E1701">
        <w:rPr>
          <w:rStyle w:val="default"/>
          <w:rFonts w:cs="FrankRuehl"/>
          <w:rtl/>
          <w:lang w:eastAsia="en-US"/>
        </w:rPr>
        <w:t>ב)</w:t>
      </w:r>
      <w:r w:rsidR="003E1701">
        <w:rPr>
          <w:rStyle w:val="default"/>
          <w:rFonts w:cs="FrankRuehl" w:hint="cs"/>
          <w:rtl/>
          <w:lang w:eastAsia="en-US"/>
        </w:rPr>
        <w:tab/>
      </w:r>
      <w:r w:rsidR="003E1701">
        <w:rPr>
          <w:rStyle w:val="default"/>
          <w:rFonts w:cs="FrankRuehl"/>
          <w:rtl/>
          <w:lang w:eastAsia="en-US"/>
        </w:rPr>
        <w:t xml:space="preserve">החלטת הממונה לפי סעיף קטן (א)(5) תתקבל לאחר התייעצות עם הממונה על </w:t>
      </w:r>
      <w:r>
        <w:rPr>
          <w:rStyle w:val="default"/>
          <w:rFonts w:cs="FrankRuehl" w:hint="cs"/>
          <w:rtl/>
          <w:lang w:eastAsia="en-US"/>
        </w:rPr>
        <w:t>התחרות</w:t>
      </w:r>
      <w:r w:rsidR="003E1701">
        <w:rPr>
          <w:rStyle w:val="default"/>
          <w:rFonts w:cs="FrankRuehl"/>
          <w:rtl/>
          <w:lang w:eastAsia="en-US"/>
        </w:rPr>
        <w:t xml:space="preserve"> כמשמעותו בחוק </w:t>
      </w:r>
      <w:r>
        <w:rPr>
          <w:rStyle w:val="default"/>
          <w:rFonts w:cs="FrankRuehl" w:hint="cs"/>
          <w:rtl/>
          <w:lang w:eastAsia="en-US"/>
        </w:rPr>
        <w:t>התחרות הכלכלית</w:t>
      </w:r>
      <w:r w:rsidR="003E1701">
        <w:rPr>
          <w:rStyle w:val="default"/>
          <w:rFonts w:cs="FrankRuehl"/>
          <w:rtl/>
          <w:lang w:eastAsia="en-US"/>
        </w:rPr>
        <w:t>, התשמ"ח</w:t>
      </w:r>
      <w:r w:rsidR="003E1701">
        <w:rPr>
          <w:rStyle w:val="default"/>
          <w:rFonts w:cs="FrankRuehl" w:hint="cs"/>
          <w:rtl/>
          <w:lang w:eastAsia="en-US"/>
        </w:rPr>
        <w:t>-1988</w:t>
      </w:r>
      <w:r w:rsidR="003E1701">
        <w:rPr>
          <w:rStyle w:val="default"/>
          <w:rFonts w:cs="FrankRuehl"/>
          <w:rtl/>
          <w:lang w:eastAsia="en-US"/>
        </w:rPr>
        <w:t>, ולענין השיקולים בדבר התפתחות התחרות ומניעת הריכוזיות בתחום הבנקאות – גם לאחר התייעצות עם המפקח על הבנקים.</w:t>
      </w:r>
    </w:p>
    <w:p w14:paraId="5FB55DA9"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על אף הוראות סעיף קטן (א)(2) עד (4), יהיה הממונה רשאי להתיר לתאגיד</w:t>
      </w:r>
      <w:r>
        <w:rPr>
          <w:rStyle w:val="default"/>
          <w:rFonts w:cs="FrankRuehl" w:hint="cs"/>
          <w:rtl/>
          <w:lang w:eastAsia="en-US"/>
        </w:rPr>
        <w:t xml:space="preserve"> </w:t>
      </w:r>
      <w:r>
        <w:rPr>
          <w:rStyle w:val="default"/>
          <w:rFonts w:cs="FrankRuehl"/>
          <w:rtl/>
          <w:lang w:eastAsia="en-US"/>
        </w:rPr>
        <w:t>בנקאי המחזיק יותר מעשרה אחוזים בתאגיד אחר השולט במבטח או בחברה מנהלת,</w:t>
      </w:r>
      <w:r>
        <w:rPr>
          <w:rStyle w:val="default"/>
          <w:rFonts w:cs="FrankRuehl" w:hint="cs"/>
          <w:rtl/>
          <w:lang w:eastAsia="en-US"/>
        </w:rPr>
        <w:t xml:space="preserve"> </w:t>
      </w:r>
      <w:r>
        <w:rPr>
          <w:rStyle w:val="default"/>
          <w:rFonts w:cs="FrankRuehl"/>
          <w:rtl/>
          <w:lang w:eastAsia="en-US"/>
        </w:rPr>
        <w:t>או בתאגיד אחר המחזיק יותר מעשרים וחמישה אחוזים בסוג מסוים של אמצעי שליטה</w:t>
      </w:r>
      <w:r>
        <w:rPr>
          <w:rStyle w:val="default"/>
          <w:rFonts w:cs="FrankRuehl" w:hint="cs"/>
          <w:rtl/>
          <w:lang w:eastAsia="en-US"/>
        </w:rPr>
        <w:t xml:space="preserve"> </w:t>
      </w:r>
      <w:r>
        <w:rPr>
          <w:rStyle w:val="default"/>
          <w:rFonts w:cs="FrankRuehl"/>
          <w:rtl/>
          <w:lang w:eastAsia="en-US"/>
        </w:rPr>
        <w:t>באחד מאלה, להמשיך ולעסוק בייעוץ פנסיוני לתקופה ובתנאים שיקבע, ובלבד שהחריגה</w:t>
      </w:r>
      <w:r>
        <w:rPr>
          <w:rStyle w:val="default"/>
          <w:rFonts w:cs="FrankRuehl" w:hint="cs"/>
          <w:rtl/>
          <w:lang w:eastAsia="en-US"/>
        </w:rPr>
        <w:t xml:space="preserve"> </w:t>
      </w:r>
      <w:r>
        <w:rPr>
          <w:rStyle w:val="default"/>
          <w:rFonts w:cs="FrankRuehl"/>
          <w:rtl/>
          <w:lang w:eastAsia="en-US"/>
        </w:rPr>
        <w:t>מהוראות הסעיפים האמורים נגרמה רק כתוצאה מפעולותיו של התאגיד האחר שבו מחזיק התאגיד הבנקאי אמצעי שליטה.</w:t>
      </w:r>
    </w:p>
    <w:p w14:paraId="4BD6FA21" w14:textId="77777777" w:rsidR="003E1701" w:rsidRDefault="003E1701">
      <w:pPr>
        <w:pStyle w:val="P00"/>
        <w:spacing w:before="72"/>
        <w:ind w:left="0" w:right="1134"/>
        <w:rPr>
          <w:rStyle w:val="default"/>
          <w:rFonts w:cs="FrankRuehl" w:hint="cs"/>
          <w:rtl/>
          <w:lang w:eastAsia="en-US"/>
        </w:rPr>
      </w:pPr>
      <w:r>
        <w:rPr>
          <w:rtl/>
          <w:lang w:val="he-IL"/>
        </w:rPr>
        <w:pict w14:anchorId="15D4D5BD">
          <v:shape id="_x0000_s2244" type="#_x0000_t202" style="position:absolute;left:0;text-align:left;margin-left:470.25pt;margin-top:7.1pt;width:1in;height:11.2pt;z-index:251626496" filled="f" stroked="f">
            <v:textbox inset="1mm,0,1mm,0">
              <w:txbxContent>
                <w:p w14:paraId="1993175F" w14:textId="77777777" w:rsidR="00575E31" w:rsidRDefault="00575E31">
                  <w:pPr>
                    <w:spacing w:line="160" w:lineRule="exact"/>
                    <w:jc w:val="left"/>
                    <w:rPr>
                      <w:rFonts w:cs="Miriam" w:hint="cs"/>
                      <w:szCs w:val="18"/>
                      <w:rtl/>
                      <w:lang w:eastAsia="en-US"/>
                    </w:rPr>
                  </w:pPr>
                  <w:r>
                    <w:rPr>
                      <w:rFonts w:cs="Miriam" w:hint="cs"/>
                      <w:szCs w:val="18"/>
                      <w:rtl/>
                      <w:lang w:eastAsia="en-US"/>
                    </w:rPr>
                    <w:t>ת"ט תשס"ו-2005</w:t>
                  </w:r>
                </w:p>
              </w:txbxContent>
            </v:textbox>
            <w10:anchorlock/>
          </v:shape>
        </w:pict>
      </w: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 xml:space="preserve">תאגיד בנקאי או מי שעוסק בשמו בייעוץ פנסיוני, לא ייתן ייעוץ פנסיוני לגבי מוצר פנסיוני שלגוף מוסדי </w:t>
      </w:r>
      <w:r>
        <w:rPr>
          <w:rStyle w:val="default"/>
          <w:rFonts w:cs="FrankRuehl" w:hint="cs"/>
          <w:rtl/>
          <w:lang w:eastAsia="en-US"/>
        </w:rPr>
        <w:t>שמחזיק יותר מעשרה אחוזים מסוג מסוים של אמצעי שליטה</w:t>
      </w:r>
      <w:r>
        <w:rPr>
          <w:rStyle w:val="default"/>
          <w:rFonts w:cs="FrankRuehl"/>
          <w:rtl/>
          <w:lang w:eastAsia="en-US"/>
        </w:rPr>
        <w:t xml:space="preserve"> בתאגיד הבנקאי יש זיקה אליו; לענין זה, "גוף מוסדי" – לרבות מי ששולט בו, או מי שנשלט בידי מי מהם.</w:t>
      </w:r>
    </w:p>
    <w:p w14:paraId="1146A6BF"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w:t>
      </w:r>
      <w:r>
        <w:rPr>
          <w:rStyle w:val="default"/>
          <w:rFonts w:cs="FrankRuehl" w:hint="cs"/>
          <w:rtl/>
          <w:lang w:eastAsia="en-US"/>
        </w:rPr>
        <w:tab/>
      </w:r>
      <w:r>
        <w:rPr>
          <w:rStyle w:val="default"/>
          <w:rFonts w:cs="FrankRuehl"/>
          <w:rtl/>
          <w:lang w:eastAsia="en-US"/>
        </w:rPr>
        <w:t>על אף הוראות כל דין, תאגיד בנקאי או מי שעוסק בשמו בייעוץ פנסיוני, לא יעסוק בייעוץ פנסיוני, אלא במבנה נייח וקבוע שבו מקבל התאגיד הבנקאי כדין פיקדונות כספיים כהגדרתם בחוק הבנקאות (רישוי), ואשר לגביו ניתן היתר סניף לפי סעיף 28 לחוק האמור.</w:t>
      </w:r>
    </w:p>
    <w:p w14:paraId="5E77B04C"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(ו)</w:t>
      </w:r>
      <w:r>
        <w:rPr>
          <w:rStyle w:val="default"/>
          <w:rFonts w:cs="FrankRuehl" w:hint="cs"/>
          <w:rtl/>
          <w:lang w:eastAsia="en-US"/>
        </w:rPr>
        <w:tab/>
      </w:r>
      <w:r>
        <w:rPr>
          <w:rStyle w:val="default"/>
          <w:rFonts w:cs="FrankRuehl"/>
          <w:rtl/>
          <w:lang w:eastAsia="en-US"/>
        </w:rPr>
        <w:t>תאגיד בנקאי לא ישלוט ולא יהיה בעל ענין בתאגיד שהוא יועץ פנסיוני ואינו תאגיד בנקאי.</w:t>
      </w:r>
    </w:p>
    <w:p w14:paraId="30B33551"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(ז)</w:t>
      </w:r>
      <w:r>
        <w:rPr>
          <w:rStyle w:val="default"/>
          <w:rFonts w:cs="FrankRuehl" w:hint="cs"/>
          <w:rtl/>
          <w:lang w:eastAsia="en-US"/>
        </w:rPr>
        <w:tab/>
      </w:r>
      <w:r>
        <w:rPr>
          <w:rStyle w:val="default"/>
          <w:rFonts w:cs="FrankRuehl"/>
          <w:rtl/>
          <w:lang w:eastAsia="en-US"/>
        </w:rPr>
        <w:t>תאגיד בנקאי לא יתקשר עם נציגות עובדים לענין מתן ייעוץ פנסיוני לעובדים המיוצגים בידי אותה נציגות עובדים.</w:t>
      </w:r>
    </w:p>
    <w:p w14:paraId="661138DE" w14:textId="77777777" w:rsidR="003E1701" w:rsidRPr="00350FB2" w:rsidRDefault="003E1701">
      <w:pPr>
        <w:pStyle w:val="P00"/>
        <w:spacing w:before="0"/>
        <w:ind w:left="0" w:right="1134"/>
        <w:rPr>
          <w:rStyle w:val="default"/>
          <w:rFonts w:cs="FrankRuehl" w:hint="cs"/>
          <w:vanish/>
          <w:color w:val="FF0000"/>
          <w:szCs w:val="20"/>
          <w:shd w:val="clear" w:color="auto" w:fill="FFFF99"/>
          <w:rtl/>
          <w:lang w:eastAsia="en-US"/>
        </w:rPr>
      </w:pPr>
      <w:bookmarkStart w:id="31" w:name="Rov183"/>
      <w:r w:rsidRPr="00350FB2">
        <w:rPr>
          <w:rStyle w:val="default"/>
          <w:rFonts w:cs="FrankRuehl" w:hint="cs"/>
          <w:vanish/>
          <w:color w:val="FF0000"/>
          <w:szCs w:val="20"/>
          <w:shd w:val="clear" w:color="auto" w:fill="FFFF99"/>
          <w:rtl/>
          <w:lang w:eastAsia="en-US"/>
        </w:rPr>
        <w:t>מיום 22.11.2005</w:t>
      </w:r>
    </w:p>
    <w:p w14:paraId="3DBF91B0" w14:textId="77777777" w:rsidR="003E1701" w:rsidRPr="00350FB2" w:rsidRDefault="003E1701">
      <w:pPr>
        <w:pStyle w:val="P00"/>
        <w:spacing w:before="0"/>
        <w:ind w:left="0" w:right="1134"/>
        <w:rPr>
          <w:rStyle w:val="default"/>
          <w:rFonts w:cs="FrankRuehl" w:hint="cs"/>
          <w:b/>
          <w:bCs/>
          <w:vanish/>
          <w:szCs w:val="20"/>
          <w:shd w:val="clear" w:color="auto" w:fill="FFFF99"/>
          <w:rtl/>
          <w:lang w:eastAsia="en-US"/>
        </w:rPr>
      </w:pPr>
      <w:r w:rsidRPr="00350FB2">
        <w:rPr>
          <w:rStyle w:val="default"/>
          <w:rFonts w:cs="FrankRuehl" w:hint="cs"/>
          <w:b/>
          <w:bCs/>
          <w:vanish/>
          <w:szCs w:val="20"/>
          <w:shd w:val="clear" w:color="auto" w:fill="FFFF99"/>
          <w:rtl/>
          <w:lang w:eastAsia="en-US"/>
        </w:rPr>
        <w:t>ת"ט תשס"ו-2005</w:t>
      </w:r>
    </w:p>
    <w:p w14:paraId="7944DC22" w14:textId="77777777" w:rsidR="003E1701" w:rsidRPr="00350FB2" w:rsidRDefault="003E1701">
      <w:pPr>
        <w:pStyle w:val="P00"/>
        <w:spacing w:before="0"/>
        <w:ind w:left="0" w:right="1134"/>
        <w:rPr>
          <w:rStyle w:val="default"/>
          <w:rFonts w:cs="FrankRuehl" w:hint="cs"/>
          <w:vanish/>
          <w:szCs w:val="20"/>
          <w:shd w:val="clear" w:color="auto" w:fill="FFFF99"/>
          <w:rtl/>
          <w:lang w:eastAsia="en-US"/>
        </w:rPr>
      </w:pPr>
      <w:hyperlink r:id="rId56" w:history="1">
        <w:r w:rsidRPr="00350FB2">
          <w:rPr>
            <w:rStyle w:val="Hyperlink"/>
            <w:rFonts w:hint="cs"/>
            <w:vanish/>
            <w:szCs w:val="20"/>
            <w:shd w:val="clear" w:color="auto" w:fill="FFFF99"/>
            <w:rtl/>
            <w:lang w:eastAsia="en-US"/>
          </w:rPr>
          <w:t>ס"ח תשס"ו מס' 2035</w:t>
        </w:r>
      </w:hyperlink>
      <w:r w:rsidRPr="00350FB2">
        <w:rPr>
          <w:rStyle w:val="default"/>
          <w:rFonts w:cs="FrankRuehl" w:hint="cs"/>
          <w:vanish/>
          <w:szCs w:val="20"/>
          <w:shd w:val="clear" w:color="auto" w:fill="FFFF99"/>
          <w:rtl/>
          <w:lang w:eastAsia="en-US"/>
        </w:rPr>
        <w:t xml:space="preserve"> מיום 22.11.2005 עמ' 19</w:t>
      </w:r>
    </w:p>
    <w:p w14:paraId="61BE0454" w14:textId="77777777" w:rsidR="003E1701" w:rsidRPr="00350FB2" w:rsidRDefault="003E1701">
      <w:pPr>
        <w:pStyle w:val="P00"/>
        <w:ind w:left="0" w:right="1134"/>
        <w:rPr>
          <w:rStyle w:val="default"/>
          <w:rFonts w:cs="FrankRuehl"/>
          <w:vanish/>
          <w:sz w:val="22"/>
          <w:szCs w:val="22"/>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(ד)</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 xml:space="preserve">תאגיד בנקאי או מי שעוסק בשמו בייעוץ פנסיוני, לא ייתן ייעוץ פנסיוני לגבי מוצר פנסיוני שלגוף מוסדי </w:t>
      </w:r>
      <w:r w:rsidRPr="00350FB2">
        <w:rPr>
          <w:rStyle w:val="default"/>
          <w:rFonts w:cs="FrankRuehl"/>
          <w:strike/>
          <w:vanish/>
          <w:sz w:val="22"/>
          <w:szCs w:val="22"/>
          <w:shd w:val="clear" w:color="auto" w:fill="FFFF99"/>
          <w:rtl/>
          <w:lang w:eastAsia="en-US"/>
        </w:rPr>
        <w:t>שהוא בעל ענין</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שמחזיק יותר מעשרה אחוזים מסוג מסוים של אמצעי שליטה</w:t>
      </w:r>
      <w:r w:rsidRPr="00350FB2">
        <w:rPr>
          <w:rStyle w:val="default"/>
          <w:rFonts w:cs="FrankRuehl"/>
          <w:vanish/>
          <w:sz w:val="22"/>
          <w:szCs w:val="22"/>
          <w:shd w:val="clear" w:color="auto" w:fill="FFFF99"/>
          <w:rtl/>
          <w:lang w:eastAsia="en-US"/>
        </w:rPr>
        <w:t xml:space="preserve"> בתאגיד הבנקאי יש זיקה אליו; לענין זה, "גוף מוסדי" – לרבות מי ששולט בו, או מי שנשלט בידי מי מהם.</w:t>
      </w:r>
    </w:p>
    <w:p w14:paraId="51B8EDA5" w14:textId="77777777" w:rsidR="00BF39D7" w:rsidRPr="00350FB2" w:rsidRDefault="00BF39D7" w:rsidP="00BF39D7">
      <w:pPr>
        <w:pStyle w:val="P00"/>
        <w:spacing w:before="0"/>
        <w:ind w:left="0" w:right="1134"/>
        <w:rPr>
          <w:rStyle w:val="default"/>
          <w:rFonts w:ascii="FrankRuehl" w:hAnsi="FrankRuehl" w:cs="FrankRuehl"/>
          <w:vanish/>
          <w:szCs w:val="20"/>
          <w:shd w:val="clear" w:color="auto" w:fill="FFFF99"/>
          <w:rtl/>
        </w:rPr>
      </w:pPr>
    </w:p>
    <w:p w14:paraId="3E81B8B2" w14:textId="77777777" w:rsidR="00BF39D7" w:rsidRPr="00350FB2" w:rsidRDefault="00BF39D7" w:rsidP="00BF39D7">
      <w:pPr>
        <w:pStyle w:val="P00"/>
        <w:spacing w:before="0"/>
        <w:ind w:left="0" w:right="1134"/>
        <w:rPr>
          <w:rStyle w:val="default"/>
          <w:rFonts w:ascii="FrankRuehl" w:hAnsi="FrankRuehl" w:cs="FrankRuehl"/>
          <w:vanish/>
          <w:color w:val="FF0000"/>
          <w:szCs w:val="20"/>
          <w:shd w:val="clear" w:color="auto" w:fill="FFFF99"/>
          <w:rtl/>
        </w:rPr>
      </w:pPr>
      <w:r w:rsidRPr="00350FB2">
        <w:rPr>
          <w:rStyle w:val="default"/>
          <w:rFonts w:ascii="FrankRuehl" w:hAnsi="FrankRuehl" w:cs="FrankRuehl"/>
          <w:vanish/>
          <w:color w:val="FF0000"/>
          <w:szCs w:val="20"/>
          <w:shd w:val="clear" w:color="auto" w:fill="FFFF99"/>
          <w:rtl/>
        </w:rPr>
        <w:t>מיום 10.1.2019</w:t>
      </w:r>
    </w:p>
    <w:p w14:paraId="119751C5" w14:textId="77777777" w:rsidR="00BF39D7" w:rsidRPr="00350FB2" w:rsidRDefault="00BF39D7" w:rsidP="00BF39D7">
      <w:pPr>
        <w:pStyle w:val="P00"/>
        <w:spacing w:before="0"/>
        <w:ind w:left="0" w:right="1134"/>
        <w:rPr>
          <w:rStyle w:val="default"/>
          <w:rFonts w:ascii="FrankRuehl" w:hAnsi="FrankRuehl" w:cs="FrankRuehl"/>
          <w:vanish/>
          <w:szCs w:val="20"/>
          <w:shd w:val="clear" w:color="auto" w:fill="FFFF99"/>
          <w:rtl/>
        </w:rPr>
      </w:pPr>
      <w:r w:rsidRPr="00350FB2">
        <w:rPr>
          <w:rStyle w:val="default"/>
          <w:rFonts w:ascii="FrankRuehl" w:hAnsi="FrankRuehl" w:cs="FrankRuehl"/>
          <w:b/>
          <w:bCs/>
          <w:vanish/>
          <w:szCs w:val="20"/>
          <w:shd w:val="clear" w:color="auto" w:fill="FFFF99"/>
          <w:rtl/>
        </w:rPr>
        <w:t xml:space="preserve">תיקון מס' </w:t>
      </w:r>
      <w:r w:rsidRPr="00350FB2">
        <w:rPr>
          <w:rStyle w:val="default"/>
          <w:rFonts w:ascii="FrankRuehl" w:hAnsi="FrankRuehl" w:cs="FrankRuehl" w:hint="cs"/>
          <w:b/>
          <w:bCs/>
          <w:vanish/>
          <w:szCs w:val="20"/>
          <w:shd w:val="clear" w:color="auto" w:fill="FFFF99"/>
          <w:rtl/>
        </w:rPr>
        <w:t>10</w:t>
      </w:r>
    </w:p>
    <w:p w14:paraId="7528A285" w14:textId="77777777" w:rsidR="00BF39D7" w:rsidRPr="00350FB2" w:rsidRDefault="00BF39D7" w:rsidP="00BF39D7">
      <w:pPr>
        <w:pStyle w:val="P00"/>
        <w:spacing w:before="0"/>
        <w:ind w:left="0" w:right="1134"/>
        <w:rPr>
          <w:rStyle w:val="default"/>
          <w:rFonts w:ascii="FrankRuehl" w:hAnsi="FrankRuehl" w:cs="FrankRuehl"/>
          <w:vanish/>
          <w:szCs w:val="20"/>
          <w:shd w:val="clear" w:color="auto" w:fill="FFFF99"/>
          <w:rtl/>
        </w:rPr>
      </w:pPr>
      <w:hyperlink r:id="rId57" w:history="1">
        <w:r w:rsidRPr="00350FB2">
          <w:rPr>
            <w:rStyle w:val="Hyperlink"/>
            <w:rFonts w:ascii="FrankRuehl" w:hAnsi="FrankRuehl"/>
            <w:vanish/>
            <w:szCs w:val="20"/>
            <w:shd w:val="clear" w:color="auto" w:fill="FFFF99"/>
            <w:rtl/>
          </w:rPr>
          <w:t>ס"ח תשע"ט מס' 2781</w:t>
        </w:r>
      </w:hyperlink>
      <w:r w:rsidRPr="00350FB2">
        <w:rPr>
          <w:rStyle w:val="default"/>
          <w:rFonts w:ascii="FrankRuehl" w:hAnsi="FrankRuehl" w:cs="FrankRuehl"/>
          <w:vanish/>
          <w:szCs w:val="20"/>
          <w:shd w:val="clear" w:color="auto" w:fill="FFFF99"/>
          <w:rtl/>
        </w:rPr>
        <w:t xml:space="preserve"> מיום 10.1.2019 עמ' 252 (</w:t>
      </w:r>
      <w:hyperlink r:id="rId58" w:history="1">
        <w:r w:rsidRPr="00350FB2">
          <w:rPr>
            <w:rStyle w:val="Hyperlink"/>
            <w:rFonts w:ascii="FrankRuehl" w:hAnsi="FrankRuehl"/>
            <w:vanish/>
            <w:szCs w:val="20"/>
            <w:shd w:val="clear" w:color="auto" w:fill="FFFF99"/>
            <w:rtl/>
          </w:rPr>
          <w:t>ה"ח 1221</w:t>
        </w:r>
      </w:hyperlink>
      <w:r w:rsidRPr="00350FB2">
        <w:rPr>
          <w:rStyle w:val="default"/>
          <w:rFonts w:ascii="FrankRuehl" w:hAnsi="FrankRuehl" w:cs="FrankRuehl"/>
          <w:vanish/>
          <w:szCs w:val="20"/>
          <w:shd w:val="clear" w:color="auto" w:fill="FFFF99"/>
          <w:rtl/>
        </w:rPr>
        <w:t>)</w:t>
      </w:r>
    </w:p>
    <w:p w14:paraId="32EFABBF" w14:textId="77777777" w:rsidR="00BF39D7" w:rsidRPr="00350FB2" w:rsidRDefault="00BF39D7" w:rsidP="00350FB2">
      <w:pPr>
        <w:pStyle w:val="P00"/>
        <w:ind w:left="0" w:right="1134"/>
        <w:rPr>
          <w:rStyle w:val="default"/>
          <w:rFonts w:cs="FrankRuehl" w:hint="cs"/>
          <w:sz w:val="2"/>
          <w:szCs w:val="2"/>
          <w:rtl/>
          <w:lang w:eastAsia="en-US"/>
        </w:rPr>
      </w:pPr>
      <w:r w:rsidRPr="00350FB2">
        <w:rPr>
          <w:rStyle w:val="default"/>
          <w:rFonts w:cs="FrankRuehl" w:hint="cs"/>
          <w:vanish/>
          <w:sz w:val="16"/>
          <w:szCs w:val="22"/>
          <w:shd w:val="clear" w:color="auto" w:fill="FFFF99"/>
          <w:rtl/>
          <w:lang w:eastAsia="en-US"/>
        </w:rPr>
        <w:tab/>
      </w:r>
      <w:r w:rsidRPr="00350FB2">
        <w:rPr>
          <w:rStyle w:val="default"/>
          <w:rFonts w:cs="FrankRuehl"/>
          <w:vanish/>
          <w:sz w:val="16"/>
          <w:szCs w:val="22"/>
          <w:shd w:val="clear" w:color="auto" w:fill="FFFF99"/>
          <w:rtl/>
          <w:lang w:eastAsia="en-US"/>
        </w:rPr>
        <w:t>(ב)</w:t>
      </w:r>
      <w:r w:rsidRPr="00350FB2">
        <w:rPr>
          <w:rStyle w:val="default"/>
          <w:rFonts w:cs="FrankRuehl" w:hint="cs"/>
          <w:vanish/>
          <w:sz w:val="16"/>
          <w:szCs w:val="22"/>
          <w:shd w:val="clear" w:color="auto" w:fill="FFFF99"/>
          <w:rtl/>
          <w:lang w:eastAsia="en-US"/>
        </w:rPr>
        <w:tab/>
      </w:r>
      <w:r w:rsidRPr="00350FB2">
        <w:rPr>
          <w:rStyle w:val="default"/>
          <w:rFonts w:cs="FrankRuehl"/>
          <w:vanish/>
          <w:sz w:val="16"/>
          <w:szCs w:val="22"/>
          <w:shd w:val="clear" w:color="auto" w:fill="FFFF99"/>
          <w:rtl/>
          <w:lang w:eastAsia="en-US"/>
        </w:rPr>
        <w:t xml:space="preserve">החלטת הממונה לפי סעיף קטן (א)(5) תתקבל לאחר התייעצות עם </w:t>
      </w:r>
      <w:r w:rsidRPr="00350FB2">
        <w:rPr>
          <w:rStyle w:val="default"/>
          <w:rFonts w:cs="FrankRuehl"/>
          <w:strike/>
          <w:vanish/>
          <w:sz w:val="16"/>
          <w:szCs w:val="22"/>
          <w:shd w:val="clear" w:color="auto" w:fill="FFFF99"/>
          <w:rtl/>
          <w:lang w:eastAsia="en-US"/>
        </w:rPr>
        <w:t>הממונה על הגבלים עסקיים</w:t>
      </w:r>
      <w:r w:rsidRPr="00350FB2">
        <w:rPr>
          <w:rStyle w:val="default"/>
          <w:rFonts w:cs="FrankRuehl" w:hint="cs"/>
          <w:vanish/>
          <w:sz w:val="16"/>
          <w:szCs w:val="22"/>
          <w:shd w:val="clear" w:color="auto" w:fill="FFFF99"/>
          <w:rtl/>
          <w:lang w:eastAsia="en-US"/>
        </w:rPr>
        <w:t xml:space="preserve"> </w:t>
      </w:r>
      <w:r w:rsidRPr="00350FB2">
        <w:rPr>
          <w:rStyle w:val="default"/>
          <w:rFonts w:cs="FrankRuehl" w:hint="cs"/>
          <w:vanish/>
          <w:sz w:val="16"/>
          <w:szCs w:val="22"/>
          <w:u w:val="single"/>
          <w:shd w:val="clear" w:color="auto" w:fill="FFFF99"/>
          <w:rtl/>
          <w:lang w:eastAsia="en-US"/>
        </w:rPr>
        <w:t>הממונה על התחרות</w:t>
      </w:r>
      <w:r w:rsidRPr="00350FB2">
        <w:rPr>
          <w:rStyle w:val="default"/>
          <w:rFonts w:cs="FrankRuehl"/>
          <w:vanish/>
          <w:sz w:val="16"/>
          <w:szCs w:val="22"/>
          <w:shd w:val="clear" w:color="auto" w:fill="FFFF99"/>
          <w:rtl/>
          <w:lang w:eastAsia="en-US"/>
        </w:rPr>
        <w:t xml:space="preserve"> כמשמעותו </w:t>
      </w:r>
      <w:r w:rsidRPr="00350FB2">
        <w:rPr>
          <w:rStyle w:val="default"/>
          <w:rFonts w:cs="FrankRuehl"/>
          <w:strike/>
          <w:vanish/>
          <w:sz w:val="16"/>
          <w:szCs w:val="22"/>
          <w:shd w:val="clear" w:color="auto" w:fill="FFFF99"/>
          <w:rtl/>
          <w:lang w:eastAsia="en-US"/>
        </w:rPr>
        <w:t>בחוק ההגבלים העסקיים, התשמ"ח</w:t>
      </w:r>
      <w:r w:rsidRPr="00350FB2">
        <w:rPr>
          <w:rStyle w:val="default"/>
          <w:rFonts w:cs="FrankRuehl" w:hint="cs"/>
          <w:strike/>
          <w:vanish/>
          <w:sz w:val="16"/>
          <w:szCs w:val="22"/>
          <w:shd w:val="clear" w:color="auto" w:fill="FFFF99"/>
          <w:rtl/>
          <w:lang w:eastAsia="en-US"/>
        </w:rPr>
        <w:t>-1988</w:t>
      </w:r>
      <w:r w:rsidRPr="00350FB2">
        <w:rPr>
          <w:rStyle w:val="default"/>
          <w:rFonts w:cs="FrankRuehl"/>
          <w:strike/>
          <w:vanish/>
          <w:sz w:val="16"/>
          <w:szCs w:val="22"/>
          <w:shd w:val="clear" w:color="auto" w:fill="FFFF99"/>
          <w:rtl/>
          <w:lang w:eastAsia="en-US"/>
        </w:rPr>
        <w:t xml:space="preserve"> (בחוק זה – חוק ההגבלים העסקיים)</w:t>
      </w:r>
      <w:r w:rsidRPr="00350FB2">
        <w:rPr>
          <w:rStyle w:val="default"/>
          <w:rFonts w:cs="FrankRuehl" w:hint="cs"/>
          <w:vanish/>
          <w:sz w:val="16"/>
          <w:szCs w:val="22"/>
          <w:shd w:val="clear" w:color="auto" w:fill="FFFF99"/>
          <w:rtl/>
          <w:lang w:eastAsia="en-US"/>
        </w:rPr>
        <w:t xml:space="preserve"> </w:t>
      </w:r>
      <w:r w:rsidRPr="00350FB2">
        <w:rPr>
          <w:rStyle w:val="default"/>
          <w:rFonts w:cs="FrankRuehl" w:hint="cs"/>
          <w:vanish/>
          <w:sz w:val="16"/>
          <w:szCs w:val="22"/>
          <w:u w:val="single"/>
          <w:shd w:val="clear" w:color="auto" w:fill="FFFF99"/>
          <w:rtl/>
          <w:lang w:eastAsia="en-US"/>
        </w:rPr>
        <w:t>בחוק התחרות הכלכלית, התשמ"ח-1988</w:t>
      </w:r>
      <w:r w:rsidRPr="00350FB2">
        <w:rPr>
          <w:rStyle w:val="default"/>
          <w:rFonts w:cs="FrankRuehl"/>
          <w:vanish/>
          <w:sz w:val="16"/>
          <w:szCs w:val="22"/>
          <w:shd w:val="clear" w:color="auto" w:fill="FFFF99"/>
          <w:rtl/>
          <w:lang w:eastAsia="en-US"/>
        </w:rPr>
        <w:t>, ולענין השיקולים בדבר התפתחות התחרות ומניעת הריכוזיות בתחום הבנקאות – גם לאחר התייעצות עם המפקח על הבנקים.</w:t>
      </w:r>
      <w:bookmarkEnd w:id="31"/>
    </w:p>
    <w:p w14:paraId="2F9C99BA" w14:textId="77777777" w:rsidR="003E1701" w:rsidRDefault="003E1701">
      <w:pPr>
        <w:pStyle w:val="medium2-header"/>
        <w:keepLines w:val="0"/>
        <w:spacing w:before="72"/>
        <w:ind w:left="0" w:right="1134"/>
        <w:outlineLvl w:val="0"/>
        <w:rPr>
          <w:rFonts w:hint="cs"/>
          <w:b/>
          <w:noProof/>
          <w:rtl/>
        </w:rPr>
      </w:pPr>
      <w:bookmarkStart w:id="32" w:name="med2"/>
      <w:bookmarkEnd w:id="32"/>
      <w:r>
        <w:rPr>
          <w:rFonts w:hint="cs"/>
          <w:b/>
          <w:noProof/>
          <w:rtl/>
        </w:rPr>
        <w:t>פרק ג': חובות, איסורים והגבלות לענין עיסוק בייעוץ פנסיוני ובשיווק פנסיוני</w:t>
      </w:r>
    </w:p>
    <w:p w14:paraId="25C23828" w14:textId="77777777" w:rsidR="003E1701" w:rsidRDefault="003E1701">
      <w:pPr>
        <w:pStyle w:val="header-2"/>
        <w:ind w:left="0" w:right="1134"/>
        <w:rPr>
          <w:rFonts w:hint="cs"/>
          <w:rtl/>
        </w:rPr>
      </w:pPr>
      <w:bookmarkStart w:id="33" w:name="hed22"/>
      <w:bookmarkEnd w:id="33"/>
      <w:r>
        <w:rPr>
          <w:rFonts w:hint="cs"/>
          <w:rtl/>
        </w:rPr>
        <w:t>סימן א': התאמת השירות לצורכי הלקוח</w:t>
      </w:r>
    </w:p>
    <w:p w14:paraId="26F12A3A" w14:textId="77777777" w:rsidR="003E1701" w:rsidRDefault="003E1701">
      <w:pPr>
        <w:pStyle w:val="P00"/>
        <w:spacing w:before="72"/>
        <w:ind w:left="0" w:right="1134"/>
        <w:rPr>
          <w:rStyle w:val="default"/>
          <w:rFonts w:cs="FrankRuehl" w:hint="cs"/>
          <w:rtl/>
          <w:lang w:eastAsia="en-US"/>
        </w:rPr>
      </w:pPr>
      <w:bookmarkStart w:id="34" w:name="Seif19"/>
      <w:bookmarkEnd w:id="34"/>
      <w:r>
        <w:rPr>
          <w:rFonts w:cs="Miriam"/>
          <w:szCs w:val="32"/>
          <w:rtl/>
          <w:lang w:val="he-IL"/>
        </w:rPr>
        <w:pict w14:anchorId="21187E4A">
          <v:shape id="_x0000_s2176" type="#_x0000_t202" style="position:absolute;left:0;text-align:left;margin-left:470.25pt;margin-top:7.1pt;width:1in;height:16.8pt;z-index:251591680" filled="f" stroked="f">
            <v:textbox inset="1mm,0,1mm,0">
              <w:txbxContent>
                <w:p w14:paraId="4BC7BCBC" w14:textId="77777777" w:rsidR="00575E31" w:rsidRDefault="00575E31">
                  <w:pPr>
                    <w:spacing w:line="160" w:lineRule="exact"/>
                    <w:jc w:val="left"/>
                    <w:rPr>
                      <w:rFonts w:cs="Miriam" w:hint="cs"/>
                      <w:szCs w:val="18"/>
                      <w:rtl/>
                      <w:lang w:eastAsia="en-US"/>
                    </w:rPr>
                  </w:pPr>
                  <w:r>
                    <w:rPr>
                      <w:rFonts w:cs="Miriam" w:hint="cs"/>
                      <w:szCs w:val="18"/>
                      <w:rtl/>
                      <w:lang w:eastAsia="en-US"/>
                    </w:rPr>
                    <w:t>התאמת השירות לצורכי הלקוח</w:t>
                  </w:r>
                </w:p>
              </w:txbxContent>
            </v:textbox>
            <w10:anchorlock/>
          </v:shape>
        </w:pict>
      </w:r>
      <w:r>
        <w:rPr>
          <w:rStyle w:val="big-number"/>
          <w:rFonts w:hint="cs"/>
          <w:rtl/>
          <w:lang w:eastAsia="en-US"/>
        </w:rPr>
        <w:t>12</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בעל רישיון יתאים את הייעוץ הפנסיוני או השיווק הפנסיוני שהוא נותן</w:t>
      </w:r>
      <w:r>
        <w:rPr>
          <w:rStyle w:val="default"/>
          <w:rFonts w:cs="FrankRuehl" w:hint="cs"/>
          <w:rtl/>
          <w:lang w:eastAsia="en-US"/>
        </w:rPr>
        <w:t xml:space="preserve"> </w:t>
      </w:r>
      <w:r>
        <w:rPr>
          <w:rStyle w:val="default"/>
          <w:rFonts w:cs="FrankRuehl"/>
          <w:rtl/>
          <w:lang w:eastAsia="en-US"/>
        </w:rPr>
        <w:t>ללקוח לצרכיו של כל לקוח, ויבחר את סוג המוצר הפנסיוני, את המוצר הפנסיוני ואת</w:t>
      </w:r>
      <w:r>
        <w:rPr>
          <w:rStyle w:val="default"/>
          <w:rFonts w:cs="FrankRuehl" w:hint="cs"/>
          <w:rtl/>
          <w:lang w:eastAsia="en-US"/>
        </w:rPr>
        <w:t xml:space="preserve"> </w:t>
      </w:r>
      <w:r>
        <w:rPr>
          <w:rStyle w:val="default"/>
          <w:rFonts w:cs="FrankRuehl"/>
          <w:rtl/>
          <w:lang w:eastAsia="en-US"/>
        </w:rPr>
        <w:t>הגוף המוסדי, המתאימים ביותר ללקוח, לאחר שבירר עם הלקוח את מטרות החיסכון שלו</w:t>
      </w:r>
      <w:r>
        <w:rPr>
          <w:rStyle w:val="default"/>
          <w:rFonts w:cs="FrankRuehl" w:hint="cs"/>
          <w:rtl/>
          <w:lang w:eastAsia="en-US"/>
        </w:rPr>
        <w:t xml:space="preserve"> </w:t>
      </w:r>
      <w:r>
        <w:rPr>
          <w:rStyle w:val="default"/>
          <w:rFonts w:cs="FrankRuehl"/>
          <w:rtl/>
          <w:lang w:eastAsia="en-US"/>
        </w:rPr>
        <w:t>באמצעות מוצר פנסיוני, את מצבו הכספי דרך כלל, את החיסכון הקיים שלו באמצעות</w:t>
      </w:r>
      <w:r>
        <w:rPr>
          <w:rStyle w:val="default"/>
          <w:rFonts w:cs="FrankRuehl" w:hint="cs"/>
          <w:rtl/>
          <w:lang w:eastAsia="en-US"/>
        </w:rPr>
        <w:t xml:space="preserve"> </w:t>
      </w:r>
      <w:r>
        <w:rPr>
          <w:rStyle w:val="default"/>
          <w:rFonts w:cs="FrankRuehl"/>
          <w:rtl/>
          <w:lang w:eastAsia="en-US"/>
        </w:rPr>
        <w:t>מוצרים פנסיוניים ואת שאר הנסיבות הצריכות לענין, ככל שהלקוח הסכים למסור מידע</w:t>
      </w:r>
      <w:r>
        <w:rPr>
          <w:rStyle w:val="default"/>
          <w:rFonts w:cs="FrankRuehl" w:hint="cs"/>
          <w:rtl/>
          <w:lang w:eastAsia="en-US"/>
        </w:rPr>
        <w:t xml:space="preserve"> </w:t>
      </w:r>
      <w:r>
        <w:rPr>
          <w:rStyle w:val="default"/>
          <w:rFonts w:cs="FrankRuehl"/>
          <w:rtl/>
          <w:lang w:eastAsia="en-US"/>
        </w:rPr>
        <w:t>לגביהם; בחירת סוג המוצר הפנסיוני, המוצר הפנסיוני והגוף המוסדי המתאימים ביותר ללקוח, תיעשה בהתאם למפורט להלן:</w:t>
      </w:r>
    </w:p>
    <w:p w14:paraId="0CEDC8CB"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בעת בחירת סוג המוצר הפנסיוני המתאים ביותר ללקוח יבחן בעל הרישיון את כלל סוגי המוצר הפנסיוני;</w:t>
      </w:r>
    </w:p>
    <w:p w14:paraId="193CBF6F"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בחירת המוצר הפנסיוני המתאים ביותר ללקוח או הגוף המוסדי המתאים ביותר ללקוח, תהיה –</w:t>
      </w:r>
    </w:p>
    <w:p w14:paraId="4A88B4D4" w14:textId="77777777" w:rsidR="003E1701" w:rsidRDefault="003E1701">
      <w:pPr>
        <w:pStyle w:val="P00"/>
        <w:spacing w:before="72"/>
        <w:ind w:left="1474" w:right="1134"/>
        <w:rPr>
          <w:rStyle w:val="default"/>
          <w:rFonts w:cs="FrankRuehl" w:hint="cs"/>
          <w:rtl/>
          <w:lang w:eastAsia="en-US"/>
        </w:rPr>
      </w:pPr>
      <w:r>
        <w:rPr>
          <w:rStyle w:val="default"/>
          <w:rFonts w:cs="FrankRuehl"/>
          <w:rtl/>
          <w:lang w:eastAsia="en-US"/>
        </w:rPr>
        <w:t>(א)</w:t>
      </w:r>
      <w:r>
        <w:rPr>
          <w:rStyle w:val="default"/>
          <w:rFonts w:cs="FrankRuehl" w:hint="cs"/>
          <w:rtl/>
          <w:lang w:eastAsia="en-US"/>
        </w:rPr>
        <w:tab/>
      </w:r>
      <w:r>
        <w:rPr>
          <w:rStyle w:val="default"/>
          <w:rFonts w:cs="FrankRuehl"/>
          <w:rtl/>
          <w:lang w:eastAsia="en-US"/>
        </w:rPr>
        <w:t>לענין ייעוץ פנסיוני – מתוך כלל המוצרים הפנסיוניים והגופים המוסדיים;</w:t>
      </w:r>
    </w:p>
    <w:p w14:paraId="798E08FF" w14:textId="77777777" w:rsidR="003E1701" w:rsidRDefault="003E1701">
      <w:pPr>
        <w:pStyle w:val="P00"/>
        <w:spacing w:before="72"/>
        <w:ind w:left="1474" w:right="1134"/>
        <w:rPr>
          <w:rStyle w:val="default"/>
          <w:rFonts w:cs="FrankRuehl" w:hint="cs"/>
          <w:rtl/>
          <w:lang w:eastAsia="en-US"/>
        </w:rPr>
      </w:pPr>
      <w:r>
        <w:rPr>
          <w:rStyle w:val="default"/>
          <w:rFonts w:cs="FrankRuehl"/>
          <w:rtl/>
          <w:lang w:eastAsia="en-US"/>
        </w:rPr>
        <w:t>(ב)</w:t>
      </w:r>
      <w:r>
        <w:rPr>
          <w:rStyle w:val="default"/>
          <w:rFonts w:cs="FrankRuehl" w:hint="cs"/>
          <w:rtl/>
          <w:lang w:eastAsia="en-US"/>
        </w:rPr>
        <w:tab/>
      </w:r>
      <w:r>
        <w:rPr>
          <w:rStyle w:val="default"/>
          <w:rFonts w:cs="FrankRuehl"/>
          <w:rtl/>
          <w:lang w:eastAsia="en-US"/>
        </w:rPr>
        <w:t>לענין שיווק פנסיוני –</w:t>
      </w:r>
    </w:p>
    <w:p w14:paraId="58FC12A0" w14:textId="77777777" w:rsidR="003E1701" w:rsidRDefault="00EC0B82" w:rsidP="00EC0B82">
      <w:pPr>
        <w:pStyle w:val="P00"/>
        <w:spacing w:before="72"/>
        <w:ind w:left="1928" w:right="1134"/>
        <w:rPr>
          <w:rStyle w:val="default"/>
          <w:rFonts w:cs="FrankRuehl" w:hint="cs"/>
          <w:rtl/>
          <w:lang w:eastAsia="en-US"/>
        </w:rPr>
      </w:pPr>
      <w:r>
        <w:rPr>
          <w:rtl/>
          <w:lang w:eastAsia="en-US"/>
        </w:rPr>
        <w:pict w14:anchorId="43B1B36D">
          <v:shape id="_x0000_s2368" type="#_x0000_t202" style="position:absolute;left:0;text-align:left;margin-left:470.35pt;margin-top:7.1pt;width:1in;height:16.8pt;z-index:251724800" filled="f" stroked="f">
            <v:textbox inset="1mm,0,1mm,0">
              <w:txbxContent>
                <w:p w14:paraId="47C6EE0B" w14:textId="77777777" w:rsidR="00575E31" w:rsidRDefault="00575E31" w:rsidP="00EC0B82">
                  <w:pPr>
                    <w:spacing w:line="160" w:lineRule="exact"/>
                    <w:jc w:val="left"/>
                    <w:rPr>
                      <w:rFonts w:cs="Miriam" w:hint="cs"/>
                      <w:szCs w:val="18"/>
                      <w:rtl/>
                      <w:lang w:eastAsia="en-US"/>
                    </w:rPr>
                  </w:pPr>
                  <w:r>
                    <w:rPr>
                      <w:rFonts w:cs="Miriam" w:hint="cs"/>
                      <w:szCs w:val="18"/>
                      <w:rtl/>
                      <w:lang w:eastAsia="en-US"/>
                    </w:rPr>
                    <w:t>(תיקון מס' 6) תשע"ו-2015</w:t>
                  </w:r>
                </w:p>
              </w:txbxContent>
            </v:textbox>
            <w10:anchorlock/>
          </v:shape>
        </w:pict>
      </w:r>
      <w:r w:rsidR="003E1701">
        <w:rPr>
          <w:rStyle w:val="default"/>
          <w:rFonts w:cs="FrankRuehl"/>
          <w:rtl/>
          <w:lang w:eastAsia="en-US"/>
        </w:rPr>
        <w:t>(1)</w:t>
      </w:r>
      <w:r w:rsidR="003E1701">
        <w:rPr>
          <w:rStyle w:val="default"/>
          <w:rFonts w:cs="FrankRuehl" w:hint="cs"/>
          <w:rtl/>
          <w:lang w:eastAsia="en-US"/>
        </w:rPr>
        <w:tab/>
      </w:r>
      <w:r w:rsidR="003E1701">
        <w:rPr>
          <w:rStyle w:val="default"/>
          <w:rFonts w:cs="FrankRuehl"/>
          <w:rtl/>
          <w:lang w:eastAsia="en-US"/>
        </w:rPr>
        <w:t>בידי גוף מוסדי או בידי עובדו שהוא סוכן שיווק פנסיוני – מתוך כלל המוצרים הפנסיוניים שלגביהם</w:t>
      </w:r>
      <w:r w:rsidR="003E1701">
        <w:rPr>
          <w:rStyle w:val="default"/>
          <w:rFonts w:cs="FrankRuehl" w:hint="cs"/>
          <w:rtl/>
          <w:lang w:eastAsia="en-US"/>
        </w:rPr>
        <w:t xml:space="preserve"> </w:t>
      </w:r>
      <w:r w:rsidR="003E1701">
        <w:rPr>
          <w:rStyle w:val="default"/>
          <w:rFonts w:cs="FrankRuehl"/>
          <w:rtl/>
          <w:lang w:eastAsia="en-US"/>
        </w:rPr>
        <w:t>הוא עוסק בשיווק פנסיוני, ובלבד שהמוצר הפנסיוני הוא מסוג המוצר הפנסיוני המתאים ביותר ללקוח;</w:t>
      </w:r>
    </w:p>
    <w:p w14:paraId="596364DB" w14:textId="77777777" w:rsidR="003E1701" w:rsidRDefault="003E1701">
      <w:pPr>
        <w:pStyle w:val="P00"/>
        <w:spacing w:before="72"/>
        <w:ind w:left="1928"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בידי סוכן ביטוח פנסיוני שאינו עובד של גוף מוסדי – מתוך</w:t>
      </w:r>
      <w:r>
        <w:rPr>
          <w:rStyle w:val="default"/>
          <w:rFonts w:cs="FrankRuehl" w:hint="cs"/>
          <w:rtl/>
          <w:lang w:eastAsia="en-US"/>
        </w:rPr>
        <w:t xml:space="preserve"> </w:t>
      </w:r>
      <w:r>
        <w:rPr>
          <w:rStyle w:val="default"/>
          <w:rFonts w:cs="FrankRuehl"/>
          <w:rtl/>
          <w:lang w:eastAsia="en-US"/>
        </w:rPr>
        <w:t>כלל המוצרים הפנסיוניים שלגביהם הוא עוסק בשיווק פנסיוני,</w:t>
      </w:r>
      <w:r>
        <w:rPr>
          <w:rStyle w:val="default"/>
          <w:rFonts w:cs="FrankRuehl" w:hint="cs"/>
          <w:rtl/>
          <w:lang w:eastAsia="en-US"/>
        </w:rPr>
        <w:t xml:space="preserve"> </w:t>
      </w:r>
      <w:r>
        <w:rPr>
          <w:rStyle w:val="default"/>
          <w:rFonts w:cs="FrankRuehl"/>
          <w:rtl/>
          <w:lang w:eastAsia="en-US"/>
        </w:rPr>
        <w:t>ומתוך כלל הגופים המוסדיים שלגבי מוצריהם הפנסיוניים הוא</w:t>
      </w:r>
      <w:r>
        <w:rPr>
          <w:rStyle w:val="default"/>
          <w:rFonts w:cs="FrankRuehl" w:hint="cs"/>
          <w:rtl/>
          <w:lang w:eastAsia="en-US"/>
        </w:rPr>
        <w:t xml:space="preserve"> </w:t>
      </w:r>
      <w:r>
        <w:rPr>
          <w:rStyle w:val="default"/>
          <w:rFonts w:cs="FrankRuehl"/>
          <w:rtl/>
          <w:lang w:eastAsia="en-US"/>
        </w:rPr>
        <w:t>עוסק בשיווק פנסיוני, ובלבד שהמוצר הפנסיוני הוא מסוג המוצר הפנסיוני המתאים ביותר ללקוח.</w:t>
      </w:r>
    </w:p>
    <w:p w14:paraId="55211281"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 נקבע בהסכם ייעוץ פנסיוני לפי סעיף 27(ב)(4) כי הייעוץ הפנסיוני הוא מתמשך,</w:t>
      </w:r>
      <w:r>
        <w:rPr>
          <w:rStyle w:val="default"/>
          <w:rFonts w:cs="FrankRuehl" w:hint="cs"/>
          <w:rtl/>
          <w:lang w:eastAsia="en-US"/>
        </w:rPr>
        <w:t xml:space="preserve"> </w:t>
      </w:r>
      <w:r>
        <w:rPr>
          <w:rStyle w:val="default"/>
          <w:rFonts w:cs="FrankRuehl"/>
          <w:rtl/>
          <w:lang w:eastAsia="en-US"/>
        </w:rPr>
        <w:t>ישוב היועץ הפנסיוני ויבחן, בהתאם להוראות סעיף קטן (א), את התאמת החיסכון</w:t>
      </w:r>
      <w:r>
        <w:rPr>
          <w:rStyle w:val="default"/>
          <w:rFonts w:cs="FrankRuehl" w:hint="cs"/>
          <w:rtl/>
          <w:lang w:eastAsia="en-US"/>
        </w:rPr>
        <w:t xml:space="preserve"> </w:t>
      </w:r>
      <w:r>
        <w:rPr>
          <w:rStyle w:val="default"/>
          <w:rFonts w:cs="FrankRuehl"/>
          <w:rtl/>
          <w:lang w:eastAsia="en-US"/>
        </w:rPr>
        <w:t>באמצעות המוצר הפנסיוני נושא הייעוץ הפנסיוני לצרכיו של הלקוח, במהלך כל תקופת הייעוץ הפנסיוני.</w:t>
      </w:r>
    </w:p>
    <w:p w14:paraId="70CFBCBF" w14:textId="77777777" w:rsidR="00EC0B82" w:rsidRPr="00350FB2" w:rsidRDefault="00EC0B82" w:rsidP="00EC0B82">
      <w:pPr>
        <w:pStyle w:val="P00"/>
        <w:tabs>
          <w:tab w:val="clear" w:pos="6259"/>
        </w:tabs>
        <w:spacing w:before="0"/>
        <w:ind w:left="1021" w:right="1134"/>
        <w:rPr>
          <w:rStyle w:val="default"/>
          <w:rFonts w:cs="FrankRuehl" w:hint="cs"/>
          <w:vanish/>
          <w:color w:val="FF0000"/>
          <w:szCs w:val="20"/>
          <w:shd w:val="clear" w:color="auto" w:fill="FFFF99"/>
          <w:rtl/>
        </w:rPr>
      </w:pPr>
      <w:bookmarkStart w:id="35" w:name="Rov170"/>
      <w:r w:rsidRPr="00350FB2">
        <w:rPr>
          <w:rStyle w:val="default"/>
          <w:rFonts w:cs="FrankRuehl" w:hint="cs"/>
          <w:vanish/>
          <w:color w:val="FF0000"/>
          <w:szCs w:val="20"/>
          <w:shd w:val="clear" w:color="auto" w:fill="FFFF99"/>
          <w:rtl/>
        </w:rPr>
        <w:t>מיום 1.12.2015</w:t>
      </w:r>
    </w:p>
    <w:p w14:paraId="6C88DC14" w14:textId="77777777" w:rsidR="00EC0B82" w:rsidRPr="00350FB2" w:rsidRDefault="00EC0B82" w:rsidP="00EC0B82">
      <w:pPr>
        <w:pStyle w:val="P00"/>
        <w:tabs>
          <w:tab w:val="clear" w:pos="6259"/>
        </w:tabs>
        <w:spacing w:before="0"/>
        <w:ind w:left="1021"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6</w:t>
      </w:r>
    </w:p>
    <w:p w14:paraId="596FCC4C" w14:textId="77777777" w:rsidR="00EC0B82" w:rsidRPr="00350FB2" w:rsidRDefault="00EC0B82" w:rsidP="00EC0B82">
      <w:pPr>
        <w:pStyle w:val="P00"/>
        <w:tabs>
          <w:tab w:val="clear" w:pos="6259"/>
        </w:tabs>
        <w:spacing w:before="0"/>
        <w:ind w:left="1021" w:right="1134"/>
        <w:rPr>
          <w:rStyle w:val="default"/>
          <w:rFonts w:cs="FrankRuehl" w:hint="cs"/>
          <w:vanish/>
          <w:szCs w:val="20"/>
          <w:shd w:val="clear" w:color="auto" w:fill="FFFF99"/>
          <w:rtl/>
        </w:rPr>
      </w:pPr>
      <w:hyperlink r:id="rId59" w:history="1">
        <w:r w:rsidRPr="00350FB2">
          <w:rPr>
            <w:rStyle w:val="Hyperlink"/>
            <w:rFonts w:hint="cs"/>
            <w:vanish/>
            <w:szCs w:val="20"/>
            <w:shd w:val="clear" w:color="auto" w:fill="FFFF99"/>
            <w:rtl/>
          </w:rPr>
          <w:t>ס"ח תשע"ו מס' 2510</w:t>
        </w:r>
      </w:hyperlink>
      <w:r w:rsidRPr="00350FB2">
        <w:rPr>
          <w:rStyle w:val="default"/>
          <w:rFonts w:cs="FrankRuehl" w:hint="cs"/>
          <w:vanish/>
          <w:szCs w:val="20"/>
          <w:shd w:val="clear" w:color="auto" w:fill="FFFF99"/>
          <w:rtl/>
        </w:rPr>
        <w:t xml:space="preserve"> מיום 30.11.2015 עמ' 59 (</w:t>
      </w:r>
      <w:hyperlink r:id="rId60" w:history="1">
        <w:r w:rsidRPr="00350FB2">
          <w:rPr>
            <w:rStyle w:val="Hyperlink"/>
            <w:rFonts w:hint="cs"/>
            <w:vanish/>
            <w:szCs w:val="20"/>
            <w:shd w:val="clear" w:color="auto" w:fill="FFFF99"/>
            <w:rtl/>
          </w:rPr>
          <w:t>ה"ח 951</w:t>
        </w:r>
      </w:hyperlink>
      <w:r w:rsidRPr="00350FB2">
        <w:rPr>
          <w:rStyle w:val="default"/>
          <w:rFonts w:cs="FrankRuehl" w:hint="cs"/>
          <w:vanish/>
          <w:szCs w:val="20"/>
          <w:shd w:val="clear" w:color="auto" w:fill="FFFF99"/>
          <w:rtl/>
        </w:rPr>
        <w:t>)</w:t>
      </w:r>
    </w:p>
    <w:p w14:paraId="30FD6224" w14:textId="77777777" w:rsidR="00EC0B82" w:rsidRPr="00350FB2" w:rsidRDefault="00EC0B82" w:rsidP="00EC0B82">
      <w:pPr>
        <w:pStyle w:val="P0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(2)</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בחירת המוצר הפנסיוני המתאים ביותר ללקוח או הגוף המוסדי המתאים ביותר ללקוח, תהיה –</w:t>
      </w:r>
    </w:p>
    <w:p w14:paraId="03AAD374" w14:textId="77777777" w:rsidR="00EC0B82" w:rsidRPr="00350FB2" w:rsidRDefault="00EC0B82" w:rsidP="00EC0B82">
      <w:pPr>
        <w:pStyle w:val="P00"/>
        <w:spacing w:before="0"/>
        <w:ind w:left="1474"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(א)</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לענין ייעוץ פנסיוני – מתוך כלל המוצרים הפנסיוניים והגופים המוסדיים;</w:t>
      </w:r>
    </w:p>
    <w:p w14:paraId="4B7EAA7C" w14:textId="77777777" w:rsidR="00EC0B82" w:rsidRPr="00350FB2" w:rsidRDefault="00EC0B82" w:rsidP="00EC0B82">
      <w:pPr>
        <w:pStyle w:val="P00"/>
        <w:spacing w:before="0"/>
        <w:ind w:left="1474"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(ב)</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לענין שיווק פנסיוני –</w:t>
      </w:r>
    </w:p>
    <w:p w14:paraId="555F2A5E" w14:textId="77777777" w:rsidR="00EC0B82" w:rsidRPr="00EC0B82" w:rsidRDefault="00EC0B82" w:rsidP="00EC0B82">
      <w:pPr>
        <w:pStyle w:val="P00"/>
        <w:spacing w:before="0"/>
        <w:ind w:left="1928" w:right="1134"/>
        <w:rPr>
          <w:rStyle w:val="default"/>
          <w:rFonts w:cs="FrankRuehl" w:hint="cs"/>
          <w:sz w:val="2"/>
          <w:szCs w:val="2"/>
          <w:rtl/>
          <w:lang w:eastAsia="en-US"/>
        </w:rPr>
      </w:pPr>
      <w:r w:rsidRPr="00350FB2">
        <w:rPr>
          <w:rStyle w:val="default"/>
          <w:rFonts w:cs="FrankRuehl"/>
          <w:vanish/>
          <w:sz w:val="22"/>
          <w:szCs w:val="22"/>
          <w:shd w:val="clear" w:color="auto" w:fill="FFFF99"/>
          <w:rtl/>
          <w:lang w:eastAsia="en-US"/>
        </w:rPr>
        <w:t>(1)</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 xml:space="preserve">בידי גוף מוסדי או בידי עובדו שהוא סוכן שיווק פנסיוני </w:t>
      </w:r>
      <w:r w:rsidRPr="00350FB2">
        <w:rPr>
          <w:rStyle w:val="default"/>
          <w:rFonts w:cs="FrankRuehl"/>
          <w:strike/>
          <w:vanish/>
          <w:sz w:val="22"/>
          <w:szCs w:val="22"/>
          <w:shd w:val="clear" w:color="auto" w:fill="FFFF99"/>
          <w:rtl/>
          <w:lang w:eastAsia="en-US"/>
        </w:rPr>
        <w:t>או</w:t>
      </w:r>
      <w:r w:rsidRPr="00350FB2">
        <w:rPr>
          <w:rStyle w:val="default"/>
          <w:rFonts w:cs="FrankRuehl" w:hint="cs"/>
          <w:strike/>
          <w:vanish/>
          <w:sz w:val="22"/>
          <w:szCs w:val="22"/>
          <w:shd w:val="clear" w:color="auto" w:fill="FFFF99"/>
          <w:rtl/>
          <w:lang w:eastAsia="en-US"/>
        </w:rPr>
        <w:t xml:space="preserve"> </w:t>
      </w:r>
      <w:r w:rsidRPr="00350FB2">
        <w:rPr>
          <w:rStyle w:val="default"/>
          <w:rFonts w:cs="FrankRuehl"/>
          <w:strike/>
          <w:vanish/>
          <w:sz w:val="22"/>
          <w:szCs w:val="22"/>
          <w:shd w:val="clear" w:color="auto" w:fill="FFFF99"/>
          <w:rtl/>
          <w:lang w:eastAsia="en-US"/>
        </w:rPr>
        <w:t>סוכן ביטוח פנסיוני</w:t>
      </w:r>
      <w:r w:rsidRPr="00350FB2">
        <w:rPr>
          <w:rStyle w:val="default"/>
          <w:rFonts w:cs="FrankRuehl"/>
          <w:vanish/>
          <w:sz w:val="22"/>
          <w:szCs w:val="22"/>
          <w:shd w:val="clear" w:color="auto" w:fill="FFFF99"/>
          <w:rtl/>
          <w:lang w:eastAsia="en-US"/>
        </w:rPr>
        <w:t xml:space="preserve"> – מתוך כלל המוצרים הפנסיוניים שלגביהם</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הוא עוסק בשיווק פנסיוני, ובלבד שהמוצר הפנסיוני הוא מסוג המוצר הפנסיוני המתאים ביותר ללקוח;</w:t>
      </w:r>
      <w:bookmarkEnd w:id="35"/>
    </w:p>
    <w:p w14:paraId="3EE93163" w14:textId="77777777" w:rsidR="003E1701" w:rsidRDefault="003E1701">
      <w:pPr>
        <w:pStyle w:val="P00"/>
        <w:spacing w:before="72"/>
        <w:ind w:left="0" w:right="1134"/>
        <w:rPr>
          <w:rStyle w:val="default"/>
          <w:rFonts w:cs="FrankRuehl" w:hint="cs"/>
          <w:rtl/>
          <w:lang w:eastAsia="en-US"/>
        </w:rPr>
      </w:pPr>
      <w:bookmarkStart w:id="36" w:name="Seif20"/>
      <w:bookmarkEnd w:id="36"/>
      <w:r>
        <w:rPr>
          <w:rFonts w:cs="Miriam"/>
          <w:szCs w:val="32"/>
          <w:rtl/>
          <w:lang w:val="he-IL"/>
        </w:rPr>
        <w:pict w14:anchorId="133D2E93">
          <v:shape id="_x0000_s2177" type="#_x0000_t202" style="position:absolute;left:0;text-align:left;margin-left:470.25pt;margin-top:7.1pt;width:1in;height:54.4pt;z-index:251592704" filled="f" stroked="f">
            <v:textbox inset="1mm,0,1mm,0">
              <w:txbxContent>
                <w:p w14:paraId="63038F76" w14:textId="77777777" w:rsidR="00575E31" w:rsidRDefault="00575E31">
                  <w:pPr>
                    <w:spacing w:line="160" w:lineRule="exact"/>
                    <w:jc w:val="left"/>
                    <w:rPr>
                      <w:rFonts w:cs="Miriam" w:hint="cs"/>
                      <w:szCs w:val="18"/>
                      <w:rtl/>
                      <w:lang w:eastAsia="en-US"/>
                    </w:rPr>
                  </w:pPr>
                  <w:r>
                    <w:rPr>
                      <w:rFonts w:cs="Miriam" w:hint="cs"/>
                      <w:szCs w:val="18"/>
                      <w:rtl/>
                      <w:lang w:eastAsia="en-US"/>
                    </w:rPr>
                    <w:t>ביצוע עסקה בעבור לקוח כחלק מייעוץ פנסיוני או משיווק פנסיוני</w:t>
                  </w:r>
                </w:p>
                <w:p w14:paraId="1AA39230" w14:textId="77777777" w:rsidR="00575E31" w:rsidRDefault="00575E31">
                  <w:pPr>
                    <w:spacing w:line="160" w:lineRule="exact"/>
                    <w:jc w:val="left"/>
                    <w:rPr>
                      <w:rFonts w:cs="Miriam" w:hint="cs"/>
                      <w:szCs w:val="18"/>
                      <w:rtl/>
                      <w:lang w:eastAsia="en-US"/>
                    </w:rPr>
                  </w:pPr>
                  <w:r>
                    <w:rPr>
                      <w:rFonts w:cs="Miriam" w:hint="cs"/>
                      <w:szCs w:val="18"/>
                      <w:rtl/>
                      <w:lang w:eastAsia="en-US"/>
                    </w:rPr>
                    <w:t>(תיקון מס' 5) תשע"ו-2015</w:t>
                  </w:r>
                </w:p>
              </w:txbxContent>
            </v:textbox>
            <w10:anchorlock/>
          </v:shape>
        </w:pict>
      </w:r>
      <w:r>
        <w:rPr>
          <w:rStyle w:val="big-number"/>
          <w:rFonts w:hint="cs"/>
          <w:rtl/>
          <w:lang w:eastAsia="en-US"/>
        </w:rPr>
        <w:t>13</w:t>
      </w:r>
      <w:r>
        <w:rPr>
          <w:rStyle w:val="default"/>
          <w:rFonts w:cs="FrankRuehl" w:hint="cs"/>
          <w:rtl/>
          <w:lang w:eastAsia="en-US"/>
        </w:rPr>
        <w:t>.</w:t>
      </w:r>
      <w:r>
        <w:rPr>
          <w:rStyle w:val="default"/>
          <w:rFonts w:cs="FrankRuehl" w:hint="cs"/>
          <w:rtl/>
          <w:lang w:eastAsia="en-US"/>
        </w:rPr>
        <w:tab/>
      </w:r>
      <w:r w:rsidR="00B97E3E">
        <w:rPr>
          <w:rStyle w:val="default"/>
          <w:rFonts w:cs="FrankRuehl" w:hint="cs"/>
          <w:rtl/>
          <w:lang w:eastAsia="en-US"/>
        </w:rPr>
        <w:t>(א)</w:t>
      </w:r>
      <w:r w:rsidR="00B97E3E">
        <w:rPr>
          <w:rStyle w:val="default"/>
          <w:rFonts w:cs="FrankRuehl" w:hint="cs"/>
          <w:rtl/>
          <w:lang w:eastAsia="en-US"/>
        </w:rPr>
        <w:tab/>
      </w:r>
      <w:r>
        <w:rPr>
          <w:rStyle w:val="default"/>
          <w:rFonts w:cs="FrankRuehl"/>
          <w:rtl/>
          <w:lang w:eastAsia="en-US"/>
        </w:rPr>
        <w:t>ביצוע עסקה לגבי מוצר פנסיוני בעבור לקוח תיעשה רק כחלק מייעוץ פנסיוני או</w:t>
      </w:r>
      <w:r>
        <w:rPr>
          <w:rStyle w:val="default"/>
          <w:rFonts w:cs="FrankRuehl" w:hint="cs"/>
          <w:rtl/>
          <w:lang w:eastAsia="en-US"/>
        </w:rPr>
        <w:t xml:space="preserve"> </w:t>
      </w:r>
      <w:r>
        <w:rPr>
          <w:rStyle w:val="default"/>
          <w:rFonts w:cs="FrankRuehl"/>
          <w:rtl/>
          <w:lang w:eastAsia="en-US"/>
        </w:rPr>
        <w:t>משיווק פנסיוני ובהמשך לו; ביצוע עסקה כאמור הכרוכה בפעולות מתמשכות בחיסכון</w:t>
      </w:r>
      <w:r>
        <w:rPr>
          <w:rStyle w:val="default"/>
          <w:rFonts w:cs="FrankRuehl" w:hint="cs"/>
          <w:rtl/>
          <w:lang w:eastAsia="en-US"/>
        </w:rPr>
        <w:t xml:space="preserve"> </w:t>
      </w:r>
      <w:r>
        <w:rPr>
          <w:rStyle w:val="default"/>
          <w:rFonts w:cs="FrankRuehl"/>
          <w:rtl/>
          <w:lang w:eastAsia="en-US"/>
        </w:rPr>
        <w:t>באמצעות המוצר הפנסיוני יהיה רק במסגרת ייעוץ פנסיוני מתמשך ולמשך תקופת מתן</w:t>
      </w:r>
      <w:r>
        <w:rPr>
          <w:rStyle w:val="default"/>
          <w:rFonts w:cs="FrankRuehl" w:hint="cs"/>
          <w:rtl/>
          <w:lang w:eastAsia="en-US"/>
        </w:rPr>
        <w:t xml:space="preserve"> </w:t>
      </w:r>
      <w:r>
        <w:rPr>
          <w:rStyle w:val="default"/>
          <w:rFonts w:cs="FrankRuehl"/>
          <w:rtl/>
          <w:lang w:eastAsia="en-US"/>
        </w:rPr>
        <w:t>הייעוץ הפנסיוני כפי שנקבעה בהסכם לפי סעיף 27(ב)(4) או במסגרת שיווק פנסיוני מתמשך ולמשך תקופת מתן השיווק הפנסיוני, לפי הענין.</w:t>
      </w:r>
    </w:p>
    <w:p w14:paraId="1318899F" w14:textId="77777777" w:rsidR="00B97E3E" w:rsidRDefault="00B97E3E" w:rsidP="00EC0B82">
      <w:pPr>
        <w:pStyle w:val="P00"/>
        <w:spacing w:before="72"/>
        <w:ind w:left="0" w:right="1134"/>
        <w:rPr>
          <w:rStyle w:val="default"/>
          <w:rFonts w:cs="FrankRuehl" w:hint="cs"/>
          <w:rtl/>
          <w:lang w:eastAsia="en-US"/>
        </w:rPr>
      </w:pPr>
      <w:r w:rsidRPr="00EC0B82">
        <w:rPr>
          <w:rStyle w:val="default"/>
          <w:rFonts w:cs="FrankRuehl" w:hint="cs"/>
          <w:rtl/>
        </w:rPr>
        <w:pict w14:anchorId="2D3065F1">
          <v:shape id="_x0000_s2351" type="#_x0000_t202" style="position:absolute;left:0;text-align:left;margin-left:470.35pt;margin-top:7.1pt;width:1in;height:16.8pt;z-index:251718656" filled="f" stroked="f">
            <v:textbox inset="1mm,0,1mm,0">
              <w:txbxContent>
                <w:p w14:paraId="02146631" w14:textId="77777777" w:rsidR="00575E31" w:rsidRDefault="00575E31" w:rsidP="00EC0B82">
                  <w:pPr>
                    <w:spacing w:line="160" w:lineRule="exact"/>
                    <w:jc w:val="left"/>
                    <w:rPr>
                      <w:rFonts w:cs="Miriam" w:hint="cs"/>
                      <w:szCs w:val="18"/>
                      <w:rtl/>
                      <w:lang w:eastAsia="en-US"/>
                    </w:rPr>
                  </w:pPr>
                  <w:r>
                    <w:rPr>
                      <w:rFonts w:cs="Miriam" w:hint="cs"/>
                      <w:szCs w:val="18"/>
                      <w:rtl/>
                      <w:lang w:eastAsia="en-US"/>
                    </w:rPr>
                    <w:t>(תיקון מס' 6) תשע"ו-2015</w:t>
                  </w:r>
                </w:p>
              </w:txbxContent>
            </v:textbox>
            <w10:anchorlock/>
          </v:shape>
        </w:pict>
      </w:r>
      <w:r w:rsidRPr="00B97E3E">
        <w:rPr>
          <w:rStyle w:val="default"/>
          <w:rFonts w:cs="FrankRuehl" w:hint="cs"/>
          <w:rtl/>
          <w:lang w:eastAsia="en-US"/>
        </w:rPr>
        <w:tab/>
        <w:t>(ב)</w:t>
      </w:r>
      <w:r w:rsidRPr="00B97E3E">
        <w:rPr>
          <w:rStyle w:val="default"/>
          <w:rFonts w:cs="FrankRuehl" w:hint="cs"/>
          <w:rtl/>
          <w:lang w:eastAsia="en-US"/>
        </w:rPr>
        <w:tab/>
      </w:r>
      <w:r w:rsidR="00EC0B82" w:rsidRPr="00EC0B82">
        <w:rPr>
          <w:rStyle w:val="default"/>
          <w:rFonts w:cs="FrankRuehl" w:hint="cs"/>
          <w:rtl/>
          <w:lang w:eastAsia="en-US"/>
        </w:rPr>
        <w:t>על אף האמור בסעיף קטן (א), לעניין הפעולות המפורטות להלן לא יידרש ייעוץ פנסיוני או שיווק פנסיוני:</w:t>
      </w:r>
    </w:p>
    <w:p w14:paraId="2F644665" w14:textId="77777777" w:rsidR="00EC0B82" w:rsidRPr="00EC0B82" w:rsidRDefault="00EC0B82" w:rsidP="00EC0B82">
      <w:pPr>
        <w:pStyle w:val="P00"/>
        <w:spacing w:before="72"/>
        <w:ind w:left="1021" w:right="1134"/>
        <w:rPr>
          <w:rStyle w:val="default"/>
          <w:rFonts w:cs="FrankRuehl" w:hint="cs"/>
          <w:sz w:val="26"/>
          <w:rtl/>
          <w:lang w:eastAsia="en-US"/>
        </w:rPr>
      </w:pPr>
      <w:r w:rsidRPr="00EC0B82">
        <w:rPr>
          <w:rStyle w:val="default"/>
          <w:rFonts w:cs="FrankRuehl" w:hint="cs"/>
          <w:sz w:val="26"/>
          <w:rtl/>
          <w:lang w:eastAsia="en-US"/>
        </w:rPr>
        <w:t>(1)</w:t>
      </w:r>
      <w:r w:rsidRPr="00EC0B82">
        <w:rPr>
          <w:rStyle w:val="default"/>
          <w:rFonts w:cs="FrankRuehl" w:hint="cs"/>
          <w:sz w:val="26"/>
          <w:rtl/>
          <w:lang w:eastAsia="en-US"/>
        </w:rPr>
        <w:tab/>
        <w:t>ביצוע עסקה לגבי מוצר פנסיוני בין לקוח לגוף מוסדי, בידי הלקוח, במישרין, בעקבות פנייה יזומה של הלקוח לגוף המוסדי, למעט אם התקיים בלקוח אחד מאלה:</w:t>
      </w:r>
    </w:p>
    <w:p w14:paraId="34ED5BEC" w14:textId="77777777" w:rsidR="00EC0B82" w:rsidRPr="00EC0B82" w:rsidRDefault="00EC0B82" w:rsidP="00EC0B82">
      <w:pPr>
        <w:pStyle w:val="P00"/>
        <w:spacing w:before="72"/>
        <w:ind w:left="1474" w:right="1134"/>
        <w:rPr>
          <w:rStyle w:val="default"/>
          <w:rFonts w:cs="FrankRuehl" w:hint="cs"/>
          <w:sz w:val="26"/>
          <w:rtl/>
          <w:lang w:eastAsia="en-US"/>
        </w:rPr>
      </w:pPr>
      <w:r w:rsidRPr="00EC0B82">
        <w:rPr>
          <w:rStyle w:val="default"/>
          <w:rFonts w:cs="FrankRuehl" w:hint="cs"/>
          <w:sz w:val="26"/>
          <w:rtl/>
          <w:lang w:eastAsia="en-US"/>
        </w:rPr>
        <w:t>(א)</w:t>
      </w:r>
      <w:r w:rsidRPr="00EC0B82">
        <w:rPr>
          <w:rStyle w:val="default"/>
          <w:rFonts w:cs="FrankRuehl" w:hint="cs"/>
          <w:sz w:val="26"/>
          <w:rtl/>
          <w:lang w:eastAsia="en-US"/>
        </w:rPr>
        <w:tab/>
        <w:t>הלקוח הוא מבוטח פעיל בקרן ותיקה, כהגדרתה בחוק הפיקוח על קופות גמל;</w:t>
      </w:r>
    </w:p>
    <w:p w14:paraId="10EC2E4D" w14:textId="77777777" w:rsidR="00EC0B82" w:rsidRPr="00EC0B82" w:rsidRDefault="00EC0B82" w:rsidP="00EC0B82">
      <w:pPr>
        <w:pStyle w:val="P00"/>
        <w:spacing w:before="72"/>
        <w:ind w:left="1474" w:right="1134"/>
        <w:rPr>
          <w:rStyle w:val="default"/>
          <w:rFonts w:cs="FrankRuehl" w:hint="cs"/>
          <w:sz w:val="26"/>
          <w:rtl/>
          <w:lang w:eastAsia="en-US"/>
        </w:rPr>
      </w:pPr>
      <w:r w:rsidRPr="00EC0B82">
        <w:rPr>
          <w:rStyle w:val="default"/>
          <w:rFonts w:cs="FrankRuehl" w:hint="cs"/>
          <w:sz w:val="26"/>
          <w:rtl/>
          <w:lang w:eastAsia="en-US"/>
        </w:rPr>
        <w:t>(ב)</w:t>
      </w:r>
      <w:r w:rsidRPr="00EC0B82">
        <w:rPr>
          <w:rStyle w:val="default"/>
          <w:rFonts w:cs="FrankRuehl" w:hint="cs"/>
          <w:sz w:val="26"/>
          <w:rtl/>
          <w:lang w:eastAsia="en-US"/>
        </w:rPr>
        <w:tab/>
        <w:t>הלקוח הוא מבוטח פעיל בקופת ביטוח;</w:t>
      </w:r>
    </w:p>
    <w:p w14:paraId="4FB8F0FA" w14:textId="77777777" w:rsidR="00EC0B82" w:rsidRPr="00EC0B82" w:rsidRDefault="00EC0B82" w:rsidP="00EC0B82">
      <w:pPr>
        <w:pStyle w:val="P00"/>
        <w:spacing w:before="72"/>
        <w:ind w:left="1474" w:right="1134"/>
        <w:rPr>
          <w:rStyle w:val="default"/>
          <w:rFonts w:cs="FrankRuehl" w:hint="cs"/>
          <w:sz w:val="26"/>
          <w:rtl/>
          <w:lang w:eastAsia="en-US"/>
        </w:rPr>
      </w:pPr>
      <w:r w:rsidRPr="00EC0B82">
        <w:rPr>
          <w:rStyle w:val="default"/>
          <w:rFonts w:cs="FrankRuehl" w:hint="cs"/>
          <w:sz w:val="26"/>
          <w:rtl/>
          <w:lang w:eastAsia="en-US"/>
        </w:rPr>
        <w:t>(ג)</w:t>
      </w:r>
      <w:r w:rsidRPr="00EC0B82">
        <w:rPr>
          <w:rStyle w:val="default"/>
          <w:rFonts w:cs="FrankRuehl" w:hint="cs"/>
          <w:sz w:val="26"/>
          <w:rtl/>
          <w:lang w:eastAsia="en-US"/>
        </w:rPr>
        <w:tab/>
        <w:t>ביצוע העסקה יכלול החרגות בשל מצב בריאות לקוי של הלקוח;</w:t>
      </w:r>
    </w:p>
    <w:p w14:paraId="050178B9" w14:textId="77777777" w:rsidR="00EC0B82" w:rsidRPr="00EC0B82" w:rsidRDefault="00EC0B82" w:rsidP="00EC0B82">
      <w:pPr>
        <w:pStyle w:val="P00"/>
        <w:spacing w:before="72"/>
        <w:ind w:left="1474" w:right="1134"/>
        <w:rPr>
          <w:rStyle w:val="default"/>
          <w:rFonts w:cs="FrankRuehl" w:hint="cs"/>
          <w:sz w:val="26"/>
          <w:rtl/>
          <w:lang w:eastAsia="en-US"/>
        </w:rPr>
      </w:pPr>
      <w:r w:rsidRPr="00EC0B82">
        <w:rPr>
          <w:rStyle w:val="default"/>
          <w:rFonts w:cs="FrankRuehl" w:hint="cs"/>
          <w:sz w:val="26"/>
          <w:rtl/>
          <w:lang w:eastAsia="en-US"/>
        </w:rPr>
        <w:t>(ד)</w:t>
      </w:r>
      <w:r w:rsidRPr="00EC0B82">
        <w:rPr>
          <w:rStyle w:val="default"/>
          <w:rFonts w:cs="FrankRuehl" w:hint="cs"/>
          <w:sz w:val="26"/>
          <w:rtl/>
          <w:lang w:eastAsia="en-US"/>
        </w:rPr>
        <w:tab/>
        <w:t>התקיימו תנאים נוספים כפי שקבע הממונה;</w:t>
      </w:r>
    </w:p>
    <w:p w14:paraId="2480F2C7" w14:textId="77777777" w:rsidR="00EC0B82" w:rsidRPr="00EC0B82" w:rsidRDefault="00EC0B82" w:rsidP="00EC0B82">
      <w:pPr>
        <w:pStyle w:val="P00"/>
        <w:spacing w:before="72"/>
        <w:ind w:left="1021" w:right="1134"/>
        <w:rPr>
          <w:rStyle w:val="default"/>
          <w:rFonts w:cs="FrankRuehl" w:hint="cs"/>
          <w:sz w:val="26"/>
          <w:rtl/>
          <w:lang w:eastAsia="en-US"/>
        </w:rPr>
      </w:pPr>
      <w:r w:rsidRPr="00EC0B82">
        <w:rPr>
          <w:rStyle w:val="default"/>
          <w:rFonts w:cs="FrankRuehl" w:hint="cs"/>
          <w:sz w:val="26"/>
          <w:rtl/>
          <w:lang w:eastAsia="en-US"/>
        </w:rPr>
        <w:t>(2)</w:t>
      </w:r>
      <w:r w:rsidRPr="00EC0B82">
        <w:rPr>
          <w:rStyle w:val="default"/>
          <w:rFonts w:cs="FrankRuehl" w:hint="cs"/>
          <w:sz w:val="26"/>
          <w:rtl/>
          <w:lang w:eastAsia="en-US"/>
        </w:rPr>
        <w:tab/>
        <w:t>הפקדת תשלומים בעבור עובד בקופת גמל, בידי מעבידו, לאחר שניתנה לעובד הזדמנות לבחור קופת גמל אחרת וכל עוד לא בחר העובד בקופה כאמור, לפי הוראות סעיף 20(ב) לחוק הפיקוח על קופות גמל;</w:t>
      </w:r>
    </w:p>
    <w:p w14:paraId="01EE7E29" w14:textId="77777777" w:rsidR="00EC0B82" w:rsidRPr="00EC0B82" w:rsidRDefault="00EC0B82" w:rsidP="00EC0B82">
      <w:pPr>
        <w:pStyle w:val="P00"/>
        <w:spacing w:before="72"/>
        <w:ind w:left="1021" w:right="1134"/>
        <w:rPr>
          <w:rStyle w:val="default"/>
          <w:rFonts w:cs="FrankRuehl" w:hint="cs"/>
          <w:sz w:val="26"/>
          <w:rtl/>
          <w:lang w:eastAsia="en-US"/>
        </w:rPr>
      </w:pPr>
      <w:r w:rsidRPr="00EC0B82">
        <w:rPr>
          <w:rStyle w:val="default"/>
          <w:rFonts w:cs="FrankRuehl" w:hint="cs"/>
          <w:sz w:val="26"/>
          <w:rtl/>
          <w:lang w:eastAsia="en-US"/>
        </w:rPr>
        <w:t>(3)</w:t>
      </w:r>
      <w:r w:rsidRPr="00EC0B82">
        <w:rPr>
          <w:rStyle w:val="default"/>
          <w:rFonts w:cs="FrankRuehl" w:hint="cs"/>
          <w:sz w:val="26"/>
          <w:rtl/>
          <w:lang w:eastAsia="en-US"/>
        </w:rPr>
        <w:tab/>
        <w:t>ביצוע פעולות במוצר פנסיוני בידי גוף מוסדי מכוח חובה לפי דין.</w:t>
      </w:r>
    </w:p>
    <w:p w14:paraId="356A9169" w14:textId="77777777" w:rsidR="00EC0B82" w:rsidRPr="00EC0B82" w:rsidRDefault="00EC0B82" w:rsidP="00EC0B82">
      <w:pPr>
        <w:pStyle w:val="P00"/>
        <w:spacing w:before="72"/>
        <w:ind w:left="0" w:right="1134"/>
        <w:rPr>
          <w:rStyle w:val="default"/>
          <w:rFonts w:cs="FrankRuehl" w:hint="cs"/>
          <w:rtl/>
          <w:lang w:eastAsia="en-US"/>
        </w:rPr>
      </w:pPr>
      <w:r w:rsidRPr="00EC0B82">
        <w:rPr>
          <w:rStyle w:val="default"/>
          <w:rFonts w:cs="FrankRuehl" w:hint="cs"/>
          <w:rtl/>
        </w:rPr>
        <w:pict w14:anchorId="34C38C4B">
          <v:shape id="_x0000_s2369" type="#_x0000_t202" style="position:absolute;left:0;text-align:left;margin-left:470.35pt;margin-top:7.1pt;width:1in;height:16.8pt;z-index:251725824" filled="f" stroked="f">
            <v:textbox inset="1mm,0,1mm,0">
              <w:txbxContent>
                <w:p w14:paraId="342E832B" w14:textId="77777777" w:rsidR="00575E31" w:rsidRDefault="00575E31" w:rsidP="00EC0B82">
                  <w:pPr>
                    <w:spacing w:line="160" w:lineRule="exact"/>
                    <w:jc w:val="left"/>
                    <w:rPr>
                      <w:rFonts w:cs="Miriam" w:hint="cs"/>
                      <w:szCs w:val="18"/>
                      <w:rtl/>
                      <w:lang w:eastAsia="en-US"/>
                    </w:rPr>
                  </w:pPr>
                  <w:r>
                    <w:rPr>
                      <w:rFonts w:cs="Miriam" w:hint="cs"/>
                      <w:szCs w:val="18"/>
                      <w:rtl/>
                      <w:lang w:eastAsia="en-US"/>
                    </w:rPr>
                    <w:t>(תיקון מס' 6) תשע"ו-2015</w:t>
                  </w:r>
                </w:p>
              </w:txbxContent>
            </v:textbox>
            <w10:anchorlock/>
          </v:shape>
        </w:pict>
      </w:r>
      <w:r w:rsidRPr="00B97E3E">
        <w:rPr>
          <w:rStyle w:val="default"/>
          <w:rFonts w:cs="FrankRuehl" w:hint="cs"/>
          <w:rtl/>
          <w:lang w:eastAsia="en-US"/>
        </w:rPr>
        <w:tab/>
        <w:t>(</w:t>
      </w:r>
      <w:r w:rsidRPr="00EC0B82">
        <w:rPr>
          <w:rStyle w:val="default"/>
          <w:rFonts w:cs="FrankRuehl" w:hint="cs"/>
          <w:rtl/>
          <w:lang w:eastAsia="en-US"/>
        </w:rPr>
        <w:t>ג)</w:t>
      </w:r>
      <w:r w:rsidRPr="00EC0B82">
        <w:rPr>
          <w:rStyle w:val="default"/>
          <w:rFonts w:cs="FrankRuehl" w:hint="cs"/>
          <w:rtl/>
          <w:lang w:eastAsia="en-US"/>
        </w:rPr>
        <w:tab/>
        <w:t>הממונה יקבע הוראות ותנאים לעניין סעיף קטן (ב)(1) רישה.</w:t>
      </w:r>
    </w:p>
    <w:p w14:paraId="54592A8F" w14:textId="77777777" w:rsidR="00B97E3E" w:rsidRPr="00350FB2" w:rsidRDefault="00B97E3E" w:rsidP="00B97E3E">
      <w:pPr>
        <w:pStyle w:val="P00"/>
        <w:spacing w:before="0"/>
        <w:ind w:left="0" w:right="1134"/>
        <w:rPr>
          <w:rStyle w:val="default"/>
          <w:rFonts w:cs="FrankRuehl" w:hint="cs"/>
          <w:vanish/>
          <w:color w:val="FF0000"/>
          <w:szCs w:val="20"/>
          <w:shd w:val="clear" w:color="auto" w:fill="FFFF99"/>
          <w:rtl/>
          <w:lang w:eastAsia="en-US"/>
        </w:rPr>
      </w:pPr>
      <w:bookmarkStart w:id="37" w:name="Rov171"/>
      <w:r w:rsidRPr="00350FB2">
        <w:rPr>
          <w:rStyle w:val="default"/>
          <w:rFonts w:cs="FrankRuehl" w:hint="cs"/>
          <w:vanish/>
          <w:color w:val="FF0000"/>
          <w:szCs w:val="20"/>
          <w:shd w:val="clear" w:color="auto" w:fill="FFFF99"/>
          <w:rtl/>
          <w:lang w:eastAsia="en-US"/>
        </w:rPr>
        <w:t>מיום 5.11.2015</w:t>
      </w:r>
    </w:p>
    <w:p w14:paraId="7BC29061" w14:textId="77777777" w:rsidR="00B97E3E" w:rsidRPr="00350FB2" w:rsidRDefault="00B97E3E" w:rsidP="00B97E3E">
      <w:pPr>
        <w:pStyle w:val="P00"/>
        <w:spacing w:before="0"/>
        <w:ind w:left="0" w:right="1134"/>
        <w:rPr>
          <w:rStyle w:val="default"/>
          <w:rFonts w:cs="FrankRuehl" w:hint="cs"/>
          <w:vanish/>
          <w:szCs w:val="20"/>
          <w:shd w:val="clear" w:color="auto" w:fill="FFFF99"/>
          <w:rtl/>
          <w:lang w:eastAsia="en-US"/>
        </w:rPr>
      </w:pPr>
      <w:r w:rsidRPr="00350FB2">
        <w:rPr>
          <w:rStyle w:val="default"/>
          <w:rFonts w:cs="FrankRuehl" w:hint="cs"/>
          <w:b/>
          <w:bCs/>
          <w:vanish/>
          <w:szCs w:val="20"/>
          <w:shd w:val="clear" w:color="auto" w:fill="FFFF99"/>
          <w:rtl/>
          <w:lang w:eastAsia="en-US"/>
        </w:rPr>
        <w:t>תיקון מס' 5</w:t>
      </w:r>
    </w:p>
    <w:p w14:paraId="7229D0AC" w14:textId="77777777" w:rsidR="00B97E3E" w:rsidRPr="00350FB2" w:rsidRDefault="00B97E3E" w:rsidP="00B97E3E">
      <w:pPr>
        <w:pStyle w:val="P00"/>
        <w:spacing w:before="0"/>
        <w:ind w:left="0" w:right="1134"/>
        <w:rPr>
          <w:rStyle w:val="default"/>
          <w:rFonts w:cs="FrankRuehl" w:hint="cs"/>
          <w:vanish/>
          <w:szCs w:val="20"/>
          <w:shd w:val="clear" w:color="auto" w:fill="FFFF99"/>
          <w:rtl/>
          <w:lang w:eastAsia="en-US"/>
        </w:rPr>
      </w:pPr>
      <w:hyperlink r:id="rId61" w:history="1">
        <w:r w:rsidRPr="00350FB2">
          <w:rPr>
            <w:rStyle w:val="Hyperlink"/>
            <w:rFonts w:hint="cs"/>
            <w:vanish/>
            <w:szCs w:val="20"/>
            <w:shd w:val="clear" w:color="auto" w:fill="FFFF99"/>
            <w:rtl/>
            <w:lang w:eastAsia="en-US"/>
          </w:rPr>
          <w:t>ס"ח תשע"ו מס' 2507</w:t>
        </w:r>
      </w:hyperlink>
      <w:r w:rsidRPr="00350FB2">
        <w:rPr>
          <w:rStyle w:val="default"/>
          <w:rFonts w:cs="FrankRuehl" w:hint="cs"/>
          <w:vanish/>
          <w:szCs w:val="20"/>
          <w:shd w:val="clear" w:color="auto" w:fill="FFFF99"/>
          <w:rtl/>
          <w:lang w:eastAsia="en-US"/>
        </w:rPr>
        <w:t xml:space="preserve"> מיום 5.11.2015 עמ' 27 (</w:t>
      </w:r>
      <w:hyperlink r:id="rId62" w:history="1">
        <w:r w:rsidRPr="00350FB2">
          <w:rPr>
            <w:rStyle w:val="Hyperlink"/>
            <w:rFonts w:hint="cs"/>
            <w:vanish/>
            <w:szCs w:val="20"/>
            <w:shd w:val="clear" w:color="auto" w:fill="FFFF99"/>
            <w:rtl/>
            <w:lang w:eastAsia="en-US"/>
          </w:rPr>
          <w:t>ה"ח 939</w:t>
        </w:r>
      </w:hyperlink>
      <w:r w:rsidRPr="00350FB2">
        <w:rPr>
          <w:rStyle w:val="default"/>
          <w:rFonts w:cs="FrankRuehl" w:hint="cs"/>
          <w:vanish/>
          <w:szCs w:val="20"/>
          <w:shd w:val="clear" w:color="auto" w:fill="FFFF99"/>
          <w:rtl/>
          <w:lang w:eastAsia="en-US"/>
        </w:rPr>
        <w:t>)</w:t>
      </w:r>
    </w:p>
    <w:p w14:paraId="49374501" w14:textId="77777777" w:rsidR="00B97E3E" w:rsidRPr="00350FB2" w:rsidRDefault="00B97E3E" w:rsidP="00B97E3E">
      <w:pPr>
        <w:pStyle w:val="P00"/>
        <w:ind w:left="0"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shd w:val="clear" w:color="auto" w:fill="FFFF99"/>
          <w:rtl/>
        </w:rPr>
        <w:t>13</w:t>
      </w:r>
      <w:r w:rsidRPr="00350FB2">
        <w:rPr>
          <w:rStyle w:val="default"/>
          <w:rFonts w:cs="FrankRuehl" w:hint="cs"/>
          <w:vanish/>
          <w:sz w:val="22"/>
          <w:szCs w:val="22"/>
          <w:shd w:val="clear" w:color="auto" w:fill="FFFF99"/>
          <w:rtl/>
          <w:lang w:eastAsia="en-US"/>
        </w:rPr>
        <w:t>.</w:t>
      </w:r>
      <w:r w:rsidRPr="00350FB2">
        <w:rPr>
          <w:rStyle w:val="default"/>
          <w:rFonts w:cs="FrankRuehl" w:hint="cs"/>
          <w:vanish/>
          <w:sz w:val="22"/>
          <w:szCs w:val="22"/>
          <w:shd w:val="clear" w:color="auto" w:fill="FFFF99"/>
          <w:rtl/>
          <w:lang w:eastAsia="en-US"/>
        </w:rPr>
        <w:tab/>
      </w:r>
      <w:r w:rsidRPr="00350FB2">
        <w:rPr>
          <w:rStyle w:val="default"/>
          <w:rFonts w:cs="FrankRuehl" w:hint="cs"/>
          <w:vanish/>
          <w:sz w:val="22"/>
          <w:szCs w:val="22"/>
          <w:u w:val="single"/>
          <w:shd w:val="clear" w:color="auto" w:fill="FFFF99"/>
          <w:rtl/>
          <w:lang w:eastAsia="en-US"/>
        </w:rPr>
        <w:t>(א)</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ביצוע עסקה לגבי מוצר פנסיוני בעבור לקוח תיעשה רק כחלק מייעוץ פנסיוני או</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משיווק פנסיוני ובהמשך לו; ביצוע עסקה כאמור הכרוכה בפעולות מתמשכות בחיסכון</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באמצעות המוצר הפנסיוני יהיה רק במסגרת ייעוץ פנסיוני מתמשך ולמשך תקופת מתן</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הייעוץ הפנסיוני כפי שנקבעה בהסכם לפי סעיף 27(ב)(4) או במסגרת שיווק פנסיוני מתמשך ולמשך תקופת מתן השיווק הפנסיוני, לפי הענין.</w:t>
      </w:r>
    </w:p>
    <w:p w14:paraId="685F0E34" w14:textId="77777777" w:rsidR="00B97E3E" w:rsidRPr="00350FB2" w:rsidRDefault="00B97E3E" w:rsidP="00705DB3">
      <w:pPr>
        <w:pStyle w:val="P00"/>
        <w:spacing w:before="0"/>
        <w:ind w:left="0"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hint="cs"/>
          <w:vanish/>
          <w:sz w:val="22"/>
          <w:szCs w:val="22"/>
          <w:u w:val="single"/>
          <w:shd w:val="clear" w:color="auto" w:fill="FFFF99"/>
          <w:rtl/>
          <w:lang w:eastAsia="en-US"/>
        </w:rPr>
        <w:t>(ב)</w:t>
      </w:r>
      <w:r w:rsidRPr="00350FB2">
        <w:rPr>
          <w:rStyle w:val="default"/>
          <w:rFonts w:cs="FrankRuehl" w:hint="cs"/>
          <w:vanish/>
          <w:sz w:val="22"/>
          <w:szCs w:val="22"/>
          <w:u w:val="single"/>
          <w:shd w:val="clear" w:color="auto" w:fill="FFFF99"/>
          <w:rtl/>
          <w:lang w:eastAsia="en-US"/>
        </w:rPr>
        <w:tab/>
        <w:t>על אף האמור בסעיף קטן (א), בביצוע פעולות במוצר פנסיוני בידי גוף מוסדי מכוח חובה לפי דין לא יידרש ייעוץ פנסיוני או שיווק פנסיוני.</w:t>
      </w:r>
    </w:p>
    <w:p w14:paraId="21B0CEBD" w14:textId="77777777" w:rsidR="00EC0B82" w:rsidRPr="00350FB2" w:rsidRDefault="00EC0B82" w:rsidP="00EC0B82">
      <w:pPr>
        <w:pStyle w:val="P00"/>
        <w:tabs>
          <w:tab w:val="clear" w:pos="6259"/>
        </w:tabs>
        <w:spacing w:before="0"/>
        <w:ind w:left="0" w:right="1134"/>
        <w:rPr>
          <w:rStyle w:val="default"/>
          <w:rFonts w:cs="FrankRuehl" w:hint="cs"/>
          <w:vanish/>
          <w:szCs w:val="20"/>
          <w:shd w:val="clear" w:color="auto" w:fill="FFFF99"/>
          <w:rtl/>
        </w:rPr>
      </w:pPr>
    </w:p>
    <w:p w14:paraId="16F7E714" w14:textId="77777777" w:rsidR="00EC0B82" w:rsidRPr="00350FB2" w:rsidRDefault="00EC0B82" w:rsidP="00EC0B82">
      <w:pPr>
        <w:pStyle w:val="P00"/>
        <w:tabs>
          <w:tab w:val="clear" w:pos="6259"/>
        </w:tabs>
        <w:spacing w:before="0"/>
        <w:ind w:left="0" w:right="1134"/>
        <w:rPr>
          <w:rStyle w:val="default"/>
          <w:rFonts w:cs="FrankRuehl" w:hint="cs"/>
          <w:vanish/>
          <w:color w:val="FF0000"/>
          <w:szCs w:val="20"/>
          <w:shd w:val="clear" w:color="auto" w:fill="FFFF99"/>
          <w:rtl/>
        </w:rPr>
      </w:pPr>
      <w:r w:rsidRPr="00350FB2">
        <w:rPr>
          <w:rStyle w:val="default"/>
          <w:rFonts w:cs="FrankRuehl" w:hint="cs"/>
          <w:vanish/>
          <w:color w:val="FF0000"/>
          <w:szCs w:val="20"/>
          <w:shd w:val="clear" w:color="auto" w:fill="FFFF99"/>
          <w:rtl/>
        </w:rPr>
        <w:t>מיום 1.12.2015</w:t>
      </w:r>
    </w:p>
    <w:p w14:paraId="3F68A981" w14:textId="77777777" w:rsidR="00EC0B82" w:rsidRPr="00350FB2" w:rsidRDefault="00EC0B82" w:rsidP="00EC0B82">
      <w:pPr>
        <w:pStyle w:val="P00"/>
        <w:tabs>
          <w:tab w:val="clear" w:pos="6259"/>
        </w:tabs>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6</w:t>
      </w:r>
    </w:p>
    <w:p w14:paraId="2D3B9F65" w14:textId="77777777" w:rsidR="00EC0B82" w:rsidRPr="00350FB2" w:rsidRDefault="00EC0B82" w:rsidP="00EC0B82">
      <w:pPr>
        <w:pStyle w:val="P00"/>
        <w:tabs>
          <w:tab w:val="clear" w:pos="6259"/>
        </w:tabs>
        <w:spacing w:before="0"/>
        <w:ind w:left="0" w:right="1134"/>
        <w:rPr>
          <w:rStyle w:val="default"/>
          <w:rFonts w:cs="FrankRuehl" w:hint="cs"/>
          <w:vanish/>
          <w:szCs w:val="20"/>
          <w:shd w:val="clear" w:color="auto" w:fill="FFFF99"/>
          <w:rtl/>
        </w:rPr>
      </w:pPr>
      <w:hyperlink r:id="rId63" w:history="1">
        <w:r w:rsidRPr="00350FB2">
          <w:rPr>
            <w:rStyle w:val="Hyperlink"/>
            <w:rFonts w:hint="cs"/>
            <w:vanish/>
            <w:szCs w:val="20"/>
            <w:shd w:val="clear" w:color="auto" w:fill="FFFF99"/>
            <w:rtl/>
          </w:rPr>
          <w:t>ס"ח תשע"ו מס' 2510</w:t>
        </w:r>
      </w:hyperlink>
      <w:r w:rsidRPr="00350FB2">
        <w:rPr>
          <w:rStyle w:val="default"/>
          <w:rFonts w:cs="FrankRuehl" w:hint="cs"/>
          <w:vanish/>
          <w:szCs w:val="20"/>
          <w:shd w:val="clear" w:color="auto" w:fill="FFFF99"/>
          <w:rtl/>
        </w:rPr>
        <w:t xml:space="preserve"> מיום 30.11.2015 עמ' 59 (</w:t>
      </w:r>
      <w:hyperlink r:id="rId64" w:history="1">
        <w:r w:rsidRPr="00350FB2">
          <w:rPr>
            <w:rStyle w:val="Hyperlink"/>
            <w:rFonts w:hint="cs"/>
            <w:vanish/>
            <w:szCs w:val="20"/>
            <w:shd w:val="clear" w:color="auto" w:fill="FFFF99"/>
            <w:rtl/>
          </w:rPr>
          <w:t>ה"ח 951</w:t>
        </w:r>
      </w:hyperlink>
      <w:r w:rsidRPr="00350FB2">
        <w:rPr>
          <w:rStyle w:val="default"/>
          <w:rFonts w:cs="FrankRuehl" w:hint="cs"/>
          <w:vanish/>
          <w:szCs w:val="20"/>
          <w:shd w:val="clear" w:color="auto" w:fill="FFFF99"/>
          <w:rtl/>
        </w:rPr>
        <w:t>)</w:t>
      </w:r>
    </w:p>
    <w:p w14:paraId="635E9DE3" w14:textId="77777777" w:rsidR="00EC0B82" w:rsidRPr="00350FB2" w:rsidRDefault="00EC0B82" w:rsidP="00EC0B82">
      <w:pPr>
        <w:pStyle w:val="P00"/>
        <w:ind w:left="0" w:right="1134"/>
        <w:rPr>
          <w:rStyle w:val="default"/>
          <w:rFonts w:cs="FrankRuehl" w:hint="cs"/>
          <w:strike/>
          <w:vanish/>
          <w:sz w:val="22"/>
          <w:szCs w:val="22"/>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hint="cs"/>
          <w:strike/>
          <w:vanish/>
          <w:sz w:val="22"/>
          <w:szCs w:val="22"/>
          <w:shd w:val="clear" w:color="auto" w:fill="FFFF99"/>
          <w:rtl/>
          <w:lang w:eastAsia="en-US"/>
        </w:rPr>
        <w:t>(ב)</w:t>
      </w:r>
      <w:r w:rsidRPr="00350FB2">
        <w:rPr>
          <w:rStyle w:val="default"/>
          <w:rFonts w:cs="FrankRuehl" w:hint="cs"/>
          <w:strike/>
          <w:vanish/>
          <w:sz w:val="22"/>
          <w:szCs w:val="22"/>
          <w:shd w:val="clear" w:color="auto" w:fill="FFFF99"/>
          <w:rtl/>
          <w:lang w:eastAsia="en-US"/>
        </w:rPr>
        <w:tab/>
        <w:t>על אף האמור בסעיף קטן (א), בביצוע פעולות במוצר פנסיוני בידי גוף מוסדי מכוח חובה לפי דין לא יידרש ייעוץ פנסיוני או שיווק פנסיוני.</w:t>
      </w:r>
    </w:p>
    <w:p w14:paraId="3FDBF025" w14:textId="77777777" w:rsidR="00EC0B82" w:rsidRPr="00350FB2" w:rsidRDefault="00EC0B82" w:rsidP="00EC0B82">
      <w:pPr>
        <w:pStyle w:val="P00"/>
        <w:spacing w:before="0"/>
        <w:ind w:left="0"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hint="cs"/>
          <w:vanish/>
          <w:sz w:val="22"/>
          <w:szCs w:val="22"/>
          <w:u w:val="single"/>
          <w:shd w:val="clear" w:color="auto" w:fill="FFFF99"/>
          <w:rtl/>
          <w:lang w:eastAsia="en-US"/>
        </w:rPr>
        <w:t>(ב)</w:t>
      </w:r>
      <w:r w:rsidRPr="00350FB2">
        <w:rPr>
          <w:rStyle w:val="default"/>
          <w:rFonts w:cs="FrankRuehl" w:hint="cs"/>
          <w:vanish/>
          <w:sz w:val="22"/>
          <w:szCs w:val="22"/>
          <w:u w:val="single"/>
          <w:shd w:val="clear" w:color="auto" w:fill="FFFF99"/>
          <w:rtl/>
          <w:lang w:eastAsia="en-US"/>
        </w:rPr>
        <w:tab/>
        <w:t>על אף האמור בסעיף קטן (א), לעניין הפעולות המפורטות להלן לא יידרש ייעוץ פנסיוני או שיווק פנסיוני:</w:t>
      </w:r>
    </w:p>
    <w:p w14:paraId="73989DBF" w14:textId="77777777" w:rsidR="00EC0B82" w:rsidRPr="00350FB2" w:rsidRDefault="00EC0B82" w:rsidP="00EC0B82">
      <w:pPr>
        <w:pStyle w:val="P00"/>
        <w:spacing w:before="0"/>
        <w:ind w:left="1021"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(1)</w:t>
      </w:r>
      <w:r w:rsidRPr="00350FB2">
        <w:rPr>
          <w:rStyle w:val="default"/>
          <w:rFonts w:cs="FrankRuehl" w:hint="cs"/>
          <w:vanish/>
          <w:sz w:val="22"/>
          <w:szCs w:val="22"/>
          <w:u w:val="single"/>
          <w:shd w:val="clear" w:color="auto" w:fill="FFFF99"/>
          <w:rtl/>
          <w:lang w:eastAsia="en-US"/>
        </w:rPr>
        <w:tab/>
        <w:t>ביצוע עסקה לגבי מוצר פנסיוני בין לקוח לגוף מוסדי, בידי הלקוח, במישרין, בעקבות פנייה יזומה של הלקוח לגוף המוסדי, למעט אם התקיים בלקוח אחד מאלה:</w:t>
      </w:r>
    </w:p>
    <w:p w14:paraId="40E88E37" w14:textId="77777777" w:rsidR="00EC0B82" w:rsidRPr="00350FB2" w:rsidRDefault="00EC0B82" w:rsidP="00EC0B82">
      <w:pPr>
        <w:pStyle w:val="P00"/>
        <w:spacing w:before="0"/>
        <w:ind w:left="1474"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(א)</w:t>
      </w:r>
      <w:r w:rsidRPr="00350FB2">
        <w:rPr>
          <w:rStyle w:val="default"/>
          <w:rFonts w:cs="FrankRuehl" w:hint="cs"/>
          <w:vanish/>
          <w:sz w:val="22"/>
          <w:szCs w:val="22"/>
          <w:u w:val="single"/>
          <w:shd w:val="clear" w:color="auto" w:fill="FFFF99"/>
          <w:rtl/>
          <w:lang w:eastAsia="en-US"/>
        </w:rPr>
        <w:tab/>
        <w:t>הלקוח הוא מבוטח פעיל בקרן ותיקה, כהגדרתה בחוק הפיקוח על קופות גמל;</w:t>
      </w:r>
    </w:p>
    <w:p w14:paraId="34A4A820" w14:textId="77777777" w:rsidR="00EC0B82" w:rsidRPr="00350FB2" w:rsidRDefault="00EC0B82" w:rsidP="00EC0B82">
      <w:pPr>
        <w:pStyle w:val="P00"/>
        <w:spacing w:before="0"/>
        <w:ind w:left="1474"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(ב)</w:t>
      </w:r>
      <w:r w:rsidRPr="00350FB2">
        <w:rPr>
          <w:rStyle w:val="default"/>
          <w:rFonts w:cs="FrankRuehl" w:hint="cs"/>
          <w:vanish/>
          <w:sz w:val="22"/>
          <w:szCs w:val="22"/>
          <w:u w:val="single"/>
          <w:shd w:val="clear" w:color="auto" w:fill="FFFF99"/>
          <w:rtl/>
          <w:lang w:eastAsia="en-US"/>
        </w:rPr>
        <w:tab/>
        <w:t>הלקוח הוא מבוטח פעיל בקופת ביטוח;</w:t>
      </w:r>
    </w:p>
    <w:p w14:paraId="2BD2ACCB" w14:textId="77777777" w:rsidR="00EC0B82" w:rsidRPr="00350FB2" w:rsidRDefault="00EC0B82" w:rsidP="00EC0B82">
      <w:pPr>
        <w:pStyle w:val="P00"/>
        <w:spacing w:before="0"/>
        <w:ind w:left="1474"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(ג)</w:t>
      </w:r>
      <w:r w:rsidRPr="00350FB2">
        <w:rPr>
          <w:rStyle w:val="default"/>
          <w:rFonts w:cs="FrankRuehl" w:hint="cs"/>
          <w:vanish/>
          <w:sz w:val="22"/>
          <w:szCs w:val="22"/>
          <w:u w:val="single"/>
          <w:shd w:val="clear" w:color="auto" w:fill="FFFF99"/>
          <w:rtl/>
          <w:lang w:eastAsia="en-US"/>
        </w:rPr>
        <w:tab/>
        <w:t>ביצוע העסקה יכלול החרגות בשל מצב בריאות לקוי של הלקוח;</w:t>
      </w:r>
    </w:p>
    <w:p w14:paraId="4C3BA111" w14:textId="77777777" w:rsidR="00EC0B82" w:rsidRPr="00350FB2" w:rsidRDefault="00EC0B82" w:rsidP="00EC0B82">
      <w:pPr>
        <w:pStyle w:val="P00"/>
        <w:spacing w:before="0"/>
        <w:ind w:left="1474"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(ד)</w:t>
      </w:r>
      <w:r w:rsidRPr="00350FB2">
        <w:rPr>
          <w:rStyle w:val="default"/>
          <w:rFonts w:cs="FrankRuehl" w:hint="cs"/>
          <w:vanish/>
          <w:sz w:val="22"/>
          <w:szCs w:val="22"/>
          <w:u w:val="single"/>
          <w:shd w:val="clear" w:color="auto" w:fill="FFFF99"/>
          <w:rtl/>
          <w:lang w:eastAsia="en-US"/>
        </w:rPr>
        <w:tab/>
        <w:t>התקיימו תנאים נוספים כפי שקבע הממונה;</w:t>
      </w:r>
    </w:p>
    <w:p w14:paraId="269EE14B" w14:textId="77777777" w:rsidR="00EC0B82" w:rsidRPr="00350FB2" w:rsidRDefault="00EC0B82" w:rsidP="00EC0B82">
      <w:pPr>
        <w:pStyle w:val="P00"/>
        <w:spacing w:before="0"/>
        <w:ind w:left="1021"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(2)</w:t>
      </w:r>
      <w:r w:rsidRPr="00350FB2">
        <w:rPr>
          <w:rStyle w:val="default"/>
          <w:rFonts w:cs="FrankRuehl" w:hint="cs"/>
          <w:vanish/>
          <w:sz w:val="22"/>
          <w:szCs w:val="22"/>
          <w:u w:val="single"/>
          <w:shd w:val="clear" w:color="auto" w:fill="FFFF99"/>
          <w:rtl/>
          <w:lang w:eastAsia="en-US"/>
        </w:rPr>
        <w:tab/>
        <w:t>הפקדת תשלומים בעבור עובד בקופת גמל, בידי מעבידו, לאחר שניתנה לעובד הזדמנות לבחור קופת גמל אחרת וכל עוד לא בחר העובד בקופה כאמור, לפי הוראות סעיף 20(ב) לחוק הפיקוח על קופות גמל;</w:t>
      </w:r>
    </w:p>
    <w:p w14:paraId="3835C51A" w14:textId="77777777" w:rsidR="00EC0B82" w:rsidRPr="00350FB2" w:rsidRDefault="00EC0B82" w:rsidP="00EC0B82">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u w:val="single"/>
          <w:shd w:val="clear" w:color="auto" w:fill="FFFF99"/>
          <w:rtl/>
          <w:lang w:eastAsia="en-US"/>
        </w:rPr>
        <w:t>(3)</w:t>
      </w:r>
      <w:r w:rsidRPr="00350FB2">
        <w:rPr>
          <w:rStyle w:val="default"/>
          <w:rFonts w:cs="FrankRuehl" w:hint="cs"/>
          <w:vanish/>
          <w:sz w:val="22"/>
          <w:szCs w:val="22"/>
          <w:u w:val="single"/>
          <w:shd w:val="clear" w:color="auto" w:fill="FFFF99"/>
          <w:rtl/>
          <w:lang w:eastAsia="en-US"/>
        </w:rPr>
        <w:tab/>
        <w:t>ביצוע פעולות במוצר פנסיוני בידי גוף מוסדי מכוח חובה לפי דין.</w:t>
      </w:r>
    </w:p>
    <w:p w14:paraId="01D73B89" w14:textId="77777777" w:rsidR="00EC0B82" w:rsidRPr="00EC0B82" w:rsidRDefault="00EC0B82" w:rsidP="00EC0B82">
      <w:pPr>
        <w:pStyle w:val="P00"/>
        <w:spacing w:before="0"/>
        <w:ind w:left="0" w:right="1134"/>
        <w:rPr>
          <w:rStyle w:val="default"/>
          <w:rFonts w:cs="FrankRuehl" w:hint="cs"/>
          <w:sz w:val="2"/>
          <w:szCs w:val="2"/>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hint="cs"/>
          <w:vanish/>
          <w:sz w:val="22"/>
          <w:szCs w:val="22"/>
          <w:u w:val="single"/>
          <w:shd w:val="clear" w:color="auto" w:fill="FFFF99"/>
          <w:rtl/>
          <w:lang w:eastAsia="en-US"/>
        </w:rPr>
        <w:t>(ג)</w:t>
      </w:r>
      <w:r w:rsidRPr="00350FB2">
        <w:rPr>
          <w:rStyle w:val="default"/>
          <w:rFonts w:cs="FrankRuehl" w:hint="cs"/>
          <w:vanish/>
          <w:sz w:val="22"/>
          <w:szCs w:val="22"/>
          <w:u w:val="single"/>
          <w:shd w:val="clear" w:color="auto" w:fill="FFFF99"/>
          <w:rtl/>
          <w:lang w:eastAsia="en-US"/>
        </w:rPr>
        <w:tab/>
        <w:t>הממונה יקבע הוראות ותנאים לעניין סעיף קטן (ב)(1) רישה.</w:t>
      </w:r>
      <w:bookmarkEnd w:id="37"/>
    </w:p>
    <w:p w14:paraId="39139604" w14:textId="77777777" w:rsidR="003E1701" w:rsidRDefault="003E1701">
      <w:pPr>
        <w:pStyle w:val="P00"/>
        <w:spacing w:before="72"/>
        <w:ind w:left="0" w:right="1134"/>
        <w:rPr>
          <w:rStyle w:val="default"/>
          <w:rFonts w:cs="FrankRuehl" w:hint="cs"/>
          <w:rtl/>
          <w:lang w:eastAsia="en-US"/>
        </w:rPr>
      </w:pPr>
      <w:bookmarkStart w:id="38" w:name="Seif13"/>
      <w:bookmarkEnd w:id="38"/>
      <w:r>
        <w:rPr>
          <w:rFonts w:cs="Miriam"/>
          <w:szCs w:val="32"/>
          <w:rtl/>
          <w:lang w:val="he-IL"/>
        </w:rPr>
        <w:pict w14:anchorId="4CE9E67F">
          <v:shape id="_x0000_s2170" type="#_x0000_t202" style="position:absolute;left:0;text-align:left;margin-left:470.25pt;margin-top:8.35pt;width:1in;height:23.6pt;z-index:251585536" filled="f" stroked="f">
            <v:textbox style="mso-next-textbox:#_x0000_s2170" inset="1mm,0,1mm,0">
              <w:txbxContent>
                <w:p w14:paraId="5B19D38E" w14:textId="77777777" w:rsidR="00575E31" w:rsidRDefault="00575E31">
                  <w:pPr>
                    <w:spacing w:line="160" w:lineRule="exact"/>
                    <w:jc w:val="left"/>
                    <w:rPr>
                      <w:rFonts w:cs="Miriam" w:hint="cs"/>
                      <w:szCs w:val="18"/>
                      <w:rtl/>
                      <w:lang w:eastAsia="en-US"/>
                    </w:rPr>
                  </w:pPr>
                  <w:r>
                    <w:rPr>
                      <w:rFonts w:cs="Miriam" w:hint="cs"/>
                      <w:szCs w:val="18"/>
                      <w:rtl/>
                      <w:lang w:eastAsia="en-US"/>
                    </w:rPr>
                    <w:t>נימוק בכתב של המלצות בעל רישיון</w:t>
                  </w:r>
                </w:p>
              </w:txbxContent>
            </v:textbox>
            <w10:anchorlock/>
          </v:shape>
        </w:pict>
      </w:r>
      <w:r>
        <w:rPr>
          <w:rStyle w:val="big-number"/>
          <w:rFonts w:hint="cs"/>
          <w:rtl/>
          <w:lang w:eastAsia="en-US"/>
        </w:rPr>
        <w:t>14</w:t>
      </w:r>
      <w:r>
        <w:rPr>
          <w:rStyle w:val="default"/>
          <w:rFonts w:cs="FrankRuehl" w:hint="cs"/>
          <w:rtl/>
          <w:lang w:eastAsia="en-US"/>
        </w:rPr>
        <w:t>.</w:t>
      </w:r>
      <w:r>
        <w:rPr>
          <w:rStyle w:val="default"/>
          <w:rFonts w:cs="FrankRuehl" w:hint="cs"/>
          <w:rtl/>
          <w:lang w:eastAsia="en-US"/>
        </w:rPr>
        <w:tab/>
        <w:t>בעל רישיון יעביר ללקוח, בעת מתן ההמלצה, מסמך בכתב, המפרט את הנימוקים להמלצתו בדבר כדאיות החיסכון של הלקוח או של קרובו באמצעות מוצר פנסיוני.</w:t>
      </w:r>
    </w:p>
    <w:p w14:paraId="3F6EE77B" w14:textId="77777777" w:rsidR="003E1701" w:rsidRDefault="003E1701">
      <w:pPr>
        <w:pStyle w:val="header-2"/>
        <w:ind w:left="0" w:right="1134"/>
        <w:rPr>
          <w:rFonts w:hint="cs"/>
          <w:rtl/>
        </w:rPr>
      </w:pPr>
      <w:bookmarkStart w:id="39" w:name="hed23"/>
      <w:bookmarkEnd w:id="39"/>
      <w:r>
        <w:rPr>
          <w:rFonts w:hint="cs"/>
          <w:rtl/>
        </w:rPr>
        <w:t>סימן ב': חובות אמון וזהירות</w:t>
      </w:r>
    </w:p>
    <w:p w14:paraId="1CB323DD" w14:textId="77777777" w:rsidR="003E1701" w:rsidRDefault="003E1701">
      <w:pPr>
        <w:pStyle w:val="P00"/>
        <w:spacing w:before="72"/>
        <w:ind w:left="0" w:right="1134"/>
        <w:rPr>
          <w:rStyle w:val="default"/>
          <w:rFonts w:cs="FrankRuehl" w:hint="cs"/>
          <w:rtl/>
          <w:lang w:eastAsia="en-US"/>
        </w:rPr>
      </w:pPr>
      <w:bookmarkStart w:id="40" w:name="Seif21"/>
      <w:bookmarkEnd w:id="40"/>
      <w:r>
        <w:rPr>
          <w:rFonts w:cs="Miriam"/>
          <w:szCs w:val="32"/>
          <w:rtl/>
          <w:lang w:val="he-IL"/>
        </w:rPr>
        <w:pict w14:anchorId="443C7A64">
          <v:shape id="_x0000_s2178" type="#_x0000_t202" style="position:absolute;left:0;text-align:left;margin-left:470.25pt;margin-top:7.1pt;width:1in;height:11.2pt;z-index:251593728" filled="f" stroked="f">
            <v:textbox inset="1mm,0,1mm,0">
              <w:txbxContent>
                <w:p w14:paraId="0D8AC2DC" w14:textId="77777777" w:rsidR="00575E31" w:rsidRDefault="00575E31">
                  <w:pPr>
                    <w:spacing w:line="160" w:lineRule="exact"/>
                    <w:jc w:val="left"/>
                    <w:rPr>
                      <w:rFonts w:cs="Miriam" w:hint="cs"/>
                      <w:szCs w:val="18"/>
                      <w:rtl/>
                      <w:lang w:eastAsia="en-US"/>
                    </w:rPr>
                  </w:pPr>
                  <w:r>
                    <w:rPr>
                      <w:rFonts w:cs="Miriam" w:hint="cs"/>
                      <w:szCs w:val="18"/>
                      <w:rtl/>
                      <w:lang w:eastAsia="en-US"/>
                    </w:rPr>
                    <w:t>חובת אמון</w:t>
                  </w:r>
                </w:p>
              </w:txbxContent>
            </v:textbox>
            <w10:anchorlock/>
          </v:shape>
        </w:pict>
      </w:r>
      <w:r>
        <w:rPr>
          <w:rStyle w:val="big-number"/>
          <w:rFonts w:hint="cs"/>
          <w:rtl/>
          <w:lang w:eastAsia="en-US"/>
        </w:rPr>
        <w:t>15</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בעל רישיון יפעל לטובת לקוחותיו באמונה ובשקידה, לא יעדיף את עניניו</w:t>
      </w:r>
      <w:r>
        <w:rPr>
          <w:rStyle w:val="default"/>
          <w:rFonts w:cs="FrankRuehl" w:hint="cs"/>
          <w:rtl/>
          <w:lang w:eastAsia="en-US"/>
        </w:rPr>
        <w:t xml:space="preserve"> </w:t>
      </w:r>
      <w:r>
        <w:rPr>
          <w:rStyle w:val="default"/>
          <w:rFonts w:cs="FrankRuehl"/>
          <w:rtl/>
          <w:lang w:eastAsia="en-US"/>
        </w:rPr>
        <w:t>האישיים או עניניו של אחר על פני טובת לקוחותיו, ולא יעדיף ענינו של לקוח אחד על פני לקוח אחר.</w:t>
      </w:r>
    </w:p>
    <w:p w14:paraId="1F73A862"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העדפה בידי סוכן פנסיוני של מוצר פנסיוני שיש לו זיקה אליו, שנעשתה בהתאם להוראות סעיף 12(א)(2)(ב), היא דרך פעולה העולה בקנה אחד עם חובותיו לפי סעיף קטן (א).</w:t>
      </w:r>
    </w:p>
    <w:p w14:paraId="330F7BF0" w14:textId="77777777" w:rsidR="003E1701" w:rsidRDefault="003E1701">
      <w:pPr>
        <w:pStyle w:val="P00"/>
        <w:spacing w:before="72"/>
        <w:ind w:left="0" w:right="1134"/>
        <w:rPr>
          <w:rStyle w:val="default"/>
          <w:rFonts w:cs="FrankRuehl" w:hint="cs"/>
          <w:rtl/>
          <w:lang w:eastAsia="en-US"/>
        </w:rPr>
      </w:pPr>
      <w:bookmarkStart w:id="41" w:name="Seif22"/>
      <w:bookmarkEnd w:id="41"/>
      <w:r>
        <w:rPr>
          <w:rFonts w:cs="Miriam"/>
          <w:szCs w:val="32"/>
          <w:rtl/>
          <w:lang w:val="he-IL"/>
        </w:rPr>
        <w:pict w14:anchorId="5F302984">
          <v:shape id="_x0000_s2179" type="#_x0000_t202" style="position:absolute;left:0;text-align:left;margin-left:470.25pt;margin-top:7.1pt;width:1in;height:11.2pt;z-index:251594752" filled="f" stroked="f">
            <v:textbox inset="1mm,0,1mm,0">
              <w:txbxContent>
                <w:p w14:paraId="11646133" w14:textId="77777777" w:rsidR="00575E31" w:rsidRDefault="00575E31">
                  <w:pPr>
                    <w:spacing w:line="160" w:lineRule="exact"/>
                    <w:jc w:val="left"/>
                    <w:rPr>
                      <w:rFonts w:cs="Miriam" w:hint="cs"/>
                      <w:szCs w:val="18"/>
                      <w:rtl/>
                      <w:lang w:eastAsia="en-US"/>
                    </w:rPr>
                  </w:pPr>
                  <w:r>
                    <w:rPr>
                      <w:rFonts w:cs="Miriam" w:hint="cs"/>
                      <w:szCs w:val="18"/>
                      <w:rtl/>
                      <w:lang w:eastAsia="en-US"/>
                    </w:rPr>
                    <w:t>חובת זהירות</w:t>
                  </w:r>
                </w:p>
              </w:txbxContent>
            </v:textbox>
            <w10:anchorlock/>
          </v:shape>
        </w:pict>
      </w:r>
      <w:r>
        <w:rPr>
          <w:rStyle w:val="big-number"/>
          <w:rFonts w:hint="cs"/>
          <w:rtl/>
          <w:lang w:eastAsia="en-US"/>
        </w:rPr>
        <w:t>16</w:t>
      </w:r>
      <w:r>
        <w:rPr>
          <w:rStyle w:val="default"/>
          <w:rFonts w:cs="FrankRuehl" w:hint="cs"/>
          <w:rtl/>
          <w:lang w:eastAsia="en-US"/>
        </w:rPr>
        <w:t>.</w:t>
      </w:r>
      <w:r>
        <w:rPr>
          <w:rStyle w:val="default"/>
          <w:rFonts w:cs="FrankRuehl" w:hint="cs"/>
          <w:rtl/>
          <w:lang w:eastAsia="en-US"/>
        </w:rPr>
        <w:tab/>
        <w:t>בעל רישיון ינהג בעיסוקו בזהירות וברמת מיומנות שבעל רישיון סביר היה נוהג בהן בנסיבות דומות, וינקוט את כל האמצעים הסבירים להבטחת עניניהם של לקוחותיו.</w:t>
      </w:r>
    </w:p>
    <w:p w14:paraId="741272D6" w14:textId="77777777" w:rsidR="003E1701" w:rsidRDefault="003E1701">
      <w:pPr>
        <w:pStyle w:val="P00"/>
        <w:spacing w:before="72"/>
        <w:ind w:left="0" w:right="1134"/>
        <w:rPr>
          <w:rStyle w:val="default"/>
          <w:rFonts w:cs="FrankRuehl" w:hint="cs"/>
          <w:rtl/>
          <w:lang w:eastAsia="en-US"/>
        </w:rPr>
      </w:pPr>
      <w:bookmarkStart w:id="42" w:name="Seif2"/>
      <w:bookmarkEnd w:id="42"/>
      <w:r>
        <w:rPr>
          <w:lang w:val="he-IL"/>
        </w:rPr>
        <w:pict w14:anchorId="55B588F7">
          <v:rect id="_x0000_s2150" style="position:absolute;left:0;text-align:left;margin-left:464.5pt;margin-top:8.05pt;width:75.05pt;height:12.2pt;z-index:251574272" o:allowincell="f" filled="f" stroked="f" strokecolor="lime" strokeweight=".25pt">
            <v:textbox style="mso-next-textbox:#_x0000_s2150" inset="0,0,0,0">
              <w:txbxContent>
                <w:p w14:paraId="17E5A4F0" w14:textId="77777777" w:rsidR="00575E31" w:rsidRDefault="00575E31">
                  <w:pPr>
                    <w:spacing w:line="160" w:lineRule="exact"/>
                    <w:jc w:val="left"/>
                    <w:rPr>
                      <w:rFonts w:cs="Miriam" w:hint="cs"/>
                      <w:noProof/>
                      <w:szCs w:val="18"/>
                      <w:rtl/>
                      <w:lang w:eastAsia="en-US"/>
                    </w:rPr>
                  </w:pPr>
                  <w:r>
                    <w:rPr>
                      <w:rFonts w:cs="Miriam" w:hint="cs"/>
                      <w:szCs w:val="18"/>
                      <w:rtl/>
                      <w:lang w:eastAsia="en-US"/>
                    </w:rPr>
                    <w:t>ניגוד ענינים</w:t>
                  </w:r>
                </w:p>
              </w:txbxContent>
            </v:textbox>
            <w10:anchorlock/>
          </v:rect>
        </w:pict>
      </w:r>
      <w:r>
        <w:rPr>
          <w:rStyle w:val="big-number"/>
          <w:rFonts w:hint="cs"/>
          <w:rtl/>
          <w:lang w:eastAsia="en-US"/>
        </w:rPr>
        <w:t>17</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נודע לבעל רישיון על ניגוד ענינים בינו או בין התאגיד שבו הוא מועסק או שותף,</w:t>
      </w:r>
      <w:r>
        <w:rPr>
          <w:rStyle w:val="default"/>
          <w:rFonts w:cs="FrankRuehl" w:hint="cs"/>
          <w:rtl/>
          <w:lang w:eastAsia="en-US"/>
        </w:rPr>
        <w:t xml:space="preserve"> </w:t>
      </w:r>
      <w:r>
        <w:rPr>
          <w:rStyle w:val="default"/>
          <w:rFonts w:cs="FrankRuehl"/>
          <w:rtl/>
          <w:lang w:eastAsia="en-US"/>
        </w:rPr>
        <w:t>לבין הלקוח, בין לענין ייעוץ פנסיוני או שיווק פנסיוני לאותו לקוח ובין לענין ביצוע עסקה</w:t>
      </w:r>
      <w:r>
        <w:rPr>
          <w:rStyle w:val="default"/>
          <w:rFonts w:cs="FrankRuehl" w:hint="cs"/>
          <w:rtl/>
          <w:lang w:eastAsia="en-US"/>
        </w:rPr>
        <w:t xml:space="preserve"> </w:t>
      </w:r>
      <w:r>
        <w:rPr>
          <w:rStyle w:val="default"/>
          <w:rFonts w:cs="FrankRuehl"/>
          <w:rtl/>
          <w:lang w:eastAsia="en-US"/>
        </w:rPr>
        <w:t>בעבור הלקוח, חייב בעל הרישיון להודיע ללקוח, בכתב, על קיום ניגוד הענינים, ולהימנע</w:t>
      </w:r>
      <w:r>
        <w:rPr>
          <w:rStyle w:val="default"/>
          <w:rFonts w:cs="FrankRuehl" w:hint="cs"/>
          <w:rtl/>
          <w:lang w:eastAsia="en-US"/>
        </w:rPr>
        <w:t xml:space="preserve"> </w:t>
      </w:r>
      <w:r>
        <w:rPr>
          <w:rStyle w:val="default"/>
          <w:rFonts w:cs="FrankRuehl"/>
          <w:rtl/>
          <w:lang w:eastAsia="en-US"/>
        </w:rPr>
        <w:t>מלבצע כל פעולה שיש בה ניגוד ענינים, אלא אם כן הסכים הלקוח לכך מראש ובכתב, ביחס לאותו ייעוץ פנסיוני, ביחס לאותו שיווק פנסיוני או ביחס לביצוע אותה עסקה.</w:t>
      </w:r>
    </w:p>
    <w:p w14:paraId="02CC74FB"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זיקה של סוכן פנסיוני למוצר פנסיוני, לא תיחשב כניגוד ענינים בינו ובין הלקוח לענין סעיף קטן (א).</w:t>
      </w:r>
    </w:p>
    <w:p w14:paraId="78B070C3" w14:textId="77777777" w:rsidR="003E1701" w:rsidRDefault="00D0515C" w:rsidP="000F7D0C">
      <w:pPr>
        <w:pStyle w:val="P00"/>
        <w:spacing w:before="72"/>
        <w:ind w:left="0" w:right="1134"/>
        <w:rPr>
          <w:rStyle w:val="default"/>
          <w:rFonts w:cs="FrankRuehl" w:hint="cs"/>
          <w:rtl/>
          <w:lang w:eastAsia="en-US"/>
        </w:rPr>
      </w:pPr>
      <w:r>
        <w:rPr>
          <w:rFonts w:hint="cs"/>
          <w:rtl/>
          <w:lang w:eastAsia="en-US"/>
        </w:rPr>
        <w:pict w14:anchorId="305447AB">
          <v:shape id="_x0000_s2389" type="#_x0000_t202" style="position:absolute;left:0;text-align:left;margin-left:470.35pt;margin-top:7pt;width:1in;height:16.8pt;z-index:251736064" filled="f" stroked="f">
            <v:textbox inset="1mm,0,1mm,0">
              <w:txbxContent>
                <w:p w14:paraId="5DB419F7" w14:textId="77777777" w:rsidR="00D0515C" w:rsidRDefault="00D0515C" w:rsidP="00D0515C">
                  <w:pPr>
                    <w:spacing w:line="160" w:lineRule="exact"/>
                    <w:jc w:val="left"/>
                    <w:rPr>
                      <w:rFonts w:cs="Miriam" w:hint="cs"/>
                      <w:noProof/>
                      <w:szCs w:val="18"/>
                      <w:rtl/>
                      <w:lang w:eastAsia="en-US"/>
                    </w:rPr>
                  </w:pPr>
                  <w:r>
                    <w:rPr>
                      <w:rFonts w:cs="Miriam" w:hint="cs"/>
                      <w:szCs w:val="18"/>
                      <w:rtl/>
                      <w:lang w:eastAsia="en-US"/>
                    </w:rPr>
                    <w:t>(תיקון מס' 8) תשע"ו-2016</w:t>
                  </w:r>
                </w:p>
              </w:txbxContent>
            </v:textbox>
            <w10:anchorlock/>
          </v:shape>
        </w:pict>
      </w:r>
      <w:r w:rsidR="003E1701">
        <w:rPr>
          <w:rStyle w:val="default"/>
          <w:rFonts w:cs="FrankRuehl" w:hint="cs"/>
          <w:rtl/>
          <w:lang w:eastAsia="en-US"/>
        </w:rPr>
        <w:tab/>
      </w:r>
      <w:r w:rsidR="003E1701">
        <w:rPr>
          <w:rStyle w:val="default"/>
          <w:rFonts w:cs="FrankRuehl"/>
          <w:rtl/>
          <w:lang w:eastAsia="en-US"/>
        </w:rPr>
        <w:t>(ג)</w:t>
      </w:r>
      <w:r w:rsidR="003E1701">
        <w:rPr>
          <w:rStyle w:val="default"/>
          <w:rFonts w:cs="FrankRuehl" w:hint="cs"/>
          <w:rtl/>
          <w:lang w:eastAsia="en-US"/>
        </w:rPr>
        <w:tab/>
      </w:r>
      <w:r w:rsidR="003E1701">
        <w:rPr>
          <w:rStyle w:val="default"/>
          <w:rFonts w:cs="FrankRuehl"/>
          <w:rtl/>
          <w:lang w:eastAsia="en-US"/>
        </w:rPr>
        <w:t>בלי לפגוע בכלליות הוראות סעיפים קטנים (א) ו</w:t>
      </w:r>
      <w:r w:rsidR="003E1701">
        <w:rPr>
          <w:rStyle w:val="default"/>
          <w:rFonts w:cs="FrankRuehl" w:hint="cs"/>
          <w:rtl/>
          <w:lang w:eastAsia="en-US"/>
        </w:rPr>
        <w:t>-</w:t>
      </w:r>
      <w:r w:rsidR="003E1701">
        <w:rPr>
          <w:rStyle w:val="default"/>
          <w:rFonts w:cs="FrankRuehl"/>
          <w:rtl/>
          <w:lang w:eastAsia="en-US"/>
        </w:rPr>
        <w:t xml:space="preserve">(ב), רשאי </w:t>
      </w:r>
      <w:r w:rsidR="000F7D0C" w:rsidRPr="000F7D0C">
        <w:rPr>
          <w:rStyle w:val="default"/>
          <w:rFonts w:cs="FrankRuehl" w:hint="cs"/>
          <w:rtl/>
          <w:lang w:eastAsia="en-US"/>
        </w:rPr>
        <w:t>הממונה, לאחר התייעצות עם הוועדה, להורות</w:t>
      </w:r>
      <w:r w:rsidR="003E1701">
        <w:rPr>
          <w:rStyle w:val="default"/>
          <w:rFonts w:cs="FrankRuehl"/>
          <w:rtl/>
          <w:lang w:eastAsia="en-US"/>
        </w:rPr>
        <w:t xml:space="preserve">, לענין הסעיפים הקטנים האמורים, </w:t>
      </w:r>
      <w:r w:rsidR="000F7D0C">
        <w:rPr>
          <w:rStyle w:val="default"/>
          <w:rFonts w:cs="FrankRuehl" w:hint="cs"/>
          <w:rtl/>
          <w:lang w:eastAsia="en-US"/>
        </w:rPr>
        <w:t xml:space="preserve">על </w:t>
      </w:r>
      <w:r w:rsidR="003E1701">
        <w:rPr>
          <w:rStyle w:val="default"/>
          <w:rFonts w:cs="FrankRuehl"/>
          <w:rtl/>
          <w:lang w:eastAsia="en-US"/>
        </w:rPr>
        <w:t>נסיבות שיראו בהן ניגוד ענינים בין בעל רישיון ובין לקוח</w:t>
      </w:r>
      <w:r w:rsidR="003E1701">
        <w:rPr>
          <w:rStyle w:val="default"/>
          <w:rFonts w:cs="FrankRuehl" w:hint="cs"/>
          <w:rtl/>
          <w:lang w:eastAsia="en-US"/>
        </w:rPr>
        <w:t xml:space="preserve"> </w:t>
      </w:r>
      <w:r w:rsidR="003E1701">
        <w:rPr>
          <w:rStyle w:val="default"/>
          <w:rFonts w:cs="FrankRuehl"/>
          <w:rtl/>
          <w:lang w:eastAsia="en-US"/>
        </w:rPr>
        <w:t>ונסיבות שבהן יימנע בעל רישיון מביצוע כל פעולה שיש בה ניגוד ענינים כאמור, אף אם הסכים הלקוח לכך מראש ובכתב.</w:t>
      </w:r>
    </w:p>
    <w:p w14:paraId="23E2CFCC" w14:textId="77777777" w:rsidR="00D0515C" w:rsidRPr="00350FB2" w:rsidRDefault="00D0515C" w:rsidP="00D0515C">
      <w:pPr>
        <w:pStyle w:val="P00"/>
        <w:spacing w:before="0"/>
        <w:ind w:left="0" w:right="1134"/>
        <w:rPr>
          <w:rStyle w:val="default"/>
          <w:rFonts w:cs="FrankRuehl" w:hint="cs"/>
          <w:vanish/>
          <w:color w:val="FF0000"/>
          <w:szCs w:val="20"/>
          <w:shd w:val="clear" w:color="auto" w:fill="FFFF99"/>
          <w:rtl/>
        </w:rPr>
      </w:pPr>
      <w:bookmarkStart w:id="43" w:name="Rov177"/>
      <w:r w:rsidRPr="00350FB2">
        <w:rPr>
          <w:rStyle w:val="default"/>
          <w:rFonts w:cs="FrankRuehl" w:hint="cs"/>
          <w:vanish/>
          <w:color w:val="FF0000"/>
          <w:szCs w:val="20"/>
          <w:shd w:val="clear" w:color="auto" w:fill="FFFF99"/>
          <w:rtl/>
        </w:rPr>
        <w:t>מיום 1.11.2016</w:t>
      </w:r>
    </w:p>
    <w:p w14:paraId="4F4A7F54" w14:textId="77777777" w:rsidR="00D0515C" w:rsidRPr="00350FB2" w:rsidRDefault="00D0515C" w:rsidP="00D0515C">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8</w:t>
      </w:r>
    </w:p>
    <w:p w14:paraId="78039886" w14:textId="77777777" w:rsidR="00D0515C" w:rsidRPr="00350FB2" w:rsidRDefault="00D0515C" w:rsidP="00D0515C">
      <w:pPr>
        <w:pStyle w:val="P00"/>
        <w:spacing w:before="0"/>
        <w:ind w:left="0" w:right="1134"/>
        <w:rPr>
          <w:rStyle w:val="default"/>
          <w:rFonts w:cs="FrankRuehl" w:hint="cs"/>
          <w:vanish/>
          <w:szCs w:val="20"/>
          <w:shd w:val="clear" w:color="auto" w:fill="FFFF99"/>
          <w:rtl/>
        </w:rPr>
      </w:pPr>
      <w:hyperlink r:id="rId65" w:history="1">
        <w:r w:rsidRPr="00350FB2">
          <w:rPr>
            <w:rStyle w:val="Hyperlink"/>
            <w:rFonts w:hint="cs"/>
            <w:vanish/>
            <w:szCs w:val="20"/>
            <w:shd w:val="clear" w:color="auto" w:fill="FFFF99"/>
            <w:rtl/>
          </w:rPr>
          <w:t>ס"ח תשע"ו מס' 2582</w:t>
        </w:r>
      </w:hyperlink>
      <w:r w:rsidRPr="00350FB2">
        <w:rPr>
          <w:rStyle w:val="default"/>
          <w:rFonts w:cs="FrankRuehl" w:hint="cs"/>
          <w:vanish/>
          <w:szCs w:val="20"/>
          <w:shd w:val="clear" w:color="auto" w:fill="FFFF99"/>
          <w:rtl/>
        </w:rPr>
        <w:t xml:space="preserve"> מיום 21.8.2016 עמ' 1261 (</w:t>
      </w:r>
      <w:hyperlink r:id="rId66" w:history="1">
        <w:r w:rsidRPr="00350FB2">
          <w:rPr>
            <w:rStyle w:val="Hyperlink"/>
            <w:rFonts w:hint="cs"/>
            <w:vanish/>
            <w:szCs w:val="20"/>
            <w:shd w:val="clear" w:color="auto" w:fill="FFFF99"/>
            <w:rtl/>
          </w:rPr>
          <w:t>ה"ח 1032</w:t>
        </w:r>
      </w:hyperlink>
      <w:r w:rsidRPr="00350FB2">
        <w:rPr>
          <w:rStyle w:val="default"/>
          <w:rFonts w:cs="FrankRuehl" w:hint="cs"/>
          <w:vanish/>
          <w:szCs w:val="20"/>
          <w:shd w:val="clear" w:color="auto" w:fill="FFFF99"/>
          <w:rtl/>
        </w:rPr>
        <w:t>)</w:t>
      </w:r>
    </w:p>
    <w:p w14:paraId="3CFF32CF" w14:textId="77777777" w:rsidR="00D0515C" w:rsidRPr="00D0515C" w:rsidRDefault="00D0515C" w:rsidP="00D0515C">
      <w:pPr>
        <w:pStyle w:val="P00"/>
        <w:ind w:left="0" w:right="1134"/>
        <w:rPr>
          <w:rStyle w:val="default"/>
          <w:rFonts w:cs="FrankRuehl" w:hint="cs"/>
          <w:sz w:val="2"/>
          <w:szCs w:val="2"/>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(ג)</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בלי לפגוע בכלליות הוראות סעיפים קטנים (א) ו</w:t>
      </w:r>
      <w:r w:rsidRPr="00350FB2">
        <w:rPr>
          <w:rStyle w:val="default"/>
          <w:rFonts w:cs="FrankRuehl" w:hint="cs"/>
          <w:vanish/>
          <w:sz w:val="22"/>
          <w:szCs w:val="22"/>
          <w:shd w:val="clear" w:color="auto" w:fill="FFFF99"/>
          <w:rtl/>
          <w:lang w:eastAsia="en-US"/>
        </w:rPr>
        <w:t>-</w:t>
      </w:r>
      <w:r w:rsidRPr="00350FB2">
        <w:rPr>
          <w:rStyle w:val="default"/>
          <w:rFonts w:cs="FrankRuehl"/>
          <w:vanish/>
          <w:sz w:val="22"/>
          <w:szCs w:val="22"/>
          <w:shd w:val="clear" w:color="auto" w:fill="FFFF99"/>
          <w:rtl/>
          <w:lang w:eastAsia="en-US"/>
        </w:rPr>
        <w:t xml:space="preserve">(ב), רשאי </w:t>
      </w:r>
      <w:r w:rsidRPr="00350FB2">
        <w:rPr>
          <w:rStyle w:val="default"/>
          <w:rFonts w:cs="FrankRuehl"/>
          <w:strike/>
          <w:vanish/>
          <w:sz w:val="22"/>
          <w:szCs w:val="22"/>
          <w:shd w:val="clear" w:color="auto" w:fill="FFFF99"/>
          <w:rtl/>
          <w:lang w:eastAsia="en-US"/>
        </w:rPr>
        <w:t>השר לקבוע</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הממונה, לאחר התייעצות עם הוועדה, להורות</w:t>
      </w:r>
      <w:r w:rsidRPr="00350FB2">
        <w:rPr>
          <w:rStyle w:val="default"/>
          <w:rFonts w:cs="FrankRuehl"/>
          <w:vanish/>
          <w:sz w:val="22"/>
          <w:szCs w:val="22"/>
          <w:shd w:val="clear" w:color="auto" w:fill="FFFF99"/>
          <w:rtl/>
          <w:lang w:eastAsia="en-US"/>
        </w:rPr>
        <w:t xml:space="preserve">, לענין הסעיפים הקטנים האמורים, </w:t>
      </w:r>
      <w:r w:rsidRPr="00350FB2">
        <w:rPr>
          <w:rStyle w:val="default"/>
          <w:rFonts w:cs="FrankRuehl"/>
          <w:strike/>
          <w:vanish/>
          <w:sz w:val="22"/>
          <w:szCs w:val="22"/>
          <w:shd w:val="clear" w:color="auto" w:fill="FFFF99"/>
          <w:rtl/>
          <w:lang w:eastAsia="en-US"/>
        </w:rPr>
        <w:t>נסיבות</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על נסיבות</w:t>
      </w:r>
      <w:r w:rsidRPr="00350FB2">
        <w:rPr>
          <w:rStyle w:val="default"/>
          <w:rFonts w:cs="FrankRuehl"/>
          <w:vanish/>
          <w:sz w:val="22"/>
          <w:szCs w:val="22"/>
          <w:shd w:val="clear" w:color="auto" w:fill="FFFF99"/>
          <w:rtl/>
          <w:lang w:eastAsia="en-US"/>
        </w:rPr>
        <w:t xml:space="preserve"> שיראו בהן ניגוד ענינים בין בעל רישיון ובין לקוח</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ונסיבות שבהן יימנע בעל רישיון מביצוע כל פעולה שיש בה ניגוד ענינים כאמור, אף אם הסכים הלקוח לכך מראש ובכתב.</w:t>
      </w:r>
      <w:bookmarkEnd w:id="43"/>
    </w:p>
    <w:p w14:paraId="254CF8DB" w14:textId="77777777" w:rsidR="003E1701" w:rsidRDefault="003E1701">
      <w:pPr>
        <w:pStyle w:val="P00"/>
        <w:spacing w:before="72"/>
        <w:ind w:left="0" w:right="1134"/>
        <w:rPr>
          <w:rStyle w:val="default"/>
          <w:rFonts w:cs="FrankRuehl" w:hint="cs"/>
          <w:rtl/>
          <w:lang w:eastAsia="en-US"/>
        </w:rPr>
      </w:pPr>
      <w:bookmarkStart w:id="44" w:name="Seif53"/>
      <w:bookmarkEnd w:id="44"/>
      <w:r>
        <w:rPr>
          <w:lang w:val="he-IL"/>
        </w:rPr>
        <w:pict w14:anchorId="2C4E4017">
          <v:rect id="_x0000_s2266" style="position:absolute;left:0;text-align:left;margin-left:464.5pt;margin-top:8.05pt;width:75.05pt;height:39.9pt;z-index:251644928" o:allowincell="f" filled="f" stroked="f" strokecolor="lime" strokeweight=".25pt">
            <v:textbox inset="0,0,0,0">
              <w:txbxContent>
                <w:p w14:paraId="135D978A" w14:textId="77777777" w:rsidR="00575E31" w:rsidRDefault="00575E31">
                  <w:pPr>
                    <w:spacing w:line="160" w:lineRule="exact"/>
                    <w:jc w:val="left"/>
                    <w:rPr>
                      <w:rFonts w:cs="Miriam" w:hint="cs"/>
                      <w:szCs w:val="18"/>
                      <w:rtl/>
                      <w:lang w:eastAsia="en-US"/>
                    </w:rPr>
                  </w:pPr>
                  <w:r>
                    <w:rPr>
                      <w:rFonts w:cs="Miriam" w:hint="cs"/>
                      <w:szCs w:val="18"/>
                      <w:rtl/>
                      <w:lang w:eastAsia="en-US"/>
                    </w:rPr>
                    <w:t>הגבלות לעניין ביצוע עסקה בין לקוח לבין גוף מוסדי</w:t>
                  </w:r>
                </w:p>
                <w:p w14:paraId="088B5723" w14:textId="77777777" w:rsidR="00575E31" w:rsidRDefault="00575E31">
                  <w:pPr>
                    <w:spacing w:line="160" w:lineRule="exact"/>
                    <w:jc w:val="left"/>
                    <w:rPr>
                      <w:rFonts w:cs="Miriam" w:hint="cs"/>
                      <w:noProof/>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תשס"ח-2008</w:t>
                  </w:r>
                </w:p>
              </w:txbxContent>
            </v:textbox>
            <w10:anchorlock/>
          </v:rect>
        </w:pict>
      </w:r>
      <w:r>
        <w:rPr>
          <w:rStyle w:val="big-number"/>
          <w:rFonts w:hint="cs"/>
          <w:rtl/>
          <w:lang w:eastAsia="en-US"/>
        </w:rPr>
        <w:t>17</w:t>
      </w:r>
      <w:r>
        <w:rPr>
          <w:rStyle w:val="default"/>
          <w:rFonts w:cs="FrankRuehl" w:hint="cs"/>
          <w:rtl/>
        </w:rPr>
        <w:t>א</w:t>
      </w:r>
      <w:r>
        <w:rPr>
          <w:rStyle w:val="default"/>
          <w:rFonts w:cs="FrankRuehl"/>
          <w:rtl/>
          <w:lang w:eastAsia="en-US"/>
        </w:rPr>
        <w:t>.</w:t>
      </w:r>
      <w:r>
        <w:rPr>
          <w:rStyle w:val="default"/>
          <w:rFonts w:cs="FrankRuehl"/>
          <w:rtl/>
          <w:lang w:eastAsia="en-US"/>
        </w:rPr>
        <w:tab/>
        <w:t>(א)</w:t>
      </w:r>
      <w:r>
        <w:rPr>
          <w:rStyle w:val="default"/>
          <w:rFonts w:cs="FrankRuehl" w:hint="cs"/>
          <w:rtl/>
          <w:lang w:eastAsia="en-US"/>
        </w:rPr>
        <w:tab/>
        <w:t>יועץ פנסיוני או סוכן ביטוח פנסיוני לא יבצע בעבור לקוח עסקה עם גוף מוסדי ולא יתווך בין לקוח לבין גוף מוסדי, אלא אם כן קיים בין היועץ הפנסיוני או סוכן הביטוח הפנסיוני, לפי העניין, לבין הגוף המוסדי, הסכם בכתב שבין תנאיו חיוב היועץ הפנסיוני או סוכן הביטוח הפנסיוני בתנאים הקבועים לפי סעיף 30 לחוק הפיקוח על הביטוח, בשינויים המחויבים.</w:t>
      </w:r>
    </w:p>
    <w:p w14:paraId="14F3B23E"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על ביצוע עסקה ועל תיווך כאמור בסעיף קטן (א) יחולו, בשינויים המחויבים, הוראות לפי חוק הפיקוח על הביטוח והוראות לפי חוק חוזה הביטוח, התשמ"א-1981 (בסעיף קטן זה </w:t>
      </w:r>
      <w:r>
        <w:rPr>
          <w:rStyle w:val="default"/>
          <w:rFonts w:cs="FrankRuehl"/>
          <w:rtl/>
          <w:lang w:eastAsia="en-US"/>
        </w:rPr>
        <w:t>–</w:t>
      </w:r>
      <w:r>
        <w:rPr>
          <w:rStyle w:val="default"/>
          <w:rFonts w:cs="FrankRuehl" w:hint="cs"/>
          <w:rtl/>
          <w:lang w:eastAsia="en-US"/>
        </w:rPr>
        <w:t xml:space="preserve"> חוק חוזה הביטוח), החלות על סוכן ביטוח ועל עיסוק בתיווך לעניין ביטוח, ואולם לא יחולו לעניין עסקה או תיווך כאמור המבוצעים בידי יועץ פנסיוני </w:t>
      </w:r>
      <w:r>
        <w:rPr>
          <w:rStyle w:val="default"/>
          <w:rFonts w:cs="FrankRuehl"/>
          <w:rtl/>
          <w:lang w:eastAsia="en-US"/>
        </w:rPr>
        <w:t>–</w:t>
      </w:r>
    </w:p>
    <w:p w14:paraId="6409AF57" w14:textId="77777777" w:rsidR="003E1701" w:rsidRDefault="003E170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הוראות סעיף 33(א) לחוק חוזה הביטוח;</w:t>
      </w:r>
    </w:p>
    <w:p w14:paraId="62988CFF" w14:textId="77777777" w:rsidR="003E1701" w:rsidRDefault="003E170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הוראות לפי חוק הפיקוח על הביטוח הנוגעות לחובותיו של מבטח בשל משא ומתן של סוכן הביטוח לקראת כריתתו של חוזה הביטוח או הנוגעות לכריתת חוזה הביטוח.</w:t>
      </w:r>
    </w:p>
    <w:p w14:paraId="1165FE29" w14:textId="77777777" w:rsidR="003E1701" w:rsidRPr="00350FB2" w:rsidRDefault="003E1701">
      <w:pPr>
        <w:pStyle w:val="P00"/>
        <w:spacing w:before="0"/>
        <w:ind w:left="0" w:right="1134"/>
        <w:rPr>
          <w:rStyle w:val="default"/>
          <w:rFonts w:cs="FrankRuehl" w:hint="cs"/>
          <w:vanish/>
          <w:color w:val="FF0000"/>
          <w:szCs w:val="20"/>
          <w:shd w:val="clear" w:color="auto" w:fill="FFFF99"/>
          <w:rtl/>
          <w:lang w:eastAsia="en-US"/>
        </w:rPr>
      </w:pPr>
      <w:bookmarkStart w:id="45" w:name="Rov73"/>
      <w:r w:rsidRPr="00350FB2">
        <w:rPr>
          <w:rStyle w:val="default"/>
          <w:rFonts w:cs="FrankRuehl" w:hint="cs"/>
          <w:vanish/>
          <w:color w:val="FF0000"/>
          <w:szCs w:val="20"/>
          <w:shd w:val="clear" w:color="auto" w:fill="FFFF99"/>
          <w:rtl/>
          <w:lang w:eastAsia="en-US"/>
        </w:rPr>
        <w:t>מיום 28.1.2008</w:t>
      </w:r>
    </w:p>
    <w:p w14:paraId="10D43779" w14:textId="77777777" w:rsidR="003E1701" w:rsidRPr="00350FB2" w:rsidRDefault="003E1701">
      <w:pPr>
        <w:pStyle w:val="P00"/>
        <w:spacing w:before="0"/>
        <w:ind w:left="0" w:right="1134"/>
        <w:rPr>
          <w:rStyle w:val="default"/>
          <w:rFonts w:cs="FrankRuehl" w:hint="cs"/>
          <w:vanish/>
          <w:szCs w:val="20"/>
          <w:shd w:val="clear" w:color="auto" w:fill="FFFF99"/>
          <w:rtl/>
          <w:lang w:eastAsia="en-US"/>
        </w:rPr>
      </w:pPr>
      <w:r w:rsidRPr="00350FB2">
        <w:rPr>
          <w:rStyle w:val="default"/>
          <w:rFonts w:cs="FrankRuehl" w:hint="cs"/>
          <w:b/>
          <w:bCs/>
          <w:vanish/>
          <w:szCs w:val="20"/>
          <w:shd w:val="clear" w:color="auto" w:fill="FFFF99"/>
          <w:rtl/>
          <w:lang w:eastAsia="en-US"/>
        </w:rPr>
        <w:t>תיקון מס' 2</w:t>
      </w:r>
    </w:p>
    <w:p w14:paraId="3860E8DC" w14:textId="77777777" w:rsidR="003E1701" w:rsidRPr="00350FB2" w:rsidRDefault="003E1701">
      <w:pPr>
        <w:pStyle w:val="P00"/>
        <w:spacing w:before="0"/>
        <w:ind w:left="0" w:right="1134"/>
        <w:rPr>
          <w:rStyle w:val="default"/>
          <w:rFonts w:cs="FrankRuehl" w:hint="cs"/>
          <w:vanish/>
          <w:szCs w:val="20"/>
          <w:shd w:val="clear" w:color="auto" w:fill="FFFF99"/>
          <w:rtl/>
          <w:lang w:eastAsia="en-US"/>
        </w:rPr>
      </w:pPr>
      <w:hyperlink r:id="rId67" w:history="1">
        <w:r w:rsidRPr="00350FB2">
          <w:rPr>
            <w:rStyle w:val="Hyperlink"/>
            <w:rFonts w:hint="cs"/>
            <w:vanish/>
            <w:szCs w:val="20"/>
            <w:shd w:val="clear" w:color="auto" w:fill="FFFF99"/>
            <w:rtl/>
            <w:lang w:eastAsia="en-US"/>
          </w:rPr>
          <w:t>ס"ח תשס"ח מס' 2130</w:t>
        </w:r>
      </w:hyperlink>
      <w:r w:rsidRPr="00350FB2">
        <w:rPr>
          <w:rStyle w:val="default"/>
          <w:rFonts w:cs="FrankRuehl" w:hint="cs"/>
          <w:vanish/>
          <w:szCs w:val="20"/>
          <w:shd w:val="clear" w:color="auto" w:fill="FFFF99"/>
          <w:rtl/>
          <w:lang w:eastAsia="en-US"/>
        </w:rPr>
        <w:t xml:space="preserve"> מיום 28.1.2008 עמ' 167 (</w:t>
      </w:r>
      <w:hyperlink r:id="rId68" w:history="1">
        <w:r w:rsidRPr="00350FB2">
          <w:rPr>
            <w:rStyle w:val="Hyperlink"/>
            <w:rFonts w:hint="cs"/>
            <w:vanish/>
            <w:szCs w:val="20"/>
            <w:shd w:val="clear" w:color="auto" w:fill="FFFF99"/>
            <w:rtl/>
            <w:lang w:eastAsia="en-US"/>
          </w:rPr>
          <w:t>ה"ח 291</w:t>
        </w:r>
      </w:hyperlink>
      <w:r w:rsidRPr="00350FB2">
        <w:rPr>
          <w:rStyle w:val="default"/>
          <w:rFonts w:cs="FrankRuehl" w:hint="cs"/>
          <w:vanish/>
          <w:szCs w:val="20"/>
          <w:shd w:val="clear" w:color="auto" w:fill="FFFF99"/>
          <w:rtl/>
          <w:lang w:eastAsia="en-US"/>
        </w:rPr>
        <w:t>)</w:t>
      </w:r>
    </w:p>
    <w:p w14:paraId="78D219D5" w14:textId="77777777" w:rsidR="003E1701" w:rsidRDefault="003E1701">
      <w:pPr>
        <w:pStyle w:val="P00"/>
        <w:spacing w:before="0"/>
        <w:ind w:left="0" w:right="1134"/>
        <w:rPr>
          <w:rStyle w:val="default"/>
          <w:rFonts w:cs="FrankRuehl" w:hint="cs"/>
          <w:sz w:val="2"/>
          <w:szCs w:val="2"/>
          <w:rtl/>
          <w:lang w:eastAsia="en-US"/>
        </w:rPr>
      </w:pPr>
      <w:r w:rsidRPr="00350FB2">
        <w:rPr>
          <w:rStyle w:val="default"/>
          <w:rFonts w:cs="FrankRuehl" w:hint="cs"/>
          <w:b/>
          <w:bCs/>
          <w:vanish/>
          <w:szCs w:val="20"/>
          <w:shd w:val="clear" w:color="auto" w:fill="FFFF99"/>
          <w:rtl/>
          <w:lang w:eastAsia="en-US"/>
        </w:rPr>
        <w:t>הוספת סעיף 17א</w:t>
      </w:r>
      <w:bookmarkEnd w:id="45"/>
    </w:p>
    <w:p w14:paraId="2F35FF62" w14:textId="77777777" w:rsidR="003E1701" w:rsidRDefault="003E1701">
      <w:pPr>
        <w:pStyle w:val="P00"/>
        <w:spacing w:before="72"/>
        <w:ind w:left="0" w:right="1134"/>
        <w:rPr>
          <w:rStyle w:val="default"/>
          <w:rFonts w:cs="FrankRuehl" w:hint="cs"/>
          <w:rtl/>
          <w:lang w:eastAsia="en-US"/>
        </w:rPr>
      </w:pPr>
      <w:bookmarkStart w:id="46" w:name="Seif3"/>
      <w:bookmarkEnd w:id="46"/>
      <w:r>
        <w:rPr>
          <w:lang w:val="he-IL"/>
        </w:rPr>
        <w:pict w14:anchorId="50FD8B72">
          <v:rect id="_x0000_s2151" style="position:absolute;left:0;text-align:left;margin-left:464.5pt;margin-top:8.05pt;width:75.05pt;height:24.2pt;z-index:251575296" o:allowincell="f" filled="f" stroked="f" strokecolor="lime" strokeweight=".25pt">
            <v:textbox inset="0,0,0,0">
              <w:txbxContent>
                <w:p w14:paraId="18A8BCA8" w14:textId="77777777" w:rsidR="00575E31" w:rsidRDefault="00575E31">
                  <w:pPr>
                    <w:spacing w:line="160" w:lineRule="exact"/>
                    <w:jc w:val="left"/>
                    <w:rPr>
                      <w:rFonts w:cs="Miriam" w:hint="cs"/>
                      <w:noProof/>
                      <w:szCs w:val="18"/>
                      <w:rtl/>
                      <w:lang w:eastAsia="en-US"/>
                    </w:rPr>
                  </w:pPr>
                  <w:r>
                    <w:rPr>
                      <w:rFonts w:cs="Miriam" w:hint="cs"/>
                      <w:szCs w:val="18"/>
                      <w:rtl/>
                      <w:lang w:eastAsia="en-US"/>
                    </w:rPr>
                    <w:t>איסור התקשרות של יועץ פנסיוני בהסכם חריג</w:t>
                  </w:r>
                </w:p>
              </w:txbxContent>
            </v:textbox>
            <w10:anchorlock/>
          </v:rect>
        </w:pict>
      </w:r>
      <w:r>
        <w:rPr>
          <w:rStyle w:val="big-number"/>
          <w:rFonts w:hint="cs"/>
          <w:rtl/>
          <w:lang w:eastAsia="en-US"/>
        </w:rPr>
        <w:t>18</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יועץ פנסיוני לא יתקשר עם גוף מוסדי בהסכם למתן שירותים שאינו במהלך</w:t>
      </w:r>
      <w:r>
        <w:rPr>
          <w:rStyle w:val="default"/>
          <w:rFonts w:cs="FrankRuehl" w:hint="cs"/>
          <w:rtl/>
          <w:lang w:eastAsia="en-US"/>
        </w:rPr>
        <w:t xml:space="preserve"> </w:t>
      </w:r>
      <w:r>
        <w:rPr>
          <w:rStyle w:val="default"/>
          <w:rFonts w:cs="FrankRuehl"/>
          <w:rtl/>
          <w:lang w:eastAsia="en-US"/>
        </w:rPr>
        <w:t>העסקים הרגיל של היועץ הפנסיוני, שאינו בתנאי שוק או העשוי להשפיע באופן מהותי</w:t>
      </w:r>
      <w:r>
        <w:rPr>
          <w:rStyle w:val="default"/>
          <w:rFonts w:cs="FrankRuehl" w:hint="cs"/>
          <w:rtl/>
          <w:lang w:eastAsia="en-US"/>
        </w:rPr>
        <w:t xml:space="preserve"> </w:t>
      </w:r>
      <w:r>
        <w:rPr>
          <w:rStyle w:val="default"/>
          <w:rFonts w:cs="FrankRuehl"/>
          <w:rtl/>
          <w:lang w:eastAsia="en-US"/>
        </w:rPr>
        <w:t>על רווחיות היועץ הפנסיוני, רכושו או התחייבויותיו (בחוק זה – הסכם חריג), אלא אם כן</w:t>
      </w:r>
      <w:r>
        <w:rPr>
          <w:rStyle w:val="default"/>
          <w:rFonts w:cs="FrankRuehl" w:hint="cs"/>
          <w:rtl/>
          <w:lang w:eastAsia="en-US"/>
        </w:rPr>
        <w:t xml:space="preserve"> </w:t>
      </w:r>
      <w:r>
        <w:rPr>
          <w:rStyle w:val="default"/>
          <w:rFonts w:cs="FrankRuehl"/>
          <w:rtl/>
          <w:lang w:eastAsia="en-US"/>
        </w:rPr>
        <w:t>קיבל לכך אישור מראש ובכתב של הממונה, ואם היועץ הפנסיוני הוא תאגיד בנקאי – גם של המפקח על הבנקים.</w:t>
      </w:r>
    </w:p>
    <w:p w14:paraId="459327F2"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קבלת תמורה בידי יועץ פנסיוני מאת גוף מוסדי, לפי הסכם למתן שירותים שאינו הסכם חריג או לפי הסכם חריג שאושר לפי הוראות סעיף קטן (א), היא דרך פעולה העולה בקנה אחד עם חובותיו של היועץ הפנסיוני לפי סעיפים 15 ו</w:t>
      </w:r>
      <w:r>
        <w:rPr>
          <w:rStyle w:val="default"/>
          <w:rFonts w:cs="FrankRuehl" w:hint="cs"/>
          <w:rtl/>
          <w:lang w:eastAsia="en-US"/>
        </w:rPr>
        <w:t>-</w:t>
      </w:r>
      <w:r>
        <w:rPr>
          <w:rStyle w:val="default"/>
          <w:rFonts w:cs="FrankRuehl"/>
          <w:rtl/>
          <w:lang w:eastAsia="en-US"/>
        </w:rPr>
        <w:t>17</w:t>
      </w:r>
      <w:r>
        <w:rPr>
          <w:rStyle w:val="default"/>
          <w:rFonts w:cs="FrankRuehl" w:hint="cs"/>
          <w:rtl/>
          <w:lang w:eastAsia="en-US"/>
        </w:rPr>
        <w:t>.</w:t>
      </w:r>
    </w:p>
    <w:p w14:paraId="3970447C"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בסעיף זה, "גוף מוסדי", "יועץ פנסיוני" – לרבות מי ששולט בו או מי שנשלט בידי מי מהם.</w:t>
      </w:r>
    </w:p>
    <w:p w14:paraId="23000D29" w14:textId="77777777" w:rsidR="003E1701" w:rsidRDefault="003E1701">
      <w:pPr>
        <w:pStyle w:val="P00"/>
        <w:spacing w:before="72"/>
        <w:ind w:left="0" w:right="1134"/>
        <w:rPr>
          <w:rStyle w:val="default"/>
          <w:rFonts w:cs="FrankRuehl" w:hint="cs"/>
          <w:rtl/>
          <w:lang w:eastAsia="en-US"/>
        </w:rPr>
      </w:pPr>
      <w:bookmarkStart w:id="47" w:name="Seif4"/>
      <w:bookmarkEnd w:id="47"/>
      <w:r>
        <w:rPr>
          <w:lang w:val="he-IL"/>
        </w:rPr>
        <w:pict w14:anchorId="29DB6D21">
          <v:rect id="_x0000_s2152" style="position:absolute;left:0;text-align:left;margin-left:464.5pt;margin-top:8.05pt;width:75.05pt;height:25.2pt;z-index:251576320" o:allowincell="f" filled="f" stroked="f" strokecolor="lime" strokeweight=".25pt">
            <v:textbox inset="0,0,0,0">
              <w:txbxContent>
                <w:p w14:paraId="4B4D5EAE" w14:textId="77777777" w:rsidR="00575E31" w:rsidRDefault="00575E31">
                  <w:pPr>
                    <w:spacing w:line="160" w:lineRule="exact"/>
                    <w:jc w:val="left"/>
                    <w:rPr>
                      <w:rFonts w:cs="Miriam" w:hint="cs"/>
                      <w:noProof/>
                      <w:szCs w:val="18"/>
                      <w:rtl/>
                      <w:lang w:eastAsia="en-US"/>
                    </w:rPr>
                  </w:pPr>
                  <w:r>
                    <w:rPr>
                      <w:rFonts w:cs="Miriam" w:hint="cs"/>
                      <w:szCs w:val="18"/>
                      <w:rtl/>
                      <w:lang w:eastAsia="en-US"/>
                    </w:rPr>
                    <w:t>תמריצים ועמלות בקשר עם ייעוץ פנסיוני</w:t>
                  </w:r>
                </w:p>
              </w:txbxContent>
            </v:textbox>
            <w10:anchorlock/>
          </v:rect>
        </w:pict>
      </w:r>
      <w:r>
        <w:rPr>
          <w:rStyle w:val="big-number"/>
          <w:rFonts w:hint="cs"/>
          <w:rtl/>
          <w:lang w:eastAsia="en-US"/>
        </w:rPr>
        <w:t>19</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יועץ פנסיוני או אדם אחר מטעמו או בעבורו לא יקבל טובת הנאה במישרין או בעקיפין בקשר עם ייעוץ פנסיוני או בקשר עם ביצוע עסקה בעבור לקוח, זולת אלה:</w:t>
      </w:r>
    </w:p>
    <w:p w14:paraId="540595A4"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שכר והחזר הוצאות המשולמים ישירות מאת הלקוח, כפי שנקבע בהסכם לפי סעיף 27(ב)(3), ובכפוף להוראות לפי סעיף 28;</w:t>
      </w:r>
    </w:p>
    <w:p w14:paraId="754A93CF" w14:textId="77777777" w:rsidR="003E1701" w:rsidRDefault="003E1701">
      <w:pPr>
        <w:pStyle w:val="P00"/>
        <w:spacing w:before="72"/>
        <w:ind w:left="1021" w:right="1134"/>
        <w:rPr>
          <w:rStyle w:val="default"/>
          <w:rFonts w:cs="FrankRuehl" w:hint="cs"/>
          <w:rtl/>
          <w:lang w:eastAsia="en-US"/>
        </w:rPr>
      </w:pPr>
      <w:r>
        <w:rPr>
          <w:rtl/>
          <w:lang w:val="he-IL"/>
        </w:rPr>
        <w:pict w14:anchorId="61F66739">
          <v:shape id="_x0000_s2249" type="#_x0000_t202" style="position:absolute;left:0;text-align:left;margin-left:470.25pt;margin-top:7.1pt;width:1in;height:16.8pt;z-index:251629568" filled="f" stroked="f">
            <v:textbox inset="1mm,0,1mm,0">
              <w:txbxContent>
                <w:p w14:paraId="22686A29" w14:textId="77777777" w:rsidR="00575E31" w:rsidRDefault="00575E31">
                  <w:pPr>
                    <w:spacing w:line="160" w:lineRule="exact"/>
                    <w:jc w:val="left"/>
                    <w:rPr>
                      <w:rFonts w:cs="Miriam" w:hint="cs"/>
                      <w:szCs w:val="18"/>
                      <w:rtl/>
                      <w:lang w:eastAsia="en-US"/>
                    </w:rPr>
                  </w:pPr>
                  <w:r>
                    <w:rPr>
                      <w:rFonts w:cs="Miriam" w:hint="cs"/>
                      <w:szCs w:val="18"/>
                      <w:rtl/>
                      <w:lang w:eastAsia="en-US"/>
                    </w:rPr>
                    <w:t>(תיקון מס' 1) תשס"ח-2008</w:t>
                  </w:r>
                </w:p>
              </w:txbxContent>
            </v:textbox>
          </v:shape>
        </w:pict>
      </w:r>
      <w:r>
        <w:rPr>
          <w:rStyle w:val="default"/>
          <w:rFonts w:cs="FrankRuehl"/>
          <w:rtl/>
          <w:lang w:eastAsia="en-US"/>
        </w:rPr>
        <w:t>(2)</w:t>
      </w:r>
      <w:r>
        <w:rPr>
          <w:rStyle w:val="default"/>
          <w:rFonts w:cs="FrankRuehl" w:hint="cs"/>
          <w:rtl/>
          <w:lang w:eastAsia="en-US"/>
        </w:rPr>
        <w:tab/>
      </w:r>
      <w:r>
        <w:rPr>
          <w:rStyle w:val="default"/>
          <w:rFonts w:cs="FrankRuehl"/>
          <w:rtl/>
          <w:lang w:eastAsia="en-US"/>
        </w:rPr>
        <w:t xml:space="preserve">עמלת הפצה הנגבית </w:t>
      </w:r>
      <w:r>
        <w:rPr>
          <w:rStyle w:val="default"/>
          <w:rFonts w:cs="FrankRuehl" w:hint="cs"/>
          <w:rtl/>
          <w:lang w:eastAsia="en-US"/>
        </w:rPr>
        <w:t>מגוף מוסדי שלו זיקה למוצר פנסיוני</w:t>
      </w:r>
      <w:r>
        <w:rPr>
          <w:rStyle w:val="default"/>
          <w:rFonts w:cs="FrankRuehl"/>
          <w:rtl/>
          <w:lang w:eastAsia="en-US"/>
        </w:rPr>
        <w:t>,</w:t>
      </w:r>
      <w:r>
        <w:rPr>
          <w:rStyle w:val="default"/>
          <w:rFonts w:cs="FrankRuehl" w:hint="cs"/>
          <w:rtl/>
          <w:lang w:eastAsia="en-US"/>
        </w:rPr>
        <w:t xml:space="preserve"> </w:t>
      </w:r>
      <w:r>
        <w:rPr>
          <w:rStyle w:val="default"/>
          <w:rFonts w:cs="FrankRuehl"/>
          <w:rtl/>
          <w:lang w:eastAsia="en-US"/>
        </w:rPr>
        <w:t>שבוצעה לגביו עסקה בעבור הלקוח, ובלבד שהלקוח שבעבורו בוצעה העסקה</w:t>
      </w:r>
      <w:r>
        <w:rPr>
          <w:rStyle w:val="default"/>
          <w:rFonts w:cs="FrankRuehl" w:hint="cs"/>
          <w:rtl/>
          <w:lang w:eastAsia="en-US"/>
        </w:rPr>
        <w:t xml:space="preserve"> </w:t>
      </w:r>
      <w:r>
        <w:rPr>
          <w:rStyle w:val="default"/>
          <w:rFonts w:cs="FrankRuehl"/>
          <w:rtl/>
          <w:lang w:eastAsia="en-US"/>
        </w:rPr>
        <w:t>הסכים, מראש ובכתב, לקבלת העמלה בידי היועץ ולשיעורה, ובכפוף להוראות סעיף 28</w:t>
      </w:r>
      <w:r>
        <w:rPr>
          <w:rStyle w:val="default"/>
          <w:rFonts w:cs="FrankRuehl" w:hint="cs"/>
          <w:rtl/>
          <w:lang w:eastAsia="en-US"/>
        </w:rPr>
        <w:t>.</w:t>
      </w:r>
    </w:p>
    <w:p w14:paraId="4915673B"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לענין סעיף קטן (א) יראו כטובת הנאה בידי יועץ פנסיוני בקשר עם ייעוץ פנסיוני או בקשר עם ביצוע עסקה, גם תשלום ליועץ פנסיוני שהיה סוכן ביטוח לפי הוראות חוק הפיקוח על הביטוח, בשל עיסוק בתיווך כמשמעותו בסעיף 24 לחוק האמור, שנעשה בתקופה שבה היה סוכן ביטוח.</w:t>
      </w:r>
    </w:p>
    <w:p w14:paraId="5526262A"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יועץ פנסיוני לא ייתן טובת הנאה לעובד מעובדיו, לסניף מסניפיו או ליחידה מיחידותיו, אם טובת ההנאה נקבעת בהתחשב בסוג המוצר הפנסיוני שלגביו ניתן הייעוץ</w:t>
      </w:r>
      <w:r>
        <w:rPr>
          <w:rStyle w:val="default"/>
          <w:rFonts w:cs="FrankRuehl" w:hint="cs"/>
          <w:rtl/>
          <w:lang w:eastAsia="en-US"/>
        </w:rPr>
        <w:t xml:space="preserve"> </w:t>
      </w:r>
      <w:r>
        <w:rPr>
          <w:rStyle w:val="default"/>
          <w:rFonts w:cs="FrankRuehl"/>
          <w:rtl/>
          <w:lang w:eastAsia="en-US"/>
        </w:rPr>
        <w:t>הפנסיוני או בהתחשב בזהות הגוף המוסדי שיש לו זיקה למוצר הפנסיוני שלגביו ניתן הייעוץ כאמור.</w:t>
      </w:r>
    </w:p>
    <w:p w14:paraId="3392EA08"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גוף מוסדי לא ייתן ליועץ פנסיוני טובת הנאה בקשר עם ייעוץ פנסיוני או בקשר עם ביצוע עסקה למעט תשלום עמלת הפצה לפי הוראות סעיף קטן (א)(2)</w:t>
      </w:r>
      <w:r>
        <w:rPr>
          <w:rStyle w:val="default"/>
          <w:rFonts w:cs="FrankRuehl" w:hint="cs"/>
          <w:rtl/>
          <w:lang w:eastAsia="en-US"/>
        </w:rPr>
        <w:t>.</w:t>
      </w:r>
    </w:p>
    <w:p w14:paraId="26290767"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w:t>
      </w:r>
      <w:r>
        <w:rPr>
          <w:rStyle w:val="default"/>
          <w:rFonts w:cs="FrankRuehl" w:hint="cs"/>
          <w:rtl/>
          <w:lang w:eastAsia="en-US"/>
        </w:rPr>
        <w:tab/>
      </w:r>
      <w:r>
        <w:rPr>
          <w:rStyle w:val="default"/>
          <w:rFonts w:cs="FrankRuehl"/>
          <w:rtl/>
          <w:lang w:eastAsia="en-US"/>
        </w:rPr>
        <w:t>בסעיף זה –</w:t>
      </w:r>
    </w:p>
    <w:p w14:paraId="0F0DD3BC"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"ביצוע עסקה" – לרבות הימנעות מביצוע עסקה;</w:t>
      </w:r>
    </w:p>
    <w:p w14:paraId="20809A8E"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"יועץ פנסיוני" – לרבות השולט בו, מי שנשלט בידי מי מהם, נושא משרה באחד מאלה ומי שמועסק על ידי אחד מאלה.</w:t>
      </w:r>
    </w:p>
    <w:p w14:paraId="00B60977" w14:textId="77777777" w:rsidR="00EC0B82" w:rsidRPr="00350FB2" w:rsidRDefault="00EC0B82" w:rsidP="00EC0B82">
      <w:pPr>
        <w:pStyle w:val="P00"/>
        <w:spacing w:before="0"/>
        <w:ind w:left="0" w:right="1134"/>
        <w:rPr>
          <w:rStyle w:val="default"/>
          <w:rFonts w:cs="FrankRuehl" w:hint="cs"/>
          <w:vanish/>
          <w:color w:val="FF0000"/>
          <w:szCs w:val="20"/>
          <w:shd w:val="clear" w:color="auto" w:fill="FFFF99"/>
          <w:rtl/>
          <w:lang w:eastAsia="en-US"/>
        </w:rPr>
      </w:pPr>
      <w:bookmarkStart w:id="48" w:name="Rov65"/>
      <w:r w:rsidRPr="00350FB2">
        <w:rPr>
          <w:rStyle w:val="default"/>
          <w:rFonts w:cs="FrankRuehl" w:hint="cs"/>
          <w:vanish/>
          <w:color w:val="FF0000"/>
          <w:szCs w:val="20"/>
          <w:shd w:val="clear" w:color="auto" w:fill="FFFF99"/>
          <w:rtl/>
          <w:lang w:eastAsia="en-US"/>
        </w:rPr>
        <w:t>מיום 1.1.2008</w:t>
      </w:r>
    </w:p>
    <w:p w14:paraId="6295BF78" w14:textId="77777777" w:rsidR="00EC0B82" w:rsidRPr="00350FB2" w:rsidRDefault="00EC0B82" w:rsidP="00EC0B82">
      <w:pPr>
        <w:pStyle w:val="P00"/>
        <w:spacing w:before="0"/>
        <w:ind w:left="0" w:right="1134"/>
        <w:rPr>
          <w:rStyle w:val="default"/>
          <w:rFonts w:cs="FrankRuehl" w:hint="cs"/>
          <w:vanish/>
          <w:szCs w:val="20"/>
          <w:shd w:val="clear" w:color="auto" w:fill="FFFF99"/>
          <w:rtl/>
          <w:lang w:eastAsia="en-US"/>
        </w:rPr>
      </w:pPr>
      <w:r w:rsidRPr="00350FB2">
        <w:rPr>
          <w:rStyle w:val="default"/>
          <w:rFonts w:cs="FrankRuehl" w:hint="cs"/>
          <w:b/>
          <w:bCs/>
          <w:vanish/>
          <w:szCs w:val="20"/>
          <w:shd w:val="clear" w:color="auto" w:fill="FFFF99"/>
          <w:rtl/>
          <w:lang w:eastAsia="en-US"/>
        </w:rPr>
        <w:t>תיקון מס' 1</w:t>
      </w:r>
    </w:p>
    <w:p w14:paraId="25DF4300" w14:textId="77777777" w:rsidR="00EC0B82" w:rsidRPr="00350FB2" w:rsidRDefault="00EC0B82" w:rsidP="00EC0B82">
      <w:pPr>
        <w:pStyle w:val="P00"/>
        <w:spacing w:before="0"/>
        <w:ind w:left="0" w:right="1134"/>
        <w:rPr>
          <w:rStyle w:val="default"/>
          <w:rFonts w:cs="FrankRuehl" w:hint="cs"/>
          <w:vanish/>
          <w:szCs w:val="20"/>
          <w:shd w:val="clear" w:color="auto" w:fill="FFFF99"/>
          <w:rtl/>
          <w:lang w:eastAsia="en-US"/>
        </w:rPr>
      </w:pPr>
      <w:hyperlink r:id="rId69" w:history="1">
        <w:r w:rsidRPr="00350FB2">
          <w:rPr>
            <w:rStyle w:val="Hyperlink"/>
            <w:rFonts w:hint="cs"/>
            <w:vanish/>
            <w:szCs w:val="20"/>
            <w:shd w:val="clear" w:color="auto" w:fill="FFFF99"/>
            <w:rtl/>
            <w:lang w:eastAsia="en-US"/>
          </w:rPr>
          <w:t>ס"ח תשס"ח מס' 2125</w:t>
        </w:r>
      </w:hyperlink>
      <w:r w:rsidRPr="00350FB2">
        <w:rPr>
          <w:rStyle w:val="default"/>
          <w:rFonts w:cs="FrankRuehl" w:hint="cs"/>
          <w:vanish/>
          <w:szCs w:val="20"/>
          <w:shd w:val="clear" w:color="auto" w:fill="FFFF99"/>
          <w:rtl/>
          <w:lang w:eastAsia="en-US"/>
        </w:rPr>
        <w:t xml:space="preserve"> מיום 1.1.2008 עמ' 120 (</w:t>
      </w:r>
      <w:hyperlink r:id="rId70" w:history="1">
        <w:r w:rsidRPr="00350FB2">
          <w:rPr>
            <w:rStyle w:val="Hyperlink"/>
            <w:rFonts w:hint="cs"/>
            <w:vanish/>
            <w:szCs w:val="20"/>
            <w:shd w:val="clear" w:color="auto" w:fill="FFFF99"/>
            <w:rtl/>
            <w:lang w:eastAsia="en-US"/>
          </w:rPr>
          <w:t>ה"ח 335</w:t>
        </w:r>
      </w:hyperlink>
      <w:r w:rsidRPr="00350FB2">
        <w:rPr>
          <w:rStyle w:val="default"/>
          <w:rFonts w:cs="FrankRuehl" w:hint="cs"/>
          <w:vanish/>
          <w:szCs w:val="20"/>
          <w:shd w:val="clear" w:color="auto" w:fill="FFFF99"/>
          <w:rtl/>
          <w:lang w:eastAsia="en-US"/>
        </w:rPr>
        <w:t>)</w:t>
      </w:r>
    </w:p>
    <w:p w14:paraId="011A253B" w14:textId="77777777" w:rsidR="00EC0B82" w:rsidRPr="00350FB2" w:rsidRDefault="00EC0B82" w:rsidP="00EC0B82">
      <w:pPr>
        <w:pStyle w:val="P00"/>
        <w:ind w:left="0"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rPr>
        <w:tab/>
      </w:r>
      <w:r w:rsidRPr="00350FB2">
        <w:rPr>
          <w:rStyle w:val="default"/>
          <w:rFonts w:cs="FrankRuehl" w:hint="cs"/>
          <w:vanish/>
          <w:sz w:val="22"/>
          <w:szCs w:val="22"/>
          <w:shd w:val="clear" w:color="auto" w:fill="FFFF99"/>
          <w:rtl/>
        </w:rPr>
        <w:t>(</w:t>
      </w:r>
      <w:r w:rsidRPr="00350FB2">
        <w:rPr>
          <w:rStyle w:val="default"/>
          <w:rFonts w:cs="FrankRuehl"/>
          <w:vanish/>
          <w:sz w:val="22"/>
          <w:szCs w:val="22"/>
          <w:shd w:val="clear" w:color="auto" w:fill="FFFF99"/>
          <w:rtl/>
          <w:lang w:eastAsia="en-US"/>
        </w:rPr>
        <w:t>א)</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יועץ פנסיוני או אדם אחר מטעמו או בעבורו לא יקבל טובת הנאה במישרין או בעקיפין בקשר עם ייעוץ פנסיוני או בקשר עם ביצוע עסקה בעבור לקוח, זולת אלה:</w:t>
      </w:r>
    </w:p>
    <w:p w14:paraId="6312EDD2" w14:textId="77777777" w:rsidR="00EC0B82" w:rsidRPr="00350FB2" w:rsidRDefault="00EC0B82" w:rsidP="00EC0B82">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(1)</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שכר והחזר הוצאות המשולמים ישירות מאת הלקוח, כפי שנקבע בהסכם לפי סעיף 27(ב)(3), ובכפוף להוראות לפי סעיף 28;</w:t>
      </w:r>
    </w:p>
    <w:p w14:paraId="683A83A1" w14:textId="77777777" w:rsidR="00EC0B82" w:rsidRDefault="00EC0B82" w:rsidP="00EC0B82">
      <w:pPr>
        <w:pStyle w:val="P00"/>
        <w:spacing w:before="0"/>
        <w:ind w:left="1021" w:right="1134"/>
        <w:rPr>
          <w:rStyle w:val="default"/>
          <w:rFonts w:cs="FrankRuehl" w:hint="cs"/>
          <w:sz w:val="2"/>
          <w:szCs w:val="2"/>
          <w:rtl/>
          <w:lang w:eastAsia="en-US"/>
        </w:rPr>
      </w:pPr>
      <w:r w:rsidRPr="00350FB2">
        <w:rPr>
          <w:rStyle w:val="default"/>
          <w:rFonts w:cs="FrankRuehl"/>
          <w:vanish/>
          <w:sz w:val="22"/>
          <w:szCs w:val="22"/>
          <w:shd w:val="clear" w:color="auto" w:fill="FFFF99"/>
          <w:rtl/>
          <w:lang w:eastAsia="en-US"/>
        </w:rPr>
        <w:t>(2)</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 xml:space="preserve">עמלת הפצה הנגבית </w:t>
      </w:r>
      <w:r w:rsidRPr="00350FB2">
        <w:rPr>
          <w:rStyle w:val="default"/>
          <w:rFonts w:cs="FrankRuehl"/>
          <w:strike/>
          <w:vanish/>
          <w:sz w:val="22"/>
          <w:szCs w:val="22"/>
          <w:shd w:val="clear" w:color="auto" w:fill="FFFF99"/>
          <w:rtl/>
          <w:lang w:eastAsia="en-US"/>
        </w:rPr>
        <w:t>מחברה מנהלת שלה זיקה למוצר פנסיוני הכלול</w:t>
      </w:r>
      <w:r w:rsidRPr="00350FB2">
        <w:rPr>
          <w:rStyle w:val="default"/>
          <w:rFonts w:cs="FrankRuehl" w:hint="cs"/>
          <w:strike/>
          <w:vanish/>
          <w:sz w:val="22"/>
          <w:szCs w:val="22"/>
          <w:shd w:val="clear" w:color="auto" w:fill="FFFF99"/>
          <w:rtl/>
          <w:lang w:eastAsia="en-US"/>
        </w:rPr>
        <w:t xml:space="preserve"> </w:t>
      </w:r>
      <w:r w:rsidRPr="00350FB2">
        <w:rPr>
          <w:rStyle w:val="default"/>
          <w:rFonts w:cs="FrankRuehl"/>
          <w:strike/>
          <w:vanish/>
          <w:sz w:val="22"/>
          <w:szCs w:val="22"/>
          <w:shd w:val="clear" w:color="auto" w:fill="FFFF99"/>
          <w:rtl/>
          <w:lang w:eastAsia="en-US"/>
        </w:rPr>
        <w:t>בסוגי המוצר הפנסיוני שבפסקאות (1) עד (3) ו</w:t>
      </w:r>
      <w:r w:rsidRPr="00350FB2">
        <w:rPr>
          <w:rStyle w:val="default"/>
          <w:rFonts w:cs="FrankRuehl" w:hint="cs"/>
          <w:strike/>
          <w:vanish/>
          <w:sz w:val="22"/>
          <w:szCs w:val="22"/>
          <w:shd w:val="clear" w:color="auto" w:fill="FFFF99"/>
          <w:rtl/>
          <w:lang w:eastAsia="en-US"/>
        </w:rPr>
        <w:t>-</w:t>
      </w:r>
      <w:r w:rsidRPr="00350FB2">
        <w:rPr>
          <w:rStyle w:val="default"/>
          <w:rFonts w:cs="FrankRuehl"/>
          <w:strike/>
          <w:vanish/>
          <w:sz w:val="22"/>
          <w:szCs w:val="22"/>
          <w:shd w:val="clear" w:color="auto" w:fill="FFFF99"/>
          <w:rtl/>
          <w:lang w:eastAsia="en-US"/>
        </w:rPr>
        <w:t>(7) להגדרה "סוג מוצר פנסיוני"</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מגוף מוסדי שלו זיקה למוצר פנסיוני</w:t>
      </w:r>
      <w:r w:rsidRPr="00350FB2">
        <w:rPr>
          <w:rStyle w:val="default"/>
          <w:rFonts w:cs="FrankRuehl"/>
          <w:vanish/>
          <w:sz w:val="22"/>
          <w:szCs w:val="22"/>
          <w:shd w:val="clear" w:color="auto" w:fill="FFFF99"/>
          <w:rtl/>
          <w:lang w:eastAsia="en-US"/>
        </w:rPr>
        <w:t>,</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שבוצעה לגביו עסקה בעבור הלקוח, ובלבד שהלקוח שבעבורו בוצעה העסקה</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הסכים, מראש ובכתב, לקבלת העמלה בידי היועץ ולשיעורה, ובכפוף להוראות סעיף 28</w:t>
      </w:r>
      <w:r w:rsidRPr="00350FB2">
        <w:rPr>
          <w:rStyle w:val="default"/>
          <w:rFonts w:cs="FrankRuehl" w:hint="cs"/>
          <w:vanish/>
          <w:sz w:val="22"/>
          <w:szCs w:val="22"/>
          <w:shd w:val="clear" w:color="auto" w:fill="FFFF99"/>
          <w:rtl/>
          <w:lang w:eastAsia="en-US"/>
        </w:rPr>
        <w:t>.</w:t>
      </w:r>
      <w:bookmarkEnd w:id="48"/>
    </w:p>
    <w:p w14:paraId="27D8A3D6" w14:textId="77777777" w:rsidR="00EC0B82" w:rsidRDefault="00EC0B82" w:rsidP="00575E31">
      <w:pPr>
        <w:pStyle w:val="P00"/>
        <w:spacing w:before="72"/>
        <w:ind w:left="0" w:right="1134"/>
        <w:rPr>
          <w:rStyle w:val="default"/>
          <w:rFonts w:cs="FrankRuehl" w:hint="cs"/>
          <w:rtl/>
          <w:lang w:eastAsia="en-US"/>
        </w:rPr>
      </w:pPr>
      <w:bookmarkStart w:id="49" w:name="Seif81"/>
      <w:bookmarkEnd w:id="49"/>
      <w:r>
        <w:rPr>
          <w:lang w:val="he-IL"/>
        </w:rPr>
        <w:pict w14:anchorId="44E2E68D">
          <v:rect id="_x0000_s2370" style="position:absolute;left:0;text-align:left;margin-left:464.5pt;margin-top:8.05pt;width:75.05pt;height:44.45pt;z-index:251726848" o:allowincell="f" filled="f" stroked="f" strokecolor="lime" strokeweight=".25pt">
            <v:textbox inset="0,0,0,0">
              <w:txbxContent>
                <w:p w14:paraId="6F7426D5" w14:textId="77777777" w:rsidR="00575E31" w:rsidRDefault="00575E31" w:rsidP="003F334F">
                  <w:pPr>
                    <w:spacing w:line="160" w:lineRule="exact"/>
                    <w:jc w:val="left"/>
                    <w:rPr>
                      <w:rFonts w:cs="Miriam" w:hint="cs"/>
                      <w:szCs w:val="18"/>
                      <w:rtl/>
                      <w:lang w:eastAsia="en-US"/>
                    </w:rPr>
                  </w:pPr>
                  <w:r>
                    <w:rPr>
                      <w:rFonts w:cs="Miriam" w:hint="cs"/>
                      <w:szCs w:val="18"/>
                      <w:rtl/>
                      <w:lang w:eastAsia="en-US"/>
                    </w:rPr>
                    <w:t xml:space="preserve">תמריצים ועמלות בקשר עם </w:t>
                  </w:r>
                  <w:r w:rsidR="003F334F">
                    <w:rPr>
                      <w:rFonts w:cs="Miriam" w:hint="cs"/>
                      <w:szCs w:val="18"/>
                      <w:rtl/>
                      <w:lang w:eastAsia="en-US"/>
                    </w:rPr>
                    <w:t>שיווק</w:t>
                  </w:r>
                  <w:r>
                    <w:rPr>
                      <w:rFonts w:cs="Miriam" w:hint="cs"/>
                      <w:szCs w:val="18"/>
                      <w:rtl/>
                      <w:lang w:eastAsia="en-US"/>
                    </w:rPr>
                    <w:t xml:space="preserve"> פנסיוני</w:t>
                  </w:r>
                </w:p>
                <w:p w14:paraId="5602B708" w14:textId="77777777" w:rsidR="00EB234E" w:rsidRDefault="00EB234E" w:rsidP="003F334F">
                  <w:pPr>
                    <w:spacing w:line="160" w:lineRule="exact"/>
                    <w:jc w:val="left"/>
                    <w:rPr>
                      <w:rFonts w:cs="Miriam" w:hint="cs"/>
                      <w:noProof/>
                      <w:szCs w:val="18"/>
                      <w:rtl/>
                      <w:lang w:eastAsia="en-US"/>
                    </w:rPr>
                  </w:pPr>
                  <w:r>
                    <w:rPr>
                      <w:rFonts w:cs="Miriam" w:hint="cs"/>
                      <w:szCs w:val="18"/>
                      <w:rtl/>
                      <w:lang w:eastAsia="en-US"/>
                    </w:rPr>
                    <w:t xml:space="preserve">(תיקון מס' 6) </w:t>
                  </w:r>
                  <w:r>
                    <w:rPr>
                      <w:rFonts w:cs="Miriam"/>
                      <w:szCs w:val="18"/>
                      <w:rtl/>
                      <w:lang w:eastAsia="en-US"/>
                    </w:rPr>
                    <w:br/>
                  </w:r>
                  <w:r>
                    <w:rPr>
                      <w:rFonts w:cs="Miriam" w:hint="cs"/>
                      <w:szCs w:val="18"/>
                      <w:rtl/>
                      <w:lang w:eastAsia="en-US"/>
                    </w:rPr>
                    <w:t>תשע"ו-2016</w:t>
                  </w:r>
                </w:p>
              </w:txbxContent>
            </v:textbox>
            <w10:anchorlock/>
          </v:rect>
        </w:pict>
      </w:r>
      <w:r>
        <w:rPr>
          <w:rStyle w:val="big-number"/>
          <w:rFonts w:hint="cs"/>
          <w:rtl/>
          <w:lang w:eastAsia="en-US"/>
        </w:rPr>
        <w:t>19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sidR="00575E31">
        <w:rPr>
          <w:rStyle w:val="default"/>
          <w:rFonts w:cs="FrankRuehl" w:hint="cs"/>
          <w:rtl/>
          <w:lang w:eastAsia="en-US"/>
        </w:rPr>
        <w:t>סוכן ביטוח פנסיוני או אדם אחר מטעמו או בעבורו לא יקבל טובת הנאה במישרין או בעקיפין בקשר עם שיווק פנסיוני או בקשר עם ביצוע עסקה בעבור לקוח, זולת אחד מאלה</w:t>
      </w:r>
      <w:r>
        <w:rPr>
          <w:rStyle w:val="default"/>
          <w:rFonts w:cs="FrankRuehl"/>
          <w:rtl/>
          <w:lang w:eastAsia="en-US"/>
        </w:rPr>
        <w:t>:</w:t>
      </w:r>
    </w:p>
    <w:p w14:paraId="3D12153F" w14:textId="77777777" w:rsidR="00575E31" w:rsidRDefault="00575E31" w:rsidP="00575E3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שכר והחזר הוצאות המשולמים ישירות מאת הלקוח; הממונה רשאי לקבוע הוראות לעניין שכר והחזר הוצאות לפי פסקה זו;</w:t>
      </w:r>
    </w:p>
    <w:p w14:paraId="79C5D6D1" w14:textId="77777777" w:rsidR="00575E31" w:rsidRDefault="00575E31" w:rsidP="00575E3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עמלת הפצה הנגבית, לפי סעיף 32(ה)(1)(ב) לחוק הפיקוח על קופות גמל, מגוף מוסדי שלו זיקה למוצר פנסיוני, שבוצעה לגביו עסקה בעבור הלקוח.</w:t>
      </w:r>
    </w:p>
    <w:p w14:paraId="35CF1453" w14:textId="77777777" w:rsidR="00575E31" w:rsidRDefault="00575E31" w:rsidP="00575E3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אין באמור בסעיף קטן (א) כדי לגרוע מהאפשרות של מעביד להשיב לעובדו תשלומים ששילם בעד שיווק פנסיוני או ייעוץ פנסיוני, כולם או חלקם, ובלבד שההטבה ניתנה בכפוף להוראות סעיף 20(א2) לחוק הפיקוח על קופות גמל.</w:t>
      </w:r>
    </w:p>
    <w:p w14:paraId="644B8C7E" w14:textId="77777777" w:rsidR="00575E31" w:rsidRDefault="00575E31" w:rsidP="00575E3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גוף מוסדי לא ייתן לסוכן ביטוח פנסיוני טובת הנאה בקשר עם שיווק פנסיוני או בקשר עם ביצוע עסקה, למעט תשלום עמלת הפצה לפי הוראות סעיף קטן (א)(2).</w:t>
      </w:r>
    </w:p>
    <w:p w14:paraId="41599D88" w14:textId="77777777" w:rsidR="00575E31" w:rsidRDefault="00575E31" w:rsidP="00575E31">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בסעיף זה, "סוכן ביטוח פנסיוני" </w:t>
      </w:r>
      <w:r>
        <w:rPr>
          <w:rStyle w:val="default"/>
          <w:rFonts w:cs="FrankRuehl"/>
          <w:rtl/>
          <w:lang w:eastAsia="en-US"/>
        </w:rPr>
        <w:t>–</w:t>
      </w:r>
      <w:r>
        <w:rPr>
          <w:rStyle w:val="default"/>
          <w:rFonts w:cs="FrankRuehl" w:hint="cs"/>
          <w:rtl/>
          <w:lang w:eastAsia="en-US"/>
        </w:rPr>
        <w:t xml:space="preserve"> לרבות השולט בו, מי שנשלט בידי מי מהם, נושא משרה באחד מאלה ומי שמועסק על ידי אחד מאלה.</w:t>
      </w:r>
    </w:p>
    <w:p w14:paraId="25FD497E" w14:textId="77777777" w:rsidR="00EC0B82" w:rsidRPr="00350FB2" w:rsidRDefault="00EC0B82" w:rsidP="00EC0B82">
      <w:pPr>
        <w:pStyle w:val="P00"/>
        <w:tabs>
          <w:tab w:val="clear" w:pos="6259"/>
        </w:tabs>
        <w:spacing w:before="0"/>
        <w:ind w:left="0" w:right="1134"/>
        <w:rPr>
          <w:rStyle w:val="default"/>
          <w:rFonts w:cs="FrankRuehl" w:hint="cs"/>
          <w:vanish/>
          <w:color w:val="FF0000"/>
          <w:szCs w:val="20"/>
          <w:shd w:val="clear" w:color="auto" w:fill="FFFF99"/>
          <w:rtl/>
        </w:rPr>
      </w:pPr>
      <w:bookmarkStart w:id="50" w:name="Rov172"/>
      <w:r w:rsidRPr="00350FB2">
        <w:rPr>
          <w:rStyle w:val="default"/>
          <w:rFonts w:cs="FrankRuehl" w:hint="cs"/>
          <w:vanish/>
          <w:color w:val="FF0000"/>
          <w:szCs w:val="20"/>
          <w:shd w:val="clear" w:color="auto" w:fill="FFFF99"/>
          <w:rtl/>
        </w:rPr>
        <w:t>מיום 1.12.2015</w:t>
      </w:r>
    </w:p>
    <w:p w14:paraId="00F92D83" w14:textId="77777777" w:rsidR="00EC0B82" w:rsidRPr="00350FB2" w:rsidRDefault="00EC0B82" w:rsidP="00EC0B82">
      <w:pPr>
        <w:pStyle w:val="P00"/>
        <w:tabs>
          <w:tab w:val="clear" w:pos="6259"/>
        </w:tabs>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6</w:t>
      </w:r>
    </w:p>
    <w:p w14:paraId="725399AF" w14:textId="77777777" w:rsidR="00EC0B82" w:rsidRPr="00350FB2" w:rsidRDefault="00EC0B82" w:rsidP="00EC0B82">
      <w:pPr>
        <w:pStyle w:val="P00"/>
        <w:tabs>
          <w:tab w:val="clear" w:pos="6259"/>
        </w:tabs>
        <w:spacing w:before="0"/>
        <w:ind w:left="0" w:right="1134"/>
        <w:rPr>
          <w:rStyle w:val="default"/>
          <w:rFonts w:cs="FrankRuehl" w:hint="cs"/>
          <w:vanish/>
          <w:szCs w:val="20"/>
          <w:shd w:val="clear" w:color="auto" w:fill="FFFF99"/>
          <w:rtl/>
        </w:rPr>
      </w:pPr>
      <w:hyperlink r:id="rId71" w:history="1">
        <w:r w:rsidRPr="00350FB2">
          <w:rPr>
            <w:rStyle w:val="Hyperlink"/>
            <w:rFonts w:hint="cs"/>
            <w:vanish/>
            <w:szCs w:val="20"/>
            <w:shd w:val="clear" w:color="auto" w:fill="FFFF99"/>
            <w:rtl/>
          </w:rPr>
          <w:t>ס"ח תשע"ו מס' 2510</w:t>
        </w:r>
      </w:hyperlink>
      <w:r w:rsidRPr="00350FB2">
        <w:rPr>
          <w:rStyle w:val="default"/>
          <w:rFonts w:cs="FrankRuehl" w:hint="cs"/>
          <w:vanish/>
          <w:szCs w:val="20"/>
          <w:shd w:val="clear" w:color="auto" w:fill="FFFF99"/>
          <w:rtl/>
        </w:rPr>
        <w:t xml:space="preserve"> מיום 30.11.2015 עמ' 60 (</w:t>
      </w:r>
      <w:hyperlink r:id="rId72" w:history="1">
        <w:r w:rsidRPr="00350FB2">
          <w:rPr>
            <w:rStyle w:val="Hyperlink"/>
            <w:rFonts w:hint="cs"/>
            <w:vanish/>
            <w:szCs w:val="20"/>
            <w:shd w:val="clear" w:color="auto" w:fill="FFFF99"/>
            <w:rtl/>
          </w:rPr>
          <w:t>ה"ח 951</w:t>
        </w:r>
      </w:hyperlink>
      <w:r w:rsidRPr="00350FB2">
        <w:rPr>
          <w:rStyle w:val="default"/>
          <w:rFonts w:cs="FrankRuehl" w:hint="cs"/>
          <w:vanish/>
          <w:szCs w:val="20"/>
          <w:shd w:val="clear" w:color="auto" w:fill="FFFF99"/>
          <w:rtl/>
        </w:rPr>
        <w:t>)</w:t>
      </w:r>
    </w:p>
    <w:p w14:paraId="0C3BB707" w14:textId="77777777" w:rsidR="00EC0B82" w:rsidRPr="00575E31" w:rsidRDefault="00EC0B82" w:rsidP="00575E31">
      <w:pPr>
        <w:pStyle w:val="P00"/>
        <w:tabs>
          <w:tab w:val="clear" w:pos="6259"/>
        </w:tabs>
        <w:spacing w:before="0"/>
        <w:ind w:left="0" w:right="1134"/>
        <w:rPr>
          <w:rStyle w:val="default"/>
          <w:rFonts w:cs="FrankRuehl" w:hint="cs"/>
          <w:sz w:val="2"/>
          <w:szCs w:val="2"/>
          <w:shd w:val="clear" w:color="auto" w:fill="FFFF99"/>
          <w:rtl/>
        </w:rPr>
      </w:pPr>
      <w:r w:rsidRPr="00350FB2">
        <w:rPr>
          <w:rStyle w:val="default"/>
          <w:rFonts w:cs="FrankRuehl" w:hint="cs"/>
          <w:b/>
          <w:bCs/>
          <w:vanish/>
          <w:szCs w:val="20"/>
          <w:shd w:val="clear" w:color="auto" w:fill="FFFF99"/>
          <w:rtl/>
        </w:rPr>
        <w:t>הוספת סעיף 19א</w:t>
      </w:r>
      <w:bookmarkEnd w:id="50"/>
    </w:p>
    <w:p w14:paraId="69E94E7F" w14:textId="77777777" w:rsidR="003E1701" w:rsidRDefault="003E1701">
      <w:pPr>
        <w:pStyle w:val="P00"/>
        <w:spacing w:before="72"/>
        <w:ind w:left="0" w:right="1134"/>
        <w:rPr>
          <w:rStyle w:val="default"/>
          <w:rFonts w:cs="FrankRuehl" w:hint="cs"/>
          <w:rtl/>
          <w:lang w:eastAsia="en-US"/>
        </w:rPr>
      </w:pPr>
      <w:bookmarkStart w:id="51" w:name="Seif5"/>
      <w:bookmarkEnd w:id="51"/>
      <w:r>
        <w:rPr>
          <w:lang w:val="he-IL"/>
        </w:rPr>
        <w:pict w14:anchorId="4FB377D4">
          <v:rect id="_x0000_s2153" style="position:absolute;left:0;text-align:left;margin-left:464.5pt;margin-top:8.05pt;width:75.05pt;height:24.45pt;z-index:251577344" o:allowincell="f" filled="f" stroked="f" strokecolor="lime" strokeweight=".25pt">
            <v:textbox inset="0,0,0,0">
              <w:txbxContent>
                <w:p w14:paraId="1ACF1374" w14:textId="77777777" w:rsidR="00575E31" w:rsidRDefault="00575E31">
                  <w:pPr>
                    <w:spacing w:line="160" w:lineRule="exact"/>
                    <w:jc w:val="left"/>
                    <w:rPr>
                      <w:rFonts w:cs="Miriam" w:hint="cs"/>
                      <w:noProof/>
                      <w:szCs w:val="18"/>
                      <w:rtl/>
                      <w:lang w:eastAsia="en-US"/>
                    </w:rPr>
                  </w:pPr>
                  <w:r>
                    <w:rPr>
                      <w:rFonts w:cs="Miriam" w:hint="cs"/>
                      <w:szCs w:val="18"/>
                      <w:rtl/>
                      <w:lang w:eastAsia="en-US"/>
                    </w:rPr>
                    <w:t>הגבלות לענין התקשרות יועץ פנסיוני</w:t>
                  </w:r>
                </w:p>
              </w:txbxContent>
            </v:textbox>
            <w10:anchorlock/>
          </v:rect>
        </w:pict>
      </w:r>
      <w:r>
        <w:rPr>
          <w:rStyle w:val="big-number"/>
          <w:rFonts w:hint="cs"/>
          <w:rtl/>
          <w:lang w:eastAsia="en-US"/>
        </w:rPr>
        <w:t>20</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יועץ פנסיוני לא יתקשר עם מעביד או עם ארגון מעבידים, במפורש או</w:t>
      </w:r>
      <w:r>
        <w:rPr>
          <w:rStyle w:val="default"/>
          <w:rFonts w:cs="FrankRuehl" w:hint="cs"/>
          <w:rtl/>
          <w:lang w:eastAsia="en-US"/>
        </w:rPr>
        <w:t xml:space="preserve"> </w:t>
      </w:r>
      <w:r>
        <w:rPr>
          <w:rStyle w:val="default"/>
          <w:rFonts w:cs="FrankRuehl"/>
          <w:rtl/>
          <w:lang w:eastAsia="en-US"/>
        </w:rPr>
        <w:t>במשתמע, לענין מתן ייעוץ פנסיוני לעובד של אותו מעביד או לעובד של מי שהוא חבר בארגון המעבידים או מיוצג על ידו, לפי הענין, אלא בהתקיים כל אלה:</w:t>
      </w:r>
    </w:p>
    <w:p w14:paraId="36755EDD"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היועץ הפנסיוני אינו תאגיד בנקאי;</w:t>
      </w:r>
    </w:p>
    <w:p w14:paraId="4FC5205F"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ליועץ הפנסיוני אין קשר עסקי כלשהו עם המעביד או עם ארגון המעבידים;</w:t>
      </w:r>
    </w:p>
    <w:p w14:paraId="5877BF6A"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תשלום שכר והחזר הוצאות ליועץ הפנסיוני בשל מתן הייעוץ הפנסיוני</w:t>
      </w:r>
      <w:r>
        <w:rPr>
          <w:rStyle w:val="default"/>
          <w:rFonts w:cs="FrankRuehl" w:hint="cs"/>
          <w:rtl/>
          <w:lang w:eastAsia="en-US"/>
        </w:rPr>
        <w:t xml:space="preserve"> </w:t>
      </w:r>
      <w:r>
        <w:rPr>
          <w:rStyle w:val="default"/>
          <w:rFonts w:cs="FrankRuehl"/>
          <w:rtl/>
          <w:lang w:eastAsia="en-US"/>
        </w:rPr>
        <w:t>לעובד, המשולם בידי מעביד או בידי ארגון מעבידים, ישולם ישירות מהמעביד</w:t>
      </w:r>
      <w:r>
        <w:rPr>
          <w:rStyle w:val="default"/>
          <w:rFonts w:cs="FrankRuehl" w:hint="cs"/>
          <w:rtl/>
          <w:lang w:eastAsia="en-US"/>
        </w:rPr>
        <w:t xml:space="preserve"> </w:t>
      </w:r>
      <w:r>
        <w:rPr>
          <w:rStyle w:val="default"/>
          <w:rFonts w:cs="FrankRuehl"/>
          <w:rtl/>
          <w:lang w:eastAsia="en-US"/>
        </w:rPr>
        <w:t>או ארגון המעבידים ליועץ הפנסיוני, ולא ישולם מתוך הסכומים המועברים</w:t>
      </w:r>
      <w:r>
        <w:rPr>
          <w:rStyle w:val="default"/>
          <w:rFonts w:cs="FrankRuehl" w:hint="cs"/>
          <w:rtl/>
          <w:lang w:eastAsia="en-US"/>
        </w:rPr>
        <w:t xml:space="preserve"> </w:t>
      </w:r>
      <w:r>
        <w:rPr>
          <w:rStyle w:val="default"/>
          <w:rFonts w:cs="FrankRuehl"/>
          <w:rtl/>
          <w:lang w:eastAsia="en-US"/>
        </w:rPr>
        <w:t>לחיסכון באמצעות המוצר הפנסיוני או מתוך הסכומים הצבורים בחיסכון כאמור;</w:t>
      </w:r>
    </w:p>
    <w:p w14:paraId="04F73CB9"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המעביד או ארגון המעבידים אינו זכאי לטובת הנאה מאת היועץ הפנסיוני בקשר עם הייעוץ הפנסיוני, ולא קיבל מהיועץ הפנסיוני טובת הנאה כאמור;</w:t>
      </w:r>
    </w:p>
    <w:p w14:paraId="1BE13850" w14:textId="77777777" w:rsidR="003E1701" w:rsidRDefault="003E1701">
      <w:pPr>
        <w:pStyle w:val="P00"/>
        <w:spacing w:before="72"/>
        <w:ind w:left="1021" w:right="1134"/>
        <w:rPr>
          <w:rStyle w:val="default"/>
          <w:rFonts w:cs="FrankRuehl"/>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ההסכם שבין היועץ הפנסיוני לבין המעביד כולל הוראה ולפיה המעביד</w:t>
      </w:r>
      <w:r>
        <w:rPr>
          <w:rStyle w:val="default"/>
          <w:rFonts w:cs="FrankRuehl" w:hint="cs"/>
          <w:rtl/>
          <w:lang w:eastAsia="en-US"/>
        </w:rPr>
        <w:t xml:space="preserve"> </w:t>
      </w:r>
      <w:r>
        <w:rPr>
          <w:rStyle w:val="default"/>
          <w:rFonts w:cs="FrankRuehl"/>
          <w:rtl/>
          <w:lang w:eastAsia="en-US"/>
        </w:rPr>
        <w:t>או ארגון המעבידים לא יתערבו בתוכן הייעוץ הפנסיוני שנותן היועץ לעובדים, ולא יחייבו את העובדים לקבל ייעוץ פנסיוני באמצעות אותו יועץ פנסיוני;</w:t>
      </w:r>
    </w:p>
    <w:p w14:paraId="2A3A03E5" w14:textId="77777777" w:rsidR="003E1701" w:rsidRDefault="003E1701">
      <w:pPr>
        <w:pStyle w:val="P00"/>
        <w:spacing w:before="72"/>
        <w:ind w:left="0" w:right="1134"/>
        <w:rPr>
          <w:rStyle w:val="default"/>
          <w:rFonts w:cs="FrankRuehl" w:hint="cs"/>
          <w:rtl/>
          <w:lang w:eastAsia="en-US"/>
        </w:rPr>
      </w:pPr>
      <w:r>
        <w:rPr>
          <w:rStyle w:val="default"/>
          <w:rFonts w:cs="FrankRuehl"/>
          <w:rtl/>
          <w:lang w:eastAsia="en-US"/>
        </w:rPr>
        <w:t>לענין זה, "יועץ פנסיוני" ו"מעביד" – לרבות מי ששולט בו, או מי שנשלט בידי מי מהם.</w:t>
      </w:r>
    </w:p>
    <w:p w14:paraId="0EB42FD4"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יועץ פנסיוני לא יהיה צד לביטוח הנעשה לקבוצת בני אדם שאינם עובדיו, ולא יתקשר לענין ביטוח כאמור.</w:t>
      </w:r>
    </w:p>
    <w:p w14:paraId="319B7E01" w14:textId="77777777" w:rsidR="003E1701" w:rsidRDefault="003E1701">
      <w:pPr>
        <w:pStyle w:val="P00"/>
        <w:spacing w:before="72"/>
        <w:ind w:left="0" w:right="1134"/>
        <w:rPr>
          <w:rStyle w:val="default"/>
          <w:rFonts w:cs="FrankRuehl" w:hint="cs"/>
          <w:rtl/>
          <w:lang w:eastAsia="en-US"/>
        </w:rPr>
      </w:pPr>
      <w:bookmarkStart w:id="52" w:name="Seif6"/>
      <w:bookmarkEnd w:id="52"/>
      <w:r>
        <w:rPr>
          <w:lang w:val="he-IL"/>
        </w:rPr>
        <w:pict w14:anchorId="3308DA3B">
          <v:rect id="_x0000_s2154" style="position:absolute;left:0;text-align:left;margin-left:464.5pt;margin-top:8.05pt;width:75.05pt;height:7.6pt;z-index:251578368" o:allowincell="f" filled="f" stroked="f" strokecolor="lime" strokeweight=".25pt">
            <v:textbox style="mso-next-textbox:#_x0000_s2154" inset="0,0,0,0">
              <w:txbxContent>
                <w:p w14:paraId="08487A01" w14:textId="77777777" w:rsidR="00575E31" w:rsidRDefault="00575E31">
                  <w:pPr>
                    <w:spacing w:line="160" w:lineRule="exact"/>
                    <w:jc w:val="left"/>
                    <w:rPr>
                      <w:rFonts w:cs="Miriam" w:hint="cs"/>
                      <w:noProof/>
                      <w:szCs w:val="18"/>
                      <w:rtl/>
                      <w:lang w:eastAsia="en-US"/>
                    </w:rPr>
                  </w:pPr>
                  <w:r>
                    <w:rPr>
                      <w:rFonts w:cs="Miriam" w:hint="cs"/>
                      <w:szCs w:val="18"/>
                      <w:rtl/>
                      <w:lang w:eastAsia="en-US"/>
                    </w:rPr>
                    <w:t>גילוי נאות</w:t>
                  </w:r>
                </w:p>
              </w:txbxContent>
            </v:textbox>
            <w10:anchorlock/>
          </v:rect>
        </w:pict>
      </w:r>
      <w:r>
        <w:rPr>
          <w:rStyle w:val="big-number"/>
          <w:rFonts w:hint="cs"/>
          <w:rtl/>
          <w:lang w:eastAsia="en-US"/>
        </w:rPr>
        <w:t>21</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בעל רישיון יגלה ללקוח, בגילוי נאות, את כל הענינים המהותיים לייעוץ</w:t>
      </w:r>
      <w:r>
        <w:rPr>
          <w:rStyle w:val="default"/>
          <w:rFonts w:cs="FrankRuehl" w:hint="cs"/>
          <w:rtl/>
          <w:lang w:eastAsia="en-US"/>
        </w:rPr>
        <w:t xml:space="preserve"> </w:t>
      </w:r>
      <w:r>
        <w:rPr>
          <w:rStyle w:val="default"/>
          <w:rFonts w:cs="FrankRuehl"/>
          <w:rtl/>
          <w:lang w:eastAsia="en-US"/>
        </w:rPr>
        <w:t>הפנסיוני או לשיווק הפנסיוני הניתן על ידו, ולענין בעל רישיון שהוא סוכן פנסיוני בכלל זה –</w:t>
      </w:r>
    </w:p>
    <w:p w14:paraId="353DC9BA"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יביא לידיעת לקוחותיו, בכל מקום שבו הוא מנהל את עסקיו, בשלט בולט</w:t>
      </w:r>
      <w:r>
        <w:rPr>
          <w:rStyle w:val="default"/>
          <w:rFonts w:cs="FrankRuehl" w:hint="cs"/>
          <w:rtl/>
          <w:lang w:eastAsia="en-US"/>
        </w:rPr>
        <w:t xml:space="preserve"> </w:t>
      </w:r>
      <w:r>
        <w:rPr>
          <w:rStyle w:val="default"/>
          <w:rFonts w:cs="FrankRuehl"/>
          <w:rtl/>
          <w:lang w:eastAsia="en-US"/>
        </w:rPr>
        <w:t>וברור או באופן אחר כפי שהורה הממונה, את דבר היותו סוכן פנסיוני ולא</w:t>
      </w:r>
      <w:r>
        <w:rPr>
          <w:rStyle w:val="default"/>
          <w:rFonts w:cs="FrankRuehl" w:hint="cs"/>
          <w:rtl/>
          <w:lang w:eastAsia="en-US"/>
        </w:rPr>
        <w:t xml:space="preserve"> </w:t>
      </w:r>
      <w:r>
        <w:rPr>
          <w:rStyle w:val="default"/>
          <w:rFonts w:cs="FrankRuehl"/>
          <w:rtl/>
          <w:lang w:eastAsia="en-US"/>
        </w:rPr>
        <w:t>יועץ פנסיוני, וכן את הגופים המוסדיים שהם בעלי זיקה למוצרים הפנסיוניים שלגביהם הוא עוסק בשיווק פנסיוני;</w:t>
      </w:r>
    </w:p>
    <w:p w14:paraId="1E70A47D"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יגלה ללקוח בלשון המובנת לו, בעל פה ובמסמך בכתב שיימסר ללקוח</w:t>
      </w:r>
      <w:r>
        <w:rPr>
          <w:rStyle w:val="default"/>
          <w:rFonts w:cs="FrankRuehl" w:hint="cs"/>
          <w:rtl/>
          <w:lang w:eastAsia="en-US"/>
        </w:rPr>
        <w:t xml:space="preserve"> </w:t>
      </w:r>
      <w:r>
        <w:rPr>
          <w:rStyle w:val="default"/>
          <w:rFonts w:cs="FrankRuehl"/>
          <w:rtl/>
          <w:lang w:eastAsia="en-US"/>
        </w:rPr>
        <w:t>לפני תחילת השיווק הפנסיוני, וכן יפרסם באתר האינטרנט שלו את האמור</w:t>
      </w:r>
      <w:r>
        <w:rPr>
          <w:rStyle w:val="default"/>
          <w:rFonts w:cs="FrankRuehl" w:hint="cs"/>
          <w:rtl/>
          <w:lang w:eastAsia="en-US"/>
        </w:rPr>
        <w:t xml:space="preserve"> </w:t>
      </w:r>
      <w:r>
        <w:rPr>
          <w:rStyle w:val="default"/>
          <w:rFonts w:cs="FrankRuehl"/>
          <w:rtl/>
          <w:lang w:eastAsia="en-US"/>
        </w:rPr>
        <w:t>בפסקה (1) ואת הזיקה שיש לו למוצרים פנסיוניים שלגביהם הוא עוסק בשיווק</w:t>
      </w:r>
      <w:r>
        <w:rPr>
          <w:rStyle w:val="default"/>
          <w:rFonts w:cs="FrankRuehl" w:hint="cs"/>
          <w:rtl/>
          <w:lang w:eastAsia="en-US"/>
        </w:rPr>
        <w:t xml:space="preserve"> </w:t>
      </w:r>
      <w:r>
        <w:rPr>
          <w:rStyle w:val="default"/>
          <w:rFonts w:cs="FrankRuehl"/>
          <w:rtl/>
          <w:lang w:eastAsia="en-US"/>
        </w:rPr>
        <w:t>פנסיוני ומהותה, ואת דבר העדפתו את אותם מוצרים פנסיוניים; שר האוצר,</w:t>
      </w:r>
      <w:r>
        <w:rPr>
          <w:rStyle w:val="default"/>
          <w:rFonts w:cs="FrankRuehl" w:hint="cs"/>
          <w:rtl/>
          <w:lang w:eastAsia="en-US"/>
        </w:rPr>
        <w:t xml:space="preserve"> </w:t>
      </w:r>
      <w:r>
        <w:rPr>
          <w:rStyle w:val="default"/>
          <w:rFonts w:cs="FrankRuehl"/>
          <w:rtl/>
          <w:lang w:eastAsia="en-US"/>
        </w:rPr>
        <w:t>באישור ועדת הכספים של הכנסת, רשאי לקבוע כללים לענין הפירוט שיינתן</w:t>
      </w:r>
      <w:r>
        <w:rPr>
          <w:rStyle w:val="default"/>
          <w:rFonts w:cs="FrankRuehl" w:hint="cs"/>
          <w:rtl/>
          <w:lang w:eastAsia="en-US"/>
        </w:rPr>
        <w:t xml:space="preserve"> </w:t>
      </w:r>
      <w:r>
        <w:rPr>
          <w:rStyle w:val="default"/>
          <w:rFonts w:cs="FrankRuehl"/>
          <w:rtl/>
          <w:lang w:eastAsia="en-US"/>
        </w:rPr>
        <w:t>במסמך ובפרסום באתר האינטרנט לפי פסקה זו, של זיקה שהיא טובת הנאה</w:t>
      </w:r>
      <w:r>
        <w:rPr>
          <w:rStyle w:val="default"/>
          <w:rFonts w:cs="FrankRuehl" w:hint="cs"/>
          <w:rtl/>
          <w:lang w:eastAsia="en-US"/>
        </w:rPr>
        <w:t xml:space="preserve"> </w:t>
      </w:r>
      <w:r>
        <w:rPr>
          <w:rStyle w:val="default"/>
          <w:rFonts w:cs="FrankRuehl"/>
          <w:rtl/>
          <w:lang w:eastAsia="en-US"/>
        </w:rPr>
        <w:t>כאמור בפסקה (3)(ב) להגדרה "זיקה", לרבות סוג טובת ההנאה היקפה ואופן חישובה.</w:t>
      </w:r>
    </w:p>
    <w:p w14:paraId="62630090"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בלי לפגוע בכלליות הוראות סעיף קטן (א), רשאי הממונה ליתן הוראות בדבר ענינים אשר ייחשבו מהותיים לענין הסעיף הקטן האמור, וכן בדבר אופן הגילוי הנאות של ענינים מהותיים.</w:t>
      </w:r>
    </w:p>
    <w:p w14:paraId="0B197426" w14:textId="77777777" w:rsidR="003E1701" w:rsidRDefault="003E1701">
      <w:pPr>
        <w:pStyle w:val="P00"/>
        <w:spacing w:before="72"/>
        <w:ind w:left="0" w:right="1134"/>
        <w:rPr>
          <w:rStyle w:val="default"/>
          <w:rFonts w:cs="FrankRuehl" w:hint="cs"/>
          <w:rtl/>
          <w:lang w:eastAsia="en-US"/>
        </w:rPr>
      </w:pPr>
      <w:bookmarkStart w:id="53" w:name="Seif7"/>
      <w:bookmarkEnd w:id="53"/>
      <w:r>
        <w:rPr>
          <w:lang w:val="he-IL"/>
        </w:rPr>
        <w:pict w14:anchorId="75A8D795">
          <v:rect id="_x0000_s2155" style="position:absolute;left:0;text-align:left;margin-left:464.5pt;margin-top:8.05pt;width:75.05pt;height:8.6pt;z-index:251579392" o:allowincell="f" filled="f" stroked="f" strokecolor="lime" strokeweight=".25pt">
            <v:textbox inset="0,0,0,0">
              <w:txbxContent>
                <w:p w14:paraId="5EEDF573" w14:textId="77777777" w:rsidR="00575E31" w:rsidRDefault="00575E31">
                  <w:pPr>
                    <w:spacing w:line="160" w:lineRule="exact"/>
                    <w:jc w:val="left"/>
                    <w:rPr>
                      <w:rFonts w:cs="Miriam" w:hint="cs"/>
                      <w:noProof/>
                      <w:szCs w:val="18"/>
                      <w:rtl/>
                      <w:lang w:eastAsia="en-US"/>
                    </w:rPr>
                  </w:pPr>
                  <w:r>
                    <w:rPr>
                      <w:rFonts w:cs="Miriam" w:hint="cs"/>
                      <w:szCs w:val="18"/>
                      <w:rtl/>
                      <w:lang w:eastAsia="en-US"/>
                    </w:rPr>
                    <w:t>חובת סודיות</w:t>
                  </w:r>
                </w:p>
              </w:txbxContent>
            </v:textbox>
            <w10:anchorlock/>
          </v:rect>
        </w:pict>
      </w:r>
      <w:r>
        <w:rPr>
          <w:rStyle w:val="big-number"/>
          <w:rFonts w:hint="cs"/>
          <w:rtl/>
          <w:lang w:eastAsia="en-US"/>
        </w:rPr>
        <w:t>22</w:t>
      </w:r>
      <w:r>
        <w:rPr>
          <w:rStyle w:val="default"/>
          <w:rFonts w:cs="FrankRuehl"/>
          <w:rtl/>
        </w:rPr>
        <w:t>.</w:t>
      </w:r>
      <w:r>
        <w:rPr>
          <w:rStyle w:val="default"/>
          <w:rFonts w:cs="FrankRuehl"/>
          <w:rtl/>
        </w:rPr>
        <w:tab/>
      </w:r>
      <w:r>
        <w:rPr>
          <w:rStyle w:val="default"/>
          <w:rFonts w:cs="FrankRuehl"/>
          <w:rtl/>
          <w:lang w:eastAsia="en-US"/>
        </w:rPr>
        <w:t>כפוף להוראות כל דין או להסכם שבו ויתר הלקוח במפורש על חובת הסודיות</w:t>
      </w:r>
      <w:r>
        <w:rPr>
          <w:rStyle w:val="default"/>
          <w:rFonts w:cs="FrankRuehl" w:hint="cs"/>
          <w:rtl/>
          <w:lang w:eastAsia="en-US"/>
        </w:rPr>
        <w:t xml:space="preserve"> </w:t>
      </w:r>
      <w:r>
        <w:rPr>
          <w:rStyle w:val="default"/>
          <w:rFonts w:cs="FrankRuehl"/>
          <w:rtl/>
          <w:lang w:eastAsia="en-US"/>
        </w:rPr>
        <w:t>כלפי אדם שצוין באותו הסכם, ישמור בעל רישיון בסוד מידע שהביא הלקוח לידיעתו,</w:t>
      </w:r>
      <w:r>
        <w:rPr>
          <w:rStyle w:val="default"/>
          <w:rFonts w:cs="FrankRuehl" w:hint="cs"/>
          <w:rtl/>
          <w:lang w:eastAsia="en-US"/>
        </w:rPr>
        <w:t xml:space="preserve"> </w:t>
      </w:r>
      <w:r>
        <w:rPr>
          <w:rStyle w:val="default"/>
          <w:rFonts w:cs="FrankRuehl"/>
          <w:rtl/>
          <w:lang w:eastAsia="en-US"/>
        </w:rPr>
        <w:t>לרבות המסמכים שהועברו לרשותו ותוכנם, וכל פרט אחר המתייחס לפעולות שלגביהן עסק בייעוץ פנסיוני או בשיווק פנסיוני.</w:t>
      </w:r>
    </w:p>
    <w:p w14:paraId="6A89957E" w14:textId="77777777" w:rsidR="003E1701" w:rsidRDefault="003E1701">
      <w:pPr>
        <w:pStyle w:val="header-2"/>
        <w:ind w:left="0" w:right="1134"/>
        <w:rPr>
          <w:rFonts w:hint="cs"/>
          <w:rtl/>
        </w:rPr>
      </w:pPr>
      <w:bookmarkStart w:id="54" w:name="hed24"/>
      <w:bookmarkEnd w:id="54"/>
      <w:r>
        <w:rPr>
          <w:rFonts w:hint="cs"/>
          <w:rtl/>
        </w:rPr>
        <w:t>סימן ג': פרסום אסור</w:t>
      </w:r>
    </w:p>
    <w:p w14:paraId="3B38EBC0" w14:textId="77777777" w:rsidR="003E1701" w:rsidRDefault="003E1701">
      <w:pPr>
        <w:pStyle w:val="P00"/>
        <w:spacing w:before="72"/>
        <w:ind w:left="0" w:right="1134"/>
        <w:rPr>
          <w:rStyle w:val="default"/>
          <w:rFonts w:cs="FrankRuehl" w:hint="cs"/>
          <w:rtl/>
          <w:lang w:eastAsia="en-US"/>
        </w:rPr>
      </w:pPr>
      <w:bookmarkStart w:id="55" w:name="Seif23"/>
      <w:bookmarkEnd w:id="55"/>
      <w:r>
        <w:rPr>
          <w:lang w:val="he-IL"/>
        </w:rPr>
        <w:pict w14:anchorId="69635A46">
          <v:rect id="_x0000_s2180" style="position:absolute;left:0;text-align:left;margin-left:464.5pt;margin-top:8.05pt;width:75.05pt;height:29.15pt;z-index:251595776" o:allowincell="f" filled="f" stroked="f" strokecolor="lime" strokeweight=".25pt">
            <v:textbox inset="0,0,0,0">
              <w:txbxContent>
                <w:p w14:paraId="70DD5AED" w14:textId="77777777" w:rsidR="00575E31" w:rsidRDefault="00575E31">
                  <w:pPr>
                    <w:spacing w:line="160" w:lineRule="exact"/>
                    <w:jc w:val="left"/>
                    <w:rPr>
                      <w:rFonts w:cs="Miriam" w:hint="cs"/>
                      <w:noProof/>
                      <w:szCs w:val="18"/>
                      <w:rtl/>
                      <w:lang w:eastAsia="en-US"/>
                    </w:rPr>
                  </w:pPr>
                  <w:r>
                    <w:rPr>
                      <w:rFonts w:cs="Miriam" w:hint="cs"/>
                      <w:szCs w:val="18"/>
                      <w:rtl/>
                      <w:lang w:eastAsia="en-US"/>
                    </w:rPr>
                    <w:t>איסור פרסום של גופים מוסדיים בידי יועץ פנסיוני</w:t>
                  </w:r>
                </w:p>
              </w:txbxContent>
            </v:textbox>
            <w10:anchorlock/>
          </v:rect>
        </w:pict>
      </w:r>
      <w:r>
        <w:rPr>
          <w:rStyle w:val="big-number"/>
          <w:rFonts w:hint="cs"/>
          <w:rtl/>
          <w:lang w:eastAsia="en-US"/>
        </w:rPr>
        <w:t>23</w:t>
      </w:r>
      <w:r>
        <w:rPr>
          <w:rStyle w:val="default"/>
          <w:rFonts w:cs="FrankRuehl"/>
          <w:rtl/>
        </w:rPr>
        <w:t>.</w:t>
      </w:r>
      <w:r>
        <w:rPr>
          <w:rStyle w:val="default"/>
          <w:rFonts w:cs="FrankRuehl"/>
          <w:rtl/>
        </w:rPr>
        <w:tab/>
      </w:r>
      <w:r>
        <w:rPr>
          <w:rStyle w:val="default"/>
          <w:rFonts w:cs="FrankRuehl"/>
          <w:rtl/>
          <w:lang w:eastAsia="en-US"/>
        </w:rPr>
        <w:t>יועץ פנסיוני לא יפרסם בכלי התקשורת, בחוזר, באמצעות דואר, דואר אלקטרוני,</w:t>
      </w:r>
      <w:r>
        <w:rPr>
          <w:rStyle w:val="default"/>
          <w:rFonts w:cs="FrankRuehl" w:hint="cs"/>
          <w:rtl/>
          <w:lang w:eastAsia="en-US"/>
        </w:rPr>
        <w:t xml:space="preserve"> </w:t>
      </w:r>
      <w:r>
        <w:rPr>
          <w:rStyle w:val="default"/>
          <w:rFonts w:cs="FrankRuehl"/>
          <w:rtl/>
          <w:lang w:eastAsia="en-US"/>
        </w:rPr>
        <w:t>פקסימיליה, אינטרנט או בכל אמצעי אחר, את דבר עיסוקו בייעוץ פנסיוני בנוגע למוצרים פנסיוניים שלגוף מוסדי מסוים זיקה אליהם.</w:t>
      </w:r>
    </w:p>
    <w:p w14:paraId="11B8EA96" w14:textId="77777777" w:rsidR="003E1701" w:rsidRDefault="003E1701">
      <w:pPr>
        <w:pStyle w:val="P00"/>
        <w:spacing w:before="72"/>
        <w:ind w:left="0" w:right="1134"/>
        <w:rPr>
          <w:rStyle w:val="default"/>
          <w:rFonts w:cs="FrankRuehl" w:hint="cs"/>
          <w:rtl/>
          <w:lang w:eastAsia="en-US"/>
        </w:rPr>
      </w:pPr>
      <w:bookmarkStart w:id="56" w:name="Seif24"/>
      <w:bookmarkEnd w:id="56"/>
      <w:r>
        <w:rPr>
          <w:lang w:val="he-IL"/>
        </w:rPr>
        <w:pict w14:anchorId="238B260B">
          <v:rect id="_x0000_s2181" style="position:absolute;left:0;text-align:left;margin-left:464.5pt;margin-top:8.05pt;width:75.05pt;height:19.75pt;z-index:251596800" o:allowincell="f" filled="f" stroked="f" strokecolor="lime" strokeweight=".25pt">
            <v:textbox inset="0,0,0,0">
              <w:txbxContent>
                <w:p w14:paraId="5C6BD24A" w14:textId="77777777" w:rsidR="00575E31" w:rsidRDefault="00575E31">
                  <w:pPr>
                    <w:spacing w:line="160" w:lineRule="exact"/>
                    <w:jc w:val="left"/>
                    <w:rPr>
                      <w:rFonts w:cs="Miriam" w:hint="cs"/>
                      <w:noProof/>
                      <w:szCs w:val="18"/>
                      <w:rtl/>
                      <w:lang w:eastAsia="en-US"/>
                    </w:rPr>
                  </w:pPr>
                  <w:r>
                    <w:rPr>
                      <w:rFonts w:cs="Miriam" w:hint="cs"/>
                      <w:szCs w:val="18"/>
                      <w:rtl/>
                      <w:lang w:eastAsia="en-US"/>
                    </w:rPr>
                    <w:t>הגבלת השימוש במילה "ייעוץ"</w:t>
                  </w:r>
                </w:p>
              </w:txbxContent>
            </v:textbox>
            <w10:anchorlock/>
          </v:rect>
        </w:pict>
      </w:r>
      <w:r>
        <w:rPr>
          <w:rStyle w:val="big-number"/>
          <w:rFonts w:hint="cs"/>
          <w:rtl/>
          <w:lang w:eastAsia="en-US"/>
        </w:rPr>
        <w:t>24</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סוכן פנסיוני לא ישתמש במילה "ייעוץ" או בכל מילה הנגזרת ממנה, בשם שבו הוא מנהל את עסקיו או בפרסום מטעמו.</w:t>
      </w:r>
    </w:p>
    <w:p w14:paraId="7E0C3B0E"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לא ישתמש אדם, פרט ליועץ פנסיוני, בצירוף המילים "ייעוץ" ו"פנסיוני" או בצירוף נגזרותיהן של מילים אלה, בשם שבו הוא מנהל את עסקיו או בפרסום מטעמו, אלא בהיתר מאת הממונה.</w:t>
      </w:r>
    </w:p>
    <w:p w14:paraId="36427BA0" w14:textId="77777777" w:rsidR="003E1701" w:rsidRDefault="003E1701">
      <w:pPr>
        <w:pStyle w:val="header-2"/>
        <w:ind w:left="0" w:right="1134"/>
        <w:rPr>
          <w:rFonts w:hint="cs"/>
          <w:rtl/>
        </w:rPr>
      </w:pPr>
      <w:bookmarkStart w:id="57" w:name="hed25"/>
      <w:bookmarkEnd w:id="57"/>
      <w:r>
        <w:rPr>
          <w:rFonts w:hint="cs"/>
          <w:rtl/>
        </w:rPr>
        <w:t>סימן ד': אחריות בעל רישיון</w:t>
      </w:r>
    </w:p>
    <w:p w14:paraId="2F8D8690" w14:textId="77777777" w:rsidR="003E1701" w:rsidRDefault="003E1701" w:rsidP="00B9075A">
      <w:pPr>
        <w:pStyle w:val="P00"/>
        <w:spacing w:before="72"/>
        <w:ind w:left="0" w:right="1134"/>
        <w:rPr>
          <w:rStyle w:val="default"/>
          <w:rFonts w:cs="FrankRuehl" w:hint="cs"/>
          <w:rtl/>
          <w:lang w:eastAsia="en-US"/>
        </w:rPr>
      </w:pPr>
      <w:bookmarkStart w:id="58" w:name="Seif25"/>
      <w:bookmarkEnd w:id="58"/>
      <w:r>
        <w:rPr>
          <w:lang w:val="he-IL"/>
        </w:rPr>
        <w:pict w14:anchorId="2C3F3C14">
          <v:rect id="_x0000_s2182" style="position:absolute;left:0;text-align:left;margin-left:464.5pt;margin-top:8.05pt;width:75.05pt;height:19.9pt;z-index:251597824" o:allowincell="f" filled="f" stroked="f" strokecolor="lime" strokeweight=".25pt">
            <v:textbox inset="0,0,0,0">
              <w:txbxContent>
                <w:p w14:paraId="5C853657" w14:textId="77777777" w:rsidR="00575E31" w:rsidRDefault="00575E31">
                  <w:pPr>
                    <w:spacing w:line="160" w:lineRule="exact"/>
                    <w:jc w:val="left"/>
                    <w:rPr>
                      <w:rFonts w:cs="Miriam" w:hint="cs"/>
                      <w:noProof/>
                      <w:szCs w:val="18"/>
                      <w:rtl/>
                      <w:lang w:eastAsia="en-US"/>
                    </w:rPr>
                  </w:pPr>
                  <w:r>
                    <w:rPr>
                      <w:rFonts w:cs="Miriam" w:hint="cs"/>
                      <w:szCs w:val="18"/>
                      <w:rtl/>
                      <w:lang w:eastAsia="en-US"/>
                    </w:rPr>
                    <w:t>אחריות בעל רישיון יחיד</w:t>
                  </w:r>
                </w:p>
              </w:txbxContent>
            </v:textbox>
            <w10:anchorlock/>
          </v:rect>
        </w:pict>
      </w:r>
      <w:r>
        <w:rPr>
          <w:rStyle w:val="big-number"/>
          <w:rFonts w:hint="cs"/>
          <w:rtl/>
          <w:lang w:eastAsia="en-US"/>
        </w:rPr>
        <w:t>25</w:t>
      </w:r>
      <w:r>
        <w:rPr>
          <w:rStyle w:val="default"/>
          <w:rFonts w:cs="FrankRuehl"/>
          <w:rtl/>
        </w:rPr>
        <w:t>.</w:t>
      </w:r>
      <w:r>
        <w:rPr>
          <w:rStyle w:val="default"/>
          <w:rFonts w:cs="FrankRuehl"/>
          <w:rtl/>
        </w:rPr>
        <w:tab/>
      </w:r>
      <w:r>
        <w:rPr>
          <w:rStyle w:val="default"/>
          <w:rFonts w:cs="FrankRuehl" w:hint="cs"/>
          <w:rtl/>
        </w:rPr>
        <w:t>אין בעיסוק במסגרת תאגיד כדי לגרוע מתחולת הוראות חוק זה על בעל רישיון יחיד הפועל בש</w:t>
      </w:r>
      <w:r w:rsidR="00B9075A">
        <w:rPr>
          <w:rStyle w:val="default"/>
          <w:rFonts w:cs="FrankRuehl" w:hint="cs"/>
          <w:rtl/>
        </w:rPr>
        <w:t>ם</w:t>
      </w:r>
      <w:r>
        <w:rPr>
          <w:rStyle w:val="default"/>
          <w:rFonts w:cs="FrankRuehl" w:hint="cs"/>
          <w:rtl/>
        </w:rPr>
        <w:t xml:space="preserve"> התאגיד.</w:t>
      </w:r>
    </w:p>
    <w:p w14:paraId="63700931" w14:textId="77777777" w:rsidR="003E1701" w:rsidRDefault="003E1701">
      <w:pPr>
        <w:pStyle w:val="P00"/>
        <w:spacing w:before="72"/>
        <w:ind w:left="0" w:right="1134"/>
        <w:rPr>
          <w:rStyle w:val="default"/>
          <w:rFonts w:cs="FrankRuehl" w:hint="cs"/>
          <w:rtl/>
        </w:rPr>
      </w:pPr>
      <w:bookmarkStart w:id="59" w:name="Seif26"/>
      <w:bookmarkEnd w:id="59"/>
      <w:r>
        <w:rPr>
          <w:lang w:val="he-IL"/>
        </w:rPr>
        <w:pict w14:anchorId="10F09B11">
          <v:rect id="_x0000_s2183" style="position:absolute;left:0;text-align:left;margin-left:464.5pt;margin-top:8.05pt;width:75.05pt;height:20.6pt;z-index:251598848" o:allowincell="f" filled="f" stroked="f" strokecolor="lime" strokeweight=".25pt">
            <v:textbox inset="0,0,0,0">
              <w:txbxContent>
                <w:p w14:paraId="128A45A4" w14:textId="77777777" w:rsidR="00575E31" w:rsidRDefault="00575E31">
                  <w:pPr>
                    <w:spacing w:line="160" w:lineRule="exact"/>
                    <w:jc w:val="left"/>
                    <w:rPr>
                      <w:rFonts w:cs="Miriam" w:hint="cs"/>
                      <w:noProof/>
                      <w:szCs w:val="18"/>
                      <w:rtl/>
                      <w:lang w:eastAsia="en-US"/>
                    </w:rPr>
                  </w:pPr>
                  <w:r>
                    <w:rPr>
                      <w:rFonts w:cs="Miriam" w:hint="cs"/>
                      <w:szCs w:val="18"/>
                      <w:rtl/>
                      <w:lang w:eastAsia="en-US"/>
                    </w:rPr>
                    <w:t>איסור התניה על אחריות בעל רישיון</w:t>
                  </w:r>
                </w:p>
              </w:txbxContent>
            </v:textbox>
            <w10:anchorlock/>
          </v:rect>
        </w:pict>
      </w:r>
      <w:r>
        <w:rPr>
          <w:rStyle w:val="big-number"/>
          <w:rFonts w:hint="cs"/>
          <w:rtl/>
          <w:lang w:eastAsia="en-US"/>
        </w:rPr>
        <w:t>26</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אין במתן הסכמת הלקוח, בין מראש ובין בדיעבד, בין בכתב ובין בעל</w:t>
      </w:r>
      <w:r>
        <w:rPr>
          <w:rStyle w:val="default"/>
          <w:rFonts w:cs="FrankRuehl" w:hint="cs"/>
          <w:rtl/>
        </w:rPr>
        <w:t>-</w:t>
      </w:r>
      <w:r>
        <w:rPr>
          <w:rStyle w:val="default"/>
          <w:rFonts w:cs="FrankRuehl"/>
          <w:rtl/>
        </w:rPr>
        <w:t>פה, בין</w:t>
      </w:r>
      <w:r>
        <w:rPr>
          <w:rStyle w:val="default"/>
          <w:rFonts w:cs="FrankRuehl" w:hint="cs"/>
          <w:rtl/>
        </w:rPr>
        <w:t xml:space="preserve"> </w:t>
      </w:r>
      <w:r>
        <w:rPr>
          <w:rStyle w:val="default"/>
          <w:rFonts w:cs="FrankRuehl"/>
          <w:rtl/>
        </w:rPr>
        <w:t>ביחס לייעוץ פנסיוני מסוים, בין ביחס לשיווק פנסיוני מסוים ובין ביחס לעסקה מסוימת</w:t>
      </w:r>
      <w:r>
        <w:rPr>
          <w:rStyle w:val="default"/>
          <w:rFonts w:cs="FrankRuehl" w:hint="cs"/>
          <w:rtl/>
        </w:rPr>
        <w:t xml:space="preserve"> </w:t>
      </w:r>
      <w:r>
        <w:rPr>
          <w:rStyle w:val="default"/>
          <w:rFonts w:cs="FrankRuehl"/>
          <w:rtl/>
        </w:rPr>
        <w:t>כדי לפטור בעל רישיון מחובותיו לפי פרק זה, אלא אם כן נקבע במפורש אחרת בחוק זה.</w:t>
      </w:r>
    </w:p>
    <w:p w14:paraId="5C1D968F"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תניית פטור בהסכם, הפוטרת בעל רישיון מאחריות המוטלת עליו לפי חוק זה או לפי דין אחר, בענין אופן מילוי תפקידו, או המסייגת את אחריותו כאמור – בטלה.</w:t>
      </w:r>
    </w:p>
    <w:p w14:paraId="7625CC27" w14:textId="77777777" w:rsidR="003E1701" w:rsidRDefault="003E1701">
      <w:pPr>
        <w:pStyle w:val="header-2"/>
        <w:ind w:left="0" w:right="1134"/>
        <w:rPr>
          <w:rFonts w:hint="cs"/>
          <w:rtl/>
        </w:rPr>
      </w:pPr>
      <w:bookmarkStart w:id="60" w:name="hed26"/>
      <w:bookmarkEnd w:id="60"/>
      <w:r>
        <w:rPr>
          <w:rFonts w:hint="cs"/>
          <w:rtl/>
        </w:rPr>
        <w:t>סימן ה': הסכם ייעוץ פנסיוני</w:t>
      </w:r>
    </w:p>
    <w:p w14:paraId="2315FD10" w14:textId="77777777" w:rsidR="003E1701" w:rsidRDefault="003E1701">
      <w:pPr>
        <w:pStyle w:val="P00"/>
        <w:spacing w:before="72"/>
        <w:ind w:left="0" w:right="1134"/>
        <w:rPr>
          <w:rStyle w:val="default"/>
          <w:rFonts w:cs="FrankRuehl" w:hint="cs"/>
          <w:rtl/>
          <w:lang w:eastAsia="en-US"/>
        </w:rPr>
      </w:pPr>
      <w:bookmarkStart w:id="61" w:name="Seif27"/>
      <w:bookmarkEnd w:id="61"/>
      <w:r>
        <w:rPr>
          <w:lang w:val="he-IL"/>
        </w:rPr>
        <w:pict w14:anchorId="79799FCF">
          <v:rect id="_x0000_s2184" style="position:absolute;left:0;text-align:left;margin-left:464.5pt;margin-top:8.05pt;width:75.05pt;height:19.9pt;z-index:251599872" o:allowincell="f" filled="f" stroked="f" strokecolor="lime" strokeweight=".25pt">
            <v:textbox style="mso-next-textbox:#_x0000_s2184" inset="0,0,0,0">
              <w:txbxContent>
                <w:p w14:paraId="2042D023" w14:textId="77777777" w:rsidR="00575E31" w:rsidRDefault="00575E31">
                  <w:pPr>
                    <w:spacing w:line="160" w:lineRule="exact"/>
                    <w:jc w:val="left"/>
                    <w:rPr>
                      <w:rFonts w:cs="Miriam" w:hint="cs"/>
                      <w:noProof/>
                      <w:szCs w:val="18"/>
                      <w:rtl/>
                      <w:lang w:eastAsia="en-US"/>
                    </w:rPr>
                  </w:pPr>
                  <w:r>
                    <w:rPr>
                      <w:rFonts w:cs="Miriam" w:hint="cs"/>
                      <w:szCs w:val="18"/>
                      <w:rtl/>
                      <w:lang w:eastAsia="en-US"/>
                    </w:rPr>
                    <w:t>הסכם ייעוץ פנסיוני בכתב</w:t>
                  </w:r>
                </w:p>
              </w:txbxContent>
            </v:textbox>
            <w10:anchorlock/>
          </v:rect>
        </w:pict>
      </w:r>
      <w:r>
        <w:rPr>
          <w:rStyle w:val="big-number"/>
          <w:rFonts w:hint="cs"/>
          <w:rtl/>
          <w:lang w:eastAsia="en-US"/>
        </w:rPr>
        <w:t>27</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יועץ פנסיוני יערוך הסכם בכתב עם לקוח וימסור לו העתק ממנו, קודם לתחילת הייעוץ הפנסיוני (בחוק זה – הסכם ייעוץ פנסיוני).</w:t>
      </w:r>
    </w:p>
    <w:p w14:paraId="1D9A2342"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הסכם ייעוץ פנסיוני יכלול את הנושאים הדרושים לצורך ההתקשרות, ובכלל זה את הנושאים האלה:</w:t>
      </w:r>
    </w:p>
    <w:p w14:paraId="3D4769A7"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פרטי הזיהוי והנתונים של הלקוח;</w:t>
      </w:r>
    </w:p>
    <w:p w14:paraId="77ACFADD"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הצרכים של הלקוח כאמור בסעיף 12;</w:t>
      </w:r>
    </w:p>
    <w:p w14:paraId="4220F043"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שכר והחזר הוצאות שיחויב בהם הלקוח, דרך חישובם ואופן גבייתם, בכפוף להוראות סעיף 28;</w:t>
      </w:r>
    </w:p>
    <w:p w14:paraId="04AE1D79"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קביעה אם המדובר בייעוץ פנסיוני חד</w:t>
      </w:r>
      <w:r>
        <w:rPr>
          <w:rStyle w:val="default"/>
          <w:rFonts w:cs="FrankRuehl" w:hint="cs"/>
          <w:rtl/>
          <w:lang w:eastAsia="en-US"/>
        </w:rPr>
        <w:t>-</w:t>
      </w:r>
      <w:r>
        <w:rPr>
          <w:rStyle w:val="default"/>
          <w:rFonts w:cs="FrankRuehl"/>
          <w:rtl/>
          <w:lang w:eastAsia="en-US"/>
        </w:rPr>
        <w:t>פעמי או מתמשך, ולענין ייעוץ פנסיוני מתמשך – התקופה שבה יינתן הייעוץ הפנסיוני;</w:t>
      </w:r>
    </w:p>
    <w:p w14:paraId="26AD6A59"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קביעה אם כחלק מהייעוץ הפנסיוני ובהמשך לו, יבצע היועץ הפנסיוני בעבור הלקוח עסקה;</w:t>
      </w:r>
    </w:p>
    <w:p w14:paraId="65D5A56E"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(6)</w:t>
      </w:r>
      <w:r>
        <w:rPr>
          <w:rStyle w:val="default"/>
          <w:rFonts w:cs="FrankRuehl" w:hint="cs"/>
          <w:rtl/>
          <w:lang w:eastAsia="en-US"/>
        </w:rPr>
        <w:tab/>
      </w:r>
      <w:r>
        <w:rPr>
          <w:rStyle w:val="default"/>
          <w:rFonts w:cs="FrankRuehl"/>
          <w:rtl/>
          <w:lang w:eastAsia="en-US"/>
        </w:rPr>
        <w:t>קביעה כי הלקוח רשאי לבטל בכל עת את ההתקשרות עם היועץ הפנסיוני;</w:t>
      </w:r>
    </w:p>
    <w:p w14:paraId="503869A4" w14:textId="77777777" w:rsidR="003E1701" w:rsidRDefault="00E04223">
      <w:pPr>
        <w:pStyle w:val="P00"/>
        <w:spacing w:before="72"/>
        <w:ind w:left="1021" w:right="1134"/>
        <w:rPr>
          <w:rStyle w:val="default"/>
          <w:rFonts w:cs="FrankRuehl" w:hint="cs"/>
          <w:rtl/>
          <w:lang w:eastAsia="en-US"/>
        </w:rPr>
      </w:pPr>
      <w:r>
        <w:rPr>
          <w:rtl/>
          <w:lang w:eastAsia="en-US"/>
        </w:rPr>
        <w:pict w14:anchorId="49F4B0B9">
          <v:shape id="_x0000_s2278" type="#_x0000_t202" style="position:absolute;left:0;text-align:left;margin-left:470.25pt;margin-top:7.1pt;width:1in;height:16.8pt;z-index:251657216" filled="f" stroked="f">
            <v:textbox inset="1mm,0,1mm,0">
              <w:txbxContent>
                <w:p w14:paraId="75870112" w14:textId="77777777" w:rsidR="00575E31" w:rsidRDefault="00575E31" w:rsidP="00E04223">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sidR="003E1701">
        <w:rPr>
          <w:rStyle w:val="default"/>
          <w:rFonts w:cs="FrankRuehl"/>
          <w:rtl/>
          <w:lang w:eastAsia="en-US"/>
        </w:rPr>
        <w:t>(7)</w:t>
      </w:r>
      <w:r w:rsidR="003E1701">
        <w:rPr>
          <w:rStyle w:val="default"/>
          <w:rFonts w:cs="FrankRuehl" w:hint="cs"/>
          <w:rtl/>
          <w:lang w:eastAsia="en-US"/>
        </w:rPr>
        <w:tab/>
      </w:r>
      <w:r w:rsidR="003E1701">
        <w:rPr>
          <w:rStyle w:val="default"/>
          <w:rFonts w:cs="FrankRuehl"/>
          <w:rtl/>
          <w:lang w:eastAsia="en-US"/>
        </w:rPr>
        <w:t>לענין הסכם למתן ייעוץ פנסיוני מתמשך וביצוע עסקה כחלק ממנו</w:t>
      </w:r>
      <w:r w:rsidR="003E1701">
        <w:rPr>
          <w:rStyle w:val="default"/>
          <w:rFonts w:cs="FrankRuehl" w:hint="cs"/>
          <w:rtl/>
          <w:lang w:eastAsia="en-US"/>
        </w:rPr>
        <w:t xml:space="preserve"> </w:t>
      </w:r>
      <w:r w:rsidR="003E1701">
        <w:rPr>
          <w:rStyle w:val="default"/>
          <w:rFonts w:cs="FrankRuehl"/>
          <w:rtl/>
          <w:lang w:eastAsia="en-US"/>
        </w:rPr>
        <w:t>ובהמשך לו – ייפוי כוח המאפשר ליועץ הפנסיוני לקבל כל מידע לגבי הלקוח,</w:t>
      </w:r>
      <w:r w:rsidR="003E1701">
        <w:rPr>
          <w:rStyle w:val="default"/>
          <w:rFonts w:cs="FrankRuehl" w:hint="cs"/>
          <w:rtl/>
          <w:lang w:eastAsia="en-US"/>
        </w:rPr>
        <w:t xml:space="preserve"> </w:t>
      </w:r>
      <w:r w:rsidR="003E1701">
        <w:rPr>
          <w:rStyle w:val="default"/>
          <w:rFonts w:cs="FrankRuehl"/>
          <w:rtl/>
          <w:lang w:eastAsia="en-US"/>
        </w:rPr>
        <w:t>הנוגע לייעוץ הפנסיוני ולעסקה כאמור, אשר מצוי בידי הגוף המוסדי שעמו בוצעה העסקה</w:t>
      </w:r>
      <w:r w:rsidRPr="00E04223">
        <w:rPr>
          <w:rStyle w:val="default"/>
          <w:rFonts w:cs="FrankRuehl" w:hint="cs"/>
          <w:rtl/>
          <w:lang w:eastAsia="en-US"/>
        </w:rPr>
        <w:t>, לרבות באמצעות מערכת סליקה פנסיונית מרכזית; הממונה ייתן הוראות לעניין נוסח ייפוי הכוח, ותקופת תוקפו</w:t>
      </w:r>
      <w:r w:rsidR="003E1701">
        <w:rPr>
          <w:rStyle w:val="default"/>
          <w:rFonts w:cs="FrankRuehl"/>
          <w:rtl/>
          <w:lang w:eastAsia="en-US"/>
        </w:rPr>
        <w:t>;</w:t>
      </w:r>
    </w:p>
    <w:p w14:paraId="1F399C03"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(8)</w:t>
      </w:r>
      <w:r>
        <w:rPr>
          <w:rStyle w:val="default"/>
          <w:rFonts w:cs="FrankRuehl" w:hint="cs"/>
          <w:rtl/>
          <w:lang w:eastAsia="en-US"/>
        </w:rPr>
        <w:tab/>
      </w:r>
      <w:r>
        <w:rPr>
          <w:rStyle w:val="default"/>
          <w:rFonts w:cs="FrankRuehl"/>
          <w:rtl/>
          <w:lang w:eastAsia="en-US"/>
        </w:rPr>
        <w:t>הוראה כי ידוע ללקוח שחובת הסודיות המוטלת על היועץ הפנסיוני כפופה לחובתו למסור ידיעות על פי כל דין.</w:t>
      </w:r>
    </w:p>
    <w:p w14:paraId="0022D3FE"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הממונה רשאי ליתן הוראות בדבר מבנה הסכם ייעוץ פנסיוני, צורתו ודרכי מסירתו ללקוח, וכן בדבר נושאים נוספים שיש לכלול בהסכם כאמור, דרך כלל או לפי</w:t>
      </w:r>
      <w:r>
        <w:rPr>
          <w:rStyle w:val="default"/>
          <w:rFonts w:cs="FrankRuehl" w:hint="cs"/>
          <w:rtl/>
          <w:lang w:eastAsia="en-US"/>
        </w:rPr>
        <w:t xml:space="preserve"> </w:t>
      </w:r>
      <w:r>
        <w:rPr>
          <w:rStyle w:val="default"/>
          <w:rFonts w:cs="FrankRuehl"/>
          <w:rtl/>
          <w:lang w:eastAsia="en-US"/>
        </w:rPr>
        <w:t>סוגים של הסכמים, וכן רשאי הוא ליתן הוראות בדבר סוגי הסכמים שבהם אין חובה לכלול נושא מהנושאים שבסעיף קטן (ב).</w:t>
      </w:r>
    </w:p>
    <w:p w14:paraId="532B73E4"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נקבע בהסכם ייעוץ פנסיוני שהמדובר בייעוץ פנסיוני מתמשך, יעודכנו הפרטים לפי סעיף קטן (ב)(1) ו</w:t>
      </w:r>
      <w:r>
        <w:rPr>
          <w:rStyle w:val="default"/>
          <w:rFonts w:cs="FrankRuehl" w:hint="cs"/>
          <w:rtl/>
          <w:lang w:eastAsia="en-US"/>
        </w:rPr>
        <w:t>-</w:t>
      </w:r>
      <w:r>
        <w:rPr>
          <w:rStyle w:val="default"/>
          <w:rFonts w:cs="FrankRuehl"/>
          <w:rtl/>
          <w:lang w:eastAsia="en-US"/>
        </w:rPr>
        <w:t>(2) בכל עת שיודיע הלקוח על שינוי בהם והעתק ממסמך העדכון</w:t>
      </w:r>
      <w:r>
        <w:rPr>
          <w:rStyle w:val="default"/>
          <w:rFonts w:cs="FrankRuehl" w:hint="cs"/>
          <w:rtl/>
          <w:lang w:eastAsia="en-US"/>
        </w:rPr>
        <w:t xml:space="preserve"> </w:t>
      </w:r>
      <w:r>
        <w:rPr>
          <w:rStyle w:val="default"/>
          <w:rFonts w:cs="FrankRuehl"/>
          <w:rtl/>
          <w:lang w:eastAsia="en-US"/>
        </w:rPr>
        <w:t>יימסר ללקוח; לא הודיע הלקוח על שינוי כאמור במשך שנה, ייזום היועץ הפנסיוני את עדכון הפרטים.</w:t>
      </w:r>
    </w:p>
    <w:p w14:paraId="4509C9A5" w14:textId="77777777" w:rsidR="00E04223" w:rsidRPr="00350FB2" w:rsidRDefault="00E04223" w:rsidP="00E04223">
      <w:pPr>
        <w:pStyle w:val="P00"/>
        <w:spacing w:before="0"/>
        <w:ind w:left="0" w:right="1134"/>
        <w:rPr>
          <w:rStyle w:val="default"/>
          <w:rFonts w:cs="FrankRuehl" w:hint="cs"/>
          <w:vanish/>
          <w:color w:val="FF0000"/>
          <w:szCs w:val="20"/>
          <w:shd w:val="clear" w:color="auto" w:fill="FFFF99"/>
          <w:rtl/>
        </w:rPr>
      </w:pPr>
      <w:bookmarkStart w:id="62" w:name="Rov87"/>
      <w:r w:rsidRPr="00350FB2">
        <w:rPr>
          <w:rStyle w:val="default"/>
          <w:rFonts w:cs="FrankRuehl" w:hint="cs"/>
          <w:vanish/>
          <w:color w:val="FF0000"/>
          <w:szCs w:val="20"/>
          <w:shd w:val="clear" w:color="auto" w:fill="FFFF99"/>
          <w:rtl/>
        </w:rPr>
        <w:t>מיום 10.3.2011</w:t>
      </w:r>
    </w:p>
    <w:p w14:paraId="2389A2AC" w14:textId="77777777" w:rsidR="00E04223" w:rsidRPr="00350FB2" w:rsidRDefault="00E04223" w:rsidP="00E04223">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72327141" w14:textId="77777777" w:rsidR="00E04223" w:rsidRPr="00350FB2" w:rsidRDefault="00E04223" w:rsidP="00E04223">
      <w:pPr>
        <w:pStyle w:val="P00"/>
        <w:spacing w:before="0"/>
        <w:ind w:left="0" w:right="1134"/>
        <w:rPr>
          <w:rStyle w:val="default"/>
          <w:rFonts w:cs="FrankRuehl" w:hint="cs"/>
          <w:vanish/>
          <w:szCs w:val="20"/>
          <w:shd w:val="clear" w:color="auto" w:fill="FFFF99"/>
          <w:rtl/>
        </w:rPr>
      </w:pPr>
      <w:hyperlink r:id="rId73"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366 (</w:t>
      </w:r>
      <w:hyperlink r:id="rId74"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142FC37A" w14:textId="77777777" w:rsidR="00E04223" w:rsidRPr="00350FB2" w:rsidRDefault="00E04223" w:rsidP="00E04223">
      <w:pPr>
        <w:pStyle w:val="P00"/>
        <w:ind w:left="0"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(ב)</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הסכם ייעוץ פנסיוני יכלול את הנושאים הדרושים לצורך ההתקשרות, ובכלל זה את הנושאים האלה:</w:t>
      </w:r>
    </w:p>
    <w:p w14:paraId="076AD25A" w14:textId="77777777" w:rsidR="00E04223" w:rsidRPr="00350FB2" w:rsidRDefault="00E04223" w:rsidP="00E04223">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(1)</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פרטי הזיהוי והנתונים של הלקוח;</w:t>
      </w:r>
    </w:p>
    <w:p w14:paraId="28146E8F" w14:textId="77777777" w:rsidR="00E04223" w:rsidRPr="00350FB2" w:rsidRDefault="00E04223" w:rsidP="00E04223">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(2)</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הצרכים של הלקוח כאמור בסעיף 12;</w:t>
      </w:r>
    </w:p>
    <w:p w14:paraId="32E22FB4" w14:textId="77777777" w:rsidR="00E04223" w:rsidRPr="00350FB2" w:rsidRDefault="00E04223" w:rsidP="00E04223">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(3)</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שכר והחזר הוצאות שיחויב בהם הלקוח, דרך חישובם ואופן גבייתם, בכפוף להוראות סעיף 28;</w:t>
      </w:r>
    </w:p>
    <w:p w14:paraId="2A4CD85F" w14:textId="77777777" w:rsidR="00E04223" w:rsidRPr="00350FB2" w:rsidRDefault="00E04223" w:rsidP="00E04223">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(4)</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קביעה אם המדובר בייעוץ פנסיוני חד</w:t>
      </w:r>
      <w:r w:rsidRPr="00350FB2">
        <w:rPr>
          <w:rStyle w:val="default"/>
          <w:rFonts w:cs="FrankRuehl" w:hint="cs"/>
          <w:vanish/>
          <w:sz w:val="22"/>
          <w:szCs w:val="22"/>
          <w:shd w:val="clear" w:color="auto" w:fill="FFFF99"/>
          <w:rtl/>
          <w:lang w:eastAsia="en-US"/>
        </w:rPr>
        <w:t>-</w:t>
      </w:r>
      <w:r w:rsidRPr="00350FB2">
        <w:rPr>
          <w:rStyle w:val="default"/>
          <w:rFonts w:cs="FrankRuehl"/>
          <w:vanish/>
          <w:sz w:val="22"/>
          <w:szCs w:val="22"/>
          <w:shd w:val="clear" w:color="auto" w:fill="FFFF99"/>
          <w:rtl/>
          <w:lang w:eastAsia="en-US"/>
        </w:rPr>
        <w:t>פעמי או מתמשך, ולענין ייעוץ פנסיוני מתמשך – התקופה שבה יינתן הייעוץ הפנסיוני;</w:t>
      </w:r>
    </w:p>
    <w:p w14:paraId="61156F07" w14:textId="77777777" w:rsidR="00E04223" w:rsidRPr="00350FB2" w:rsidRDefault="00E04223" w:rsidP="00E04223">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(5)</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קביעה אם כחלק מהייעוץ הפנסיוני ובהמשך לו, יבצע היועץ הפנסיוני בעבור הלקוח עסקה;</w:t>
      </w:r>
    </w:p>
    <w:p w14:paraId="0E515A6E" w14:textId="77777777" w:rsidR="00E04223" w:rsidRPr="00350FB2" w:rsidRDefault="00E04223" w:rsidP="00E04223">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(6)</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קביעה כי הלקוח רשאי לבטל בכל עת את ההתקשרות עם היועץ הפנסיוני;</w:t>
      </w:r>
    </w:p>
    <w:p w14:paraId="6206DD3D" w14:textId="77777777" w:rsidR="00E04223" w:rsidRPr="00350FB2" w:rsidRDefault="00E04223" w:rsidP="00E04223">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(7)</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לענין הסכם למתן ייעוץ פנסיוני מתמשך וביצוע עסקה כחלק ממנו</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ובהמשך לו – ייפוי כוח המאפשר ליועץ הפנסיוני לקבל כל מידע לגבי הלקוח,</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הנוגע לייעוץ הפנסיוני ולעסקה כאמור, אשר מצוי בידי הגוף המוסדי שעמו בוצעה העסקה</w:t>
      </w:r>
      <w:r w:rsidRPr="00350FB2">
        <w:rPr>
          <w:rStyle w:val="default"/>
          <w:rFonts w:cs="FrankRuehl" w:hint="cs"/>
          <w:vanish/>
          <w:sz w:val="22"/>
          <w:szCs w:val="22"/>
          <w:u w:val="single"/>
          <w:shd w:val="clear" w:color="auto" w:fill="FFFF99"/>
          <w:rtl/>
          <w:lang w:eastAsia="en-US"/>
        </w:rPr>
        <w:t>, לרבות באמצעות מערכת סליקה פנסיונית מרכזית; הממונה ייתן הוראות לעניין נוסח ייפוי הכוח, ותקופת תוקפו</w:t>
      </w:r>
      <w:r w:rsidRPr="00350FB2">
        <w:rPr>
          <w:rStyle w:val="default"/>
          <w:rFonts w:cs="FrankRuehl"/>
          <w:vanish/>
          <w:sz w:val="22"/>
          <w:szCs w:val="22"/>
          <w:shd w:val="clear" w:color="auto" w:fill="FFFF99"/>
          <w:rtl/>
          <w:lang w:eastAsia="en-US"/>
        </w:rPr>
        <w:t>;</w:t>
      </w:r>
    </w:p>
    <w:p w14:paraId="3C625E9A" w14:textId="77777777" w:rsidR="00E04223" w:rsidRPr="00E04223" w:rsidRDefault="00E04223" w:rsidP="00E04223">
      <w:pPr>
        <w:pStyle w:val="P00"/>
        <w:spacing w:before="0"/>
        <w:ind w:left="1021" w:right="1134"/>
        <w:rPr>
          <w:rStyle w:val="default"/>
          <w:rFonts w:cs="FrankRuehl" w:hint="cs"/>
          <w:sz w:val="2"/>
          <w:szCs w:val="2"/>
          <w:rtl/>
          <w:lang w:eastAsia="en-US"/>
        </w:rPr>
      </w:pPr>
      <w:r w:rsidRPr="00350FB2">
        <w:rPr>
          <w:rStyle w:val="default"/>
          <w:rFonts w:cs="FrankRuehl"/>
          <w:vanish/>
          <w:sz w:val="22"/>
          <w:szCs w:val="22"/>
          <w:shd w:val="clear" w:color="auto" w:fill="FFFF99"/>
          <w:rtl/>
          <w:lang w:eastAsia="en-US"/>
        </w:rPr>
        <w:t>(8)</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הוראה כי ידוע ללקוח שחובת הסודיות המוטלת על היועץ הפנסיוני כפופה לחובתו למסור ידיעות על פי כל דין.</w:t>
      </w:r>
      <w:bookmarkEnd w:id="62"/>
    </w:p>
    <w:p w14:paraId="24D413F0" w14:textId="77777777" w:rsidR="003E1701" w:rsidRDefault="003E1701">
      <w:pPr>
        <w:pStyle w:val="P00"/>
        <w:spacing w:before="72"/>
        <w:ind w:left="0" w:right="1134"/>
        <w:rPr>
          <w:rStyle w:val="default"/>
          <w:rFonts w:cs="FrankRuehl" w:hint="cs"/>
          <w:rtl/>
        </w:rPr>
      </w:pPr>
      <w:bookmarkStart w:id="63" w:name="Seif28"/>
      <w:bookmarkEnd w:id="63"/>
      <w:r>
        <w:rPr>
          <w:lang w:val="he-IL"/>
        </w:rPr>
        <w:pict w14:anchorId="4B2C9208">
          <v:rect id="_x0000_s2185" style="position:absolute;left:0;text-align:left;margin-left:464.5pt;margin-top:8.05pt;width:75.05pt;height:46.15pt;z-index:251600896" o:allowincell="f" filled="f" stroked="f" strokecolor="lime" strokeweight=".25pt">
            <v:textbox style="mso-next-textbox:#_x0000_s2185" inset="0,0,0,0">
              <w:txbxContent>
                <w:p w14:paraId="72A76491" w14:textId="77777777" w:rsidR="00575E31" w:rsidRDefault="00575E31">
                  <w:pPr>
                    <w:spacing w:line="160" w:lineRule="exact"/>
                    <w:jc w:val="left"/>
                    <w:rPr>
                      <w:rFonts w:cs="Miriam" w:hint="cs"/>
                      <w:szCs w:val="18"/>
                      <w:rtl/>
                      <w:lang w:eastAsia="en-US"/>
                    </w:rPr>
                  </w:pPr>
                  <w:r>
                    <w:rPr>
                      <w:rFonts w:cs="Miriam" w:hint="cs"/>
                      <w:szCs w:val="18"/>
                      <w:rtl/>
                      <w:lang w:eastAsia="en-US"/>
                    </w:rPr>
                    <w:t>שכר, החזר הוצאות ותשלום עמלת הפצה ליועץ פנסיוני</w:t>
                  </w:r>
                </w:p>
                <w:p w14:paraId="1AC9F7BA" w14:textId="77777777" w:rsidR="00575E31" w:rsidRDefault="00575E31" w:rsidP="00E04223">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תשס"ח-2008</w:t>
                  </w:r>
                </w:p>
              </w:txbxContent>
            </v:textbox>
            <w10:anchorlock/>
          </v:rect>
        </w:pict>
      </w:r>
      <w:r>
        <w:rPr>
          <w:rStyle w:val="big-number"/>
          <w:rFonts w:hint="cs"/>
          <w:rtl/>
          <w:lang w:eastAsia="en-US"/>
        </w:rPr>
        <w:t>28</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חישובם של שכר והחזר הוצאות שיחויב בהם הלקוח בשל ייעוץ פנסיוני ושל</w:t>
      </w:r>
      <w:r>
        <w:rPr>
          <w:rStyle w:val="default"/>
          <w:rFonts w:cs="FrankRuehl" w:hint="cs"/>
          <w:rtl/>
        </w:rPr>
        <w:t xml:space="preserve"> </w:t>
      </w:r>
      <w:r>
        <w:rPr>
          <w:rStyle w:val="default"/>
          <w:rFonts w:cs="FrankRuehl"/>
          <w:rtl/>
        </w:rPr>
        <w:t xml:space="preserve">עמלת הפצה </w:t>
      </w:r>
      <w:r>
        <w:rPr>
          <w:rStyle w:val="default"/>
          <w:rFonts w:cs="FrankRuehl" w:hint="cs"/>
          <w:rtl/>
        </w:rPr>
        <w:t>שיחויב בה גוף מוסדי</w:t>
      </w:r>
      <w:r>
        <w:rPr>
          <w:rStyle w:val="default"/>
          <w:rFonts w:cs="FrankRuehl"/>
          <w:rtl/>
        </w:rPr>
        <w:t>, ייעשה בלא תלות בזהות הגוף המוסדי שהוא</w:t>
      </w:r>
      <w:r>
        <w:rPr>
          <w:rStyle w:val="default"/>
          <w:rFonts w:cs="FrankRuehl" w:hint="cs"/>
          <w:rtl/>
        </w:rPr>
        <w:t xml:space="preserve"> </w:t>
      </w:r>
      <w:r>
        <w:rPr>
          <w:rStyle w:val="default"/>
          <w:rFonts w:cs="FrankRuehl"/>
          <w:rtl/>
        </w:rPr>
        <w:t>בעל זיקה למוצר הפנסיוני נושא הייעוץ הפנסיוני או בסוג המוצר הפנסיוני נושא הייעוץ</w:t>
      </w:r>
      <w:r>
        <w:rPr>
          <w:rStyle w:val="default"/>
          <w:rFonts w:cs="FrankRuehl" w:hint="cs"/>
          <w:rtl/>
        </w:rPr>
        <w:t xml:space="preserve"> </w:t>
      </w:r>
      <w:r>
        <w:rPr>
          <w:rStyle w:val="default"/>
          <w:rFonts w:cs="FrankRuehl"/>
          <w:rtl/>
        </w:rPr>
        <w:t>הפנסיוני; שכר והחזר הוצאות כאמור לא ייחשבו כחלק מדמי הניהול או מהחזר ההוצאות</w:t>
      </w:r>
      <w:r>
        <w:rPr>
          <w:rStyle w:val="default"/>
          <w:rFonts w:cs="FrankRuehl" w:hint="cs"/>
          <w:rtl/>
        </w:rPr>
        <w:t xml:space="preserve"> </w:t>
      </w:r>
      <w:r>
        <w:rPr>
          <w:rStyle w:val="default"/>
          <w:rFonts w:cs="FrankRuehl"/>
          <w:rtl/>
        </w:rPr>
        <w:t xml:space="preserve">שיחויב הלקוח לשלם לגוף המוסדי בשל עסקה לגבי אותו מוצר פנסיוני, ועמלת הפצה תיחשב כחלק מדמי הניהול ששילם הלקוח </w:t>
      </w:r>
      <w:r>
        <w:rPr>
          <w:rStyle w:val="default"/>
          <w:rFonts w:cs="FrankRuehl" w:hint="cs"/>
          <w:rtl/>
        </w:rPr>
        <w:t>לגוף המוסדי</w:t>
      </w:r>
      <w:r>
        <w:rPr>
          <w:rStyle w:val="default"/>
          <w:rFonts w:cs="FrankRuehl"/>
          <w:rtl/>
        </w:rPr>
        <w:t>.</w:t>
      </w:r>
    </w:p>
    <w:p w14:paraId="770D976E" w14:textId="77777777" w:rsidR="003E1701" w:rsidRDefault="003E1701">
      <w:pPr>
        <w:pStyle w:val="P00"/>
        <w:spacing w:before="72"/>
        <w:ind w:left="0" w:right="1134"/>
        <w:rPr>
          <w:rStyle w:val="default"/>
          <w:rFonts w:cs="FrankRuehl" w:hint="cs"/>
          <w:rtl/>
        </w:rPr>
      </w:pPr>
      <w:r>
        <w:rPr>
          <w:rtl/>
          <w:lang w:val="he-IL"/>
        </w:rPr>
        <w:pict w14:anchorId="07EB1B2B">
          <v:shape id="_x0000_s2251" type="#_x0000_t202" style="position:absolute;left:0;text-align:left;margin-left:470.25pt;margin-top:7.1pt;width:1in;height:16.8pt;z-index:251630592" filled="f" stroked="f">
            <v:textbox inset="1mm,0,1mm,0">
              <w:txbxContent>
                <w:p w14:paraId="6F5D480F" w14:textId="77777777" w:rsidR="00575E31" w:rsidRDefault="00575E31" w:rsidP="00E04223">
                  <w:pPr>
                    <w:spacing w:line="160" w:lineRule="exact"/>
                    <w:jc w:val="left"/>
                    <w:rPr>
                      <w:rFonts w:cs="Miriam" w:hint="cs"/>
                      <w:noProof/>
                      <w:szCs w:val="18"/>
                      <w:rtl/>
                      <w:lang w:eastAsia="en-US"/>
                    </w:rPr>
                  </w:pPr>
                  <w:r>
                    <w:rPr>
                      <w:rFonts w:cs="Miriam" w:hint="cs"/>
                      <w:szCs w:val="18"/>
                      <w:rtl/>
                      <w:lang w:eastAsia="en-US"/>
                    </w:rPr>
                    <w:t>(תיקון מס' 1) תשס"ח-2008</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יועץ פנסיוני אינו רשאי לגבות מלקוח שכר והחזר הוצאות המחושבים כשיעור מהסכומים שמעביר הלקוח לחיסכון באמצעות המוצר הפנסיוני או כשיעור מהסכומים</w:t>
      </w:r>
      <w:r>
        <w:rPr>
          <w:rStyle w:val="default"/>
          <w:rFonts w:cs="FrankRuehl" w:hint="cs"/>
          <w:rtl/>
        </w:rPr>
        <w:t xml:space="preserve"> </w:t>
      </w:r>
      <w:r>
        <w:rPr>
          <w:rStyle w:val="default"/>
          <w:rFonts w:cs="FrankRuehl"/>
          <w:rtl/>
        </w:rPr>
        <w:t xml:space="preserve">הצבורים בחיסכון כאמור או לגבות עמלת הפצה </w:t>
      </w:r>
      <w:r>
        <w:rPr>
          <w:rStyle w:val="default"/>
          <w:rFonts w:cs="FrankRuehl" w:hint="cs"/>
          <w:rtl/>
        </w:rPr>
        <w:t>מגוף מוסדי</w:t>
      </w:r>
      <w:r>
        <w:rPr>
          <w:rStyle w:val="default"/>
          <w:rFonts w:cs="FrankRuehl"/>
          <w:rtl/>
        </w:rPr>
        <w:t>, אלא בתקופת הייעוץ הפנסיוני הקבועה בהסכם לפי הוראות סעיף 27(ב)(4).</w:t>
      </w:r>
    </w:p>
    <w:p w14:paraId="5F774E78" w14:textId="77777777" w:rsidR="003E1701" w:rsidRDefault="003E1701">
      <w:pPr>
        <w:pStyle w:val="P00"/>
        <w:spacing w:before="72"/>
        <w:ind w:left="0" w:right="1134"/>
        <w:rPr>
          <w:rStyle w:val="default"/>
          <w:rFonts w:cs="FrankRuehl" w:hint="cs"/>
          <w:rtl/>
        </w:rPr>
      </w:pPr>
      <w:r>
        <w:rPr>
          <w:rtl/>
          <w:lang w:val="he-IL"/>
        </w:rPr>
        <w:pict w14:anchorId="617E076D">
          <v:shape id="_x0000_s2252" type="#_x0000_t202" style="position:absolute;left:0;text-align:left;margin-left:470.25pt;margin-top:7.1pt;width:1in;height:16.8pt;z-index:251631616" filled="f" stroked="f">
            <v:textbox inset="1mm,0,1mm,0">
              <w:txbxContent>
                <w:p w14:paraId="365BA6DA" w14:textId="77777777" w:rsidR="00575E31" w:rsidRDefault="00575E31" w:rsidP="00E04223">
                  <w:pPr>
                    <w:spacing w:line="160" w:lineRule="exact"/>
                    <w:jc w:val="left"/>
                    <w:rPr>
                      <w:rFonts w:cs="Miriam" w:hint="cs"/>
                      <w:noProof/>
                      <w:szCs w:val="18"/>
                      <w:rtl/>
                      <w:lang w:eastAsia="en-US"/>
                    </w:rPr>
                  </w:pPr>
                  <w:r>
                    <w:rPr>
                      <w:rFonts w:cs="Miriam" w:hint="cs"/>
                      <w:szCs w:val="18"/>
                      <w:rtl/>
                      <w:lang w:eastAsia="en-US"/>
                    </w:rPr>
                    <w:t>(תיקון מס' 1) תשס"ח-2008</w:t>
                  </w:r>
                </w:p>
              </w:txbxContent>
            </v:textbox>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 xml:space="preserve">יועץ פנסיוני אינו רשאי לגבות עמלת הפצה המחושבת כשיעור מדמי הניהול שגובה </w:t>
      </w:r>
      <w:r>
        <w:rPr>
          <w:rStyle w:val="default"/>
          <w:rFonts w:cs="FrankRuehl" w:hint="cs"/>
          <w:rtl/>
        </w:rPr>
        <w:t>הגוף המוסדי</w:t>
      </w:r>
      <w:r>
        <w:rPr>
          <w:rStyle w:val="default"/>
          <w:rFonts w:cs="FrankRuehl"/>
          <w:rtl/>
        </w:rPr>
        <w:t xml:space="preserve"> מהלקוח, או בסכום או בשיעור העולה על הקבוע לפי סעיף 32 לחוק הפיקוח על קופות הגמל.</w:t>
      </w:r>
    </w:p>
    <w:p w14:paraId="7F0A4701"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השר רשאי לקבוע, באישור ועדת הכספים של הכנסת, שיעורים וסכומים מרביים לשכר והחזר ההוצאות שיחויב לקוח לשלם בקשר עם ייעוץ פנסיוני.</w:t>
      </w:r>
    </w:p>
    <w:p w14:paraId="4852E367" w14:textId="77777777" w:rsidR="003E1701" w:rsidRPr="00350FB2" w:rsidRDefault="003E1701">
      <w:pPr>
        <w:pStyle w:val="P00"/>
        <w:spacing w:before="0"/>
        <w:ind w:left="0" w:right="1134"/>
        <w:rPr>
          <w:rStyle w:val="default"/>
          <w:rFonts w:cs="FrankRuehl" w:hint="cs"/>
          <w:vanish/>
          <w:color w:val="FF0000"/>
          <w:szCs w:val="20"/>
          <w:shd w:val="clear" w:color="auto" w:fill="FFFF99"/>
          <w:rtl/>
          <w:lang w:eastAsia="en-US"/>
        </w:rPr>
      </w:pPr>
      <w:bookmarkStart w:id="64" w:name="Rov66"/>
      <w:r w:rsidRPr="00350FB2">
        <w:rPr>
          <w:rStyle w:val="default"/>
          <w:rFonts w:cs="FrankRuehl" w:hint="cs"/>
          <w:vanish/>
          <w:color w:val="FF0000"/>
          <w:szCs w:val="20"/>
          <w:shd w:val="clear" w:color="auto" w:fill="FFFF99"/>
          <w:rtl/>
          <w:lang w:eastAsia="en-US"/>
        </w:rPr>
        <w:t>מיום 1.1.2008</w:t>
      </w:r>
    </w:p>
    <w:p w14:paraId="2EEAD1F1" w14:textId="77777777" w:rsidR="003E1701" w:rsidRPr="00350FB2" w:rsidRDefault="003E1701">
      <w:pPr>
        <w:pStyle w:val="P00"/>
        <w:spacing w:before="0"/>
        <w:ind w:left="0" w:right="1134"/>
        <w:rPr>
          <w:rStyle w:val="default"/>
          <w:rFonts w:cs="FrankRuehl" w:hint="cs"/>
          <w:vanish/>
          <w:szCs w:val="20"/>
          <w:shd w:val="clear" w:color="auto" w:fill="FFFF99"/>
          <w:rtl/>
          <w:lang w:eastAsia="en-US"/>
        </w:rPr>
      </w:pPr>
      <w:r w:rsidRPr="00350FB2">
        <w:rPr>
          <w:rStyle w:val="default"/>
          <w:rFonts w:cs="FrankRuehl" w:hint="cs"/>
          <w:b/>
          <w:bCs/>
          <w:vanish/>
          <w:szCs w:val="20"/>
          <w:shd w:val="clear" w:color="auto" w:fill="FFFF99"/>
          <w:rtl/>
          <w:lang w:eastAsia="en-US"/>
        </w:rPr>
        <w:t>תיקון מס' 1</w:t>
      </w:r>
    </w:p>
    <w:p w14:paraId="0184D722" w14:textId="77777777" w:rsidR="003E1701" w:rsidRPr="00350FB2" w:rsidRDefault="003E1701">
      <w:pPr>
        <w:pStyle w:val="P00"/>
        <w:spacing w:before="0"/>
        <w:ind w:left="0" w:right="1134"/>
        <w:rPr>
          <w:rStyle w:val="default"/>
          <w:rFonts w:cs="FrankRuehl" w:hint="cs"/>
          <w:vanish/>
          <w:szCs w:val="20"/>
          <w:shd w:val="clear" w:color="auto" w:fill="FFFF99"/>
          <w:rtl/>
          <w:lang w:eastAsia="en-US"/>
        </w:rPr>
      </w:pPr>
      <w:hyperlink r:id="rId75" w:history="1">
        <w:r w:rsidRPr="00350FB2">
          <w:rPr>
            <w:rStyle w:val="Hyperlink"/>
            <w:rFonts w:hint="cs"/>
            <w:vanish/>
            <w:szCs w:val="20"/>
            <w:shd w:val="clear" w:color="auto" w:fill="FFFF99"/>
            <w:rtl/>
            <w:lang w:eastAsia="en-US"/>
          </w:rPr>
          <w:t>ס"ח תשס"ח מס' 2125</w:t>
        </w:r>
      </w:hyperlink>
      <w:r w:rsidRPr="00350FB2">
        <w:rPr>
          <w:rStyle w:val="default"/>
          <w:rFonts w:cs="FrankRuehl" w:hint="cs"/>
          <w:vanish/>
          <w:szCs w:val="20"/>
          <w:shd w:val="clear" w:color="auto" w:fill="FFFF99"/>
          <w:rtl/>
          <w:lang w:eastAsia="en-US"/>
        </w:rPr>
        <w:t xml:space="preserve"> מיום 1.1.2008 עמ' 120 (</w:t>
      </w:r>
      <w:hyperlink r:id="rId76" w:history="1">
        <w:r w:rsidRPr="00350FB2">
          <w:rPr>
            <w:rStyle w:val="Hyperlink"/>
            <w:rFonts w:hint="cs"/>
            <w:vanish/>
            <w:szCs w:val="20"/>
            <w:shd w:val="clear" w:color="auto" w:fill="FFFF99"/>
            <w:rtl/>
            <w:lang w:eastAsia="en-US"/>
          </w:rPr>
          <w:t>ה"ח 335</w:t>
        </w:r>
      </w:hyperlink>
      <w:r w:rsidRPr="00350FB2">
        <w:rPr>
          <w:rStyle w:val="default"/>
          <w:rFonts w:cs="FrankRuehl" w:hint="cs"/>
          <w:vanish/>
          <w:szCs w:val="20"/>
          <w:shd w:val="clear" w:color="auto" w:fill="FFFF99"/>
          <w:rtl/>
          <w:lang w:eastAsia="en-US"/>
        </w:rPr>
        <w:t>)</w:t>
      </w:r>
    </w:p>
    <w:p w14:paraId="603DD8E4" w14:textId="77777777" w:rsidR="003E1701" w:rsidRPr="00350FB2" w:rsidRDefault="003E1701">
      <w:pPr>
        <w:pStyle w:val="P00"/>
        <w:ind w:left="0" w:right="1134"/>
        <w:rPr>
          <w:rStyle w:val="default"/>
          <w:rFonts w:cs="FrankRuehl" w:hint="cs"/>
          <w:vanish/>
          <w:sz w:val="22"/>
          <w:szCs w:val="22"/>
          <w:shd w:val="clear" w:color="auto" w:fill="FFFF99"/>
          <w:rtl/>
        </w:rPr>
      </w:pPr>
      <w:r w:rsidRPr="00350FB2">
        <w:rPr>
          <w:rStyle w:val="default"/>
          <w:rFonts w:cs="FrankRuehl"/>
          <w:vanish/>
          <w:sz w:val="22"/>
          <w:szCs w:val="22"/>
          <w:shd w:val="clear" w:color="auto" w:fill="FFFF99"/>
          <w:rtl/>
        </w:rPr>
        <w:tab/>
      </w:r>
      <w:r w:rsidRPr="00350FB2">
        <w:rPr>
          <w:rStyle w:val="default"/>
          <w:rFonts w:cs="FrankRuehl" w:hint="cs"/>
          <w:vanish/>
          <w:sz w:val="22"/>
          <w:szCs w:val="22"/>
          <w:shd w:val="clear" w:color="auto" w:fill="FFFF99"/>
          <w:rtl/>
        </w:rPr>
        <w:t>(</w:t>
      </w:r>
      <w:r w:rsidRPr="00350FB2">
        <w:rPr>
          <w:rStyle w:val="default"/>
          <w:rFonts w:cs="FrankRuehl"/>
          <w:vanish/>
          <w:sz w:val="22"/>
          <w:szCs w:val="22"/>
          <w:shd w:val="clear" w:color="auto" w:fill="FFFF99"/>
          <w:rtl/>
        </w:rPr>
        <w:t>א)</w:t>
      </w: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חישובם של שכר והחזר הוצאות שיחויב בהם הלקוח בשל ייעוץ פנסיוני ושל</w:t>
      </w:r>
      <w:r w:rsidRPr="00350FB2">
        <w:rPr>
          <w:rStyle w:val="default"/>
          <w:rFonts w:cs="FrankRuehl" w:hint="cs"/>
          <w:vanish/>
          <w:sz w:val="22"/>
          <w:szCs w:val="22"/>
          <w:shd w:val="clear" w:color="auto" w:fill="FFFF99"/>
          <w:rtl/>
        </w:rPr>
        <w:t xml:space="preserve"> </w:t>
      </w:r>
      <w:r w:rsidRPr="00350FB2">
        <w:rPr>
          <w:rStyle w:val="default"/>
          <w:rFonts w:cs="FrankRuehl"/>
          <w:vanish/>
          <w:sz w:val="22"/>
          <w:szCs w:val="22"/>
          <w:shd w:val="clear" w:color="auto" w:fill="FFFF99"/>
          <w:rtl/>
        </w:rPr>
        <w:t xml:space="preserve">עמלת הפצה </w:t>
      </w:r>
      <w:r w:rsidRPr="00350FB2">
        <w:rPr>
          <w:rStyle w:val="default"/>
          <w:rFonts w:cs="FrankRuehl"/>
          <w:strike/>
          <w:vanish/>
          <w:sz w:val="22"/>
          <w:szCs w:val="22"/>
          <w:shd w:val="clear" w:color="auto" w:fill="FFFF99"/>
          <w:rtl/>
        </w:rPr>
        <w:t>שתחויב בהם חברה מנהלת</w:t>
      </w:r>
      <w:r w:rsidRPr="00350FB2">
        <w:rPr>
          <w:rStyle w:val="default"/>
          <w:rFonts w:cs="FrankRuehl" w:hint="cs"/>
          <w:vanish/>
          <w:sz w:val="22"/>
          <w:szCs w:val="22"/>
          <w:shd w:val="clear" w:color="auto" w:fill="FFFF99"/>
          <w:rtl/>
        </w:rPr>
        <w:t xml:space="preserve"> </w:t>
      </w:r>
      <w:r w:rsidRPr="00350FB2">
        <w:rPr>
          <w:rStyle w:val="default"/>
          <w:rFonts w:cs="FrankRuehl" w:hint="cs"/>
          <w:vanish/>
          <w:sz w:val="22"/>
          <w:szCs w:val="22"/>
          <w:u w:val="single"/>
          <w:shd w:val="clear" w:color="auto" w:fill="FFFF99"/>
          <w:rtl/>
        </w:rPr>
        <w:t>שיחויב בה גוף מוסדי</w:t>
      </w:r>
      <w:r w:rsidRPr="00350FB2">
        <w:rPr>
          <w:rStyle w:val="default"/>
          <w:rFonts w:cs="FrankRuehl"/>
          <w:vanish/>
          <w:sz w:val="22"/>
          <w:szCs w:val="22"/>
          <w:shd w:val="clear" w:color="auto" w:fill="FFFF99"/>
          <w:rtl/>
        </w:rPr>
        <w:t>, ייעשה בלא תלות בזהות הגוף המוסדי שהוא</w:t>
      </w:r>
      <w:r w:rsidRPr="00350FB2">
        <w:rPr>
          <w:rStyle w:val="default"/>
          <w:rFonts w:cs="FrankRuehl" w:hint="cs"/>
          <w:vanish/>
          <w:sz w:val="22"/>
          <w:szCs w:val="22"/>
          <w:shd w:val="clear" w:color="auto" w:fill="FFFF99"/>
          <w:rtl/>
        </w:rPr>
        <w:t xml:space="preserve"> </w:t>
      </w:r>
      <w:r w:rsidRPr="00350FB2">
        <w:rPr>
          <w:rStyle w:val="default"/>
          <w:rFonts w:cs="FrankRuehl"/>
          <w:vanish/>
          <w:sz w:val="22"/>
          <w:szCs w:val="22"/>
          <w:shd w:val="clear" w:color="auto" w:fill="FFFF99"/>
          <w:rtl/>
        </w:rPr>
        <w:t>בעל זיקה למוצר הפנסיוני נושא הייעוץ הפנסיוני או בסוג המוצר הפנסיוני נושא הייעוץ</w:t>
      </w:r>
      <w:r w:rsidRPr="00350FB2">
        <w:rPr>
          <w:rStyle w:val="default"/>
          <w:rFonts w:cs="FrankRuehl" w:hint="cs"/>
          <w:vanish/>
          <w:sz w:val="22"/>
          <w:szCs w:val="22"/>
          <w:shd w:val="clear" w:color="auto" w:fill="FFFF99"/>
          <w:rtl/>
        </w:rPr>
        <w:t xml:space="preserve"> </w:t>
      </w:r>
      <w:r w:rsidRPr="00350FB2">
        <w:rPr>
          <w:rStyle w:val="default"/>
          <w:rFonts w:cs="FrankRuehl"/>
          <w:vanish/>
          <w:sz w:val="22"/>
          <w:szCs w:val="22"/>
          <w:shd w:val="clear" w:color="auto" w:fill="FFFF99"/>
          <w:rtl/>
        </w:rPr>
        <w:t>הפנסיוני; שכר והחזר הוצאות כאמור לא ייחשבו כחלק מדמי הניהול או מהחזר ההוצאות</w:t>
      </w:r>
      <w:r w:rsidRPr="00350FB2">
        <w:rPr>
          <w:rStyle w:val="default"/>
          <w:rFonts w:cs="FrankRuehl" w:hint="cs"/>
          <w:vanish/>
          <w:sz w:val="22"/>
          <w:szCs w:val="22"/>
          <w:shd w:val="clear" w:color="auto" w:fill="FFFF99"/>
          <w:rtl/>
        </w:rPr>
        <w:t xml:space="preserve"> </w:t>
      </w:r>
      <w:r w:rsidRPr="00350FB2">
        <w:rPr>
          <w:rStyle w:val="default"/>
          <w:rFonts w:cs="FrankRuehl"/>
          <w:vanish/>
          <w:sz w:val="22"/>
          <w:szCs w:val="22"/>
          <w:shd w:val="clear" w:color="auto" w:fill="FFFF99"/>
          <w:rtl/>
        </w:rPr>
        <w:t xml:space="preserve">שיחויב הלקוח לשלם לגוף המוסדי בשל עסקה לגבי אותו מוצר פנסיוני, ועמלת הפצה תיחשב כחלק מדמי הניהול ששילם הלקוח </w:t>
      </w:r>
      <w:r w:rsidRPr="00350FB2">
        <w:rPr>
          <w:rStyle w:val="default"/>
          <w:rFonts w:cs="FrankRuehl"/>
          <w:strike/>
          <w:vanish/>
          <w:sz w:val="22"/>
          <w:szCs w:val="22"/>
          <w:shd w:val="clear" w:color="auto" w:fill="FFFF99"/>
          <w:rtl/>
        </w:rPr>
        <w:t>לחברה המנהלת</w:t>
      </w:r>
      <w:r w:rsidRPr="00350FB2">
        <w:rPr>
          <w:rStyle w:val="default"/>
          <w:rFonts w:cs="FrankRuehl" w:hint="cs"/>
          <w:vanish/>
          <w:sz w:val="22"/>
          <w:szCs w:val="22"/>
          <w:shd w:val="clear" w:color="auto" w:fill="FFFF99"/>
          <w:rtl/>
        </w:rPr>
        <w:t xml:space="preserve"> </w:t>
      </w:r>
      <w:r w:rsidRPr="00350FB2">
        <w:rPr>
          <w:rStyle w:val="default"/>
          <w:rFonts w:cs="FrankRuehl" w:hint="cs"/>
          <w:vanish/>
          <w:sz w:val="22"/>
          <w:szCs w:val="22"/>
          <w:u w:val="single"/>
          <w:shd w:val="clear" w:color="auto" w:fill="FFFF99"/>
          <w:rtl/>
        </w:rPr>
        <w:t>לגוף המוסדי</w:t>
      </w:r>
      <w:r w:rsidRPr="00350FB2">
        <w:rPr>
          <w:rStyle w:val="default"/>
          <w:rFonts w:cs="FrankRuehl"/>
          <w:vanish/>
          <w:sz w:val="22"/>
          <w:szCs w:val="22"/>
          <w:shd w:val="clear" w:color="auto" w:fill="FFFF99"/>
          <w:rtl/>
        </w:rPr>
        <w:t>.</w:t>
      </w:r>
    </w:p>
    <w:p w14:paraId="3FB67CBE" w14:textId="77777777" w:rsidR="003E1701" w:rsidRPr="00350FB2" w:rsidRDefault="003E1701">
      <w:pPr>
        <w:pStyle w:val="P00"/>
        <w:spacing w:before="0"/>
        <w:ind w:left="0" w:right="1134"/>
        <w:rPr>
          <w:rStyle w:val="default"/>
          <w:rFonts w:cs="FrankRuehl" w:hint="cs"/>
          <w:vanish/>
          <w:sz w:val="22"/>
          <w:szCs w:val="22"/>
          <w:shd w:val="clear" w:color="auto" w:fill="FFFF99"/>
          <w:rtl/>
        </w:rPr>
      </w:pP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(ב)</w:t>
      </w: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יועץ פנסיוני אינו רשאי לגבות מלקוח שכר והחזר הוצאות המחושבים כשיעור מהסכומים שמעביר הלקוח לחיסכון באמצעות המוצר הפנסיוני או כשיעור מהסכומים</w:t>
      </w:r>
      <w:r w:rsidRPr="00350FB2">
        <w:rPr>
          <w:rStyle w:val="default"/>
          <w:rFonts w:cs="FrankRuehl" w:hint="cs"/>
          <w:vanish/>
          <w:sz w:val="22"/>
          <w:szCs w:val="22"/>
          <w:shd w:val="clear" w:color="auto" w:fill="FFFF99"/>
          <w:rtl/>
        </w:rPr>
        <w:t xml:space="preserve"> </w:t>
      </w:r>
      <w:r w:rsidRPr="00350FB2">
        <w:rPr>
          <w:rStyle w:val="default"/>
          <w:rFonts w:cs="FrankRuehl"/>
          <w:vanish/>
          <w:sz w:val="22"/>
          <w:szCs w:val="22"/>
          <w:shd w:val="clear" w:color="auto" w:fill="FFFF99"/>
          <w:rtl/>
        </w:rPr>
        <w:t xml:space="preserve">הצבורים בחיסכון כאמור או לגבות עמלת הפצה </w:t>
      </w:r>
      <w:r w:rsidRPr="00350FB2">
        <w:rPr>
          <w:rStyle w:val="default"/>
          <w:rFonts w:cs="FrankRuehl"/>
          <w:strike/>
          <w:vanish/>
          <w:sz w:val="22"/>
          <w:szCs w:val="22"/>
          <w:shd w:val="clear" w:color="auto" w:fill="FFFF99"/>
          <w:rtl/>
        </w:rPr>
        <w:t>מחברה מנהלת</w:t>
      </w:r>
      <w:r w:rsidRPr="00350FB2">
        <w:rPr>
          <w:rStyle w:val="default"/>
          <w:rFonts w:cs="FrankRuehl" w:hint="cs"/>
          <w:vanish/>
          <w:sz w:val="22"/>
          <w:szCs w:val="22"/>
          <w:shd w:val="clear" w:color="auto" w:fill="FFFF99"/>
          <w:rtl/>
        </w:rPr>
        <w:t xml:space="preserve"> </w:t>
      </w:r>
      <w:r w:rsidRPr="00350FB2">
        <w:rPr>
          <w:rStyle w:val="default"/>
          <w:rFonts w:cs="FrankRuehl" w:hint="cs"/>
          <w:vanish/>
          <w:sz w:val="22"/>
          <w:szCs w:val="22"/>
          <w:u w:val="single"/>
          <w:shd w:val="clear" w:color="auto" w:fill="FFFF99"/>
          <w:rtl/>
        </w:rPr>
        <w:t>מגוף מוסדי</w:t>
      </w:r>
      <w:r w:rsidRPr="00350FB2">
        <w:rPr>
          <w:rStyle w:val="default"/>
          <w:rFonts w:cs="FrankRuehl"/>
          <w:vanish/>
          <w:sz w:val="22"/>
          <w:szCs w:val="22"/>
          <w:shd w:val="clear" w:color="auto" w:fill="FFFF99"/>
          <w:rtl/>
        </w:rPr>
        <w:t>, אלא בתקופת הייעוץ הפנסיוני הקבועה בהסכם לפי הוראות סעיף 27(ב)(4).</w:t>
      </w:r>
    </w:p>
    <w:p w14:paraId="56DC6920" w14:textId="77777777" w:rsidR="003E1701" w:rsidRDefault="003E1701">
      <w:pPr>
        <w:pStyle w:val="P00"/>
        <w:spacing w:before="0"/>
        <w:ind w:left="0" w:right="1134"/>
        <w:rPr>
          <w:rStyle w:val="default"/>
          <w:rFonts w:cs="FrankRuehl" w:hint="cs"/>
          <w:sz w:val="2"/>
          <w:szCs w:val="2"/>
          <w:rtl/>
        </w:rPr>
      </w:pP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(ג)</w:t>
      </w: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 xml:space="preserve">יועץ פנסיוני אינו רשאי לגבות עמלת הפצה המחושבת כשיעור מדמי הניהול שגובה </w:t>
      </w:r>
      <w:r w:rsidRPr="00350FB2">
        <w:rPr>
          <w:rStyle w:val="default"/>
          <w:rFonts w:cs="FrankRuehl"/>
          <w:strike/>
          <w:vanish/>
          <w:sz w:val="22"/>
          <w:szCs w:val="22"/>
          <w:shd w:val="clear" w:color="auto" w:fill="FFFF99"/>
          <w:rtl/>
        </w:rPr>
        <w:t>החברה המנהלת</w:t>
      </w:r>
      <w:r w:rsidRPr="00350FB2">
        <w:rPr>
          <w:rStyle w:val="default"/>
          <w:rFonts w:cs="FrankRuehl" w:hint="cs"/>
          <w:vanish/>
          <w:sz w:val="22"/>
          <w:szCs w:val="22"/>
          <w:shd w:val="clear" w:color="auto" w:fill="FFFF99"/>
          <w:rtl/>
        </w:rPr>
        <w:t xml:space="preserve"> </w:t>
      </w:r>
      <w:r w:rsidRPr="00350FB2">
        <w:rPr>
          <w:rStyle w:val="default"/>
          <w:rFonts w:cs="FrankRuehl" w:hint="cs"/>
          <w:vanish/>
          <w:sz w:val="22"/>
          <w:szCs w:val="22"/>
          <w:u w:val="single"/>
          <w:shd w:val="clear" w:color="auto" w:fill="FFFF99"/>
          <w:rtl/>
        </w:rPr>
        <w:t>הגוף המוסדי</w:t>
      </w:r>
      <w:r w:rsidRPr="00350FB2">
        <w:rPr>
          <w:rStyle w:val="default"/>
          <w:rFonts w:cs="FrankRuehl"/>
          <w:vanish/>
          <w:sz w:val="22"/>
          <w:szCs w:val="22"/>
          <w:shd w:val="clear" w:color="auto" w:fill="FFFF99"/>
          <w:rtl/>
        </w:rPr>
        <w:t xml:space="preserve"> מהלקוח, או בסכום או בשיעור העולה על הקבוע לפי סעיף 32 לחוק הפיקוח על קופות הגמל.</w:t>
      </w:r>
      <w:bookmarkEnd w:id="64"/>
    </w:p>
    <w:p w14:paraId="60B9E43D" w14:textId="77777777" w:rsidR="003E1701" w:rsidRDefault="003E1701">
      <w:pPr>
        <w:pStyle w:val="medium2-header"/>
        <w:keepLines w:val="0"/>
        <w:spacing w:before="72"/>
        <w:ind w:left="0" w:right="1134"/>
        <w:outlineLvl w:val="0"/>
        <w:rPr>
          <w:rFonts w:hint="cs"/>
          <w:b/>
          <w:noProof/>
          <w:rtl/>
        </w:rPr>
      </w:pPr>
      <w:bookmarkStart w:id="65" w:name="med3"/>
      <w:bookmarkEnd w:id="65"/>
      <w:r>
        <w:rPr>
          <w:rFonts w:hint="cs"/>
          <w:b/>
          <w:noProof/>
          <w:rtl/>
        </w:rPr>
        <w:t>פרק ד': רישום ודיווח</w:t>
      </w:r>
    </w:p>
    <w:p w14:paraId="5675DC6A" w14:textId="77777777" w:rsidR="003E1701" w:rsidRDefault="003E1701">
      <w:pPr>
        <w:pStyle w:val="P00"/>
        <w:spacing w:before="72"/>
        <w:ind w:left="0" w:right="1134"/>
        <w:rPr>
          <w:rStyle w:val="default"/>
          <w:rFonts w:cs="FrankRuehl" w:hint="cs"/>
          <w:rtl/>
          <w:lang w:eastAsia="en-US"/>
        </w:rPr>
      </w:pPr>
      <w:bookmarkStart w:id="66" w:name="Seif29"/>
      <w:bookmarkEnd w:id="66"/>
      <w:r>
        <w:rPr>
          <w:lang w:val="he-IL"/>
        </w:rPr>
        <w:pict w14:anchorId="3AEFD363">
          <v:rect id="_x0000_s2186" style="position:absolute;left:0;text-align:left;margin-left:464.5pt;margin-top:8.05pt;width:75.05pt;height:11.05pt;z-index:251601920" o:allowincell="f" filled="f" stroked="f" strokecolor="lime" strokeweight=".25pt">
            <v:textbox inset="0,0,0,0">
              <w:txbxContent>
                <w:p w14:paraId="6B914C31" w14:textId="77777777" w:rsidR="00575E31" w:rsidRDefault="00575E31">
                  <w:pPr>
                    <w:spacing w:line="160" w:lineRule="exact"/>
                    <w:jc w:val="left"/>
                    <w:rPr>
                      <w:rFonts w:cs="Miriam" w:hint="cs"/>
                      <w:noProof/>
                      <w:szCs w:val="18"/>
                      <w:rtl/>
                      <w:lang w:eastAsia="en-US"/>
                    </w:rPr>
                  </w:pPr>
                  <w:r>
                    <w:rPr>
                      <w:rFonts w:cs="Miriam" w:hint="cs"/>
                      <w:szCs w:val="18"/>
                      <w:rtl/>
                      <w:lang w:eastAsia="en-US"/>
                    </w:rPr>
                    <w:t>רישום פעולות</w:t>
                  </w:r>
                </w:p>
              </w:txbxContent>
            </v:textbox>
            <w10:anchorlock/>
          </v:rect>
        </w:pict>
      </w:r>
      <w:r>
        <w:rPr>
          <w:rStyle w:val="big-number"/>
          <w:rFonts w:hint="cs"/>
          <w:rtl/>
          <w:lang w:eastAsia="en-US"/>
        </w:rPr>
        <w:t>29</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בעל רישיון ינהל רישומים של כל פעולת ייעוץ פנסיוני, פעולת שיווק פנסיוני</w:t>
      </w:r>
      <w:r>
        <w:rPr>
          <w:rStyle w:val="default"/>
          <w:rFonts w:cs="FrankRuehl" w:hint="cs"/>
          <w:rtl/>
          <w:lang w:eastAsia="en-US"/>
        </w:rPr>
        <w:t xml:space="preserve"> </w:t>
      </w:r>
      <w:r>
        <w:rPr>
          <w:rStyle w:val="default"/>
          <w:rFonts w:cs="FrankRuehl"/>
          <w:rtl/>
          <w:lang w:eastAsia="en-US"/>
        </w:rPr>
        <w:t>או פעולה של ביצוע עסקה בעבור לקוח, וישמור את הרישומים כאמור לתקופה של שבע שנים.</w:t>
      </w:r>
    </w:p>
    <w:p w14:paraId="0295A9B3"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הממונה רשאי ליתן הוראות בדבר הפרטים שיש לכלול ברישומים כאמור בסעיף זה, וכן בדבר אופן עריכתם, שמירתם ומסירתם ללקוח.</w:t>
      </w:r>
    </w:p>
    <w:p w14:paraId="429BEDAD" w14:textId="77777777" w:rsidR="003E1701" w:rsidRDefault="003E1701">
      <w:pPr>
        <w:pStyle w:val="P00"/>
        <w:spacing w:before="72"/>
        <w:ind w:left="0" w:right="1134"/>
        <w:rPr>
          <w:rStyle w:val="default"/>
          <w:rFonts w:cs="FrankRuehl" w:hint="cs"/>
          <w:rtl/>
          <w:lang w:eastAsia="en-US"/>
        </w:rPr>
      </w:pPr>
      <w:bookmarkStart w:id="67" w:name="Seif30"/>
      <w:bookmarkEnd w:id="67"/>
      <w:r>
        <w:rPr>
          <w:lang w:val="he-IL"/>
        </w:rPr>
        <w:pict w14:anchorId="1D8D614C">
          <v:rect id="_x0000_s2187" style="position:absolute;left:0;text-align:left;margin-left:464.5pt;margin-top:8.05pt;width:75.05pt;height:10.15pt;z-index:251602944" o:allowincell="f" filled="f" stroked="f" strokecolor="lime" strokeweight=".25pt">
            <v:textbox inset="0,0,0,0">
              <w:txbxContent>
                <w:p w14:paraId="6386A98F" w14:textId="77777777" w:rsidR="00575E31" w:rsidRDefault="00575E31">
                  <w:pPr>
                    <w:spacing w:line="160" w:lineRule="exact"/>
                    <w:jc w:val="left"/>
                    <w:rPr>
                      <w:rFonts w:cs="Miriam" w:hint="cs"/>
                      <w:noProof/>
                      <w:szCs w:val="18"/>
                      <w:rtl/>
                      <w:lang w:eastAsia="en-US"/>
                    </w:rPr>
                  </w:pPr>
                  <w:r>
                    <w:rPr>
                      <w:rFonts w:cs="Miriam" w:hint="cs"/>
                      <w:szCs w:val="18"/>
                      <w:rtl/>
                      <w:lang w:eastAsia="en-US"/>
                    </w:rPr>
                    <w:t>דיווח לממונה</w:t>
                  </w:r>
                </w:p>
              </w:txbxContent>
            </v:textbox>
            <w10:anchorlock/>
          </v:rect>
        </w:pict>
      </w:r>
      <w:r>
        <w:rPr>
          <w:rStyle w:val="big-number"/>
          <w:rFonts w:hint="cs"/>
          <w:rtl/>
          <w:lang w:eastAsia="en-US"/>
        </w:rPr>
        <w:t>30</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יועץ פנסיוני וסוכן שיווק פנסיוני חייבים לדווח מיד לממונה אם חדל להתקיים</w:t>
      </w:r>
      <w:r>
        <w:rPr>
          <w:rStyle w:val="default"/>
          <w:rFonts w:cs="FrankRuehl" w:hint="cs"/>
          <w:rtl/>
          <w:lang w:eastAsia="en-US"/>
        </w:rPr>
        <w:t xml:space="preserve"> </w:t>
      </w:r>
      <w:r>
        <w:rPr>
          <w:rStyle w:val="default"/>
          <w:rFonts w:cs="FrankRuehl"/>
          <w:rtl/>
          <w:lang w:eastAsia="en-US"/>
        </w:rPr>
        <w:t>בהם תנאי מן התנאים למתן רישיון היועץ הפנסיוני או רישיון סוכן השיווק הפנסיוני, לפי</w:t>
      </w:r>
      <w:r>
        <w:rPr>
          <w:rStyle w:val="default"/>
          <w:rFonts w:cs="FrankRuehl" w:hint="cs"/>
          <w:rtl/>
          <w:lang w:eastAsia="en-US"/>
        </w:rPr>
        <w:t xml:space="preserve"> </w:t>
      </w:r>
      <w:r>
        <w:rPr>
          <w:rStyle w:val="default"/>
          <w:rFonts w:cs="FrankRuehl"/>
          <w:rtl/>
          <w:lang w:eastAsia="en-US"/>
        </w:rPr>
        <w:t>הענין, או אם התקיים בהם תנאי שבשלו רשאי הממונה לבטל רישיון כאמור, להתלותו או להתנות בו תנאים.</w:t>
      </w:r>
    </w:p>
    <w:p w14:paraId="72F9E1C9"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יועץ פנסיוני וסוכן שיווק פנסיוני ידווחו לממונה על כתובת מקום עיסוקם בייעוץ פנסיוני או בשיווק פנסיוני, לפי הענין, ועל כל שינוי בה, בתוך 21 ימים מהמועד שבו החלו לעסוק בייעוץ פנסיוני או בשיווק פנסיוני באותה כתובת.</w:t>
      </w:r>
    </w:p>
    <w:p w14:paraId="7757C7FD" w14:textId="77777777" w:rsidR="003E1701" w:rsidRDefault="003E1701">
      <w:pPr>
        <w:pStyle w:val="medium2-header"/>
        <w:keepLines w:val="0"/>
        <w:spacing w:before="72"/>
        <w:ind w:left="0" w:right="1134"/>
        <w:outlineLvl w:val="0"/>
        <w:rPr>
          <w:rFonts w:hint="cs"/>
          <w:b/>
          <w:noProof/>
          <w:rtl/>
        </w:rPr>
      </w:pPr>
      <w:bookmarkStart w:id="68" w:name="med4"/>
      <w:bookmarkEnd w:id="68"/>
      <w:r>
        <w:rPr>
          <w:rFonts w:hint="cs"/>
          <w:b/>
          <w:noProof/>
          <w:rtl/>
        </w:rPr>
        <w:t>פרק ה': הפיקוח על בעל רישיון</w:t>
      </w:r>
    </w:p>
    <w:p w14:paraId="7DA02B5E" w14:textId="77777777" w:rsidR="003E1701" w:rsidRDefault="003E1701">
      <w:pPr>
        <w:pStyle w:val="P00"/>
        <w:spacing w:before="72"/>
        <w:ind w:left="0" w:right="1134"/>
        <w:rPr>
          <w:rStyle w:val="default"/>
          <w:rFonts w:cs="FrankRuehl"/>
          <w:rtl/>
          <w:lang w:eastAsia="en-US"/>
        </w:rPr>
      </w:pPr>
      <w:bookmarkStart w:id="69" w:name="Seif31"/>
      <w:bookmarkEnd w:id="69"/>
      <w:r>
        <w:rPr>
          <w:lang w:val="he-IL"/>
        </w:rPr>
        <w:pict w14:anchorId="53DA5C67">
          <v:rect id="_x0000_s2188" style="position:absolute;left:0;text-align:left;margin-left:464.5pt;margin-top:8.05pt;width:75.05pt;height:12.4pt;z-index:251603968" o:allowincell="f" filled="f" stroked="f" strokecolor="lime" strokeweight=".25pt">
            <v:textbox inset="0,0,0,0">
              <w:txbxContent>
                <w:p w14:paraId="359F9C6C" w14:textId="77777777" w:rsidR="00575E31" w:rsidRDefault="00575E31">
                  <w:pPr>
                    <w:spacing w:line="160" w:lineRule="exact"/>
                    <w:jc w:val="left"/>
                    <w:rPr>
                      <w:rFonts w:cs="Miriam" w:hint="cs"/>
                      <w:noProof/>
                      <w:szCs w:val="18"/>
                      <w:rtl/>
                      <w:lang w:eastAsia="en-US"/>
                    </w:rPr>
                  </w:pPr>
                  <w:r>
                    <w:rPr>
                      <w:rFonts w:cs="Miriam" w:hint="cs"/>
                      <w:szCs w:val="18"/>
                      <w:rtl/>
                      <w:lang w:eastAsia="en-US"/>
                    </w:rPr>
                    <w:t>פיקוח הממונה</w:t>
                  </w:r>
                </w:p>
              </w:txbxContent>
            </v:textbox>
            <w10:anchorlock/>
          </v:rect>
        </w:pict>
      </w:r>
      <w:r>
        <w:rPr>
          <w:rStyle w:val="big-number"/>
          <w:rFonts w:hint="cs"/>
          <w:rtl/>
          <w:lang w:eastAsia="en-US"/>
        </w:rPr>
        <w:t>31</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במילוי תפקידיו וחובותיו לפי חוק זה, יהיה בעל רישיון נתון לפיקוחו של הממונה.</w:t>
      </w:r>
    </w:p>
    <w:p w14:paraId="04ACBC19" w14:textId="77777777" w:rsidR="003E1701" w:rsidRDefault="00E43F50" w:rsidP="00E43F50">
      <w:pPr>
        <w:pStyle w:val="P00"/>
        <w:spacing w:before="72"/>
        <w:ind w:left="1021" w:right="1134" w:hanging="1021"/>
        <w:rPr>
          <w:rStyle w:val="default"/>
          <w:rFonts w:cs="FrankRuehl" w:hint="cs"/>
          <w:rtl/>
          <w:lang w:eastAsia="en-US"/>
        </w:rPr>
      </w:pPr>
      <w:r>
        <w:rPr>
          <w:rFonts w:hint="cs"/>
          <w:rtl/>
          <w:lang w:eastAsia="en-US"/>
        </w:rPr>
        <w:pict w14:anchorId="7B17B34E">
          <v:shape id="_x0000_s2398" type="#_x0000_t202" style="position:absolute;left:0;text-align:left;margin-left:470.25pt;margin-top:7.1pt;width:1in;height:19.05pt;z-index:251740160" filled="f" stroked="f">
            <v:textbox inset="1mm,0,1mm,0">
              <w:txbxContent>
                <w:p w14:paraId="19863F08" w14:textId="77777777" w:rsidR="00E43F50" w:rsidRDefault="00E43F50" w:rsidP="00E43F50">
                  <w:pPr>
                    <w:spacing w:line="160" w:lineRule="exact"/>
                    <w:jc w:val="left"/>
                    <w:rPr>
                      <w:rFonts w:cs="Miriam" w:hint="cs"/>
                      <w:noProof/>
                      <w:szCs w:val="18"/>
                      <w:rtl/>
                      <w:lang w:eastAsia="en-US"/>
                    </w:rPr>
                  </w:pPr>
                  <w:r>
                    <w:rPr>
                      <w:rFonts w:cs="Miriam" w:hint="cs"/>
                      <w:szCs w:val="18"/>
                      <w:rtl/>
                      <w:lang w:eastAsia="en-US"/>
                    </w:rPr>
                    <w:t>(תיקון מס' 9) תשע"ט-2018</w:t>
                  </w:r>
                </w:p>
              </w:txbxContent>
            </v:textbox>
            <w10:anchorlock/>
          </v:shape>
        </w:pict>
      </w: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(1)</w:t>
      </w:r>
      <w:r>
        <w:rPr>
          <w:rStyle w:val="default"/>
          <w:rFonts w:cs="FrankRuehl" w:hint="cs"/>
          <w:rtl/>
          <w:lang w:eastAsia="en-US"/>
        </w:rPr>
        <w:tab/>
      </w:r>
      <w:r w:rsidR="003E1701">
        <w:rPr>
          <w:rStyle w:val="default"/>
          <w:rFonts w:cs="FrankRuehl"/>
          <w:rtl/>
          <w:lang w:eastAsia="en-US"/>
        </w:rPr>
        <w:t>הממונה רשאי, לצורך פיקוח כאמור בסעיף קטן (א) ולאחר התייעצות</w:t>
      </w:r>
      <w:r w:rsidR="003E1701">
        <w:rPr>
          <w:rStyle w:val="default"/>
          <w:rFonts w:cs="FrankRuehl" w:hint="cs"/>
          <w:rtl/>
          <w:lang w:eastAsia="en-US"/>
        </w:rPr>
        <w:t xml:space="preserve"> </w:t>
      </w:r>
      <w:r w:rsidR="003E1701">
        <w:rPr>
          <w:rStyle w:val="default"/>
          <w:rFonts w:cs="FrankRuehl"/>
          <w:rtl/>
          <w:lang w:eastAsia="en-US"/>
        </w:rPr>
        <w:t>עם הוועדה, ליתן הוראות הנוגעות לדרכי פעולתו של בעל רישיון, של נושא</w:t>
      </w:r>
      <w:r w:rsidR="003E1701">
        <w:rPr>
          <w:rStyle w:val="default"/>
          <w:rFonts w:cs="FrankRuehl" w:hint="cs"/>
          <w:rtl/>
          <w:lang w:eastAsia="en-US"/>
        </w:rPr>
        <w:t xml:space="preserve"> </w:t>
      </w:r>
      <w:r w:rsidR="003E1701">
        <w:rPr>
          <w:rStyle w:val="default"/>
          <w:rFonts w:cs="FrankRuehl"/>
          <w:rtl/>
          <w:lang w:eastAsia="en-US"/>
        </w:rPr>
        <w:t>משרה בו ושל כל מי שמועסק על ידו, והכל כדי להבטיח את ניהולם התקין</w:t>
      </w:r>
      <w:r w:rsidR="003E1701">
        <w:rPr>
          <w:rStyle w:val="default"/>
          <w:rFonts w:cs="FrankRuehl" w:hint="cs"/>
          <w:rtl/>
          <w:lang w:eastAsia="en-US"/>
        </w:rPr>
        <w:t xml:space="preserve"> </w:t>
      </w:r>
      <w:r w:rsidR="003E1701">
        <w:rPr>
          <w:rStyle w:val="default"/>
          <w:rFonts w:cs="FrankRuehl"/>
          <w:rtl/>
          <w:lang w:eastAsia="en-US"/>
        </w:rPr>
        <w:t>של עניניו של בעל הרישיון ואת השמירה על ענינם של לקוחותיו</w:t>
      </w:r>
      <w:r w:rsidRPr="00E43F50">
        <w:rPr>
          <w:rStyle w:val="default"/>
          <w:rFonts w:cs="FrankRuehl" w:hint="cs"/>
          <w:rtl/>
          <w:lang w:eastAsia="en-US"/>
        </w:rPr>
        <w:t xml:space="preserve"> וכדי לתמוך ביציבותה של המערכת הפיננסית ובפעילותה הסדירה</w:t>
      </w:r>
      <w:r w:rsidR="003E1701">
        <w:rPr>
          <w:rStyle w:val="default"/>
          <w:rFonts w:cs="FrankRuehl"/>
          <w:rtl/>
          <w:lang w:eastAsia="en-US"/>
        </w:rPr>
        <w:t>; הוראות</w:t>
      </w:r>
      <w:r w:rsidR="003E1701">
        <w:rPr>
          <w:rStyle w:val="default"/>
          <w:rFonts w:cs="FrankRuehl" w:hint="cs"/>
          <w:rtl/>
          <w:lang w:eastAsia="en-US"/>
        </w:rPr>
        <w:t xml:space="preserve"> </w:t>
      </w:r>
      <w:r w:rsidR="003E1701">
        <w:rPr>
          <w:rStyle w:val="default"/>
          <w:rFonts w:cs="FrankRuehl"/>
          <w:rtl/>
          <w:lang w:eastAsia="en-US"/>
        </w:rPr>
        <w:t>כאמור יכול שיינתנו בנוגע לכלל בעלי הרישיון או בנוגע לסוג מסוים של בעלי רישיון.</w:t>
      </w:r>
    </w:p>
    <w:p w14:paraId="71B8C3CD" w14:textId="77777777" w:rsidR="003E1701" w:rsidRDefault="003E1701" w:rsidP="000F7D0C">
      <w:pPr>
        <w:pStyle w:val="P00"/>
        <w:spacing w:before="72"/>
        <w:ind w:left="1021" w:right="1134"/>
        <w:rPr>
          <w:rStyle w:val="default"/>
          <w:rFonts w:cs="FrankRuehl" w:hint="cs"/>
          <w:rtl/>
          <w:lang w:eastAsia="en-US"/>
        </w:rPr>
      </w:pPr>
      <w:r>
        <w:rPr>
          <w:rtl/>
          <w:lang w:val="he-IL"/>
        </w:rPr>
        <w:pict w14:anchorId="5746BA03">
          <v:shape id="_x0000_s2267" type="#_x0000_t202" style="position:absolute;left:0;text-align:left;margin-left:470.25pt;margin-top:7.1pt;width:1in;height:21.85pt;z-index:251645952" filled="f" stroked="f">
            <v:textbox inset="1mm,0,1mm,0">
              <w:txbxContent>
                <w:p w14:paraId="2A7B00A4" w14:textId="77777777" w:rsidR="00D0515C" w:rsidRDefault="00D0515C">
                  <w:pPr>
                    <w:spacing w:line="160" w:lineRule="exact"/>
                    <w:jc w:val="left"/>
                    <w:rPr>
                      <w:rFonts w:cs="Miriam" w:hint="cs"/>
                      <w:noProof/>
                      <w:szCs w:val="18"/>
                      <w:rtl/>
                      <w:lang w:eastAsia="en-US"/>
                    </w:rPr>
                  </w:pPr>
                  <w:r>
                    <w:rPr>
                      <w:rFonts w:cs="Miriam" w:hint="cs"/>
                      <w:noProof/>
                      <w:szCs w:val="18"/>
                      <w:rtl/>
                      <w:lang w:eastAsia="en-US"/>
                    </w:rPr>
                    <w:t>(תיקון מס' 8) תשע"ו-2016</w:t>
                  </w:r>
                </w:p>
              </w:txbxContent>
            </v:textbox>
          </v:shape>
        </w:pict>
      </w:r>
      <w:r>
        <w:rPr>
          <w:rStyle w:val="default"/>
          <w:rFonts w:cs="FrankRuehl"/>
          <w:rtl/>
          <w:lang w:eastAsia="en-US"/>
        </w:rPr>
        <w:t>(2)</w:t>
      </w:r>
      <w:r>
        <w:rPr>
          <w:rStyle w:val="default"/>
          <w:rFonts w:cs="FrankRuehl" w:hint="cs"/>
          <w:rtl/>
          <w:lang w:eastAsia="en-US"/>
        </w:rPr>
        <w:tab/>
      </w:r>
      <w:r w:rsidR="000F7D0C">
        <w:rPr>
          <w:rStyle w:val="default"/>
          <w:rFonts w:cs="FrankRuehl" w:hint="cs"/>
          <w:rtl/>
          <w:lang w:eastAsia="en-US"/>
        </w:rPr>
        <w:t>(נמחקה)</w:t>
      </w:r>
      <w:r>
        <w:rPr>
          <w:rStyle w:val="default"/>
          <w:rFonts w:cs="FrankRuehl"/>
          <w:rtl/>
          <w:lang w:eastAsia="en-US"/>
        </w:rPr>
        <w:t>.</w:t>
      </w:r>
    </w:p>
    <w:p w14:paraId="583C7C91" w14:textId="77777777" w:rsidR="003E1701" w:rsidRDefault="0092243F" w:rsidP="00575E31">
      <w:pPr>
        <w:pStyle w:val="P00"/>
        <w:spacing w:before="72"/>
        <w:ind w:left="0" w:right="1134"/>
        <w:rPr>
          <w:rStyle w:val="default"/>
          <w:rFonts w:cs="FrankRuehl" w:hint="cs"/>
          <w:rtl/>
          <w:lang w:eastAsia="en-US"/>
        </w:rPr>
      </w:pPr>
      <w:r>
        <w:rPr>
          <w:rFonts w:hint="cs"/>
          <w:rtl/>
          <w:lang w:eastAsia="en-US"/>
        </w:rPr>
        <w:pict w14:anchorId="4F5AD689">
          <v:shape id="_x0000_s2332" type="#_x0000_t202" style="position:absolute;left:0;text-align:left;margin-left:470.25pt;margin-top:7.1pt;width:1in;height:35.2pt;z-index:251709440" filled="f" stroked="f">
            <v:textbox inset="1mm,0,1mm,0">
              <w:txbxContent>
                <w:p w14:paraId="2DE6E585" w14:textId="77777777" w:rsidR="00575E31" w:rsidRDefault="00575E31" w:rsidP="0092243F">
                  <w:pPr>
                    <w:spacing w:line="160" w:lineRule="exact"/>
                    <w:jc w:val="left"/>
                    <w:rPr>
                      <w:rFonts w:cs="Miriam" w:hint="cs"/>
                      <w:noProof/>
                      <w:szCs w:val="18"/>
                      <w:rtl/>
                      <w:lang w:eastAsia="en-US"/>
                    </w:rPr>
                  </w:pPr>
                  <w:r>
                    <w:rPr>
                      <w:rFonts w:cs="Miriam" w:hint="cs"/>
                      <w:szCs w:val="18"/>
                      <w:rtl/>
                      <w:lang w:eastAsia="en-US"/>
                    </w:rPr>
                    <w:t>(תיקון מס' 4) תשע"א-2011</w:t>
                  </w:r>
                </w:p>
                <w:p w14:paraId="0DFFF616" w14:textId="77777777" w:rsidR="00575E31" w:rsidRDefault="00575E31" w:rsidP="0092243F">
                  <w:pPr>
                    <w:spacing w:line="160" w:lineRule="exact"/>
                    <w:jc w:val="left"/>
                    <w:rPr>
                      <w:rFonts w:cs="Miriam" w:hint="cs"/>
                      <w:noProof/>
                      <w:szCs w:val="18"/>
                      <w:rtl/>
                      <w:lang w:eastAsia="en-US"/>
                    </w:rPr>
                  </w:pPr>
                  <w:r>
                    <w:rPr>
                      <w:rFonts w:cs="Miriam" w:hint="cs"/>
                      <w:noProof/>
                      <w:szCs w:val="18"/>
                      <w:rtl/>
                      <w:lang w:eastAsia="en-US"/>
                    </w:rPr>
                    <w:t>(תיקון מס' 6) תשע"ו-2015</w:t>
                  </w:r>
                </w:p>
              </w:txbxContent>
            </v:textbox>
            <w10:anchorlock/>
          </v:shape>
        </w:pict>
      </w:r>
      <w:r w:rsidR="003E1701">
        <w:rPr>
          <w:rStyle w:val="default"/>
          <w:rFonts w:cs="FrankRuehl" w:hint="cs"/>
          <w:rtl/>
          <w:lang w:eastAsia="en-US"/>
        </w:rPr>
        <w:tab/>
      </w:r>
      <w:r w:rsidR="003E1701">
        <w:rPr>
          <w:rStyle w:val="default"/>
          <w:rFonts w:cs="FrankRuehl"/>
          <w:rtl/>
          <w:lang w:eastAsia="en-US"/>
        </w:rPr>
        <w:t>(ג)</w:t>
      </w:r>
      <w:r w:rsidR="003E1701">
        <w:rPr>
          <w:rStyle w:val="default"/>
          <w:rFonts w:cs="FrankRuehl" w:hint="cs"/>
          <w:rtl/>
          <w:lang w:eastAsia="en-US"/>
        </w:rPr>
        <w:tab/>
      </w:r>
      <w:r>
        <w:rPr>
          <w:rStyle w:val="default"/>
          <w:rFonts w:cs="FrankRuehl"/>
          <w:rtl/>
          <w:lang w:eastAsia="en-US"/>
        </w:rPr>
        <w:t>הוראות סעיפים 50 עד 50ג</w:t>
      </w:r>
      <w:r>
        <w:rPr>
          <w:rStyle w:val="default"/>
          <w:rFonts w:cs="FrankRuehl" w:hint="cs"/>
          <w:rtl/>
          <w:lang w:eastAsia="en-US"/>
        </w:rPr>
        <w:t xml:space="preserve"> </w:t>
      </w:r>
      <w:r w:rsidRPr="0092243F">
        <w:rPr>
          <w:rStyle w:val="default"/>
          <w:rFonts w:cs="FrankRuehl" w:hint="cs"/>
          <w:rtl/>
          <w:lang w:eastAsia="en-US"/>
        </w:rPr>
        <w:t>סימן ב'1 בפרק ד'</w:t>
      </w:r>
      <w:r w:rsidR="00575E31">
        <w:rPr>
          <w:rStyle w:val="default"/>
          <w:rFonts w:cs="FrankRuehl" w:hint="cs"/>
          <w:rtl/>
          <w:lang w:eastAsia="en-US"/>
        </w:rPr>
        <w:t>, פרק ה'</w:t>
      </w:r>
      <w:r w:rsidRPr="0092243F">
        <w:rPr>
          <w:rStyle w:val="default"/>
          <w:rFonts w:cs="FrankRuehl" w:hint="cs"/>
          <w:rtl/>
          <w:lang w:eastAsia="en-US"/>
        </w:rPr>
        <w:t xml:space="preserve"> וסעיפים</w:t>
      </w:r>
      <w:r w:rsidR="003E1701">
        <w:rPr>
          <w:rStyle w:val="default"/>
          <w:rFonts w:cs="FrankRuehl"/>
          <w:rtl/>
          <w:lang w:eastAsia="en-US"/>
        </w:rPr>
        <w:t xml:space="preserve"> </w:t>
      </w:r>
      <w:r w:rsidR="003E1701">
        <w:rPr>
          <w:rStyle w:val="default"/>
          <w:rFonts w:cs="FrankRuehl" w:hint="cs"/>
          <w:rtl/>
          <w:lang w:eastAsia="en-US"/>
        </w:rPr>
        <w:t>63, 64</w:t>
      </w:r>
      <w:r w:rsidR="003E1701">
        <w:rPr>
          <w:rStyle w:val="default"/>
          <w:rFonts w:cs="FrankRuehl"/>
          <w:rtl/>
          <w:lang w:eastAsia="en-US"/>
        </w:rPr>
        <w:t xml:space="preserve"> ו</w:t>
      </w:r>
      <w:r w:rsidR="003E1701">
        <w:rPr>
          <w:rStyle w:val="default"/>
          <w:rFonts w:cs="FrankRuehl" w:hint="cs"/>
          <w:rtl/>
          <w:lang w:eastAsia="en-US"/>
        </w:rPr>
        <w:t>-</w:t>
      </w:r>
      <w:r w:rsidR="003E1701">
        <w:rPr>
          <w:rStyle w:val="default"/>
          <w:rFonts w:cs="FrankRuehl"/>
          <w:rtl/>
          <w:lang w:eastAsia="en-US"/>
        </w:rPr>
        <w:t>97 לחוק הפיקוח על הביטוח, והוראות סעיף 102 לחוק האמור לענין החלטה לפי סעיף 62(א) לאותו חוק, יחולו לענין בעל רישיון, בשינויים המחויבים</w:t>
      </w:r>
      <w:r>
        <w:rPr>
          <w:rStyle w:val="default"/>
          <w:rFonts w:cs="FrankRuehl" w:hint="cs"/>
          <w:rtl/>
          <w:lang w:eastAsia="en-US"/>
        </w:rPr>
        <w:t xml:space="preserve"> </w:t>
      </w:r>
      <w:r w:rsidRPr="0092243F">
        <w:rPr>
          <w:rStyle w:val="default"/>
          <w:rFonts w:cs="FrankRuehl" w:hint="cs"/>
          <w:rtl/>
          <w:lang w:eastAsia="en-US"/>
        </w:rPr>
        <w:t>ובשינוי זה: בסעיף 49ד(א) לחוק האמור, ברישה, במקום "כמפורט בתוספת השלישית או בסעיף 104, למעט הפרה המנויה בפרטים (1) ו-(3) עד (8) בחלק א' לתוספת השלישית" יקראו "כמפורט בסעיפים 32(ד) ו-38 לחוק הייעוץ והשיווק הפנסיוני"</w:t>
      </w:r>
      <w:r w:rsidR="003E1701">
        <w:rPr>
          <w:rStyle w:val="default"/>
          <w:rFonts w:cs="FrankRuehl"/>
          <w:rtl/>
          <w:lang w:eastAsia="en-US"/>
        </w:rPr>
        <w:t>.</w:t>
      </w:r>
    </w:p>
    <w:p w14:paraId="2383B280" w14:textId="77777777" w:rsidR="00E04223" w:rsidRPr="00350FB2" w:rsidRDefault="00E04223" w:rsidP="00E04223">
      <w:pPr>
        <w:pStyle w:val="P00"/>
        <w:spacing w:before="0"/>
        <w:ind w:left="1021" w:right="1134"/>
        <w:rPr>
          <w:rStyle w:val="default"/>
          <w:rFonts w:cs="FrankRuehl" w:hint="cs"/>
          <w:vanish/>
          <w:color w:val="FF0000"/>
          <w:szCs w:val="20"/>
          <w:shd w:val="clear" w:color="auto" w:fill="FFFF99"/>
          <w:rtl/>
          <w:lang w:eastAsia="en-US"/>
        </w:rPr>
      </w:pPr>
      <w:bookmarkStart w:id="70" w:name="Rov178"/>
      <w:r w:rsidRPr="00350FB2">
        <w:rPr>
          <w:rStyle w:val="default"/>
          <w:rFonts w:cs="FrankRuehl" w:hint="cs"/>
          <w:vanish/>
          <w:color w:val="FF0000"/>
          <w:szCs w:val="20"/>
          <w:shd w:val="clear" w:color="auto" w:fill="FFFF99"/>
          <w:rtl/>
          <w:lang w:eastAsia="en-US"/>
        </w:rPr>
        <w:t>מיום 28.1.2008</w:t>
      </w:r>
    </w:p>
    <w:p w14:paraId="0E639A97" w14:textId="77777777" w:rsidR="00E04223" w:rsidRPr="00350FB2" w:rsidRDefault="00E04223" w:rsidP="00E04223">
      <w:pPr>
        <w:pStyle w:val="P00"/>
        <w:spacing w:before="0"/>
        <w:ind w:left="1021" w:right="1134"/>
        <w:rPr>
          <w:rStyle w:val="default"/>
          <w:rFonts w:cs="FrankRuehl" w:hint="cs"/>
          <w:vanish/>
          <w:szCs w:val="20"/>
          <w:shd w:val="clear" w:color="auto" w:fill="FFFF99"/>
          <w:rtl/>
          <w:lang w:eastAsia="en-US"/>
        </w:rPr>
      </w:pPr>
      <w:r w:rsidRPr="00350FB2">
        <w:rPr>
          <w:rStyle w:val="default"/>
          <w:rFonts w:cs="FrankRuehl" w:hint="cs"/>
          <w:b/>
          <w:bCs/>
          <w:vanish/>
          <w:szCs w:val="20"/>
          <w:shd w:val="clear" w:color="auto" w:fill="FFFF99"/>
          <w:rtl/>
          <w:lang w:eastAsia="en-US"/>
        </w:rPr>
        <w:t>תיקון מס' 2</w:t>
      </w:r>
    </w:p>
    <w:p w14:paraId="1E2E4E47" w14:textId="77777777" w:rsidR="00E04223" w:rsidRPr="00350FB2" w:rsidRDefault="00E04223" w:rsidP="00E04223">
      <w:pPr>
        <w:pStyle w:val="P00"/>
        <w:spacing w:before="0"/>
        <w:ind w:left="1021" w:right="1134"/>
        <w:rPr>
          <w:rStyle w:val="default"/>
          <w:rFonts w:cs="FrankRuehl" w:hint="cs"/>
          <w:vanish/>
          <w:szCs w:val="20"/>
          <w:shd w:val="clear" w:color="auto" w:fill="FFFF99"/>
          <w:rtl/>
          <w:lang w:eastAsia="en-US"/>
        </w:rPr>
      </w:pPr>
      <w:hyperlink r:id="rId77" w:history="1">
        <w:r w:rsidRPr="00350FB2">
          <w:rPr>
            <w:rStyle w:val="Hyperlink"/>
            <w:rFonts w:hint="cs"/>
            <w:vanish/>
            <w:szCs w:val="20"/>
            <w:shd w:val="clear" w:color="auto" w:fill="FFFF99"/>
            <w:rtl/>
            <w:lang w:eastAsia="en-US"/>
          </w:rPr>
          <w:t>ס"ח תשס"ח מס' 2130</w:t>
        </w:r>
      </w:hyperlink>
      <w:r w:rsidRPr="00350FB2">
        <w:rPr>
          <w:rStyle w:val="default"/>
          <w:rFonts w:cs="FrankRuehl" w:hint="cs"/>
          <w:vanish/>
          <w:szCs w:val="20"/>
          <w:shd w:val="clear" w:color="auto" w:fill="FFFF99"/>
          <w:rtl/>
          <w:lang w:eastAsia="en-US"/>
        </w:rPr>
        <w:t xml:space="preserve"> מיום 28.1.2008 עמ' 167 (</w:t>
      </w:r>
      <w:hyperlink r:id="rId78" w:history="1">
        <w:r w:rsidRPr="00350FB2">
          <w:rPr>
            <w:rStyle w:val="Hyperlink"/>
            <w:rFonts w:hint="cs"/>
            <w:vanish/>
            <w:szCs w:val="20"/>
            <w:shd w:val="clear" w:color="auto" w:fill="FFFF99"/>
            <w:rtl/>
            <w:lang w:eastAsia="en-US"/>
          </w:rPr>
          <w:t>ה"ח 291</w:t>
        </w:r>
      </w:hyperlink>
      <w:r w:rsidRPr="00350FB2">
        <w:rPr>
          <w:rStyle w:val="default"/>
          <w:rFonts w:cs="FrankRuehl" w:hint="cs"/>
          <w:vanish/>
          <w:szCs w:val="20"/>
          <w:shd w:val="clear" w:color="auto" w:fill="FFFF99"/>
          <w:rtl/>
          <w:lang w:eastAsia="en-US"/>
        </w:rPr>
        <w:t>)</w:t>
      </w:r>
    </w:p>
    <w:p w14:paraId="717DAED7" w14:textId="77777777" w:rsidR="00E04223" w:rsidRPr="00350FB2" w:rsidRDefault="00E04223" w:rsidP="00E04223">
      <w:pPr>
        <w:pStyle w:val="P0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(2)</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הרכב הוועדה לענין סעיף קטן זה יהיה ההרכב האמור בסעיף 4(ב) לחוק</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 xml:space="preserve">הפיקוח על הביטוח, למעט המשפטן האמור בפסקה (1) של אותו סעיף </w:t>
      </w:r>
      <w:r w:rsidRPr="00350FB2">
        <w:rPr>
          <w:rStyle w:val="default"/>
          <w:rFonts w:cs="FrankRuehl"/>
          <w:strike/>
          <w:vanish/>
          <w:sz w:val="22"/>
          <w:szCs w:val="22"/>
          <w:shd w:val="clear" w:color="auto" w:fill="FFFF99"/>
          <w:rtl/>
          <w:lang w:eastAsia="en-US"/>
        </w:rPr>
        <w:t>והחבר</w:t>
      </w:r>
      <w:r w:rsidRPr="00350FB2">
        <w:rPr>
          <w:rStyle w:val="default"/>
          <w:rFonts w:cs="FrankRuehl" w:hint="cs"/>
          <w:strike/>
          <w:vanish/>
          <w:sz w:val="22"/>
          <w:szCs w:val="22"/>
          <w:shd w:val="clear" w:color="auto" w:fill="FFFF99"/>
          <w:rtl/>
          <w:lang w:eastAsia="en-US"/>
        </w:rPr>
        <w:t xml:space="preserve"> </w:t>
      </w:r>
      <w:r w:rsidRPr="00350FB2">
        <w:rPr>
          <w:rStyle w:val="default"/>
          <w:rFonts w:cs="FrankRuehl"/>
          <w:strike/>
          <w:vanish/>
          <w:sz w:val="22"/>
          <w:szCs w:val="22"/>
          <w:shd w:val="clear" w:color="auto" w:fill="FFFF99"/>
          <w:rtl/>
          <w:lang w:eastAsia="en-US"/>
        </w:rPr>
        <w:t>האמור בפסקה (3) של אותו סעיף</w:t>
      </w:r>
      <w:r w:rsidRPr="00350FB2">
        <w:rPr>
          <w:rStyle w:val="default"/>
          <w:rFonts w:cs="FrankRuehl"/>
          <w:vanish/>
          <w:sz w:val="22"/>
          <w:szCs w:val="22"/>
          <w:shd w:val="clear" w:color="auto" w:fill="FFFF99"/>
          <w:rtl/>
          <w:lang w:eastAsia="en-US"/>
        </w:rPr>
        <w:t>, והמנין החוקי בישיבותיה, בדיונים לענין סעיף קטן זה, יהיה שלושת חברי הוועדה.</w:t>
      </w:r>
    </w:p>
    <w:p w14:paraId="7DA95F05" w14:textId="77777777" w:rsidR="0092243F" w:rsidRPr="00350FB2" w:rsidRDefault="0092243F" w:rsidP="0092243F">
      <w:pPr>
        <w:pStyle w:val="P00"/>
        <w:spacing w:before="0"/>
        <w:ind w:left="0" w:right="1134"/>
        <w:rPr>
          <w:rStyle w:val="default"/>
          <w:rFonts w:cs="FrankRuehl" w:hint="cs"/>
          <w:vanish/>
          <w:szCs w:val="20"/>
          <w:shd w:val="clear" w:color="auto" w:fill="FFFF99"/>
          <w:rtl/>
        </w:rPr>
      </w:pPr>
    </w:p>
    <w:p w14:paraId="65AF38D4" w14:textId="77777777" w:rsidR="0092243F" w:rsidRPr="00350FB2" w:rsidRDefault="0092243F" w:rsidP="0092243F">
      <w:pPr>
        <w:pStyle w:val="P00"/>
        <w:spacing w:before="0"/>
        <w:ind w:left="0" w:right="1134"/>
        <w:rPr>
          <w:rStyle w:val="default"/>
          <w:rFonts w:cs="FrankRuehl" w:hint="cs"/>
          <w:vanish/>
          <w:color w:val="FF0000"/>
          <w:szCs w:val="20"/>
          <w:shd w:val="clear" w:color="auto" w:fill="FFFF99"/>
          <w:rtl/>
        </w:rPr>
      </w:pPr>
      <w:r w:rsidRPr="00350FB2">
        <w:rPr>
          <w:rStyle w:val="default"/>
          <w:rFonts w:cs="FrankRuehl" w:hint="cs"/>
          <w:vanish/>
          <w:color w:val="FF0000"/>
          <w:szCs w:val="20"/>
          <w:shd w:val="clear" w:color="auto" w:fill="FFFF99"/>
          <w:rtl/>
        </w:rPr>
        <w:t>מיום 17.8.2011</w:t>
      </w:r>
    </w:p>
    <w:p w14:paraId="0E23FA28" w14:textId="77777777" w:rsidR="0092243F" w:rsidRPr="00350FB2" w:rsidRDefault="0092243F" w:rsidP="0092243F">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4</w:t>
      </w:r>
    </w:p>
    <w:p w14:paraId="15407B8B" w14:textId="77777777" w:rsidR="0092243F" w:rsidRPr="00350FB2" w:rsidRDefault="0092243F" w:rsidP="0092243F">
      <w:pPr>
        <w:pStyle w:val="P00"/>
        <w:spacing w:before="0"/>
        <w:ind w:left="0" w:right="1134"/>
        <w:rPr>
          <w:rStyle w:val="default"/>
          <w:rFonts w:cs="FrankRuehl" w:hint="cs"/>
          <w:vanish/>
          <w:szCs w:val="20"/>
          <w:shd w:val="clear" w:color="auto" w:fill="FFFF99"/>
          <w:rtl/>
        </w:rPr>
      </w:pPr>
      <w:hyperlink r:id="rId79" w:history="1">
        <w:r w:rsidRPr="00350FB2">
          <w:rPr>
            <w:rStyle w:val="Hyperlink"/>
            <w:rFonts w:hint="cs"/>
            <w:vanish/>
            <w:szCs w:val="20"/>
            <w:shd w:val="clear" w:color="auto" w:fill="FFFF99"/>
            <w:rtl/>
          </w:rPr>
          <w:t>ס"ח תשע"א מס' 2316</w:t>
        </w:r>
      </w:hyperlink>
      <w:r w:rsidRPr="00350FB2">
        <w:rPr>
          <w:rStyle w:val="default"/>
          <w:rFonts w:cs="FrankRuehl" w:hint="cs"/>
          <w:vanish/>
          <w:szCs w:val="20"/>
          <w:shd w:val="clear" w:color="auto" w:fill="FFFF99"/>
          <w:rtl/>
        </w:rPr>
        <w:t xml:space="preserve"> מיום 17.8.2011 עמ' 1139 (</w:t>
      </w:r>
      <w:hyperlink r:id="rId80"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65D04103" w14:textId="77777777" w:rsidR="00575E31" w:rsidRPr="00350FB2" w:rsidRDefault="00575E31" w:rsidP="00575E31">
      <w:pPr>
        <w:pStyle w:val="P00"/>
        <w:ind w:left="0"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(ג)</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 xml:space="preserve">הוראות </w:t>
      </w:r>
      <w:r w:rsidRPr="00350FB2">
        <w:rPr>
          <w:rStyle w:val="default"/>
          <w:rFonts w:cs="FrankRuehl"/>
          <w:strike/>
          <w:vanish/>
          <w:sz w:val="22"/>
          <w:szCs w:val="22"/>
          <w:shd w:val="clear" w:color="auto" w:fill="FFFF99"/>
          <w:rtl/>
          <w:lang w:eastAsia="en-US"/>
        </w:rPr>
        <w:t>סעיפים 50 עד 50ג,</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סימן ב'1 בפרק ד' וסעיפים</w:t>
      </w:r>
      <w:r w:rsidRPr="00350FB2">
        <w:rPr>
          <w:rStyle w:val="default"/>
          <w:rFonts w:cs="FrankRuehl"/>
          <w:vanish/>
          <w:sz w:val="22"/>
          <w:szCs w:val="22"/>
          <w:shd w:val="clear" w:color="auto" w:fill="FFFF99"/>
          <w:rtl/>
          <w:lang w:eastAsia="en-US"/>
        </w:rPr>
        <w:t xml:space="preserve"> 60 עד </w:t>
      </w:r>
      <w:r w:rsidRPr="00350FB2">
        <w:rPr>
          <w:rStyle w:val="default"/>
          <w:rFonts w:cs="FrankRuehl" w:hint="cs"/>
          <w:vanish/>
          <w:sz w:val="22"/>
          <w:szCs w:val="22"/>
          <w:shd w:val="clear" w:color="auto" w:fill="FFFF99"/>
          <w:rtl/>
          <w:lang w:eastAsia="en-US"/>
        </w:rPr>
        <w:t>62, 63, 64</w:t>
      </w:r>
      <w:r w:rsidRPr="00350FB2">
        <w:rPr>
          <w:rStyle w:val="default"/>
          <w:rFonts w:cs="FrankRuehl"/>
          <w:vanish/>
          <w:sz w:val="22"/>
          <w:szCs w:val="22"/>
          <w:shd w:val="clear" w:color="auto" w:fill="FFFF99"/>
          <w:rtl/>
          <w:lang w:eastAsia="en-US"/>
        </w:rPr>
        <w:t xml:space="preserve"> ו</w:t>
      </w:r>
      <w:r w:rsidRPr="00350FB2">
        <w:rPr>
          <w:rStyle w:val="default"/>
          <w:rFonts w:cs="FrankRuehl" w:hint="cs"/>
          <w:vanish/>
          <w:sz w:val="22"/>
          <w:szCs w:val="22"/>
          <w:shd w:val="clear" w:color="auto" w:fill="FFFF99"/>
          <w:rtl/>
          <w:lang w:eastAsia="en-US"/>
        </w:rPr>
        <w:t>-</w:t>
      </w:r>
      <w:r w:rsidRPr="00350FB2">
        <w:rPr>
          <w:rStyle w:val="default"/>
          <w:rFonts w:cs="FrankRuehl"/>
          <w:vanish/>
          <w:sz w:val="22"/>
          <w:szCs w:val="22"/>
          <w:shd w:val="clear" w:color="auto" w:fill="FFFF99"/>
          <w:rtl/>
          <w:lang w:eastAsia="en-US"/>
        </w:rPr>
        <w:t>97 לחוק הפיקוח על הביטוח, והוראות סעיף 102 לחוק האמור לענין החלטה לפי סעיף 62(א) לאותו חוק, יחולו לענין בעל רישיון, בשינויים המחויבים</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ובשינוי זה: בסעיף 49ד(א) לחוק האמור, ברישה, במקום "כמפורט בתוספת השלישית או בסעיף 104, למעט הפרה המנויה בפרטים (1) ו-(3) עד (8) בחלק א' לתוספת השלישית" יקראו "כמפורט בסעיפים 32(ד) ו-38 לחוק הייעוץ והשיווק הפנסיוני"</w:t>
      </w:r>
      <w:r w:rsidRPr="00350FB2">
        <w:rPr>
          <w:rStyle w:val="default"/>
          <w:rFonts w:cs="FrankRuehl" w:hint="cs"/>
          <w:vanish/>
          <w:sz w:val="22"/>
          <w:szCs w:val="22"/>
          <w:shd w:val="clear" w:color="auto" w:fill="FFFF99"/>
          <w:rtl/>
          <w:lang w:eastAsia="en-US"/>
        </w:rPr>
        <w:t>.</w:t>
      </w:r>
    </w:p>
    <w:p w14:paraId="015AEECE" w14:textId="77777777" w:rsidR="00575E31" w:rsidRPr="00350FB2" w:rsidRDefault="00575E31" w:rsidP="00575E31">
      <w:pPr>
        <w:pStyle w:val="P00"/>
        <w:tabs>
          <w:tab w:val="clear" w:pos="6259"/>
        </w:tabs>
        <w:spacing w:before="0"/>
        <w:ind w:left="0" w:right="1134"/>
        <w:rPr>
          <w:rStyle w:val="default"/>
          <w:rFonts w:cs="FrankRuehl" w:hint="cs"/>
          <w:vanish/>
          <w:szCs w:val="20"/>
          <w:shd w:val="clear" w:color="auto" w:fill="FFFF99"/>
          <w:rtl/>
        </w:rPr>
      </w:pPr>
    </w:p>
    <w:p w14:paraId="1887F8BB" w14:textId="77777777" w:rsidR="00575E31" w:rsidRPr="00350FB2" w:rsidRDefault="00575E31" w:rsidP="00575E31">
      <w:pPr>
        <w:pStyle w:val="P00"/>
        <w:tabs>
          <w:tab w:val="clear" w:pos="6259"/>
        </w:tabs>
        <w:spacing w:before="0"/>
        <w:ind w:left="0" w:right="1134"/>
        <w:rPr>
          <w:rStyle w:val="default"/>
          <w:rFonts w:cs="FrankRuehl" w:hint="cs"/>
          <w:vanish/>
          <w:color w:val="FF0000"/>
          <w:szCs w:val="20"/>
          <w:shd w:val="clear" w:color="auto" w:fill="FFFF99"/>
          <w:rtl/>
        </w:rPr>
      </w:pPr>
      <w:r w:rsidRPr="00350FB2">
        <w:rPr>
          <w:rStyle w:val="default"/>
          <w:rFonts w:cs="FrankRuehl" w:hint="cs"/>
          <w:vanish/>
          <w:color w:val="FF0000"/>
          <w:szCs w:val="20"/>
          <w:shd w:val="clear" w:color="auto" w:fill="FFFF99"/>
          <w:rtl/>
        </w:rPr>
        <w:t>מיום 1.12.2015</w:t>
      </w:r>
    </w:p>
    <w:p w14:paraId="335DD1A3" w14:textId="77777777" w:rsidR="00575E31" w:rsidRPr="00350FB2" w:rsidRDefault="00575E31" w:rsidP="00575E31">
      <w:pPr>
        <w:pStyle w:val="P00"/>
        <w:tabs>
          <w:tab w:val="clear" w:pos="6259"/>
        </w:tabs>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6</w:t>
      </w:r>
    </w:p>
    <w:p w14:paraId="314025EE" w14:textId="77777777" w:rsidR="00575E31" w:rsidRPr="00350FB2" w:rsidRDefault="00575E31" w:rsidP="00575E31">
      <w:pPr>
        <w:pStyle w:val="P00"/>
        <w:tabs>
          <w:tab w:val="clear" w:pos="6259"/>
        </w:tabs>
        <w:spacing w:before="0"/>
        <w:ind w:left="0" w:right="1134"/>
        <w:rPr>
          <w:rStyle w:val="default"/>
          <w:rFonts w:cs="FrankRuehl" w:hint="cs"/>
          <w:vanish/>
          <w:szCs w:val="20"/>
          <w:shd w:val="clear" w:color="auto" w:fill="FFFF99"/>
          <w:rtl/>
        </w:rPr>
      </w:pPr>
      <w:hyperlink r:id="rId81" w:history="1">
        <w:r w:rsidRPr="00350FB2">
          <w:rPr>
            <w:rStyle w:val="Hyperlink"/>
            <w:rFonts w:hint="cs"/>
            <w:vanish/>
            <w:szCs w:val="20"/>
            <w:shd w:val="clear" w:color="auto" w:fill="FFFF99"/>
            <w:rtl/>
          </w:rPr>
          <w:t>ס"ח תשע"ו מס' 2510</w:t>
        </w:r>
      </w:hyperlink>
      <w:r w:rsidRPr="00350FB2">
        <w:rPr>
          <w:rStyle w:val="default"/>
          <w:rFonts w:cs="FrankRuehl" w:hint="cs"/>
          <w:vanish/>
          <w:szCs w:val="20"/>
          <w:shd w:val="clear" w:color="auto" w:fill="FFFF99"/>
          <w:rtl/>
        </w:rPr>
        <w:t xml:space="preserve"> מיום 30.11.2015 עמ' 60 (</w:t>
      </w:r>
      <w:hyperlink r:id="rId82" w:history="1">
        <w:r w:rsidRPr="00350FB2">
          <w:rPr>
            <w:rStyle w:val="Hyperlink"/>
            <w:rFonts w:hint="cs"/>
            <w:vanish/>
            <w:szCs w:val="20"/>
            <w:shd w:val="clear" w:color="auto" w:fill="FFFF99"/>
            <w:rtl/>
          </w:rPr>
          <w:t>ה"ח 951</w:t>
        </w:r>
      </w:hyperlink>
      <w:r w:rsidRPr="00350FB2">
        <w:rPr>
          <w:rStyle w:val="default"/>
          <w:rFonts w:cs="FrankRuehl" w:hint="cs"/>
          <w:vanish/>
          <w:szCs w:val="20"/>
          <w:shd w:val="clear" w:color="auto" w:fill="FFFF99"/>
          <w:rtl/>
        </w:rPr>
        <w:t>)</w:t>
      </w:r>
    </w:p>
    <w:p w14:paraId="04FBF724" w14:textId="77777777" w:rsidR="0092243F" w:rsidRPr="00350FB2" w:rsidRDefault="0092243F" w:rsidP="00575E31">
      <w:pPr>
        <w:pStyle w:val="P00"/>
        <w:ind w:left="0"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(ג)</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 xml:space="preserve">הוראות </w:t>
      </w:r>
      <w:r w:rsidRPr="00350FB2">
        <w:rPr>
          <w:rStyle w:val="default"/>
          <w:rFonts w:cs="FrankRuehl" w:hint="cs"/>
          <w:vanish/>
          <w:sz w:val="22"/>
          <w:szCs w:val="22"/>
          <w:shd w:val="clear" w:color="auto" w:fill="FFFF99"/>
          <w:rtl/>
          <w:lang w:eastAsia="en-US"/>
        </w:rPr>
        <w:t xml:space="preserve">סימן ב'1 בפרק ד' </w:t>
      </w:r>
      <w:r w:rsidRPr="00350FB2">
        <w:rPr>
          <w:rStyle w:val="default"/>
          <w:rFonts w:cs="FrankRuehl" w:hint="cs"/>
          <w:strike/>
          <w:vanish/>
          <w:sz w:val="22"/>
          <w:szCs w:val="22"/>
          <w:shd w:val="clear" w:color="auto" w:fill="FFFF99"/>
          <w:rtl/>
          <w:lang w:eastAsia="en-US"/>
        </w:rPr>
        <w:t>וסעיפים</w:t>
      </w:r>
      <w:r w:rsidRPr="00350FB2">
        <w:rPr>
          <w:rStyle w:val="default"/>
          <w:rFonts w:cs="FrankRuehl"/>
          <w:strike/>
          <w:vanish/>
          <w:sz w:val="22"/>
          <w:szCs w:val="22"/>
          <w:shd w:val="clear" w:color="auto" w:fill="FFFF99"/>
          <w:rtl/>
          <w:lang w:eastAsia="en-US"/>
        </w:rPr>
        <w:t xml:space="preserve"> 60 עד </w:t>
      </w:r>
      <w:r w:rsidRPr="00350FB2">
        <w:rPr>
          <w:rStyle w:val="default"/>
          <w:rFonts w:cs="FrankRuehl" w:hint="cs"/>
          <w:strike/>
          <w:vanish/>
          <w:sz w:val="22"/>
          <w:szCs w:val="22"/>
          <w:shd w:val="clear" w:color="auto" w:fill="FFFF99"/>
          <w:rtl/>
          <w:lang w:eastAsia="en-US"/>
        </w:rPr>
        <w:t>62</w:t>
      </w:r>
      <w:r w:rsidRPr="00350FB2">
        <w:rPr>
          <w:rStyle w:val="default"/>
          <w:rFonts w:cs="FrankRuehl" w:hint="cs"/>
          <w:vanish/>
          <w:sz w:val="22"/>
          <w:szCs w:val="22"/>
          <w:shd w:val="clear" w:color="auto" w:fill="FFFF99"/>
          <w:rtl/>
          <w:lang w:eastAsia="en-US"/>
        </w:rPr>
        <w:t>,</w:t>
      </w:r>
      <w:r w:rsidR="00575E31" w:rsidRPr="00350FB2">
        <w:rPr>
          <w:rStyle w:val="default"/>
          <w:rFonts w:cs="FrankRuehl" w:hint="cs"/>
          <w:vanish/>
          <w:sz w:val="22"/>
          <w:szCs w:val="22"/>
          <w:shd w:val="clear" w:color="auto" w:fill="FFFF99"/>
          <w:rtl/>
          <w:lang w:eastAsia="en-US"/>
        </w:rPr>
        <w:t xml:space="preserve"> </w:t>
      </w:r>
      <w:r w:rsidR="00575E31" w:rsidRPr="00350FB2">
        <w:rPr>
          <w:rStyle w:val="default"/>
          <w:rFonts w:cs="FrankRuehl" w:hint="cs"/>
          <w:vanish/>
          <w:sz w:val="22"/>
          <w:szCs w:val="22"/>
          <w:u w:val="single"/>
          <w:shd w:val="clear" w:color="auto" w:fill="FFFF99"/>
          <w:rtl/>
          <w:lang w:eastAsia="en-US"/>
        </w:rPr>
        <w:t>פרק ה' וסעיפים</w:t>
      </w:r>
      <w:r w:rsidRPr="00350FB2">
        <w:rPr>
          <w:rStyle w:val="default"/>
          <w:rFonts w:cs="FrankRuehl" w:hint="cs"/>
          <w:vanish/>
          <w:sz w:val="22"/>
          <w:szCs w:val="22"/>
          <w:shd w:val="clear" w:color="auto" w:fill="FFFF99"/>
          <w:rtl/>
          <w:lang w:eastAsia="en-US"/>
        </w:rPr>
        <w:t xml:space="preserve"> 63, 64</w:t>
      </w:r>
      <w:r w:rsidRPr="00350FB2">
        <w:rPr>
          <w:rStyle w:val="default"/>
          <w:rFonts w:cs="FrankRuehl"/>
          <w:vanish/>
          <w:sz w:val="22"/>
          <w:szCs w:val="22"/>
          <w:shd w:val="clear" w:color="auto" w:fill="FFFF99"/>
          <w:rtl/>
          <w:lang w:eastAsia="en-US"/>
        </w:rPr>
        <w:t xml:space="preserve"> ו</w:t>
      </w:r>
      <w:r w:rsidRPr="00350FB2">
        <w:rPr>
          <w:rStyle w:val="default"/>
          <w:rFonts w:cs="FrankRuehl" w:hint="cs"/>
          <w:vanish/>
          <w:sz w:val="22"/>
          <w:szCs w:val="22"/>
          <w:shd w:val="clear" w:color="auto" w:fill="FFFF99"/>
          <w:rtl/>
          <w:lang w:eastAsia="en-US"/>
        </w:rPr>
        <w:t>-</w:t>
      </w:r>
      <w:r w:rsidRPr="00350FB2">
        <w:rPr>
          <w:rStyle w:val="default"/>
          <w:rFonts w:cs="FrankRuehl"/>
          <w:vanish/>
          <w:sz w:val="22"/>
          <w:szCs w:val="22"/>
          <w:shd w:val="clear" w:color="auto" w:fill="FFFF99"/>
          <w:rtl/>
          <w:lang w:eastAsia="en-US"/>
        </w:rPr>
        <w:t>97 לחוק הפיקוח על הביטוח, והוראות סעיף 102 לחוק האמור לענין החלטה לפי סעיף 62(א) לאותו חוק, יחולו לענין בעל רישיון, בשינויים המחויבים</w:t>
      </w:r>
      <w:r w:rsidRPr="00350FB2">
        <w:rPr>
          <w:rStyle w:val="default"/>
          <w:rFonts w:cs="FrankRuehl" w:hint="cs"/>
          <w:vanish/>
          <w:sz w:val="22"/>
          <w:szCs w:val="22"/>
          <w:shd w:val="clear" w:color="auto" w:fill="FFFF99"/>
          <w:rtl/>
          <w:lang w:eastAsia="en-US"/>
        </w:rPr>
        <w:t xml:space="preserve"> ובשינוי זה: בסעיף 49ד(א) לחוק האמור, ברישה, במקום "כמפורט בתוספת השלישית או בסעיף 104, למעט הפרה המנויה בפרטים (1) ו-(3) עד (8) בחלק א' לתוספת השלישית" יקראו "כמפורט בסעיפים 32(ד) ו-38 לחוק הייעוץ והשיווק הפנסיוני".</w:t>
      </w:r>
    </w:p>
    <w:p w14:paraId="5144C97A" w14:textId="77777777" w:rsidR="00D0515C" w:rsidRPr="00350FB2" w:rsidRDefault="00D0515C" w:rsidP="00D0515C">
      <w:pPr>
        <w:pStyle w:val="P00"/>
        <w:spacing w:before="0"/>
        <w:ind w:left="0" w:right="1134"/>
        <w:rPr>
          <w:rStyle w:val="default"/>
          <w:rFonts w:cs="FrankRuehl" w:hint="cs"/>
          <w:vanish/>
          <w:szCs w:val="20"/>
          <w:shd w:val="clear" w:color="auto" w:fill="FFFF99"/>
          <w:rtl/>
        </w:rPr>
      </w:pPr>
    </w:p>
    <w:p w14:paraId="56F221A7" w14:textId="77777777" w:rsidR="00D0515C" w:rsidRPr="00350FB2" w:rsidRDefault="00D0515C" w:rsidP="00D0515C">
      <w:pPr>
        <w:pStyle w:val="P00"/>
        <w:spacing w:before="0"/>
        <w:ind w:left="1021" w:right="1134"/>
        <w:rPr>
          <w:rStyle w:val="default"/>
          <w:rFonts w:cs="FrankRuehl" w:hint="cs"/>
          <w:vanish/>
          <w:color w:val="FF0000"/>
          <w:szCs w:val="20"/>
          <w:shd w:val="clear" w:color="auto" w:fill="FFFF99"/>
          <w:rtl/>
        </w:rPr>
      </w:pPr>
      <w:r w:rsidRPr="00350FB2">
        <w:rPr>
          <w:rStyle w:val="default"/>
          <w:rFonts w:cs="FrankRuehl" w:hint="cs"/>
          <w:vanish/>
          <w:color w:val="FF0000"/>
          <w:szCs w:val="20"/>
          <w:shd w:val="clear" w:color="auto" w:fill="FFFF99"/>
          <w:rtl/>
        </w:rPr>
        <w:t>מיום 1.11.2016</w:t>
      </w:r>
    </w:p>
    <w:p w14:paraId="2201DB09" w14:textId="77777777" w:rsidR="00D0515C" w:rsidRPr="00350FB2" w:rsidRDefault="00D0515C" w:rsidP="00D0515C">
      <w:pPr>
        <w:pStyle w:val="P00"/>
        <w:spacing w:before="0"/>
        <w:ind w:left="1021"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8</w:t>
      </w:r>
    </w:p>
    <w:p w14:paraId="3C3CBA2B" w14:textId="77777777" w:rsidR="00D0515C" w:rsidRPr="00350FB2" w:rsidRDefault="00D0515C" w:rsidP="00D0515C">
      <w:pPr>
        <w:pStyle w:val="P00"/>
        <w:spacing w:before="0"/>
        <w:ind w:left="1021" w:right="1134"/>
        <w:rPr>
          <w:rStyle w:val="default"/>
          <w:rFonts w:cs="FrankRuehl" w:hint="cs"/>
          <w:vanish/>
          <w:szCs w:val="20"/>
          <w:shd w:val="clear" w:color="auto" w:fill="FFFF99"/>
          <w:rtl/>
        </w:rPr>
      </w:pPr>
      <w:hyperlink r:id="rId83" w:history="1">
        <w:r w:rsidRPr="00350FB2">
          <w:rPr>
            <w:rStyle w:val="Hyperlink"/>
            <w:rFonts w:hint="cs"/>
            <w:vanish/>
            <w:szCs w:val="20"/>
            <w:shd w:val="clear" w:color="auto" w:fill="FFFF99"/>
            <w:rtl/>
          </w:rPr>
          <w:t>ס"ח תשע"ו מס' 2582</w:t>
        </w:r>
      </w:hyperlink>
      <w:r w:rsidRPr="00350FB2">
        <w:rPr>
          <w:rStyle w:val="default"/>
          <w:rFonts w:cs="FrankRuehl" w:hint="cs"/>
          <w:vanish/>
          <w:szCs w:val="20"/>
          <w:shd w:val="clear" w:color="auto" w:fill="FFFF99"/>
          <w:rtl/>
        </w:rPr>
        <w:t xml:space="preserve"> מיום 21.8.2016 עמ' 1261 (</w:t>
      </w:r>
      <w:hyperlink r:id="rId84" w:history="1">
        <w:r w:rsidRPr="00350FB2">
          <w:rPr>
            <w:rStyle w:val="Hyperlink"/>
            <w:rFonts w:hint="cs"/>
            <w:vanish/>
            <w:szCs w:val="20"/>
            <w:shd w:val="clear" w:color="auto" w:fill="FFFF99"/>
            <w:rtl/>
          </w:rPr>
          <w:t>ה"ח 1032</w:t>
        </w:r>
      </w:hyperlink>
      <w:r w:rsidRPr="00350FB2">
        <w:rPr>
          <w:rStyle w:val="default"/>
          <w:rFonts w:cs="FrankRuehl" w:hint="cs"/>
          <w:vanish/>
          <w:szCs w:val="20"/>
          <w:shd w:val="clear" w:color="auto" w:fill="FFFF99"/>
          <w:rtl/>
        </w:rPr>
        <w:t>)</w:t>
      </w:r>
    </w:p>
    <w:p w14:paraId="00BECB8E" w14:textId="77777777" w:rsidR="00D0515C" w:rsidRPr="00350FB2" w:rsidRDefault="00D0515C" w:rsidP="00D0515C">
      <w:pPr>
        <w:pStyle w:val="P00"/>
        <w:spacing w:before="0"/>
        <w:ind w:left="1021"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מחיקת פסקה 31(ב)(2)</w:t>
      </w:r>
    </w:p>
    <w:p w14:paraId="3293C873" w14:textId="77777777" w:rsidR="00D0515C" w:rsidRPr="00350FB2" w:rsidRDefault="00D0515C" w:rsidP="00D0515C">
      <w:pPr>
        <w:pStyle w:val="P00"/>
        <w:ind w:left="1021" w:right="1134"/>
        <w:rPr>
          <w:rStyle w:val="default"/>
          <w:rFonts w:cs="FrankRuehl" w:hint="cs"/>
          <w:vanish/>
          <w:szCs w:val="20"/>
          <w:shd w:val="clear" w:color="auto" w:fill="FFFF99"/>
          <w:rtl/>
        </w:rPr>
      </w:pPr>
      <w:r w:rsidRPr="00350FB2">
        <w:rPr>
          <w:rStyle w:val="default"/>
          <w:rFonts w:cs="FrankRuehl" w:hint="cs"/>
          <w:vanish/>
          <w:szCs w:val="20"/>
          <w:shd w:val="clear" w:color="auto" w:fill="FFFF99"/>
          <w:rtl/>
        </w:rPr>
        <w:t>הנוסח הקודם:</w:t>
      </w:r>
    </w:p>
    <w:p w14:paraId="6A7DB0A7" w14:textId="77777777" w:rsidR="00D0515C" w:rsidRPr="00350FB2" w:rsidRDefault="00D0515C" w:rsidP="00D0515C">
      <w:pPr>
        <w:pStyle w:val="P00"/>
        <w:spacing w:before="0"/>
        <w:ind w:left="1021" w:right="1134"/>
        <w:rPr>
          <w:rStyle w:val="default"/>
          <w:rFonts w:cs="FrankRuehl"/>
          <w:vanish/>
          <w:sz w:val="22"/>
          <w:szCs w:val="22"/>
          <w:shd w:val="clear" w:color="auto" w:fill="FFFF99"/>
          <w:rtl/>
          <w:lang w:eastAsia="en-US"/>
        </w:rPr>
      </w:pPr>
      <w:r w:rsidRPr="00350FB2">
        <w:rPr>
          <w:rStyle w:val="default"/>
          <w:rFonts w:cs="FrankRuehl"/>
          <w:strike/>
          <w:vanish/>
          <w:sz w:val="22"/>
          <w:szCs w:val="22"/>
          <w:shd w:val="clear" w:color="auto" w:fill="FFFF99"/>
          <w:rtl/>
          <w:lang w:eastAsia="en-US"/>
        </w:rPr>
        <w:t>(2)</w:t>
      </w:r>
      <w:r w:rsidRPr="00350FB2">
        <w:rPr>
          <w:rStyle w:val="default"/>
          <w:rFonts w:cs="FrankRuehl" w:hint="cs"/>
          <w:strike/>
          <w:vanish/>
          <w:sz w:val="22"/>
          <w:szCs w:val="22"/>
          <w:shd w:val="clear" w:color="auto" w:fill="FFFF99"/>
          <w:rtl/>
          <w:lang w:eastAsia="en-US"/>
        </w:rPr>
        <w:tab/>
      </w:r>
      <w:r w:rsidRPr="00350FB2">
        <w:rPr>
          <w:rStyle w:val="default"/>
          <w:rFonts w:cs="FrankRuehl"/>
          <w:strike/>
          <w:vanish/>
          <w:sz w:val="22"/>
          <w:szCs w:val="22"/>
          <w:shd w:val="clear" w:color="auto" w:fill="FFFF99"/>
          <w:rtl/>
          <w:lang w:eastAsia="en-US"/>
        </w:rPr>
        <w:t>הרכב הוועדה לענין סעיף קטן זה יהיה ההרכב האמור בסעיף 4(ב) לחוק</w:t>
      </w:r>
      <w:r w:rsidRPr="00350FB2">
        <w:rPr>
          <w:rStyle w:val="default"/>
          <w:rFonts w:cs="FrankRuehl" w:hint="cs"/>
          <w:strike/>
          <w:vanish/>
          <w:sz w:val="22"/>
          <w:szCs w:val="22"/>
          <w:shd w:val="clear" w:color="auto" w:fill="FFFF99"/>
          <w:rtl/>
          <w:lang w:eastAsia="en-US"/>
        </w:rPr>
        <w:t xml:space="preserve"> </w:t>
      </w:r>
      <w:r w:rsidRPr="00350FB2">
        <w:rPr>
          <w:rStyle w:val="default"/>
          <w:rFonts w:cs="FrankRuehl"/>
          <w:strike/>
          <w:vanish/>
          <w:sz w:val="22"/>
          <w:szCs w:val="22"/>
          <w:shd w:val="clear" w:color="auto" w:fill="FFFF99"/>
          <w:rtl/>
          <w:lang w:eastAsia="en-US"/>
        </w:rPr>
        <w:t>הפיקוח על הביטוח, למעט המשפטן האמור בפסקה (1) של אותו סעיף, והמנין החוקי בישיבותיה, בדיונים לענין סעיף קטן זה, יהיה שלושת חברי הוועדה.</w:t>
      </w:r>
    </w:p>
    <w:p w14:paraId="72EEE9F1" w14:textId="77777777" w:rsidR="00E43F50" w:rsidRPr="00350FB2" w:rsidRDefault="00E43F50" w:rsidP="00E43F50">
      <w:pPr>
        <w:pStyle w:val="P00"/>
        <w:spacing w:before="0"/>
        <w:ind w:left="0" w:right="1134"/>
        <w:rPr>
          <w:rFonts w:ascii="FrankRuehl" w:hAnsi="FrankRuehl"/>
          <w:vanish/>
          <w:szCs w:val="20"/>
          <w:shd w:val="clear" w:color="auto" w:fill="FFFF99"/>
          <w:rtl/>
        </w:rPr>
      </w:pPr>
    </w:p>
    <w:p w14:paraId="5291C107" w14:textId="77777777" w:rsidR="00E43F50" w:rsidRPr="00350FB2" w:rsidRDefault="00E43F50" w:rsidP="00E43F50">
      <w:pPr>
        <w:pStyle w:val="P00"/>
        <w:spacing w:before="0"/>
        <w:ind w:left="0" w:right="1134"/>
        <w:rPr>
          <w:rStyle w:val="default"/>
          <w:rFonts w:ascii="FrankRuehl" w:hAnsi="FrankRuehl" w:cs="FrankRuehl"/>
          <w:vanish/>
          <w:color w:val="FF0000"/>
          <w:szCs w:val="20"/>
          <w:shd w:val="clear" w:color="auto" w:fill="FFFF99"/>
          <w:rtl/>
        </w:rPr>
      </w:pPr>
      <w:r w:rsidRPr="00350FB2">
        <w:rPr>
          <w:rStyle w:val="default"/>
          <w:rFonts w:ascii="FrankRuehl" w:hAnsi="FrankRuehl" w:cs="FrankRuehl"/>
          <w:vanish/>
          <w:color w:val="FF0000"/>
          <w:szCs w:val="20"/>
          <w:shd w:val="clear" w:color="auto" w:fill="FFFF99"/>
          <w:rtl/>
        </w:rPr>
        <w:t>מיום 28.11.2018</w:t>
      </w:r>
    </w:p>
    <w:p w14:paraId="3CA71AC3" w14:textId="77777777" w:rsidR="00E43F50" w:rsidRPr="00350FB2" w:rsidRDefault="00E43F50" w:rsidP="00E43F50">
      <w:pPr>
        <w:pStyle w:val="P00"/>
        <w:spacing w:before="0"/>
        <w:ind w:left="0" w:right="1134"/>
        <w:rPr>
          <w:rStyle w:val="default"/>
          <w:rFonts w:ascii="FrankRuehl" w:hAnsi="FrankRuehl" w:cs="FrankRuehl"/>
          <w:vanish/>
          <w:szCs w:val="20"/>
          <w:shd w:val="clear" w:color="auto" w:fill="FFFF99"/>
          <w:rtl/>
        </w:rPr>
      </w:pPr>
      <w:r w:rsidRPr="00350FB2">
        <w:rPr>
          <w:rStyle w:val="default"/>
          <w:rFonts w:ascii="FrankRuehl" w:hAnsi="FrankRuehl" w:cs="FrankRuehl"/>
          <w:b/>
          <w:bCs/>
          <w:vanish/>
          <w:szCs w:val="20"/>
          <w:shd w:val="clear" w:color="auto" w:fill="FFFF99"/>
          <w:rtl/>
        </w:rPr>
        <w:t xml:space="preserve">תיקון מס' </w:t>
      </w:r>
      <w:r w:rsidRPr="00350FB2">
        <w:rPr>
          <w:rStyle w:val="default"/>
          <w:rFonts w:ascii="FrankRuehl" w:hAnsi="FrankRuehl" w:cs="FrankRuehl" w:hint="cs"/>
          <w:b/>
          <w:bCs/>
          <w:vanish/>
          <w:szCs w:val="20"/>
          <w:shd w:val="clear" w:color="auto" w:fill="FFFF99"/>
          <w:rtl/>
        </w:rPr>
        <w:t>9</w:t>
      </w:r>
    </w:p>
    <w:p w14:paraId="71BA6FEC" w14:textId="77777777" w:rsidR="00E43F50" w:rsidRPr="00350FB2" w:rsidRDefault="00E43F50" w:rsidP="00E43F50">
      <w:pPr>
        <w:pStyle w:val="P00"/>
        <w:spacing w:before="0"/>
        <w:ind w:left="0" w:right="1134"/>
        <w:rPr>
          <w:rStyle w:val="default"/>
          <w:rFonts w:ascii="FrankRuehl" w:hAnsi="FrankRuehl" w:cs="FrankRuehl"/>
          <w:vanish/>
          <w:szCs w:val="20"/>
          <w:shd w:val="clear" w:color="auto" w:fill="FFFF99"/>
          <w:rtl/>
        </w:rPr>
      </w:pPr>
      <w:hyperlink r:id="rId85" w:history="1">
        <w:r w:rsidRPr="00350FB2">
          <w:rPr>
            <w:rStyle w:val="Hyperlink"/>
            <w:rFonts w:ascii="FrankRuehl" w:hAnsi="FrankRuehl"/>
            <w:vanish/>
            <w:szCs w:val="20"/>
            <w:shd w:val="clear" w:color="auto" w:fill="FFFF99"/>
            <w:rtl/>
          </w:rPr>
          <w:t>ס"ח תשע"ט מס' 2759</w:t>
        </w:r>
      </w:hyperlink>
      <w:r w:rsidRPr="00350FB2">
        <w:rPr>
          <w:rStyle w:val="default"/>
          <w:rFonts w:ascii="FrankRuehl" w:hAnsi="FrankRuehl" w:cs="FrankRuehl"/>
          <w:vanish/>
          <w:szCs w:val="20"/>
          <w:shd w:val="clear" w:color="auto" w:fill="FFFF99"/>
          <w:rtl/>
        </w:rPr>
        <w:t xml:space="preserve"> מיום 28.11.2018 עמ' 63 (</w:t>
      </w:r>
      <w:hyperlink r:id="rId86" w:history="1">
        <w:r w:rsidRPr="00350FB2">
          <w:rPr>
            <w:rStyle w:val="Hyperlink"/>
            <w:rFonts w:ascii="FrankRuehl" w:hAnsi="FrankRuehl"/>
            <w:vanish/>
            <w:szCs w:val="20"/>
            <w:shd w:val="clear" w:color="auto" w:fill="FFFF99"/>
            <w:rtl/>
          </w:rPr>
          <w:t>ה"ח 1112</w:t>
        </w:r>
      </w:hyperlink>
      <w:r w:rsidRPr="00350FB2">
        <w:rPr>
          <w:rStyle w:val="default"/>
          <w:rFonts w:ascii="FrankRuehl" w:hAnsi="FrankRuehl" w:cs="FrankRuehl"/>
          <w:vanish/>
          <w:szCs w:val="20"/>
          <w:shd w:val="clear" w:color="auto" w:fill="FFFF99"/>
          <w:rtl/>
        </w:rPr>
        <w:t>)</w:t>
      </w:r>
    </w:p>
    <w:p w14:paraId="18649CB5" w14:textId="77777777" w:rsidR="00E43F50" w:rsidRPr="00E43F50" w:rsidRDefault="00E43F50" w:rsidP="00E43F50">
      <w:pPr>
        <w:pStyle w:val="P00"/>
        <w:ind w:left="1021" w:right="1134" w:hanging="1021"/>
        <w:rPr>
          <w:rStyle w:val="default"/>
          <w:rFonts w:cs="FrankRuehl" w:hint="cs"/>
          <w:sz w:val="2"/>
          <w:szCs w:val="2"/>
          <w:rtl/>
          <w:lang w:eastAsia="en-US"/>
        </w:rPr>
      </w:pPr>
      <w:r w:rsidRPr="00350FB2">
        <w:rPr>
          <w:rStyle w:val="default"/>
          <w:rFonts w:cs="FrankRuehl" w:hint="cs"/>
          <w:vanish/>
          <w:sz w:val="16"/>
          <w:szCs w:val="22"/>
          <w:shd w:val="clear" w:color="auto" w:fill="FFFF99"/>
          <w:rtl/>
          <w:lang w:eastAsia="en-US"/>
        </w:rPr>
        <w:tab/>
      </w:r>
      <w:r w:rsidRPr="00350FB2">
        <w:rPr>
          <w:rStyle w:val="default"/>
          <w:rFonts w:cs="FrankRuehl"/>
          <w:vanish/>
          <w:sz w:val="16"/>
          <w:szCs w:val="22"/>
          <w:shd w:val="clear" w:color="auto" w:fill="FFFF99"/>
          <w:rtl/>
          <w:lang w:eastAsia="en-US"/>
        </w:rPr>
        <w:t>(ב)</w:t>
      </w:r>
      <w:r w:rsidRPr="00350FB2">
        <w:rPr>
          <w:rStyle w:val="default"/>
          <w:rFonts w:cs="FrankRuehl" w:hint="cs"/>
          <w:vanish/>
          <w:sz w:val="16"/>
          <w:szCs w:val="22"/>
          <w:shd w:val="clear" w:color="auto" w:fill="FFFF99"/>
          <w:rtl/>
          <w:lang w:eastAsia="en-US"/>
        </w:rPr>
        <w:tab/>
      </w:r>
      <w:r w:rsidRPr="00350FB2">
        <w:rPr>
          <w:rStyle w:val="default"/>
          <w:rFonts w:cs="FrankRuehl"/>
          <w:vanish/>
          <w:sz w:val="16"/>
          <w:szCs w:val="22"/>
          <w:shd w:val="clear" w:color="auto" w:fill="FFFF99"/>
          <w:rtl/>
          <w:lang w:eastAsia="en-US"/>
        </w:rPr>
        <w:t>(1)</w:t>
      </w:r>
      <w:r w:rsidRPr="00350FB2">
        <w:rPr>
          <w:rStyle w:val="default"/>
          <w:rFonts w:cs="FrankRuehl" w:hint="cs"/>
          <w:vanish/>
          <w:sz w:val="16"/>
          <w:szCs w:val="22"/>
          <w:shd w:val="clear" w:color="auto" w:fill="FFFF99"/>
          <w:rtl/>
          <w:lang w:eastAsia="en-US"/>
        </w:rPr>
        <w:tab/>
      </w:r>
      <w:r w:rsidRPr="00350FB2">
        <w:rPr>
          <w:rStyle w:val="default"/>
          <w:rFonts w:cs="FrankRuehl"/>
          <w:vanish/>
          <w:sz w:val="16"/>
          <w:szCs w:val="22"/>
          <w:shd w:val="clear" w:color="auto" w:fill="FFFF99"/>
          <w:rtl/>
          <w:lang w:eastAsia="en-US"/>
        </w:rPr>
        <w:t>הממונה רשאי, לצורך פיקוח כאמור בסעיף קטן (א) ולאחר התייעצות</w:t>
      </w:r>
      <w:r w:rsidRPr="00350FB2">
        <w:rPr>
          <w:rStyle w:val="default"/>
          <w:rFonts w:cs="FrankRuehl" w:hint="cs"/>
          <w:vanish/>
          <w:sz w:val="16"/>
          <w:szCs w:val="22"/>
          <w:shd w:val="clear" w:color="auto" w:fill="FFFF99"/>
          <w:rtl/>
          <w:lang w:eastAsia="en-US"/>
        </w:rPr>
        <w:t xml:space="preserve"> </w:t>
      </w:r>
      <w:r w:rsidRPr="00350FB2">
        <w:rPr>
          <w:rStyle w:val="default"/>
          <w:rFonts w:cs="FrankRuehl"/>
          <w:vanish/>
          <w:sz w:val="16"/>
          <w:szCs w:val="22"/>
          <w:shd w:val="clear" w:color="auto" w:fill="FFFF99"/>
          <w:rtl/>
          <w:lang w:eastAsia="en-US"/>
        </w:rPr>
        <w:t>עם הוועדה, ליתן הוראות הנוגעות לדרכי פעולתו של בעל רישיון, של נושא</w:t>
      </w:r>
      <w:r w:rsidRPr="00350FB2">
        <w:rPr>
          <w:rStyle w:val="default"/>
          <w:rFonts w:cs="FrankRuehl" w:hint="cs"/>
          <w:vanish/>
          <w:sz w:val="16"/>
          <w:szCs w:val="22"/>
          <w:shd w:val="clear" w:color="auto" w:fill="FFFF99"/>
          <w:rtl/>
          <w:lang w:eastAsia="en-US"/>
        </w:rPr>
        <w:t xml:space="preserve"> </w:t>
      </w:r>
      <w:r w:rsidRPr="00350FB2">
        <w:rPr>
          <w:rStyle w:val="default"/>
          <w:rFonts w:cs="FrankRuehl"/>
          <w:vanish/>
          <w:sz w:val="16"/>
          <w:szCs w:val="22"/>
          <w:shd w:val="clear" w:color="auto" w:fill="FFFF99"/>
          <w:rtl/>
          <w:lang w:eastAsia="en-US"/>
        </w:rPr>
        <w:t>משרה בו ושל כל מי שמועסק על ידו, והכל כדי להבטיח את ניהולם התקין</w:t>
      </w:r>
      <w:r w:rsidRPr="00350FB2">
        <w:rPr>
          <w:rStyle w:val="default"/>
          <w:rFonts w:cs="FrankRuehl" w:hint="cs"/>
          <w:vanish/>
          <w:sz w:val="16"/>
          <w:szCs w:val="22"/>
          <w:shd w:val="clear" w:color="auto" w:fill="FFFF99"/>
          <w:rtl/>
          <w:lang w:eastAsia="en-US"/>
        </w:rPr>
        <w:t xml:space="preserve"> </w:t>
      </w:r>
      <w:r w:rsidRPr="00350FB2">
        <w:rPr>
          <w:rStyle w:val="default"/>
          <w:rFonts w:cs="FrankRuehl"/>
          <w:vanish/>
          <w:sz w:val="16"/>
          <w:szCs w:val="22"/>
          <w:shd w:val="clear" w:color="auto" w:fill="FFFF99"/>
          <w:rtl/>
          <w:lang w:eastAsia="en-US"/>
        </w:rPr>
        <w:t>של עניניו של בעל הרישיון ואת השמירה על ענינם של לקוחותיו</w:t>
      </w:r>
      <w:r w:rsidRPr="00350FB2">
        <w:rPr>
          <w:rStyle w:val="default"/>
          <w:rFonts w:cs="FrankRuehl" w:hint="cs"/>
          <w:vanish/>
          <w:sz w:val="16"/>
          <w:szCs w:val="22"/>
          <w:shd w:val="clear" w:color="auto" w:fill="FFFF99"/>
          <w:rtl/>
          <w:lang w:eastAsia="en-US"/>
        </w:rPr>
        <w:t xml:space="preserve"> </w:t>
      </w:r>
      <w:r w:rsidRPr="00350FB2">
        <w:rPr>
          <w:rStyle w:val="default"/>
          <w:rFonts w:cs="FrankRuehl" w:hint="cs"/>
          <w:vanish/>
          <w:sz w:val="16"/>
          <w:szCs w:val="22"/>
          <w:u w:val="single"/>
          <w:shd w:val="clear" w:color="auto" w:fill="FFFF99"/>
          <w:rtl/>
          <w:lang w:eastAsia="en-US"/>
        </w:rPr>
        <w:t>וכדי לתמוך ביציבותה של המערכת הפיננסית ובפעילותה הסדירה</w:t>
      </w:r>
      <w:r w:rsidRPr="00350FB2">
        <w:rPr>
          <w:rStyle w:val="default"/>
          <w:rFonts w:cs="FrankRuehl"/>
          <w:vanish/>
          <w:sz w:val="16"/>
          <w:szCs w:val="22"/>
          <w:shd w:val="clear" w:color="auto" w:fill="FFFF99"/>
          <w:rtl/>
          <w:lang w:eastAsia="en-US"/>
        </w:rPr>
        <w:t>; הוראות</w:t>
      </w:r>
      <w:r w:rsidRPr="00350FB2">
        <w:rPr>
          <w:rStyle w:val="default"/>
          <w:rFonts w:cs="FrankRuehl" w:hint="cs"/>
          <w:vanish/>
          <w:sz w:val="16"/>
          <w:szCs w:val="22"/>
          <w:shd w:val="clear" w:color="auto" w:fill="FFFF99"/>
          <w:rtl/>
          <w:lang w:eastAsia="en-US"/>
        </w:rPr>
        <w:t xml:space="preserve"> </w:t>
      </w:r>
      <w:r w:rsidRPr="00350FB2">
        <w:rPr>
          <w:rStyle w:val="default"/>
          <w:rFonts w:cs="FrankRuehl"/>
          <w:vanish/>
          <w:sz w:val="16"/>
          <w:szCs w:val="22"/>
          <w:shd w:val="clear" w:color="auto" w:fill="FFFF99"/>
          <w:rtl/>
          <w:lang w:eastAsia="en-US"/>
        </w:rPr>
        <w:t>כאמור יכול שיינתנו בנוגע לכלל בעלי הרישיון או בנוגע לסוג מסוים של בעלי רישיון.</w:t>
      </w:r>
      <w:bookmarkEnd w:id="70"/>
    </w:p>
    <w:p w14:paraId="66DC9BDA" w14:textId="77777777" w:rsidR="00E04223" w:rsidRDefault="00E04223" w:rsidP="00286D36">
      <w:pPr>
        <w:pStyle w:val="medium2-header"/>
        <w:keepLines w:val="0"/>
        <w:spacing w:before="72"/>
        <w:ind w:left="0" w:right="1134"/>
        <w:outlineLvl w:val="0"/>
        <w:rPr>
          <w:rFonts w:hint="cs"/>
          <w:b/>
          <w:noProof/>
          <w:rtl/>
        </w:rPr>
      </w:pPr>
      <w:bookmarkStart w:id="71" w:name="med5"/>
      <w:bookmarkEnd w:id="71"/>
      <w:r>
        <w:rPr>
          <w:rFonts w:hint="cs"/>
          <w:b/>
          <w:noProof/>
          <w:rtl/>
          <w:lang w:eastAsia="en-US"/>
        </w:rPr>
        <w:pict w14:anchorId="6AE5309D">
          <v:shape id="_x0000_s2279" type="#_x0000_t202" style="position:absolute;left:0;text-align:left;margin-left:470.25pt;margin-top:7.15pt;width:1in;height:16.8pt;z-index:251658240" filled="f" stroked="f">
            <v:textbox inset="1mm,0,1mm,0">
              <w:txbxContent>
                <w:p w14:paraId="5252BFC3" w14:textId="77777777" w:rsidR="00575E31" w:rsidRDefault="00575E31" w:rsidP="00E04223">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Pr>
          <w:rFonts w:hint="cs"/>
          <w:b/>
          <w:noProof/>
          <w:rtl/>
        </w:rPr>
        <w:t xml:space="preserve">פרק </w:t>
      </w:r>
      <w:r w:rsidR="00286D36">
        <w:rPr>
          <w:rFonts w:hint="cs"/>
          <w:b/>
          <w:noProof/>
          <w:rtl/>
        </w:rPr>
        <w:t>ה'1: מערכת סליקה פנסיונית מרכזית</w:t>
      </w:r>
    </w:p>
    <w:p w14:paraId="3853DAB4" w14:textId="77777777" w:rsidR="00E04223" w:rsidRPr="00350FB2" w:rsidRDefault="00E04223" w:rsidP="00E04223">
      <w:pPr>
        <w:pStyle w:val="P00"/>
        <w:spacing w:before="0"/>
        <w:ind w:left="0" w:right="1134"/>
        <w:rPr>
          <w:rStyle w:val="default"/>
          <w:rFonts w:cs="FrankRuehl" w:hint="cs"/>
          <w:vanish/>
          <w:color w:val="FF0000"/>
          <w:szCs w:val="20"/>
          <w:shd w:val="clear" w:color="auto" w:fill="FFFF99"/>
          <w:rtl/>
        </w:rPr>
      </w:pPr>
      <w:bookmarkStart w:id="72" w:name="Rov88"/>
      <w:r w:rsidRPr="00350FB2">
        <w:rPr>
          <w:rStyle w:val="default"/>
          <w:rFonts w:cs="FrankRuehl" w:hint="cs"/>
          <w:vanish/>
          <w:color w:val="FF0000"/>
          <w:szCs w:val="20"/>
          <w:shd w:val="clear" w:color="auto" w:fill="FFFF99"/>
          <w:rtl/>
        </w:rPr>
        <w:t>מיום 10.3.2011</w:t>
      </w:r>
    </w:p>
    <w:p w14:paraId="03FA036F" w14:textId="77777777" w:rsidR="00E04223" w:rsidRPr="00350FB2" w:rsidRDefault="00E04223" w:rsidP="00E04223">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29627D36" w14:textId="77777777" w:rsidR="00E04223" w:rsidRPr="00350FB2" w:rsidRDefault="00E04223" w:rsidP="00E04223">
      <w:pPr>
        <w:pStyle w:val="P00"/>
        <w:spacing w:before="0"/>
        <w:ind w:left="0" w:right="1134"/>
        <w:rPr>
          <w:rStyle w:val="default"/>
          <w:rFonts w:cs="FrankRuehl" w:hint="cs"/>
          <w:vanish/>
          <w:szCs w:val="20"/>
          <w:shd w:val="clear" w:color="auto" w:fill="FFFF99"/>
          <w:rtl/>
        </w:rPr>
      </w:pPr>
      <w:hyperlink r:id="rId87"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367 (</w:t>
      </w:r>
      <w:hyperlink r:id="rId88"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426A49D3" w14:textId="77777777" w:rsidR="00E04223" w:rsidRPr="00286D36" w:rsidRDefault="00E04223" w:rsidP="00286D36">
      <w:pPr>
        <w:pStyle w:val="P00"/>
        <w:spacing w:before="0"/>
        <w:ind w:left="0" w:right="1134"/>
        <w:rPr>
          <w:rStyle w:val="default"/>
          <w:rFonts w:cs="FrankRuehl" w:hint="cs"/>
          <w:sz w:val="2"/>
          <w:szCs w:val="2"/>
          <w:rtl/>
        </w:rPr>
      </w:pPr>
      <w:r w:rsidRPr="00350FB2">
        <w:rPr>
          <w:rStyle w:val="default"/>
          <w:rFonts w:cs="FrankRuehl" w:hint="cs"/>
          <w:b/>
          <w:bCs/>
          <w:vanish/>
          <w:szCs w:val="20"/>
          <w:shd w:val="clear" w:color="auto" w:fill="FFFF99"/>
          <w:rtl/>
        </w:rPr>
        <w:t>הוספת פרק ה'1</w:t>
      </w:r>
      <w:bookmarkEnd w:id="72"/>
    </w:p>
    <w:p w14:paraId="029EE8E4" w14:textId="77777777" w:rsidR="00286D36" w:rsidRDefault="00286D36" w:rsidP="00286D36">
      <w:pPr>
        <w:pStyle w:val="header-2"/>
        <w:ind w:left="0" w:right="1134"/>
        <w:rPr>
          <w:rFonts w:hint="cs"/>
          <w:rtl/>
        </w:rPr>
      </w:pPr>
      <w:bookmarkStart w:id="73" w:name="hed27"/>
      <w:bookmarkEnd w:id="73"/>
      <w:r>
        <w:rPr>
          <w:rtl/>
          <w:lang w:eastAsia="en-US"/>
        </w:rPr>
        <w:pict w14:anchorId="7586F7FC">
          <v:shape id="_x0000_s2280" type="#_x0000_t202" style="position:absolute;left:0;text-align:left;margin-left:470.25pt;margin-top:12.75pt;width:1in;height:22.4pt;z-index:251659264" filled="f" stroked="f">
            <v:textbox inset="1mm,0,1mm,0">
              <w:txbxContent>
                <w:p w14:paraId="74CB5239"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Pr>
          <w:rtl/>
        </w:rPr>
        <w:t>ס</w:t>
      </w:r>
      <w:r>
        <w:rPr>
          <w:rFonts w:hint="cs"/>
          <w:rtl/>
        </w:rPr>
        <w:t>ימן א': רישיון להפעלת מערכת סליקה פנסיונית מרכזית</w:t>
      </w:r>
    </w:p>
    <w:p w14:paraId="25592003" w14:textId="77777777" w:rsidR="00286D36" w:rsidRPr="00350FB2" w:rsidRDefault="00286D36" w:rsidP="00286D36">
      <w:pPr>
        <w:pStyle w:val="P00"/>
        <w:spacing w:before="0"/>
        <w:ind w:left="0" w:right="1134"/>
        <w:rPr>
          <w:rStyle w:val="default"/>
          <w:rFonts w:cs="FrankRuehl" w:hint="cs"/>
          <w:vanish/>
          <w:color w:val="FF0000"/>
          <w:szCs w:val="20"/>
          <w:shd w:val="clear" w:color="auto" w:fill="FFFF99"/>
          <w:rtl/>
        </w:rPr>
      </w:pPr>
      <w:bookmarkStart w:id="74" w:name="Rov89"/>
      <w:r w:rsidRPr="00350FB2">
        <w:rPr>
          <w:rStyle w:val="default"/>
          <w:rFonts w:cs="FrankRuehl" w:hint="cs"/>
          <w:vanish/>
          <w:color w:val="FF0000"/>
          <w:szCs w:val="20"/>
          <w:shd w:val="clear" w:color="auto" w:fill="FFFF99"/>
          <w:rtl/>
        </w:rPr>
        <w:t>מיום 10.3.2011</w:t>
      </w:r>
    </w:p>
    <w:p w14:paraId="672DDADF"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65328E4D"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89"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367 (</w:t>
      </w:r>
      <w:hyperlink r:id="rId90"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5F8A1263" w14:textId="77777777" w:rsidR="00286D36" w:rsidRPr="00286D36" w:rsidRDefault="00286D36" w:rsidP="00286D36">
      <w:pPr>
        <w:pStyle w:val="P00"/>
        <w:spacing w:before="0"/>
        <w:ind w:left="0" w:right="1134"/>
        <w:rPr>
          <w:rStyle w:val="default"/>
          <w:rFonts w:cs="FrankRuehl" w:hint="cs"/>
          <w:sz w:val="2"/>
          <w:szCs w:val="2"/>
          <w:rtl/>
        </w:rPr>
      </w:pPr>
      <w:r w:rsidRPr="00350FB2">
        <w:rPr>
          <w:rStyle w:val="default"/>
          <w:rFonts w:cs="FrankRuehl" w:hint="cs"/>
          <w:b/>
          <w:bCs/>
          <w:vanish/>
          <w:szCs w:val="20"/>
          <w:shd w:val="clear" w:color="auto" w:fill="FFFF99"/>
          <w:rtl/>
        </w:rPr>
        <w:t>הוספת סימן א'</w:t>
      </w:r>
      <w:bookmarkEnd w:id="74"/>
    </w:p>
    <w:p w14:paraId="4EF047D1" w14:textId="77777777" w:rsidR="00286D36" w:rsidRDefault="00286D36" w:rsidP="00286D36">
      <w:pPr>
        <w:pStyle w:val="P00"/>
        <w:spacing w:before="72"/>
        <w:ind w:left="0" w:right="1134"/>
        <w:rPr>
          <w:rStyle w:val="default"/>
          <w:rFonts w:cs="FrankRuehl"/>
          <w:rtl/>
          <w:lang w:eastAsia="en-US"/>
        </w:rPr>
      </w:pPr>
      <w:bookmarkStart w:id="75" w:name="Seif54"/>
      <w:bookmarkEnd w:id="75"/>
      <w:r>
        <w:rPr>
          <w:lang w:val="he-IL"/>
        </w:rPr>
        <w:pict w14:anchorId="55E46F9D">
          <v:rect id="_x0000_s2281" style="position:absolute;left:0;text-align:left;margin-left:464.5pt;margin-top:8.05pt;width:75.05pt;height:29.35pt;z-index:251660288" o:allowincell="f" filled="f" stroked="f" strokecolor="lime" strokeweight=".25pt">
            <v:textbox inset="0,0,0,0">
              <w:txbxContent>
                <w:p w14:paraId="1FB816E5"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חובת רישוי</w:t>
                  </w:r>
                </w:p>
                <w:p w14:paraId="745323B5"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rect>
        </w:pict>
      </w:r>
      <w:r>
        <w:rPr>
          <w:rStyle w:val="big-number"/>
          <w:rFonts w:hint="cs"/>
          <w:rtl/>
          <w:lang w:eastAsia="en-US"/>
        </w:rPr>
        <w:t>31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lang w:eastAsia="en-US"/>
        </w:rPr>
        <w:t>לא יפעיל אדם מערכת סליקה פנסיונית מרכזית אלא אם כן ניתן לו רישיון לכך לפי הוראות סימן זה, ובהתאם לתנאי הרישיון</w:t>
      </w:r>
      <w:r>
        <w:rPr>
          <w:rStyle w:val="default"/>
          <w:rFonts w:cs="FrankRuehl"/>
          <w:rtl/>
          <w:lang w:eastAsia="en-US"/>
        </w:rPr>
        <w:t>.</w:t>
      </w:r>
    </w:p>
    <w:p w14:paraId="72FFED52" w14:textId="77777777" w:rsidR="00286D36" w:rsidRPr="00350FB2" w:rsidRDefault="00286D36" w:rsidP="00286D36">
      <w:pPr>
        <w:pStyle w:val="P00"/>
        <w:spacing w:before="0"/>
        <w:ind w:left="0" w:right="1134"/>
        <w:rPr>
          <w:rStyle w:val="default"/>
          <w:rFonts w:cs="FrankRuehl" w:hint="cs"/>
          <w:vanish/>
          <w:color w:val="FF0000"/>
          <w:szCs w:val="20"/>
          <w:shd w:val="clear" w:color="auto" w:fill="FFFF99"/>
          <w:rtl/>
        </w:rPr>
      </w:pPr>
      <w:bookmarkStart w:id="76" w:name="Rov90"/>
      <w:r w:rsidRPr="00350FB2">
        <w:rPr>
          <w:rStyle w:val="default"/>
          <w:rFonts w:cs="FrankRuehl" w:hint="cs"/>
          <w:vanish/>
          <w:color w:val="FF0000"/>
          <w:szCs w:val="20"/>
          <w:shd w:val="clear" w:color="auto" w:fill="FFFF99"/>
          <w:rtl/>
        </w:rPr>
        <w:t>מיום 10.3.2011</w:t>
      </w:r>
    </w:p>
    <w:p w14:paraId="5F405F2B"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438FE28A"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91"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367 (</w:t>
      </w:r>
      <w:hyperlink r:id="rId92"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01F2B3E2" w14:textId="77777777" w:rsidR="00286D36" w:rsidRPr="00286D36" w:rsidRDefault="00286D36" w:rsidP="00286D36">
      <w:pPr>
        <w:pStyle w:val="P00"/>
        <w:spacing w:before="0"/>
        <w:ind w:left="0" w:right="1134"/>
        <w:rPr>
          <w:rStyle w:val="default"/>
          <w:rFonts w:cs="FrankRuehl" w:hint="cs"/>
          <w:sz w:val="2"/>
          <w:szCs w:val="2"/>
          <w:rtl/>
        </w:rPr>
      </w:pPr>
      <w:r w:rsidRPr="00350FB2">
        <w:rPr>
          <w:rStyle w:val="default"/>
          <w:rFonts w:cs="FrankRuehl" w:hint="cs"/>
          <w:b/>
          <w:bCs/>
          <w:vanish/>
          <w:szCs w:val="20"/>
          <w:shd w:val="clear" w:color="auto" w:fill="FFFF99"/>
          <w:rtl/>
        </w:rPr>
        <w:t>הוספת סעיף 31א</w:t>
      </w:r>
      <w:bookmarkEnd w:id="76"/>
    </w:p>
    <w:p w14:paraId="56EBA038" w14:textId="77777777" w:rsidR="00286D36" w:rsidRDefault="00286D36" w:rsidP="00B9075A">
      <w:pPr>
        <w:pStyle w:val="P00"/>
        <w:spacing w:before="72"/>
        <w:ind w:left="0" w:right="1134"/>
        <w:rPr>
          <w:rStyle w:val="default"/>
          <w:rFonts w:cs="FrankRuehl" w:hint="cs"/>
          <w:rtl/>
          <w:lang w:eastAsia="en-US"/>
        </w:rPr>
      </w:pPr>
      <w:bookmarkStart w:id="77" w:name="Seif55"/>
      <w:bookmarkEnd w:id="77"/>
      <w:r>
        <w:rPr>
          <w:lang w:val="he-IL"/>
        </w:rPr>
        <w:pict w14:anchorId="379AB79F">
          <v:rect id="_x0000_s2282" style="position:absolute;left:0;text-align:left;margin-left:464.5pt;margin-top:8.05pt;width:75.05pt;height:48.55pt;z-index:251661312" o:allowincell="f" filled="f" stroked="f" strokecolor="lime" strokeweight=".25pt">
            <v:textbox inset="0,0,0,0">
              <w:txbxContent>
                <w:p w14:paraId="3FDB4DFE"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תנאים למתן רישיון להפעלת מערכת סליקה פנסיונית מרכזית</w:t>
                  </w:r>
                </w:p>
                <w:p w14:paraId="5B4BEA3B"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rect>
        </w:pict>
      </w:r>
      <w:r>
        <w:rPr>
          <w:rStyle w:val="big-number"/>
          <w:rFonts w:hint="cs"/>
          <w:rtl/>
          <w:lang w:eastAsia="en-US"/>
        </w:rPr>
        <w:t>31</w:t>
      </w:r>
      <w:r>
        <w:rPr>
          <w:rStyle w:val="default"/>
          <w:rFonts w:cs="FrankRuehl" w:hint="cs"/>
          <w:rtl/>
        </w:rPr>
        <w:t>ב</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t>הממונה רשאי</w:t>
      </w:r>
      <w:r w:rsidR="00395B70">
        <w:rPr>
          <w:rStyle w:val="default"/>
          <w:rFonts w:cs="FrankRuehl" w:hint="cs"/>
          <w:rtl/>
          <w:lang w:eastAsia="en-US"/>
        </w:rPr>
        <w:t xml:space="preserve"> לתת רישיון להפעלת מערכת סליקה פנסיונית מרכזית לחברה שמתקיימים בה </w:t>
      </w:r>
      <w:r w:rsidR="00B9075A">
        <w:rPr>
          <w:rStyle w:val="default"/>
          <w:rFonts w:cs="FrankRuehl" w:hint="cs"/>
          <w:rtl/>
          <w:lang w:eastAsia="en-US"/>
        </w:rPr>
        <w:t>כ</w:t>
      </w:r>
      <w:r w:rsidR="00395B70">
        <w:rPr>
          <w:rStyle w:val="default"/>
          <w:rFonts w:cs="FrankRuehl" w:hint="cs"/>
          <w:rtl/>
          <w:lang w:eastAsia="en-US"/>
        </w:rPr>
        <w:t>ל אלה:</w:t>
      </w:r>
    </w:p>
    <w:p w14:paraId="286E6A40" w14:textId="77777777" w:rsidR="00395B70" w:rsidRDefault="00395B70" w:rsidP="00BF009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היא חברה כהגדרתה בחוק החברות;</w:t>
      </w:r>
    </w:p>
    <w:p w14:paraId="2EEEE4EE" w14:textId="77777777" w:rsidR="00395B70" w:rsidRDefault="00395B70" w:rsidP="00BF009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עיסוקה הבלעדי הוא הפעלת מערכת סליקה פנסיונית מרכזית;</w:t>
      </w:r>
    </w:p>
    <w:p w14:paraId="1DD14379" w14:textId="77777777" w:rsidR="00395B70" w:rsidRDefault="00395B70" w:rsidP="00BF0097">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הונה העצמי אינו נמוך מהשיעור המזערי שקבע השר לפי הוראות סעיף 31ח, ככל שקבע;</w:t>
      </w:r>
    </w:p>
    <w:p w14:paraId="0016379A" w14:textId="77777777" w:rsidR="00395B70" w:rsidRDefault="00395B70" w:rsidP="00BF0097">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r>
      <w:r w:rsidR="00BF0097">
        <w:rPr>
          <w:rStyle w:val="default"/>
          <w:rFonts w:cs="FrankRuehl" w:hint="cs"/>
          <w:rtl/>
          <w:lang w:eastAsia="en-US"/>
        </w:rPr>
        <w:t>לחברה סוגי ביטוח שקבע השר, בסכומים, בשיעורים ובתנאים שקבע, ככל שקבע;</w:t>
      </w:r>
    </w:p>
    <w:p w14:paraId="6F5FBCB9" w14:textId="77777777" w:rsidR="00BF0097" w:rsidRDefault="00BF0097" w:rsidP="00BF0097">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לחברה מערכות חומרה ותוכנה מהימנות המקנות רמה סבירה של זמינות ואמינות, והמעניקות</w:t>
      </w:r>
      <w:r w:rsidR="002D3A6F">
        <w:rPr>
          <w:rStyle w:val="default"/>
          <w:rFonts w:cs="FrankRuehl" w:hint="cs"/>
          <w:rtl/>
          <w:lang w:eastAsia="en-US"/>
        </w:rPr>
        <w:t xml:space="preserve"> הגנה סבירה מפני חדירה, שיבוש, הפרעה או גרימת</w:t>
      </w:r>
      <w:r>
        <w:rPr>
          <w:rStyle w:val="default"/>
          <w:rFonts w:cs="FrankRuehl" w:hint="cs"/>
          <w:rtl/>
          <w:lang w:eastAsia="en-US"/>
        </w:rPr>
        <w:t xml:space="preserve"> נזק למחשב או לחומר מחשב כהגדרתם בחוק המחשבים, התשנ"ה-1995, בהתחשב ברגישות המידע;</w:t>
      </w:r>
    </w:p>
    <w:p w14:paraId="46D804BC" w14:textId="77777777" w:rsidR="00BF0097" w:rsidRDefault="00BF0097" w:rsidP="00BF0097">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 xml:space="preserve">הממונה שוכנע, לאחר שהתייעץ עם הרשם כהגדרתו בסעיף 7 לחוק הגנת הפרטיות, התשמ"א-1981 (בפרק זה </w:t>
      </w:r>
      <w:r>
        <w:rPr>
          <w:rStyle w:val="default"/>
          <w:rFonts w:cs="FrankRuehl"/>
          <w:rtl/>
          <w:lang w:eastAsia="en-US"/>
        </w:rPr>
        <w:t>–</w:t>
      </w:r>
      <w:r>
        <w:rPr>
          <w:rStyle w:val="default"/>
          <w:rFonts w:cs="FrankRuehl" w:hint="cs"/>
          <w:rtl/>
          <w:lang w:eastAsia="en-US"/>
        </w:rPr>
        <w:t xml:space="preserve"> רשם מאגרי המידע), כי המערכת הטכנולוגית שתשמש את מערכת הסליקה הפנסיונית המרכזית עומדת בתנאים הקבועים בסעיף 31טז(א).</w:t>
      </w:r>
    </w:p>
    <w:p w14:paraId="683A8DC4" w14:textId="77777777" w:rsidR="00BF0097" w:rsidRDefault="00BF0097" w:rsidP="00286D3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הממונה יביא בחשבון עניינים אלה בבואו לשקול בקשה לרישיון להפעלת מערכת סליקה פנסיונית מרכזית:</w:t>
      </w:r>
    </w:p>
    <w:p w14:paraId="295D8081" w14:textId="77777777" w:rsidR="00BF0097" w:rsidRDefault="00BF0097" w:rsidP="00C368A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תכניות הפעולה של החברה המבקשת וסיכוייה להגשימן;</w:t>
      </w:r>
    </w:p>
    <w:p w14:paraId="0317A8B6" w14:textId="77777777" w:rsidR="00BF0097" w:rsidRDefault="00BF0097" w:rsidP="00C368A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C368A2">
        <w:rPr>
          <w:rStyle w:val="default"/>
          <w:rFonts w:cs="FrankRuehl" w:hint="cs"/>
          <w:rtl/>
          <w:lang w:eastAsia="en-US"/>
        </w:rPr>
        <w:t>התאמתם של נושאי המשרה בחברה המבקשת;</w:t>
      </w:r>
    </w:p>
    <w:p w14:paraId="3DB00B69" w14:textId="77777777" w:rsidR="00C368A2" w:rsidRDefault="00C368A2" w:rsidP="00C368A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האמצעים הכספיים של החברה המבקשת;</w:t>
      </w:r>
    </w:p>
    <w:p w14:paraId="25B284F4" w14:textId="77777777" w:rsidR="00C368A2" w:rsidRDefault="00C368A2" w:rsidP="002D3A6F">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האמצעים הכספיים והרקע העסקי של בעלי אמצעי השליטה בחברה המבקשת;</w:t>
      </w:r>
    </w:p>
    <w:p w14:paraId="4CA34BE6" w14:textId="77777777" w:rsidR="00C368A2" w:rsidRDefault="00C368A2" w:rsidP="00C368A2">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תרומת מתן הרישיון לתחרות בשוק ההון, ובמיוחד לתחרות בשוק החיסכון הפנסיוני ולרמת השירות בו;</w:t>
      </w:r>
    </w:p>
    <w:p w14:paraId="2FA3866E" w14:textId="77777777" w:rsidR="00C368A2" w:rsidRDefault="00C368A2" w:rsidP="00C368A2">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טעמים שבטובת הציבור.</w:t>
      </w:r>
    </w:p>
    <w:p w14:paraId="2F68F591" w14:textId="77777777" w:rsidR="00C368A2" w:rsidRDefault="00C368A2" w:rsidP="00C368A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לא יסרב הממונה לתת רישיון להפעלת מערכת סליקה פנסיונית מרכזית לחברה שמתקיימים בה התנאים המפורטים בסעיף קטן (א), אלא לאחר התייעצות עם הוועדה, ולאחר שניתנה לחברה הזדמנות לטעון את טענותיה </w:t>
      </w:r>
      <w:r w:rsidR="002D3A6F">
        <w:rPr>
          <w:rStyle w:val="default"/>
          <w:rFonts w:cs="FrankRuehl" w:hint="cs"/>
          <w:rtl/>
          <w:lang w:eastAsia="en-US"/>
        </w:rPr>
        <w:t>לפני הוועדה, בדרך שהורתה הוועדה.</w:t>
      </w:r>
    </w:p>
    <w:p w14:paraId="68A179B7" w14:textId="77777777" w:rsidR="00C368A2" w:rsidRDefault="00C368A2" w:rsidP="00C368A2">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על אף האמור בסעיפים קטנים (א) ו-(ג), רשאי הממונה להורות כי רישיון יוענק בדרך של מכרז אם שוכנע כי זו הדרך המיטבית להענקתו; הורה כאמור, יכללו תנאי המכרז, בין השאר, את התנאים שבסעיף קטן (א), את מספר הזוכים במכרז ואת תקופת הרישיון; לעניין תשלומים בעבור פעולות במערכת סליקה פנסיונית מרכזית כאמור בסעיף 31</w:t>
      </w:r>
      <w:r w:rsidR="002D3A6F">
        <w:rPr>
          <w:rStyle w:val="default"/>
          <w:rFonts w:cs="FrankRuehl" w:hint="cs"/>
          <w:rtl/>
          <w:lang w:eastAsia="en-US"/>
        </w:rPr>
        <w:t>י</w:t>
      </w:r>
      <w:r>
        <w:rPr>
          <w:rStyle w:val="default"/>
          <w:rFonts w:cs="FrankRuehl" w:hint="cs"/>
          <w:rtl/>
          <w:lang w:eastAsia="en-US"/>
        </w:rPr>
        <w:t>ד, יכול שייכללו בתנאי המכרז או ברישיון שיוענק לזוכה במכרז הוראות שונות מהוראות לפי אותו סעיף.</w:t>
      </w:r>
    </w:p>
    <w:p w14:paraId="15C74A9C" w14:textId="77777777" w:rsidR="00286D36" w:rsidRPr="00350FB2" w:rsidRDefault="00286D36" w:rsidP="00286D36">
      <w:pPr>
        <w:pStyle w:val="P00"/>
        <w:spacing w:before="0"/>
        <w:ind w:left="0" w:right="1134"/>
        <w:rPr>
          <w:rStyle w:val="default"/>
          <w:rFonts w:cs="FrankRuehl" w:hint="cs"/>
          <w:vanish/>
          <w:color w:val="FF0000"/>
          <w:szCs w:val="20"/>
          <w:shd w:val="clear" w:color="auto" w:fill="FFFF99"/>
          <w:rtl/>
        </w:rPr>
      </w:pPr>
      <w:bookmarkStart w:id="78" w:name="Rov91"/>
      <w:r w:rsidRPr="00350FB2">
        <w:rPr>
          <w:rStyle w:val="default"/>
          <w:rFonts w:cs="FrankRuehl" w:hint="cs"/>
          <w:vanish/>
          <w:color w:val="FF0000"/>
          <w:szCs w:val="20"/>
          <w:shd w:val="clear" w:color="auto" w:fill="FFFF99"/>
          <w:rtl/>
        </w:rPr>
        <w:t>מיום 10.3.2011</w:t>
      </w:r>
    </w:p>
    <w:p w14:paraId="1985F015"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42580BF4"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93"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367 (</w:t>
      </w:r>
      <w:hyperlink r:id="rId94"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46CF5D91" w14:textId="77777777" w:rsidR="00286D36" w:rsidRPr="00C368A2" w:rsidRDefault="00286D36" w:rsidP="00C368A2">
      <w:pPr>
        <w:pStyle w:val="P00"/>
        <w:spacing w:before="0"/>
        <w:ind w:left="0" w:right="1134"/>
        <w:rPr>
          <w:rStyle w:val="default"/>
          <w:rFonts w:cs="FrankRuehl" w:hint="cs"/>
          <w:sz w:val="2"/>
          <w:szCs w:val="2"/>
          <w:rtl/>
        </w:rPr>
      </w:pPr>
      <w:r w:rsidRPr="00350FB2">
        <w:rPr>
          <w:rStyle w:val="default"/>
          <w:rFonts w:cs="FrankRuehl" w:hint="cs"/>
          <w:b/>
          <w:bCs/>
          <w:vanish/>
          <w:szCs w:val="20"/>
          <w:shd w:val="clear" w:color="auto" w:fill="FFFF99"/>
          <w:rtl/>
        </w:rPr>
        <w:t>הוספת סעיף 31ב</w:t>
      </w:r>
      <w:bookmarkEnd w:id="78"/>
    </w:p>
    <w:p w14:paraId="1C4559EC" w14:textId="77777777" w:rsidR="00286D36" w:rsidRDefault="00286D36" w:rsidP="00C368A2">
      <w:pPr>
        <w:pStyle w:val="P00"/>
        <w:spacing w:before="72"/>
        <w:ind w:left="0" w:right="1134"/>
        <w:rPr>
          <w:rStyle w:val="default"/>
          <w:rFonts w:cs="FrankRuehl" w:hint="cs"/>
          <w:rtl/>
          <w:lang w:eastAsia="en-US"/>
        </w:rPr>
      </w:pPr>
      <w:bookmarkStart w:id="79" w:name="Seif56"/>
      <w:bookmarkEnd w:id="79"/>
      <w:r>
        <w:rPr>
          <w:lang w:val="he-IL"/>
        </w:rPr>
        <w:pict w14:anchorId="45832395">
          <v:rect id="_x0000_s2283" style="position:absolute;left:0;text-align:left;margin-left:464.5pt;margin-top:8.05pt;width:75.05pt;height:29.35pt;z-index:251662336" o:allowincell="f" filled="f" stroked="f" strokecolor="lime" strokeweight=".25pt">
            <v:textbox inset="0,0,0,0">
              <w:txbxContent>
                <w:p w14:paraId="7ADA9341"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בקשה לרישיון</w:t>
                  </w:r>
                </w:p>
                <w:p w14:paraId="2E50166E"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rect>
        </w:pict>
      </w:r>
      <w:r>
        <w:rPr>
          <w:rStyle w:val="big-number"/>
          <w:rFonts w:hint="cs"/>
          <w:rtl/>
          <w:lang w:eastAsia="en-US"/>
        </w:rPr>
        <w:t>31</w:t>
      </w:r>
      <w:r>
        <w:rPr>
          <w:rStyle w:val="default"/>
          <w:rFonts w:cs="FrankRuehl" w:hint="cs"/>
          <w:rtl/>
        </w:rPr>
        <w:t>ג</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C368A2">
        <w:rPr>
          <w:rStyle w:val="default"/>
          <w:rFonts w:cs="FrankRuehl" w:hint="cs"/>
          <w:rtl/>
          <w:lang w:eastAsia="en-US"/>
        </w:rPr>
        <w:t xml:space="preserve">חברה המבקשת לעסוק בהפעלת מערכת סליקה פנסיונית מרכזית תגיש לממונה בקשה בכתב לרישיון להפעלת מערכת סליקה פנסיונית מרכזית, בטופס שעליו יורה הממונה; לבקשה יצורפו מסמכי ההתאגדות של החברה וכן פרטים בדבר </w:t>
      </w:r>
      <w:r w:rsidR="00C368A2">
        <w:rPr>
          <w:rStyle w:val="default"/>
          <w:rFonts w:cs="FrankRuehl"/>
          <w:rtl/>
          <w:lang w:eastAsia="en-US"/>
        </w:rPr>
        <w:t>–</w:t>
      </w:r>
    </w:p>
    <w:p w14:paraId="2B9768D6" w14:textId="77777777" w:rsidR="00C368A2" w:rsidRDefault="00C368A2" w:rsidP="00C368A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נושאי המשרה בחברה והרקע העסקי שלהם;</w:t>
      </w:r>
    </w:p>
    <w:p w14:paraId="6A9D92C3" w14:textId="77777777" w:rsidR="00C368A2" w:rsidRDefault="00C368A2" w:rsidP="00C368A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בעלי אמצעי השליטה בחברה, הרקע העסקי שלהם והאמצעים הכספיים העומדים לרשותם;</w:t>
      </w:r>
    </w:p>
    <w:p w14:paraId="3A142572" w14:textId="77777777" w:rsidR="00C368A2" w:rsidRDefault="00C368A2" w:rsidP="00C368A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תכנית הפעולה של החברה לעניין הפעלת מערכת הסליקה הפנסיונית המרכזית ואופן היערכותה להפעלת מערכת כאמור, לרבות התקשרות עם נותני שירותים;</w:t>
      </w:r>
    </w:p>
    <w:p w14:paraId="31ED61C1" w14:textId="77777777" w:rsidR="00C368A2" w:rsidRDefault="00C368A2" w:rsidP="00C368A2">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המערכת הטכנולוגית שתשמש את מערכת הסליקה הפנסיונית המרכזית, והחלופות הטכנולוגיות המקובלות כאמור בסעיף 31טז(א);</w:t>
      </w:r>
    </w:p>
    <w:p w14:paraId="7ACBECB2" w14:textId="77777777" w:rsidR="00C368A2" w:rsidRDefault="00C368A2" w:rsidP="00C368A2">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הפעולות כאמור בסעיף 31ט שמערכת הסליקה הפנסיונית המרכזית תבצע.</w:t>
      </w:r>
    </w:p>
    <w:p w14:paraId="7C4462B8" w14:textId="77777777" w:rsidR="00C368A2" w:rsidRDefault="00C368A2" w:rsidP="00C368A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הממונה רשאי לדרוש מחברה מבקשת כאמור בסעיף קטן (א), נתונים ומסמכים נוספים על אלה המפורטים באותו סעיף קטן, ככל שייראה לו כי הדבר דרוש לשם מתן החלטה בבקשתה.</w:t>
      </w:r>
    </w:p>
    <w:p w14:paraId="668C28FF" w14:textId="77777777" w:rsidR="00286D36" w:rsidRPr="00350FB2" w:rsidRDefault="00286D36" w:rsidP="00286D36">
      <w:pPr>
        <w:pStyle w:val="P00"/>
        <w:spacing w:before="0"/>
        <w:ind w:left="0" w:right="1134"/>
        <w:rPr>
          <w:rStyle w:val="default"/>
          <w:rFonts w:cs="FrankRuehl" w:hint="cs"/>
          <w:vanish/>
          <w:color w:val="FF0000"/>
          <w:szCs w:val="20"/>
          <w:shd w:val="clear" w:color="auto" w:fill="FFFF99"/>
          <w:rtl/>
        </w:rPr>
      </w:pPr>
      <w:bookmarkStart w:id="80" w:name="Rov92"/>
      <w:r w:rsidRPr="00350FB2">
        <w:rPr>
          <w:rStyle w:val="default"/>
          <w:rFonts w:cs="FrankRuehl" w:hint="cs"/>
          <w:vanish/>
          <w:color w:val="FF0000"/>
          <w:szCs w:val="20"/>
          <w:shd w:val="clear" w:color="auto" w:fill="FFFF99"/>
          <w:rtl/>
        </w:rPr>
        <w:t>מיום 10.3.2011</w:t>
      </w:r>
    </w:p>
    <w:p w14:paraId="2A0DBE17"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6C425111"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95"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368 (</w:t>
      </w:r>
      <w:hyperlink r:id="rId96"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472CFBC7" w14:textId="77777777" w:rsidR="00286D36" w:rsidRPr="00C368A2" w:rsidRDefault="00286D36" w:rsidP="00C368A2">
      <w:pPr>
        <w:pStyle w:val="P00"/>
        <w:spacing w:before="0"/>
        <w:ind w:left="0" w:right="1134"/>
        <w:rPr>
          <w:rStyle w:val="default"/>
          <w:rFonts w:cs="FrankRuehl" w:hint="cs"/>
          <w:sz w:val="2"/>
          <w:szCs w:val="2"/>
          <w:rtl/>
        </w:rPr>
      </w:pPr>
      <w:r w:rsidRPr="00350FB2">
        <w:rPr>
          <w:rStyle w:val="default"/>
          <w:rFonts w:cs="FrankRuehl" w:hint="cs"/>
          <w:b/>
          <w:bCs/>
          <w:vanish/>
          <w:szCs w:val="20"/>
          <w:shd w:val="clear" w:color="auto" w:fill="FFFF99"/>
          <w:rtl/>
        </w:rPr>
        <w:t>הוספת סעיף 31ג</w:t>
      </w:r>
      <w:bookmarkEnd w:id="80"/>
    </w:p>
    <w:p w14:paraId="23C3CBD9" w14:textId="77777777" w:rsidR="00286D36" w:rsidRDefault="00286D36" w:rsidP="002D3A6F">
      <w:pPr>
        <w:pStyle w:val="P00"/>
        <w:spacing w:before="72"/>
        <w:ind w:left="0" w:right="1134"/>
        <w:rPr>
          <w:rStyle w:val="default"/>
          <w:rFonts w:cs="FrankRuehl"/>
          <w:rtl/>
          <w:lang w:eastAsia="en-US"/>
        </w:rPr>
      </w:pPr>
      <w:bookmarkStart w:id="81" w:name="Seif57"/>
      <w:bookmarkEnd w:id="81"/>
      <w:r>
        <w:rPr>
          <w:lang w:val="he-IL"/>
        </w:rPr>
        <w:pict w14:anchorId="52F8D648">
          <v:rect id="_x0000_s2284" style="position:absolute;left:0;text-align:left;margin-left:464.5pt;margin-top:8.05pt;width:75.05pt;height:37.5pt;z-index:251663360" o:allowincell="f" filled="f" stroked="f" strokecolor="lime" strokeweight=".25pt">
            <v:textbox inset="0,0,0,0">
              <w:txbxContent>
                <w:p w14:paraId="361236D6"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תנאים ברישיון ושינוים</w:t>
                  </w:r>
                </w:p>
                <w:p w14:paraId="73CE7EA4"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rect>
        </w:pict>
      </w:r>
      <w:r>
        <w:rPr>
          <w:rStyle w:val="big-number"/>
          <w:rFonts w:hint="cs"/>
          <w:rtl/>
          <w:lang w:eastAsia="en-US"/>
        </w:rPr>
        <w:t>31</w:t>
      </w:r>
      <w:r w:rsidR="00C368A2">
        <w:rPr>
          <w:rStyle w:val="default"/>
          <w:rFonts w:cs="FrankRuehl" w:hint="cs"/>
          <w:rtl/>
        </w:rPr>
        <w:t>ד</w:t>
      </w:r>
      <w:r>
        <w:rPr>
          <w:rStyle w:val="default"/>
          <w:rFonts w:cs="FrankRuehl"/>
          <w:rtl/>
        </w:rPr>
        <w:t>.</w:t>
      </w:r>
      <w:r>
        <w:rPr>
          <w:rStyle w:val="default"/>
          <w:rFonts w:cs="FrankRuehl"/>
          <w:rtl/>
        </w:rPr>
        <w:tab/>
      </w:r>
      <w:r w:rsidR="002A572D">
        <w:rPr>
          <w:rStyle w:val="default"/>
          <w:rFonts w:cs="FrankRuehl" w:hint="cs"/>
          <w:rtl/>
          <w:lang w:eastAsia="en-US"/>
        </w:rPr>
        <w:t>ברישיון להפעלת מערכת סליקה פנסיונית מרכזית רשאי הממונה לקבוע תנאים והגבלות, ורשאי הוא לשנותם ולהוסיף פעולות שהמערכת תשמש לביצוען, כמפורט בסעיף 31ט, ובלבד ששינוי, או הוספ</w:t>
      </w:r>
      <w:r w:rsidR="002D3A6F">
        <w:rPr>
          <w:rStyle w:val="default"/>
          <w:rFonts w:cs="FrankRuehl" w:hint="cs"/>
          <w:rtl/>
          <w:lang w:eastAsia="en-US"/>
        </w:rPr>
        <w:t>ה</w:t>
      </w:r>
      <w:r w:rsidR="002A572D">
        <w:rPr>
          <w:rStyle w:val="default"/>
          <w:rFonts w:cs="FrankRuehl" w:hint="cs"/>
          <w:rtl/>
          <w:lang w:eastAsia="en-US"/>
        </w:rPr>
        <w:t xml:space="preserve"> של פעולה, שלא לפי בקשת החברה להפעלת מערכת סליקה פנסיונית מרכזית ייעשו לאחר התייעצות עם הוועדה, לאחר שניתנה לחברה הזדמנות לטעון את טענותיה לפני הוועדה בדרך שהורתה הוועדה</w:t>
      </w:r>
      <w:r>
        <w:rPr>
          <w:rStyle w:val="default"/>
          <w:rFonts w:cs="FrankRuehl"/>
          <w:rtl/>
          <w:lang w:eastAsia="en-US"/>
        </w:rPr>
        <w:t>.</w:t>
      </w:r>
    </w:p>
    <w:p w14:paraId="29701368" w14:textId="77777777" w:rsidR="00286D36" w:rsidRPr="00350FB2" w:rsidRDefault="00286D36" w:rsidP="00286D36">
      <w:pPr>
        <w:pStyle w:val="P00"/>
        <w:spacing w:before="0"/>
        <w:ind w:left="0" w:right="1134"/>
        <w:rPr>
          <w:rStyle w:val="default"/>
          <w:rFonts w:cs="FrankRuehl" w:hint="cs"/>
          <w:vanish/>
          <w:color w:val="FF0000"/>
          <w:szCs w:val="20"/>
          <w:shd w:val="clear" w:color="auto" w:fill="FFFF99"/>
          <w:rtl/>
        </w:rPr>
      </w:pPr>
      <w:bookmarkStart w:id="82" w:name="Rov93"/>
      <w:r w:rsidRPr="00350FB2">
        <w:rPr>
          <w:rStyle w:val="default"/>
          <w:rFonts w:cs="FrankRuehl" w:hint="cs"/>
          <w:vanish/>
          <w:color w:val="FF0000"/>
          <w:szCs w:val="20"/>
          <w:shd w:val="clear" w:color="auto" w:fill="FFFF99"/>
          <w:rtl/>
        </w:rPr>
        <w:t>מיום 10.3.2011</w:t>
      </w:r>
    </w:p>
    <w:p w14:paraId="4BA552E0"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206929E7"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97"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368 (</w:t>
      </w:r>
      <w:hyperlink r:id="rId98"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7D79442D" w14:textId="77777777" w:rsidR="00286D36" w:rsidRPr="002A572D" w:rsidRDefault="00286D36" w:rsidP="002A572D">
      <w:pPr>
        <w:pStyle w:val="P00"/>
        <w:spacing w:before="0"/>
        <w:ind w:left="0" w:right="1134"/>
        <w:rPr>
          <w:rStyle w:val="default"/>
          <w:rFonts w:cs="FrankRuehl" w:hint="cs"/>
          <w:sz w:val="2"/>
          <w:szCs w:val="2"/>
          <w:rtl/>
        </w:rPr>
      </w:pPr>
      <w:r w:rsidRPr="00350FB2">
        <w:rPr>
          <w:rStyle w:val="default"/>
          <w:rFonts w:cs="FrankRuehl" w:hint="cs"/>
          <w:b/>
          <w:bCs/>
          <w:vanish/>
          <w:szCs w:val="20"/>
          <w:shd w:val="clear" w:color="auto" w:fill="FFFF99"/>
          <w:rtl/>
        </w:rPr>
        <w:t>הוספת סעיף 31</w:t>
      </w:r>
      <w:r w:rsidR="00C368A2" w:rsidRPr="00350FB2">
        <w:rPr>
          <w:rStyle w:val="default"/>
          <w:rFonts w:cs="FrankRuehl" w:hint="cs"/>
          <w:b/>
          <w:bCs/>
          <w:vanish/>
          <w:szCs w:val="20"/>
          <w:shd w:val="clear" w:color="auto" w:fill="FFFF99"/>
          <w:rtl/>
        </w:rPr>
        <w:t>ד</w:t>
      </w:r>
      <w:bookmarkEnd w:id="82"/>
    </w:p>
    <w:p w14:paraId="30397A92" w14:textId="77777777" w:rsidR="00286D36" w:rsidRDefault="00286D36" w:rsidP="002A572D">
      <w:pPr>
        <w:pStyle w:val="P00"/>
        <w:spacing w:before="72"/>
        <w:ind w:left="0" w:right="1134"/>
        <w:rPr>
          <w:rStyle w:val="default"/>
          <w:rFonts w:cs="FrankRuehl" w:hint="cs"/>
          <w:rtl/>
          <w:lang w:eastAsia="en-US"/>
        </w:rPr>
      </w:pPr>
      <w:bookmarkStart w:id="83" w:name="Seif58"/>
      <w:bookmarkEnd w:id="83"/>
      <w:r>
        <w:rPr>
          <w:lang w:val="he-IL"/>
        </w:rPr>
        <w:pict w14:anchorId="2F41691D">
          <v:rect id="_x0000_s2285" style="position:absolute;left:0;text-align:left;margin-left:464.5pt;margin-top:8.05pt;width:75.05pt;height:37.35pt;z-index:251664384" o:allowincell="f" filled="f" stroked="f" strokecolor="lime" strokeweight=".25pt">
            <v:textbox inset="0,0,0,0">
              <w:txbxContent>
                <w:p w14:paraId="69942FD3"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פקיעת רישיון וביטולו</w:t>
                  </w:r>
                </w:p>
                <w:p w14:paraId="74FB95E7"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rect>
        </w:pict>
      </w:r>
      <w:r>
        <w:rPr>
          <w:rStyle w:val="big-number"/>
          <w:rFonts w:hint="cs"/>
          <w:rtl/>
          <w:lang w:eastAsia="en-US"/>
        </w:rPr>
        <w:t>31</w:t>
      </w:r>
      <w:r w:rsidR="002A572D">
        <w:rPr>
          <w:rStyle w:val="default"/>
          <w:rFonts w:cs="FrankRuehl" w:hint="cs"/>
          <w:rtl/>
        </w:rPr>
        <w:t>ה</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2A572D">
        <w:rPr>
          <w:rStyle w:val="default"/>
          <w:rFonts w:cs="FrankRuehl" w:hint="cs"/>
          <w:rtl/>
          <w:lang w:eastAsia="en-US"/>
        </w:rPr>
        <w:t>תוקף רישיון של חברה להפעלת מערכת סליקה פנסיונית מרכזית יפקע באחת מאלה:</w:t>
      </w:r>
    </w:p>
    <w:p w14:paraId="281FEF35" w14:textId="77777777" w:rsidR="002A572D" w:rsidRDefault="002A572D" w:rsidP="002A572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היא לא החלה להפעיל את המערכת עד תום התקופה שנקבעה לכך ברישיונה;</w:t>
      </w:r>
    </w:p>
    <w:p w14:paraId="6C28989F" w14:textId="77777777" w:rsidR="002A572D" w:rsidRDefault="002A572D" w:rsidP="002A572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היא לא זכתה במכרז שהממונה הורה על עריכתו כאמור בסעיף 31ב(ד).</w:t>
      </w:r>
    </w:p>
    <w:p w14:paraId="6C73F9D4" w14:textId="77777777" w:rsidR="002A572D" w:rsidRDefault="002A572D" w:rsidP="002A572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ביטול רישיון להפעלת מערכת סליקה פנסיונית מרכזית יחולו הוראות סעיפים 22 ו-23 לחוק הפיקוח על הביטוח, בשינויים המחויבים.</w:t>
      </w:r>
    </w:p>
    <w:p w14:paraId="384433C6" w14:textId="77777777" w:rsidR="00286D36" w:rsidRPr="00350FB2" w:rsidRDefault="00286D36" w:rsidP="00286D36">
      <w:pPr>
        <w:pStyle w:val="P00"/>
        <w:spacing w:before="0"/>
        <w:ind w:left="0" w:right="1134"/>
        <w:rPr>
          <w:rStyle w:val="default"/>
          <w:rFonts w:cs="FrankRuehl" w:hint="cs"/>
          <w:vanish/>
          <w:color w:val="FF0000"/>
          <w:szCs w:val="20"/>
          <w:shd w:val="clear" w:color="auto" w:fill="FFFF99"/>
          <w:rtl/>
        </w:rPr>
      </w:pPr>
      <w:bookmarkStart w:id="84" w:name="Rov94"/>
      <w:r w:rsidRPr="00350FB2">
        <w:rPr>
          <w:rStyle w:val="default"/>
          <w:rFonts w:cs="FrankRuehl" w:hint="cs"/>
          <w:vanish/>
          <w:color w:val="FF0000"/>
          <w:szCs w:val="20"/>
          <w:shd w:val="clear" w:color="auto" w:fill="FFFF99"/>
          <w:rtl/>
        </w:rPr>
        <w:t>מיום 10.3.2011</w:t>
      </w:r>
    </w:p>
    <w:p w14:paraId="2B831337"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5E84E81D"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99"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368 (</w:t>
      </w:r>
      <w:hyperlink r:id="rId100"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2BC99726" w14:textId="77777777" w:rsidR="00286D36" w:rsidRPr="002A572D" w:rsidRDefault="00286D36" w:rsidP="002A572D">
      <w:pPr>
        <w:pStyle w:val="P00"/>
        <w:spacing w:before="0"/>
        <w:ind w:left="0" w:right="1134"/>
        <w:rPr>
          <w:rStyle w:val="default"/>
          <w:rFonts w:cs="FrankRuehl" w:hint="cs"/>
          <w:sz w:val="2"/>
          <w:szCs w:val="2"/>
          <w:rtl/>
        </w:rPr>
      </w:pPr>
      <w:r w:rsidRPr="00350FB2">
        <w:rPr>
          <w:rStyle w:val="default"/>
          <w:rFonts w:cs="FrankRuehl" w:hint="cs"/>
          <w:b/>
          <w:bCs/>
          <w:vanish/>
          <w:szCs w:val="20"/>
          <w:shd w:val="clear" w:color="auto" w:fill="FFFF99"/>
          <w:rtl/>
        </w:rPr>
        <w:t>הוספת סעיף 31</w:t>
      </w:r>
      <w:r w:rsidR="002A572D" w:rsidRPr="00350FB2">
        <w:rPr>
          <w:rStyle w:val="default"/>
          <w:rFonts w:cs="FrankRuehl" w:hint="cs"/>
          <w:b/>
          <w:bCs/>
          <w:vanish/>
          <w:szCs w:val="20"/>
          <w:shd w:val="clear" w:color="auto" w:fill="FFFF99"/>
          <w:rtl/>
        </w:rPr>
        <w:t>ה</w:t>
      </w:r>
      <w:bookmarkEnd w:id="84"/>
    </w:p>
    <w:p w14:paraId="6FB854E2" w14:textId="77777777" w:rsidR="00286D36" w:rsidRDefault="00286D36" w:rsidP="002A572D">
      <w:pPr>
        <w:pStyle w:val="header-2"/>
        <w:ind w:left="0" w:right="1134"/>
        <w:rPr>
          <w:rFonts w:hint="cs"/>
          <w:rtl/>
        </w:rPr>
      </w:pPr>
      <w:bookmarkStart w:id="85" w:name="hed28"/>
      <w:bookmarkEnd w:id="85"/>
      <w:r>
        <w:rPr>
          <w:rtl/>
          <w:lang w:eastAsia="en-US"/>
        </w:rPr>
        <w:pict w14:anchorId="7B6A5905">
          <v:shape id="_x0000_s2288" type="#_x0000_t202" style="position:absolute;left:0;text-align:left;margin-left:470.25pt;margin-top:12.75pt;width:1in;height:22.4pt;z-index:251667456" filled="f" stroked="f">
            <v:textbox inset="1mm,0,1mm,0">
              <w:txbxContent>
                <w:p w14:paraId="4E8E97AE"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Pr>
          <w:rtl/>
        </w:rPr>
        <w:t>ס</w:t>
      </w:r>
      <w:r>
        <w:rPr>
          <w:rFonts w:hint="cs"/>
          <w:rtl/>
        </w:rPr>
        <w:t xml:space="preserve">ימן </w:t>
      </w:r>
      <w:r w:rsidR="002A572D">
        <w:rPr>
          <w:rFonts w:hint="cs"/>
          <w:rtl/>
        </w:rPr>
        <w:t xml:space="preserve">ב': הוראות לעניין שליטה בחברה להפעלת מערכת סליקה פנסיונית מרכזית, </w:t>
      </w:r>
      <w:r w:rsidR="002A572D">
        <w:rPr>
          <w:rtl/>
        </w:rPr>
        <w:br/>
      </w:r>
      <w:r w:rsidR="002A572D">
        <w:rPr>
          <w:rFonts w:hint="cs"/>
          <w:rtl/>
        </w:rPr>
        <w:t>אורגנים ובעלי תפקידים בה והון עצמי</w:t>
      </w:r>
    </w:p>
    <w:p w14:paraId="0D9D5844" w14:textId="77777777" w:rsidR="00286D36" w:rsidRPr="00350FB2" w:rsidRDefault="00286D36" w:rsidP="00286D36">
      <w:pPr>
        <w:pStyle w:val="P00"/>
        <w:spacing w:before="0"/>
        <w:ind w:left="0" w:right="1134"/>
        <w:rPr>
          <w:rStyle w:val="default"/>
          <w:rFonts w:cs="FrankRuehl" w:hint="cs"/>
          <w:vanish/>
          <w:color w:val="FF0000"/>
          <w:szCs w:val="20"/>
          <w:shd w:val="clear" w:color="auto" w:fill="FFFF99"/>
          <w:rtl/>
        </w:rPr>
      </w:pPr>
      <w:bookmarkStart w:id="86" w:name="Rov95"/>
      <w:r w:rsidRPr="00350FB2">
        <w:rPr>
          <w:rStyle w:val="default"/>
          <w:rFonts w:cs="FrankRuehl" w:hint="cs"/>
          <w:vanish/>
          <w:color w:val="FF0000"/>
          <w:szCs w:val="20"/>
          <w:shd w:val="clear" w:color="auto" w:fill="FFFF99"/>
          <w:rtl/>
        </w:rPr>
        <w:t>מיום 10.3.2011</w:t>
      </w:r>
    </w:p>
    <w:p w14:paraId="684FED69"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5D53C4A3"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101"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369 (</w:t>
      </w:r>
      <w:hyperlink r:id="rId102"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71AB85D7" w14:textId="77777777" w:rsidR="00286D36" w:rsidRPr="002A572D" w:rsidRDefault="00286D36" w:rsidP="002A572D">
      <w:pPr>
        <w:pStyle w:val="P00"/>
        <w:spacing w:before="0"/>
        <w:ind w:left="0" w:right="1134"/>
        <w:rPr>
          <w:rStyle w:val="default"/>
          <w:rFonts w:cs="FrankRuehl" w:hint="cs"/>
          <w:sz w:val="2"/>
          <w:szCs w:val="2"/>
          <w:rtl/>
        </w:rPr>
      </w:pPr>
      <w:r w:rsidRPr="00350FB2">
        <w:rPr>
          <w:rStyle w:val="default"/>
          <w:rFonts w:cs="FrankRuehl" w:hint="cs"/>
          <w:b/>
          <w:bCs/>
          <w:vanish/>
          <w:szCs w:val="20"/>
          <w:shd w:val="clear" w:color="auto" w:fill="FFFF99"/>
          <w:rtl/>
        </w:rPr>
        <w:t>הוספת סימן ב'</w:t>
      </w:r>
      <w:bookmarkEnd w:id="86"/>
    </w:p>
    <w:p w14:paraId="5C3A8722" w14:textId="77777777" w:rsidR="00286D36" w:rsidRDefault="00286D36" w:rsidP="002A572D">
      <w:pPr>
        <w:pStyle w:val="P00"/>
        <w:spacing w:before="72"/>
        <w:ind w:left="0" w:right="1134"/>
        <w:rPr>
          <w:rStyle w:val="default"/>
          <w:rFonts w:cs="FrankRuehl" w:hint="cs"/>
          <w:rtl/>
          <w:lang w:eastAsia="en-US"/>
        </w:rPr>
      </w:pPr>
      <w:bookmarkStart w:id="87" w:name="Seif59"/>
      <w:bookmarkEnd w:id="87"/>
      <w:r>
        <w:rPr>
          <w:lang w:val="he-IL"/>
        </w:rPr>
        <w:pict w14:anchorId="39E60CB4">
          <v:rect id="_x0000_s2286" style="position:absolute;left:0;text-align:left;margin-left:464.5pt;margin-top:8.05pt;width:75.05pt;height:60.25pt;z-index:251665408" o:allowincell="f" filled="f" stroked="f" strokecolor="lime" strokeweight=".25pt">
            <v:textbox inset="0,0,0,0">
              <w:txbxContent>
                <w:p w14:paraId="5D2F1C9E"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שליטה והחזקת אמצעי שליטה בחברה להפעלת מערכת סליקה פנסיונית מרכזית</w:t>
                  </w:r>
                </w:p>
                <w:p w14:paraId="7369AEBD"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rect>
        </w:pict>
      </w:r>
      <w:r>
        <w:rPr>
          <w:rStyle w:val="big-number"/>
          <w:rFonts w:hint="cs"/>
          <w:rtl/>
          <w:lang w:eastAsia="en-US"/>
        </w:rPr>
        <w:t>31</w:t>
      </w:r>
      <w:r>
        <w:rPr>
          <w:rStyle w:val="default"/>
          <w:rFonts w:cs="FrankRuehl" w:hint="cs"/>
          <w:rtl/>
        </w:rPr>
        <w:t>ו</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2A572D">
        <w:rPr>
          <w:rStyle w:val="default"/>
          <w:rFonts w:cs="FrankRuehl" w:hint="cs"/>
          <w:rtl/>
          <w:lang w:eastAsia="en-US"/>
        </w:rPr>
        <w:t xml:space="preserve">לא יחזיק אדם יותר מחמישה אחוזים מסוג מסוים של אמצעי שליטה בחברה להפעלת מערכת סליקה פנסיונית מרכזית, אלא על פי היתר שנתן הממונה, ואם אותו אדם הוא משתמש, למעט מעביד </w:t>
      </w:r>
      <w:r w:rsidR="002A572D">
        <w:rPr>
          <w:rStyle w:val="default"/>
          <w:rFonts w:cs="FrankRuehl"/>
          <w:rtl/>
          <w:lang w:eastAsia="en-US"/>
        </w:rPr>
        <w:t>–</w:t>
      </w:r>
      <w:r w:rsidR="002A572D">
        <w:rPr>
          <w:rStyle w:val="default"/>
          <w:rFonts w:cs="FrankRuehl" w:hint="cs"/>
          <w:rtl/>
          <w:lang w:eastAsia="en-US"/>
        </w:rPr>
        <w:t xml:space="preserve"> לא ייתן הממונה היתר כאמור להחזקה של יותר מ-15 אחוזים מסוג מסוים של אמצעי שליטה כאמור</w:t>
      </w:r>
      <w:r>
        <w:rPr>
          <w:rStyle w:val="default"/>
          <w:rFonts w:cs="FrankRuehl"/>
          <w:rtl/>
          <w:lang w:eastAsia="en-US"/>
        </w:rPr>
        <w:t>.</w:t>
      </w:r>
    </w:p>
    <w:p w14:paraId="4C5F1145" w14:textId="77777777" w:rsidR="002A572D" w:rsidRDefault="002A572D" w:rsidP="002A572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ישלוט אדם בחברה להפעלת מערכת סליקה פנסיונית מרכזית אלא על פי היתר שנתן הממונה.</w:t>
      </w:r>
    </w:p>
    <w:p w14:paraId="76266FCF" w14:textId="77777777" w:rsidR="002A572D" w:rsidRDefault="002A572D" w:rsidP="002A572D">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ההוראות לפי סימן ו' לפרק ג' בחוק הפיקוח על הביטוח החלות לעניין שליטה ואמצעי שליטה במבטח, למעט ההוראות לפי סעיפים 31א, 32(א), (ב), (ב2), (ג1) ו-(ו) ו-33א(א)(2), יחולו, בשינויים המחויבים, לעניין שליטה ואמצעי שליטה בחברה להפעלת מערכת סליקה פנסיונית מרכזית, לרבות לעניין היתר שניתן לפי סעיפים קטנים (א) או (ב).</w:t>
      </w:r>
    </w:p>
    <w:p w14:paraId="3B9C600B" w14:textId="77777777" w:rsidR="002A572D" w:rsidRDefault="002A572D" w:rsidP="002A572D">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השר, באישור ועדת העבודה הרווחה והבריאות של הכנסת, רשאי לקבוע הקלות לעניין תחולת הוראות האמורות בסעיף קטן (ג) על חברה להפעלת מערכת סליקה פנסיונית מרכזית, בדרך של קביעת שינויים ותיאומים בתחולת ההוראות האמורות, כולן או חלקן, על חברה כאמור, או קביעה כי הוראות אלה, כולן או חלקן, לא יחולו לגביה.</w:t>
      </w:r>
    </w:p>
    <w:p w14:paraId="791D6BF8" w14:textId="77777777" w:rsidR="00286D36" w:rsidRPr="00350FB2" w:rsidRDefault="00286D36" w:rsidP="00286D36">
      <w:pPr>
        <w:pStyle w:val="P00"/>
        <w:spacing w:before="0"/>
        <w:ind w:left="0" w:right="1134"/>
        <w:rPr>
          <w:rStyle w:val="default"/>
          <w:rFonts w:cs="FrankRuehl" w:hint="cs"/>
          <w:vanish/>
          <w:color w:val="FF0000"/>
          <w:szCs w:val="20"/>
          <w:shd w:val="clear" w:color="auto" w:fill="FFFF99"/>
          <w:rtl/>
        </w:rPr>
      </w:pPr>
      <w:bookmarkStart w:id="88" w:name="Rov96"/>
      <w:r w:rsidRPr="00350FB2">
        <w:rPr>
          <w:rStyle w:val="default"/>
          <w:rFonts w:cs="FrankRuehl" w:hint="cs"/>
          <w:vanish/>
          <w:color w:val="FF0000"/>
          <w:szCs w:val="20"/>
          <w:shd w:val="clear" w:color="auto" w:fill="FFFF99"/>
          <w:rtl/>
        </w:rPr>
        <w:t>מיום 10.3.2011</w:t>
      </w:r>
    </w:p>
    <w:p w14:paraId="78C41176"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14DECC30"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103"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369 (</w:t>
      </w:r>
      <w:hyperlink r:id="rId104"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424C0BB4" w14:textId="77777777" w:rsidR="00286D36" w:rsidRPr="002A572D" w:rsidRDefault="00286D36" w:rsidP="002A572D">
      <w:pPr>
        <w:pStyle w:val="P00"/>
        <w:spacing w:before="0"/>
        <w:ind w:left="0" w:right="1134"/>
        <w:rPr>
          <w:rStyle w:val="default"/>
          <w:rFonts w:cs="FrankRuehl" w:hint="cs"/>
          <w:sz w:val="2"/>
          <w:szCs w:val="2"/>
          <w:rtl/>
        </w:rPr>
      </w:pPr>
      <w:r w:rsidRPr="00350FB2">
        <w:rPr>
          <w:rStyle w:val="default"/>
          <w:rFonts w:cs="FrankRuehl" w:hint="cs"/>
          <w:b/>
          <w:bCs/>
          <w:vanish/>
          <w:szCs w:val="20"/>
          <w:shd w:val="clear" w:color="auto" w:fill="FFFF99"/>
          <w:rtl/>
        </w:rPr>
        <w:t>הוספת סעיף 31ו</w:t>
      </w:r>
      <w:bookmarkEnd w:id="88"/>
    </w:p>
    <w:p w14:paraId="7A69D00E" w14:textId="77777777" w:rsidR="00286D36" w:rsidRDefault="00286D36" w:rsidP="002A572D">
      <w:pPr>
        <w:pStyle w:val="P00"/>
        <w:spacing w:before="72"/>
        <w:ind w:left="0" w:right="1134"/>
        <w:rPr>
          <w:rStyle w:val="default"/>
          <w:rFonts w:cs="FrankRuehl" w:hint="cs"/>
          <w:rtl/>
          <w:lang w:eastAsia="en-US"/>
        </w:rPr>
      </w:pPr>
      <w:bookmarkStart w:id="89" w:name="Seif60"/>
      <w:bookmarkEnd w:id="89"/>
      <w:r>
        <w:rPr>
          <w:lang w:val="he-IL"/>
        </w:rPr>
        <w:pict w14:anchorId="498220D8">
          <v:rect id="_x0000_s2287" style="position:absolute;left:0;text-align:left;margin-left:464.5pt;margin-top:8.05pt;width:75.05pt;height:61.6pt;z-index:251666432" o:allowincell="f" filled="f" stroked="f" strokecolor="lime" strokeweight=".25pt">
            <v:textbox inset="0,0,0,0">
              <w:txbxContent>
                <w:p w14:paraId="10287F7B"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אורגנים ובעלי תפקידים אחרים בחברה להפעלת מערכת סליקה פנסיונית מרכזית</w:t>
                  </w:r>
                </w:p>
                <w:p w14:paraId="7CAF575D"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rect>
        </w:pict>
      </w:r>
      <w:r>
        <w:rPr>
          <w:rStyle w:val="big-number"/>
          <w:rFonts w:hint="cs"/>
          <w:rtl/>
          <w:lang w:eastAsia="en-US"/>
        </w:rPr>
        <w:t>31</w:t>
      </w:r>
      <w:r w:rsidR="002A572D">
        <w:rPr>
          <w:rStyle w:val="default"/>
          <w:rFonts w:cs="FrankRuehl" w:hint="cs"/>
          <w:rtl/>
        </w:rPr>
        <w:t>ז</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2A572D">
        <w:rPr>
          <w:rStyle w:val="default"/>
          <w:rFonts w:cs="FrankRuehl" w:hint="cs"/>
          <w:rtl/>
          <w:lang w:eastAsia="en-US"/>
        </w:rPr>
        <w:t xml:space="preserve">ההוראות לפי סימן א'1 לפרק ד' בחוק הפיקוח על הביטוח לעניין אורגנים ובעלי תפקידים אחרים במבטח, למעט סעיפים 41ב, 41ד ו-41ה ולמעט הוראות אחרות לפי הסימן האמור שעניינן אקטואר, מנהל סיכונים או ועדת השקעות, יחולו לעניין אורגנים ובעלי תפקידים כאמור בחברה להפעלת מערכת סליקה פנסיונית מרכזית, בשינויים המחויבים ובשינוי זה: על אף הוראות </w:t>
      </w:r>
      <w:r w:rsidR="001E0DD9">
        <w:rPr>
          <w:rStyle w:val="default"/>
          <w:rFonts w:cs="FrankRuehl" w:hint="cs"/>
          <w:rtl/>
          <w:lang w:eastAsia="en-US"/>
        </w:rPr>
        <w:t xml:space="preserve">סעיף 41ט(א) לחוק הפיקוח על הביטוח, רשאי השר, באישור ועדת העבודה הרווחה והבריאות של הכנסת, לקבוע כי הוראות הסעיף האמור לא יחולו לגבי בעלי תפקידים או עיסוקים מסוימים שקבע, </w:t>
      </w:r>
      <w:r w:rsidR="009245C5">
        <w:rPr>
          <w:rStyle w:val="default"/>
          <w:rFonts w:cs="FrankRuehl" w:hint="cs"/>
          <w:rtl/>
          <w:lang w:eastAsia="en-US"/>
        </w:rPr>
        <w:t>בכפוף לעמידתם במגבלות שקבע השר כאמור לעניין כהונתם בחברה, ככל שקבע</w:t>
      </w:r>
      <w:r>
        <w:rPr>
          <w:rStyle w:val="default"/>
          <w:rFonts w:cs="FrankRuehl"/>
          <w:rtl/>
          <w:lang w:eastAsia="en-US"/>
        </w:rPr>
        <w:t>.</w:t>
      </w:r>
    </w:p>
    <w:p w14:paraId="485F96DB" w14:textId="77777777" w:rsidR="009245C5" w:rsidRDefault="009245C5" w:rsidP="002A572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אף הוראות סעיף קטן (א), רשאי השר, באישור ועדת העבודה הרווחה והבריאות של הכנסת, לקבוע שינויים ותיאומים בתחולת התקנות שהותקנו לפי הסימן האמור באותו סעיף קטן, כולן או חלקן, לגבי חברה להפעלת מערכת סליקה פנסיונית מרכזית, או לקבוע כי הוראות אלה, כולן או חלקן לא יחולו לגביה, ורשאי הוא לקבוע כאמור במקומן הוראות אחרות שיחולו לגבי החברה.</w:t>
      </w:r>
    </w:p>
    <w:p w14:paraId="162B2D72" w14:textId="77777777" w:rsidR="00286D36" w:rsidRPr="00350FB2" w:rsidRDefault="00286D36" w:rsidP="00286D36">
      <w:pPr>
        <w:pStyle w:val="P00"/>
        <w:spacing w:before="0"/>
        <w:ind w:left="0" w:right="1134"/>
        <w:rPr>
          <w:rStyle w:val="default"/>
          <w:rFonts w:cs="FrankRuehl" w:hint="cs"/>
          <w:vanish/>
          <w:color w:val="FF0000"/>
          <w:szCs w:val="20"/>
          <w:shd w:val="clear" w:color="auto" w:fill="FFFF99"/>
          <w:rtl/>
        </w:rPr>
      </w:pPr>
      <w:bookmarkStart w:id="90" w:name="Rov97"/>
      <w:r w:rsidRPr="00350FB2">
        <w:rPr>
          <w:rStyle w:val="default"/>
          <w:rFonts w:cs="FrankRuehl" w:hint="cs"/>
          <w:vanish/>
          <w:color w:val="FF0000"/>
          <w:szCs w:val="20"/>
          <w:shd w:val="clear" w:color="auto" w:fill="FFFF99"/>
          <w:rtl/>
        </w:rPr>
        <w:t>מיום 10.3.2011</w:t>
      </w:r>
    </w:p>
    <w:p w14:paraId="117B38BF"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3F3CB20E"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105"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369 (</w:t>
      </w:r>
      <w:hyperlink r:id="rId106"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1687A58B" w14:textId="77777777" w:rsidR="00286D36" w:rsidRPr="009245C5" w:rsidRDefault="00286D36" w:rsidP="009245C5">
      <w:pPr>
        <w:pStyle w:val="P00"/>
        <w:spacing w:before="0"/>
        <w:ind w:left="0" w:right="1134"/>
        <w:rPr>
          <w:rStyle w:val="default"/>
          <w:rFonts w:cs="FrankRuehl" w:hint="cs"/>
          <w:sz w:val="2"/>
          <w:szCs w:val="2"/>
          <w:rtl/>
        </w:rPr>
      </w:pPr>
      <w:r w:rsidRPr="00350FB2">
        <w:rPr>
          <w:rStyle w:val="default"/>
          <w:rFonts w:cs="FrankRuehl" w:hint="cs"/>
          <w:b/>
          <w:bCs/>
          <w:vanish/>
          <w:szCs w:val="20"/>
          <w:shd w:val="clear" w:color="auto" w:fill="FFFF99"/>
          <w:rtl/>
        </w:rPr>
        <w:t>הוספת סעיף 31</w:t>
      </w:r>
      <w:r w:rsidR="002A572D" w:rsidRPr="00350FB2">
        <w:rPr>
          <w:rStyle w:val="default"/>
          <w:rFonts w:cs="FrankRuehl" w:hint="cs"/>
          <w:b/>
          <w:bCs/>
          <w:vanish/>
          <w:szCs w:val="20"/>
          <w:shd w:val="clear" w:color="auto" w:fill="FFFF99"/>
          <w:rtl/>
        </w:rPr>
        <w:t>ז</w:t>
      </w:r>
      <w:bookmarkEnd w:id="90"/>
    </w:p>
    <w:p w14:paraId="6CE692E5" w14:textId="77777777" w:rsidR="00286D36" w:rsidRDefault="00286D36" w:rsidP="00D9745E">
      <w:pPr>
        <w:pStyle w:val="P00"/>
        <w:spacing w:before="72"/>
        <w:ind w:left="0" w:right="1134"/>
        <w:rPr>
          <w:rStyle w:val="default"/>
          <w:rFonts w:cs="FrankRuehl"/>
          <w:rtl/>
          <w:lang w:eastAsia="en-US"/>
        </w:rPr>
      </w:pPr>
      <w:bookmarkStart w:id="91" w:name="Seif61"/>
      <w:bookmarkEnd w:id="91"/>
      <w:r>
        <w:rPr>
          <w:lang w:val="he-IL"/>
        </w:rPr>
        <w:pict w14:anchorId="2032D4F0">
          <v:rect id="_x0000_s2289" style="position:absolute;left:0;text-align:left;margin-left:464.5pt;margin-top:8.05pt;width:75.05pt;height:29.35pt;z-index:251668480" o:allowincell="f" filled="f" stroked="f" strokecolor="lime" strokeweight=".25pt">
            <v:textbox inset="0,0,0,0">
              <w:txbxContent>
                <w:p w14:paraId="34EEA293"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הון עצמי מזערי</w:t>
                  </w:r>
                </w:p>
                <w:p w14:paraId="41DF9E9E"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rect>
        </w:pict>
      </w:r>
      <w:r>
        <w:rPr>
          <w:rStyle w:val="big-number"/>
          <w:rFonts w:hint="cs"/>
          <w:rtl/>
          <w:lang w:eastAsia="en-US"/>
        </w:rPr>
        <w:t>31</w:t>
      </w:r>
      <w:r>
        <w:rPr>
          <w:rStyle w:val="default"/>
          <w:rFonts w:cs="FrankRuehl" w:hint="cs"/>
          <w:rtl/>
        </w:rPr>
        <w:t>ח</w:t>
      </w:r>
      <w:r>
        <w:rPr>
          <w:rStyle w:val="default"/>
          <w:rFonts w:cs="FrankRuehl"/>
          <w:rtl/>
        </w:rPr>
        <w:t>.</w:t>
      </w:r>
      <w:r>
        <w:rPr>
          <w:rStyle w:val="default"/>
          <w:rFonts w:cs="FrankRuehl"/>
          <w:rtl/>
        </w:rPr>
        <w:tab/>
      </w:r>
      <w:r w:rsidR="00D9745E">
        <w:rPr>
          <w:rStyle w:val="default"/>
          <w:rFonts w:cs="FrankRuehl" w:hint="cs"/>
          <w:rtl/>
          <w:lang w:eastAsia="en-US"/>
        </w:rPr>
        <w:t>השר רשאי לקבוע את שיעור ההון העצמי המזערי הנדרש מחברה להפעלת מערכת סליקה פנסיונית מרכזית</w:t>
      </w:r>
      <w:r>
        <w:rPr>
          <w:rStyle w:val="default"/>
          <w:rFonts w:cs="FrankRuehl"/>
          <w:rtl/>
          <w:lang w:eastAsia="en-US"/>
        </w:rPr>
        <w:t>.</w:t>
      </w:r>
    </w:p>
    <w:p w14:paraId="649E4D61" w14:textId="77777777" w:rsidR="00286D36" w:rsidRPr="00350FB2" w:rsidRDefault="00286D36" w:rsidP="00286D36">
      <w:pPr>
        <w:pStyle w:val="P00"/>
        <w:spacing w:before="0"/>
        <w:ind w:left="0" w:right="1134"/>
        <w:rPr>
          <w:rStyle w:val="default"/>
          <w:rFonts w:cs="FrankRuehl" w:hint="cs"/>
          <w:vanish/>
          <w:color w:val="FF0000"/>
          <w:szCs w:val="20"/>
          <w:shd w:val="clear" w:color="auto" w:fill="FFFF99"/>
          <w:rtl/>
        </w:rPr>
      </w:pPr>
      <w:bookmarkStart w:id="92" w:name="Rov98"/>
      <w:r w:rsidRPr="00350FB2">
        <w:rPr>
          <w:rStyle w:val="default"/>
          <w:rFonts w:cs="FrankRuehl" w:hint="cs"/>
          <w:vanish/>
          <w:color w:val="FF0000"/>
          <w:szCs w:val="20"/>
          <w:shd w:val="clear" w:color="auto" w:fill="FFFF99"/>
          <w:rtl/>
        </w:rPr>
        <w:t>מיום 10.3.2011</w:t>
      </w:r>
    </w:p>
    <w:p w14:paraId="280B7B8D"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5B8F869F"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107"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370 (</w:t>
      </w:r>
      <w:hyperlink r:id="rId108"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2C2C56A8" w14:textId="77777777" w:rsidR="00286D36" w:rsidRPr="00D9745E" w:rsidRDefault="00286D36" w:rsidP="00D9745E">
      <w:pPr>
        <w:pStyle w:val="P00"/>
        <w:spacing w:before="0"/>
        <w:ind w:left="0" w:right="1134"/>
        <w:rPr>
          <w:rStyle w:val="default"/>
          <w:rFonts w:cs="FrankRuehl" w:hint="cs"/>
          <w:sz w:val="2"/>
          <w:szCs w:val="2"/>
          <w:rtl/>
        </w:rPr>
      </w:pPr>
      <w:r w:rsidRPr="00350FB2">
        <w:rPr>
          <w:rStyle w:val="default"/>
          <w:rFonts w:cs="FrankRuehl" w:hint="cs"/>
          <w:b/>
          <w:bCs/>
          <w:vanish/>
          <w:szCs w:val="20"/>
          <w:shd w:val="clear" w:color="auto" w:fill="FFFF99"/>
          <w:rtl/>
        </w:rPr>
        <w:t>הוספת סעיף 31ח</w:t>
      </w:r>
      <w:bookmarkEnd w:id="92"/>
    </w:p>
    <w:p w14:paraId="3C053D27" w14:textId="77777777" w:rsidR="00286D36" w:rsidRPr="00A07F1D" w:rsidRDefault="00286D36" w:rsidP="00D9745E">
      <w:pPr>
        <w:pStyle w:val="header-2"/>
        <w:ind w:left="0" w:right="1134"/>
        <w:rPr>
          <w:rFonts w:hint="cs"/>
          <w:rtl/>
        </w:rPr>
      </w:pPr>
      <w:bookmarkStart w:id="93" w:name="hed29"/>
      <w:bookmarkEnd w:id="93"/>
      <w:r w:rsidRPr="00A07F1D">
        <w:rPr>
          <w:rtl/>
          <w:lang w:eastAsia="en-US"/>
        </w:rPr>
        <w:pict w14:anchorId="591FC631">
          <v:shape id="_x0000_s2290" type="#_x0000_t202" style="position:absolute;left:0;text-align:left;margin-left:470.25pt;margin-top:12.75pt;width:1in;height:22.4pt;z-index:251669504" filled="f" stroked="f">
            <v:textbox inset="1mm,0,1mm,0">
              <w:txbxContent>
                <w:p w14:paraId="17EB5453"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sidRPr="00A07F1D">
        <w:rPr>
          <w:rtl/>
        </w:rPr>
        <w:t>ס</w:t>
      </w:r>
      <w:r w:rsidRPr="00A07F1D">
        <w:rPr>
          <w:rFonts w:hint="cs"/>
          <w:rtl/>
        </w:rPr>
        <w:t xml:space="preserve">ימן </w:t>
      </w:r>
      <w:r w:rsidR="00D9745E" w:rsidRPr="00A07F1D">
        <w:rPr>
          <w:rFonts w:hint="cs"/>
          <w:rtl/>
        </w:rPr>
        <w:t>ג': השימוש במערכת סליקה פנסיונית מרכזית, אופן הפעלתה ותשלומים</w:t>
      </w:r>
    </w:p>
    <w:p w14:paraId="3007DE01" w14:textId="77777777" w:rsidR="00286D36" w:rsidRPr="00350FB2" w:rsidRDefault="00A07F1D" w:rsidP="00D9745E">
      <w:pPr>
        <w:pStyle w:val="P00"/>
        <w:spacing w:before="0"/>
        <w:ind w:left="0" w:right="1134"/>
        <w:rPr>
          <w:rStyle w:val="default"/>
          <w:rFonts w:cs="FrankRuehl" w:hint="cs"/>
          <w:vanish/>
          <w:color w:val="FF0000"/>
          <w:szCs w:val="20"/>
          <w:shd w:val="clear" w:color="auto" w:fill="FFFF99"/>
          <w:rtl/>
        </w:rPr>
      </w:pPr>
      <w:bookmarkStart w:id="94" w:name="Rov137"/>
      <w:r w:rsidRPr="00350FB2">
        <w:rPr>
          <w:rStyle w:val="default"/>
          <w:rFonts w:cs="FrankRuehl" w:hint="cs"/>
          <w:vanish/>
          <w:color w:val="FF0000"/>
          <w:szCs w:val="20"/>
          <w:shd w:val="clear" w:color="auto" w:fill="FFFF99"/>
          <w:rtl/>
        </w:rPr>
        <w:t>מיום 21.8.2012</w:t>
      </w:r>
    </w:p>
    <w:p w14:paraId="38DCA83A"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042E8713"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109"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370 (</w:t>
      </w:r>
      <w:hyperlink r:id="rId110"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08009AC1" w14:textId="77777777" w:rsidR="00286D36" w:rsidRPr="00A07F1D" w:rsidRDefault="00286D36" w:rsidP="00A07F1D">
      <w:pPr>
        <w:pStyle w:val="P00"/>
        <w:spacing w:before="0"/>
        <w:ind w:left="0" w:right="1134"/>
        <w:rPr>
          <w:rStyle w:val="default"/>
          <w:rFonts w:cs="FrankRuehl" w:hint="cs"/>
          <w:sz w:val="2"/>
          <w:szCs w:val="2"/>
          <w:shd w:val="clear" w:color="auto" w:fill="FFFF99"/>
          <w:rtl/>
        </w:rPr>
      </w:pPr>
      <w:r w:rsidRPr="00350FB2">
        <w:rPr>
          <w:rStyle w:val="default"/>
          <w:rFonts w:cs="FrankRuehl" w:hint="cs"/>
          <w:b/>
          <w:bCs/>
          <w:vanish/>
          <w:szCs w:val="20"/>
          <w:shd w:val="clear" w:color="auto" w:fill="FFFF99"/>
          <w:rtl/>
        </w:rPr>
        <w:t>הוספת סימן ג'</w:t>
      </w:r>
      <w:bookmarkEnd w:id="94"/>
    </w:p>
    <w:p w14:paraId="1A3D9018" w14:textId="77777777" w:rsidR="00286D36" w:rsidRPr="00A07F1D" w:rsidRDefault="00286D36" w:rsidP="00D9745E">
      <w:pPr>
        <w:pStyle w:val="P00"/>
        <w:spacing w:before="72"/>
        <w:ind w:left="0" w:right="1134"/>
        <w:rPr>
          <w:rStyle w:val="default"/>
          <w:rFonts w:cs="FrankRuehl" w:hint="cs"/>
          <w:rtl/>
          <w:lang w:eastAsia="en-US"/>
        </w:rPr>
      </w:pPr>
      <w:bookmarkStart w:id="95" w:name="Seif62"/>
      <w:bookmarkEnd w:id="95"/>
      <w:r w:rsidRPr="00A07F1D">
        <w:rPr>
          <w:lang w:val="he-IL"/>
        </w:rPr>
        <w:pict w14:anchorId="330318D3">
          <v:rect id="_x0000_s2291" style="position:absolute;left:0;text-align:left;margin-left:464.5pt;margin-top:8.05pt;width:75.05pt;height:42.55pt;z-index:251670528" o:allowincell="f" filled="f" stroked="f" strokecolor="lime" strokeweight=".25pt">
            <v:textbox inset="0,0,0,0">
              <w:txbxContent>
                <w:p w14:paraId="5F10BF5B"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השימוש במערכת סליקה פנסיונית מרכזית</w:t>
                  </w:r>
                </w:p>
                <w:p w14:paraId="2089FF25"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rect>
        </w:pict>
      </w:r>
      <w:r w:rsidRPr="00A07F1D">
        <w:rPr>
          <w:rStyle w:val="big-number"/>
          <w:rFonts w:hint="cs"/>
          <w:rtl/>
          <w:lang w:eastAsia="en-US"/>
        </w:rPr>
        <w:t>31</w:t>
      </w:r>
      <w:r w:rsidR="00D9745E" w:rsidRPr="00A07F1D">
        <w:rPr>
          <w:rStyle w:val="default"/>
          <w:rFonts w:cs="FrankRuehl" w:hint="cs"/>
          <w:rtl/>
        </w:rPr>
        <w:t>ט</w:t>
      </w:r>
      <w:r w:rsidRPr="00A07F1D">
        <w:rPr>
          <w:rStyle w:val="default"/>
          <w:rFonts w:cs="FrankRuehl"/>
          <w:rtl/>
        </w:rPr>
        <w:t>.</w:t>
      </w:r>
      <w:r w:rsidRPr="00A07F1D">
        <w:rPr>
          <w:rStyle w:val="default"/>
          <w:rFonts w:cs="FrankRuehl"/>
          <w:rtl/>
        </w:rPr>
        <w:tab/>
      </w:r>
      <w:r w:rsidRPr="00A07F1D">
        <w:rPr>
          <w:rStyle w:val="default"/>
          <w:rFonts w:cs="FrankRuehl"/>
          <w:rtl/>
          <w:lang w:eastAsia="en-US"/>
        </w:rPr>
        <w:t>(א)</w:t>
      </w:r>
      <w:r w:rsidRPr="00A07F1D">
        <w:rPr>
          <w:rStyle w:val="default"/>
          <w:rFonts w:cs="FrankRuehl" w:hint="cs"/>
          <w:rtl/>
          <w:lang w:eastAsia="en-US"/>
        </w:rPr>
        <w:tab/>
      </w:r>
      <w:r w:rsidR="00D9745E" w:rsidRPr="00A07F1D">
        <w:rPr>
          <w:rStyle w:val="default"/>
          <w:rFonts w:cs="FrankRuehl" w:hint="cs"/>
          <w:rtl/>
          <w:lang w:eastAsia="en-US"/>
        </w:rPr>
        <w:t>מערכת סליקה פנסיונית מרכזית תשמש לכל הפעולות האלה, לגבי מוצר פנסיוני או לגבי תכנית ביטוח, ולשם כך בלבד:</w:t>
      </w:r>
    </w:p>
    <w:p w14:paraId="46CDA21D" w14:textId="77777777" w:rsidR="00D9745E" w:rsidRPr="00A07F1D" w:rsidRDefault="00D9745E" w:rsidP="00D9745E">
      <w:pPr>
        <w:pStyle w:val="P00"/>
        <w:spacing w:before="72"/>
        <w:ind w:left="1021" w:right="1134"/>
        <w:rPr>
          <w:rStyle w:val="default"/>
          <w:rFonts w:cs="FrankRuehl" w:hint="cs"/>
          <w:rtl/>
          <w:lang w:eastAsia="en-US"/>
        </w:rPr>
      </w:pPr>
      <w:r w:rsidRPr="00A07F1D">
        <w:rPr>
          <w:rStyle w:val="default"/>
          <w:rFonts w:cs="FrankRuehl" w:hint="cs"/>
          <w:rtl/>
          <w:lang w:eastAsia="en-US"/>
        </w:rPr>
        <w:t>(1)</w:t>
      </w:r>
      <w:r w:rsidRPr="00A07F1D">
        <w:rPr>
          <w:rStyle w:val="default"/>
          <w:rFonts w:cs="FrankRuehl" w:hint="cs"/>
          <w:rtl/>
          <w:lang w:eastAsia="en-US"/>
        </w:rPr>
        <w:tab/>
        <w:t>העברת מידע על לקוחות, לפי בקשתם, מכלל הגופים המוסדיים לכל יועץ פנסיוני או סוכן פנסיוני, לשם ביצוע ייעוץ פנסיוני או שיווק פנסיוני;</w:t>
      </w:r>
    </w:p>
    <w:p w14:paraId="59D1119E" w14:textId="77777777" w:rsidR="00D9745E" w:rsidRPr="00A07F1D" w:rsidRDefault="00D9745E" w:rsidP="00D9745E">
      <w:pPr>
        <w:pStyle w:val="P00"/>
        <w:spacing w:before="72"/>
        <w:ind w:left="1021" w:right="1134"/>
        <w:rPr>
          <w:rStyle w:val="default"/>
          <w:rFonts w:cs="FrankRuehl" w:hint="cs"/>
          <w:rtl/>
          <w:lang w:eastAsia="en-US"/>
        </w:rPr>
      </w:pPr>
      <w:r w:rsidRPr="00A07F1D">
        <w:rPr>
          <w:rStyle w:val="default"/>
          <w:rFonts w:cs="FrankRuehl" w:hint="cs"/>
          <w:rtl/>
          <w:lang w:eastAsia="en-US"/>
        </w:rPr>
        <w:t>(2)</w:t>
      </w:r>
      <w:r w:rsidRPr="00A07F1D">
        <w:rPr>
          <w:rStyle w:val="default"/>
          <w:rFonts w:cs="FrankRuehl" w:hint="cs"/>
          <w:rtl/>
          <w:lang w:eastAsia="en-US"/>
        </w:rPr>
        <w:tab/>
        <w:t>העברת מידע ללקוחות לפי סעיף קטן (ג); מסירת מידע כאמור תחל בתום 12 חודשים מיום שהחלה לראשונה העברת מידע לפי פסקה (1), על ידי מערכת כלשהי, אלא אם כן הורה הממונה על מועד מוקדם יותר;</w:t>
      </w:r>
    </w:p>
    <w:p w14:paraId="449DC77E" w14:textId="77777777" w:rsidR="00D9745E" w:rsidRPr="00A07F1D" w:rsidRDefault="00D9745E" w:rsidP="00D9745E">
      <w:pPr>
        <w:pStyle w:val="P00"/>
        <w:spacing w:before="72"/>
        <w:ind w:left="1021" w:right="1134"/>
        <w:rPr>
          <w:rStyle w:val="default"/>
          <w:rFonts w:cs="FrankRuehl" w:hint="cs"/>
          <w:rtl/>
          <w:lang w:eastAsia="en-US"/>
        </w:rPr>
      </w:pPr>
      <w:r w:rsidRPr="00A07F1D">
        <w:rPr>
          <w:rStyle w:val="default"/>
          <w:rFonts w:cs="FrankRuehl" w:hint="cs"/>
          <w:rtl/>
          <w:lang w:eastAsia="en-US"/>
        </w:rPr>
        <w:t>(3)</w:t>
      </w:r>
      <w:r w:rsidRPr="00A07F1D">
        <w:rPr>
          <w:rStyle w:val="default"/>
          <w:rFonts w:cs="FrankRuehl" w:hint="cs"/>
          <w:rtl/>
          <w:lang w:eastAsia="en-US"/>
        </w:rPr>
        <w:tab/>
        <w:t>ביצוע פעולה אחת לפחות מהפעולות כמפורט בסעיף קטן (ד) או (ה), ובלבד שלא תחל בביצוע פעולה כמפורט בסעיף קטן (ה) אלא בתום 12 חודשים מיום שהחלה לראשונה העברת מידע לפי פסקה (1), על ידי מערכת כלשהי.</w:t>
      </w:r>
    </w:p>
    <w:p w14:paraId="73FB1898" w14:textId="77777777" w:rsidR="00D9745E" w:rsidRPr="00A07F1D" w:rsidRDefault="00D9745E" w:rsidP="00D9745E">
      <w:pPr>
        <w:pStyle w:val="P00"/>
        <w:spacing w:before="72"/>
        <w:ind w:left="0" w:right="1134"/>
        <w:rPr>
          <w:rStyle w:val="default"/>
          <w:rFonts w:cs="FrankRuehl" w:hint="cs"/>
          <w:rtl/>
          <w:lang w:eastAsia="en-US"/>
        </w:rPr>
      </w:pPr>
      <w:r w:rsidRPr="00A07F1D">
        <w:rPr>
          <w:rStyle w:val="default"/>
          <w:rFonts w:cs="FrankRuehl" w:hint="cs"/>
          <w:rtl/>
          <w:lang w:eastAsia="en-US"/>
        </w:rPr>
        <w:tab/>
        <w:t>(ב)</w:t>
      </w:r>
      <w:r w:rsidRPr="00A07F1D">
        <w:rPr>
          <w:rStyle w:val="default"/>
          <w:rFonts w:cs="FrankRuehl" w:hint="cs"/>
          <w:rtl/>
          <w:lang w:eastAsia="en-US"/>
        </w:rPr>
        <w:tab/>
      </w:r>
      <w:r w:rsidR="005B48D3" w:rsidRPr="00A07F1D">
        <w:rPr>
          <w:rStyle w:val="default"/>
          <w:rFonts w:cs="FrankRuehl" w:hint="cs"/>
          <w:rtl/>
          <w:lang w:eastAsia="en-US"/>
        </w:rPr>
        <w:t>על אף האמור בסעיף קטן (א), מערכת סליקה פנסיונית תוכל לשמש לביצוע הפעולות כמפורט בסעיף קטן (ה), כולן או חלקן, בלי שתשמש לביצוע שאר הפעולות כאמור בסעיף קטן (א), ובלבד שלא תחל בביצוע פעולה כאמור אלא בתום 12 חודשים מיום שהחלה לראשונה העברת מידע לפי סעיף קטן (א)(1), על ידי מערכת כלשהי.</w:t>
      </w:r>
    </w:p>
    <w:p w14:paraId="02EB67AC" w14:textId="77777777" w:rsidR="005B48D3" w:rsidRPr="00A07F1D" w:rsidRDefault="005B48D3" w:rsidP="00D9745E">
      <w:pPr>
        <w:pStyle w:val="P00"/>
        <w:spacing w:before="72"/>
        <w:ind w:left="0" w:right="1134"/>
        <w:rPr>
          <w:rStyle w:val="default"/>
          <w:rFonts w:cs="FrankRuehl" w:hint="cs"/>
          <w:rtl/>
          <w:lang w:eastAsia="en-US"/>
        </w:rPr>
      </w:pPr>
      <w:r w:rsidRPr="00A07F1D">
        <w:rPr>
          <w:rStyle w:val="default"/>
          <w:rFonts w:cs="FrankRuehl" w:hint="cs"/>
          <w:rtl/>
          <w:lang w:eastAsia="en-US"/>
        </w:rPr>
        <w:tab/>
        <w:t>(ג)</w:t>
      </w:r>
      <w:r w:rsidRPr="00A07F1D">
        <w:rPr>
          <w:rStyle w:val="default"/>
          <w:rFonts w:cs="FrankRuehl" w:hint="cs"/>
          <w:rtl/>
          <w:lang w:eastAsia="en-US"/>
        </w:rPr>
        <w:tab/>
        <w:t>מערכת סליקה פנסיונית מרכזית תמסור ללקוח, על פי בקשתו, מידע הנוגע לו לגבי מוצר פנסיוני או תכנית ביטוח, מכלל הגופים המוסדיים; אין בהוראות סעיף קטן זה כדי לגרוע מזכותו של לקוח לקבל מידע הנוגע לו בכל דרך אחרת הנתונה לו כדין.</w:t>
      </w:r>
    </w:p>
    <w:p w14:paraId="1BF4ED0E" w14:textId="77777777" w:rsidR="005B48D3" w:rsidRPr="00A07F1D" w:rsidRDefault="005B48D3" w:rsidP="00D9745E">
      <w:pPr>
        <w:pStyle w:val="P00"/>
        <w:spacing w:before="72"/>
        <w:ind w:left="0" w:right="1134"/>
        <w:rPr>
          <w:rStyle w:val="default"/>
          <w:rFonts w:cs="FrankRuehl" w:hint="cs"/>
          <w:rtl/>
          <w:lang w:eastAsia="en-US"/>
        </w:rPr>
      </w:pPr>
      <w:r w:rsidRPr="00A07F1D">
        <w:rPr>
          <w:rStyle w:val="default"/>
          <w:rFonts w:cs="FrankRuehl" w:hint="cs"/>
          <w:rtl/>
          <w:lang w:eastAsia="en-US"/>
        </w:rPr>
        <w:tab/>
        <w:t>(ד)</w:t>
      </w:r>
      <w:r w:rsidRPr="00A07F1D">
        <w:rPr>
          <w:rStyle w:val="default"/>
          <w:rFonts w:cs="FrankRuehl" w:hint="cs"/>
          <w:rtl/>
          <w:lang w:eastAsia="en-US"/>
        </w:rPr>
        <w:tab/>
        <w:t>בכפוף להוראות סעיף קטן (א)(3), מערכת סליקה פנסיונית מרכזית תוכל לבצע פעולה אחת לפחות מהפעולות כמפורט להלן:</w:t>
      </w:r>
    </w:p>
    <w:p w14:paraId="1E36F514" w14:textId="77777777" w:rsidR="005B48D3" w:rsidRPr="00A07F1D" w:rsidRDefault="005B48D3" w:rsidP="00C411D3">
      <w:pPr>
        <w:pStyle w:val="P00"/>
        <w:spacing w:before="72"/>
        <w:ind w:left="1021" w:right="1134"/>
        <w:rPr>
          <w:rStyle w:val="default"/>
          <w:rFonts w:cs="FrankRuehl" w:hint="cs"/>
          <w:rtl/>
          <w:lang w:eastAsia="en-US"/>
        </w:rPr>
      </w:pPr>
      <w:r w:rsidRPr="00A07F1D">
        <w:rPr>
          <w:rStyle w:val="default"/>
          <w:rFonts w:cs="FrankRuehl" w:hint="cs"/>
          <w:rtl/>
          <w:lang w:eastAsia="en-US"/>
        </w:rPr>
        <w:t>(1)</w:t>
      </w:r>
      <w:r w:rsidRPr="00A07F1D">
        <w:rPr>
          <w:rStyle w:val="default"/>
          <w:rFonts w:cs="FrankRuehl" w:hint="cs"/>
          <w:rtl/>
          <w:lang w:eastAsia="en-US"/>
        </w:rPr>
        <w:tab/>
      </w:r>
      <w:r w:rsidR="003B1CAF" w:rsidRPr="00A07F1D">
        <w:rPr>
          <w:rStyle w:val="default"/>
          <w:rFonts w:cs="FrankRuehl" w:hint="cs"/>
          <w:rtl/>
          <w:lang w:eastAsia="en-US"/>
        </w:rPr>
        <w:t>העברת מידע על לקוח, לפי בקשתו, מיועץ פנסיוני או מסוכן פנסיוני לגוף מוסדי, לשם ביצוע עסקה בעבור הלקוח;</w:t>
      </w:r>
    </w:p>
    <w:p w14:paraId="3D64B338" w14:textId="77777777" w:rsidR="003B1CAF" w:rsidRPr="00A07F1D" w:rsidRDefault="003B1CAF" w:rsidP="00C411D3">
      <w:pPr>
        <w:pStyle w:val="P00"/>
        <w:spacing w:before="72"/>
        <w:ind w:left="1021" w:right="1134"/>
        <w:rPr>
          <w:rStyle w:val="default"/>
          <w:rFonts w:cs="FrankRuehl" w:hint="cs"/>
          <w:rtl/>
          <w:lang w:eastAsia="en-US"/>
        </w:rPr>
      </w:pPr>
      <w:r w:rsidRPr="00A07F1D">
        <w:rPr>
          <w:rStyle w:val="default"/>
          <w:rFonts w:cs="FrankRuehl" w:hint="cs"/>
          <w:rtl/>
          <w:lang w:eastAsia="en-US"/>
        </w:rPr>
        <w:t>(2)</w:t>
      </w:r>
      <w:r w:rsidRPr="00A07F1D">
        <w:rPr>
          <w:rStyle w:val="default"/>
          <w:rFonts w:cs="FrankRuehl" w:hint="cs"/>
          <w:rtl/>
          <w:lang w:eastAsia="en-US"/>
        </w:rPr>
        <w:tab/>
        <w:t>העברת בקשה של לקוח לגוף מוסדי לביצוע פעולות בעבור הלקוח;</w:t>
      </w:r>
    </w:p>
    <w:p w14:paraId="5B3C3299" w14:textId="77777777" w:rsidR="003B1CAF" w:rsidRPr="00A07F1D" w:rsidRDefault="003B1CAF" w:rsidP="00C411D3">
      <w:pPr>
        <w:pStyle w:val="P00"/>
        <w:spacing w:before="72"/>
        <w:ind w:left="1021" w:right="1134"/>
        <w:rPr>
          <w:rStyle w:val="default"/>
          <w:rFonts w:cs="FrankRuehl" w:hint="cs"/>
          <w:rtl/>
          <w:lang w:eastAsia="en-US"/>
        </w:rPr>
      </w:pPr>
      <w:r w:rsidRPr="00A07F1D">
        <w:rPr>
          <w:rStyle w:val="default"/>
          <w:rFonts w:cs="FrankRuehl" w:hint="cs"/>
          <w:rtl/>
          <w:lang w:eastAsia="en-US"/>
        </w:rPr>
        <w:t>(3)</w:t>
      </w:r>
      <w:r w:rsidRPr="00A07F1D">
        <w:rPr>
          <w:rStyle w:val="default"/>
          <w:rFonts w:cs="FrankRuehl" w:hint="cs"/>
          <w:rtl/>
          <w:lang w:eastAsia="en-US"/>
        </w:rPr>
        <w:tab/>
      </w:r>
      <w:r w:rsidR="006F2C7F" w:rsidRPr="00A07F1D">
        <w:rPr>
          <w:rStyle w:val="default"/>
          <w:rFonts w:cs="FrankRuehl" w:hint="cs"/>
          <w:rtl/>
          <w:lang w:eastAsia="en-US"/>
        </w:rPr>
        <w:t>העברת דוח יתרות מגוף מוסדי למעביד, לגבי הפקדות למרכיב הפיצויים שאינם באים במקום פיצויי פיטורים לפי סעיף 14 לחוק פיצויי פיטורים, התשכ"ג-1963, ובהתייחס לתקופת חבותו של המעביד;</w:t>
      </w:r>
    </w:p>
    <w:p w14:paraId="2F6E0DD2" w14:textId="77777777" w:rsidR="006F2C7F" w:rsidRPr="00A07F1D" w:rsidRDefault="006F2C7F" w:rsidP="00C411D3">
      <w:pPr>
        <w:pStyle w:val="P00"/>
        <w:spacing w:before="72"/>
        <w:ind w:left="1021" w:right="1134"/>
        <w:rPr>
          <w:rStyle w:val="default"/>
          <w:rFonts w:cs="FrankRuehl" w:hint="cs"/>
          <w:rtl/>
          <w:lang w:eastAsia="en-US"/>
        </w:rPr>
      </w:pPr>
      <w:r w:rsidRPr="00A07F1D">
        <w:rPr>
          <w:rStyle w:val="default"/>
          <w:rFonts w:cs="FrankRuehl" w:hint="cs"/>
          <w:rtl/>
          <w:lang w:eastAsia="en-US"/>
        </w:rPr>
        <w:t>(4)</w:t>
      </w:r>
      <w:r w:rsidRPr="00A07F1D">
        <w:rPr>
          <w:rStyle w:val="default"/>
          <w:rFonts w:cs="FrankRuehl" w:hint="cs"/>
          <w:rtl/>
          <w:lang w:eastAsia="en-US"/>
        </w:rPr>
        <w:tab/>
        <w:t>העברת מידע שאינה כאמור בפסקאות (1) עד (3), כפי שקבע השר באישור ועדת העבודה הרווחה והבריאות של הכנסת, ובלבד שהעברה כאמור נעשית לבקשת לקוח, אגב עיסוק הנתון לפיקוחו של הממונה לפי כל דין;</w:t>
      </w:r>
    </w:p>
    <w:p w14:paraId="2C14FCE5" w14:textId="77777777" w:rsidR="006F2C7F" w:rsidRPr="00A07F1D" w:rsidRDefault="006F2C7F" w:rsidP="00C411D3">
      <w:pPr>
        <w:pStyle w:val="P00"/>
        <w:spacing w:before="72"/>
        <w:ind w:left="1021" w:right="1134"/>
        <w:rPr>
          <w:rStyle w:val="default"/>
          <w:rFonts w:cs="FrankRuehl" w:hint="cs"/>
          <w:rtl/>
          <w:lang w:eastAsia="en-US"/>
        </w:rPr>
      </w:pPr>
      <w:r w:rsidRPr="00A07F1D">
        <w:rPr>
          <w:rStyle w:val="default"/>
          <w:rFonts w:cs="FrankRuehl" w:hint="cs"/>
          <w:rtl/>
          <w:lang w:eastAsia="en-US"/>
        </w:rPr>
        <w:t>(5)</w:t>
      </w:r>
      <w:r w:rsidRPr="00A07F1D">
        <w:rPr>
          <w:rStyle w:val="default"/>
          <w:rFonts w:cs="FrankRuehl" w:hint="cs"/>
          <w:rtl/>
          <w:lang w:eastAsia="en-US"/>
        </w:rPr>
        <w:tab/>
        <w:t>העברת משוב לבקרה בין המשתמשים במערכת על פעולות שבוצעו כאמור בסעיף קטן זה או בסעיף קטן (א)(1) או העברת משוב לבקרה על פעולה שבוצעה כאמור בסעיף קטן (א)(2).</w:t>
      </w:r>
    </w:p>
    <w:p w14:paraId="3C369B3C" w14:textId="77777777" w:rsidR="006F2C7F" w:rsidRPr="00A07F1D" w:rsidRDefault="006F2C7F" w:rsidP="006F2C7F">
      <w:pPr>
        <w:pStyle w:val="P00"/>
        <w:spacing w:before="72"/>
        <w:ind w:left="0" w:right="1134"/>
        <w:rPr>
          <w:rStyle w:val="default"/>
          <w:rFonts w:cs="FrankRuehl" w:hint="cs"/>
          <w:rtl/>
          <w:lang w:eastAsia="en-US"/>
        </w:rPr>
      </w:pPr>
      <w:r w:rsidRPr="00A07F1D">
        <w:rPr>
          <w:rStyle w:val="default"/>
          <w:rFonts w:cs="FrankRuehl" w:hint="cs"/>
          <w:rtl/>
          <w:lang w:eastAsia="en-US"/>
        </w:rPr>
        <w:tab/>
        <w:t>(ה)</w:t>
      </w:r>
      <w:r w:rsidRPr="00A07F1D">
        <w:rPr>
          <w:rStyle w:val="default"/>
          <w:rFonts w:cs="FrankRuehl" w:hint="cs"/>
          <w:rtl/>
          <w:lang w:eastAsia="en-US"/>
        </w:rPr>
        <w:tab/>
      </w:r>
      <w:r w:rsidR="00C411D3" w:rsidRPr="00A07F1D">
        <w:rPr>
          <w:rStyle w:val="default"/>
          <w:rFonts w:cs="FrankRuehl" w:hint="cs"/>
          <w:rtl/>
          <w:lang w:eastAsia="en-US"/>
        </w:rPr>
        <w:t>בכפוף להוראות סעיף קטן (א)(3) או (ב), מערכת סליקה פנסיונית מרכזית תוכל לבצע פעולה אחת לפחות מהפעולות כמפורט להלן:</w:t>
      </w:r>
    </w:p>
    <w:p w14:paraId="15EE0F90" w14:textId="77777777" w:rsidR="00C411D3" w:rsidRPr="00A07F1D" w:rsidRDefault="0056447D" w:rsidP="00D13C9A">
      <w:pPr>
        <w:pStyle w:val="P00"/>
        <w:spacing w:before="72"/>
        <w:ind w:left="1021" w:right="1134"/>
        <w:rPr>
          <w:rStyle w:val="default"/>
          <w:rFonts w:cs="FrankRuehl" w:hint="cs"/>
          <w:rtl/>
          <w:lang w:eastAsia="en-US"/>
        </w:rPr>
      </w:pPr>
      <w:r>
        <w:rPr>
          <w:rFonts w:hint="cs"/>
          <w:rtl/>
          <w:lang w:eastAsia="en-US"/>
        </w:rPr>
        <w:pict w14:anchorId="18DC1405">
          <v:shape id="_x0000_s2354" type="#_x0000_t202" style="position:absolute;left:0;text-align:left;margin-left:470.25pt;margin-top:7.1pt;width:1in;height:16.8pt;z-index:251719680" filled="f" stroked="f">
            <v:textbox inset="1mm,0,1mm,0">
              <w:txbxContent>
                <w:p w14:paraId="57AEA2DD" w14:textId="77777777" w:rsidR="00575E31" w:rsidRDefault="00575E31" w:rsidP="0056447D">
                  <w:pPr>
                    <w:spacing w:line="160" w:lineRule="exact"/>
                    <w:jc w:val="left"/>
                    <w:rPr>
                      <w:rFonts w:cs="Miriam" w:hint="cs"/>
                      <w:noProof/>
                      <w:szCs w:val="18"/>
                      <w:rtl/>
                      <w:lang w:eastAsia="en-US"/>
                    </w:rPr>
                  </w:pPr>
                  <w:r>
                    <w:rPr>
                      <w:rFonts w:cs="Miriam" w:hint="cs"/>
                      <w:szCs w:val="18"/>
                      <w:rtl/>
                      <w:lang w:eastAsia="en-US"/>
                    </w:rPr>
                    <w:t>(תיקון מס' 5) תשע"ו-2015</w:t>
                  </w:r>
                </w:p>
              </w:txbxContent>
            </v:textbox>
            <w10:anchorlock/>
          </v:shape>
        </w:pict>
      </w:r>
      <w:r w:rsidR="00C411D3" w:rsidRPr="00A07F1D">
        <w:rPr>
          <w:rStyle w:val="default"/>
          <w:rFonts w:cs="FrankRuehl" w:hint="cs"/>
          <w:rtl/>
          <w:lang w:eastAsia="en-US"/>
        </w:rPr>
        <w:t>(1)</w:t>
      </w:r>
      <w:r w:rsidR="00C411D3" w:rsidRPr="00A07F1D">
        <w:rPr>
          <w:rStyle w:val="default"/>
          <w:rFonts w:cs="FrankRuehl" w:hint="cs"/>
          <w:rtl/>
          <w:lang w:eastAsia="en-US"/>
        </w:rPr>
        <w:tab/>
        <w:t>העברת כספים בין גופים מוסדיים שונים לפי סעיף 23 לחוק הפיקוח על קופות גמל, והעברת מידע בין גופים אלה אגב העברת כספים כאמור, לפי הוראות אותו סעיף</w:t>
      </w:r>
      <w:r w:rsidRPr="0056447D">
        <w:rPr>
          <w:rStyle w:val="default"/>
          <w:rFonts w:cs="FrankRuehl" w:hint="cs"/>
          <w:rtl/>
          <w:lang w:eastAsia="en-US"/>
        </w:rPr>
        <w:t>, וכן העברת מידע בין גופים מוסדיים לפי הוראות סעיף 24ב(א) לחוק הפיקוח על קופות גמל, לשם איתור כספים הרשומים על שמו של עמית לא מפקיד, כהגדרתו בסעיף 24ב(ג) לחוק האמור, בחשבונות בקרן פנסיה והעברתם לקרן הפנסיה שאליה הצטרף</w:t>
      </w:r>
      <w:r w:rsidR="00C411D3" w:rsidRPr="00A07F1D">
        <w:rPr>
          <w:rStyle w:val="default"/>
          <w:rFonts w:cs="FrankRuehl" w:hint="cs"/>
          <w:rtl/>
          <w:lang w:eastAsia="en-US"/>
        </w:rPr>
        <w:t>; הממונה רשאי, באישור ועדת העבודה הרווחה והבריאות של הכנסת, להורות על תחילת ביצוע פעולה כאמור בפסקה זו, גם אם טרם חלפו 12 חודשים כאמור בסעיף קטן (א)(3) או (ב), לפי העניין;</w:t>
      </w:r>
    </w:p>
    <w:p w14:paraId="68D7B4B8" w14:textId="77777777" w:rsidR="00C411D3" w:rsidRPr="00A07F1D" w:rsidRDefault="00C411D3" w:rsidP="00D13C9A">
      <w:pPr>
        <w:pStyle w:val="P00"/>
        <w:spacing w:before="72"/>
        <w:ind w:left="1021" w:right="1134"/>
        <w:rPr>
          <w:rStyle w:val="default"/>
          <w:rFonts w:cs="FrankRuehl" w:hint="cs"/>
          <w:rtl/>
          <w:lang w:eastAsia="en-US"/>
        </w:rPr>
      </w:pPr>
      <w:r w:rsidRPr="00A07F1D">
        <w:rPr>
          <w:rStyle w:val="default"/>
          <w:rFonts w:cs="FrankRuehl" w:hint="cs"/>
          <w:rtl/>
          <w:lang w:eastAsia="en-US"/>
        </w:rPr>
        <w:t>(2)</w:t>
      </w:r>
      <w:r w:rsidRPr="00A07F1D">
        <w:rPr>
          <w:rStyle w:val="default"/>
          <w:rFonts w:cs="FrankRuehl" w:hint="cs"/>
          <w:rtl/>
          <w:lang w:eastAsia="en-US"/>
        </w:rPr>
        <w:tab/>
        <w:t>הפקדת כספים בעד לקוח אצל גוף מוסדי, והעברת מידע אגב הפקדה כאמור, על ידי יועץ פנסיוני, סוכן פנסיוני או מעביד;</w:t>
      </w:r>
    </w:p>
    <w:p w14:paraId="363CD388" w14:textId="77777777" w:rsidR="00C411D3" w:rsidRPr="00A07F1D" w:rsidRDefault="00C411D3" w:rsidP="00D13C9A">
      <w:pPr>
        <w:pStyle w:val="P00"/>
        <w:spacing w:before="72"/>
        <w:ind w:left="1021" w:right="1134"/>
        <w:rPr>
          <w:rStyle w:val="default"/>
          <w:rFonts w:cs="FrankRuehl" w:hint="cs"/>
          <w:rtl/>
          <w:lang w:eastAsia="en-US"/>
        </w:rPr>
      </w:pPr>
      <w:r w:rsidRPr="00A07F1D">
        <w:rPr>
          <w:rStyle w:val="default"/>
          <w:rFonts w:cs="FrankRuehl" w:hint="cs"/>
          <w:rtl/>
          <w:lang w:eastAsia="en-US"/>
        </w:rPr>
        <w:t>(3)</w:t>
      </w:r>
      <w:r w:rsidRPr="00A07F1D">
        <w:rPr>
          <w:rStyle w:val="default"/>
          <w:rFonts w:cs="FrankRuehl" w:hint="cs"/>
          <w:rtl/>
          <w:lang w:eastAsia="en-US"/>
        </w:rPr>
        <w:tab/>
        <w:t>העברת כספים שאינה כאמור בפסקאות (1) או (2), כפי שקבע השר באישור ועדת העבודה הרווחה והבריאות של הכנסת, ובלבד שהעברה כאמור נעשית לבקשת לקוח, אגב עיסוק הנתון לפיקוחו של הממונה לפי כל דין;</w:t>
      </w:r>
    </w:p>
    <w:p w14:paraId="568BD655" w14:textId="77777777" w:rsidR="00C411D3" w:rsidRPr="00A07F1D" w:rsidRDefault="00C411D3" w:rsidP="00D13C9A">
      <w:pPr>
        <w:pStyle w:val="P00"/>
        <w:spacing w:before="72"/>
        <w:ind w:left="1021" w:right="1134"/>
        <w:rPr>
          <w:rStyle w:val="default"/>
          <w:rFonts w:cs="FrankRuehl" w:hint="cs"/>
          <w:rtl/>
          <w:lang w:eastAsia="en-US"/>
        </w:rPr>
      </w:pPr>
      <w:r w:rsidRPr="00A07F1D">
        <w:rPr>
          <w:rStyle w:val="default"/>
          <w:rFonts w:cs="FrankRuehl" w:hint="cs"/>
          <w:rtl/>
          <w:lang w:eastAsia="en-US"/>
        </w:rPr>
        <w:t>(4)</w:t>
      </w:r>
      <w:r w:rsidRPr="00A07F1D">
        <w:rPr>
          <w:rStyle w:val="default"/>
          <w:rFonts w:cs="FrankRuehl" w:hint="cs"/>
          <w:rtl/>
          <w:lang w:eastAsia="en-US"/>
        </w:rPr>
        <w:tab/>
        <w:t>העברת משוב לבקשה בין המשתמשים במערכת על פעולות שבוצעו כאמור בסעיף קטן זה.</w:t>
      </w:r>
    </w:p>
    <w:p w14:paraId="4DAA511F" w14:textId="77777777" w:rsidR="00C411D3" w:rsidRPr="00A07F1D" w:rsidRDefault="00C411D3" w:rsidP="00C411D3">
      <w:pPr>
        <w:pStyle w:val="P00"/>
        <w:spacing w:before="72"/>
        <w:ind w:left="0" w:right="1134"/>
        <w:rPr>
          <w:rStyle w:val="default"/>
          <w:rFonts w:cs="FrankRuehl" w:hint="cs"/>
          <w:rtl/>
          <w:lang w:eastAsia="en-US"/>
        </w:rPr>
      </w:pPr>
      <w:r w:rsidRPr="00A07F1D">
        <w:rPr>
          <w:rStyle w:val="default"/>
          <w:rFonts w:cs="FrankRuehl" w:hint="cs"/>
          <w:rtl/>
          <w:lang w:eastAsia="en-US"/>
        </w:rPr>
        <w:tab/>
        <w:t>(ו)</w:t>
      </w:r>
      <w:r w:rsidRPr="00A07F1D">
        <w:rPr>
          <w:rStyle w:val="default"/>
          <w:rFonts w:cs="FrankRuehl" w:hint="cs"/>
          <w:rtl/>
          <w:lang w:eastAsia="en-US"/>
        </w:rPr>
        <w:tab/>
      </w:r>
      <w:r w:rsidR="00D13C9A" w:rsidRPr="00A07F1D">
        <w:rPr>
          <w:rStyle w:val="default"/>
          <w:rFonts w:cs="FrankRuehl" w:hint="cs"/>
          <w:rtl/>
          <w:lang w:eastAsia="en-US"/>
        </w:rPr>
        <w:t>הממונה רשאי לתת הוראות בדבר סוגי המידע שניתן להעביר לפי הוראות סעיפים קטנים (א) עד (ה), וייתן הוראות בדבר העברת המידע האמור בסעיף קטן (ג) בשים לב לכך שהמידע מיועד ללקוח.</w:t>
      </w:r>
    </w:p>
    <w:p w14:paraId="19F6EEBA" w14:textId="77777777" w:rsidR="00D13C9A" w:rsidRPr="00A07F1D" w:rsidRDefault="00D13C9A" w:rsidP="00C411D3">
      <w:pPr>
        <w:pStyle w:val="P00"/>
        <w:spacing w:before="72"/>
        <w:ind w:left="0" w:right="1134"/>
        <w:rPr>
          <w:rStyle w:val="default"/>
          <w:rFonts w:cs="FrankRuehl" w:hint="cs"/>
          <w:rtl/>
          <w:lang w:eastAsia="en-US"/>
        </w:rPr>
      </w:pPr>
      <w:r w:rsidRPr="00A07F1D">
        <w:rPr>
          <w:rStyle w:val="default"/>
          <w:rFonts w:cs="FrankRuehl" w:hint="cs"/>
          <w:rtl/>
          <w:lang w:eastAsia="en-US"/>
        </w:rPr>
        <w:tab/>
        <w:t>(ז)</w:t>
      </w:r>
      <w:r w:rsidRPr="00A07F1D">
        <w:rPr>
          <w:rStyle w:val="default"/>
          <w:rFonts w:cs="FrankRuehl" w:hint="cs"/>
          <w:rtl/>
          <w:lang w:eastAsia="en-US"/>
        </w:rPr>
        <w:tab/>
        <w:t xml:space="preserve">בסעיף זה, "תכנית ביטוח" </w:t>
      </w:r>
      <w:r w:rsidRPr="00A07F1D">
        <w:rPr>
          <w:rStyle w:val="default"/>
          <w:rFonts w:cs="FrankRuehl"/>
          <w:rtl/>
          <w:lang w:eastAsia="en-US"/>
        </w:rPr>
        <w:t>–</w:t>
      </w:r>
      <w:r w:rsidRPr="00A07F1D">
        <w:rPr>
          <w:rStyle w:val="default"/>
          <w:rFonts w:cs="FrankRuehl" w:hint="cs"/>
          <w:rtl/>
          <w:lang w:eastAsia="en-US"/>
        </w:rPr>
        <w:t xml:space="preserve"> כל אחת מאלה, ובלבד שלעניין תכנית ביטוח כאמור בפסקה (2) לא יועבר אלא מידע לעניין עצם קיומה של תכנית ביטוח ותוקפה:</w:t>
      </w:r>
    </w:p>
    <w:p w14:paraId="31310E98" w14:textId="77777777" w:rsidR="00D13C9A" w:rsidRPr="00A07F1D" w:rsidRDefault="00F4625D" w:rsidP="000F7D0C">
      <w:pPr>
        <w:pStyle w:val="P00"/>
        <w:spacing w:before="72"/>
        <w:ind w:left="1021" w:right="1134"/>
        <w:rPr>
          <w:rStyle w:val="default"/>
          <w:rFonts w:cs="FrankRuehl" w:hint="cs"/>
          <w:rtl/>
          <w:lang w:eastAsia="en-US"/>
        </w:rPr>
      </w:pPr>
      <w:r>
        <w:rPr>
          <w:rFonts w:hint="cs"/>
          <w:rtl/>
          <w:lang w:eastAsia="en-US"/>
        </w:rPr>
        <w:pict w14:anchorId="4DF8D497">
          <v:shape id="_x0000_s2392" type="#_x0000_t202" style="position:absolute;left:0;text-align:left;margin-left:470.35pt;margin-top:7.1pt;width:1in;height:16.8pt;z-index:251737088" filled="f" stroked="f">
            <v:textbox inset="1mm,0,1mm,0">
              <w:txbxContent>
                <w:p w14:paraId="75B87457" w14:textId="77777777" w:rsidR="00F4625D" w:rsidRDefault="00F4625D" w:rsidP="00F4625D">
                  <w:pPr>
                    <w:spacing w:line="160" w:lineRule="exact"/>
                    <w:jc w:val="left"/>
                    <w:rPr>
                      <w:rFonts w:cs="Miriam" w:hint="cs"/>
                      <w:noProof/>
                      <w:szCs w:val="18"/>
                      <w:rtl/>
                      <w:lang w:eastAsia="en-US"/>
                    </w:rPr>
                  </w:pPr>
                  <w:r>
                    <w:rPr>
                      <w:rFonts w:cs="Miriam" w:hint="cs"/>
                      <w:szCs w:val="18"/>
                      <w:rtl/>
                      <w:lang w:eastAsia="en-US"/>
                    </w:rPr>
                    <w:t>(תיקון מס' 8) תשע"ו-2016</w:t>
                  </w:r>
                </w:p>
              </w:txbxContent>
            </v:textbox>
            <w10:anchorlock/>
          </v:shape>
        </w:pict>
      </w:r>
      <w:r w:rsidR="00D13C9A" w:rsidRPr="00A07F1D">
        <w:rPr>
          <w:rStyle w:val="default"/>
          <w:rFonts w:cs="FrankRuehl" w:hint="cs"/>
          <w:rtl/>
          <w:lang w:eastAsia="en-US"/>
        </w:rPr>
        <w:t>(1)</w:t>
      </w:r>
      <w:r w:rsidR="00D13C9A" w:rsidRPr="00A07F1D">
        <w:rPr>
          <w:rStyle w:val="default"/>
          <w:rFonts w:cs="FrankRuehl" w:hint="cs"/>
          <w:rtl/>
          <w:lang w:eastAsia="en-US"/>
        </w:rPr>
        <w:tab/>
        <w:t xml:space="preserve">תכנית ביטוח מפני סיכון מוות או מפני סיכון אבדן כושר עבודה, </w:t>
      </w:r>
      <w:r w:rsidR="000F7D0C">
        <w:rPr>
          <w:rStyle w:val="default"/>
          <w:rFonts w:cs="FrankRuehl" w:hint="cs"/>
          <w:rtl/>
          <w:lang w:eastAsia="en-US"/>
        </w:rPr>
        <w:t>שהממונה</w:t>
      </w:r>
      <w:r w:rsidR="00D13C9A" w:rsidRPr="00A07F1D">
        <w:rPr>
          <w:rStyle w:val="default"/>
          <w:rFonts w:cs="FrankRuehl" w:hint="cs"/>
          <w:rtl/>
          <w:lang w:eastAsia="en-US"/>
        </w:rPr>
        <w:t xml:space="preserve"> נתן לגביה היתר לפי הוראות סעיף 40(ב) לחוק הפיקוח על הביטוח, אשר נרכשה לטובת לקוח;</w:t>
      </w:r>
    </w:p>
    <w:p w14:paraId="42099976" w14:textId="77777777" w:rsidR="00D13C9A" w:rsidRPr="00A07F1D" w:rsidRDefault="00F4625D" w:rsidP="000F7D0C">
      <w:pPr>
        <w:pStyle w:val="P00"/>
        <w:spacing w:before="72"/>
        <w:ind w:left="1021" w:right="1134"/>
        <w:rPr>
          <w:rStyle w:val="default"/>
          <w:rFonts w:cs="FrankRuehl" w:hint="cs"/>
          <w:rtl/>
          <w:lang w:eastAsia="en-US"/>
        </w:rPr>
      </w:pPr>
      <w:r>
        <w:rPr>
          <w:rFonts w:hint="cs"/>
          <w:rtl/>
          <w:lang w:eastAsia="en-US"/>
        </w:rPr>
        <w:pict w14:anchorId="5E00775A">
          <v:shape id="_x0000_s2395" type="#_x0000_t202" style="position:absolute;left:0;text-align:left;margin-left:470.35pt;margin-top:7.1pt;width:1in;height:16.8pt;z-index:251738112" filled="f" stroked="f">
            <v:textbox inset="1mm,0,1mm,0">
              <w:txbxContent>
                <w:p w14:paraId="767FC630" w14:textId="77777777" w:rsidR="00F4625D" w:rsidRDefault="00F4625D" w:rsidP="00F4625D">
                  <w:pPr>
                    <w:spacing w:line="160" w:lineRule="exact"/>
                    <w:jc w:val="left"/>
                    <w:rPr>
                      <w:rFonts w:cs="Miriam" w:hint="cs"/>
                      <w:noProof/>
                      <w:szCs w:val="18"/>
                      <w:rtl/>
                      <w:lang w:eastAsia="en-US"/>
                    </w:rPr>
                  </w:pPr>
                  <w:r>
                    <w:rPr>
                      <w:rFonts w:cs="Miriam" w:hint="cs"/>
                      <w:szCs w:val="18"/>
                      <w:rtl/>
                      <w:lang w:eastAsia="en-US"/>
                    </w:rPr>
                    <w:t>(תיקון מס' 8) תשע"ו-2016</w:t>
                  </w:r>
                </w:p>
              </w:txbxContent>
            </v:textbox>
            <w10:anchorlock/>
          </v:shape>
        </w:pict>
      </w:r>
      <w:r w:rsidR="00D13C9A" w:rsidRPr="00A07F1D">
        <w:rPr>
          <w:rStyle w:val="default"/>
          <w:rFonts w:cs="FrankRuehl" w:hint="cs"/>
          <w:rtl/>
          <w:lang w:eastAsia="en-US"/>
        </w:rPr>
        <w:t>(2)</w:t>
      </w:r>
      <w:r w:rsidR="00D13C9A" w:rsidRPr="00A07F1D">
        <w:rPr>
          <w:rStyle w:val="default"/>
          <w:rFonts w:cs="FrankRuehl" w:hint="cs"/>
          <w:rtl/>
          <w:lang w:eastAsia="en-US"/>
        </w:rPr>
        <w:tab/>
        <w:t xml:space="preserve">תכנית ביטוח מפני סיכון מוות מתאונה, נכות מתאונה, נכות מקצועית, נכות רגילה, שחרור מתשלום פרמיה באבדן כושר עבודה, פיצוי חודשי באבדן כושר עבודה, ביטוח למקרה מוות של בן או בת הזוג או מחלות קשות או קטלניות או ביטוח בריאות או סיעוד אחר, או תכנית ביטוח אחרת </w:t>
      </w:r>
      <w:r w:rsidR="000F7D0C">
        <w:rPr>
          <w:rStyle w:val="default"/>
          <w:rFonts w:cs="FrankRuehl" w:hint="cs"/>
          <w:rtl/>
          <w:lang w:eastAsia="en-US"/>
        </w:rPr>
        <w:t>שהורה עליה הממונה</w:t>
      </w:r>
      <w:r w:rsidR="00D13C9A" w:rsidRPr="00A07F1D">
        <w:rPr>
          <w:rStyle w:val="default"/>
          <w:rFonts w:cs="FrankRuehl" w:hint="cs"/>
          <w:rtl/>
          <w:lang w:eastAsia="en-US"/>
        </w:rPr>
        <w:t>, והכל בלבד שהתכנית היתה כלולה במוצר פנסיוני, ולמעט תכנית ביטוח שהמוטב היחיד בה הוא גוף עסקי, שנכרתה אגב רכישת מוצר ממנו.</w:t>
      </w:r>
    </w:p>
    <w:p w14:paraId="05511F35" w14:textId="77777777" w:rsidR="00A07F1D" w:rsidRPr="00350FB2" w:rsidRDefault="00A07F1D" w:rsidP="00A07F1D">
      <w:pPr>
        <w:pStyle w:val="P00"/>
        <w:spacing w:before="0"/>
        <w:ind w:left="0" w:right="1134"/>
        <w:rPr>
          <w:rStyle w:val="default"/>
          <w:rFonts w:cs="FrankRuehl" w:hint="cs"/>
          <w:vanish/>
          <w:color w:val="FF0000"/>
          <w:szCs w:val="20"/>
          <w:shd w:val="clear" w:color="auto" w:fill="FFFF99"/>
          <w:rtl/>
        </w:rPr>
      </w:pPr>
      <w:bookmarkStart w:id="96" w:name="Rov179"/>
      <w:r w:rsidRPr="00350FB2">
        <w:rPr>
          <w:rStyle w:val="default"/>
          <w:rFonts w:cs="FrankRuehl" w:hint="cs"/>
          <w:vanish/>
          <w:color w:val="FF0000"/>
          <w:szCs w:val="20"/>
          <w:shd w:val="clear" w:color="auto" w:fill="FFFF99"/>
          <w:rtl/>
        </w:rPr>
        <w:t>מיום 21.8.2012</w:t>
      </w:r>
    </w:p>
    <w:p w14:paraId="1426F7D8"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35FEC6CD"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111"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370 (</w:t>
      </w:r>
      <w:hyperlink r:id="rId112"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0A1D7C32" w14:textId="77777777" w:rsidR="00286D36" w:rsidRPr="00350FB2" w:rsidRDefault="00286D36" w:rsidP="00A07F1D">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הוספת סעיף 31</w:t>
      </w:r>
      <w:r w:rsidR="00D9745E" w:rsidRPr="00350FB2">
        <w:rPr>
          <w:rStyle w:val="default"/>
          <w:rFonts w:cs="FrankRuehl" w:hint="cs"/>
          <w:b/>
          <w:bCs/>
          <w:vanish/>
          <w:szCs w:val="20"/>
          <w:shd w:val="clear" w:color="auto" w:fill="FFFF99"/>
          <w:rtl/>
        </w:rPr>
        <w:t>ט</w:t>
      </w:r>
    </w:p>
    <w:p w14:paraId="283235D9" w14:textId="77777777" w:rsidR="00705DB3" w:rsidRPr="00350FB2" w:rsidRDefault="00705DB3" w:rsidP="00A07F1D">
      <w:pPr>
        <w:pStyle w:val="P00"/>
        <w:spacing w:before="0"/>
        <w:ind w:left="0" w:right="1134"/>
        <w:rPr>
          <w:rStyle w:val="default"/>
          <w:rFonts w:cs="FrankRuehl" w:hint="cs"/>
          <w:vanish/>
          <w:szCs w:val="20"/>
          <w:shd w:val="clear" w:color="auto" w:fill="FFFF99"/>
          <w:rtl/>
        </w:rPr>
      </w:pPr>
    </w:p>
    <w:p w14:paraId="29489BB4" w14:textId="77777777" w:rsidR="00705DB3" w:rsidRPr="00350FB2" w:rsidRDefault="00705DB3" w:rsidP="00705DB3">
      <w:pPr>
        <w:pStyle w:val="P00"/>
        <w:spacing w:before="0"/>
        <w:ind w:left="0" w:right="1134"/>
        <w:rPr>
          <w:rStyle w:val="default"/>
          <w:rFonts w:cs="FrankRuehl" w:hint="cs"/>
          <w:vanish/>
          <w:color w:val="FF0000"/>
          <w:szCs w:val="20"/>
          <w:shd w:val="clear" w:color="auto" w:fill="FFFF99"/>
          <w:rtl/>
          <w:lang w:eastAsia="en-US"/>
        </w:rPr>
      </w:pPr>
      <w:r w:rsidRPr="00350FB2">
        <w:rPr>
          <w:rStyle w:val="default"/>
          <w:rFonts w:cs="FrankRuehl" w:hint="cs"/>
          <w:vanish/>
          <w:color w:val="FF0000"/>
          <w:szCs w:val="20"/>
          <w:shd w:val="clear" w:color="auto" w:fill="FFFF99"/>
          <w:rtl/>
          <w:lang w:eastAsia="en-US"/>
        </w:rPr>
        <w:t>מיום 5.11.2015</w:t>
      </w:r>
    </w:p>
    <w:p w14:paraId="618A0202" w14:textId="77777777" w:rsidR="00705DB3" w:rsidRPr="00350FB2" w:rsidRDefault="00705DB3" w:rsidP="00705DB3">
      <w:pPr>
        <w:pStyle w:val="P00"/>
        <w:spacing w:before="0"/>
        <w:ind w:left="0" w:right="1134"/>
        <w:rPr>
          <w:rStyle w:val="default"/>
          <w:rFonts w:cs="FrankRuehl" w:hint="cs"/>
          <w:vanish/>
          <w:szCs w:val="20"/>
          <w:shd w:val="clear" w:color="auto" w:fill="FFFF99"/>
          <w:rtl/>
          <w:lang w:eastAsia="en-US"/>
        </w:rPr>
      </w:pPr>
      <w:r w:rsidRPr="00350FB2">
        <w:rPr>
          <w:rStyle w:val="default"/>
          <w:rFonts w:cs="FrankRuehl" w:hint="cs"/>
          <w:b/>
          <w:bCs/>
          <w:vanish/>
          <w:szCs w:val="20"/>
          <w:shd w:val="clear" w:color="auto" w:fill="FFFF99"/>
          <w:rtl/>
          <w:lang w:eastAsia="en-US"/>
        </w:rPr>
        <w:t>תיקון מס' 5</w:t>
      </w:r>
    </w:p>
    <w:p w14:paraId="067BFAB8" w14:textId="77777777" w:rsidR="00705DB3" w:rsidRPr="00350FB2" w:rsidRDefault="00705DB3" w:rsidP="00705DB3">
      <w:pPr>
        <w:pStyle w:val="P00"/>
        <w:spacing w:before="0"/>
        <w:ind w:left="0" w:right="1134"/>
        <w:rPr>
          <w:rStyle w:val="default"/>
          <w:rFonts w:cs="FrankRuehl" w:hint="cs"/>
          <w:vanish/>
          <w:szCs w:val="20"/>
          <w:shd w:val="clear" w:color="auto" w:fill="FFFF99"/>
          <w:rtl/>
          <w:lang w:eastAsia="en-US"/>
        </w:rPr>
      </w:pPr>
      <w:hyperlink r:id="rId113" w:history="1">
        <w:r w:rsidRPr="00350FB2">
          <w:rPr>
            <w:rStyle w:val="Hyperlink"/>
            <w:rFonts w:hint="cs"/>
            <w:vanish/>
            <w:szCs w:val="20"/>
            <w:shd w:val="clear" w:color="auto" w:fill="FFFF99"/>
            <w:rtl/>
            <w:lang w:eastAsia="en-US"/>
          </w:rPr>
          <w:t>ס"ח תשע"ו מס' 2507</w:t>
        </w:r>
      </w:hyperlink>
      <w:r w:rsidRPr="00350FB2">
        <w:rPr>
          <w:rStyle w:val="default"/>
          <w:rFonts w:cs="FrankRuehl" w:hint="cs"/>
          <w:vanish/>
          <w:szCs w:val="20"/>
          <w:shd w:val="clear" w:color="auto" w:fill="FFFF99"/>
          <w:rtl/>
          <w:lang w:eastAsia="en-US"/>
        </w:rPr>
        <w:t xml:space="preserve"> מיום 5.11.2015 עמ' 27 (</w:t>
      </w:r>
      <w:hyperlink r:id="rId114" w:history="1">
        <w:r w:rsidRPr="00350FB2">
          <w:rPr>
            <w:rStyle w:val="Hyperlink"/>
            <w:rFonts w:hint="cs"/>
            <w:vanish/>
            <w:szCs w:val="20"/>
            <w:shd w:val="clear" w:color="auto" w:fill="FFFF99"/>
            <w:rtl/>
            <w:lang w:eastAsia="en-US"/>
          </w:rPr>
          <w:t>ה"ח 939</w:t>
        </w:r>
      </w:hyperlink>
      <w:r w:rsidRPr="00350FB2">
        <w:rPr>
          <w:rStyle w:val="default"/>
          <w:rFonts w:cs="FrankRuehl" w:hint="cs"/>
          <w:vanish/>
          <w:szCs w:val="20"/>
          <w:shd w:val="clear" w:color="auto" w:fill="FFFF99"/>
          <w:rtl/>
          <w:lang w:eastAsia="en-US"/>
        </w:rPr>
        <w:t>)</w:t>
      </w:r>
    </w:p>
    <w:p w14:paraId="5D4E1F36" w14:textId="77777777" w:rsidR="00705DB3" w:rsidRPr="00350FB2" w:rsidRDefault="00705DB3" w:rsidP="00705DB3">
      <w:pPr>
        <w:pStyle w:val="P00"/>
        <w:ind w:left="0"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shd w:val="clear" w:color="auto" w:fill="FFFF99"/>
          <w:rtl/>
          <w:lang w:eastAsia="en-US"/>
        </w:rPr>
        <w:tab/>
        <w:t>(ה)</w:t>
      </w:r>
      <w:r w:rsidRPr="00350FB2">
        <w:rPr>
          <w:rStyle w:val="default"/>
          <w:rFonts w:cs="FrankRuehl" w:hint="cs"/>
          <w:vanish/>
          <w:sz w:val="22"/>
          <w:szCs w:val="22"/>
          <w:shd w:val="clear" w:color="auto" w:fill="FFFF99"/>
          <w:rtl/>
          <w:lang w:eastAsia="en-US"/>
        </w:rPr>
        <w:tab/>
        <w:t>בכפוף להוראות סעיף קטן (א)(3) או (ב), מערכת סליקה פנסיונית מרכזית תוכל לבצע פעולה אחת לפחות מהפעולות כמפורט להלן:</w:t>
      </w:r>
    </w:p>
    <w:p w14:paraId="19104791" w14:textId="77777777" w:rsidR="00705DB3" w:rsidRPr="00350FB2" w:rsidRDefault="00705DB3" w:rsidP="0056447D">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shd w:val="clear" w:color="auto" w:fill="FFFF99"/>
          <w:rtl/>
          <w:lang w:eastAsia="en-US"/>
        </w:rPr>
        <w:t>(1)</w:t>
      </w:r>
      <w:r w:rsidRPr="00350FB2">
        <w:rPr>
          <w:rStyle w:val="default"/>
          <w:rFonts w:cs="FrankRuehl" w:hint="cs"/>
          <w:vanish/>
          <w:sz w:val="22"/>
          <w:szCs w:val="22"/>
          <w:shd w:val="clear" w:color="auto" w:fill="FFFF99"/>
          <w:rtl/>
          <w:lang w:eastAsia="en-US"/>
        </w:rPr>
        <w:tab/>
        <w:t>העברת כספים בין גופים מוסדיים שונים לפי סעיף 23 לחוק הפיקוח על קופות גמל, והעברת מידע בין גופים אלה אגב העברת כספים כאמור, לפי הוראות אותו סעיף</w:t>
      </w:r>
      <w:r w:rsidR="0056447D" w:rsidRPr="00350FB2">
        <w:rPr>
          <w:rStyle w:val="default"/>
          <w:rFonts w:cs="FrankRuehl" w:hint="cs"/>
          <w:vanish/>
          <w:sz w:val="22"/>
          <w:szCs w:val="22"/>
          <w:u w:val="single"/>
          <w:shd w:val="clear" w:color="auto" w:fill="FFFF99"/>
          <w:rtl/>
          <w:lang w:eastAsia="en-US"/>
        </w:rPr>
        <w:t>, וכן העברת מידע בין גופים מוסדיים לפי הוראות סעיף 24ב(א) לחוק הפיקוח על קופות גמל, לשם איתור כספים הרשומים על שמו של עמית לא מפקיד, כהגדרתו בסעיף 24ב(ג) לחוק האמור, בחשבונות בקרן פנסיה והעברתם לקרן הפנסיה שאליה הצטרף</w:t>
      </w:r>
      <w:r w:rsidRPr="00350FB2">
        <w:rPr>
          <w:rStyle w:val="default"/>
          <w:rFonts w:cs="FrankRuehl" w:hint="cs"/>
          <w:vanish/>
          <w:sz w:val="22"/>
          <w:szCs w:val="22"/>
          <w:shd w:val="clear" w:color="auto" w:fill="FFFF99"/>
          <w:rtl/>
          <w:lang w:eastAsia="en-US"/>
        </w:rPr>
        <w:t>; הממונה רשאי, באישור ועדת העבודה הרווחה והבריאות של הכנסת, להורות על תחילת ביצוע פעולה כאמור בפסקה זו, גם אם טרם חלפו 12 חודשים כאמור בסעיף קטן (א)(3) או (ב), לפי העניין;</w:t>
      </w:r>
    </w:p>
    <w:p w14:paraId="20963D33" w14:textId="77777777" w:rsidR="00D0515C" w:rsidRPr="00350FB2" w:rsidRDefault="00D0515C" w:rsidP="00D0515C">
      <w:pPr>
        <w:pStyle w:val="P00"/>
        <w:spacing w:before="0"/>
        <w:ind w:left="0" w:right="1134"/>
        <w:rPr>
          <w:rStyle w:val="default"/>
          <w:rFonts w:cs="FrankRuehl" w:hint="cs"/>
          <w:vanish/>
          <w:szCs w:val="20"/>
          <w:shd w:val="clear" w:color="auto" w:fill="FFFF99"/>
          <w:rtl/>
        </w:rPr>
      </w:pPr>
    </w:p>
    <w:p w14:paraId="3EB697DB" w14:textId="77777777" w:rsidR="00D0515C" w:rsidRPr="00350FB2" w:rsidRDefault="00D0515C" w:rsidP="00D0515C">
      <w:pPr>
        <w:pStyle w:val="P00"/>
        <w:spacing w:before="0"/>
        <w:ind w:left="0" w:right="1134"/>
        <w:rPr>
          <w:rStyle w:val="default"/>
          <w:rFonts w:cs="FrankRuehl" w:hint="cs"/>
          <w:vanish/>
          <w:color w:val="FF0000"/>
          <w:szCs w:val="20"/>
          <w:shd w:val="clear" w:color="auto" w:fill="FFFF99"/>
          <w:rtl/>
        </w:rPr>
      </w:pPr>
      <w:r w:rsidRPr="00350FB2">
        <w:rPr>
          <w:rStyle w:val="default"/>
          <w:rFonts w:cs="FrankRuehl" w:hint="cs"/>
          <w:vanish/>
          <w:color w:val="FF0000"/>
          <w:szCs w:val="20"/>
          <w:shd w:val="clear" w:color="auto" w:fill="FFFF99"/>
          <w:rtl/>
        </w:rPr>
        <w:t>מיום 1.11.2016</w:t>
      </w:r>
    </w:p>
    <w:p w14:paraId="7DEC8D96" w14:textId="77777777" w:rsidR="00D0515C" w:rsidRPr="00350FB2" w:rsidRDefault="00D0515C" w:rsidP="00D0515C">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8</w:t>
      </w:r>
    </w:p>
    <w:p w14:paraId="7700BC4F" w14:textId="77777777" w:rsidR="00D0515C" w:rsidRPr="00350FB2" w:rsidRDefault="00D0515C" w:rsidP="00D0515C">
      <w:pPr>
        <w:pStyle w:val="P00"/>
        <w:spacing w:before="0"/>
        <w:ind w:left="0" w:right="1134"/>
        <w:rPr>
          <w:rStyle w:val="default"/>
          <w:rFonts w:cs="FrankRuehl" w:hint="cs"/>
          <w:vanish/>
          <w:szCs w:val="20"/>
          <w:shd w:val="clear" w:color="auto" w:fill="FFFF99"/>
          <w:rtl/>
        </w:rPr>
      </w:pPr>
      <w:hyperlink r:id="rId115" w:history="1">
        <w:r w:rsidRPr="00350FB2">
          <w:rPr>
            <w:rStyle w:val="Hyperlink"/>
            <w:rFonts w:hint="cs"/>
            <w:vanish/>
            <w:szCs w:val="20"/>
            <w:shd w:val="clear" w:color="auto" w:fill="FFFF99"/>
            <w:rtl/>
          </w:rPr>
          <w:t>ס"ח תשע"ו מס' 2582</w:t>
        </w:r>
      </w:hyperlink>
      <w:r w:rsidRPr="00350FB2">
        <w:rPr>
          <w:rStyle w:val="default"/>
          <w:rFonts w:cs="FrankRuehl" w:hint="cs"/>
          <w:vanish/>
          <w:szCs w:val="20"/>
          <w:shd w:val="clear" w:color="auto" w:fill="FFFF99"/>
          <w:rtl/>
        </w:rPr>
        <w:t xml:space="preserve"> מיום 21.8.2016 עמ' 1261 (</w:t>
      </w:r>
      <w:hyperlink r:id="rId116" w:history="1">
        <w:r w:rsidRPr="00350FB2">
          <w:rPr>
            <w:rStyle w:val="Hyperlink"/>
            <w:rFonts w:hint="cs"/>
            <w:vanish/>
            <w:szCs w:val="20"/>
            <w:shd w:val="clear" w:color="auto" w:fill="FFFF99"/>
            <w:rtl/>
          </w:rPr>
          <w:t>ה"ח 1032</w:t>
        </w:r>
      </w:hyperlink>
      <w:r w:rsidRPr="00350FB2">
        <w:rPr>
          <w:rStyle w:val="default"/>
          <w:rFonts w:cs="FrankRuehl" w:hint="cs"/>
          <w:vanish/>
          <w:szCs w:val="20"/>
          <w:shd w:val="clear" w:color="auto" w:fill="FFFF99"/>
          <w:rtl/>
        </w:rPr>
        <w:t>)</w:t>
      </w:r>
    </w:p>
    <w:p w14:paraId="7245169C" w14:textId="77777777" w:rsidR="00D0515C" w:rsidRPr="00350FB2" w:rsidRDefault="00D0515C" w:rsidP="00D0515C">
      <w:pPr>
        <w:pStyle w:val="P00"/>
        <w:ind w:left="0"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shd w:val="clear" w:color="auto" w:fill="FFFF99"/>
          <w:rtl/>
          <w:lang w:eastAsia="en-US"/>
        </w:rPr>
        <w:tab/>
        <w:t>(ז)</w:t>
      </w:r>
      <w:r w:rsidRPr="00350FB2">
        <w:rPr>
          <w:rStyle w:val="default"/>
          <w:rFonts w:cs="FrankRuehl" w:hint="cs"/>
          <w:vanish/>
          <w:sz w:val="22"/>
          <w:szCs w:val="22"/>
          <w:shd w:val="clear" w:color="auto" w:fill="FFFF99"/>
          <w:rtl/>
          <w:lang w:eastAsia="en-US"/>
        </w:rPr>
        <w:tab/>
        <w:t xml:space="preserve">בסעיף זה, "תכנית ביטוח" </w:t>
      </w:r>
      <w:r w:rsidRPr="00350FB2">
        <w:rPr>
          <w:rStyle w:val="default"/>
          <w:rFonts w:cs="FrankRuehl"/>
          <w:vanish/>
          <w:sz w:val="22"/>
          <w:szCs w:val="22"/>
          <w:shd w:val="clear" w:color="auto" w:fill="FFFF99"/>
          <w:rtl/>
          <w:lang w:eastAsia="en-US"/>
        </w:rPr>
        <w:t>–</w:t>
      </w:r>
      <w:r w:rsidRPr="00350FB2">
        <w:rPr>
          <w:rStyle w:val="default"/>
          <w:rFonts w:cs="FrankRuehl" w:hint="cs"/>
          <w:vanish/>
          <w:sz w:val="22"/>
          <w:szCs w:val="22"/>
          <w:shd w:val="clear" w:color="auto" w:fill="FFFF99"/>
          <w:rtl/>
          <w:lang w:eastAsia="en-US"/>
        </w:rPr>
        <w:t xml:space="preserve"> כל אחת מאלה, ובלבד שלעניין תכנית ביטוח כאמור בפסקה (2) לא יועבר אלא מידע לעניין עצם קיומה של תכנית ביטוח ותוקפה:</w:t>
      </w:r>
    </w:p>
    <w:p w14:paraId="5F815EDF" w14:textId="77777777" w:rsidR="00D0515C" w:rsidRPr="00350FB2" w:rsidRDefault="00D0515C" w:rsidP="00D0515C">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shd w:val="clear" w:color="auto" w:fill="FFFF99"/>
          <w:rtl/>
          <w:lang w:eastAsia="en-US"/>
        </w:rPr>
        <w:t>(1)</w:t>
      </w:r>
      <w:r w:rsidRPr="00350FB2">
        <w:rPr>
          <w:rStyle w:val="default"/>
          <w:rFonts w:cs="FrankRuehl" w:hint="cs"/>
          <w:vanish/>
          <w:sz w:val="22"/>
          <w:szCs w:val="22"/>
          <w:shd w:val="clear" w:color="auto" w:fill="FFFF99"/>
          <w:rtl/>
          <w:lang w:eastAsia="en-US"/>
        </w:rPr>
        <w:tab/>
        <w:t xml:space="preserve">תכנית ביטוח מפני סיכון מוות או מפני סיכון אבדן כושר עבודה, </w:t>
      </w:r>
      <w:r w:rsidRPr="00350FB2">
        <w:rPr>
          <w:rStyle w:val="default"/>
          <w:rFonts w:cs="FrankRuehl" w:hint="cs"/>
          <w:strike/>
          <w:vanish/>
          <w:sz w:val="22"/>
          <w:szCs w:val="22"/>
          <w:shd w:val="clear" w:color="auto" w:fill="FFFF99"/>
          <w:rtl/>
          <w:lang w:eastAsia="en-US"/>
        </w:rPr>
        <w:t>שהמפקח על הביטוח</w:t>
      </w:r>
      <w:r w:rsidR="00F4625D" w:rsidRPr="00350FB2">
        <w:rPr>
          <w:rStyle w:val="default"/>
          <w:rFonts w:cs="FrankRuehl" w:hint="cs"/>
          <w:vanish/>
          <w:sz w:val="22"/>
          <w:szCs w:val="22"/>
          <w:shd w:val="clear" w:color="auto" w:fill="FFFF99"/>
          <w:rtl/>
          <w:lang w:eastAsia="en-US"/>
        </w:rPr>
        <w:t xml:space="preserve"> </w:t>
      </w:r>
      <w:r w:rsidR="00F4625D" w:rsidRPr="00350FB2">
        <w:rPr>
          <w:rStyle w:val="default"/>
          <w:rFonts w:cs="FrankRuehl" w:hint="cs"/>
          <w:vanish/>
          <w:sz w:val="22"/>
          <w:szCs w:val="22"/>
          <w:u w:val="single"/>
          <w:shd w:val="clear" w:color="auto" w:fill="FFFF99"/>
          <w:rtl/>
          <w:lang w:eastAsia="en-US"/>
        </w:rPr>
        <w:t>שהממונה</w:t>
      </w:r>
      <w:r w:rsidRPr="00350FB2">
        <w:rPr>
          <w:rStyle w:val="default"/>
          <w:rFonts w:cs="FrankRuehl" w:hint="cs"/>
          <w:vanish/>
          <w:sz w:val="22"/>
          <w:szCs w:val="22"/>
          <w:shd w:val="clear" w:color="auto" w:fill="FFFF99"/>
          <w:rtl/>
          <w:lang w:eastAsia="en-US"/>
        </w:rPr>
        <w:t xml:space="preserve"> נתן לגביה היתר לפי הוראות סעיף 40(ב) לחוק הפיקוח על הביטוח, אשר נרכשה לטובת לקוח;</w:t>
      </w:r>
    </w:p>
    <w:p w14:paraId="01218920" w14:textId="77777777" w:rsidR="00D0515C" w:rsidRPr="00F4625D" w:rsidRDefault="00D0515C" w:rsidP="00F4625D">
      <w:pPr>
        <w:pStyle w:val="P00"/>
        <w:spacing w:before="0"/>
        <w:ind w:left="1021" w:right="1134"/>
        <w:rPr>
          <w:rStyle w:val="default"/>
          <w:rFonts w:cs="FrankRuehl" w:hint="cs"/>
          <w:sz w:val="2"/>
          <w:szCs w:val="2"/>
          <w:shd w:val="clear" w:color="auto" w:fill="FFFF99"/>
          <w:rtl/>
          <w:lang w:eastAsia="en-US"/>
        </w:rPr>
      </w:pPr>
      <w:r w:rsidRPr="00350FB2">
        <w:rPr>
          <w:rStyle w:val="default"/>
          <w:rFonts w:cs="FrankRuehl" w:hint="cs"/>
          <w:vanish/>
          <w:sz w:val="22"/>
          <w:szCs w:val="22"/>
          <w:shd w:val="clear" w:color="auto" w:fill="FFFF99"/>
          <w:rtl/>
          <w:lang w:eastAsia="en-US"/>
        </w:rPr>
        <w:t>(2)</w:t>
      </w:r>
      <w:r w:rsidRPr="00350FB2">
        <w:rPr>
          <w:rStyle w:val="default"/>
          <w:rFonts w:cs="FrankRuehl" w:hint="cs"/>
          <w:vanish/>
          <w:sz w:val="22"/>
          <w:szCs w:val="22"/>
          <w:shd w:val="clear" w:color="auto" w:fill="FFFF99"/>
          <w:rtl/>
          <w:lang w:eastAsia="en-US"/>
        </w:rPr>
        <w:tab/>
        <w:t xml:space="preserve">תכנית ביטוח מפני סיכון מוות מתאונה, נכות מתאונה, נכות מקצועית, נכות רגילה, שחרור מתשלום פרמיה באבדן כושר עבודה, פיצוי חודשי באבדן כושר עבודה, ביטוח למקרה מוות של בן או בת הזוג או מחלות קשות או קטלניות או ביטוח בריאות או סיעוד אחר, או תכנית ביטוח אחרת </w:t>
      </w:r>
      <w:r w:rsidRPr="00350FB2">
        <w:rPr>
          <w:rStyle w:val="default"/>
          <w:rFonts w:cs="FrankRuehl" w:hint="cs"/>
          <w:strike/>
          <w:vanish/>
          <w:sz w:val="22"/>
          <w:szCs w:val="22"/>
          <w:shd w:val="clear" w:color="auto" w:fill="FFFF99"/>
          <w:rtl/>
          <w:lang w:eastAsia="en-US"/>
        </w:rPr>
        <w:t>שקבע השר</w:t>
      </w:r>
      <w:r w:rsidR="00F4625D" w:rsidRPr="00350FB2">
        <w:rPr>
          <w:rStyle w:val="default"/>
          <w:rFonts w:cs="FrankRuehl" w:hint="cs"/>
          <w:vanish/>
          <w:sz w:val="22"/>
          <w:szCs w:val="22"/>
          <w:shd w:val="clear" w:color="auto" w:fill="FFFF99"/>
          <w:rtl/>
          <w:lang w:eastAsia="en-US"/>
        </w:rPr>
        <w:t xml:space="preserve"> </w:t>
      </w:r>
      <w:r w:rsidR="00F4625D" w:rsidRPr="00350FB2">
        <w:rPr>
          <w:rStyle w:val="default"/>
          <w:rFonts w:cs="FrankRuehl" w:hint="cs"/>
          <w:vanish/>
          <w:sz w:val="22"/>
          <w:szCs w:val="22"/>
          <w:u w:val="single"/>
          <w:shd w:val="clear" w:color="auto" w:fill="FFFF99"/>
          <w:rtl/>
          <w:lang w:eastAsia="en-US"/>
        </w:rPr>
        <w:t>שהורה עליה הממונה</w:t>
      </w:r>
      <w:r w:rsidRPr="00350FB2">
        <w:rPr>
          <w:rStyle w:val="default"/>
          <w:rFonts w:cs="FrankRuehl" w:hint="cs"/>
          <w:vanish/>
          <w:sz w:val="22"/>
          <w:szCs w:val="22"/>
          <w:shd w:val="clear" w:color="auto" w:fill="FFFF99"/>
          <w:rtl/>
          <w:lang w:eastAsia="en-US"/>
        </w:rPr>
        <w:t>, והכל בלבד שהתכנית היתה כלולה במוצר פנסיוני, ולמעט תכנית ביטוח שהמוטב היחיד בה הוא גוף עסקי, שנכרתה אגב רכישת מוצר ממנו.</w:t>
      </w:r>
      <w:bookmarkEnd w:id="96"/>
    </w:p>
    <w:p w14:paraId="7E964A9E" w14:textId="77777777" w:rsidR="00286D36" w:rsidRPr="00A07F1D" w:rsidRDefault="00286D36" w:rsidP="00FF28C6">
      <w:pPr>
        <w:pStyle w:val="P00"/>
        <w:spacing w:before="72"/>
        <w:ind w:left="0" w:right="1134"/>
        <w:rPr>
          <w:rStyle w:val="default"/>
          <w:rFonts w:cs="FrankRuehl" w:hint="cs"/>
          <w:rtl/>
          <w:lang w:eastAsia="en-US"/>
        </w:rPr>
      </w:pPr>
      <w:bookmarkStart w:id="97" w:name="Seif63"/>
      <w:bookmarkEnd w:id="97"/>
      <w:r w:rsidRPr="00A07F1D">
        <w:rPr>
          <w:lang w:val="he-IL"/>
        </w:rPr>
        <w:pict w14:anchorId="52EF9102">
          <v:rect id="_x0000_s2292" style="position:absolute;left:0;text-align:left;margin-left:464.5pt;margin-top:8.05pt;width:75.05pt;height:50.4pt;z-index:251671552" o:allowincell="f" filled="f" stroked="f" strokecolor="lime" strokeweight=".25pt">
            <v:textbox inset="0,0,0,0">
              <w:txbxContent>
                <w:p w14:paraId="08395FD0"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אחריות חברה להפעלת מערכת סליקה פנסיונית מרכזית</w:t>
                  </w:r>
                </w:p>
                <w:p w14:paraId="1C1D5A2C"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rect>
        </w:pict>
      </w:r>
      <w:r w:rsidRPr="00A07F1D">
        <w:rPr>
          <w:rStyle w:val="big-number"/>
          <w:rFonts w:hint="cs"/>
          <w:rtl/>
          <w:lang w:eastAsia="en-US"/>
        </w:rPr>
        <w:t>31</w:t>
      </w:r>
      <w:r w:rsidRPr="00A07F1D">
        <w:rPr>
          <w:rStyle w:val="default"/>
          <w:rFonts w:cs="FrankRuehl" w:hint="cs"/>
          <w:rtl/>
        </w:rPr>
        <w:t>י</w:t>
      </w:r>
      <w:r w:rsidRPr="00A07F1D">
        <w:rPr>
          <w:rStyle w:val="default"/>
          <w:rFonts w:cs="FrankRuehl"/>
          <w:rtl/>
        </w:rPr>
        <w:t>.</w:t>
      </w:r>
      <w:r w:rsidRPr="00A07F1D">
        <w:rPr>
          <w:rStyle w:val="default"/>
          <w:rFonts w:cs="FrankRuehl"/>
          <w:rtl/>
        </w:rPr>
        <w:tab/>
      </w:r>
      <w:r w:rsidR="00FF28C6" w:rsidRPr="00A07F1D">
        <w:rPr>
          <w:rStyle w:val="default"/>
          <w:rFonts w:cs="FrankRuehl" w:hint="cs"/>
          <w:rtl/>
          <w:lang w:eastAsia="en-US"/>
        </w:rPr>
        <w:t xml:space="preserve">חברה להפעלת מערכת סליקה פנסיונית מרכזית תהיה אחראית למילוי התנאים והדרישות החלים לגבי המערכת לפי הוראות פרק זה, ובין השאר </w:t>
      </w:r>
      <w:r w:rsidR="00FF28C6" w:rsidRPr="00A07F1D">
        <w:rPr>
          <w:rStyle w:val="default"/>
          <w:rFonts w:cs="FrankRuehl"/>
          <w:rtl/>
          <w:lang w:eastAsia="en-US"/>
        </w:rPr>
        <w:t>–</w:t>
      </w:r>
    </w:p>
    <w:p w14:paraId="66B97FDD" w14:textId="77777777" w:rsidR="00FF28C6" w:rsidRPr="00A07F1D" w:rsidRDefault="00FF28C6" w:rsidP="00FF28C6">
      <w:pPr>
        <w:pStyle w:val="P00"/>
        <w:spacing w:before="72"/>
        <w:ind w:left="624" w:right="1134"/>
        <w:rPr>
          <w:rStyle w:val="default"/>
          <w:rFonts w:cs="FrankRuehl" w:hint="cs"/>
          <w:rtl/>
          <w:lang w:eastAsia="en-US"/>
        </w:rPr>
      </w:pPr>
      <w:r w:rsidRPr="00A07F1D">
        <w:rPr>
          <w:rStyle w:val="default"/>
          <w:rFonts w:cs="FrankRuehl" w:hint="cs"/>
          <w:rtl/>
          <w:lang w:eastAsia="en-US"/>
        </w:rPr>
        <w:t>(1)</w:t>
      </w:r>
      <w:r w:rsidRPr="00A07F1D">
        <w:rPr>
          <w:rStyle w:val="default"/>
          <w:rFonts w:cs="FrankRuehl" w:hint="cs"/>
          <w:rtl/>
          <w:lang w:eastAsia="en-US"/>
        </w:rPr>
        <w:tab/>
        <w:t xml:space="preserve">תגבש כללים שיבטיחו את יציבותה, יעילותה ותפקודה התקין של מערכת הסליקה הפנסיונית המרכזית ואת טיב השירות הניתן למשתמשים בה ובכלל זה את האמצעים לאכיפת הכללים האמורים (בפרק זה </w:t>
      </w:r>
      <w:r w:rsidRPr="00A07F1D">
        <w:rPr>
          <w:rStyle w:val="default"/>
          <w:rFonts w:cs="FrankRuehl"/>
          <w:rtl/>
          <w:lang w:eastAsia="en-US"/>
        </w:rPr>
        <w:t>–</w:t>
      </w:r>
      <w:r w:rsidRPr="00A07F1D">
        <w:rPr>
          <w:rStyle w:val="default"/>
          <w:rFonts w:cs="FrankRuehl" w:hint="cs"/>
          <w:rtl/>
          <w:lang w:eastAsia="en-US"/>
        </w:rPr>
        <w:t xml:space="preserve"> כללי המערכת) ותפעל בהתאם לכללים אלה;</w:t>
      </w:r>
    </w:p>
    <w:p w14:paraId="756B3F63" w14:textId="77777777" w:rsidR="00FF28C6" w:rsidRPr="00A07F1D" w:rsidRDefault="00FF28C6" w:rsidP="00FF28C6">
      <w:pPr>
        <w:pStyle w:val="P00"/>
        <w:spacing w:before="72"/>
        <w:ind w:left="624" w:right="1134"/>
        <w:rPr>
          <w:rStyle w:val="default"/>
          <w:rFonts w:cs="FrankRuehl" w:hint="cs"/>
          <w:rtl/>
          <w:lang w:eastAsia="en-US"/>
        </w:rPr>
      </w:pPr>
      <w:r w:rsidRPr="00A07F1D">
        <w:rPr>
          <w:rStyle w:val="default"/>
          <w:rFonts w:cs="FrankRuehl" w:hint="cs"/>
          <w:rtl/>
          <w:lang w:eastAsia="en-US"/>
        </w:rPr>
        <w:t>(2)</w:t>
      </w:r>
      <w:r w:rsidRPr="00A07F1D">
        <w:rPr>
          <w:rStyle w:val="default"/>
          <w:rFonts w:cs="FrankRuehl" w:hint="cs"/>
          <w:rtl/>
          <w:lang w:eastAsia="en-US"/>
        </w:rPr>
        <w:tab/>
        <w:t>תבטיח את קיומם של אמצעים לאבטחת המידע המועבר במערכת הסליקה הפנסיונית המרכזית ולניהול סיכונים הקיימים או העלולים להתקיים במערכת, למניעתם, ככל האפשר, או להגבלתם;</w:t>
      </w:r>
    </w:p>
    <w:p w14:paraId="2E6BADB4" w14:textId="77777777" w:rsidR="00FF28C6" w:rsidRPr="00A07F1D" w:rsidRDefault="00FF28C6" w:rsidP="00FF28C6">
      <w:pPr>
        <w:pStyle w:val="P00"/>
        <w:spacing w:before="72"/>
        <w:ind w:left="624" w:right="1134"/>
        <w:rPr>
          <w:rStyle w:val="default"/>
          <w:rFonts w:cs="FrankRuehl" w:hint="cs"/>
          <w:rtl/>
          <w:lang w:eastAsia="en-US"/>
        </w:rPr>
      </w:pPr>
      <w:r w:rsidRPr="00A07F1D">
        <w:rPr>
          <w:rStyle w:val="default"/>
          <w:rFonts w:cs="FrankRuehl" w:hint="cs"/>
          <w:rtl/>
          <w:lang w:eastAsia="en-US"/>
        </w:rPr>
        <w:t>(3)</w:t>
      </w:r>
      <w:r w:rsidRPr="00A07F1D">
        <w:rPr>
          <w:rStyle w:val="default"/>
          <w:rFonts w:cs="FrankRuehl" w:hint="cs"/>
          <w:rtl/>
          <w:lang w:eastAsia="en-US"/>
        </w:rPr>
        <w:tab/>
        <w:t>תגבש הסדרי גיבוי ותכנית להמשכיות השירות הניתן באמצעות מערכת הסליקה הפנסיונית המרכזית ולרציפותו, ותפעיל הסדרים אלה במידת הצורך.</w:t>
      </w:r>
    </w:p>
    <w:p w14:paraId="73F3AC3A" w14:textId="77777777" w:rsidR="00A07F1D" w:rsidRPr="00350FB2" w:rsidRDefault="00A07F1D" w:rsidP="00A07F1D">
      <w:pPr>
        <w:pStyle w:val="P00"/>
        <w:spacing w:before="0"/>
        <w:ind w:left="0" w:right="1134"/>
        <w:rPr>
          <w:rStyle w:val="default"/>
          <w:rFonts w:cs="FrankRuehl" w:hint="cs"/>
          <w:vanish/>
          <w:color w:val="FF0000"/>
          <w:szCs w:val="20"/>
          <w:shd w:val="clear" w:color="auto" w:fill="FFFF99"/>
          <w:rtl/>
        </w:rPr>
      </w:pPr>
      <w:bookmarkStart w:id="98" w:name="Rov139"/>
      <w:r w:rsidRPr="00350FB2">
        <w:rPr>
          <w:rStyle w:val="default"/>
          <w:rFonts w:cs="FrankRuehl" w:hint="cs"/>
          <w:vanish/>
          <w:color w:val="FF0000"/>
          <w:szCs w:val="20"/>
          <w:shd w:val="clear" w:color="auto" w:fill="FFFF99"/>
          <w:rtl/>
        </w:rPr>
        <w:t>מיום 21.8.2012</w:t>
      </w:r>
    </w:p>
    <w:p w14:paraId="6623251A"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6D535658"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117"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372 (</w:t>
      </w:r>
      <w:hyperlink r:id="rId118"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3124707F" w14:textId="77777777" w:rsidR="00286D36" w:rsidRPr="00A07F1D" w:rsidRDefault="00286D36" w:rsidP="00A07F1D">
      <w:pPr>
        <w:pStyle w:val="P00"/>
        <w:spacing w:before="0"/>
        <w:ind w:left="0" w:right="1134"/>
        <w:rPr>
          <w:rStyle w:val="default"/>
          <w:rFonts w:cs="FrankRuehl" w:hint="cs"/>
          <w:sz w:val="2"/>
          <w:szCs w:val="2"/>
          <w:shd w:val="clear" w:color="auto" w:fill="FFFF99"/>
          <w:rtl/>
        </w:rPr>
      </w:pPr>
      <w:r w:rsidRPr="00350FB2">
        <w:rPr>
          <w:rStyle w:val="default"/>
          <w:rFonts w:cs="FrankRuehl" w:hint="cs"/>
          <w:b/>
          <w:bCs/>
          <w:vanish/>
          <w:szCs w:val="20"/>
          <w:shd w:val="clear" w:color="auto" w:fill="FFFF99"/>
          <w:rtl/>
        </w:rPr>
        <w:t>הוספת סעיף 31י</w:t>
      </w:r>
      <w:bookmarkEnd w:id="98"/>
    </w:p>
    <w:p w14:paraId="5DFC7BCC" w14:textId="77777777" w:rsidR="00286D36" w:rsidRPr="00A07F1D" w:rsidRDefault="00286D36" w:rsidP="00FF28C6">
      <w:pPr>
        <w:pStyle w:val="P00"/>
        <w:spacing w:before="72"/>
        <w:ind w:left="0" w:right="1134"/>
        <w:rPr>
          <w:rStyle w:val="default"/>
          <w:rFonts w:cs="FrankRuehl" w:hint="cs"/>
          <w:rtl/>
          <w:lang w:eastAsia="en-US"/>
        </w:rPr>
      </w:pPr>
      <w:bookmarkStart w:id="99" w:name="Seif64"/>
      <w:bookmarkEnd w:id="99"/>
      <w:r w:rsidRPr="00A07F1D">
        <w:rPr>
          <w:lang w:val="he-IL"/>
        </w:rPr>
        <w:pict w14:anchorId="4B9AE759">
          <v:rect id="_x0000_s2293" style="position:absolute;left:0;text-align:left;margin-left:464.5pt;margin-top:8.05pt;width:75.05pt;height:50.4pt;z-index:251672576" o:allowincell="f" filled="f" stroked="f" strokecolor="lime" strokeweight=".25pt">
            <v:textbox inset="0,0,0,0">
              <w:txbxContent>
                <w:p w14:paraId="36DC7A35"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חובת מתן שירות באמצעות מערכת סליקה פנסיונית מרכזית</w:t>
                  </w:r>
                </w:p>
                <w:p w14:paraId="43491081"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rect>
        </w:pict>
      </w:r>
      <w:r w:rsidRPr="00A07F1D">
        <w:rPr>
          <w:rStyle w:val="big-number"/>
          <w:rFonts w:hint="cs"/>
          <w:rtl/>
          <w:lang w:eastAsia="en-US"/>
        </w:rPr>
        <w:t>31</w:t>
      </w:r>
      <w:r w:rsidRPr="00A07F1D">
        <w:rPr>
          <w:rStyle w:val="default"/>
          <w:rFonts w:cs="FrankRuehl" w:hint="cs"/>
          <w:rtl/>
        </w:rPr>
        <w:t>י</w:t>
      </w:r>
      <w:r w:rsidR="00FF28C6" w:rsidRPr="00A07F1D">
        <w:rPr>
          <w:rStyle w:val="default"/>
          <w:rFonts w:cs="FrankRuehl" w:hint="cs"/>
          <w:rtl/>
        </w:rPr>
        <w:t>א</w:t>
      </w:r>
      <w:r w:rsidRPr="00A07F1D">
        <w:rPr>
          <w:rStyle w:val="default"/>
          <w:rFonts w:cs="FrankRuehl"/>
          <w:rtl/>
        </w:rPr>
        <w:t>.</w:t>
      </w:r>
      <w:r w:rsidRPr="00A07F1D">
        <w:rPr>
          <w:rStyle w:val="default"/>
          <w:rFonts w:cs="FrankRuehl"/>
          <w:rtl/>
        </w:rPr>
        <w:tab/>
      </w:r>
      <w:r w:rsidRPr="00A07F1D">
        <w:rPr>
          <w:rStyle w:val="default"/>
          <w:rFonts w:cs="FrankRuehl"/>
          <w:rtl/>
          <w:lang w:eastAsia="en-US"/>
        </w:rPr>
        <w:t>(א)</w:t>
      </w:r>
      <w:r w:rsidRPr="00A07F1D">
        <w:rPr>
          <w:rStyle w:val="default"/>
          <w:rFonts w:cs="FrankRuehl" w:hint="cs"/>
          <w:rtl/>
          <w:lang w:eastAsia="en-US"/>
        </w:rPr>
        <w:tab/>
      </w:r>
      <w:r w:rsidR="00FF28C6" w:rsidRPr="00A07F1D">
        <w:rPr>
          <w:rStyle w:val="default"/>
          <w:rFonts w:cs="FrankRuehl" w:hint="cs"/>
          <w:rtl/>
          <w:lang w:eastAsia="en-US"/>
        </w:rPr>
        <w:t>על חברה להפעלת מערכת סליקה פנסיונית מרכזית לאפשר לכל גוף מוסדי, יועץ פנסיוני, סוכן פנסיוני, מעביד או חברה להפעלת מערכת סליקה פנסיונית מרכזית אחרת, וכן לכל לקוח, לבצע פעולות שהם מורשים להן בהתאם להוראות סעיף 31ט</w:t>
      </w:r>
      <w:r w:rsidRPr="00A07F1D">
        <w:rPr>
          <w:rStyle w:val="default"/>
          <w:rFonts w:cs="FrankRuehl"/>
          <w:rtl/>
          <w:lang w:eastAsia="en-US"/>
        </w:rPr>
        <w:t>.</w:t>
      </w:r>
    </w:p>
    <w:p w14:paraId="3A261BC6" w14:textId="77777777" w:rsidR="00FF28C6" w:rsidRPr="00A07F1D" w:rsidRDefault="00FF28C6" w:rsidP="00FF28C6">
      <w:pPr>
        <w:pStyle w:val="P00"/>
        <w:spacing w:before="72"/>
        <w:ind w:left="0" w:right="1134"/>
        <w:rPr>
          <w:rStyle w:val="default"/>
          <w:rFonts w:cs="FrankRuehl" w:hint="cs"/>
          <w:rtl/>
          <w:lang w:eastAsia="en-US"/>
        </w:rPr>
      </w:pPr>
      <w:r w:rsidRPr="00A07F1D">
        <w:rPr>
          <w:rStyle w:val="default"/>
          <w:rFonts w:cs="FrankRuehl" w:hint="cs"/>
          <w:rtl/>
          <w:lang w:eastAsia="en-US"/>
        </w:rPr>
        <w:tab/>
        <w:t>(ב)</w:t>
      </w:r>
      <w:r w:rsidRPr="00A07F1D">
        <w:rPr>
          <w:rStyle w:val="default"/>
          <w:rFonts w:cs="FrankRuehl" w:hint="cs"/>
          <w:rtl/>
          <w:lang w:eastAsia="en-US"/>
        </w:rPr>
        <w:tab/>
        <w:t>על אף האמור בסעיף קטן (א), רשאי הממונה לפטור חברה להפעלת מערכת סליקה פנסיונית מרכזית ממתן שירות למשתמש מסוים, לאחר שניתנה לאותו משתמש הזדמנות להשמיע את טענותיו ומטעמים שיירשמו, ורשאי הממונה לפטור חברה כאמור ממתן שירות ללקוח בנסיבות שעליהן יורה.</w:t>
      </w:r>
    </w:p>
    <w:p w14:paraId="63044C86" w14:textId="77777777" w:rsidR="00A07F1D" w:rsidRPr="00350FB2" w:rsidRDefault="00A07F1D" w:rsidP="00A07F1D">
      <w:pPr>
        <w:pStyle w:val="P00"/>
        <w:spacing w:before="0"/>
        <w:ind w:left="0" w:right="1134"/>
        <w:rPr>
          <w:rStyle w:val="default"/>
          <w:rFonts w:cs="FrankRuehl" w:hint="cs"/>
          <w:vanish/>
          <w:color w:val="FF0000"/>
          <w:szCs w:val="20"/>
          <w:shd w:val="clear" w:color="auto" w:fill="FFFF99"/>
          <w:rtl/>
        </w:rPr>
      </w:pPr>
      <w:bookmarkStart w:id="100" w:name="Rov140"/>
      <w:r w:rsidRPr="00350FB2">
        <w:rPr>
          <w:rStyle w:val="default"/>
          <w:rFonts w:cs="FrankRuehl" w:hint="cs"/>
          <w:vanish/>
          <w:color w:val="FF0000"/>
          <w:szCs w:val="20"/>
          <w:shd w:val="clear" w:color="auto" w:fill="FFFF99"/>
          <w:rtl/>
        </w:rPr>
        <w:t>מיום 21.8.2012</w:t>
      </w:r>
    </w:p>
    <w:p w14:paraId="36F8A977"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7C8A0C93"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119"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372 (</w:t>
      </w:r>
      <w:hyperlink r:id="rId120"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57115524" w14:textId="77777777" w:rsidR="00286D36" w:rsidRPr="00A07F1D" w:rsidRDefault="00286D36" w:rsidP="00A07F1D">
      <w:pPr>
        <w:pStyle w:val="P00"/>
        <w:spacing w:before="0"/>
        <w:ind w:left="0" w:right="1134"/>
        <w:rPr>
          <w:rStyle w:val="default"/>
          <w:rFonts w:cs="FrankRuehl" w:hint="cs"/>
          <w:sz w:val="2"/>
          <w:szCs w:val="2"/>
          <w:shd w:val="clear" w:color="auto" w:fill="FFFF99"/>
          <w:rtl/>
        </w:rPr>
      </w:pPr>
      <w:r w:rsidRPr="00350FB2">
        <w:rPr>
          <w:rStyle w:val="default"/>
          <w:rFonts w:cs="FrankRuehl" w:hint="cs"/>
          <w:b/>
          <w:bCs/>
          <w:vanish/>
          <w:szCs w:val="20"/>
          <w:shd w:val="clear" w:color="auto" w:fill="FFFF99"/>
          <w:rtl/>
        </w:rPr>
        <w:t>הוספת סעיף 31</w:t>
      </w:r>
      <w:r w:rsidR="00FF28C6" w:rsidRPr="00350FB2">
        <w:rPr>
          <w:rStyle w:val="default"/>
          <w:rFonts w:cs="FrankRuehl" w:hint="cs"/>
          <w:b/>
          <w:bCs/>
          <w:vanish/>
          <w:szCs w:val="20"/>
          <w:shd w:val="clear" w:color="auto" w:fill="FFFF99"/>
          <w:rtl/>
        </w:rPr>
        <w:t>יא</w:t>
      </w:r>
      <w:bookmarkEnd w:id="100"/>
    </w:p>
    <w:p w14:paraId="4EFC3C17" w14:textId="77777777" w:rsidR="00286D36" w:rsidRPr="00A07F1D" w:rsidRDefault="00286D36" w:rsidP="00FF28C6">
      <w:pPr>
        <w:pStyle w:val="P00"/>
        <w:spacing w:before="72"/>
        <w:ind w:left="0" w:right="1134"/>
        <w:rPr>
          <w:rStyle w:val="default"/>
          <w:rFonts w:cs="FrankRuehl" w:hint="cs"/>
          <w:rtl/>
          <w:lang w:eastAsia="en-US"/>
        </w:rPr>
      </w:pPr>
      <w:bookmarkStart w:id="101" w:name="Seif65"/>
      <w:bookmarkEnd w:id="101"/>
      <w:r w:rsidRPr="00A07F1D">
        <w:rPr>
          <w:lang w:val="he-IL"/>
        </w:rPr>
        <w:pict w14:anchorId="10AA1135">
          <v:rect id="_x0000_s2294" style="position:absolute;left:0;text-align:left;margin-left:464.5pt;margin-top:8.05pt;width:75.05pt;height:48.9pt;z-index:251673600" o:allowincell="f" filled="f" stroked="f" strokecolor="lime" strokeweight=".25pt">
            <v:textbox inset="0,0,0,0">
              <w:txbxContent>
                <w:p w14:paraId="73699F15"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הטלת חובה לעשות שימוש במערכת סליקה פנסיונית מרכזית</w:t>
                  </w:r>
                </w:p>
                <w:p w14:paraId="3608EB01"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rect>
        </w:pict>
      </w:r>
      <w:r w:rsidRPr="00A07F1D">
        <w:rPr>
          <w:rStyle w:val="big-number"/>
          <w:rFonts w:hint="cs"/>
          <w:rtl/>
          <w:lang w:eastAsia="en-US"/>
        </w:rPr>
        <w:t>31</w:t>
      </w:r>
      <w:r w:rsidRPr="00A07F1D">
        <w:rPr>
          <w:rStyle w:val="default"/>
          <w:rFonts w:cs="FrankRuehl" w:hint="cs"/>
          <w:rtl/>
        </w:rPr>
        <w:t>י</w:t>
      </w:r>
      <w:r w:rsidR="00FF28C6" w:rsidRPr="00A07F1D">
        <w:rPr>
          <w:rStyle w:val="default"/>
          <w:rFonts w:cs="FrankRuehl" w:hint="cs"/>
          <w:rtl/>
        </w:rPr>
        <w:t>ב</w:t>
      </w:r>
      <w:r w:rsidRPr="00A07F1D">
        <w:rPr>
          <w:rStyle w:val="default"/>
          <w:rFonts w:cs="FrankRuehl"/>
          <w:rtl/>
        </w:rPr>
        <w:t>.</w:t>
      </w:r>
      <w:r w:rsidRPr="00A07F1D">
        <w:rPr>
          <w:rStyle w:val="default"/>
          <w:rFonts w:cs="FrankRuehl"/>
          <w:rtl/>
        </w:rPr>
        <w:tab/>
      </w:r>
      <w:r w:rsidRPr="00A07F1D">
        <w:rPr>
          <w:rStyle w:val="default"/>
          <w:rFonts w:cs="FrankRuehl"/>
          <w:rtl/>
          <w:lang w:eastAsia="en-US"/>
        </w:rPr>
        <w:t>(א)</w:t>
      </w:r>
      <w:r w:rsidRPr="00A07F1D">
        <w:rPr>
          <w:rStyle w:val="default"/>
          <w:rFonts w:cs="FrankRuehl" w:hint="cs"/>
          <w:rtl/>
          <w:lang w:eastAsia="en-US"/>
        </w:rPr>
        <w:tab/>
      </w:r>
      <w:r w:rsidR="00FF28C6" w:rsidRPr="00A07F1D">
        <w:rPr>
          <w:rStyle w:val="default"/>
          <w:rFonts w:cs="FrankRuehl" w:hint="cs"/>
          <w:rtl/>
          <w:lang w:eastAsia="en-US"/>
        </w:rPr>
        <w:t xml:space="preserve">הממונה רשאי לחייב גוף מוסדי, יועץ פנסיוני, סוכן פנסיוני או חברה להפעלת מערכת סליקה פנסיונית מרכזית אחרת, לקבל ולמסור מידע או כספים באמצעות מערכת סליקה פנסיונית מרכזית כאמור </w:t>
      </w:r>
      <w:r w:rsidR="00902772" w:rsidRPr="00A07F1D">
        <w:rPr>
          <w:rStyle w:val="default"/>
          <w:rFonts w:cs="FrankRuehl" w:hint="cs"/>
          <w:rtl/>
          <w:lang w:eastAsia="en-US"/>
        </w:rPr>
        <w:t>בסעיף 31ט, באופן שיורה</w:t>
      </w:r>
      <w:r w:rsidRPr="00A07F1D">
        <w:rPr>
          <w:rStyle w:val="default"/>
          <w:rFonts w:cs="FrankRuehl"/>
          <w:rtl/>
          <w:lang w:eastAsia="en-US"/>
        </w:rPr>
        <w:t>.</w:t>
      </w:r>
    </w:p>
    <w:p w14:paraId="3D9A1B6B" w14:textId="77777777" w:rsidR="00902772" w:rsidRPr="00A07F1D" w:rsidRDefault="00902772" w:rsidP="00FF28C6">
      <w:pPr>
        <w:pStyle w:val="P00"/>
        <w:spacing w:before="72"/>
        <w:ind w:left="0" w:right="1134"/>
        <w:rPr>
          <w:rStyle w:val="default"/>
          <w:rFonts w:cs="FrankRuehl" w:hint="cs"/>
          <w:rtl/>
          <w:lang w:eastAsia="en-US"/>
        </w:rPr>
      </w:pPr>
      <w:r w:rsidRPr="00A07F1D">
        <w:rPr>
          <w:rStyle w:val="default"/>
          <w:rFonts w:cs="FrankRuehl" w:hint="cs"/>
          <w:rtl/>
          <w:lang w:eastAsia="en-US"/>
        </w:rPr>
        <w:tab/>
        <w:t>(ב)</w:t>
      </w:r>
      <w:r w:rsidRPr="00A07F1D">
        <w:rPr>
          <w:rStyle w:val="default"/>
          <w:rFonts w:cs="FrankRuehl" w:hint="cs"/>
          <w:rtl/>
          <w:lang w:eastAsia="en-US"/>
        </w:rPr>
        <w:tab/>
        <w:t>על אף האמור בסעיף קטן (א), לא יחייב הממונה יועץ פנסיוני או סוכן פנסיוני לבצע פעולות כאמור בסעיף 31ט(ד)(1) או (ה)(2) אלא באישור ועדת העבודה הרווחה והבריאות של הכנסת.</w:t>
      </w:r>
    </w:p>
    <w:p w14:paraId="5C1AA246" w14:textId="77777777" w:rsidR="00902772" w:rsidRPr="00A07F1D" w:rsidRDefault="00902772" w:rsidP="00FF28C6">
      <w:pPr>
        <w:pStyle w:val="P00"/>
        <w:spacing w:before="72"/>
        <w:ind w:left="0" w:right="1134"/>
        <w:rPr>
          <w:rStyle w:val="default"/>
          <w:rFonts w:cs="FrankRuehl" w:hint="cs"/>
          <w:rtl/>
          <w:lang w:eastAsia="en-US"/>
        </w:rPr>
      </w:pPr>
      <w:r w:rsidRPr="00A07F1D">
        <w:rPr>
          <w:rStyle w:val="default"/>
          <w:rFonts w:cs="FrankRuehl" w:hint="cs"/>
          <w:rtl/>
          <w:lang w:eastAsia="en-US"/>
        </w:rPr>
        <w:tab/>
        <w:t>(ג)</w:t>
      </w:r>
      <w:r w:rsidRPr="00A07F1D">
        <w:rPr>
          <w:rStyle w:val="default"/>
          <w:rFonts w:cs="FrankRuehl" w:hint="cs"/>
          <w:rtl/>
          <w:lang w:eastAsia="en-US"/>
        </w:rPr>
        <w:tab/>
        <w:t>חייב הממונה גורם לעשות שימוש במערכת סליקה פנסיונית מרכזית כאמור בסעיף קטן (א) או (ב), יבצע אותו גורם את כל הפעולות הדרושות לשם התחברות למערכת הסליקה הפנסיונית המרכזית ושימוש בה, לפי כללי המערכת.</w:t>
      </w:r>
    </w:p>
    <w:p w14:paraId="04D03F6F" w14:textId="77777777" w:rsidR="00A07F1D" w:rsidRPr="00350FB2" w:rsidRDefault="00A07F1D" w:rsidP="00A07F1D">
      <w:pPr>
        <w:pStyle w:val="P00"/>
        <w:spacing w:before="0"/>
        <w:ind w:left="0" w:right="1134"/>
        <w:rPr>
          <w:rStyle w:val="default"/>
          <w:rFonts w:cs="FrankRuehl" w:hint="cs"/>
          <w:vanish/>
          <w:color w:val="FF0000"/>
          <w:szCs w:val="20"/>
          <w:shd w:val="clear" w:color="auto" w:fill="FFFF99"/>
          <w:rtl/>
        </w:rPr>
      </w:pPr>
      <w:bookmarkStart w:id="102" w:name="Rov141"/>
      <w:r w:rsidRPr="00350FB2">
        <w:rPr>
          <w:rStyle w:val="default"/>
          <w:rFonts w:cs="FrankRuehl" w:hint="cs"/>
          <w:vanish/>
          <w:color w:val="FF0000"/>
          <w:szCs w:val="20"/>
          <w:shd w:val="clear" w:color="auto" w:fill="FFFF99"/>
          <w:rtl/>
        </w:rPr>
        <w:t>מיום 21.8.2012</w:t>
      </w:r>
    </w:p>
    <w:p w14:paraId="441E3D4C"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57225A62"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121"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372 (</w:t>
      </w:r>
      <w:hyperlink r:id="rId122"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5BF25045" w14:textId="77777777" w:rsidR="00286D36" w:rsidRPr="00A07F1D" w:rsidRDefault="00286D36" w:rsidP="00A07F1D">
      <w:pPr>
        <w:pStyle w:val="P00"/>
        <w:spacing w:before="0"/>
        <w:ind w:left="0" w:right="1134"/>
        <w:rPr>
          <w:rStyle w:val="default"/>
          <w:rFonts w:cs="FrankRuehl" w:hint="cs"/>
          <w:sz w:val="2"/>
          <w:szCs w:val="2"/>
          <w:shd w:val="clear" w:color="auto" w:fill="FFFF99"/>
          <w:rtl/>
        </w:rPr>
      </w:pPr>
      <w:r w:rsidRPr="00350FB2">
        <w:rPr>
          <w:rStyle w:val="default"/>
          <w:rFonts w:cs="FrankRuehl" w:hint="cs"/>
          <w:b/>
          <w:bCs/>
          <w:vanish/>
          <w:szCs w:val="20"/>
          <w:shd w:val="clear" w:color="auto" w:fill="FFFF99"/>
          <w:rtl/>
        </w:rPr>
        <w:t>הוספת סעיף 31</w:t>
      </w:r>
      <w:r w:rsidR="00FF28C6" w:rsidRPr="00350FB2">
        <w:rPr>
          <w:rStyle w:val="default"/>
          <w:rFonts w:cs="FrankRuehl" w:hint="cs"/>
          <w:b/>
          <w:bCs/>
          <w:vanish/>
          <w:szCs w:val="20"/>
          <w:shd w:val="clear" w:color="auto" w:fill="FFFF99"/>
          <w:rtl/>
        </w:rPr>
        <w:t>יב</w:t>
      </w:r>
      <w:bookmarkEnd w:id="102"/>
    </w:p>
    <w:p w14:paraId="79FE4BC4" w14:textId="77777777" w:rsidR="00286D36" w:rsidRPr="00A07F1D" w:rsidRDefault="00286D36" w:rsidP="00902772">
      <w:pPr>
        <w:pStyle w:val="P00"/>
        <w:spacing w:before="72"/>
        <w:ind w:left="0" w:right="1134"/>
        <w:rPr>
          <w:rStyle w:val="default"/>
          <w:rFonts w:cs="FrankRuehl" w:hint="cs"/>
          <w:rtl/>
          <w:lang w:eastAsia="en-US"/>
        </w:rPr>
      </w:pPr>
      <w:bookmarkStart w:id="103" w:name="Seif66"/>
      <w:bookmarkEnd w:id="103"/>
      <w:r w:rsidRPr="00A07F1D">
        <w:rPr>
          <w:lang w:val="he-IL"/>
        </w:rPr>
        <w:pict w14:anchorId="6762E9DB">
          <v:rect id="_x0000_s2295" style="position:absolute;left:0;text-align:left;margin-left:464.5pt;margin-top:8.05pt;width:75.05pt;height:29.35pt;z-index:251674624" o:allowincell="f" filled="f" stroked="f" strokecolor="lime" strokeweight=".25pt">
            <v:textbox inset="0,0,0,0">
              <w:txbxContent>
                <w:p w14:paraId="349D9BF1"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חובת אמון וזהירות</w:t>
                  </w:r>
                </w:p>
                <w:p w14:paraId="1D7445A5"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rect>
        </w:pict>
      </w:r>
      <w:r w:rsidRPr="00A07F1D">
        <w:rPr>
          <w:rStyle w:val="big-number"/>
          <w:rFonts w:hint="cs"/>
          <w:rtl/>
          <w:lang w:eastAsia="en-US"/>
        </w:rPr>
        <w:t>31</w:t>
      </w:r>
      <w:r w:rsidRPr="00A07F1D">
        <w:rPr>
          <w:rStyle w:val="default"/>
          <w:rFonts w:cs="FrankRuehl" w:hint="cs"/>
          <w:rtl/>
        </w:rPr>
        <w:t>יג</w:t>
      </w:r>
      <w:r w:rsidRPr="00A07F1D">
        <w:rPr>
          <w:rStyle w:val="default"/>
          <w:rFonts w:cs="FrankRuehl"/>
          <w:rtl/>
        </w:rPr>
        <w:t>.</w:t>
      </w:r>
      <w:r w:rsidRPr="00A07F1D">
        <w:rPr>
          <w:rStyle w:val="default"/>
          <w:rFonts w:cs="FrankRuehl"/>
          <w:rtl/>
        </w:rPr>
        <w:tab/>
      </w:r>
      <w:r w:rsidRPr="00A07F1D">
        <w:rPr>
          <w:rStyle w:val="default"/>
          <w:rFonts w:cs="FrankRuehl"/>
          <w:rtl/>
          <w:lang w:eastAsia="en-US"/>
        </w:rPr>
        <w:t>(א)</w:t>
      </w:r>
      <w:r w:rsidRPr="00A07F1D">
        <w:rPr>
          <w:rStyle w:val="default"/>
          <w:rFonts w:cs="FrankRuehl" w:hint="cs"/>
          <w:rtl/>
          <w:lang w:eastAsia="en-US"/>
        </w:rPr>
        <w:tab/>
      </w:r>
      <w:r w:rsidR="00902772" w:rsidRPr="00A07F1D">
        <w:rPr>
          <w:rStyle w:val="default"/>
          <w:rFonts w:cs="FrankRuehl" w:hint="cs"/>
          <w:rtl/>
          <w:lang w:eastAsia="en-US"/>
        </w:rPr>
        <w:t>בהפעלת מערכת סליקה פנסיונית מרכזית, במתן שירות למשתמשים בה וללקוחות, ובמילוי שאר תפקידיה לפי הוראות פרק זה, תפעל החברה בזהירות, באמונה ובשקידה לטובת כל אחד מהמשתמשים ומהלקוחות, לא תעדיף כל עניין וכל שיקול על פני טובתם, ולא תפלה בין משתמשים או בין לקוחות</w:t>
      </w:r>
      <w:r w:rsidRPr="00A07F1D">
        <w:rPr>
          <w:rStyle w:val="default"/>
          <w:rFonts w:cs="FrankRuehl"/>
          <w:rtl/>
          <w:lang w:eastAsia="en-US"/>
        </w:rPr>
        <w:t>.</w:t>
      </w:r>
    </w:p>
    <w:p w14:paraId="2BADA334" w14:textId="77777777" w:rsidR="00902772" w:rsidRPr="00A07F1D" w:rsidRDefault="00902772" w:rsidP="00902772">
      <w:pPr>
        <w:pStyle w:val="P00"/>
        <w:spacing w:before="72"/>
        <w:ind w:left="0" w:right="1134"/>
        <w:rPr>
          <w:rStyle w:val="default"/>
          <w:rFonts w:cs="FrankRuehl" w:hint="cs"/>
          <w:rtl/>
          <w:lang w:eastAsia="en-US"/>
        </w:rPr>
      </w:pPr>
      <w:r w:rsidRPr="00A07F1D">
        <w:rPr>
          <w:rStyle w:val="default"/>
          <w:rFonts w:cs="FrankRuehl" w:hint="cs"/>
          <w:rtl/>
          <w:lang w:eastAsia="en-US"/>
        </w:rPr>
        <w:tab/>
        <w:t>(ב)</w:t>
      </w:r>
      <w:r w:rsidRPr="00A07F1D">
        <w:rPr>
          <w:rStyle w:val="default"/>
          <w:rFonts w:cs="FrankRuehl" w:hint="cs"/>
          <w:rtl/>
          <w:lang w:eastAsia="en-US"/>
        </w:rPr>
        <w:tab/>
        <w:t>הוראות סעיף זה יחולו על כל מי שעוסק מטעם החברה בהפעלת מערכת הסליקה הפנסיונית המרכזית.</w:t>
      </w:r>
    </w:p>
    <w:p w14:paraId="3F5AC540" w14:textId="77777777" w:rsidR="00A07F1D" w:rsidRPr="00350FB2" w:rsidRDefault="00A07F1D" w:rsidP="00A07F1D">
      <w:pPr>
        <w:pStyle w:val="P00"/>
        <w:spacing w:before="0"/>
        <w:ind w:left="0" w:right="1134"/>
        <w:rPr>
          <w:rStyle w:val="default"/>
          <w:rFonts w:cs="FrankRuehl" w:hint="cs"/>
          <w:vanish/>
          <w:color w:val="FF0000"/>
          <w:szCs w:val="20"/>
          <w:shd w:val="clear" w:color="auto" w:fill="FFFF99"/>
          <w:rtl/>
        </w:rPr>
      </w:pPr>
      <w:bookmarkStart w:id="104" w:name="Rov142"/>
      <w:r w:rsidRPr="00350FB2">
        <w:rPr>
          <w:rStyle w:val="default"/>
          <w:rFonts w:cs="FrankRuehl" w:hint="cs"/>
          <w:vanish/>
          <w:color w:val="FF0000"/>
          <w:szCs w:val="20"/>
          <w:shd w:val="clear" w:color="auto" w:fill="FFFF99"/>
          <w:rtl/>
        </w:rPr>
        <w:t>מיום 21.8.2012</w:t>
      </w:r>
    </w:p>
    <w:p w14:paraId="184E0D68"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05650A81"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123"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373 (</w:t>
      </w:r>
      <w:hyperlink r:id="rId124"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1050A16D" w14:textId="77777777" w:rsidR="00286D36" w:rsidRPr="00A07F1D" w:rsidRDefault="00286D36" w:rsidP="00A07F1D">
      <w:pPr>
        <w:pStyle w:val="P00"/>
        <w:spacing w:before="0"/>
        <w:ind w:left="0" w:right="1134"/>
        <w:rPr>
          <w:rStyle w:val="default"/>
          <w:rFonts w:cs="FrankRuehl" w:hint="cs"/>
          <w:sz w:val="2"/>
          <w:szCs w:val="2"/>
          <w:shd w:val="clear" w:color="auto" w:fill="FFFF99"/>
          <w:rtl/>
        </w:rPr>
      </w:pPr>
      <w:r w:rsidRPr="00350FB2">
        <w:rPr>
          <w:rStyle w:val="default"/>
          <w:rFonts w:cs="FrankRuehl" w:hint="cs"/>
          <w:b/>
          <w:bCs/>
          <w:vanish/>
          <w:szCs w:val="20"/>
          <w:shd w:val="clear" w:color="auto" w:fill="FFFF99"/>
          <w:rtl/>
        </w:rPr>
        <w:t>הוספת סעיף 31יג</w:t>
      </w:r>
      <w:bookmarkEnd w:id="104"/>
    </w:p>
    <w:p w14:paraId="004D8CAC" w14:textId="77777777" w:rsidR="00286D36" w:rsidRPr="00A07F1D" w:rsidRDefault="00286D36" w:rsidP="00902772">
      <w:pPr>
        <w:pStyle w:val="P00"/>
        <w:spacing w:before="72"/>
        <w:ind w:left="1021" w:right="1134" w:hanging="1021"/>
        <w:rPr>
          <w:rStyle w:val="default"/>
          <w:rFonts w:cs="FrankRuehl" w:hint="cs"/>
          <w:rtl/>
          <w:lang w:eastAsia="en-US"/>
        </w:rPr>
      </w:pPr>
      <w:bookmarkStart w:id="105" w:name="Seif67"/>
      <w:bookmarkEnd w:id="105"/>
      <w:r w:rsidRPr="00A07F1D">
        <w:rPr>
          <w:lang w:val="he-IL"/>
        </w:rPr>
        <w:pict w14:anchorId="58B25AF6">
          <v:rect id="_x0000_s2296" style="position:absolute;left:0;text-align:left;margin-left:464.5pt;margin-top:8.05pt;width:75.05pt;height:51.65pt;z-index:251675648" o:allowincell="f" filled="f" stroked="f" strokecolor="lime" strokeweight=".25pt">
            <v:textbox inset="0,0,0,0">
              <w:txbxContent>
                <w:p w14:paraId="77F3827B"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תשלומים בעבור פעולות במערכת סליקה פנסיונית מרכזית</w:t>
                  </w:r>
                </w:p>
                <w:p w14:paraId="53E19986"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rect>
        </w:pict>
      </w:r>
      <w:r w:rsidRPr="00A07F1D">
        <w:rPr>
          <w:rStyle w:val="big-number"/>
          <w:rFonts w:hint="cs"/>
          <w:rtl/>
          <w:lang w:eastAsia="en-US"/>
        </w:rPr>
        <w:t>31</w:t>
      </w:r>
      <w:r w:rsidR="00902772" w:rsidRPr="00A07F1D">
        <w:rPr>
          <w:rStyle w:val="default"/>
          <w:rFonts w:cs="FrankRuehl" w:hint="cs"/>
          <w:rtl/>
        </w:rPr>
        <w:t>יד</w:t>
      </w:r>
      <w:r w:rsidRPr="00A07F1D">
        <w:rPr>
          <w:rStyle w:val="default"/>
          <w:rFonts w:cs="FrankRuehl"/>
          <w:rtl/>
        </w:rPr>
        <w:t>.</w:t>
      </w:r>
      <w:r w:rsidRPr="00A07F1D">
        <w:rPr>
          <w:rStyle w:val="default"/>
          <w:rFonts w:cs="FrankRuehl"/>
          <w:rtl/>
        </w:rPr>
        <w:tab/>
      </w:r>
      <w:r w:rsidRPr="00A07F1D">
        <w:rPr>
          <w:rStyle w:val="default"/>
          <w:rFonts w:cs="FrankRuehl"/>
          <w:rtl/>
          <w:lang w:eastAsia="en-US"/>
        </w:rPr>
        <w:t>(א)</w:t>
      </w:r>
      <w:r w:rsidRPr="00A07F1D">
        <w:rPr>
          <w:rStyle w:val="default"/>
          <w:rFonts w:cs="FrankRuehl" w:hint="cs"/>
          <w:rtl/>
          <w:lang w:eastAsia="en-US"/>
        </w:rPr>
        <w:tab/>
      </w:r>
      <w:r w:rsidR="00902772" w:rsidRPr="00A07F1D">
        <w:rPr>
          <w:rStyle w:val="default"/>
          <w:rFonts w:cs="FrankRuehl" w:hint="cs"/>
          <w:rtl/>
          <w:lang w:eastAsia="en-US"/>
        </w:rPr>
        <w:t>(1)</w:t>
      </w:r>
      <w:r w:rsidR="00902772" w:rsidRPr="00A07F1D">
        <w:rPr>
          <w:rStyle w:val="default"/>
          <w:rFonts w:cs="FrankRuehl" w:hint="cs"/>
          <w:rtl/>
          <w:lang w:eastAsia="en-US"/>
        </w:rPr>
        <w:tab/>
        <w:t>הממונה רשאי לתת הוראות, לכל חברה להפעלת מערכת סליקה פנסיונית מרכזית, בדבר דמי השימוש שהחברה רשאית לגבות ממשתמשים במערכת בעבור השימוש בה, בדבר התשלום בעבור התחברות למערכת ובדבר הסדרי התשלום והמועדים לתשלום, לרבות גביית תשלומים בשיעורים שונים לפעולות שונות;</w:t>
      </w:r>
    </w:p>
    <w:p w14:paraId="3A1A4D32" w14:textId="77777777" w:rsidR="00902772" w:rsidRPr="00A07F1D" w:rsidRDefault="00902772" w:rsidP="00902772">
      <w:pPr>
        <w:pStyle w:val="P00"/>
        <w:spacing w:before="72"/>
        <w:ind w:left="1021" w:right="1134"/>
        <w:rPr>
          <w:rStyle w:val="default"/>
          <w:rFonts w:cs="FrankRuehl" w:hint="cs"/>
          <w:rtl/>
          <w:lang w:eastAsia="en-US"/>
        </w:rPr>
      </w:pPr>
      <w:r w:rsidRPr="00A07F1D">
        <w:rPr>
          <w:rStyle w:val="default"/>
          <w:rFonts w:cs="FrankRuehl" w:hint="cs"/>
          <w:rtl/>
          <w:lang w:eastAsia="en-US"/>
        </w:rPr>
        <w:t>(2)</w:t>
      </w:r>
      <w:r w:rsidRPr="00A07F1D">
        <w:rPr>
          <w:rStyle w:val="default"/>
          <w:rFonts w:cs="FrankRuehl" w:hint="cs"/>
          <w:rtl/>
          <w:lang w:eastAsia="en-US"/>
        </w:rPr>
        <w:tab/>
        <w:t>השר, באישור ועדת העבודה הרווחה והבריאות של הכנסת, רשאי לקבוע את השיעור המרבי של דמי השימוש כאמור בפסקה (1).</w:t>
      </w:r>
    </w:p>
    <w:p w14:paraId="1E103F2D" w14:textId="77777777" w:rsidR="00902772" w:rsidRPr="00A07F1D" w:rsidRDefault="00902772" w:rsidP="00902772">
      <w:pPr>
        <w:pStyle w:val="P00"/>
        <w:spacing w:before="72"/>
        <w:ind w:left="0" w:right="1134"/>
        <w:rPr>
          <w:rStyle w:val="default"/>
          <w:rFonts w:cs="FrankRuehl" w:hint="cs"/>
          <w:rtl/>
          <w:lang w:eastAsia="en-US"/>
        </w:rPr>
      </w:pPr>
      <w:r w:rsidRPr="00A07F1D">
        <w:rPr>
          <w:rStyle w:val="default"/>
          <w:rFonts w:cs="FrankRuehl" w:hint="cs"/>
          <w:rtl/>
          <w:lang w:eastAsia="en-US"/>
        </w:rPr>
        <w:tab/>
        <w:t>(ב)</w:t>
      </w:r>
      <w:r w:rsidRPr="00A07F1D">
        <w:rPr>
          <w:rStyle w:val="default"/>
          <w:rFonts w:cs="FrankRuehl" w:hint="cs"/>
          <w:rtl/>
          <w:lang w:eastAsia="en-US"/>
        </w:rPr>
        <w:tab/>
      </w:r>
      <w:r w:rsidR="006D07E5" w:rsidRPr="00A07F1D">
        <w:rPr>
          <w:rStyle w:val="default"/>
          <w:rFonts w:cs="FrankRuehl" w:hint="cs"/>
          <w:rtl/>
          <w:lang w:eastAsia="en-US"/>
        </w:rPr>
        <w:t>השר יקבע, באישור ועדת העבודה הרווחה והבריאות של הכנסת, את הסכום המרבי שייגבה מלקוח בעבור פעולה של מסירת מידע כאמור בסעיף 31ט(ג), ורשאי הוא לקבוע תשלומים בשיעורים שונים לסוגי מידע שונים.</w:t>
      </w:r>
    </w:p>
    <w:p w14:paraId="70545233" w14:textId="77777777" w:rsidR="006D07E5" w:rsidRPr="00A07F1D" w:rsidRDefault="006D07E5" w:rsidP="00902772">
      <w:pPr>
        <w:pStyle w:val="P00"/>
        <w:spacing w:before="72"/>
        <w:ind w:left="0" w:right="1134"/>
        <w:rPr>
          <w:rStyle w:val="default"/>
          <w:rFonts w:cs="FrankRuehl" w:hint="cs"/>
          <w:rtl/>
          <w:lang w:eastAsia="en-US"/>
        </w:rPr>
      </w:pPr>
      <w:r w:rsidRPr="00A07F1D">
        <w:rPr>
          <w:rStyle w:val="default"/>
          <w:rFonts w:cs="FrankRuehl" w:hint="cs"/>
          <w:rtl/>
          <w:lang w:eastAsia="en-US"/>
        </w:rPr>
        <w:tab/>
        <w:t>(ג)</w:t>
      </w:r>
      <w:r w:rsidRPr="00A07F1D">
        <w:rPr>
          <w:rStyle w:val="default"/>
          <w:rFonts w:cs="FrankRuehl" w:hint="cs"/>
          <w:rtl/>
          <w:lang w:eastAsia="en-US"/>
        </w:rPr>
        <w:tab/>
        <w:t>הממונה רשאי לתת הוראות לעניין התשלום שניתן לגבות מהלקוח בעבור מסירת הנתונים לפי בקשתו כאמור בסעיף 31טז(ג)(3), ורשאי השר, באישור ועדת העבודה הרווחה והבריאות, לקבוע סכום מרבי שניתן לגבות כאמור.</w:t>
      </w:r>
    </w:p>
    <w:p w14:paraId="6DE258D9" w14:textId="77777777" w:rsidR="00A07F1D" w:rsidRPr="00350FB2" w:rsidRDefault="00A07F1D" w:rsidP="00A07F1D">
      <w:pPr>
        <w:pStyle w:val="P00"/>
        <w:spacing w:before="0"/>
        <w:ind w:left="0" w:right="1134"/>
        <w:rPr>
          <w:rStyle w:val="default"/>
          <w:rFonts w:cs="FrankRuehl" w:hint="cs"/>
          <w:vanish/>
          <w:color w:val="FF0000"/>
          <w:szCs w:val="20"/>
          <w:shd w:val="clear" w:color="auto" w:fill="FFFF99"/>
          <w:rtl/>
        </w:rPr>
      </w:pPr>
      <w:bookmarkStart w:id="106" w:name="Rov143"/>
      <w:r w:rsidRPr="00350FB2">
        <w:rPr>
          <w:rStyle w:val="default"/>
          <w:rFonts w:cs="FrankRuehl" w:hint="cs"/>
          <w:vanish/>
          <w:color w:val="FF0000"/>
          <w:szCs w:val="20"/>
          <w:shd w:val="clear" w:color="auto" w:fill="FFFF99"/>
          <w:rtl/>
        </w:rPr>
        <w:t>מיום 21.8.2012</w:t>
      </w:r>
    </w:p>
    <w:p w14:paraId="1F777372"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4494A492"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125"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373 (</w:t>
      </w:r>
      <w:hyperlink r:id="rId126"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157A4BCF" w14:textId="77777777" w:rsidR="00286D36" w:rsidRPr="00A07F1D" w:rsidRDefault="00286D36" w:rsidP="00A07F1D">
      <w:pPr>
        <w:pStyle w:val="P00"/>
        <w:spacing w:before="0"/>
        <w:ind w:left="0" w:right="1134"/>
        <w:rPr>
          <w:rStyle w:val="default"/>
          <w:rFonts w:cs="FrankRuehl" w:hint="cs"/>
          <w:b/>
          <w:bCs/>
          <w:sz w:val="2"/>
          <w:szCs w:val="2"/>
          <w:shd w:val="clear" w:color="auto" w:fill="FFFF99"/>
          <w:rtl/>
        </w:rPr>
      </w:pPr>
      <w:r w:rsidRPr="00350FB2">
        <w:rPr>
          <w:rStyle w:val="default"/>
          <w:rFonts w:cs="FrankRuehl" w:hint="cs"/>
          <w:b/>
          <w:bCs/>
          <w:vanish/>
          <w:szCs w:val="20"/>
          <w:shd w:val="clear" w:color="auto" w:fill="FFFF99"/>
          <w:rtl/>
        </w:rPr>
        <w:t>הוספת סעיף 31י</w:t>
      </w:r>
      <w:r w:rsidR="00902772" w:rsidRPr="00350FB2">
        <w:rPr>
          <w:rStyle w:val="default"/>
          <w:rFonts w:cs="FrankRuehl" w:hint="cs"/>
          <w:b/>
          <w:bCs/>
          <w:vanish/>
          <w:szCs w:val="20"/>
          <w:shd w:val="clear" w:color="auto" w:fill="FFFF99"/>
          <w:rtl/>
        </w:rPr>
        <w:t>ד</w:t>
      </w:r>
      <w:bookmarkEnd w:id="106"/>
    </w:p>
    <w:p w14:paraId="0FBB04B7" w14:textId="77777777" w:rsidR="00286D36" w:rsidRDefault="00286D36" w:rsidP="006D07E5">
      <w:pPr>
        <w:pStyle w:val="header-2"/>
        <w:ind w:left="0" w:right="1134"/>
        <w:rPr>
          <w:rFonts w:hint="cs"/>
          <w:rtl/>
        </w:rPr>
      </w:pPr>
      <w:bookmarkStart w:id="107" w:name="hed210"/>
      <w:bookmarkEnd w:id="107"/>
      <w:r>
        <w:rPr>
          <w:rtl/>
          <w:lang w:eastAsia="en-US"/>
        </w:rPr>
        <w:pict w14:anchorId="4D58787E">
          <v:shape id="_x0000_s2298" type="#_x0000_t202" style="position:absolute;left:0;text-align:left;margin-left:470.25pt;margin-top:12.75pt;width:1in;height:22.4pt;z-index:251677696" filled="f" stroked="f">
            <v:textbox style="mso-next-textbox:#_x0000_s2298" inset="1mm,0,1mm,0">
              <w:txbxContent>
                <w:p w14:paraId="6DB1B242"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Pr>
          <w:rtl/>
        </w:rPr>
        <w:t>ס</w:t>
      </w:r>
      <w:r>
        <w:rPr>
          <w:rFonts w:hint="cs"/>
          <w:rtl/>
        </w:rPr>
        <w:t xml:space="preserve">ימן </w:t>
      </w:r>
      <w:r w:rsidR="006D07E5">
        <w:rPr>
          <w:rFonts w:hint="cs"/>
          <w:rtl/>
        </w:rPr>
        <w:t>ד': סודיות ואבטחת מידע</w:t>
      </w:r>
    </w:p>
    <w:p w14:paraId="14B0A305" w14:textId="77777777" w:rsidR="00286D36" w:rsidRPr="00350FB2" w:rsidRDefault="00286D36" w:rsidP="00286D36">
      <w:pPr>
        <w:pStyle w:val="P00"/>
        <w:spacing w:before="0"/>
        <w:ind w:left="0" w:right="1134"/>
        <w:rPr>
          <w:rStyle w:val="default"/>
          <w:rFonts w:cs="FrankRuehl" w:hint="cs"/>
          <w:vanish/>
          <w:color w:val="FF0000"/>
          <w:szCs w:val="20"/>
          <w:shd w:val="clear" w:color="auto" w:fill="FFFF99"/>
          <w:rtl/>
        </w:rPr>
      </w:pPr>
      <w:bookmarkStart w:id="108" w:name="Rov100"/>
      <w:r w:rsidRPr="00350FB2">
        <w:rPr>
          <w:rStyle w:val="default"/>
          <w:rFonts w:cs="FrankRuehl" w:hint="cs"/>
          <w:vanish/>
          <w:color w:val="FF0000"/>
          <w:szCs w:val="20"/>
          <w:shd w:val="clear" w:color="auto" w:fill="FFFF99"/>
          <w:rtl/>
        </w:rPr>
        <w:t>מיום 10.3.2011</w:t>
      </w:r>
    </w:p>
    <w:p w14:paraId="576AB5AE"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33C8BD43"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127"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373 (</w:t>
      </w:r>
      <w:hyperlink r:id="rId128"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37118024" w14:textId="77777777" w:rsidR="00286D36" w:rsidRPr="006D07E5" w:rsidRDefault="00286D36" w:rsidP="006D07E5">
      <w:pPr>
        <w:pStyle w:val="P00"/>
        <w:spacing w:before="0"/>
        <w:ind w:left="0" w:right="1134"/>
        <w:rPr>
          <w:rStyle w:val="default"/>
          <w:rFonts w:cs="FrankRuehl" w:hint="cs"/>
          <w:sz w:val="2"/>
          <w:szCs w:val="2"/>
          <w:rtl/>
        </w:rPr>
      </w:pPr>
      <w:r w:rsidRPr="00350FB2">
        <w:rPr>
          <w:rStyle w:val="default"/>
          <w:rFonts w:cs="FrankRuehl" w:hint="cs"/>
          <w:b/>
          <w:bCs/>
          <w:vanish/>
          <w:szCs w:val="20"/>
          <w:shd w:val="clear" w:color="auto" w:fill="FFFF99"/>
          <w:rtl/>
        </w:rPr>
        <w:t>הוספת סימן ד'</w:t>
      </w:r>
      <w:bookmarkEnd w:id="108"/>
    </w:p>
    <w:p w14:paraId="356DC5E3" w14:textId="77777777" w:rsidR="00286D36" w:rsidRDefault="00286D36" w:rsidP="006D07E5">
      <w:pPr>
        <w:pStyle w:val="P00"/>
        <w:spacing w:before="72"/>
        <w:ind w:left="0" w:right="1134"/>
        <w:rPr>
          <w:rStyle w:val="default"/>
          <w:rFonts w:cs="FrankRuehl"/>
          <w:rtl/>
          <w:lang w:eastAsia="en-US"/>
        </w:rPr>
      </w:pPr>
      <w:bookmarkStart w:id="109" w:name="Seif68"/>
      <w:bookmarkEnd w:id="109"/>
      <w:r>
        <w:rPr>
          <w:lang w:val="he-IL"/>
        </w:rPr>
        <w:pict w14:anchorId="56134D8B">
          <v:rect id="_x0000_s2297" style="position:absolute;left:0;text-align:left;margin-left:464.5pt;margin-top:8.05pt;width:75.05pt;height:29.35pt;z-index:251676672" o:allowincell="f" filled="f" stroked="f" strokecolor="lime" strokeweight=".25pt">
            <v:textbox inset="0,0,0,0">
              <w:txbxContent>
                <w:p w14:paraId="742EAEDB"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חובת סודיות</w:t>
                  </w:r>
                </w:p>
                <w:p w14:paraId="3DF6FDF2"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rect>
        </w:pict>
      </w:r>
      <w:r>
        <w:rPr>
          <w:rStyle w:val="big-number"/>
          <w:rFonts w:hint="cs"/>
          <w:rtl/>
          <w:lang w:eastAsia="en-US"/>
        </w:rPr>
        <w:t>31</w:t>
      </w:r>
      <w:r>
        <w:rPr>
          <w:rStyle w:val="default"/>
          <w:rFonts w:cs="FrankRuehl" w:hint="cs"/>
          <w:rtl/>
        </w:rPr>
        <w:t>טו</w:t>
      </w:r>
      <w:r>
        <w:rPr>
          <w:rStyle w:val="default"/>
          <w:rFonts w:cs="FrankRuehl"/>
          <w:rtl/>
        </w:rPr>
        <w:t>.</w:t>
      </w:r>
      <w:r>
        <w:rPr>
          <w:rStyle w:val="default"/>
          <w:rFonts w:cs="FrankRuehl"/>
          <w:rtl/>
        </w:rPr>
        <w:tab/>
      </w:r>
      <w:r w:rsidR="006D07E5">
        <w:rPr>
          <w:rStyle w:val="default"/>
          <w:rFonts w:cs="FrankRuehl" w:hint="cs"/>
          <w:rtl/>
          <w:lang w:eastAsia="en-US"/>
        </w:rPr>
        <w:t>חברה להפעלת מערכת סליקה פנסיונית מרכזית וכל מי שפועל מטעמה ישמרו בסוד מידע שהועבר לידיעתם באמצעות מערכת הסליקה הפנסיונית המרכזית, לא יגלו אותו לאחר ולא יעשו בו כל שימוש, אלא לפי הוראות חוק זה או כל דין אחר או לפי צו של בית משפט</w:t>
      </w:r>
      <w:r>
        <w:rPr>
          <w:rStyle w:val="default"/>
          <w:rFonts w:cs="FrankRuehl"/>
          <w:rtl/>
          <w:lang w:eastAsia="en-US"/>
        </w:rPr>
        <w:t>.</w:t>
      </w:r>
    </w:p>
    <w:p w14:paraId="4F4D6304" w14:textId="77777777" w:rsidR="00286D36" w:rsidRPr="00350FB2" w:rsidRDefault="00286D36" w:rsidP="00286D36">
      <w:pPr>
        <w:pStyle w:val="P00"/>
        <w:spacing w:before="0"/>
        <w:ind w:left="0" w:right="1134"/>
        <w:rPr>
          <w:rStyle w:val="default"/>
          <w:rFonts w:cs="FrankRuehl" w:hint="cs"/>
          <w:vanish/>
          <w:color w:val="FF0000"/>
          <w:szCs w:val="20"/>
          <w:shd w:val="clear" w:color="auto" w:fill="FFFF99"/>
          <w:rtl/>
        </w:rPr>
      </w:pPr>
      <w:bookmarkStart w:id="110" w:name="Rov101"/>
      <w:r w:rsidRPr="00350FB2">
        <w:rPr>
          <w:rStyle w:val="default"/>
          <w:rFonts w:cs="FrankRuehl" w:hint="cs"/>
          <w:vanish/>
          <w:color w:val="FF0000"/>
          <w:szCs w:val="20"/>
          <w:shd w:val="clear" w:color="auto" w:fill="FFFF99"/>
          <w:rtl/>
        </w:rPr>
        <w:t>מיום 10.3.2011</w:t>
      </w:r>
    </w:p>
    <w:p w14:paraId="66DC6A37"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30E3B10C"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129"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373 (</w:t>
      </w:r>
      <w:hyperlink r:id="rId130"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2A0BF6DF" w14:textId="77777777" w:rsidR="00286D36" w:rsidRPr="006D07E5" w:rsidRDefault="00286D36" w:rsidP="006D07E5">
      <w:pPr>
        <w:pStyle w:val="P00"/>
        <w:spacing w:before="0"/>
        <w:ind w:left="0" w:right="1134"/>
        <w:rPr>
          <w:rStyle w:val="default"/>
          <w:rFonts w:cs="FrankRuehl" w:hint="cs"/>
          <w:sz w:val="2"/>
          <w:szCs w:val="2"/>
          <w:rtl/>
        </w:rPr>
      </w:pPr>
      <w:r w:rsidRPr="00350FB2">
        <w:rPr>
          <w:rStyle w:val="default"/>
          <w:rFonts w:cs="FrankRuehl" w:hint="cs"/>
          <w:b/>
          <w:bCs/>
          <w:vanish/>
          <w:szCs w:val="20"/>
          <w:shd w:val="clear" w:color="auto" w:fill="FFFF99"/>
          <w:rtl/>
        </w:rPr>
        <w:t>הוספת סעיף 31טו</w:t>
      </w:r>
      <w:bookmarkEnd w:id="110"/>
    </w:p>
    <w:p w14:paraId="280A96DD" w14:textId="77777777" w:rsidR="00286D36" w:rsidRDefault="00286D36" w:rsidP="00C14BC1">
      <w:pPr>
        <w:pStyle w:val="P00"/>
        <w:spacing w:before="72"/>
        <w:ind w:left="0" w:right="1134"/>
        <w:rPr>
          <w:rStyle w:val="default"/>
          <w:rFonts w:cs="FrankRuehl" w:hint="cs"/>
          <w:rtl/>
          <w:lang w:eastAsia="en-US"/>
        </w:rPr>
      </w:pPr>
      <w:bookmarkStart w:id="111" w:name="Seif69"/>
      <w:bookmarkEnd w:id="111"/>
      <w:r>
        <w:rPr>
          <w:lang w:val="he-IL"/>
        </w:rPr>
        <w:pict w14:anchorId="3D92AA2F">
          <v:rect id="_x0000_s2299" style="position:absolute;left:0;text-align:left;margin-left:464.5pt;margin-top:8.05pt;width:75.05pt;height:44.85pt;z-index:251678720" o:allowincell="f" filled="f" stroked="f" strokecolor="lime" strokeweight=".25pt">
            <v:textbox inset="0,0,0,0">
              <w:txbxContent>
                <w:p w14:paraId="08F96C4E"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הוראות בדבר אבטחת מידע, שמירתו ונגישותו</w:t>
                  </w:r>
                </w:p>
                <w:p w14:paraId="63BCAFD8"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rect>
        </w:pict>
      </w:r>
      <w:r>
        <w:rPr>
          <w:rStyle w:val="big-number"/>
          <w:rFonts w:hint="cs"/>
          <w:rtl/>
          <w:lang w:eastAsia="en-US"/>
        </w:rPr>
        <w:t>31</w:t>
      </w:r>
      <w:r>
        <w:rPr>
          <w:rStyle w:val="default"/>
          <w:rFonts w:cs="FrankRuehl" w:hint="cs"/>
          <w:rtl/>
        </w:rPr>
        <w:t>טז</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C14BC1">
        <w:rPr>
          <w:rStyle w:val="default"/>
          <w:rFonts w:cs="FrankRuehl" w:hint="cs"/>
          <w:rtl/>
          <w:lang w:eastAsia="en-US"/>
        </w:rPr>
        <w:t>המערכת הטכנולוגית שתשמש את מערכת הסליקה הפנסיונית המרכז</w:t>
      </w:r>
      <w:r w:rsidR="00AF5540">
        <w:rPr>
          <w:rStyle w:val="default"/>
          <w:rFonts w:cs="FrankRuehl" w:hint="cs"/>
          <w:rtl/>
          <w:lang w:eastAsia="en-US"/>
        </w:rPr>
        <w:t>י</w:t>
      </w:r>
      <w:r w:rsidR="00C14BC1">
        <w:rPr>
          <w:rStyle w:val="default"/>
          <w:rFonts w:cs="FrankRuehl" w:hint="cs"/>
          <w:rtl/>
          <w:lang w:eastAsia="en-US"/>
        </w:rPr>
        <w:t>ת תמזער, ככל האפשר ובשים לב לחלופות טכנולוגיות מקובלות, את הסיכון לפגיעה בפרטיותם של הלקוחות</w:t>
      </w:r>
      <w:r>
        <w:rPr>
          <w:rStyle w:val="default"/>
          <w:rFonts w:cs="FrankRuehl"/>
          <w:rtl/>
          <w:lang w:eastAsia="en-US"/>
        </w:rPr>
        <w:t>.</w:t>
      </w:r>
    </w:p>
    <w:p w14:paraId="394A6B8F" w14:textId="77777777" w:rsidR="00C14BC1" w:rsidRDefault="00C14BC1" w:rsidP="00C14BC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(1)</w:t>
      </w:r>
      <w:r>
        <w:rPr>
          <w:rStyle w:val="default"/>
          <w:rFonts w:cs="FrankRuehl" w:hint="cs"/>
          <w:rtl/>
          <w:lang w:eastAsia="en-US"/>
        </w:rPr>
        <w:tab/>
        <w:t xml:space="preserve">בסעיף זה </w:t>
      </w:r>
      <w:r>
        <w:rPr>
          <w:rStyle w:val="default"/>
          <w:rFonts w:cs="FrankRuehl"/>
          <w:rtl/>
          <w:lang w:eastAsia="en-US"/>
        </w:rPr>
        <w:t>–</w:t>
      </w:r>
    </w:p>
    <w:p w14:paraId="770D2D87" w14:textId="77777777" w:rsidR="00C14BC1" w:rsidRDefault="00C14BC1" w:rsidP="00AF5540">
      <w:pPr>
        <w:pStyle w:val="P00"/>
        <w:spacing w:before="72"/>
        <w:ind w:left="1021" w:right="1134"/>
        <w:rPr>
          <w:rStyle w:val="default"/>
          <w:rFonts w:cs="FrankRuehl" w:hint="cs"/>
          <w:rtl/>
          <w:lang w:eastAsia="en-US"/>
        </w:rPr>
      </w:pPr>
      <w:r>
        <w:rPr>
          <w:rStyle w:val="default"/>
          <w:rFonts w:cs="FrankRuehl" w:hint="cs"/>
          <w:rtl/>
          <w:lang w:eastAsia="en-US"/>
        </w:rPr>
        <w:t xml:space="preserve">"נתונים על אודות המידע" </w:t>
      </w:r>
      <w:r>
        <w:rPr>
          <w:rStyle w:val="default"/>
          <w:rFonts w:cs="FrankRuehl"/>
          <w:rtl/>
          <w:lang w:eastAsia="en-US"/>
        </w:rPr>
        <w:t>–</w:t>
      </w:r>
      <w:r>
        <w:rPr>
          <w:rStyle w:val="default"/>
          <w:rFonts w:cs="FrankRuehl" w:hint="cs"/>
          <w:rtl/>
          <w:lang w:eastAsia="en-US"/>
        </w:rPr>
        <w:t xml:space="preserve"> נתונים המתעדים את השימוש במסלקה שהממונה הורה עליהם, לאחר התייעצות עם רש</w:t>
      </w:r>
      <w:r w:rsidR="00AF5540">
        <w:rPr>
          <w:rStyle w:val="default"/>
          <w:rFonts w:cs="FrankRuehl" w:hint="cs"/>
          <w:rtl/>
          <w:lang w:eastAsia="en-US"/>
        </w:rPr>
        <w:t>ם</w:t>
      </w:r>
      <w:r>
        <w:rPr>
          <w:rStyle w:val="default"/>
          <w:rFonts w:cs="FrankRuehl" w:hint="cs"/>
          <w:rtl/>
          <w:lang w:eastAsia="en-US"/>
        </w:rPr>
        <w:t xml:space="preserve"> מאגרי המידע, לרבות פרטים על מועדי בקשת המידע ומסירתו, זהות מבקשי המידע ומקבליו, זהות מוסרי המידע, הלקוח שהמידע נוגע לו, תחומי המידע שהועבר ושלמותו;</w:t>
      </w:r>
    </w:p>
    <w:p w14:paraId="4F98996A" w14:textId="77777777" w:rsidR="00C14BC1" w:rsidRDefault="00C14BC1" w:rsidP="007D119F">
      <w:pPr>
        <w:pStyle w:val="P00"/>
        <w:spacing w:before="72"/>
        <w:ind w:left="1021" w:right="1134"/>
        <w:rPr>
          <w:rStyle w:val="default"/>
          <w:rFonts w:cs="FrankRuehl" w:hint="cs"/>
          <w:rtl/>
          <w:lang w:eastAsia="en-US"/>
        </w:rPr>
      </w:pPr>
      <w:r>
        <w:rPr>
          <w:rStyle w:val="default"/>
          <w:rFonts w:cs="FrankRuehl" w:hint="cs"/>
          <w:rtl/>
          <w:lang w:eastAsia="en-US"/>
        </w:rPr>
        <w:t xml:space="preserve">"תקופת הביקורת" </w:t>
      </w:r>
      <w:r>
        <w:rPr>
          <w:rStyle w:val="default"/>
          <w:rFonts w:cs="FrankRuehl"/>
          <w:rtl/>
          <w:lang w:eastAsia="en-US"/>
        </w:rPr>
        <w:t>–</w:t>
      </w:r>
      <w:r>
        <w:rPr>
          <w:rStyle w:val="default"/>
          <w:rFonts w:cs="FrankRuehl" w:hint="cs"/>
          <w:rtl/>
          <w:lang w:eastAsia="en-US"/>
        </w:rPr>
        <w:t xml:space="preserve"> תקופה שקבע השר לפי הוראות סעיף קטן (ד), שלא תעלה על 30 ימים;</w:t>
      </w:r>
    </w:p>
    <w:p w14:paraId="2C425DA3" w14:textId="77777777" w:rsidR="00C14BC1" w:rsidRDefault="00C14BC1" w:rsidP="007D119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מידע המועבר באמצעות מערכת סליקה פנסיונית מרכזית יישמר בידי החברה להפעלת המערכת, בזמן העברתו ובתקופת הביקורת שלאחר העברתו, בהתאם להוראות לפי סעיף קטן (ד), בדרך שתבטיח הגנה מפני שימוש במידע, שיבושו, חשיפתו או העתקתו, בלא רשות כדין, תמנע שימוש בו בניגוד להוראות לפי פרק זה ותבטיח כי הגישה למידע תהיה בהתאם להוראות לפי סעיף קטן (ג), בלבד;</w:t>
      </w:r>
    </w:p>
    <w:p w14:paraId="090EFFCC" w14:textId="77777777" w:rsidR="00C14BC1" w:rsidRDefault="00C14BC1" w:rsidP="007D119F">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נתונים על אודות המידע המועבר באמצעות מערכת הסליקה וכן נתונים על כספים שהועברו במערכת יירשמו ויישמרו בידי החברה להפעלת המערכת, בזמן העברת המידע או הכספים וכן לאחר העברתם, בהתאם להוראות לפי סעיף קטן (ד), בדרך שתבטיח הגנה מפני שיבוש הנתונים או המידע ומפני שימוש בהם בניגוד להוראות לפי פרק זה.</w:t>
      </w:r>
    </w:p>
    <w:p w14:paraId="1F77F6D3" w14:textId="77777777" w:rsidR="00C14BC1" w:rsidRDefault="00C14BC1" w:rsidP="007D119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7D119F">
        <w:rPr>
          <w:rStyle w:val="default"/>
          <w:rFonts w:cs="FrankRuehl" w:hint="cs"/>
          <w:rtl/>
          <w:lang w:eastAsia="en-US"/>
        </w:rPr>
        <w:t xml:space="preserve">מידע המועבר באמצעות מערכת סליקה פנסיונית מרכזית, הנתונים על אודות המידע ונתונים על כספים שהועברו במערכת יהיו נגישים בהתאם להוראות כמפורט להלן, בלבד </w:t>
      </w:r>
      <w:r w:rsidR="007D119F">
        <w:rPr>
          <w:rStyle w:val="default"/>
          <w:rFonts w:cs="FrankRuehl"/>
          <w:rtl/>
          <w:lang w:eastAsia="en-US"/>
        </w:rPr>
        <w:t>–</w:t>
      </w:r>
    </w:p>
    <w:p w14:paraId="5844BB97" w14:textId="77777777" w:rsidR="007D119F" w:rsidRDefault="007D119F" w:rsidP="007E66C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CA65E7">
        <w:rPr>
          <w:rStyle w:val="default"/>
          <w:rFonts w:cs="FrankRuehl" w:hint="cs"/>
          <w:rtl/>
          <w:lang w:eastAsia="en-US"/>
        </w:rPr>
        <w:t>במשך תקופה שקבע השר לפי הוראות סעיף קטן (ד), יהיה המידע נגיש למשתמש או ללקוח שאליו ממוען המידע, עד להעברתו לידיו ולמטרה שלשמה הועבר; בתקופה האמורה וכן בתקופת הביקורת שלאחריה יהיה המידע נגיש למי שקיבל אישור פרטני לכך, מראש, מאת הממונה, לגשת א</w:t>
      </w:r>
      <w:r w:rsidR="007E66C1">
        <w:rPr>
          <w:rStyle w:val="default"/>
          <w:rFonts w:cs="FrankRuehl" w:hint="cs"/>
          <w:rtl/>
          <w:lang w:eastAsia="en-US"/>
        </w:rPr>
        <w:t>ל</w:t>
      </w:r>
      <w:r w:rsidR="00CA65E7">
        <w:rPr>
          <w:rStyle w:val="default"/>
          <w:rFonts w:cs="FrankRuehl" w:hint="cs"/>
          <w:rtl/>
          <w:lang w:eastAsia="en-US"/>
        </w:rPr>
        <w:t xml:space="preserve"> המידע, לשם בירור מחלוקות שנתגלעו בין משתמשים במערכת או בין לקוח למשתמש, לשם פיקוח הממונה לפי הוראות פרק זה או לשם בקרה על פעולת המערכת;</w:t>
      </w:r>
    </w:p>
    <w:p w14:paraId="5FDD7FDF" w14:textId="77777777" w:rsidR="00CA65E7" w:rsidRDefault="00CA65E7" w:rsidP="00C9714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C47BA1">
        <w:rPr>
          <w:rStyle w:val="default"/>
          <w:rFonts w:cs="FrankRuehl" w:hint="cs"/>
          <w:rtl/>
          <w:lang w:eastAsia="en-US"/>
        </w:rPr>
        <w:t>נתונים על אודות המידע וכן נתונים על כספים שהועברו במערכת יהיו נגישים לשם בירור מחלוקות שנתגלעו בין משתמשים במערכת או בין לקוח למשתמש, לשם מסירת מידע ללקוח לפי פסקה (3) או לשם פיקוח הממונה לפי הוראות פרק זה;</w:t>
      </w:r>
    </w:p>
    <w:p w14:paraId="4F7F7D0E" w14:textId="77777777" w:rsidR="00C47BA1" w:rsidRDefault="00C47BA1" w:rsidP="00C9714D">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החברה תמסור ללקוח, לפי בקשתו, נתונים על אודות המידע שהועבר לפי פניות לקבל מידע לגביו.</w:t>
      </w:r>
    </w:p>
    <w:p w14:paraId="68ED6344" w14:textId="77777777" w:rsidR="00C47BA1" w:rsidRDefault="00C47BA1" w:rsidP="007D119F">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השר, לאחר התייעצות עם שר המשפטים, יקבע הוראות בעניינים אלה:</w:t>
      </w:r>
    </w:p>
    <w:p w14:paraId="76061818" w14:textId="77777777" w:rsidR="00C47BA1" w:rsidRDefault="0056447D" w:rsidP="00C9714D">
      <w:pPr>
        <w:pStyle w:val="P00"/>
        <w:spacing w:before="72"/>
        <w:ind w:left="1021" w:right="1134"/>
        <w:rPr>
          <w:rStyle w:val="default"/>
          <w:rFonts w:cs="FrankRuehl" w:hint="cs"/>
          <w:rtl/>
          <w:lang w:eastAsia="en-US"/>
        </w:rPr>
      </w:pPr>
      <w:r>
        <w:rPr>
          <w:rFonts w:hint="cs"/>
          <w:rtl/>
          <w:lang w:eastAsia="en-US"/>
        </w:rPr>
        <w:pict w14:anchorId="3E979B00">
          <v:shape id="_x0000_s2357" type="#_x0000_t202" style="position:absolute;left:0;text-align:left;margin-left:470.35pt;margin-top:7.1pt;width:1in;height:16.8pt;z-index:251720704" filled="f" stroked="f">
            <v:textbox inset="1mm,0,1mm,0">
              <w:txbxContent>
                <w:p w14:paraId="61F71BC9" w14:textId="77777777" w:rsidR="00575E31" w:rsidRDefault="00575E31" w:rsidP="0056447D">
                  <w:pPr>
                    <w:spacing w:line="160" w:lineRule="exact"/>
                    <w:jc w:val="left"/>
                    <w:rPr>
                      <w:rFonts w:cs="Miriam" w:hint="cs"/>
                      <w:noProof/>
                      <w:szCs w:val="18"/>
                      <w:rtl/>
                      <w:lang w:eastAsia="en-US"/>
                    </w:rPr>
                  </w:pPr>
                  <w:r>
                    <w:rPr>
                      <w:rFonts w:cs="Miriam" w:hint="cs"/>
                      <w:szCs w:val="18"/>
                      <w:rtl/>
                      <w:lang w:eastAsia="en-US"/>
                    </w:rPr>
                    <w:t>(תיקון מס' 5) תשע"ו-2015</w:t>
                  </w:r>
                </w:p>
              </w:txbxContent>
            </v:textbox>
            <w10:anchorlock/>
          </v:shape>
        </w:pict>
      </w:r>
      <w:r w:rsidR="00C47BA1">
        <w:rPr>
          <w:rStyle w:val="default"/>
          <w:rFonts w:cs="FrankRuehl" w:hint="cs"/>
          <w:rtl/>
          <w:lang w:eastAsia="en-US"/>
        </w:rPr>
        <w:t>(1)</w:t>
      </w:r>
      <w:r w:rsidR="00C47BA1">
        <w:rPr>
          <w:rStyle w:val="default"/>
          <w:rFonts w:cs="FrankRuehl" w:hint="cs"/>
          <w:rtl/>
          <w:lang w:eastAsia="en-US"/>
        </w:rPr>
        <w:tab/>
        <w:t>אופן הגישה למידע המועבר במערכת סליקה פנסיונית מרכזית, ובכלל זה אמצעי הזיהוי הנדרשים ממשתמש במערכת או ממי מטעמו, לשם גישה למערכת לרבות ביצוע פעולות בה, אופן בדיקת קיומה של בקשה מטעם הלקוח או של ייפוי כוח</w:t>
      </w:r>
      <w:r>
        <w:rPr>
          <w:rStyle w:val="default"/>
          <w:rFonts w:cs="FrankRuehl" w:hint="cs"/>
          <w:rtl/>
          <w:lang w:eastAsia="en-US"/>
        </w:rPr>
        <w:t xml:space="preserve"> </w:t>
      </w:r>
      <w:r w:rsidRPr="0056447D">
        <w:rPr>
          <w:rStyle w:val="default"/>
          <w:rFonts w:cs="FrankRuehl" w:hint="cs"/>
          <w:rtl/>
          <w:lang w:eastAsia="en-US"/>
        </w:rPr>
        <w:t>או קיומה של חובה לאיתור כספים כאמור בסעיף 31ט(ה)(1)</w:t>
      </w:r>
      <w:r w:rsidR="00C47BA1">
        <w:rPr>
          <w:rStyle w:val="default"/>
          <w:rFonts w:cs="FrankRuehl" w:hint="cs"/>
          <w:rtl/>
          <w:lang w:eastAsia="en-US"/>
        </w:rPr>
        <w:t>, והתקופה שבה המידע שבמערכת יהיה נגיש למשתמש או ללקוח וכן הוראות בדבר אופן הגישה לשם בקרה על פעולת המערכת; השר רשאי לקבוע כאמור הוראות מיוחדות בדבר אמצעי הזיהוי הנדרשים מלקוח לשם גישה למערכת והוראות לעניין מסירת המידע ללקוח, כאמור בסעיף 31ט(ג);</w:t>
      </w:r>
    </w:p>
    <w:p w14:paraId="62D73C3D" w14:textId="77777777" w:rsidR="00C47BA1" w:rsidRDefault="00C47BA1" w:rsidP="00C9714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C9714D">
        <w:rPr>
          <w:rStyle w:val="default"/>
          <w:rFonts w:cs="FrankRuehl" w:hint="cs"/>
          <w:rtl/>
          <w:lang w:eastAsia="en-US"/>
        </w:rPr>
        <w:t>אופן השימוש במידע המועבר במערכת הסליקה הפנסיונית המרכזית ואבטחתו;</w:t>
      </w:r>
    </w:p>
    <w:p w14:paraId="762EE32C" w14:textId="77777777" w:rsidR="00C9714D" w:rsidRDefault="00C9714D" w:rsidP="007E66C1">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אופן שמירת המ</w:t>
      </w:r>
      <w:r w:rsidR="007E66C1">
        <w:rPr>
          <w:rStyle w:val="default"/>
          <w:rFonts w:cs="FrankRuehl" w:hint="cs"/>
          <w:rtl/>
          <w:lang w:eastAsia="en-US"/>
        </w:rPr>
        <w:t>י</w:t>
      </w:r>
      <w:r>
        <w:rPr>
          <w:rStyle w:val="default"/>
          <w:rFonts w:cs="FrankRuehl" w:hint="cs"/>
          <w:rtl/>
          <w:lang w:eastAsia="en-US"/>
        </w:rPr>
        <w:t>דע המועבר במערכת הסליקה הפנסיונית המרכזית, סוג המידע שיישמר, התקופות לשמירתו, תקופת הביקורת, ומחיקת המידע העודף בתום תקופת הביקורת כאמור;</w:t>
      </w:r>
    </w:p>
    <w:p w14:paraId="7FCE0837" w14:textId="77777777" w:rsidR="00C9714D" w:rsidRDefault="00C9714D" w:rsidP="00C9714D">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התקופות לשמירת הנתונים על אודות המידע;</w:t>
      </w:r>
    </w:p>
    <w:p w14:paraId="1E1E224A" w14:textId="77777777" w:rsidR="00C9714D" w:rsidRDefault="00C9714D" w:rsidP="00C9714D">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אופן שמירת נתונים על כספים שהועברו במערכת הסליקה הפנסיונית המרכזית, סוג הנתונים שיישמרו והתקופות לשמירתם;</w:t>
      </w:r>
    </w:p>
    <w:p w14:paraId="0516318D" w14:textId="77777777" w:rsidR="00C9714D" w:rsidRDefault="00C9714D" w:rsidP="00C9714D">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דרך איסוף הנתונים ורישומם, אופי עריכתם כרשומה מוסדית והפקתה וקיומם של אמצעי הגנה סבירים מפני חדירה לחומר מחשב ומפני שיבוש עבודת המערכת, בהתאם להוראות סעיף 36 לפקודת הראיות [נוסח חדש], התשל"א-1971.</w:t>
      </w:r>
    </w:p>
    <w:p w14:paraId="3F779855" w14:textId="77777777" w:rsidR="00286D36" w:rsidRPr="00350FB2" w:rsidRDefault="00286D36" w:rsidP="00286D36">
      <w:pPr>
        <w:pStyle w:val="P00"/>
        <w:spacing w:before="0"/>
        <w:ind w:left="0" w:right="1134"/>
        <w:rPr>
          <w:rStyle w:val="default"/>
          <w:rFonts w:cs="FrankRuehl" w:hint="cs"/>
          <w:vanish/>
          <w:color w:val="FF0000"/>
          <w:szCs w:val="20"/>
          <w:shd w:val="clear" w:color="auto" w:fill="FFFF99"/>
          <w:rtl/>
        </w:rPr>
      </w:pPr>
      <w:bookmarkStart w:id="112" w:name="Rov166"/>
      <w:r w:rsidRPr="00350FB2">
        <w:rPr>
          <w:rStyle w:val="default"/>
          <w:rFonts w:cs="FrankRuehl" w:hint="cs"/>
          <w:vanish/>
          <w:color w:val="FF0000"/>
          <w:szCs w:val="20"/>
          <w:shd w:val="clear" w:color="auto" w:fill="FFFF99"/>
          <w:rtl/>
        </w:rPr>
        <w:t>מיום 10.3.2011</w:t>
      </w:r>
    </w:p>
    <w:p w14:paraId="6A1BD1DD"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484EF515"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131"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374 (</w:t>
      </w:r>
      <w:hyperlink r:id="rId132"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181D12C1" w14:textId="77777777" w:rsidR="00286D36" w:rsidRPr="00350FB2" w:rsidRDefault="00286D36" w:rsidP="00C9714D">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הוספת סעיף 31טז</w:t>
      </w:r>
    </w:p>
    <w:p w14:paraId="2E652DB6" w14:textId="77777777" w:rsidR="0056447D" w:rsidRPr="00350FB2" w:rsidRDefault="0056447D" w:rsidP="0056447D">
      <w:pPr>
        <w:pStyle w:val="P00"/>
        <w:spacing w:before="0"/>
        <w:ind w:left="0" w:right="1134"/>
        <w:rPr>
          <w:rStyle w:val="default"/>
          <w:rFonts w:cs="FrankRuehl" w:hint="cs"/>
          <w:vanish/>
          <w:szCs w:val="20"/>
          <w:shd w:val="clear" w:color="auto" w:fill="FFFF99"/>
          <w:rtl/>
        </w:rPr>
      </w:pPr>
    </w:p>
    <w:p w14:paraId="7A977069" w14:textId="77777777" w:rsidR="0056447D" w:rsidRPr="00350FB2" w:rsidRDefault="0056447D" w:rsidP="0056447D">
      <w:pPr>
        <w:pStyle w:val="P00"/>
        <w:spacing w:before="0"/>
        <w:ind w:left="0" w:right="1134"/>
        <w:rPr>
          <w:rStyle w:val="default"/>
          <w:rFonts w:cs="FrankRuehl" w:hint="cs"/>
          <w:vanish/>
          <w:color w:val="FF0000"/>
          <w:szCs w:val="20"/>
          <w:shd w:val="clear" w:color="auto" w:fill="FFFF99"/>
          <w:rtl/>
          <w:lang w:eastAsia="en-US"/>
        </w:rPr>
      </w:pPr>
      <w:r w:rsidRPr="00350FB2">
        <w:rPr>
          <w:rStyle w:val="default"/>
          <w:rFonts w:cs="FrankRuehl" w:hint="cs"/>
          <w:vanish/>
          <w:color w:val="FF0000"/>
          <w:szCs w:val="20"/>
          <w:shd w:val="clear" w:color="auto" w:fill="FFFF99"/>
          <w:rtl/>
          <w:lang w:eastAsia="en-US"/>
        </w:rPr>
        <w:t>מיום 5.11.2015</w:t>
      </w:r>
    </w:p>
    <w:p w14:paraId="1EC06F6C" w14:textId="77777777" w:rsidR="0056447D" w:rsidRPr="00350FB2" w:rsidRDefault="0056447D" w:rsidP="0056447D">
      <w:pPr>
        <w:pStyle w:val="P00"/>
        <w:spacing w:before="0"/>
        <w:ind w:left="0" w:right="1134"/>
        <w:rPr>
          <w:rStyle w:val="default"/>
          <w:rFonts w:cs="FrankRuehl" w:hint="cs"/>
          <w:vanish/>
          <w:szCs w:val="20"/>
          <w:shd w:val="clear" w:color="auto" w:fill="FFFF99"/>
          <w:rtl/>
          <w:lang w:eastAsia="en-US"/>
        </w:rPr>
      </w:pPr>
      <w:r w:rsidRPr="00350FB2">
        <w:rPr>
          <w:rStyle w:val="default"/>
          <w:rFonts w:cs="FrankRuehl" w:hint="cs"/>
          <w:b/>
          <w:bCs/>
          <w:vanish/>
          <w:szCs w:val="20"/>
          <w:shd w:val="clear" w:color="auto" w:fill="FFFF99"/>
          <w:rtl/>
          <w:lang w:eastAsia="en-US"/>
        </w:rPr>
        <w:t>תיקון מס' 5</w:t>
      </w:r>
    </w:p>
    <w:p w14:paraId="577F3EB3" w14:textId="77777777" w:rsidR="0056447D" w:rsidRPr="00350FB2" w:rsidRDefault="0056447D" w:rsidP="0056447D">
      <w:pPr>
        <w:pStyle w:val="P00"/>
        <w:spacing w:before="0"/>
        <w:ind w:left="0" w:right="1134"/>
        <w:rPr>
          <w:rStyle w:val="default"/>
          <w:rFonts w:cs="FrankRuehl" w:hint="cs"/>
          <w:vanish/>
          <w:szCs w:val="20"/>
          <w:shd w:val="clear" w:color="auto" w:fill="FFFF99"/>
          <w:rtl/>
          <w:lang w:eastAsia="en-US"/>
        </w:rPr>
      </w:pPr>
      <w:hyperlink r:id="rId133" w:history="1">
        <w:r w:rsidRPr="00350FB2">
          <w:rPr>
            <w:rStyle w:val="Hyperlink"/>
            <w:rFonts w:hint="cs"/>
            <w:vanish/>
            <w:szCs w:val="20"/>
            <w:shd w:val="clear" w:color="auto" w:fill="FFFF99"/>
            <w:rtl/>
            <w:lang w:eastAsia="en-US"/>
          </w:rPr>
          <w:t>ס"ח תשע"ו מס' 2507</w:t>
        </w:r>
      </w:hyperlink>
      <w:r w:rsidRPr="00350FB2">
        <w:rPr>
          <w:rStyle w:val="default"/>
          <w:rFonts w:cs="FrankRuehl" w:hint="cs"/>
          <w:vanish/>
          <w:szCs w:val="20"/>
          <w:shd w:val="clear" w:color="auto" w:fill="FFFF99"/>
          <w:rtl/>
          <w:lang w:eastAsia="en-US"/>
        </w:rPr>
        <w:t xml:space="preserve"> מיום 5.11.2015 עמ' 27 (</w:t>
      </w:r>
      <w:hyperlink r:id="rId134" w:history="1">
        <w:r w:rsidRPr="00350FB2">
          <w:rPr>
            <w:rStyle w:val="Hyperlink"/>
            <w:rFonts w:hint="cs"/>
            <w:vanish/>
            <w:szCs w:val="20"/>
            <w:shd w:val="clear" w:color="auto" w:fill="FFFF99"/>
            <w:rtl/>
            <w:lang w:eastAsia="en-US"/>
          </w:rPr>
          <w:t>ה"ח 939</w:t>
        </w:r>
      </w:hyperlink>
      <w:r w:rsidRPr="00350FB2">
        <w:rPr>
          <w:rStyle w:val="default"/>
          <w:rFonts w:cs="FrankRuehl" w:hint="cs"/>
          <w:vanish/>
          <w:szCs w:val="20"/>
          <w:shd w:val="clear" w:color="auto" w:fill="FFFF99"/>
          <w:rtl/>
          <w:lang w:eastAsia="en-US"/>
        </w:rPr>
        <w:t>)</w:t>
      </w:r>
    </w:p>
    <w:p w14:paraId="47954945" w14:textId="77777777" w:rsidR="0056447D" w:rsidRPr="00350FB2" w:rsidRDefault="0056447D" w:rsidP="0056447D">
      <w:pPr>
        <w:pStyle w:val="P00"/>
        <w:ind w:left="0"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shd w:val="clear" w:color="auto" w:fill="FFFF99"/>
          <w:rtl/>
          <w:lang w:eastAsia="en-US"/>
        </w:rPr>
        <w:tab/>
        <w:t>(ד)</w:t>
      </w:r>
      <w:r w:rsidRPr="00350FB2">
        <w:rPr>
          <w:rStyle w:val="default"/>
          <w:rFonts w:cs="FrankRuehl" w:hint="cs"/>
          <w:vanish/>
          <w:sz w:val="22"/>
          <w:szCs w:val="22"/>
          <w:shd w:val="clear" w:color="auto" w:fill="FFFF99"/>
          <w:rtl/>
          <w:lang w:eastAsia="en-US"/>
        </w:rPr>
        <w:tab/>
        <w:t>השר, לאחר התייעצות עם שר המשפטים, יקבע הוראות בעניינים אלה:</w:t>
      </w:r>
    </w:p>
    <w:p w14:paraId="4528B9A7" w14:textId="77777777" w:rsidR="0056447D" w:rsidRPr="0056447D" w:rsidRDefault="0056447D" w:rsidP="0056447D">
      <w:pPr>
        <w:pStyle w:val="P00"/>
        <w:spacing w:before="0"/>
        <w:ind w:left="1021" w:right="1134"/>
        <w:rPr>
          <w:rStyle w:val="default"/>
          <w:rFonts w:cs="FrankRuehl" w:hint="cs"/>
          <w:sz w:val="2"/>
          <w:szCs w:val="2"/>
          <w:rtl/>
          <w:lang w:eastAsia="en-US"/>
        </w:rPr>
      </w:pPr>
      <w:r w:rsidRPr="00350FB2">
        <w:rPr>
          <w:rStyle w:val="default"/>
          <w:rFonts w:cs="FrankRuehl" w:hint="cs"/>
          <w:vanish/>
          <w:sz w:val="22"/>
          <w:szCs w:val="22"/>
          <w:shd w:val="clear" w:color="auto" w:fill="FFFF99"/>
          <w:rtl/>
          <w:lang w:eastAsia="en-US"/>
        </w:rPr>
        <w:t>(1)</w:t>
      </w:r>
      <w:r w:rsidRPr="00350FB2">
        <w:rPr>
          <w:rStyle w:val="default"/>
          <w:rFonts w:cs="FrankRuehl" w:hint="cs"/>
          <w:vanish/>
          <w:sz w:val="22"/>
          <w:szCs w:val="22"/>
          <w:shd w:val="clear" w:color="auto" w:fill="FFFF99"/>
          <w:rtl/>
          <w:lang w:eastAsia="en-US"/>
        </w:rPr>
        <w:tab/>
        <w:t xml:space="preserve">אופן הגישה למידע המועבר במערכת סליקה פנסיונית מרכזית, ובכלל זה אמצעי הזיהוי הנדרשים ממשתמש במערכת או ממי מטעמו, לשם גישה למערכת לרבות ביצוע פעולות בה, אופן בדיקת קיומה של בקשה מטעם הלקוח או של ייפוי כוח </w:t>
      </w:r>
      <w:r w:rsidRPr="00350FB2">
        <w:rPr>
          <w:rStyle w:val="default"/>
          <w:rFonts w:cs="FrankRuehl" w:hint="cs"/>
          <w:vanish/>
          <w:sz w:val="22"/>
          <w:szCs w:val="22"/>
          <w:u w:val="single"/>
          <w:shd w:val="clear" w:color="auto" w:fill="FFFF99"/>
          <w:rtl/>
          <w:lang w:eastAsia="en-US"/>
        </w:rPr>
        <w:t>או קיומה של חובה לאיתור כספים כאמור בסעיף 31ט(ה)(1)</w:t>
      </w:r>
      <w:r w:rsidRPr="00350FB2">
        <w:rPr>
          <w:rStyle w:val="default"/>
          <w:rFonts w:cs="FrankRuehl" w:hint="cs"/>
          <w:vanish/>
          <w:sz w:val="22"/>
          <w:szCs w:val="22"/>
          <w:shd w:val="clear" w:color="auto" w:fill="FFFF99"/>
          <w:rtl/>
          <w:lang w:eastAsia="en-US"/>
        </w:rPr>
        <w:t>, והתקופה שבה המידע שבמערכת יהיה נגיש למשתמש או ללקוח וכן הוראות בדבר אופן הגישה לשם בקרה על פעולת המערכת; השר רשאי לקבוע כאמור הוראות מיוחדות בדבר אמצעי הזיהוי הנדרשים מלקוח לשם גישה למערכת והוראות לעניין מסירת המידע ללקוח, כאמור בסעיף 31ט(ג);</w:t>
      </w:r>
      <w:bookmarkEnd w:id="112"/>
    </w:p>
    <w:p w14:paraId="4667107D" w14:textId="77777777" w:rsidR="00286D36" w:rsidRDefault="00286D36" w:rsidP="00C9714D">
      <w:pPr>
        <w:pStyle w:val="P00"/>
        <w:spacing w:before="72"/>
        <w:ind w:left="0" w:right="1134"/>
        <w:rPr>
          <w:rStyle w:val="default"/>
          <w:rFonts w:cs="FrankRuehl" w:hint="cs"/>
          <w:rtl/>
          <w:lang w:eastAsia="en-US"/>
        </w:rPr>
      </w:pPr>
      <w:bookmarkStart w:id="113" w:name="Seif70"/>
      <w:bookmarkEnd w:id="113"/>
      <w:r>
        <w:rPr>
          <w:lang w:val="he-IL"/>
        </w:rPr>
        <w:pict w14:anchorId="5922253E">
          <v:rect id="_x0000_s2300" style="position:absolute;left:0;text-align:left;margin-left:464.5pt;margin-top:8.05pt;width:75.05pt;height:55pt;z-index:251679744" o:allowincell="f" filled="f" stroked="f" strokecolor="lime" strokeweight=".25pt">
            <v:textbox inset="0,0,0,0">
              <w:txbxContent>
                <w:p w14:paraId="5E138079"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הגבלות לעניין המידע המועבר במערכת סליקה פנסיונית מרכזית</w:t>
                  </w:r>
                </w:p>
                <w:p w14:paraId="2D34968C"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rect>
        </w:pict>
      </w:r>
      <w:r>
        <w:rPr>
          <w:rStyle w:val="big-number"/>
          <w:rFonts w:hint="cs"/>
          <w:rtl/>
          <w:lang w:eastAsia="en-US"/>
        </w:rPr>
        <w:t>31</w:t>
      </w:r>
      <w:r>
        <w:rPr>
          <w:rStyle w:val="default"/>
          <w:rFonts w:cs="FrankRuehl" w:hint="cs"/>
          <w:rtl/>
        </w:rPr>
        <w:t>יז</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C9714D">
        <w:rPr>
          <w:rStyle w:val="default"/>
          <w:rFonts w:cs="FrankRuehl" w:hint="cs"/>
          <w:rtl/>
          <w:lang w:eastAsia="en-US"/>
        </w:rPr>
        <w:t>העברת מידע באמצעות מערכת סליקה פנסיונית מרכזית, הגישה אליו, השימוש בו ושמירתו במערכת, יהיו לשם ביצוע ההוראות לפי סעיפים 31ט ו-31טז, ובהיקף הנדרש לשם כך, בלבד; הוראות אלה יחולו גם לעניין הנתונים על אודות המידע כהגדרתם בסעיף 31טז(ב)(1)</w:t>
      </w:r>
      <w:r>
        <w:rPr>
          <w:rStyle w:val="default"/>
          <w:rFonts w:cs="FrankRuehl"/>
          <w:rtl/>
          <w:lang w:eastAsia="en-US"/>
        </w:rPr>
        <w:t>.</w:t>
      </w:r>
    </w:p>
    <w:p w14:paraId="7AF0568F" w14:textId="77777777" w:rsidR="00C9714D" w:rsidRDefault="00C9714D" w:rsidP="00C9714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יעביר אדם מידע או נתונים על אודות המידע באמצעות מערכת סליקה פנסיונית מרכזית, לא יעיין בהם בלא זכות גישה, ולא יעשה בהם שימוש או ישמור אותם במערכת, אלא לשם ביצוע ההוראות לפי סעיפים 31ט ו-31טז ובהיקף הנדרש לשם כך.</w:t>
      </w:r>
    </w:p>
    <w:p w14:paraId="7135B344" w14:textId="77777777" w:rsidR="00286D36" w:rsidRPr="00350FB2" w:rsidRDefault="00286D36" w:rsidP="00286D36">
      <w:pPr>
        <w:pStyle w:val="P00"/>
        <w:spacing w:before="0"/>
        <w:ind w:left="0" w:right="1134"/>
        <w:rPr>
          <w:rStyle w:val="default"/>
          <w:rFonts w:cs="FrankRuehl" w:hint="cs"/>
          <w:vanish/>
          <w:color w:val="FF0000"/>
          <w:szCs w:val="20"/>
          <w:shd w:val="clear" w:color="auto" w:fill="FFFF99"/>
          <w:rtl/>
        </w:rPr>
      </w:pPr>
      <w:bookmarkStart w:id="114" w:name="Rov103"/>
      <w:r w:rsidRPr="00350FB2">
        <w:rPr>
          <w:rStyle w:val="default"/>
          <w:rFonts w:cs="FrankRuehl" w:hint="cs"/>
          <w:vanish/>
          <w:color w:val="FF0000"/>
          <w:szCs w:val="20"/>
          <w:shd w:val="clear" w:color="auto" w:fill="FFFF99"/>
          <w:rtl/>
        </w:rPr>
        <w:t>מיום 10.3.2011</w:t>
      </w:r>
    </w:p>
    <w:p w14:paraId="342B39B4"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79518DEC"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135"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375 (</w:t>
      </w:r>
      <w:hyperlink r:id="rId136"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48BE8747" w14:textId="77777777" w:rsidR="00286D36" w:rsidRPr="00C9714D" w:rsidRDefault="00286D36" w:rsidP="00C9714D">
      <w:pPr>
        <w:pStyle w:val="P00"/>
        <w:spacing w:before="0"/>
        <w:ind w:left="0" w:right="1134"/>
        <w:rPr>
          <w:rStyle w:val="default"/>
          <w:rFonts w:cs="FrankRuehl" w:hint="cs"/>
          <w:sz w:val="2"/>
          <w:szCs w:val="2"/>
          <w:rtl/>
        </w:rPr>
      </w:pPr>
      <w:r w:rsidRPr="00350FB2">
        <w:rPr>
          <w:rStyle w:val="default"/>
          <w:rFonts w:cs="FrankRuehl" w:hint="cs"/>
          <w:b/>
          <w:bCs/>
          <w:vanish/>
          <w:szCs w:val="20"/>
          <w:shd w:val="clear" w:color="auto" w:fill="FFFF99"/>
          <w:rtl/>
        </w:rPr>
        <w:t>הוספת סעיף 31יז</w:t>
      </w:r>
      <w:bookmarkEnd w:id="114"/>
    </w:p>
    <w:p w14:paraId="5058820A" w14:textId="77777777" w:rsidR="00286D36" w:rsidRDefault="00286D36" w:rsidP="00C9714D">
      <w:pPr>
        <w:pStyle w:val="header-2"/>
        <w:ind w:left="0" w:right="1134"/>
        <w:rPr>
          <w:rFonts w:hint="cs"/>
          <w:rtl/>
        </w:rPr>
      </w:pPr>
      <w:bookmarkStart w:id="115" w:name="hed211"/>
      <w:bookmarkEnd w:id="115"/>
      <w:r>
        <w:rPr>
          <w:rtl/>
          <w:lang w:eastAsia="en-US"/>
        </w:rPr>
        <w:pict w14:anchorId="0DFB97FD">
          <v:shape id="_x0000_s2301" type="#_x0000_t202" style="position:absolute;left:0;text-align:left;margin-left:470.25pt;margin-top:12.75pt;width:1in;height:22.4pt;z-index:251680768" filled="f" stroked="f">
            <v:textbox inset="1mm,0,1mm,0">
              <w:txbxContent>
                <w:p w14:paraId="34D50703"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Pr>
          <w:rtl/>
        </w:rPr>
        <w:t>ס</w:t>
      </w:r>
      <w:r>
        <w:rPr>
          <w:rFonts w:hint="cs"/>
          <w:rtl/>
        </w:rPr>
        <w:t xml:space="preserve">ימן </w:t>
      </w:r>
      <w:r w:rsidR="00C9714D">
        <w:rPr>
          <w:rFonts w:hint="cs"/>
          <w:rtl/>
        </w:rPr>
        <w:t>ה': פיקוח על פעילות חברה להפעלת מערכת סליקה פנסיונית מרכזית</w:t>
      </w:r>
    </w:p>
    <w:p w14:paraId="6E818BE7" w14:textId="77777777" w:rsidR="00286D36" w:rsidRPr="00350FB2" w:rsidRDefault="00286D36" w:rsidP="00286D36">
      <w:pPr>
        <w:pStyle w:val="P00"/>
        <w:spacing w:before="0"/>
        <w:ind w:left="0" w:right="1134"/>
        <w:rPr>
          <w:rStyle w:val="default"/>
          <w:rFonts w:cs="FrankRuehl" w:hint="cs"/>
          <w:vanish/>
          <w:color w:val="FF0000"/>
          <w:szCs w:val="20"/>
          <w:shd w:val="clear" w:color="auto" w:fill="FFFF99"/>
          <w:rtl/>
        </w:rPr>
      </w:pPr>
      <w:bookmarkStart w:id="116" w:name="Rov104"/>
      <w:r w:rsidRPr="00350FB2">
        <w:rPr>
          <w:rStyle w:val="default"/>
          <w:rFonts w:cs="FrankRuehl" w:hint="cs"/>
          <w:vanish/>
          <w:color w:val="FF0000"/>
          <w:szCs w:val="20"/>
          <w:shd w:val="clear" w:color="auto" w:fill="FFFF99"/>
          <w:rtl/>
        </w:rPr>
        <w:t>מיום 10.3.2011</w:t>
      </w:r>
    </w:p>
    <w:p w14:paraId="7AE107B0"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25F0E4FF"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137"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376 (</w:t>
      </w:r>
      <w:hyperlink r:id="rId138"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258DE06E" w14:textId="77777777" w:rsidR="00286D36" w:rsidRPr="00C9714D" w:rsidRDefault="00286D36" w:rsidP="00C9714D">
      <w:pPr>
        <w:pStyle w:val="P00"/>
        <w:spacing w:before="0"/>
        <w:ind w:left="0" w:right="1134"/>
        <w:rPr>
          <w:rStyle w:val="default"/>
          <w:rFonts w:cs="FrankRuehl" w:hint="cs"/>
          <w:sz w:val="2"/>
          <w:szCs w:val="2"/>
          <w:rtl/>
        </w:rPr>
      </w:pPr>
      <w:r w:rsidRPr="00350FB2">
        <w:rPr>
          <w:rStyle w:val="default"/>
          <w:rFonts w:cs="FrankRuehl" w:hint="cs"/>
          <w:b/>
          <w:bCs/>
          <w:vanish/>
          <w:szCs w:val="20"/>
          <w:shd w:val="clear" w:color="auto" w:fill="FFFF99"/>
          <w:rtl/>
        </w:rPr>
        <w:t>הוספת סימן ה'</w:t>
      </w:r>
      <w:bookmarkEnd w:id="116"/>
    </w:p>
    <w:p w14:paraId="4EE7B4FA" w14:textId="77777777" w:rsidR="00286D36" w:rsidRDefault="00286D36" w:rsidP="00E4039A">
      <w:pPr>
        <w:pStyle w:val="P00"/>
        <w:spacing w:before="72"/>
        <w:ind w:left="0" w:right="1134"/>
        <w:rPr>
          <w:rStyle w:val="default"/>
          <w:rFonts w:cs="FrankRuehl" w:hint="cs"/>
          <w:rtl/>
          <w:lang w:eastAsia="en-US"/>
        </w:rPr>
      </w:pPr>
      <w:bookmarkStart w:id="117" w:name="Seif71"/>
      <w:bookmarkEnd w:id="117"/>
      <w:r>
        <w:rPr>
          <w:lang w:val="he-IL"/>
        </w:rPr>
        <w:pict w14:anchorId="08027DEF">
          <v:rect id="_x0000_s2302" style="position:absolute;left:0;text-align:left;margin-left:464.5pt;margin-top:8.05pt;width:75.05pt;height:29.35pt;z-index:251681792" o:allowincell="f" filled="f" stroked="f" strokecolor="lime" strokeweight=".25pt">
            <v:textbox inset="0,0,0,0">
              <w:txbxContent>
                <w:p w14:paraId="63C8CAF9"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פיקוח הממונה</w:t>
                  </w:r>
                </w:p>
                <w:p w14:paraId="291FAE77"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rect>
        </w:pict>
      </w:r>
      <w:r>
        <w:rPr>
          <w:rStyle w:val="big-number"/>
          <w:rFonts w:hint="cs"/>
          <w:rtl/>
          <w:lang w:eastAsia="en-US"/>
        </w:rPr>
        <w:t>31</w:t>
      </w:r>
      <w:r>
        <w:rPr>
          <w:rStyle w:val="default"/>
          <w:rFonts w:cs="FrankRuehl" w:hint="cs"/>
          <w:rtl/>
        </w:rPr>
        <w:t>יח</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 xml:space="preserve">במילוי </w:t>
      </w:r>
      <w:r w:rsidR="00E4039A">
        <w:rPr>
          <w:rStyle w:val="default"/>
          <w:rFonts w:cs="FrankRuehl" w:hint="cs"/>
          <w:rtl/>
          <w:lang w:eastAsia="en-US"/>
        </w:rPr>
        <w:t>תפקידיה וחובותיה לפי חוק זה, תהיה חברה להפעלת מערכת סליקה פנסיונית מרכזית נתונה לפיקוחו של הממונה</w:t>
      </w:r>
      <w:r>
        <w:rPr>
          <w:rStyle w:val="default"/>
          <w:rFonts w:cs="FrankRuehl"/>
          <w:rtl/>
          <w:lang w:eastAsia="en-US"/>
        </w:rPr>
        <w:t>.</w:t>
      </w:r>
    </w:p>
    <w:p w14:paraId="2A16AC92" w14:textId="77777777" w:rsidR="00E4039A" w:rsidRDefault="00B90FD5" w:rsidP="00B90FD5">
      <w:pPr>
        <w:pStyle w:val="P00"/>
        <w:spacing w:before="72"/>
        <w:ind w:left="0" w:right="1134"/>
        <w:rPr>
          <w:rStyle w:val="default"/>
          <w:rFonts w:cs="FrankRuehl" w:hint="cs"/>
          <w:rtl/>
          <w:lang w:eastAsia="en-US"/>
        </w:rPr>
      </w:pPr>
      <w:r>
        <w:rPr>
          <w:rFonts w:hint="cs"/>
          <w:rtl/>
          <w:lang w:eastAsia="en-US"/>
        </w:rPr>
        <w:pict w14:anchorId="62A5F611">
          <v:shape id="_x0000_s2399" type="#_x0000_t202" style="position:absolute;left:0;text-align:left;margin-left:470.25pt;margin-top:7.1pt;width:1in;height:16.8pt;z-index:251741184" filled="f" stroked="f">
            <v:textbox inset="1mm,0,1mm,0">
              <w:txbxContent>
                <w:p w14:paraId="004E6EB1" w14:textId="77777777" w:rsidR="00B90FD5" w:rsidRDefault="00B90FD5" w:rsidP="00B90FD5">
                  <w:pPr>
                    <w:spacing w:line="160" w:lineRule="exact"/>
                    <w:jc w:val="left"/>
                    <w:rPr>
                      <w:rFonts w:cs="Miriam" w:hint="cs"/>
                      <w:noProof/>
                      <w:szCs w:val="18"/>
                      <w:rtl/>
                      <w:lang w:eastAsia="en-US"/>
                    </w:rPr>
                  </w:pPr>
                  <w:r>
                    <w:rPr>
                      <w:rFonts w:cs="Miriam" w:hint="cs"/>
                      <w:szCs w:val="18"/>
                      <w:rtl/>
                      <w:lang w:eastAsia="en-US"/>
                    </w:rPr>
                    <w:t>(תיקון מס' 9) תשע"ט-2018</w:t>
                  </w:r>
                </w:p>
              </w:txbxContent>
            </v:textbox>
            <w10:anchorlock/>
          </v:shape>
        </w:pict>
      </w:r>
      <w:r w:rsidRPr="00A85AA1">
        <w:rPr>
          <w:rStyle w:val="default"/>
          <w:rFonts w:cs="FrankRuehl" w:hint="cs"/>
          <w:rtl/>
          <w:lang w:eastAsia="en-US"/>
        </w:rPr>
        <w:tab/>
        <w:t>(</w:t>
      </w:r>
      <w:r w:rsidR="00E4039A">
        <w:rPr>
          <w:rStyle w:val="default"/>
          <w:rFonts w:cs="FrankRuehl" w:hint="cs"/>
          <w:rtl/>
          <w:lang w:eastAsia="en-US"/>
        </w:rPr>
        <w:t>ב)</w:t>
      </w:r>
      <w:r w:rsidR="00E4039A">
        <w:rPr>
          <w:rStyle w:val="default"/>
          <w:rFonts w:cs="FrankRuehl" w:hint="cs"/>
          <w:rtl/>
          <w:lang w:eastAsia="en-US"/>
        </w:rPr>
        <w:tab/>
        <w:t xml:space="preserve">הממונה רשאי, לצורך פיקוח כאמור בסעיף קטן (א) </w:t>
      </w:r>
      <w:r w:rsidR="00E4039A">
        <w:rPr>
          <w:rStyle w:val="default"/>
          <w:rFonts w:cs="FrankRuehl"/>
          <w:rtl/>
          <w:lang w:eastAsia="en-US"/>
        </w:rPr>
        <w:t>–</w:t>
      </w:r>
    </w:p>
    <w:p w14:paraId="42E71709" w14:textId="77777777" w:rsidR="00E4039A" w:rsidRDefault="00E4039A" w:rsidP="0097675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לתת הוראות הנוגעות לדרכי פעולתם וניהולם של חברה להפעלת מערכת סליקה פנסיונית מרכזית, של נושאי משרה בה ושל כל מי שמועסק על ידה, והכל כדי להבטיח את ניהולה התקין של החברה ויעילותה, את טיב השירות הניתן על ידה ואת השמירה על עניינם של המשתמשים במערכת ושל הלקוחות, כדי למנוע פגיעה ביכולתה של החברה לקיים את התחייבויותיה</w:t>
      </w:r>
      <w:r w:rsidR="00B90FD5" w:rsidRPr="00B90FD5">
        <w:rPr>
          <w:rStyle w:val="default"/>
          <w:rFonts w:cs="FrankRuehl" w:hint="cs"/>
          <w:rtl/>
          <w:lang w:eastAsia="en-US"/>
        </w:rPr>
        <w:t xml:space="preserve"> וכדי לתמוך ביציבותה של המערכת הפיננסית ובפעילותה הסדירה</w:t>
      </w:r>
      <w:r>
        <w:rPr>
          <w:rStyle w:val="default"/>
          <w:rFonts w:cs="FrankRuehl" w:hint="cs"/>
          <w:rtl/>
          <w:lang w:eastAsia="en-US"/>
        </w:rPr>
        <w:t xml:space="preserve">; </w:t>
      </w:r>
      <w:r w:rsidR="00976754">
        <w:rPr>
          <w:rStyle w:val="default"/>
          <w:rFonts w:cs="FrankRuehl" w:hint="cs"/>
          <w:rtl/>
          <w:lang w:eastAsia="en-US"/>
        </w:rPr>
        <w:t>הוראות כאמור יכול שיינתנו בנוגע לכלל החברות להפעלת מערכת סליקה פנסיונית מרכזית או בנוגע לסוג מסוים של חברות כאמור;</w:t>
      </w:r>
    </w:p>
    <w:p w14:paraId="366B7E60" w14:textId="77777777" w:rsidR="00976754" w:rsidRDefault="00976754" w:rsidP="0097675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לתת הוראות בנוגע לאופן השימוש במערכת סליקה פנסיונית מרכזית בידי המשתמשים במערכת ובידי הלקוחות; הוראות כאמור לעניין משתמשים יכול שיינתנו בנוגע לכלל המשתמשים או בנוגע לסוג מסוים של משתמשים.</w:t>
      </w:r>
    </w:p>
    <w:p w14:paraId="54DBF500" w14:textId="77777777" w:rsidR="00976754" w:rsidRDefault="00976754" w:rsidP="0097675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הוראות סעיפים 50 עד 50ג, 60 עד 62, 65, 67 עד 78 ו-97 לחוק הפיקוח על הביטוח והוראות סעיף 102 לחוק האמור לעניין החלטה לפי סעיף 62(א) לאותו חוק, יחולו לעניין חברה להפעלת מערכת סליקה פנסיונית מרכזית, בשינויים המחויבים.</w:t>
      </w:r>
    </w:p>
    <w:p w14:paraId="1552EFD2" w14:textId="77777777" w:rsidR="00286D36" w:rsidRPr="00350FB2" w:rsidRDefault="00286D36" w:rsidP="00286D36">
      <w:pPr>
        <w:pStyle w:val="P00"/>
        <w:spacing w:before="0"/>
        <w:ind w:left="0" w:right="1134"/>
        <w:rPr>
          <w:rStyle w:val="default"/>
          <w:rFonts w:cs="FrankRuehl" w:hint="cs"/>
          <w:vanish/>
          <w:color w:val="FF0000"/>
          <w:szCs w:val="20"/>
          <w:shd w:val="clear" w:color="auto" w:fill="FFFF99"/>
          <w:rtl/>
        </w:rPr>
      </w:pPr>
      <w:bookmarkStart w:id="118" w:name="Rov182"/>
      <w:r w:rsidRPr="00350FB2">
        <w:rPr>
          <w:rStyle w:val="default"/>
          <w:rFonts w:cs="FrankRuehl" w:hint="cs"/>
          <w:vanish/>
          <w:color w:val="FF0000"/>
          <w:szCs w:val="20"/>
          <w:shd w:val="clear" w:color="auto" w:fill="FFFF99"/>
          <w:rtl/>
        </w:rPr>
        <w:t>מיום 10.3.2011</w:t>
      </w:r>
    </w:p>
    <w:p w14:paraId="29C71791"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55DFEC11"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139"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376 (</w:t>
      </w:r>
      <w:hyperlink r:id="rId140"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0A703294" w14:textId="77777777" w:rsidR="00286D36" w:rsidRPr="00350FB2" w:rsidRDefault="00286D36" w:rsidP="00976754">
      <w:pPr>
        <w:pStyle w:val="P00"/>
        <w:spacing w:before="0"/>
        <w:ind w:left="0" w:right="1134"/>
        <w:rPr>
          <w:rStyle w:val="default"/>
          <w:rFonts w:cs="FrankRuehl"/>
          <w:vanish/>
          <w:szCs w:val="20"/>
          <w:shd w:val="clear" w:color="auto" w:fill="FFFF99"/>
          <w:rtl/>
        </w:rPr>
      </w:pPr>
      <w:r w:rsidRPr="00350FB2">
        <w:rPr>
          <w:rStyle w:val="default"/>
          <w:rFonts w:cs="FrankRuehl" w:hint="cs"/>
          <w:b/>
          <w:bCs/>
          <w:vanish/>
          <w:szCs w:val="20"/>
          <w:shd w:val="clear" w:color="auto" w:fill="FFFF99"/>
          <w:rtl/>
        </w:rPr>
        <w:t>הוספת סעיף 31יח</w:t>
      </w:r>
    </w:p>
    <w:p w14:paraId="0D51088C" w14:textId="77777777" w:rsidR="00E43F50" w:rsidRPr="00350FB2" w:rsidRDefault="00E43F50" w:rsidP="00E43F50">
      <w:pPr>
        <w:pStyle w:val="P00"/>
        <w:spacing w:before="0"/>
        <w:ind w:left="0" w:right="1134"/>
        <w:rPr>
          <w:rFonts w:ascii="FrankRuehl" w:hAnsi="FrankRuehl"/>
          <w:vanish/>
          <w:szCs w:val="20"/>
          <w:shd w:val="clear" w:color="auto" w:fill="FFFF99"/>
          <w:rtl/>
        </w:rPr>
      </w:pPr>
    </w:p>
    <w:p w14:paraId="78C19FD9" w14:textId="77777777" w:rsidR="00E43F50" w:rsidRPr="00350FB2" w:rsidRDefault="00E43F50" w:rsidP="00E43F50">
      <w:pPr>
        <w:pStyle w:val="P00"/>
        <w:spacing w:before="0"/>
        <w:ind w:left="0" w:right="1134"/>
        <w:rPr>
          <w:rStyle w:val="default"/>
          <w:rFonts w:ascii="FrankRuehl" w:hAnsi="FrankRuehl" w:cs="FrankRuehl"/>
          <w:vanish/>
          <w:color w:val="FF0000"/>
          <w:szCs w:val="20"/>
          <w:shd w:val="clear" w:color="auto" w:fill="FFFF99"/>
          <w:rtl/>
        </w:rPr>
      </w:pPr>
      <w:r w:rsidRPr="00350FB2">
        <w:rPr>
          <w:rStyle w:val="default"/>
          <w:rFonts w:ascii="FrankRuehl" w:hAnsi="FrankRuehl" w:cs="FrankRuehl"/>
          <w:vanish/>
          <w:color w:val="FF0000"/>
          <w:szCs w:val="20"/>
          <w:shd w:val="clear" w:color="auto" w:fill="FFFF99"/>
          <w:rtl/>
        </w:rPr>
        <w:t>מיום 28.11.2018</w:t>
      </w:r>
    </w:p>
    <w:p w14:paraId="371E427E" w14:textId="77777777" w:rsidR="00E43F50" w:rsidRPr="00350FB2" w:rsidRDefault="00E43F50" w:rsidP="00E43F50">
      <w:pPr>
        <w:pStyle w:val="P00"/>
        <w:spacing w:before="0"/>
        <w:ind w:left="0" w:right="1134"/>
        <w:rPr>
          <w:rStyle w:val="default"/>
          <w:rFonts w:ascii="FrankRuehl" w:hAnsi="FrankRuehl" w:cs="FrankRuehl"/>
          <w:vanish/>
          <w:szCs w:val="20"/>
          <w:shd w:val="clear" w:color="auto" w:fill="FFFF99"/>
          <w:rtl/>
        </w:rPr>
      </w:pPr>
      <w:r w:rsidRPr="00350FB2">
        <w:rPr>
          <w:rStyle w:val="default"/>
          <w:rFonts w:ascii="FrankRuehl" w:hAnsi="FrankRuehl" w:cs="FrankRuehl"/>
          <w:b/>
          <w:bCs/>
          <w:vanish/>
          <w:szCs w:val="20"/>
          <w:shd w:val="clear" w:color="auto" w:fill="FFFF99"/>
          <w:rtl/>
        </w:rPr>
        <w:t xml:space="preserve">תיקון מס' </w:t>
      </w:r>
      <w:r w:rsidRPr="00350FB2">
        <w:rPr>
          <w:rStyle w:val="default"/>
          <w:rFonts w:ascii="FrankRuehl" w:hAnsi="FrankRuehl" w:cs="FrankRuehl" w:hint="cs"/>
          <w:b/>
          <w:bCs/>
          <w:vanish/>
          <w:szCs w:val="20"/>
          <w:shd w:val="clear" w:color="auto" w:fill="FFFF99"/>
          <w:rtl/>
        </w:rPr>
        <w:t>9</w:t>
      </w:r>
    </w:p>
    <w:p w14:paraId="1EE99C97" w14:textId="77777777" w:rsidR="00E43F50" w:rsidRPr="00350FB2" w:rsidRDefault="00E43F50" w:rsidP="00E43F50">
      <w:pPr>
        <w:pStyle w:val="P00"/>
        <w:spacing w:before="0"/>
        <w:ind w:left="0" w:right="1134"/>
        <w:rPr>
          <w:rStyle w:val="default"/>
          <w:rFonts w:ascii="FrankRuehl" w:hAnsi="FrankRuehl" w:cs="FrankRuehl"/>
          <w:vanish/>
          <w:szCs w:val="20"/>
          <w:shd w:val="clear" w:color="auto" w:fill="FFFF99"/>
          <w:rtl/>
        </w:rPr>
      </w:pPr>
      <w:hyperlink r:id="rId141" w:history="1">
        <w:r w:rsidRPr="00350FB2">
          <w:rPr>
            <w:rStyle w:val="Hyperlink"/>
            <w:rFonts w:ascii="FrankRuehl" w:hAnsi="FrankRuehl"/>
            <w:vanish/>
            <w:szCs w:val="20"/>
            <w:shd w:val="clear" w:color="auto" w:fill="FFFF99"/>
            <w:rtl/>
          </w:rPr>
          <w:t>ס"ח תשע"ט מס' 2759</w:t>
        </w:r>
      </w:hyperlink>
      <w:r w:rsidRPr="00350FB2">
        <w:rPr>
          <w:rStyle w:val="default"/>
          <w:rFonts w:ascii="FrankRuehl" w:hAnsi="FrankRuehl" w:cs="FrankRuehl"/>
          <w:vanish/>
          <w:szCs w:val="20"/>
          <w:shd w:val="clear" w:color="auto" w:fill="FFFF99"/>
          <w:rtl/>
        </w:rPr>
        <w:t xml:space="preserve"> מיום 28.11.2018 עמ' 6</w:t>
      </w:r>
      <w:r w:rsidRPr="00350FB2">
        <w:rPr>
          <w:rStyle w:val="default"/>
          <w:rFonts w:ascii="FrankRuehl" w:hAnsi="FrankRuehl" w:cs="FrankRuehl" w:hint="cs"/>
          <w:vanish/>
          <w:szCs w:val="20"/>
          <w:shd w:val="clear" w:color="auto" w:fill="FFFF99"/>
          <w:rtl/>
        </w:rPr>
        <w:t>4</w:t>
      </w:r>
      <w:r w:rsidRPr="00350FB2">
        <w:rPr>
          <w:rStyle w:val="default"/>
          <w:rFonts w:ascii="FrankRuehl" w:hAnsi="FrankRuehl" w:cs="FrankRuehl"/>
          <w:vanish/>
          <w:szCs w:val="20"/>
          <w:shd w:val="clear" w:color="auto" w:fill="FFFF99"/>
          <w:rtl/>
        </w:rPr>
        <w:t xml:space="preserve"> (</w:t>
      </w:r>
      <w:hyperlink r:id="rId142" w:history="1">
        <w:r w:rsidRPr="00350FB2">
          <w:rPr>
            <w:rStyle w:val="Hyperlink"/>
            <w:rFonts w:ascii="FrankRuehl" w:hAnsi="FrankRuehl"/>
            <w:vanish/>
            <w:szCs w:val="20"/>
            <w:shd w:val="clear" w:color="auto" w:fill="FFFF99"/>
            <w:rtl/>
          </w:rPr>
          <w:t>ה"ח 1112</w:t>
        </w:r>
      </w:hyperlink>
      <w:r w:rsidRPr="00350FB2">
        <w:rPr>
          <w:rStyle w:val="default"/>
          <w:rFonts w:ascii="FrankRuehl" w:hAnsi="FrankRuehl" w:cs="FrankRuehl"/>
          <w:vanish/>
          <w:szCs w:val="20"/>
          <w:shd w:val="clear" w:color="auto" w:fill="FFFF99"/>
          <w:rtl/>
        </w:rPr>
        <w:t>)</w:t>
      </w:r>
    </w:p>
    <w:p w14:paraId="032904E8" w14:textId="77777777" w:rsidR="00E43F50" w:rsidRPr="00350FB2" w:rsidRDefault="00E43F50" w:rsidP="00E43F50">
      <w:pPr>
        <w:pStyle w:val="P00"/>
        <w:ind w:left="0" w:right="1134"/>
        <w:rPr>
          <w:rStyle w:val="default"/>
          <w:rFonts w:cs="FrankRuehl" w:hint="cs"/>
          <w:vanish/>
          <w:sz w:val="16"/>
          <w:szCs w:val="22"/>
          <w:shd w:val="clear" w:color="auto" w:fill="FFFF99"/>
          <w:rtl/>
          <w:lang w:eastAsia="en-US"/>
        </w:rPr>
      </w:pPr>
      <w:r w:rsidRPr="00350FB2">
        <w:rPr>
          <w:rStyle w:val="default"/>
          <w:rFonts w:cs="FrankRuehl" w:hint="cs"/>
          <w:vanish/>
          <w:sz w:val="16"/>
          <w:szCs w:val="22"/>
          <w:shd w:val="clear" w:color="auto" w:fill="FFFF99"/>
          <w:rtl/>
          <w:lang w:eastAsia="en-US"/>
        </w:rPr>
        <w:tab/>
        <w:t>(ב)</w:t>
      </w:r>
      <w:r w:rsidRPr="00350FB2">
        <w:rPr>
          <w:rStyle w:val="default"/>
          <w:rFonts w:cs="FrankRuehl" w:hint="cs"/>
          <w:vanish/>
          <w:sz w:val="16"/>
          <w:szCs w:val="22"/>
          <w:shd w:val="clear" w:color="auto" w:fill="FFFF99"/>
          <w:rtl/>
          <w:lang w:eastAsia="en-US"/>
        </w:rPr>
        <w:tab/>
        <w:t xml:space="preserve">הממונה רשאי, לצורך פיקוח כאמור בסעיף קטן (א) </w:t>
      </w:r>
      <w:r w:rsidRPr="00350FB2">
        <w:rPr>
          <w:rStyle w:val="default"/>
          <w:rFonts w:cs="FrankRuehl"/>
          <w:vanish/>
          <w:sz w:val="16"/>
          <w:szCs w:val="22"/>
          <w:shd w:val="clear" w:color="auto" w:fill="FFFF99"/>
          <w:rtl/>
          <w:lang w:eastAsia="en-US"/>
        </w:rPr>
        <w:t>–</w:t>
      </w:r>
    </w:p>
    <w:p w14:paraId="57ADE6A9" w14:textId="77777777" w:rsidR="00E43F50" w:rsidRPr="00DF4DBB" w:rsidRDefault="00E43F50" w:rsidP="00DF4DBB">
      <w:pPr>
        <w:pStyle w:val="P00"/>
        <w:spacing w:before="0"/>
        <w:ind w:left="1021" w:right="1134"/>
        <w:rPr>
          <w:rStyle w:val="default"/>
          <w:rFonts w:cs="FrankRuehl" w:hint="cs"/>
          <w:sz w:val="2"/>
          <w:szCs w:val="2"/>
          <w:rtl/>
          <w:lang w:eastAsia="en-US"/>
        </w:rPr>
      </w:pPr>
      <w:r w:rsidRPr="00350FB2">
        <w:rPr>
          <w:rStyle w:val="default"/>
          <w:rFonts w:cs="FrankRuehl" w:hint="cs"/>
          <w:vanish/>
          <w:sz w:val="16"/>
          <w:szCs w:val="22"/>
          <w:shd w:val="clear" w:color="auto" w:fill="FFFF99"/>
          <w:rtl/>
          <w:lang w:eastAsia="en-US"/>
        </w:rPr>
        <w:t>(1)</w:t>
      </w:r>
      <w:r w:rsidRPr="00350FB2">
        <w:rPr>
          <w:rStyle w:val="default"/>
          <w:rFonts w:cs="FrankRuehl" w:hint="cs"/>
          <w:vanish/>
          <w:sz w:val="16"/>
          <w:szCs w:val="22"/>
          <w:shd w:val="clear" w:color="auto" w:fill="FFFF99"/>
          <w:rtl/>
          <w:lang w:eastAsia="en-US"/>
        </w:rPr>
        <w:tab/>
        <w:t xml:space="preserve">לתת הוראות הנוגעות לדרכי פעולתם וניהולם של חברה להפעלת מערכת סליקה פנסיונית מרכזית, של נושאי משרה בה ושל כל מי שמועסק על ידה, והכל כדי להבטיח את ניהולה התקין של החברה ויעילותה, את טיב השירות הניתן על ידה ואת השמירה על עניינם של המשתמשים במערכת ושל הלקוחות, </w:t>
      </w:r>
      <w:r w:rsidRPr="00350FB2">
        <w:rPr>
          <w:rStyle w:val="default"/>
          <w:rFonts w:cs="FrankRuehl" w:hint="cs"/>
          <w:strike/>
          <w:vanish/>
          <w:sz w:val="16"/>
          <w:szCs w:val="22"/>
          <w:shd w:val="clear" w:color="auto" w:fill="FFFF99"/>
          <w:rtl/>
          <w:lang w:eastAsia="en-US"/>
        </w:rPr>
        <w:t>וכדי למנוע</w:t>
      </w:r>
      <w:r w:rsidR="00B90FD5" w:rsidRPr="00350FB2">
        <w:rPr>
          <w:rStyle w:val="default"/>
          <w:rFonts w:cs="FrankRuehl" w:hint="cs"/>
          <w:vanish/>
          <w:sz w:val="16"/>
          <w:szCs w:val="22"/>
          <w:shd w:val="clear" w:color="auto" w:fill="FFFF99"/>
          <w:rtl/>
          <w:lang w:eastAsia="en-US"/>
        </w:rPr>
        <w:t xml:space="preserve"> </w:t>
      </w:r>
      <w:r w:rsidR="00B90FD5" w:rsidRPr="00350FB2">
        <w:rPr>
          <w:rStyle w:val="default"/>
          <w:rFonts w:cs="FrankRuehl" w:hint="cs"/>
          <w:vanish/>
          <w:sz w:val="16"/>
          <w:szCs w:val="22"/>
          <w:u w:val="single"/>
          <w:shd w:val="clear" w:color="auto" w:fill="FFFF99"/>
          <w:rtl/>
          <w:lang w:eastAsia="en-US"/>
        </w:rPr>
        <w:t>כדי למנוע</w:t>
      </w:r>
      <w:r w:rsidRPr="00350FB2">
        <w:rPr>
          <w:rStyle w:val="default"/>
          <w:rFonts w:cs="FrankRuehl" w:hint="cs"/>
          <w:vanish/>
          <w:sz w:val="16"/>
          <w:szCs w:val="22"/>
          <w:shd w:val="clear" w:color="auto" w:fill="FFFF99"/>
          <w:rtl/>
          <w:lang w:eastAsia="en-US"/>
        </w:rPr>
        <w:t xml:space="preserve"> פגיעה ביכולתה של החברה לקיים את התחייבויותיה</w:t>
      </w:r>
      <w:r w:rsidR="00B90FD5" w:rsidRPr="00350FB2">
        <w:rPr>
          <w:rStyle w:val="default"/>
          <w:rFonts w:cs="FrankRuehl" w:hint="cs"/>
          <w:vanish/>
          <w:sz w:val="16"/>
          <w:szCs w:val="22"/>
          <w:shd w:val="clear" w:color="auto" w:fill="FFFF99"/>
          <w:rtl/>
          <w:lang w:eastAsia="en-US"/>
        </w:rPr>
        <w:t xml:space="preserve"> </w:t>
      </w:r>
      <w:r w:rsidR="00B90FD5" w:rsidRPr="00350FB2">
        <w:rPr>
          <w:rStyle w:val="default"/>
          <w:rFonts w:cs="FrankRuehl" w:hint="cs"/>
          <w:vanish/>
          <w:sz w:val="16"/>
          <w:szCs w:val="22"/>
          <w:u w:val="single"/>
          <w:shd w:val="clear" w:color="auto" w:fill="FFFF99"/>
          <w:rtl/>
          <w:lang w:eastAsia="en-US"/>
        </w:rPr>
        <w:t>וכדי לתמוך ביציבותה של המערכת הפיננסית ובפעילותה הסדירה</w:t>
      </w:r>
      <w:r w:rsidRPr="00350FB2">
        <w:rPr>
          <w:rStyle w:val="default"/>
          <w:rFonts w:cs="FrankRuehl" w:hint="cs"/>
          <w:vanish/>
          <w:sz w:val="16"/>
          <w:szCs w:val="22"/>
          <w:shd w:val="clear" w:color="auto" w:fill="FFFF99"/>
          <w:rtl/>
          <w:lang w:eastAsia="en-US"/>
        </w:rPr>
        <w:t>; הוראות כאמור יכול שיינתנו בנוגע לכלל החברות להפעלת מערכת סליקה פנסיונית מרכזית או בנוגע לסוג מסוים של חברות כאמור;</w:t>
      </w:r>
      <w:bookmarkEnd w:id="118"/>
    </w:p>
    <w:p w14:paraId="4576CBF2" w14:textId="77777777" w:rsidR="00286D36" w:rsidRDefault="00286D36" w:rsidP="000F7D0C">
      <w:pPr>
        <w:pStyle w:val="P00"/>
        <w:spacing w:before="72"/>
        <w:ind w:left="0" w:right="1134"/>
        <w:rPr>
          <w:rStyle w:val="default"/>
          <w:rFonts w:cs="FrankRuehl"/>
          <w:rtl/>
          <w:lang w:eastAsia="en-US"/>
        </w:rPr>
      </w:pPr>
      <w:bookmarkStart w:id="119" w:name="Seif72"/>
      <w:bookmarkEnd w:id="119"/>
      <w:r>
        <w:rPr>
          <w:lang w:val="he-IL"/>
        </w:rPr>
        <w:pict w14:anchorId="13DDC584">
          <v:rect id="_x0000_s2303" style="position:absolute;left:0;text-align:left;margin-left:464.5pt;margin-top:8.05pt;width:75.05pt;height:48.1pt;z-index:251682816" o:allowincell="f" filled="f" stroked="f" strokecolor="lime" strokeweight=".25pt">
            <v:textbox inset="0,0,0,0">
              <w:txbxContent>
                <w:p w14:paraId="02880D03"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דוחות, הודעות ומידע</w:t>
                  </w:r>
                </w:p>
                <w:p w14:paraId="3867E317" w14:textId="77777777" w:rsidR="00575E31" w:rsidRDefault="00575E31" w:rsidP="00286D36">
                  <w:pPr>
                    <w:spacing w:line="160" w:lineRule="exact"/>
                    <w:jc w:val="left"/>
                    <w:rPr>
                      <w:rFonts w:cs="Miriam" w:hint="cs"/>
                      <w:noProof/>
                      <w:szCs w:val="18"/>
                      <w:rtl/>
                      <w:lang w:eastAsia="en-US"/>
                    </w:rPr>
                  </w:pPr>
                  <w:r>
                    <w:rPr>
                      <w:rFonts w:cs="Miriam" w:hint="cs"/>
                      <w:szCs w:val="18"/>
                      <w:rtl/>
                      <w:lang w:eastAsia="en-US"/>
                    </w:rPr>
                    <w:t>(תיקון מס' 3) תשע"א-2011</w:t>
                  </w:r>
                </w:p>
                <w:p w14:paraId="047FA947" w14:textId="77777777" w:rsidR="00F4625D" w:rsidRDefault="00F4625D" w:rsidP="00286D36">
                  <w:pPr>
                    <w:spacing w:line="160" w:lineRule="exact"/>
                    <w:jc w:val="left"/>
                    <w:rPr>
                      <w:rFonts w:cs="Miriam" w:hint="cs"/>
                      <w:noProof/>
                      <w:szCs w:val="18"/>
                      <w:rtl/>
                      <w:lang w:eastAsia="en-US"/>
                    </w:rPr>
                  </w:pPr>
                  <w:r>
                    <w:rPr>
                      <w:rFonts w:cs="Miriam" w:hint="cs"/>
                      <w:noProof/>
                      <w:szCs w:val="18"/>
                      <w:rtl/>
                      <w:lang w:eastAsia="en-US"/>
                    </w:rPr>
                    <w:t xml:space="preserve">(תיקון מס' 8) </w:t>
                  </w:r>
                  <w:r>
                    <w:rPr>
                      <w:rFonts w:cs="Miriam"/>
                      <w:noProof/>
                      <w:szCs w:val="18"/>
                      <w:rtl/>
                      <w:lang w:eastAsia="en-US"/>
                    </w:rPr>
                    <w:br/>
                  </w:r>
                  <w:r>
                    <w:rPr>
                      <w:rFonts w:cs="Miriam" w:hint="cs"/>
                      <w:noProof/>
                      <w:szCs w:val="18"/>
                      <w:rtl/>
                      <w:lang w:eastAsia="en-US"/>
                    </w:rPr>
                    <w:t>תשע"ו-2016</w:t>
                  </w:r>
                </w:p>
              </w:txbxContent>
            </v:textbox>
            <w10:anchorlock/>
          </v:rect>
        </w:pict>
      </w:r>
      <w:r>
        <w:rPr>
          <w:rStyle w:val="big-number"/>
          <w:rFonts w:hint="cs"/>
          <w:rtl/>
          <w:lang w:eastAsia="en-US"/>
        </w:rPr>
        <w:t>31</w:t>
      </w:r>
      <w:r w:rsidR="00976754">
        <w:rPr>
          <w:rStyle w:val="default"/>
          <w:rFonts w:cs="FrankRuehl" w:hint="cs"/>
          <w:rtl/>
        </w:rPr>
        <w:t>יט</w:t>
      </w:r>
      <w:r>
        <w:rPr>
          <w:rStyle w:val="default"/>
          <w:rFonts w:cs="FrankRuehl"/>
          <w:rtl/>
        </w:rPr>
        <w:t>.</w:t>
      </w:r>
      <w:r>
        <w:rPr>
          <w:rStyle w:val="default"/>
          <w:rFonts w:cs="FrankRuehl"/>
          <w:rtl/>
        </w:rPr>
        <w:tab/>
      </w:r>
      <w:r w:rsidR="00976754">
        <w:rPr>
          <w:rStyle w:val="default"/>
          <w:rFonts w:cs="FrankRuehl" w:hint="cs"/>
          <w:rtl/>
          <w:lang w:eastAsia="en-US"/>
        </w:rPr>
        <w:t xml:space="preserve">הוראות סעיפים 42, 42א ו-48א לחוק הפיקוח על הביטוח יחולו לעניין חברה להפעלת מערכת סליקה פנסיונית מרכזית, בשינויים המחויבים; </w:t>
      </w:r>
      <w:r w:rsidR="000F7D0C">
        <w:rPr>
          <w:rStyle w:val="default"/>
          <w:rFonts w:cs="FrankRuehl" w:hint="cs"/>
          <w:rtl/>
          <w:lang w:eastAsia="en-US"/>
        </w:rPr>
        <w:t>הממונה רשאי להורות על</w:t>
      </w:r>
      <w:r w:rsidR="00976754">
        <w:rPr>
          <w:rStyle w:val="default"/>
          <w:rFonts w:cs="FrankRuehl" w:hint="cs"/>
          <w:rtl/>
          <w:lang w:eastAsia="en-US"/>
        </w:rPr>
        <w:t xml:space="preserve"> הקלות לעניין תחולת הוראות הסעיפים האמורים לגבי חברה להפעלת מערכת סליקה פנסיונית מרכזית, בדרך של קביעת שינויים ותיאומים בתחולת ההוראות האמורות, כולן או חלקן, על חברה כאמור, או קביעה כי הוראות אלה, כולן או חלקן, לא יחולו לגביה</w:t>
      </w:r>
      <w:r>
        <w:rPr>
          <w:rStyle w:val="default"/>
          <w:rFonts w:cs="FrankRuehl"/>
          <w:rtl/>
          <w:lang w:eastAsia="en-US"/>
        </w:rPr>
        <w:t>.</w:t>
      </w:r>
    </w:p>
    <w:p w14:paraId="797AD8A1" w14:textId="77777777" w:rsidR="00286D36" w:rsidRPr="00350FB2" w:rsidRDefault="00286D36" w:rsidP="00286D36">
      <w:pPr>
        <w:pStyle w:val="P00"/>
        <w:spacing w:before="0"/>
        <w:ind w:left="0" w:right="1134"/>
        <w:rPr>
          <w:rStyle w:val="default"/>
          <w:rFonts w:cs="FrankRuehl" w:hint="cs"/>
          <w:vanish/>
          <w:color w:val="FF0000"/>
          <w:szCs w:val="20"/>
          <w:shd w:val="clear" w:color="auto" w:fill="FFFF99"/>
          <w:rtl/>
        </w:rPr>
      </w:pPr>
      <w:bookmarkStart w:id="120" w:name="Rov180"/>
      <w:r w:rsidRPr="00350FB2">
        <w:rPr>
          <w:rStyle w:val="default"/>
          <w:rFonts w:cs="FrankRuehl" w:hint="cs"/>
          <w:vanish/>
          <w:color w:val="FF0000"/>
          <w:szCs w:val="20"/>
          <w:shd w:val="clear" w:color="auto" w:fill="FFFF99"/>
          <w:rtl/>
        </w:rPr>
        <w:t>מיום 10.3.2011</w:t>
      </w:r>
    </w:p>
    <w:p w14:paraId="78D590E5"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34249D80" w14:textId="77777777" w:rsidR="00286D36" w:rsidRPr="00350FB2" w:rsidRDefault="00286D36" w:rsidP="00286D36">
      <w:pPr>
        <w:pStyle w:val="P00"/>
        <w:spacing w:before="0"/>
        <w:ind w:left="0" w:right="1134"/>
        <w:rPr>
          <w:rStyle w:val="default"/>
          <w:rFonts w:cs="FrankRuehl" w:hint="cs"/>
          <w:vanish/>
          <w:szCs w:val="20"/>
          <w:shd w:val="clear" w:color="auto" w:fill="FFFF99"/>
          <w:rtl/>
        </w:rPr>
      </w:pPr>
      <w:hyperlink r:id="rId143"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376 (</w:t>
      </w:r>
      <w:hyperlink r:id="rId144"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7BBAF829" w14:textId="77777777" w:rsidR="00286D36" w:rsidRPr="00350FB2" w:rsidRDefault="00286D36" w:rsidP="00976754">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הוספת סעיף 31י</w:t>
      </w:r>
      <w:r w:rsidR="00976754" w:rsidRPr="00350FB2">
        <w:rPr>
          <w:rStyle w:val="default"/>
          <w:rFonts w:cs="FrankRuehl" w:hint="cs"/>
          <w:b/>
          <w:bCs/>
          <w:vanish/>
          <w:szCs w:val="20"/>
          <w:shd w:val="clear" w:color="auto" w:fill="FFFF99"/>
          <w:rtl/>
        </w:rPr>
        <w:t>ט</w:t>
      </w:r>
    </w:p>
    <w:p w14:paraId="4ECF33BB" w14:textId="77777777" w:rsidR="00F4625D" w:rsidRPr="00350FB2" w:rsidRDefault="00F4625D" w:rsidP="00F4625D">
      <w:pPr>
        <w:pStyle w:val="P00"/>
        <w:spacing w:before="0"/>
        <w:ind w:left="0" w:right="1134"/>
        <w:rPr>
          <w:rStyle w:val="default"/>
          <w:rFonts w:cs="FrankRuehl" w:hint="cs"/>
          <w:vanish/>
          <w:szCs w:val="20"/>
          <w:shd w:val="clear" w:color="auto" w:fill="FFFF99"/>
          <w:rtl/>
        </w:rPr>
      </w:pPr>
    </w:p>
    <w:p w14:paraId="7E006A11" w14:textId="77777777" w:rsidR="00F4625D" w:rsidRPr="00350FB2" w:rsidRDefault="00F4625D" w:rsidP="00F4625D">
      <w:pPr>
        <w:pStyle w:val="P00"/>
        <w:spacing w:before="0"/>
        <w:ind w:left="0" w:right="1134"/>
        <w:rPr>
          <w:rStyle w:val="default"/>
          <w:rFonts w:cs="FrankRuehl" w:hint="cs"/>
          <w:vanish/>
          <w:color w:val="FF0000"/>
          <w:szCs w:val="20"/>
          <w:shd w:val="clear" w:color="auto" w:fill="FFFF99"/>
          <w:rtl/>
        </w:rPr>
      </w:pPr>
      <w:r w:rsidRPr="00350FB2">
        <w:rPr>
          <w:rStyle w:val="default"/>
          <w:rFonts w:cs="FrankRuehl" w:hint="cs"/>
          <w:vanish/>
          <w:color w:val="FF0000"/>
          <w:szCs w:val="20"/>
          <w:shd w:val="clear" w:color="auto" w:fill="FFFF99"/>
          <w:rtl/>
        </w:rPr>
        <w:t>מיום 1.11.2016</w:t>
      </w:r>
    </w:p>
    <w:p w14:paraId="70F205E9" w14:textId="77777777" w:rsidR="00F4625D" w:rsidRPr="00350FB2" w:rsidRDefault="00F4625D" w:rsidP="00F4625D">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8</w:t>
      </w:r>
    </w:p>
    <w:p w14:paraId="0FD99FAD" w14:textId="77777777" w:rsidR="00F4625D" w:rsidRPr="00350FB2" w:rsidRDefault="00F4625D" w:rsidP="00F4625D">
      <w:pPr>
        <w:pStyle w:val="P00"/>
        <w:spacing w:before="0"/>
        <w:ind w:left="0" w:right="1134"/>
        <w:rPr>
          <w:rStyle w:val="default"/>
          <w:rFonts w:cs="FrankRuehl" w:hint="cs"/>
          <w:vanish/>
          <w:szCs w:val="20"/>
          <w:shd w:val="clear" w:color="auto" w:fill="FFFF99"/>
          <w:rtl/>
        </w:rPr>
      </w:pPr>
      <w:hyperlink r:id="rId145" w:history="1">
        <w:r w:rsidRPr="00350FB2">
          <w:rPr>
            <w:rStyle w:val="Hyperlink"/>
            <w:rFonts w:hint="cs"/>
            <w:vanish/>
            <w:szCs w:val="20"/>
            <w:shd w:val="clear" w:color="auto" w:fill="FFFF99"/>
            <w:rtl/>
          </w:rPr>
          <w:t>ס"ח תשע"ו מס' 2582</w:t>
        </w:r>
      </w:hyperlink>
      <w:r w:rsidRPr="00350FB2">
        <w:rPr>
          <w:rStyle w:val="default"/>
          <w:rFonts w:cs="FrankRuehl" w:hint="cs"/>
          <w:vanish/>
          <w:szCs w:val="20"/>
          <w:shd w:val="clear" w:color="auto" w:fill="FFFF99"/>
          <w:rtl/>
        </w:rPr>
        <w:t xml:space="preserve"> מיום 21.8.2016 עמ' 1261 (</w:t>
      </w:r>
      <w:hyperlink r:id="rId146" w:history="1">
        <w:r w:rsidRPr="00350FB2">
          <w:rPr>
            <w:rStyle w:val="Hyperlink"/>
            <w:rFonts w:hint="cs"/>
            <w:vanish/>
            <w:szCs w:val="20"/>
            <w:shd w:val="clear" w:color="auto" w:fill="FFFF99"/>
            <w:rtl/>
          </w:rPr>
          <w:t>ה"ח 1032</w:t>
        </w:r>
      </w:hyperlink>
      <w:r w:rsidRPr="00350FB2">
        <w:rPr>
          <w:rStyle w:val="default"/>
          <w:rFonts w:cs="FrankRuehl" w:hint="cs"/>
          <w:vanish/>
          <w:szCs w:val="20"/>
          <w:shd w:val="clear" w:color="auto" w:fill="FFFF99"/>
          <w:rtl/>
        </w:rPr>
        <w:t>)</w:t>
      </w:r>
    </w:p>
    <w:p w14:paraId="2ACF7635" w14:textId="77777777" w:rsidR="00F4625D" w:rsidRPr="00F157A5" w:rsidRDefault="00F4625D" w:rsidP="00F157A5">
      <w:pPr>
        <w:pStyle w:val="P00"/>
        <w:ind w:left="0" w:right="1134"/>
        <w:rPr>
          <w:rStyle w:val="default"/>
          <w:rFonts w:cs="FrankRuehl"/>
          <w:sz w:val="2"/>
          <w:szCs w:val="2"/>
          <w:rtl/>
          <w:lang w:eastAsia="en-US"/>
        </w:rPr>
      </w:pPr>
      <w:r w:rsidRPr="00350FB2">
        <w:rPr>
          <w:rStyle w:val="default"/>
          <w:rFonts w:cs="FrankRuehl" w:hint="cs"/>
          <w:vanish/>
          <w:sz w:val="22"/>
          <w:szCs w:val="22"/>
          <w:shd w:val="clear" w:color="auto" w:fill="FFFF99"/>
          <w:rtl/>
        </w:rPr>
        <w:t>31</w:t>
      </w:r>
      <w:r w:rsidRPr="00350FB2">
        <w:rPr>
          <w:rStyle w:val="default"/>
          <w:rFonts w:cs="FrankRuehl" w:hint="cs"/>
          <w:vanish/>
          <w:sz w:val="22"/>
          <w:szCs w:val="22"/>
          <w:shd w:val="clear" w:color="auto" w:fill="FFFF99"/>
          <w:rtl/>
          <w:lang w:eastAsia="en-US"/>
        </w:rPr>
        <w:t>יט</w:t>
      </w:r>
      <w:r w:rsidRPr="00350FB2">
        <w:rPr>
          <w:rStyle w:val="default"/>
          <w:rFonts w:cs="FrankRuehl"/>
          <w:vanish/>
          <w:sz w:val="22"/>
          <w:szCs w:val="22"/>
          <w:shd w:val="clear" w:color="auto" w:fill="FFFF99"/>
          <w:rtl/>
          <w:lang w:eastAsia="en-US"/>
        </w:rPr>
        <w:t>.</w:t>
      </w:r>
      <w:r w:rsidRPr="00350FB2">
        <w:rPr>
          <w:rStyle w:val="default"/>
          <w:rFonts w:cs="FrankRuehl"/>
          <w:vanish/>
          <w:sz w:val="22"/>
          <w:szCs w:val="22"/>
          <w:shd w:val="clear" w:color="auto" w:fill="FFFF99"/>
          <w:rtl/>
          <w:lang w:eastAsia="en-US"/>
        </w:rPr>
        <w:tab/>
      </w:r>
      <w:r w:rsidRPr="00350FB2">
        <w:rPr>
          <w:rStyle w:val="default"/>
          <w:rFonts w:cs="FrankRuehl" w:hint="cs"/>
          <w:vanish/>
          <w:sz w:val="22"/>
          <w:szCs w:val="22"/>
          <w:shd w:val="clear" w:color="auto" w:fill="FFFF99"/>
          <w:rtl/>
          <w:lang w:eastAsia="en-US"/>
        </w:rPr>
        <w:t xml:space="preserve">הוראות סעיפים 42, 42א ו-48א לחוק הפיקוח על הביטוח יחולו לעניין חברה להפעלת מערכת סליקה פנסיונית מרכזית, בשינויים המחויבים; </w:t>
      </w:r>
      <w:r w:rsidRPr="00350FB2">
        <w:rPr>
          <w:rStyle w:val="default"/>
          <w:rFonts w:cs="FrankRuehl" w:hint="cs"/>
          <w:strike/>
          <w:vanish/>
          <w:sz w:val="22"/>
          <w:szCs w:val="22"/>
          <w:shd w:val="clear" w:color="auto" w:fill="FFFF99"/>
          <w:rtl/>
          <w:lang w:eastAsia="en-US"/>
        </w:rPr>
        <w:t>השר רשאי לקבוע</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הממונה רשאי להורות על</w:t>
      </w:r>
      <w:r w:rsidRPr="00350FB2">
        <w:rPr>
          <w:rStyle w:val="default"/>
          <w:rFonts w:cs="FrankRuehl" w:hint="cs"/>
          <w:vanish/>
          <w:sz w:val="22"/>
          <w:szCs w:val="22"/>
          <w:shd w:val="clear" w:color="auto" w:fill="FFFF99"/>
          <w:rtl/>
          <w:lang w:eastAsia="en-US"/>
        </w:rPr>
        <w:t xml:space="preserve"> הקלות לעניין תחולת הוראות הסעיפים האמורים לגבי חברה להפעלת מערכת סליקה פנסיונית מרכזית, בדרך של קביעת שינויים ותיאומים בתחולת ההוראות האמורות, כולן או חלקן, על חברה כאמור, או קביעה כי הוראות אלה, כולן או חלקן, לא יחולו לגביה</w:t>
      </w:r>
      <w:r w:rsidRPr="00350FB2">
        <w:rPr>
          <w:rStyle w:val="default"/>
          <w:rFonts w:cs="FrankRuehl"/>
          <w:vanish/>
          <w:sz w:val="22"/>
          <w:szCs w:val="22"/>
          <w:shd w:val="clear" w:color="auto" w:fill="FFFF99"/>
          <w:rtl/>
          <w:lang w:eastAsia="en-US"/>
        </w:rPr>
        <w:t>.</w:t>
      </w:r>
      <w:bookmarkEnd w:id="120"/>
    </w:p>
    <w:p w14:paraId="73F6983B" w14:textId="77777777" w:rsidR="003E1701" w:rsidRDefault="003E1701">
      <w:pPr>
        <w:pStyle w:val="medium2-header"/>
        <w:keepLines w:val="0"/>
        <w:spacing w:before="72"/>
        <w:ind w:left="0" w:right="1134"/>
        <w:outlineLvl w:val="0"/>
        <w:rPr>
          <w:rFonts w:hint="cs"/>
          <w:b/>
          <w:noProof/>
          <w:rtl/>
        </w:rPr>
      </w:pPr>
      <w:bookmarkStart w:id="121" w:name="med6"/>
      <w:bookmarkEnd w:id="121"/>
      <w:r>
        <w:rPr>
          <w:rFonts w:hint="cs"/>
          <w:b/>
          <w:noProof/>
          <w:rtl/>
        </w:rPr>
        <w:t>פרק ו': עיצום כספי וקנס אזרחי</w:t>
      </w:r>
    </w:p>
    <w:p w14:paraId="563B0C7D" w14:textId="77777777" w:rsidR="003E1701" w:rsidRDefault="003E1701">
      <w:pPr>
        <w:pStyle w:val="P00"/>
        <w:spacing w:before="72"/>
        <w:ind w:left="0" w:right="1134"/>
        <w:rPr>
          <w:rStyle w:val="default"/>
          <w:rFonts w:cs="FrankRuehl" w:hint="cs"/>
          <w:rtl/>
          <w:lang w:eastAsia="en-US"/>
        </w:rPr>
      </w:pPr>
      <w:bookmarkStart w:id="122" w:name="Seif32"/>
      <w:bookmarkEnd w:id="122"/>
      <w:r>
        <w:rPr>
          <w:lang w:val="he-IL"/>
        </w:rPr>
        <w:pict w14:anchorId="3DEF1C8A">
          <v:rect id="_x0000_s2189" style="position:absolute;left:0;text-align:left;margin-left:464.5pt;margin-top:8.05pt;width:75.05pt;height:7.9pt;z-index:251604992" o:allowincell="f" filled="f" stroked="f" strokecolor="lime" strokeweight=".25pt">
            <v:textbox inset="0,0,0,0">
              <w:txbxContent>
                <w:p w14:paraId="45D61342" w14:textId="77777777" w:rsidR="00575E31" w:rsidRDefault="00575E31">
                  <w:pPr>
                    <w:spacing w:line="160" w:lineRule="exact"/>
                    <w:jc w:val="left"/>
                    <w:rPr>
                      <w:rFonts w:cs="Miriam" w:hint="cs"/>
                      <w:noProof/>
                      <w:szCs w:val="18"/>
                      <w:rtl/>
                      <w:lang w:eastAsia="en-US"/>
                    </w:rPr>
                  </w:pPr>
                  <w:r>
                    <w:rPr>
                      <w:rFonts w:cs="Miriam" w:hint="cs"/>
                      <w:szCs w:val="18"/>
                      <w:rtl/>
                      <w:lang w:eastAsia="en-US"/>
                    </w:rPr>
                    <w:t>עיצום כספי</w:t>
                  </w:r>
                </w:p>
              </w:txbxContent>
            </v:textbox>
            <w10:anchorlock/>
          </v:rect>
        </w:pict>
      </w:r>
      <w:r>
        <w:rPr>
          <w:rStyle w:val="big-number"/>
          <w:rFonts w:hint="cs"/>
          <w:rtl/>
          <w:lang w:eastAsia="en-US"/>
        </w:rPr>
        <w:t>32</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בסעיף זה, "הסכום הבסיסי" – סכום כמפורט להלן, לפי הענין:</w:t>
      </w:r>
    </w:p>
    <w:p w14:paraId="325AF765" w14:textId="77777777" w:rsidR="003E1701" w:rsidRDefault="00A9045F" w:rsidP="00A9045F">
      <w:pPr>
        <w:pStyle w:val="P00"/>
        <w:spacing w:before="72"/>
        <w:ind w:left="1021" w:right="1134"/>
        <w:rPr>
          <w:rStyle w:val="default"/>
          <w:rFonts w:cs="FrankRuehl" w:hint="cs"/>
          <w:rtl/>
          <w:lang w:eastAsia="en-US"/>
        </w:rPr>
      </w:pPr>
      <w:r>
        <w:rPr>
          <w:rtl/>
          <w:lang w:eastAsia="en-US"/>
        </w:rPr>
        <w:pict w14:anchorId="1926ADD5">
          <v:shape id="_x0000_s2305" type="#_x0000_t202" style="position:absolute;left:0;text-align:left;margin-left:470.25pt;margin-top:7.1pt;width:1in;height:16.8pt;z-index:251683840" filled="f" stroked="f">
            <v:textbox inset="1mm,0,1mm,0">
              <w:txbxContent>
                <w:p w14:paraId="628CE118" w14:textId="77777777" w:rsidR="00575E31" w:rsidRDefault="00575E31" w:rsidP="00A9045F">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sidR="003E1701">
        <w:rPr>
          <w:rStyle w:val="default"/>
          <w:rFonts w:cs="FrankRuehl"/>
          <w:rtl/>
          <w:lang w:eastAsia="en-US"/>
        </w:rPr>
        <w:t>(1)</w:t>
      </w:r>
      <w:r w:rsidR="003E1701">
        <w:rPr>
          <w:rStyle w:val="default"/>
          <w:rFonts w:cs="FrankRuehl" w:hint="cs"/>
          <w:rtl/>
          <w:lang w:eastAsia="en-US"/>
        </w:rPr>
        <w:tab/>
      </w:r>
      <w:r w:rsidR="003E1701">
        <w:rPr>
          <w:rStyle w:val="default"/>
          <w:rFonts w:cs="FrankRuehl"/>
          <w:rtl/>
          <w:lang w:eastAsia="en-US"/>
        </w:rPr>
        <w:t>לגבי גוף מוסדי</w:t>
      </w:r>
      <w:r>
        <w:rPr>
          <w:rStyle w:val="default"/>
          <w:rFonts w:cs="FrankRuehl" w:hint="cs"/>
          <w:rtl/>
          <w:lang w:eastAsia="en-US"/>
        </w:rPr>
        <w:t>,</w:t>
      </w:r>
      <w:r w:rsidR="003E1701">
        <w:rPr>
          <w:rStyle w:val="default"/>
          <w:rFonts w:cs="FrankRuehl"/>
          <w:rtl/>
          <w:lang w:eastAsia="en-US"/>
        </w:rPr>
        <w:t xml:space="preserve"> לגבי תאגיד בנקאי</w:t>
      </w:r>
      <w:r>
        <w:rPr>
          <w:rStyle w:val="default"/>
          <w:rFonts w:cs="FrankRuehl" w:hint="cs"/>
          <w:rtl/>
          <w:lang w:eastAsia="en-US"/>
        </w:rPr>
        <w:t xml:space="preserve"> </w:t>
      </w:r>
      <w:r w:rsidRPr="00A9045F">
        <w:rPr>
          <w:rStyle w:val="default"/>
          <w:rFonts w:cs="FrankRuehl" w:hint="cs"/>
          <w:rtl/>
          <w:lang w:eastAsia="en-US"/>
        </w:rPr>
        <w:t>ולגבי חברה להפעלת מערכת סליקה פנסיונית מרכזית</w:t>
      </w:r>
      <w:r w:rsidR="003E1701">
        <w:rPr>
          <w:rStyle w:val="default"/>
          <w:rFonts w:cs="FrankRuehl" w:hint="cs"/>
          <w:rtl/>
          <w:lang w:eastAsia="en-US"/>
        </w:rPr>
        <w:t xml:space="preserve"> </w:t>
      </w:r>
      <w:r w:rsidR="003E1701">
        <w:rPr>
          <w:rStyle w:val="default"/>
          <w:rFonts w:cs="FrankRuehl"/>
          <w:rtl/>
          <w:lang w:eastAsia="en-US"/>
        </w:rPr>
        <w:t>– 150,000 שקלים חדשים;</w:t>
      </w:r>
    </w:p>
    <w:p w14:paraId="66D1AB51" w14:textId="77777777" w:rsidR="003E1701" w:rsidRDefault="00A9045F" w:rsidP="00A9045F">
      <w:pPr>
        <w:pStyle w:val="P00"/>
        <w:spacing w:before="72"/>
        <w:ind w:left="1021" w:right="1134"/>
        <w:rPr>
          <w:rStyle w:val="default"/>
          <w:rFonts w:cs="FrankRuehl" w:hint="cs"/>
          <w:rtl/>
          <w:lang w:eastAsia="en-US"/>
        </w:rPr>
      </w:pPr>
      <w:r>
        <w:rPr>
          <w:rtl/>
          <w:lang w:eastAsia="en-US"/>
        </w:rPr>
        <w:pict w14:anchorId="7BE773BB">
          <v:shape id="_x0000_s2306" type="#_x0000_t202" style="position:absolute;left:0;text-align:left;margin-left:470.25pt;margin-top:7.1pt;width:1in;height:16.8pt;z-index:251684864" filled="f" stroked="f">
            <v:textbox inset="1mm,0,1mm,0">
              <w:txbxContent>
                <w:p w14:paraId="24763EF7" w14:textId="77777777" w:rsidR="00575E31" w:rsidRDefault="00575E31" w:rsidP="00A9045F">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sidR="003E1701">
        <w:rPr>
          <w:rStyle w:val="default"/>
          <w:rFonts w:cs="FrankRuehl"/>
          <w:rtl/>
          <w:lang w:eastAsia="en-US"/>
        </w:rPr>
        <w:t>(2)</w:t>
      </w:r>
      <w:r w:rsidR="003E1701">
        <w:rPr>
          <w:rStyle w:val="default"/>
          <w:rFonts w:cs="FrankRuehl" w:hint="cs"/>
          <w:rtl/>
          <w:lang w:eastAsia="en-US"/>
        </w:rPr>
        <w:tab/>
      </w:r>
      <w:r w:rsidR="003E1701">
        <w:rPr>
          <w:rStyle w:val="default"/>
          <w:rFonts w:cs="FrankRuehl"/>
          <w:rtl/>
          <w:lang w:eastAsia="en-US"/>
        </w:rPr>
        <w:t>לגבי תאגיד שאינו גוף מוסדי</w:t>
      </w:r>
      <w:r>
        <w:rPr>
          <w:rStyle w:val="default"/>
          <w:rFonts w:cs="FrankRuehl" w:hint="cs"/>
          <w:rtl/>
          <w:lang w:eastAsia="en-US"/>
        </w:rPr>
        <w:t>,</w:t>
      </w:r>
      <w:r w:rsidR="003E1701">
        <w:rPr>
          <w:rStyle w:val="default"/>
          <w:rFonts w:cs="FrankRuehl"/>
          <w:rtl/>
          <w:lang w:eastAsia="en-US"/>
        </w:rPr>
        <w:t xml:space="preserve"> שאינו תאגיד בנקאי</w:t>
      </w:r>
      <w:r>
        <w:rPr>
          <w:rStyle w:val="default"/>
          <w:rFonts w:cs="FrankRuehl" w:hint="cs"/>
          <w:rtl/>
          <w:lang w:eastAsia="en-US"/>
        </w:rPr>
        <w:t xml:space="preserve"> </w:t>
      </w:r>
      <w:r w:rsidRPr="00A9045F">
        <w:rPr>
          <w:rStyle w:val="default"/>
          <w:rFonts w:cs="FrankRuehl" w:hint="cs"/>
          <w:rtl/>
          <w:lang w:eastAsia="en-US"/>
        </w:rPr>
        <w:t>ושאינו חברה להפעלת מערכת סליקה פנסיונית מרכזית</w:t>
      </w:r>
      <w:r w:rsidR="003E1701">
        <w:rPr>
          <w:rStyle w:val="default"/>
          <w:rFonts w:cs="FrankRuehl" w:hint="cs"/>
          <w:rtl/>
          <w:lang w:eastAsia="en-US"/>
        </w:rPr>
        <w:t xml:space="preserve"> </w:t>
      </w:r>
      <w:r w:rsidR="003E1701">
        <w:rPr>
          <w:rStyle w:val="default"/>
          <w:rFonts w:cs="FrankRuehl"/>
          <w:rtl/>
          <w:lang w:eastAsia="en-US"/>
        </w:rPr>
        <w:t>– 75,000 שקלים חדשים;</w:t>
      </w:r>
    </w:p>
    <w:p w14:paraId="14A62329"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לגבי יחיד שאינו בעל רישיון</w:t>
      </w:r>
      <w:r>
        <w:rPr>
          <w:rStyle w:val="default"/>
          <w:rFonts w:cs="FrankRuehl" w:hint="cs"/>
          <w:rtl/>
          <w:lang w:eastAsia="en-US"/>
        </w:rPr>
        <w:t xml:space="preserve"> </w:t>
      </w:r>
      <w:r>
        <w:rPr>
          <w:rStyle w:val="default"/>
          <w:rFonts w:cs="FrankRuehl"/>
          <w:rtl/>
          <w:lang w:eastAsia="en-US"/>
        </w:rPr>
        <w:t>– 25,000 שקלים חדשים;</w:t>
      </w:r>
    </w:p>
    <w:p w14:paraId="449FA27A"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לגבי יחיד בעל רישיון</w:t>
      </w:r>
      <w:r>
        <w:rPr>
          <w:rStyle w:val="default"/>
          <w:rFonts w:cs="FrankRuehl" w:hint="cs"/>
          <w:rtl/>
          <w:lang w:eastAsia="en-US"/>
        </w:rPr>
        <w:t xml:space="preserve"> </w:t>
      </w:r>
      <w:r>
        <w:rPr>
          <w:rStyle w:val="default"/>
          <w:rFonts w:cs="FrankRuehl"/>
          <w:rtl/>
          <w:lang w:eastAsia="en-US"/>
        </w:rPr>
        <w:t>– 12,500 שקלים חדשים.</w:t>
      </w:r>
    </w:p>
    <w:p w14:paraId="3B290035"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היה לממונה יסוד סביר להניח כי יועץ פנסיוני או סוכן שיווק פנסיוני לא מסר לממונה דיווח לפי סעיף 30(ב), או כי בעל רישיון או נושא משרה בו לא מילא אחר דרישה</w:t>
      </w:r>
      <w:r>
        <w:rPr>
          <w:rStyle w:val="default"/>
          <w:rFonts w:cs="FrankRuehl" w:hint="cs"/>
          <w:rtl/>
          <w:lang w:eastAsia="en-US"/>
        </w:rPr>
        <w:t xml:space="preserve"> </w:t>
      </w:r>
      <w:r>
        <w:rPr>
          <w:rStyle w:val="default"/>
          <w:rFonts w:cs="FrankRuehl"/>
          <w:rtl/>
          <w:lang w:eastAsia="en-US"/>
        </w:rPr>
        <w:t>שניתנה לו בהתאם להוראות סעיף 50 לחוק הפיקוח על הביטוח, כפי שהוחלו בסעיף 31(ג),</w:t>
      </w:r>
      <w:r>
        <w:rPr>
          <w:rStyle w:val="default"/>
          <w:rFonts w:cs="FrankRuehl" w:hint="cs"/>
          <w:rtl/>
          <w:lang w:eastAsia="en-US"/>
        </w:rPr>
        <w:t xml:space="preserve"> </w:t>
      </w:r>
      <w:r>
        <w:rPr>
          <w:rStyle w:val="default"/>
          <w:rFonts w:cs="FrankRuehl"/>
          <w:rtl/>
          <w:lang w:eastAsia="en-US"/>
        </w:rPr>
        <w:t>רשאי הוא להטיל עליו עיצום כספי בשיעור שלושה אחוזים מהסכום הבסיסי, בעד כל יום שבו נמשכת ההפרה.</w:t>
      </w:r>
    </w:p>
    <w:p w14:paraId="2EF9BB96" w14:textId="77777777" w:rsidR="00A85AA1" w:rsidRPr="00A85AA1" w:rsidRDefault="00A85AA1" w:rsidP="00A85AA1">
      <w:pPr>
        <w:pStyle w:val="P00"/>
        <w:spacing w:before="72"/>
        <w:ind w:left="0" w:right="1134"/>
        <w:rPr>
          <w:rStyle w:val="default"/>
          <w:rFonts w:cs="FrankRuehl" w:hint="cs"/>
          <w:rtl/>
          <w:lang w:eastAsia="en-US"/>
        </w:rPr>
      </w:pPr>
      <w:r>
        <w:rPr>
          <w:rFonts w:hint="cs"/>
          <w:rtl/>
          <w:lang w:eastAsia="en-US"/>
        </w:rPr>
        <w:pict w14:anchorId="794FC557">
          <v:shape id="_x0000_s2307" type="#_x0000_t202" style="position:absolute;left:0;text-align:left;margin-left:470.25pt;margin-top:7.1pt;width:1in;height:16.8pt;z-index:251685888" filled="f" stroked="f">
            <v:textbox inset="1mm,0,1mm,0">
              <w:txbxContent>
                <w:p w14:paraId="0FB68038" w14:textId="77777777" w:rsidR="00575E31" w:rsidRDefault="00575E31" w:rsidP="00A85AA1">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sidRPr="00A85AA1">
        <w:rPr>
          <w:rStyle w:val="default"/>
          <w:rFonts w:cs="FrankRuehl" w:hint="cs"/>
          <w:rtl/>
          <w:lang w:eastAsia="en-US"/>
        </w:rPr>
        <w:tab/>
        <w:t>(ב1)</w:t>
      </w:r>
      <w:r w:rsidRPr="00A85AA1">
        <w:rPr>
          <w:rStyle w:val="default"/>
          <w:rFonts w:cs="FrankRuehl" w:hint="cs"/>
          <w:rtl/>
          <w:lang w:eastAsia="en-US"/>
        </w:rPr>
        <w:tab/>
        <w:t>היה לממונה יסוד סביר להניח כי חברה להפעלת מערכת סליקה פנסיונית מרכזית או נושא משרה בה לא מילאו אחר דרישה שניתנה להם בהתאם להוראות סעיפים 50 או 73 לחוק הפיקוח על הביטוח, כפי שהוחלו בסעיף 31יח(ג), או לא הגישו לממונה דוחות והודעות בהתאם להוראות סעיף 42 לחוק האמור כפי שהוחלו בסעיף 31יט, רשאי הוא להטיל עליהם עיצום כספי בשיעור שלושה אחוזים מהסכום הבסיסי, בעד כל יום שבו נמשכת ההפרה.</w:t>
      </w:r>
    </w:p>
    <w:p w14:paraId="3D9E2429"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היה לממונה יסוד סביר להניח כי בעל רישיון עשה אחת מאלה, רשאי הוא להטיל עליו עיצום כספי בסכום הבסיסי:</w:t>
      </w:r>
    </w:p>
    <w:p w14:paraId="76DE1B59"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לא העביר ללקוח מסמך בכתב המפרט את הנימוקים להמלצתו, בניגוד להוראות סעיף 14;</w:t>
      </w:r>
    </w:p>
    <w:p w14:paraId="41CC1919"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פרסם את דבר עיסוקו במתן ייעוץ פנסיוני בנוגע למוצרים פנסיוניים שלגוף מוסדי מסוים זיקה אליהם, בניגוד להוראות סעיף 23;</w:t>
      </w:r>
    </w:p>
    <w:p w14:paraId="4DEB9FFC"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לא ערך הסכם ייעוץ פנסיוני בכתב עם לקוח קודם לתחילת מתן הייעוץ</w:t>
      </w:r>
      <w:r>
        <w:rPr>
          <w:rStyle w:val="default"/>
          <w:rFonts w:cs="FrankRuehl" w:hint="cs"/>
          <w:rtl/>
          <w:lang w:eastAsia="en-US"/>
        </w:rPr>
        <w:t xml:space="preserve"> </w:t>
      </w:r>
      <w:r>
        <w:rPr>
          <w:rStyle w:val="default"/>
          <w:rFonts w:cs="FrankRuehl"/>
          <w:rtl/>
          <w:lang w:eastAsia="en-US"/>
        </w:rPr>
        <w:t>פנסיוני בניגוד להוראות סעיף 27(א), לא כלל בהסכם כאמור את הפרטים המנויים</w:t>
      </w:r>
      <w:r>
        <w:rPr>
          <w:rStyle w:val="default"/>
          <w:rFonts w:cs="FrankRuehl" w:hint="cs"/>
          <w:rtl/>
          <w:lang w:eastAsia="en-US"/>
        </w:rPr>
        <w:t xml:space="preserve"> </w:t>
      </w:r>
      <w:r>
        <w:rPr>
          <w:rStyle w:val="default"/>
          <w:rFonts w:cs="FrankRuehl"/>
          <w:rtl/>
          <w:lang w:eastAsia="en-US"/>
        </w:rPr>
        <w:t>בסעיף 27(ב)(1) עד (8), לא ערך את ההסכם בהתאם להוראות שניתנו לפי סעיף 27(ג), או לא עדכן את פרטי הלקוח בניגוד להוראות סעיף 27(ד);</w:t>
      </w:r>
    </w:p>
    <w:p w14:paraId="63656076"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לא ניהל רישומים של פעולת ייעוץ פנסיוני, של פעולת שיווק פנסיוני</w:t>
      </w:r>
      <w:r>
        <w:rPr>
          <w:rStyle w:val="default"/>
          <w:rFonts w:cs="FrankRuehl" w:hint="cs"/>
          <w:rtl/>
          <w:lang w:eastAsia="en-US"/>
        </w:rPr>
        <w:t xml:space="preserve"> </w:t>
      </w:r>
      <w:r>
        <w:rPr>
          <w:rStyle w:val="default"/>
          <w:rFonts w:cs="FrankRuehl"/>
          <w:rtl/>
          <w:lang w:eastAsia="en-US"/>
        </w:rPr>
        <w:t>או של ביצוע עסקה בעבור לקוח, או לא שמר את הרישומים כאמור, בניגוד להוראות סעיף 29(א), או בניגוד להוראות הממונה לפי סעיף 29(ב).</w:t>
      </w:r>
    </w:p>
    <w:p w14:paraId="43326782"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היה לממונה יסוד סביר להניח כי בעל רישיון, נושא משרה בו או מי שמועסק על ידו, הפר הוראה מהוראות הממונה שניתנו לפי סעיף 31(ב), רשאי הוא להטיל עליו עיצום כספי בסכום הבסיסי.</w:t>
      </w:r>
    </w:p>
    <w:p w14:paraId="7FB9BB7E" w14:textId="77777777" w:rsidR="00A85AA1" w:rsidRPr="00A85AA1" w:rsidRDefault="00A85AA1" w:rsidP="00A85AA1">
      <w:pPr>
        <w:pStyle w:val="P00"/>
        <w:spacing w:before="72"/>
        <w:ind w:left="0" w:right="1134"/>
        <w:rPr>
          <w:rStyle w:val="default"/>
          <w:rFonts w:cs="FrankRuehl" w:hint="cs"/>
          <w:rtl/>
          <w:lang w:eastAsia="en-US"/>
        </w:rPr>
      </w:pPr>
      <w:r>
        <w:rPr>
          <w:rFonts w:hint="cs"/>
          <w:rtl/>
          <w:lang w:eastAsia="en-US"/>
        </w:rPr>
        <w:pict w14:anchorId="045296EA">
          <v:shape id="_x0000_s2308" type="#_x0000_t202" style="position:absolute;left:0;text-align:left;margin-left:470.25pt;margin-top:7.1pt;width:1in;height:16.8pt;z-index:251686912" filled="f" stroked="f">
            <v:textbox inset="1mm,0,1mm,0">
              <w:txbxContent>
                <w:p w14:paraId="2432BA2C" w14:textId="77777777" w:rsidR="00575E31" w:rsidRDefault="00575E31" w:rsidP="00A85AA1">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sidRPr="00A85AA1">
        <w:rPr>
          <w:rStyle w:val="default"/>
          <w:rFonts w:cs="FrankRuehl" w:hint="cs"/>
          <w:rtl/>
          <w:lang w:eastAsia="en-US"/>
        </w:rPr>
        <w:tab/>
        <w:t>(ה)</w:t>
      </w:r>
      <w:r w:rsidRPr="00A85AA1">
        <w:rPr>
          <w:rStyle w:val="default"/>
          <w:rFonts w:cs="FrankRuehl" w:hint="cs"/>
          <w:rtl/>
          <w:lang w:eastAsia="en-US"/>
        </w:rPr>
        <w:tab/>
        <w:t>היה לממונה יסוד סביר להניח כי חברה להפעלת מערכת סליקה פנסיונית מרכזית עשתה אחת מאלה, רשאי הוא להטיל עליה עיצום כספי בסכום הבסיסי:</w:t>
      </w:r>
    </w:p>
    <w:p w14:paraId="135AC5BD" w14:textId="77777777" w:rsidR="00A85AA1" w:rsidRPr="00A85AA1" w:rsidRDefault="00A85AA1" w:rsidP="00A85AA1">
      <w:pPr>
        <w:pStyle w:val="P00"/>
        <w:spacing w:before="72"/>
        <w:ind w:left="1021" w:right="1134"/>
        <w:rPr>
          <w:rStyle w:val="default"/>
          <w:rFonts w:cs="FrankRuehl" w:hint="cs"/>
          <w:rtl/>
          <w:lang w:eastAsia="en-US"/>
        </w:rPr>
      </w:pPr>
      <w:r w:rsidRPr="00A85AA1">
        <w:rPr>
          <w:rStyle w:val="default"/>
          <w:rFonts w:cs="FrankRuehl" w:hint="cs"/>
          <w:rtl/>
          <w:lang w:eastAsia="en-US"/>
        </w:rPr>
        <w:t>(1)</w:t>
      </w:r>
      <w:r w:rsidRPr="00A85AA1">
        <w:rPr>
          <w:rStyle w:val="default"/>
          <w:rFonts w:cs="FrankRuehl" w:hint="cs"/>
          <w:rtl/>
          <w:lang w:eastAsia="en-US"/>
        </w:rPr>
        <w:tab/>
        <w:t>לא קיימה תנאי מהתנאים שנקבעו ברישיון להפעלת מערכת סליקה פנסיונית מרכזית, בניגוד להוראות סעיף 31א;</w:t>
      </w:r>
    </w:p>
    <w:p w14:paraId="1C60ABF8" w14:textId="77777777" w:rsidR="00A85AA1" w:rsidRPr="00A85AA1" w:rsidRDefault="00A85AA1" w:rsidP="00A85AA1">
      <w:pPr>
        <w:pStyle w:val="P00"/>
        <w:spacing w:before="72"/>
        <w:ind w:left="1021" w:right="1134"/>
        <w:rPr>
          <w:rStyle w:val="default"/>
          <w:rFonts w:cs="FrankRuehl" w:hint="cs"/>
          <w:rtl/>
          <w:lang w:eastAsia="en-US"/>
        </w:rPr>
      </w:pPr>
      <w:r w:rsidRPr="00A85AA1">
        <w:rPr>
          <w:rStyle w:val="default"/>
          <w:rFonts w:cs="FrankRuehl" w:hint="cs"/>
          <w:rtl/>
          <w:lang w:eastAsia="en-US"/>
        </w:rPr>
        <w:t>(2)</w:t>
      </w:r>
      <w:r w:rsidRPr="00A85AA1">
        <w:rPr>
          <w:rStyle w:val="default"/>
          <w:rFonts w:cs="FrankRuehl" w:hint="cs"/>
          <w:rtl/>
          <w:lang w:eastAsia="en-US"/>
        </w:rPr>
        <w:tab/>
        <w:t>לא מינתה אורגן, נושא משרה או בעל תפקיד אחר בחברה להפעלת מערכת סליקה פנסיונית מרכזית, בהתאם להוראות לפי סימן א'1 לפרק ד' בחוק הפיקוח על הביטוח, כפי שהוחלו בסעיף 31ז, או מינתה אורגן, נושא משרה או בעל תפקיד כאמור שלא בהתאם להוראות האמורות;</w:t>
      </w:r>
    </w:p>
    <w:p w14:paraId="43B2076F" w14:textId="77777777" w:rsidR="00A85AA1" w:rsidRPr="00A85AA1" w:rsidRDefault="00A85AA1" w:rsidP="00A85AA1">
      <w:pPr>
        <w:pStyle w:val="P00"/>
        <w:spacing w:before="72"/>
        <w:ind w:left="1021" w:right="1134"/>
        <w:rPr>
          <w:rStyle w:val="default"/>
          <w:rFonts w:cs="FrankRuehl" w:hint="cs"/>
          <w:rtl/>
          <w:lang w:eastAsia="en-US"/>
        </w:rPr>
      </w:pPr>
      <w:r w:rsidRPr="00A85AA1">
        <w:rPr>
          <w:rStyle w:val="default"/>
          <w:rFonts w:cs="FrankRuehl" w:hint="cs"/>
          <w:rtl/>
          <w:lang w:eastAsia="en-US"/>
        </w:rPr>
        <w:t>(3)</w:t>
      </w:r>
      <w:r w:rsidRPr="00A85AA1">
        <w:rPr>
          <w:rStyle w:val="default"/>
          <w:rFonts w:cs="FrankRuehl" w:hint="cs"/>
          <w:rtl/>
          <w:lang w:eastAsia="en-US"/>
        </w:rPr>
        <w:tab/>
        <w:t>הפרה הוראה מהוראות שקבע השר או שנתן הממונה לפי סימן א'1 לפרק ד' בחוק הפיקוח על הביטוח, כפי שהוחל בסעיף 31ז, או שנתן הממונה לפי סעיף 31יח(ב);</w:t>
      </w:r>
    </w:p>
    <w:p w14:paraId="1FD40BF6" w14:textId="77777777" w:rsidR="00A85AA1" w:rsidRPr="00A85AA1" w:rsidRDefault="00A85AA1" w:rsidP="00A85AA1">
      <w:pPr>
        <w:pStyle w:val="P00"/>
        <w:spacing w:before="72"/>
        <w:ind w:left="1021" w:right="1134"/>
        <w:rPr>
          <w:rStyle w:val="default"/>
          <w:rFonts w:cs="FrankRuehl" w:hint="cs"/>
          <w:rtl/>
          <w:lang w:eastAsia="en-US"/>
        </w:rPr>
      </w:pPr>
      <w:r w:rsidRPr="00A85AA1">
        <w:rPr>
          <w:rStyle w:val="default"/>
          <w:rFonts w:cs="FrankRuehl" w:hint="cs"/>
          <w:rtl/>
          <w:lang w:eastAsia="en-US"/>
        </w:rPr>
        <w:t>(4)</w:t>
      </w:r>
      <w:r w:rsidRPr="00A85AA1">
        <w:rPr>
          <w:rStyle w:val="default"/>
          <w:rFonts w:cs="FrankRuehl" w:hint="cs"/>
          <w:rtl/>
          <w:lang w:eastAsia="en-US"/>
        </w:rPr>
        <w:tab/>
        <w:t>לא החזיקה בהון עצמי מזערי שנקבע לפי סעיף 31ח;</w:t>
      </w:r>
    </w:p>
    <w:p w14:paraId="24DB9FA8" w14:textId="77777777" w:rsidR="00A85AA1" w:rsidRPr="00A85AA1" w:rsidRDefault="00A85AA1" w:rsidP="00A85AA1">
      <w:pPr>
        <w:pStyle w:val="P00"/>
        <w:spacing w:before="72"/>
        <w:ind w:left="1021" w:right="1134"/>
        <w:rPr>
          <w:rStyle w:val="default"/>
          <w:rFonts w:cs="FrankRuehl" w:hint="cs"/>
          <w:rtl/>
          <w:lang w:eastAsia="en-US"/>
        </w:rPr>
      </w:pPr>
      <w:r w:rsidRPr="00A85AA1">
        <w:rPr>
          <w:rStyle w:val="default"/>
          <w:rFonts w:cs="FrankRuehl" w:hint="cs"/>
          <w:rtl/>
          <w:lang w:eastAsia="en-US"/>
        </w:rPr>
        <w:t>(5)</w:t>
      </w:r>
      <w:r w:rsidRPr="00A85AA1">
        <w:rPr>
          <w:rStyle w:val="default"/>
          <w:rFonts w:cs="FrankRuehl" w:hint="cs"/>
          <w:rtl/>
          <w:lang w:eastAsia="en-US"/>
        </w:rPr>
        <w:tab/>
        <w:t>לא פעלה למילוי התנאים והדרישות החלים על המערכת, בניגוד להוראות סעיף 31י;</w:t>
      </w:r>
    </w:p>
    <w:p w14:paraId="1888A7DB" w14:textId="77777777" w:rsidR="00A85AA1" w:rsidRPr="00A85AA1" w:rsidRDefault="00A85AA1" w:rsidP="00A85AA1">
      <w:pPr>
        <w:pStyle w:val="P00"/>
        <w:spacing w:before="72"/>
        <w:ind w:left="1021" w:right="1134"/>
        <w:rPr>
          <w:rStyle w:val="default"/>
          <w:rFonts w:cs="FrankRuehl" w:hint="cs"/>
          <w:rtl/>
          <w:lang w:eastAsia="en-US"/>
        </w:rPr>
      </w:pPr>
      <w:r w:rsidRPr="00A85AA1">
        <w:rPr>
          <w:rStyle w:val="default"/>
          <w:rFonts w:cs="FrankRuehl" w:hint="cs"/>
          <w:rtl/>
          <w:lang w:eastAsia="en-US"/>
        </w:rPr>
        <w:t>(6)</w:t>
      </w:r>
      <w:r w:rsidRPr="00A85AA1">
        <w:rPr>
          <w:rStyle w:val="default"/>
          <w:rFonts w:cs="FrankRuehl" w:hint="cs"/>
          <w:rtl/>
          <w:lang w:eastAsia="en-US"/>
        </w:rPr>
        <w:tab/>
        <w:t>לא אפשרה לגוף מוסדי, ליועץ פנסיוני, לסוכן פנסיוני, למעביד, לחברה להפעלת מערכת סליקה פנסיונית מרכזית אחרת או ללקוח, לבצע באמצעות מערכת סליקה פנסיונית מרכזית פעולות, שהם מורשים להן בהתאם להוראות סעיף 31ט, בניגוד להוראות סעיף 31יא;</w:t>
      </w:r>
    </w:p>
    <w:p w14:paraId="4D9C3C66" w14:textId="77777777" w:rsidR="00A85AA1" w:rsidRPr="00A85AA1" w:rsidRDefault="00A85AA1" w:rsidP="00A85AA1">
      <w:pPr>
        <w:pStyle w:val="P00"/>
        <w:spacing w:before="72"/>
        <w:ind w:left="1021" w:right="1134"/>
        <w:rPr>
          <w:rStyle w:val="default"/>
          <w:rFonts w:cs="FrankRuehl" w:hint="cs"/>
          <w:rtl/>
          <w:lang w:eastAsia="en-US"/>
        </w:rPr>
      </w:pPr>
      <w:r w:rsidRPr="00A85AA1">
        <w:rPr>
          <w:rStyle w:val="default"/>
          <w:rFonts w:cs="FrankRuehl" w:hint="cs"/>
          <w:rtl/>
          <w:lang w:eastAsia="en-US"/>
        </w:rPr>
        <w:t>(7)</w:t>
      </w:r>
      <w:r w:rsidRPr="00A85AA1">
        <w:rPr>
          <w:rStyle w:val="default"/>
          <w:rFonts w:cs="FrankRuehl" w:hint="cs"/>
          <w:rtl/>
          <w:lang w:eastAsia="en-US"/>
        </w:rPr>
        <w:tab/>
        <w:t>גבתה דמי שימוש ממשתמש שלא בהתאם להוראות לפי סעיף 31יד(א), או</w:t>
      </w:r>
      <w:r w:rsidR="00461976">
        <w:rPr>
          <w:rStyle w:val="default"/>
          <w:rFonts w:cs="FrankRuehl" w:hint="cs"/>
          <w:rtl/>
          <w:lang w:eastAsia="en-US"/>
        </w:rPr>
        <w:t xml:space="preserve"> </w:t>
      </w:r>
      <w:r w:rsidRPr="00A85AA1">
        <w:rPr>
          <w:rStyle w:val="default"/>
          <w:rFonts w:cs="FrankRuehl" w:hint="cs"/>
          <w:rtl/>
          <w:lang w:eastAsia="en-US"/>
        </w:rPr>
        <w:t>גבתה תשלומים מלקוח שלא בהתאם להוראות לפי סעיף 31יד(ב) או (ג), לפי העניין;</w:t>
      </w:r>
    </w:p>
    <w:p w14:paraId="7DC5E599" w14:textId="77777777" w:rsidR="00A85AA1" w:rsidRPr="00A85AA1" w:rsidRDefault="00A85AA1" w:rsidP="00A85AA1">
      <w:pPr>
        <w:pStyle w:val="P00"/>
        <w:spacing w:before="72"/>
        <w:ind w:left="1021" w:right="1134"/>
        <w:rPr>
          <w:rStyle w:val="default"/>
          <w:rFonts w:cs="FrankRuehl" w:hint="cs"/>
          <w:rtl/>
          <w:lang w:eastAsia="en-US"/>
        </w:rPr>
      </w:pPr>
      <w:r w:rsidRPr="00A85AA1">
        <w:rPr>
          <w:rStyle w:val="default"/>
          <w:rFonts w:cs="FrankRuehl" w:hint="cs"/>
          <w:rtl/>
          <w:lang w:eastAsia="en-US"/>
        </w:rPr>
        <w:t>(8)</w:t>
      </w:r>
      <w:r w:rsidRPr="00A85AA1">
        <w:rPr>
          <w:rStyle w:val="default"/>
          <w:rFonts w:cs="FrankRuehl" w:hint="cs"/>
          <w:rtl/>
          <w:lang w:eastAsia="en-US"/>
        </w:rPr>
        <w:tab/>
        <w:t>לא כללה בפרוטוקול האסיפה הכללית של חברה להפעלת מערכת סליקה פנסיונית מרכזית את הפרטים הדרושים לפי הוראות סעיף 48א(א) לחוק הפיקוח על הביטוח, כפי שהוחל בסעיף 31יט.</w:t>
      </w:r>
    </w:p>
    <w:p w14:paraId="2C0628E7" w14:textId="77777777" w:rsidR="009970FA" w:rsidRPr="009970FA" w:rsidRDefault="00A85AA1" w:rsidP="009970FA">
      <w:pPr>
        <w:pStyle w:val="P00"/>
        <w:spacing w:before="72"/>
        <w:ind w:left="0" w:right="1134"/>
        <w:rPr>
          <w:rStyle w:val="default"/>
          <w:rFonts w:cs="FrankRuehl" w:hint="cs"/>
          <w:rtl/>
          <w:lang w:eastAsia="en-US"/>
        </w:rPr>
      </w:pPr>
      <w:r>
        <w:rPr>
          <w:rFonts w:hint="cs"/>
          <w:rtl/>
          <w:lang w:eastAsia="en-US"/>
        </w:rPr>
        <w:pict w14:anchorId="6F744FAB">
          <v:shape id="_x0000_s2309" type="#_x0000_t202" style="position:absolute;left:0;text-align:left;margin-left:470.25pt;margin-top:7.1pt;width:1in;height:16.8pt;z-index:251687936" filled="f" stroked="f">
            <v:textbox inset="1mm,0,1mm,0">
              <w:txbxContent>
                <w:p w14:paraId="76E3E172" w14:textId="77777777" w:rsidR="00575E31" w:rsidRDefault="00575E31" w:rsidP="00A85AA1">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sidRPr="00A85AA1">
        <w:rPr>
          <w:rStyle w:val="default"/>
          <w:rFonts w:cs="FrankRuehl" w:hint="cs"/>
          <w:rtl/>
          <w:lang w:eastAsia="en-US"/>
        </w:rPr>
        <w:tab/>
        <w:t>(</w:t>
      </w:r>
      <w:r w:rsidR="009970FA" w:rsidRPr="009970FA">
        <w:rPr>
          <w:rStyle w:val="default"/>
          <w:rFonts w:cs="FrankRuehl" w:hint="cs"/>
          <w:rtl/>
          <w:lang w:eastAsia="en-US"/>
        </w:rPr>
        <w:t>ו)</w:t>
      </w:r>
      <w:r w:rsidR="009970FA" w:rsidRPr="009970FA">
        <w:rPr>
          <w:rStyle w:val="default"/>
          <w:rFonts w:cs="FrankRuehl" w:hint="cs"/>
          <w:rtl/>
          <w:lang w:eastAsia="en-US"/>
        </w:rPr>
        <w:tab/>
        <w:t>היה לממונה יסוד סביר להניח כי אדם כיהן כנושא משרה או כבעל תפקיד אחר בחברה להפעלת מערכת סליקה פנסיונית מרכזית, או פעל במסגרת תפקידו כאמור, בניגוד להוראות לפי סימן א'1 לפרק ד' בחוק הפיקוח על הביטוח, כפי שהוחלו בסעיף 31ז, רשאי הוא להטיל עליו עיצום כספי בסכום הבסיסי.</w:t>
      </w:r>
    </w:p>
    <w:p w14:paraId="035BE563" w14:textId="77777777" w:rsidR="00F47220" w:rsidRPr="00F47220" w:rsidRDefault="00A85AA1" w:rsidP="00F47220">
      <w:pPr>
        <w:pStyle w:val="P00"/>
        <w:spacing w:before="72"/>
        <w:ind w:left="0" w:right="1134"/>
        <w:rPr>
          <w:rStyle w:val="default"/>
          <w:rFonts w:cs="FrankRuehl" w:hint="cs"/>
          <w:rtl/>
          <w:lang w:eastAsia="en-US"/>
        </w:rPr>
      </w:pPr>
      <w:r>
        <w:rPr>
          <w:rFonts w:hint="cs"/>
          <w:rtl/>
          <w:lang w:eastAsia="en-US"/>
        </w:rPr>
        <w:pict w14:anchorId="5C2149F5">
          <v:shape id="_x0000_s2310" type="#_x0000_t202" style="position:absolute;left:0;text-align:left;margin-left:470.25pt;margin-top:7.1pt;width:1in;height:16.8pt;z-index:251688960" filled="f" stroked="f">
            <v:textbox inset="1mm,0,1mm,0">
              <w:txbxContent>
                <w:p w14:paraId="5F6CDDD6" w14:textId="77777777" w:rsidR="00575E31" w:rsidRDefault="00575E31" w:rsidP="00A85AA1">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sidRPr="00A85AA1">
        <w:rPr>
          <w:rStyle w:val="default"/>
          <w:rFonts w:cs="FrankRuehl" w:hint="cs"/>
          <w:rtl/>
          <w:lang w:eastAsia="en-US"/>
        </w:rPr>
        <w:tab/>
        <w:t>(</w:t>
      </w:r>
      <w:r w:rsidR="00F47220" w:rsidRPr="00F47220">
        <w:rPr>
          <w:rStyle w:val="default"/>
          <w:rFonts w:cs="FrankRuehl" w:hint="cs"/>
          <w:rtl/>
          <w:lang w:eastAsia="en-US"/>
        </w:rPr>
        <w:t>ז)</w:t>
      </w:r>
      <w:r w:rsidR="00F47220" w:rsidRPr="00F47220">
        <w:rPr>
          <w:rStyle w:val="default"/>
          <w:rFonts w:cs="FrankRuehl" w:hint="cs"/>
          <w:rtl/>
          <w:lang w:eastAsia="en-US"/>
        </w:rPr>
        <w:tab/>
        <w:t>היה לממונה יסוד סביר להניח כי אדם עשה אחת מאלה, רשאי הוא להטיל עליו עיצום כספי בסכום הבסיסי:</w:t>
      </w:r>
    </w:p>
    <w:p w14:paraId="777BB4AB" w14:textId="77777777" w:rsidR="00F47220" w:rsidRPr="00F47220" w:rsidRDefault="00F47220" w:rsidP="00F47220">
      <w:pPr>
        <w:pStyle w:val="P00"/>
        <w:spacing w:before="72"/>
        <w:ind w:left="1021" w:right="1134"/>
        <w:rPr>
          <w:rStyle w:val="default"/>
          <w:rFonts w:cs="FrankRuehl" w:hint="cs"/>
          <w:rtl/>
          <w:lang w:eastAsia="en-US"/>
        </w:rPr>
      </w:pPr>
      <w:r w:rsidRPr="00F47220">
        <w:rPr>
          <w:rStyle w:val="default"/>
          <w:rFonts w:cs="FrankRuehl" w:hint="cs"/>
          <w:rtl/>
          <w:lang w:eastAsia="en-US"/>
        </w:rPr>
        <w:t>(1)</w:t>
      </w:r>
      <w:r w:rsidRPr="00F47220">
        <w:rPr>
          <w:rStyle w:val="default"/>
          <w:rFonts w:cs="FrankRuehl" w:hint="cs"/>
          <w:rtl/>
          <w:lang w:eastAsia="en-US"/>
        </w:rPr>
        <w:tab/>
        <w:t>לא דיווח על החזקת אמצעי שליטה לפי הוראות סעיף 34א לחוק הפיקוח על הביטוח, כפי שהוחל בסעיף 31ו(ג), אף שחלה עליו חובת דיווח כאמור;</w:t>
      </w:r>
    </w:p>
    <w:p w14:paraId="5FCEFCAE" w14:textId="77777777" w:rsidR="00F47220" w:rsidRPr="00F47220" w:rsidRDefault="00F47220" w:rsidP="00F47220">
      <w:pPr>
        <w:pStyle w:val="P00"/>
        <w:spacing w:before="72"/>
        <w:ind w:left="1021" w:right="1134"/>
        <w:rPr>
          <w:rStyle w:val="default"/>
          <w:rFonts w:cs="FrankRuehl" w:hint="cs"/>
          <w:rtl/>
          <w:lang w:eastAsia="en-US"/>
        </w:rPr>
      </w:pPr>
      <w:r w:rsidRPr="00F47220">
        <w:rPr>
          <w:rStyle w:val="default"/>
          <w:rFonts w:cs="FrankRuehl" w:hint="cs"/>
          <w:rtl/>
          <w:lang w:eastAsia="en-US"/>
        </w:rPr>
        <w:t>(2)</w:t>
      </w:r>
      <w:r w:rsidRPr="00F47220">
        <w:rPr>
          <w:rStyle w:val="default"/>
          <w:rFonts w:cs="FrankRuehl" w:hint="cs"/>
          <w:rtl/>
          <w:lang w:eastAsia="en-US"/>
        </w:rPr>
        <w:tab/>
        <w:t>הפר תנאי בהיתר שניתן לו לפי סעיף 31ו, בניגוד להוראות אותו סעיף;</w:t>
      </w:r>
    </w:p>
    <w:p w14:paraId="22C08318" w14:textId="77777777" w:rsidR="00F47220" w:rsidRPr="00F47220" w:rsidRDefault="00F47220" w:rsidP="00F47220">
      <w:pPr>
        <w:pStyle w:val="P00"/>
        <w:spacing w:before="72"/>
        <w:ind w:left="1021" w:right="1134"/>
        <w:rPr>
          <w:rStyle w:val="default"/>
          <w:rFonts w:cs="FrankRuehl" w:hint="cs"/>
          <w:rtl/>
          <w:lang w:eastAsia="en-US"/>
        </w:rPr>
      </w:pPr>
      <w:r w:rsidRPr="00F47220">
        <w:rPr>
          <w:rStyle w:val="default"/>
          <w:rFonts w:cs="FrankRuehl" w:hint="cs"/>
          <w:rtl/>
          <w:lang w:eastAsia="en-US"/>
        </w:rPr>
        <w:t>(3)</w:t>
      </w:r>
      <w:r w:rsidRPr="00F47220">
        <w:rPr>
          <w:rStyle w:val="default"/>
          <w:rFonts w:cs="FrankRuehl" w:hint="cs"/>
          <w:rtl/>
          <w:lang w:eastAsia="en-US"/>
        </w:rPr>
        <w:tab/>
        <w:t>נכח או שהצביע באסיפה כללית של חברה להפעלת מערכת סליקה פנסיונית ולא מסר לממונה פרטים, לפי דרישתו, בהתאם להוראות סעיף 48א(ב) לחוק הפיקוח על הביטוח, כפי שהוחל בסעיף 31יט.</w:t>
      </w:r>
    </w:p>
    <w:p w14:paraId="4E71E810" w14:textId="77777777" w:rsidR="00406DA0" w:rsidRPr="00406DA0" w:rsidRDefault="009970FA" w:rsidP="00406DA0">
      <w:pPr>
        <w:pStyle w:val="P00"/>
        <w:spacing w:before="72"/>
        <w:ind w:left="0" w:right="1134"/>
        <w:rPr>
          <w:rStyle w:val="default"/>
          <w:rFonts w:cs="FrankRuehl" w:hint="cs"/>
          <w:rtl/>
          <w:lang w:eastAsia="en-US"/>
        </w:rPr>
      </w:pPr>
      <w:r>
        <w:rPr>
          <w:rFonts w:hint="cs"/>
          <w:rtl/>
          <w:lang w:eastAsia="en-US"/>
        </w:rPr>
        <w:pict w14:anchorId="041F1925">
          <v:shape id="_x0000_s2311" type="#_x0000_t202" style="position:absolute;left:0;text-align:left;margin-left:470.25pt;margin-top:7.1pt;width:1in;height:16.8pt;z-index:251689984" filled="f" stroked="f">
            <v:textbox inset="1mm,0,1mm,0">
              <w:txbxContent>
                <w:p w14:paraId="56071222" w14:textId="77777777" w:rsidR="00575E31" w:rsidRDefault="00575E31" w:rsidP="009970FA">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shape>
        </w:pict>
      </w:r>
      <w:r w:rsidRPr="00A85AA1">
        <w:rPr>
          <w:rStyle w:val="default"/>
          <w:rFonts w:cs="FrankRuehl" w:hint="cs"/>
          <w:rtl/>
          <w:lang w:eastAsia="en-US"/>
        </w:rPr>
        <w:tab/>
        <w:t>(</w:t>
      </w:r>
      <w:r w:rsidR="00406DA0" w:rsidRPr="00406DA0">
        <w:rPr>
          <w:rStyle w:val="default"/>
          <w:rFonts w:cs="FrankRuehl" w:hint="cs"/>
          <w:rtl/>
          <w:lang w:eastAsia="en-US"/>
        </w:rPr>
        <w:t>ח)</w:t>
      </w:r>
      <w:r w:rsidR="00406DA0" w:rsidRPr="00406DA0">
        <w:rPr>
          <w:rStyle w:val="default"/>
          <w:rFonts w:cs="FrankRuehl" w:hint="cs"/>
          <w:rtl/>
          <w:lang w:eastAsia="en-US"/>
        </w:rPr>
        <w:tab/>
        <w:t>היה לממונה יסוד סביר להניח כי משתמש, למעט משתמש שהוא מעביד, עשה אחת מאלה, רשאי הוא להטיל עליו עיצום כספי בסכום הבסיסי:</w:t>
      </w:r>
    </w:p>
    <w:p w14:paraId="02E09E6F" w14:textId="77777777" w:rsidR="00406DA0" w:rsidRPr="00406DA0" w:rsidRDefault="00406DA0" w:rsidP="00406DA0">
      <w:pPr>
        <w:pStyle w:val="P00"/>
        <w:spacing w:before="72"/>
        <w:ind w:left="1021" w:right="1134"/>
        <w:rPr>
          <w:rStyle w:val="default"/>
          <w:rFonts w:cs="FrankRuehl" w:hint="cs"/>
          <w:rtl/>
          <w:lang w:eastAsia="en-US"/>
        </w:rPr>
      </w:pPr>
      <w:r w:rsidRPr="00406DA0">
        <w:rPr>
          <w:rStyle w:val="default"/>
          <w:rFonts w:cs="FrankRuehl" w:hint="cs"/>
          <w:rtl/>
          <w:lang w:eastAsia="en-US"/>
        </w:rPr>
        <w:t>(1)</w:t>
      </w:r>
      <w:r w:rsidRPr="00406DA0">
        <w:rPr>
          <w:rStyle w:val="default"/>
          <w:rFonts w:cs="FrankRuehl" w:hint="cs"/>
          <w:rtl/>
          <w:lang w:eastAsia="en-US"/>
        </w:rPr>
        <w:tab/>
        <w:t>לא קיבל או מסר מידע או כספים באמצעות מערכת סליקה פנסיונית מרכזית אף שהממונה חייבו לעשות כן, בניגוד להוראות סעיף 31יב(א);</w:t>
      </w:r>
    </w:p>
    <w:p w14:paraId="7E2ABC05" w14:textId="77777777" w:rsidR="00406DA0" w:rsidRPr="00406DA0" w:rsidRDefault="00406DA0" w:rsidP="00406DA0">
      <w:pPr>
        <w:pStyle w:val="P00"/>
        <w:spacing w:before="72"/>
        <w:ind w:left="1021" w:right="1134"/>
        <w:rPr>
          <w:rStyle w:val="default"/>
          <w:rFonts w:cs="FrankRuehl" w:hint="cs"/>
          <w:rtl/>
          <w:lang w:eastAsia="en-US"/>
        </w:rPr>
      </w:pPr>
      <w:r w:rsidRPr="00406DA0">
        <w:rPr>
          <w:rStyle w:val="default"/>
          <w:rFonts w:cs="FrankRuehl" w:hint="cs"/>
          <w:rtl/>
          <w:lang w:eastAsia="en-US"/>
        </w:rPr>
        <w:t>(2)</w:t>
      </w:r>
      <w:r w:rsidRPr="00406DA0">
        <w:rPr>
          <w:rStyle w:val="default"/>
          <w:rFonts w:cs="FrankRuehl" w:hint="cs"/>
          <w:rtl/>
          <w:lang w:eastAsia="en-US"/>
        </w:rPr>
        <w:tab/>
        <w:t>לא ביצע את כל הפעולות הדרושות לשם התחברות למערכת סליקה פנסיונית מרכזית ולשם שימוש בה, לפי כללי המערכת, בניגוד להוראות סעיף 31יב(ג);</w:t>
      </w:r>
    </w:p>
    <w:p w14:paraId="487C18C2" w14:textId="77777777" w:rsidR="00406DA0" w:rsidRPr="00406DA0" w:rsidRDefault="00406DA0" w:rsidP="00406DA0">
      <w:pPr>
        <w:pStyle w:val="P00"/>
        <w:spacing w:before="72"/>
        <w:ind w:left="1021" w:right="1134"/>
        <w:rPr>
          <w:rStyle w:val="default"/>
          <w:rFonts w:cs="FrankRuehl" w:hint="cs"/>
          <w:rtl/>
          <w:lang w:eastAsia="en-US"/>
        </w:rPr>
      </w:pPr>
      <w:r w:rsidRPr="00406DA0">
        <w:rPr>
          <w:rStyle w:val="default"/>
          <w:rFonts w:cs="FrankRuehl" w:hint="cs"/>
          <w:rtl/>
          <w:lang w:eastAsia="en-US"/>
        </w:rPr>
        <w:t>(3)</w:t>
      </w:r>
      <w:r w:rsidRPr="00406DA0">
        <w:rPr>
          <w:rStyle w:val="default"/>
          <w:rFonts w:cs="FrankRuehl" w:hint="cs"/>
          <w:rtl/>
          <w:lang w:eastAsia="en-US"/>
        </w:rPr>
        <w:tab/>
        <w:t>הפר הוראה מהוראות הממונה שניתנו לפי סעיף 31יח(ב)(2).</w:t>
      </w:r>
    </w:p>
    <w:p w14:paraId="5BCEAE81" w14:textId="77777777" w:rsidR="00A9045F" w:rsidRPr="00350FB2" w:rsidRDefault="00A9045F" w:rsidP="00A9045F">
      <w:pPr>
        <w:pStyle w:val="P00"/>
        <w:spacing w:before="0"/>
        <w:ind w:left="0" w:right="1134"/>
        <w:rPr>
          <w:rStyle w:val="default"/>
          <w:rFonts w:cs="FrankRuehl" w:hint="cs"/>
          <w:vanish/>
          <w:color w:val="FF0000"/>
          <w:szCs w:val="20"/>
          <w:shd w:val="clear" w:color="auto" w:fill="FFFF99"/>
          <w:rtl/>
        </w:rPr>
      </w:pPr>
      <w:bookmarkStart w:id="123" w:name="Rov107"/>
      <w:r w:rsidRPr="00350FB2">
        <w:rPr>
          <w:rStyle w:val="default"/>
          <w:rFonts w:cs="FrankRuehl" w:hint="cs"/>
          <w:vanish/>
          <w:color w:val="FF0000"/>
          <w:szCs w:val="20"/>
          <w:shd w:val="clear" w:color="auto" w:fill="FFFF99"/>
          <w:rtl/>
        </w:rPr>
        <w:t>מיום 10.3.2011</w:t>
      </w:r>
    </w:p>
    <w:p w14:paraId="23097783" w14:textId="77777777" w:rsidR="00A9045F" w:rsidRPr="00350FB2" w:rsidRDefault="00A9045F" w:rsidP="00A9045F">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3D3A9E9A" w14:textId="77777777" w:rsidR="00A9045F" w:rsidRPr="00350FB2" w:rsidRDefault="00A9045F" w:rsidP="00A9045F">
      <w:pPr>
        <w:pStyle w:val="P00"/>
        <w:spacing w:before="0"/>
        <w:ind w:left="0" w:right="1134"/>
        <w:rPr>
          <w:rStyle w:val="default"/>
          <w:rFonts w:cs="FrankRuehl" w:hint="cs"/>
          <w:vanish/>
          <w:szCs w:val="20"/>
          <w:shd w:val="clear" w:color="auto" w:fill="FFFF99"/>
          <w:rtl/>
        </w:rPr>
      </w:pPr>
      <w:hyperlink r:id="rId147"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376 (</w:t>
      </w:r>
      <w:hyperlink r:id="rId148"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0CE354C3" w14:textId="77777777" w:rsidR="00A9045F" w:rsidRPr="00350FB2" w:rsidRDefault="00A9045F" w:rsidP="00A9045F">
      <w:pPr>
        <w:pStyle w:val="P00"/>
        <w:ind w:left="0" w:right="1134"/>
        <w:rPr>
          <w:rStyle w:val="default"/>
          <w:rFonts w:cs="FrankRuehl" w:hint="cs"/>
          <w:vanish/>
          <w:sz w:val="22"/>
          <w:szCs w:val="22"/>
          <w:shd w:val="clear" w:color="auto" w:fill="FFFF99"/>
          <w:rtl/>
          <w:lang w:eastAsia="en-US"/>
        </w:rPr>
      </w:pPr>
      <w:r w:rsidRPr="00350FB2">
        <w:rPr>
          <w:rStyle w:val="big-number"/>
          <w:rFonts w:cs="FrankRuehl" w:hint="cs"/>
          <w:vanish/>
          <w:sz w:val="22"/>
          <w:szCs w:val="22"/>
          <w:shd w:val="clear" w:color="auto" w:fill="FFFF99"/>
          <w:rtl/>
          <w:lang w:eastAsia="en-US"/>
        </w:rPr>
        <w:t>32</w:t>
      </w:r>
      <w:r w:rsidRPr="00350FB2">
        <w:rPr>
          <w:rStyle w:val="default"/>
          <w:rFonts w:cs="FrankRuehl"/>
          <w:vanish/>
          <w:sz w:val="22"/>
          <w:szCs w:val="22"/>
          <w:shd w:val="clear" w:color="auto" w:fill="FFFF99"/>
          <w:rtl/>
        </w:rPr>
        <w:t>.</w:t>
      </w:r>
      <w:r w:rsidRPr="00350FB2">
        <w:rPr>
          <w:rStyle w:val="default"/>
          <w:rFonts w:cs="FrankRuehl"/>
          <w:vanish/>
          <w:sz w:val="22"/>
          <w:szCs w:val="22"/>
          <w:shd w:val="clear" w:color="auto" w:fill="FFFF99"/>
          <w:rtl/>
        </w:rPr>
        <w:tab/>
      </w:r>
      <w:r w:rsidRPr="00350FB2">
        <w:rPr>
          <w:rStyle w:val="default"/>
          <w:rFonts w:cs="FrankRuehl" w:hint="cs"/>
          <w:vanish/>
          <w:sz w:val="22"/>
          <w:szCs w:val="22"/>
          <w:shd w:val="clear" w:color="auto" w:fill="FFFF99"/>
          <w:rtl/>
        </w:rPr>
        <w:t>(</w:t>
      </w:r>
      <w:r w:rsidRPr="00350FB2">
        <w:rPr>
          <w:rStyle w:val="default"/>
          <w:rFonts w:cs="FrankRuehl"/>
          <w:vanish/>
          <w:sz w:val="22"/>
          <w:szCs w:val="22"/>
          <w:shd w:val="clear" w:color="auto" w:fill="FFFF99"/>
          <w:rtl/>
          <w:lang w:eastAsia="en-US"/>
        </w:rPr>
        <w:t>א)</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בסעיף זה, "הסכום הבסיסי" – סכום כמפורט להלן, לפי הענין:</w:t>
      </w:r>
    </w:p>
    <w:p w14:paraId="08377604" w14:textId="77777777" w:rsidR="00A9045F" w:rsidRPr="00350FB2" w:rsidRDefault="00A9045F" w:rsidP="00A9045F">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(1)</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 xml:space="preserve">לגבי גוף מוסדי </w:t>
      </w:r>
      <w:r w:rsidRPr="00350FB2">
        <w:rPr>
          <w:rStyle w:val="default"/>
          <w:rFonts w:cs="FrankRuehl"/>
          <w:strike/>
          <w:vanish/>
          <w:sz w:val="22"/>
          <w:szCs w:val="22"/>
          <w:shd w:val="clear" w:color="auto" w:fill="FFFF99"/>
          <w:rtl/>
          <w:lang w:eastAsia="en-US"/>
        </w:rPr>
        <w:t>ולגבי תאגיד בנקאי</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לגבי תאגיד בנקאי ולגבי חברה להפעלת מערכת סליקה פנסיונית מרכזית</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 150,000 שקלים חדשים;</w:t>
      </w:r>
    </w:p>
    <w:p w14:paraId="52B71B45" w14:textId="77777777" w:rsidR="00A9045F" w:rsidRPr="00350FB2" w:rsidRDefault="00A9045F" w:rsidP="00A9045F">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(2)</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 xml:space="preserve">לגבי תאגיד שאינו גוף מוסדי </w:t>
      </w:r>
      <w:r w:rsidRPr="00350FB2">
        <w:rPr>
          <w:rStyle w:val="default"/>
          <w:rFonts w:cs="FrankRuehl"/>
          <w:strike/>
          <w:vanish/>
          <w:sz w:val="22"/>
          <w:szCs w:val="22"/>
          <w:shd w:val="clear" w:color="auto" w:fill="FFFF99"/>
          <w:rtl/>
          <w:lang w:eastAsia="en-US"/>
        </w:rPr>
        <w:t>ושאינו תאגיד בנקאי</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שאינו תאגיד בנקאי ושאינו חברה להפעלת מערכת סליקה פנסיונית מרכזית</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 75,000 שקלים חדשים;</w:t>
      </w:r>
    </w:p>
    <w:p w14:paraId="559DF929" w14:textId="77777777" w:rsidR="00A9045F" w:rsidRPr="00350FB2" w:rsidRDefault="00A9045F" w:rsidP="00A9045F">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(3)</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לגבי יחיד שאינו בעל רישיון</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 25,000 שקלים חדשים;</w:t>
      </w:r>
    </w:p>
    <w:p w14:paraId="286C8498" w14:textId="77777777" w:rsidR="00A9045F" w:rsidRPr="00350FB2" w:rsidRDefault="00A9045F" w:rsidP="00A9045F">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(4)</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לגבי יחיד בעל רישיון</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 12,500 שקלים חדשים.</w:t>
      </w:r>
    </w:p>
    <w:p w14:paraId="662787DE" w14:textId="77777777" w:rsidR="00A9045F" w:rsidRPr="00350FB2" w:rsidRDefault="00A9045F" w:rsidP="00A9045F">
      <w:pPr>
        <w:pStyle w:val="P00"/>
        <w:spacing w:before="0"/>
        <w:ind w:left="0"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(ב)</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היה לממונה יסוד סביר להניח כי יועץ פנסיוני או סוכן שיווק פנסיוני לא מסר לממונה דיווח לפי סעיף 30(ב), או כי בעל רישיון או נושא משרה בו לא מילא אחר דרישה</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שניתנה לו בהתאם להוראות סעיף 50 לחוק הפיקוח על הביטוח, כפי שהוחלו בסעיף 31(ג),</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רשאי הוא להטיל עליו עיצום כספי בשיעור שלושה אחוזים מהסכום הבסיסי, בעד כל יום שבו נמשכת ההפרה.</w:t>
      </w:r>
    </w:p>
    <w:p w14:paraId="159448E3" w14:textId="77777777" w:rsidR="00A9045F" w:rsidRPr="00350FB2" w:rsidRDefault="00A9045F" w:rsidP="00A9045F">
      <w:pPr>
        <w:pStyle w:val="P00"/>
        <w:spacing w:before="0"/>
        <w:ind w:left="0"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hint="cs"/>
          <w:vanish/>
          <w:sz w:val="22"/>
          <w:szCs w:val="22"/>
          <w:u w:val="single"/>
          <w:shd w:val="clear" w:color="auto" w:fill="FFFF99"/>
          <w:rtl/>
          <w:lang w:eastAsia="en-US"/>
        </w:rPr>
        <w:t>(ב1)</w:t>
      </w:r>
      <w:r w:rsidRPr="00350FB2">
        <w:rPr>
          <w:rStyle w:val="default"/>
          <w:rFonts w:cs="FrankRuehl" w:hint="cs"/>
          <w:vanish/>
          <w:sz w:val="22"/>
          <w:szCs w:val="22"/>
          <w:u w:val="single"/>
          <w:shd w:val="clear" w:color="auto" w:fill="FFFF99"/>
          <w:rtl/>
          <w:lang w:eastAsia="en-US"/>
        </w:rPr>
        <w:tab/>
        <w:t>היה לממונה יסוד סביר להניח כי חברה להפעלת מערכת סליקה פנסיונית מרכזית או נושא משרה בה לא מילאו אחר דרישה שניתנה להם בהתאם להוראות סעיפים 50 או 73 לחוק הפיקוח על הביטוח, כפי שהוחלו בסעיף 31יח(ג), או לא הגישו לממונה דוחות והודעות בהתאם להוראות סעיף 42 לחוק האמור כפי שהוחלו בסעיף 31יט, רשאי הוא להטיל עליהם עיצום כספי בשיעור שלושה אחוזים מהסכום הבסיסי, בעד כל יום שבו נמשכת ההפרה.</w:t>
      </w:r>
    </w:p>
    <w:p w14:paraId="74BCDBE4" w14:textId="77777777" w:rsidR="00A9045F" w:rsidRPr="00350FB2" w:rsidRDefault="00A9045F" w:rsidP="00A9045F">
      <w:pPr>
        <w:pStyle w:val="P00"/>
        <w:spacing w:before="0"/>
        <w:ind w:left="0"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(ג)</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היה לממונה יסוד סביר להניח כי בעל רישיון עשה אחת מאלה, רשאי הוא להטיל עליו עיצום כספי בסכום הבסיסי:</w:t>
      </w:r>
    </w:p>
    <w:p w14:paraId="0C4CB936" w14:textId="77777777" w:rsidR="00A9045F" w:rsidRPr="00350FB2" w:rsidRDefault="00A9045F" w:rsidP="00A9045F">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(1)</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לא העביר ללקוח מסמך בכתב המפרט את הנימוקים להמלצתו, בניגוד להוראות סעיף 14;</w:t>
      </w:r>
    </w:p>
    <w:p w14:paraId="7669F7FF" w14:textId="77777777" w:rsidR="00A9045F" w:rsidRPr="00350FB2" w:rsidRDefault="00A9045F" w:rsidP="00A9045F">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(2)</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פרסם את דבר עיסוקו במתן ייעוץ פנסיוני בנוגע למוצרים פנסיוניים שלגוף מוסדי מסוים זיקה אליהם, בניגוד להוראות סעיף 23;</w:t>
      </w:r>
    </w:p>
    <w:p w14:paraId="5A5BF85B" w14:textId="77777777" w:rsidR="00A9045F" w:rsidRPr="00350FB2" w:rsidRDefault="00A9045F" w:rsidP="00A9045F">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(3)</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לא ערך הסכם ייעוץ פנסיוני בכתב עם לקוח קודם לתחילת מתן הייעוץ</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פנסיוני בניגוד להוראות סעיף 27(א), לא כלל בהסכם כאמור את הפרטים המנויים</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בסעיף 27(ב)(1) עד (8), לא ערך את ההסכם בהתאם להוראות שניתנו לפי סעיף 27(ג), או לא עדכן את פרטי הלקוח בניגוד להוראות סעיף 27(ד);</w:t>
      </w:r>
    </w:p>
    <w:p w14:paraId="1553ABAE" w14:textId="77777777" w:rsidR="00A9045F" w:rsidRPr="00350FB2" w:rsidRDefault="00A9045F" w:rsidP="00A9045F">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(4)</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לא ניהל רישומים של פעולת ייעוץ פנסיוני, של פעולת שיווק פנסיוני</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או של ביצוע עסקה בעבור לקוח, או לא שמר את הרישומים כאמור, בניגוד להוראות סעיף 29(א), או בניגוד להוראות הממונה לפי סעיף 29(ב).</w:t>
      </w:r>
    </w:p>
    <w:p w14:paraId="45EDE5E9" w14:textId="77777777" w:rsidR="00A9045F" w:rsidRPr="00350FB2" w:rsidRDefault="00A9045F" w:rsidP="00A9045F">
      <w:pPr>
        <w:pStyle w:val="P00"/>
        <w:spacing w:before="0"/>
        <w:ind w:left="0"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(ד)</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היה לממונה יסוד סביר להניח כי בעל רישיון, נושא משרה בו או מי שמועסק על ידו, הפר הוראה מהוראות הממונה שניתנו לפי סעיף 31(ב), רשאי הוא להטיל עליו עיצום כספי בסכום הבסיסי.</w:t>
      </w:r>
    </w:p>
    <w:p w14:paraId="529A0238" w14:textId="77777777" w:rsidR="00A85AA1" w:rsidRPr="00350FB2" w:rsidRDefault="00A85AA1" w:rsidP="00A9045F">
      <w:pPr>
        <w:pStyle w:val="P00"/>
        <w:spacing w:before="0"/>
        <w:ind w:left="0"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hint="cs"/>
          <w:vanish/>
          <w:sz w:val="22"/>
          <w:szCs w:val="22"/>
          <w:u w:val="single"/>
          <w:shd w:val="clear" w:color="auto" w:fill="FFFF99"/>
          <w:rtl/>
          <w:lang w:eastAsia="en-US"/>
        </w:rPr>
        <w:t>(ה)</w:t>
      </w:r>
      <w:r w:rsidRPr="00350FB2">
        <w:rPr>
          <w:rStyle w:val="default"/>
          <w:rFonts w:cs="FrankRuehl" w:hint="cs"/>
          <w:vanish/>
          <w:sz w:val="22"/>
          <w:szCs w:val="22"/>
          <w:u w:val="single"/>
          <w:shd w:val="clear" w:color="auto" w:fill="FFFF99"/>
          <w:rtl/>
          <w:lang w:eastAsia="en-US"/>
        </w:rPr>
        <w:tab/>
        <w:t>היה לממונה יסוד סביר להניח כי חברה להפעלת מערכת סליקה פנסיונית מרכזית עשתה אחת מאלה, רשאי הוא להטיל עליה עיצום כספי בסכום הבסיסי:</w:t>
      </w:r>
    </w:p>
    <w:p w14:paraId="795411BB" w14:textId="77777777" w:rsidR="00A85AA1" w:rsidRPr="00350FB2" w:rsidRDefault="00A85AA1" w:rsidP="00A85AA1">
      <w:pPr>
        <w:pStyle w:val="P00"/>
        <w:spacing w:before="0"/>
        <w:ind w:left="1021"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(1)</w:t>
      </w:r>
      <w:r w:rsidRPr="00350FB2">
        <w:rPr>
          <w:rStyle w:val="default"/>
          <w:rFonts w:cs="FrankRuehl" w:hint="cs"/>
          <w:vanish/>
          <w:sz w:val="22"/>
          <w:szCs w:val="22"/>
          <w:u w:val="single"/>
          <w:shd w:val="clear" w:color="auto" w:fill="FFFF99"/>
          <w:rtl/>
          <w:lang w:eastAsia="en-US"/>
        </w:rPr>
        <w:tab/>
        <w:t>לא קיימה תנאי מהתנאים שנקבעו ברישיון להפעלת מערכת סליקה פנסיונית מרכזית, בניגוד להוראות סעיף 31א;</w:t>
      </w:r>
    </w:p>
    <w:p w14:paraId="293928A6" w14:textId="77777777" w:rsidR="00A85AA1" w:rsidRPr="00350FB2" w:rsidRDefault="00A85AA1" w:rsidP="00A85AA1">
      <w:pPr>
        <w:pStyle w:val="P00"/>
        <w:spacing w:before="0"/>
        <w:ind w:left="1021"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(2)</w:t>
      </w:r>
      <w:r w:rsidRPr="00350FB2">
        <w:rPr>
          <w:rStyle w:val="default"/>
          <w:rFonts w:cs="FrankRuehl" w:hint="cs"/>
          <w:vanish/>
          <w:sz w:val="22"/>
          <w:szCs w:val="22"/>
          <w:u w:val="single"/>
          <w:shd w:val="clear" w:color="auto" w:fill="FFFF99"/>
          <w:rtl/>
          <w:lang w:eastAsia="en-US"/>
        </w:rPr>
        <w:tab/>
        <w:t>לא מינתה אורגן, נושא משרה או בעל תפקיד אחר בחברה להפעלת מערכת סליקה פנסיונית מרכזית, בהתאם להוראות לפי סימן א'1 לפרק ד' בחוק הפיקוח על הביטוח, כפי שהוחלו בסעיף 31ז, או מינתה אורגן, נושא משרה או בעל תפקיד כאמור שלא בהתאם להוראות האמורות;</w:t>
      </w:r>
    </w:p>
    <w:p w14:paraId="10D92992" w14:textId="77777777" w:rsidR="00A85AA1" w:rsidRPr="00350FB2" w:rsidRDefault="00A85AA1" w:rsidP="00A85AA1">
      <w:pPr>
        <w:pStyle w:val="P00"/>
        <w:spacing w:before="0"/>
        <w:ind w:left="1021"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(3)</w:t>
      </w:r>
      <w:r w:rsidRPr="00350FB2">
        <w:rPr>
          <w:rStyle w:val="default"/>
          <w:rFonts w:cs="FrankRuehl" w:hint="cs"/>
          <w:vanish/>
          <w:sz w:val="22"/>
          <w:szCs w:val="22"/>
          <w:u w:val="single"/>
          <w:shd w:val="clear" w:color="auto" w:fill="FFFF99"/>
          <w:rtl/>
          <w:lang w:eastAsia="en-US"/>
        </w:rPr>
        <w:tab/>
        <w:t>הפרה הוראה מהוראות שקבע השר או שנתן הממונה לפי סימן א'1 לפרק ד' בחוק הפיקוח על הביטוח, כפי שהוחל בסעיף 31ז, או שנתן הממונה לפי סעיף 31יח(ב);</w:t>
      </w:r>
    </w:p>
    <w:p w14:paraId="761C8187" w14:textId="77777777" w:rsidR="00A85AA1" w:rsidRPr="00350FB2" w:rsidRDefault="00A85AA1" w:rsidP="00A85AA1">
      <w:pPr>
        <w:pStyle w:val="P00"/>
        <w:spacing w:before="0"/>
        <w:ind w:left="1021"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(4)</w:t>
      </w:r>
      <w:r w:rsidRPr="00350FB2">
        <w:rPr>
          <w:rStyle w:val="default"/>
          <w:rFonts w:cs="FrankRuehl" w:hint="cs"/>
          <w:vanish/>
          <w:sz w:val="22"/>
          <w:szCs w:val="22"/>
          <w:u w:val="single"/>
          <w:shd w:val="clear" w:color="auto" w:fill="FFFF99"/>
          <w:rtl/>
          <w:lang w:eastAsia="en-US"/>
        </w:rPr>
        <w:tab/>
        <w:t>לא החזיקה בהון עצמי מזערי שנקבע לפי סעיף 31ח;</w:t>
      </w:r>
    </w:p>
    <w:p w14:paraId="3EA220CA" w14:textId="77777777" w:rsidR="00A85AA1" w:rsidRPr="00350FB2" w:rsidRDefault="00A85AA1" w:rsidP="00A85AA1">
      <w:pPr>
        <w:pStyle w:val="P00"/>
        <w:spacing w:before="0"/>
        <w:ind w:left="1021"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(5)</w:t>
      </w:r>
      <w:r w:rsidRPr="00350FB2">
        <w:rPr>
          <w:rStyle w:val="default"/>
          <w:rFonts w:cs="FrankRuehl" w:hint="cs"/>
          <w:vanish/>
          <w:sz w:val="22"/>
          <w:szCs w:val="22"/>
          <w:u w:val="single"/>
          <w:shd w:val="clear" w:color="auto" w:fill="FFFF99"/>
          <w:rtl/>
          <w:lang w:eastAsia="en-US"/>
        </w:rPr>
        <w:tab/>
        <w:t>לא פעלה למילוי התנאים והדרישות החלים על המערכת, בניגוד להוראות סעיף 31י;</w:t>
      </w:r>
    </w:p>
    <w:p w14:paraId="6CD0ABE3" w14:textId="77777777" w:rsidR="00A85AA1" w:rsidRPr="00350FB2" w:rsidRDefault="00A85AA1" w:rsidP="00A85AA1">
      <w:pPr>
        <w:pStyle w:val="P00"/>
        <w:spacing w:before="0"/>
        <w:ind w:left="1021"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(6)</w:t>
      </w:r>
      <w:r w:rsidRPr="00350FB2">
        <w:rPr>
          <w:rStyle w:val="default"/>
          <w:rFonts w:cs="FrankRuehl" w:hint="cs"/>
          <w:vanish/>
          <w:sz w:val="22"/>
          <w:szCs w:val="22"/>
          <w:u w:val="single"/>
          <w:shd w:val="clear" w:color="auto" w:fill="FFFF99"/>
          <w:rtl/>
          <w:lang w:eastAsia="en-US"/>
        </w:rPr>
        <w:tab/>
        <w:t>לא אפשרה לגוף מוסדי, ליועץ פנסיוני, לסוכן פנסיוני, למעביד, לחברה להפעלת מערכת סליקה פנסיונית מרכזית אחרת או ללקוח, לבצע באמצעות מערכת סליקה פנסיונית מרכזית פעולות, שהם מורשים להן בהתאם להוראות סעיף 31ט, בניגוד להוראות סעיף 31יא;</w:t>
      </w:r>
    </w:p>
    <w:p w14:paraId="1C5F20BF" w14:textId="77777777" w:rsidR="00A85AA1" w:rsidRPr="00350FB2" w:rsidRDefault="00A85AA1" w:rsidP="00A85AA1">
      <w:pPr>
        <w:pStyle w:val="P00"/>
        <w:spacing w:before="0"/>
        <w:ind w:left="1021"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(7)</w:t>
      </w:r>
      <w:r w:rsidRPr="00350FB2">
        <w:rPr>
          <w:rStyle w:val="default"/>
          <w:rFonts w:cs="FrankRuehl" w:hint="cs"/>
          <w:vanish/>
          <w:sz w:val="22"/>
          <w:szCs w:val="22"/>
          <w:u w:val="single"/>
          <w:shd w:val="clear" w:color="auto" w:fill="FFFF99"/>
          <w:rtl/>
          <w:lang w:eastAsia="en-US"/>
        </w:rPr>
        <w:tab/>
        <w:t>גבתה דמי שימוש ממשתמש שלא בהתאם להוראות לפי סעיף 31יד(א), או</w:t>
      </w:r>
      <w:r w:rsidR="00461976" w:rsidRPr="00350FB2">
        <w:rPr>
          <w:rStyle w:val="default"/>
          <w:rFonts w:cs="FrankRuehl" w:hint="cs"/>
          <w:vanish/>
          <w:sz w:val="22"/>
          <w:szCs w:val="22"/>
          <w:u w:val="single"/>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גבתה תשלומים מלקוח שלא בהתאם להוראות לפי סעיף 31יד(ב) או (ג), לפי העניין;</w:t>
      </w:r>
    </w:p>
    <w:p w14:paraId="08780DD7" w14:textId="77777777" w:rsidR="00A85AA1" w:rsidRPr="00350FB2" w:rsidRDefault="00A85AA1" w:rsidP="00A85AA1">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u w:val="single"/>
          <w:shd w:val="clear" w:color="auto" w:fill="FFFF99"/>
          <w:rtl/>
          <w:lang w:eastAsia="en-US"/>
        </w:rPr>
        <w:t>(8)</w:t>
      </w:r>
      <w:r w:rsidRPr="00350FB2">
        <w:rPr>
          <w:rStyle w:val="default"/>
          <w:rFonts w:cs="FrankRuehl" w:hint="cs"/>
          <w:vanish/>
          <w:sz w:val="22"/>
          <w:szCs w:val="22"/>
          <w:u w:val="single"/>
          <w:shd w:val="clear" w:color="auto" w:fill="FFFF99"/>
          <w:rtl/>
          <w:lang w:eastAsia="en-US"/>
        </w:rPr>
        <w:tab/>
        <w:t>לא כללה בפרוטוקול האסיפה הכללית של חברה להפעלת מערכת סליקה פנסיונית מרכזית את הפרטים הדרושים לפי הוראות סעיף 48א(א) לחוק הפיקוח על הביטוח, כפי שהוחל בסעיף 31יט.</w:t>
      </w:r>
    </w:p>
    <w:p w14:paraId="00B7AB67" w14:textId="77777777" w:rsidR="00A85AA1" w:rsidRPr="00350FB2" w:rsidRDefault="00A85AA1" w:rsidP="00A85AA1">
      <w:pPr>
        <w:pStyle w:val="P00"/>
        <w:spacing w:before="0"/>
        <w:ind w:left="0"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hint="cs"/>
          <w:vanish/>
          <w:sz w:val="22"/>
          <w:szCs w:val="22"/>
          <w:u w:val="single"/>
          <w:shd w:val="clear" w:color="auto" w:fill="FFFF99"/>
          <w:rtl/>
          <w:lang w:eastAsia="en-US"/>
        </w:rPr>
        <w:t>(ו)</w:t>
      </w:r>
      <w:r w:rsidRPr="00350FB2">
        <w:rPr>
          <w:rStyle w:val="default"/>
          <w:rFonts w:cs="FrankRuehl" w:hint="cs"/>
          <w:vanish/>
          <w:sz w:val="22"/>
          <w:szCs w:val="22"/>
          <w:u w:val="single"/>
          <w:shd w:val="clear" w:color="auto" w:fill="FFFF99"/>
          <w:rtl/>
          <w:lang w:eastAsia="en-US"/>
        </w:rPr>
        <w:tab/>
      </w:r>
      <w:r w:rsidR="009970FA" w:rsidRPr="00350FB2">
        <w:rPr>
          <w:rStyle w:val="default"/>
          <w:rFonts w:cs="FrankRuehl" w:hint="cs"/>
          <w:vanish/>
          <w:sz w:val="22"/>
          <w:szCs w:val="22"/>
          <w:u w:val="single"/>
          <w:shd w:val="clear" w:color="auto" w:fill="FFFF99"/>
          <w:rtl/>
          <w:lang w:eastAsia="en-US"/>
        </w:rPr>
        <w:t>היה לממונה יסוד סביר להניח כי אדם כיהן כנושא משרה או כבעל תפקיד אחר בחברה להפעלת מערכת סליקה פנסיונית מרכזית, או פעל במסגרת תפקידו כאמור, בניגוד להוראות לפי סימן א'1 לפרק ד' בחוק הפיקוח על הביטוח, כפי שהוחלו בסעיף 31ז, רשאי הוא להטיל עליו עיצום כספי בסכום הבסיסי.</w:t>
      </w:r>
    </w:p>
    <w:p w14:paraId="21374E09" w14:textId="77777777" w:rsidR="009970FA" w:rsidRPr="00350FB2" w:rsidRDefault="009970FA" w:rsidP="00A85AA1">
      <w:pPr>
        <w:pStyle w:val="P00"/>
        <w:spacing w:before="0"/>
        <w:ind w:left="0"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hint="cs"/>
          <w:vanish/>
          <w:sz w:val="22"/>
          <w:szCs w:val="22"/>
          <w:u w:val="single"/>
          <w:shd w:val="clear" w:color="auto" w:fill="FFFF99"/>
          <w:rtl/>
          <w:lang w:eastAsia="en-US"/>
        </w:rPr>
        <w:t>(ז)</w:t>
      </w:r>
      <w:r w:rsidRPr="00350FB2">
        <w:rPr>
          <w:rStyle w:val="default"/>
          <w:rFonts w:cs="FrankRuehl" w:hint="cs"/>
          <w:vanish/>
          <w:sz w:val="22"/>
          <w:szCs w:val="22"/>
          <w:u w:val="single"/>
          <w:shd w:val="clear" w:color="auto" w:fill="FFFF99"/>
          <w:rtl/>
          <w:lang w:eastAsia="en-US"/>
        </w:rPr>
        <w:tab/>
        <w:t>היה לממונה יסוד סביר להניח כי אדם עשה אחת מאלה, רשאי הוא להטיל עליו עיצום כספי בסכום הבסיסי:</w:t>
      </w:r>
    </w:p>
    <w:p w14:paraId="61B96AE9" w14:textId="77777777" w:rsidR="009970FA" w:rsidRPr="00350FB2" w:rsidRDefault="009970FA" w:rsidP="00F47220">
      <w:pPr>
        <w:pStyle w:val="P00"/>
        <w:spacing w:before="0"/>
        <w:ind w:left="1021"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(1)</w:t>
      </w:r>
      <w:r w:rsidRPr="00350FB2">
        <w:rPr>
          <w:rStyle w:val="default"/>
          <w:rFonts w:cs="FrankRuehl" w:hint="cs"/>
          <w:vanish/>
          <w:sz w:val="22"/>
          <w:szCs w:val="22"/>
          <w:u w:val="single"/>
          <w:shd w:val="clear" w:color="auto" w:fill="FFFF99"/>
          <w:rtl/>
          <w:lang w:eastAsia="en-US"/>
        </w:rPr>
        <w:tab/>
        <w:t>לא דיווח על החזקת אמצעי שליטה לפי הוראות סעיף 34א לחוק הפיקוח על הביטוח, כפי שהוחל בסעיף 31ו(ג), אף שחלה עליו חובת דיווח כאמור;</w:t>
      </w:r>
    </w:p>
    <w:p w14:paraId="21476877" w14:textId="77777777" w:rsidR="009970FA" w:rsidRPr="00350FB2" w:rsidRDefault="009970FA" w:rsidP="00F47220">
      <w:pPr>
        <w:pStyle w:val="P00"/>
        <w:spacing w:before="0"/>
        <w:ind w:left="1021"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(2)</w:t>
      </w:r>
      <w:r w:rsidRPr="00350FB2">
        <w:rPr>
          <w:rStyle w:val="default"/>
          <w:rFonts w:cs="FrankRuehl" w:hint="cs"/>
          <w:vanish/>
          <w:sz w:val="22"/>
          <w:szCs w:val="22"/>
          <w:u w:val="single"/>
          <w:shd w:val="clear" w:color="auto" w:fill="FFFF99"/>
          <w:rtl/>
          <w:lang w:eastAsia="en-US"/>
        </w:rPr>
        <w:tab/>
        <w:t>הפר תנאי בהיתר שניתן לו לפי סעיף 31ו, בניגוד להוראות אותו סעיף;</w:t>
      </w:r>
    </w:p>
    <w:p w14:paraId="4B7F6A1B" w14:textId="77777777" w:rsidR="009970FA" w:rsidRPr="00350FB2" w:rsidRDefault="009970FA" w:rsidP="00F47220">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u w:val="single"/>
          <w:shd w:val="clear" w:color="auto" w:fill="FFFF99"/>
          <w:rtl/>
          <w:lang w:eastAsia="en-US"/>
        </w:rPr>
        <w:t>(3)</w:t>
      </w:r>
      <w:r w:rsidRPr="00350FB2">
        <w:rPr>
          <w:rStyle w:val="default"/>
          <w:rFonts w:cs="FrankRuehl" w:hint="cs"/>
          <w:vanish/>
          <w:sz w:val="22"/>
          <w:szCs w:val="22"/>
          <w:u w:val="single"/>
          <w:shd w:val="clear" w:color="auto" w:fill="FFFF99"/>
          <w:rtl/>
          <w:lang w:eastAsia="en-US"/>
        </w:rPr>
        <w:tab/>
        <w:t>נכח או שהצביע באסיפה כללית של חברה להפעלת מערכת סליקה פנסיונית ולא מסר לממונה פרטים, לפי דרישתו, בהתאם להוראות סעיף 48א(ב) לחוק הפיקוח על הביטוח, כפי שהוחל בסעיף 31יט.</w:t>
      </w:r>
    </w:p>
    <w:p w14:paraId="72167595" w14:textId="77777777" w:rsidR="009970FA" w:rsidRPr="00350FB2" w:rsidRDefault="009970FA" w:rsidP="00A85AA1">
      <w:pPr>
        <w:pStyle w:val="P00"/>
        <w:spacing w:before="0"/>
        <w:ind w:left="0"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hint="cs"/>
          <w:vanish/>
          <w:sz w:val="22"/>
          <w:szCs w:val="22"/>
          <w:u w:val="single"/>
          <w:shd w:val="clear" w:color="auto" w:fill="FFFF99"/>
          <w:rtl/>
          <w:lang w:eastAsia="en-US"/>
        </w:rPr>
        <w:t>(ח)</w:t>
      </w:r>
      <w:r w:rsidRPr="00350FB2">
        <w:rPr>
          <w:rStyle w:val="default"/>
          <w:rFonts w:cs="FrankRuehl" w:hint="cs"/>
          <w:vanish/>
          <w:sz w:val="22"/>
          <w:szCs w:val="22"/>
          <w:u w:val="single"/>
          <w:shd w:val="clear" w:color="auto" w:fill="FFFF99"/>
          <w:rtl/>
          <w:lang w:eastAsia="en-US"/>
        </w:rPr>
        <w:tab/>
      </w:r>
      <w:r w:rsidR="00406DA0" w:rsidRPr="00350FB2">
        <w:rPr>
          <w:rStyle w:val="default"/>
          <w:rFonts w:cs="FrankRuehl" w:hint="cs"/>
          <w:vanish/>
          <w:sz w:val="22"/>
          <w:szCs w:val="22"/>
          <w:u w:val="single"/>
          <w:shd w:val="clear" w:color="auto" w:fill="FFFF99"/>
          <w:rtl/>
          <w:lang w:eastAsia="en-US"/>
        </w:rPr>
        <w:t>היה לממונה יסוד סביר להניח כי משתמש, למעט משתמש שהוא מעביד, עשה אחת מאלה, רשאי הוא להטיל עליו עיצום כספי בסכום הבסיסי:</w:t>
      </w:r>
    </w:p>
    <w:p w14:paraId="62A9C4EC" w14:textId="77777777" w:rsidR="00406DA0" w:rsidRPr="00350FB2" w:rsidRDefault="00406DA0" w:rsidP="00406DA0">
      <w:pPr>
        <w:pStyle w:val="P00"/>
        <w:spacing w:before="0"/>
        <w:ind w:left="1021"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(1)</w:t>
      </w:r>
      <w:r w:rsidRPr="00350FB2">
        <w:rPr>
          <w:rStyle w:val="default"/>
          <w:rFonts w:cs="FrankRuehl" w:hint="cs"/>
          <w:vanish/>
          <w:sz w:val="22"/>
          <w:szCs w:val="22"/>
          <w:u w:val="single"/>
          <w:shd w:val="clear" w:color="auto" w:fill="FFFF99"/>
          <w:rtl/>
          <w:lang w:eastAsia="en-US"/>
        </w:rPr>
        <w:tab/>
        <w:t>לא קיבל או מסר מידע או כספים באמצעות מערכת סליקה פנסיונית מרכזית אף שהממונה חייבו לעשות כן, בניגוד להוראות סעיף 31יב(א);</w:t>
      </w:r>
    </w:p>
    <w:p w14:paraId="25F46BE0" w14:textId="77777777" w:rsidR="00406DA0" w:rsidRPr="00350FB2" w:rsidRDefault="00406DA0" w:rsidP="00406DA0">
      <w:pPr>
        <w:pStyle w:val="P00"/>
        <w:spacing w:before="0"/>
        <w:ind w:left="1021"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(2)</w:t>
      </w:r>
      <w:r w:rsidRPr="00350FB2">
        <w:rPr>
          <w:rStyle w:val="default"/>
          <w:rFonts w:cs="FrankRuehl" w:hint="cs"/>
          <w:vanish/>
          <w:sz w:val="22"/>
          <w:szCs w:val="22"/>
          <w:u w:val="single"/>
          <w:shd w:val="clear" w:color="auto" w:fill="FFFF99"/>
          <w:rtl/>
          <w:lang w:eastAsia="en-US"/>
        </w:rPr>
        <w:tab/>
        <w:t>לא ביצע את כל הפעולות הדרושות לשם התחברות למערכת סליקה פנסיונית מרכזית ולשם שימוש בה, לפי כללי המערכת, בניגוד להוראות סעיף 31יב(ג);</w:t>
      </w:r>
    </w:p>
    <w:p w14:paraId="2CDB378F" w14:textId="77777777" w:rsidR="00406DA0" w:rsidRPr="00406DA0" w:rsidRDefault="00406DA0" w:rsidP="00406DA0">
      <w:pPr>
        <w:pStyle w:val="P00"/>
        <w:spacing w:before="0"/>
        <w:ind w:left="1021" w:right="1134"/>
        <w:rPr>
          <w:rStyle w:val="default"/>
          <w:rFonts w:cs="FrankRuehl" w:hint="cs"/>
          <w:sz w:val="2"/>
          <w:szCs w:val="2"/>
          <w:u w:val="single"/>
          <w:rtl/>
          <w:lang w:eastAsia="en-US"/>
        </w:rPr>
      </w:pPr>
      <w:r w:rsidRPr="00350FB2">
        <w:rPr>
          <w:rStyle w:val="default"/>
          <w:rFonts w:cs="FrankRuehl" w:hint="cs"/>
          <w:vanish/>
          <w:sz w:val="22"/>
          <w:szCs w:val="22"/>
          <w:u w:val="single"/>
          <w:shd w:val="clear" w:color="auto" w:fill="FFFF99"/>
          <w:rtl/>
          <w:lang w:eastAsia="en-US"/>
        </w:rPr>
        <w:t>(3)</w:t>
      </w:r>
      <w:r w:rsidRPr="00350FB2">
        <w:rPr>
          <w:rStyle w:val="default"/>
          <w:rFonts w:cs="FrankRuehl" w:hint="cs"/>
          <w:vanish/>
          <w:sz w:val="22"/>
          <w:szCs w:val="22"/>
          <w:u w:val="single"/>
          <w:shd w:val="clear" w:color="auto" w:fill="FFFF99"/>
          <w:rtl/>
          <w:lang w:eastAsia="en-US"/>
        </w:rPr>
        <w:tab/>
        <w:t>הפר הוראה מהוראות הממונה שניתנו לפי סעיף 31יח(ב)(2).</w:t>
      </w:r>
      <w:bookmarkEnd w:id="123"/>
    </w:p>
    <w:p w14:paraId="70EF31DA" w14:textId="77777777" w:rsidR="003E1701" w:rsidRDefault="003E1701">
      <w:pPr>
        <w:pStyle w:val="P00"/>
        <w:spacing w:before="72"/>
        <w:ind w:left="0" w:right="1134"/>
        <w:rPr>
          <w:rStyle w:val="default"/>
          <w:rFonts w:cs="FrankRuehl" w:hint="cs"/>
          <w:rtl/>
          <w:lang w:eastAsia="en-US"/>
        </w:rPr>
      </w:pPr>
      <w:bookmarkStart w:id="124" w:name="Seif33"/>
      <w:bookmarkEnd w:id="124"/>
      <w:r>
        <w:rPr>
          <w:lang w:val="he-IL"/>
        </w:rPr>
        <w:pict w14:anchorId="38144B73">
          <v:rect id="_x0000_s2190" style="position:absolute;left:0;text-align:left;margin-left:464.5pt;margin-top:8.05pt;width:75.05pt;height:11.55pt;z-index:251606016" o:allowincell="f" filled="f" stroked="f" strokecolor="lime" strokeweight=".25pt">
            <v:textbox inset="0,0,0,0">
              <w:txbxContent>
                <w:p w14:paraId="4E44DF7D" w14:textId="77777777" w:rsidR="00575E31" w:rsidRDefault="00575E31">
                  <w:pPr>
                    <w:spacing w:line="160" w:lineRule="exact"/>
                    <w:jc w:val="left"/>
                    <w:rPr>
                      <w:rFonts w:cs="Miriam" w:hint="cs"/>
                      <w:noProof/>
                      <w:szCs w:val="18"/>
                      <w:rtl/>
                      <w:lang w:eastAsia="en-US"/>
                    </w:rPr>
                  </w:pPr>
                  <w:r>
                    <w:rPr>
                      <w:rFonts w:cs="Miriam" w:hint="cs"/>
                      <w:szCs w:val="18"/>
                      <w:rtl/>
                      <w:lang w:eastAsia="en-US"/>
                    </w:rPr>
                    <w:t>עדכון עיצום כספי</w:t>
                  </w:r>
                </w:p>
              </w:txbxContent>
            </v:textbox>
            <w10:anchorlock/>
          </v:rect>
        </w:pict>
      </w:r>
      <w:r>
        <w:rPr>
          <w:rStyle w:val="big-number"/>
          <w:rFonts w:hint="cs"/>
          <w:rtl/>
          <w:lang w:eastAsia="en-US"/>
        </w:rPr>
        <w:t>33</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הממונה רשאי לעדכן את סכום העיצום הכספי ב</w:t>
      </w:r>
      <w:r>
        <w:rPr>
          <w:rStyle w:val="default"/>
          <w:rFonts w:cs="FrankRuehl" w:hint="cs"/>
          <w:rtl/>
          <w:lang w:eastAsia="en-US"/>
        </w:rPr>
        <w:t>-</w:t>
      </w:r>
      <w:r>
        <w:rPr>
          <w:rStyle w:val="default"/>
          <w:rFonts w:cs="FrankRuehl"/>
          <w:rtl/>
          <w:lang w:eastAsia="en-US"/>
        </w:rPr>
        <w:t>1 בינואר של כל שנה, לפי שיעור השינוי שחל במדד, מהמדד האחרון שפורסם לפני יום השינוי לעומת מדד חודש</w:t>
      </w:r>
      <w:r>
        <w:rPr>
          <w:rStyle w:val="default"/>
          <w:rFonts w:cs="FrankRuehl" w:hint="cs"/>
          <w:rtl/>
          <w:lang w:eastAsia="en-US"/>
        </w:rPr>
        <w:t xml:space="preserve"> </w:t>
      </w:r>
      <w:r>
        <w:rPr>
          <w:rStyle w:val="default"/>
          <w:rFonts w:cs="FrankRuehl"/>
          <w:rtl/>
          <w:lang w:eastAsia="en-US"/>
        </w:rPr>
        <w:t>נובמבר 2005; כן רשאי הממונה לעגל את סכום העיצום הכספי לסכום הקרוב שהוא מכפלה של 10 שקלים חדשים.</w:t>
      </w:r>
    </w:p>
    <w:p w14:paraId="23586E49"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הממונה יפרסם, בהודעה ברשומות, את סכום העיצום הכספי המעודכן.</w:t>
      </w:r>
    </w:p>
    <w:p w14:paraId="128BA430" w14:textId="77777777" w:rsidR="003E1701" w:rsidRDefault="003E1701">
      <w:pPr>
        <w:pStyle w:val="P00"/>
        <w:spacing w:before="72"/>
        <w:ind w:left="0" w:right="1134"/>
        <w:rPr>
          <w:rStyle w:val="default"/>
          <w:rFonts w:cs="FrankRuehl" w:hint="cs"/>
          <w:rtl/>
          <w:lang w:eastAsia="en-US"/>
        </w:rPr>
      </w:pPr>
      <w:bookmarkStart w:id="125" w:name="Seif34"/>
      <w:bookmarkEnd w:id="125"/>
      <w:r>
        <w:rPr>
          <w:lang w:val="he-IL"/>
        </w:rPr>
        <w:pict w14:anchorId="7D9F5EA7">
          <v:rect id="_x0000_s2191" style="position:absolute;left:0;text-align:left;margin-left:464.5pt;margin-top:8.05pt;width:75.05pt;height:8.6pt;z-index:251607040" o:allowincell="f" filled="f" stroked="f" strokecolor="lime" strokeweight=".25pt">
            <v:textbox inset="0,0,0,0">
              <w:txbxContent>
                <w:p w14:paraId="51D13307" w14:textId="77777777" w:rsidR="00575E31" w:rsidRDefault="00575E31">
                  <w:pPr>
                    <w:spacing w:line="160" w:lineRule="exact"/>
                    <w:jc w:val="left"/>
                    <w:rPr>
                      <w:rFonts w:cs="Miriam" w:hint="cs"/>
                      <w:noProof/>
                      <w:szCs w:val="18"/>
                      <w:rtl/>
                      <w:lang w:eastAsia="en-US"/>
                    </w:rPr>
                  </w:pPr>
                  <w:r>
                    <w:rPr>
                      <w:rFonts w:cs="Miriam" w:hint="cs"/>
                      <w:szCs w:val="18"/>
                      <w:rtl/>
                      <w:lang w:eastAsia="en-US"/>
                    </w:rPr>
                    <w:t>קנס אזרחי</w:t>
                  </w:r>
                </w:p>
              </w:txbxContent>
            </v:textbox>
            <w10:anchorlock/>
          </v:rect>
        </w:pict>
      </w:r>
      <w:r>
        <w:rPr>
          <w:rStyle w:val="big-number"/>
          <w:rFonts w:hint="cs"/>
          <w:rtl/>
          <w:lang w:eastAsia="en-US"/>
        </w:rPr>
        <w:t>34</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היה לממונה יסוד סביר להניח כי נעשה מעשה או מחדל שקבועה בשלו עבירה</w:t>
      </w:r>
      <w:r>
        <w:rPr>
          <w:rStyle w:val="default"/>
          <w:rFonts w:cs="FrankRuehl" w:hint="cs"/>
          <w:rtl/>
          <w:lang w:eastAsia="en-US"/>
        </w:rPr>
        <w:t xml:space="preserve"> </w:t>
      </w:r>
      <w:r>
        <w:rPr>
          <w:rStyle w:val="default"/>
          <w:rFonts w:cs="FrankRuehl"/>
          <w:rtl/>
          <w:lang w:eastAsia="en-US"/>
        </w:rPr>
        <w:t>לפי סעיף 38, רשאי הוא להטיל על עושה המעשה או המחדל קנס אזרחי בשיעור עשרה אחוזים מהקנס הקבוע לפי הסעיף האמור.</w:t>
      </w:r>
    </w:p>
    <w:p w14:paraId="12268BB9"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הממונה ידווח ליועץ המשפטי לממשלה, אחת לשישה חודשים, על קנסות אזרחיים שהוטלו לפי סעיף זה בשל עבירה לפי פסקאות (10) ו</w:t>
      </w:r>
      <w:r>
        <w:rPr>
          <w:rStyle w:val="default"/>
          <w:rFonts w:cs="FrankRuehl" w:hint="cs"/>
          <w:rtl/>
          <w:lang w:eastAsia="en-US"/>
        </w:rPr>
        <w:t>-</w:t>
      </w:r>
      <w:r>
        <w:rPr>
          <w:rStyle w:val="default"/>
          <w:rFonts w:cs="FrankRuehl"/>
          <w:rtl/>
          <w:lang w:eastAsia="en-US"/>
        </w:rPr>
        <w:t>(12) של סעיף 38(ב); הדיווח ייערך במתכונת ויכלול פרטים, כפי שיורה היועץ המשפטי לממשלה.</w:t>
      </w:r>
    </w:p>
    <w:p w14:paraId="6BCAFA37" w14:textId="77777777" w:rsidR="003E1701" w:rsidRDefault="003E1701">
      <w:pPr>
        <w:pStyle w:val="P00"/>
        <w:spacing w:before="72"/>
        <w:ind w:left="0" w:right="1134"/>
        <w:rPr>
          <w:rStyle w:val="default"/>
          <w:rFonts w:cs="FrankRuehl" w:hint="cs"/>
          <w:rtl/>
          <w:lang w:eastAsia="en-US"/>
        </w:rPr>
      </w:pPr>
      <w:bookmarkStart w:id="126" w:name="Seif35"/>
      <w:bookmarkEnd w:id="126"/>
      <w:r>
        <w:rPr>
          <w:lang w:val="he-IL"/>
        </w:rPr>
        <w:pict w14:anchorId="65FF31BD">
          <v:rect id="_x0000_s2192" style="position:absolute;left:0;text-align:left;margin-left:464.5pt;margin-top:8.05pt;width:75.05pt;height:8.6pt;z-index:251608064" o:allowincell="f" filled="f" stroked="f" strokecolor="lime" strokeweight=".25pt">
            <v:textbox inset="0,0,0,0">
              <w:txbxContent>
                <w:p w14:paraId="3C5C5877" w14:textId="77777777" w:rsidR="00575E31" w:rsidRDefault="00575E31">
                  <w:pPr>
                    <w:spacing w:line="160" w:lineRule="exact"/>
                    <w:jc w:val="left"/>
                    <w:rPr>
                      <w:rFonts w:cs="Miriam" w:hint="cs"/>
                      <w:noProof/>
                      <w:szCs w:val="18"/>
                      <w:rtl/>
                      <w:lang w:eastAsia="en-US"/>
                    </w:rPr>
                  </w:pPr>
                  <w:r>
                    <w:rPr>
                      <w:rFonts w:cs="Miriam" w:hint="cs"/>
                      <w:szCs w:val="18"/>
                      <w:rtl/>
                      <w:lang w:eastAsia="en-US"/>
                    </w:rPr>
                    <w:t>סכומים מופחתים</w:t>
                  </w:r>
                </w:p>
              </w:txbxContent>
            </v:textbox>
            <w10:anchorlock/>
          </v:rect>
        </w:pict>
      </w:r>
      <w:r>
        <w:rPr>
          <w:rStyle w:val="big-number"/>
          <w:rFonts w:hint="cs"/>
          <w:rtl/>
          <w:lang w:eastAsia="en-US"/>
        </w:rPr>
        <w:t>35</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הממונה אינו רשאי להטיל עיצום כספי או קנס אזרחי הנמוך מן העיצום הכספי או הקנס האזרחי הקבוע בפרק זה אלא לפי הוראות סעיף קטן (ב).</w:t>
      </w:r>
    </w:p>
    <w:p w14:paraId="64EE1128"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השר, בהסכמת שר המשפטים, רשאי לקבוע סוגי מקרים, נסיבות ושיקולים שבשלהם רשאי הממונה להטיל עיצום כספי או קנס אזרחי הנמוך מהעיצום או הקנס הקבוע בפרק זה, בשיעורים שיקבע.</w:t>
      </w:r>
    </w:p>
    <w:p w14:paraId="1C150B11" w14:textId="77777777" w:rsidR="003E1701" w:rsidRDefault="003E1701" w:rsidP="0092243F">
      <w:pPr>
        <w:pStyle w:val="P00"/>
        <w:spacing w:before="72"/>
        <w:ind w:left="0" w:right="1134"/>
        <w:rPr>
          <w:rStyle w:val="default"/>
          <w:rFonts w:cs="FrankRuehl" w:hint="cs"/>
          <w:rtl/>
          <w:lang w:eastAsia="en-US"/>
        </w:rPr>
      </w:pPr>
      <w:bookmarkStart w:id="127" w:name="Seif36"/>
      <w:bookmarkEnd w:id="127"/>
      <w:r>
        <w:rPr>
          <w:lang w:val="he-IL"/>
        </w:rPr>
        <w:pict w14:anchorId="0A241048">
          <v:rect id="_x0000_s2193" style="position:absolute;left:0;text-align:left;margin-left:464.5pt;margin-top:8.05pt;width:75.05pt;height:32.8pt;z-index:251609088" o:allowincell="f" filled="f" stroked="f" strokecolor="lime" strokeweight=".25pt">
            <v:textbox inset="0,0,0,0">
              <w:txbxContent>
                <w:p w14:paraId="39B1515B" w14:textId="77777777" w:rsidR="00575E31" w:rsidRDefault="00575E31">
                  <w:pPr>
                    <w:spacing w:line="160" w:lineRule="exact"/>
                    <w:jc w:val="left"/>
                    <w:rPr>
                      <w:rFonts w:cs="Miriam" w:hint="cs"/>
                      <w:szCs w:val="18"/>
                      <w:rtl/>
                      <w:lang w:eastAsia="en-US"/>
                    </w:rPr>
                  </w:pPr>
                  <w:r>
                    <w:rPr>
                      <w:rFonts w:cs="Miriam" w:hint="cs"/>
                      <w:szCs w:val="18"/>
                      <w:rtl/>
                      <w:lang w:eastAsia="en-US"/>
                    </w:rPr>
                    <w:t>הפרה נמשכת והפרה חוזרת</w:t>
                  </w:r>
                </w:p>
                <w:p w14:paraId="628AD0DF" w14:textId="77777777" w:rsidR="00575E31" w:rsidRDefault="00575E31">
                  <w:pPr>
                    <w:spacing w:line="160" w:lineRule="exact"/>
                    <w:jc w:val="left"/>
                    <w:rPr>
                      <w:rFonts w:cs="Miriam" w:hint="cs"/>
                      <w:noProof/>
                      <w:szCs w:val="18"/>
                      <w:rtl/>
                      <w:lang w:eastAsia="en-US"/>
                    </w:rPr>
                  </w:pPr>
                  <w:r>
                    <w:rPr>
                      <w:rFonts w:cs="Miriam" w:hint="cs"/>
                      <w:szCs w:val="18"/>
                      <w:rtl/>
                      <w:lang w:eastAsia="en-US"/>
                    </w:rPr>
                    <w:t>(תיקון מס' 4) תשע"א-2011</w:t>
                  </w:r>
                </w:p>
              </w:txbxContent>
            </v:textbox>
            <w10:anchorlock/>
          </v:rect>
        </w:pict>
      </w:r>
      <w:r>
        <w:rPr>
          <w:rStyle w:val="big-number"/>
          <w:rFonts w:hint="cs"/>
          <w:rtl/>
          <w:lang w:eastAsia="en-US"/>
        </w:rPr>
        <w:t>36</w:t>
      </w:r>
      <w:r>
        <w:rPr>
          <w:rStyle w:val="default"/>
          <w:rFonts w:cs="FrankRuehl"/>
          <w:rtl/>
        </w:rPr>
        <w:t>.</w:t>
      </w:r>
      <w:r>
        <w:rPr>
          <w:rStyle w:val="default"/>
          <w:rFonts w:cs="FrankRuehl"/>
          <w:rtl/>
        </w:rPr>
        <w:tab/>
      </w:r>
      <w:r w:rsidR="0092243F">
        <w:rPr>
          <w:rStyle w:val="default"/>
          <w:rFonts w:cs="FrankRuehl" w:hint="cs"/>
          <w:rtl/>
          <w:lang w:eastAsia="en-US"/>
        </w:rPr>
        <w:t>(א)</w:t>
      </w:r>
      <w:r w:rsidR="0092243F">
        <w:rPr>
          <w:rStyle w:val="default"/>
          <w:rFonts w:cs="FrankRuehl" w:hint="cs"/>
          <w:rtl/>
          <w:lang w:eastAsia="en-US"/>
        </w:rPr>
        <w:tab/>
        <w:t>בהפרה נמשכת, למעט הפרה כאמור בסעיף 32(ב), ייווסף על העיצום הכספי או על הקנס האזרחי הקבוע לאותה הפרה, החלק החמישים שלו לכל יום שבו נמשכת ההפרה.</w:t>
      </w:r>
    </w:p>
    <w:p w14:paraId="6E56555A" w14:textId="77777777" w:rsidR="0092243F" w:rsidRDefault="0092243F" w:rsidP="0092243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בהפרה חוזרת ייווסף על העיצום הכספי או על הקנס האזרחי שניתן היה להטיל בשלה אילו היתה הפרה ראשונה, סכום השווה למחצית העיצום הכספי או הקנס כאמור; לעניין זה, </w:t>
      </w:r>
      <w:r w:rsidR="001A4ABB">
        <w:rPr>
          <w:rStyle w:val="default"/>
          <w:rFonts w:cs="FrankRuehl" w:hint="cs"/>
          <w:rtl/>
          <w:lang w:eastAsia="en-US"/>
        </w:rPr>
        <w:t xml:space="preserve">"הפרה חוזרת" </w:t>
      </w:r>
      <w:r w:rsidR="001A4ABB">
        <w:rPr>
          <w:rStyle w:val="default"/>
          <w:rFonts w:cs="FrankRuehl"/>
          <w:rtl/>
          <w:lang w:eastAsia="en-US"/>
        </w:rPr>
        <w:t>–</w:t>
      </w:r>
      <w:r w:rsidR="001A4ABB">
        <w:rPr>
          <w:rStyle w:val="default"/>
          <w:rFonts w:cs="FrankRuehl" w:hint="cs"/>
          <w:rtl/>
          <w:lang w:eastAsia="en-US"/>
        </w:rPr>
        <w:t xml:space="preserve"> הפרת הוראה מההוראות המפורטות בסעיפים 32 ו-38, בתוך שנתיים מהפרה קודמת של אותה הוראה שבשלה הוטל על המפר עיצום כספי או קנס אזרחי או שבשלה הורשע.</w:t>
      </w:r>
    </w:p>
    <w:p w14:paraId="01155729" w14:textId="77777777" w:rsidR="0092243F" w:rsidRPr="00350FB2" w:rsidRDefault="0092243F" w:rsidP="0092243F">
      <w:pPr>
        <w:pStyle w:val="P00"/>
        <w:spacing w:before="0"/>
        <w:ind w:left="0" w:right="1134"/>
        <w:rPr>
          <w:rStyle w:val="default"/>
          <w:rFonts w:cs="FrankRuehl" w:hint="cs"/>
          <w:vanish/>
          <w:color w:val="FF0000"/>
          <w:szCs w:val="20"/>
          <w:shd w:val="clear" w:color="auto" w:fill="FFFF99"/>
          <w:rtl/>
        </w:rPr>
      </w:pPr>
      <w:bookmarkStart w:id="128" w:name="Rov114"/>
      <w:r w:rsidRPr="00350FB2">
        <w:rPr>
          <w:rStyle w:val="default"/>
          <w:rFonts w:cs="FrankRuehl" w:hint="cs"/>
          <w:vanish/>
          <w:color w:val="FF0000"/>
          <w:szCs w:val="20"/>
          <w:shd w:val="clear" w:color="auto" w:fill="FFFF99"/>
          <w:rtl/>
        </w:rPr>
        <w:t>מיום 17.8.2011</w:t>
      </w:r>
    </w:p>
    <w:p w14:paraId="2ABD5DF1" w14:textId="77777777" w:rsidR="0092243F" w:rsidRPr="00350FB2" w:rsidRDefault="0092243F" w:rsidP="0092243F">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4</w:t>
      </w:r>
    </w:p>
    <w:p w14:paraId="3DC9BA2C" w14:textId="77777777" w:rsidR="0092243F" w:rsidRPr="00350FB2" w:rsidRDefault="0092243F" w:rsidP="0092243F">
      <w:pPr>
        <w:pStyle w:val="P00"/>
        <w:spacing w:before="0"/>
        <w:ind w:left="0" w:right="1134"/>
        <w:rPr>
          <w:rStyle w:val="default"/>
          <w:rFonts w:cs="FrankRuehl" w:hint="cs"/>
          <w:vanish/>
          <w:szCs w:val="20"/>
          <w:shd w:val="clear" w:color="auto" w:fill="FFFF99"/>
          <w:rtl/>
        </w:rPr>
      </w:pPr>
      <w:hyperlink r:id="rId149" w:history="1">
        <w:r w:rsidRPr="00350FB2">
          <w:rPr>
            <w:rStyle w:val="Hyperlink"/>
            <w:rFonts w:hint="cs"/>
            <w:vanish/>
            <w:szCs w:val="20"/>
            <w:shd w:val="clear" w:color="auto" w:fill="FFFF99"/>
            <w:rtl/>
          </w:rPr>
          <w:t>ס"ח תשע"א מס' 2316</w:t>
        </w:r>
      </w:hyperlink>
      <w:r w:rsidRPr="00350FB2">
        <w:rPr>
          <w:rStyle w:val="default"/>
          <w:rFonts w:cs="FrankRuehl" w:hint="cs"/>
          <w:vanish/>
          <w:szCs w:val="20"/>
          <w:shd w:val="clear" w:color="auto" w:fill="FFFF99"/>
          <w:rtl/>
        </w:rPr>
        <w:t xml:space="preserve"> מיום 17.8.2011 עמ' 1139 (</w:t>
      </w:r>
      <w:hyperlink r:id="rId150"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7EF8043B" w14:textId="77777777" w:rsidR="0092243F" w:rsidRPr="00350FB2" w:rsidRDefault="0092243F" w:rsidP="0092243F">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החלפת סעיף 36</w:t>
      </w:r>
    </w:p>
    <w:p w14:paraId="0BC756A7" w14:textId="77777777" w:rsidR="0092243F" w:rsidRPr="00350FB2" w:rsidRDefault="0092243F" w:rsidP="0092243F">
      <w:pPr>
        <w:pStyle w:val="P00"/>
        <w:ind w:left="0" w:right="1134"/>
        <w:rPr>
          <w:rStyle w:val="default"/>
          <w:rFonts w:cs="FrankRuehl" w:hint="cs"/>
          <w:vanish/>
          <w:szCs w:val="20"/>
          <w:shd w:val="clear" w:color="auto" w:fill="FFFF99"/>
          <w:rtl/>
        </w:rPr>
      </w:pPr>
      <w:r w:rsidRPr="00350FB2">
        <w:rPr>
          <w:rStyle w:val="default"/>
          <w:rFonts w:cs="FrankRuehl" w:hint="cs"/>
          <w:vanish/>
          <w:szCs w:val="20"/>
          <w:shd w:val="clear" w:color="auto" w:fill="FFFF99"/>
          <w:rtl/>
        </w:rPr>
        <w:t>הנוסח הקודם:</w:t>
      </w:r>
    </w:p>
    <w:p w14:paraId="79540B06" w14:textId="77777777" w:rsidR="0092243F" w:rsidRPr="00350FB2" w:rsidRDefault="0092243F" w:rsidP="0092243F">
      <w:pPr>
        <w:pStyle w:val="P00"/>
        <w:spacing w:before="20"/>
        <w:ind w:left="0" w:right="1134"/>
        <w:rPr>
          <w:rStyle w:val="big-number"/>
          <w:rFonts w:hint="cs"/>
          <w:strike/>
          <w:vanish/>
          <w:sz w:val="16"/>
          <w:szCs w:val="16"/>
          <w:shd w:val="clear" w:color="auto" w:fill="FFFF99"/>
          <w:rtl/>
          <w:lang w:eastAsia="en-US"/>
        </w:rPr>
      </w:pPr>
      <w:r w:rsidRPr="00350FB2">
        <w:rPr>
          <w:rStyle w:val="big-number"/>
          <w:rFonts w:hint="cs"/>
          <w:strike/>
          <w:vanish/>
          <w:sz w:val="16"/>
          <w:szCs w:val="16"/>
          <w:shd w:val="clear" w:color="auto" w:fill="FFFF99"/>
          <w:rtl/>
          <w:lang w:eastAsia="en-US"/>
        </w:rPr>
        <w:t>החלת הוראות חוק הפיקוח על הביטוח</w:t>
      </w:r>
    </w:p>
    <w:p w14:paraId="2837D486" w14:textId="77777777" w:rsidR="0092243F" w:rsidRPr="001A4ABB" w:rsidRDefault="0092243F" w:rsidP="001A4ABB">
      <w:pPr>
        <w:pStyle w:val="P00"/>
        <w:spacing w:before="0"/>
        <w:ind w:left="0" w:right="1134"/>
        <w:rPr>
          <w:rStyle w:val="default"/>
          <w:rFonts w:cs="FrankRuehl" w:hint="cs"/>
          <w:strike/>
          <w:sz w:val="2"/>
          <w:szCs w:val="2"/>
          <w:rtl/>
          <w:lang w:eastAsia="en-US"/>
        </w:rPr>
      </w:pPr>
      <w:r w:rsidRPr="00350FB2">
        <w:rPr>
          <w:rStyle w:val="big-number"/>
          <w:rFonts w:cs="FrankRuehl" w:hint="cs"/>
          <w:strike/>
          <w:vanish/>
          <w:sz w:val="22"/>
          <w:szCs w:val="22"/>
          <w:shd w:val="clear" w:color="auto" w:fill="FFFF99"/>
          <w:rtl/>
          <w:lang w:eastAsia="en-US"/>
        </w:rPr>
        <w:t>36</w:t>
      </w:r>
      <w:r w:rsidRPr="00350FB2">
        <w:rPr>
          <w:rStyle w:val="default"/>
          <w:rFonts w:cs="FrankRuehl"/>
          <w:strike/>
          <w:vanish/>
          <w:sz w:val="22"/>
          <w:szCs w:val="22"/>
          <w:shd w:val="clear" w:color="auto" w:fill="FFFF99"/>
          <w:rtl/>
        </w:rPr>
        <w:t>.</w:t>
      </w:r>
      <w:r w:rsidRPr="00350FB2">
        <w:rPr>
          <w:rStyle w:val="default"/>
          <w:rFonts w:cs="FrankRuehl"/>
          <w:strike/>
          <w:vanish/>
          <w:sz w:val="22"/>
          <w:szCs w:val="22"/>
          <w:shd w:val="clear" w:color="auto" w:fill="FFFF99"/>
          <w:rtl/>
        </w:rPr>
        <w:tab/>
      </w:r>
      <w:r w:rsidRPr="00350FB2">
        <w:rPr>
          <w:rStyle w:val="default"/>
          <w:rFonts w:cs="FrankRuehl"/>
          <w:strike/>
          <w:vanish/>
          <w:sz w:val="22"/>
          <w:szCs w:val="22"/>
          <w:shd w:val="clear" w:color="auto" w:fill="FFFF99"/>
          <w:rtl/>
          <w:lang w:eastAsia="en-US"/>
        </w:rPr>
        <w:t>על עיצום כספי וקנס אזרחי לפי פרק זה יחולו הוראות סעיפים 92ד עד 92יב לחוק</w:t>
      </w:r>
      <w:r w:rsidRPr="00350FB2">
        <w:rPr>
          <w:rStyle w:val="default"/>
          <w:rFonts w:cs="FrankRuehl" w:hint="cs"/>
          <w:strike/>
          <w:vanish/>
          <w:sz w:val="22"/>
          <w:szCs w:val="22"/>
          <w:shd w:val="clear" w:color="auto" w:fill="FFFF99"/>
          <w:rtl/>
          <w:lang w:eastAsia="en-US"/>
        </w:rPr>
        <w:t xml:space="preserve"> </w:t>
      </w:r>
      <w:r w:rsidRPr="00350FB2">
        <w:rPr>
          <w:rStyle w:val="default"/>
          <w:rFonts w:cs="FrankRuehl"/>
          <w:strike/>
          <w:vanish/>
          <w:sz w:val="22"/>
          <w:szCs w:val="22"/>
          <w:shd w:val="clear" w:color="auto" w:fill="FFFF99"/>
          <w:rtl/>
          <w:lang w:eastAsia="en-US"/>
        </w:rPr>
        <w:t>הפיקוח על הביטוח, בשינויים המחויבים, ואולם הוראות סעיף 92ה(א) לחוק האמור לא יחולו לענין עיצום כספי לפי סעיף 32(ב).</w:t>
      </w:r>
      <w:bookmarkEnd w:id="128"/>
    </w:p>
    <w:p w14:paraId="00E0EF87" w14:textId="77777777" w:rsidR="001A4ABB" w:rsidRDefault="001A4ABB" w:rsidP="001A4ABB">
      <w:pPr>
        <w:pStyle w:val="P00"/>
        <w:spacing w:before="72"/>
        <w:ind w:left="0" w:right="1134"/>
        <w:rPr>
          <w:rStyle w:val="default"/>
          <w:rFonts w:cs="FrankRuehl" w:hint="cs"/>
          <w:rtl/>
          <w:lang w:eastAsia="en-US"/>
        </w:rPr>
      </w:pPr>
      <w:bookmarkStart w:id="129" w:name="Seif74"/>
      <w:bookmarkEnd w:id="129"/>
      <w:r>
        <w:rPr>
          <w:lang w:val="he-IL"/>
        </w:rPr>
        <w:pict w14:anchorId="24914DDC">
          <v:rect id="_x0000_s2334" style="position:absolute;left:0;text-align:left;margin-left:464.5pt;margin-top:8.05pt;width:75.05pt;height:42.75pt;z-index:251710464" o:allowincell="f" filled="f" stroked="f" strokecolor="lime" strokeweight=".25pt">
            <v:textbox inset="0,0,0,0">
              <w:txbxContent>
                <w:p w14:paraId="6450D8FA" w14:textId="77777777" w:rsidR="00575E31" w:rsidRDefault="00575E31" w:rsidP="001A4ABB">
                  <w:pPr>
                    <w:spacing w:line="160" w:lineRule="exact"/>
                    <w:jc w:val="left"/>
                    <w:rPr>
                      <w:rFonts w:cs="Miriam" w:hint="cs"/>
                      <w:szCs w:val="18"/>
                      <w:rtl/>
                      <w:lang w:eastAsia="en-US"/>
                    </w:rPr>
                  </w:pPr>
                  <w:r>
                    <w:rPr>
                      <w:rFonts w:cs="Miriam" w:hint="cs"/>
                      <w:szCs w:val="18"/>
                      <w:rtl/>
                      <w:lang w:eastAsia="en-US"/>
                    </w:rPr>
                    <w:t>דרישת העיצום הכספי או הקנס האזרחי ותשלומו</w:t>
                  </w:r>
                </w:p>
                <w:p w14:paraId="0CA0D960" w14:textId="77777777" w:rsidR="00575E31" w:rsidRDefault="00575E31" w:rsidP="001A4ABB">
                  <w:pPr>
                    <w:spacing w:line="160" w:lineRule="exact"/>
                    <w:jc w:val="left"/>
                    <w:rPr>
                      <w:rFonts w:cs="Miriam" w:hint="cs"/>
                      <w:noProof/>
                      <w:szCs w:val="18"/>
                      <w:rtl/>
                      <w:lang w:eastAsia="en-US"/>
                    </w:rPr>
                  </w:pPr>
                  <w:r>
                    <w:rPr>
                      <w:rFonts w:cs="Miriam" w:hint="cs"/>
                      <w:szCs w:val="18"/>
                      <w:rtl/>
                      <w:lang w:eastAsia="en-US"/>
                    </w:rPr>
                    <w:t>(תיקון מס' 4) תשע"א-2011</w:t>
                  </w:r>
                </w:p>
              </w:txbxContent>
            </v:textbox>
            <w10:anchorlock/>
          </v:rect>
        </w:pict>
      </w:r>
      <w:r>
        <w:rPr>
          <w:rStyle w:val="big-number"/>
          <w:rFonts w:hint="cs"/>
          <w:rtl/>
          <w:lang w:eastAsia="en-US"/>
        </w:rPr>
        <w:t>36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lang w:eastAsia="en-US"/>
        </w:rPr>
        <w:t>עיצום כספי או קנס אזרחי ישולמו לפי דרישת הממונה, בתוך שלושים ימים מיום מסירתה; הדרישה תוצא לאחר שנמסרה הודעה למי שאליו נועדה הדרישה, על הכוונה להוציאה וניתנה לו הזדמנות לטעון את טענותיו; בהודעה כאמור יצוין כי בשל הפרה נמשכת יחויב המפר בעיצום כספי או בקנס אזרחי נוסף לפי הוראות סעיף 36.</w:t>
      </w:r>
    </w:p>
    <w:p w14:paraId="5051AF29" w14:textId="77777777" w:rsidR="001A4ABB" w:rsidRPr="00350FB2" w:rsidRDefault="001A4ABB" w:rsidP="001A4ABB">
      <w:pPr>
        <w:pStyle w:val="P00"/>
        <w:spacing w:before="0"/>
        <w:ind w:left="0" w:right="1134"/>
        <w:rPr>
          <w:rStyle w:val="default"/>
          <w:rFonts w:cs="FrankRuehl" w:hint="cs"/>
          <w:vanish/>
          <w:color w:val="FF0000"/>
          <w:szCs w:val="20"/>
          <w:shd w:val="clear" w:color="auto" w:fill="FFFF99"/>
          <w:rtl/>
        </w:rPr>
      </w:pPr>
      <w:bookmarkStart w:id="130" w:name="Rov115"/>
      <w:r w:rsidRPr="00350FB2">
        <w:rPr>
          <w:rStyle w:val="default"/>
          <w:rFonts w:cs="FrankRuehl" w:hint="cs"/>
          <w:vanish/>
          <w:color w:val="FF0000"/>
          <w:szCs w:val="20"/>
          <w:shd w:val="clear" w:color="auto" w:fill="FFFF99"/>
          <w:rtl/>
        </w:rPr>
        <w:t>מיום 17.8.2011</w:t>
      </w:r>
    </w:p>
    <w:p w14:paraId="68B99CAC" w14:textId="77777777" w:rsidR="001A4ABB" w:rsidRPr="00350FB2" w:rsidRDefault="001A4ABB" w:rsidP="001A4ABB">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4</w:t>
      </w:r>
    </w:p>
    <w:p w14:paraId="33BC638D" w14:textId="77777777" w:rsidR="001A4ABB" w:rsidRPr="00350FB2" w:rsidRDefault="001A4ABB" w:rsidP="001A4ABB">
      <w:pPr>
        <w:pStyle w:val="P00"/>
        <w:spacing w:before="0"/>
        <w:ind w:left="0" w:right="1134"/>
        <w:rPr>
          <w:rStyle w:val="default"/>
          <w:rFonts w:cs="FrankRuehl" w:hint="cs"/>
          <w:vanish/>
          <w:szCs w:val="20"/>
          <w:shd w:val="clear" w:color="auto" w:fill="FFFF99"/>
          <w:rtl/>
        </w:rPr>
      </w:pPr>
      <w:hyperlink r:id="rId151" w:history="1">
        <w:r w:rsidRPr="00350FB2">
          <w:rPr>
            <w:rStyle w:val="Hyperlink"/>
            <w:rFonts w:hint="cs"/>
            <w:vanish/>
            <w:szCs w:val="20"/>
            <w:shd w:val="clear" w:color="auto" w:fill="FFFF99"/>
            <w:rtl/>
          </w:rPr>
          <w:t>ס"ח תשע"א מס' 2316</w:t>
        </w:r>
      </w:hyperlink>
      <w:r w:rsidRPr="00350FB2">
        <w:rPr>
          <w:rStyle w:val="default"/>
          <w:rFonts w:cs="FrankRuehl" w:hint="cs"/>
          <w:vanish/>
          <w:szCs w:val="20"/>
          <w:shd w:val="clear" w:color="auto" w:fill="FFFF99"/>
          <w:rtl/>
        </w:rPr>
        <w:t xml:space="preserve"> מיום 17.8.2011 עמ' 1139 (</w:t>
      </w:r>
      <w:hyperlink r:id="rId152"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5D43F5BB" w14:textId="77777777" w:rsidR="001A4ABB" w:rsidRPr="001A4ABB" w:rsidRDefault="001A4ABB" w:rsidP="001A4ABB">
      <w:pPr>
        <w:pStyle w:val="P00"/>
        <w:spacing w:before="0"/>
        <w:ind w:left="0" w:right="1134"/>
        <w:rPr>
          <w:rStyle w:val="default"/>
          <w:rFonts w:cs="FrankRuehl" w:hint="cs"/>
          <w:sz w:val="2"/>
          <w:szCs w:val="2"/>
          <w:shd w:val="clear" w:color="auto" w:fill="FFFF99"/>
          <w:rtl/>
        </w:rPr>
      </w:pPr>
      <w:r w:rsidRPr="00350FB2">
        <w:rPr>
          <w:rStyle w:val="default"/>
          <w:rFonts w:cs="FrankRuehl" w:hint="cs"/>
          <w:b/>
          <w:bCs/>
          <w:vanish/>
          <w:szCs w:val="20"/>
          <w:shd w:val="clear" w:color="auto" w:fill="FFFF99"/>
          <w:rtl/>
        </w:rPr>
        <w:t>הוספת סעיף 36א</w:t>
      </w:r>
      <w:bookmarkEnd w:id="130"/>
    </w:p>
    <w:p w14:paraId="1336FB27" w14:textId="77777777" w:rsidR="001A4ABB" w:rsidRDefault="001A4ABB" w:rsidP="001A4ABB">
      <w:pPr>
        <w:pStyle w:val="P00"/>
        <w:spacing w:before="72"/>
        <w:ind w:left="0" w:right="1134"/>
        <w:rPr>
          <w:rStyle w:val="default"/>
          <w:rFonts w:cs="FrankRuehl" w:hint="cs"/>
          <w:rtl/>
          <w:lang w:eastAsia="en-US"/>
        </w:rPr>
      </w:pPr>
      <w:bookmarkStart w:id="131" w:name="Seif75"/>
      <w:bookmarkEnd w:id="131"/>
      <w:r>
        <w:rPr>
          <w:lang w:val="he-IL"/>
        </w:rPr>
        <w:pict w14:anchorId="7564B122">
          <v:rect id="_x0000_s2335" style="position:absolute;left:0;text-align:left;margin-left:464.5pt;margin-top:8.05pt;width:75.05pt;height:32.8pt;z-index:251711488" o:allowincell="f" filled="f" stroked="f" strokecolor="lime" strokeweight=".25pt">
            <v:textbox inset="0,0,0,0">
              <w:txbxContent>
                <w:p w14:paraId="0A16947C" w14:textId="77777777" w:rsidR="00575E31" w:rsidRDefault="00575E31" w:rsidP="001A4ABB">
                  <w:pPr>
                    <w:spacing w:line="160" w:lineRule="exact"/>
                    <w:jc w:val="left"/>
                    <w:rPr>
                      <w:rFonts w:cs="Miriam" w:hint="cs"/>
                      <w:szCs w:val="18"/>
                      <w:rtl/>
                      <w:lang w:eastAsia="en-US"/>
                    </w:rPr>
                  </w:pPr>
                  <w:r>
                    <w:rPr>
                      <w:rFonts w:cs="Miriam" w:hint="cs"/>
                      <w:szCs w:val="18"/>
                      <w:rtl/>
                      <w:lang w:eastAsia="en-US"/>
                    </w:rPr>
                    <w:t>סכומי עיצום כספי וקנס אזרחי מעודכנים</w:t>
                  </w:r>
                </w:p>
                <w:p w14:paraId="1F4B088E" w14:textId="77777777" w:rsidR="00575E31" w:rsidRDefault="00575E31" w:rsidP="001A4ABB">
                  <w:pPr>
                    <w:spacing w:line="160" w:lineRule="exact"/>
                    <w:jc w:val="left"/>
                    <w:rPr>
                      <w:rFonts w:cs="Miriam" w:hint="cs"/>
                      <w:noProof/>
                      <w:szCs w:val="18"/>
                      <w:rtl/>
                      <w:lang w:eastAsia="en-US"/>
                    </w:rPr>
                  </w:pPr>
                  <w:r>
                    <w:rPr>
                      <w:rFonts w:cs="Miriam" w:hint="cs"/>
                      <w:szCs w:val="18"/>
                      <w:rtl/>
                      <w:lang w:eastAsia="en-US"/>
                    </w:rPr>
                    <w:t>(תיקון מס' 4) תשע"א-2011</w:t>
                  </w:r>
                </w:p>
              </w:txbxContent>
            </v:textbox>
            <w10:anchorlock/>
          </v:rect>
        </w:pict>
      </w:r>
      <w:r>
        <w:rPr>
          <w:rStyle w:val="big-number"/>
          <w:rFonts w:hint="cs"/>
          <w:rtl/>
          <w:lang w:eastAsia="en-US"/>
        </w:rPr>
        <w:t>36</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lang w:eastAsia="en-US"/>
        </w:rPr>
        <w:t xml:space="preserve">העיצום הכספי והקנס האזרחי יהיו לפי הסכום המעודכן ביום הדרישה לתשלום, ואם הוגש ערעור ובית המשפט הדן בערעור הורה על עיכוב תשלומו </w:t>
      </w:r>
      <w:r>
        <w:rPr>
          <w:rStyle w:val="default"/>
          <w:rFonts w:cs="FrankRuehl"/>
          <w:rtl/>
          <w:lang w:eastAsia="en-US"/>
        </w:rPr>
        <w:t>–</w:t>
      </w:r>
      <w:r>
        <w:rPr>
          <w:rStyle w:val="default"/>
          <w:rFonts w:cs="FrankRuehl" w:hint="cs"/>
          <w:rtl/>
          <w:lang w:eastAsia="en-US"/>
        </w:rPr>
        <w:t xml:space="preserve"> לפי סכומו המעודכן ביום ההחלטה בערעור.</w:t>
      </w:r>
    </w:p>
    <w:p w14:paraId="3F4DB014" w14:textId="77777777" w:rsidR="001A4ABB" w:rsidRPr="00350FB2" w:rsidRDefault="001A4ABB" w:rsidP="001A4ABB">
      <w:pPr>
        <w:pStyle w:val="P00"/>
        <w:spacing w:before="0"/>
        <w:ind w:left="0" w:right="1134"/>
        <w:rPr>
          <w:rStyle w:val="default"/>
          <w:rFonts w:cs="FrankRuehl" w:hint="cs"/>
          <w:vanish/>
          <w:color w:val="FF0000"/>
          <w:szCs w:val="20"/>
          <w:shd w:val="clear" w:color="auto" w:fill="FFFF99"/>
          <w:rtl/>
        </w:rPr>
      </w:pPr>
      <w:bookmarkStart w:id="132" w:name="Rov116"/>
      <w:r w:rsidRPr="00350FB2">
        <w:rPr>
          <w:rStyle w:val="default"/>
          <w:rFonts w:cs="FrankRuehl" w:hint="cs"/>
          <w:vanish/>
          <w:color w:val="FF0000"/>
          <w:szCs w:val="20"/>
          <w:shd w:val="clear" w:color="auto" w:fill="FFFF99"/>
          <w:rtl/>
        </w:rPr>
        <w:t>מיום 17.8.2011</w:t>
      </w:r>
    </w:p>
    <w:p w14:paraId="2268CFDA" w14:textId="77777777" w:rsidR="001A4ABB" w:rsidRPr="00350FB2" w:rsidRDefault="001A4ABB" w:rsidP="001A4ABB">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4</w:t>
      </w:r>
    </w:p>
    <w:p w14:paraId="29FA96D8" w14:textId="77777777" w:rsidR="001A4ABB" w:rsidRPr="00350FB2" w:rsidRDefault="001A4ABB" w:rsidP="001A4ABB">
      <w:pPr>
        <w:pStyle w:val="P00"/>
        <w:spacing w:before="0"/>
        <w:ind w:left="0" w:right="1134"/>
        <w:rPr>
          <w:rStyle w:val="default"/>
          <w:rFonts w:cs="FrankRuehl" w:hint="cs"/>
          <w:vanish/>
          <w:szCs w:val="20"/>
          <w:shd w:val="clear" w:color="auto" w:fill="FFFF99"/>
          <w:rtl/>
        </w:rPr>
      </w:pPr>
      <w:hyperlink r:id="rId153" w:history="1">
        <w:r w:rsidRPr="00350FB2">
          <w:rPr>
            <w:rStyle w:val="Hyperlink"/>
            <w:rFonts w:hint="cs"/>
            <w:vanish/>
            <w:szCs w:val="20"/>
            <w:shd w:val="clear" w:color="auto" w:fill="FFFF99"/>
            <w:rtl/>
          </w:rPr>
          <w:t>ס"ח תשע"א מס' 2316</w:t>
        </w:r>
      </w:hyperlink>
      <w:r w:rsidRPr="00350FB2">
        <w:rPr>
          <w:rStyle w:val="default"/>
          <w:rFonts w:cs="FrankRuehl" w:hint="cs"/>
          <w:vanish/>
          <w:szCs w:val="20"/>
          <w:shd w:val="clear" w:color="auto" w:fill="FFFF99"/>
          <w:rtl/>
        </w:rPr>
        <w:t xml:space="preserve"> מיום 17.8.2011 עמ' 1140 (</w:t>
      </w:r>
      <w:hyperlink r:id="rId154"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0D799C3C" w14:textId="77777777" w:rsidR="001A4ABB" w:rsidRPr="001A4ABB" w:rsidRDefault="001A4ABB" w:rsidP="001A4ABB">
      <w:pPr>
        <w:pStyle w:val="P00"/>
        <w:spacing w:before="0"/>
        <w:ind w:left="0" w:right="1134"/>
        <w:rPr>
          <w:rStyle w:val="default"/>
          <w:rFonts w:cs="FrankRuehl" w:hint="cs"/>
          <w:sz w:val="2"/>
          <w:szCs w:val="2"/>
          <w:shd w:val="clear" w:color="auto" w:fill="FFFF99"/>
          <w:rtl/>
        </w:rPr>
      </w:pPr>
      <w:r w:rsidRPr="00350FB2">
        <w:rPr>
          <w:rStyle w:val="default"/>
          <w:rFonts w:cs="FrankRuehl" w:hint="cs"/>
          <w:b/>
          <w:bCs/>
          <w:vanish/>
          <w:szCs w:val="20"/>
          <w:shd w:val="clear" w:color="auto" w:fill="FFFF99"/>
          <w:rtl/>
        </w:rPr>
        <w:t>הוספת סעיף 36ב</w:t>
      </w:r>
      <w:bookmarkEnd w:id="132"/>
    </w:p>
    <w:p w14:paraId="0D6B7361" w14:textId="77777777" w:rsidR="001A4ABB" w:rsidRDefault="001A4ABB" w:rsidP="001A4ABB">
      <w:pPr>
        <w:pStyle w:val="P00"/>
        <w:spacing w:before="72"/>
        <w:ind w:left="0" w:right="1134"/>
        <w:rPr>
          <w:rStyle w:val="default"/>
          <w:rFonts w:cs="FrankRuehl" w:hint="cs"/>
          <w:rtl/>
          <w:lang w:eastAsia="en-US"/>
        </w:rPr>
      </w:pPr>
      <w:bookmarkStart w:id="133" w:name="Seif76"/>
      <w:bookmarkEnd w:id="133"/>
      <w:r>
        <w:rPr>
          <w:lang w:val="he-IL"/>
        </w:rPr>
        <w:pict w14:anchorId="32EC58BE">
          <v:rect id="_x0000_s2336" style="position:absolute;left:0;text-align:left;margin-left:464.5pt;margin-top:8.05pt;width:75.05pt;height:32.8pt;z-index:251712512" o:allowincell="f" filled="f" stroked="f" strokecolor="lime" strokeweight=".25pt">
            <v:textbox inset="0,0,0,0">
              <w:txbxContent>
                <w:p w14:paraId="716663E0" w14:textId="77777777" w:rsidR="00575E31" w:rsidRDefault="00575E31" w:rsidP="001A4ABB">
                  <w:pPr>
                    <w:spacing w:line="160" w:lineRule="exact"/>
                    <w:jc w:val="left"/>
                    <w:rPr>
                      <w:rFonts w:cs="Miriam" w:hint="cs"/>
                      <w:szCs w:val="18"/>
                      <w:rtl/>
                      <w:lang w:eastAsia="en-US"/>
                    </w:rPr>
                  </w:pPr>
                  <w:r>
                    <w:rPr>
                      <w:rFonts w:cs="Miriam" w:hint="cs"/>
                      <w:szCs w:val="18"/>
                      <w:rtl/>
                      <w:lang w:eastAsia="en-US"/>
                    </w:rPr>
                    <w:t>הפרשי הצמדה וריבית</w:t>
                  </w:r>
                </w:p>
                <w:p w14:paraId="00128F7A" w14:textId="77777777" w:rsidR="00575E31" w:rsidRDefault="00575E31" w:rsidP="001A4ABB">
                  <w:pPr>
                    <w:spacing w:line="160" w:lineRule="exact"/>
                    <w:jc w:val="left"/>
                    <w:rPr>
                      <w:rFonts w:cs="Miriam" w:hint="cs"/>
                      <w:noProof/>
                      <w:szCs w:val="18"/>
                      <w:rtl/>
                      <w:lang w:eastAsia="en-US"/>
                    </w:rPr>
                  </w:pPr>
                  <w:r>
                    <w:rPr>
                      <w:rFonts w:cs="Miriam" w:hint="cs"/>
                      <w:szCs w:val="18"/>
                      <w:rtl/>
                      <w:lang w:eastAsia="en-US"/>
                    </w:rPr>
                    <w:t>(תיקון מס' 4) תשע"א-2011</w:t>
                  </w:r>
                </w:p>
              </w:txbxContent>
            </v:textbox>
            <w10:anchorlock/>
          </v:rect>
        </w:pict>
      </w:r>
      <w:r>
        <w:rPr>
          <w:rStyle w:val="big-number"/>
          <w:rFonts w:hint="cs"/>
          <w:rtl/>
          <w:lang w:eastAsia="en-US"/>
        </w:rPr>
        <w:t>36</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lang w:eastAsia="en-US"/>
        </w:rPr>
        <w:t xml:space="preserve">לא שולם עיצום כספי או קנס אזרחי במועד, ייווספו עליו לתקופת הפיגור הפרשי הצמדה וריבית לפי חוק פסיקת ריבית והצמדה, התשכ"א-1961 (בפרק זה </w:t>
      </w:r>
      <w:r>
        <w:rPr>
          <w:rStyle w:val="default"/>
          <w:rFonts w:cs="FrankRuehl"/>
          <w:rtl/>
          <w:lang w:eastAsia="en-US"/>
        </w:rPr>
        <w:t>–</w:t>
      </w:r>
      <w:r>
        <w:rPr>
          <w:rStyle w:val="default"/>
          <w:rFonts w:cs="FrankRuehl" w:hint="cs"/>
          <w:rtl/>
          <w:lang w:eastAsia="en-US"/>
        </w:rPr>
        <w:t xml:space="preserve"> הפרשי הצמדה וריבית), עד לתשלומו.</w:t>
      </w:r>
    </w:p>
    <w:p w14:paraId="6E3611F3" w14:textId="77777777" w:rsidR="001A4ABB" w:rsidRPr="00350FB2" w:rsidRDefault="001A4ABB" w:rsidP="001A4ABB">
      <w:pPr>
        <w:pStyle w:val="P00"/>
        <w:spacing w:before="0"/>
        <w:ind w:left="0" w:right="1134"/>
        <w:rPr>
          <w:rStyle w:val="default"/>
          <w:rFonts w:cs="FrankRuehl" w:hint="cs"/>
          <w:vanish/>
          <w:color w:val="FF0000"/>
          <w:szCs w:val="20"/>
          <w:shd w:val="clear" w:color="auto" w:fill="FFFF99"/>
          <w:rtl/>
        </w:rPr>
      </w:pPr>
      <w:bookmarkStart w:id="134" w:name="Rov117"/>
      <w:r w:rsidRPr="00350FB2">
        <w:rPr>
          <w:rStyle w:val="default"/>
          <w:rFonts w:cs="FrankRuehl" w:hint="cs"/>
          <w:vanish/>
          <w:color w:val="FF0000"/>
          <w:szCs w:val="20"/>
          <w:shd w:val="clear" w:color="auto" w:fill="FFFF99"/>
          <w:rtl/>
        </w:rPr>
        <w:t>מיום 17.8.2011</w:t>
      </w:r>
    </w:p>
    <w:p w14:paraId="2B5B7C95" w14:textId="77777777" w:rsidR="001A4ABB" w:rsidRPr="00350FB2" w:rsidRDefault="001A4ABB" w:rsidP="001A4ABB">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4</w:t>
      </w:r>
    </w:p>
    <w:p w14:paraId="6FC729C8" w14:textId="77777777" w:rsidR="001A4ABB" w:rsidRPr="00350FB2" w:rsidRDefault="001A4ABB" w:rsidP="001A4ABB">
      <w:pPr>
        <w:pStyle w:val="P00"/>
        <w:spacing w:before="0"/>
        <w:ind w:left="0" w:right="1134"/>
        <w:rPr>
          <w:rStyle w:val="default"/>
          <w:rFonts w:cs="FrankRuehl" w:hint="cs"/>
          <w:vanish/>
          <w:szCs w:val="20"/>
          <w:shd w:val="clear" w:color="auto" w:fill="FFFF99"/>
          <w:rtl/>
        </w:rPr>
      </w:pPr>
      <w:hyperlink r:id="rId155" w:history="1">
        <w:r w:rsidRPr="00350FB2">
          <w:rPr>
            <w:rStyle w:val="Hyperlink"/>
            <w:rFonts w:hint="cs"/>
            <w:vanish/>
            <w:szCs w:val="20"/>
            <w:shd w:val="clear" w:color="auto" w:fill="FFFF99"/>
            <w:rtl/>
          </w:rPr>
          <w:t>ס"ח תשע"א מס' 2316</w:t>
        </w:r>
      </w:hyperlink>
      <w:r w:rsidRPr="00350FB2">
        <w:rPr>
          <w:rStyle w:val="default"/>
          <w:rFonts w:cs="FrankRuehl" w:hint="cs"/>
          <w:vanish/>
          <w:szCs w:val="20"/>
          <w:shd w:val="clear" w:color="auto" w:fill="FFFF99"/>
          <w:rtl/>
        </w:rPr>
        <w:t xml:space="preserve"> מיום 17.8.2011 עמ' 1140 (</w:t>
      </w:r>
      <w:hyperlink r:id="rId156"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469ACCB3" w14:textId="77777777" w:rsidR="001A4ABB" w:rsidRPr="001A4ABB" w:rsidRDefault="001A4ABB" w:rsidP="001A4ABB">
      <w:pPr>
        <w:pStyle w:val="P00"/>
        <w:spacing w:before="0"/>
        <w:ind w:left="0" w:right="1134"/>
        <w:rPr>
          <w:rStyle w:val="default"/>
          <w:rFonts w:cs="FrankRuehl" w:hint="cs"/>
          <w:sz w:val="2"/>
          <w:szCs w:val="2"/>
          <w:shd w:val="clear" w:color="auto" w:fill="FFFF99"/>
          <w:rtl/>
        </w:rPr>
      </w:pPr>
      <w:r w:rsidRPr="00350FB2">
        <w:rPr>
          <w:rStyle w:val="default"/>
          <w:rFonts w:cs="FrankRuehl" w:hint="cs"/>
          <w:b/>
          <w:bCs/>
          <w:vanish/>
          <w:szCs w:val="20"/>
          <w:shd w:val="clear" w:color="auto" w:fill="FFFF99"/>
          <w:rtl/>
        </w:rPr>
        <w:t>הוספת סעיף 36ג</w:t>
      </w:r>
      <w:bookmarkEnd w:id="134"/>
    </w:p>
    <w:p w14:paraId="3BABD05C" w14:textId="77777777" w:rsidR="001A4ABB" w:rsidRDefault="001A4ABB" w:rsidP="001A4ABB">
      <w:pPr>
        <w:pStyle w:val="P00"/>
        <w:spacing w:before="72"/>
        <w:ind w:left="0" w:right="1134"/>
        <w:rPr>
          <w:rStyle w:val="default"/>
          <w:rFonts w:cs="FrankRuehl" w:hint="cs"/>
          <w:rtl/>
          <w:lang w:eastAsia="en-US"/>
        </w:rPr>
      </w:pPr>
      <w:bookmarkStart w:id="135" w:name="Seif77"/>
      <w:bookmarkEnd w:id="135"/>
      <w:r>
        <w:rPr>
          <w:lang w:val="he-IL"/>
        </w:rPr>
        <w:pict w14:anchorId="30154060">
          <v:rect id="_x0000_s2337" style="position:absolute;left:0;text-align:left;margin-left:464.5pt;margin-top:8.05pt;width:75.05pt;height:27pt;z-index:251713536" o:allowincell="f" filled="f" stroked="f" strokecolor="lime" strokeweight=".25pt">
            <v:textbox inset="0,0,0,0">
              <w:txbxContent>
                <w:p w14:paraId="7EF3FAE3" w14:textId="77777777" w:rsidR="00575E31" w:rsidRDefault="00575E31" w:rsidP="001A4ABB">
                  <w:pPr>
                    <w:spacing w:line="160" w:lineRule="exact"/>
                    <w:jc w:val="left"/>
                    <w:rPr>
                      <w:rFonts w:cs="Miriam" w:hint="cs"/>
                      <w:szCs w:val="18"/>
                      <w:rtl/>
                      <w:lang w:eastAsia="en-US"/>
                    </w:rPr>
                  </w:pPr>
                  <w:r>
                    <w:rPr>
                      <w:rFonts w:cs="Miriam" w:hint="cs"/>
                      <w:szCs w:val="18"/>
                      <w:rtl/>
                      <w:lang w:eastAsia="en-US"/>
                    </w:rPr>
                    <w:t>גבייה</w:t>
                  </w:r>
                </w:p>
                <w:p w14:paraId="70ECD0AC" w14:textId="77777777" w:rsidR="00575E31" w:rsidRDefault="00575E31" w:rsidP="001A4ABB">
                  <w:pPr>
                    <w:spacing w:line="160" w:lineRule="exact"/>
                    <w:jc w:val="left"/>
                    <w:rPr>
                      <w:rFonts w:cs="Miriam" w:hint="cs"/>
                      <w:noProof/>
                      <w:szCs w:val="18"/>
                      <w:rtl/>
                      <w:lang w:eastAsia="en-US"/>
                    </w:rPr>
                  </w:pPr>
                  <w:r>
                    <w:rPr>
                      <w:rFonts w:cs="Miriam" w:hint="cs"/>
                      <w:szCs w:val="18"/>
                      <w:rtl/>
                      <w:lang w:eastAsia="en-US"/>
                    </w:rPr>
                    <w:t>(תיקון מס' 4) תשע"א-2011</w:t>
                  </w:r>
                </w:p>
              </w:txbxContent>
            </v:textbox>
            <w10:anchorlock/>
          </v:rect>
        </w:pict>
      </w:r>
      <w:r>
        <w:rPr>
          <w:rStyle w:val="big-number"/>
          <w:rFonts w:hint="cs"/>
          <w:rtl/>
          <w:lang w:eastAsia="en-US"/>
        </w:rPr>
        <w:t>36</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lang w:eastAsia="en-US"/>
        </w:rPr>
        <w:t>עיצום כספי וקנס אזרחי ייגבו לאוצר המדינה, ועל גבייתו תחול פקודת המסים (גבייה).</w:t>
      </w:r>
    </w:p>
    <w:p w14:paraId="49653163" w14:textId="77777777" w:rsidR="001A4ABB" w:rsidRPr="00350FB2" w:rsidRDefault="001A4ABB" w:rsidP="001A4ABB">
      <w:pPr>
        <w:pStyle w:val="P00"/>
        <w:spacing w:before="0"/>
        <w:ind w:left="0" w:right="1134"/>
        <w:rPr>
          <w:rStyle w:val="default"/>
          <w:rFonts w:cs="FrankRuehl" w:hint="cs"/>
          <w:vanish/>
          <w:color w:val="FF0000"/>
          <w:szCs w:val="20"/>
          <w:shd w:val="clear" w:color="auto" w:fill="FFFF99"/>
          <w:rtl/>
        </w:rPr>
      </w:pPr>
      <w:bookmarkStart w:id="136" w:name="Rov118"/>
      <w:r w:rsidRPr="00350FB2">
        <w:rPr>
          <w:rStyle w:val="default"/>
          <w:rFonts w:cs="FrankRuehl" w:hint="cs"/>
          <w:vanish/>
          <w:color w:val="FF0000"/>
          <w:szCs w:val="20"/>
          <w:shd w:val="clear" w:color="auto" w:fill="FFFF99"/>
          <w:rtl/>
        </w:rPr>
        <w:t>מיום 17.8.2011</w:t>
      </w:r>
    </w:p>
    <w:p w14:paraId="4A24863F" w14:textId="77777777" w:rsidR="001A4ABB" w:rsidRPr="00350FB2" w:rsidRDefault="001A4ABB" w:rsidP="001A4ABB">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4</w:t>
      </w:r>
    </w:p>
    <w:p w14:paraId="763EEC36" w14:textId="77777777" w:rsidR="001A4ABB" w:rsidRPr="00350FB2" w:rsidRDefault="001A4ABB" w:rsidP="001A4ABB">
      <w:pPr>
        <w:pStyle w:val="P00"/>
        <w:spacing w:before="0"/>
        <w:ind w:left="0" w:right="1134"/>
        <w:rPr>
          <w:rStyle w:val="default"/>
          <w:rFonts w:cs="FrankRuehl" w:hint="cs"/>
          <w:vanish/>
          <w:szCs w:val="20"/>
          <w:shd w:val="clear" w:color="auto" w:fill="FFFF99"/>
          <w:rtl/>
        </w:rPr>
      </w:pPr>
      <w:hyperlink r:id="rId157" w:history="1">
        <w:r w:rsidRPr="00350FB2">
          <w:rPr>
            <w:rStyle w:val="Hyperlink"/>
            <w:rFonts w:hint="cs"/>
            <w:vanish/>
            <w:szCs w:val="20"/>
            <w:shd w:val="clear" w:color="auto" w:fill="FFFF99"/>
            <w:rtl/>
          </w:rPr>
          <w:t>ס"ח תשע"א מס' 2316</w:t>
        </w:r>
      </w:hyperlink>
      <w:r w:rsidRPr="00350FB2">
        <w:rPr>
          <w:rStyle w:val="default"/>
          <w:rFonts w:cs="FrankRuehl" w:hint="cs"/>
          <w:vanish/>
          <w:szCs w:val="20"/>
          <w:shd w:val="clear" w:color="auto" w:fill="FFFF99"/>
          <w:rtl/>
        </w:rPr>
        <w:t xml:space="preserve"> מיום 17.8.2011 עמ' 1140 (</w:t>
      </w:r>
      <w:hyperlink r:id="rId158"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66F8BED6" w14:textId="77777777" w:rsidR="001A4ABB" w:rsidRPr="001A4ABB" w:rsidRDefault="001A4ABB" w:rsidP="001A4ABB">
      <w:pPr>
        <w:pStyle w:val="P00"/>
        <w:spacing w:before="0"/>
        <w:ind w:left="0" w:right="1134"/>
        <w:rPr>
          <w:rStyle w:val="default"/>
          <w:rFonts w:cs="FrankRuehl" w:hint="cs"/>
          <w:sz w:val="2"/>
          <w:szCs w:val="2"/>
          <w:shd w:val="clear" w:color="auto" w:fill="FFFF99"/>
          <w:rtl/>
        </w:rPr>
      </w:pPr>
      <w:r w:rsidRPr="00350FB2">
        <w:rPr>
          <w:rStyle w:val="default"/>
          <w:rFonts w:cs="FrankRuehl" w:hint="cs"/>
          <w:b/>
          <w:bCs/>
          <w:vanish/>
          <w:szCs w:val="20"/>
          <w:shd w:val="clear" w:color="auto" w:fill="FFFF99"/>
          <w:rtl/>
        </w:rPr>
        <w:t>הוספת סעיף 36ד</w:t>
      </w:r>
      <w:bookmarkEnd w:id="136"/>
    </w:p>
    <w:p w14:paraId="6FBE153F" w14:textId="77777777" w:rsidR="001A4ABB" w:rsidRDefault="001A4ABB" w:rsidP="001A4ABB">
      <w:pPr>
        <w:pStyle w:val="P00"/>
        <w:spacing w:before="72"/>
        <w:ind w:left="0" w:right="1134"/>
        <w:rPr>
          <w:rStyle w:val="default"/>
          <w:rFonts w:cs="FrankRuehl" w:hint="cs"/>
          <w:rtl/>
          <w:lang w:eastAsia="en-US"/>
        </w:rPr>
      </w:pPr>
    </w:p>
    <w:p w14:paraId="6A41F53D" w14:textId="77777777" w:rsidR="001A4ABB" w:rsidRDefault="001A4ABB" w:rsidP="001A4ABB">
      <w:pPr>
        <w:pStyle w:val="P00"/>
        <w:spacing w:before="72"/>
        <w:ind w:left="0" w:right="1134"/>
        <w:rPr>
          <w:rStyle w:val="default"/>
          <w:rFonts w:cs="FrankRuehl" w:hint="cs"/>
          <w:rtl/>
          <w:lang w:eastAsia="en-US"/>
        </w:rPr>
      </w:pPr>
      <w:bookmarkStart w:id="137" w:name="Seif78"/>
      <w:bookmarkEnd w:id="137"/>
      <w:r>
        <w:rPr>
          <w:lang w:val="he-IL"/>
        </w:rPr>
        <w:pict w14:anchorId="3A536410">
          <v:rect id="_x0000_s2338" style="position:absolute;left:0;text-align:left;margin-left:464.5pt;margin-top:8.05pt;width:75.05pt;height:32.8pt;z-index:251714560" o:allowincell="f" filled="f" stroked="f" strokecolor="lime" strokeweight=".25pt">
            <v:textbox inset="0,0,0,0">
              <w:txbxContent>
                <w:p w14:paraId="64DC20D4" w14:textId="77777777" w:rsidR="00575E31" w:rsidRDefault="00575E31" w:rsidP="001A4ABB">
                  <w:pPr>
                    <w:spacing w:line="160" w:lineRule="exact"/>
                    <w:jc w:val="left"/>
                    <w:rPr>
                      <w:rFonts w:cs="Miriam" w:hint="cs"/>
                      <w:szCs w:val="18"/>
                      <w:rtl/>
                      <w:lang w:eastAsia="en-US"/>
                    </w:rPr>
                  </w:pPr>
                  <w:r>
                    <w:rPr>
                      <w:rFonts w:cs="Miriam" w:hint="cs"/>
                      <w:szCs w:val="18"/>
                      <w:rtl/>
                      <w:lang w:eastAsia="en-US"/>
                    </w:rPr>
                    <w:t>שמירת אחריות פלילית</w:t>
                  </w:r>
                </w:p>
                <w:p w14:paraId="6BE43E7A" w14:textId="77777777" w:rsidR="00575E31" w:rsidRDefault="00575E31" w:rsidP="001A4ABB">
                  <w:pPr>
                    <w:spacing w:line="160" w:lineRule="exact"/>
                    <w:jc w:val="left"/>
                    <w:rPr>
                      <w:rFonts w:cs="Miriam" w:hint="cs"/>
                      <w:noProof/>
                      <w:szCs w:val="18"/>
                      <w:rtl/>
                      <w:lang w:eastAsia="en-US"/>
                    </w:rPr>
                  </w:pPr>
                  <w:r>
                    <w:rPr>
                      <w:rFonts w:cs="Miriam" w:hint="cs"/>
                      <w:szCs w:val="18"/>
                      <w:rtl/>
                      <w:lang w:eastAsia="en-US"/>
                    </w:rPr>
                    <w:t>(תיקון מס' 4) תשע"א-2011</w:t>
                  </w:r>
                </w:p>
              </w:txbxContent>
            </v:textbox>
            <w10:anchorlock/>
          </v:rect>
        </w:pict>
      </w:r>
      <w:r>
        <w:rPr>
          <w:rStyle w:val="big-number"/>
          <w:rFonts w:hint="cs"/>
          <w:rtl/>
          <w:lang w:eastAsia="en-US"/>
        </w:rPr>
        <w:t>36</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lang w:eastAsia="en-US"/>
        </w:rPr>
        <w:t>(א)</w:t>
      </w:r>
      <w:r>
        <w:rPr>
          <w:rStyle w:val="default"/>
          <w:rFonts w:cs="FrankRuehl" w:hint="cs"/>
          <w:rtl/>
          <w:lang w:eastAsia="en-US"/>
        </w:rPr>
        <w:tab/>
        <w:t>תשלום קנס אזרחי לא יגרע מאחריותו הפלילית של אדם בשל הפרה.</w:t>
      </w:r>
    </w:p>
    <w:p w14:paraId="7F6A1FF7" w14:textId="77777777" w:rsidR="001A4ABB" w:rsidRDefault="001A4ABB" w:rsidP="00CE63C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הוגש נגד אדם כתב אישום על עבירה לפי חוק זה, לא יחויב בשלה בתשלום קנס אזרחי, ואם שילם </w:t>
      </w:r>
      <w:r>
        <w:rPr>
          <w:rStyle w:val="default"/>
          <w:rFonts w:cs="FrankRuehl"/>
          <w:rtl/>
          <w:lang w:eastAsia="en-US"/>
        </w:rPr>
        <w:t>–</w:t>
      </w:r>
      <w:r>
        <w:rPr>
          <w:rStyle w:val="default"/>
          <w:rFonts w:cs="FrankRuehl" w:hint="cs"/>
          <w:rtl/>
          <w:lang w:eastAsia="en-US"/>
        </w:rPr>
        <w:t xml:space="preserve"> יוחזר לו הסכום ששולם בתוספת הפרשי הצמדה וריבית מיום תשלומו עד יום החזרתו.</w:t>
      </w:r>
    </w:p>
    <w:p w14:paraId="25593BC5" w14:textId="77777777" w:rsidR="001A4ABB" w:rsidRPr="00350FB2" w:rsidRDefault="001A4ABB" w:rsidP="001A4ABB">
      <w:pPr>
        <w:pStyle w:val="P00"/>
        <w:spacing w:before="0"/>
        <w:ind w:left="0" w:right="1134"/>
        <w:rPr>
          <w:rStyle w:val="default"/>
          <w:rFonts w:cs="FrankRuehl" w:hint="cs"/>
          <w:vanish/>
          <w:color w:val="FF0000"/>
          <w:szCs w:val="20"/>
          <w:shd w:val="clear" w:color="auto" w:fill="FFFF99"/>
          <w:rtl/>
        </w:rPr>
      </w:pPr>
      <w:bookmarkStart w:id="138" w:name="Rov119"/>
      <w:r w:rsidRPr="00350FB2">
        <w:rPr>
          <w:rStyle w:val="default"/>
          <w:rFonts w:cs="FrankRuehl" w:hint="cs"/>
          <w:vanish/>
          <w:color w:val="FF0000"/>
          <w:szCs w:val="20"/>
          <w:shd w:val="clear" w:color="auto" w:fill="FFFF99"/>
          <w:rtl/>
        </w:rPr>
        <w:t>מיום 17.8.2011</w:t>
      </w:r>
    </w:p>
    <w:p w14:paraId="6B56C3EA" w14:textId="77777777" w:rsidR="001A4ABB" w:rsidRPr="00350FB2" w:rsidRDefault="001A4ABB" w:rsidP="001A4ABB">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4</w:t>
      </w:r>
    </w:p>
    <w:p w14:paraId="7AA6CF8E" w14:textId="77777777" w:rsidR="001A4ABB" w:rsidRPr="00350FB2" w:rsidRDefault="001A4ABB" w:rsidP="001A4ABB">
      <w:pPr>
        <w:pStyle w:val="P00"/>
        <w:spacing w:before="0"/>
        <w:ind w:left="0" w:right="1134"/>
        <w:rPr>
          <w:rStyle w:val="default"/>
          <w:rFonts w:cs="FrankRuehl" w:hint="cs"/>
          <w:vanish/>
          <w:szCs w:val="20"/>
          <w:shd w:val="clear" w:color="auto" w:fill="FFFF99"/>
          <w:rtl/>
        </w:rPr>
      </w:pPr>
      <w:hyperlink r:id="rId159" w:history="1">
        <w:r w:rsidRPr="00350FB2">
          <w:rPr>
            <w:rStyle w:val="Hyperlink"/>
            <w:rFonts w:hint="cs"/>
            <w:vanish/>
            <w:szCs w:val="20"/>
            <w:shd w:val="clear" w:color="auto" w:fill="FFFF99"/>
            <w:rtl/>
          </w:rPr>
          <w:t>ס"ח תשע"א מס' 2316</w:t>
        </w:r>
      </w:hyperlink>
      <w:r w:rsidRPr="00350FB2">
        <w:rPr>
          <w:rStyle w:val="default"/>
          <w:rFonts w:cs="FrankRuehl" w:hint="cs"/>
          <w:vanish/>
          <w:szCs w:val="20"/>
          <w:shd w:val="clear" w:color="auto" w:fill="FFFF99"/>
          <w:rtl/>
        </w:rPr>
        <w:t xml:space="preserve"> מיום 17.8.2011 עמ' 1140 (</w:t>
      </w:r>
      <w:hyperlink r:id="rId160"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6C757BFC" w14:textId="77777777" w:rsidR="001A4ABB" w:rsidRPr="001A4ABB" w:rsidRDefault="001A4ABB" w:rsidP="001A4ABB">
      <w:pPr>
        <w:pStyle w:val="P00"/>
        <w:spacing w:before="0"/>
        <w:ind w:left="0" w:right="1134"/>
        <w:rPr>
          <w:rStyle w:val="default"/>
          <w:rFonts w:cs="FrankRuehl" w:hint="cs"/>
          <w:sz w:val="2"/>
          <w:szCs w:val="2"/>
          <w:shd w:val="clear" w:color="auto" w:fill="FFFF99"/>
          <w:rtl/>
        </w:rPr>
      </w:pPr>
      <w:r w:rsidRPr="00350FB2">
        <w:rPr>
          <w:rStyle w:val="default"/>
          <w:rFonts w:cs="FrankRuehl" w:hint="cs"/>
          <w:b/>
          <w:bCs/>
          <w:vanish/>
          <w:szCs w:val="20"/>
          <w:shd w:val="clear" w:color="auto" w:fill="FFFF99"/>
          <w:rtl/>
        </w:rPr>
        <w:t>הוספת סעיף 36ה</w:t>
      </w:r>
      <w:bookmarkEnd w:id="138"/>
    </w:p>
    <w:p w14:paraId="7222670F" w14:textId="77777777" w:rsidR="001A4ABB" w:rsidRDefault="001A4ABB" w:rsidP="001A4ABB">
      <w:pPr>
        <w:pStyle w:val="P00"/>
        <w:spacing w:before="72"/>
        <w:ind w:left="0" w:right="1134"/>
        <w:rPr>
          <w:rStyle w:val="default"/>
          <w:rFonts w:cs="FrankRuehl" w:hint="cs"/>
          <w:rtl/>
          <w:lang w:eastAsia="en-US"/>
        </w:rPr>
      </w:pPr>
      <w:bookmarkStart w:id="139" w:name="Seif79"/>
      <w:bookmarkEnd w:id="139"/>
      <w:r>
        <w:rPr>
          <w:lang w:val="he-IL"/>
        </w:rPr>
        <w:pict w14:anchorId="2C3294B4">
          <v:rect id="_x0000_s2339" style="position:absolute;left:0;text-align:left;margin-left:464.5pt;margin-top:8.05pt;width:75.05pt;height:32.8pt;z-index:251715584" o:allowincell="f" filled="f" stroked="f" strokecolor="lime" strokeweight=".25pt">
            <v:textbox inset="0,0,0,0">
              <w:txbxContent>
                <w:p w14:paraId="13768473" w14:textId="77777777" w:rsidR="00575E31" w:rsidRDefault="00575E31" w:rsidP="001A4ABB">
                  <w:pPr>
                    <w:spacing w:line="160" w:lineRule="exact"/>
                    <w:jc w:val="left"/>
                    <w:rPr>
                      <w:rFonts w:cs="Miriam" w:hint="cs"/>
                      <w:szCs w:val="18"/>
                      <w:rtl/>
                      <w:lang w:eastAsia="en-US"/>
                    </w:rPr>
                  </w:pPr>
                  <w:r>
                    <w:rPr>
                      <w:rFonts w:cs="Miriam" w:hint="cs"/>
                      <w:szCs w:val="18"/>
                      <w:rtl/>
                      <w:lang w:eastAsia="en-US"/>
                    </w:rPr>
                    <w:t>פרסום על הטלת עיצום או קנס</w:t>
                  </w:r>
                </w:p>
                <w:p w14:paraId="44C3DCBC" w14:textId="77777777" w:rsidR="00575E31" w:rsidRDefault="00575E31" w:rsidP="001A4ABB">
                  <w:pPr>
                    <w:spacing w:line="160" w:lineRule="exact"/>
                    <w:jc w:val="left"/>
                    <w:rPr>
                      <w:rFonts w:cs="Miriam" w:hint="cs"/>
                      <w:noProof/>
                      <w:szCs w:val="18"/>
                      <w:rtl/>
                      <w:lang w:eastAsia="en-US"/>
                    </w:rPr>
                  </w:pPr>
                  <w:r>
                    <w:rPr>
                      <w:rFonts w:cs="Miriam" w:hint="cs"/>
                      <w:szCs w:val="18"/>
                      <w:rtl/>
                      <w:lang w:eastAsia="en-US"/>
                    </w:rPr>
                    <w:t>(תיקון מס' 4) תשע"א-2011</w:t>
                  </w:r>
                </w:p>
              </w:txbxContent>
            </v:textbox>
            <w10:anchorlock/>
          </v:rect>
        </w:pict>
      </w:r>
      <w:r>
        <w:rPr>
          <w:rStyle w:val="big-number"/>
          <w:rFonts w:hint="cs"/>
          <w:rtl/>
          <w:lang w:eastAsia="en-US"/>
        </w:rPr>
        <w:t>36</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lang w:eastAsia="en-US"/>
        </w:rPr>
        <w:t xml:space="preserve">הוטל עיצום כספי או קנס אזרחי לפי פרק זה, רשאי הממונה להורות למי שחייב בתשלום </w:t>
      </w:r>
      <w:r w:rsidR="00A34E18">
        <w:rPr>
          <w:rStyle w:val="default"/>
          <w:rFonts w:cs="FrankRuehl" w:hint="cs"/>
          <w:rtl/>
          <w:lang w:eastAsia="en-US"/>
        </w:rPr>
        <w:t>העיצום או הקנס להודיע ללקוחות או לפרסם בעיתון או בכל דרך אחרת שיורה את דבר הטלת העיצום או הקנס, את שמו של החייב בתשלום, את מהות ההפרה שבשלה הוטל ונסיבותיה ואת סכום העיצום או הקנס</w:t>
      </w:r>
      <w:r>
        <w:rPr>
          <w:rStyle w:val="default"/>
          <w:rFonts w:cs="FrankRuehl" w:hint="cs"/>
          <w:rtl/>
          <w:lang w:eastAsia="en-US"/>
        </w:rPr>
        <w:t>.</w:t>
      </w:r>
    </w:p>
    <w:p w14:paraId="2CD895AC" w14:textId="77777777" w:rsidR="001A4ABB" w:rsidRPr="00350FB2" w:rsidRDefault="001A4ABB" w:rsidP="001A4ABB">
      <w:pPr>
        <w:pStyle w:val="P00"/>
        <w:spacing w:before="0"/>
        <w:ind w:left="0" w:right="1134"/>
        <w:rPr>
          <w:rStyle w:val="default"/>
          <w:rFonts w:cs="FrankRuehl" w:hint="cs"/>
          <w:vanish/>
          <w:color w:val="FF0000"/>
          <w:szCs w:val="20"/>
          <w:shd w:val="clear" w:color="auto" w:fill="FFFF99"/>
          <w:rtl/>
        </w:rPr>
      </w:pPr>
      <w:bookmarkStart w:id="140" w:name="Rov120"/>
      <w:r w:rsidRPr="00350FB2">
        <w:rPr>
          <w:rStyle w:val="default"/>
          <w:rFonts w:cs="FrankRuehl" w:hint="cs"/>
          <w:vanish/>
          <w:color w:val="FF0000"/>
          <w:szCs w:val="20"/>
          <w:shd w:val="clear" w:color="auto" w:fill="FFFF99"/>
          <w:rtl/>
        </w:rPr>
        <w:t>מיום 17.8.2011</w:t>
      </w:r>
    </w:p>
    <w:p w14:paraId="0BF2BEA1" w14:textId="77777777" w:rsidR="001A4ABB" w:rsidRPr="00350FB2" w:rsidRDefault="001A4ABB" w:rsidP="001A4ABB">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4</w:t>
      </w:r>
    </w:p>
    <w:p w14:paraId="7A87E37A" w14:textId="77777777" w:rsidR="001A4ABB" w:rsidRPr="00350FB2" w:rsidRDefault="001A4ABB" w:rsidP="001A4ABB">
      <w:pPr>
        <w:pStyle w:val="P00"/>
        <w:spacing w:before="0"/>
        <w:ind w:left="0" w:right="1134"/>
        <w:rPr>
          <w:rStyle w:val="default"/>
          <w:rFonts w:cs="FrankRuehl" w:hint="cs"/>
          <w:vanish/>
          <w:szCs w:val="20"/>
          <w:shd w:val="clear" w:color="auto" w:fill="FFFF99"/>
          <w:rtl/>
        </w:rPr>
      </w:pPr>
      <w:hyperlink r:id="rId161" w:history="1">
        <w:r w:rsidRPr="00350FB2">
          <w:rPr>
            <w:rStyle w:val="Hyperlink"/>
            <w:rFonts w:hint="cs"/>
            <w:vanish/>
            <w:szCs w:val="20"/>
            <w:shd w:val="clear" w:color="auto" w:fill="FFFF99"/>
            <w:rtl/>
          </w:rPr>
          <w:t>ס"ח תשע"א מס' 2316</w:t>
        </w:r>
      </w:hyperlink>
      <w:r w:rsidRPr="00350FB2">
        <w:rPr>
          <w:rStyle w:val="default"/>
          <w:rFonts w:cs="FrankRuehl" w:hint="cs"/>
          <w:vanish/>
          <w:szCs w:val="20"/>
          <w:shd w:val="clear" w:color="auto" w:fill="FFFF99"/>
          <w:rtl/>
        </w:rPr>
        <w:t xml:space="preserve"> מיום 17.8.2011 עמ' 1140 (</w:t>
      </w:r>
      <w:hyperlink r:id="rId162"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4A2EB9FA" w14:textId="77777777" w:rsidR="001A4ABB" w:rsidRPr="00A34E18" w:rsidRDefault="001A4ABB" w:rsidP="00A34E18">
      <w:pPr>
        <w:pStyle w:val="P00"/>
        <w:spacing w:before="0"/>
        <w:ind w:left="0" w:right="1134"/>
        <w:rPr>
          <w:rStyle w:val="default"/>
          <w:rFonts w:cs="FrankRuehl" w:hint="cs"/>
          <w:sz w:val="2"/>
          <w:szCs w:val="2"/>
          <w:shd w:val="clear" w:color="auto" w:fill="FFFF99"/>
          <w:rtl/>
        </w:rPr>
      </w:pPr>
      <w:r w:rsidRPr="00350FB2">
        <w:rPr>
          <w:rStyle w:val="default"/>
          <w:rFonts w:cs="FrankRuehl" w:hint="cs"/>
          <w:b/>
          <w:bCs/>
          <w:vanish/>
          <w:szCs w:val="20"/>
          <w:shd w:val="clear" w:color="auto" w:fill="FFFF99"/>
          <w:rtl/>
        </w:rPr>
        <w:t>הוספת סעיף 36ו</w:t>
      </w:r>
      <w:bookmarkEnd w:id="140"/>
    </w:p>
    <w:p w14:paraId="7DA192FE" w14:textId="77777777" w:rsidR="001A4ABB" w:rsidRDefault="001A4ABB" w:rsidP="00A34E18">
      <w:pPr>
        <w:pStyle w:val="P00"/>
        <w:spacing w:before="72"/>
        <w:ind w:left="0" w:right="1134"/>
        <w:rPr>
          <w:rStyle w:val="default"/>
          <w:rFonts w:cs="FrankRuehl" w:hint="cs"/>
          <w:rtl/>
          <w:lang w:eastAsia="en-US"/>
        </w:rPr>
      </w:pPr>
      <w:bookmarkStart w:id="141" w:name="Seif80"/>
      <w:bookmarkEnd w:id="141"/>
      <w:r>
        <w:rPr>
          <w:lang w:val="he-IL"/>
        </w:rPr>
        <w:pict w14:anchorId="2B7F7D88">
          <v:rect id="_x0000_s2340" style="position:absolute;left:0;text-align:left;margin-left:464.5pt;margin-top:8.05pt;width:75.05pt;height:28.45pt;z-index:251716608" o:allowincell="f" filled="f" stroked="f" strokecolor="lime" strokeweight=".25pt">
            <v:textbox inset="0,0,0,0">
              <w:txbxContent>
                <w:p w14:paraId="4AF9FB6C" w14:textId="77777777" w:rsidR="00575E31" w:rsidRDefault="00575E31" w:rsidP="001A4ABB">
                  <w:pPr>
                    <w:spacing w:line="160" w:lineRule="exact"/>
                    <w:jc w:val="left"/>
                    <w:rPr>
                      <w:rFonts w:cs="Miriam" w:hint="cs"/>
                      <w:szCs w:val="18"/>
                      <w:rtl/>
                      <w:lang w:eastAsia="en-US"/>
                    </w:rPr>
                  </w:pPr>
                  <w:r>
                    <w:rPr>
                      <w:rFonts w:cs="Miriam" w:hint="cs"/>
                      <w:szCs w:val="18"/>
                      <w:rtl/>
                      <w:lang w:eastAsia="en-US"/>
                    </w:rPr>
                    <w:t>ערעור</w:t>
                  </w:r>
                </w:p>
                <w:p w14:paraId="732F323A" w14:textId="77777777" w:rsidR="00575E31" w:rsidRDefault="00575E31" w:rsidP="001A4ABB">
                  <w:pPr>
                    <w:spacing w:line="160" w:lineRule="exact"/>
                    <w:jc w:val="left"/>
                    <w:rPr>
                      <w:rFonts w:cs="Miriam" w:hint="cs"/>
                      <w:noProof/>
                      <w:szCs w:val="18"/>
                      <w:rtl/>
                      <w:lang w:eastAsia="en-US"/>
                    </w:rPr>
                  </w:pPr>
                  <w:r>
                    <w:rPr>
                      <w:rFonts w:cs="Miriam" w:hint="cs"/>
                      <w:szCs w:val="18"/>
                      <w:rtl/>
                      <w:lang w:eastAsia="en-US"/>
                    </w:rPr>
                    <w:t>(תיקון מס' 4) תשע"א-2011</w:t>
                  </w:r>
                </w:p>
              </w:txbxContent>
            </v:textbox>
            <w10:anchorlock/>
          </v:rect>
        </w:pict>
      </w:r>
      <w:r>
        <w:rPr>
          <w:rStyle w:val="big-number"/>
          <w:rFonts w:hint="cs"/>
          <w:rtl/>
          <w:lang w:eastAsia="en-US"/>
        </w:rPr>
        <w:t>36</w:t>
      </w:r>
      <w:r w:rsidR="00A34E18">
        <w:rPr>
          <w:rStyle w:val="default"/>
          <w:rFonts w:cs="FrankRuehl" w:hint="cs"/>
          <w:rtl/>
        </w:rPr>
        <w:t>ז</w:t>
      </w:r>
      <w:r>
        <w:rPr>
          <w:rStyle w:val="default"/>
          <w:rFonts w:cs="FrankRuehl"/>
          <w:rtl/>
        </w:rPr>
        <w:t>.</w:t>
      </w:r>
      <w:r>
        <w:rPr>
          <w:rStyle w:val="default"/>
          <w:rFonts w:cs="FrankRuehl"/>
          <w:rtl/>
        </w:rPr>
        <w:tab/>
      </w:r>
      <w:r>
        <w:rPr>
          <w:rStyle w:val="default"/>
          <w:rFonts w:cs="FrankRuehl" w:hint="cs"/>
          <w:rtl/>
          <w:lang w:eastAsia="en-US"/>
        </w:rPr>
        <w:t>(א)</w:t>
      </w:r>
      <w:r>
        <w:rPr>
          <w:rStyle w:val="default"/>
          <w:rFonts w:cs="FrankRuehl" w:hint="cs"/>
          <w:rtl/>
          <w:lang w:eastAsia="en-US"/>
        </w:rPr>
        <w:tab/>
      </w:r>
      <w:r w:rsidR="00A34E18">
        <w:rPr>
          <w:rStyle w:val="default"/>
          <w:rFonts w:cs="FrankRuehl" w:hint="cs"/>
          <w:rtl/>
          <w:lang w:eastAsia="en-US"/>
        </w:rPr>
        <w:t>על דרישה לתשלום עיצום כספי או קנס אזרחי ניתן לערער לפני בית משפט השלום בתוך שלושים ימים מיום שנמסרה הדרישה</w:t>
      </w:r>
      <w:r>
        <w:rPr>
          <w:rStyle w:val="default"/>
          <w:rFonts w:cs="FrankRuehl" w:hint="cs"/>
          <w:rtl/>
          <w:lang w:eastAsia="en-US"/>
        </w:rPr>
        <w:t>.</w:t>
      </w:r>
    </w:p>
    <w:p w14:paraId="3A911F0C" w14:textId="77777777" w:rsidR="00A34E18" w:rsidRDefault="00A34E18" w:rsidP="00A34E1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אין בהגשת הערעור כדי לעכב תשלום עיצום כספי או קנס אזרחי, אלא אם כן הסכים לכך הממונה או הורה בית המשפט אחרת.</w:t>
      </w:r>
    </w:p>
    <w:p w14:paraId="6C60E41A" w14:textId="77777777" w:rsidR="00A34E18" w:rsidRDefault="00A34E18" w:rsidP="00A34E18">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התקבל הערעור, יוחזר העיצום הכספי או הקנס האזרחי, בתוספת הפרשי הצמדה וריבית מיום תשלומו עד יום החזרתו.</w:t>
      </w:r>
    </w:p>
    <w:p w14:paraId="5C1BA3FE" w14:textId="77777777" w:rsidR="001A4ABB" w:rsidRPr="00350FB2" w:rsidRDefault="001A4ABB" w:rsidP="001A4ABB">
      <w:pPr>
        <w:pStyle w:val="P00"/>
        <w:spacing w:before="0"/>
        <w:ind w:left="0" w:right="1134"/>
        <w:rPr>
          <w:rStyle w:val="default"/>
          <w:rFonts w:cs="FrankRuehl" w:hint="cs"/>
          <w:vanish/>
          <w:color w:val="FF0000"/>
          <w:szCs w:val="20"/>
          <w:shd w:val="clear" w:color="auto" w:fill="FFFF99"/>
          <w:rtl/>
        </w:rPr>
      </w:pPr>
      <w:bookmarkStart w:id="142" w:name="Rov121"/>
      <w:r w:rsidRPr="00350FB2">
        <w:rPr>
          <w:rStyle w:val="default"/>
          <w:rFonts w:cs="FrankRuehl" w:hint="cs"/>
          <w:vanish/>
          <w:color w:val="FF0000"/>
          <w:szCs w:val="20"/>
          <w:shd w:val="clear" w:color="auto" w:fill="FFFF99"/>
          <w:rtl/>
        </w:rPr>
        <w:t>מיום 17.8.2011</w:t>
      </w:r>
    </w:p>
    <w:p w14:paraId="2B6F2C81" w14:textId="77777777" w:rsidR="001A4ABB" w:rsidRPr="00350FB2" w:rsidRDefault="001A4ABB" w:rsidP="001A4ABB">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4</w:t>
      </w:r>
    </w:p>
    <w:p w14:paraId="630B138C" w14:textId="77777777" w:rsidR="001A4ABB" w:rsidRPr="00350FB2" w:rsidRDefault="001A4ABB" w:rsidP="001A4ABB">
      <w:pPr>
        <w:pStyle w:val="P00"/>
        <w:spacing w:before="0"/>
        <w:ind w:left="0" w:right="1134"/>
        <w:rPr>
          <w:rStyle w:val="default"/>
          <w:rFonts w:cs="FrankRuehl" w:hint="cs"/>
          <w:vanish/>
          <w:szCs w:val="20"/>
          <w:shd w:val="clear" w:color="auto" w:fill="FFFF99"/>
          <w:rtl/>
        </w:rPr>
      </w:pPr>
      <w:hyperlink r:id="rId163" w:history="1">
        <w:r w:rsidRPr="00350FB2">
          <w:rPr>
            <w:rStyle w:val="Hyperlink"/>
            <w:rFonts w:hint="cs"/>
            <w:vanish/>
            <w:szCs w:val="20"/>
            <w:shd w:val="clear" w:color="auto" w:fill="FFFF99"/>
            <w:rtl/>
          </w:rPr>
          <w:t>ס"ח תשע"א מס' 2316</w:t>
        </w:r>
      </w:hyperlink>
      <w:r w:rsidRPr="00350FB2">
        <w:rPr>
          <w:rStyle w:val="default"/>
          <w:rFonts w:cs="FrankRuehl" w:hint="cs"/>
          <w:vanish/>
          <w:szCs w:val="20"/>
          <w:shd w:val="clear" w:color="auto" w:fill="FFFF99"/>
          <w:rtl/>
        </w:rPr>
        <w:t xml:space="preserve"> מיום 17.8.2011 עמ' 1140 (</w:t>
      </w:r>
      <w:hyperlink r:id="rId164"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3AF9D506" w14:textId="77777777" w:rsidR="001A4ABB" w:rsidRPr="00A34E18" w:rsidRDefault="001A4ABB" w:rsidP="00A34E18">
      <w:pPr>
        <w:pStyle w:val="P00"/>
        <w:spacing w:before="0"/>
        <w:ind w:left="0" w:right="1134"/>
        <w:rPr>
          <w:rStyle w:val="default"/>
          <w:rFonts w:cs="FrankRuehl" w:hint="cs"/>
          <w:sz w:val="2"/>
          <w:szCs w:val="2"/>
          <w:shd w:val="clear" w:color="auto" w:fill="FFFF99"/>
          <w:rtl/>
        </w:rPr>
      </w:pPr>
      <w:r w:rsidRPr="00350FB2">
        <w:rPr>
          <w:rStyle w:val="default"/>
          <w:rFonts w:cs="FrankRuehl" w:hint="cs"/>
          <w:b/>
          <w:bCs/>
          <w:vanish/>
          <w:szCs w:val="20"/>
          <w:shd w:val="clear" w:color="auto" w:fill="FFFF99"/>
          <w:rtl/>
        </w:rPr>
        <w:t>הוספת סעיף 36</w:t>
      </w:r>
      <w:r w:rsidR="00A34E18" w:rsidRPr="00350FB2">
        <w:rPr>
          <w:rStyle w:val="default"/>
          <w:rFonts w:cs="FrankRuehl" w:hint="cs"/>
          <w:b/>
          <w:bCs/>
          <w:vanish/>
          <w:szCs w:val="20"/>
          <w:shd w:val="clear" w:color="auto" w:fill="FFFF99"/>
          <w:rtl/>
        </w:rPr>
        <w:t>ז</w:t>
      </w:r>
      <w:bookmarkEnd w:id="142"/>
    </w:p>
    <w:p w14:paraId="1D6E27FD" w14:textId="77777777" w:rsidR="003E1701" w:rsidRDefault="003E1701">
      <w:pPr>
        <w:pStyle w:val="medium2-header"/>
        <w:keepLines w:val="0"/>
        <w:spacing w:before="72"/>
        <w:ind w:left="0" w:right="1134"/>
        <w:outlineLvl w:val="0"/>
        <w:rPr>
          <w:rFonts w:hint="cs"/>
          <w:b/>
          <w:noProof/>
          <w:rtl/>
        </w:rPr>
      </w:pPr>
      <w:bookmarkStart w:id="143" w:name="med7"/>
      <w:bookmarkEnd w:id="143"/>
      <w:r>
        <w:rPr>
          <w:rFonts w:hint="cs"/>
          <w:b/>
          <w:noProof/>
          <w:rtl/>
        </w:rPr>
        <w:t>פרק ז': עונשין</w:t>
      </w:r>
    </w:p>
    <w:p w14:paraId="2600E276" w14:textId="77777777" w:rsidR="003E1701" w:rsidRDefault="003E1701">
      <w:pPr>
        <w:pStyle w:val="P00"/>
        <w:spacing w:before="72"/>
        <w:ind w:left="0" w:right="1134"/>
        <w:rPr>
          <w:rStyle w:val="default"/>
          <w:rFonts w:cs="FrankRuehl" w:hint="cs"/>
          <w:rtl/>
          <w:lang w:eastAsia="en-US"/>
        </w:rPr>
      </w:pPr>
      <w:bookmarkStart w:id="144" w:name="Seif37"/>
      <w:bookmarkEnd w:id="144"/>
      <w:r>
        <w:rPr>
          <w:lang w:val="he-IL"/>
        </w:rPr>
        <w:pict w14:anchorId="54FF9077">
          <v:rect id="_x0000_s2194" style="position:absolute;left:0;text-align:left;margin-left:464.5pt;margin-top:8.05pt;width:75.05pt;height:8.6pt;z-index:251610112" o:allowincell="f" filled="f" stroked="f" strokecolor="lime" strokeweight=".25pt">
            <v:textbox inset="0,0,0,0">
              <w:txbxContent>
                <w:p w14:paraId="3E065752" w14:textId="77777777" w:rsidR="00575E31" w:rsidRDefault="00575E31">
                  <w:pPr>
                    <w:spacing w:line="160" w:lineRule="exact"/>
                    <w:jc w:val="left"/>
                    <w:rPr>
                      <w:rFonts w:cs="Miriam" w:hint="cs"/>
                      <w:noProof/>
                      <w:szCs w:val="18"/>
                      <w:rtl/>
                      <w:lang w:eastAsia="en-US"/>
                    </w:rPr>
                  </w:pPr>
                  <w:r>
                    <w:rPr>
                      <w:rFonts w:cs="Miriam" w:hint="cs"/>
                      <w:szCs w:val="18"/>
                      <w:rtl/>
                      <w:lang w:eastAsia="en-US"/>
                    </w:rPr>
                    <w:t>שיעור הקנס הבסיסי</w:t>
                  </w:r>
                </w:p>
              </w:txbxContent>
            </v:textbox>
            <w10:anchorlock/>
          </v:rect>
        </w:pict>
      </w:r>
      <w:r>
        <w:rPr>
          <w:rStyle w:val="big-number"/>
          <w:rFonts w:hint="cs"/>
          <w:rtl/>
          <w:lang w:eastAsia="en-US"/>
        </w:rPr>
        <w:t>37</w:t>
      </w:r>
      <w:r>
        <w:rPr>
          <w:rStyle w:val="default"/>
          <w:rFonts w:cs="FrankRuehl"/>
          <w:rtl/>
        </w:rPr>
        <w:t>.</w:t>
      </w:r>
      <w:r>
        <w:rPr>
          <w:rStyle w:val="default"/>
          <w:rFonts w:cs="FrankRuehl"/>
          <w:rtl/>
        </w:rPr>
        <w:tab/>
      </w:r>
      <w:r>
        <w:rPr>
          <w:rStyle w:val="default"/>
          <w:rFonts w:cs="FrankRuehl"/>
          <w:rtl/>
          <w:lang w:eastAsia="en-US"/>
        </w:rPr>
        <w:t>בפרק זה, "הקנס הבסיסי" – סכום כמפורט להלן, לפי הענין:</w:t>
      </w:r>
    </w:p>
    <w:p w14:paraId="0AFCA2A3" w14:textId="77777777" w:rsidR="003E1701" w:rsidRDefault="003E1701">
      <w:pPr>
        <w:pStyle w:val="P00"/>
        <w:spacing w:before="72"/>
        <w:ind w:left="624" w:right="1134"/>
        <w:rPr>
          <w:rStyle w:val="default"/>
          <w:rFonts w:cs="FrankRuehl" w:hint="cs"/>
          <w:rtl/>
          <w:lang w:eastAsia="en-US"/>
        </w:rPr>
      </w:pPr>
      <w:r>
        <w:rPr>
          <w:rtl/>
          <w:lang w:val="he-IL"/>
        </w:rPr>
        <w:pict w14:anchorId="6B55F8B3">
          <v:shape id="_x0000_s2245" type="#_x0000_t202" style="position:absolute;left:0;text-align:left;margin-left:470.25pt;margin-top:7.1pt;width:1in;height:11.2pt;z-index:251627520" filled="f" stroked="f">
            <v:textbox inset="1mm,0,1mm,0">
              <w:txbxContent>
                <w:p w14:paraId="7851FC4C" w14:textId="77777777" w:rsidR="00575E31" w:rsidRDefault="00575E31">
                  <w:pPr>
                    <w:spacing w:line="160" w:lineRule="exact"/>
                    <w:jc w:val="left"/>
                    <w:rPr>
                      <w:rFonts w:cs="Miriam" w:hint="cs"/>
                      <w:szCs w:val="18"/>
                      <w:rtl/>
                      <w:lang w:eastAsia="en-US"/>
                    </w:rPr>
                  </w:pPr>
                  <w:r>
                    <w:rPr>
                      <w:rFonts w:cs="Miriam" w:hint="cs"/>
                      <w:szCs w:val="18"/>
                      <w:rtl/>
                      <w:lang w:eastAsia="en-US"/>
                    </w:rPr>
                    <w:t>ת"ט תשס"ו-2005</w:t>
                  </w:r>
                </w:p>
              </w:txbxContent>
            </v:textbox>
            <w10:anchorlock/>
          </v:shape>
        </w:pict>
      </w:r>
      <w:r>
        <w:rPr>
          <w:rStyle w:val="default"/>
          <w:rFonts w:cs="FrankRuehl"/>
          <w:rtl/>
          <w:lang w:eastAsia="en-US"/>
        </w:rPr>
        <w:t>(1)</w:t>
      </w:r>
      <w:r>
        <w:rPr>
          <w:rStyle w:val="default"/>
          <w:rFonts w:cs="FrankRuehl" w:hint="cs"/>
          <w:rtl/>
          <w:lang w:eastAsia="en-US"/>
        </w:rPr>
        <w:tab/>
      </w:r>
      <w:r>
        <w:rPr>
          <w:rStyle w:val="default"/>
          <w:rFonts w:cs="FrankRuehl"/>
          <w:rtl/>
          <w:lang w:eastAsia="en-US"/>
        </w:rPr>
        <w:t>לגבי יחיד בעל רישיון – הסכום הקבוע בסעיף 61(א)(4)</w:t>
      </w:r>
      <w:r>
        <w:rPr>
          <w:rStyle w:val="default"/>
          <w:rFonts w:cs="FrankRuehl" w:hint="cs"/>
          <w:rtl/>
          <w:lang w:eastAsia="en-US"/>
        </w:rPr>
        <w:t xml:space="preserve"> לחוק העונשין</w:t>
      </w:r>
      <w:r>
        <w:rPr>
          <w:rStyle w:val="default"/>
          <w:rFonts w:cs="FrankRuehl"/>
          <w:rtl/>
          <w:lang w:eastAsia="en-US"/>
        </w:rPr>
        <w:t>;</w:t>
      </w:r>
    </w:p>
    <w:p w14:paraId="18F7EB8F" w14:textId="77777777" w:rsidR="003E1701" w:rsidRDefault="003E1701">
      <w:pPr>
        <w:pStyle w:val="P00"/>
        <w:spacing w:before="72"/>
        <w:ind w:left="624" w:right="1134"/>
        <w:rPr>
          <w:rStyle w:val="default"/>
          <w:rFonts w:cs="FrankRuehl" w:hint="cs"/>
          <w:rtl/>
          <w:lang w:eastAsia="en-US"/>
        </w:rPr>
      </w:pPr>
      <w:r>
        <w:rPr>
          <w:rtl/>
          <w:lang w:val="he-IL"/>
        </w:rPr>
        <w:pict w14:anchorId="5C32D234">
          <v:shape id="_x0000_s2246" type="#_x0000_t202" style="position:absolute;left:0;text-align:left;margin-left:470.25pt;margin-top:7.1pt;width:1in;height:11.2pt;z-index:251628544" filled="f" stroked="f">
            <v:textbox inset="1mm,0,1mm,0">
              <w:txbxContent>
                <w:p w14:paraId="11D7B656" w14:textId="77777777" w:rsidR="00575E31" w:rsidRDefault="00575E31">
                  <w:pPr>
                    <w:spacing w:line="160" w:lineRule="exact"/>
                    <w:jc w:val="left"/>
                    <w:rPr>
                      <w:rFonts w:cs="Miriam" w:hint="cs"/>
                      <w:szCs w:val="18"/>
                      <w:rtl/>
                      <w:lang w:eastAsia="en-US"/>
                    </w:rPr>
                  </w:pPr>
                  <w:r>
                    <w:rPr>
                      <w:rFonts w:cs="Miriam" w:hint="cs"/>
                      <w:szCs w:val="18"/>
                      <w:rtl/>
                      <w:lang w:eastAsia="en-US"/>
                    </w:rPr>
                    <w:t>ת"ט תשס"ו-2005</w:t>
                  </w:r>
                </w:p>
              </w:txbxContent>
            </v:textbox>
            <w10:anchorlock/>
          </v:shape>
        </w:pict>
      </w:r>
      <w:r>
        <w:rPr>
          <w:rStyle w:val="default"/>
          <w:rFonts w:cs="FrankRuehl"/>
          <w:rtl/>
          <w:lang w:eastAsia="en-US"/>
        </w:rPr>
        <w:t>(2)</w:t>
      </w:r>
      <w:r>
        <w:rPr>
          <w:rStyle w:val="default"/>
          <w:rFonts w:cs="FrankRuehl" w:hint="cs"/>
          <w:rtl/>
          <w:lang w:eastAsia="en-US"/>
        </w:rPr>
        <w:tab/>
      </w:r>
      <w:r>
        <w:rPr>
          <w:rStyle w:val="default"/>
          <w:rFonts w:cs="FrankRuehl"/>
          <w:rtl/>
          <w:lang w:eastAsia="en-US"/>
        </w:rPr>
        <w:t>לגבי יחיד שאינו בעל רישיון – פי שניים מהסכום הקבוע בסעיף 61(א)(4)</w:t>
      </w:r>
      <w:r>
        <w:rPr>
          <w:rStyle w:val="default"/>
          <w:rFonts w:cs="FrankRuehl" w:hint="cs"/>
          <w:rtl/>
          <w:lang w:eastAsia="en-US"/>
        </w:rPr>
        <w:t xml:space="preserve"> לחוק העונשין;</w:t>
      </w:r>
    </w:p>
    <w:p w14:paraId="7A148418" w14:textId="77777777" w:rsidR="003E1701" w:rsidRDefault="00406DA0" w:rsidP="00406DA0">
      <w:pPr>
        <w:pStyle w:val="P00"/>
        <w:spacing w:before="72"/>
        <w:ind w:left="624" w:right="1134"/>
        <w:rPr>
          <w:rStyle w:val="default"/>
          <w:rFonts w:cs="FrankRuehl" w:hint="cs"/>
          <w:rtl/>
          <w:lang w:eastAsia="en-US"/>
        </w:rPr>
      </w:pPr>
      <w:r>
        <w:rPr>
          <w:rtl/>
          <w:lang w:eastAsia="en-US"/>
        </w:rPr>
        <w:pict w14:anchorId="24B6F361">
          <v:shape id="_x0000_s2312" type="#_x0000_t202" style="position:absolute;left:0;text-align:left;margin-left:470.25pt;margin-top:7.1pt;width:1in;height:16.8pt;z-index:251691008" filled="f" stroked="f">
            <v:textbox inset="1mm,0,1mm,0">
              <w:txbxContent>
                <w:p w14:paraId="4C0998CF" w14:textId="77777777" w:rsidR="00575E31" w:rsidRDefault="00575E31" w:rsidP="00406DA0">
                  <w:pPr>
                    <w:spacing w:line="160" w:lineRule="exact"/>
                    <w:jc w:val="left"/>
                    <w:rPr>
                      <w:rFonts w:cs="Miriam" w:hint="cs"/>
                      <w:szCs w:val="18"/>
                      <w:rtl/>
                      <w:lang w:eastAsia="en-US"/>
                    </w:rPr>
                  </w:pPr>
                  <w:r>
                    <w:rPr>
                      <w:rFonts w:cs="Miriam" w:hint="cs"/>
                      <w:szCs w:val="18"/>
                      <w:rtl/>
                      <w:lang w:eastAsia="en-US"/>
                    </w:rPr>
                    <w:t>(תיקון מס' 3) תשע"א-2011</w:t>
                  </w:r>
                </w:p>
              </w:txbxContent>
            </v:textbox>
            <w10:anchorlock/>
          </v:shape>
        </w:pict>
      </w:r>
      <w:r w:rsidR="003E1701">
        <w:rPr>
          <w:rStyle w:val="default"/>
          <w:rFonts w:cs="FrankRuehl"/>
          <w:rtl/>
          <w:lang w:eastAsia="en-US"/>
        </w:rPr>
        <w:t>(3)</w:t>
      </w:r>
      <w:r w:rsidR="003E1701">
        <w:rPr>
          <w:rStyle w:val="default"/>
          <w:rFonts w:cs="FrankRuehl" w:hint="cs"/>
          <w:rtl/>
          <w:lang w:eastAsia="en-US"/>
        </w:rPr>
        <w:tab/>
      </w:r>
      <w:r w:rsidR="003E1701">
        <w:rPr>
          <w:rStyle w:val="default"/>
          <w:rFonts w:cs="FrankRuehl"/>
          <w:rtl/>
          <w:lang w:eastAsia="en-US"/>
        </w:rPr>
        <w:t>לגבי תאגיד שאינו גוף מוסדי</w:t>
      </w:r>
      <w:r>
        <w:rPr>
          <w:rStyle w:val="default"/>
          <w:rFonts w:cs="FrankRuehl" w:hint="cs"/>
          <w:rtl/>
          <w:lang w:eastAsia="en-US"/>
        </w:rPr>
        <w:t>,</w:t>
      </w:r>
      <w:r w:rsidR="003E1701">
        <w:rPr>
          <w:rStyle w:val="default"/>
          <w:rFonts w:cs="FrankRuehl"/>
          <w:rtl/>
          <w:lang w:eastAsia="en-US"/>
        </w:rPr>
        <w:t xml:space="preserve"> שאינו תאגיד בנקאי</w:t>
      </w:r>
      <w:r>
        <w:rPr>
          <w:rStyle w:val="default"/>
          <w:rFonts w:cs="FrankRuehl" w:hint="cs"/>
          <w:rtl/>
          <w:lang w:eastAsia="en-US"/>
        </w:rPr>
        <w:t xml:space="preserve"> </w:t>
      </w:r>
      <w:r w:rsidRPr="00406DA0">
        <w:rPr>
          <w:rStyle w:val="default"/>
          <w:rFonts w:cs="FrankRuehl" w:hint="cs"/>
          <w:rtl/>
          <w:lang w:eastAsia="en-US"/>
        </w:rPr>
        <w:t>ושאינו חברה להפעלת מערכת סליקה פנסיונית מרכזית</w:t>
      </w:r>
      <w:r w:rsidR="003E1701">
        <w:rPr>
          <w:rStyle w:val="default"/>
          <w:rFonts w:cs="FrankRuehl"/>
          <w:rtl/>
          <w:lang w:eastAsia="en-US"/>
        </w:rPr>
        <w:t xml:space="preserve"> – פי שמונה מהסכום הקבוע בסעיף 61(א)(4) לחוק העונשין;</w:t>
      </w:r>
    </w:p>
    <w:p w14:paraId="001C80F0" w14:textId="77777777" w:rsidR="003E1701" w:rsidRDefault="00406DA0" w:rsidP="00406DA0">
      <w:pPr>
        <w:pStyle w:val="P00"/>
        <w:spacing w:before="72"/>
        <w:ind w:left="624" w:right="1134"/>
        <w:rPr>
          <w:rStyle w:val="default"/>
          <w:rFonts w:cs="FrankRuehl" w:hint="cs"/>
          <w:rtl/>
          <w:lang w:eastAsia="en-US"/>
        </w:rPr>
      </w:pPr>
      <w:r>
        <w:rPr>
          <w:rtl/>
          <w:lang w:eastAsia="en-US"/>
        </w:rPr>
        <w:pict w14:anchorId="19A38597">
          <v:shape id="_x0000_s2313" type="#_x0000_t202" style="position:absolute;left:0;text-align:left;margin-left:470.25pt;margin-top:7.1pt;width:1in;height:16.8pt;z-index:251692032" filled="f" stroked="f">
            <v:textbox style="mso-next-textbox:#_x0000_s2313" inset="1mm,0,1mm,0">
              <w:txbxContent>
                <w:p w14:paraId="30DB09A6" w14:textId="77777777" w:rsidR="00575E31" w:rsidRDefault="00575E31" w:rsidP="00406DA0">
                  <w:pPr>
                    <w:spacing w:line="160" w:lineRule="exact"/>
                    <w:jc w:val="left"/>
                    <w:rPr>
                      <w:rFonts w:cs="Miriam" w:hint="cs"/>
                      <w:szCs w:val="18"/>
                      <w:rtl/>
                      <w:lang w:eastAsia="en-US"/>
                    </w:rPr>
                  </w:pPr>
                  <w:r>
                    <w:rPr>
                      <w:rFonts w:cs="Miriam" w:hint="cs"/>
                      <w:szCs w:val="18"/>
                      <w:rtl/>
                      <w:lang w:eastAsia="en-US"/>
                    </w:rPr>
                    <w:t>(תיקון מס' 3) תשע"א-2011</w:t>
                  </w:r>
                </w:p>
              </w:txbxContent>
            </v:textbox>
            <w10:anchorlock/>
          </v:shape>
        </w:pict>
      </w:r>
      <w:r w:rsidR="003E1701">
        <w:rPr>
          <w:rStyle w:val="default"/>
          <w:rFonts w:cs="FrankRuehl"/>
          <w:rtl/>
          <w:lang w:eastAsia="en-US"/>
        </w:rPr>
        <w:t>(4)</w:t>
      </w:r>
      <w:r w:rsidR="003E1701">
        <w:rPr>
          <w:rStyle w:val="default"/>
          <w:rFonts w:cs="FrankRuehl" w:hint="cs"/>
          <w:rtl/>
          <w:lang w:eastAsia="en-US"/>
        </w:rPr>
        <w:tab/>
      </w:r>
      <w:r w:rsidR="003E1701">
        <w:rPr>
          <w:rStyle w:val="default"/>
          <w:rFonts w:cs="FrankRuehl"/>
          <w:rtl/>
          <w:lang w:eastAsia="en-US"/>
        </w:rPr>
        <w:t>לגבי גוף מוסדי</w:t>
      </w:r>
      <w:r>
        <w:rPr>
          <w:rStyle w:val="default"/>
          <w:rFonts w:cs="FrankRuehl" w:hint="cs"/>
          <w:rtl/>
          <w:lang w:eastAsia="en-US"/>
        </w:rPr>
        <w:t>,</w:t>
      </w:r>
      <w:r w:rsidR="003E1701">
        <w:rPr>
          <w:rStyle w:val="default"/>
          <w:rFonts w:cs="FrankRuehl"/>
          <w:rtl/>
          <w:lang w:eastAsia="en-US"/>
        </w:rPr>
        <w:t xml:space="preserve"> לגבי תאגיד בנקאי</w:t>
      </w:r>
      <w:r>
        <w:rPr>
          <w:rStyle w:val="default"/>
          <w:rFonts w:cs="FrankRuehl" w:hint="cs"/>
          <w:rtl/>
          <w:lang w:eastAsia="en-US"/>
        </w:rPr>
        <w:t xml:space="preserve"> </w:t>
      </w:r>
      <w:r w:rsidRPr="00406DA0">
        <w:rPr>
          <w:rStyle w:val="default"/>
          <w:rFonts w:cs="FrankRuehl" w:hint="cs"/>
          <w:rtl/>
          <w:lang w:eastAsia="en-US"/>
        </w:rPr>
        <w:t>ולגבי חברה להפעלת מערכת סליקה פנסיונית מרכזית</w:t>
      </w:r>
      <w:r w:rsidR="003E1701">
        <w:rPr>
          <w:rStyle w:val="default"/>
          <w:rFonts w:cs="FrankRuehl"/>
          <w:rtl/>
          <w:lang w:eastAsia="en-US"/>
        </w:rPr>
        <w:t xml:space="preserve"> – פי שישה עשר מהסכום הקבוע בסעיף 61(א)(4) לחוק העונשין.</w:t>
      </w:r>
    </w:p>
    <w:p w14:paraId="608B202C" w14:textId="77777777" w:rsidR="003E1701" w:rsidRPr="00350FB2" w:rsidRDefault="003E1701">
      <w:pPr>
        <w:pStyle w:val="P00"/>
        <w:spacing w:before="0"/>
        <w:ind w:left="624" w:right="1134"/>
        <w:rPr>
          <w:rStyle w:val="default"/>
          <w:rFonts w:cs="FrankRuehl" w:hint="cs"/>
          <w:vanish/>
          <w:color w:val="FF0000"/>
          <w:szCs w:val="20"/>
          <w:shd w:val="clear" w:color="auto" w:fill="FFFF99"/>
          <w:rtl/>
          <w:lang w:eastAsia="en-US"/>
        </w:rPr>
      </w:pPr>
      <w:bookmarkStart w:id="145" w:name="Rov108"/>
      <w:r w:rsidRPr="00350FB2">
        <w:rPr>
          <w:rStyle w:val="default"/>
          <w:rFonts w:cs="FrankRuehl" w:hint="cs"/>
          <w:vanish/>
          <w:color w:val="FF0000"/>
          <w:szCs w:val="20"/>
          <w:shd w:val="clear" w:color="auto" w:fill="FFFF99"/>
          <w:rtl/>
          <w:lang w:eastAsia="en-US"/>
        </w:rPr>
        <w:t>מיום 22.11.2005</w:t>
      </w:r>
    </w:p>
    <w:p w14:paraId="545E1F89" w14:textId="77777777" w:rsidR="003E1701" w:rsidRPr="00350FB2" w:rsidRDefault="003E1701">
      <w:pPr>
        <w:pStyle w:val="P00"/>
        <w:spacing w:before="0"/>
        <w:ind w:left="624" w:right="1134"/>
        <w:rPr>
          <w:rStyle w:val="default"/>
          <w:rFonts w:cs="FrankRuehl" w:hint="cs"/>
          <w:b/>
          <w:bCs/>
          <w:vanish/>
          <w:szCs w:val="20"/>
          <w:shd w:val="clear" w:color="auto" w:fill="FFFF99"/>
          <w:rtl/>
          <w:lang w:eastAsia="en-US"/>
        </w:rPr>
      </w:pPr>
      <w:r w:rsidRPr="00350FB2">
        <w:rPr>
          <w:rStyle w:val="default"/>
          <w:rFonts w:cs="FrankRuehl" w:hint="cs"/>
          <w:b/>
          <w:bCs/>
          <w:vanish/>
          <w:szCs w:val="20"/>
          <w:shd w:val="clear" w:color="auto" w:fill="FFFF99"/>
          <w:rtl/>
          <w:lang w:eastAsia="en-US"/>
        </w:rPr>
        <w:t>ת"ט תשס"ו-2005</w:t>
      </w:r>
    </w:p>
    <w:p w14:paraId="39ECB40B" w14:textId="77777777" w:rsidR="003E1701" w:rsidRPr="00350FB2" w:rsidRDefault="003E1701">
      <w:pPr>
        <w:pStyle w:val="P00"/>
        <w:spacing w:before="0"/>
        <w:ind w:left="624" w:right="1134"/>
        <w:rPr>
          <w:rStyle w:val="default"/>
          <w:rFonts w:cs="FrankRuehl" w:hint="cs"/>
          <w:vanish/>
          <w:szCs w:val="20"/>
          <w:shd w:val="clear" w:color="auto" w:fill="FFFF99"/>
          <w:rtl/>
          <w:lang w:eastAsia="en-US"/>
        </w:rPr>
      </w:pPr>
      <w:hyperlink r:id="rId165" w:history="1">
        <w:r w:rsidRPr="00350FB2">
          <w:rPr>
            <w:rStyle w:val="Hyperlink"/>
            <w:rFonts w:hint="cs"/>
            <w:vanish/>
            <w:szCs w:val="20"/>
            <w:shd w:val="clear" w:color="auto" w:fill="FFFF99"/>
            <w:rtl/>
            <w:lang w:eastAsia="en-US"/>
          </w:rPr>
          <w:t>ס"ח תשס"ו מס' 2035</w:t>
        </w:r>
      </w:hyperlink>
      <w:r w:rsidRPr="00350FB2">
        <w:rPr>
          <w:rStyle w:val="default"/>
          <w:rFonts w:cs="FrankRuehl" w:hint="cs"/>
          <w:vanish/>
          <w:szCs w:val="20"/>
          <w:shd w:val="clear" w:color="auto" w:fill="FFFF99"/>
          <w:rtl/>
          <w:lang w:eastAsia="en-US"/>
        </w:rPr>
        <w:t xml:space="preserve"> מיום 22.11.2005 עמ' 19</w:t>
      </w:r>
    </w:p>
    <w:p w14:paraId="48C3EBB4" w14:textId="77777777" w:rsidR="003E1701" w:rsidRPr="00350FB2" w:rsidRDefault="003E1701">
      <w:pPr>
        <w:pStyle w:val="P00"/>
        <w:ind w:left="624"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(1)</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לגבי יחיד בעל רישיון – הסכום הקבוע בסעיף 61(א)(4)</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לחוק העונשין</w:t>
      </w:r>
      <w:r w:rsidRPr="00350FB2">
        <w:rPr>
          <w:rStyle w:val="default"/>
          <w:rFonts w:cs="FrankRuehl"/>
          <w:vanish/>
          <w:sz w:val="22"/>
          <w:szCs w:val="22"/>
          <w:shd w:val="clear" w:color="auto" w:fill="FFFF99"/>
          <w:rtl/>
          <w:lang w:eastAsia="en-US"/>
        </w:rPr>
        <w:t>;</w:t>
      </w:r>
    </w:p>
    <w:p w14:paraId="1F362CD6" w14:textId="77777777" w:rsidR="003E1701" w:rsidRPr="00350FB2" w:rsidRDefault="003E1701">
      <w:pPr>
        <w:pStyle w:val="P00"/>
        <w:spacing w:before="0"/>
        <w:ind w:left="624"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(2)</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לגבי יחיד שאינו בעל רישיון – פי שניים מהסכום הקבוע בסעיף 61(א)(4)</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לחוק העונשין</w:t>
      </w:r>
      <w:r w:rsidRPr="00350FB2">
        <w:rPr>
          <w:rStyle w:val="default"/>
          <w:rFonts w:cs="FrankRuehl" w:hint="cs"/>
          <w:vanish/>
          <w:sz w:val="22"/>
          <w:szCs w:val="22"/>
          <w:shd w:val="clear" w:color="auto" w:fill="FFFF99"/>
          <w:rtl/>
          <w:lang w:eastAsia="en-US"/>
        </w:rPr>
        <w:t>;</w:t>
      </w:r>
    </w:p>
    <w:p w14:paraId="7C62DC6A" w14:textId="77777777" w:rsidR="00406DA0" w:rsidRPr="00350FB2" w:rsidRDefault="00406DA0" w:rsidP="00406DA0">
      <w:pPr>
        <w:pStyle w:val="P00"/>
        <w:spacing w:before="0"/>
        <w:ind w:left="624" w:right="1134"/>
        <w:rPr>
          <w:rStyle w:val="default"/>
          <w:rFonts w:cs="FrankRuehl" w:hint="cs"/>
          <w:vanish/>
          <w:szCs w:val="20"/>
          <w:shd w:val="clear" w:color="auto" w:fill="FFFF99"/>
          <w:rtl/>
        </w:rPr>
      </w:pPr>
    </w:p>
    <w:p w14:paraId="77AEC411" w14:textId="77777777" w:rsidR="00406DA0" w:rsidRPr="00350FB2" w:rsidRDefault="00406DA0" w:rsidP="00406DA0">
      <w:pPr>
        <w:pStyle w:val="P00"/>
        <w:spacing w:before="0"/>
        <w:ind w:left="624" w:right="1134"/>
        <w:rPr>
          <w:rStyle w:val="default"/>
          <w:rFonts w:cs="FrankRuehl" w:hint="cs"/>
          <w:vanish/>
          <w:color w:val="FF0000"/>
          <w:szCs w:val="20"/>
          <w:shd w:val="clear" w:color="auto" w:fill="FFFF99"/>
          <w:rtl/>
        </w:rPr>
      </w:pPr>
      <w:r w:rsidRPr="00350FB2">
        <w:rPr>
          <w:rStyle w:val="default"/>
          <w:rFonts w:cs="FrankRuehl" w:hint="cs"/>
          <w:vanish/>
          <w:color w:val="FF0000"/>
          <w:szCs w:val="20"/>
          <w:shd w:val="clear" w:color="auto" w:fill="FFFF99"/>
          <w:rtl/>
        </w:rPr>
        <w:t>מיום 10.3.2011</w:t>
      </w:r>
    </w:p>
    <w:p w14:paraId="06A4C03B" w14:textId="77777777" w:rsidR="00406DA0" w:rsidRPr="00350FB2" w:rsidRDefault="00406DA0" w:rsidP="00406DA0">
      <w:pPr>
        <w:pStyle w:val="P00"/>
        <w:spacing w:before="0"/>
        <w:ind w:left="624"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796F5B3E" w14:textId="77777777" w:rsidR="00406DA0" w:rsidRPr="00350FB2" w:rsidRDefault="00406DA0" w:rsidP="00406DA0">
      <w:pPr>
        <w:pStyle w:val="P00"/>
        <w:spacing w:before="0"/>
        <w:ind w:left="624" w:right="1134"/>
        <w:rPr>
          <w:rStyle w:val="default"/>
          <w:rFonts w:cs="FrankRuehl" w:hint="cs"/>
          <w:vanish/>
          <w:szCs w:val="20"/>
          <w:shd w:val="clear" w:color="auto" w:fill="FFFF99"/>
          <w:rtl/>
        </w:rPr>
      </w:pPr>
      <w:hyperlink r:id="rId166"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378 (</w:t>
      </w:r>
      <w:hyperlink r:id="rId167"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400C4220" w14:textId="77777777" w:rsidR="00406DA0" w:rsidRPr="00350FB2" w:rsidRDefault="00406DA0" w:rsidP="00406DA0">
      <w:pPr>
        <w:pStyle w:val="P00"/>
        <w:ind w:left="624"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(3)</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 xml:space="preserve">לגבי תאגיד שאינו גוף מוסדי </w:t>
      </w:r>
      <w:r w:rsidRPr="00350FB2">
        <w:rPr>
          <w:rStyle w:val="default"/>
          <w:rFonts w:cs="FrankRuehl"/>
          <w:strike/>
          <w:vanish/>
          <w:sz w:val="22"/>
          <w:szCs w:val="22"/>
          <w:shd w:val="clear" w:color="auto" w:fill="FFFF99"/>
          <w:rtl/>
          <w:lang w:eastAsia="en-US"/>
        </w:rPr>
        <w:t>ושאינו תאגיד בנקאי</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שאינו תאגיד בנקאי ושאינו חברה להפעלת מערכת סליקה פנסיונית מרכזית</w:t>
      </w:r>
      <w:r w:rsidRPr="00350FB2">
        <w:rPr>
          <w:rStyle w:val="default"/>
          <w:rFonts w:cs="FrankRuehl"/>
          <w:vanish/>
          <w:sz w:val="22"/>
          <w:szCs w:val="22"/>
          <w:shd w:val="clear" w:color="auto" w:fill="FFFF99"/>
          <w:rtl/>
          <w:lang w:eastAsia="en-US"/>
        </w:rPr>
        <w:t xml:space="preserve"> – פי שמונה מהסכום הקבוע בסעיף 61(א)(4) לחוק העונשין;</w:t>
      </w:r>
    </w:p>
    <w:p w14:paraId="31518EFB" w14:textId="77777777" w:rsidR="00406DA0" w:rsidRPr="00406DA0" w:rsidRDefault="00406DA0" w:rsidP="00406DA0">
      <w:pPr>
        <w:pStyle w:val="P00"/>
        <w:spacing w:before="0"/>
        <w:ind w:left="624" w:right="1134"/>
        <w:rPr>
          <w:rStyle w:val="default"/>
          <w:rFonts w:cs="FrankRuehl" w:hint="cs"/>
          <w:sz w:val="2"/>
          <w:szCs w:val="2"/>
          <w:shd w:val="clear" w:color="auto" w:fill="FFFF99"/>
          <w:rtl/>
          <w:lang w:eastAsia="en-US"/>
        </w:rPr>
      </w:pPr>
      <w:r w:rsidRPr="00350FB2">
        <w:rPr>
          <w:rStyle w:val="default"/>
          <w:rFonts w:cs="FrankRuehl"/>
          <w:vanish/>
          <w:sz w:val="22"/>
          <w:szCs w:val="22"/>
          <w:shd w:val="clear" w:color="auto" w:fill="FFFF99"/>
          <w:rtl/>
          <w:lang w:eastAsia="en-US"/>
        </w:rPr>
        <w:t>(4)</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 xml:space="preserve">לגבי גוף מוסדי </w:t>
      </w:r>
      <w:r w:rsidRPr="00350FB2">
        <w:rPr>
          <w:rStyle w:val="default"/>
          <w:rFonts w:cs="FrankRuehl"/>
          <w:strike/>
          <w:vanish/>
          <w:sz w:val="22"/>
          <w:szCs w:val="22"/>
          <w:shd w:val="clear" w:color="auto" w:fill="FFFF99"/>
          <w:rtl/>
          <w:lang w:eastAsia="en-US"/>
        </w:rPr>
        <w:t>ולגבי תאגיד בנקאי</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לגבי תאגיד בנקאי ולגבי חברה להפעלת מערכת סליקה פנסיונית מרכזית</w:t>
      </w:r>
      <w:r w:rsidRPr="00350FB2">
        <w:rPr>
          <w:rStyle w:val="default"/>
          <w:rFonts w:cs="FrankRuehl"/>
          <w:vanish/>
          <w:sz w:val="22"/>
          <w:szCs w:val="22"/>
          <w:shd w:val="clear" w:color="auto" w:fill="FFFF99"/>
          <w:rtl/>
          <w:lang w:eastAsia="en-US"/>
        </w:rPr>
        <w:t xml:space="preserve"> – פי שישה עשר מהסכום הקבוע בסעיף 61(א)(4) לחוק העונשין.</w:t>
      </w:r>
      <w:bookmarkEnd w:id="145"/>
    </w:p>
    <w:p w14:paraId="20E7065B" w14:textId="77777777" w:rsidR="003E1701" w:rsidRDefault="003E1701">
      <w:pPr>
        <w:pStyle w:val="P00"/>
        <w:spacing w:before="72"/>
        <w:ind w:left="0" w:right="1134"/>
        <w:rPr>
          <w:rStyle w:val="default"/>
          <w:rFonts w:cs="FrankRuehl" w:hint="cs"/>
          <w:rtl/>
          <w:lang w:eastAsia="en-US"/>
        </w:rPr>
      </w:pPr>
      <w:bookmarkStart w:id="146" w:name="Seif38"/>
      <w:bookmarkEnd w:id="146"/>
      <w:r>
        <w:rPr>
          <w:lang w:val="he-IL"/>
        </w:rPr>
        <w:pict w14:anchorId="3148B1EC">
          <v:rect id="_x0000_s2195" style="position:absolute;left:0;text-align:left;margin-left:464.5pt;margin-top:8.05pt;width:75.05pt;height:8.6pt;z-index:251611136" o:allowincell="f" filled="f" stroked="f" strokecolor="lime" strokeweight=".25pt">
            <v:textbox style="mso-next-textbox:#_x0000_s2195" inset="0,0,0,0">
              <w:txbxContent>
                <w:p w14:paraId="55677523" w14:textId="77777777" w:rsidR="00575E31" w:rsidRDefault="00575E31">
                  <w:pPr>
                    <w:spacing w:line="160" w:lineRule="exact"/>
                    <w:jc w:val="left"/>
                    <w:rPr>
                      <w:rFonts w:cs="Miriam" w:hint="cs"/>
                      <w:noProof/>
                      <w:szCs w:val="18"/>
                      <w:rtl/>
                      <w:lang w:eastAsia="en-US"/>
                    </w:rPr>
                  </w:pPr>
                  <w:r>
                    <w:rPr>
                      <w:rFonts w:cs="Miriam" w:hint="cs"/>
                      <w:szCs w:val="18"/>
                      <w:rtl/>
                      <w:lang w:eastAsia="en-US"/>
                    </w:rPr>
                    <w:t>עונשין</w:t>
                  </w:r>
                </w:p>
              </w:txbxContent>
            </v:textbox>
            <w10:anchorlock/>
          </v:rect>
        </w:pict>
      </w:r>
      <w:r>
        <w:rPr>
          <w:rStyle w:val="big-number"/>
          <w:rFonts w:hint="cs"/>
          <w:rtl/>
          <w:lang w:eastAsia="en-US"/>
        </w:rPr>
        <w:t>38</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 xml:space="preserve">מי שעשה אחד מאלה, דינו – </w:t>
      </w:r>
      <w:r>
        <w:rPr>
          <w:rStyle w:val="default"/>
          <w:rFonts w:cs="FrankRuehl" w:hint="cs"/>
          <w:rtl/>
          <w:lang w:eastAsia="en-US"/>
        </w:rPr>
        <w:t>מ</w:t>
      </w:r>
      <w:r>
        <w:rPr>
          <w:rStyle w:val="default"/>
          <w:rFonts w:cs="FrankRuehl"/>
          <w:rtl/>
          <w:lang w:eastAsia="en-US"/>
        </w:rPr>
        <w:t>אסר שנה או הקנס הבסיסי:</w:t>
      </w:r>
    </w:p>
    <w:p w14:paraId="59EB9C5C" w14:textId="77777777" w:rsidR="003E1701" w:rsidRDefault="00575E31">
      <w:pPr>
        <w:pStyle w:val="P00"/>
        <w:spacing w:before="72"/>
        <w:ind w:left="1021" w:right="1134"/>
        <w:rPr>
          <w:rStyle w:val="default"/>
          <w:rFonts w:cs="FrankRuehl" w:hint="cs"/>
          <w:rtl/>
          <w:lang w:eastAsia="en-US"/>
        </w:rPr>
      </w:pPr>
      <w:r>
        <w:rPr>
          <w:rtl/>
          <w:lang w:eastAsia="en-US"/>
        </w:rPr>
        <w:pict w14:anchorId="4CDE69D3">
          <v:shape id="_x0000_s2373" type="#_x0000_t202" style="position:absolute;left:0;text-align:left;margin-left:470.25pt;margin-top:8.75pt;width:1in;height:16.8pt;z-index:251727872" filled="f" stroked="f">
            <v:textbox inset="1mm,0,1mm,0">
              <w:txbxContent>
                <w:p w14:paraId="5B0EAC30" w14:textId="77777777" w:rsidR="00575E31" w:rsidRDefault="00575E31" w:rsidP="00575E31">
                  <w:pPr>
                    <w:spacing w:line="160" w:lineRule="exact"/>
                    <w:jc w:val="left"/>
                    <w:rPr>
                      <w:rFonts w:cs="Miriam" w:hint="cs"/>
                      <w:szCs w:val="18"/>
                      <w:rtl/>
                      <w:lang w:eastAsia="en-US"/>
                    </w:rPr>
                  </w:pPr>
                  <w:r>
                    <w:rPr>
                      <w:rFonts w:cs="Miriam" w:hint="cs"/>
                      <w:szCs w:val="18"/>
                      <w:rtl/>
                      <w:lang w:eastAsia="en-US"/>
                    </w:rPr>
                    <w:t>(תיקון מס' 6) תשע"ו-2015</w:t>
                  </w:r>
                </w:p>
              </w:txbxContent>
            </v:textbox>
            <w10:anchorlock/>
          </v:shape>
        </w:pict>
      </w:r>
      <w:r w:rsidR="003E1701">
        <w:rPr>
          <w:rStyle w:val="default"/>
          <w:rFonts w:cs="FrankRuehl"/>
          <w:rtl/>
          <w:lang w:eastAsia="en-US"/>
        </w:rPr>
        <w:t>(1)</w:t>
      </w:r>
      <w:r w:rsidR="003E1701">
        <w:rPr>
          <w:rStyle w:val="default"/>
          <w:rFonts w:cs="FrankRuehl" w:hint="cs"/>
          <w:rtl/>
          <w:lang w:eastAsia="en-US"/>
        </w:rPr>
        <w:tab/>
      </w:r>
      <w:r w:rsidR="003E1701">
        <w:rPr>
          <w:rStyle w:val="default"/>
          <w:rFonts w:cs="FrankRuehl"/>
          <w:rtl/>
          <w:lang w:eastAsia="en-US"/>
        </w:rPr>
        <w:t>לא קיים תנאי מהתנאים שנקבעו ברישיון יועץ פנסיוני, בניגוד להוראות</w:t>
      </w:r>
      <w:r w:rsidR="003E1701">
        <w:rPr>
          <w:rStyle w:val="default"/>
          <w:rFonts w:cs="FrankRuehl" w:hint="cs"/>
          <w:rtl/>
          <w:lang w:eastAsia="en-US"/>
        </w:rPr>
        <w:t xml:space="preserve"> </w:t>
      </w:r>
      <w:r w:rsidR="003E1701">
        <w:rPr>
          <w:rStyle w:val="default"/>
          <w:rFonts w:cs="FrankRuehl"/>
          <w:rtl/>
          <w:lang w:eastAsia="en-US"/>
        </w:rPr>
        <w:t>סעיף 2, או לא קיים תנאי מהתנאים שנקבעו ברישיון סוכן שיווק פנסיוני, בניגוד להוראות סעיף 3(</w:t>
      </w:r>
      <w:r>
        <w:rPr>
          <w:rStyle w:val="default"/>
          <w:rFonts w:cs="FrankRuehl" w:hint="cs"/>
          <w:rtl/>
          <w:lang w:eastAsia="en-US"/>
        </w:rPr>
        <w:t>א)(</w:t>
      </w:r>
      <w:r w:rsidR="003E1701">
        <w:rPr>
          <w:rStyle w:val="default"/>
          <w:rFonts w:cs="FrankRuehl"/>
          <w:rtl/>
          <w:lang w:eastAsia="en-US"/>
        </w:rPr>
        <w:t>2);</w:t>
      </w:r>
    </w:p>
    <w:p w14:paraId="3EDA6451"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לא גילה ללקוח ענין שנקבע לפי פסקאות (1) או (2) של סעיף 21(א) כי</w:t>
      </w:r>
      <w:r>
        <w:rPr>
          <w:rStyle w:val="default"/>
          <w:rFonts w:cs="FrankRuehl" w:hint="cs"/>
          <w:rtl/>
          <w:lang w:eastAsia="en-US"/>
        </w:rPr>
        <w:t xml:space="preserve"> </w:t>
      </w:r>
      <w:r>
        <w:rPr>
          <w:rStyle w:val="default"/>
          <w:rFonts w:cs="FrankRuehl"/>
          <w:rtl/>
          <w:lang w:eastAsia="en-US"/>
        </w:rPr>
        <w:t>הוא מהותי לגבי בעל רישיון שהוא סוכן פנסיוני, או שגילה ענין כאמור שלא</w:t>
      </w:r>
      <w:r>
        <w:rPr>
          <w:rStyle w:val="default"/>
          <w:rFonts w:cs="FrankRuehl" w:hint="cs"/>
          <w:rtl/>
          <w:lang w:eastAsia="en-US"/>
        </w:rPr>
        <w:t xml:space="preserve"> </w:t>
      </w:r>
      <w:r>
        <w:rPr>
          <w:rStyle w:val="default"/>
          <w:rFonts w:cs="FrankRuehl"/>
          <w:rtl/>
          <w:lang w:eastAsia="en-US"/>
        </w:rPr>
        <w:t>באופן כפי שנקבע באותן פסקאות, או לא גילה ללקוח ענין שהממונה קבע</w:t>
      </w:r>
      <w:r>
        <w:rPr>
          <w:rStyle w:val="default"/>
          <w:rFonts w:cs="FrankRuehl" w:hint="cs"/>
          <w:rtl/>
          <w:lang w:eastAsia="en-US"/>
        </w:rPr>
        <w:t xml:space="preserve"> </w:t>
      </w:r>
      <w:r>
        <w:rPr>
          <w:rStyle w:val="default"/>
          <w:rFonts w:cs="FrankRuehl"/>
          <w:rtl/>
          <w:lang w:eastAsia="en-US"/>
        </w:rPr>
        <w:t xml:space="preserve">לפי הוראות סעיף </w:t>
      </w:r>
      <w:r>
        <w:rPr>
          <w:rStyle w:val="default"/>
          <w:rFonts w:cs="FrankRuehl" w:hint="cs"/>
          <w:rtl/>
          <w:lang w:eastAsia="en-US"/>
        </w:rPr>
        <w:br/>
      </w:r>
      <w:r>
        <w:rPr>
          <w:rStyle w:val="default"/>
          <w:rFonts w:cs="FrankRuehl"/>
          <w:rtl/>
          <w:lang w:eastAsia="en-US"/>
        </w:rPr>
        <w:t>21(ב) כי הוא מהותי לייעוץ הפנסיוני, לשיווק הפנסיוני או לעסקה;</w:t>
      </w:r>
    </w:p>
    <w:p w14:paraId="5B474AAB"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הפר את חובת הסודיות, בניגוד להוראות סעיף 22;</w:t>
      </w:r>
    </w:p>
    <w:p w14:paraId="59087AC1" w14:textId="77777777" w:rsidR="003E1701" w:rsidRDefault="003E1701">
      <w:pPr>
        <w:pStyle w:val="P00"/>
        <w:spacing w:before="72"/>
        <w:ind w:left="1021" w:right="1134"/>
        <w:rPr>
          <w:rStyle w:val="default"/>
          <w:rFonts w:cs="FrankRuehl" w:hint="cs"/>
          <w:rtl/>
          <w:lang w:eastAsia="en-US"/>
        </w:rPr>
      </w:pPr>
      <w:r>
        <w:rPr>
          <w:rtl/>
          <w:lang w:val="he-IL"/>
        </w:rPr>
        <w:pict w14:anchorId="0B8E9B3F">
          <v:shape id="_x0000_s2254" type="#_x0000_t202" style="position:absolute;left:0;text-align:left;margin-left:470.25pt;margin-top:7.1pt;width:1in;height:16.8pt;z-index:251632640" filled="f" stroked="f">
            <v:textbox inset="1mm,0,1mm,0">
              <w:txbxContent>
                <w:p w14:paraId="1414EE5D" w14:textId="77777777" w:rsidR="00575E31" w:rsidRDefault="00575E31">
                  <w:pPr>
                    <w:spacing w:line="160" w:lineRule="exact"/>
                    <w:jc w:val="left"/>
                    <w:rPr>
                      <w:rFonts w:cs="Miriam" w:hint="cs"/>
                      <w:szCs w:val="18"/>
                      <w:rtl/>
                      <w:lang w:eastAsia="en-US"/>
                    </w:rPr>
                  </w:pPr>
                  <w:r>
                    <w:rPr>
                      <w:rFonts w:cs="Miriam" w:hint="cs"/>
                      <w:szCs w:val="18"/>
                      <w:rtl/>
                      <w:lang w:eastAsia="en-US"/>
                    </w:rPr>
                    <w:t>(תיקון מס' 1) תשס"ח-2008</w:t>
                  </w:r>
                </w:p>
              </w:txbxContent>
            </v:textbox>
          </v:shape>
        </w:pict>
      </w:r>
      <w:r>
        <w:rPr>
          <w:rStyle w:val="default"/>
          <w:rFonts w:cs="FrankRuehl"/>
          <w:rtl/>
          <w:lang w:eastAsia="en-US"/>
        </w:rPr>
        <w:t>(4)</w:t>
      </w:r>
      <w:r>
        <w:rPr>
          <w:rStyle w:val="default"/>
          <w:rFonts w:cs="FrankRuehl" w:hint="cs"/>
          <w:rtl/>
          <w:lang w:eastAsia="en-US"/>
        </w:rPr>
        <w:tab/>
      </w:r>
      <w:r>
        <w:rPr>
          <w:rStyle w:val="default"/>
          <w:rFonts w:cs="FrankRuehl"/>
          <w:rtl/>
          <w:lang w:eastAsia="en-US"/>
        </w:rPr>
        <w:t>קבע את חישוב השכר והחזר ההוצאות שיחויב בהם לקוח בשל ייעוץ</w:t>
      </w:r>
      <w:r>
        <w:rPr>
          <w:rStyle w:val="default"/>
          <w:rFonts w:cs="FrankRuehl" w:hint="cs"/>
          <w:rtl/>
          <w:lang w:eastAsia="en-US"/>
        </w:rPr>
        <w:t xml:space="preserve"> </w:t>
      </w:r>
      <w:r>
        <w:rPr>
          <w:rStyle w:val="default"/>
          <w:rFonts w:cs="FrankRuehl"/>
          <w:rtl/>
          <w:lang w:eastAsia="en-US"/>
        </w:rPr>
        <w:t xml:space="preserve">פנסיוני, או את עמלת ההפצה </w:t>
      </w:r>
      <w:r>
        <w:rPr>
          <w:rStyle w:val="default"/>
          <w:rFonts w:cs="FrankRuehl" w:hint="cs"/>
          <w:rtl/>
          <w:lang w:eastAsia="en-US"/>
        </w:rPr>
        <w:t>שיחויב בה גוף מוסדי</w:t>
      </w:r>
      <w:r>
        <w:rPr>
          <w:rStyle w:val="default"/>
          <w:rFonts w:cs="FrankRuehl"/>
          <w:rtl/>
          <w:lang w:eastAsia="en-US"/>
        </w:rPr>
        <w:t>, תוך תלות בזהות</w:t>
      </w:r>
      <w:r>
        <w:rPr>
          <w:rStyle w:val="default"/>
          <w:rFonts w:cs="FrankRuehl" w:hint="cs"/>
          <w:rtl/>
          <w:lang w:eastAsia="en-US"/>
        </w:rPr>
        <w:t xml:space="preserve"> </w:t>
      </w:r>
      <w:r>
        <w:rPr>
          <w:rStyle w:val="default"/>
          <w:rFonts w:cs="FrankRuehl"/>
          <w:rtl/>
          <w:lang w:eastAsia="en-US"/>
        </w:rPr>
        <w:t>הגוף המוסדי או בסוג המוצר הפנסיוני, או גבה מהלקוח שכר והחזר הוצאות</w:t>
      </w:r>
      <w:r>
        <w:rPr>
          <w:rStyle w:val="default"/>
          <w:rFonts w:cs="FrankRuehl" w:hint="cs"/>
          <w:rtl/>
          <w:lang w:eastAsia="en-US"/>
        </w:rPr>
        <w:t xml:space="preserve"> </w:t>
      </w:r>
      <w:r>
        <w:rPr>
          <w:rStyle w:val="default"/>
          <w:rFonts w:cs="FrankRuehl"/>
          <w:rtl/>
          <w:lang w:eastAsia="en-US"/>
        </w:rPr>
        <w:t xml:space="preserve">כחלק מדמי הניהול או החזר ההוצאות לגוף המוסדי, או גבה </w:t>
      </w:r>
      <w:r>
        <w:rPr>
          <w:rStyle w:val="default"/>
          <w:rFonts w:cs="FrankRuehl" w:hint="cs"/>
          <w:rtl/>
          <w:lang w:eastAsia="en-US"/>
        </w:rPr>
        <w:t>מגוף מוסדי</w:t>
      </w:r>
      <w:r>
        <w:rPr>
          <w:rStyle w:val="default"/>
          <w:rFonts w:cs="FrankRuehl"/>
          <w:rtl/>
          <w:lang w:eastAsia="en-US"/>
        </w:rPr>
        <w:t xml:space="preserve"> עמלת הפצה שאינה חלק מדמי הניהול, הכל בניגוד להוראות סעיף 28(א);</w:t>
      </w:r>
    </w:p>
    <w:p w14:paraId="355A28E3" w14:textId="77777777" w:rsidR="003E1701" w:rsidRDefault="003E1701">
      <w:pPr>
        <w:pStyle w:val="P00"/>
        <w:spacing w:before="72"/>
        <w:ind w:left="1021" w:right="1134"/>
        <w:rPr>
          <w:rStyle w:val="default"/>
          <w:rFonts w:cs="FrankRuehl" w:hint="cs"/>
          <w:rtl/>
          <w:lang w:eastAsia="en-US"/>
        </w:rPr>
      </w:pPr>
      <w:r>
        <w:rPr>
          <w:rtl/>
          <w:lang w:val="he-IL"/>
        </w:rPr>
        <w:pict w14:anchorId="78E68052">
          <v:shape id="_x0000_s2255" type="#_x0000_t202" style="position:absolute;left:0;text-align:left;margin-left:470.25pt;margin-top:7.1pt;width:1in;height:16.8pt;z-index:251633664" filled="f" stroked="f">
            <v:textbox inset="1mm,0,1mm,0">
              <w:txbxContent>
                <w:p w14:paraId="31D03460" w14:textId="77777777" w:rsidR="00575E31" w:rsidRDefault="00575E31">
                  <w:pPr>
                    <w:spacing w:line="160" w:lineRule="exact"/>
                    <w:jc w:val="left"/>
                    <w:rPr>
                      <w:rFonts w:cs="Miriam" w:hint="cs"/>
                      <w:szCs w:val="18"/>
                      <w:rtl/>
                      <w:lang w:eastAsia="en-US"/>
                    </w:rPr>
                  </w:pPr>
                  <w:r>
                    <w:rPr>
                      <w:rFonts w:cs="Miriam" w:hint="cs"/>
                      <w:szCs w:val="18"/>
                      <w:rtl/>
                      <w:lang w:eastAsia="en-US"/>
                    </w:rPr>
                    <w:t>(תיקון מס' 1) תשס"ח-2008</w:t>
                  </w:r>
                </w:p>
              </w:txbxContent>
            </v:textbox>
          </v:shape>
        </w:pict>
      </w:r>
      <w:r>
        <w:rPr>
          <w:rStyle w:val="default"/>
          <w:rFonts w:cs="FrankRuehl"/>
          <w:rtl/>
          <w:lang w:eastAsia="en-US"/>
        </w:rPr>
        <w:t>(5)</w:t>
      </w:r>
      <w:r>
        <w:rPr>
          <w:rStyle w:val="default"/>
          <w:rFonts w:cs="FrankRuehl" w:hint="cs"/>
          <w:rtl/>
          <w:lang w:eastAsia="en-US"/>
        </w:rPr>
        <w:tab/>
      </w:r>
      <w:r>
        <w:rPr>
          <w:rStyle w:val="default"/>
          <w:rFonts w:cs="FrankRuehl"/>
          <w:rtl/>
          <w:lang w:eastAsia="en-US"/>
        </w:rPr>
        <w:t>גבה שכר והחזר הוצאות מלקוח המחושבים כשיעור מהסכומים המועברים</w:t>
      </w:r>
      <w:r>
        <w:rPr>
          <w:rStyle w:val="default"/>
          <w:rFonts w:cs="FrankRuehl" w:hint="cs"/>
          <w:rtl/>
          <w:lang w:eastAsia="en-US"/>
        </w:rPr>
        <w:t xml:space="preserve"> </w:t>
      </w:r>
      <w:r>
        <w:rPr>
          <w:rStyle w:val="default"/>
          <w:rFonts w:cs="FrankRuehl"/>
          <w:rtl/>
          <w:lang w:eastAsia="en-US"/>
        </w:rPr>
        <w:t xml:space="preserve">או הצבורים בחיסכון באמצעות מוצר הפנסיוני, או עמלת הפצה </w:t>
      </w:r>
      <w:r>
        <w:rPr>
          <w:rStyle w:val="default"/>
          <w:rFonts w:cs="FrankRuehl" w:hint="cs"/>
          <w:rtl/>
          <w:lang w:eastAsia="en-US"/>
        </w:rPr>
        <w:t>מגוף מוסדי</w:t>
      </w:r>
      <w:r>
        <w:rPr>
          <w:rStyle w:val="default"/>
          <w:rFonts w:cs="FrankRuehl"/>
          <w:rtl/>
          <w:lang w:eastAsia="en-US"/>
        </w:rPr>
        <w:t>,</w:t>
      </w:r>
      <w:r>
        <w:rPr>
          <w:rStyle w:val="default"/>
          <w:rFonts w:cs="FrankRuehl" w:hint="cs"/>
          <w:rtl/>
          <w:lang w:eastAsia="en-US"/>
        </w:rPr>
        <w:t xml:space="preserve"> </w:t>
      </w:r>
      <w:r>
        <w:rPr>
          <w:rStyle w:val="default"/>
          <w:rFonts w:cs="FrankRuehl"/>
          <w:rtl/>
          <w:lang w:eastAsia="en-US"/>
        </w:rPr>
        <w:t xml:space="preserve">שלא בתקופת הייעוץ הפנסיוני הקבועה בהסכם ייעוץ פנסיוני, בניגוד להוראות סעיף </w:t>
      </w:r>
      <w:r>
        <w:rPr>
          <w:rStyle w:val="default"/>
          <w:rFonts w:cs="FrankRuehl" w:hint="cs"/>
          <w:rtl/>
          <w:lang w:eastAsia="en-US"/>
        </w:rPr>
        <w:br/>
      </w:r>
      <w:r>
        <w:rPr>
          <w:rStyle w:val="default"/>
          <w:rFonts w:cs="FrankRuehl"/>
          <w:rtl/>
          <w:lang w:eastAsia="en-US"/>
        </w:rPr>
        <w:t>28(ב);</w:t>
      </w:r>
    </w:p>
    <w:p w14:paraId="5EDF6015" w14:textId="77777777" w:rsidR="003E1701" w:rsidRDefault="003E1701">
      <w:pPr>
        <w:pStyle w:val="P00"/>
        <w:spacing w:before="72"/>
        <w:ind w:left="1021" w:right="1134"/>
        <w:rPr>
          <w:rStyle w:val="default"/>
          <w:rFonts w:cs="FrankRuehl" w:hint="cs"/>
          <w:rtl/>
          <w:lang w:eastAsia="en-US"/>
        </w:rPr>
      </w:pPr>
      <w:r>
        <w:rPr>
          <w:rtl/>
          <w:lang w:val="he-IL"/>
        </w:rPr>
        <w:pict w14:anchorId="3DD5D216">
          <v:shape id="_x0000_s2256" type="#_x0000_t202" style="position:absolute;left:0;text-align:left;margin-left:470.25pt;margin-top:7.1pt;width:1in;height:16.8pt;z-index:251634688" filled="f" stroked="f">
            <v:textbox inset="1mm,0,1mm,0">
              <w:txbxContent>
                <w:p w14:paraId="1C9003A4" w14:textId="77777777" w:rsidR="00575E31" w:rsidRDefault="00575E31">
                  <w:pPr>
                    <w:spacing w:line="160" w:lineRule="exact"/>
                    <w:jc w:val="left"/>
                    <w:rPr>
                      <w:rFonts w:cs="Miriam" w:hint="cs"/>
                      <w:szCs w:val="18"/>
                      <w:rtl/>
                      <w:lang w:eastAsia="en-US"/>
                    </w:rPr>
                  </w:pPr>
                  <w:r>
                    <w:rPr>
                      <w:rFonts w:cs="Miriam" w:hint="cs"/>
                      <w:szCs w:val="18"/>
                      <w:rtl/>
                      <w:lang w:eastAsia="en-US"/>
                    </w:rPr>
                    <w:t>(תיקון מס' 1) תשס"ח-2008</w:t>
                  </w:r>
                </w:p>
              </w:txbxContent>
            </v:textbox>
          </v:shape>
        </w:pict>
      </w:r>
      <w:r>
        <w:rPr>
          <w:rStyle w:val="default"/>
          <w:rFonts w:cs="FrankRuehl"/>
          <w:rtl/>
          <w:lang w:eastAsia="en-US"/>
        </w:rPr>
        <w:t>(6)</w:t>
      </w:r>
      <w:r>
        <w:rPr>
          <w:rStyle w:val="default"/>
          <w:rFonts w:cs="FrankRuehl" w:hint="cs"/>
          <w:rtl/>
          <w:lang w:eastAsia="en-US"/>
        </w:rPr>
        <w:tab/>
      </w:r>
      <w:r>
        <w:rPr>
          <w:rStyle w:val="default"/>
          <w:rFonts w:cs="FrankRuehl"/>
          <w:rtl/>
          <w:lang w:eastAsia="en-US"/>
        </w:rPr>
        <w:t xml:space="preserve">גבה עמלת הפצה המחושבת כשיעור מדמי הניהול שגובה </w:t>
      </w:r>
      <w:r>
        <w:rPr>
          <w:rStyle w:val="default"/>
          <w:rFonts w:cs="FrankRuehl" w:hint="cs"/>
          <w:rtl/>
          <w:lang w:eastAsia="en-US"/>
        </w:rPr>
        <w:t>גוף מוסדי</w:t>
      </w:r>
      <w:r>
        <w:rPr>
          <w:rStyle w:val="default"/>
          <w:rFonts w:cs="FrankRuehl"/>
          <w:rtl/>
          <w:lang w:eastAsia="en-US"/>
        </w:rPr>
        <w:t>, בניגוד להוראות סעיף 28(ג);</w:t>
      </w:r>
    </w:p>
    <w:p w14:paraId="3A75FABE"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(7)</w:t>
      </w:r>
      <w:r>
        <w:rPr>
          <w:rStyle w:val="default"/>
          <w:rFonts w:cs="FrankRuehl" w:hint="cs"/>
          <w:rtl/>
          <w:lang w:eastAsia="en-US"/>
        </w:rPr>
        <w:tab/>
      </w:r>
      <w:r>
        <w:rPr>
          <w:rStyle w:val="default"/>
          <w:rFonts w:cs="FrankRuehl"/>
          <w:rtl/>
          <w:lang w:eastAsia="en-US"/>
        </w:rPr>
        <w:t>לא הודיע ללקוח על טובת הנאה שהוא מקבל בשל תיווך בביטוח, בתקופה שבה היה עליו לעשות כן, בניגוד להוראות סעיף 49(ב)</w:t>
      </w:r>
      <w:r w:rsidR="00406DA0">
        <w:rPr>
          <w:rStyle w:val="default"/>
          <w:rFonts w:cs="FrankRuehl" w:hint="cs"/>
          <w:rtl/>
          <w:lang w:eastAsia="en-US"/>
        </w:rPr>
        <w:t>;</w:t>
      </w:r>
    </w:p>
    <w:p w14:paraId="5B212131" w14:textId="77777777" w:rsidR="00406DA0" w:rsidRDefault="00406DA0" w:rsidP="00406DA0">
      <w:pPr>
        <w:pStyle w:val="P00"/>
        <w:spacing w:before="72"/>
        <w:ind w:left="1021" w:right="1134"/>
        <w:rPr>
          <w:rStyle w:val="default"/>
          <w:rFonts w:cs="FrankRuehl" w:hint="cs"/>
          <w:rtl/>
          <w:lang w:eastAsia="en-US"/>
        </w:rPr>
      </w:pPr>
      <w:r>
        <w:rPr>
          <w:rtl/>
          <w:lang w:val="he-IL"/>
        </w:rPr>
        <w:pict w14:anchorId="4EE9590D">
          <v:shape id="_x0000_s2314" type="#_x0000_t202" style="position:absolute;left:0;text-align:left;margin-left:470.25pt;margin-top:7.1pt;width:1in;height:16.8pt;z-index:251693056" filled="f" stroked="f">
            <v:textbox inset="1mm,0,1mm,0">
              <w:txbxContent>
                <w:p w14:paraId="00EDBCE7" w14:textId="77777777" w:rsidR="00575E31" w:rsidRDefault="00575E31" w:rsidP="00406DA0">
                  <w:pPr>
                    <w:spacing w:line="160" w:lineRule="exact"/>
                    <w:jc w:val="left"/>
                    <w:rPr>
                      <w:rFonts w:cs="Miriam" w:hint="cs"/>
                      <w:szCs w:val="18"/>
                      <w:rtl/>
                      <w:lang w:eastAsia="en-US"/>
                    </w:rPr>
                  </w:pPr>
                  <w:r>
                    <w:rPr>
                      <w:rFonts w:cs="Miriam" w:hint="cs"/>
                      <w:szCs w:val="18"/>
                      <w:rtl/>
                      <w:lang w:eastAsia="en-US"/>
                    </w:rPr>
                    <w:t>(תיקון מס' 3) תשע"א-2011</w:t>
                  </w:r>
                </w:p>
              </w:txbxContent>
            </v:textbox>
          </v:shape>
        </w:pict>
      </w:r>
      <w:r>
        <w:rPr>
          <w:rStyle w:val="default"/>
          <w:rFonts w:cs="FrankRuehl"/>
          <w:rtl/>
          <w:lang w:eastAsia="en-US"/>
        </w:rPr>
        <w:t>(</w:t>
      </w:r>
      <w:r>
        <w:rPr>
          <w:rStyle w:val="default"/>
          <w:rFonts w:cs="FrankRuehl" w:hint="cs"/>
          <w:rtl/>
          <w:lang w:eastAsia="en-US"/>
        </w:rPr>
        <w:t>8)</w:t>
      </w:r>
      <w:r>
        <w:rPr>
          <w:rStyle w:val="default"/>
          <w:rFonts w:cs="FrankRuehl" w:hint="cs"/>
          <w:rtl/>
          <w:lang w:eastAsia="en-US"/>
        </w:rPr>
        <w:tab/>
        <w:t>השתמש בצירוף מילים "מערכת סליקה פנסיונית" או "מסלקה פנסיונית" או בצירוף נגזרותיהן של מילים אלה, בשם שבו הוא מנהל את עסקיו או בפרסום מטעמו, בלא היתר מהממונה, ואינו חברה להפעלת מערכת סליקה פנסיונית מרכזית, בניגוד להוראות סעיף 42א.</w:t>
      </w:r>
    </w:p>
    <w:p w14:paraId="21032A4C"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מי שעשה אחד מאלה, דינו – מאסר שנתיים או קנס בשיעור פי אחד וחצי מן הקנס הבסיסי:</w:t>
      </w:r>
    </w:p>
    <w:p w14:paraId="117A62C1"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עסק בייעוץ פנסיוני בלי שהיה בידו רישיון יועץ פנסיוני, בניגוד להוראות</w:t>
      </w:r>
      <w:r>
        <w:rPr>
          <w:rStyle w:val="default"/>
          <w:rFonts w:cs="FrankRuehl" w:hint="cs"/>
          <w:rtl/>
          <w:lang w:eastAsia="en-US"/>
        </w:rPr>
        <w:t xml:space="preserve"> </w:t>
      </w:r>
      <w:r>
        <w:rPr>
          <w:rStyle w:val="default"/>
          <w:rFonts w:cs="FrankRuehl"/>
          <w:rtl/>
          <w:lang w:eastAsia="en-US"/>
        </w:rPr>
        <w:t>סעיף 2(א), או עסק בייעוץ פנסיוני בעת שרישיונו הותלה, בניגוד להוראות סעיף 10(ה);</w:t>
      </w:r>
    </w:p>
    <w:p w14:paraId="1F2B41FC" w14:textId="77777777" w:rsidR="003E1701" w:rsidRDefault="00575E31">
      <w:pPr>
        <w:pStyle w:val="P00"/>
        <w:spacing w:before="72"/>
        <w:ind w:left="1021" w:right="1134"/>
        <w:rPr>
          <w:rStyle w:val="default"/>
          <w:rFonts w:cs="FrankRuehl" w:hint="cs"/>
          <w:rtl/>
          <w:lang w:eastAsia="en-US"/>
        </w:rPr>
      </w:pPr>
      <w:r>
        <w:rPr>
          <w:rtl/>
          <w:lang w:eastAsia="en-US"/>
        </w:rPr>
        <w:pict w14:anchorId="690A375D">
          <v:shape id="_x0000_s2376" type="#_x0000_t202" style="position:absolute;left:0;text-align:left;margin-left:470.35pt;margin-top:7.1pt;width:1in;height:16.8pt;z-index:251728896" filled="f" stroked="f">
            <v:textbox inset="1mm,0,1mm,0">
              <w:txbxContent>
                <w:p w14:paraId="0345A330" w14:textId="77777777" w:rsidR="00575E31" w:rsidRDefault="00575E31" w:rsidP="00575E31">
                  <w:pPr>
                    <w:spacing w:line="160" w:lineRule="exact"/>
                    <w:jc w:val="left"/>
                    <w:rPr>
                      <w:rFonts w:cs="Miriam" w:hint="cs"/>
                      <w:szCs w:val="18"/>
                      <w:rtl/>
                      <w:lang w:eastAsia="en-US"/>
                    </w:rPr>
                  </w:pPr>
                  <w:r>
                    <w:rPr>
                      <w:rFonts w:cs="Miriam" w:hint="cs"/>
                      <w:szCs w:val="18"/>
                      <w:rtl/>
                      <w:lang w:eastAsia="en-US"/>
                    </w:rPr>
                    <w:t>(תיקון מס' 6) תשע"ו-2015</w:t>
                  </w:r>
                </w:p>
              </w:txbxContent>
            </v:textbox>
            <w10:anchorlock/>
          </v:shape>
        </w:pict>
      </w:r>
      <w:r w:rsidR="003E1701">
        <w:rPr>
          <w:rStyle w:val="default"/>
          <w:rFonts w:cs="FrankRuehl"/>
          <w:rtl/>
          <w:lang w:eastAsia="en-US"/>
        </w:rPr>
        <w:t>(2)</w:t>
      </w:r>
      <w:r w:rsidR="003E1701">
        <w:rPr>
          <w:rStyle w:val="default"/>
          <w:rFonts w:cs="FrankRuehl" w:hint="cs"/>
          <w:rtl/>
          <w:lang w:eastAsia="en-US"/>
        </w:rPr>
        <w:tab/>
      </w:r>
      <w:r w:rsidR="003E1701">
        <w:rPr>
          <w:rStyle w:val="default"/>
          <w:rFonts w:cs="FrankRuehl"/>
          <w:rtl/>
          <w:lang w:eastAsia="en-US"/>
        </w:rPr>
        <w:t>עסק בשיווק פנסיוני, ואינו אחד מהמנויים בפסקאות (1) עד (3) של סעיף 3</w:t>
      </w:r>
      <w:r>
        <w:rPr>
          <w:rStyle w:val="default"/>
          <w:rFonts w:cs="FrankRuehl" w:hint="cs"/>
          <w:rtl/>
          <w:lang w:eastAsia="en-US"/>
        </w:rPr>
        <w:t>(א)</w:t>
      </w:r>
      <w:r w:rsidR="003E1701">
        <w:rPr>
          <w:rStyle w:val="default"/>
          <w:rFonts w:cs="FrankRuehl"/>
          <w:rtl/>
          <w:lang w:eastAsia="en-US"/>
        </w:rPr>
        <w:t>, או עסק בשיווק פנסיוני שלא בהתאם לתנאים המפורטים באותן פסקאות</w:t>
      </w:r>
      <w:r>
        <w:rPr>
          <w:rStyle w:val="default"/>
          <w:rFonts w:cs="FrankRuehl" w:hint="cs"/>
          <w:rtl/>
          <w:lang w:eastAsia="en-US"/>
        </w:rPr>
        <w:t xml:space="preserve"> </w:t>
      </w:r>
      <w:r w:rsidRPr="00575E31">
        <w:rPr>
          <w:rStyle w:val="default"/>
          <w:rFonts w:cs="FrankRuehl" w:hint="cs"/>
          <w:rtl/>
          <w:lang w:eastAsia="en-US"/>
        </w:rPr>
        <w:t>או בניגוד להוראות סעיף 3(ב)</w:t>
      </w:r>
      <w:r w:rsidR="003E1701">
        <w:rPr>
          <w:rStyle w:val="default"/>
          <w:rFonts w:cs="FrankRuehl"/>
          <w:rtl/>
          <w:lang w:eastAsia="en-US"/>
        </w:rPr>
        <w:t>;</w:t>
      </w:r>
    </w:p>
    <w:p w14:paraId="598F190B"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עסק בייעוץ פנסיוני לגבי מוצר פנסיוני שלגוף מוסדי שמחזיק יותר מעשרה</w:t>
      </w:r>
      <w:r>
        <w:rPr>
          <w:rStyle w:val="default"/>
          <w:rFonts w:cs="FrankRuehl" w:hint="cs"/>
          <w:rtl/>
          <w:lang w:eastAsia="en-US"/>
        </w:rPr>
        <w:t xml:space="preserve"> </w:t>
      </w:r>
      <w:r>
        <w:rPr>
          <w:rStyle w:val="default"/>
          <w:rFonts w:cs="FrankRuehl"/>
          <w:rtl/>
          <w:lang w:eastAsia="en-US"/>
        </w:rPr>
        <w:t>אחוזים מסוג מסוים של אמצעי שליטה ביועץ או במעסיקו, יש זיקה אליו, בניגוד להוראות סעיף 11(ד);</w:t>
      </w:r>
    </w:p>
    <w:p w14:paraId="61C0932F"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עסק בייעוץ פנסיוני כתאגיד בנקאי או בשמו שלא במבנה כאמור בסעיף 11(ה);</w:t>
      </w:r>
    </w:p>
    <w:p w14:paraId="33DB6A43"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שלט, כתאגיד בנקאי, ביועץ פנסיוני, או היה בעל ענין בו, בניגוד להוראות סעיף 11(ו);</w:t>
      </w:r>
    </w:p>
    <w:p w14:paraId="03884D4F"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(6)</w:t>
      </w:r>
      <w:r>
        <w:rPr>
          <w:rStyle w:val="default"/>
          <w:rFonts w:cs="FrankRuehl" w:hint="cs"/>
          <w:rtl/>
          <w:lang w:eastAsia="en-US"/>
        </w:rPr>
        <w:tab/>
      </w:r>
      <w:r>
        <w:rPr>
          <w:rStyle w:val="default"/>
          <w:rFonts w:cs="FrankRuehl"/>
          <w:rtl/>
          <w:lang w:eastAsia="en-US"/>
        </w:rPr>
        <w:t>התקשר, כתאגיד בנקאי או בשמו, עם נציבות עובדים שאינה ארגון עובדים, לענין מתן ייעוץ פנסיוני, בניגוד להוראות סעיף 11(ז);</w:t>
      </w:r>
    </w:p>
    <w:p w14:paraId="1F0A6F52"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(7)</w:t>
      </w:r>
      <w:r>
        <w:rPr>
          <w:rStyle w:val="default"/>
          <w:rFonts w:cs="FrankRuehl" w:hint="cs"/>
          <w:rtl/>
          <w:lang w:eastAsia="en-US"/>
        </w:rPr>
        <w:tab/>
      </w:r>
      <w:r>
        <w:rPr>
          <w:rStyle w:val="default"/>
          <w:rFonts w:cs="FrankRuehl"/>
          <w:rtl/>
          <w:lang w:eastAsia="en-US"/>
        </w:rPr>
        <w:t>ביצע עסקה בעבור לקוח שלא כחלק מייעוץ פנסיוני או משיווק פנסיוני</w:t>
      </w:r>
      <w:r>
        <w:rPr>
          <w:rStyle w:val="default"/>
          <w:rFonts w:cs="FrankRuehl" w:hint="cs"/>
          <w:rtl/>
          <w:lang w:eastAsia="en-US"/>
        </w:rPr>
        <w:t xml:space="preserve"> </w:t>
      </w:r>
      <w:r>
        <w:rPr>
          <w:rStyle w:val="default"/>
          <w:rFonts w:cs="FrankRuehl"/>
          <w:rtl/>
          <w:lang w:eastAsia="en-US"/>
        </w:rPr>
        <w:t>ובהמשך לו, או ביצע עסקה כאמור שביצועה כרוך בפעולות מתמשכות בחיסכון באמצעות המוצר הפנסיוני, בניגוד להוראות סעיף 13;</w:t>
      </w:r>
    </w:p>
    <w:p w14:paraId="6E5D694A" w14:textId="77777777" w:rsidR="003E1701" w:rsidRDefault="003E1701">
      <w:pPr>
        <w:pStyle w:val="P00"/>
        <w:spacing w:before="72"/>
        <w:ind w:left="1021" w:right="1134"/>
        <w:rPr>
          <w:rStyle w:val="default"/>
          <w:rFonts w:cs="FrankRuehl" w:hint="cs"/>
          <w:rtl/>
          <w:lang w:eastAsia="en-US"/>
        </w:rPr>
      </w:pPr>
      <w:r>
        <w:rPr>
          <w:rStyle w:val="default"/>
          <w:rFonts w:cs="FrankRuehl" w:hint="cs"/>
          <w:rtl/>
          <w:lang w:eastAsia="en-US"/>
        </w:rPr>
        <w:t>(</w:t>
      </w:r>
      <w:r>
        <w:rPr>
          <w:rStyle w:val="default"/>
          <w:rFonts w:cs="FrankRuehl"/>
          <w:rtl/>
          <w:lang w:eastAsia="en-US"/>
        </w:rPr>
        <w:t>8)</w:t>
      </w:r>
      <w:r>
        <w:rPr>
          <w:rStyle w:val="default"/>
          <w:rFonts w:cs="FrankRuehl" w:hint="cs"/>
          <w:rtl/>
          <w:lang w:eastAsia="en-US"/>
        </w:rPr>
        <w:tab/>
      </w:r>
      <w:r>
        <w:rPr>
          <w:rStyle w:val="default"/>
          <w:rFonts w:cs="FrankRuehl"/>
          <w:rtl/>
          <w:lang w:eastAsia="en-US"/>
        </w:rPr>
        <w:t>לא הודיע ללקוח על קיום ניגוד ענינים בינו או בין התאגיד שבו הוא מועסק</w:t>
      </w:r>
      <w:r>
        <w:rPr>
          <w:rStyle w:val="default"/>
          <w:rFonts w:cs="FrankRuehl" w:hint="cs"/>
          <w:rtl/>
          <w:lang w:eastAsia="en-US"/>
        </w:rPr>
        <w:t xml:space="preserve"> </w:t>
      </w:r>
      <w:r>
        <w:rPr>
          <w:rStyle w:val="default"/>
          <w:rFonts w:cs="FrankRuehl"/>
          <w:rtl/>
          <w:lang w:eastAsia="en-US"/>
        </w:rPr>
        <w:t xml:space="preserve">או שותף, לבין הלקוח, או ביצע פעולה שיש בה ניגוד ענינים, בניגוד להוראות סעיף </w:t>
      </w:r>
      <w:r>
        <w:rPr>
          <w:rStyle w:val="default"/>
          <w:rFonts w:cs="FrankRuehl" w:hint="cs"/>
          <w:rtl/>
          <w:lang w:eastAsia="en-US"/>
        </w:rPr>
        <w:br/>
      </w:r>
      <w:r>
        <w:rPr>
          <w:rStyle w:val="default"/>
          <w:rFonts w:cs="FrankRuehl"/>
          <w:rtl/>
          <w:lang w:eastAsia="en-US"/>
        </w:rPr>
        <w:t>17(א);</w:t>
      </w:r>
    </w:p>
    <w:p w14:paraId="109D272F"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(9)</w:t>
      </w:r>
      <w:r>
        <w:rPr>
          <w:rStyle w:val="default"/>
          <w:rFonts w:cs="FrankRuehl" w:hint="cs"/>
          <w:rtl/>
          <w:lang w:eastAsia="en-US"/>
        </w:rPr>
        <w:tab/>
      </w:r>
      <w:r>
        <w:rPr>
          <w:rStyle w:val="default"/>
          <w:rFonts w:cs="FrankRuehl"/>
          <w:rtl/>
          <w:lang w:eastAsia="en-US"/>
        </w:rPr>
        <w:t>התקשר בהסכם חריג עם גוף מוסדי, בלי שקיבל אישור לכך, בניגוד להוראות סעיף 18 או בניגוד להוראות סעיף 52(א)(2);</w:t>
      </w:r>
    </w:p>
    <w:p w14:paraId="77F4EDBE"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(10)</w:t>
      </w:r>
      <w:r>
        <w:rPr>
          <w:rStyle w:val="default"/>
          <w:rFonts w:cs="FrankRuehl" w:hint="cs"/>
          <w:rtl/>
          <w:lang w:eastAsia="en-US"/>
        </w:rPr>
        <w:tab/>
      </w:r>
      <w:r>
        <w:rPr>
          <w:rStyle w:val="default"/>
          <w:rFonts w:cs="FrankRuehl"/>
          <w:rtl/>
          <w:lang w:eastAsia="en-US"/>
        </w:rPr>
        <w:t>קיבל טובת הנאה בקשר עם ייעוץ פנסיוני או בקשר עם ביצוע עסקה בעבור לקוח, בניגוד להוראות סעיף 19(א) ו</w:t>
      </w:r>
      <w:r>
        <w:rPr>
          <w:rStyle w:val="default"/>
          <w:rFonts w:cs="FrankRuehl" w:hint="cs"/>
          <w:rtl/>
          <w:lang w:eastAsia="en-US"/>
        </w:rPr>
        <w:t>-</w:t>
      </w:r>
      <w:r>
        <w:rPr>
          <w:rStyle w:val="default"/>
          <w:rFonts w:cs="FrankRuehl"/>
          <w:rtl/>
          <w:lang w:eastAsia="en-US"/>
        </w:rPr>
        <w:t>(ב);</w:t>
      </w:r>
    </w:p>
    <w:p w14:paraId="0A5190A8" w14:textId="77777777" w:rsidR="003E1701" w:rsidRDefault="003E1701">
      <w:pPr>
        <w:pStyle w:val="P00"/>
        <w:spacing w:before="72"/>
        <w:ind w:left="1021" w:right="1134"/>
        <w:rPr>
          <w:rStyle w:val="default"/>
          <w:rFonts w:cs="FrankRuehl"/>
          <w:rtl/>
          <w:lang w:eastAsia="en-US"/>
        </w:rPr>
      </w:pPr>
      <w:r>
        <w:rPr>
          <w:rStyle w:val="default"/>
          <w:rFonts w:cs="FrankRuehl"/>
          <w:rtl/>
          <w:lang w:eastAsia="en-US"/>
        </w:rPr>
        <w:t>(11)</w:t>
      </w:r>
      <w:r>
        <w:rPr>
          <w:rStyle w:val="default"/>
          <w:rFonts w:cs="FrankRuehl" w:hint="cs"/>
          <w:rtl/>
          <w:lang w:eastAsia="en-US"/>
        </w:rPr>
        <w:tab/>
      </w:r>
      <w:r>
        <w:rPr>
          <w:rStyle w:val="default"/>
          <w:rFonts w:cs="FrankRuehl"/>
          <w:rtl/>
          <w:lang w:eastAsia="en-US"/>
        </w:rPr>
        <w:t>נתן טובת הנאה לעובד של יועץ פנסיוני, לסניף מסניפיו או ליחידה</w:t>
      </w:r>
      <w:r>
        <w:rPr>
          <w:rStyle w:val="default"/>
          <w:rFonts w:cs="FrankRuehl" w:hint="cs"/>
          <w:rtl/>
          <w:lang w:eastAsia="en-US"/>
        </w:rPr>
        <w:t xml:space="preserve"> </w:t>
      </w:r>
      <w:r>
        <w:rPr>
          <w:rStyle w:val="default"/>
          <w:rFonts w:cs="FrankRuehl"/>
          <w:rtl/>
          <w:lang w:eastAsia="en-US"/>
        </w:rPr>
        <w:t>מיחידותיו, שנקבעה בהתחשב בסוג המוצר הפנסיוני שלגביו ניתן הייעוץ</w:t>
      </w:r>
      <w:r>
        <w:rPr>
          <w:rStyle w:val="default"/>
          <w:rFonts w:cs="FrankRuehl" w:hint="cs"/>
          <w:rtl/>
          <w:lang w:eastAsia="en-US"/>
        </w:rPr>
        <w:t xml:space="preserve"> </w:t>
      </w:r>
      <w:r>
        <w:rPr>
          <w:rStyle w:val="default"/>
          <w:rFonts w:cs="FrankRuehl"/>
          <w:rtl/>
          <w:lang w:eastAsia="en-US"/>
        </w:rPr>
        <w:t xml:space="preserve">הפנסיוני או בהתחשב בזהות גוף מוסדי שלו זיקה למוצר פנסיוני שלגביו ניתן הייעוץ הפנסיוני, בניגוד להוראות סעיף 19(ג); </w:t>
      </w:r>
    </w:p>
    <w:p w14:paraId="76272F9B"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(12)</w:t>
      </w:r>
      <w:r>
        <w:rPr>
          <w:rStyle w:val="default"/>
          <w:rFonts w:cs="FrankRuehl" w:hint="cs"/>
          <w:rtl/>
          <w:lang w:eastAsia="en-US"/>
        </w:rPr>
        <w:tab/>
      </w:r>
      <w:r>
        <w:rPr>
          <w:rStyle w:val="default"/>
          <w:rFonts w:cs="FrankRuehl"/>
          <w:rtl/>
          <w:lang w:eastAsia="en-US"/>
        </w:rPr>
        <w:t>נתן ליועץ פנסיוני טובת הנאה בקשר עם ייעוץ פנסיוני או בקשר עם ביצוע עסקה, בניגוד להוראות סעיף 19(ד);</w:t>
      </w:r>
    </w:p>
    <w:p w14:paraId="585A3E73" w14:textId="77777777" w:rsidR="00575E31" w:rsidRPr="00575E31" w:rsidRDefault="00575E31" w:rsidP="00575E31">
      <w:pPr>
        <w:pStyle w:val="P00"/>
        <w:spacing w:before="72"/>
        <w:ind w:left="1021" w:right="1134"/>
        <w:rPr>
          <w:rStyle w:val="default"/>
          <w:rFonts w:cs="FrankRuehl" w:hint="cs"/>
          <w:rtl/>
          <w:lang w:eastAsia="en-US"/>
        </w:rPr>
      </w:pPr>
      <w:r>
        <w:rPr>
          <w:rtl/>
          <w:lang w:eastAsia="en-US"/>
        </w:rPr>
        <w:pict w14:anchorId="47FADD5A">
          <v:shape id="_x0000_s2377" type="#_x0000_t202" style="position:absolute;left:0;text-align:left;margin-left:470.35pt;margin-top:7.1pt;width:1in;height:16.8pt;z-index:251729920" filled="f" stroked="f">
            <v:textbox inset="1mm,0,1mm,0">
              <w:txbxContent>
                <w:p w14:paraId="7DF7E9A9" w14:textId="77777777" w:rsidR="00575E31" w:rsidRDefault="00575E31" w:rsidP="00575E31">
                  <w:pPr>
                    <w:spacing w:line="160" w:lineRule="exact"/>
                    <w:jc w:val="left"/>
                    <w:rPr>
                      <w:rFonts w:cs="Miriam" w:hint="cs"/>
                      <w:szCs w:val="18"/>
                      <w:rtl/>
                      <w:lang w:eastAsia="en-US"/>
                    </w:rPr>
                  </w:pPr>
                  <w:r>
                    <w:rPr>
                      <w:rFonts w:cs="Miriam" w:hint="cs"/>
                      <w:szCs w:val="18"/>
                      <w:rtl/>
                      <w:lang w:eastAsia="en-US"/>
                    </w:rPr>
                    <w:t>(תיקון מס' 6) תשע"ו-2015</w:t>
                  </w:r>
                </w:p>
              </w:txbxContent>
            </v:textbox>
            <w10:anchorlock/>
          </v:shape>
        </w:pict>
      </w:r>
      <w:r>
        <w:rPr>
          <w:rStyle w:val="default"/>
          <w:rFonts w:cs="FrankRuehl"/>
          <w:rtl/>
          <w:lang w:eastAsia="en-US"/>
        </w:rPr>
        <w:t>(</w:t>
      </w:r>
      <w:r w:rsidRPr="00575E31">
        <w:rPr>
          <w:rStyle w:val="default"/>
          <w:rFonts w:cs="FrankRuehl" w:hint="cs"/>
          <w:rtl/>
          <w:lang w:eastAsia="en-US"/>
        </w:rPr>
        <w:t>12א)</w:t>
      </w:r>
      <w:r>
        <w:rPr>
          <w:rStyle w:val="default"/>
          <w:rFonts w:cs="FrankRuehl" w:hint="cs"/>
          <w:rtl/>
          <w:lang w:eastAsia="en-US"/>
        </w:rPr>
        <w:t xml:space="preserve"> </w:t>
      </w:r>
      <w:r w:rsidRPr="00575E31">
        <w:rPr>
          <w:rStyle w:val="default"/>
          <w:rFonts w:cs="FrankRuehl" w:hint="cs"/>
          <w:rtl/>
          <w:lang w:eastAsia="en-US"/>
        </w:rPr>
        <w:t>קיבל טובת הנאה בקשר עם שיווק פנסיוני או בקשר עם ביצוע עסקה בעבור לקוח, בניגוד להוראות סעיף 19א(א);</w:t>
      </w:r>
    </w:p>
    <w:p w14:paraId="191AA669" w14:textId="77777777" w:rsidR="00575E31" w:rsidRPr="00575E31" w:rsidRDefault="00575E31" w:rsidP="00575E31">
      <w:pPr>
        <w:pStyle w:val="P00"/>
        <w:spacing w:before="72"/>
        <w:ind w:left="1021" w:right="1134"/>
        <w:rPr>
          <w:rStyle w:val="default"/>
          <w:rFonts w:cs="FrankRuehl" w:hint="cs"/>
          <w:rtl/>
          <w:lang w:eastAsia="en-US"/>
        </w:rPr>
      </w:pPr>
      <w:r>
        <w:rPr>
          <w:rtl/>
          <w:lang w:eastAsia="en-US"/>
        </w:rPr>
        <w:pict w14:anchorId="7E0A951E">
          <v:shape id="_x0000_s2378" type="#_x0000_t202" style="position:absolute;left:0;text-align:left;margin-left:470.35pt;margin-top:7.1pt;width:1in;height:16.8pt;z-index:251730944" filled="f" stroked="f">
            <v:textbox inset="1mm,0,1mm,0">
              <w:txbxContent>
                <w:p w14:paraId="6DA27C30" w14:textId="77777777" w:rsidR="00575E31" w:rsidRDefault="00575E31" w:rsidP="00575E31">
                  <w:pPr>
                    <w:spacing w:line="160" w:lineRule="exact"/>
                    <w:jc w:val="left"/>
                    <w:rPr>
                      <w:rFonts w:cs="Miriam" w:hint="cs"/>
                      <w:szCs w:val="18"/>
                      <w:rtl/>
                      <w:lang w:eastAsia="en-US"/>
                    </w:rPr>
                  </w:pPr>
                  <w:r>
                    <w:rPr>
                      <w:rFonts w:cs="Miriam" w:hint="cs"/>
                      <w:szCs w:val="18"/>
                      <w:rtl/>
                      <w:lang w:eastAsia="en-US"/>
                    </w:rPr>
                    <w:t>(תיקון מס' 6) תשע"ו-2015</w:t>
                  </w:r>
                </w:p>
              </w:txbxContent>
            </v:textbox>
            <w10:anchorlock/>
          </v:shape>
        </w:pict>
      </w:r>
      <w:r>
        <w:rPr>
          <w:rStyle w:val="default"/>
          <w:rFonts w:cs="FrankRuehl"/>
          <w:rtl/>
          <w:lang w:eastAsia="en-US"/>
        </w:rPr>
        <w:t>(</w:t>
      </w:r>
      <w:r w:rsidRPr="00575E31">
        <w:rPr>
          <w:rStyle w:val="default"/>
          <w:rFonts w:cs="FrankRuehl" w:hint="cs"/>
          <w:rtl/>
          <w:lang w:eastAsia="en-US"/>
        </w:rPr>
        <w:t>12ב)</w:t>
      </w:r>
      <w:r>
        <w:rPr>
          <w:rStyle w:val="default"/>
          <w:rFonts w:cs="FrankRuehl" w:hint="cs"/>
          <w:rtl/>
          <w:lang w:eastAsia="en-US"/>
        </w:rPr>
        <w:t xml:space="preserve"> </w:t>
      </w:r>
      <w:r w:rsidRPr="00575E31">
        <w:rPr>
          <w:rStyle w:val="default"/>
          <w:rFonts w:cs="FrankRuehl" w:hint="cs"/>
          <w:rtl/>
          <w:lang w:eastAsia="en-US"/>
        </w:rPr>
        <w:t>נתן לסוכן ביטוח פנסיוני טובת הנאה בקשר עם שיווק פנסיוני או בקשר עם ביצוע עסקה, בניגוד להוראות סעיף 19א(ג);</w:t>
      </w:r>
    </w:p>
    <w:p w14:paraId="2E6EBB73"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(13)</w:t>
      </w:r>
      <w:r>
        <w:rPr>
          <w:rStyle w:val="default"/>
          <w:rFonts w:cs="FrankRuehl" w:hint="cs"/>
          <w:rtl/>
          <w:lang w:eastAsia="en-US"/>
        </w:rPr>
        <w:tab/>
      </w:r>
      <w:r>
        <w:rPr>
          <w:rStyle w:val="default"/>
          <w:rFonts w:cs="FrankRuehl"/>
          <w:rtl/>
          <w:lang w:eastAsia="en-US"/>
        </w:rPr>
        <w:t>התקשר עם מעביד או עם ארגון מעבידים לענין מתן ייעוץ פנסיוני לעובד</w:t>
      </w:r>
      <w:r>
        <w:rPr>
          <w:rStyle w:val="default"/>
          <w:rFonts w:cs="FrankRuehl" w:hint="cs"/>
          <w:rtl/>
          <w:lang w:eastAsia="en-US"/>
        </w:rPr>
        <w:t xml:space="preserve"> </w:t>
      </w:r>
      <w:r>
        <w:rPr>
          <w:rStyle w:val="default"/>
          <w:rFonts w:cs="FrankRuehl"/>
          <w:rtl/>
          <w:lang w:eastAsia="en-US"/>
        </w:rPr>
        <w:t>של אותו מעביד או לעובד של מי שהוא חבר בארגון המעבידים או מיוצג על ידו, בניגוד להוראות סעיף 20(א);</w:t>
      </w:r>
    </w:p>
    <w:p w14:paraId="6919F22F"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(14)</w:t>
      </w:r>
      <w:r>
        <w:rPr>
          <w:rStyle w:val="default"/>
          <w:rFonts w:cs="FrankRuehl" w:hint="cs"/>
          <w:rtl/>
          <w:lang w:eastAsia="en-US"/>
        </w:rPr>
        <w:tab/>
      </w:r>
      <w:r>
        <w:rPr>
          <w:rStyle w:val="default"/>
          <w:rFonts w:cs="FrankRuehl"/>
          <w:rtl/>
          <w:lang w:eastAsia="en-US"/>
        </w:rPr>
        <w:t>כיועץ פנסיוני היה צד לביטוח הנעשה לקבוצת בני אדם שאינם עובדיו, או התקשר לענין ביטוח כאמור, בניגוד להוראות סעיף 20(ב);</w:t>
      </w:r>
    </w:p>
    <w:p w14:paraId="236CD2E3" w14:textId="77777777" w:rsidR="003E1701" w:rsidRDefault="00575E31" w:rsidP="00575E31">
      <w:pPr>
        <w:pStyle w:val="P00"/>
        <w:spacing w:before="72"/>
        <w:ind w:left="1021" w:right="1134"/>
        <w:rPr>
          <w:rStyle w:val="default"/>
          <w:rFonts w:cs="FrankRuehl" w:hint="cs"/>
          <w:rtl/>
          <w:lang w:eastAsia="en-US"/>
        </w:rPr>
      </w:pPr>
      <w:r>
        <w:rPr>
          <w:rtl/>
          <w:lang w:eastAsia="en-US"/>
        </w:rPr>
        <w:pict w14:anchorId="77078E6A">
          <v:shape id="_x0000_s2381" type="#_x0000_t202" style="position:absolute;left:0;text-align:left;margin-left:470.35pt;margin-top:7.1pt;width:1in;height:16.8pt;z-index:251731968" filled="f" stroked="f">
            <v:textbox inset="1mm,0,1mm,0">
              <w:txbxContent>
                <w:p w14:paraId="7B00DB04" w14:textId="77777777" w:rsidR="00575E31" w:rsidRDefault="00575E31" w:rsidP="00575E31">
                  <w:pPr>
                    <w:spacing w:line="160" w:lineRule="exact"/>
                    <w:jc w:val="left"/>
                    <w:rPr>
                      <w:rFonts w:cs="Miriam" w:hint="cs"/>
                      <w:szCs w:val="18"/>
                      <w:rtl/>
                      <w:lang w:eastAsia="en-US"/>
                    </w:rPr>
                  </w:pPr>
                  <w:r>
                    <w:rPr>
                      <w:rFonts w:cs="Miriam" w:hint="cs"/>
                      <w:szCs w:val="18"/>
                      <w:rtl/>
                      <w:lang w:eastAsia="en-US"/>
                    </w:rPr>
                    <w:t>(תיקון מס' 6) תשע"ו-2015</w:t>
                  </w:r>
                </w:p>
              </w:txbxContent>
            </v:textbox>
            <w10:anchorlock/>
          </v:shape>
        </w:pict>
      </w:r>
      <w:r w:rsidR="003E1701">
        <w:rPr>
          <w:rStyle w:val="default"/>
          <w:rFonts w:cs="FrankRuehl"/>
          <w:rtl/>
          <w:lang w:eastAsia="en-US"/>
        </w:rPr>
        <w:t>(15)</w:t>
      </w:r>
      <w:r w:rsidR="003E1701">
        <w:rPr>
          <w:rStyle w:val="default"/>
          <w:rFonts w:cs="FrankRuehl" w:hint="cs"/>
          <w:rtl/>
          <w:lang w:eastAsia="en-US"/>
        </w:rPr>
        <w:tab/>
      </w:r>
      <w:r w:rsidRPr="00575E31">
        <w:rPr>
          <w:rStyle w:val="default"/>
          <w:rFonts w:cs="FrankRuehl" w:hint="cs"/>
          <w:rtl/>
          <w:lang w:eastAsia="en-US"/>
        </w:rPr>
        <w:t>סוכן פנסיוני שהשתמש במילה "ייעוץ" או בכל מילה הנגזרת ממנה בשם שבו הוא מנהל את עסקיו</w:t>
      </w:r>
      <w:r w:rsidR="003E1701">
        <w:rPr>
          <w:rStyle w:val="default"/>
          <w:rFonts w:cs="FrankRuehl"/>
          <w:rtl/>
          <w:lang w:eastAsia="en-US"/>
        </w:rPr>
        <w:t xml:space="preserve"> או בפרסום מטעמו, בניגוד</w:t>
      </w:r>
      <w:r w:rsidR="003E1701">
        <w:rPr>
          <w:rStyle w:val="default"/>
          <w:rFonts w:cs="FrankRuehl" w:hint="cs"/>
          <w:rtl/>
          <w:lang w:eastAsia="en-US"/>
        </w:rPr>
        <w:t xml:space="preserve"> </w:t>
      </w:r>
      <w:r w:rsidR="003E1701">
        <w:rPr>
          <w:rStyle w:val="default"/>
          <w:rFonts w:cs="FrankRuehl"/>
          <w:rtl/>
          <w:lang w:eastAsia="en-US"/>
        </w:rPr>
        <w:t>להוראות סעיף 24(א), או השתמש בצירוף המילים "ייעוץ" ו"פנסיוני" או בצירוף</w:t>
      </w:r>
      <w:r w:rsidR="003E1701">
        <w:rPr>
          <w:rStyle w:val="default"/>
          <w:rFonts w:cs="FrankRuehl" w:hint="cs"/>
          <w:rtl/>
          <w:lang w:eastAsia="en-US"/>
        </w:rPr>
        <w:t xml:space="preserve"> </w:t>
      </w:r>
      <w:r w:rsidR="003E1701">
        <w:rPr>
          <w:rStyle w:val="default"/>
          <w:rFonts w:cs="FrankRuehl"/>
          <w:rtl/>
          <w:lang w:eastAsia="en-US"/>
        </w:rPr>
        <w:t>נגזרותיהן של מילים אלה, בשם שבו הוא מנהל את עסקיו או בפרסום מטעמו, בניגוד להוראות סעיף 24(ב);</w:t>
      </w:r>
    </w:p>
    <w:p w14:paraId="20E311D4" w14:textId="77777777" w:rsidR="003E1701" w:rsidRDefault="003E1701">
      <w:pPr>
        <w:pStyle w:val="P00"/>
        <w:spacing w:before="72"/>
        <w:ind w:left="1021" w:right="1134"/>
        <w:rPr>
          <w:rStyle w:val="default"/>
          <w:rFonts w:cs="FrankRuehl"/>
          <w:rtl/>
          <w:lang w:eastAsia="en-US"/>
        </w:rPr>
      </w:pPr>
      <w:r>
        <w:rPr>
          <w:rStyle w:val="default"/>
          <w:rFonts w:cs="FrankRuehl"/>
          <w:rtl/>
          <w:lang w:eastAsia="en-US"/>
        </w:rPr>
        <w:t>(16)</w:t>
      </w:r>
      <w:r>
        <w:rPr>
          <w:rStyle w:val="default"/>
          <w:rFonts w:cs="FrankRuehl" w:hint="cs"/>
          <w:rtl/>
          <w:lang w:eastAsia="en-US"/>
        </w:rPr>
        <w:tab/>
      </w:r>
      <w:r>
        <w:rPr>
          <w:rStyle w:val="default"/>
          <w:rFonts w:cs="FrankRuehl"/>
          <w:rtl/>
          <w:lang w:eastAsia="en-US"/>
        </w:rPr>
        <w:t>גבה מלקוח שכר והחזר הוצאות בקשר עם ייעוץ פנסיוני או גבה עמלת</w:t>
      </w:r>
      <w:r>
        <w:rPr>
          <w:rStyle w:val="default"/>
          <w:rFonts w:cs="FrankRuehl" w:hint="cs"/>
          <w:rtl/>
          <w:lang w:eastAsia="en-US"/>
        </w:rPr>
        <w:t xml:space="preserve"> </w:t>
      </w:r>
      <w:r>
        <w:rPr>
          <w:rStyle w:val="default"/>
          <w:rFonts w:cs="FrankRuehl"/>
          <w:rtl/>
          <w:lang w:eastAsia="en-US"/>
        </w:rPr>
        <w:t>הפצה בשיעורים או בסכומים שהם מעבר לשיעורים או לסכומים שקבע השר</w:t>
      </w:r>
      <w:r>
        <w:rPr>
          <w:rStyle w:val="default"/>
          <w:rFonts w:cs="FrankRuehl" w:hint="cs"/>
          <w:rtl/>
          <w:lang w:eastAsia="en-US"/>
        </w:rPr>
        <w:t xml:space="preserve"> </w:t>
      </w:r>
      <w:r>
        <w:rPr>
          <w:rStyle w:val="default"/>
          <w:rFonts w:cs="FrankRuehl"/>
          <w:rtl/>
          <w:lang w:eastAsia="en-US"/>
        </w:rPr>
        <w:t>לפי הוראות סעיף 28(ד) או מעבר לשיעורים או לסכומים הקבועים בסעיף 28(ג);</w:t>
      </w:r>
    </w:p>
    <w:p w14:paraId="422FB0CE"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(17)</w:t>
      </w:r>
      <w:r>
        <w:rPr>
          <w:rStyle w:val="default"/>
          <w:rFonts w:cs="FrankRuehl" w:hint="cs"/>
          <w:rtl/>
          <w:lang w:eastAsia="en-US"/>
        </w:rPr>
        <w:tab/>
      </w:r>
      <w:r>
        <w:rPr>
          <w:rStyle w:val="default"/>
          <w:rFonts w:cs="FrankRuehl"/>
          <w:rtl/>
          <w:lang w:eastAsia="en-US"/>
        </w:rPr>
        <w:t>לא דיווח לממונה באופן מיידי כי חדל להתקיים בו תנאי מן התנאים</w:t>
      </w:r>
      <w:r>
        <w:rPr>
          <w:rStyle w:val="default"/>
          <w:rFonts w:cs="FrankRuehl" w:hint="cs"/>
          <w:rtl/>
          <w:lang w:eastAsia="en-US"/>
        </w:rPr>
        <w:t xml:space="preserve"> </w:t>
      </w:r>
      <w:r>
        <w:rPr>
          <w:rStyle w:val="default"/>
          <w:rFonts w:cs="FrankRuehl"/>
          <w:rtl/>
          <w:lang w:eastAsia="en-US"/>
        </w:rPr>
        <w:t>למתן רישיון יועץ פנסיוני או למתן רישיון סוכן שיווק פנסיוני, או כי התקיים</w:t>
      </w:r>
      <w:r>
        <w:rPr>
          <w:rStyle w:val="default"/>
          <w:rFonts w:cs="FrankRuehl" w:hint="cs"/>
          <w:rtl/>
          <w:lang w:eastAsia="en-US"/>
        </w:rPr>
        <w:t xml:space="preserve"> </w:t>
      </w:r>
      <w:r>
        <w:rPr>
          <w:rStyle w:val="default"/>
          <w:rFonts w:cs="FrankRuehl"/>
          <w:rtl/>
          <w:lang w:eastAsia="en-US"/>
        </w:rPr>
        <w:t>בו תנאי שבשלו רשאי הממונה לבטל רישיון כאמור, להתלותו או להתנות בו תנאים, בניגוד להוראות סעיף 30(א);</w:t>
      </w:r>
    </w:p>
    <w:p w14:paraId="3A9EB0EB"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(18)</w:t>
      </w:r>
      <w:r>
        <w:rPr>
          <w:rStyle w:val="default"/>
          <w:rFonts w:cs="FrankRuehl" w:hint="cs"/>
          <w:rtl/>
          <w:lang w:eastAsia="en-US"/>
        </w:rPr>
        <w:tab/>
      </w:r>
      <w:r>
        <w:rPr>
          <w:rStyle w:val="default"/>
          <w:rFonts w:cs="FrankRuehl"/>
          <w:rtl/>
          <w:lang w:eastAsia="en-US"/>
        </w:rPr>
        <w:t>לא הודיע ללקוח או לא פרסם את דבר הטלת העיצום הכספי או הקנס</w:t>
      </w:r>
      <w:r>
        <w:rPr>
          <w:rStyle w:val="default"/>
          <w:rFonts w:cs="FrankRuehl" w:hint="cs"/>
          <w:rtl/>
          <w:lang w:eastAsia="en-US"/>
        </w:rPr>
        <w:t xml:space="preserve"> </w:t>
      </w:r>
      <w:r>
        <w:rPr>
          <w:rStyle w:val="default"/>
          <w:rFonts w:cs="FrankRuehl"/>
          <w:rtl/>
          <w:lang w:eastAsia="en-US"/>
        </w:rPr>
        <w:t>האזרחי, בהתאם להוראות הממונה לפי סעיף 92יא לחוק הפיקוח על הביטוח, כפי שהוחלו בסעיף 36</w:t>
      </w:r>
      <w:r w:rsidR="00406DA0">
        <w:rPr>
          <w:rStyle w:val="default"/>
          <w:rFonts w:cs="FrankRuehl" w:hint="cs"/>
          <w:rtl/>
          <w:lang w:eastAsia="en-US"/>
        </w:rPr>
        <w:t>;</w:t>
      </w:r>
    </w:p>
    <w:p w14:paraId="74F5F84A" w14:textId="77777777" w:rsidR="00406DA0" w:rsidRDefault="00406DA0" w:rsidP="00406DA0">
      <w:pPr>
        <w:pStyle w:val="P00"/>
        <w:spacing w:before="72"/>
        <w:ind w:left="1021" w:right="1134"/>
        <w:rPr>
          <w:rStyle w:val="default"/>
          <w:rFonts w:cs="FrankRuehl" w:hint="cs"/>
          <w:rtl/>
          <w:lang w:eastAsia="en-US"/>
        </w:rPr>
      </w:pPr>
      <w:r>
        <w:rPr>
          <w:rtl/>
          <w:lang w:val="he-IL"/>
        </w:rPr>
        <w:pict w14:anchorId="77EF75B6">
          <v:shape id="_x0000_s2315" type="#_x0000_t202" style="position:absolute;left:0;text-align:left;margin-left:470.25pt;margin-top:7.1pt;width:1in;height:16.8pt;z-index:251694080" filled="f" stroked="f">
            <v:textbox inset="1mm,0,1mm,0">
              <w:txbxContent>
                <w:p w14:paraId="0AC64DC9" w14:textId="77777777" w:rsidR="00575E31" w:rsidRDefault="00575E31" w:rsidP="00406DA0">
                  <w:pPr>
                    <w:spacing w:line="160" w:lineRule="exact"/>
                    <w:jc w:val="left"/>
                    <w:rPr>
                      <w:rFonts w:cs="Miriam" w:hint="cs"/>
                      <w:szCs w:val="18"/>
                      <w:rtl/>
                      <w:lang w:eastAsia="en-US"/>
                    </w:rPr>
                  </w:pPr>
                  <w:r>
                    <w:rPr>
                      <w:rFonts w:cs="Miriam" w:hint="cs"/>
                      <w:szCs w:val="18"/>
                      <w:rtl/>
                      <w:lang w:eastAsia="en-US"/>
                    </w:rPr>
                    <w:t>(תיקון מס' 3) תשע"א-2011</w:t>
                  </w:r>
                </w:p>
              </w:txbxContent>
            </v:textbox>
          </v:shape>
        </w:pict>
      </w:r>
      <w:r>
        <w:rPr>
          <w:rStyle w:val="default"/>
          <w:rFonts w:cs="FrankRuehl"/>
          <w:rtl/>
          <w:lang w:eastAsia="en-US"/>
        </w:rPr>
        <w:t>(</w:t>
      </w:r>
      <w:r>
        <w:rPr>
          <w:rStyle w:val="default"/>
          <w:rFonts w:cs="FrankRuehl" w:hint="cs"/>
          <w:rtl/>
          <w:lang w:eastAsia="en-US"/>
        </w:rPr>
        <w:t>19)</w:t>
      </w:r>
      <w:r>
        <w:rPr>
          <w:rStyle w:val="default"/>
          <w:rFonts w:cs="FrankRuehl" w:hint="cs"/>
          <w:rtl/>
          <w:lang w:eastAsia="en-US"/>
        </w:rPr>
        <w:tab/>
        <w:t>הפעיל מערכת סליקה פנסיונית מרכזית בלא רישיון, בניגוד להוראות סעיף 31א;</w:t>
      </w:r>
    </w:p>
    <w:p w14:paraId="1B4335AE" w14:textId="77777777" w:rsidR="00406DA0" w:rsidRDefault="00406DA0" w:rsidP="00406DA0">
      <w:pPr>
        <w:pStyle w:val="P00"/>
        <w:spacing w:before="72"/>
        <w:ind w:left="1021" w:right="1134"/>
        <w:rPr>
          <w:rStyle w:val="default"/>
          <w:rFonts w:cs="FrankRuehl" w:hint="cs"/>
          <w:rtl/>
          <w:lang w:eastAsia="en-US"/>
        </w:rPr>
      </w:pPr>
      <w:r>
        <w:rPr>
          <w:rtl/>
          <w:lang w:val="he-IL"/>
        </w:rPr>
        <w:pict w14:anchorId="3883B50A">
          <v:shape id="_x0000_s2316" type="#_x0000_t202" style="position:absolute;left:0;text-align:left;margin-left:470.25pt;margin-top:7.1pt;width:1in;height:16.8pt;z-index:251695104" filled="f" stroked="f">
            <v:textbox inset="1mm,0,1mm,0">
              <w:txbxContent>
                <w:p w14:paraId="2299AD81" w14:textId="77777777" w:rsidR="00575E31" w:rsidRDefault="00575E31" w:rsidP="00406DA0">
                  <w:pPr>
                    <w:spacing w:line="160" w:lineRule="exact"/>
                    <w:jc w:val="left"/>
                    <w:rPr>
                      <w:rFonts w:cs="Miriam" w:hint="cs"/>
                      <w:szCs w:val="18"/>
                      <w:rtl/>
                      <w:lang w:eastAsia="en-US"/>
                    </w:rPr>
                  </w:pPr>
                  <w:r>
                    <w:rPr>
                      <w:rFonts w:cs="Miriam" w:hint="cs"/>
                      <w:szCs w:val="18"/>
                      <w:rtl/>
                      <w:lang w:eastAsia="en-US"/>
                    </w:rPr>
                    <w:t>(תיקון מס' 3) תשע"א-2011</w:t>
                  </w:r>
                </w:p>
              </w:txbxContent>
            </v:textbox>
          </v:shape>
        </w:pict>
      </w:r>
      <w:r>
        <w:rPr>
          <w:rStyle w:val="default"/>
          <w:rFonts w:cs="FrankRuehl"/>
          <w:rtl/>
          <w:lang w:eastAsia="en-US"/>
        </w:rPr>
        <w:t>(</w:t>
      </w:r>
      <w:r>
        <w:rPr>
          <w:rStyle w:val="default"/>
          <w:rFonts w:cs="FrankRuehl" w:hint="cs"/>
          <w:rtl/>
          <w:lang w:eastAsia="en-US"/>
        </w:rPr>
        <w:t>20)</w:t>
      </w:r>
      <w:r>
        <w:rPr>
          <w:rStyle w:val="default"/>
          <w:rFonts w:cs="FrankRuehl" w:hint="cs"/>
          <w:rtl/>
          <w:lang w:eastAsia="en-US"/>
        </w:rPr>
        <w:tab/>
        <w:t>פעל בניגוד להוראת שנתן לו הממונה בהתאם להוראות סעיף 23(ב) לחוק הפיקוח על הביטוח, כפי שהוחל בסעיף 31ה(ב), בדבר ניהול עסקיו אחרי ביטול רישיון להפעלת מערכת סליקה פנסיונית מרכזית;</w:t>
      </w:r>
    </w:p>
    <w:p w14:paraId="7C6F255B" w14:textId="77777777" w:rsidR="00163F39" w:rsidRDefault="00163F39" w:rsidP="00163F39">
      <w:pPr>
        <w:pStyle w:val="P00"/>
        <w:spacing w:before="72"/>
        <w:ind w:left="1021" w:right="1134"/>
        <w:rPr>
          <w:rStyle w:val="default"/>
          <w:rFonts w:cs="FrankRuehl" w:hint="cs"/>
          <w:rtl/>
          <w:lang w:eastAsia="en-US"/>
        </w:rPr>
      </w:pPr>
      <w:r>
        <w:rPr>
          <w:rtl/>
          <w:lang w:val="he-IL"/>
        </w:rPr>
        <w:pict w14:anchorId="2FC50618">
          <v:shape id="_x0000_s2320" type="#_x0000_t202" style="position:absolute;left:0;text-align:left;margin-left:470.25pt;margin-top:7.1pt;width:1in;height:16.8pt;z-index:251699200" filled="f" stroked="f">
            <v:textbox inset="1mm,0,1mm,0">
              <w:txbxContent>
                <w:p w14:paraId="6A570C61" w14:textId="77777777" w:rsidR="00575E31" w:rsidRDefault="00575E31" w:rsidP="00163F39">
                  <w:pPr>
                    <w:spacing w:line="160" w:lineRule="exact"/>
                    <w:jc w:val="left"/>
                    <w:rPr>
                      <w:rFonts w:cs="Miriam" w:hint="cs"/>
                      <w:szCs w:val="18"/>
                      <w:rtl/>
                      <w:lang w:eastAsia="en-US"/>
                    </w:rPr>
                  </w:pPr>
                  <w:r>
                    <w:rPr>
                      <w:rFonts w:cs="Miriam" w:hint="cs"/>
                      <w:szCs w:val="18"/>
                      <w:rtl/>
                      <w:lang w:eastAsia="en-US"/>
                    </w:rPr>
                    <w:t>(תיקון מס' 3) תשע"א-2011</w:t>
                  </w:r>
                </w:p>
              </w:txbxContent>
            </v:textbox>
          </v:shape>
        </w:pict>
      </w:r>
      <w:r>
        <w:rPr>
          <w:rStyle w:val="default"/>
          <w:rFonts w:cs="FrankRuehl"/>
          <w:rtl/>
          <w:lang w:eastAsia="en-US"/>
        </w:rPr>
        <w:t>(</w:t>
      </w:r>
      <w:r>
        <w:rPr>
          <w:rStyle w:val="default"/>
          <w:rFonts w:cs="FrankRuehl" w:hint="cs"/>
          <w:rtl/>
          <w:lang w:eastAsia="en-US"/>
        </w:rPr>
        <w:t>21)</w:t>
      </w:r>
      <w:r>
        <w:rPr>
          <w:rStyle w:val="default"/>
          <w:rFonts w:cs="FrankRuehl" w:hint="cs"/>
          <w:rtl/>
          <w:lang w:eastAsia="en-US"/>
        </w:rPr>
        <w:tab/>
        <w:t>החזיק אמצעי שליטה בחברה להפעלת מערכת סליקה פנסיונית מרכזית או שלט בחברה כאמור, בלי שהיה בידו היתר, בניגוד להוראות סעיף 31ו;</w:t>
      </w:r>
    </w:p>
    <w:p w14:paraId="4EF90965" w14:textId="77777777" w:rsidR="00406DA0" w:rsidRDefault="00406DA0" w:rsidP="00163F39">
      <w:pPr>
        <w:pStyle w:val="P00"/>
        <w:spacing w:before="72"/>
        <w:ind w:left="1021" w:right="1134"/>
        <w:rPr>
          <w:rStyle w:val="default"/>
          <w:rFonts w:cs="FrankRuehl" w:hint="cs"/>
          <w:rtl/>
          <w:lang w:eastAsia="en-US"/>
        </w:rPr>
      </w:pPr>
      <w:r>
        <w:rPr>
          <w:rtl/>
          <w:lang w:val="he-IL"/>
        </w:rPr>
        <w:pict w14:anchorId="348788CE">
          <v:shape id="_x0000_s2317" type="#_x0000_t202" style="position:absolute;left:0;text-align:left;margin-left:470.25pt;margin-top:7.1pt;width:1in;height:16.8pt;z-index:251696128" filled="f" stroked="f">
            <v:textbox inset="1mm,0,1mm,0">
              <w:txbxContent>
                <w:p w14:paraId="3B8A2CB2" w14:textId="77777777" w:rsidR="00575E31" w:rsidRDefault="00575E31" w:rsidP="00406DA0">
                  <w:pPr>
                    <w:spacing w:line="160" w:lineRule="exact"/>
                    <w:jc w:val="left"/>
                    <w:rPr>
                      <w:rFonts w:cs="Miriam" w:hint="cs"/>
                      <w:szCs w:val="18"/>
                      <w:rtl/>
                      <w:lang w:eastAsia="en-US"/>
                    </w:rPr>
                  </w:pPr>
                  <w:r>
                    <w:rPr>
                      <w:rFonts w:cs="Miriam" w:hint="cs"/>
                      <w:szCs w:val="18"/>
                      <w:rtl/>
                      <w:lang w:eastAsia="en-US"/>
                    </w:rPr>
                    <w:t>(תיקון מס' 3) תשע"א-2011</w:t>
                  </w:r>
                </w:p>
              </w:txbxContent>
            </v:textbox>
          </v:shape>
        </w:pict>
      </w:r>
      <w:r>
        <w:rPr>
          <w:rStyle w:val="default"/>
          <w:rFonts w:cs="FrankRuehl"/>
          <w:rtl/>
          <w:lang w:eastAsia="en-US"/>
        </w:rPr>
        <w:t>(</w:t>
      </w:r>
      <w:r>
        <w:rPr>
          <w:rStyle w:val="default"/>
          <w:rFonts w:cs="FrankRuehl" w:hint="cs"/>
          <w:rtl/>
          <w:lang w:eastAsia="en-US"/>
        </w:rPr>
        <w:t>2</w:t>
      </w:r>
      <w:r w:rsidR="00163F39">
        <w:rPr>
          <w:rStyle w:val="default"/>
          <w:rFonts w:cs="FrankRuehl" w:hint="cs"/>
          <w:rtl/>
          <w:lang w:eastAsia="en-US"/>
        </w:rPr>
        <w:t>2</w:t>
      </w:r>
      <w:r>
        <w:rPr>
          <w:rStyle w:val="default"/>
          <w:rFonts w:cs="FrankRuehl" w:hint="cs"/>
          <w:rtl/>
          <w:lang w:eastAsia="en-US"/>
        </w:rPr>
        <w:t>)</w:t>
      </w:r>
      <w:r>
        <w:rPr>
          <w:rStyle w:val="default"/>
          <w:rFonts w:cs="FrankRuehl" w:hint="cs"/>
          <w:rtl/>
          <w:lang w:eastAsia="en-US"/>
        </w:rPr>
        <w:tab/>
      </w:r>
      <w:r w:rsidR="00163F39">
        <w:rPr>
          <w:rStyle w:val="default"/>
          <w:rFonts w:cs="FrankRuehl" w:hint="cs"/>
          <w:rtl/>
          <w:lang w:eastAsia="en-US"/>
        </w:rPr>
        <w:t>העביר</w:t>
      </w:r>
      <w:r>
        <w:rPr>
          <w:rStyle w:val="default"/>
          <w:rFonts w:cs="FrankRuehl" w:hint="cs"/>
          <w:rtl/>
          <w:lang w:eastAsia="en-US"/>
        </w:rPr>
        <w:t xml:space="preserve"> אמצעי שליטה בחברה להפעלת מערכת סליקה פנסיונית מרכזית ביודעו שהנעבר זקוק להיתר ואין בידו היתר, בניגוד להוראות סעיף 33 לחוק הפיקוח</w:t>
      </w:r>
      <w:r w:rsidR="00163F39">
        <w:rPr>
          <w:rStyle w:val="default"/>
          <w:rFonts w:cs="FrankRuehl" w:hint="cs"/>
          <w:rtl/>
          <w:lang w:eastAsia="en-US"/>
        </w:rPr>
        <w:t xml:space="preserve"> על הביטוח, כפי שהוחל בסעיף 31ו(ג)</w:t>
      </w:r>
      <w:r>
        <w:rPr>
          <w:rStyle w:val="default"/>
          <w:rFonts w:cs="FrankRuehl" w:hint="cs"/>
          <w:rtl/>
          <w:lang w:eastAsia="en-US"/>
        </w:rPr>
        <w:t>;</w:t>
      </w:r>
    </w:p>
    <w:p w14:paraId="42EA52EA" w14:textId="77777777" w:rsidR="00406DA0" w:rsidRDefault="00406DA0" w:rsidP="00163F39">
      <w:pPr>
        <w:pStyle w:val="P00"/>
        <w:spacing w:before="72"/>
        <w:ind w:left="1021" w:right="1134"/>
        <w:rPr>
          <w:rStyle w:val="default"/>
          <w:rFonts w:cs="FrankRuehl" w:hint="cs"/>
          <w:rtl/>
          <w:lang w:eastAsia="en-US"/>
        </w:rPr>
      </w:pPr>
      <w:r>
        <w:rPr>
          <w:rtl/>
          <w:lang w:val="he-IL"/>
        </w:rPr>
        <w:pict w14:anchorId="4E98289E">
          <v:shape id="_x0000_s2318" type="#_x0000_t202" style="position:absolute;left:0;text-align:left;margin-left:470.25pt;margin-top:7.1pt;width:1in;height:16.8pt;z-index:251697152" filled="f" stroked="f">
            <v:textbox inset="1mm,0,1mm,0">
              <w:txbxContent>
                <w:p w14:paraId="6C302258" w14:textId="77777777" w:rsidR="00575E31" w:rsidRDefault="00575E31" w:rsidP="00406DA0">
                  <w:pPr>
                    <w:spacing w:line="160" w:lineRule="exact"/>
                    <w:jc w:val="left"/>
                    <w:rPr>
                      <w:rFonts w:cs="Miriam" w:hint="cs"/>
                      <w:szCs w:val="18"/>
                      <w:rtl/>
                      <w:lang w:eastAsia="en-US"/>
                    </w:rPr>
                  </w:pPr>
                  <w:r>
                    <w:rPr>
                      <w:rFonts w:cs="Miriam" w:hint="cs"/>
                      <w:szCs w:val="18"/>
                      <w:rtl/>
                      <w:lang w:eastAsia="en-US"/>
                    </w:rPr>
                    <w:t>(תיקון מס' 3) תשע"א-2011</w:t>
                  </w:r>
                </w:p>
              </w:txbxContent>
            </v:textbox>
          </v:shape>
        </w:pict>
      </w:r>
      <w:r>
        <w:rPr>
          <w:rStyle w:val="default"/>
          <w:rFonts w:cs="FrankRuehl"/>
          <w:rtl/>
          <w:lang w:eastAsia="en-US"/>
        </w:rPr>
        <w:t>(</w:t>
      </w:r>
      <w:r w:rsidR="00163F39">
        <w:rPr>
          <w:rStyle w:val="default"/>
          <w:rFonts w:cs="FrankRuehl" w:hint="cs"/>
          <w:rtl/>
          <w:lang w:eastAsia="en-US"/>
        </w:rPr>
        <w:t>23)</w:t>
      </w:r>
      <w:r w:rsidR="00163F39">
        <w:rPr>
          <w:rStyle w:val="default"/>
          <w:rFonts w:cs="FrankRuehl" w:hint="cs"/>
          <w:rtl/>
          <w:lang w:eastAsia="en-US"/>
        </w:rPr>
        <w:tab/>
        <w:t>העביר מידע או נתונים על אודות המידע באמצעות מערכת סליקה פנסיונית מרכזית, עיין בהם בלא זכות גישה, עשה בהם שימוש או שמר אותם במערכת, שלא לשם ביצוע ההוראות לפי סעיפים 31ט ו-31טז, בניגוד להוראות סעיף 31יז(ב)</w:t>
      </w:r>
      <w:r>
        <w:rPr>
          <w:rStyle w:val="default"/>
          <w:rFonts w:cs="FrankRuehl" w:hint="cs"/>
          <w:rtl/>
          <w:lang w:eastAsia="en-US"/>
        </w:rPr>
        <w:t>;</w:t>
      </w:r>
    </w:p>
    <w:p w14:paraId="327BB213" w14:textId="77777777" w:rsidR="00406DA0" w:rsidRDefault="00406DA0" w:rsidP="00163F39">
      <w:pPr>
        <w:pStyle w:val="P00"/>
        <w:spacing w:before="72"/>
        <w:ind w:left="1021" w:right="1134"/>
        <w:rPr>
          <w:rStyle w:val="default"/>
          <w:rFonts w:cs="FrankRuehl" w:hint="cs"/>
          <w:rtl/>
          <w:lang w:eastAsia="en-US"/>
        </w:rPr>
      </w:pPr>
      <w:r>
        <w:rPr>
          <w:rtl/>
          <w:lang w:val="he-IL"/>
        </w:rPr>
        <w:pict w14:anchorId="3E5B10D0">
          <v:shape id="_x0000_s2319" type="#_x0000_t202" style="position:absolute;left:0;text-align:left;margin-left:470.25pt;margin-top:7.1pt;width:1in;height:16.8pt;z-index:251698176" filled="f" stroked="f">
            <v:textbox inset="1mm,0,1mm,0">
              <w:txbxContent>
                <w:p w14:paraId="2CB02D5B" w14:textId="77777777" w:rsidR="00575E31" w:rsidRDefault="00575E31" w:rsidP="00406DA0">
                  <w:pPr>
                    <w:spacing w:line="160" w:lineRule="exact"/>
                    <w:jc w:val="left"/>
                    <w:rPr>
                      <w:rFonts w:cs="Miriam" w:hint="cs"/>
                      <w:szCs w:val="18"/>
                      <w:rtl/>
                      <w:lang w:eastAsia="en-US"/>
                    </w:rPr>
                  </w:pPr>
                  <w:r>
                    <w:rPr>
                      <w:rFonts w:cs="Miriam" w:hint="cs"/>
                      <w:szCs w:val="18"/>
                      <w:rtl/>
                      <w:lang w:eastAsia="en-US"/>
                    </w:rPr>
                    <w:t>(תיקון מס' 3) תשע"א-2011</w:t>
                  </w:r>
                </w:p>
              </w:txbxContent>
            </v:textbox>
          </v:shape>
        </w:pict>
      </w:r>
      <w:r>
        <w:rPr>
          <w:rStyle w:val="default"/>
          <w:rFonts w:cs="FrankRuehl"/>
          <w:rtl/>
          <w:lang w:eastAsia="en-US"/>
        </w:rPr>
        <w:t>(</w:t>
      </w:r>
      <w:r w:rsidR="00163F39">
        <w:rPr>
          <w:rStyle w:val="default"/>
          <w:rFonts w:cs="FrankRuehl" w:hint="cs"/>
          <w:rtl/>
          <w:lang w:eastAsia="en-US"/>
        </w:rPr>
        <w:t>24)</w:t>
      </w:r>
      <w:r w:rsidR="00163F39">
        <w:rPr>
          <w:rStyle w:val="default"/>
          <w:rFonts w:cs="FrankRuehl" w:hint="cs"/>
          <w:rtl/>
          <w:lang w:eastAsia="en-US"/>
        </w:rPr>
        <w:tab/>
        <w:t>לא תיקן ליקוי בהתאם להוראה שנתן הממונה, לפי הוראות סעיף 62(א) לחוק הפיקוח על הביטוח, כפי שהוחל בסעיף 31יח(ג)</w:t>
      </w:r>
      <w:r>
        <w:rPr>
          <w:rStyle w:val="default"/>
          <w:rFonts w:cs="FrankRuehl" w:hint="cs"/>
          <w:rtl/>
          <w:lang w:eastAsia="en-US"/>
        </w:rPr>
        <w:t>;</w:t>
      </w:r>
    </w:p>
    <w:p w14:paraId="4E6B5F4A" w14:textId="77777777" w:rsidR="00163F39" w:rsidRDefault="00163F39" w:rsidP="00163F39">
      <w:pPr>
        <w:pStyle w:val="P00"/>
        <w:spacing w:before="72"/>
        <w:ind w:left="1021" w:right="1134"/>
        <w:rPr>
          <w:rStyle w:val="default"/>
          <w:rFonts w:cs="FrankRuehl" w:hint="cs"/>
          <w:rtl/>
          <w:lang w:eastAsia="en-US"/>
        </w:rPr>
      </w:pPr>
      <w:r>
        <w:rPr>
          <w:rtl/>
          <w:lang w:val="he-IL"/>
        </w:rPr>
        <w:pict w14:anchorId="46A0C61E">
          <v:shape id="_x0000_s2321" type="#_x0000_t202" style="position:absolute;left:0;text-align:left;margin-left:470.25pt;margin-top:7.1pt;width:1in;height:16.8pt;z-index:251700224" filled="f" stroked="f">
            <v:textbox inset="1mm,0,1mm,0">
              <w:txbxContent>
                <w:p w14:paraId="1D5543A2" w14:textId="77777777" w:rsidR="00575E31" w:rsidRDefault="00575E31" w:rsidP="00163F39">
                  <w:pPr>
                    <w:spacing w:line="160" w:lineRule="exact"/>
                    <w:jc w:val="left"/>
                    <w:rPr>
                      <w:rFonts w:cs="Miriam" w:hint="cs"/>
                      <w:szCs w:val="18"/>
                      <w:rtl/>
                      <w:lang w:eastAsia="en-US"/>
                    </w:rPr>
                  </w:pPr>
                  <w:r>
                    <w:rPr>
                      <w:rFonts w:cs="Miriam" w:hint="cs"/>
                      <w:szCs w:val="18"/>
                      <w:rtl/>
                      <w:lang w:eastAsia="en-US"/>
                    </w:rPr>
                    <w:t>(תיקון מס' 3) תשע"א-2011</w:t>
                  </w:r>
                </w:p>
              </w:txbxContent>
            </v:textbox>
          </v:shape>
        </w:pict>
      </w:r>
      <w:r>
        <w:rPr>
          <w:rStyle w:val="default"/>
          <w:rFonts w:cs="FrankRuehl"/>
          <w:rtl/>
          <w:lang w:eastAsia="en-US"/>
        </w:rPr>
        <w:t>(</w:t>
      </w:r>
      <w:r>
        <w:rPr>
          <w:rStyle w:val="default"/>
          <w:rFonts w:cs="FrankRuehl" w:hint="cs"/>
          <w:rtl/>
          <w:lang w:eastAsia="en-US"/>
        </w:rPr>
        <w:t>25)</w:t>
      </w:r>
      <w:r>
        <w:rPr>
          <w:rStyle w:val="default"/>
          <w:rFonts w:cs="FrankRuehl" w:hint="cs"/>
          <w:rtl/>
          <w:lang w:eastAsia="en-US"/>
        </w:rPr>
        <w:tab/>
        <w:t>לא מילא אחר הוראה שנתן הממונה לתיקון פגם או למניעת פגיעה לפי הוראות סעיף 65 לחוק הפיקוח על הביטוח, כפי שהוחל בסעיף 31יח(ג);</w:t>
      </w:r>
    </w:p>
    <w:p w14:paraId="0833724D" w14:textId="77777777" w:rsidR="00163F39" w:rsidRDefault="00163F39" w:rsidP="00163F39">
      <w:pPr>
        <w:pStyle w:val="P00"/>
        <w:spacing w:before="72"/>
        <w:ind w:left="1021" w:right="1134"/>
        <w:rPr>
          <w:rStyle w:val="default"/>
          <w:rFonts w:cs="FrankRuehl" w:hint="cs"/>
          <w:rtl/>
          <w:lang w:eastAsia="en-US"/>
        </w:rPr>
      </w:pPr>
      <w:r>
        <w:rPr>
          <w:rtl/>
          <w:lang w:val="he-IL"/>
        </w:rPr>
        <w:pict w14:anchorId="20DD3C79">
          <v:shape id="_x0000_s2322" type="#_x0000_t202" style="position:absolute;left:0;text-align:left;margin-left:470.25pt;margin-top:7.1pt;width:1in;height:16.8pt;z-index:251701248" filled="f" stroked="f">
            <v:textbox inset="1mm,0,1mm,0">
              <w:txbxContent>
                <w:p w14:paraId="6EFDF34D" w14:textId="77777777" w:rsidR="00575E31" w:rsidRDefault="00575E31" w:rsidP="00163F39">
                  <w:pPr>
                    <w:spacing w:line="160" w:lineRule="exact"/>
                    <w:jc w:val="left"/>
                    <w:rPr>
                      <w:rFonts w:cs="Miriam" w:hint="cs"/>
                      <w:szCs w:val="18"/>
                      <w:rtl/>
                      <w:lang w:eastAsia="en-US"/>
                    </w:rPr>
                  </w:pPr>
                  <w:r>
                    <w:rPr>
                      <w:rFonts w:cs="Miriam" w:hint="cs"/>
                      <w:szCs w:val="18"/>
                      <w:rtl/>
                      <w:lang w:eastAsia="en-US"/>
                    </w:rPr>
                    <w:t>(תיקון מס' 3) תשע"א-2011</w:t>
                  </w:r>
                </w:p>
              </w:txbxContent>
            </v:textbox>
          </v:shape>
        </w:pict>
      </w:r>
      <w:r>
        <w:rPr>
          <w:rStyle w:val="default"/>
          <w:rFonts w:cs="FrankRuehl"/>
          <w:rtl/>
          <w:lang w:eastAsia="en-US"/>
        </w:rPr>
        <w:t>(</w:t>
      </w:r>
      <w:r>
        <w:rPr>
          <w:rStyle w:val="default"/>
          <w:rFonts w:cs="FrankRuehl" w:hint="cs"/>
          <w:rtl/>
          <w:lang w:eastAsia="en-US"/>
        </w:rPr>
        <w:t>26)</w:t>
      </w:r>
      <w:r>
        <w:rPr>
          <w:rStyle w:val="default"/>
          <w:rFonts w:cs="FrankRuehl" w:hint="cs"/>
          <w:rtl/>
          <w:lang w:eastAsia="en-US"/>
        </w:rPr>
        <w:tab/>
        <w:t>הפר הוראה שנתן הממונה לפי הוראות סעיפים 67 או 68 לחוק הפיקוח על הביטוח, כפי שהוחלו בסעיף 31יח(ג);</w:t>
      </w:r>
    </w:p>
    <w:p w14:paraId="38B4B456" w14:textId="77777777" w:rsidR="00163F39" w:rsidRDefault="00163F39" w:rsidP="00163F39">
      <w:pPr>
        <w:pStyle w:val="P00"/>
        <w:spacing w:before="72"/>
        <w:ind w:left="1021" w:right="1134"/>
        <w:rPr>
          <w:rStyle w:val="default"/>
          <w:rFonts w:cs="FrankRuehl" w:hint="cs"/>
          <w:rtl/>
          <w:lang w:eastAsia="en-US"/>
        </w:rPr>
      </w:pPr>
      <w:r>
        <w:rPr>
          <w:rtl/>
          <w:lang w:val="he-IL"/>
        </w:rPr>
        <w:pict w14:anchorId="6265C40C">
          <v:shape id="_x0000_s2323" type="#_x0000_t202" style="position:absolute;left:0;text-align:left;margin-left:470.25pt;margin-top:7.1pt;width:1in;height:16.8pt;z-index:251702272" filled="f" stroked="f">
            <v:textbox inset="1mm,0,1mm,0">
              <w:txbxContent>
                <w:p w14:paraId="055E8772" w14:textId="77777777" w:rsidR="00575E31" w:rsidRDefault="00575E31" w:rsidP="00163F39">
                  <w:pPr>
                    <w:spacing w:line="160" w:lineRule="exact"/>
                    <w:jc w:val="left"/>
                    <w:rPr>
                      <w:rFonts w:cs="Miriam" w:hint="cs"/>
                      <w:szCs w:val="18"/>
                      <w:rtl/>
                      <w:lang w:eastAsia="en-US"/>
                    </w:rPr>
                  </w:pPr>
                  <w:r>
                    <w:rPr>
                      <w:rFonts w:cs="Miriam" w:hint="cs"/>
                      <w:szCs w:val="18"/>
                      <w:rtl/>
                      <w:lang w:eastAsia="en-US"/>
                    </w:rPr>
                    <w:t>(תיקון מס' 3) תשע"א-2011</w:t>
                  </w:r>
                </w:p>
              </w:txbxContent>
            </v:textbox>
          </v:shape>
        </w:pict>
      </w:r>
      <w:r>
        <w:rPr>
          <w:rStyle w:val="default"/>
          <w:rFonts w:cs="FrankRuehl"/>
          <w:rtl/>
          <w:lang w:eastAsia="en-US"/>
        </w:rPr>
        <w:t>(</w:t>
      </w:r>
      <w:r>
        <w:rPr>
          <w:rStyle w:val="default"/>
          <w:rFonts w:cs="FrankRuehl" w:hint="cs"/>
          <w:rtl/>
          <w:lang w:eastAsia="en-US"/>
        </w:rPr>
        <w:t>27)</w:t>
      </w:r>
      <w:r>
        <w:rPr>
          <w:rStyle w:val="default"/>
          <w:rFonts w:cs="FrankRuehl" w:hint="cs"/>
          <w:rtl/>
          <w:lang w:eastAsia="en-US"/>
        </w:rPr>
        <w:tab/>
        <w:t>כיהן כנושא משרה או כעובד אחר בחברה להפעלת מערכת סליקה פנסיונית מרכזית אף שהותלתה או הוגבלה סמכותו לפי הוראות סעיף 68 לחוק הפיקוח על הביטוח, כפי שהוחל בסעיף 31יח(ג), או כיהן כנושא משרה בחברה כאמור אף שהושעה או הועבר מתפקידו לפי הוראות אותו סעיף;</w:t>
      </w:r>
    </w:p>
    <w:p w14:paraId="07772235" w14:textId="77777777" w:rsidR="00163F39" w:rsidRDefault="00163F39" w:rsidP="00163F39">
      <w:pPr>
        <w:pStyle w:val="P00"/>
        <w:spacing w:before="72"/>
        <w:ind w:left="1021" w:right="1134"/>
        <w:rPr>
          <w:rStyle w:val="default"/>
          <w:rFonts w:cs="FrankRuehl" w:hint="cs"/>
          <w:rtl/>
          <w:lang w:eastAsia="en-US"/>
        </w:rPr>
      </w:pPr>
      <w:r>
        <w:rPr>
          <w:rtl/>
          <w:lang w:val="he-IL"/>
        </w:rPr>
        <w:pict w14:anchorId="751EF53F">
          <v:shape id="_x0000_s2324" type="#_x0000_t202" style="position:absolute;left:0;text-align:left;margin-left:470.25pt;margin-top:7.1pt;width:1in;height:16.8pt;z-index:251703296" filled="f" stroked="f">
            <v:textbox inset="1mm,0,1mm,0">
              <w:txbxContent>
                <w:p w14:paraId="1937D327" w14:textId="77777777" w:rsidR="00575E31" w:rsidRDefault="00575E31" w:rsidP="00163F39">
                  <w:pPr>
                    <w:spacing w:line="160" w:lineRule="exact"/>
                    <w:jc w:val="left"/>
                    <w:rPr>
                      <w:rFonts w:cs="Miriam" w:hint="cs"/>
                      <w:szCs w:val="18"/>
                      <w:rtl/>
                      <w:lang w:eastAsia="en-US"/>
                    </w:rPr>
                  </w:pPr>
                  <w:r>
                    <w:rPr>
                      <w:rFonts w:cs="Miriam" w:hint="cs"/>
                      <w:szCs w:val="18"/>
                      <w:rtl/>
                      <w:lang w:eastAsia="en-US"/>
                    </w:rPr>
                    <w:t>(תיקון מס' 3) תשע"א-2011</w:t>
                  </w:r>
                </w:p>
              </w:txbxContent>
            </v:textbox>
          </v:shape>
        </w:pict>
      </w:r>
      <w:r>
        <w:rPr>
          <w:rStyle w:val="default"/>
          <w:rFonts w:cs="FrankRuehl"/>
          <w:rtl/>
          <w:lang w:eastAsia="en-US"/>
        </w:rPr>
        <w:t>(</w:t>
      </w:r>
      <w:r>
        <w:rPr>
          <w:rStyle w:val="default"/>
          <w:rFonts w:cs="FrankRuehl" w:hint="cs"/>
          <w:rtl/>
          <w:lang w:eastAsia="en-US"/>
        </w:rPr>
        <w:t>28)</w:t>
      </w:r>
      <w:r>
        <w:rPr>
          <w:rStyle w:val="default"/>
          <w:rFonts w:cs="FrankRuehl" w:hint="cs"/>
          <w:rtl/>
          <w:lang w:eastAsia="en-US"/>
        </w:rPr>
        <w:tab/>
        <w:t>כלל פרט מטעה בדוח או בהודעה, בניגוד להוראות סעיף 42א לחוק הפיקוח על הביטוח, כפי שהוחל בסעיף 31יט או נתן את הסכמתו כי דוח או מסמך שהכין ייכללו בדוח או בהודעה כאמור, ביודעו שיש בהם פרט מטעה.</w:t>
      </w:r>
    </w:p>
    <w:p w14:paraId="0068125D" w14:textId="77777777" w:rsidR="003E1701" w:rsidRPr="00350FB2" w:rsidRDefault="003E1701">
      <w:pPr>
        <w:pStyle w:val="P00"/>
        <w:spacing w:before="0"/>
        <w:ind w:left="0" w:right="1134"/>
        <w:rPr>
          <w:rStyle w:val="default"/>
          <w:rFonts w:cs="FrankRuehl" w:hint="cs"/>
          <w:vanish/>
          <w:color w:val="FF0000"/>
          <w:szCs w:val="20"/>
          <w:shd w:val="clear" w:color="auto" w:fill="FFFF99"/>
          <w:rtl/>
          <w:lang w:eastAsia="en-US"/>
        </w:rPr>
      </w:pPr>
      <w:bookmarkStart w:id="147" w:name="Rov173"/>
      <w:r w:rsidRPr="00350FB2">
        <w:rPr>
          <w:rStyle w:val="default"/>
          <w:rFonts w:cs="FrankRuehl" w:hint="cs"/>
          <w:vanish/>
          <w:color w:val="FF0000"/>
          <w:szCs w:val="20"/>
          <w:shd w:val="clear" w:color="auto" w:fill="FFFF99"/>
          <w:rtl/>
          <w:lang w:eastAsia="en-US"/>
        </w:rPr>
        <w:t>מיום 1.1.2008</w:t>
      </w:r>
    </w:p>
    <w:p w14:paraId="33953BB9" w14:textId="77777777" w:rsidR="003E1701" w:rsidRPr="00350FB2" w:rsidRDefault="003E1701">
      <w:pPr>
        <w:pStyle w:val="P00"/>
        <w:spacing w:before="0"/>
        <w:ind w:left="0" w:right="1134"/>
        <w:rPr>
          <w:rStyle w:val="default"/>
          <w:rFonts w:cs="FrankRuehl" w:hint="cs"/>
          <w:vanish/>
          <w:szCs w:val="20"/>
          <w:shd w:val="clear" w:color="auto" w:fill="FFFF99"/>
          <w:rtl/>
          <w:lang w:eastAsia="en-US"/>
        </w:rPr>
      </w:pPr>
      <w:r w:rsidRPr="00350FB2">
        <w:rPr>
          <w:rStyle w:val="default"/>
          <w:rFonts w:cs="FrankRuehl" w:hint="cs"/>
          <w:b/>
          <w:bCs/>
          <w:vanish/>
          <w:szCs w:val="20"/>
          <w:shd w:val="clear" w:color="auto" w:fill="FFFF99"/>
          <w:rtl/>
          <w:lang w:eastAsia="en-US"/>
        </w:rPr>
        <w:t>תיקון מס' 1</w:t>
      </w:r>
    </w:p>
    <w:p w14:paraId="7F20FC0D" w14:textId="77777777" w:rsidR="003E1701" w:rsidRPr="00350FB2" w:rsidRDefault="003E1701">
      <w:pPr>
        <w:pStyle w:val="P00"/>
        <w:spacing w:before="0"/>
        <w:ind w:left="0" w:right="1134"/>
        <w:rPr>
          <w:rStyle w:val="default"/>
          <w:rFonts w:cs="FrankRuehl" w:hint="cs"/>
          <w:vanish/>
          <w:szCs w:val="20"/>
          <w:shd w:val="clear" w:color="auto" w:fill="FFFF99"/>
          <w:rtl/>
          <w:lang w:eastAsia="en-US"/>
        </w:rPr>
      </w:pPr>
      <w:hyperlink r:id="rId168" w:history="1">
        <w:r w:rsidRPr="00350FB2">
          <w:rPr>
            <w:rStyle w:val="Hyperlink"/>
            <w:rFonts w:hint="cs"/>
            <w:vanish/>
            <w:szCs w:val="20"/>
            <w:shd w:val="clear" w:color="auto" w:fill="FFFF99"/>
            <w:rtl/>
            <w:lang w:eastAsia="en-US"/>
          </w:rPr>
          <w:t>ס"ח תשס"ח מס' 2125</w:t>
        </w:r>
      </w:hyperlink>
      <w:r w:rsidRPr="00350FB2">
        <w:rPr>
          <w:rStyle w:val="default"/>
          <w:rFonts w:cs="FrankRuehl" w:hint="cs"/>
          <w:vanish/>
          <w:szCs w:val="20"/>
          <w:shd w:val="clear" w:color="auto" w:fill="FFFF99"/>
          <w:rtl/>
          <w:lang w:eastAsia="en-US"/>
        </w:rPr>
        <w:t xml:space="preserve"> מיום 1.1.2008 עמ' 120 (</w:t>
      </w:r>
      <w:hyperlink r:id="rId169" w:history="1">
        <w:r w:rsidRPr="00350FB2">
          <w:rPr>
            <w:rStyle w:val="Hyperlink"/>
            <w:rFonts w:hint="cs"/>
            <w:vanish/>
            <w:szCs w:val="20"/>
            <w:shd w:val="clear" w:color="auto" w:fill="FFFF99"/>
            <w:rtl/>
            <w:lang w:eastAsia="en-US"/>
          </w:rPr>
          <w:t>ה"ח 335</w:t>
        </w:r>
      </w:hyperlink>
      <w:r w:rsidRPr="00350FB2">
        <w:rPr>
          <w:rStyle w:val="default"/>
          <w:rFonts w:cs="FrankRuehl" w:hint="cs"/>
          <w:vanish/>
          <w:szCs w:val="20"/>
          <w:shd w:val="clear" w:color="auto" w:fill="FFFF99"/>
          <w:rtl/>
          <w:lang w:eastAsia="en-US"/>
        </w:rPr>
        <w:t>)</w:t>
      </w:r>
    </w:p>
    <w:p w14:paraId="2F7270C4" w14:textId="77777777" w:rsidR="003E1701" w:rsidRPr="00350FB2" w:rsidRDefault="003E1701">
      <w:pPr>
        <w:pStyle w:val="P00"/>
        <w:ind w:left="0"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rPr>
        <w:tab/>
      </w:r>
      <w:r w:rsidRPr="00350FB2">
        <w:rPr>
          <w:rStyle w:val="default"/>
          <w:rFonts w:cs="FrankRuehl"/>
          <w:vanish/>
          <w:sz w:val="22"/>
          <w:szCs w:val="22"/>
          <w:shd w:val="clear" w:color="auto" w:fill="FFFF99"/>
          <w:rtl/>
          <w:lang w:eastAsia="en-US"/>
        </w:rPr>
        <w:t>(א)</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 xml:space="preserve">מי שעשה אחד מאלה, דינו – </w:t>
      </w:r>
      <w:r w:rsidRPr="00350FB2">
        <w:rPr>
          <w:rStyle w:val="default"/>
          <w:rFonts w:cs="FrankRuehl" w:hint="cs"/>
          <w:vanish/>
          <w:sz w:val="22"/>
          <w:szCs w:val="22"/>
          <w:shd w:val="clear" w:color="auto" w:fill="FFFF99"/>
          <w:rtl/>
          <w:lang w:eastAsia="en-US"/>
        </w:rPr>
        <w:t>מ</w:t>
      </w:r>
      <w:r w:rsidRPr="00350FB2">
        <w:rPr>
          <w:rStyle w:val="default"/>
          <w:rFonts w:cs="FrankRuehl"/>
          <w:vanish/>
          <w:sz w:val="22"/>
          <w:szCs w:val="22"/>
          <w:shd w:val="clear" w:color="auto" w:fill="FFFF99"/>
          <w:rtl/>
          <w:lang w:eastAsia="en-US"/>
        </w:rPr>
        <w:t>אסר שנה או הקנס הבסיסי:</w:t>
      </w:r>
    </w:p>
    <w:p w14:paraId="545CD45C" w14:textId="77777777" w:rsidR="003E1701" w:rsidRPr="00350FB2" w:rsidRDefault="003E1701">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(1)</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לא קיים תנאי מהתנאים שנקבעו ברישיון יועץ פנסיוני, בניגוד להוראות</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סעיף 2, או לא קיים תנאי מהתנאים שנקבעו ברישיון סוכן שיווק פנסיוני, בניגוד להוראות סעיף 3(2);</w:t>
      </w:r>
    </w:p>
    <w:p w14:paraId="084BC05E" w14:textId="77777777" w:rsidR="003E1701" w:rsidRPr="00350FB2" w:rsidRDefault="003E1701">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(2)</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לא גילה ללקוח ענין שנקבע לפי פסקאות (1) או (2) של סעיף 21(א) כי</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הוא מהותי לגבי בעל רישיון שהוא סוכן פנסיוני, או שגילה ענין כאמור שלא</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באופן כפי שנקבע באותן פסקאות, או לא גילה ללקוח ענין שהממונה קבע</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לפי הוראות סעיף 21(ב) כי הוא מהותי לייעוץ הפנסיוני, לשיווק הפנסיוני או לעסקה;</w:t>
      </w:r>
    </w:p>
    <w:p w14:paraId="5D1F7BB0" w14:textId="77777777" w:rsidR="003E1701" w:rsidRPr="00350FB2" w:rsidRDefault="003E1701">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(3)</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הפר את חובת הסודיות, בניגוד להוראות סעיף 22;</w:t>
      </w:r>
    </w:p>
    <w:p w14:paraId="1BD8E8DB" w14:textId="77777777" w:rsidR="003E1701" w:rsidRPr="00350FB2" w:rsidRDefault="003E1701">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(4)</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קבע את חישוב השכר והחזר ההוצאות שיחויב בהם לקוח בשל ייעוץ</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 xml:space="preserve">פנסיוני, או את עמלת ההפצה </w:t>
      </w:r>
      <w:r w:rsidRPr="00350FB2">
        <w:rPr>
          <w:rStyle w:val="default"/>
          <w:rFonts w:cs="FrankRuehl"/>
          <w:strike/>
          <w:vanish/>
          <w:sz w:val="22"/>
          <w:szCs w:val="22"/>
          <w:shd w:val="clear" w:color="auto" w:fill="FFFF99"/>
          <w:rtl/>
          <w:lang w:eastAsia="en-US"/>
        </w:rPr>
        <w:t>שתחויב בהן חברה מנהלת</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שיחויב בה גוף מוסדי</w:t>
      </w:r>
      <w:r w:rsidRPr="00350FB2">
        <w:rPr>
          <w:rStyle w:val="default"/>
          <w:rFonts w:cs="FrankRuehl"/>
          <w:vanish/>
          <w:sz w:val="22"/>
          <w:szCs w:val="22"/>
          <w:shd w:val="clear" w:color="auto" w:fill="FFFF99"/>
          <w:rtl/>
          <w:lang w:eastAsia="en-US"/>
        </w:rPr>
        <w:t>, תוך תלות בזהות</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הגוף המוסדי או בסוג המוצר הפנסיוני, או גבה מהלקוח שכר והחזר הוצאות</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 xml:space="preserve">כחלק מדמי הניהול או החזר ההוצאות לגוף המוסדי, או גבה </w:t>
      </w:r>
      <w:r w:rsidRPr="00350FB2">
        <w:rPr>
          <w:rStyle w:val="default"/>
          <w:rFonts w:cs="FrankRuehl"/>
          <w:strike/>
          <w:vanish/>
          <w:sz w:val="22"/>
          <w:szCs w:val="22"/>
          <w:shd w:val="clear" w:color="auto" w:fill="FFFF99"/>
          <w:rtl/>
          <w:lang w:eastAsia="en-US"/>
        </w:rPr>
        <w:t>מחברה מנהלת</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מגוף מוסדי</w:t>
      </w:r>
      <w:r w:rsidRPr="00350FB2">
        <w:rPr>
          <w:rStyle w:val="default"/>
          <w:rFonts w:cs="FrankRuehl"/>
          <w:vanish/>
          <w:sz w:val="22"/>
          <w:szCs w:val="22"/>
          <w:shd w:val="clear" w:color="auto" w:fill="FFFF99"/>
          <w:rtl/>
          <w:lang w:eastAsia="en-US"/>
        </w:rPr>
        <w:t xml:space="preserve"> עמלת הפצה שאינה חלק מדמי הניהול, הכל בניגוד להוראות סעיף 28(א);</w:t>
      </w:r>
    </w:p>
    <w:p w14:paraId="6B69CBD5" w14:textId="77777777" w:rsidR="003E1701" w:rsidRPr="00350FB2" w:rsidRDefault="003E1701">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(5)</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גבה שכר והחזר הוצאות מלקוח המחושבים כשיעור מהסכומים המועברים</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 xml:space="preserve">או הצבורים בחיסכון באמצעות מוצר הפנסיוני, או עמלת הפצה </w:t>
      </w:r>
      <w:r w:rsidRPr="00350FB2">
        <w:rPr>
          <w:rStyle w:val="default"/>
          <w:rFonts w:cs="FrankRuehl"/>
          <w:strike/>
          <w:vanish/>
          <w:sz w:val="22"/>
          <w:szCs w:val="22"/>
          <w:shd w:val="clear" w:color="auto" w:fill="FFFF99"/>
          <w:rtl/>
          <w:lang w:eastAsia="en-US"/>
        </w:rPr>
        <w:t>מחברה מנהלת</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מגוף מוסדי</w:t>
      </w:r>
      <w:r w:rsidRPr="00350FB2">
        <w:rPr>
          <w:rStyle w:val="default"/>
          <w:rFonts w:cs="FrankRuehl"/>
          <w:vanish/>
          <w:sz w:val="22"/>
          <w:szCs w:val="22"/>
          <w:shd w:val="clear" w:color="auto" w:fill="FFFF99"/>
          <w:rtl/>
          <w:lang w:eastAsia="en-US"/>
        </w:rPr>
        <w:t>,</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שלא בתקופת הייעוץ הפנסיוני הקבועה בהסכם ייעוץ פנסיוני, בניגוד להוראות סעיף 28(ב);</w:t>
      </w:r>
    </w:p>
    <w:p w14:paraId="54BDA602" w14:textId="77777777" w:rsidR="003E1701" w:rsidRPr="00350FB2" w:rsidRDefault="003E1701">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(6)</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 xml:space="preserve">גבה עמלת הפצה המחושבת כשיעור מדמי הניהול שגובה </w:t>
      </w:r>
      <w:r w:rsidRPr="00350FB2">
        <w:rPr>
          <w:rStyle w:val="default"/>
          <w:rFonts w:cs="FrankRuehl"/>
          <w:strike/>
          <w:vanish/>
          <w:sz w:val="22"/>
          <w:szCs w:val="22"/>
          <w:shd w:val="clear" w:color="auto" w:fill="FFFF99"/>
          <w:rtl/>
          <w:lang w:eastAsia="en-US"/>
        </w:rPr>
        <w:t>חברה מנהלת</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גוף מוסדי</w:t>
      </w:r>
      <w:r w:rsidRPr="00350FB2">
        <w:rPr>
          <w:rStyle w:val="default"/>
          <w:rFonts w:cs="FrankRuehl"/>
          <w:vanish/>
          <w:sz w:val="22"/>
          <w:szCs w:val="22"/>
          <w:shd w:val="clear" w:color="auto" w:fill="FFFF99"/>
          <w:rtl/>
          <w:lang w:eastAsia="en-US"/>
        </w:rPr>
        <w:t>, בניגוד להוראות סעיף 28(ג);</w:t>
      </w:r>
    </w:p>
    <w:p w14:paraId="0A968FD8" w14:textId="77777777" w:rsidR="003E1701" w:rsidRPr="00350FB2" w:rsidRDefault="003E1701">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(7)</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לא הודיע ללקוח על טובת הנאה שהוא מקבל בשל תיווך בביטוח, בתקופה שבה היה עליו לעשות כן, בניגוד להוראות סעיף 49(ב)</w:t>
      </w:r>
      <w:r w:rsidRPr="00350FB2">
        <w:rPr>
          <w:rStyle w:val="default"/>
          <w:rFonts w:cs="FrankRuehl" w:hint="cs"/>
          <w:vanish/>
          <w:sz w:val="22"/>
          <w:szCs w:val="22"/>
          <w:shd w:val="clear" w:color="auto" w:fill="FFFF99"/>
          <w:rtl/>
          <w:lang w:eastAsia="en-US"/>
        </w:rPr>
        <w:t>.</w:t>
      </w:r>
    </w:p>
    <w:p w14:paraId="4D190146" w14:textId="77777777" w:rsidR="00406DA0" w:rsidRPr="00350FB2" w:rsidRDefault="00406DA0" w:rsidP="00406DA0">
      <w:pPr>
        <w:pStyle w:val="P00"/>
        <w:spacing w:before="0"/>
        <w:ind w:left="0" w:right="1134"/>
        <w:rPr>
          <w:rStyle w:val="default"/>
          <w:rFonts w:cs="FrankRuehl" w:hint="cs"/>
          <w:vanish/>
          <w:szCs w:val="20"/>
          <w:shd w:val="clear" w:color="auto" w:fill="FFFF99"/>
          <w:rtl/>
        </w:rPr>
      </w:pPr>
    </w:p>
    <w:p w14:paraId="5352AFEC" w14:textId="77777777" w:rsidR="00406DA0" w:rsidRPr="00350FB2" w:rsidRDefault="00406DA0" w:rsidP="00406DA0">
      <w:pPr>
        <w:pStyle w:val="P00"/>
        <w:spacing w:before="0"/>
        <w:ind w:left="0" w:right="1134"/>
        <w:rPr>
          <w:rStyle w:val="default"/>
          <w:rFonts w:cs="FrankRuehl" w:hint="cs"/>
          <w:vanish/>
          <w:color w:val="FF0000"/>
          <w:szCs w:val="20"/>
          <w:shd w:val="clear" w:color="auto" w:fill="FFFF99"/>
          <w:rtl/>
        </w:rPr>
      </w:pPr>
      <w:r w:rsidRPr="00350FB2">
        <w:rPr>
          <w:rStyle w:val="default"/>
          <w:rFonts w:cs="FrankRuehl" w:hint="cs"/>
          <w:vanish/>
          <w:color w:val="FF0000"/>
          <w:szCs w:val="20"/>
          <w:shd w:val="clear" w:color="auto" w:fill="FFFF99"/>
          <w:rtl/>
        </w:rPr>
        <w:t>מיום 10.3.2011</w:t>
      </w:r>
    </w:p>
    <w:p w14:paraId="2633D43E" w14:textId="77777777" w:rsidR="00406DA0" w:rsidRPr="00350FB2" w:rsidRDefault="00406DA0" w:rsidP="00406DA0">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2D620A65" w14:textId="77777777" w:rsidR="00406DA0" w:rsidRPr="00350FB2" w:rsidRDefault="00406DA0" w:rsidP="00406DA0">
      <w:pPr>
        <w:pStyle w:val="P00"/>
        <w:spacing w:before="0"/>
        <w:ind w:left="0" w:right="1134"/>
        <w:rPr>
          <w:rStyle w:val="default"/>
          <w:rFonts w:cs="FrankRuehl" w:hint="cs"/>
          <w:vanish/>
          <w:szCs w:val="20"/>
          <w:shd w:val="clear" w:color="auto" w:fill="FFFF99"/>
          <w:rtl/>
        </w:rPr>
      </w:pPr>
      <w:hyperlink r:id="rId170"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378 (</w:t>
      </w:r>
      <w:hyperlink r:id="rId171"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25357D30" w14:textId="77777777" w:rsidR="00406DA0" w:rsidRPr="00350FB2" w:rsidRDefault="00406DA0" w:rsidP="00163F39">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הוספת סעיפים קטנים 38(א)(8), 38(ב)(19) עד 38(ב)(28)</w:t>
      </w:r>
    </w:p>
    <w:p w14:paraId="101072A2" w14:textId="77777777" w:rsidR="00575E31" w:rsidRPr="00350FB2" w:rsidRDefault="00575E31" w:rsidP="00575E31">
      <w:pPr>
        <w:pStyle w:val="P00"/>
        <w:tabs>
          <w:tab w:val="clear" w:pos="6259"/>
        </w:tabs>
        <w:spacing w:before="0"/>
        <w:ind w:left="0" w:right="1134"/>
        <w:rPr>
          <w:rStyle w:val="default"/>
          <w:rFonts w:cs="FrankRuehl" w:hint="cs"/>
          <w:vanish/>
          <w:szCs w:val="20"/>
          <w:shd w:val="clear" w:color="auto" w:fill="FFFF99"/>
          <w:rtl/>
        </w:rPr>
      </w:pPr>
    </w:p>
    <w:p w14:paraId="620A5C4F" w14:textId="77777777" w:rsidR="00575E31" w:rsidRPr="00350FB2" w:rsidRDefault="00575E31" w:rsidP="00575E31">
      <w:pPr>
        <w:pStyle w:val="P00"/>
        <w:tabs>
          <w:tab w:val="clear" w:pos="6259"/>
        </w:tabs>
        <w:spacing w:before="0"/>
        <w:ind w:left="0" w:right="1134"/>
        <w:rPr>
          <w:rStyle w:val="default"/>
          <w:rFonts w:cs="FrankRuehl" w:hint="cs"/>
          <w:vanish/>
          <w:color w:val="FF0000"/>
          <w:szCs w:val="20"/>
          <w:shd w:val="clear" w:color="auto" w:fill="FFFF99"/>
          <w:rtl/>
        </w:rPr>
      </w:pPr>
      <w:r w:rsidRPr="00350FB2">
        <w:rPr>
          <w:rStyle w:val="default"/>
          <w:rFonts w:cs="FrankRuehl" w:hint="cs"/>
          <w:vanish/>
          <w:color w:val="FF0000"/>
          <w:szCs w:val="20"/>
          <w:shd w:val="clear" w:color="auto" w:fill="FFFF99"/>
          <w:rtl/>
        </w:rPr>
        <w:t>מיום 1.12.2015</w:t>
      </w:r>
    </w:p>
    <w:p w14:paraId="42842A07" w14:textId="77777777" w:rsidR="00575E31" w:rsidRPr="00350FB2" w:rsidRDefault="00575E31" w:rsidP="00575E31">
      <w:pPr>
        <w:pStyle w:val="P00"/>
        <w:tabs>
          <w:tab w:val="clear" w:pos="6259"/>
        </w:tabs>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6</w:t>
      </w:r>
    </w:p>
    <w:p w14:paraId="634D1486" w14:textId="77777777" w:rsidR="00575E31" w:rsidRPr="00350FB2" w:rsidRDefault="00575E31" w:rsidP="00575E31">
      <w:pPr>
        <w:pStyle w:val="P00"/>
        <w:tabs>
          <w:tab w:val="clear" w:pos="6259"/>
        </w:tabs>
        <w:spacing w:before="0"/>
        <w:ind w:left="0" w:right="1134"/>
        <w:rPr>
          <w:rStyle w:val="default"/>
          <w:rFonts w:cs="FrankRuehl" w:hint="cs"/>
          <w:vanish/>
          <w:szCs w:val="20"/>
          <w:shd w:val="clear" w:color="auto" w:fill="FFFF99"/>
          <w:rtl/>
        </w:rPr>
      </w:pPr>
      <w:hyperlink r:id="rId172" w:history="1">
        <w:r w:rsidRPr="00350FB2">
          <w:rPr>
            <w:rStyle w:val="Hyperlink"/>
            <w:rFonts w:hint="cs"/>
            <w:vanish/>
            <w:szCs w:val="20"/>
            <w:shd w:val="clear" w:color="auto" w:fill="FFFF99"/>
            <w:rtl/>
          </w:rPr>
          <w:t>ס"ח תשע"ו מס' 2510</w:t>
        </w:r>
      </w:hyperlink>
      <w:r w:rsidRPr="00350FB2">
        <w:rPr>
          <w:rStyle w:val="default"/>
          <w:rFonts w:cs="FrankRuehl" w:hint="cs"/>
          <w:vanish/>
          <w:szCs w:val="20"/>
          <w:shd w:val="clear" w:color="auto" w:fill="FFFF99"/>
          <w:rtl/>
        </w:rPr>
        <w:t xml:space="preserve"> מיום 30.11.2015 עמ' 60 (</w:t>
      </w:r>
      <w:hyperlink r:id="rId173" w:history="1">
        <w:r w:rsidRPr="00350FB2">
          <w:rPr>
            <w:rStyle w:val="Hyperlink"/>
            <w:rFonts w:hint="cs"/>
            <w:vanish/>
            <w:szCs w:val="20"/>
            <w:shd w:val="clear" w:color="auto" w:fill="FFFF99"/>
            <w:rtl/>
          </w:rPr>
          <w:t>ה"ח 951</w:t>
        </w:r>
      </w:hyperlink>
      <w:r w:rsidRPr="00350FB2">
        <w:rPr>
          <w:rStyle w:val="default"/>
          <w:rFonts w:cs="FrankRuehl" w:hint="cs"/>
          <w:vanish/>
          <w:szCs w:val="20"/>
          <w:shd w:val="clear" w:color="auto" w:fill="FFFF99"/>
          <w:rtl/>
        </w:rPr>
        <w:t>)</w:t>
      </w:r>
    </w:p>
    <w:p w14:paraId="1F194B8C" w14:textId="77777777" w:rsidR="00575E31" w:rsidRPr="00350FB2" w:rsidRDefault="00575E31" w:rsidP="00575E31">
      <w:pPr>
        <w:pStyle w:val="P00"/>
        <w:ind w:left="0"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rPr>
        <w:tab/>
      </w:r>
      <w:r w:rsidRPr="00350FB2">
        <w:rPr>
          <w:rStyle w:val="default"/>
          <w:rFonts w:cs="FrankRuehl"/>
          <w:vanish/>
          <w:sz w:val="22"/>
          <w:szCs w:val="22"/>
          <w:shd w:val="clear" w:color="auto" w:fill="FFFF99"/>
          <w:rtl/>
          <w:lang w:eastAsia="en-US"/>
        </w:rPr>
        <w:t>(א)</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 xml:space="preserve">מי שעשה אחד מאלה, דינו – </w:t>
      </w:r>
      <w:r w:rsidRPr="00350FB2">
        <w:rPr>
          <w:rStyle w:val="default"/>
          <w:rFonts w:cs="FrankRuehl" w:hint="cs"/>
          <w:vanish/>
          <w:sz w:val="22"/>
          <w:szCs w:val="22"/>
          <w:shd w:val="clear" w:color="auto" w:fill="FFFF99"/>
          <w:rtl/>
          <w:lang w:eastAsia="en-US"/>
        </w:rPr>
        <w:t>מ</w:t>
      </w:r>
      <w:r w:rsidRPr="00350FB2">
        <w:rPr>
          <w:rStyle w:val="default"/>
          <w:rFonts w:cs="FrankRuehl"/>
          <w:vanish/>
          <w:sz w:val="22"/>
          <w:szCs w:val="22"/>
          <w:shd w:val="clear" w:color="auto" w:fill="FFFF99"/>
          <w:rtl/>
          <w:lang w:eastAsia="en-US"/>
        </w:rPr>
        <w:t>אסר שנה או הקנס הבסיסי:</w:t>
      </w:r>
    </w:p>
    <w:p w14:paraId="2873FECC" w14:textId="77777777" w:rsidR="00575E31" w:rsidRPr="00350FB2" w:rsidRDefault="00575E31" w:rsidP="00575E31">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(1)</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לא קיים תנאי מהתנאים שנקבעו ברישיון יועץ פנסיוני, בניגוד להוראות</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 xml:space="preserve">סעיף 2, או לא קיים תנאי מהתנאים שנקבעו ברישיון סוכן שיווק פנסיוני, בניגוד להוראות </w:t>
      </w:r>
      <w:r w:rsidRPr="00350FB2">
        <w:rPr>
          <w:rStyle w:val="default"/>
          <w:rFonts w:cs="FrankRuehl"/>
          <w:strike/>
          <w:vanish/>
          <w:sz w:val="22"/>
          <w:szCs w:val="22"/>
          <w:shd w:val="clear" w:color="auto" w:fill="FFFF99"/>
          <w:rtl/>
          <w:lang w:eastAsia="en-US"/>
        </w:rPr>
        <w:t>סעיף 3(2)</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סעיף 3(א)(2)</w:t>
      </w:r>
      <w:r w:rsidRPr="00350FB2">
        <w:rPr>
          <w:rStyle w:val="default"/>
          <w:rFonts w:cs="FrankRuehl"/>
          <w:vanish/>
          <w:sz w:val="22"/>
          <w:szCs w:val="22"/>
          <w:shd w:val="clear" w:color="auto" w:fill="FFFF99"/>
          <w:rtl/>
          <w:lang w:eastAsia="en-US"/>
        </w:rPr>
        <w:t>;</w:t>
      </w:r>
    </w:p>
    <w:p w14:paraId="05028FC9" w14:textId="77777777" w:rsidR="00575E31" w:rsidRPr="00350FB2" w:rsidRDefault="00575E31" w:rsidP="00575E31">
      <w:pPr>
        <w:pStyle w:val="P00"/>
        <w:ind w:left="0"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(ב)</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מי שעשה אחד מאלה, דינו – מאסר שנתיים או קנס בשיעור פי אחד וחצי מן הקנס הבסיסי:</w:t>
      </w:r>
    </w:p>
    <w:p w14:paraId="4E52C3EC" w14:textId="77777777" w:rsidR="00575E31" w:rsidRPr="00350FB2" w:rsidRDefault="00575E31" w:rsidP="00575E31">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(1)</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עסק בייעוץ פנסיוני בלי שהיה בידו רישיון יועץ פנסיוני, בניגוד להוראות</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סעיף 2(א), או עסק בייעוץ פנסיוני בעת שרישיונו הותלה, בניגוד להוראות סעיף 10(ה);</w:t>
      </w:r>
    </w:p>
    <w:p w14:paraId="58330D86" w14:textId="77777777" w:rsidR="00575E31" w:rsidRPr="00350FB2" w:rsidRDefault="00575E31" w:rsidP="00575E31">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(2)</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 xml:space="preserve">עסק בשיווק פנסיוני, ואינו אחד מהמנויים בפסקאות (1) עד (3) של </w:t>
      </w:r>
      <w:r w:rsidRPr="00350FB2">
        <w:rPr>
          <w:rStyle w:val="default"/>
          <w:rFonts w:cs="FrankRuehl"/>
          <w:strike/>
          <w:vanish/>
          <w:sz w:val="22"/>
          <w:szCs w:val="22"/>
          <w:shd w:val="clear" w:color="auto" w:fill="FFFF99"/>
          <w:rtl/>
          <w:lang w:eastAsia="en-US"/>
        </w:rPr>
        <w:t>סעיף 3</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סעיף 3(א)</w:t>
      </w:r>
      <w:r w:rsidRPr="00350FB2">
        <w:rPr>
          <w:rStyle w:val="default"/>
          <w:rFonts w:cs="FrankRuehl"/>
          <w:vanish/>
          <w:sz w:val="22"/>
          <w:szCs w:val="22"/>
          <w:shd w:val="clear" w:color="auto" w:fill="FFFF99"/>
          <w:rtl/>
          <w:lang w:eastAsia="en-US"/>
        </w:rPr>
        <w:t>, או עסק בשיווק פנסיוני שלא בהתאם לתנאים המפורטים באותן פסקאות</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או בניגוד להוראות סעיף 3(ב)</w:t>
      </w:r>
      <w:r w:rsidRPr="00350FB2">
        <w:rPr>
          <w:rStyle w:val="default"/>
          <w:rFonts w:cs="FrankRuehl"/>
          <w:vanish/>
          <w:sz w:val="22"/>
          <w:szCs w:val="22"/>
          <w:shd w:val="clear" w:color="auto" w:fill="FFFF99"/>
          <w:rtl/>
          <w:lang w:eastAsia="en-US"/>
        </w:rPr>
        <w:t>;</w:t>
      </w:r>
    </w:p>
    <w:p w14:paraId="399AB0E3" w14:textId="77777777" w:rsidR="00575E31" w:rsidRPr="00350FB2" w:rsidRDefault="00575E31" w:rsidP="00575E31">
      <w:pPr>
        <w:pStyle w:val="P00"/>
        <w:ind w:left="1021"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(12א)</w:t>
      </w:r>
      <w:r w:rsidRPr="00350FB2">
        <w:rPr>
          <w:rStyle w:val="default"/>
          <w:rFonts w:cs="FrankRuehl" w:hint="cs"/>
          <w:vanish/>
          <w:sz w:val="22"/>
          <w:szCs w:val="22"/>
          <w:u w:val="single"/>
          <w:shd w:val="clear" w:color="auto" w:fill="FFFF99"/>
          <w:rtl/>
          <w:lang w:eastAsia="en-US"/>
        </w:rPr>
        <w:tab/>
        <w:t>קיבל טובת הנאה בקשר עם שיווק פנסיוני או בקשר עם ביצוע עסקה בעבור לקוח, בניגוד להוראות סעיף 19א(א);</w:t>
      </w:r>
    </w:p>
    <w:p w14:paraId="7E80BAD2" w14:textId="77777777" w:rsidR="00575E31" w:rsidRPr="00350FB2" w:rsidRDefault="00575E31" w:rsidP="00575E31">
      <w:pPr>
        <w:pStyle w:val="P00"/>
        <w:spacing w:before="0"/>
        <w:ind w:left="1021"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(12ב)</w:t>
      </w:r>
      <w:r w:rsidRPr="00350FB2">
        <w:rPr>
          <w:rStyle w:val="default"/>
          <w:rFonts w:cs="FrankRuehl" w:hint="cs"/>
          <w:vanish/>
          <w:sz w:val="22"/>
          <w:szCs w:val="22"/>
          <w:u w:val="single"/>
          <w:shd w:val="clear" w:color="auto" w:fill="FFFF99"/>
          <w:rtl/>
          <w:lang w:eastAsia="en-US"/>
        </w:rPr>
        <w:tab/>
        <w:t>נתן לסוכן ביטוח פנסיוני טובת הנאה בקשר עם שיווק פנסיוני או בקשר עם ביצוע עסקה, בניגוד להוראות סעיף 19א(ג);</w:t>
      </w:r>
    </w:p>
    <w:p w14:paraId="2B8BF9A2" w14:textId="77777777" w:rsidR="00575E31" w:rsidRPr="00350FB2" w:rsidRDefault="00575E31" w:rsidP="00575E31">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(13)</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התקשר עם מעביד או עם ארגון מעבידים לענין מתן ייעוץ פנסיוני לעובד</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של אותו מעביד או לעובד של מי שהוא חבר בארגון המעבידים או מיוצג על ידו, בניגוד להוראות סעיף 20(א);</w:t>
      </w:r>
    </w:p>
    <w:p w14:paraId="33F492B2" w14:textId="77777777" w:rsidR="00575E31" w:rsidRPr="00350FB2" w:rsidRDefault="00575E31" w:rsidP="00575E31">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(14)</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כיועץ פנסיוני היה צד לביטוח הנעשה לקבוצת בני אדם שאינם עובדיו, או התקשר לענין ביטוח כאמור, בניגוד להוראות סעיף 20(ב);</w:t>
      </w:r>
    </w:p>
    <w:p w14:paraId="48AC7E25" w14:textId="77777777" w:rsidR="00575E31" w:rsidRPr="00453A8F" w:rsidRDefault="00575E31" w:rsidP="00453A8F">
      <w:pPr>
        <w:pStyle w:val="P00"/>
        <w:spacing w:before="0"/>
        <w:ind w:left="1021" w:right="1134"/>
        <w:rPr>
          <w:rStyle w:val="default"/>
          <w:rFonts w:cs="FrankRuehl" w:hint="cs"/>
          <w:sz w:val="2"/>
          <w:szCs w:val="2"/>
          <w:shd w:val="clear" w:color="auto" w:fill="FFFF99"/>
          <w:rtl/>
          <w:lang w:eastAsia="en-US"/>
        </w:rPr>
      </w:pPr>
      <w:r w:rsidRPr="00350FB2">
        <w:rPr>
          <w:rStyle w:val="default"/>
          <w:rFonts w:cs="FrankRuehl"/>
          <w:vanish/>
          <w:sz w:val="22"/>
          <w:szCs w:val="22"/>
          <w:shd w:val="clear" w:color="auto" w:fill="FFFF99"/>
          <w:rtl/>
          <w:lang w:eastAsia="en-US"/>
        </w:rPr>
        <w:t>(15)</w:t>
      </w:r>
      <w:r w:rsidRPr="00350FB2">
        <w:rPr>
          <w:rStyle w:val="default"/>
          <w:rFonts w:cs="FrankRuehl" w:hint="cs"/>
          <w:vanish/>
          <w:sz w:val="22"/>
          <w:szCs w:val="22"/>
          <w:shd w:val="clear" w:color="auto" w:fill="FFFF99"/>
          <w:rtl/>
          <w:lang w:eastAsia="en-US"/>
        </w:rPr>
        <w:tab/>
      </w:r>
      <w:r w:rsidRPr="00350FB2">
        <w:rPr>
          <w:rStyle w:val="default"/>
          <w:rFonts w:cs="FrankRuehl"/>
          <w:strike/>
          <w:vanish/>
          <w:sz w:val="22"/>
          <w:szCs w:val="22"/>
          <w:shd w:val="clear" w:color="auto" w:fill="FFFF99"/>
          <w:rtl/>
          <w:lang w:eastAsia="en-US"/>
        </w:rPr>
        <w:t>השתמש בצירוף המילים "ייעוץ" ו"פנסיוני" או בצירוף נגזרותיהן של</w:t>
      </w:r>
      <w:r w:rsidRPr="00350FB2">
        <w:rPr>
          <w:rStyle w:val="default"/>
          <w:rFonts w:cs="FrankRuehl" w:hint="cs"/>
          <w:strike/>
          <w:vanish/>
          <w:sz w:val="22"/>
          <w:szCs w:val="22"/>
          <w:shd w:val="clear" w:color="auto" w:fill="FFFF99"/>
          <w:rtl/>
          <w:lang w:eastAsia="en-US"/>
        </w:rPr>
        <w:t xml:space="preserve"> </w:t>
      </w:r>
      <w:r w:rsidRPr="00350FB2">
        <w:rPr>
          <w:rStyle w:val="default"/>
          <w:rFonts w:cs="FrankRuehl"/>
          <w:strike/>
          <w:vanish/>
          <w:sz w:val="22"/>
          <w:szCs w:val="22"/>
          <w:shd w:val="clear" w:color="auto" w:fill="FFFF99"/>
          <w:rtl/>
          <w:lang w:eastAsia="en-US"/>
        </w:rPr>
        <w:t>מילים אלה, בשם שבו מנהל סוכן פנסיוני את עסקיו</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סוכן פנסיוני שהשתמש במילה "ייעוץ" או בכל מילה הנגזרת ממנה בשם שבו הוא מנהל את עסקיו</w:t>
      </w:r>
      <w:r w:rsidRPr="00350FB2">
        <w:rPr>
          <w:rStyle w:val="default"/>
          <w:rFonts w:cs="FrankRuehl"/>
          <w:vanish/>
          <w:sz w:val="22"/>
          <w:szCs w:val="22"/>
          <w:shd w:val="clear" w:color="auto" w:fill="FFFF99"/>
          <w:rtl/>
          <w:lang w:eastAsia="en-US"/>
        </w:rPr>
        <w:t xml:space="preserve"> או בפרסום מטעמו, בניגוד</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להוראות סעיף 24(א), או השתמש בצירוף המילים "ייעוץ" ו"פנסיוני" או בצירוף</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נגזרותיהן של מילים אלה, בשם שבו הוא מנהל את עסקיו או בפרסום מטעמו, בניגוד להוראות סעיף 24(ב);</w:t>
      </w:r>
      <w:bookmarkEnd w:id="147"/>
    </w:p>
    <w:p w14:paraId="1C703639" w14:textId="77777777" w:rsidR="003E1701" w:rsidRDefault="003E1701">
      <w:pPr>
        <w:pStyle w:val="P00"/>
        <w:spacing w:before="72"/>
        <w:ind w:left="0" w:right="1134"/>
        <w:rPr>
          <w:rStyle w:val="default"/>
          <w:rFonts w:cs="FrankRuehl" w:hint="cs"/>
          <w:rtl/>
          <w:lang w:eastAsia="en-US"/>
        </w:rPr>
      </w:pPr>
      <w:bookmarkStart w:id="148" w:name="Seif39"/>
      <w:bookmarkEnd w:id="148"/>
      <w:r>
        <w:rPr>
          <w:lang w:val="he-IL"/>
        </w:rPr>
        <w:pict w14:anchorId="3FB35983">
          <v:rect id="_x0000_s2196" style="position:absolute;left:0;text-align:left;margin-left:464.5pt;margin-top:8.05pt;width:75.05pt;height:18.8pt;z-index:251612160" o:allowincell="f" filled="f" stroked="f" strokecolor="lime" strokeweight=".25pt">
            <v:textbox inset="0,0,0,0">
              <w:txbxContent>
                <w:p w14:paraId="220B9685" w14:textId="77777777" w:rsidR="00575E31" w:rsidRDefault="00575E31">
                  <w:pPr>
                    <w:spacing w:line="160" w:lineRule="exact"/>
                    <w:jc w:val="left"/>
                    <w:rPr>
                      <w:rFonts w:cs="Miriam" w:hint="cs"/>
                      <w:noProof/>
                      <w:szCs w:val="18"/>
                      <w:rtl/>
                      <w:lang w:eastAsia="en-US"/>
                    </w:rPr>
                  </w:pPr>
                  <w:r>
                    <w:rPr>
                      <w:rFonts w:cs="Miriam" w:hint="cs"/>
                      <w:szCs w:val="18"/>
                      <w:rtl/>
                      <w:lang w:eastAsia="en-US"/>
                    </w:rPr>
                    <w:t>עבירה כדי להטעות או לרמות</w:t>
                  </w:r>
                </w:p>
              </w:txbxContent>
            </v:textbox>
            <w10:anchorlock/>
          </v:rect>
        </w:pict>
      </w:r>
      <w:r>
        <w:rPr>
          <w:rStyle w:val="big-number"/>
          <w:rFonts w:hint="cs"/>
          <w:rtl/>
          <w:lang w:eastAsia="en-US"/>
        </w:rPr>
        <w:t>39</w:t>
      </w:r>
      <w:r>
        <w:rPr>
          <w:rStyle w:val="default"/>
          <w:rFonts w:cs="FrankRuehl"/>
          <w:rtl/>
        </w:rPr>
        <w:t>.</w:t>
      </w:r>
      <w:r>
        <w:rPr>
          <w:rStyle w:val="default"/>
          <w:rFonts w:cs="FrankRuehl"/>
          <w:rtl/>
        </w:rPr>
        <w:tab/>
      </w:r>
      <w:r>
        <w:rPr>
          <w:rStyle w:val="default"/>
          <w:rFonts w:cs="FrankRuehl" w:hint="cs"/>
          <w:rtl/>
        </w:rPr>
        <w:t xml:space="preserve">מי שעבר עבירה מהעבירות המנויות בסעיף 38 כדי לרמות או להטעות לקוח, דינו </w:t>
      </w:r>
      <w:r>
        <w:rPr>
          <w:rStyle w:val="default"/>
          <w:rFonts w:cs="FrankRuehl"/>
          <w:rtl/>
        </w:rPr>
        <w:t>–</w:t>
      </w:r>
      <w:r>
        <w:rPr>
          <w:rStyle w:val="default"/>
          <w:rFonts w:cs="FrankRuehl" w:hint="cs"/>
          <w:rtl/>
        </w:rPr>
        <w:t xml:space="preserve"> מאסר חמש שנים או קנס בשיעור פי שלושה מהקנס הקבוע לאותה עבירה.</w:t>
      </w:r>
    </w:p>
    <w:p w14:paraId="17DCE7F3" w14:textId="77777777" w:rsidR="003E1701" w:rsidRDefault="003E1701">
      <w:pPr>
        <w:pStyle w:val="P00"/>
        <w:spacing w:before="72"/>
        <w:ind w:left="0" w:right="1134"/>
        <w:rPr>
          <w:rStyle w:val="default"/>
          <w:rFonts w:cs="FrankRuehl" w:hint="cs"/>
          <w:rtl/>
          <w:lang w:eastAsia="en-US"/>
        </w:rPr>
      </w:pPr>
      <w:bookmarkStart w:id="149" w:name="Seif40"/>
      <w:bookmarkEnd w:id="149"/>
      <w:r>
        <w:rPr>
          <w:lang w:val="he-IL"/>
        </w:rPr>
        <w:pict w14:anchorId="5E7DD885">
          <v:rect id="_x0000_s2197" style="position:absolute;left:0;text-align:left;margin-left:464.5pt;margin-top:8.05pt;width:75.05pt;height:8.6pt;z-index:251613184" o:allowincell="f" filled="f" stroked="f" strokecolor="lime" strokeweight=".25pt">
            <v:textbox inset="0,0,0,0">
              <w:txbxContent>
                <w:p w14:paraId="0503EF68" w14:textId="77777777" w:rsidR="00575E31" w:rsidRDefault="00575E31">
                  <w:pPr>
                    <w:spacing w:line="160" w:lineRule="exact"/>
                    <w:jc w:val="left"/>
                    <w:rPr>
                      <w:rFonts w:cs="Miriam" w:hint="cs"/>
                      <w:noProof/>
                      <w:szCs w:val="18"/>
                      <w:rtl/>
                      <w:lang w:eastAsia="en-US"/>
                    </w:rPr>
                  </w:pPr>
                  <w:r>
                    <w:rPr>
                      <w:rFonts w:cs="Miriam" w:hint="cs"/>
                      <w:szCs w:val="18"/>
                      <w:rtl/>
                      <w:lang w:eastAsia="en-US"/>
                    </w:rPr>
                    <w:t>קנס בעבירה נמשכת</w:t>
                  </w:r>
                </w:p>
              </w:txbxContent>
            </v:textbox>
            <w10:anchorlock/>
          </v:rect>
        </w:pict>
      </w:r>
      <w:r>
        <w:rPr>
          <w:rStyle w:val="big-number"/>
          <w:rFonts w:hint="cs"/>
          <w:rtl/>
          <w:lang w:eastAsia="en-US"/>
        </w:rPr>
        <w:t>40</w:t>
      </w:r>
      <w:r>
        <w:rPr>
          <w:rStyle w:val="default"/>
          <w:rFonts w:cs="FrankRuehl"/>
          <w:rtl/>
        </w:rPr>
        <w:t>.</w:t>
      </w:r>
      <w:r>
        <w:rPr>
          <w:rStyle w:val="default"/>
          <w:rFonts w:cs="FrankRuehl"/>
          <w:rtl/>
        </w:rPr>
        <w:tab/>
      </w:r>
      <w:r>
        <w:rPr>
          <w:rStyle w:val="default"/>
          <w:rFonts w:cs="FrankRuehl" w:hint="cs"/>
          <w:rtl/>
          <w:lang w:eastAsia="en-US"/>
        </w:rPr>
        <w:t>בעבירה נמשכת רשאי בית המשפט להטיל לכל יום שבו נמשכת העבירה, נוסף על כל עונש אחר, קנס בשיעור החלק החמישים של הקנס שהוא רשאי להטיל בשל אותה עבירה.</w:t>
      </w:r>
    </w:p>
    <w:p w14:paraId="10BB1472" w14:textId="77777777" w:rsidR="003E1701" w:rsidRDefault="003E1701">
      <w:pPr>
        <w:pStyle w:val="P00"/>
        <w:spacing w:before="72"/>
        <w:ind w:left="0" w:right="1134"/>
        <w:rPr>
          <w:rStyle w:val="default"/>
          <w:rFonts w:cs="FrankRuehl" w:hint="cs"/>
          <w:rtl/>
          <w:lang w:eastAsia="en-US"/>
        </w:rPr>
      </w:pPr>
      <w:bookmarkStart w:id="150" w:name="Seif41"/>
      <w:bookmarkEnd w:id="150"/>
      <w:r>
        <w:rPr>
          <w:lang w:val="he-IL"/>
        </w:rPr>
        <w:pict w14:anchorId="1CE84FAB">
          <v:rect id="_x0000_s2198" style="position:absolute;left:0;text-align:left;margin-left:464.5pt;margin-top:8.05pt;width:75.05pt;height:8.6pt;z-index:251614208" o:allowincell="f" filled="f" stroked="f" strokecolor="lime" strokeweight=".25pt">
            <v:textbox inset="0,0,0,0">
              <w:txbxContent>
                <w:p w14:paraId="51522F6A" w14:textId="77777777" w:rsidR="00575E31" w:rsidRDefault="00575E31">
                  <w:pPr>
                    <w:spacing w:line="160" w:lineRule="exact"/>
                    <w:jc w:val="left"/>
                    <w:rPr>
                      <w:rFonts w:cs="Miriam" w:hint="cs"/>
                      <w:noProof/>
                      <w:szCs w:val="18"/>
                      <w:rtl/>
                      <w:lang w:eastAsia="en-US"/>
                    </w:rPr>
                  </w:pPr>
                  <w:r>
                    <w:rPr>
                      <w:rFonts w:cs="Miriam" w:hint="cs"/>
                      <w:szCs w:val="18"/>
                      <w:rtl/>
                      <w:lang w:eastAsia="en-US"/>
                    </w:rPr>
                    <w:t>חובת פיקוח</w:t>
                  </w:r>
                </w:p>
              </w:txbxContent>
            </v:textbox>
            <w10:anchorlock/>
          </v:rect>
        </w:pict>
      </w:r>
      <w:r>
        <w:rPr>
          <w:rStyle w:val="big-number"/>
          <w:rFonts w:hint="cs"/>
          <w:rtl/>
          <w:lang w:eastAsia="en-US"/>
        </w:rPr>
        <w:t>41</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נושא משרה בתאגיד חייב לפקח ולעשות כל שניתן למניעת עבירה לפי סעיף 38 בידי התאגיד או בידי עובד מעובדיו; המפר הוראה זו, דינו – הקנס הקבוע לאותה עבירה אילו הוטל על יחיד.</w:t>
      </w:r>
    </w:p>
    <w:p w14:paraId="740C119C"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נעברה עבירה לפי סעיף 38 בידי תאגיד או בידי עובד מעובדיו, חזקה היא כי נושא משרה בתאגיד הפר את חובתו האמורה בסעיף קטן (א), אלא אם כן הוכיח שעשה כל שניתן כדי למנוע את העבירה.</w:t>
      </w:r>
    </w:p>
    <w:p w14:paraId="0E0C705B"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בסעיף זה, "נושא משרה" – מנהל פעיל בתאגיד, שותף, למעט שותף מוגבל, או פקיד האחראי מטעם התאגיד על התחום שבו בוצעה העבירה.</w:t>
      </w:r>
    </w:p>
    <w:p w14:paraId="0E3F0F14" w14:textId="77777777" w:rsidR="003E1701" w:rsidRDefault="003E1701">
      <w:pPr>
        <w:pStyle w:val="medium2-header"/>
        <w:keepLines w:val="0"/>
        <w:spacing w:before="72"/>
        <w:ind w:left="0" w:right="1134"/>
        <w:outlineLvl w:val="0"/>
        <w:rPr>
          <w:rFonts w:hint="cs"/>
          <w:b/>
          <w:noProof/>
          <w:rtl/>
        </w:rPr>
      </w:pPr>
      <w:bookmarkStart w:id="151" w:name="med8"/>
      <w:bookmarkEnd w:id="151"/>
      <w:r>
        <w:rPr>
          <w:rFonts w:hint="cs"/>
          <w:b/>
          <w:noProof/>
          <w:rtl/>
        </w:rPr>
        <w:t>פרק ח': הוראות שונות</w:t>
      </w:r>
    </w:p>
    <w:p w14:paraId="243238B3" w14:textId="77777777" w:rsidR="003E1701" w:rsidRDefault="003E1701">
      <w:pPr>
        <w:pStyle w:val="P00"/>
        <w:spacing w:before="72"/>
        <w:ind w:left="0" w:right="1134"/>
        <w:rPr>
          <w:rStyle w:val="default"/>
          <w:rFonts w:cs="FrankRuehl" w:hint="cs"/>
          <w:rtl/>
          <w:lang w:eastAsia="en-US"/>
        </w:rPr>
      </w:pPr>
      <w:bookmarkStart w:id="152" w:name="Seif42"/>
      <w:bookmarkEnd w:id="152"/>
      <w:r>
        <w:rPr>
          <w:lang w:val="he-IL"/>
        </w:rPr>
        <w:pict w14:anchorId="1745156F">
          <v:rect id="_x0000_s2199" style="position:absolute;left:0;text-align:left;margin-left:464.5pt;margin-top:8.05pt;width:75.05pt;height:13.25pt;z-index:251615232" o:allowincell="f" filled="f" stroked="f" strokecolor="lime" strokeweight=".25pt">
            <v:textbox inset="0,0,0,0">
              <w:txbxContent>
                <w:p w14:paraId="4EC39C7B" w14:textId="77777777" w:rsidR="00575E31" w:rsidRDefault="00575E31">
                  <w:pPr>
                    <w:spacing w:line="160" w:lineRule="exact"/>
                    <w:jc w:val="left"/>
                    <w:rPr>
                      <w:rFonts w:cs="Miriam" w:hint="cs"/>
                      <w:noProof/>
                      <w:szCs w:val="18"/>
                      <w:rtl/>
                      <w:lang w:eastAsia="en-US"/>
                    </w:rPr>
                  </w:pPr>
                  <w:r>
                    <w:rPr>
                      <w:rFonts w:cs="Miriam" w:hint="cs"/>
                      <w:szCs w:val="18"/>
                      <w:rtl/>
                      <w:lang w:eastAsia="en-US"/>
                    </w:rPr>
                    <w:t>אגרות</w:t>
                  </w:r>
                </w:p>
              </w:txbxContent>
            </v:textbox>
            <w10:anchorlock/>
          </v:rect>
        </w:pict>
      </w:r>
      <w:r>
        <w:rPr>
          <w:rStyle w:val="big-number"/>
          <w:rFonts w:hint="cs"/>
          <w:rtl/>
          <w:lang w:eastAsia="en-US"/>
        </w:rPr>
        <w:t>42</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השר רשאי לקבוע, באישור ועדת הכספים של הכנסת, אגרות כמפורט להלן, וכן הוראות לענין אגרות כאמור, לרבות המועדים לתשלומן:</w:t>
      </w:r>
    </w:p>
    <w:p w14:paraId="35B5FAFA"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אגרה בעד הגשת בקשה לרישיון יועץ פנסיוני או לרישיון סוכן שיווק פנסיוני;</w:t>
      </w:r>
    </w:p>
    <w:p w14:paraId="216A1B65"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אגרה שנתית ליו</w:t>
      </w:r>
      <w:r w:rsidR="00163F39">
        <w:rPr>
          <w:rStyle w:val="default"/>
          <w:rFonts w:cs="FrankRuehl"/>
          <w:rtl/>
          <w:lang w:eastAsia="en-US"/>
        </w:rPr>
        <w:t>עץ פנסיוני ולסוכן שיווק פנסיוני</w:t>
      </w:r>
      <w:r w:rsidR="00163F39">
        <w:rPr>
          <w:rStyle w:val="default"/>
          <w:rFonts w:cs="FrankRuehl" w:hint="cs"/>
          <w:rtl/>
          <w:lang w:eastAsia="en-US"/>
        </w:rPr>
        <w:t>;</w:t>
      </w:r>
    </w:p>
    <w:p w14:paraId="7EA9AB9C" w14:textId="77777777" w:rsidR="00163F39" w:rsidRPr="00163F39" w:rsidRDefault="00B52069" w:rsidP="00163F39">
      <w:pPr>
        <w:pStyle w:val="P00"/>
        <w:spacing w:before="72"/>
        <w:ind w:left="1021" w:right="1134"/>
        <w:rPr>
          <w:rStyle w:val="default"/>
          <w:rFonts w:cs="FrankRuehl" w:hint="cs"/>
          <w:rtl/>
          <w:lang w:eastAsia="en-US"/>
        </w:rPr>
      </w:pPr>
      <w:r>
        <w:rPr>
          <w:rFonts w:hint="cs"/>
          <w:rtl/>
          <w:lang w:eastAsia="en-US"/>
        </w:rPr>
        <w:pict w14:anchorId="505413A6">
          <v:shape id="_x0000_s2326" type="#_x0000_t202" style="position:absolute;left:0;text-align:left;margin-left:470.25pt;margin-top:7.1pt;width:1in;height:16.8pt;z-index:251704320" filled="f" stroked="f">
            <v:textbox inset="1mm,0,1mm,0">
              <w:txbxContent>
                <w:p w14:paraId="428A6C59" w14:textId="77777777" w:rsidR="00575E31" w:rsidRDefault="00575E31" w:rsidP="00B52069">
                  <w:pPr>
                    <w:spacing w:line="160" w:lineRule="exact"/>
                    <w:jc w:val="left"/>
                    <w:rPr>
                      <w:rFonts w:cs="Miriam" w:hint="cs"/>
                      <w:szCs w:val="18"/>
                      <w:rtl/>
                      <w:lang w:eastAsia="en-US"/>
                    </w:rPr>
                  </w:pPr>
                  <w:r>
                    <w:rPr>
                      <w:rFonts w:cs="Miriam" w:hint="cs"/>
                      <w:szCs w:val="18"/>
                      <w:rtl/>
                      <w:lang w:eastAsia="en-US"/>
                    </w:rPr>
                    <w:t>(תיקון מס' 3) תשע"א-2011</w:t>
                  </w:r>
                </w:p>
              </w:txbxContent>
            </v:textbox>
            <w10:anchorlock/>
          </v:shape>
        </w:pict>
      </w:r>
      <w:r w:rsidR="00163F39" w:rsidRPr="00163F39">
        <w:rPr>
          <w:rStyle w:val="default"/>
          <w:rFonts w:cs="FrankRuehl" w:hint="cs"/>
          <w:rtl/>
          <w:lang w:eastAsia="en-US"/>
        </w:rPr>
        <w:t>(3)</w:t>
      </w:r>
      <w:r w:rsidR="00163F39" w:rsidRPr="00163F39">
        <w:rPr>
          <w:rStyle w:val="default"/>
          <w:rFonts w:cs="FrankRuehl" w:hint="cs"/>
          <w:rtl/>
          <w:lang w:eastAsia="en-US"/>
        </w:rPr>
        <w:tab/>
        <w:t>אגרה בעד הגשת בקשה לרישיון להפעלת מערכת סליקה פנסיונית מרכזית;</w:t>
      </w:r>
    </w:p>
    <w:p w14:paraId="4E29692C" w14:textId="77777777" w:rsidR="00163F39" w:rsidRPr="00163F39" w:rsidRDefault="00B52069" w:rsidP="00163F39">
      <w:pPr>
        <w:pStyle w:val="P00"/>
        <w:spacing w:before="72"/>
        <w:ind w:left="1021" w:right="1134"/>
        <w:rPr>
          <w:rStyle w:val="default"/>
          <w:rFonts w:cs="FrankRuehl" w:hint="cs"/>
          <w:rtl/>
          <w:lang w:eastAsia="en-US"/>
        </w:rPr>
      </w:pPr>
      <w:r>
        <w:rPr>
          <w:rFonts w:hint="cs"/>
          <w:rtl/>
          <w:lang w:eastAsia="en-US"/>
        </w:rPr>
        <w:pict w14:anchorId="4482965B">
          <v:shape id="_x0000_s2327" type="#_x0000_t202" style="position:absolute;left:0;text-align:left;margin-left:470.25pt;margin-top:7.1pt;width:1in;height:16.8pt;z-index:251705344" filled="f" stroked="f">
            <v:textbox inset="1mm,0,1mm,0">
              <w:txbxContent>
                <w:p w14:paraId="5B836142" w14:textId="77777777" w:rsidR="00575E31" w:rsidRDefault="00575E31" w:rsidP="00B52069">
                  <w:pPr>
                    <w:spacing w:line="160" w:lineRule="exact"/>
                    <w:jc w:val="left"/>
                    <w:rPr>
                      <w:rFonts w:cs="Miriam" w:hint="cs"/>
                      <w:szCs w:val="18"/>
                      <w:rtl/>
                      <w:lang w:eastAsia="en-US"/>
                    </w:rPr>
                  </w:pPr>
                  <w:r>
                    <w:rPr>
                      <w:rFonts w:cs="Miriam" w:hint="cs"/>
                      <w:szCs w:val="18"/>
                      <w:rtl/>
                      <w:lang w:eastAsia="en-US"/>
                    </w:rPr>
                    <w:t>(תיקון מס' 3) תשע"א-2011</w:t>
                  </w:r>
                </w:p>
              </w:txbxContent>
            </v:textbox>
            <w10:anchorlock/>
          </v:shape>
        </w:pict>
      </w:r>
      <w:r w:rsidR="00163F39" w:rsidRPr="00163F39">
        <w:rPr>
          <w:rStyle w:val="default"/>
          <w:rFonts w:cs="FrankRuehl" w:hint="cs"/>
          <w:rtl/>
          <w:lang w:eastAsia="en-US"/>
        </w:rPr>
        <w:t>(4)</w:t>
      </w:r>
      <w:r w:rsidR="00163F39" w:rsidRPr="00163F39">
        <w:rPr>
          <w:rStyle w:val="default"/>
          <w:rFonts w:cs="FrankRuehl" w:hint="cs"/>
          <w:rtl/>
          <w:lang w:eastAsia="en-US"/>
        </w:rPr>
        <w:tab/>
        <w:t>אגרה שנתית לחברה להפעלת מערכת סליקה פנסיונית מרכזית.</w:t>
      </w:r>
    </w:p>
    <w:p w14:paraId="25B48D3C"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בתקנות לפי סעיף קטן (א) רשאי השר לקבוע הוראות בדבר הפרשי הצמדה וריבית ואגרה מוגדלת, שישולמו בשל פיגור בתשלום אגרה לפי אותן תקנות (בסעיף זה – תוספת לאגרה).</w:t>
      </w:r>
    </w:p>
    <w:p w14:paraId="1A9AFEE1"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על גביית אגרה ותוספת לאגרה לפי סעיף זה תחול פקודת המסים (גביה)</w:t>
      </w:r>
      <w:r>
        <w:rPr>
          <w:rStyle w:val="default"/>
          <w:rFonts w:cs="FrankRuehl" w:hint="cs"/>
          <w:rtl/>
          <w:lang w:eastAsia="en-US"/>
        </w:rPr>
        <w:t>.</w:t>
      </w:r>
    </w:p>
    <w:p w14:paraId="4730CD89" w14:textId="77777777" w:rsidR="003E1701" w:rsidRDefault="00814D03" w:rsidP="00814D03">
      <w:pPr>
        <w:pStyle w:val="P00"/>
        <w:spacing w:before="72"/>
        <w:ind w:left="0" w:right="1134"/>
        <w:rPr>
          <w:rStyle w:val="default"/>
          <w:rFonts w:cs="FrankRuehl" w:hint="cs"/>
          <w:rtl/>
          <w:lang w:eastAsia="en-US"/>
        </w:rPr>
      </w:pPr>
      <w:r>
        <w:rPr>
          <w:rFonts w:hint="cs"/>
          <w:rtl/>
          <w:lang w:eastAsia="en-US"/>
        </w:rPr>
        <w:pict w14:anchorId="60CEECBC">
          <v:shape id="_x0000_s2328" type="#_x0000_t202" style="position:absolute;left:0;text-align:left;margin-left:470.25pt;margin-top:7.1pt;width:1in;height:16.8pt;z-index:251706368" filled="f" stroked="f">
            <v:textbox inset="1mm,0,1mm,0">
              <w:txbxContent>
                <w:p w14:paraId="0C2F5F5B" w14:textId="77777777" w:rsidR="00575E31" w:rsidRDefault="00575E31" w:rsidP="00814D03">
                  <w:pPr>
                    <w:spacing w:line="160" w:lineRule="exact"/>
                    <w:jc w:val="left"/>
                    <w:rPr>
                      <w:rFonts w:cs="Miriam" w:hint="cs"/>
                      <w:szCs w:val="18"/>
                      <w:rtl/>
                      <w:lang w:eastAsia="en-US"/>
                    </w:rPr>
                  </w:pPr>
                  <w:r>
                    <w:rPr>
                      <w:rFonts w:cs="Miriam" w:hint="cs"/>
                      <w:szCs w:val="18"/>
                      <w:rtl/>
                      <w:lang w:eastAsia="en-US"/>
                    </w:rPr>
                    <w:t>(תיקון מס' 3) תשע"א-2011</w:t>
                  </w:r>
                </w:p>
              </w:txbxContent>
            </v:textbox>
            <w10:anchorlock/>
          </v:shape>
        </w:pict>
      </w:r>
      <w:r w:rsidR="003E1701">
        <w:rPr>
          <w:rStyle w:val="default"/>
          <w:rFonts w:cs="FrankRuehl" w:hint="cs"/>
          <w:rtl/>
          <w:lang w:eastAsia="en-US"/>
        </w:rPr>
        <w:tab/>
      </w:r>
      <w:r w:rsidR="003E1701">
        <w:rPr>
          <w:rStyle w:val="default"/>
          <w:rFonts w:cs="FrankRuehl"/>
          <w:rtl/>
          <w:lang w:eastAsia="en-US"/>
        </w:rPr>
        <w:t>(ד)</w:t>
      </w:r>
      <w:r w:rsidR="003E1701">
        <w:rPr>
          <w:rStyle w:val="default"/>
          <w:rFonts w:cs="FrankRuehl" w:hint="cs"/>
          <w:rtl/>
          <w:lang w:eastAsia="en-US"/>
        </w:rPr>
        <w:tab/>
      </w:r>
      <w:r w:rsidRPr="00814D03">
        <w:rPr>
          <w:rStyle w:val="default"/>
          <w:rFonts w:cs="FrankRuehl" w:hint="cs"/>
          <w:rtl/>
          <w:lang w:eastAsia="en-US"/>
        </w:rPr>
        <w:t>לא שילמו יועץ פנסיוני, סוכן שיווק פנסיוני או חברה להפעלת מערכת סליקה פנסיונית מרכזית אגרה שהיה עליהם לשלם</w:t>
      </w:r>
      <w:r w:rsidR="003E1701">
        <w:rPr>
          <w:rStyle w:val="default"/>
          <w:rFonts w:cs="FrankRuehl"/>
          <w:rtl/>
          <w:lang w:eastAsia="en-US"/>
        </w:rPr>
        <w:t xml:space="preserve"> לפי הוראות סעיף קטן (א) בתוך שנה מהמועד שנקבע לתשלומה לפי הוראות אותו סעיף קטן,</w:t>
      </w:r>
      <w:r w:rsidR="003E1701">
        <w:rPr>
          <w:rStyle w:val="default"/>
          <w:rFonts w:cs="FrankRuehl" w:hint="cs"/>
          <w:rtl/>
          <w:lang w:eastAsia="en-US"/>
        </w:rPr>
        <w:t xml:space="preserve"> </w:t>
      </w:r>
      <w:r w:rsidR="003E1701">
        <w:rPr>
          <w:rStyle w:val="default"/>
          <w:rFonts w:cs="FrankRuehl"/>
          <w:rtl/>
          <w:lang w:eastAsia="en-US"/>
        </w:rPr>
        <w:t>יותלה רישיונ</w:t>
      </w:r>
      <w:r>
        <w:rPr>
          <w:rStyle w:val="default"/>
          <w:rFonts w:cs="FrankRuehl" w:hint="cs"/>
          <w:rtl/>
          <w:lang w:eastAsia="en-US"/>
        </w:rPr>
        <w:t>ם</w:t>
      </w:r>
      <w:r w:rsidR="003E1701">
        <w:rPr>
          <w:rStyle w:val="default"/>
          <w:rFonts w:cs="FrankRuehl"/>
          <w:rtl/>
          <w:lang w:eastAsia="en-US"/>
        </w:rPr>
        <w:t xml:space="preserve"> החל במועד שנקבע לכך בהתראה שמסר ל</w:t>
      </w:r>
      <w:r>
        <w:rPr>
          <w:rStyle w:val="default"/>
          <w:rFonts w:cs="FrankRuehl" w:hint="cs"/>
          <w:rtl/>
          <w:lang w:eastAsia="en-US"/>
        </w:rPr>
        <w:t>הם</w:t>
      </w:r>
      <w:r w:rsidR="003E1701">
        <w:rPr>
          <w:rStyle w:val="default"/>
          <w:rFonts w:cs="FrankRuehl"/>
          <w:rtl/>
          <w:lang w:eastAsia="en-US"/>
        </w:rPr>
        <w:t xml:space="preserve"> הממונה, עד לתשלום האגרה</w:t>
      </w:r>
      <w:r w:rsidR="003E1701">
        <w:rPr>
          <w:rStyle w:val="default"/>
          <w:rFonts w:cs="FrankRuehl" w:hint="cs"/>
          <w:rtl/>
          <w:lang w:eastAsia="en-US"/>
        </w:rPr>
        <w:t xml:space="preserve"> </w:t>
      </w:r>
      <w:r w:rsidR="003E1701">
        <w:rPr>
          <w:rStyle w:val="default"/>
          <w:rFonts w:cs="FrankRuehl"/>
          <w:rtl/>
          <w:lang w:eastAsia="en-US"/>
        </w:rPr>
        <w:t>והתוספת לאגרה; יועץ פנסיוני או סוכן שיווק פנסיוני שרישיונו הותלה, יודיע על כך מיד ללקוחותיו</w:t>
      </w:r>
      <w:r w:rsidRPr="00814D03">
        <w:rPr>
          <w:rStyle w:val="default"/>
          <w:rFonts w:cs="FrankRuehl" w:hint="cs"/>
          <w:rtl/>
          <w:lang w:eastAsia="en-US"/>
        </w:rPr>
        <w:t>; חברה להפעלת מערכת סליקה פנסיונית מרכזית שרישיונה הותלה, תודיע על כך מיד למשתמשי המערכת; הותלה רישיונה של חברה להפעלת מערכת סליקה פנסיונית מרכזית, רשאי הממונה, בתקופת ההתליה, לפעול בהתאם לסמכויותיו כאמור בסעיף 68 לחוק הפיקוח על הביטוח, כפי שהוחלו בסעיף 31יח(ג)</w:t>
      </w:r>
      <w:r w:rsidR="003E1701">
        <w:rPr>
          <w:rStyle w:val="default"/>
          <w:rFonts w:cs="FrankRuehl"/>
          <w:rtl/>
          <w:lang w:eastAsia="en-US"/>
        </w:rPr>
        <w:t>.</w:t>
      </w:r>
    </w:p>
    <w:p w14:paraId="3649EBC5" w14:textId="77777777" w:rsidR="003E1701" w:rsidRDefault="00814D03" w:rsidP="00814D03">
      <w:pPr>
        <w:pStyle w:val="P00"/>
        <w:spacing w:before="72"/>
        <w:ind w:left="0" w:right="1134"/>
        <w:rPr>
          <w:rStyle w:val="default"/>
          <w:rFonts w:cs="FrankRuehl" w:hint="cs"/>
          <w:rtl/>
          <w:lang w:eastAsia="en-US"/>
        </w:rPr>
      </w:pPr>
      <w:r>
        <w:rPr>
          <w:rFonts w:hint="cs"/>
          <w:rtl/>
          <w:lang w:eastAsia="en-US"/>
        </w:rPr>
        <w:pict w14:anchorId="7D5CD3AA">
          <v:shape id="_x0000_s2329" type="#_x0000_t202" style="position:absolute;left:0;text-align:left;margin-left:470.25pt;margin-top:7.1pt;width:1in;height:16.8pt;z-index:251707392" filled="f" stroked="f">
            <v:textbox inset="1mm,0,1mm,0">
              <w:txbxContent>
                <w:p w14:paraId="4ABC4C8F" w14:textId="77777777" w:rsidR="00575E31" w:rsidRDefault="00575E31" w:rsidP="00814D03">
                  <w:pPr>
                    <w:spacing w:line="160" w:lineRule="exact"/>
                    <w:jc w:val="left"/>
                    <w:rPr>
                      <w:rFonts w:cs="Miriam" w:hint="cs"/>
                      <w:szCs w:val="18"/>
                      <w:rtl/>
                      <w:lang w:eastAsia="en-US"/>
                    </w:rPr>
                  </w:pPr>
                  <w:r>
                    <w:rPr>
                      <w:rFonts w:cs="Miriam" w:hint="cs"/>
                      <w:szCs w:val="18"/>
                      <w:rtl/>
                      <w:lang w:eastAsia="en-US"/>
                    </w:rPr>
                    <w:t>(תיקון מס' 3) תשע"א-2011</w:t>
                  </w:r>
                </w:p>
              </w:txbxContent>
            </v:textbox>
            <w10:anchorlock/>
          </v:shape>
        </w:pict>
      </w:r>
      <w:r w:rsidR="003E1701">
        <w:rPr>
          <w:rStyle w:val="default"/>
          <w:rFonts w:cs="FrankRuehl" w:hint="cs"/>
          <w:rtl/>
          <w:lang w:eastAsia="en-US"/>
        </w:rPr>
        <w:tab/>
      </w:r>
      <w:r w:rsidR="003E1701">
        <w:rPr>
          <w:rStyle w:val="default"/>
          <w:rFonts w:cs="FrankRuehl"/>
          <w:rtl/>
          <w:lang w:eastAsia="en-US"/>
        </w:rPr>
        <w:t>(ה)</w:t>
      </w:r>
      <w:r w:rsidR="003E1701">
        <w:rPr>
          <w:rStyle w:val="default"/>
          <w:rFonts w:cs="FrankRuehl" w:hint="cs"/>
          <w:rtl/>
          <w:lang w:eastAsia="en-US"/>
        </w:rPr>
        <w:tab/>
      </w:r>
      <w:r w:rsidR="003E1701">
        <w:rPr>
          <w:rStyle w:val="default"/>
          <w:rFonts w:cs="FrankRuehl"/>
          <w:rtl/>
          <w:lang w:eastAsia="en-US"/>
        </w:rPr>
        <w:t xml:space="preserve">חידוש </w:t>
      </w:r>
      <w:r w:rsidRPr="00814D03">
        <w:rPr>
          <w:rStyle w:val="default"/>
          <w:rFonts w:cs="FrankRuehl" w:hint="cs"/>
          <w:rtl/>
          <w:lang w:eastAsia="en-US"/>
        </w:rPr>
        <w:t>רישיון יועץ פנסיוני, רישיון סוכן שיווק פנסיוני או רישיון להפעלת מערכת סליקה פנסיונית מרכזית</w:t>
      </w:r>
      <w:r w:rsidR="003E1701">
        <w:rPr>
          <w:rStyle w:val="default"/>
          <w:rFonts w:cs="FrankRuehl"/>
          <w:rtl/>
          <w:lang w:eastAsia="en-US"/>
        </w:rPr>
        <w:t xml:space="preserve"> שפקע, שבוטל או שהותלה, יותנה בתשלום </w:t>
      </w:r>
      <w:r w:rsidRPr="00814D03">
        <w:rPr>
          <w:rStyle w:val="default"/>
          <w:rFonts w:cs="FrankRuehl" w:hint="cs"/>
          <w:rtl/>
          <w:lang w:eastAsia="en-US"/>
        </w:rPr>
        <w:t>חובותיהם של בעל הרישיון או החברה להפעלת מערכת סליקה פנסיונית מרכזית, לפי העניין,</w:t>
      </w:r>
      <w:r w:rsidR="003E1701">
        <w:rPr>
          <w:rStyle w:val="default"/>
          <w:rFonts w:cs="FrankRuehl"/>
          <w:rtl/>
          <w:lang w:eastAsia="en-US"/>
        </w:rPr>
        <w:t xml:space="preserve"> בשל אגרות</w:t>
      </w:r>
      <w:r>
        <w:rPr>
          <w:rStyle w:val="default"/>
          <w:rFonts w:cs="FrankRuehl"/>
          <w:rtl/>
          <w:lang w:eastAsia="en-US"/>
        </w:rPr>
        <w:t xml:space="preserve"> ותוספות לאגרות שלא שולמו על יד</w:t>
      </w:r>
      <w:r>
        <w:rPr>
          <w:rStyle w:val="default"/>
          <w:rFonts w:cs="FrankRuehl" w:hint="cs"/>
          <w:rtl/>
          <w:lang w:eastAsia="en-US"/>
        </w:rPr>
        <w:t>ם</w:t>
      </w:r>
      <w:r w:rsidR="003E1701">
        <w:rPr>
          <w:rStyle w:val="default"/>
          <w:rFonts w:cs="FrankRuehl"/>
          <w:rtl/>
          <w:lang w:eastAsia="en-US"/>
        </w:rPr>
        <w:t>.</w:t>
      </w:r>
    </w:p>
    <w:p w14:paraId="4CE6A6BA" w14:textId="77777777" w:rsidR="00814D03" w:rsidRPr="00350FB2" w:rsidRDefault="00814D03" w:rsidP="00814D03">
      <w:pPr>
        <w:pStyle w:val="P00"/>
        <w:spacing w:before="0"/>
        <w:ind w:left="0" w:right="1134"/>
        <w:rPr>
          <w:rStyle w:val="default"/>
          <w:rFonts w:cs="FrankRuehl" w:hint="cs"/>
          <w:vanish/>
          <w:color w:val="FF0000"/>
          <w:szCs w:val="20"/>
          <w:shd w:val="clear" w:color="auto" w:fill="FFFF99"/>
          <w:rtl/>
        </w:rPr>
      </w:pPr>
      <w:bookmarkStart w:id="153" w:name="Rov110"/>
      <w:r w:rsidRPr="00350FB2">
        <w:rPr>
          <w:rStyle w:val="default"/>
          <w:rFonts w:cs="FrankRuehl" w:hint="cs"/>
          <w:vanish/>
          <w:color w:val="FF0000"/>
          <w:szCs w:val="20"/>
          <w:shd w:val="clear" w:color="auto" w:fill="FFFF99"/>
          <w:rtl/>
        </w:rPr>
        <w:t>מיום 10.3.2011</w:t>
      </w:r>
    </w:p>
    <w:p w14:paraId="47971652" w14:textId="77777777" w:rsidR="00814D03" w:rsidRPr="00350FB2" w:rsidRDefault="00814D03" w:rsidP="00814D03">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0A401F16" w14:textId="77777777" w:rsidR="00814D03" w:rsidRPr="00350FB2" w:rsidRDefault="00814D03" w:rsidP="00814D03">
      <w:pPr>
        <w:pStyle w:val="P00"/>
        <w:spacing w:before="0"/>
        <w:ind w:left="0" w:right="1134"/>
        <w:rPr>
          <w:rStyle w:val="default"/>
          <w:rFonts w:cs="FrankRuehl" w:hint="cs"/>
          <w:vanish/>
          <w:szCs w:val="20"/>
          <w:shd w:val="clear" w:color="auto" w:fill="FFFF99"/>
          <w:rtl/>
        </w:rPr>
      </w:pPr>
      <w:hyperlink r:id="rId174"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379 (</w:t>
      </w:r>
      <w:hyperlink r:id="rId175"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58F5338E" w14:textId="77777777" w:rsidR="00814D03" w:rsidRPr="00350FB2" w:rsidRDefault="00814D03" w:rsidP="00814D03">
      <w:pPr>
        <w:pStyle w:val="P00"/>
        <w:ind w:left="0" w:right="1134"/>
        <w:rPr>
          <w:rStyle w:val="default"/>
          <w:rFonts w:cs="FrankRuehl" w:hint="cs"/>
          <w:vanish/>
          <w:sz w:val="22"/>
          <w:szCs w:val="22"/>
          <w:shd w:val="clear" w:color="auto" w:fill="FFFF99"/>
          <w:rtl/>
          <w:lang w:eastAsia="en-US"/>
        </w:rPr>
      </w:pPr>
      <w:r w:rsidRPr="00350FB2">
        <w:rPr>
          <w:rStyle w:val="big-number"/>
          <w:rFonts w:cs="FrankRuehl" w:hint="cs"/>
          <w:vanish/>
          <w:sz w:val="22"/>
          <w:szCs w:val="22"/>
          <w:shd w:val="clear" w:color="auto" w:fill="FFFF99"/>
          <w:rtl/>
          <w:lang w:eastAsia="en-US"/>
        </w:rPr>
        <w:t>42</w:t>
      </w:r>
      <w:r w:rsidRPr="00350FB2">
        <w:rPr>
          <w:rStyle w:val="default"/>
          <w:rFonts w:cs="FrankRuehl"/>
          <w:vanish/>
          <w:sz w:val="22"/>
          <w:szCs w:val="22"/>
          <w:shd w:val="clear" w:color="auto" w:fill="FFFF99"/>
          <w:rtl/>
        </w:rPr>
        <w:t>.</w:t>
      </w:r>
      <w:r w:rsidRPr="00350FB2">
        <w:rPr>
          <w:rStyle w:val="default"/>
          <w:rFonts w:cs="FrankRuehl"/>
          <w:vanish/>
          <w:sz w:val="22"/>
          <w:szCs w:val="22"/>
          <w:shd w:val="clear" w:color="auto" w:fill="FFFF99"/>
          <w:rtl/>
        </w:rPr>
        <w:tab/>
      </w:r>
      <w:r w:rsidRPr="00350FB2">
        <w:rPr>
          <w:rStyle w:val="default"/>
          <w:rFonts w:cs="FrankRuehl"/>
          <w:vanish/>
          <w:sz w:val="22"/>
          <w:szCs w:val="22"/>
          <w:shd w:val="clear" w:color="auto" w:fill="FFFF99"/>
          <w:rtl/>
          <w:lang w:eastAsia="en-US"/>
        </w:rPr>
        <w:t>(א)</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השר רשאי לקבוע, באישור ועדת הכספים של הכנסת, אגרות כמפורט להלן, וכן הוראות לענין אגרות כאמור, לרבות המועדים לתשלומן:</w:t>
      </w:r>
    </w:p>
    <w:p w14:paraId="51C7C100" w14:textId="77777777" w:rsidR="00814D03" w:rsidRPr="00350FB2" w:rsidRDefault="00814D03" w:rsidP="00814D03">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(1)</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אגרה בעד הגשת בקשה לרישיון יועץ פנסיוני או לרישיון סוכן שיווק פנסיוני;</w:t>
      </w:r>
    </w:p>
    <w:p w14:paraId="774404D9" w14:textId="77777777" w:rsidR="00814D03" w:rsidRPr="00350FB2" w:rsidRDefault="00814D03" w:rsidP="00814D03">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vanish/>
          <w:sz w:val="22"/>
          <w:szCs w:val="22"/>
          <w:shd w:val="clear" w:color="auto" w:fill="FFFF99"/>
          <w:rtl/>
          <w:lang w:eastAsia="en-US"/>
        </w:rPr>
        <w:t>(2)</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אגרה שנתית ליועץ פנסיוני ולסוכן שיווק פנסיוני</w:t>
      </w:r>
      <w:r w:rsidRPr="00350FB2">
        <w:rPr>
          <w:rStyle w:val="default"/>
          <w:rFonts w:cs="FrankRuehl" w:hint="cs"/>
          <w:vanish/>
          <w:sz w:val="22"/>
          <w:szCs w:val="22"/>
          <w:shd w:val="clear" w:color="auto" w:fill="FFFF99"/>
          <w:rtl/>
          <w:lang w:eastAsia="en-US"/>
        </w:rPr>
        <w:t>;</w:t>
      </w:r>
    </w:p>
    <w:p w14:paraId="077AEF99" w14:textId="77777777" w:rsidR="00814D03" w:rsidRPr="00350FB2" w:rsidRDefault="00814D03" w:rsidP="00814D03">
      <w:pPr>
        <w:pStyle w:val="P00"/>
        <w:spacing w:before="0"/>
        <w:ind w:left="1021" w:right="1134"/>
        <w:rPr>
          <w:rStyle w:val="default"/>
          <w:rFonts w:cs="FrankRuehl" w:hint="cs"/>
          <w:vanish/>
          <w:sz w:val="22"/>
          <w:szCs w:val="22"/>
          <w:u w:val="single"/>
          <w:shd w:val="clear" w:color="auto" w:fill="FFFF99"/>
          <w:rtl/>
          <w:lang w:eastAsia="en-US"/>
        </w:rPr>
      </w:pPr>
      <w:r w:rsidRPr="00350FB2">
        <w:rPr>
          <w:rStyle w:val="default"/>
          <w:rFonts w:cs="FrankRuehl" w:hint="cs"/>
          <w:vanish/>
          <w:sz w:val="22"/>
          <w:szCs w:val="22"/>
          <w:u w:val="single"/>
          <w:shd w:val="clear" w:color="auto" w:fill="FFFF99"/>
          <w:rtl/>
          <w:lang w:eastAsia="en-US"/>
        </w:rPr>
        <w:t>(3)</w:t>
      </w:r>
      <w:r w:rsidRPr="00350FB2">
        <w:rPr>
          <w:rStyle w:val="default"/>
          <w:rFonts w:cs="FrankRuehl" w:hint="cs"/>
          <w:vanish/>
          <w:sz w:val="22"/>
          <w:szCs w:val="22"/>
          <w:u w:val="single"/>
          <w:shd w:val="clear" w:color="auto" w:fill="FFFF99"/>
          <w:rtl/>
          <w:lang w:eastAsia="en-US"/>
        </w:rPr>
        <w:tab/>
        <w:t>אגרה בעד הגשת בקשה לרישיון להפעלת מערכת סליקה פנסיונית מרכזית;</w:t>
      </w:r>
    </w:p>
    <w:p w14:paraId="12467051" w14:textId="77777777" w:rsidR="00814D03" w:rsidRPr="00350FB2" w:rsidRDefault="00814D03" w:rsidP="00814D03">
      <w:pPr>
        <w:pStyle w:val="P00"/>
        <w:spacing w:before="0"/>
        <w:ind w:left="1021"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u w:val="single"/>
          <w:shd w:val="clear" w:color="auto" w:fill="FFFF99"/>
          <w:rtl/>
          <w:lang w:eastAsia="en-US"/>
        </w:rPr>
        <w:t>(4)</w:t>
      </w:r>
      <w:r w:rsidRPr="00350FB2">
        <w:rPr>
          <w:rStyle w:val="default"/>
          <w:rFonts w:cs="FrankRuehl" w:hint="cs"/>
          <w:vanish/>
          <w:sz w:val="22"/>
          <w:szCs w:val="22"/>
          <w:u w:val="single"/>
          <w:shd w:val="clear" w:color="auto" w:fill="FFFF99"/>
          <w:rtl/>
          <w:lang w:eastAsia="en-US"/>
        </w:rPr>
        <w:tab/>
        <w:t>אגרה שנתית לחברה להפעלת מערכת סליקה פנסיונית מרכזית.</w:t>
      </w:r>
    </w:p>
    <w:p w14:paraId="334F7B97" w14:textId="77777777" w:rsidR="00814D03" w:rsidRPr="00350FB2" w:rsidRDefault="00814D03" w:rsidP="00814D03">
      <w:pPr>
        <w:pStyle w:val="P00"/>
        <w:spacing w:before="0"/>
        <w:ind w:left="0"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(ב)</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בתקנות לפי סעיף קטן (א) רשאי השר לקבוע הוראות בדבר הפרשי הצמדה וריבית ואגרה מוגדלת, שישולמו בשל פיגור בתשלום אגרה לפי אותן תקנות (בסעיף זה – תוספת לאגרה).</w:t>
      </w:r>
    </w:p>
    <w:p w14:paraId="0B45111F" w14:textId="77777777" w:rsidR="00814D03" w:rsidRPr="00350FB2" w:rsidRDefault="00814D03" w:rsidP="00814D03">
      <w:pPr>
        <w:pStyle w:val="P00"/>
        <w:spacing w:before="0"/>
        <w:ind w:left="0"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(ג)</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על גביית אגרה ותוספת לאגרה לפי סעיף זה תחול פקודת המסים (גביה)</w:t>
      </w:r>
      <w:r w:rsidRPr="00350FB2">
        <w:rPr>
          <w:rStyle w:val="default"/>
          <w:rFonts w:cs="FrankRuehl" w:hint="cs"/>
          <w:vanish/>
          <w:sz w:val="22"/>
          <w:szCs w:val="22"/>
          <w:shd w:val="clear" w:color="auto" w:fill="FFFF99"/>
          <w:rtl/>
          <w:lang w:eastAsia="en-US"/>
        </w:rPr>
        <w:t>.</w:t>
      </w:r>
    </w:p>
    <w:p w14:paraId="73AE8DC1" w14:textId="77777777" w:rsidR="00814D03" w:rsidRPr="00350FB2" w:rsidRDefault="00814D03" w:rsidP="00814D03">
      <w:pPr>
        <w:pStyle w:val="P00"/>
        <w:spacing w:before="0"/>
        <w:ind w:left="0" w:right="1134"/>
        <w:rPr>
          <w:rStyle w:val="default"/>
          <w:rFonts w:cs="FrankRuehl" w:hint="cs"/>
          <w:vanish/>
          <w:sz w:val="22"/>
          <w:szCs w:val="22"/>
          <w:shd w:val="clear" w:color="auto" w:fill="FFFF99"/>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(ד)</w:t>
      </w:r>
      <w:r w:rsidRPr="00350FB2">
        <w:rPr>
          <w:rStyle w:val="default"/>
          <w:rFonts w:cs="FrankRuehl" w:hint="cs"/>
          <w:vanish/>
          <w:sz w:val="22"/>
          <w:szCs w:val="22"/>
          <w:shd w:val="clear" w:color="auto" w:fill="FFFF99"/>
          <w:rtl/>
          <w:lang w:eastAsia="en-US"/>
        </w:rPr>
        <w:tab/>
      </w:r>
      <w:r w:rsidRPr="00350FB2">
        <w:rPr>
          <w:rStyle w:val="default"/>
          <w:rFonts w:cs="FrankRuehl"/>
          <w:strike/>
          <w:vanish/>
          <w:sz w:val="22"/>
          <w:szCs w:val="22"/>
          <w:shd w:val="clear" w:color="auto" w:fill="FFFF99"/>
          <w:rtl/>
          <w:lang w:eastAsia="en-US"/>
        </w:rPr>
        <w:t>לא שילם יועץ פנסיוני או סוכן שיווק פנסיוני אגרה שהיה עליו לשלם</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לא שילמו יועץ פנסיוני, סוכן שיווק פנסיוני או חברה להפעלת מערכת סליקה פנסיונית מרכזית אגרה שהיה עליהם לשלם</w:t>
      </w:r>
      <w:r w:rsidRPr="00350FB2">
        <w:rPr>
          <w:rStyle w:val="default"/>
          <w:rFonts w:cs="FrankRuehl"/>
          <w:vanish/>
          <w:sz w:val="22"/>
          <w:szCs w:val="22"/>
          <w:shd w:val="clear" w:color="auto" w:fill="FFFF99"/>
          <w:rtl/>
          <w:lang w:eastAsia="en-US"/>
        </w:rPr>
        <w:t xml:space="preserve"> לפי הוראות סעיף קטן (א) בתוך שנה מהמועד שנקבע לתשלומה לפי הוראות אותו סעיף קטן,</w:t>
      </w:r>
      <w:r w:rsidRPr="00350FB2">
        <w:rPr>
          <w:rStyle w:val="default"/>
          <w:rFonts w:cs="FrankRuehl" w:hint="cs"/>
          <w:vanish/>
          <w:sz w:val="22"/>
          <w:szCs w:val="22"/>
          <w:shd w:val="clear" w:color="auto" w:fill="FFFF99"/>
          <w:rtl/>
          <w:lang w:eastAsia="en-US"/>
        </w:rPr>
        <w:t xml:space="preserve"> </w:t>
      </w:r>
      <w:r w:rsidRPr="00350FB2">
        <w:rPr>
          <w:rStyle w:val="default"/>
          <w:rFonts w:cs="FrankRuehl"/>
          <w:strike/>
          <w:vanish/>
          <w:sz w:val="22"/>
          <w:szCs w:val="22"/>
          <w:shd w:val="clear" w:color="auto" w:fill="FFFF99"/>
          <w:rtl/>
          <w:lang w:eastAsia="en-US"/>
        </w:rPr>
        <w:t>יותלה רישיונו</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יותלה רישיונם</w:t>
      </w:r>
      <w:r w:rsidRPr="00350FB2">
        <w:rPr>
          <w:rStyle w:val="default"/>
          <w:rFonts w:cs="FrankRuehl"/>
          <w:vanish/>
          <w:sz w:val="22"/>
          <w:szCs w:val="22"/>
          <w:shd w:val="clear" w:color="auto" w:fill="FFFF99"/>
          <w:rtl/>
          <w:lang w:eastAsia="en-US"/>
        </w:rPr>
        <w:t xml:space="preserve"> החל במועד שנקבע לכך בהתראה </w:t>
      </w:r>
      <w:r w:rsidRPr="00350FB2">
        <w:rPr>
          <w:rStyle w:val="default"/>
          <w:rFonts w:cs="FrankRuehl"/>
          <w:strike/>
          <w:vanish/>
          <w:sz w:val="22"/>
          <w:szCs w:val="22"/>
          <w:shd w:val="clear" w:color="auto" w:fill="FFFF99"/>
          <w:rtl/>
          <w:lang w:eastAsia="en-US"/>
        </w:rPr>
        <w:t>שמסר לו הממונה</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שמסר להם הממונה</w:t>
      </w:r>
      <w:r w:rsidRPr="00350FB2">
        <w:rPr>
          <w:rStyle w:val="default"/>
          <w:rFonts w:cs="FrankRuehl"/>
          <w:vanish/>
          <w:sz w:val="22"/>
          <w:szCs w:val="22"/>
          <w:shd w:val="clear" w:color="auto" w:fill="FFFF99"/>
          <w:rtl/>
          <w:lang w:eastAsia="en-US"/>
        </w:rPr>
        <w:t>, עד לתשלום האגרה</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והתוספת לאגרה; יועץ פנסיוני או סוכן שיווק פנסיוני שרישיונו הותלה, יודיע על כך מיד ללקוחותיו</w:t>
      </w:r>
      <w:r w:rsidRPr="00350FB2">
        <w:rPr>
          <w:rStyle w:val="default"/>
          <w:rFonts w:cs="FrankRuehl" w:hint="cs"/>
          <w:vanish/>
          <w:sz w:val="22"/>
          <w:szCs w:val="22"/>
          <w:u w:val="single"/>
          <w:shd w:val="clear" w:color="auto" w:fill="FFFF99"/>
          <w:rtl/>
          <w:lang w:eastAsia="en-US"/>
        </w:rPr>
        <w:t>; חברה להפעלת מערכת סליקה פנסיונית מרכזית שרישיונה הותלה, תודיע על כך מיד למשתמשי המערכת; הותלה רישיונה של חברה להפעלת מערכת סליקה פנסיונית מרכזית, רשאי הממונה, בתקופת ההתליה, לפעול בהתאם לסמכויותיו כאמור בסעיף 68 לחוק הפיקוח על הביטוח, כפי שהוחלו בסעיף 31יח(ג)</w:t>
      </w:r>
      <w:r w:rsidRPr="00350FB2">
        <w:rPr>
          <w:rStyle w:val="default"/>
          <w:rFonts w:cs="FrankRuehl"/>
          <w:vanish/>
          <w:sz w:val="22"/>
          <w:szCs w:val="22"/>
          <w:shd w:val="clear" w:color="auto" w:fill="FFFF99"/>
          <w:rtl/>
          <w:lang w:eastAsia="en-US"/>
        </w:rPr>
        <w:t>.</w:t>
      </w:r>
    </w:p>
    <w:p w14:paraId="0A81077F" w14:textId="77777777" w:rsidR="00814D03" w:rsidRPr="00814D03" w:rsidRDefault="00814D03" w:rsidP="00814D03">
      <w:pPr>
        <w:pStyle w:val="P00"/>
        <w:spacing w:before="0"/>
        <w:ind w:left="0" w:right="1134"/>
        <w:rPr>
          <w:rStyle w:val="default"/>
          <w:rFonts w:cs="FrankRuehl" w:hint="cs"/>
          <w:sz w:val="2"/>
          <w:szCs w:val="2"/>
          <w:rtl/>
          <w:lang w:eastAsia="en-US"/>
        </w:rPr>
      </w:pP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(ה)</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 xml:space="preserve">חידוש </w:t>
      </w:r>
      <w:r w:rsidRPr="00350FB2">
        <w:rPr>
          <w:rStyle w:val="default"/>
          <w:rFonts w:cs="FrankRuehl"/>
          <w:strike/>
          <w:vanish/>
          <w:sz w:val="22"/>
          <w:szCs w:val="22"/>
          <w:shd w:val="clear" w:color="auto" w:fill="FFFF99"/>
          <w:rtl/>
          <w:lang w:eastAsia="en-US"/>
        </w:rPr>
        <w:t>רישיון יועץ פנסיוני או רישיון סוכן שיווק פנסיוני</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רישיון יועץ פנסיוני, רישיון סוכן שיווק פנסיוני או רישיון להפעלת מערכת סליקה פנסיונית מרכזית</w:t>
      </w:r>
      <w:r w:rsidRPr="00350FB2">
        <w:rPr>
          <w:rStyle w:val="default"/>
          <w:rFonts w:cs="FrankRuehl"/>
          <w:vanish/>
          <w:sz w:val="22"/>
          <w:szCs w:val="22"/>
          <w:shd w:val="clear" w:color="auto" w:fill="FFFF99"/>
          <w:rtl/>
          <w:lang w:eastAsia="en-US"/>
        </w:rPr>
        <w:t xml:space="preserve"> שפקע, שבוטל או שהותלה, יותנה בתשלום </w:t>
      </w:r>
      <w:r w:rsidRPr="00350FB2">
        <w:rPr>
          <w:rStyle w:val="default"/>
          <w:rFonts w:cs="FrankRuehl"/>
          <w:strike/>
          <w:vanish/>
          <w:sz w:val="22"/>
          <w:szCs w:val="22"/>
          <w:shd w:val="clear" w:color="auto" w:fill="FFFF99"/>
          <w:rtl/>
          <w:lang w:eastAsia="en-US"/>
        </w:rPr>
        <w:t>חובותיו של בעל הרישיון כאמור</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חובותיהם של בעל הרישיון או החברה להפעלת מערכת סליקה פנסיונית מרכזית, לפי העניין,</w:t>
      </w:r>
      <w:r w:rsidRPr="00350FB2">
        <w:rPr>
          <w:rStyle w:val="default"/>
          <w:rFonts w:cs="FrankRuehl"/>
          <w:vanish/>
          <w:sz w:val="22"/>
          <w:szCs w:val="22"/>
          <w:shd w:val="clear" w:color="auto" w:fill="FFFF99"/>
          <w:rtl/>
          <w:lang w:eastAsia="en-US"/>
        </w:rPr>
        <w:t xml:space="preserve"> בשל אגרות ותוספות לאגרות שלא שולמו </w:t>
      </w:r>
      <w:r w:rsidRPr="00350FB2">
        <w:rPr>
          <w:rStyle w:val="default"/>
          <w:rFonts w:cs="FrankRuehl"/>
          <w:strike/>
          <w:vanish/>
          <w:sz w:val="22"/>
          <w:szCs w:val="22"/>
          <w:shd w:val="clear" w:color="auto" w:fill="FFFF99"/>
          <w:rtl/>
          <w:lang w:eastAsia="en-US"/>
        </w:rPr>
        <w:t>על ידו</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על ידם</w:t>
      </w:r>
      <w:r w:rsidRPr="00350FB2">
        <w:rPr>
          <w:rStyle w:val="default"/>
          <w:rFonts w:cs="FrankRuehl"/>
          <w:vanish/>
          <w:sz w:val="22"/>
          <w:szCs w:val="22"/>
          <w:shd w:val="clear" w:color="auto" w:fill="FFFF99"/>
          <w:rtl/>
          <w:lang w:eastAsia="en-US"/>
        </w:rPr>
        <w:t>.</w:t>
      </w:r>
      <w:bookmarkEnd w:id="153"/>
    </w:p>
    <w:p w14:paraId="130959A6" w14:textId="77777777" w:rsidR="00814D03" w:rsidRDefault="00814D03" w:rsidP="00814D03">
      <w:pPr>
        <w:pStyle w:val="P00"/>
        <w:spacing w:before="72"/>
        <w:ind w:left="0" w:right="1134"/>
        <w:rPr>
          <w:rStyle w:val="default"/>
          <w:rFonts w:cs="FrankRuehl" w:hint="cs"/>
          <w:rtl/>
          <w:lang w:eastAsia="en-US"/>
        </w:rPr>
      </w:pPr>
      <w:bookmarkStart w:id="154" w:name="Seif73"/>
      <w:bookmarkEnd w:id="154"/>
      <w:r>
        <w:rPr>
          <w:lang w:val="he-IL"/>
        </w:rPr>
        <w:pict w14:anchorId="6D312C1F">
          <v:rect id="_x0000_s2330" style="position:absolute;left:0;text-align:left;margin-left:464.5pt;margin-top:8.05pt;width:75.05pt;height:59.5pt;z-index:251708416" o:allowincell="f" filled="f" stroked="f" strokecolor="lime" strokeweight=".25pt">
            <v:textbox inset="0,0,0,0">
              <w:txbxContent>
                <w:p w14:paraId="72369866" w14:textId="77777777" w:rsidR="00575E31" w:rsidRDefault="00575E31" w:rsidP="00814D03">
                  <w:pPr>
                    <w:spacing w:line="160" w:lineRule="exact"/>
                    <w:jc w:val="left"/>
                    <w:rPr>
                      <w:rFonts w:cs="Miriam" w:hint="cs"/>
                      <w:szCs w:val="18"/>
                      <w:rtl/>
                      <w:lang w:eastAsia="en-US"/>
                    </w:rPr>
                  </w:pPr>
                  <w:r>
                    <w:rPr>
                      <w:rFonts w:cs="Miriam" w:hint="cs"/>
                      <w:szCs w:val="18"/>
                      <w:rtl/>
                      <w:lang w:eastAsia="en-US"/>
                    </w:rPr>
                    <w:t>הגבלת השימוש בצירוף המילים "מערכת סליקה פנסיונית" או "מסלקה פנסיונית"</w:t>
                  </w:r>
                </w:p>
                <w:p w14:paraId="33817139" w14:textId="77777777" w:rsidR="00575E31" w:rsidRDefault="00575E31" w:rsidP="00814D03">
                  <w:pPr>
                    <w:spacing w:line="160" w:lineRule="exact"/>
                    <w:jc w:val="left"/>
                    <w:rPr>
                      <w:rFonts w:cs="Miriam" w:hint="cs"/>
                      <w:noProof/>
                      <w:szCs w:val="18"/>
                      <w:rtl/>
                      <w:lang w:eastAsia="en-US"/>
                    </w:rPr>
                  </w:pPr>
                  <w:r>
                    <w:rPr>
                      <w:rFonts w:cs="Miriam" w:hint="cs"/>
                      <w:szCs w:val="18"/>
                      <w:rtl/>
                      <w:lang w:eastAsia="en-US"/>
                    </w:rPr>
                    <w:t>(תיקון מס' 3) תשע"א-2011</w:t>
                  </w:r>
                </w:p>
              </w:txbxContent>
            </v:textbox>
            <w10:anchorlock/>
          </v:rect>
        </w:pict>
      </w:r>
      <w:r>
        <w:rPr>
          <w:rStyle w:val="big-number"/>
          <w:rFonts w:hint="cs"/>
          <w:rtl/>
          <w:lang w:eastAsia="en-US"/>
        </w:rPr>
        <w:t>42</w:t>
      </w:r>
      <w:r>
        <w:rPr>
          <w:rStyle w:val="default"/>
          <w:rFonts w:cs="FrankRuehl" w:hint="cs"/>
          <w:rtl/>
        </w:rPr>
        <w:t>א</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t>לא ישתמש אדם, פרט לחברה להפעלת מערכת סליקה פנסיונית מרכזית, בצירוף המילים "מערכת סליקה פנסיונית" או "מסלקה פנסיונית" או בצירוף נגזרותיהן של מילים אלה, בשם שבו הוא מנהל את עסקיו או בפרסום מטעמו, אלא בהיתר מאת הממונה.</w:t>
      </w:r>
    </w:p>
    <w:p w14:paraId="68C0E5DB" w14:textId="77777777" w:rsidR="00814D03" w:rsidRDefault="00814D03" w:rsidP="00814D0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הממונה רשאי להורות לכל אדם, לאחר התייעצות עם הוועדה ולאחר שניתנה לאותו אדם הזדמנות לטעון את טענותיו לפני הוועדה, למחוק, בתוך מועד שקבע הממונה, מן השם שבו הוא מנהל את עסקיו, את צירוף המילים "מערכת סליקה פנסיונית" או "מסלקה פנסיונית" או כל צירוף הנגזר מהן.</w:t>
      </w:r>
    </w:p>
    <w:p w14:paraId="4B3EF75F" w14:textId="77777777" w:rsidR="00814D03" w:rsidRPr="00350FB2" w:rsidRDefault="00814D03" w:rsidP="00814D03">
      <w:pPr>
        <w:pStyle w:val="P00"/>
        <w:spacing w:before="0"/>
        <w:ind w:left="0" w:right="1134"/>
        <w:rPr>
          <w:rStyle w:val="default"/>
          <w:rFonts w:cs="FrankRuehl" w:hint="cs"/>
          <w:vanish/>
          <w:color w:val="FF0000"/>
          <w:szCs w:val="20"/>
          <w:shd w:val="clear" w:color="auto" w:fill="FFFF99"/>
          <w:rtl/>
        </w:rPr>
      </w:pPr>
      <w:bookmarkStart w:id="155" w:name="Rov111"/>
      <w:r w:rsidRPr="00350FB2">
        <w:rPr>
          <w:rStyle w:val="default"/>
          <w:rFonts w:cs="FrankRuehl" w:hint="cs"/>
          <w:vanish/>
          <w:color w:val="FF0000"/>
          <w:szCs w:val="20"/>
          <w:shd w:val="clear" w:color="auto" w:fill="FFFF99"/>
          <w:rtl/>
        </w:rPr>
        <w:t>מיום 10.3.2011</w:t>
      </w:r>
    </w:p>
    <w:p w14:paraId="49A4D82B" w14:textId="77777777" w:rsidR="00814D03" w:rsidRPr="00350FB2" w:rsidRDefault="00814D03" w:rsidP="00814D03">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5405CF99" w14:textId="77777777" w:rsidR="00814D03" w:rsidRPr="00350FB2" w:rsidRDefault="00814D03" w:rsidP="00814D03">
      <w:pPr>
        <w:pStyle w:val="P00"/>
        <w:spacing w:before="0"/>
        <w:ind w:left="0" w:right="1134"/>
        <w:rPr>
          <w:rStyle w:val="default"/>
          <w:rFonts w:cs="FrankRuehl" w:hint="cs"/>
          <w:vanish/>
          <w:szCs w:val="20"/>
          <w:shd w:val="clear" w:color="auto" w:fill="FFFF99"/>
          <w:rtl/>
        </w:rPr>
      </w:pPr>
      <w:hyperlink r:id="rId176"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379 (</w:t>
      </w:r>
      <w:hyperlink r:id="rId177"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7DFA0296" w14:textId="77777777" w:rsidR="00814D03" w:rsidRPr="00814D03" w:rsidRDefault="00814D03" w:rsidP="00814D03">
      <w:pPr>
        <w:pStyle w:val="P00"/>
        <w:spacing w:before="0"/>
        <w:ind w:left="0" w:right="1134"/>
        <w:rPr>
          <w:rStyle w:val="default"/>
          <w:rFonts w:cs="FrankRuehl" w:hint="cs"/>
          <w:sz w:val="2"/>
          <w:szCs w:val="2"/>
          <w:rtl/>
        </w:rPr>
      </w:pPr>
      <w:r w:rsidRPr="00350FB2">
        <w:rPr>
          <w:rStyle w:val="default"/>
          <w:rFonts w:cs="FrankRuehl" w:hint="cs"/>
          <w:b/>
          <w:bCs/>
          <w:vanish/>
          <w:szCs w:val="20"/>
          <w:shd w:val="clear" w:color="auto" w:fill="FFFF99"/>
          <w:rtl/>
        </w:rPr>
        <w:t>הוספת סעיף 42א</w:t>
      </w:r>
      <w:bookmarkEnd w:id="155"/>
    </w:p>
    <w:p w14:paraId="7B4224CE" w14:textId="77777777" w:rsidR="003E1701" w:rsidRDefault="003E1701" w:rsidP="00D06130">
      <w:pPr>
        <w:pStyle w:val="P00"/>
        <w:spacing w:before="72"/>
        <w:ind w:left="0" w:right="1134"/>
        <w:rPr>
          <w:rStyle w:val="default"/>
          <w:rFonts w:cs="FrankRuehl" w:hint="cs"/>
          <w:rtl/>
          <w:lang w:eastAsia="en-US"/>
        </w:rPr>
      </w:pPr>
      <w:bookmarkStart w:id="156" w:name="Seif43"/>
      <w:bookmarkEnd w:id="156"/>
      <w:r>
        <w:rPr>
          <w:lang w:val="he-IL"/>
        </w:rPr>
        <w:pict w14:anchorId="12769BC6">
          <v:rect id="_x0000_s2200" style="position:absolute;left:0;text-align:left;margin-left:464.5pt;margin-top:8.05pt;width:75.05pt;height:36.6pt;z-index:251616256" o:allowincell="f" filled="f" stroked="f" strokecolor="lime" strokeweight=".25pt">
            <v:textbox inset="0,0,0,0">
              <w:txbxContent>
                <w:p w14:paraId="6E551EF6" w14:textId="77777777" w:rsidR="00575E31" w:rsidRDefault="00575E31">
                  <w:pPr>
                    <w:spacing w:line="160" w:lineRule="exact"/>
                    <w:jc w:val="left"/>
                    <w:rPr>
                      <w:rFonts w:cs="Miriam" w:hint="cs"/>
                      <w:noProof/>
                      <w:szCs w:val="18"/>
                      <w:rtl/>
                      <w:lang w:eastAsia="en-US"/>
                    </w:rPr>
                  </w:pPr>
                  <w:r>
                    <w:rPr>
                      <w:rFonts w:cs="Miriam" w:hint="cs"/>
                      <w:szCs w:val="18"/>
                      <w:rtl/>
                      <w:lang w:eastAsia="en-US"/>
                    </w:rPr>
                    <w:t>פרסום הוראות הממונה</w:t>
                  </w:r>
                </w:p>
                <w:p w14:paraId="5291B063" w14:textId="77777777" w:rsidR="00575E31" w:rsidRDefault="00575E31">
                  <w:pPr>
                    <w:spacing w:line="160" w:lineRule="exact"/>
                    <w:jc w:val="left"/>
                    <w:rPr>
                      <w:rFonts w:cs="Miriam" w:hint="cs"/>
                      <w:noProof/>
                      <w:szCs w:val="18"/>
                      <w:rtl/>
                      <w:lang w:eastAsia="en-US"/>
                    </w:rPr>
                  </w:pPr>
                  <w:r>
                    <w:rPr>
                      <w:rFonts w:cs="Miriam" w:hint="cs"/>
                      <w:noProof/>
                      <w:szCs w:val="18"/>
                      <w:rtl/>
                      <w:lang w:eastAsia="en-US"/>
                    </w:rPr>
                    <w:t>(תיקון מס' 3) תשע"א-2011</w:t>
                  </w:r>
                </w:p>
              </w:txbxContent>
            </v:textbox>
            <w10:anchorlock/>
          </v:rect>
        </w:pict>
      </w:r>
      <w:r>
        <w:rPr>
          <w:rStyle w:val="big-number"/>
          <w:rFonts w:hint="cs"/>
          <w:rtl/>
          <w:lang w:eastAsia="en-US"/>
        </w:rPr>
        <w:t>43</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 xml:space="preserve">הוראות הממונה שניתנו מכוח חוק זה, למעט הוראות </w:t>
      </w:r>
      <w:r w:rsidR="00D06130" w:rsidRPr="00D06130">
        <w:rPr>
          <w:rStyle w:val="default"/>
          <w:rFonts w:cs="FrankRuehl" w:hint="cs"/>
          <w:rtl/>
          <w:lang w:eastAsia="en-US"/>
        </w:rPr>
        <w:t>לפי סעיפים 21(ב), 31ט ו-31יב</w:t>
      </w:r>
      <w:r>
        <w:rPr>
          <w:rStyle w:val="default"/>
          <w:rFonts w:cs="FrankRuehl"/>
          <w:rtl/>
          <w:lang w:eastAsia="en-US"/>
        </w:rPr>
        <w:t>, אין חובה</w:t>
      </w:r>
      <w:r>
        <w:rPr>
          <w:rStyle w:val="default"/>
          <w:rFonts w:cs="FrankRuehl" w:hint="cs"/>
          <w:rtl/>
          <w:lang w:eastAsia="en-US"/>
        </w:rPr>
        <w:t xml:space="preserve"> </w:t>
      </w:r>
      <w:r>
        <w:rPr>
          <w:rStyle w:val="default"/>
          <w:rFonts w:cs="FrankRuehl"/>
          <w:rtl/>
          <w:lang w:eastAsia="en-US"/>
        </w:rPr>
        <w:t>לפרסמן ברשומות, ואולם הממונה יפרסם ברשומות הודעה על מתן הוראות כאמור שהן בנות פועל תחיקתי, ועל מועד תחילתן</w:t>
      </w:r>
      <w:r w:rsidR="00A53909">
        <w:rPr>
          <w:rStyle w:val="a6"/>
          <w:rtl/>
          <w:lang w:eastAsia="en-US"/>
        </w:rPr>
        <w:footnoteReference w:id="3"/>
      </w:r>
      <w:r>
        <w:rPr>
          <w:rStyle w:val="default"/>
          <w:rFonts w:cs="FrankRuehl"/>
          <w:rtl/>
          <w:lang w:eastAsia="en-US"/>
        </w:rPr>
        <w:t>.</w:t>
      </w:r>
    </w:p>
    <w:p w14:paraId="338AFDD4"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הוראות הממונה שניתנו מכוח חוק זה שהן בנות פועל תחיקתי, וכל שינוי בהן, יועמדו לעיון הציבור במשרדי הממונה, ויפורסמו באתר האינטרנט של משרד האוצר, ורשאי השר לקבוע דרכים נוספות לפרסומן.</w:t>
      </w:r>
    </w:p>
    <w:p w14:paraId="763885C1" w14:textId="77777777" w:rsidR="00814D03" w:rsidRPr="00350FB2" w:rsidRDefault="00814D03" w:rsidP="00814D03">
      <w:pPr>
        <w:pStyle w:val="P00"/>
        <w:spacing w:before="0"/>
        <w:ind w:left="0" w:right="1134"/>
        <w:rPr>
          <w:rStyle w:val="default"/>
          <w:rFonts w:cs="FrankRuehl" w:hint="cs"/>
          <w:vanish/>
          <w:color w:val="FF0000"/>
          <w:szCs w:val="20"/>
          <w:shd w:val="clear" w:color="auto" w:fill="FFFF99"/>
          <w:rtl/>
        </w:rPr>
      </w:pPr>
      <w:bookmarkStart w:id="157" w:name="Rov112"/>
      <w:r w:rsidRPr="00350FB2">
        <w:rPr>
          <w:rStyle w:val="default"/>
          <w:rFonts w:cs="FrankRuehl" w:hint="cs"/>
          <w:vanish/>
          <w:color w:val="FF0000"/>
          <w:szCs w:val="20"/>
          <w:shd w:val="clear" w:color="auto" w:fill="FFFF99"/>
          <w:rtl/>
        </w:rPr>
        <w:t>מיום 10.3.2011</w:t>
      </w:r>
    </w:p>
    <w:p w14:paraId="717031D9" w14:textId="77777777" w:rsidR="00814D03" w:rsidRPr="00350FB2" w:rsidRDefault="00814D03" w:rsidP="00814D03">
      <w:pPr>
        <w:pStyle w:val="P00"/>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3</w:t>
      </w:r>
    </w:p>
    <w:p w14:paraId="78355208" w14:textId="77777777" w:rsidR="00814D03" w:rsidRPr="00350FB2" w:rsidRDefault="00814D03" w:rsidP="00814D03">
      <w:pPr>
        <w:pStyle w:val="P00"/>
        <w:spacing w:before="0"/>
        <w:ind w:left="0" w:right="1134"/>
        <w:rPr>
          <w:rStyle w:val="default"/>
          <w:rFonts w:cs="FrankRuehl" w:hint="cs"/>
          <w:vanish/>
          <w:szCs w:val="20"/>
          <w:shd w:val="clear" w:color="auto" w:fill="FFFF99"/>
          <w:rtl/>
        </w:rPr>
      </w:pPr>
      <w:hyperlink r:id="rId178" w:history="1">
        <w:r w:rsidRPr="00350FB2">
          <w:rPr>
            <w:rStyle w:val="Hyperlink"/>
            <w:rFonts w:hint="cs"/>
            <w:vanish/>
            <w:szCs w:val="20"/>
            <w:shd w:val="clear" w:color="auto" w:fill="FFFF99"/>
            <w:rtl/>
          </w:rPr>
          <w:t>ס"ח תשע"א מס' 2280</w:t>
        </w:r>
      </w:hyperlink>
      <w:r w:rsidRPr="00350FB2">
        <w:rPr>
          <w:rStyle w:val="default"/>
          <w:rFonts w:cs="FrankRuehl" w:hint="cs"/>
          <w:vanish/>
          <w:szCs w:val="20"/>
          <w:shd w:val="clear" w:color="auto" w:fill="FFFF99"/>
          <w:rtl/>
        </w:rPr>
        <w:t xml:space="preserve"> מיום 10.3.2011 עמ' 380 (</w:t>
      </w:r>
      <w:hyperlink r:id="rId179" w:history="1">
        <w:r w:rsidRPr="00350FB2">
          <w:rPr>
            <w:rStyle w:val="Hyperlink"/>
            <w:rFonts w:hint="cs"/>
            <w:vanish/>
            <w:szCs w:val="20"/>
            <w:shd w:val="clear" w:color="auto" w:fill="FFFF99"/>
            <w:rtl/>
          </w:rPr>
          <w:t>ה"ח 541</w:t>
        </w:r>
      </w:hyperlink>
      <w:r w:rsidRPr="00350FB2">
        <w:rPr>
          <w:rStyle w:val="default"/>
          <w:rFonts w:cs="FrankRuehl" w:hint="cs"/>
          <w:vanish/>
          <w:szCs w:val="20"/>
          <w:shd w:val="clear" w:color="auto" w:fill="FFFF99"/>
          <w:rtl/>
        </w:rPr>
        <w:t>)</w:t>
      </w:r>
    </w:p>
    <w:p w14:paraId="3098F504" w14:textId="77777777" w:rsidR="00814D03" w:rsidRPr="0033562B" w:rsidRDefault="00814D03" w:rsidP="0033562B">
      <w:pPr>
        <w:pStyle w:val="P00"/>
        <w:ind w:left="0" w:right="1134"/>
        <w:rPr>
          <w:rStyle w:val="default"/>
          <w:rFonts w:cs="FrankRuehl" w:hint="cs"/>
          <w:sz w:val="2"/>
          <w:szCs w:val="2"/>
          <w:rtl/>
          <w:lang w:eastAsia="en-US"/>
        </w:rPr>
      </w:pPr>
      <w:r w:rsidRPr="00350FB2">
        <w:rPr>
          <w:rStyle w:val="default"/>
          <w:rFonts w:cs="FrankRuehl"/>
          <w:vanish/>
          <w:sz w:val="22"/>
          <w:szCs w:val="22"/>
          <w:shd w:val="clear" w:color="auto" w:fill="FFFF99"/>
          <w:rtl/>
        </w:rPr>
        <w:tab/>
      </w:r>
      <w:r w:rsidRPr="00350FB2">
        <w:rPr>
          <w:rStyle w:val="default"/>
          <w:rFonts w:cs="FrankRuehl" w:hint="cs"/>
          <w:vanish/>
          <w:sz w:val="22"/>
          <w:szCs w:val="22"/>
          <w:shd w:val="clear" w:color="auto" w:fill="FFFF99"/>
          <w:rtl/>
        </w:rPr>
        <w:t>(</w:t>
      </w:r>
      <w:r w:rsidRPr="00350FB2">
        <w:rPr>
          <w:rStyle w:val="default"/>
          <w:rFonts w:cs="FrankRuehl"/>
          <w:vanish/>
          <w:sz w:val="22"/>
          <w:szCs w:val="22"/>
          <w:shd w:val="clear" w:color="auto" w:fill="FFFF99"/>
          <w:rtl/>
          <w:lang w:eastAsia="en-US"/>
        </w:rPr>
        <w:t>א)</w:t>
      </w:r>
      <w:r w:rsidRPr="00350FB2">
        <w:rPr>
          <w:rStyle w:val="default"/>
          <w:rFonts w:cs="FrankRuehl" w:hint="cs"/>
          <w:vanish/>
          <w:sz w:val="22"/>
          <w:szCs w:val="22"/>
          <w:shd w:val="clear" w:color="auto" w:fill="FFFF99"/>
          <w:rtl/>
          <w:lang w:eastAsia="en-US"/>
        </w:rPr>
        <w:tab/>
      </w:r>
      <w:r w:rsidRPr="00350FB2">
        <w:rPr>
          <w:rStyle w:val="default"/>
          <w:rFonts w:cs="FrankRuehl"/>
          <w:vanish/>
          <w:sz w:val="22"/>
          <w:szCs w:val="22"/>
          <w:shd w:val="clear" w:color="auto" w:fill="FFFF99"/>
          <w:rtl/>
          <w:lang w:eastAsia="en-US"/>
        </w:rPr>
        <w:t xml:space="preserve">הוראות הממונה שניתנו מכוח חוק זה, למעט הוראות </w:t>
      </w:r>
      <w:r w:rsidRPr="00350FB2">
        <w:rPr>
          <w:rStyle w:val="default"/>
          <w:rFonts w:cs="FrankRuehl"/>
          <w:strike/>
          <w:vanish/>
          <w:sz w:val="22"/>
          <w:szCs w:val="22"/>
          <w:shd w:val="clear" w:color="auto" w:fill="FFFF99"/>
          <w:rtl/>
          <w:lang w:eastAsia="en-US"/>
        </w:rPr>
        <w:t>לפי סעיף 21(ב)</w:t>
      </w:r>
      <w:r w:rsidR="00D06130" w:rsidRPr="00350FB2">
        <w:rPr>
          <w:rStyle w:val="default"/>
          <w:rFonts w:cs="FrankRuehl" w:hint="cs"/>
          <w:vanish/>
          <w:sz w:val="22"/>
          <w:szCs w:val="22"/>
          <w:shd w:val="clear" w:color="auto" w:fill="FFFF99"/>
          <w:rtl/>
          <w:lang w:eastAsia="en-US"/>
        </w:rPr>
        <w:t xml:space="preserve"> </w:t>
      </w:r>
      <w:r w:rsidR="00D06130" w:rsidRPr="00350FB2">
        <w:rPr>
          <w:rStyle w:val="default"/>
          <w:rFonts w:cs="FrankRuehl" w:hint="cs"/>
          <w:vanish/>
          <w:sz w:val="22"/>
          <w:szCs w:val="22"/>
          <w:u w:val="single"/>
          <w:shd w:val="clear" w:color="auto" w:fill="FFFF99"/>
          <w:rtl/>
          <w:lang w:eastAsia="en-US"/>
        </w:rPr>
        <w:t>לפי סעיפים 21(ב), 31ט ו-31יב</w:t>
      </w:r>
      <w:r w:rsidRPr="00350FB2">
        <w:rPr>
          <w:rStyle w:val="default"/>
          <w:rFonts w:cs="FrankRuehl"/>
          <w:vanish/>
          <w:sz w:val="22"/>
          <w:szCs w:val="22"/>
          <w:shd w:val="clear" w:color="auto" w:fill="FFFF99"/>
          <w:rtl/>
          <w:lang w:eastAsia="en-US"/>
        </w:rPr>
        <w:t>, אין חובה</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לפרסמן ברשומות, ואולם הממונה יפרסם ברשומות הודעה על מתן הוראות כאמור שהן בנות פועל תחיקתי, ועל מועד תחילתן.</w:t>
      </w:r>
      <w:bookmarkEnd w:id="157"/>
    </w:p>
    <w:p w14:paraId="76FC7AE2" w14:textId="77777777" w:rsidR="003E1701" w:rsidRDefault="003E1701">
      <w:pPr>
        <w:pStyle w:val="P00"/>
        <w:spacing w:before="72"/>
        <w:ind w:left="0" w:right="1134"/>
        <w:rPr>
          <w:rStyle w:val="default"/>
          <w:rFonts w:cs="FrankRuehl" w:hint="cs"/>
          <w:rtl/>
          <w:lang w:eastAsia="en-US"/>
        </w:rPr>
      </w:pPr>
      <w:bookmarkStart w:id="158" w:name="Seif44"/>
      <w:bookmarkEnd w:id="158"/>
      <w:r>
        <w:rPr>
          <w:lang w:val="he-IL"/>
        </w:rPr>
        <w:pict w14:anchorId="6B42ADCE">
          <v:rect id="_x0000_s2201" style="position:absolute;left:0;text-align:left;margin-left:464.5pt;margin-top:8.05pt;width:75.05pt;height:8.6pt;z-index:251617280" o:allowincell="f" filled="f" stroked="f" strokecolor="lime" strokeweight=".25pt">
            <v:textbox inset="0,0,0,0">
              <w:txbxContent>
                <w:p w14:paraId="4530E05E" w14:textId="77777777" w:rsidR="00575E31" w:rsidRDefault="00575E31">
                  <w:pPr>
                    <w:spacing w:line="160" w:lineRule="exact"/>
                    <w:jc w:val="left"/>
                    <w:rPr>
                      <w:rFonts w:cs="Miriam" w:hint="cs"/>
                      <w:noProof/>
                      <w:szCs w:val="18"/>
                      <w:rtl/>
                      <w:lang w:eastAsia="en-US"/>
                    </w:rPr>
                  </w:pPr>
                  <w:r>
                    <w:rPr>
                      <w:rFonts w:cs="Miriam" w:hint="cs"/>
                      <w:szCs w:val="18"/>
                      <w:rtl/>
                      <w:lang w:eastAsia="en-US"/>
                    </w:rPr>
                    <w:t>ביצוע ותקנות</w:t>
                  </w:r>
                </w:p>
              </w:txbxContent>
            </v:textbox>
            <w10:anchorlock/>
          </v:rect>
        </w:pict>
      </w:r>
      <w:r>
        <w:rPr>
          <w:rStyle w:val="big-number"/>
          <w:rFonts w:hint="cs"/>
          <w:rtl/>
          <w:lang w:eastAsia="en-US"/>
        </w:rPr>
        <w:t>44</w:t>
      </w:r>
      <w:r>
        <w:rPr>
          <w:rStyle w:val="default"/>
          <w:rFonts w:cs="FrankRuehl"/>
          <w:rtl/>
        </w:rPr>
        <w:t>.</w:t>
      </w:r>
      <w:r>
        <w:rPr>
          <w:rStyle w:val="default"/>
          <w:rFonts w:cs="FrankRuehl"/>
          <w:rtl/>
        </w:rPr>
        <w:tab/>
      </w:r>
      <w:r>
        <w:rPr>
          <w:rStyle w:val="default"/>
          <w:rFonts w:cs="FrankRuehl" w:hint="cs"/>
          <w:rtl/>
        </w:rPr>
        <w:t>השר ממונה על ביצוע חוק זה, והוא רשאי להתקין תקנות בכל ענין הנוגע לביצועו.</w:t>
      </w:r>
    </w:p>
    <w:p w14:paraId="4F032789" w14:textId="77777777" w:rsidR="003E1701" w:rsidRDefault="003E1701">
      <w:pPr>
        <w:pStyle w:val="P00"/>
        <w:spacing w:before="72"/>
        <w:ind w:left="0" w:right="1134"/>
        <w:rPr>
          <w:rStyle w:val="default"/>
          <w:rFonts w:cs="FrankRuehl" w:hint="cs"/>
          <w:rtl/>
          <w:lang w:eastAsia="en-US"/>
        </w:rPr>
      </w:pPr>
      <w:bookmarkStart w:id="159" w:name="Seif45"/>
      <w:bookmarkEnd w:id="159"/>
      <w:r>
        <w:rPr>
          <w:lang w:val="he-IL"/>
        </w:rPr>
        <w:pict w14:anchorId="78129E7C">
          <v:rect id="_x0000_s2202" style="position:absolute;left:0;text-align:left;margin-left:464.5pt;margin-top:8.05pt;width:75.05pt;height:17.25pt;z-index:251618304" o:allowincell="f" filled="f" stroked="f" strokecolor="lime" strokeweight=".25pt">
            <v:textbox inset="0,0,0,0">
              <w:txbxContent>
                <w:p w14:paraId="7CB9A8A1" w14:textId="77777777" w:rsidR="00575E31" w:rsidRDefault="00575E31">
                  <w:pPr>
                    <w:spacing w:line="160" w:lineRule="exact"/>
                    <w:jc w:val="left"/>
                    <w:rPr>
                      <w:rFonts w:cs="Miriam" w:hint="cs"/>
                      <w:noProof/>
                      <w:szCs w:val="18"/>
                      <w:rtl/>
                      <w:lang w:eastAsia="en-US"/>
                    </w:rPr>
                  </w:pPr>
                  <w:r>
                    <w:rPr>
                      <w:rFonts w:cs="Miriam" w:hint="cs"/>
                      <w:szCs w:val="18"/>
                      <w:rtl/>
                      <w:lang w:eastAsia="en-US"/>
                    </w:rPr>
                    <w:t xml:space="preserve">תיקון פקודת מס הכנסה </w:t>
                  </w:r>
                  <w:r>
                    <w:rPr>
                      <w:rFonts w:cs="Miriam"/>
                      <w:szCs w:val="18"/>
                      <w:rtl/>
                      <w:lang w:eastAsia="en-US"/>
                    </w:rPr>
                    <w:t>–</w:t>
                  </w:r>
                  <w:r>
                    <w:rPr>
                      <w:rFonts w:cs="Miriam" w:hint="cs"/>
                      <w:szCs w:val="18"/>
                      <w:rtl/>
                      <w:lang w:eastAsia="en-US"/>
                    </w:rPr>
                    <w:t xml:space="preserve"> מס' 149</w:t>
                  </w:r>
                </w:p>
              </w:txbxContent>
            </v:textbox>
            <w10:anchorlock/>
          </v:rect>
        </w:pict>
      </w:r>
      <w:r>
        <w:rPr>
          <w:rStyle w:val="big-number"/>
          <w:rFonts w:hint="cs"/>
          <w:rtl/>
          <w:lang w:eastAsia="en-US"/>
        </w:rPr>
        <w:t>45</w:t>
      </w:r>
      <w:r>
        <w:rPr>
          <w:rStyle w:val="default"/>
          <w:rFonts w:cs="FrankRuehl"/>
          <w:rtl/>
        </w:rPr>
        <w:t>.</w:t>
      </w:r>
      <w:r>
        <w:rPr>
          <w:rStyle w:val="default"/>
          <w:rFonts w:cs="FrankRuehl"/>
          <w:rtl/>
        </w:rPr>
        <w:tab/>
      </w:r>
      <w:r>
        <w:rPr>
          <w:rStyle w:val="default"/>
          <w:rFonts w:cs="FrankRuehl"/>
          <w:rtl/>
          <w:lang w:eastAsia="en-US"/>
        </w:rPr>
        <w:t>בפקודת מס הכנסה, אחרי סעיף 47ב יבוא:</w:t>
      </w:r>
    </w:p>
    <w:p w14:paraId="4710A14A" w14:textId="77777777" w:rsidR="003E1701" w:rsidRDefault="003E1701">
      <w:pPr>
        <w:pStyle w:val="P00"/>
        <w:spacing w:before="72"/>
        <w:ind w:left="624" w:right="1134"/>
        <w:rPr>
          <w:rStyle w:val="default"/>
          <w:rFonts w:cs="FrankRuehl" w:hint="cs"/>
          <w:rtl/>
          <w:lang w:eastAsia="en-US"/>
        </w:rPr>
      </w:pPr>
      <w:r>
        <w:rPr>
          <w:rStyle w:val="default"/>
          <w:rFonts w:cs="FrankRuehl"/>
          <w:rtl/>
          <w:lang w:eastAsia="en-US"/>
        </w:rPr>
        <w:t>"</w:t>
      </w:r>
      <w:r w:rsidRPr="0033562B">
        <w:rPr>
          <w:rStyle w:val="default"/>
          <w:rFonts w:cs="Miriam"/>
          <w:sz w:val="18"/>
          <w:szCs w:val="18"/>
          <w:rtl/>
          <w:lang w:eastAsia="en-US"/>
        </w:rPr>
        <w:t>שכר והחזר הוצאות ששולמו ליועץ פנסיוני כתשלומים</w:t>
      </w:r>
      <w:r w:rsidRPr="0033562B">
        <w:rPr>
          <w:rStyle w:val="default"/>
          <w:rFonts w:cs="Miriam" w:hint="cs"/>
          <w:sz w:val="18"/>
          <w:szCs w:val="18"/>
          <w:rtl/>
          <w:lang w:eastAsia="en-US"/>
        </w:rPr>
        <w:t xml:space="preserve"> </w:t>
      </w:r>
      <w:r w:rsidRPr="0033562B">
        <w:rPr>
          <w:rStyle w:val="default"/>
          <w:rFonts w:cs="Miriam"/>
          <w:sz w:val="18"/>
          <w:szCs w:val="18"/>
          <w:rtl/>
          <w:lang w:eastAsia="en-US"/>
        </w:rPr>
        <w:t>לקופת גמל</w:t>
      </w:r>
    </w:p>
    <w:p w14:paraId="64086AA6" w14:textId="77777777" w:rsidR="003E1701" w:rsidRDefault="003E1701">
      <w:pPr>
        <w:pStyle w:val="P00"/>
        <w:spacing w:before="72"/>
        <w:ind w:left="624" w:right="1134"/>
        <w:rPr>
          <w:rStyle w:val="default"/>
          <w:rFonts w:cs="FrankRuehl" w:hint="cs"/>
          <w:rtl/>
          <w:lang w:eastAsia="en-US"/>
        </w:rPr>
      </w:pPr>
      <w:r>
        <w:rPr>
          <w:rStyle w:val="default"/>
          <w:rFonts w:cs="FrankRuehl"/>
          <w:rtl/>
          <w:lang w:eastAsia="en-US"/>
        </w:rPr>
        <w:t>47ג.</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שר האוצר רשאי לקבוע תנאים שבהתקיימם יראו, לענין</w:t>
      </w:r>
      <w:r>
        <w:rPr>
          <w:rStyle w:val="default"/>
          <w:rFonts w:cs="FrankRuehl" w:hint="cs"/>
          <w:rtl/>
          <w:lang w:eastAsia="en-US"/>
        </w:rPr>
        <w:t xml:space="preserve"> </w:t>
      </w:r>
      <w:r>
        <w:rPr>
          <w:rStyle w:val="default"/>
          <w:rFonts w:cs="FrankRuehl"/>
          <w:rtl/>
          <w:lang w:eastAsia="en-US"/>
        </w:rPr>
        <w:t>סעיפים 3(ה3), 17(5א), 45א ו</w:t>
      </w:r>
      <w:r>
        <w:rPr>
          <w:rStyle w:val="default"/>
          <w:rFonts w:cs="FrankRuehl" w:hint="cs"/>
          <w:rtl/>
          <w:lang w:eastAsia="en-US"/>
        </w:rPr>
        <w:t>-</w:t>
      </w:r>
      <w:r>
        <w:rPr>
          <w:rStyle w:val="default"/>
          <w:rFonts w:cs="FrankRuehl"/>
          <w:rtl/>
          <w:lang w:eastAsia="en-US"/>
        </w:rPr>
        <w:t>47, שכר והחזר הוצאות ששולמו ליועץ</w:t>
      </w:r>
      <w:r>
        <w:rPr>
          <w:rStyle w:val="default"/>
          <w:rFonts w:cs="FrankRuehl" w:hint="cs"/>
          <w:rtl/>
          <w:lang w:eastAsia="en-US"/>
        </w:rPr>
        <w:t xml:space="preserve"> </w:t>
      </w:r>
      <w:r>
        <w:rPr>
          <w:rStyle w:val="default"/>
          <w:rFonts w:cs="FrankRuehl"/>
          <w:rtl/>
          <w:lang w:eastAsia="en-US"/>
        </w:rPr>
        <w:t>פנסיוני, כתשלומים ששולמו לקופת גמל; קבע שר האוצר כאמור, יחולו</w:t>
      </w:r>
      <w:r>
        <w:rPr>
          <w:rStyle w:val="default"/>
          <w:rFonts w:cs="FrankRuehl" w:hint="cs"/>
          <w:rtl/>
          <w:lang w:eastAsia="en-US"/>
        </w:rPr>
        <w:t xml:space="preserve"> </w:t>
      </w:r>
      <w:r>
        <w:rPr>
          <w:rStyle w:val="default"/>
          <w:rFonts w:cs="FrankRuehl"/>
          <w:rtl/>
          <w:lang w:eastAsia="en-US"/>
        </w:rPr>
        <w:t>התנאים, התקרות, והמגבלות הקבועים בסעיפים האמורים, בשינויים המחויבים, על שכר והחזר הוצאות ששולמו כאמור.</w:t>
      </w:r>
    </w:p>
    <w:p w14:paraId="31F0492F" w14:textId="77777777" w:rsidR="003E1701" w:rsidRDefault="003E1701">
      <w:pPr>
        <w:pStyle w:val="P00"/>
        <w:spacing w:before="72"/>
        <w:ind w:left="624"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בסעיף זה, "יועץ פנסיוני" – כהגדרתו בחוק הפיקוח על שירותים פיננסיים (עיסוק בייעוץ פנסיוני ובשיווק פנסיוני), התשס"ה-</w:t>
      </w:r>
      <w:r>
        <w:rPr>
          <w:rStyle w:val="default"/>
          <w:rFonts w:cs="FrankRuehl" w:hint="cs"/>
          <w:rtl/>
          <w:lang w:eastAsia="en-US"/>
        </w:rPr>
        <w:t>2005."</w:t>
      </w:r>
    </w:p>
    <w:p w14:paraId="6A34529C" w14:textId="77777777" w:rsidR="003E1701" w:rsidRDefault="003E1701">
      <w:pPr>
        <w:pStyle w:val="P00"/>
        <w:spacing w:before="72"/>
        <w:ind w:left="0" w:right="1134"/>
        <w:rPr>
          <w:rStyle w:val="default"/>
          <w:rFonts w:cs="FrankRuehl" w:hint="cs"/>
          <w:rtl/>
          <w:lang w:eastAsia="en-US"/>
        </w:rPr>
      </w:pPr>
      <w:bookmarkStart w:id="160" w:name="Seif46"/>
      <w:bookmarkEnd w:id="160"/>
      <w:r>
        <w:rPr>
          <w:lang w:val="he-IL"/>
        </w:rPr>
        <w:pict w14:anchorId="7D56F58D">
          <v:rect id="_x0000_s2203" style="position:absolute;left:0;text-align:left;margin-left:464.5pt;margin-top:8.05pt;width:75.05pt;height:41.2pt;z-index:251619328" o:allowincell="f" filled="f" stroked="f" strokecolor="lime" strokeweight=".25pt">
            <v:textbox style="mso-next-textbox:#_x0000_s2203" inset="0,0,0,0">
              <w:txbxContent>
                <w:p w14:paraId="5175DCF1" w14:textId="77777777" w:rsidR="00575E31" w:rsidRDefault="00575E31">
                  <w:pPr>
                    <w:spacing w:line="160" w:lineRule="exact"/>
                    <w:jc w:val="left"/>
                    <w:rPr>
                      <w:rFonts w:cs="Miriam" w:hint="cs"/>
                      <w:szCs w:val="18"/>
                      <w:rtl/>
                      <w:lang w:eastAsia="en-US"/>
                    </w:rPr>
                  </w:pPr>
                  <w:r>
                    <w:rPr>
                      <w:rFonts w:cs="Miriam" w:hint="cs"/>
                      <w:szCs w:val="18"/>
                      <w:rtl/>
                      <w:lang w:eastAsia="en-US"/>
                    </w:rPr>
                    <w:t xml:space="preserve">תיקון חוק בתי משפט לענינים מינהליים </w:t>
                  </w:r>
                  <w:r>
                    <w:rPr>
                      <w:rFonts w:cs="Miriam"/>
                      <w:szCs w:val="18"/>
                      <w:rtl/>
                      <w:lang w:eastAsia="en-US"/>
                    </w:rPr>
                    <w:t>–</w:t>
                  </w:r>
                  <w:r>
                    <w:rPr>
                      <w:rFonts w:cs="Miriam" w:hint="cs"/>
                      <w:szCs w:val="18"/>
                      <w:rtl/>
                      <w:lang w:eastAsia="en-US"/>
                    </w:rPr>
                    <w:t xml:space="preserve"> מס' 16</w:t>
                  </w:r>
                </w:p>
                <w:p w14:paraId="31A9FA2B" w14:textId="77777777" w:rsidR="00575E31" w:rsidRDefault="00575E31">
                  <w:pPr>
                    <w:spacing w:line="160" w:lineRule="exact"/>
                    <w:jc w:val="left"/>
                    <w:rPr>
                      <w:rFonts w:cs="Miriam" w:hint="cs"/>
                      <w:noProof/>
                      <w:szCs w:val="18"/>
                      <w:rtl/>
                      <w:lang w:eastAsia="en-US"/>
                    </w:rPr>
                  </w:pPr>
                  <w:r>
                    <w:rPr>
                      <w:rFonts w:cs="Miriam" w:hint="cs"/>
                      <w:szCs w:val="18"/>
                      <w:rtl/>
                      <w:lang w:eastAsia="en-US"/>
                    </w:rPr>
                    <w:t>ת"ט תשס"ז-2007</w:t>
                  </w:r>
                </w:p>
              </w:txbxContent>
            </v:textbox>
            <w10:anchorlock/>
          </v:rect>
        </w:pict>
      </w:r>
      <w:r>
        <w:rPr>
          <w:rStyle w:val="big-number"/>
          <w:rFonts w:hint="cs"/>
          <w:rtl/>
          <w:lang w:eastAsia="en-US"/>
        </w:rPr>
        <w:t>46</w:t>
      </w:r>
      <w:r>
        <w:rPr>
          <w:rStyle w:val="default"/>
          <w:rFonts w:cs="FrankRuehl"/>
          <w:rtl/>
        </w:rPr>
        <w:t>.</w:t>
      </w:r>
      <w:r>
        <w:rPr>
          <w:rStyle w:val="default"/>
          <w:rFonts w:cs="FrankRuehl"/>
          <w:rtl/>
        </w:rPr>
        <w:tab/>
      </w:r>
      <w:r>
        <w:rPr>
          <w:rStyle w:val="default"/>
          <w:rFonts w:cs="FrankRuehl"/>
          <w:rtl/>
          <w:lang w:eastAsia="en-US"/>
        </w:rPr>
        <w:t>בחוק בתי משפט לענינים מינהליים, התש"ס</w:t>
      </w:r>
      <w:r>
        <w:rPr>
          <w:rStyle w:val="default"/>
          <w:rFonts w:cs="FrankRuehl" w:hint="cs"/>
          <w:rtl/>
          <w:lang w:eastAsia="en-US"/>
        </w:rPr>
        <w:t>-2000</w:t>
      </w:r>
      <w:r>
        <w:rPr>
          <w:rStyle w:val="default"/>
          <w:rFonts w:cs="FrankRuehl"/>
          <w:rtl/>
          <w:lang w:eastAsia="en-US"/>
        </w:rPr>
        <w:t>, בתוספת הראשונה, בפרט (21), אחרי פסקה (</w:t>
      </w:r>
      <w:r>
        <w:rPr>
          <w:rStyle w:val="default"/>
          <w:rFonts w:cs="FrankRuehl" w:hint="cs"/>
          <w:rtl/>
          <w:lang w:eastAsia="en-US"/>
        </w:rPr>
        <w:t>2</w:t>
      </w:r>
      <w:r>
        <w:rPr>
          <w:rStyle w:val="default"/>
          <w:rFonts w:cs="FrankRuehl"/>
          <w:rtl/>
          <w:lang w:eastAsia="en-US"/>
        </w:rPr>
        <w:t>) יבוא:</w:t>
      </w:r>
    </w:p>
    <w:p w14:paraId="74520FE6" w14:textId="77777777" w:rsidR="003E1701" w:rsidRDefault="003E1701">
      <w:pPr>
        <w:pStyle w:val="P00"/>
        <w:spacing w:before="72"/>
        <w:ind w:left="624"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א</w:t>
      </w:r>
      <w:r>
        <w:rPr>
          <w:rStyle w:val="default"/>
          <w:rFonts w:cs="FrankRuehl"/>
          <w:rtl/>
          <w:lang w:eastAsia="en-US"/>
        </w:rPr>
        <w:t>)</w:t>
      </w:r>
      <w:r>
        <w:rPr>
          <w:rStyle w:val="default"/>
          <w:rFonts w:cs="FrankRuehl" w:hint="cs"/>
          <w:rtl/>
          <w:lang w:eastAsia="en-US"/>
        </w:rPr>
        <w:t xml:space="preserve"> </w:t>
      </w:r>
      <w:r>
        <w:rPr>
          <w:rStyle w:val="default"/>
          <w:rFonts w:cs="FrankRuehl"/>
          <w:rtl/>
          <w:lang w:eastAsia="en-US"/>
        </w:rPr>
        <w:t xml:space="preserve">החלטה של הממונה לפי סעיפים </w:t>
      </w:r>
      <w:r>
        <w:rPr>
          <w:rStyle w:val="default"/>
          <w:rFonts w:cs="FrankRuehl" w:hint="cs"/>
          <w:rtl/>
          <w:lang w:eastAsia="en-US"/>
        </w:rPr>
        <w:t>5, 6, 9(א)</w:t>
      </w:r>
      <w:r>
        <w:rPr>
          <w:rStyle w:val="default"/>
          <w:rFonts w:cs="FrankRuehl"/>
          <w:rtl/>
          <w:lang w:eastAsia="en-US"/>
        </w:rPr>
        <w:t xml:space="preserve"> ו</w:t>
      </w:r>
      <w:r>
        <w:rPr>
          <w:rStyle w:val="default"/>
          <w:rFonts w:cs="FrankRuehl" w:hint="cs"/>
          <w:rtl/>
          <w:lang w:eastAsia="en-US"/>
        </w:rPr>
        <w:t>-</w:t>
      </w:r>
      <w:r>
        <w:rPr>
          <w:rStyle w:val="default"/>
          <w:rFonts w:cs="FrankRuehl"/>
          <w:rtl/>
          <w:lang w:eastAsia="en-US"/>
        </w:rPr>
        <w:t>(ג), ו</w:t>
      </w:r>
      <w:r>
        <w:rPr>
          <w:rStyle w:val="default"/>
          <w:rFonts w:cs="FrankRuehl" w:hint="cs"/>
          <w:rtl/>
          <w:lang w:eastAsia="en-US"/>
        </w:rPr>
        <w:t>-</w:t>
      </w:r>
      <w:r>
        <w:rPr>
          <w:rStyle w:val="default"/>
          <w:rFonts w:cs="FrankRuehl"/>
          <w:rtl/>
          <w:lang w:eastAsia="en-US"/>
        </w:rPr>
        <w:t>10(א) ו</w:t>
      </w:r>
      <w:r>
        <w:rPr>
          <w:rStyle w:val="default"/>
          <w:rFonts w:cs="FrankRuehl" w:hint="cs"/>
          <w:rtl/>
          <w:lang w:eastAsia="en-US"/>
        </w:rPr>
        <w:t>-</w:t>
      </w:r>
      <w:r>
        <w:rPr>
          <w:rStyle w:val="default"/>
          <w:rFonts w:cs="FrankRuehl"/>
          <w:rtl/>
          <w:lang w:eastAsia="en-US"/>
        </w:rPr>
        <w:t>(ד) לחוק הפיקוח על שירותים פיננסיים (עיסוק בייעוץ פנסיוני ובשיווק פנסיוני), התשס"ה</w:t>
      </w:r>
      <w:r>
        <w:rPr>
          <w:rStyle w:val="default"/>
          <w:rFonts w:cs="FrankRuehl" w:hint="cs"/>
          <w:rtl/>
          <w:lang w:eastAsia="en-US"/>
        </w:rPr>
        <w:t>-2005."</w:t>
      </w:r>
    </w:p>
    <w:p w14:paraId="0B38D39C" w14:textId="77777777" w:rsidR="003E1701" w:rsidRPr="00350FB2" w:rsidRDefault="003E1701">
      <w:pPr>
        <w:pStyle w:val="P00"/>
        <w:spacing w:before="0"/>
        <w:ind w:left="0" w:right="1134"/>
        <w:rPr>
          <w:rStyle w:val="default"/>
          <w:rFonts w:cs="FrankRuehl" w:hint="cs"/>
          <w:vanish/>
          <w:color w:val="FF0000"/>
          <w:szCs w:val="20"/>
          <w:shd w:val="clear" w:color="auto" w:fill="FFFF99"/>
          <w:rtl/>
          <w:lang w:eastAsia="en-US"/>
        </w:rPr>
      </w:pPr>
      <w:bookmarkStart w:id="161" w:name="Rov64"/>
      <w:r w:rsidRPr="00350FB2">
        <w:rPr>
          <w:rStyle w:val="default"/>
          <w:rFonts w:cs="FrankRuehl" w:hint="cs"/>
          <w:vanish/>
          <w:color w:val="FF0000"/>
          <w:szCs w:val="20"/>
          <w:shd w:val="clear" w:color="auto" w:fill="FFFF99"/>
          <w:rtl/>
          <w:lang w:eastAsia="en-US"/>
        </w:rPr>
        <w:t>מיום 10.2.2006</w:t>
      </w:r>
    </w:p>
    <w:p w14:paraId="1E1AAE43" w14:textId="77777777" w:rsidR="003E1701" w:rsidRPr="00350FB2" w:rsidRDefault="003E1701">
      <w:pPr>
        <w:pStyle w:val="P00"/>
        <w:spacing w:before="0"/>
        <w:ind w:left="0" w:right="1134"/>
        <w:rPr>
          <w:rStyle w:val="default"/>
          <w:rFonts w:cs="FrankRuehl" w:hint="cs"/>
          <w:vanish/>
          <w:szCs w:val="20"/>
          <w:shd w:val="clear" w:color="auto" w:fill="FFFF99"/>
          <w:rtl/>
          <w:lang w:eastAsia="en-US"/>
        </w:rPr>
      </w:pPr>
      <w:r w:rsidRPr="00350FB2">
        <w:rPr>
          <w:rStyle w:val="default"/>
          <w:rFonts w:cs="FrankRuehl" w:hint="cs"/>
          <w:b/>
          <w:bCs/>
          <w:vanish/>
          <w:szCs w:val="20"/>
          <w:shd w:val="clear" w:color="auto" w:fill="FFFF99"/>
          <w:rtl/>
          <w:lang w:eastAsia="en-US"/>
        </w:rPr>
        <w:t>ת"ט תשס"ז-2007</w:t>
      </w:r>
    </w:p>
    <w:p w14:paraId="009C08BA" w14:textId="77777777" w:rsidR="003E1701" w:rsidRPr="00350FB2" w:rsidRDefault="003E1701">
      <w:pPr>
        <w:pStyle w:val="P00"/>
        <w:spacing w:before="0"/>
        <w:ind w:left="0" w:right="1134"/>
        <w:rPr>
          <w:rStyle w:val="default"/>
          <w:rFonts w:cs="FrankRuehl" w:hint="cs"/>
          <w:vanish/>
          <w:szCs w:val="20"/>
          <w:shd w:val="clear" w:color="auto" w:fill="FFFF99"/>
          <w:rtl/>
          <w:lang w:eastAsia="en-US"/>
        </w:rPr>
      </w:pPr>
      <w:hyperlink r:id="rId180" w:history="1">
        <w:r w:rsidRPr="00350FB2">
          <w:rPr>
            <w:rStyle w:val="Hyperlink"/>
            <w:rFonts w:hint="cs"/>
            <w:vanish/>
            <w:szCs w:val="20"/>
            <w:shd w:val="clear" w:color="auto" w:fill="FFFF99"/>
            <w:rtl/>
            <w:lang w:eastAsia="en-US"/>
          </w:rPr>
          <w:t>ס"ח תשס"ז מס' 2103</w:t>
        </w:r>
      </w:hyperlink>
      <w:r w:rsidRPr="00350FB2">
        <w:rPr>
          <w:rStyle w:val="default"/>
          <w:rFonts w:cs="FrankRuehl" w:hint="cs"/>
          <w:vanish/>
          <w:szCs w:val="20"/>
          <w:shd w:val="clear" w:color="auto" w:fill="FFFF99"/>
          <w:rtl/>
          <w:lang w:eastAsia="en-US"/>
        </w:rPr>
        <w:t xml:space="preserve"> מיום 12.7.2007 עמ' 388</w:t>
      </w:r>
    </w:p>
    <w:p w14:paraId="7D076683" w14:textId="77777777" w:rsidR="003E1701" w:rsidRPr="00350FB2" w:rsidRDefault="003E1701">
      <w:pPr>
        <w:pStyle w:val="P00"/>
        <w:ind w:left="0" w:right="1134"/>
        <w:rPr>
          <w:rStyle w:val="default"/>
          <w:rFonts w:cs="FrankRuehl" w:hint="cs"/>
          <w:vanish/>
          <w:sz w:val="22"/>
          <w:szCs w:val="22"/>
          <w:shd w:val="clear" w:color="auto" w:fill="FFFF99"/>
          <w:rtl/>
          <w:lang w:eastAsia="en-US"/>
        </w:rPr>
      </w:pPr>
      <w:r w:rsidRPr="00350FB2">
        <w:rPr>
          <w:rStyle w:val="big-number"/>
          <w:rFonts w:cs="FrankRuehl" w:hint="cs"/>
          <w:vanish/>
          <w:sz w:val="22"/>
          <w:szCs w:val="22"/>
          <w:shd w:val="clear" w:color="auto" w:fill="FFFF99"/>
          <w:rtl/>
          <w:lang w:eastAsia="en-US"/>
        </w:rPr>
        <w:t>46</w:t>
      </w:r>
      <w:r w:rsidRPr="00350FB2">
        <w:rPr>
          <w:rStyle w:val="default"/>
          <w:rFonts w:cs="FrankRuehl"/>
          <w:vanish/>
          <w:sz w:val="22"/>
          <w:szCs w:val="22"/>
          <w:shd w:val="clear" w:color="auto" w:fill="FFFF99"/>
          <w:rtl/>
        </w:rPr>
        <w:t>.</w:t>
      </w:r>
      <w:r w:rsidRPr="00350FB2">
        <w:rPr>
          <w:rStyle w:val="default"/>
          <w:rFonts w:cs="FrankRuehl"/>
          <w:vanish/>
          <w:sz w:val="22"/>
          <w:szCs w:val="22"/>
          <w:shd w:val="clear" w:color="auto" w:fill="FFFF99"/>
          <w:rtl/>
        </w:rPr>
        <w:tab/>
      </w:r>
      <w:r w:rsidRPr="00350FB2">
        <w:rPr>
          <w:rStyle w:val="default"/>
          <w:rFonts w:cs="FrankRuehl"/>
          <w:vanish/>
          <w:sz w:val="22"/>
          <w:szCs w:val="22"/>
          <w:shd w:val="clear" w:color="auto" w:fill="FFFF99"/>
          <w:rtl/>
          <w:lang w:eastAsia="en-US"/>
        </w:rPr>
        <w:t>בחוק בתי משפט לענינים מינהליים, התש"ס</w:t>
      </w:r>
      <w:r w:rsidRPr="00350FB2">
        <w:rPr>
          <w:rStyle w:val="default"/>
          <w:rFonts w:cs="FrankRuehl" w:hint="cs"/>
          <w:vanish/>
          <w:sz w:val="22"/>
          <w:szCs w:val="22"/>
          <w:shd w:val="clear" w:color="auto" w:fill="FFFF99"/>
          <w:rtl/>
          <w:lang w:eastAsia="en-US"/>
        </w:rPr>
        <w:t>-2000</w:t>
      </w:r>
      <w:r w:rsidRPr="00350FB2">
        <w:rPr>
          <w:rStyle w:val="default"/>
          <w:rFonts w:cs="FrankRuehl"/>
          <w:vanish/>
          <w:sz w:val="22"/>
          <w:szCs w:val="22"/>
          <w:shd w:val="clear" w:color="auto" w:fill="FFFF99"/>
          <w:rtl/>
          <w:lang w:eastAsia="en-US"/>
        </w:rPr>
        <w:t xml:space="preserve">, בתוספת הראשונה, בפרט (21), </w:t>
      </w:r>
      <w:r w:rsidRPr="00350FB2">
        <w:rPr>
          <w:rStyle w:val="default"/>
          <w:rFonts w:cs="FrankRuehl"/>
          <w:strike/>
          <w:vanish/>
          <w:sz w:val="22"/>
          <w:szCs w:val="22"/>
          <w:shd w:val="clear" w:color="auto" w:fill="FFFF99"/>
          <w:rtl/>
          <w:lang w:eastAsia="en-US"/>
        </w:rPr>
        <w:t>אחרי פסקה (1)</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אחרי פסקה (2)</w:t>
      </w:r>
      <w:r w:rsidRPr="00350FB2">
        <w:rPr>
          <w:rStyle w:val="default"/>
          <w:rFonts w:cs="FrankRuehl"/>
          <w:vanish/>
          <w:sz w:val="22"/>
          <w:szCs w:val="22"/>
          <w:shd w:val="clear" w:color="auto" w:fill="FFFF99"/>
          <w:rtl/>
          <w:lang w:eastAsia="en-US"/>
        </w:rPr>
        <w:t xml:space="preserve"> יבוא:</w:t>
      </w:r>
    </w:p>
    <w:p w14:paraId="1FF4B078" w14:textId="77777777" w:rsidR="003E1701" w:rsidRDefault="003E1701">
      <w:pPr>
        <w:pStyle w:val="P00"/>
        <w:spacing w:before="0"/>
        <w:ind w:left="624" w:right="1134"/>
        <w:rPr>
          <w:rStyle w:val="default"/>
          <w:rFonts w:cs="FrankRuehl" w:hint="cs"/>
          <w:sz w:val="2"/>
          <w:szCs w:val="2"/>
          <w:rtl/>
          <w:lang w:eastAsia="en-US"/>
        </w:rPr>
      </w:pPr>
      <w:r w:rsidRPr="00350FB2">
        <w:rPr>
          <w:rStyle w:val="default"/>
          <w:rFonts w:cs="FrankRuehl"/>
          <w:vanish/>
          <w:sz w:val="22"/>
          <w:szCs w:val="22"/>
          <w:shd w:val="clear" w:color="auto" w:fill="FFFF99"/>
          <w:rtl/>
          <w:lang w:eastAsia="en-US"/>
        </w:rPr>
        <w:t>"</w:t>
      </w:r>
      <w:r w:rsidRPr="00350FB2">
        <w:rPr>
          <w:rStyle w:val="default"/>
          <w:rFonts w:cs="FrankRuehl"/>
          <w:strike/>
          <w:vanish/>
          <w:sz w:val="22"/>
          <w:szCs w:val="22"/>
          <w:shd w:val="clear" w:color="auto" w:fill="FFFF99"/>
          <w:rtl/>
          <w:lang w:eastAsia="en-US"/>
        </w:rPr>
        <w:t>(2)</w:t>
      </w:r>
      <w:r w:rsidRPr="00350FB2">
        <w:rPr>
          <w:rStyle w:val="default"/>
          <w:rFonts w:cs="FrankRuehl" w:hint="cs"/>
          <w:vanish/>
          <w:sz w:val="22"/>
          <w:szCs w:val="22"/>
          <w:shd w:val="clear" w:color="auto" w:fill="FFFF99"/>
          <w:rtl/>
          <w:lang w:eastAsia="en-US"/>
        </w:rPr>
        <w:t xml:space="preserve"> </w:t>
      </w:r>
      <w:r w:rsidRPr="00350FB2">
        <w:rPr>
          <w:rStyle w:val="default"/>
          <w:rFonts w:cs="FrankRuehl" w:hint="cs"/>
          <w:vanish/>
          <w:sz w:val="22"/>
          <w:szCs w:val="22"/>
          <w:u w:val="single"/>
          <w:shd w:val="clear" w:color="auto" w:fill="FFFF99"/>
          <w:rtl/>
          <w:lang w:eastAsia="en-US"/>
        </w:rPr>
        <w:t>(2א)</w:t>
      </w:r>
      <w:r w:rsidRPr="00350FB2">
        <w:rPr>
          <w:rStyle w:val="default"/>
          <w:rFonts w:cs="FrankRuehl" w:hint="cs"/>
          <w:vanish/>
          <w:sz w:val="22"/>
          <w:szCs w:val="22"/>
          <w:shd w:val="clear" w:color="auto" w:fill="FFFF99"/>
          <w:rtl/>
          <w:lang w:eastAsia="en-US"/>
        </w:rPr>
        <w:t xml:space="preserve"> </w:t>
      </w:r>
      <w:r w:rsidRPr="00350FB2">
        <w:rPr>
          <w:rStyle w:val="default"/>
          <w:rFonts w:cs="FrankRuehl"/>
          <w:vanish/>
          <w:sz w:val="22"/>
          <w:szCs w:val="22"/>
          <w:shd w:val="clear" w:color="auto" w:fill="FFFF99"/>
          <w:rtl/>
          <w:lang w:eastAsia="en-US"/>
        </w:rPr>
        <w:t xml:space="preserve">החלטה של הממונה לפי סעיפים </w:t>
      </w:r>
      <w:r w:rsidRPr="00350FB2">
        <w:rPr>
          <w:rStyle w:val="default"/>
          <w:rFonts w:cs="FrankRuehl" w:hint="cs"/>
          <w:vanish/>
          <w:sz w:val="22"/>
          <w:szCs w:val="22"/>
          <w:shd w:val="clear" w:color="auto" w:fill="FFFF99"/>
          <w:rtl/>
          <w:lang w:eastAsia="en-US"/>
        </w:rPr>
        <w:t>5, 6, 9(א)</w:t>
      </w:r>
      <w:r w:rsidRPr="00350FB2">
        <w:rPr>
          <w:rStyle w:val="default"/>
          <w:rFonts w:cs="FrankRuehl"/>
          <w:vanish/>
          <w:sz w:val="22"/>
          <w:szCs w:val="22"/>
          <w:shd w:val="clear" w:color="auto" w:fill="FFFF99"/>
          <w:rtl/>
          <w:lang w:eastAsia="en-US"/>
        </w:rPr>
        <w:t xml:space="preserve"> ו</w:t>
      </w:r>
      <w:r w:rsidRPr="00350FB2">
        <w:rPr>
          <w:rStyle w:val="default"/>
          <w:rFonts w:cs="FrankRuehl" w:hint="cs"/>
          <w:vanish/>
          <w:sz w:val="22"/>
          <w:szCs w:val="22"/>
          <w:shd w:val="clear" w:color="auto" w:fill="FFFF99"/>
          <w:rtl/>
          <w:lang w:eastAsia="en-US"/>
        </w:rPr>
        <w:t>-</w:t>
      </w:r>
      <w:r w:rsidRPr="00350FB2">
        <w:rPr>
          <w:rStyle w:val="default"/>
          <w:rFonts w:cs="FrankRuehl"/>
          <w:vanish/>
          <w:sz w:val="22"/>
          <w:szCs w:val="22"/>
          <w:shd w:val="clear" w:color="auto" w:fill="FFFF99"/>
          <w:rtl/>
          <w:lang w:eastAsia="en-US"/>
        </w:rPr>
        <w:t>(ג), ו</w:t>
      </w:r>
      <w:r w:rsidRPr="00350FB2">
        <w:rPr>
          <w:rStyle w:val="default"/>
          <w:rFonts w:cs="FrankRuehl" w:hint="cs"/>
          <w:vanish/>
          <w:sz w:val="22"/>
          <w:szCs w:val="22"/>
          <w:shd w:val="clear" w:color="auto" w:fill="FFFF99"/>
          <w:rtl/>
          <w:lang w:eastAsia="en-US"/>
        </w:rPr>
        <w:t>-</w:t>
      </w:r>
      <w:r w:rsidRPr="00350FB2">
        <w:rPr>
          <w:rStyle w:val="default"/>
          <w:rFonts w:cs="FrankRuehl"/>
          <w:vanish/>
          <w:sz w:val="22"/>
          <w:szCs w:val="22"/>
          <w:shd w:val="clear" w:color="auto" w:fill="FFFF99"/>
          <w:rtl/>
          <w:lang w:eastAsia="en-US"/>
        </w:rPr>
        <w:t>10(א) ו</w:t>
      </w:r>
      <w:r w:rsidRPr="00350FB2">
        <w:rPr>
          <w:rStyle w:val="default"/>
          <w:rFonts w:cs="FrankRuehl" w:hint="cs"/>
          <w:vanish/>
          <w:sz w:val="22"/>
          <w:szCs w:val="22"/>
          <w:shd w:val="clear" w:color="auto" w:fill="FFFF99"/>
          <w:rtl/>
          <w:lang w:eastAsia="en-US"/>
        </w:rPr>
        <w:t>-</w:t>
      </w:r>
      <w:r w:rsidRPr="00350FB2">
        <w:rPr>
          <w:rStyle w:val="default"/>
          <w:rFonts w:cs="FrankRuehl"/>
          <w:vanish/>
          <w:sz w:val="22"/>
          <w:szCs w:val="22"/>
          <w:shd w:val="clear" w:color="auto" w:fill="FFFF99"/>
          <w:rtl/>
          <w:lang w:eastAsia="en-US"/>
        </w:rPr>
        <w:t>(ד) לחוק הפיקוח על שירותים פיננסיים (עיסוק בייעוץ פנסיוני ובשיווק פנסיוני), התשס"ה</w:t>
      </w:r>
      <w:r w:rsidRPr="00350FB2">
        <w:rPr>
          <w:rStyle w:val="default"/>
          <w:rFonts w:cs="FrankRuehl" w:hint="cs"/>
          <w:vanish/>
          <w:sz w:val="22"/>
          <w:szCs w:val="22"/>
          <w:shd w:val="clear" w:color="auto" w:fill="FFFF99"/>
          <w:rtl/>
          <w:lang w:eastAsia="en-US"/>
        </w:rPr>
        <w:t>-2005."</w:t>
      </w:r>
      <w:bookmarkEnd w:id="161"/>
    </w:p>
    <w:p w14:paraId="0922BACC" w14:textId="77777777" w:rsidR="003E1701" w:rsidRDefault="003E1701">
      <w:pPr>
        <w:pStyle w:val="medium2-header"/>
        <w:keepLines w:val="0"/>
        <w:spacing w:before="72"/>
        <w:ind w:left="0" w:right="1134"/>
        <w:outlineLvl w:val="0"/>
        <w:rPr>
          <w:rFonts w:hint="cs"/>
          <w:b/>
          <w:noProof/>
          <w:rtl/>
        </w:rPr>
      </w:pPr>
      <w:bookmarkStart w:id="162" w:name="med9"/>
      <w:bookmarkEnd w:id="162"/>
      <w:r>
        <w:rPr>
          <w:rFonts w:hint="cs"/>
          <w:b/>
          <w:noProof/>
          <w:rtl/>
        </w:rPr>
        <w:t>פרק ט': תחילה, הוראות מעבר והוראות שעה</w:t>
      </w:r>
    </w:p>
    <w:p w14:paraId="1464D75D" w14:textId="77777777" w:rsidR="003E1701" w:rsidRDefault="003E1701">
      <w:pPr>
        <w:pStyle w:val="P00"/>
        <w:spacing w:before="72"/>
        <w:ind w:left="0" w:right="1134"/>
        <w:rPr>
          <w:rStyle w:val="default"/>
          <w:rFonts w:cs="FrankRuehl" w:hint="cs"/>
          <w:rtl/>
          <w:lang w:eastAsia="en-US"/>
        </w:rPr>
      </w:pPr>
      <w:bookmarkStart w:id="163" w:name="Seif47"/>
      <w:bookmarkEnd w:id="163"/>
      <w:r>
        <w:rPr>
          <w:lang w:val="he-IL"/>
        </w:rPr>
        <w:pict w14:anchorId="0C1721D4">
          <v:rect id="_x0000_s2204" style="position:absolute;left:0;text-align:left;margin-left:464.5pt;margin-top:8.05pt;width:75.05pt;height:11pt;z-index:251620352" o:allowincell="f" filled="f" stroked="f" strokecolor="lime" strokeweight=".25pt">
            <v:textbox inset="0,0,0,0">
              <w:txbxContent>
                <w:p w14:paraId="5052A926" w14:textId="77777777" w:rsidR="00575E31" w:rsidRDefault="00575E31">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Pr>
          <w:rStyle w:val="big-number"/>
          <w:rFonts w:hint="cs"/>
          <w:rtl/>
          <w:lang w:eastAsia="en-US"/>
        </w:rPr>
        <w:t>47</w:t>
      </w:r>
      <w:r>
        <w:rPr>
          <w:rStyle w:val="default"/>
          <w:rFonts w:cs="FrankRuehl"/>
          <w:rtl/>
        </w:rPr>
        <w:t>.</w:t>
      </w:r>
      <w:r>
        <w:rPr>
          <w:rStyle w:val="default"/>
          <w:rFonts w:cs="FrankRuehl"/>
          <w:rtl/>
        </w:rPr>
        <w:tab/>
      </w:r>
      <w:r>
        <w:rPr>
          <w:rStyle w:val="default"/>
          <w:rFonts w:cs="FrankRuehl" w:hint="cs"/>
          <w:rtl/>
          <w:lang w:eastAsia="en-US"/>
        </w:rPr>
        <w:t xml:space="preserve">תחילתו של חוק זה, למעט סעיפים 49(א) ו-50(א), שישה חודשים מיום פרסומו (בפרק זה </w:t>
      </w:r>
      <w:r>
        <w:rPr>
          <w:rStyle w:val="default"/>
          <w:rFonts w:cs="FrankRuehl"/>
          <w:rtl/>
          <w:lang w:eastAsia="en-US"/>
        </w:rPr>
        <w:t>–</w:t>
      </w:r>
      <w:r>
        <w:rPr>
          <w:rStyle w:val="default"/>
          <w:rFonts w:cs="FrankRuehl" w:hint="cs"/>
          <w:rtl/>
          <w:lang w:eastAsia="en-US"/>
        </w:rPr>
        <w:t xml:space="preserve"> יום התחילה), ולענין מבטח, לרבות חברה מנהלת של קופת גמל לקצבה, ומי שמועסק על ידו </w:t>
      </w:r>
      <w:r>
        <w:rPr>
          <w:rStyle w:val="default"/>
          <w:rFonts w:cs="FrankRuehl"/>
          <w:rtl/>
          <w:lang w:eastAsia="en-US"/>
        </w:rPr>
        <w:t>–</w:t>
      </w:r>
      <w:r>
        <w:rPr>
          <w:rStyle w:val="default"/>
          <w:rFonts w:cs="FrankRuehl" w:hint="cs"/>
          <w:rtl/>
          <w:lang w:eastAsia="en-US"/>
        </w:rPr>
        <w:t xml:space="preserve"> שנה מיום פרסומו.</w:t>
      </w:r>
    </w:p>
    <w:p w14:paraId="7BA6C78C" w14:textId="77777777" w:rsidR="003E1701" w:rsidRDefault="003E1701">
      <w:pPr>
        <w:pStyle w:val="P00"/>
        <w:spacing w:before="72"/>
        <w:ind w:left="0" w:right="1134"/>
        <w:rPr>
          <w:rStyle w:val="default"/>
          <w:rFonts w:cs="FrankRuehl" w:hint="cs"/>
          <w:rtl/>
          <w:lang w:eastAsia="en-US"/>
        </w:rPr>
      </w:pPr>
      <w:bookmarkStart w:id="164" w:name="Seif48"/>
      <w:bookmarkEnd w:id="164"/>
      <w:r>
        <w:rPr>
          <w:lang w:val="he-IL"/>
        </w:rPr>
        <w:pict w14:anchorId="6E798260">
          <v:rect id="_x0000_s2205" style="position:absolute;left:0;text-align:left;margin-left:464.5pt;margin-top:8.05pt;width:75.05pt;height:26.7pt;z-index:251621376" o:allowincell="f" filled="f" stroked="f" strokecolor="lime" strokeweight=".25pt">
            <v:textbox inset="0,0,0,0">
              <w:txbxContent>
                <w:p w14:paraId="6403EF83" w14:textId="77777777" w:rsidR="00575E31" w:rsidRDefault="00575E31">
                  <w:pPr>
                    <w:spacing w:line="160" w:lineRule="exact"/>
                    <w:jc w:val="left"/>
                    <w:rPr>
                      <w:rFonts w:cs="Miriam" w:hint="cs"/>
                      <w:noProof/>
                      <w:szCs w:val="18"/>
                      <w:rtl/>
                      <w:lang w:eastAsia="en-US"/>
                    </w:rPr>
                  </w:pPr>
                  <w:r>
                    <w:rPr>
                      <w:rFonts w:cs="Miriam" w:hint="cs"/>
                      <w:szCs w:val="18"/>
                      <w:rtl/>
                      <w:lang w:eastAsia="en-US"/>
                    </w:rPr>
                    <w:t>הוראות מעבר לענין עיסוק בייעוץ השקעות</w:t>
                  </w:r>
                </w:p>
              </w:txbxContent>
            </v:textbox>
            <w10:anchorlock/>
          </v:rect>
        </w:pict>
      </w:r>
      <w:r>
        <w:rPr>
          <w:rStyle w:val="big-number"/>
          <w:rFonts w:hint="cs"/>
          <w:rtl/>
          <w:lang w:eastAsia="en-US"/>
        </w:rPr>
        <w:t>48</w:t>
      </w:r>
      <w:r>
        <w:rPr>
          <w:rStyle w:val="default"/>
          <w:rFonts w:cs="FrankRuehl"/>
          <w:rtl/>
        </w:rPr>
        <w:t>.</w:t>
      </w:r>
      <w:r>
        <w:rPr>
          <w:rStyle w:val="default"/>
          <w:rFonts w:cs="FrankRuehl"/>
          <w:rtl/>
        </w:rPr>
        <w:tab/>
      </w:r>
      <w:r>
        <w:rPr>
          <w:rStyle w:val="default"/>
          <w:rFonts w:cs="FrankRuehl"/>
          <w:rtl/>
          <w:lang w:eastAsia="en-US"/>
        </w:rPr>
        <w:t>מי שערב יום פרסומו של חוק זה (בפרק זה – יום הפרסום) היה בידו רישיון לעסוק</w:t>
      </w:r>
      <w:r>
        <w:rPr>
          <w:rStyle w:val="default"/>
          <w:rFonts w:cs="FrankRuehl" w:hint="cs"/>
          <w:rtl/>
          <w:lang w:eastAsia="en-US"/>
        </w:rPr>
        <w:t xml:space="preserve"> </w:t>
      </w:r>
      <w:r>
        <w:rPr>
          <w:rStyle w:val="default"/>
          <w:rFonts w:cs="FrankRuehl"/>
          <w:rtl/>
          <w:lang w:eastAsia="en-US"/>
        </w:rPr>
        <w:t>בייעוץ השקעות לפי הוראות חוק הסדרת העיסוק בייעוץ השקעות וכן תאגיד בנקאי</w:t>
      </w:r>
      <w:r>
        <w:rPr>
          <w:rStyle w:val="default"/>
          <w:rFonts w:cs="FrankRuehl" w:hint="cs"/>
          <w:rtl/>
          <w:lang w:eastAsia="en-US"/>
        </w:rPr>
        <w:t xml:space="preserve"> </w:t>
      </w:r>
      <w:r>
        <w:rPr>
          <w:rStyle w:val="default"/>
          <w:rFonts w:cs="FrankRuehl"/>
          <w:rtl/>
          <w:lang w:eastAsia="en-US"/>
        </w:rPr>
        <w:t>שעסק בייעוץ השקעות לפי החוק האמור, רשאים, על אף הוראות כל דין, להמשיך ולעסוק</w:t>
      </w:r>
      <w:r>
        <w:rPr>
          <w:rStyle w:val="default"/>
          <w:rFonts w:cs="FrankRuehl" w:hint="cs"/>
          <w:rtl/>
          <w:lang w:eastAsia="en-US"/>
        </w:rPr>
        <w:t xml:space="preserve"> </w:t>
      </w:r>
      <w:r>
        <w:rPr>
          <w:rStyle w:val="default"/>
          <w:rFonts w:cs="FrankRuehl"/>
          <w:rtl/>
          <w:lang w:eastAsia="en-US"/>
        </w:rPr>
        <w:t>בייעוץ השקעות לגבי סוגי המוצר הפנסיוני המנויים בפסקאות (2) ו</w:t>
      </w:r>
      <w:r>
        <w:rPr>
          <w:rStyle w:val="default"/>
          <w:rFonts w:cs="FrankRuehl" w:hint="cs"/>
          <w:rtl/>
          <w:lang w:eastAsia="en-US"/>
        </w:rPr>
        <w:t>-</w:t>
      </w:r>
      <w:r>
        <w:rPr>
          <w:rStyle w:val="default"/>
          <w:rFonts w:cs="FrankRuehl"/>
          <w:rtl/>
          <w:lang w:eastAsia="en-US"/>
        </w:rPr>
        <w:t>(3) להגדרה "סוג</w:t>
      </w:r>
      <w:r>
        <w:rPr>
          <w:rStyle w:val="default"/>
          <w:rFonts w:cs="FrankRuehl" w:hint="cs"/>
          <w:rtl/>
          <w:lang w:eastAsia="en-US"/>
        </w:rPr>
        <w:t xml:space="preserve"> </w:t>
      </w:r>
      <w:r>
        <w:rPr>
          <w:rStyle w:val="default"/>
          <w:rFonts w:cs="FrankRuehl"/>
          <w:rtl/>
          <w:lang w:eastAsia="en-US"/>
        </w:rPr>
        <w:t>מוצר פנסיוני", אף אם אין בידם רישיון יועץ פנסיוני לפי חוק זה, במשך שלוש שנים וחצי</w:t>
      </w:r>
      <w:r>
        <w:rPr>
          <w:rStyle w:val="default"/>
          <w:rFonts w:cs="FrankRuehl" w:hint="cs"/>
          <w:rtl/>
          <w:lang w:eastAsia="en-US"/>
        </w:rPr>
        <w:t xml:space="preserve"> </w:t>
      </w:r>
      <w:r>
        <w:rPr>
          <w:rStyle w:val="default"/>
          <w:rFonts w:cs="FrankRuehl"/>
          <w:rtl/>
          <w:lang w:eastAsia="en-US"/>
        </w:rPr>
        <w:t>מיום התחילה, ולענין עיסוקם כאמור יחולו הוראות חוק הסדרת העיסוק בייעוץ השקעות כנוסחו ערב יום הפרסום.</w:t>
      </w:r>
    </w:p>
    <w:p w14:paraId="484251FA" w14:textId="77777777" w:rsidR="003E1701" w:rsidRDefault="003E1701">
      <w:pPr>
        <w:pStyle w:val="P00"/>
        <w:spacing w:before="72"/>
        <w:ind w:left="0" w:right="1134"/>
        <w:rPr>
          <w:rStyle w:val="default"/>
          <w:rFonts w:cs="FrankRuehl" w:hint="cs"/>
          <w:rtl/>
          <w:lang w:eastAsia="en-US"/>
        </w:rPr>
      </w:pPr>
      <w:bookmarkStart w:id="165" w:name="Seif49"/>
      <w:bookmarkEnd w:id="165"/>
      <w:r>
        <w:rPr>
          <w:lang w:val="he-IL"/>
        </w:rPr>
        <w:pict w14:anchorId="468B9E33">
          <v:rect id="_x0000_s2206" style="position:absolute;left:0;text-align:left;margin-left:464.5pt;margin-top:8.05pt;width:75.05pt;height:20.15pt;z-index:251622400" o:allowincell="f" filled="f" stroked="f" strokecolor="lime" strokeweight=".25pt">
            <v:textbox inset="0,0,0,0">
              <w:txbxContent>
                <w:p w14:paraId="09C3ABF8" w14:textId="77777777" w:rsidR="00575E31" w:rsidRDefault="00575E31">
                  <w:pPr>
                    <w:spacing w:line="160" w:lineRule="exact"/>
                    <w:jc w:val="left"/>
                    <w:rPr>
                      <w:rFonts w:cs="Miriam" w:hint="cs"/>
                      <w:noProof/>
                      <w:szCs w:val="18"/>
                      <w:rtl/>
                      <w:lang w:eastAsia="en-US"/>
                    </w:rPr>
                  </w:pPr>
                  <w:r>
                    <w:rPr>
                      <w:rFonts w:cs="Miriam" w:hint="cs"/>
                      <w:szCs w:val="18"/>
                      <w:rtl/>
                      <w:lang w:eastAsia="en-US"/>
                    </w:rPr>
                    <w:t>הוראות מעבר לענין עיסוק בייעוץ פנסיוני</w:t>
                  </w:r>
                </w:p>
              </w:txbxContent>
            </v:textbox>
            <w10:anchorlock/>
          </v:rect>
        </w:pict>
      </w:r>
      <w:r>
        <w:rPr>
          <w:rStyle w:val="big-number"/>
          <w:rFonts w:hint="cs"/>
          <w:rtl/>
          <w:lang w:eastAsia="en-US"/>
        </w:rPr>
        <w:t>49</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על אף הוראות סעיף 5(א), יחיד שערב יום הפרסום היה בידו רישיון לעסוק</w:t>
      </w:r>
      <w:r>
        <w:rPr>
          <w:rStyle w:val="default"/>
          <w:rFonts w:cs="FrankRuehl" w:hint="cs"/>
          <w:rtl/>
          <w:lang w:eastAsia="en-US"/>
        </w:rPr>
        <w:t xml:space="preserve"> </w:t>
      </w:r>
      <w:r>
        <w:rPr>
          <w:rStyle w:val="default"/>
          <w:rFonts w:cs="FrankRuehl"/>
          <w:rtl/>
          <w:lang w:eastAsia="en-US"/>
        </w:rPr>
        <w:t>בייעוץ השקעות לפי חוק הסדרת העיסוק בייעוץ השקעות, יהיה פטור, בבחינות לפי סעיף</w:t>
      </w:r>
      <w:r>
        <w:rPr>
          <w:rStyle w:val="default"/>
          <w:rFonts w:cs="FrankRuehl" w:hint="cs"/>
          <w:rtl/>
          <w:lang w:eastAsia="en-US"/>
        </w:rPr>
        <w:t xml:space="preserve"> </w:t>
      </w:r>
      <w:r>
        <w:rPr>
          <w:rStyle w:val="default"/>
          <w:rFonts w:cs="FrankRuehl"/>
          <w:rtl/>
          <w:lang w:eastAsia="en-US"/>
        </w:rPr>
        <w:t>5(א)(4) לצורך קבלת רישיון יועץ פנסיוני, משאלות שכל ענינן המוצרים הפנסיוניים המנויים</w:t>
      </w:r>
      <w:r>
        <w:rPr>
          <w:rStyle w:val="default"/>
          <w:rFonts w:cs="FrankRuehl" w:hint="cs"/>
          <w:rtl/>
          <w:lang w:eastAsia="en-US"/>
        </w:rPr>
        <w:t xml:space="preserve"> </w:t>
      </w:r>
      <w:r>
        <w:rPr>
          <w:rStyle w:val="default"/>
          <w:rFonts w:cs="FrankRuehl"/>
          <w:rtl/>
          <w:lang w:eastAsia="en-US"/>
        </w:rPr>
        <w:t>בפסקאות (2), (3) או (7) להגדרה "סוג מוצר פנסיוני", וכן יהיה פטור מחובת התמחות לפי סעיף 5(א)(5).</w:t>
      </w:r>
    </w:p>
    <w:p w14:paraId="334FB113"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מי שהיה ערב יום הפרסום סוכן ביטוח בענף ביטוח חיים לפי הוראות חוק הפיקוח על הביטוח, ושבתוך שלוש שנים מיום התחילה קיבל רישיון יועץ פנסיוני לפי סעיף 5 לאחר שהודיע לממונה כי הוא מתחייב שלא לעסוק בשיווק פנסיוני או בתיווך בביטוח כמשמעותו בסעיף 24 לחוק הפיקוח על הביטוח לאחר קבלת הרישיון כאמור, יחולו לגביו הוראות סעיף 19(ב) רק בתום שנה מיום קבלת הרישיון; במהלך תקופת השנה האמורה</w:t>
      </w:r>
      <w:r>
        <w:rPr>
          <w:rStyle w:val="default"/>
          <w:rFonts w:cs="FrankRuehl" w:hint="cs"/>
          <w:rtl/>
          <w:lang w:eastAsia="en-US"/>
        </w:rPr>
        <w:t xml:space="preserve"> </w:t>
      </w:r>
      <w:r>
        <w:rPr>
          <w:rStyle w:val="default"/>
          <w:rFonts w:cs="FrankRuehl"/>
          <w:rtl/>
          <w:lang w:eastAsia="en-US"/>
        </w:rPr>
        <w:t>יודיע מי שקיבל רישיון כאמור ללקוח, לפני תחילת מתן ייעוץ פנסיוני, על כל טובת הנאה</w:t>
      </w:r>
      <w:r>
        <w:rPr>
          <w:rStyle w:val="default"/>
          <w:rFonts w:cs="FrankRuehl" w:hint="cs"/>
          <w:rtl/>
          <w:lang w:eastAsia="en-US"/>
        </w:rPr>
        <w:t xml:space="preserve"> </w:t>
      </w:r>
      <w:r>
        <w:rPr>
          <w:rStyle w:val="default"/>
          <w:rFonts w:cs="FrankRuehl"/>
          <w:rtl/>
          <w:lang w:eastAsia="en-US"/>
        </w:rPr>
        <w:t>שהוא מקבל בשל תיווך בביטוח שנעשה בתקופה שבה שימש כסוכן ביטוח; הממונה רשאי ליתן הוראות בדבר אופן עריכת ההודעה כאמור.</w:t>
      </w:r>
    </w:p>
    <w:p w14:paraId="1348E3CC" w14:textId="77777777" w:rsidR="003E1701" w:rsidRDefault="003E1701">
      <w:pPr>
        <w:pStyle w:val="P00"/>
        <w:spacing w:before="72"/>
        <w:ind w:left="1021" w:right="1134" w:hanging="1021"/>
        <w:rPr>
          <w:rStyle w:val="default"/>
          <w:rFonts w:cs="FrankRuehl" w:hint="cs"/>
          <w:rtl/>
          <w:lang w:eastAsia="en-US"/>
        </w:rPr>
      </w:pPr>
      <w:bookmarkStart w:id="166" w:name="Seif50"/>
      <w:bookmarkEnd w:id="166"/>
      <w:r>
        <w:rPr>
          <w:lang w:val="he-IL"/>
        </w:rPr>
        <w:pict w14:anchorId="7540F825">
          <v:rect id="_x0000_s2207" style="position:absolute;left:0;text-align:left;margin-left:464.5pt;margin-top:8.05pt;width:75.05pt;height:16pt;z-index:251623424" o:allowincell="f" filled="f" stroked="f" strokecolor="lime" strokeweight=".25pt">
            <v:textbox inset="0,0,0,0">
              <w:txbxContent>
                <w:p w14:paraId="19D408DC" w14:textId="77777777" w:rsidR="00575E31" w:rsidRDefault="00575E31">
                  <w:pPr>
                    <w:spacing w:line="160" w:lineRule="exact"/>
                    <w:jc w:val="left"/>
                    <w:rPr>
                      <w:rFonts w:cs="Miriam" w:hint="cs"/>
                      <w:noProof/>
                      <w:szCs w:val="18"/>
                      <w:rtl/>
                      <w:lang w:eastAsia="en-US"/>
                    </w:rPr>
                  </w:pPr>
                  <w:r>
                    <w:rPr>
                      <w:rFonts w:cs="Miriam" w:hint="cs"/>
                      <w:szCs w:val="18"/>
                      <w:rtl/>
                      <w:lang w:eastAsia="en-US"/>
                    </w:rPr>
                    <w:t>הוראות מעבר לענין עיסוק בשיווק פנסיוני</w:t>
                  </w:r>
                </w:p>
              </w:txbxContent>
            </v:textbox>
            <w10:anchorlock/>
          </v:rect>
        </w:pict>
      </w:r>
      <w:r>
        <w:rPr>
          <w:rStyle w:val="big-number"/>
          <w:rFonts w:hint="cs"/>
          <w:rtl/>
          <w:lang w:eastAsia="en-US"/>
        </w:rPr>
        <w:t>50</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(1)</w:t>
      </w:r>
      <w:r>
        <w:rPr>
          <w:rStyle w:val="default"/>
          <w:rFonts w:cs="FrankRuehl" w:hint="cs"/>
          <w:rtl/>
          <w:lang w:eastAsia="en-US"/>
        </w:rPr>
        <w:tab/>
      </w:r>
      <w:r>
        <w:rPr>
          <w:rStyle w:val="default"/>
          <w:rFonts w:cs="FrankRuehl"/>
          <w:rtl/>
          <w:lang w:eastAsia="en-US"/>
        </w:rPr>
        <w:t>מי שערב יום הפרסום היה מועסק על ידי קופת גמל לקיצבה שאינה קופת</w:t>
      </w:r>
      <w:r>
        <w:rPr>
          <w:rStyle w:val="default"/>
          <w:rFonts w:cs="FrankRuehl" w:hint="cs"/>
          <w:rtl/>
          <w:lang w:eastAsia="en-US"/>
        </w:rPr>
        <w:t xml:space="preserve"> </w:t>
      </w:r>
      <w:r>
        <w:rPr>
          <w:rStyle w:val="default"/>
          <w:rFonts w:cs="FrankRuehl"/>
          <w:rtl/>
          <w:lang w:eastAsia="en-US"/>
        </w:rPr>
        <w:t>ביטוח או על ידי גוף שניהל כדין קופה כאמור, ועיקר עיסוקו במסגרת העסקתו</w:t>
      </w:r>
      <w:r>
        <w:rPr>
          <w:rStyle w:val="default"/>
          <w:rFonts w:cs="FrankRuehl" w:hint="cs"/>
          <w:rtl/>
          <w:lang w:eastAsia="en-US"/>
        </w:rPr>
        <w:t xml:space="preserve"> </w:t>
      </w:r>
      <w:r>
        <w:rPr>
          <w:rStyle w:val="default"/>
          <w:rFonts w:cs="FrankRuehl"/>
          <w:rtl/>
          <w:lang w:eastAsia="en-US"/>
        </w:rPr>
        <w:t>כאמור, במשך שלוש שנים רצופות שבתכוף לפני יום הפרסום, היה בשיווק</w:t>
      </w:r>
      <w:r>
        <w:rPr>
          <w:rStyle w:val="default"/>
          <w:rFonts w:cs="FrankRuehl" w:hint="cs"/>
          <w:rtl/>
          <w:lang w:eastAsia="en-US"/>
        </w:rPr>
        <w:t xml:space="preserve"> </w:t>
      </w:r>
      <w:r>
        <w:rPr>
          <w:rStyle w:val="default"/>
          <w:rFonts w:cs="FrankRuehl"/>
          <w:rtl/>
          <w:lang w:eastAsia="en-US"/>
        </w:rPr>
        <w:t>פנסיוני בישראל של קופת גמל לקיצבה שאינה קופת ביטוח, יהיה פטור,</w:t>
      </w:r>
      <w:r>
        <w:rPr>
          <w:rStyle w:val="default"/>
          <w:rFonts w:cs="FrankRuehl" w:hint="cs"/>
          <w:rtl/>
          <w:lang w:eastAsia="en-US"/>
        </w:rPr>
        <w:t xml:space="preserve"> </w:t>
      </w:r>
      <w:r>
        <w:rPr>
          <w:rStyle w:val="default"/>
          <w:rFonts w:cs="FrankRuehl"/>
          <w:rtl/>
          <w:lang w:eastAsia="en-US"/>
        </w:rPr>
        <w:t>בבחינות לפי סעיף 6(א)(4) לצורך קבלת רישיון סוכן שיווק פנסיוני, משאלות</w:t>
      </w:r>
      <w:r>
        <w:rPr>
          <w:rStyle w:val="default"/>
          <w:rFonts w:cs="FrankRuehl" w:hint="cs"/>
          <w:rtl/>
          <w:lang w:eastAsia="en-US"/>
        </w:rPr>
        <w:t xml:space="preserve"> </w:t>
      </w:r>
      <w:r>
        <w:rPr>
          <w:rStyle w:val="default"/>
          <w:rFonts w:cs="FrankRuehl"/>
          <w:rtl/>
          <w:lang w:eastAsia="en-US"/>
        </w:rPr>
        <w:t xml:space="preserve">שכל ענינן המוצרים הפנסיוניים שלגביהם עסק בשיווק פנסיוני כאמור, וכן יהיה פטור מחובת התמחות לפי סעיף </w:t>
      </w:r>
      <w:r>
        <w:rPr>
          <w:rStyle w:val="default"/>
          <w:rFonts w:cs="FrankRuehl" w:hint="cs"/>
          <w:rtl/>
          <w:lang w:eastAsia="en-US"/>
        </w:rPr>
        <w:br/>
      </w:r>
      <w:r>
        <w:rPr>
          <w:rStyle w:val="default"/>
          <w:rFonts w:cs="FrankRuehl"/>
          <w:rtl/>
          <w:lang w:eastAsia="en-US"/>
        </w:rPr>
        <w:t>6(א)</w:t>
      </w:r>
      <w:r>
        <w:rPr>
          <w:rStyle w:val="default"/>
          <w:rFonts w:cs="FrankRuehl" w:hint="cs"/>
          <w:rtl/>
          <w:lang w:eastAsia="en-US"/>
        </w:rPr>
        <w:t>(</w:t>
      </w:r>
      <w:r>
        <w:rPr>
          <w:rStyle w:val="default"/>
          <w:rFonts w:cs="FrankRuehl"/>
          <w:rtl/>
          <w:lang w:eastAsia="en-US"/>
        </w:rPr>
        <w:t>5).</w:t>
      </w:r>
    </w:p>
    <w:p w14:paraId="6E57BDEE"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מי שערב יום הפרסום היה מועסק על ידי מבטח, ועיקר עיסוקו במשך שלוש</w:t>
      </w:r>
      <w:r>
        <w:rPr>
          <w:rStyle w:val="default"/>
          <w:rFonts w:cs="FrankRuehl" w:hint="cs"/>
          <w:rtl/>
          <w:lang w:eastAsia="en-US"/>
        </w:rPr>
        <w:t xml:space="preserve"> </w:t>
      </w:r>
      <w:r>
        <w:rPr>
          <w:rStyle w:val="default"/>
          <w:rFonts w:cs="FrankRuehl"/>
          <w:rtl/>
          <w:lang w:eastAsia="en-US"/>
        </w:rPr>
        <w:t>שנים רצופות שבתכוף לפני המועד האמור, היה בשיווק פנסיוני בישראל של סוג</w:t>
      </w:r>
      <w:r>
        <w:rPr>
          <w:rStyle w:val="default"/>
          <w:rFonts w:cs="FrankRuehl" w:hint="cs"/>
          <w:rtl/>
          <w:lang w:eastAsia="en-US"/>
        </w:rPr>
        <w:t xml:space="preserve"> </w:t>
      </w:r>
      <w:r>
        <w:rPr>
          <w:rStyle w:val="default"/>
          <w:rFonts w:cs="FrankRuehl"/>
          <w:rtl/>
          <w:lang w:eastAsia="en-US"/>
        </w:rPr>
        <w:t>מוצר פנסיוני המנוי בפסקאות (4) עד (6) להגדרה "סוג מוצר פנסיוני", יהיה פטור,</w:t>
      </w:r>
      <w:r>
        <w:rPr>
          <w:rStyle w:val="default"/>
          <w:rFonts w:cs="FrankRuehl" w:hint="cs"/>
          <w:rtl/>
          <w:lang w:eastAsia="en-US"/>
        </w:rPr>
        <w:t xml:space="preserve"> </w:t>
      </w:r>
      <w:r>
        <w:rPr>
          <w:rStyle w:val="default"/>
          <w:rFonts w:cs="FrankRuehl"/>
          <w:rtl/>
          <w:lang w:eastAsia="en-US"/>
        </w:rPr>
        <w:t>בבחינות לפי סעיף 6(א)(4) לצורך קבלת רישיון סוכן שיווק פנסיוני, משאלות שכל</w:t>
      </w:r>
      <w:r>
        <w:rPr>
          <w:rStyle w:val="default"/>
          <w:rFonts w:cs="FrankRuehl" w:hint="cs"/>
          <w:rtl/>
          <w:lang w:eastAsia="en-US"/>
        </w:rPr>
        <w:t xml:space="preserve"> </w:t>
      </w:r>
      <w:r>
        <w:rPr>
          <w:rStyle w:val="default"/>
          <w:rFonts w:cs="FrankRuehl"/>
          <w:rtl/>
          <w:lang w:eastAsia="en-US"/>
        </w:rPr>
        <w:t>ענינן המוצרים הפנסיוניים שלגביהם עסק בשיווק פנסיוני כאמור, וכן יהיה פטור מחובת התמחות לפי סעיף 6(א)(5).</w:t>
      </w:r>
    </w:p>
    <w:p w14:paraId="371E55D6" w14:textId="77777777" w:rsidR="003E1701" w:rsidRDefault="003E1701">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מי שערב יום הפרסום היה מועסק על ידי קופת גמל שאינה קופת גמל</w:t>
      </w:r>
      <w:r>
        <w:rPr>
          <w:rStyle w:val="default"/>
          <w:rFonts w:cs="FrankRuehl" w:hint="cs"/>
          <w:rtl/>
          <w:lang w:eastAsia="en-US"/>
        </w:rPr>
        <w:t xml:space="preserve"> </w:t>
      </w:r>
      <w:r>
        <w:rPr>
          <w:rStyle w:val="default"/>
          <w:rFonts w:cs="FrankRuehl"/>
          <w:rtl/>
          <w:lang w:eastAsia="en-US"/>
        </w:rPr>
        <w:t>לקיצבה ואינה קופת ביטוח או על ידי מי שניהל כדין קופת גמל כאמור, ועיקר</w:t>
      </w:r>
      <w:r>
        <w:rPr>
          <w:rStyle w:val="default"/>
          <w:rFonts w:cs="FrankRuehl" w:hint="cs"/>
          <w:rtl/>
          <w:lang w:eastAsia="en-US"/>
        </w:rPr>
        <w:t xml:space="preserve"> </w:t>
      </w:r>
      <w:r>
        <w:rPr>
          <w:rStyle w:val="default"/>
          <w:rFonts w:cs="FrankRuehl"/>
          <w:rtl/>
          <w:lang w:eastAsia="en-US"/>
        </w:rPr>
        <w:t>עיסוקו במשך שלוש שנים רצופות שבתכוף לפני יום הפרסום היה עיסוק</w:t>
      </w:r>
      <w:r>
        <w:rPr>
          <w:rStyle w:val="default"/>
          <w:rFonts w:cs="FrankRuehl" w:hint="cs"/>
          <w:rtl/>
          <w:lang w:eastAsia="en-US"/>
        </w:rPr>
        <w:t xml:space="preserve"> </w:t>
      </w:r>
      <w:r>
        <w:rPr>
          <w:rStyle w:val="default"/>
          <w:rFonts w:cs="FrankRuehl"/>
          <w:rtl/>
          <w:lang w:eastAsia="en-US"/>
        </w:rPr>
        <w:t>כדין בייעוץ השקעות לפי הוראות חוק הסדרת העיסוק בייעוץ השקעות לגבי</w:t>
      </w:r>
      <w:r>
        <w:rPr>
          <w:rStyle w:val="default"/>
          <w:rFonts w:cs="FrankRuehl" w:hint="cs"/>
          <w:rtl/>
          <w:lang w:eastAsia="en-US"/>
        </w:rPr>
        <w:t xml:space="preserve"> </w:t>
      </w:r>
      <w:r>
        <w:rPr>
          <w:rStyle w:val="default"/>
          <w:rFonts w:cs="FrankRuehl"/>
          <w:rtl/>
          <w:lang w:eastAsia="en-US"/>
        </w:rPr>
        <w:t xml:space="preserve">המוצרים הפנסיוניים שבפסקאות </w:t>
      </w:r>
      <w:r>
        <w:rPr>
          <w:rStyle w:val="default"/>
          <w:rFonts w:cs="FrankRuehl" w:hint="cs"/>
          <w:rtl/>
          <w:lang w:eastAsia="en-US"/>
        </w:rPr>
        <w:br/>
      </w:r>
      <w:r>
        <w:rPr>
          <w:rStyle w:val="default"/>
          <w:rFonts w:cs="FrankRuehl"/>
          <w:rtl/>
          <w:lang w:eastAsia="en-US"/>
        </w:rPr>
        <w:t xml:space="preserve">(2), </w:t>
      </w:r>
      <w:r>
        <w:rPr>
          <w:rStyle w:val="default"/>
          <w:rFonts w:cs="FrankRuehl" w:hint="cs"/>
          <w:rtl/>
          <w:lang w:eastAsia="en-US"/>
        </w:rPr>
        <w:t>(</w:t>
      </w:r>
      <w:r>
        <w:rPr>
          <w:rStyle w:val="default"/>
          <w:rFonts w:cs="FrankRuehl"/>
          <w:rtl/>
          <w:lang w:eastAsia="en-US"/>
        </w:rPr>
        <w:t>3), ו</w:t>
      </w:r>
      <w:r>
        <w:rPr>
          <w:rStyle w:val="default"/>
          <w:rFonts w:cs="FrankRuehl" w:hint="cs"/>
          <w:rtl/>
          <w:lang w:eastAsia="en-US"/>
        </w:rPr>
        <w:t>-</w:t>
      </w:r>
      <w:r>
        <w:rPr>
          <w:rStyle w:val="default"/>
          <w:rFonts w:cs="FrankRuehl"/>
          <w:rtl/>
          <w:lang w:eastAsia="en-US"/>
        </w:rPr>
        <w:t>(7) להגדרה "סוג מוצר פנסיוני", יהיה</w:t>
      </w:r>
      <w:r>
        <w:rPr>
          <w:rStyle w:val="default"/>
          <w:rFonts w:cs="FrankRuehl" w:hint="cs"/>
          <w:rtl/>
          <w:lang w:eastAsia="en-US"/>
        </w:rPr>
        <w:t xml:space="preserve"> </w:t>
      </w:r>
      <w:r>
        <w:rPr>
          <w:rStyle w:val="default"/>
          <w:rFonts w:cs="FrankRuehl"/>
          <w:rtl/>
          <w:lang w:eastAsia="en-US"/>
        </w:rPr>
        <w:t>פטור בבחינות לפי סעיף 6(א)(4) לצורך קבלת רישיון שיווק פנסיוני, משאלות שכל</w:t>
      </w:r>
      <w:r>
        <w:rPr>
          <w:rStyle w:val="default"/>
          <w:rFonts w:cs="FrankRuehl" w:hint="cs"/>
          <w:rtl/>
          <w:lang w:eastAsia="en-US"/>
        </w:rPr>
        <w:t xml:space="preserve"> </w:t>
      </w:r>
      <w:r>
        <w:rPr>
          <w:rStyle w:val="default"/>
          <w:rFonts w:cs="FrankRuehl"/>
          <w:rtl/>
          <w:lang w:eastAsia="en-US"/>
        </w:rPr>
        <w:t xml:space="preserve">ענינן המוצרים הפנסיוניים שלגביהם עסק בייעוץ כאמור, וכן יהיה פטור מחובת התמחות לפי הוראות סעיף </w:t>
      </w:r>
      <w:r>
        <w:rPr>
          <w:rStyle w:val="default"/>
          <w:rFonts w:cs="FrankRuehl" w:hint="cs"/>
          <w:rtl/>
          <w:lang w:eastAsia="en-US"/>
        </w:rPr>
        <w:br/>
      </w:r>
      <w:r>
        <w:rPr>
          <w:rStyle w:val="default"/>
          <w:rFonts w:cs="FrankRuehl"/>
          <w:rtl/>
          <w:lang w:eastAsia="en-US"/>
        </w:rPr>
        <w:t>6(א)(5);</w:t>
      </w:r>
    </w:p>
    <w:p w14:paraId="21CFCEAE"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מי שערב יום הפרסום היה מועסק על ידי קופת גמל שאינה קופת גמל לקיצבה ואינה קופת ביטוח או על ידי מי שניהל כדין קופת גמל כאמור, ועיקר עיסוקו במסגרת</w:t>
      </w:r>
      <w:r>
        <w:rPr>
          <w:rStyle w:val="default"/>
          <w:rFonts w:cs="FrankRuehl" w:hint="cs"/>
          <w:rtl/>
          <w:lang w:eastAsia="en-US"/>
        </w:rPr>
        <w:t xml:space="preserve"> </w:t>
      </w:r>
      <w:r>
        <w:rPr>
          <w:rStyle w:val="default"/>
          <w:rFonts w:cs="FrankRuehl"/>
          <w:rtl/>
          <w:lang w:eastAsia="en-US"/>
        </w:rPr>
        <w:t>העסקתו כאמור, במשך שלוש שנים רצופות שבתכוף לפני יום הפרסום, היה בקבלת</w:t>
      </w:r>
      <w:r>
        <w:rPr>
          <w:rStyle w:val="default"/>
          <w:rFonts w:cs="FrankRuehl" w:hint="cs"/>
          <w:rtl/>
          <w:lang w:eastAsia="en-US"/>
        </w:rPr>
        <w:t xml:space="preserve"> </w:t>
      </w:r>
      <w:r>
        <w:rPr>
          <w:rStyle w:val="default"/>
          <w:rFonts w:cs="FrankRuehl"/>
          <w:rtl/>
          <w:lang w:eastAsia="en-US"/>
        </w:rPr>
        <w:t>הוראות מאחרים לביצוע עסקאות בעבורם לגבי סוג מוצר פנסיוני המנוי בפסקאות (2),</w:t>
      </w:r>
      <w:r>
        <w:rPr>
          <w:rStyle w:val="default"/>
          <w:rFonts w:cs="FrankRuehl" w:hint="cs"/>
          <w:rtl/>
          <w:lang w:eastAsia="en-US"/>
        </w:rPr>
        <w:t xml:space="preserve"> </w:t>
      </w:r>
      <w:r>
        <w:rPr>
          <w:rStyle w:val="default"/>
          <w:rFonts w:cs="FrankRuehl"/>
          <w:rtl/>
          <w:lang w:eastAsia="en-US"/>
        </w:rPr>
        <w:t>(3) או (7) להגדרה "סוג מוצר פנסיוני" ולגבי מי שהיה מועסק כאמור אצל חברה מנהלת</w:t>
      </w:r>
      <w:r>
        <w:rPr>
          <w:rStyle w:val="default"/>
          <w:rFonts w:cs="FrankRuehl" w:hint="cs"/>
          <w:rtl/>
          <w:lang w:eastAsia="en-US"/>
        </w:rPr>
        <w:t xml:space="preserve"> </w:t>
      </w:r>
      <w:r>
        <w:rPr>
          <w:rStyle w:val="default"/>
          <w:rFonts w:cs="FrankRuehl"/>
          <w:rtl/>
          <w:lang w:eastAsia="en-US"/>
        </w:rPr>
        <w:t>שאושרה פחות משלוש שנים לפני יום הפרסום עיקר עיסוקו במסגרת העסקתו כאמור במשך שנה רצופה שבתכוף לפני יום הפרסום, רשאי, על אף הוראות סעיף 13 וכל עוד אינו רשאי לעסוק בשיווק פנסיוני לפי הוראות סעיף 3(1) או (2), להמשיך ולעסוק, במסגרת העסקתו כאמור, באותן פעולות, למשך שנתיים וחצי מיום התחילה.</w:t>
      </w:r>
    </w:p>
    <w:p w14:paraId="3C38BE2E" w14:textId="77777777" w:rsidR="003E1701" w:rsidRDefault="003E170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על אף הוראות סעיף 3(3), גוף מוסדי שערב יום הפרסום שלט בתאגיד בנקאי או</w:t>
      </w:r>
      <w:r>
        <w:rPr>
          <w:rStyle w:val="default"/>
          <w:rFonts w:cs="FrankRuehl" w:hint="cs"/>
          <w:rtl/>
          <w:lang w:eastAsia="en-US"/>
        </w:rPr>
        <w:t xml:space="preserve"> </w:t>
      </w:r>
      <w:r>
        <w:rPr>
          <w:rStyle w:val="default"/>
          <w:rFonts w:cs="FrankRuehl"/>
          <w:rtl/>
          <w:lang w:eastAsia="en-US"/>
        </w:rPr>
        <w:t>נשלט בידי מי ששלט בתאגיד בנקאי, רשאי לעסוק בשיווק פנסיוני בהתאם להוראות אותו סעיף, למשך שנתיים וחצי מיום התחילה.</w:t>
      </w:r>
    </w:p>
    <w:p w14:paraId="67E4C3CC" w14:textId="77777777" w:rsidR="003E1701" w:rsidRDefault="003E1701">
      <w:pPr>
        <w:pStyle w:val="P00"/>
        <w:spacing w:before="72"/>
        <w:ind w:left="0" w:right="1134"/>
        <w:rPr>
          <w:rStyle w:val="default"/>
          <w:rFonts w:cs="FrankRuehl" w:hint="cs"/>
          <w:rtl/>
        </w:rPr>
      </w:pPr>
      <w:bookmarkStart w:id="167" w:name="Seif51"/>
      <w:bookmarkEnd w:id="167"/>
      <w:r>
        <w:rPr>
          <w:lang w:val="he-IL"/>
        </w:rPr>
        <w:pict w14:anchorId="587C99AD">
          <v:rect id="_x0000_s2208" style="position:absolute;left:0;text-align:left;margin-left:464.5pt;margin-top:8.05pt;width:75.05pt;height:25.2pt;z-index:251624448" o:allowincell="f" filled="f" stroked="f" strokecolor="lime" strokeweight=".25pt">
            <v:textbox inset="0,0,0,0">
              <w:txbxContent>
                <w:p w14:paraId="0A832CB9" w14:textId="77777777" w:rsidR="00575E31" w:rsidRDefault="00575E31">
                  <w:pPr>
                    <w:spacing w:line="160" w:lineRule="exact"/>
                    <w:jc w:val="left"/>
                    <w:rPr>
                      <w:rFonts w:cs="Miriam" w:hint="cs"/>
                      <w:noProof/>
                      <w:szCs w:val="18"/>
                      <w:rtl/>
                      <w:lang w:eastAsia="en-US"/>
                    </w:rPr>
                  </w:pPr>
                  <w:r>
                    <w:rPr>
                      <w:rFonts w:cs="Miriam" w:hint="cs"/>
                      <w:szCs w:val="18"/>
                      <w:rtl/>
                      <w:lang w:eastAsia="en-US"/>
                    </w:rPr>
                    <w:t>הוראת מעבר לענין שימוש במילים "ייעוץ" ו"פנסיוני"</w:t>
                  </w:r>
                </w:p>
              </w:txbxContent>
            </v:textbox>
            <w10:anchorlock/>
          </v:rect>
        </w:pict>
      </w:r>
      <w:r>
        <w:rPr>
          <w:rStyle w:val="big-number"/>
          <w:rFonts w:hint="cs"/>
          <w:rtl/>
          <w:lang w:eastAsia="en-US"/>
        </w:rPr>
        <w:t>51</w:t>
      </w:r>
      <w:r>
        <w:rPr>
          <w:rStyle w:val="default"/>
          <w:rFonts w:cs="FrankRuehl"/>
          <w:rtl/>
        </w:rPr>
        <w:t>.</w:t>
      </w:r>
      <w:r>
        <w:rPr>
          <w:rStyle w:val="default"/>
          <w:rFonts w:cs="FrankRuehl"/>
          <w:rtl/>
        </w:rPr>
        <w:tab/>
        <w:t>על אף הוראות סעיף 24(ב), מי שערב יום התחילה השתמש בצירוף המילים "ייעוץ"</w:t>
      </w:r>
      <w:r>
        <w:rPr>
          <w:rStyle w:val="default"/>
          <w:rFonts w:cs="FrankRuehl" w:hint="cs"/>
          <w:rtl/>
        </w:rPr>
        <w:t xml:space="preserve"> </w:t>
      </w:r>
      <w:r>
        <w:rPr>
          <w:rStyle w:val="default"/>
          <w:rFonts w:cs="FrankRuehl"/>
          <w:rtl/>
        </w:rPr>
        <w:t>ו"פנסיוני" או בצירוף נגזרותיהן של מילים אלה, בשם שבו הוא מנהל את עסקיו או בפרסום</w:t>
      </w:r>
      <w:r>
        <w:rPr>
          <w:rStyle w:val="default"/>
          <w:rFonts w:cs="FrankRuehl" w:hint="cs"/>
          <w:rtl/>
        </w:rPr>
        <w:t xml:space="preserve"> </w:t>
      </w:r>
      <w:r>
        <w:rPr>
          <w:rStyle w:val="default"/>
          <w:rFonts w:cs="FrankRuehl"/>
          <w:rtl/>
        </w:rPr>
        <w:t>מטעמו, רשאי להמשיך ולעשות שימוש כאמור אלא אם כן עיסוקו בייעוץ פנסיוני לפי חוק זה ואין בידו רישיון יועץ פנסיוני לפי חוק זה.</w:t>
      </w:r>
    </w:p>
    <w:p w14:paraId="4E386830" w14:textId="77777777" w:rsidR="003E1701" w:rsidRDefault="003E1701">
      <w:pPr>
        <w:pStyle w:val="P00"/>
        <w:spacing w:before="72"/>
        <w:ind w:left="0" w:right="1134"/>
        <w:rPr>
          <w:rStyle w:val="default"/>
          <w:rFonts w:cs="FrankRuehl" w:hint="cs"/>
          <w:rtl/>
        </w:rPr>
      </w:pPr>
      <w:bookmarkStart w:id="168" w:name="Seif52"/>
      <w:bookmarkEnd w:id="168"/>
      <w:r>
        <w:rPr>
          <w:lang w:val="he-IL"/>
        </w:rPr>
        <w:pict w14:anchorId="3F2073F7">
          <v:rect id="_x0000_s2209" style="position:absolute;left:0;text-align:left;margin-left:464.5pt;margin-top:8.05pt;width:75.05pt;height:8.6pt;z-index:251625472" o:allowincell="f" filled="f" stroked="f" strokecolor="lime" strokeweight=".25pt">
            <v:textbox inset="0,0,0,0">
              <w:txbxContent>
                <w:p w14:paraId="660A0B3A" w14:textId="77777777" w:rsidR="00575E31" w:rsidRDefault="00575E31">
                  <w:pPr>
                    <w:spacing w:line="160" w:lineRule="exact"/>
                    <w:jc w:val="left"/>
                    <w:rPr>
                      <w:rFonts w:cs="Miriam" w:hint="cs"/>
                      <w:noProof/>
                      <w:szCs w:val="18"/>
                      <w:rtl/>
                      <w:lang w:eastAsia="en-US"/>
                    </w:rPr>
                  </w:pPr>
                  <w:r>
                    <w:rPr>
                      <w:rFonts w:cs="Miriam" w:hint="cs"/>
                      <w:szCs w:val="18"/>
                      <w:rtl/>
                      <w:lang w:eastAsia="en-US"/>
                    </w:rPr>
                    <w:t>הוראות שעה</w:t>
                  </w:r>
                </w:p>
              </w:txbxContent>
            </v:textbox>
            <w10:anchorlock/>
          </v:rect>
        </w:pict>
      </w:r>
      <w:r>
        <w:rPr>
          <w:rStyle w:val="big-number"/>
          <w:rFonts w:hint="cs"/>
          <w:rtl/>
          <w:lang w:eastAsia="en-US"/>
        </w:rPr>
        <w:t>52</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בתקופה שמיום התחילה עד יום כ"ד בטבת התשע"א (31 בדצמבר 2010)</w:t>
      </w:r>
      <w:r>
        <w:rPr>
          <w:rStyle w:val="default"/>
          <w:rFonts w:cs="FrankRuehl" w:hint="cs"/>
          <w:rtl/>
        </w:rPr>
        <w:t xml:space="preserve"> </w:t>
      </w:r>
      <w:r>
        <w:rPr>
          <w:rStyle w:val="default"/>
          <w:rFonts w:cs="FrankRuehl"/>
          <w:rtl/>
        </w:rPr>
        <w:t>התקשרות בהסכם חריג בין יועץ פנסיוני לגוף מוסדי טעונה, נוסף על אישור לפי סעיף 18(א), גם אישור הממונה על הגבלים עסקיים.</w:t>
      </w:r>
    </w:p>
    <w:p w14:paraId="6501D5AC" w14:textId="77777777" w:rsidR="003E1701" w:rsidRDefault="003E1701">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בסעיף 5(ד) ובסעיף 11(א), הממונה רשאי לתת רישיון יועץ פנסיוני</w:t>
      </w:r>
      <w:r>
        <w:rPr>
          <w:rStyle w:val="default"/>
          <w:rFonts w:cs="FrankRuehl" w:hint="cs"/>
          <w:rtl/>
        </w:rPr>
        <w:t xml:space="preserve"> </w:t>
      </w:r>
      <w:r>
        <w:rPr>
          <w:rStyle w:val="default"/>
          <w:rFonts w:cs="FrankRuehl"/>
          <w:rtl/>
        </w:rPr>
        <w:t>למבקש שהוא תאגיד בנקאי שההון העצמי שלו ושל תאגידים בנקאיים השולטים בו והנשלטים בידו אינו עולה על 10 מיליארד שקלים חדשים –</w:t>
      </w:r>
    </w:p>
    <w:p w14:paraId="126F1854" w14:textId="77777777" w:rsidR="003E1701" w:rsidRDefault="003E170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השולט או המחזיק יותר מעשרה אחוזים מסוג מסוים של אמצעי שליטה</w:t>
      </w:r>
      <w:r>
        <w:rPr>
          <w:rStyle w:val="default"/>
          <w:rFonts w:cs="FrankRuehl" w:hint="cs"/>
          <w:rtl/>
        </w:rPr>
        <w:t xml:space="preserve"> </w:t>
      </w:r>
      <w:r>
        <w:rPr>
          <w:rStyle w:val="default"/>
          <w:rFonts w:cs="FrankRuehl"/>
          <w:rtl/>
        </w:rPr>
        <w:t>במשווק השקעות כהגדרתו בחוק הסדרת העיסוק בייעוץ השקעות שהוא מנהל קרן כהגדרתו בחוק השקעות משותפות בנאמנות, התשנ"ד</w:t>
      </w:r>
      <w:r>
        <w:rPr>
          <w:rStyle w:val="default"/>
          <w:rFonts w:cs="FrankRuehl" w:hint="cs"/>
          <w:rtl/>
        </w:rPr>
        <w:t>-1994</w:t>
      </w:r>
      <w:r>
        <w:rPr>
          <w:rStyle w:val="default"/>
          <w:rFonts w:cs="FrankRuehl"/>
          <w:rtl/>
        </w:rPr>
        <w:t xml:space="preserve"> (בסעיף זה – מנהל קרן) בתקופה שבה מותר לתאגיד הבנקאי לשלוט או להחזיק אמצעי שליטה בגוף כאמור על פי כל דין;</w:t>
      </w:r>
    </w:p>
    <w:p w14:paraId="4B05171F" w14:textId="77777777" w:rsidR="003E1701" w:rsidRDefault="003E170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המחזיק יותר מעשרה אחוזים מסוג מסוים של אמצעי שליטה בגוף מוסדי או</w:t>
      </w:r>
      <w:r>
        <w:rPr>
          <w:rStyle w:val="default"/>
          <w:rFonts w:cs="FrankRuehl" w:hint="cs"/>
          <w:rtl/>
        </w:rPr>
        <w:t xml:space="preserve"> </w:t>
      </w:r>
      <w:r>
        <w:rPr>
          <w:rStyle w:val="default"/>
          <w:rFonts w:cs="FrankRuehl"/>
          <w:rtl/>
        </w:rPr>
        <w:t>סוכן פנסיוני, שהוא חברה מנהלת, בתקופה שבה מותר לתאגיד הבנקאי להחזיק אמצעי שליטה בגוף כאמור על פי כל דין.</w:t>
      </w:r>
    </w:p>
    <w:p w14:paraId="1D54DA7A" w14:textId="77777777" w:rsidR="003E1701" w:rsidRDefault="003E1701">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רישיון ייעוץ פנסיוני של תאגיד בנקאי יראו אותו כמוגבל בכך שהוא אוסר</w:t>
      </w:r>
      <w:r>
        <w:rPr>
          <w:rStyle w:val="default"/>
          <w:rFonts w:cs="FrankRuehl" w:hint="cs"/>
          <w:rtl/>
        </w:rPr>
        <w:t xml:space="preserve"> </w:t>
      </w:r>
      <w:r>
        <w:rPr>
          <w:rStyle w:val="default"/>
          <w:rFonts w:cs="FrankRuehl"/>
          <w:rtl/>
        </w:rPr>
        <w:t>על התאגיד הבנקאי לתת ייעוץ פנסיוני ביחס למוצר פנסיוני הכלול בסוגי המוצר הפנסיוני בפסקאות (4) עד (6) ו</w:t>
      </w:r>
      <w:r>
        <w:rPr>
          <w:rStyle w:val="default"/>
          <w:rFonts w:cs="FrankRuehl" w:hint="cs"/>
          <w:rtl/>
        </w:rPr>
        <w:t>-</w:t>
      </w:r>
      <w:r>
        <w:rPr>
          <w:rStyle w:val="default"/>
          <w:rFonts w:cs="FrankRuehl"/>
          <w:rtl/>
        </w:rPr>
        <w:t>(8) להגדרה "סוג מוצר פנסיוני" –</w:t>
      </w:r>
    </w:p>
    <w:p w14:paraId="5B4E4878" w14:textId="77777777" w:rsidR="003E1701" w:rsidRDefault="003E1701">
      <w:pPr>
        <w:pStyle w:val="P00"/>
        <w:spacing w:before="72"/>
        <w:ind w:left="1474" w:right="1134"/>
        <w:rPr>
          <w:rStyle w:val="default"/>
          <w:rFonts w:cs="FrankRuehl" w:hint="cs"/>
          <w:rtl/>
        </w:rPr>
      </w:pPr>
      <w:r>
        <w:rPr>
          <w:rtl/>
          <w:lang w:val="he-IL"/>
        </w:rPr>
        <w:pict w14:anchorId="5B0D96B5">
          <v:shape id="_x0000_s2257" type="#_x0000_t202" style="position:absolute;left:0;text-align:left;margin-left:470.25pt;margin-top:7.1pt;width:1in;height:16.8pt;z-index:251635712" filled="f" stroked="f">
            <v:textbox inset="1mm,0,1mm,0">
              <w:txbxContent>
                <w:p w14:paraId="63636B96" w14:textId="77777777" w:rsidR="00575E31" w:rsidRDefault="00575E31">
                  <w:pPr>
                    <w:spacing w:line="160" w:lineRule="exact"/>
                    <w:jc w:val="left"/>
                    <w:rPr>
                      <w:rFonts w:cs="Miriam" w:hint="cs"/>
                      <w:noProof/>
                      <w:szCs w:val="18"/>
                      <w:rtl/>
                      <w:lang w:eastAsia="en-US"/>
                    </w:rPr>
                  </w:pPr>
                  <w:r>
                    <w:rPr>
                      <w:rFonts w:cs="Miriam" w:hint="cs"/>
                      <w:szCs w:val="18"/>
                      <w:rtl/>
                      <w:lang w:eastAsia="en-US"/>
                    </w:rPr>
                    <w:t>(תיקון מס' 1) תשס"ח-2008</w:t>
                  </w:r>
                </w:p>
              </w:txbxContent>
            </v:textbox>
          </v:shape>
        </w:pict>
      </w:r>
      <w:r>
        <w:rPr>
          <w:rStyle w:val="default"/>
          <w:rFonts w:cs="FrankRuehl"/>
          <w:rtl/>
        </w:rPr>
        <w:t>(א)</w:t>
      </w:r>
      <w:r>
        <w:rPr>
          <w:rStyle w:val="default"/>
          <w:rFonts w:cs="FrankRuehl" w:hint="cs"/>
          <w:rtl/>
        </w:rPr>
        <w:tab/>
      </w:r>
      <w:r>
        <w:rPr>
          <w:rStyle w:val="default"/>
          <w:rFonts w:cs="FrankRuehl"/>
          <w:rtl/>
        </w:rPr>
        <w:t xml:space="preserve">בתאגיד בנקאי שההון העצמי שלו ושל תאגידים בנקאיים השולטים בו והנשלטים בידו עולה על 10 מיליארד שקלים חדשים – עד למועד שבו התקיימו בו לראשונה </w:t>
      </w:r>
      <w:r>
        <w:rPr>
          <w:rStyle w:val="default"/>
          <w:rFonts w:cs="FrankRuehl" w:hint="cs"/>
          <w:rtl/>
        </w:rPr>
        <w:t xml:space="preserve">כל התנאים שבסעיף 11(א)(1) עד (4), אך </w:t>
      </w:r>
      <w:r>
        <w:rPr>
          <w:rStyle w:val="default"/>
          <w:rFonts w:cs="FrankRuehl"/>
          <w:rtl/>
        </w:rPr>
        <w:t>–</w:t>
      </w:r>
    </w:p>
    <w:p w14:paraId="653F0EBD" w14:textId="77777777" w:rsidR="003E1701" w:rsidRDefault="003E1701">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לא לפני ה' בטבת התשס"ט (1 בינואר 2009) </w:t>
      </w:r>
      <w:r>
        <w:rPr>
          <w:rStyle w:val="default"/>
          <w:rFonts w:cs="FrankRuehl"/>
          <w:rtl/>
        </w:rPr>
        <w:t>–</w:t>
      </w:r>
      <w:r>
        <w:rPr>
          <w:rStyle w:val="default"/>
          <w:rFonts w:cs="FrankRuehl" w:hint="cs"/>
          <w:rtl/>
        </w:rPr>
        <w:t xml:space="preserve"> לעניין מתן ייעוץ ביישובים המנויים בתוספת;</w:t>
      </w:r>
    </w:p>
    <w:p w14:paraId="3F255F1F" w14:textId="77777777" w:rsidR="003E1701" w:rsidRDefault="003E1701">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לא לפני ז' בניסן התשס"ט (1 באפריל 2009) </w:t>
      </w:r>
      <w:r>
        <w:rPr>
          <w:rStyle w:val="default"/>
          <w:rFonts w:cs="FrankRuehl"/>
          <w:rtl/>
        </w:rPr>
        <w:t>–</w:t>
      </w:r>
      <w:r>
        <w:rPr>
          <w:rStyle w:val="default"/>
          <w:rFonts w:cs="FrankRuehl" w:hint="cs"/>
          <w:rtl/>
        </w:rPr>
        <w:t xml:space="preserve"> לעניין מתן ייעוץ ביישובים שאינם מנויים בתוספת;</w:t>
      </w:r>
    </w:p>
    <w:p w14:paraId="17BF08C6" w14:textId="77777777" w:rsidR="003E1701" w:rsidRDefault="003E1701">
      <w:pPr>
        <w:pStyle w:val="P00"/>
        <w:spacing w:before="72"/>
        <w:ind w:left="1474" w:right="1134"/>
        <w:rPr>
          <w:rStyle w:val="default"/>
          <w:rFonts w:cs="FrankRuehl" w:hint="cs"/>
          <w:rtl/>
        </w:rPr>
      </w:pPr>
      <w:r>
        <w:rPr>
          <w:rtl/>
          <w:lang w:val="he-IL"/>
        </w:rPr>
        <w:pict w14:anchorId="335B7EA3">
          <v:shape id="_x0000_s2258" type="#_x0000_t202" style="position:absolute;left:0;text-align:left;margin-left:470.25pt;margin-top:7.1pt;width:1in;height:16.8pt;z-index:251636736" filled="f" stroked="f">
            <v:textbox inset="1mm,0,1mm,0">
              <w:txbxContent>
                <w:p w14:paraId="7EDE9736" w14:textId="77777777" w:rsidR="00575E31" w:rsidRDefault="00575E31">
                  <w:pPr>
                    <w:spacing w:line="160" w:lineRule="exact"/>
                    <w:jc w:val="left"/>
                    <w:rPr>
                      <w:rFonts w:cs="Miriam" w:hint="cs"/>
                      <w:noProof/>
                      <w:szCs w:val="18"/>
                      <w:rtl/>
                      <w:lang w:eastAsia="en-US"/>
                    </w:rPr>
                  </w:pPr>
                  <w:r>
                    <w:rPr>
                      <w:rFonts w:cs="Miriam" w:hint="cs"/>
                      <w:szCs w:val="18"/>
                      <w:rtl/>
                      <w:lang w:eastAsia="en-US"/>
                    </w:rPr>
                    <w:t>(תיקון מס' 1) תשס"ח-2008</w:t>
                  </w:r>
                </w:p>
              </w:txbxContent>
            </v:textbox>
          </v:shape>
        </w:pict>
      </w:r>
      <w:r>
        <w:rPr>
          <w:rStyle w:val="default"/>
          <w:rFonts w:cs="FrankRuehl"/>
          <w:rtl/>
        </w:rPr>
        <w:t>(ב)</w:t>
      </w:r>
      <w:r>
        <w:rPr>
          <w:rStyle w:val="default"/>
          <w:rFonts w:cs="FrankRuehl" w:hint="cs"/>
          <w:rtl/>
        </w:rPr>
        <w:tab/>
      </w:r>
      <w:r>
        <w:rPr>
          <w:rStyle w:val="default"/>
          <w:rFonts w:cs="FrankRuehl"/>
          <w:rtl/>
        </w:rPr>
        <w:t>בתאגיד בנקאי שההון העצמי שלו ושל תאגידים בנקאיים השולטים בו והנשלטים בידו אינו עולה על 10 מיליארד שקלים חדשים –</w:t>
      </w:r>
      <w:r>
        <w:rPr>
          <w:rStyle w:val="default"/>
          <w:rFonts w:cs="FrankRuehl" w:hint="cs"/>
          <w:rtl/>
        </w:rPr>
        <w:t xml:space="preserve"> </w:t>
      </w:r>
      <w:r>
        <w:rPr>
          <w:rStyle w:val="default"/>
          <w:rFonts w:cs="FrankRuehl"/>
          <w:rtl/>
        </w:rPr>
        <w:t xml:space="preserve">לא לפני </w:t>
      </w:r>
      <w:r>
        <w:rPr>
          <w:rStyle w:val="default"/>
          <w:rFonts w:cs="FrankRuehl" w:hint="cs"/>
          <w:rtl/>
        </w:rPr>
        <w:t>ה'</w:t>
      </w:r>
      <w:r>
        <w:rPr>
          <w:rStyle w:val="default"/>
          <w:rFonts w:cs="FrankRuehl"/>
          <w:rtl/>
        </w:rPr>
        <w:t xml:space="preserve"> בטבת התש</w:t>
      </w:r>
      <w:r>
        <w:rPr>
          <w:rStyle w:val="default"/>
          <w:rFonts w:cs="FrankRuehl" w:hint="cs"/>
          <w:rtl/>
        </w:rPr>
        <w:t>ס"ט</w:t>
      </w:r>
      <w:r>
        <w:rPr>
          <w:rStyle w:val="default"/>
          <w:rFonts w:cs="FrankRuehl"/>
          <w:rtl/>
        </w:rPr>
        <w:t xml:space="preserve"> (</w:t>
      </w:r>
      <w:r>
        <w:rPr>
          <w:rStyle w:val="default"/>
          <w:rFonts w:cs="FrankRuehl" w:hint="cs"/>
          <w:rtl/>
        </w:rPr>
        <w:t>1 בינואר</w:t>
      </w:r>
      <w:r>
        <w:rPr>
          <w:rStyle w:val="default"/>
          <w:rFonts w:cs="FrankRuehl"/>
          <w:rtl/>
        </w:rPr>
        <w:t xml:space="preserve"> 2009).</w:t>
      </w:r>
    </w:p>
    <w:p w14:paraId="16C0459C" w14:textId="77777777" w:rsidR="003E1701" w:rsidRDefault="003E170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בתקופת שבה רואים רישיון יועץ פנסיוני של תאגיד בנקאי כמוגבל, יחולו הוראות אלה:</w:t>
      </w:r>
    </w:p>
    <w:p w14:paraId="693B358E" w14:textId="77777777" w:rsidR="003E1701" w:rsidRDefault="003E1701">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בעל הרשיון יודיע ללקוח, לפני תחילת מתן ייעוץ פנסיוני, כי הוא אינו</w:t>
      </w:r>
      <w:r>
        <w:rPr>
          <w:rStyle w:val="default"/>
          <w:rFonts w:cs="FrankRuehl" w:hint="cs"/>
          <w:rtl/>
        </w:rPr>
        <w:t xml:space="preserve"> </w:t>
      </w:r>
      <w:r>
        <w:rPr>
          <w:rStyle w:val="default"/>
          <w:rFonts w:cs="FrankRuehl"/>
          <w:rtl/>
        </w:rPr>
        <w:t>רשאי לתת ייעוץ פנסיוני בסוגי מוצרים שנאסר עליו לייעץ בהם; הממונה רשאי לתת הוראות בדבר אופן עריכת ההודעה כאמור;</w:t>
      </w:r>
    </w:p>
    <w:p w14:paraId="1F827828" w14:textId="77777777" w:rsidR="003E1701" w:rsidRDefault="003E1701">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בעת בחירת סוג המוצר המתאים ביותר ללקוח יבחן בעל הרישיון את</w:t>
      </w:r>
      <w:r>
        <w:rPr>
          <w:rStyle w:val="default"/>
          <w:rFonts w:cs="FrankRuehl" w:hint="cs"/>
          <w:rtl/>
        </w:rPr>
        <w:t xml:space="preserve"> </w:t>
      </w:r>
      <w:r>
        <w:rPr>
          <w:rStyle w:val="default"/>
          <w:rFonts w:cs="FrankRuehl"/>
          <w:rtl/>
        </w:rPr>
        <w:t>כלל סוגי המוצר הפנסיוני, לרבות אלו שלגביהם אסור לו לעסוק בייעוץ פנסיוני;</w:t>
      </w:r>
    </w:p>
    <w:p w14:paraId="6B485BC3" w14:textId="77777777" w:rsidR="003E1701" w:rsidRDefault="003E1701">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בחירת המוצר הפנסיוני המתאים ביותר ללקוח או הגוף המוסדי</w:t>
      </w:r>
      <w:r>
        <w:rPr>
          <w:rStyle w:val="default"/>
          <w:rFonts w:cs="FrankRuehl" w:hint="cs"/>
          <w:rtl/>
        </w:rPr>
        <w:t xml:space="preserve"> </w:t>
      </w:r>
      <w:r>
        <w:rPr>
          <w:rStyle w:val="default"/>
          <w:rFonts w:cs="FrankRuehl"/>
          <w:rtl/>
        </w:rPr>
        <w:t>המתאים ביותר ללקוח, תהיה מתוך המוצרים הפנסיוניים שלגביהם מותר</w:t>
      </w:r>
      <w:r>
        <w:rPr>
          <w:rStyle w:val="default"/>
          <w:rFonts w:cs="FrankRuehl" w:hint="cs"/>
          <w:rtl/>
        </w:rPr>
        <w:t xml:space="preserve"> </w:t>
      </w:r>
      <w:r>
        <w:rPr>
          <w:rStyle w:val="default"/>
          <w:rFonts w:cs="FrankRuehl"/>
          <w:rtl/>
        </w:rPr>
        <w:t>לו לעסוק בייעוץ פנסיוני, ובלבד שהמוצר הפנסיוני האמור הוא מסוג המוצר הפנסיוני המתאים ביותר ללקוח.</w:t>
      </w:r>
    </w:p>
    <w:p w14:paraId="51F541BF" w14:textId="77777777" w:rsidR="00453A8F" w:rsidRDefault="00453A8F" w:rsidP="00453A8F">
      <w:pPr>
        <w:pStyle w:val="P00"/>
        <w:spacing w:before="72"/>
        <w:ind w:left="0" w:right="1134"/>
        <w:rPr>
          <w:rStyle w:val="default"/>
          <w:rFonts w:cs="FrankRuehl" w:hint="cs"/>
          <w:rtl/>
          <w:lang w:eastAsia="en-US"/>
        </w:rPr>
      </w:pPr>
      <w:r>
        <w:rPr>
          <w:rFonts w:hint="cs"/>
          <w:rtl/>
          <w:lang w:eastAsia="en-US"/>
        </w:rPr>
        <w:pict w14:anchorId="581607BC">
          <v:shape id="_x0000_s2382" type="#_x0000_t202" style="position:absolute;left:0;text-align:left;margin-left:470.25pt;margin-top:7.1pt;width:1in;height:16.8pt;z-index:251732992" filled="f" stroked="f">
            <v:textbox inset="1mm,0,1mm,0">
              <w:txbxContent>
                <w:p w14:paraId="2FB5A612" w14:textId="77777777" w:rsidR="00453A8F" w:rsidRDefault="00453A8F" w:rsidP="00453A8F">
                  <w:pPr>
                    <w:spacing w:line="160" w:lineRule="exact"/>
                    <w:jc w:val="left"/>
                    <w:rPr>
                      <w:rFonts w:cs="Miriam" w:hint="cs"/>
                      <w:szCs w:val="18"/>
                      <w:rtl/>
                      <w:lang w:eastAsia="en-US"/>
                    </w:rPr>
                  </w:pPr>
                  <w:r>
                    <w:rPr>
                      <w:rFonts w:cs="Miriam" w:hint="cs"/>
                      <w:szCs w:val="18"/>
                      <w:rtl/>
                      <w:lang w:eastAsia="en-US"/>
                    </w:rPr>
                    <w:t>(תיקון מס' 6) תשע"ו-2015</w:t>
                  </w:r>
                </w:p>
              </w:txbxContent>
            </v:textbox>
            <w10:anchorlock/>
          </v:shape>
        </w:pict>
      </w:r>
      <w:r>
        <w:rPr>
          <w:rStyle w:val="default"/>
          <w:rFonts w:cs="FrankRuehl" w:hint="cs"/>
          <w:rtl/>
          <w:lang w:eastAsia="en-US"/>
        </w:rPr>
        <w:tab/>
      </w:r>
      <w:r>
        <w:rPr>
          <w:rStyle w:val="default"/>
          <w:rFonts w:cs="FrankRuehl"/>
          <w:rtl/>
          <w:lang w:eastAsia="en-US"/>
        </w:rPr>
        <w:t>(</w:t>
      </w:r>
      <w:r>
        <w:rPr>
          <w:rStyle w:val="default"/>
          <w:rFonts w:cs="FrankRuehl" w:hint="cs"/>
          <w:rtl/>
          <w:lang w:eastAsia="en-US"/>
        </w:rPr>
        <w:t>ד)</w:t>
      </w:r>
      <w:r>
        <w:rPr>
          <w:rStyle w:val="default"/>
          <w:rFonts w:cs="FrankRuehl" w:hint="cs"/>
          <w:rtl/>
          <w:lang w:eastAsia="en-US"/>
        </w:rPr>
        <w:tab/>
        <w:t>עד להתקנת תקנות לפי סעיף 32(ה)(1)(ב) לחוק הפיקוח על קופות גמל יראו לעניין סעיף 19א דמי עמילות המשולמים לסוכן ביטוח פנסיוני לפי סעיף 41(ד) לחוק הפיקוח על הביטוח כעמלת הפצה הנגבית לפי סעיף 32(ה)(1)(ב) לחוק הפיקוח על קופות גמל מגוף מוסדי שלו זיקה למוצר פנסיוני</w:t>
      </w:r>
      <w:r>
        <w:rPr>
          <w:rStyle w:val="default"/>
          <w:rFonts w:cs="FrankRuehl"/>
          <w:rtl/>
          <w:lang w:eastAsia="en-US"/>
        </w:rPr>
        <w:t>.</w:t>
      </w:r>
    </w:p>
    <w:p w14:paraId="48E82A9B" w14:textId="77777777" w:rsidR="003E1701" w:rsidRPr="00350FB2" w:rsidRDefault="003E1701">
      <w:pPr>
        <w:pStyle w:val="P00"/>
        <w:spacing w:before="0"/>
        <w:ind w:left="0" w:right="1134"/>
        <w:rPr>
          <w:rStyle w:val="default"/>
          <w:rFonts w:cs="FrankRuehl" w:hint="cs"/>
          <w:vanish/>
          <w:color w:val="FF0000"/>
          <w:szCs w:val="20"/>
          <w:shd w:val="clear" w:color="auto" w:fill="FFFF99"/>
          <w:rtl/>
          <w:lang w:eastAsia="en-US"/>
        </w:rPr>
      </w:pPr>
      <w:bookmarkStart w:id="169" w:name="Rov174"/>
      <w:r w:rsidRPr="00350FB2">
        <w:rPr>
          <w:rStyle w:val="default"/>
          <w:rFonts w:cs="FrankRuehl" w:hint="cs"/>
          <w:vanish/>
          <w:color w:val="FF0000"/>
          <w:szCs w:val="20"/>
          <w:shd w:val="clear" w:color="auto" w:fill="FFFF99"/>
          <w:rtl/>
          <w:lang w:eastAsia="en-US"/>
        </w:rPr>
        <w:t>מיום 1.1.2008</w:t>
      </w:r>
    </w:p>
    <w:p w14:paraId="0DB75D92" w14:textId="77777777" w:rsidR="003E1701" w:rsidRPr="00350FB2" w:rsidRDefault="003E1701">
      <w:pPr>
        <w:pStyle w:val="P00"/>
        <w:spacing w:before="0"/>
        <w:ind w:left="0" w:right="1134"/>
        <w:rPr>
          <w:rStyle w:val="default"/>
          <w:rFonts w:cs="FrankRuehl" w:hint="cs"/>
          <w:vanish/>
          <w:szCs w:val="20"/>
          <w:shd w:val="clear" w:color="auto" w:fill="FFFF99"/>
          <w:rtl/>
          <w:lang w:eastAsia="en-US"/>
        </w:rPr>
      </w:pPr>
      <w:r w:rsidRPr="00350FB2">
        <w:rPr>
          <w:rStyle w:val="default"/>
          <w:rFonts w:cs="FrankRuehl" w:hint="cs"/>
          <w:b/>
          <w:bCs/>
          <w:vanish/>
          <w:szCs w:val="20"/>
          <w:shd w:val="clear" w:color="auto" w:fill="FFFF99"/>
          <w:rtl/>
          <w:lang w:eastAsia="en-US"/>
        </w:rPr>
        <w:t>תיקון מס' 1</w:t>
      </w:r>
    </w:p>
    <w:p w14:paraId="4E8D54AC" w14:textId="77777777" w:rsidR="003E1701" w:rsidRPr="00350FB2" w:rsidRDefault="003E1701">
      <w:pPr>
        <w:pStyle w:val="P00"/>
        <w:spacing w:before="0"/>
        <w:ind w:left="0" w:right="1134"/>
        <w:rPr>
          <w:rStyle w:val="default"/>
          <w:rFonts w:cs="FrankRuehl" w:hint="cs"/>
          <w:vanish/>
          <w:szCs w:val="20"/>
          <w:shd w:val="clear" w:color="auto" w:fill="FFFF99"/>
          <w:rtl/>
          <w:lang w:eastAsia="en-US"/>
        </w:rPr>
      </w:pPr>
      <w:hyperlink r:id="rId181" w:history="1">
        <w:r w:rsidRPr="00350FB2">
          <w:rPr>
            <w:rStyle w:val="Hyperlink"/>
            <w:rFonts w:hint="cs"/>
            <w:vanish/>
            <w:szCs w:val="20"/>
            <w:shd w:val="clear" w:color="auto" w:fill="FFFF99"/>
            <w:rtl/>
            <w:lang w:eastAsia="en-US"/>
          </w:rPr>
          <w:t>ס"ח תשס"ח מס' 2125</w:t>
        </w:r>
      </w:hyperlink>
      <w:r w:rsidRPr="00350FB2">
        <w:rPr>
          <w:rStyle w:val="default"/>
          <w:rFonts w:cs="FrankRuehl" w:hint="cs"/>
          <w:vanish/>
          <w:szCs w:val="20"/>
          <w:shd w:val="clear" w:color="auto" w:fill="FFFF99"/>
          <w:rtl/>
          <w:lang w:eastAsia="en-US"/>
        </w:rPr>
        <w:t xml:space="preserve"> מיום 1.1.2008 עמ' 120 (</w:t>
      </w:r>
      <w:hyperlink r:id="rId182" w:history="1">
        <w:r w:rsidRPr="00350FB2">
          <w:rPr>
            <w:rStyle w:val="Hyperlink"/>
            <w:rFonts w:hint="cs"/>
            <w:vanish/>
            <w:szCs w:val="20"/>
            <w:shd w:val="clear" w:color="auto" w:fill="FFFF99"/>
            <w:rtl/>
            <w:lang w:eastAsia="en-US"/>
          </w:rPr>
          <w:t>ה"ח 335</w:t>
        </w:r>
      </w:hyperlink>
      <w:r w:rsidRPr="00350FB2">
        <w:rPr>
          <w:rStyle w:val="default"/>
          <w:rFonts w:cs="FrankRuehl" w:hint="cs"/>
          <w:vanish/>
          <w:szCs w:val="20"/>
          <w:shd w:val="clear" w:color="auto" w:fill="FFFF99"/>
          <w:rtl/>
          <w:lang w:eastAsia="en-US"/>
        </w:rPr>
        <w:t>)</w:t>
      </w:r>
    </w:p>
    <w:p w14:paraId="1EF631E3" w14:textId="77777777" w:rsidR="003E1701" w:rsidRPr="00350FB2" w:rsidRDefault="003E1701">
      <w:pPr>
        <w:pStyle w:val="P00"/>
        <w:ind w:left="1021" w:right="1134" w:hanging="1021"/>
        <w:rPr>
          <w:rStyle w:val="default"/>
          <w:rFonts w:cs="FrankRuehl" w:hint="cs"/>
          <w:vanish/>
          <w:sz w:val="22"/>
          <w:szCs w:val="22"/>
          <w:shd w:val="clear" w:color="auto" w:fill="FFFF99"/>
          <w:rtl/>
        </w:rPr>
      </w:pP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(ג)</w:t>
      </w: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(1)</w:t>
      </w: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רישיון ייעוץ פנסיוני של תאגיד בנקאי יראו אותו כמוגבל בכך שהוא אוסר</w:t>
      </w:r>
      <w:r w:rsidRPr="00350FB2">
        <w:rPr>
          <w:rStyle w:val="default"/>
          <w:rFonts w:cs="FrankRuehl" w:hint="cs"/>
          <w:vanish/>
          <w:sz w:val="22"/>
          <w:szCs w:val="22"/>
          <w:shd w:val="clear" w:color="auto" w:fill="FFFF99"/>
          <w:rtl/>
        </w:rPr>
        <w:t xml:space="preserve"> </w:t>
      </w:r>
      <w:r w:rsidRPr="00350FB2">
        <w:rPr>
          <w:rStyle w:val="default"/>
          <w:rFonts w:cs="FrankRuehl"/>
          <w:vanish/>
          <w:sz w:val="22"/>
          <w:szCs w:val="22"/>
          <w:shd w:val="clear" w:color="auto" w:fill="FFFF99"/>
          <w:rtl/>
        </w:rPr>
        <w:t>על התאגיד הבנקאי לתת ייעוץ פנסיוני ביחס למוצר פנסיוני הכלול בסוגי המוצר הפנסיוני בפסקאות (4) עד (6) ו</w:t>
      </w:r>
      <w:r w:rsidRPr="00350FB2">
        <w:rPr>
          <w:rStyle w:val="default"/>
          <w:rFonts w:cs="FrankRuehl" w:hint="cs"/>
          <w:vanish/>
          <w:sz w:val="22"/>
          <w:szCs w:val="22"/>
          <w:shd w:val="clear" w:color="auto" w:fill="FFFF99"/>
          <w:rtl/>
        </w:rPr>
        <w:t>-</w:t>
      </w:r>
      <w:r w:rsidRPr="00350FB2">
        <w:rPr>
          <w:rStyle w:val="default"/>
          <w:rFonts w:cs="FrankRuehl"/>
          <w:vanish/>
          <w:sz w:val="22"/>
          <w:szCs w:val="22"/>
          <w:shd w:val="clear" w:color="auto" w:fill="FFFF99"/>
          <w:rtl/>
        </w:rPr>
        <w:t>(8) להגדרה "סוג מוצר פנסיוני" –</w:t>
      </w:r>
    </w:p>
    <w:p w14:paraId="65E49E6A" w14:textId="77777777" w:rsidR="003E1701" w:rsidRPr="00350FB2" w:rsidRDefault="003E1701">
      <w:pPr>
        <w:pStyle w:val="P00"/>
        <w:spacing w:before="0"/>
        <w:ind w:left="1474" w:right="1134"/>
        <w:rPr>
          <w:rStyle w:val="default"/>
          <w:rFonts w:cs="FrankRuehl" w:hint="cs"/>
          <w:vanish/>
          <w:sz w:val="22"/>
          <w:szCs w:val="22"/>
          <w:u w:val="single"/>
          <w:shd w:val="clear" w:color="auto" w:fill="FFFF99"/>
          <w:rtl/>
        </w:rPr>
      </w:pPr>
      <w:r w:rsidRPr="00350FB2">
        <w:rPr>
          <w:rStyle w:val="default"/>
          <w:rFonts w:cs="FrankRuehl"/>
          <w:vanish/>
          <w:sz w:val="22"/>
          <w:szCs w:val="22"/>
          <w:shd w:val="clear" w:color="auto" w:fill="FFFF99"/>
          <w:rtl/>
        </w:rPr>
        <w:t>(א)</w:t>
      </w: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 xml:space="preserve">בתאגיד בנקאי שההון העצמי שלו ושל תאגידים בנקאיים השולטים בו והנשלטים בידו עולה על 10 מיליארד שקלים חדשים – עד למועד שבו התקיימו בו לראשונה </w:t>
      </w:r>
      <w:r w:rsidRPr="00350FB2">
        <w:rPr>
          <w:rStyle w:val="default"/>
          <w:rFonts w:cs="FrankRuehl"/>
          <w:strike/>
          <w:vanish/>
          <w:sz w:val="22"/>
          <w:szCs w:val="22"/>
          <w:shd w:val="clear" w:color="auto" w:fill="FFFF99"/>
          <w:rtl/>
        </w:rPr>
        <w:t>במשך חמש שנים רצופות כל התנאים שבסעיף 11(א)(1) עד (4);</w:t>
      </w:r>
      <w:r w:rsidRPr="00350FB2">
        <w:rPr>
          <w:rStyle w:val="default"/>
          <w:rFonts w:cs="FrankRuehl" w:hint="cs"/>
          <w:vanish/>
          <w:sz w:val="22"/>
          <w:szCs w:val="22"/>
          <w:shd w:val="clear" w:color="auto" w:fill="FFFF99"/>
          <w:rtl/>
        </w:rPr>
        <w:t xml:space="preserve"> </w:t>
      </w:r>
      <w:r w:rsidRPr="00350FB2">
        <w:rPr>
          <w:rStyle w:val="default"/>
          <w:rFonts w:cs="FrankRuehl" w:hint="cs"/>
          <w:vanish/>
          <w:sz w:val="22"/>
          <w:szCs w:val="22"/>
          <w:u w:val="single"/>
          <w:shd w:val="clear" w:color="auto" w:fill="FFFF99"/>
          <w:rtl/>
        </w:rPr>
        <w:t xml:space="preserve">כל התנאים שבסעיף 11(א)(1) עד (4), אך </w:t>
      </w:r>
      <w:r w:rsidRPr="00350FB2">
        <w:rPr>
          <w:rStyle w:val="default"/>
          <w:rFonts w:cs="FrankRuehl"/>
          <w:vanish/>
          <w:sz w:val="22"/>
          <w:szCs w:val="22"/>
          <w:u w:val="single"/>
          <w:shd w:val="clear" w:color="auto" w:fill="FFFF99"/>
          <w:rtl/>
        </w:rPr>
        <w:t>–</w:t>
      </w:r>
    </w:p>
    <w:p w14:paraId="0E9E3741" w14:textId="77777777" w:rsidR="003E1701" w:rsidRPr="00350FB2" w:rsidRDefault="003E1701">
      <w:pPr>
        <w:pStyle w:val="P00"/>
        <w:spacing w:before="0"/>
        <w:ind w:left="1928" w:right="1134"/>
        <w:rPr>
          <w:rStyle w:val="default"/>
          <w:rFonts w:cs="FrankRuehl" w:hint="cs"/>
          <w:vanish/>
          <w:sz w:val="22"/>
          <w:szCs w:val="22"/>
          <w:u w:val="single"/>
          <w:shd w:val="clear" w:color="auto" w:fill="FFFF99"/>
          <w:rtl/>
        </w:rPr>
      </w:pPr>
      <w:r w:rsidRPr="00350FB2">
        <w:rPr>
          <w:rStyle w:val="default"/>
          <w:rFonts w:cs="FrankRuehl" w:hint="cs"/>
          <w:vanish/>
          <w:sz w:val="22"/>
          <w:szCs w:val="22"/>
          <w:u w:val="single"/>
          <w:shd w:val="clear" w:color="auto" w:fill="FFFF99"/>
          <w:rtl/>
        </w:rPr>
        <w:t>(1)</w:t>
      </w:r>
      <w:r w:rsidRPr="00350FB2">
        <w:rPr>
          <w:rStyle w:val="default"/>
          <w:rFonts w:cs="FrankRuehl" w:hint="cs"/>
          <w:vanish/>
          <w:sz w:val="22"/>
          <w:szCs w:val="22"/>
          <w:u w:val="single"/>
          <w:shd w:val="clear" w:color="auto" w:fill="FFFF99"/>
          <w:rtl/>
        </w:rPr>
        <w:tab/>
        <w:t xml:space="preserve">לא לפני ה' בטבת התשס"ט (1 בינואר 2009) </w:t>
      </w:r>
      <w:r w:rsidRPr="00350FB2">
        <w:rPr>
          <w:rStyle w:val="default"/>
          <w:rFonts w:cs="FrankRuehl"/>
          <w:vanish/>
          <w:sz w:val="22"/>
          <w:szCs w:val="22"/>
          <w:u w:val="single"/>
          <w:shd w:val="clear" w:color="auto" w:fill="FFFF99"/>
          <w:rtl/>
        </w:rPr>
        <w:t>–</w:t>
      </w:r>
      <w:r w:rsidRPr="00350FB2">
        <w:rPr>
          <w:rStyle w:val="default"/>
          <w:rFonts w:cs="FrankRuehl" w:hint="cs"/>
          <w:vanish/>
          <w:sz w:val="22"/>
          <w:szCs w:val="22"/>
          <w:u w:val="single"/>
          <w:shd w:val="clear" w:color="auto" w:fill="FFFF99"/>
          <w:rtl/>
        </w:rPr>
        <w:t xml:space="preserve"> לעניין מתן ייעוץ ביישובים המנויים בתוספת;</w:t>
      </w:r>
    </w:p>
    <w:p w14:paraId="66BA7DEB" w14:textId="77777777" w:rsidR="003E1701" w:rsidRPr="00350FB2" w:rsidRDefault="003E1701">
      <w:pPr>
        <w:pStyle w:val="P00"/>
        <w:spacing w:before="0"/>
        <w:ind w:left="1928" w:right="1134"/>
        <w:rPr>
          <w:rStyle w:val="default"/>
          <w:rFonts w:cs="FrankRuehl" w:hint="cs"/>
          <w:vanish/>
          <w:sz w:val="22"/>
          <w:szCs w:val="22"/>
          <w:shd w:val="clear" w:color="auto" w:fill="FFFF99"/>
          <w:rtl/>
        </w:rPr>
      </w:pPr>
      <w:r w:rsidRPr="00350FB2">
        <w:rPr>
          <w:rStyle w:val="default"/>
          <w:rFonts w:cs="FrankRuehl" w:hint="cs"/>
          <w:vanish/>
          <w:sz w:val="22"/>
          <w:szCs w:val="22"/>
          <w:u w:val="single"/>
          <w:shd w:val="clear" w:color="auto" w:fill="FFFF99"/>
          <w:rtl/>
        </w:rPr>
        <w:t>(2)</w:t>
      </w:r>
      <w:r w:rsidRPr="00350FB2">
        <w:rPr>
          <w:rStyle w:val="default"/>
          <w:rFonts w:cs="FrankRuehl" w:hint="cs"/>
          <w:vanish/>
          <w:sz w:val="22"/>
          <w:szCs w:val="22"/>
          <w:u w:val="single"/>
          <w:shd w:val="clear" w:color="auto" w:fill="FFFF99"/>
          <w:rtl/>
        </w:rPr>
        <w:tab/>
        <w:t xml:space="preserve">לא לפני ז' בניסן התשס"ט (1 באפריל 2009) </w:t>
      </w:r>
      <w:r w:rsidRPr="00350FB2">
        <w:rPr>
          <w:rStyle w:val="default"/>
          <w:rFonts w:cs="FrankRuehl"/>
          <w:vanish/>
          <w:sz w:val="22"/>
          <w:szCs w:val="22"/>
          <w:u w:val="single"/>
          <w:shd w:val="clear" w:color="auto" w:fill="FFFF99"/>
          <w:rtl/>
        </w:rPr>
        <w:t>–</w:t>
      </w:r>
      <w:r w:rsidRPr="00350FB2">
        <w:rPr>
          <w:rStyle w:val="default"/>
          <w:rFonts w:cs="FrankRuehl" w:hint="cs"/>
          <w:vanish/>
          <w:sz w:val="22"/>
          <w:szCs w:val="22"/>
          <w:u w:val="single"/>
          <w:shd w:val="clear" w:color="auto" w:fill="FFFF99"/>
          <w:rtl/>
        </w:rPr>
        <w:t xml:space="preserve"> לעניין מתן ייעוץ ביישובים שאינם מנויים בתוספת;</w:t>
      </w:r>
    </w:p>
    <w:p w14:paraId="1B7DA140" w14:textId="77777777" w:rsidR="003E1701" w:rsidRPr="00350FB2" w:rsidRDefault="003E1701">
      <w:pPr>
        <w:pStyle w:val="P00"/>
        <w:spacing w:before="0"/>
        <w:ind w:left="1474" w:right="1134"/>
        <w:rPr>
          <w:rStyle w:val="default"/>
          <w:rFonts w:cs="FrankRuehl" w:hint="cs"/>
          <w:vanish/>
          <w:sz w:val="22"/>
          <w:szCs w:val="22"/>
          <w:shd w:val="clear" w:color="auto" w:fill="FFFF99"/>
          <w:rtl/>
        </w:rPr>
      </w:pPr>
      <w:r w:rsidRPr="00350FB2">
        <w:rPr>
          <w:rStyle w:val="default"/>
          <w:rFonts w:cs="FrankRuehl"/>
          <w:vanish/>
          <w:sz w:val="22"/>
          <w:szCs w:val="22"/>
          <w:shd w:val="clear" w:color="auto" w:fill="FFFF99"/>
          <w:rtl/>
        </w:rPr>
        <w:t>(ב)</w:t>
      </w:r>
      <w:r w:rsidRPr="00350FB2">
        <w:rPr>
          <w:rStyle w:val="default"/>
          <w:rFonts w:cs="FrankRuehl" w:hint="cs"/>
          <w:vanish/>
          <w:sz w:val="22"/>
          <w:szCs w:val="22"/>
          <w:shd w:val="clear" w:color="auto" w:fill="FFFF99"/>
          <w:rtl/>
        </w:rPr>
        <w:tab/>
      </w:r>
      <w:r w:rsidRPr="00350FB2">
        <w:rPr>
          <w:rStyle w:val="default"/>
          <w:rFonts w:cs="FrankRuehl"/>
          <w:vanish/>
          <w:sz w:val="22"/>
          <w:szCs w:val="22"/>
          <w:shd w:val="clear" w:color="auto" w:fill="FFFF99"/>
          <w:rtl/>
        </w:rPr>
        <w:t xml:space="preserve">בתאגיד בנקאי שההון העצמי שלו ושל תאגידים בנקאיים השולטים בו והנשלטים בידו אינו עולה על 10 מיליארד שקלים חדשים – </w:t>
      </w:r>
      <w:r w:rsidRPr="00350FB2">
        <w:rPr>
          <w:rStyle w:val="default"/>
          <w:rFonts w:cs="FrankRuehl"/>
          <w:strike/>
          <w:vanish/>
          <w:sz w:val="22"/>
          <w:szCs w:val="22"/>
          <w:shd w:val="clear" w:color="auto" w:fill="FFFF99"/>
          <w:rtl/>
        </w:rPr>
        <w:t>עד למועד שבו התקיימו בו לראשונה כל התנאים שבסעיף 11(א)(1) עד (4), אך</w:t>
      </w:r>
      <w:r w:rsidRPr="00350FB2">
        <w:rPr>
          <w:rStyle w:val="default"/>
          <w:rFonts w:cs="FrankRuehl"/>
          <w:vanish/>
          <w:sz w:val="22"/>
          <w:szCs w:val="22"/>
          <w:shd w:val="clear" w:color="auto" w:fill="FFFF99"/>
          <w:rtl/>
        </w:rPr>
        <w:t xml:space="preserve"> לא לפני </w:t>
      </w:r>
      <w:r w:rsidRPr="00350FB2">
        <w:rPr>
          <w:rStyle w:val="default"/>
          <w:rFonts w:cs="FrankRuehl"/>
          <w:strike/>
          <w:vanish/>
          <w:sz w:val="22"/>
          <w:szCs w:val="22"/>
          <w:shd w:val="clear" w:color="auto" w:fill="FFFF99"/>
          <w:rtl/>
        </w:rPr>
        <w:t>י"ד בטבת התש"ע (31 בדצמבר 2009)</w:t>
      </w:r>
      <w:r w:rsidRPr="00350FB2">
        <w:rPr>
          <w:rStyle w:val="default"/>
          <w:rFonts w:cs="FrankRuehl" w:hint="cs"/>
          <w:vanish/>
          <w:sz w:val="22"/>
          <w:szCs w:val="22"/>
          <w:shd w:val="clear" w:color="auto" w:fill="FFFF99"/>
          <w:rtl/>
        </w:rPr>
        <w:t xml:space="preserve"> </w:t>
      </w:r>
      <w:r w:rsidRPr="00350FB2">
        <w:rPr>
          <w:rStyle w:val="default"/>
          <w:rFonts w:cs="FrankRuehl" w:hint="cs"/>
          <w:vanish/>
          <w:sz w:val="22"/>
          <w:szCs w:val="22"/>
          <w:u w:val="single"/>
          <w:shd w:val="clear" w:color="auto" w:fill="FFFF99"/>
          <w:rtl/>
        </w:rPr>
        <w:t>ה' בטבת התשס"ט (1 בינואר 2009)</w:t>
      </w:r>
      <w:r w:rsidRPr="00350FB2">
        <w:rPr>
          <w:rStyle w:val="default"/>
          <w:rFonts w:cs="FrankRuehl"/>
          <w:vanish/>
          <w:sz w:val="22"/>
          <w:szCs w:val="22"/>
          <w:shd w:val="clear" w:color="auto" w:fill="FFFF99"/>
          <w:rtl/>
        </w:rPr>
        <w:t>.</w:t>
      </w:r>
    </w:p>
    <w:p w14:paraId="3D9FD7E9" w14:textId="77777777" w:rsidR="00453A8F" w:rsidRPr="00350FB2" w:rsidRDefault="00453A8F" w:rsidP="00453A8F">
      <w:pPr>
        <w:pStyle w:val="P00"/>
        <w:tabs>
          <w:tab w:val="clear" w:pos="6259"/>
        </w:tabs>
        <w:spacing w:before="0"/>
        <w:ind w:left="0" w:right="1134"/>
        <w:rPr>
          <w:rStyle w:val="default"/>
          <w:rFonts w:cs="FrankRuehl" w:hint="cs"/>
          <w:vanish/>
          <w:szCs w:val="20"/>
          <w:shd w:val="clear" w:color="auto" w:fill="FFFF99"/>
          <w:rtl/>
        </w:rPr>
      </w:pPr>
    </w:p>
    <w:p w14:paraId="382AE04F" w14:textId="77777777" w:rsidR="00453A8F" w:rsidRPr="00350FB2" w:rsidRDefault="00453A8F" w:rsidP="00453A8F">
      <w:pPr>
        <w:pStyle w:val="P00"/>
        <w:tabs>
          <w:tab w:val="clear" w:pos="6259"/>
        </w:tabs>
        <w:spacing w:before="0"/>
        <w:ind w:left="0" w:right="1134"/>
        <w:rPr>
          <w:rStyle w:val="default"/>
          <w:rFonts w:cs="FrankRuehl" w:hint="cs"/>
          <w:vanish/>
          <w:color w:val="FF0000"/>
          <w:szCs w:val="20"/>
          <w:shd w:val="clear" w:color="auto" w:fill="FFFF99"/>
          <w:rtl/>
        </w:rPr>
      </w:pPr>
      <w:r w:rsidRPr="00350FB2">
        <w:rPr>
          <w:rStyle w:val="default"/>
          <w:rFonts w:cs="FrankRuehl" w:hint="cs"/>
          <w:vanish/>
          <w:color w:val="FF0000"/>
          <w:szCs w:val="20"/>
          <w:shd w:val="clear" w:color="auto" w:fill="FFFF99"/>
          <w:rtl/>
        </w:rPr>
        <w:t>מיום 1.12.2015</w:t>
      </w:r>
    </w:p>
    <w:p w14:paraId="5FEC084B" w14:textId="77777777" w:rsidR="00453A8F" w:rsidRPr="00350FB2" w:rsidRDefault="00453A8F" w:rsidP="00453A8F">
      <w:pPr>
        <w:pStyle w:val="P00"/>
        <w:tabs>
          <w:tab w:val="clear" w:pos="6259"/>
        </w:tabs>
        <w:spacing w:before="0"/>
        <w:ind w:left="0" w:right="1134"/>
        <w:rPr>
          <w:rStyle w:val="default"/>
          <w:rFonts w:cs="FrankRuehl" w:hint="cs"/>
          <w:vanish/>
          <w:szCs w:val="20"/>
          <w:shd w:val="clear" w:color="auto" w:fill="FFFF99"/>
          <w:rtl/>
        </w:rPr>
      </w:pPr>
      <w:r w:rsidRPr="00350FB2">
        <w:rPr>
          <w:rStyle w:val="default"/>
          <w:rFonts w:cs="FrankRuehl" w:hint="cs"/>
          <w:b/>
          <w:bCs/>
          <w:vanish/>
          <w:szCs w:val="20"/>
          <w:shd w:val="clear" w:color="auto" w:fill="FFFF99"/>
          <w:rtl/>
        </w:rPr>
        <w:t>תיקון מס' 6</w:t>
      </w:r>
    </w:p>
    <w:p w14:paraId="7D071E07" w14:textId="77777777" w:rsidR="00453A8F" w:rsidRPr="00350FB2" w:rsidRDefault="00453A8F" w:rsidP="00453A8F">
      <w:pPr>
        <w:pStyle w:val="P00"/>
        <w:tabs>
          <w:tab w:val="clear" w:pos="6259"/>
        </w:tabs>
        <w:spacing w:before="0"/>
        <w:ind w:left="0" w:right="1134"/>
        <w:rPr>
          <w:rStyle w:val="default"/>
          <w:rFonts w:cs="FrankRuehl" w:hint="cs"/>
          <w:vanish/>
          <w:szCs w:val="20"/>
          <w:shd w:val="clear" w:color="auto" w:fill="FFFF99"/>
          <w:rtl/>
        </w:rPr>
      </w:pPr>
      <w:hyperlink r:id="rId183" w:history="1">
        <w:r w:rsidRPr="00350FB2">
          <w:rPr>
            <w:rStyle w:val="Hyperlink"/>
            <w:rFonts w:hint="cs"/>
            <w:vanish/>
            <w:szCs w:val="20"/>
            <w:shd w:val="clear" w:color="auto" w:fill="FFFF99"/>
            <w:rtl/>
          </w:rPr>
          <w:t>ס"ח תשע"ו מס' 2510</w:t>
        </w:r>
      </w:hyperlink>
      <w:r w:rsidRPr="00350FB2">
        <w:rPr>
          <w:rStyle w:val="default"/>
          <w:rFonts w:cs="FrankRuehl" w:hint="cs"/>
          <w:vanish/>
          <w:szCs w:val="20"/>
          <w:shd w:val="clear" w:color="auto" w:fill="FFFF99"/>
          <w:rtl/>
        </w:rPr>
        <w:t xml:space="preserve"> מיום 30.11.2015 עמ' 61 (</w:t>
      </w:r>
      <w:hyperlink r:id="rId184" w:history="1">
        <w:r w:rsidRPr="00350FB2">
          <w:rPr>
            <w:rStyle w:val="Hyperlink"/>
            <w:rFonts w:hint="cs"/>
            <w:vanish/>
            <w:szCs w:val="20"/>
            <w:shd w:val="clear" w:color="auto" w:fill="FFFF99"/>
            <w:rtl/>
          </w:rPr>
          <w:t>ה"ח 951</w:t>
        </w:r>
      </w:hyperlink>
      <w:r w:rsidRPr="00350FB2">
        <w:rPr>
          <w:rStyle w:val="default"/>
          <w:rFonts w:cs="FrankRuehl" w:hint="cs"/>
          <w:vanish/>
          <w:szCs w:val="20"/>
          <w:shd w:val="clear" w:color="auto" w:fill="FFFF99"/>
          <w:rtl/>
        </w:rPr>
        <w:t>)</w:t>
      </w:r>
    </w:p>
    <w:p w14:paraId="1517EB41" w14:textId="77777777" w:rsidR="00453A8F" w:rsidRPr="009C467B" w:rsidRDefault="00453A8F" w:rsidP="009C467B">
      <w:pPr>
        <w:pStyle w:val="P00"/>
        <w:tabs>
          <w:tab w:val="clear" w:pos="6259"/>
        </w:tabs>
        <w:spacing w:before="0"/>
        <w:ind w:left="0" w:right="1134"/>
        <w:rPr>
          <w:rStyle w:val="default"/>
          <w:rFonts w:cs="FrankRuehl" w:hint="cs"/>
          <w:sz w:val="2"/>
          <w:szCs w:val="2"/>
          <w:shd w:val="clear" w:color="auto" w:fill="FFFF99"/>
          <w:rtl/>
        </w:rPr>
      </w:pPr>
      <w:r w:rsidRPr="00350FB2">
        <w:rPr>
          <w:rStyle w:val="default"/>
          <w:rFonts w:cs="FrankRuehl" w:hint="cs"/>
          <w:b/>
          <w:bCs/>
          <w:vanish/>
          <w:szCs w:val="20"/>
          <w:shd w:val="clear" w:color="auto" w:fill="FFFF99"/>
          <w:rtl/>
        </w:rPr>
        <w:t>הוספת סעיף קטן 52(ד)</w:t>
      </w:r>
      <w:bookmarkEnd w:id="169"/>
    </w:p>
    <w:p w14:paraId="51A8E811" w14:textId="77777777" w:rsidR="003E1701" w:rsidRDefault="003E1701">
      <w:pPr>
        <w:pStyle w:val="P00"/>
        <w:spacing w:before="72"/>
        <w:ind w:left="0" w:right="1134"/>
        <w:rPr>
          <w:rFonts w:hint="cs"/>
          <w:rtl/>
          <w:lang w:eastAsia="en-US"/>
        </w:rPr>
      </w:pPr>
    </w:p>
    <w:p w14:paraId="57DBAAA4" w14:textId="77777777" w:rsidR="003E1701" w:rsidRDefault="003E1701">
      <w:pPr>
        <w:pStyle w:val="P00"/>
        <w:spacing w:before="72"/>
        <w:ind w:left="0" w:right="1134"/>
        <w:jc w:val="center"/>
        <w:rPr>
          <w:rFonts w:hint="cs"/>
          <w:b/>
          <w:bCs/>
          <w:rtl/>
          <w:lang w:eastAsia="en-US"/>
        </w:rPr>
      </w:pPr>
      <w:r>
        <w:rPr>
          <w:b/>
          <w:bCs/>
          <w:rtl/>
          <w:lang w:val="he-IL"/>
        </w:rPr>
        <w:pict w14:anchorId="60338CF0">
          <v:shape id="_x0000_s2259" type="#_x0000_t202" style="position:absolute;left:0;text-align:left;margin-left:470.25pt;margin-top:7.1pt;width:1in;height:16.8pt;z-index:251637760" filled="f" stroked="f">
            <v:textbox inset="1mm,0,1mm,0">
              <w:txbxContent>
                <w:p w14:paraId="273B497E" w14:textId="77777777" w:rsidR="00575E31" w:rsidRDefault="00575E31">
                  <w:pPr>
                    <w:spacing w:line="160" w:lineRule="exact"/>
                    <w:jc w:val="left"/>
                    <w:rPr>
                      <w:rFonts w:cs="Miriam" w:hint="cs"/>
                      <w:noProof/>
                      <w:szCs w:val="18"/>
                      <w:rtl/>
                      <w:lang w:eastAsia="en-US"/>
                    </w:rPr>
                  </w:pPr>
                  <w:r>
                    <w:rPr>
                      <w:rFonts w:cs="Miriam" w:hint="cs"/>
                      <w:szCs w:val="18"/>
                      <w:rtl/>
                      <w:lang w:eastAsia="en-US"/>
                    </w:rPr>
                    <w:t>(תיקון מס' 1) תשס"ח-2008</w:t>
                  </w:r>
                </w:p>
              </w:txbxContent>
            </v:textbox>
          </v:shape>
        </w:pict>
      </w:r>
      <w:r>
        <w:rPr>
          <w:rFonts w:hint="cs"/>
          <w:b/>
          <w:bCs/>
          <w:rtl/>
          <w:lang w:eastAsia="en-US"/>
        </w:rPr>
        <w:t>תוספת</w:t>
      </w:r>
    </w:p>
    <w:p w14:paraId="212E46F2" w14:textId="77777777" w:rsidR="003E1701" w:rsidRDefault="003E1701">
      <w:pPr>
        <w:pStyle w:val="P00"/>
        <w:spacing w:before="72"/>
        <w:ind w:left="0" w:right="1134"/>
        <w:jc w:val="center"/>
        <w:rPr>
          <w:rFonts w:hint="cs"/>
          <w:sz w:val="24"/>
          <w:szCs w:val="24"/>
          <w:rtl/>
          <w:lang w:eastAsia="en-US"/>
        </w:rPr>
      </w:pPr>
      <w:r>
        <w:rPr>
          <w:rFonts w:hint="cs"/>
          <w:sz w:val="24"/>
          <w:szCs w:val="24"/>
          <w:rtl/>
          <w:lang w:eastAsia="en-US"/>
        </w:rPr>
        <w:t>(סעיף 52(ג))</w:t>
      </w:r>
    </w:p>
    <w:p w14:paraId="076484F0" w14:textId="77777777" w:rsidR="003E1701" w:rsidRDefault="003E1701">
      <w:pPr>
        <w:pStyle w:val="P00"/>
        <w:spacing w:before="72"/>
        <w:ind w:left="0" w:right="1134"/>
        <w:rPr>
          <w:rFonts w:hint="cs"/>
          <w:rtl/>
          <w:lang w:eastAsia="en-US"/>
        </w:rPr>
      </w:pPr>
      <w:r>
        <w:rPr>
          <w:rFonts w:hint="cs"/>
          <w:rtl/>
          <w:lang w:eastAsia="en-US"/>
        </w:rPr>
        <w:t xml:space="preserve">אום אל פאחם, אופקים, אור עקיבא, אילת, אכסאל, אלון שבות, אעבלין, אריאל, בית ג'אן, בית שאן, בית שמש, בני יהודה, בקה אל גרביה, ג'דידה מאכר, גוש חלב, ג'לג'וליה, דבוריה, דימונה, דיר אל אסד, דלית אל כרמל, חצור הגלילית, חרפיש, חצרים בסיס צבאי, טבריה, טייבה, טירה, טמרה, יפיע, יקנעם, ירוחם, כאבול, כפר ורדים, כפר יאסיף, כפר ירכא, כפר כנא, כפר מנדא, כפר קאסם, כפר קרע, כפר ראמה, כפר תבור, כרמיאל, מג'אר, מגדל העמק, מג'דל שמס, מודיעין עילית, מטולה, מיתר, מעלה אדומים, מעליה, מצפה רמון, נבטים, נהריה, נצרת, נצרת עילית, נתיבות, סכנין, עומר, עילבון, עכו, עפולה, עראבה, ערד, פקיעין, פרדיס, צפת, קלנסווה, קצרין, קרית גת, קרית מלאכי, קרית שמונה, קרני שומרון, ראש פינה, רהט, רמת דוד, שדרות, שלוחת ערבה </w:t>
      </w:r>
      <w:r>
        <w:rPr>
          <w:rtl/>
          <w:lang w:eastAsia="en-US"/>
        </w:rPr>
        <w:t>–</w:t>
      </w:r>
      <w:r>
        <w:rPr>
          <w:rFonts w:hint="cs"/>
          <w:rtl/>
          <w:lang w:eastAsia="en-US"/>
        </w:rPr>
        <w:t xml:space="preserve"> מרכז ספיר, שלומי, שפיר, שפרעם, תרשיחא.</w:t>
      </w:r>
    </w:p>
    <w:p w14:paraId="364CA88E" w14:textId="77777777" w:rsidR="003E1701" w:rsidRPr="00350FB2" w:rsidRDefault="003E1701">
      <w:pPr>
        <w:pStyle w:val="P00"/>
        <w:spacing w:before="0"/>
        <w:ind w:left="0" w:right="1134"/>
        <w:rPr>
          <w:rStyle w:val="default"/>
          <w:rFonts w:cs="FrankRuehl" w:hint="cs"/>
          <w:vanish/>
          <w:color w:val="FF0000"/>
          <w:szCs w:val="20"/>
          <w:shd w:val="clear" w:color="auto" w:fill="FFFF99"/>
          <w:rtl/>
          <w:lang w:eastAsia="en-US"/>
        </w:rPr>
      </w:pPr>
      <w:bookmarkStart w:id="170" w:name="Rov69"/>
      <w:r w:rsidRPr="00350FB2">
        <w:rPr>
          <w:rStyle w:val="default"/>
          <w:rFonts w:cs="FrankRuehl" w:hint="cs"/>
          <w:vanish/>
          <w:color w:val="FF0000"/>
          <w:szCs w:val="20"/>
          <w:shd w:val="clear" w:color="auto" w:fill="FFFF99"/>
          <w:rtl/>
          <w:lang w:eastAsia="en-US"/>
        </w:rPr>
        <w:t>מיום 1.1.2008</w:t>
      </w:r>
    </w:p>
    <w:p w14:paraId="35EB205C" w14:textId="77777777" w:rsidR="003E1701" w:rsidRPr="00350FB2" w:rsidRDefault="003E1701">
      <w:pPr>
        <w:pStyle w:val="P00"/>
        <w:spacing w:before="0"/>
        <w:ind w:left="0" w:right="1134"/>
        <w:rPr>
          <w:rStyle w:val="default"/>
          <w:rFonts w:cs="FrankRuehl" w:hint="cs"/>
          <w:vanish/>
          <w:szCs w:val="20"/>
          <w:shd w:val="clear" w:color="auto" w:fill="FFFF99"/>
          <w:rtl/>
          <w:lang w:eastAsia="en-US"/>
        </w:rPr>
      </w:pPr>
      <w:r w:rsidRPr="00350FB2">
        <w:rPr>
          <w:rStyle w:val="default"/>
          <w:rFonts w:cs="FrankRuehl" w:hint="cs"/>
          <w:b/>
          <w:bCs/>
          <w:vanish/>
          <w:szCs w:val="20"/>
          <w:shd w:val="clear" w:color="auto" w:fill="FFFF99"/>
          <w:rtl/>
          <w:lang w:eastAsia="en-US"/>
        </w:rPr>
        <w:t>תיקון מס' 1</w:t>
      </w:r>
    </w:p>
    <w:p w14:paraId="18453BEC" w14:textId="77777777" w:rsidR="003E1701" w:rsidRPr="00350FB2" w:rsidRDefault="003E1701">
      <w:pPr>
        <w:pStyle w:val="P00"/>
        <w:spacing w:before="0"/>
        <w:ind w:left="0" w:right="1134"/>
        <w:rPr>
          <w:rStyle w:val="default"/>
          <w:rFonts w:cs="FrankRuehl" w:hint="cs"/>
          <w:vanish/>
          <w:szCs w:val="20"/>
          <w:shd w:val="clear" w:color="auto" w:fill="FFFF99"/>
          <w:rtl/>
          <w:lang w:eastAsia="en-US"/>
        </w:rPr>
      </w:pPr>
      <w:hyperlink r:id="rId185" w:history="1">
        <w:r w:rsidRPr="00350FB2">
          <w:rPr>
            <w:rStyle w:val="Hyperlink"/>
            <w:rFonts w:hint="cs"/>
            <w:vanish/>
            <w:szCs w:val="20"/>
            <w:shd w:val="clear" w:color="auto" w:fill="FFFF99"/>
            <w:rtl/>
            <w:lang w:eastAsia="en-US"/>
          </w:rPr>
          <w:t>ס"ח תשס"ח מס' 2125</w:t>
        </w:r>
      </w:hyperlink>
      <w:r w:rsidRPr="00350FB2">
        <w:rPr>
          <w:rStyle w:val="default"/>
          <w:rFonts w:cs="FrankRuehl" w:hint="cs"/>
          <w:vanish/>
          <w:szCs w:val="20"/>
          <w:shd w:val="clear" w:color="auto" w:fill="FFFF99"/>
          <w:rtl/>
          <w:lang w:eastAsia="en-US"/>
        </w:rPr>
        <w:t xml:space="preserve"> מיום 1.1.2008 עמ' 120 (</w:t>
      </w:r>
      <w:hyperlink r:id="rId186" w:history="1">
        <w:r w:rsidRPr="00350FB2">
          <w:rPr>
            <w:rStyle w:val="Hyperlink"/>
            <w:rFonts w:hint="cs"/>
            <w:vanish/>
            <w:szCs w:val="20"/>
            <w:shd w:val="clear" w:color="auto" w:fill="FFFF99"/>
            <w:rtl/>
            <w:lang w:eastAsia="en-US"/>
          </w:rPr>
          <w:t>ה"ח 335</w:t>
        </w:r>
      </w:hyperlink>
      <w:r w:rsidRPr="00350FB2">
        <w:rPr>
          <w:rStyle w:val="default"/>
          <w:rFonts w:cs="FrankRuehl" w:hint="cs"/>
          <w:vanish/>
          <w:szCs w:val="20"/>
          <w:shd w:val="clear" w:color="auto" w:fill="FFFF99"/>
          <w:rtl/>
          <w:lang w:eastAsia="en-US"/>
        </w:rPr>
        <w:t>)</w:t>
      </w:r>
    </w:p>
    <w:p w14:paraId="33187FB0" w14:textId="77777777" w:rsidR="003E1701" w:rsidRDefault="003E1701">
      <w:pPr>
        <w:pStyle w:val="P00"/>
        <w:spacing w:before="0"/>
        <w:ind w:left="0" w:right="1134"/>
        <w:rPr>
          <w:rStyle w:val="default"/>
          <w:rFonts w:cs="FrankRuehl" w:hint="cs"/>
          <w:sz w:val="2"/>
          <w:szCs w:val="2"/>
          <w:rtl/>
          <w:lang w:eastAsia="en-US"/>
        </w:rPr>
      </w:pPr>
      <w:r w:rsidRPr="00350FB2">
        <w:rPr>
          <w:rStyle w:val="default"/>
          <w:rFonts w:cs="FrankRuehl" w:hint="cs"/>
          <w:b/>
          <w:bCs/>
          <w:vanish/>
          <w:szCs w:val="20"/>
          <w:shd w:val="clear" w:color="auto" w:fill="FFFF99"/>
          <w:rtl/>
          <w:lang w:eastAsia="en-US"/>
        </w:rPr>
        <w:t>הוספת תוספת</w:t>
      </w:r>
      <w:bookmarkEnd w:id="170"/>
    </w:p>
    <w:p w14:paraId="4DE74A32" w14:textId="77777777" w:rsidR="003E1701" w:rsidRDefault="003E1701">
      <w:pPr>
        <w:pStyle w:val="P00"/>
        <w:spacing w:before="72"/>
        <w:ind w:left="0" w:right="1134"/>
        <w:rPr>
          <w:rFonts w:hint="cs"/>
          <w:rtl/>
          <w:lang w:eastAsia="en-US"/>
        </w:rPr>
      </w:pPr>
    </w:p>
    <w:p w14:paraId="3D16300A" w14:textId="77777777" w:rsidR="003E1701" w:rsidRDefault="003E1701">
      <w:pPr>
        <w:pStyle w:val="P00"/>
        <w:spacing w:before="72"/>
        <w:ind w:left="0" w:right="1134"/>
        <w:rPr>
          <w:rFonts w:hint="cs"/>
          <w:rtl/>
          <w:lang w:eastAsia="en-US"/>
        </w:rPr>
      </w:pPr>
    </w:p>
    <w:p w14:paraId="173DBB3D" w14:textId="77777777" w:rsidR="003E1701" w:rsidRDefault="003E1701">
      <w:pPr>
        <w:pStyle w:val="P00"/>
        <w:tabs>
          <w:tab w:val="clear" w:pos="624"/>
          <w:tab w:val="clear" w:pos="1021"/>
          <w:tab w:val="clear" w:pos="1474"/>
          <w:tab w:val="clear" w:pos="1928"/>
          <w:tab w:val="clear" w:pos="2381"/>
          <w:tab w:val="clear" w:pos="2835"/>
          <w:tab w:val="clear" w:pos="6259"/>
          <w:tab w:val="center" w:pos="3402"/>
          <w:tab w:val="center" w:pos="6804"/>
        </w:tabs>
        <w:spacing w:before="72"/>
        <w:ind w:left="0" w:right="1134"/>
        <w:rPr>
          <w:rFonts w:hint="cs"/>
          <w:rtl/>
          <w:lang w:eastAsia="en-US"/>
        </w:rPr>
      </w:pPr>
      <w:r>
        <w:rPr>
          <w:rFonts w:hint="cs"/>
          <w:rtl/>
          <w:lang w:eastAsia="en-US"/>
        </w:rPr>
        <w:tab/>
        <w:t>אריאל שרון</w:t>
      </w:r>
      <w:r>
        <w:rPr>
          <w:rFonts w:hint="cs"/>
          <w:rtl/>
          <w:lang w:eastAsia="en-US"/>
        </w:rPr>
        <w:tab/>
        <w:t>בנימין נתניהו</w:t>
      </w:r>
    </w:p>
    <w:p w14:paraId="3644D134" w14:textId="77777777" w:rsidR="003E1701" w:rsidRDefault="003E1701">
      <w:pPr>
        <w:pStyle w:val="P00"/>
        <w:tabs>
          <w:tab w:val="clear" w:pos="624"/>
          <w:tab w:val="clear" w:pos="1021"/>
          <w:tab w:val="clear" w:pos="1474"/>
          <w:tab w:val="clear" w:pos="1928"/>
          <w:tab w:val="clear" w:pos="2381"/>
          <w:tab w:val="clear" w:pos="2835"/>
          <w:tab w:val="clear" w:pos="6259"/>
          <w:tab w:val="center" w:pos="3402"/>
          <w:tab w:val="center" w:pos="6804"/>
        </w:tabs>
        <w:spacing w:before="72"/>
        <w:ind w:left="0" w:right="1134"/>
        <w:rPr>
          <w:rFonts w:hint="cs"/>
          <w:sz w:val="22"/>
          <w:szCs w:val="22"/>
          <w:rtl/>
          <w:lang w:eastAsia="en-US"/>
        </w:rPr>
      </w:pPr>
      <w:r>
        <w:rPr>
          <w:rFonts w:hint="cs"/>
          <w:sz w:val="22"/>
          <w:szCs w:val="22"/>
          <w:rtl/>
          <w:lang w:eastAsia="en-US"/>
        </w:rPr>
        <w:tab/>
        <w:t>ראש הממשלה</w:t>
      </w:r>
      <w:r>
        <w:rPr>
          <w:rFonts w:hint="cs"/>
          <w:sz w:val="22"/>
          <w:szCs w:val="22"/>
          <w:rtl/>
          <w:lang w:eastAsia="en-US"/>
        </w:rPr>
        <w:tab/>
        <w:t>שר האוצר</w:t>
      </w:r>
    </w:p>
    <w:p w14:paraId="091A7AA8" w14:textId="77777777" w:rsidR="003E1701" w:rsidRDefault="003E1701">
      <w:pPr>
        <w:pStyle w:val="sig-0"/>
        <w:tabs>
          <w:tab w:val="clear" w:pos="4820"/>
          <w:tab w:val="center" w:pos="1701"/>
          <w:tab w:val="center" w:pos="5103"/>
        </w:tabs>
        <w:ind w:left="0" w:right="1134"/>
        <w:rPr>
          <w:rtl/>
          <w:lang w:eastAsia="en-US"/>
        </w:rPr>
      </w:pPr>
      <w:r>
        <w:rPr>
          <w:rFonts w:hint="cs"/>
          <w:rtl/>
          <w:lang w:eastAsia="en-US"/>
        </w:rPr>
        <w:tab/>
        <w:t>משה קצב</w:t>
      </w:r>
      <w:r>
        <w:rPr>
          <w:rFonts w:hint="cs"/>
          <w:rtl/>
          <w:lang w:eastAsia="en-US"/>
        </w:rPr>
        <w:tab/>
        <w:t>ראובן ריבלין</w:t>
      </w:r>
    </w:p>
    <w:p w14:paraId="57E02C70" w14:textId="77777777" w:rsidR="003E1701" w:rsidRDefault="003E1701">
      <w:pPr>
        <w:pStyle w:val="sig-1"/>
        <w:widowControl/>
        <w:tabs>
          <w:tab w:val="clear" w:pos="851"/>
          <w:tab w:val="clear" w:pos="2835"/>
          <w:tab w:val="clear" w:pos="4820"/>
          <w:tab w:val="center" w:pos="1701"/>
          <w:tab w:val="center" w:pos="5103"/>
        </w:tabs>
        <w:ind w:left="0" w:right="1134"/>
        <w:rPr>
          <w:rFonts w:hint="cs"/>
          <w:rtl/>
          <w:lang w:eastAsia="en-US"/>
        </w:rPr>
      </w:pPr>
      <w:r>
        <w:rPr>
          <w:rFonts w:hint="cs"/>
          <w:rtl/>
          <w:lang w:eastAsia="en-US"/>
        </w:rPr>
        <w:tab/>
        <w:t>נשיא המדינה</w:t>
      </w:r>
      <w:r>
        <w:rPr>
          <w:rFonts w:hint="cs"/>
          <w:rtl/>
          <w:lang w:eastAsia="en-US"/>
        </w:rPr>
        <w:tab/>
        <w:t>יושב ראש הכנסת</w:t>
      </w:r>
    </w:p>
    <w:p w14:paraId="4E15A160" w14:textId="77777777" w:rsidR="003E1701" w:rsidRDefault="003E1701">
      <w:pPr>
        <w:pStyle w:val="P00"/>
        <w:spacing w:before="72"/>
        <w:ind w:left="0" w:right="1134"/>
        <w:rPr>
          <w:rStyle w:val="default"/>
          <w:rFonts w:cs="FrankRuehl" w:hint="cs"/>
          <w:rtl/>
          <w:lang w:eastAsia="en-US"/>
        </w:rPr>
      </w:pPr>
    </w:p>
    <w:p w14:paraId="2EDCADCD" w14:textId="77777777" w:rsidR="00F57995" w:rsidRDefault="00F57995">
      <w:pPr>
        <w:pStyle w:val="P00"/>
        <w:spacing w:before="72"/>
        <w:ind w:left="0" w:right="1134"/>
        <w:rPr>
          <w:rStyle w:val="default"/>
          <w:rFonts w:cs="FrankRuehl" w:hint="cs"/>
          <w:rtl/>
          <w:lang w:eastAsia="en-US"/>
        </w:rPr>
      </w:pPr>
    </w:p>
    <w:p w14:paraId="630467B7" w14:textId="77777777" w:rsidR="008D1DA0" w:rsidRDefault="008D1DA0">
      <w:pPr>
        <w:pStyle w:val="P00"/>
        <w:spacing w:before="72"/>
        <w:ind w:left="0" w:right="1134"/>
        <w:rPr>
          <w:rStyle w:val="default"/>
          <w:rFonts w:cs="FrankRuehl"/>
          <w:rtl/>
          <w:lang w:eastAsia="en-US"/>
        </w:rPr>
      </w:pPr>
    </w:p>
    <w:p w14:paraId="3B0BB3F1" w14:textId="77777777" w:rsidR="00003927" w:rsidRDefault="00003927" w:rsidP="00003927">
      <w:pPr>
        <w:pStyle w:val="P00"/>
        <w:spacing w:before="72"/>
        <w:ind w:left="0" w:right="1134"/>
        <w:jc w:val="center"/>
        <w:rPr>
          <w:rStyle w:val="default"/>
          <w:rFonts w:cs="David"/>
          <w:color w:val="0000FF"/>
          <w:szCs w:val="24"/>
          <w:u w:val="single"/>
          <w:rtl/>
          <w:lang w:eastAsia="en-US"/>
        </w:rPr>
      </w:pPr>
      <w:hyperlink r:id="rId187"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4B0303EF" w14:textId="77777777" w:rsidR="00621C90" w:rsidRDefault="00621C90" w:rsidP="00003927">
      <w:pPr>
        <w:pStyle w:val="P00"/>
        <w:spacing w:before="72"/>
        <w:ind w:left="0" w:right="1134"/>
        <w:jc w:val="center"/>
        <w:rPr>
          <w:rStyle w:val="default"/>
          <w:rFonts w:cs="David"/>
          <w:color w:val="0000FF"/>
          <w:szCs w:val="24"/>
          <w:u w:val="single"/>
          <w:rtl/>
          <w:lang w:eastAsia="en-US"/>
        </w:rPr>
      </w:pPr>
    </w:p>
    <w:sectPr w:rsidR="00621C90">
      <w:headerReference w:type="even" r:id="rId188"/>
      <w:headerReference w:type="default" r:id="rId189"/>
      <w:footerReference w:type="even" r:id="rId190"/>
      <w:footerReference w:type="default" r:id="rId19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A63A5" w14:textId="77777777" w:rsidR="00C621F9" w:rsidRDefault="00C621F9">
      <w:r>
        <w:separator/>
      </w:r>
    </w:p>
  </w:endnote>
  <w:endnote w:type="continuationSeparator" w:id="0">
    <w:p w14:paraId="690CCE66" w14:textId="77777777" w:rsidR="00C621F9" w:rsidRDefault="00C62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587C6" w14:textId="77777777" w:rsidR="00575E31" w:rsidRDefault="00575E31">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1A16A7D9" w14:textId="77777777" w:rsidR="00575E31" w:rsidRDefault="00575E31">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smartTag w:uri="urn:schemas-microsoft-com:office:smarttags" w:element="PersonName">
      <w:r>
        <w:rPr>
          <w:rFonts w:cs="TopType Jerushalmi"/>
          <w:color w:val="000000"/>
          <w:sz w:val="28"/>
          <w:szCs w:val="28"/>
          <w:lang w:eastAsia="en-US"/>
        </w:rPr>
        <w:t>nevo</w:t>
      </w:r>
    </w:smartTag>
    <w:r>
      <w:rPr>
        <w:rFonts w:cs="TopType Jerushalmi"/>
        <w:color w:val="000000"/>
        <w:sz w:val="28"/>
        <w:szCs w:val="28"/>
        <w:lang w:eastAsia="en-US"/>
      </w:rPr>
      <w:t>.co.il</w:t>
    </w:r>
    <w:r>
      <w:rPr>
        <w:rFonts w:cs="TopType Jerushalmi"/>
        <w:color w:val="000000"/>
        <w:sz w:val="28"/>
        <w:szCs w:val="22"/>
        <w:rtl/>
        <w:lang w:eastAsia="en-US"/>
      </w:rPr>
      <w:t xml:space="preserve">   המאגר המשפטי הישראלי</w:t>
    </w:r>
  </w:p>
  <w:p w14:paraId="7231FF67" w14:textId="77777777" w:rsidR="00575E31" w:rsidRDefault="00575E31">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003927">
      <w:rPr>
        <w:rFonts w:cs="TopType Jerushalmi"/>
        <w:noProof/>
        <w:color w:val="000000"/>
        <w:sz w:val="14"/>
        <w:szCs w:val="14"/>
        <w:lang w:eastAsia="en-US"/>
      </w:rPr>
      <w:t>Z:\000-law\yael\2015\2015-12-03\tav\999_471.doc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75F9" w14:textId="77777777" w:rsidR="00575E31" w:rsidRDefault="00575E31">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3B0328">
      <w:rPr>
        <w:noProof/>
        <w:sz w:val="24"/>
        <w:szCs w:val="24"/>
        <w:rtl/>
        <w:lang w:eastAsia="en-US"/>
      </w:rPr>
      <w:t>15</w:t>
    </w:r>
    <w:r>
      <w:rPr>
        <w:rFonts w:hAnsi="FrankRuehl"/>
        <w:sz w:val="24"/>
        <w:szCs w:val="24"/>
        <w:rtl/>
      </w:rPr>
      <w:fldChar w:fldCharType="end"/>
    </w:r>
  </w:p>
  <w:p w14:paraId="6DA5C00D" w14:textId="77777777" w:rsidR="00575E31" w:rsidRDefault="00575E31">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smartTag w:uri="urn:schemas-microsoft-com:office:smarttags" w:element="PersonName">
      <w:r>
        <w:rPr>
          <w:rFonts w:cs="TopType Jerushalmi"/>
          <w:color w:val="000000"/>
          <w:sz w:val="28"/>
          <w:szCs w:val="28"/>
          <w:lang w:eastAsia="en-US"/>
        </w:rPr>
        <w:t>nevo</w:t>
      </w:r>
    </w:smartTag>
    <w:r>
      <w:rPr>
        <w:rFonts w:cs="TopType Jerushalmi"/>
        <w:color w:val="000000"/>
        <w:sz w:val="28"/>
        <w:szCs w:val="28"/>
        <w:lang w:eastAsia="en-US"/>
      </w:rPr>
      <w:t>.co.il</w:t>
    </w:r>
    <w:r>
      <w:rPr>
        <w:rFonts w:cs="TopType Jerushalmi"/>
        <w:color w:val="000000"/>
        <w:sz w:val="28"/>
        <w:szCs w:val="22"/>
        <w:rtl/>
        <w:lang w:eastAsia="en-US"/>
      </w:rPr>
      <w:t xml:space="preserve">   המאגר המשפטי הישראלי</w:t>
    </w:r>
  </w:p>
  <w:p w14:paraId="0AC5A78A" w14:textId="77777777" w:rsidR="00575E31" w:rsidRDefault="00575E31">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003927">
      <w:rPr>
        <w:rFonts w:cs="TopType Jerushalmi"/>
        <w:noProof/>
        <w:color w:val="000000"/>
        <w:sz w:val="14"/>
        <w:szCs w:val="14"/>
        <w:lang w:eastAsia="en-US"/>
      </w:rPr>
      <w:t>Z:\000-law\yael\2015\2015-12-03\tav\999_471.doc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2C4A1" w14:textId="77777777" w:rsidR="00C621F9" w:rsidRDefault="00C621F9">
      <w:pPr>
        <w:spacing w:before="60" w:line="240" w:lineRule="auto"/>
        <w:ind w:right="1134"/>
      </w:pPr>
      <w:r>
        <w:separator/>
      </w:r>
    </w:p>
  </w:footnote>
  <w:footnote w:type="continuationSeparator" w:id="0">
    <w:p w14:paraId="0BB9DDEF" w14:textId="77777777" w:rsidR="00C621F9" w:rsidRDefault="00C621F9">
      <w:pPr>
        <w:spacing w:before="60" w:line="240" w:lineRule="auto"/>
        <w:ind w:right="1134"/>
      </w:pPr>
      <w:r>
        <w:separator/>
      </w:r>
    </w:p>
  </w:footnote>
  <w:footnote w:id="1">
    <w:p w14:paraId="0E20AD4D" w14:textId="77777777" w:rsidR="00575E31" w:rsidRDefault="00575E31" w:rsidP="00577A6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r>
        <w:rPr>
          <w:sz w:val="20"/>
          <w:szCs w:val="20"/>
          <w:lang w:eastAsia="en-US"/>
        </w:rPr>
        <w:t>*</w:t>
      </w:r>
      <w:r>
        <w:rPr>
          <w:rFonts w:hint="cs"/>
          <w:sz w:val="20"/>
          <w:rtl/>
          <w:lang w:eastAsia="en-US"/>
        </w:rPr>
        <w:t xml:space="preserve"> פורסם </w:t>
      </w:r>
      <w:hyperlink r:id="rId1" w:history="1">
        <w:r>
          <w:rPr>
            <w:rStyle w:val="Hyperlink"/>
            <w:rFonts w:hint="cs"/>
            <w:sz w:val="20"/>
            <w:rtl/>
            <w:lang w:eastAsia="en-US"/>
          </w:rPr>
          <w:t>ס"ח תשס"ה מס' 2024</w:t>
        </w:r>
      </w:hyperlink>
      <w:r>
        <w:rPr>
          <w:rFonts w:hint="cs"/>
          <w:sz w:val="20"/>
          <w:rtl/>
          <w:lang w:eastAsia="en-US"/>
        </w:rPr>
        <w:t xml:space="preserve"> מיום 10.8.2005 עמ' 918 (</w:t>
      </w:r>
      <w:hyperlink r:id="rId2" w:history="1">
        <w:r>
          <w:rPr>
            <w:rStyle w:val="Hyperlink"/>
            <w:rFonts w:hint="cs"/>
            <w:sz w:val="20"/>
            <w:rtl/>
            <w:lang w:eastAsia="en-US"/>
          </w:rPr>
          <w:t>ה"ח הממשלה תשס"ה מס' 175</w:t>
        </w:r>
      </w:hyperlink>
      <w:r>
        <w:rPr>
          <w:rFonts w:hint="cs"/>
          <w:sz w:val="20"/>
          <w:rtl/>
          <w:lang w:eastAsia="en-US"/>
        </w:rPr>
        <w:t xml:space="preserve"> עמ' 804).</w:t>
      </w:r>
    </w:p>
    <w:p w14:paraId="16A52D4E" w14:textId="77777777" w:rsidR="00575E31" w:rsidRDefault="00575E31" w:rsidP="00F5799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r>
        <w:rPr>
          <w:rFonts w:hint="cs"/>
          <w:sz w:val="20"/>
          <w:rtl/>
          <w:lang w:eastAsia="en-US"/>
        </w:rPr>
        <w:t xml:space="preserve">ת"ט </w:t>
      </w:r>
      <w:hyperlink r:id="rId3" w:history="1">
        <w:r>
          <w:rPr>
            <w:rStyle w:val="Hyperlink"/>
            <w:rFonts w:hint="cs"/>
            <w:sz w:val="20"/>
            <w:rtl/>
            <w:lang w:eastAsia="en-US"/>
          </w:rPr>
          <w:t>ס"ח תשס"ו מס' 2035</w:t>
        </w:r>
      </w:hyperlink>
      <w:r>
        <w:rPr>
          <w:rFonts w:hint="cs"/>
          <w:sz w:val="20"/>
          <w:rtl/>
          <w:lang w:eastAsia="en-US"/>
        </w:rPr>
        <w:t xml:space="preserve"> מיום 22.11.2005 עמ' 19.</w:t>
      </w:r>
    </w:p>
    <w:p w14:paraId="59C7C401" w14:textId="77777777" w:rsidR="00575E31" w:rsidRDefault="00575E31" w:rsidP="00F5799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r>
        <w:rPr>
          <w:rFonts w:hint="cs"/>
          <w:sz w:val="20"/>
          <w:rtl/>
          <w:lang w:eastAsia="en-US"/>
        </w:rPr>
        <w:t xml:space="preserve">ת"ט </w:t>
      </w:r>
      <w:hyperlink r:id="rId4" w:history="1">
        <w:r>
          <w:rPr>
            <w:rStyle w:val="Hyperlink"/>
            <w:rFonts w:hint="cs"/>
            <w:sz w:val="20"/>
            <w:rtl/>
            <w:lang w:eastAsia="en-US"/>
          </w:rPr>
          <w:t>ס"ח תשס"ז מס' 2103</w:t>
        </w:r>
      </w:hyperlink>
      <w:r>
        <w:rPr>
          <w:rFonts w:hint="cs"/>
          <w:sz w:val="20"/>
          <w:rtl/>
          <w:lang w:eastAsia="en-US"/>
        </w:rPr>
        <w:t xml:space="preserve"> מיום 12.7.2007 עמ' 388; תחילתו ביום 10.2.2006.</w:t>
      </w:r>
    </w:p>
    <w:p w14:paraId="5FB73CD1" w14:textId="77777777" w:rsidR="00575E31" w:rsidRDefault="00575E3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sz w:val="20"/>
          <w:rtl/>
          <w:lang w:eastAsia="en-US"/>
        </w:rPr>
        <w:t xml:space="preserve">תוקן </w:t>
      </w:r>
      <w:hyperlink r:id="rId5" w:history="1">
        <w:r>
          <w:rPr>
            <w:rStyle w:val="Hyperlink"/>
            <w:rFonts w:hint="cs"/>
            <w:rtl/>
          </w:rPr>
          <w:t>ס"ח תשס"ח מס' 2125</w:t>
        </w:r>
      </w:hyperlink>
      <w:r>
        <w:rPr>
          <w:rFonts w:hint="cs"/>
          <w:rtl/>
        </w:rPr>
        <w:t xml:space="preserve"> מיום 1.1.2008 עמ' 120 (</w:t>
      </w:r>
      <w:hyperlink r:id="rId6" w:history="1">
        <w:r>
          <w:rPr>
            <w:rStyle w:val="Hyperlink"/>
            <w:rFonts w:hint="cs"/>
            <w:rtl/>
          </w:rPr>
          <w:t>ה"ח הממשלה תשס"ח מס' 335</w:t>
        </w:r>
      </w:hyperlink>
      <w:r>
        <w:rPr>
          <w:rFonts w:hint="cs"/>
          <w:rtl/>
        </w:rPr>
        <w:t xml:space="preserve"> עמ' 16) </w:t>
      </w:r>
      <w:r>
        <w:rPr>
          <w:rtl/>
        </w:rPr>
        <w:t>–</w:t>
      </w:r>
      <w:r>
        <w:rPr>
          <w:rFonts w:hint="cs"/>
          <w:rtl/>
        </w:rPr>
        <w:t xml:space="preserve"> תיקון מס' 1 בסעיף 12 לחוק ההסדרים במשק המדינה (תיקוני חקיקה להשגת יעדי התקציב והמדיניות הכלכלית לשנת הכספים 2008), תשס"ח-2008; תחילתו ביום 1.1.2008.</w:t>
      </w:r>
    </w:p>
    <w:p w14:paraId="13A511B1" w14:textId="77777777" w:rsidR="00575E31" w:rsidRDefault="00575E3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hyperlink r:id="rId7" w:history="1">
        <w:r>
          <w:rPr>
            <w:rStyle w:val="Hyperlink"/>
            <w:rFonts w:hint="cs"/>
            <w:rtl/>
          </w:rPr>
          <w:t>ס"ח תשס"ח מס' 2130</w:t>
        </w:r>
      </w:hyperlink>
      <w:r>
        <w:rPr>
          <w:rFonts w:hint="cs"/>
          <w:rtl/>
        </w:rPr>
        <w:t xml:space="preserve"> מיום 28.1.2008 עמ' 166 (</w:t>
      </w:r>
      <w:hyperlink r:id="rId8" w:history="1">
        <w:r>
          <w:rPr>
            <w:rStyle w:val="Hyperlink"/>
            <w:rFonts w:hint="cs"/>
            <w:rtl/>
          </w:rPr>
          <w:t>ה"ח הממשלה תשס"ז מס' 291</w:t>
        </w:r>
      </w:hyperlink>
      <w:r>
        <w:rPr>
          <w:rFonts w:hint="cs"/>
          <w:rtl/>
        </w:rPr>
        <w:t xml:space="preserve"> עמ' 324, 341) </w:t>
      </w:r>
      <w:r>
        <w:rPr>
          <w:rtl/>
        </w:rPr>
        <w:t>–</w:t>
      </w:r>
      <w:r>
        <w:rPr>
          <w:rFonts w:hint="cs"/>
          <w:rtl/>
        </w:rPr>
        <w:t xml:space="preserve"> תיקון מס' 2 בסעיף 14 לחוק הפיקוח על שירותים פיננסיים (קופות גמל) (תיקון מס' 3) תשס"ח-2008.</w:t>
      </w:r>
    </w:p>
    <w:p w14:paraId="3EA47F21" w14:textId="77777777" w:rsidR="00575E31" w:rsidRDefault="00575E31" w:rsidP="003A0A4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hyperlink r:id="rId9" w:history="1">
        <w:r w:rsidRPr="003A0A4D">
          <w:rPr>
            <w:rStyle w:val="Hyperlink"/>
            <w:rFonts w:hint="cs"/>
            <w:sz w:val="20"/>
            <w:rtl/>
            <w:lang w:eastAsia="en-US"/>
          </w:rPr>
          <w:t>ס"ח תשע"א מס' 2280</w:t>
        </w:r>
      </w:hyperlink>
      <w:r>
        <w:rPr>
          <w:rFonts w:hint="cs"/>
          <w:sz w:val="20"/>
          <w:rtl/>
          <w:lang w:eastAsia="en-US"/>
        </w:rPr>
        <w:t xml:space="preserve"> מיום 10.3.2011 עמ' 366 (</w:t>
      </w:r>
      <w:hyperlink r:id="rId10" w:history="1">
        <w:r w:rsidRPr="001E7FE6">
          <w:rPr>
            <w:rStyle w:val="Hyperlink"/>
            <w:rFonts w:hint="cs"/>
            <w:sz w:val="20"/>
            <w:rtl/>
            <w:lang w:eastAsia="en-US"/>
          </w:rPr>
          <w:t>ה"ח הממשלה תשע"א מס' 541</w:t>
        </w:r>
      </w:hyperlink>
      <w:r>
        <w:rPr>
          <w:rFonts w:hint="cs"/>
          <w:sz w:val="20"/>
          <w:rtl/>
          <w:lang w:eastAsia="en-US"/>
        </w:rPr>
        <w:t xml:space="preserve"> עמ' 6, 65) </w:t>
      </w:r>
      <w:r>
        <w:rPr>
          <w:sz w:val="20"/>
          <w:rtl/>
          <w:lang w:eastAsia="en-US"/>
        </w:rPr>
        <w:t>–</w:t>
      </w:r>
      <w:r>
        <w:rPr>
          <w:rFonts w:hint="cs"/>
          <w:sz w:val="20"/>
          <w:rtl/>
          <w:lang w:eastAsia="en-US"/>
        </w:rPr>
        <w:t xml:space="preserve"> תיקון מס' 3; ר' סעיף 20 לענין תחילה.</w:t>
      </w:r>
    </w:p>
    <w:p w14:paraId="47ADE7EF" w14:textId="77777777" w:rsidR="00575E31" w:rsidRDefault="00575E31" w:rsidP="008466C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1" w:history="1">
        <w:r w:rsidRPr="008466C4">
          <w:rPr>
            <w:rStyle w:val="Hyperlink"/>
            <w:rFonts w:hint="cs"/>
            <w:rtl/>
            <w:lang w:eastAsia="en-US"/>
          </w:rPr>
          <w:t>ס"ח תשע"א מס' 2316</w:t>
        </w:r>
      </w:hyperlink>
      <w:r w:rsidRPr="0092243F">
        <w:rPr>
          <w:rFonts w:hint="cs"/>
          <w:rtl/>
          <w:lang w:eastAsia="en-US"/>
        </w:rPr>
        <w:t xml:space="preserve"> מיום 17.8.2011 עמ' 113</w:t>
      </w:r>
      <w:r>
        <w:rPr>
          <w:rFonts w:hint="cs"/>
          <w:rtl/>
          <w:lang w:eastAsia="en-US"/>
        </w:rPr>
        <w:t>9</w:t>
      </w:r>
      <w:r w:rsidRPr="0092243F">
        <w:rPr>
          <w:rFonts w:hint="cs"/>
          <w:rtl/>
          <w:lang w:eastAsia="en-US"/>
        </w:rPr>
        <w:t xml:space="preserve"> (</w:t>
      </w:r>
      <w:hyperlink r:id="rId12" w:history="1">
        <w:r w:rsidRPr="0092243F">
          <w:rPr>
            <w:rStyle w:val="Hyperlink"/>
            <w:rFonts w:hint="cs"/>
            <w:rtl/>
            <w:lang w:eastAsia="en-US"/>
          </w:rPr>
          <w:t>ה"ח הממשלה תשע"א מס' 541</w:t>
        </w:r>
      </w:hyperlink>
      <w:r w:rsidRPr="0092243F">
        <w:rPr>
          <w:rFonts w:hint="cs"/>
          <w:rtl/>
          <w:lang w:eastAsia="en-US"/>
        </w:rPr>
        <w:t xml:space="preserve"> עמ' 153) </w:t>
      </w:r>
      <w:r w:rsidRPr="0092243F">
        <w:rPr>
          <w:rtl/>
          <w:lang w:eastAsia="en-US"/>
        </w:rPr>
        <w:t>–</w:t>
      </w:r>
      <w:r w:rsidRPr="0092243F">
        <w:rPr>
          <w:rFonts w:hint="cs"/>
          <w:rtl/>
          <w:lang w:eastAsia="en-US"/>
        </w:rPr>
        <w:t xml:space="preserve"> תיקון מס' </w:t>
      </w:r>
      <w:r>
        <w:rPr>
          <w:rFonts w:hint="cs"/>
          <w:rtl/>
          <w:lang w:eastAsia="en-US"/>
        </w:rPr>
        <w:t>4</w:t>
      </w:r>
      <w:r w:rsidRPr="0092243F">
        <w:rPr>
          <w:rFonts w:hint="cs"/>
          <w:rtl/>
          <w:lang w:eastAsia="en-US"/>
        </w:rPr>
        <w:t xml:space="preserve"> בסעיף </w:t>
      </w:r>
      <w:r>
        <w:rPr>
          <w:rFonts w:hint="cs"/>
          <w:rtl/>
          <w:lang w:eastAsia="en-US"/>
        </w:rPr>
        <w:t>3</w:t>
      </w:r>
      <w:r w:rsidRPr="0092243F">
        <w:rPr>
          <w:rFonts w:hint="cs"/>
          <w:rtl/>
          <w:lang w:eastAsia="en-US"/>
        </w:rPr>
        <w:t xml:space="preserve"> לחוק הגברת האכיפה בשוק ההון (תיקוני חקיקה), תשע"א-2011.</w:t>
      </w:r>
    </w:p>
    <w:p w14:paraId="75A79895" w14:textId="77777777" w:rsidR="00575E31" w:rsidRDefault="00575E31" w:rsidP="0058236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3" w:history="1">
        <w:r w:rsidRPr="0058236B">
          <w:rPr>
            <w:rStyle w:val="Hyperlink"/>
            <w:rFonts w:hint="cs"/>
            <w:rtl/>
            <w:lang w:eastAsia="en-US"/>
          </w:rPr>
          <w:t>ס"ח תשע"ו מס' 2507</w:t>
        </w:r>
      </w:hyperlink>
      <w:r w:rsidRPr="00B97E3E">
        <w:rPr>
          <w:rFonts w:hint="cs"/>
          <w:rtl/>
          <w:lang w:eastAsia="en-US"/>
        </w:rPr>
        <w:t xml:space="preserve"> מיום 5.11.2015 עמ' 2</w:t>
      </w:r>
      <w:r>
        <w:rPr>
          <w:rFonts w:hint="cs"/>
          <w:rtl/>
          <w:lang w:eastAsia="en-US"/>
        </w:rPr>
        <w:t>7</w:t>
      </w:r>
      <w:r w:rsidRPr="00B97E3E">
        <w:rPr>
          <w:rFonts w:hint="cs"/>
          <w:rtl/>
          <w:lang w:eastAsia="en-US"/>
        </w:rPr>
        <w:t xml:space="preserve"> (</w:t>
      </w:r>
      <w:hyperlink r:id="rId14" w:history="1">
        <w:r w:rsidRPr="00B97E3E">
          <w:rPr>
            <w:rStyle w:val="Hyperlink"/>
            <w:rFonts w:hint="cs"/>
            <w:rtl/>
            <w:lang w:eastAsia="en-US"/>
          </w:rPr>
          <w:t>ה"ח הממשלה תשע"ה מס' 939</w:t>
        </w:r>
      </w:hyperlink>
      <w:r w:rsidRPr="00B97E3E">
        <w:rPr>
          <w:rFonts w:hint="cs"/>
          <w:rtl/>
          <w:lang w:eastAsia="en-US"/>
        </w:rPr>
        <w:t xml:space="preserve"> עמ' 868) </w:t>
      </w:r>
      <w:r w:rsidRPr="00B97E3E">
        <w:rPr>
          <w:rtl/>
          <w:lang w:eastAsia="en-US"/>
        </w:rPr>
        <w:t>–</w:t>
      </w:r>
      <w:r w:rsidRPr="00B97E3E">
        <w:rPr>
          <w:rFonts w:hint="cs"/>
          <w:rtl/>
          <w:lang w:eastAsia="en-US"/>
        </w:rPr>
        <w:t xml:space="preserve"> תיקון מס' </w:t>
      </w:r>
      <w:r>
        <w:rPr>
          <w:rFonts w:hint="cs"/>
          <w:rtl/>
          <w:lang w:eastAsia="en-US"/>
        </w:rPr>
        <w:t>5</w:t>
      </w:r>
      <w:r w:rsidRPr="00B97E3E">
        <w:rPr>
          <w:rFonts w:hint="cs"/>
          <w:rtl/>
          <w:lang w:eastAsia="en-US"/>
        </w:rPr>
        <w:t xml:space="preserve"> בסעיף 2</w:t>
      </w:r>
      <w:r>
        <w:rPr>
          <w:rFonts w:hint="cs"/>
          <w:rtl/>
          <w:lang w:eastAsia="en-US"/>
        </w:rPr>
        <w:t>6</w:t>
      </w:r>
      <w:r w:rsidRPr="00B97E3E">
        <w:rPr>
          <w:rFonts w:hint="cs"/>
          <w:rtl/>
          <w:lang w:eastAsia="en-US"/>
        </w:rPr>
        <w:t xml:space="preserve"> לחוק הפיקוח על שירותים פיננסיים (קופות גמל) (תיקון מס' 13 והוראת שעה), תשע"ו-2015.</w:t>
      </w:r>
    </w:p>
    <w:p w14:paraId="39958763" w14:textId="77777777" w:rsidR="00E75068" w:rsidRDefault="00E75068" w:rsidP="00E7506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5" w:history="1">
        <w:r w:rsidR="00575E31" w:rsidRPr="00E75068">
          <w:rPr>
            <w:rStyle w:val="Hyperlink"/>
            <w:rFonts w:hint="cs"/>
            <w:rtl/>
          </w:rPr>
          <w:t>ס"ח תשע"ו מס' 2510</w:t>
        </w:r>
      </w:hyperlink>
      <w:r w:rsidR="00575E31" w:rsidRPr="00254E52">
        <w:rPr>
          <w:rFonts w:hint="cs"/>
          <w:rtl/>
        </w:rPr>
        <w:t xml:space="preserve"> מיום 30.11.2015 עמ' 5</w:t>
      </w:r>
      <w:r w:rsidR="00575E31">
        <w:rPr>
          <w:rFonts w:hint="cs"/>
          <w:rtl/>
        </w:rPr>
        <w:t>8</w:t>
      </w:r>
      <w:r w:rsidR="00575E31" w:rsidRPr="00254E52">
        <w:rPr>
          <w:rFonts w:hint="cs"/>
          <w:rtl/>
        </w:rPr>
        <w:t xml:space="preserve"> (</w:t>
      </w:r>
      <w:hyperlink r:id="rId16" w:history="1">
        <w:r w:rsidR="00575E31" w:rsidRPr="00254E52">
          <w:rPr>
            <w:rStyle w:val="Hyperlink"/>
            <w:rFonts w:hint="cs"/>
            <w:rtl/>
          </w:rPr>
          <w:t>ה"ח הממשלה תשע"ה מס' 951</w:t>
        </w:r>
      </w:hyperlink>
      <w:r w:rsidR="00575E31" w:rsidRPr="00254E52">
        <w:rPr>
          <w:rFonts w:hint="cs"/>
          <w:rtl/>
        </w:rPr>
        <w:t xml:space="preserve"> עמ' 1352) </w:t>
      </w:r>
      <w:r w:rsidR="00575E31" w:rsidRPr="00254E52">
        <w:rPr>
          <w:rtl/>
        </w:rPr>
        <w:t>–</w:t>
      </w:r>
      <w:r w:rsidR="00575E31" w:rsidRPr="00254E52">
        <w:rPr>
          <w:rFonts w:hint="cs"/>
          <w:rtl/>
        </w:rPr>
        <w:t xml:space="preserve"> תיקון מס' </w:t>
      </w:r>
      <w:r w:rsidR="00575E31">
        <w:rPr>
          <w:rFonts w:hint="cs"/>
          <w:rtl/>
        </w:rPr>
        <w:t>6</w:t>
      </w:r>
      <w:r w:rsidR="00575E31" w:rsidRPr="00254E52">
        <w:rPr>
          <w:rFonts w:hint="cs"/>
          <w:rtl/>
        </w:rPr>
        <w:t xml:space="preserve"> בסעיף 2</w:t>
      </w:r>
      <w:r w:rsidR="00575E31">
        <w:rPr>
          <w:rFonts w:hint="cs"/>
          <w:rtl/>
        </w:rPr>
        <w:t>4</w:t>
      </w:r>
      <w:r w:rsidR="00575E31" w:rsidRPr="00254E52">
        <w:rPr>
          <w:rFonts w:hint="cs"/>
          <w:rtl/>
        </w:rPr>
        <w:t xml:space="preserve"> לחוק התכנית הכלכלית (תיקוני חקיקה ליישום המדיניות הכלכלית לשנות התקציב 2015 ו-2016), תשע"ו-2015; </w:t>
      </w:r>
      <w:r w:rsidR="00575E31">
        <w:rPr>
          <w:rFonts w:hint="cs"/>
          <w:rtl/>
        </w:rPr>
        <w:t>תחילתו ביום 1.12.2015</w:t>
      </w:r>
      <w:r w:rsidR="009C467B">
        <w:rPr>
          <w:rFonts w:hint="cs"/>
          <w:rtl/>
        </w:rPr>
        <w:t xml:space="preserve"> ור' סעיף 25 לענין תחילה ותחולה.</w:t>
      </w:r>
    </w:p>
    <w:p w14:paraId="3877B329" w14:textId="77777777" w:rsidR="009C467B" w:rsidRDefault="009C467B" w:rsidP="009C467B">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25. (א) תחילתו של סעיף 3(ב) לחוק הפיקוח על הייעוץ והשיווק הפנסיוני, כנוסחו בסעיף 24 לחוק זה </w:t>
      </w:r>
      <w:r>
        <w:rPr>
          <w:rtl/>
        </w:rPr>
        <w:t>–</w:t>
      </w:r>
    </w:p>
    <w:p w14:paraId="63210FB2" w14:textId="77777777" w:rsidR="009C467B" w:rsidRDefault="009C467B" w:rsidP="009C467B">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(1) לעניין פסקה (2) לסעיף 3(ב) האמור </w:t>
      </w:r>
      <w:r>
        <w:rPr>
          <w:rtl/>
        </w:rPr>
        <w:t>–</w:t>
      </w:r>
      <w:r>
        <w:rPr>
          <w:rFonts w:hint="cs"/>
          <w:rtl/>
        </w:rPr>
        <w:t xml:space="preserve"> ביום כ"ד באייר התשע"ו (1 ביוני 2016), והפחתות כאמור באותה פסקה בעד החודשים ינואר 2016 עד מאי 2016 יבוצעו ביום האמור;</w:t>
      </w:r>
    </w:p>
    <w:p w14:paraId="06641DC6" w14:textId="77777777" w:rsidR="009C467B" w:rsidRDefault="009C467B" w:rsidP="009C467B">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(2) לעניין פסקה (3) לסעיף 3(ב) האמור </w:t>
      </w:r>
      <w:r>
        <w:rPr>
          <w:rtl/>
        </w:rPr>
        <w:t>–</w:t>
      </w:r>
      <w:r>
        <w:rPr>
          <w:rFonts w:hint="cs"/>
          <w:rtl/>
        </w:rPr>
        <w:t xml:space="preserve"> ביום א' בכסלו התשע"ז (1 בדצמבר 2016);</w:t>
      </w:r>
    </w:p>
    <w:p w14:paraId="49D6DCF1" w14:textId="77777777" w:rsidR="009C467B" w:rsidRDefault="009C467B" w:rsidP="009C467B">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(3) לעניין עוסק בשיווק פנסיוני או גוף קשור בו שנותנים שירותי תפעול למעביד שלו עשרה עובדים לכל היותר </w:t>
      </w:r>
      <w:r>
        <w:rPr>
          <w:rtl/>
        </w:rPr>
        <w:t>–</w:t>
      </w:r>
      <w:r>
        <w:rPr>
          <w:rFonts w:hint="cs"/>
          <w:rtl/>
        </w:rPr>
        <w:t xml:space="preserve"> ביום ג' בטבת התשע"ז (1 בינואר 2017).</w:t>
      </w:r>
    </w:p>
    <w:p w14:paraId="52E6E33D" w14:textId="77777777" w:rsidR="009C467B" w:rsidRDefault="009C467B" w:rsidP="009C467B">
      <w:pPr>
        <w:pStyle w:val="footnote"/>
        <w:tabs>
          <w:tab w:val="left" w:pos="624"/>
          <w:tab w:val="left" w:pos="1021"/>
          <w:tab w:val="left" w:pos="1474"/>
          <w:tab w:val="left" w:pos="1928"/>
          <w:tab w:val="left" w:pos="2381"/>
          <w:tab w:val="left" w:pos="2835"/>
          <w:tab w:val="right" w:leader="dot" w:pos="6259"/>
        </w:tabs>
        <w:ind w:left="170" w:right="1134"/>
        <w:rPr>
          <w:rFonts w:hint="cs"/>
          <w:rtl/>
          <w:lang w:eastAsia="en-US"/>
        </w:rPr>
      </w:pPr>
      <w:r>
        <w:rPr>
          <w:rFonts w:hint="cs"/>
          <w:rtl/>
        </w:rPr>
        <w:t xml:space="preserve"> (ב) לא יאוחר מיום א' בכסלו התשע"ז (1 בדצמבר 2016) ידווח הממונה על שוק ההון, ביטוח וחיסכון במשרד האוצר לוועדת הכספים של הכנסת על השפעתו של תיקון חוק הפיקוח על הייעוץ והשיווק הפנסיוני, כנוסחו בסעיף 24 לחוק זה, על שיעור דמי הניהול שמשלמים עמיתים או מבוטחים בעבור מוצר פנסיוני.</w:t>
      </w:r>
    </w:p>
    <w:p w14:paraId="7EA88541" w14:textId="77777777" w:rsidR="00D23337" w:rsidRDefault="00ED79EE" w:rsidP="00D2333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7" w:history="1">
        <w:r w:rsidR="00D23337" w:rsidRPr="00ED79EE">
          <w:rPr>
            <w:rStyle w:val="Hyperlink"/>
            <w:rFonts w:hint="cs"/>
            <w:rtl/>
            <w:lang w:eastAsia="en-US"/>
          </w:rPr>
          <w:t>ס"ח תשע"ו מס' 2554</w:t>
        </w:r>
      </w:hyperlink>
      <w:r w:rsidR="00D23337" w:rsidRPr="00D23337">
        <w:rPr>
          <w:rFonts w:hint="cs"/>
          <w:rtl/>
          <w:lang w:eastAsia="en-US"/>
        </w:rPr>
        <w:t xml:space="preserve"> מיום 7.6.2016 עמ' 88</w:t>
      </w:r>
      <w:r w:rsidR="00D23337">
        <w:rPr>
          <w:rFonts w:hint="cs"/>
          <w:rtl/>
          <w:lang w:eastAsia="en-US"/>
        </w:rPr>
        <w:t>6</w:t>
      </w:r>
      <w:r w:rsidR="00D23337" w:rsidRPr="00D23337">
        <w:rPr>
          <w:rFonts w:hint="cs"/>
          <w:rtl/>
          <w:lang w:eastAsia="en-US"/>
        </w:rPr>
        <w:t xml:space="preserve"> (</w:t>
      </w:r>
      <w:hyperlink r:id="rId18" w:history="1">
        <w:r w:rsidR="00D23337" w:rsidRPr="00D23337">
          <w:rPr>
            <w:rStyle w:val="Hyperlink"/>
            <w:rFonts w:hint="cs"/>
            <w:rtl/>
            <w:lang w:eastAsia="en-US"/>
          </w:rPr>
          <w:t>ה"ח הממשלה תשע"ו מס' 1029</w:t>
        </w:r>
      </w:hyperlink>
      <w:r w:rsidR="00D23337" w:rsidRPr="00D23337">
        <w:rPr>
          <w:rFonts w:hint="cs"/>
          <w:rtl/>
          <w:lang w:eastAsia="en-US"/>
        </w:rPr>
        <w:t xml:space="preserve"> עמ' 874) </w:t>
      </w:r>
      <w:r w:rsidR="00D23337" w:rsidRPr="00D23337">
        <w:rPr>
          <w:rtl/>
          <w:lang w:eastAsia="en-US"/>
        </w:rPr>
        <w:t>–</w:t>
      </w:r>
      <w:r w:rsidR="00D23337" w:rsidRPr="00D23337">
        <w:rPr>
          <w:rFonts w:hint="cs"/>
          <w:rtl/>
          <w:lang w:eastAsia="en-US"/>
        </w:rPr>
        <w:t xml:space="preserve"> תיקון מס' </w:t>
      </w:r>
      <w:r w:rsidR="00D23337">
        <w:rPr>
          <w:rFonts w:hint="cs"/>
          <w:rtl/>
          <w:lang w:eastAsia="en-US"/>
        </w:rPr>
        <w:t>7</w:t>
      </w:r>
      <w:r w:rsidR="00D23337" w:rsidRPr="00D23337">
        <w:rPr>
          <w:rFonts w:hint="cs"/>
          <w:rtl/>
          <w:lang w:eastAsia="en-US"/>
        </w:rPr>
        <w:t xml:space="preserve"> בסעיף </w:t>
      </w:r>
      <w:r w:rsidR="00D23337">
        <w:rPr>
          <w:rFonts w:hint="cs"/>
          <w:rtl/>
          <w:lang w:eastAsia="en-US"/>
        </w:rPr>
        <w:t>8</w:t>
      </w:r>
      <w:r w:rsidR="00D23337" w:rsidRPr="00D23337">
        <w:rPr>
          <w:rFonts w:hint="cs"/>
          <w:rtl/>
          <w:lang w:eastAsia="en-US"/>
        </w:rPr>
        <w:t xml:space="preserve"> לחוק הפיקוח על שירותים פיננסיים (קופות גמל) (תיקון מס' 15), תשע"ו-2016.</w:t>
      </w:r>
    </w:p>
    <w:p w14:paraId="220D169C" w14:textId="77777777" w:rsidR="00C933B3" w:rsidRPr="00D0515C" w:rsidRDefault="00C933B3" w:rsidP="00C933B3">
      <w:pPr>
        <w:pStyle w:val="a5"/>
        <w:spacing w:before="72" w:line="240" w:lineRule="auto"/>
        <w:ind w:right="1134"/>
        <w:rPr>
          <w:rFonts w:cs="FrankRuehl" w:hint="cs"/>
          <w:sz w:val="22"/>
          <w:szCs w:val="22"/>
          <w:rtl/>
          <w:lang w:eastAsia="en-US"/>
        </w:rPr>
      </w:pPr>
      <w:hyperlink r:id="rId19" w:history="1">
        <w:r w:rsidR="00D0515C" w:rsidRPr="00C933B3">
          <w:rPr>
            <w:rStyle w:val="Hyperlink"/>
            <w:rFonts w:cs="FrankRuehl" w:hint="cs"/>
            <w:sz w:val="22"/>
            <w:szCs w:val="22"/>
            <w:rtl/>
            <w:lang w:eastAsia="en-US"/>
          </w:rPr>
          <w:t>ס"ח תשע"ו מס' 2582</w:t>
        </w:r>
      </w:hyperlink>
      <w:r w:rsidR="00D0515C" w:rsidRPr="00D0515C">
        <w:rPr>
          <w:rFonts w:cs="FrankRuehl" w:hint="cs"/>
          <w:sz w:val="22"/>
          <w:szCs w:val="22"/>
          <w:rtl/>
          <w:lang w:eastAsia="en-US"/>
        </w:rPr>
        <w:t xml:space="preserve"> מיום 21.8.2016 עמ' 12</w:t>
      </w:r>
      <w:r w:rsidR="00D0515C">
        <w:rPr>
          <w:rFonts w:cs="FrankRuehl" w:hint="cs"/>
          <w:sz w:val="22"/>
          <w:szCs w:val="22"/>
          <w:rtl/>
          <w:lang w:eastAsia="en-US"/>
        </w:rPr>
        <w:t>61</w:t>
      </w:r>
      <w:r w:rsidR="00D0515C" w:rsidRPr="00D0515C">
        <w:rPr>
          <w:rFonts w:cs="FrankRuehl" w:hint="cs"/>
          <w:sz w:val="22"/>
          <w:szCs w:val="22"/>
          <w:rtl/>
          <w:lang w:eastAsia="en-US"/>
        </w:rPr>
        <w:t xml:space="preserve"> (</w:t>
      </w:r>
      <w:hyperlink r:id="rId20" w:history="1">
        <w:r w:rsidR="00D0515C" w:rsidRPr="00D0515C">
          <w:rPr>
            <w:rStyle w:val="Hyperlink"/>
            <w:rFonts w:cs="FrankRuehl" w:hint="cs"/>
            <w:sz w:val="22"/>
            <w:szCs w:val="22"/>
            <w:rtl/>
            <w:lang w:eastAsia="en-US"/>
          </w:rPr>
          <w:t>ה"ח הממשלה תשע"ו מס' 1032</w:t>
        </w:r>
      </w:hyperlink>
      <w:r w:rsidR="00D0515C" w:rsidRPr="00D0515C">
        <w:rPr>
          <w:rFonts w:cs="FrankRuehl" w:hint="cs"/>
          <w:sz w:val="22"/>
          <w:szCs w:val="22"/>
          <w:rtl/>
          <w:lang w:eastAsia="en-US"/>
        </w:rPr>
        <w:t xml:space="preserve"> עמ' 890) </w:t>
      </w:r>
      <w:r w:rsidR="00D0515C" w:rsidRPr="00D0515C">
        <w:rPr>
          <w:rFonts w:cs="FrankRuehl"/>
          <w:sz w:val="22"/>
          <w:szCs w:val="22"/>
          <w:rtl/>
          <w:lang w:eastAsia="en-US"/>
        </w:rPr>
        <w:t>–</w:t>
      </w:r>
      <w:r w:rsidR="00D0515C" w:rsidRPr="00D0515C">
        <w:rPr>
          <w:rFonts w:cs="FrankRuehl" w:hint="cs"/>
          <w:sz w:val="22"/>
          <w:szCs w:val="22"/>
          <w:rtl/>
          <w:lang w:eastAsia="en-US"/>
        </w:rPr>
        <w:t xml:space="preserve"> תיקון מס' </w:t>
      </w:r>
      <w:r w:rsidR="00D0515C">
        <w:rPr>
          <w:rFonts w:cs="FrankRuehl" w:hint="cs"/>
          <w:sz w:val="22"/>
          <w:szCs w:val="22"/>
          <w:rtl/>
          <w:lang w:eastAsia="en-US"/>
        </w:rPr>
        <w:t>8</w:t>
      </w:r>
      <w:r w:rsidR="00D0515C" w:rsidRPr="00D0515C">
        <w:rPr>
          <w:rFonts w:cs="FrankRuehl" w:hint="cs"/>
          <w:sz w:val="22"/>
          <w:szCs w:val="22"/>
          <w:rtl/>
          <w:lang w:eastAsia="en-US"/>
        </w:rPr>
        <w:t xml:space="preserve"> בסעיף </w:t>
      </w:r>
      <w:r w:rsidR="00D0515C">
        <w:rPr>
          <w:rFonts w:cs="FrankRuehl" w:hint="cs"/>
          <w:sz w:val="22"/>
          <w:szCs w:val="22"/>
          <w:rtl/>
          <w:lang w:eastAsia="en-US"/>
        </w:rPr>
        <w:t>3</w:t>
      </w:r>
      <w:r w:rsidR="00D0515C" w:rsidRPr="00D0515C">
        <w:rPr>
          <w:rFonts w:cs="FrankRuehl" w:hint="cs"/>
          <w:sz w:val="22"/>
          <w:szCs w:val="22"/>
          <w:rtl/>
          <w:lang w:eastAsia="en-US"/>
        </w:rPr>
        <w:t xml:space="preserve"> לחוק הפיקוח על שירותים פיננסיים (תיקוני חקיקה), תשע"ו-2016; ר' סעי</w:t>
      </w:r>
      <w:r w:rsidR="00D0515C">
        <w:rPr>
          <w:rFonts w:cs="FrankRuehl" w:hint="cs"/>
          <w:sz w:val="22"/>
          <w:szCs w:val="22"/>
          <w:rtl/>
          <w:lang w:eastAsia="en-US"/>
        </w:rPr>
        <w:t>ף</w:t>
      </w:r>
      <w:r w:rsidR="00D0515C" w:rsidRPr="00D0515C">
        <w:rPr>
          <w:rFonts w:cs="FrankRuehl" w:hint="cs"/>
          <w:sz w:val="22"/>
          <w:szCs w:val="22"/>
          <w:rtl/>
          <w:lang w:eastAsia="en-US"/>
        </w:rPr>
        <w:t xml:space="preserve"> 24 לענין תחילה.</w:t>
      </w:r>
    </w:p>
    <w:p w14:paraId="6B292C38" w14:textId="77777777" w:rsidR="00D15BA9" w:rsidRDefault="00D0515C" w:rsidP="00874885">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sidRPr="00D0515C">
        <w:rPr>
          <w:rFonts w:hint="cs"/>
          <w:rtl/>
        </w:rPr>
        <w:t xml:space="preserve">24. תחילתו של חוק זה ביום ל' בתשרי התשע"ז (1 בנובמבר 2016) (להלן </w:t>
      </w:r>
      <w:r w:rsidRPr="00D0515C">
        <w:rPr>
          <w:rtl/>
        </w:rPr>
        <w:t>–</w:t>
      </w:r>
      <w:r w:rsidRPr="00D0515C">
        <w:rPr>
          <w:rFonts w:hint="cs"/>
          <w:rtl/>
        </w:rPr>
        <w:t xml:space="preserve"> יום התחילה), ורשאי השר, בצו, באישור ועדת הכספים של הכנסת, לדחות את יום התחילה אם מצא כי הדחייה דרושה לשם היערכות להפעלת הוראות חוק זה.</w:t>
      </w:r>
    </w:p>
    <w:p w14:paraId="25926079" w14:textId="77777777" w:rsidR="009D340A" w:rsidRDefault="009D340A" w:rsidP="009D340A">
      <w:pPr>
        <w:pStyle w:val="a5"/>
        <w:spacing w:before="72" w:line="240" w:lineRule="auto"/>
        <w:ind w:right="1134"/>
        <w:rPr>
          <w:rFonts w:ascii="FrankRuehl" w:hAnsi="FrankRuehl" w:cs="FrankRuehl"/>
          <w:sz w:val="22"/>
          <w:szCs w:val="22"/>
          <w:rtl/>
        </w:rPr>
      </w:pPr>
      <w:hyperlink r:id="rId21" w:history="1">
        <w:r w:rsidR="00E43F50" w:rsidRPr="009D340A">
          <w:rPr>
            <w:rStyle w:val="Hyperlink"/>
            <w:rFonts w:ascii="FrankRuehl" w:hAnsi="FrankRuehl" w:cs="FrankRuehl" w:hint="cs"/>
            <w:sz w:val="22"/>
            <w:szCs w:val="22"/>
            <w:rtl/>
          </w:rPr>
          <w:t>ס"ח תשע"ט מס' 2759</w:t>
        </w:r>
      </w:hyperlink>
      <w:r w:rsidR="00E43F50">
        <w:rPr>
          <w:rFonts w:ascii="FrankRuehl" w:hAnsi="FrankRuehl" w:cs="FrankRuehl" w:hint="cs"/>
          <w:sz w:val="22"/>
          <w:szCs w:val="22"/>
          <w:rtl/>
        </w:rPr>
        <w:t xml:space="preserve"> מיום 28.11.2018 עמ' 63 (</w:t>
      </w:r>
      <w:hyperlink r:id="rId22" w:history="1">
        <w:r w:rsidR="00E43F50" w:rsidRPr="00111AA3">
          <w:rPr>
            <w:rStyle w:val="Hyperlink"/>
            <w:rFonts w:ascii="FrankRuehl" w:hAnsi="FrankRuehl" w:cs="FrankRuehl" w:hint="cs"/>
            <w:sz w:val="22"/>
            <w:szCs w:val="22"/>
            <w:rtl/>
          </w:rPr>
          <w:t>ה"ח הממשלה תשע"ז מס' 1112</w:t>
        </w:r>
      </w:hyperlink>
      <w:r w:rsidR="00E43F50">
        <w:rPr>
          <w:rFonts w:ascii="FrankRuehl" w:hAnsi="FrankRuehl" w:cs="FrankRuehl" w:hint="cs"/>
          <w:sz w:val="22"/>
          <w:szCs w:val="22"/>
          <w:rtl/>
        </w:rPr>
        <w:t xml:space="preserve"> עמ' 800) </w:t>
      </w:r>
      <w:r w:rsidR="00E43F50">
        <w:rPr>
          <w:rFonts w:ascii="FrankRuehl" w:hAnsi="FrankRuehl" w:cs="FrankRuehl"/>
          <w:sz w:val="22"/>
          <w:szCs w:val="22"/>
          <w:rtl/>
        </w:rPr>
        <w:t>–</w:t>
      </w:r>
      <w:r w:rsidR="00E43F50">
        <w:rPr>
          <w:rFonts w:ascii="FrankRuehl" w:hAnsi="FrankRuehl" w:cs="FrankRuehl" w:hint="cs"/>
          <w:sz w:val="22"/>
          <w:szCs w:val="22"/>
          <w:rtl/>
        </w:rPr>
        <w:t xml:space="preserve"> תיקון מס' 9 בסעיף 11 לחוק בנק ישראל (תיקון מס' 7), תשע"ט-2018.</w:t>
      </w:r>
    </w:p>
    <w:p w14:paraId="7B8BCCCF" w14:textId="77777777" w:rsidR="003B0328" w:rsidRPr="00BF39D7" w:rsidRDefault="003B0328" w:rsidP="003B0328">
      <w:pPr>
        <w:pStyle w:val="a5"/>
        <w:spacing w:before="72" w:line="240" w:lineRule="auto"/>
        <w:ind w:right="1134"/>
        <w:rPr>
          <w:rFonts w:ascii="FrankRuehl" w:hAnsi="FrankRuehl" w:cs="FrankRuehl" w:hint="cs"/>
          <w:sz w:val="22"/>
          <w:szCs w:val="22"/>
          <w:rtl/>
        </w:rPr>
      </w:pPr>
      <w:hyperlink r:id="rId23" w:history="1">
        <w:r w:rsidR="00BF39D7" w:rsidRPr="003B0328">
          <w:rPr>
            <w:rStyle w:val="Hyperlink"/>
            <w:rFonts w:ascii="FrankRuehl" w:hAnsi="FrankRuehl" w:cs="FrankRuehl"/>
            <w:sz w:val="22"/>
            <w:szCs w:val="22"/>
            <w:rtl/>
          </w:rPr>
          <w:t>ס"ח תשע"ט מס' 2781</w:t>
        </w:r>
      </w:hyperlink>
      <w:r w:rsidR="00BF39D7" w:rsidRPr="00BF39D7">
        <w:rPr>
          <w:rFonts w:ascii="FrankRuehl" w:hAnsi="FrankRuehl" w:cs="FrankRuehl"/>
          <w:sz w:val="22"/>
          <w:szCs w:val="22"/>
          <w:rtl/>
        </w:rPr>
        <w:t xml:space="preserve"> מיום 10.1.2019 עמ' 25</w:t>
      </w:r>
      <w:r w:rsidR="00BF39D7" w:rsidRPr="00BF39D7">
        <w:rPr>
          <w:rFonts w:ascii="FrankRuehl" w:hAnsi="FrankRuehl" w:cs="FrankRuehl" w:hint="cs"/>
          <w:sz w:val="22"/>
          <w:szCs w:val="22"/>
          <w:rtl/>
        </w:rPr>
        <w:t>2</w:t>
      </w:r>
      <w:r w:rsidR="00BF39D7" w:rsidRPr="00BF39D7">
        <w:rPr>
          <w:rFonts w:ascii="FrankRuehl" w:hAnsi="FrankRuehl" w:cs="FrankRuehl"/>
          <w:sz w:val="22"/>
          <w:szCs w:val="22"/>
          <w:rtl/>
        </w:rPr>
        <w:t xml:space="preserve"> (</w:t>
      </w:r>
      <w:hyperlink r:id="rId24" w:history="1">
        <w:r w:rsidR="00BF39D7" w:rsidRPr="00BF39D7">
          <w:rPr>
            <w:rStyle w:val="Hyperlink"/>
            <w:rFonts w:ascii="FrankRuehl" w:hAnsi="FrankRuehl" w:cs="FrankRuehl"/>
            <w:sz w:val="22"/>
            <w:szCs w:val="22"/>
            <w:rtl/>
          </w:rPr>
          <w:t>ה"ח הממשלה תשע"ח מס' 1221</w:t>
        </w:r>
      </w:hyperlink>
      <w:r w:rsidR="00BF39D7" w:rsidRPr="00BF39D7">
        <w:rPr>
          <w:rFonts w:ascii="FrankRuehl" w:hAnsi="FrankRuehl" w:cs="FrankRuehl"/>
          <w:sz w:val="22"/>
          <w:szCs w:val="22"/>
          <w:rtl/>
        </w:rPr>
        <w:t xml:space="preserve"> עמ' 890) – תיקון מס' </w:t>
      </w:r>
      <w:r w:rsidR="00BF39D7" w:rsidRPr="00BF39D7">
        <w:rPr>
          <w:rFonts w:ascii="FrankRuehl" w:hAnsi="FrankRuehl" w:cs="FrankRuehl" w:hint="cs"/>
          <w:sz w:val="22"/>
          <w:szCs w:val="22"/>
          <w:rtl/>
        </w:rPr>
        <w:t>10</w:t>
      </w:r>
      <w:r w:rsidR="00BF39D7" w:rsidRPr="00BF39D7">
        <w:rPr>
          <w:rFonts w:ascii="FrankRuehl" w:hAnsi="FrankRuehl" w:cs="FrankRuehl"/>
          <w:sz w:val="22"/>
          <w:szCs w:val="22"/>
          <w:rtl/>
        </w:rPr>
        <w:t xml:space="preserve"> בסעיף </w:t>
      </w:r>
      <w:r w:rsidR="00BF39D7" w:rsidRPr="00BF39D7">
        <w:rPr>
          <w:rFonts w:ascii="FrankRuehl" w:hAnsi="FrankRuehl" w:cs="FrankRuehl" w:hint="cs"/>
          <w:sz w:val="22"/>
          <w:szCs w:val="22"/>
          <w:rtl/>
        </w:rPr>
        <w:t>4</w:t>
      </w:r>
      <w:r w:rsidR="00BF39D7">
        <w:rPr>
          <w:rFonts w:ascii="FrankRuehl" w:hAnsi="FrankRuehl" w:cs="FrankRuehl" w:hint="cs"/>
          <w:sz w:val="22"/>
          <w:szCs w:val="22"/>
          <w:rtl/>
        </w:rPr>
        <w:t>8</w:t>
      </w:r>
      <w:r w:rsidR="00BF39D7" w:rsidRPr="00BF39D7">
        <w:rPr>
          <w:rFonts w:ascii="FrankRuehl" w:hAnsi="FrankRuehl" w:cs="FrankRuehl"/>
          <w:sz w:val="22"/>
          <w:szCs w:val="22"/>
          <w:rtl/>
        </w:rPr>
        <w:t xml:space="preserve"> לחוק ההגבלים העסקיים (תיקון מס' 21), תשע"ט-2019.</w:t>
      </w:r>
    </w:p>
  </w:footnote>
  <w:footnote w:id="2">
    <w:p w14:paraId="3D3D0CA6" w14:textId="77777777" w:rsidR="009C467B" w:rsidRDefault="009C467B" w:rsidP="009C467B">
      <w:pPr>
        <w:pStyle w:val="a5"/>
        <w:spacing w:before="72" w:line="240" w:lineRule="auto"/>
        <w:ind w:right="1134"/>
        <w:rPr>
          <w:rFonts w:hint="cs"/>
        </w:rPr>
      </w:pPr>
      <w:r>
        <w:rPr>
          <w:rStyle w:val="a6"/>
        </w:rPr>
        <w:footnoteRef/>
      </w:r>
      <w:r w:rsidRPr="009C467B">
        <w:rPr>
          <w:rFonts w:cs="FrankRuehl"/>
          <w:sz w:val="22"/>
          <w:szCs w:val="22"/>
          <w:rtl/>
        </w:rPr>
        <w:t xml:space="preserve"> </w:t>
      </w:r>
      <w:r w:rsidRPr="009C467B">
        <w:rPr>
          <w:rFonts w:cs="FrankRuehl" w:hint="cs"/>
          <w:sz w:val="22"/>
          <w:szCs w:val="22"/>
          <w:rtl/>
        </w:rPr>
        <w:t>ר' הוראות תחילה ברשימת התיקונים.</w:t>
      </w:r>
    </w:p>
  </w:footnote>
  <w:footnote w:id="3">
    <w:p w14:paraId="6A1B0210" w14:textId="77777777" w:rsidR="00575E31" w:rsidRDefault="00575E31" w:rsidP="00A53909">
      <w:pPr>
        <w:pStyle w:val="a5"/>
        <w:spacing w:before="72" w:line="240" w:lineRule="auto"/>
        <w:ind w:right="1134"/>
        <w:rPr>
          <w:rFonts w:hint="cs"/>
        </w:rPr>
      </w:pPr>
      <w:r>
        <w:rPr>
          <w:rStyle w:val="a6"/>
        </w:rPr>
        <w:footnoteRef/>
      </w:r>
      <w:r w:rsidRPr="00A53909">
        <w:rPr>
          <w:rFonts w:cs="FrankRuehl"/>
          <w:sz w:val="22"/>
          <w:szCs w:val="22"/>
          <w:rtl/>
        </w:rPr>
        <w:t xml:space="preserve"> </w:t>
      </w:r>
      <w:r w:rsidRPr="00A53909">
        <w:rPr>
          <w:rFonts w:cs="FrankRuehl" w:hint="cs"/>
          <w:sz w:val="22"/>
          <w:szCs w:val="22"/>
          <w:rtl/>
        </w:rPr>
        <w:t xml:space="preserve">ר' </w:t>
      </w:r>
      <w:hyperlink r:id="rId25" w:history="1">
        <w:r w:rsidRPr="00A53909">
          <w:rPr>
            <w:rStyle w:val="Hyperlink"/>
            <w:rFonts w:cs="FrankRuehl" w:hint="cs"/>
            <w:sz w:val="22"/>
            <w:szCs w:val="22"/>
            <w:rtl/>
          </w:rPr>
          <w:t>י"פ תשס"ז מס' 5650</w:t>
        </w:r>
      </w:hyperlink>
      <w:r w:rsidRPr="00A53909">
        <w:rPr>
          <w:rFonts w:cs="FrankRuehl" w:hint="cs"/>
          <w:sz w:val="22"/>
          <w:szCs w:val="22"/>
          <w:rtl/>
        </w:rPr>
        <w:t xml:space="preserve"> מיום 17.4.2007 עמ' 2302.</w:t>
      </w:r>
      <w:r>
        <w:rPr>
          <w:rFonts w:cs="FrankRuehl" w:hint="cs"/>
          <w:sz w:val="22"/>
          <w:szCs w:val="22"/>
          <w:rtl/>
        </w:rPr>
        <w:t xml:space="preserve"> </w:t>
      </w:r>
      <w:hyperlink r:id="rId26" w:history="1">
        <w:r w:rsidRPr="00A53909">
          <w:rPr>
            <w:rStyle w:val="Hyperlink"/>
            <w:rFonts w:cs="FrankRuehl" w:hint="cs"/>
            <w:sz w:val="22"/>
            <w:szCs w:val="22"/>
            <w:rtl/>
          </w:rPr>
          <w:t>י"פ תש"ע מס' 6004</w:t>
        </w:r>
      </w:hyperlink>
      <w:r>
        <w:rPr>
          <w:rFonts w:cs="FrankRuehl" w:hint="cs"/>
          <w:sz w:val="22"/>
          <w:szCs w:val="22"/>
          <w:rtl/>
        </w:rPr>
        <w:t xml:space="preserve"> מיום 13.10.2009 עמ' 80.</w:t>
      </w:r>
      <w:r w:rsidR="0000320B">
        <w:rPr>
          <w:rFonts w:cs="FrankRuehl" w:hint="cs"/>
          <w:sz w:val="22"/>
          <w:szCs w:val="22"/>
          <w:rtl/>
        </w:rPr>
        <w:t xml:space="preserve"> </w:t>
      </w:r>
      <w:hyperlink r:id="rId27" w:history="1">
        <w:r w:rsidR="0000320B" w:rsidRPr="0062435E">
          <w:rPr>
            <w:rStyle w:val="Hyperlink"/>
            <w:rFonts w:cs="FrankRuehl" w:hint="cs"/>
            <w:sz w:val="22"/>
            <w:szCs w:val="22"/>
            <w:rtl/>
          </w:rPr>
          <w:t>י"פ תשע"א מס' 6222</w:t>
        </w:r>
      </w:hyperlink>
      <w:r w:rsidR="0000320B">
        <w:rPr>
          <w:rFonts w:cs="FrankRuehl" w:hint="cs"/>
          <w:sz w:val="22"/>
          <w:szCs w:val="22"/>
          <w:rtl/>
        </w:rPr>
        <w:t xml:space="preserve"> מיום 10.4.2011 עמ' 2. </w:t>
      </w:r>
      <w:hyperlink r:id="rId28" w:history="1">
        <w:r w:rsidR="0000320B" w:rsidRPr="0062435E">
          <w:rPr>
            <w:rStyle w:val="Hyperlink"/>
            <w:rFonts w:cs="FrankRuehl" w:hint="cs"/>
            <w:sz w:val="22"/>
            <w:szCs w:val="22"/>
            <w:rtl/>
          </w:rPr>
          <w:t>י"פ תשע"ב מס' 6387</w:t>
        </w:r>
      </w:hyperlink>
      <w:r w:rsidR="0000320B">
        <w:rPr>
          <w:rFonts w:cs="FrankRuehl" w:hint="cs"/>
          <w:sz w:val="22"/>
          <w:szCs w:val="22"/>
          <w:rtl/>
        </w:rPr>
        <w:t xml:space="preserve"> מיום 7.3.2012 עמ' 2920. </w:t>
      </w:r>
      <w:hyperlink r:id="rId29" w:history="1">
        <w:r w:rsidR="0000320B" w:rsidRPr="00B93DDF">
          <w:rPr>
            <w:rStyle w:val="Hyperlink"/>
            <w:rFonts w:cs="FrankRuehl" w:hint="cs"/>
            <w:sz w:val="22"/>
            <w:szCs w:val="22"/>
            <w:rtl/>
          </w:rPr>
          <w:t>י"פ תשע"ב מס' 6465</w:t>
        </w:r>
      </w:hyperlink>
      <w:r w:rsidR="0000320B">
        <w:rPr>
          <w:rFonts w:cs="FrankRuehl" w:hint="cs"/>
          <w:sz w:val="22"/>
          <w:szCs w:val="22"/>
          <w:rtl/>
        </w:rPr>
        <w:t xml:space="preserve"> מיום 29.8.2012 עמ' 6122. </w:t>
      </w:r>
      <w:hyperlink r:id="rId30" w:history="1">
        <w:r w:rsidR="0000320B" w:rsidRPr="00B93DDF">
          <w:rPr>
            <w:rStyle w:val="Hyperlink"/>
            <w:rFonts w:cs="FrankRuehl" w:hint="cs"/>
            <w:sz w:val="22"/>
            <w:szCs w:val="22"/>
            <w:rtl/>
          </w:rPr>
          <w:t>י"פ תשע"ג מס' 6643</w:t>
        </w:r>
      </w:hyperlink>
      <w:r w:rsidR="0000320B">
        <w:rPr>
          <w:rFonts w:cs="FrankRuehl" w:hint="cs"/>
          <w:sz w:val="22"/>
          <w:szCs w:val="22"/>
          <w:rtl/>
        </w:rPr>
        <w:t xml:space="preserve"> מיום 12.8.2013 עמ' 7480. </w:t>
      </w:r>
      <w:hyperlink r:id="rId31" w:history="1">
        <w:r w:rsidR="0000320B" w:rsidRPr="00B93DDF">
          <w:rPr>
            <w:rStyle w:val="Hyperlink"/>
            <w:rFonts w:cs="FrankRuehl" w:hint="cs"/>
            <w:sz w:val="22"/>
            <w:szCs w:val="22"/>
            <w:rtl/>
          </w:rPr>
          <w:t>י"פ תשע"ה מס' 6987</w:t>
        </w:r>
      </w:hyperlink>
      <w:r w:rsidR="0000320B">
        <w:rPr>
          <w:rFonts w:cs="FrankRuehl" w:hint="cs"/>
          <w:sz w:val="22"/>
          <w:szCs w:val="22"/>
          <w:rtl/>
        </w:rPr>
        <w:t xml:space="preserve"> מיום 11.2.2015 עמ' 3486. </w:t>
      </w:r>
      <w:hyperlink r:id="rId32" w:history="1">
        <w:r w:rsidR="0000320B" w:rsidRPr="00B93DDF">
          <w:rPr>
            <w:rStyle w:val="Hyperlink"/>
            <w:rFonts w:cs="FrankRuehl" w:hint="cs"/>
            <w:sz w:val="22"/>
            <w:szCs w:val="22"/>
            <w:rtl/>
          </w:rPr>
          <w:t>י"פ תשע"ו מס' 7252</w:t>
        </w:r>
      </w:hyperlink>
      <w:r w:rsidR="0000320B">
        <w:rPr>
          <w:rFonts w:cs="FrankRuehl" w:hint="cs"/>
          <w:sz w:val="22"/>
          <w:szCs w:val="22"/>
          <w:rtl/>
        </w:rPr>
        <w:t xml:space="preserve"> מיום 20.4.2016 עמ' 5304.</w:t>
      </w:r>
      <w:r w:rsidR="00BF325C">
        <w:rPr>
          <w:rFonts w:ascii="FrankRuehl" w:hAnsi="FrankRuehl" w:cs="FrankRuehl"/>
          <w:szCs w:val="22"/>
          <w:rtl/>
        </w:rPr>
        <w:t xml:space="preserve"> </w:t>
      </w:r>
      <w:hyperlink r:id="rId33" w:history="1">
        <w:r w:rsidR="00BF325C">
          <w:rPr>
            <w:rStyle w:val="Hyperlink"/>
            <w:rFonts w:ascii="FrankRuehl" w:hAnsi="FrankRuehl" w:cs="FrankRuehl" w:hint="cs"/>
            <w:szCs w:val="22"/>
            <w:rtl/>
          </w:rPr>
          <w:t>י"פ תשע"ח מס' 7701</w:t>
        </w:r>
      </w:hyperlink>
      <w:r w:rsidR="00BF325C">
        <w:rPr>
          <w:rFonts w:ascii="FrankRuehl" w:hAnsi="FrankRuehl" w:cs="FrankRuehl" w:hint="cs"/>
          <w:szCs w:val="22"/>
          <w:rtl/>
        </w:rPr>
        <w:t xml:space="preserve"> מיום 14.2.2018 עמ' 5044. </w:t>
      </w:r>
      <w:hyperlink r:id="rId34" w:history="1">
        <w:r w:rsidR="00BF325C">
          <w:rPr>
            <w:rStyle w:val="Hyperlink"/>
            <w:rFonts w:ascii="FrankRuehl" w:hAnsi="FrankRuehl" w:cs="FrankRuehl" w:hint="cs"/>
            <w:szCs w:val="22"/>
            <w:rtl/>
          </w:rPr>
          <w:t>י"פ תשפ"א מס' 9295</w:t>
        </w:r>
      </w:hyperlink>
      <w:r w:rsidR="00BF325C">
        <w:rPr>
          <w:rFonts w:ascii="FrankRuehl" w:hAnsi="FrankRuehl" w:cs="FrankRuehl" w:hint="cs"/>
          <w:szCs w:val="22"/>
          <w:rtl/>
        </w:rPr>
        <w:t xml:space="preserve"> מיום 14.12.2020 עמ' 2134. </w:t>
      </w:r>
      <w:hyperlink r:id="rId35" w:history="1">
        <w:r w:rsidR="00BF325C">
          <w:rPr>
            <w:rStyle w:val="Hyperlink"/>
            <w:rFonts w:ascii="FrankRuehl" w:hAnsi="FrankRuehl" w:cs="FrankRuehl" w:hint="cs"/>
            <w:szCs w:val="22"/>
            <w:rtl/>
          </w:rPr>
          <w:t>י"פ תשפ"ב מס' 10788</w:t>
        </w:r>
      </w:hyperlink>
      <w:r w:rsidR="00BF325C">
        <w:rPr>
          <w:rFonts w:ascii="FrankRuehl" w:hAnsi="FrankRuehl" w:cs="FrankRuehl" w:hint="cs"/>
          <w:szCs w:val="22"/>
          <w:rtl/>
        </w:rPr>
        <w:t xml:space="preserve"> מיום 8.9.2022 עמ' 11248.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44A70" w14:textId="77777777" w:rsidR="00575E31" w:rsidRDefault="00575E31">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73A891C9" w14:textId="77777777" w:rsidR="00575E31" w:rsidRDefault="00575E31">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24EDC9D3" w14:textId="77777777" w:rsidR="00575E31" w:rsidRDefault="00575E31">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9E00" w14:textId="77777777" w:rsidR="00575E31" w:rsidRDefault="00575E31" w:rsidP="001E7FE6">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חוק הפיקוח על שירותים פיננסיים (ייעוץ, שיווק ומערכת סליקה פנסיוניים)</w:t>
    </w:r>
    <w:r>
      <w:rPr>
        <w:color w:val="000000"/>
        <w:sz w:val="28"/>
        <w:szCs w:val="28"/>
        <w:rtl/>
        <w:lang w:eastAsia="en-US"/>
      </w:rPr>
      <w:t>, תשס"</w:t>
    </w:r>
    <w:r>
      <w:rPr>
        <w:rFonts w:hint="cs"/>
        <w:color w:val="000000"/>
        <w:sz w:val="28"/>
        <w:szCs w:val="28"/>
        <w:rtl/>
        <w:lang w:eastAsia="en-US"/>
      </w:rPr>
      <w:t>ה</w:t>
    </w:r>
    <w:r>
      <w:rPr>
        <w:color w:val="000000"/>
        <w:sz w:val="28"/>
        <w:szCs w:val="28"/>
        <w:rtl/>
        <w:lang w:eastAsia="en-US"/>
      </w:rPr>
      <w:t>-200</w:t>
    </w:r>
    <w:r>
      <w:rPr>
        <w:rFonts w:hint="cs"/>
        <w:color w:val="000000"/>
        <w:sz w:val="28"/>
        <w:szCs w:val="28"/>
        <w:rtl/>
        <w:lang w:eastAsia="en-US"/>
      </w:rPr>
      <w:t>5</w:t>
    </w:r>
  </w:p>
  <w:p w14:paraId="5A16241D" w14:textId="77777777" w:rsidR="00575E31" w:rsidRDefault="00575E31">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1E745CA1" w14:textId="77777777" w:rsidR="00575E31" w:rsidRDefault="00575E31">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1701"/>
    <w:rsid w:val="000008BE"/>
    <w:rsid w:val="0000320B"/>
    <w:rsid w:val="00003927"/>
    <w:rsid w:val="00004DB2"/>
    <w:rsid w:val="000B612E"/>
    <w:rsid w:val="000D1946"/>
    <w:rsid w:val="000F7D0C"/>
    <w:rsid w:val="0014322E"/>
    <w:rsid w:val="00143DDE"/>
    <w:rsid w:val="00163F39"/>
    <w:rsid w:val="001A4ABB"/>
    <w:rsid w:val="001A660A"/>
    <w:rsid w:val="001E0DD9"/>
    <w:rsid w:val="001E7FE6"/>
    <w:rsid w:val="00254E52"/>
    <w:rsid w:val="00286D36"/>
    <w:rsid w:val="002A572D"/>
    <w:rsid w:val="002B1156"/>
    <w:rsid w:val="002D3A6F"/>
    <w:rsid w:val="0033354C"/>
    <w:rsid w:val="0033562B"/>
    <w:rsid w:val="00350FB2"/>
    <w:rsid w:val="0039325D"/>
    <w:rsid w:val="00395B70"/>
    <w:rsid w:val="003973C5"/>
    <w:rsid w:val="003A0A4D"/>
    <w:rsid w:val="003B0328"/>
    <w:rsid w:val="003B1CAF"/>
    <w:rsid w:val="003D3067"/>
    <w:rsid w:val="003E1701"/>
    <w:rsid w:val="003F334F"/>
    <w:rsid w:val="004054E0"/>
    <w:rsid w:val="00406DA0"/>
    <w:rsid w:val="00420C3A"/>
    <w:rsid w:val="00426011"/>
    <w:rsid w:val="00433A7F"/>
    <w:rsid w:val="00436431"/>
    <w:rsid w:val="00453A8F"/>
    <w:rsid w:val="00461976"/>
    <w:rsid w:val="004D1E96"/>
    <w:rsid w:val="00552D4E"/>
    <w:rsid w:val="0056447D"/>
    <w:rsid w:val="00565617"/>
    <w:rsid w:val="005719CC"/>
    <w:rsid w:val="00575E31"/>
    <w:rsid w:val="00577A62"/>
    <w:rsid w:val="0058236B"/>
    <w:rsid w:val="005B48D3"/>
    <w:rsid w:val="005B5AED"/>
    <w:rsid w:val="005C61A0"/>
    <w:rsid w:val="005D3387"/>
    <w:rsid w:val="00621C90"/>
    <w:rsid w:val="00654408"/>
    <w:rsid w:val="0067654D"/>
    <w:rsid w:val="006C7146"/>
    <w:rsid w:val="006D07E5"/>
    <w:rsid w:val="006E0D95"/>
    <w:rsid w:val="006F2C7F"/>
    <w:rsid w:val="00705DB3"/>
    <w:rsid w:val="00722BED"/>
    <w:rsid w:val="00727280"/>
    <w:rsid w:val="00770681"/>
    <w:rsid w:val="0078762D"/>
    <w:rsid w:val="007954C2"/>
    <w:rsid w:val="007D119F"/>
    <w:rsid w:val="007E66C1"/>
    <w:rsid w:val="00814D03"/>
    <w:rsid w:val="0082347C"/>
    <w:rsid w:val="008466C4"/>
    <w:rsid w:val="00873902"/>
    <w:rsid w:val="00874885"/>
    <w:rsid w:val="008A0F3A"/>
    <w:rsid w:val="008D1DA0"/>
    <w:rsid w:val="00902772"/>
    <w:rsid w:val="0092243F"/>
    <w:rsid w:val="009245C5"/>
    <w:rsid w:val="00926F81"/>
    <w:rsid w:val="00933427"/>
    <w:rsid w:val="00976754"/>
    <w:rsid w:val="009970FA"/>
    <w:rsid w:val="009C467B"/>
    <w:rsid w:val="009D340A"/>
    <w:rsid w:val="00A07F1D"/>
    <w:rsid w:val="00A31091"/>
    <w:rsid w:val="00A32FDD"/>
    <w:rsid w:val="00A34E18"/>
    <w:rsid w:val="00A53909"/>
    <w:rsid w:val="00A85AA1"/>
    <w:rsid w:val="00A9045F"/>
    <w:rsid w:val="00AA3949"/>
    <w:rsid w:val="00AA57B1"/>
    <w:rsid w:val="00AF2E93"/>
    <w:rsid w:val="00AF4611"/>
    <w:rsid w:val="00AF5540"/>
    <w:rsid w:val="00B01691"/>
    <w:rsid w:val="00B364CE"/>
    <w:rsid w:val="00B37670"/>
    <w:rsid w:val="00B52069"/>
    <w:rsid w:val="00B53987"/>
    <w:rsid w:val="00B71912"/>
    <w:rsid w:val="00B810FA"/>
    <w:rsid w:val="00B9075A"/>
    <w:rsid w:val="00B90FD5"/>
    <w:rsid w:val="00B97E3E"/>
    <w:rsid w:val="00BC7B58"/>
    <w:rsid w:val="00BF0097"/>
    <w:rsid w:val="00BF325C"/>
    <w:rsid w:val="00BF39D7"/>
    <w:rsid w:val="00C02663"/>
    <w:rsid w:val="00C108EB"/>
    <w:rsid w:val="00C14BC1"/>
    <w:rsid w:val="00C368A2"/>
    <w:rsid w:val="00C411D3"/>
    <w:rsid w:val="00C47BA1"/>
    <w:rsid w:val="00C621F9"/>
    <w:rsid w:val="00C70F8D"/>
    <w:rsid w:val="00C77836"/>
    <w:rsid w:val="00C933B3"/>
    <w:rsid w:val="00C9714D"/>
    <w:rsid w:val="00CA64B9"/>
    <w:rsid w:val="00CA65E7"/>
    <w:rsid w:val="00CE63C0"/>
    <w:rsid w:val="00D0515C"/>
    <w:rsid w:val="00D06130"/>
    <w:rsid w:val="00D13C9A"/>
    <w:rsid w:val="00D15BA9"/>
    <w:rsid w:val="00D23337"/>
    <w:rsid w:val="00D2639B"/>
    <w:rsid w:val="00D724C4"/>
    <w:rsid w:val="00D9745E"/>
    <w:rsid w:val="00DB3114"/>
    <w:rsid w:val="00DC4F65"/>
    <w:rsid w:val="00DF4DBB"/>
    <w:rsid w:val="00DF7CA4"/>
    <w:rsid w:val="00E04223"/>
    <w:rsid w:val="00E06F6D"/>
    <w:rsid w:val="00E4039A"/>
    <w:rsid w:val="00E43F50"/>
    <w:rsid w:val="00E62502"/>
    <w:rsid w:val="00E75068"/>
    <w:rsid w:val="00EB234E"/>
    <w:rsid w:val="00EC0B82"/>
    <w:rsid w:val="00ED79EE"/>
    <w:rsid w:val="00EE1CEB"/>
    <w:rsid w:val="00F065F7"/>
    <w:rsid w:val="00F157A5"/>
    <w:rsid w:val="00F20BB5"/>
    <w:rsid w:val="00F4625D"/>
    <w:rsid w:val="00F47220"/>
    <w:rsid w:val="00F57995"/>
    <w:rsid w:val="00FF28C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E1B9A7B"/>
  <w15:chartTrackingRefBased/>
  <w15:docId w15:val="{08FF4ABA-2F3C-44DD-969B-A75F6545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P000">
    <w:name w:val="P00 תו"/>
    <w:link w:val="P00"/>
    <w:rsid w:val="00254E52"/>
    <w:rPr>
      <w:rFonts w:cs="FrankRuehl"/>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280.pdf" TargetMode="External"/><Relationship Id="rId21" Type="http://schemas.openxmlformats.org/officeDocument/2006/relationships/hyperlink" Target="http://www.nevo.co.il/Law_word/law15/memshala-541.pdf" TargetMode="External"/><Relationship Id="rId42" Type="http://schemas.openxmlformats.org/officeDocument/2006/relationships/hyperlink" Target="http://www.nevo.co.il/law_word/law14/law-2554.pdf" TargetMode="External"/><Relationship Id="rId63" Type="http://schemas.openxmlformats.org/officeDocument/2006/relationships/hyperlink" Target="http://www.nevo.co.il/law_word/law14/law-2510.pdf" TargetMode="External"/><Relationship Id="rId84" Type="http://schemas.openxmlformats.org/officeDocument/2006/relationships/hyperlink" Target="http://www.nevo.co.il/Law_word/law15/memshala-1032.pdf" TargetMode="External"/><Relationship Id="rId138" Type="http://schemas.openxmlformats.org/officeDocument/2006/relationships/hyperlink" Target="http://www.nevo.co.il/Law_word/law15/memshala-541.pdf" TargetMode="External"/><Relationship Id="rId159" Type="http://schemas.openxmlformats.org/officeDocument/2006/relationships/hyperlink" Target="http://www.nevo.co.il/Law_word/law14/law-2316.pdf" TargetMode="External"/><Relationship Id="rId170" Type="http://schemas.openxmlformats.org/officeDocument/2006/relationships/hyperlink" Target="http://www.nevo.co.il/Law_word/law14/law-2280.pdf" TargetMode="External"/><Relationship Id="rId191" Type="http://schemas.openxmlformats.org/officeDocument/2006/relationships/footer" Target="footer2.xml"/><Relationship Id="rId107" Type="http://schemas.openxmlformats.org/officeDocument/2006/relationships/hyperlink" Target="http://www.nevo.co.il/Law_word/law14/law-2280.pdf" TargetMode="External"/><Relationship Id="rId11" Type="http://schemas.openxmlformats.org/officeDocument/2006/relationships/hyperlink" Target="http://web1.nevo.co.il/Law_word/law15/memshala-291.pdf" TargetMode="External"/><Relationship Id="rId32" Type="http://schemas.openxmlformats.org/officeDocument/2006/relationships/hyperlink" Target="http://www.nevo.co.il/Law_word/law14/law-2280.pdf" TargetMode="External"/><Relationship Id="rId53" Type="http://schemas.openxmlformats.org/officeDocument/2006/relationships/hyperlink" Target="http://www.nevo.co.il/Law_word/law15/memshala-951.pdf" TargetMode="External"/><Relationship Id="rId74" Type="http://schemas.openxmlformats.org/officeDocument/2006/relationships/hyperlink" Target="http://www.nevo.co.il/Law_word/law15/memshala-541.pdf" TargetMode="External"/><Relationship Id="rId128" Type="http://schemas.openxmlformats.org/officeDocument/2006/relationships/hyperlink" Target="http://www.nevo.co.il/Law_word/law15/memshala-541.pdf" TargetMode="External"/><Relationship Id="rId149" Type="http://schemas.openxmlformats.org/officeDocument/2006/relationships/hyperlink" Target="http://www.nevo.co.il/Law_word/law14/law-2316.pdf" TargetMode="External"/><Relationship Id="rId5" Type="http://schemas.openxmlformats.org/officeDocument/2006/relationships/endnotes" Target="endnotes.xml"/><Relationship Id="rId95" Type="http://schemas.openxmlformats.org/officeDocument/2006/relationships/hyperlink" Target="http://www.nevo.co.il/Law_word/law14/law-2280.pdf" TargetMode="External"/><Relationship Id="rId160" Type="http://schemas.openxmlformats.org/officeDocument/2006/relationships/hyperlink" Target="http://www.nevo.co.il/Law_word/law15/memshala-541.pdf" TargetMode="External"/><Relationship Id="rId181" Type="http://schemas.openxmlformats.org/officeDocument/2006/relationships/hyperlink" Target="http://www.nevo.co.il/Law_word/law14/LAW-2125.pdf" TargetMode="External"/><Relationship Id="rId22" Type="http://schemas.openxmlformats.org/officeDocument/2006/relationships/hyperlink" Target="http://www.nevo.co.il/law_word/law14/law-2507.pdf" TargetMode="External"/><Relationship Id="rId43" Type="http://schemas.openxmlformats.org/officeDocument/2006/relationships/hyperlink" Target="http://www.nevo.co.il/Law_word/law15/memshala-1029.pdf" TargetMode="External"/><Relationship Id="rId64" Type="http://schemas.openxmlformats.org/officeDocument/2006/relationships/hyperlink" Target="http://www.nevo.co.il/Law_word/law15/memshala-951.pdf" TargetMode="External"/><Relationship Id="rId118" Type="http://schemas.openxmlformats.org/officeDocument/2006/relationships/hyperlink" Target="http://www.nevo.co.il/Law_word/law15/memshala-541.pdf" TargetMode="External"/><Relationship Id="rId139" Type="http://schemas.openxmlformats.org/officeDocument/2006/relationships/hyperlink" Target="http://www.nevo.co.il/Law_word/law14/law-2280.pdf" TargetMode="External"/><Relationship Id="rId85" Type="http://schemas.openxmlformats.org/officeDocument/2006/relationships/hyperlink" Target="http://www.nevo.co.il/law_word/law14/law-2759.pdf" TargetMode="External"/><Relationship Id="rId150" Type="http://schemas.openxmlformats.org/officeDocument/2006/relationships/hyperlink" Target="http://www.nevo.co.il/Law_word/law15/memshala-541.pdf" TargetMode="External"/><Relationship Id="rId171" Type="http://schemas.openxmlformats.org/officeDocument/2006/relationships/hyperlink" Target="http://www.nevo.co.il/Law_word/law15/memshala-541.pdf" TargetMode="External"/><Relationship Id="rId192" Type="http://schemas.openxmlformats.org/officeDocument/2006/relationships/fontTable" Target="fontTable.xml"/><Relationship Id="rId12" Type="http://schemas.openxmlformats.org/officeDocument/2006/relationships/hyperlink" Target="http://www.nevo.co.il/law_word/law14/law-2582.pdf" TargetMode="External"/><Relationship Id="rId33" Type="http://schemas.openxmlformats.org/officeDocument/2006/relationships/hyperlink" Target="http://www.nevo.co.il/Law_word/law15/memshala-541.pdf" TargetMode="External"/><Relationship Id="rId108" Type="http://schemas.openxmlformats.org/officeDocument/2006/relationships/hyperlink" Target="http://www.nevo.co.il/Law_word/law15/memshala-541.pdf" TargetMode="External"/><Relationship Id="rId129" Type="http://schemas.openxmlformats.org/officeDocument/2006/relationships/hyperlink" Target="http://www.nevo.co.il/Law_word/law14/law-2280.pdf" TargetMode="External"/><Relationship Id="rId54" Type="http://schemas.openxmlformats.org/officeDocument/2006/relationships/hyperlink" Target="http://www.nevo.co.il/law_word/law14/law-2591.pdf" TargetMode="External"/><Relationship Id="rId75" Type="http://schemas.openxmlformats.org/officeDocument/2006/relationships/hyperlink" Target="http://www.nevo.co.il/Law_word/law14/LAW-2125.pdf" TargetMode="External"/><Relationship Id="rId96" Type="http://schemas.openxmlformats.org/officeDocument/2006/relationships/hyperlink" Target="http://www.nevo.co.il/Law_word/law15/memshala-541.pdf" TargetMode="External"/><Relationship Id="rId140" Type="http://schemas.openxmlformats.org/officeDocument/2006/relationships/hyperlink" Target="http://www.nevo.co.il/Law_word/law15/memshala-541.pdf" TargetMode="External"/><Relationship Id="rId161" Type="http://schemas.openxmlformats.org/officeDocument/2006/relationships/hyperlink" Target="http://www.nevo.co.il/Law_word/law14/law-2316.pdf" TargetMode="External"/><Relationship Id="rId182" Type="http://schemas.openxmlformats.org/officeDocument/2006/relationships/hyperlink" Target="http://web1.nevo.co.il/Law_word/law15/memshala-335.pdf" TargetMode="External"/><Relationship Id="rId6" Type="http://schemas.openxmlformats.org/officeDocument/2006/relationships/hyperlink" Target="http://www.nevo.co.il/Law_word/law14/law-2280.pdf" TargetMode="External"/><Relationship Id="rId23" Type="http://schemas.openxmlformats.org/officeDocument/2006/relationships/hyperlink" Target="http://www.nevo.co.il/Law_word/law15/memshala-939.pdf" TargetMode="External"/><Relationship Id="rId119" Type="http://schemas.openxmlformats.org/officeDocument/2006/relationships/hyperlink" Target="http://www.nevo.co.il/Law_word/law14/law-2280.pdf" TargetMode="External"/><Relationship Id="rId44" Type="http://schemas.openxmlformats.org/officeDocument/2006/relationships/hyperlink" Target="http://www.nevo.co.il/law_word/law14/law-2582.pdf" TargetMode="External"/><Relationship Id="rId65" Type="http://schemas.openxmlformats.org/officeDocument/2006/relationships/hyperlink" Target="http://www.nevo.co.il/law_word/law14/law-2582.pdf" TargetMode="External"/><Relationship Id="rId86" Type="http://schemas.openxmlformats.org/officeDocument/2006/relationships/hyperlink" Target="http://www.nevo.co.il/Law_word/law15/memshala-1112.pdf" TargetMode="External"/><Relationship Id="rId130" Type="http://schemas.openxmlformats.org/officeDocument/2006/relationships/hyperlink" Target="http://www.nevo.co.il/Law_word/law15/memshala-541.pdf" TargetMode="External"/><Relationship Id="rId151" Type="http://schemas.openxmlformats.org/officeDocument/2006/relationships/hyperlink" Target="http://www.nevo.co.il/Law_word/law14/law-2316.pdf" TargetMode="External"/><Relationship Id="rId172" Type="http://schemas.openxmlformats.org/officeDocument/2006/relationships/hyperlink" Target="http://www.nevo.co.il/law_word/law14/law-2510.pdf" TargetMode="External"/><Relationship Id="rId193" Type="http://schemas.openxmlformats.org/officeDocument/2006/relationships/theme" Target="theme/theme1.xml"/><Relationship Id="rId13" Type="http://schemas.openxmlformats.org/officeDocument/2006/relationships/hyperlink" Target="http://www.nevo.co.il/Law_word/law15/memshala-1032.pdf" TargetMode="External"/><Relationship Id="rId109" Type="http://schemas.openxmlformats.org/officeDocument/2006/relationships/hyperlink" Target="http://www.nevo.co.il/Law_word/law14/law-2280.pdf" TargetMode="External"/><Relationship Id="rId34" Type="http://schemas.openxmlformats.org/officeDocument/2006/relationships/hyperlink" Target="http://www.nevo.co.il/Law_word/law14/law-2280.pdf" TargetMode="External"/><Relationship Id="rId50" Type="http://schemas.openxmlformats.org/officeDocument/2006/relationships/hyperlink" Target="http://www.nevo.co.il/Law_word/law14/law-2280.pdf" TargetMode="External"/><Relationship Id="rId55" Type="http://schemas.openxmlformats.org/officeDocument/2006/relationships/hyperlink" Target="http://www.nevo.co.il/Law_word/law15/memshala-1083.pdf" TargetMode="External"/><Relationship Id="rId76" Type="http://schemas.openxmlformats.org/officeDocument/2006/relationships/hyperlink" Target="http://web1.nevo.co.il/Law_word/law15/memshala-335.pdf" TargetMode="External"/><Relationship Id="rId97" Type="http://schemas.openxmlformats.org/officeDocument/2006/relationships/hyperlink" Target="http://www.nevo.co.il/Law_word/law14/law-2280.pdf" TargetMode="External"/><Relationship Id="rId104" Type="http://schemas.openxmlformats.org/officeDocument/2006/relationships/hyperlink" Target="http://www.nevo.co.il/Law_word/law15/memshala-541.pdf" TargetMode="External"/><Relationship Id="rId120" Type="http://schemas.openxmlformats.org/officeDocument/2006/relationships/hyperlink" Target="http://www.nevo.co.il/Law_word/law15/memshala-541.pdf" TargetMode="External"/><Relationship Id="rId125" Type="http://schemas.openxmlformats.org/officeDocument/2006/relationships/hyperlink" Target="http://www.nevo.co.il/Law_word/law14/law-2280.pdf" TargetMode="External"/><Relationship Id="rId141" Type="http://schemas.openxmlformats.org/officeDocument/2006/relationships/hyperlink" Target="http://www.nevo.co.il/law_word/law14/law-2759.pdf" TargetMode="External"/><Relationship Id="rId146" Type="http://schemas.openxmlformats.org/officeDocument/2006/relationships/hyperlink" Target="http://www.nevo.co.il/Law_word/law15/memshala-1032.pdf" TargetMode="External"/><Relationship Id="rId167" Type="http://schemas.openxmlformats.org/officeDocument/2006/relationships/hyperlink" Target="http://www.nevo.co.il/Law_word/law15/memshala-541.pdf" TargetMode="External"/><Relationship Id="rId188" Type="http://schemas.openxmlformats.org/officeDocument/2006/relationships/header" Target="header1.xml"/><Relationship Id="rId7" Type="http://schemas.openxmlformats.org/officeDocument/2006/relationships/hyperlink" Target="http://www.nevo.co.il/Law_word/law15/memshala-541.pdf" TargetMode="External"/><Relationship Id="rId71" Type="http://schemas.openxmlformats.org/officeDocument/2006/relationships/hyperlink" Target="http://www.nevo.co.il/law_word/law14/law-2510.pdf" TargetMode="External"/><Relationship Id="rId92" Type="http://schemas.openxmlformats.org/officeDocument/2006/relationships/hyperlink" Target="http://www.nevo.co.il/Law_word/law15/memshala-541.pdf" TargetMode="External"/><Relationship Id="rId162" Type="http://schemas.openxmlformats.org/officeDocument/2006/relationships/hyperlink" Target="http://www.nevo.co.il/Law_word/law15/memshala-541.pdf" TargetMode="External"/><Relationship Id="rId183" Type="http://schemas.openxmlformats.org/officeDocument/2006/relationships/hyperlink" Target="http://www.nevo.co.il/law_word/law14/law-2510.pdf" TargetMode="External"/><Relationship Id="rId2" Type="http://schemas.openxmlformats.org/officeDocument/2006/relationships/settings" Target="settings.xml"/><Relationship Id="rId29" Type="http://schemas.openxmlformats.org/officeDocument/2006/relationships/hyperlink" Target="http://www.nevo.co.il/Law_word/law15/memshala-541.pdf" TargetMode="External"/><Relationship Id="rId24" Type="http://schemas.openxmlformats.org/officeDocument/2006/relationships/hyperlink" Target="http://www.nevo.co.il/law_word/law14/law-2510.pdf" TargetMode="External"/><Relationship Id="rId40" Type="http://schemas.openxmlformats.org/officeDocument/2006/relationships/hyperlink" Target="http://www.nevo.co.il/law_word/law14/law-2507.pdf" TargetMode="External"/><Relationship Id="rId45" Type="http://schemas.openxmlformats.org/officeDocument/2006/relationships/hyperlink" Target="http://www.nevo.co.il/Law_word/law15/memshala-1032.pdf" TargetMode="External"/><Relationship Id="rId66" Type="http://schemas.openxmlformats.org/officeDocument/2006/relationships/hyperlink" Target="http://www.nevo.co.il/Law_word/law15/memshala-1032.pdf" TargetMode="External"/><Relationship Id="rId87" Type="http://schemas.openxmlformats.org/officeDocument/2006/relationships/hyperlink" Target="http://www.nevo.co.il/Law_word/law14/law-2280.pdf" TargetMode="External"/><Relationship Id="rId110" Type="http://schemas.openxmlformats.org/officeDocument/2006/relationships/hyperlink" Target="http://www.nevo.co.il/Law_word/law15/memshala-541.pdf" TargetMode="External"/><Relationship Id="rId115" Type="http://schemas.openxmlformats.org/officeDocument/2006/relationships/hyperlink" Target="http://www.nevo.co.il/law_word/law14/law-2582.pdf" TargetMode="External"/><Relationship Id="rId131" Type="http://schemas.openxmlformats.org/officeDocument/2006/relationships/hyperlink" Target="http://www.nevo.co.il/Law_word/law14/law-2280.pdf" TargetMode="External"/><Relationship Id="rId136" Type="http://schemas.openxmlformats.org/officeDocument/2006/relationships/hyperlink" Target="http://www.nevo.co.il/Law_word/law15/memshala-541.pdf" TargetMode="External"/><Relationship Id="rId157" Type="http://schemas.openxmlformats.org/officeDocument/2006/relationships/hyperlink" Target="http://www.nevo.co.il/Law_word/law14/law-2316.pdf" TargetMode="External"/><Relationship Id="rId178" Type="http://schemas.openxmlformats.org/officeDocument/2006/relationships/hyperlink" Target="http://www.nevo.co.il/Law_word/law14/law-2280.pdf" TargetMode="External"/><Relationship Id="rId61" Type="http://schemas.openxmlformats.org/officeDocument/2006/relationships/hyperlink" Target="http://www.nevo.co.il/law_word/law14/law-2507.pdf" TargetMode="External"/><Relationship Id="rId82" Type="http://schemas.openxmlformats.org/officeDocument/2006/relationships/hyperlink" Target="http://www.nevo.co.il/Law_word/law15/memshala-951.pdf" TargetMode="External"/><Relationship Id="rId152" Type="http://schemas.openxmlformats.org/officeDocument/2006/relationships/hyperlink" Target="http://www.nevo.co.il/Law_word/law15/memshala-541.pdf" TargetMode="External"/><Relationship Id="rId173" Type="http://schemas.openxmlformats.org/officeDocument/2006/relationships/hyperlink" Target="http://www.nevo.co.il/Law_word/law15/memshala-951.pdf" TargetMode="External"/><Relationship Id="rId19" Type="http://schemas.openxmlformats.org/officeDocument/2006/relationships/hyperlink" Target="http://web1.nevo.co.il/Law_word/law15/memshala-291.pdf" TargetMode="External"/><Relationship Id="rId14" Type="http://schemas.openxmlformats.org/officeDocument/2006/relationships/hyperlink" Target="http://www.nevo.co.il/law_word/law14/law-2510.pdf" TargetMode="External"/><Relationship Id="rId30" Type="http://schemas.openxmlformats.org/officeDocument/2006/relationships/hyperlink" Target="http://www.nevo.co.il/Law_word/law14/law-2280.pdf" TargetMode="External"/><Relationship Id="rId35" Type="http://schemas.openxmlformats.org/officeDocument/2006/relationships/hyperlink" Target="http://www.nevo.co.il/Law_word/law15/memshala-541.pdf" TargetMode="External"/><Relationship Id="rId56" Type="http://schemas.openxmlformats.org/officeDocument/2006/relationships/hyperlink" Target="http://www.nevo.co.il/Law_word/law14/LAW-2035.pdf" TargetMode="External"/><Relationship Id="rId77" Type="http://schemas.openxmlformats.org/officeDocument/2006/relationships/hyperlink" Target="http://www.nevo.co.il/Law_word/law14/law-2130.pdf" TargetMode="External"/><Relationship Id="rId100" Type="http://schemas.openxmlformats.org/officeDocument/2006/relationships/hyperlink" Target="http://www.nevo.co.il/Law_word/law15/memshala-541.pdf" TargetMode="External"/><Relationship Id="rId105" Type="http://schemas.openxmlformats.org/officeDocument/2006/relationships/hyperlink" Target="http://www.nevo.co.il/Law_word/law14/law-2280.pdf" TargetMode="External"/><Relationship Id="rId126" Type="http://schemas.openxmlformats.org/officeDocument/2006/relationships/hyperlink" Target="http://www.nevo.co.il/Law_word/law15/memshala-541.pdf" TargetMode="External"/><Relationship Id="rId147" Type="http://schemas.openxmlformats.org/officeDocument/2006/relationships/hyperlink" Target="http://www.nevo.co.il/Law_word/law14/law-2280.pdf" TargetMode="External"/><Relationship Id="rId168" Type="http://schemas.openxmlformats.org/officeDocument/2006/relationships/hyperlink" Target="http://www.nevo.co.il/Law_word/law14/LAW-2125.pdf" TargetMode="External"/><Relationship Id="rId8" Type="http://schemas.openxmlformats.org/officeDocument/2006/relationships/hyperlink" Target="http://www.nevo.co.il/Law_word/law14/law-2280.pdf" TargetMode="External"/><Relationship Id="rId51" Type="http://schemas.openxmlformats.org/officeDocument/2006/relationships/hyperlink" Target="http://www.nevo.co.il/Law_word/law15/memshala-541.pdf" TargetMode="External"/><Relationship Id="rId72" Type="http://schemas.openxmlformats.org/officeDocument/2006/relationships/hyperlink" Target="http://www.nevo.co.il/Law_word/law15/memshala-951.pdf" TargetMode="External"/><Relationship Id="rId93" Type="http://schemas.openxmlformats.org/officeDocument/2006/relationships/hyperlink" Target="http://www.nevo.co.il/Law_word/law14/law-2280.pdf" TargetMode="External"/><Relationship Id="rId98" Type="http://schemas.openxmlformats.org/officeDocument/2006/relationships/hyperlink" Target="http://www.nevo.co.il/Law_word/law15/memshala-541.pdf" TargetMode="External"/><Relationship Id="rId121" Type="http://schemas.openxmlformats.org/officeDocument/2006/relationships/hyperlink" Target="http://www.nevo.co.il/Law_word/law14/law-2280.pdf" TargetMode="External"/><Relationship Id="rId142" Type="http://schemas.openxmlformats.org/officeDocument/2006/relationships/hyperlink" Target="http://www.nevo.co.il/Law_word/law15/memshala-1112.pdf" TargetMode="External"/><Relationship Id="rId163" Type="http://schemas.openxmlformats.org/officeDocument/2006/relationships/hyperlink" Target="http://www.nevo.co.il/Law_word/law14/law-2316.pdf" TargetMode="External"/><Relationship Id="rId184" Type="http://schemas.openxmlformats.org/officeDocument/2006/relationships/hyperlink" Target="http://www.nevo.co.il/Law_word/law15/memshala-951.pdf" TargetMode="External"/><Relationship Id="rId189" Type="http://schemas.openxmlformats.org/officeDocument/2006/relationships/header" Target="header2.xml"/><Relationship Id="rId3" Type="http://schemas.openxmlformats.org/officeDocument/2006/relationships/webSettings" Target="webSettings.xml"/><Relationship Id="rId25" Type="http://schemas.openxmlformats.org/officeDocument/2006/relationships/hyperlink" Target="http://www.nevo.co.il/Law_word/law15/memshala-951.pdf" TargetMode="External"/><Relationship Id="rId46" Type="http://schemas.openxmlformats.org/officeDocument/2006/relationships/hyperlink" Target="http://www.nevo.co.il/Law_word/law14/law-2280.pdf" TargetMode="External"/><Relationship Id="rId67" Type="http://schemas.openxmlformats.org/officeDocument/2006/relationships/hyperlink" Target="http://www.nevo.co.il/Law_word/law14/law-2130.pdf" TargetMode="External"/><Relationship Id="rId116" Type="http://schemas.openxmlformats.org/officeDocument/2006/relationships/hyperlink" Target="http://www.nevo.co.il/Law_word/law15/memshala-1032.pdf" TargetMode="External"/><Relationship Id="rId137" Type="http://schemas.openxmlformats.org/officeDocument/2006/relationships/hyperlink" Target="http://www.nevo.co.il/Law_word/law14/law-2280.pdf" TargetMode="External"/><Relationship Id="rId158" Type="http://schemas.openxmlformats.org/officeDocument/2006/relationships/hyperlink" Target="http://www.nevo.co.il/Law_word/law15/memshala-541.pdf" TargetMode="External"/><Relationship Id="rId20" Type="http://schemas.openxmlformats.org/officeDocument/2006/relationships/hyperlink" Target="http://www.nevo.co.il/Law_word/law14/law-2280.pdf" TargetMode="External"/><Relationship Id="rId41" Type="http://schemas.openxmlformats.org/officeDocument/2006/relationships/hyperlink" Target="http://www.nevo.co.il/Law_word/law15/memshala-939.pdf" TargetMode="External"/><Relationship Id="rId62" Type="http://schemas.openxmlformats.org/officeDocument/2006/relationships/hyperlink" Target="http://www.nevo.co.il/Law_word/law15/memshala-939.pdf" TargetMode="External"/><Relationship Id="rId83" Type="http://schemas.openxmlformats.org/officeDocument/2006/relationships/hyperlink" Target="http://www.nevo.co.il/law_word/law14/law-2582.pdf" TargetMode="External"/><Relationship Id="rId88" Type="http://schemas.openxmlformats.org/officeDocument/2006/relationships/hyperlink" Target="http://www.nevo.co.il/Law_word/law15/memshala-541.pdf" TargetMode="External"/><Relationship Id="rId111" Type="http://schemas.openxmlformats.org/officeDocument/2006/relationships/hyperlink" Target="http://www.nevo.co.il/Law_word/law14/law-2280.pdf" TargetMode="External"/><Relationship Id="rId132" Type="http://schemas.openxmlformats.org/officeDocument/2006/relationships/hyperlink" Target="http://www.nevo.co.il/Law_word/law15/memshala-541.pdf" TargetMode="External"/><Relationship Id="rId153" Type="http://schemas.openxmlformats.org/officeDocument/2006/relationships/hyperlink" Target="http://www.nevo.co.il/Law_word/law14/law-2316.pdf" TargetMode="External"/><Relationship Id="rId174" Type="http://schemas.openxmlformats.org/officeDocument/2006/relationships/hyperlink" Target="http://www.nevo.co.il/Law_word/law14/law-2280.pdf" TargetMode="External"/><Relationship Id="rId179" Type="http://schemas.openxmlformats.org/officeDocument/2006/relationships/hyperlink" Target="http://www.nevo.co.il/Law_word/law15/memshala-541.pdf" TargetMode="External"/><Relationship Id="rId190" Type="http://schemas.openxmlformats.org/officeDocument/2006/relationships/footer" Target="footer1.xml"/><Relationship Id="rId15" Type="http://schemas.openxmlformats.org/officeDocument/2006/relationships/hyperlink" Target="http://www.nevo.co.il/Law_word/law15/memshala-951.pdf" TargetMode="External"/><Relationship Id="rId36" Type="http://schemas.openxmlformats.org/officeDocument/2006/relationships/hyperlink" Target="http://www.nevo.co.il/Law_word/law14/law-2280.pdf" TargetMode="External"/><Relationship Id="rId57" Type="http://schemas.openxmlformats.org/officeDocument/2006/relationships/hyperlink" Target="http://www.nevo.co.il/Law_word/law14/law-2781.pdf" TargetMode="External"/><Relationship Id="rId106" Type="http://schemas.openxmlformats.org/officeDocument/2006/relationships/hyperlink" Target="http://www.nevo.co.il/Law_word/law15/memshala-541.pdf" TargetMode="External"/><Relationship Id="rId127" Type="http://schemas.openxmlformats.org/officeDocument/2006/relationships/hyperlink" Target="http://www.nevo.co.il/Law_word/law14/law-2280.pdf" TargetMode="External"/><Relationship Id="rId10" Type="http://schemas.openxmlformats.org/officeDocument/2006/relationships/hyperlink" Target="http://www.nevo.co.il/Law_word/law14/law-2130.pdf" TargetMode="External"/><Relationship Id="rId31" Type="http://schemas.openxmlformats.org/officeDocument/2006/relationships/hyperlink" Target="http://www.nevo.co.il/Law_word/law15/memshala-541.pdf" TargetMode="External"/><Relationship Id="rId52" Type="http://schemas.openxmlformats.org/officeDocument/2006/relationships/hyperlink" Target="http://www.nevo.co.il/law_word/law14/law-2510.pdf" TargetMode="External"/><Relationship Id="rId73" Type="http://schemas.openxmlformats.org/officeDocument/2006/relationships/hyperlink" Target="http://www.nevo.co.il/Law_word/law14/law-2280.pdf" TargetMode="External"/><Relationship Id="rId78" Type="http://schemas.openxmlformats.org/officeDocument/2006/relationships/hyperlink" Target="http://web1.nevo.co.il/Law_word/law15/memshala-291.pdf" TargetMode="External"/><Relationship Id="rId94" Type="http://schemas.openxmlformats.org/officeDocument/2006/relationships/hyperlink" Target="http://www.nevo.co.il/Law_word/law15/memshala-541.pdf" TargetMode="External"/><Relationship Id="rId99" Type="http://schemas.openxmlformats.org/officeDocument/2006/relationships/hyperlink" Target="http://www.nevo.co.il/Law_word/law14/law-2280.pdf" TargetMode="External"/><Relationship Id="rId101" Type="http://schemas.openxmlformats.org/officeDocument/2006/relationships/hyperlink" Target="http://www.nevo.co.il/Law_word/law14/law-2280.pdf" TargetMode="External"/><Relationship Id="rId122" Type="http://schemas.openxmlformats.org/officeDocument/2006/relationships/hyperlink" Target="http://www.nevo.co.il/Law_word/law15/memshala-541.pdf" TargetMode="External"/><Relationship Id="rId143" Type="http://schemas.openxmlformats.org/officeDocument/2006/relationships/hyperlink" Target="http://www.nevo.co.il/Law_word/law14/law-2280.pdf" TargetMode="External"/><Relationship Id="rId148" Type="http://schemas.openxmlformats.org/officeDocument/2006/relationships/hyperlink" Target="http://www.nevo.co.il/Law_word/law15/memshala-541.pdf" TargetMode="External"/><Relationship Id="rId164" Type="http://schemas.openxmlformats.org/officeDocument/2006/relationships/hyperlink" Target="http://www.nevo.co.il/Law_word/law15/memshala-541.pdf" TargetMode="External"/><Relationship Id="rId169" Type="http://schemas.openxmlformats.org/officeDocument/2006/relationships/hyperlink" Target="http://web1.nevo.co.il/Law_word/law15/memshala-335.pdf" TargetMode="External"/><Relationship Id="rId185" Type="http://schemas.openxmlformats.org/officeDocument/2006/relationships/hyperlink" Target="http://www.nevo.co.il/Law_word/law14/LAW-2125.pdf" TargetMode="External"/><Relationship Id="rId4" Type="http://schemas.openxmlformats.org/officeDocument/2006/relationships/footnotes" Target="footnotes.xml"/><Relationship Id="rId9" Type="http://schemas.openxmlformats.org/officeDocument/2006/relationships/hyperlink" Target="http://www.nevo.co.il/Law_word/law15/memshala-541.pdf" TargetMode="External"/><Relationship Id="rId180" Type="http://schemas.openxmlformats.org/officeDocument/2006/relationships/hyperlink" Target="http://www.nevo.co.il/Law_word/law14/LAW-2103.pdf" TargetMode="External"/><Relationship Id="rId26" Type="http://schemas.openxmlformats.org/officeDocument/2006/relationships/hyperlink" Target="http://www.nevo.co.il/law_word/law14/law-2554.pdf" TargetMode="External"/><Relationship Id="rId47" Type="http://schemas.openxmlformats.org/officeDocument/2006/relationships/hyperlink" Target="http://www.nevo.co.il/Law_word/law15/memshala-541.pdf" TargetMode="External"/><Relationship Id="rId68" Type="http://schemas.openxmlformats.org/officeDocument/2006/relationships/hyperlink" Target="http://web1.nevo.co.il/Law_word/law15/memshala-291.pdf" TargetMode="External"/><Relationship Id="rId89" Type="http://schemas.openxmlformats.org/officeDocument/2006/relationships/hyperlink" Target="http://www.nevo.co.il/Law_word/law14/law-2280.pdf" TargetMode="External"/><Relationship Id="rId112" Type="http://schemas.openxmlformats.org/officeDocument/2006/relationships/hyperlink" Target="http://www.nevo.co.il/Law_word/law15/memshala-541.pdf" TargetMode="External"/><Relationship Id="rId133" Type="http://schemas.openxmlformats.org/officeDocument/2006/relationships/hyperlink" Target="http://www.nevo.co.il/law_word/law14/law-2507.pdf" TargetMode="External"/><Relationship Id="rId154" Type="http://schemas.openxmlformats.org/officeDocument/2006/relationships/hyperlink" Target="http://www.nevo.co.il/Law_word/law15/memshala-541.pdf" TargetMode="External"/><Relationship Id="rId175" Type="http://schemas.openxmlformats.org/officeDocument/2006/relationships/hyperlink" Target="http://www.nevo.co.il/Law_word/law15/memshala-541.pdf" TargetMode="External"/><Relationship Id="rId16" Type="http://schemas.openxmlformats.org/officeDocument/2006/relationships/hyperlink" Target="http://www.nevo.co.il/Law_word/law14/law-2280.pdf" TargetMode="External"/><Relationship Id="rId37" Type="http://schemas.openxmlformats.org/officeDocument/2006/relationships/hyperlink" Target="http://www.nevo.co.il/Law_word/law15/memshala-541.pdf" TargetMode="External"/><Relationship Id="rId58" Type="http://schemas.openxmlformats.org/officeDocument/2006/relationships/hyperlink" Target="http://www.nevo.co.il/Law_word/law15/memshala-1221.pdf" TargetMode="External"/><Relationship Id="rId79" Type="http://schemas.openxmlformats.org/officeDocument/2006/relationships/hyperlink" Target="http://www.nevo.co.il/Law_word/law14/law-2316.pdf" TargetMode="External"/><Relationship Id="rId102" Type="http://schemas.openxmlformats.org/officeDocument/2006/relationships/hyperlink" Target="http://www.nevo.co.il/Law_word/law15/memshala-541.pdf" TargetMode="External"/><Relationship Id="rId123" Type="http://schemas.openxmlformats.org/officeDocument/2006/relationships/hyperlink" Target="http://www.nevo.co.il/Law_word/law14/law-2280.pdf" TargetMode="External"/><Relationship Id="rId144" Type="http://schemas.openxmlformats.org/officeDocument/2006/relationships/hyperlink" Target="http://www.nevo.co.il/Law_word/law15/memshala-541.pdf" TargetMode="External"/><Relationship Id="rId90" Type="http://schemas.openxmlformats.org/officeDocument/2006/relationships/hyperlink" Target="http://www.nevo.co.il/Law_word/law15/memshala-541.pdf" TargetMode="External"/><Relationship Id="rId165" Type="http://schemas.openxmlformats.org/officeDocument/2006/relationships/hyperlink" Target="http://www.nevo.co.il/Law_word/law14/LAW-2035.pdf" TargetMode="External"/><Relationship Id="rId186" Type="http://schemas.openxmlformats.org/officeDocument/2006/relationships/hyperlink" Target="http://web1.nevo.co.il/Law_word/law15/memshala-335.pdf" TargetMode="External"/><Relationship Id="rId27" Type="http://schemas.openxmlformats.org/officeDocument/2006/relationships/hyperlink" Target="http://www.nevo.co.il/Law_word/law15/memshala-1029.pdf" TargetMode="External"/><Relationship Id="rId48" Type="http://schemas.openxmlformats.org/officeDocument/2006/relationships/hyperlink" Target="http://www.nevo.co.il/law_word/law14/law-2510.pdf" TargetMode="External"/><Relationship Id="rId69" Type="http://schemas.openxmlformats.org/officeDocument/2006/relationships/hyperlink" Target="http://www.nevo.co.il/Law_word/law14/LAW-2125.pdf" TargetMode="External"/><Relationship Id="rId113" Type="http://schemas.openxmlformats.org/officeDocument/2006/relationships/hyperlink" Target="http://www.nevo.co.il/law_word/law14/law-2507.pdf" TargetMode="External"/><Relationship Id="rId134" Type="http://schemas.openxmlformats.org/officeDocument/2006/relationships/hyperlink" Target="http://www.nevo.co.il/Law_word/law15/memshala-939.pdf" TargetMode="External"/><Relationship Id="rId80" Type="http://schemas.openxmlformats.org/officeDocument/2006/relationships/hyperlink" Target="http://www.nevo.co.il/Law_word/law15/memshala-541.pdf" TargetMode="External"/><Relationship Id="rId155" Type="http://schemas.openxmlformats.org/officeDocument/2006/relationships/hyperlink" Target="http://www.nevo.co.il/Law_word/law14/law-2316.pdf" TargetMode="External"/><Relationship Id="rId176" Type="http://schemas.openxmlformats.org/officeDocument/2006/relationships/hyperlink" Target="http://www.nevo.co.il/Law_word/law14/law-2280.pdf" TargetMode="External"/><Relationship Id="rId17" Type="http://schemas.openxmlformats.org/officeDocument/2006/relationships/hyperlink" Target="http://www.nevo.co.il/Law_word/law15/memshala-541.pdf" TargetMode="External"/><Relationship Id="rId38" Type="http://schemas.openxmlformats.org/officeDocument/2006/relationships/hyperlink" Target="http://www.nevo.co.il/Law_word/law14/law-2130.pdf" TargetMode="External"/><Relationship Id="rId59" Type="http://schemas.openxmlformats.org/officeDocument/2006/relationships/hyperlink" Target="http://www.nevo.co.il/law_word/law14/law-2510.pdf" TargetMode="External"/><Relationship Id="rId103" Type="http://schemas.openxmlformats.org/officeDocument/2006/relationships/hyperlink" Target="http://www.nevo.co.il/Law_word/law14/law-2280.pdf" TargetMode="External"/><Relationship Id="rId124" Type="http://schemas.openxmlformats.org/officeDocument/2006/relationships/hyperlink" Target="http://www.nevo.co.il/Law_word/law15/memshala-541.pdf" TargetMode="External"/><Relationship Id="rId70" Type="http://schemas.openxmlformats.org/officeDocument/2006/relationships/hyperlink" Target="http://web1.nevo.co.il/Law_word/law15/memshala-335.pdf" TargetMode="External"/><Relationship Id="rId91" Type="http://schemas.openxmlformats.org/officeDocument/2006/relationships/hyperlink" Target="http://www.nevo.co.il/Law_word/law14/law-2280.pdf" TargetMode="External"/><Relationship Id="rId145" Type="http://schemas.openxmlformats.org/officeDocument/2006/relationships/hyperlink" Target="http://www.nevo.co.il/law_word/law14/law-2582.pdf" TargetMode="External"/><Relationship Id="rId166" Type="http://schemas.openxmlformats.org/officeDocument/2006/relationships/hyperlink" Target="http://www.nevo.co.il/Law_word/law14/law-2280.pdf" TargetMode="External"/><Relationship Id="rId187" Type="http://schemas.openxmlformats.org/officeDocument/2006/relationships/hyperlink" Target="http://www.nevo.co.il/advertisements/nevo-100.doc" TargetMode="External"/><Relationship Id="rId1" Type="http://schemas.openxmlformats.org/officeDocument/2006/relationships/styles" Target="styles.xml"/><Relationship Id="rId28" Type="http://schemas.openxmlformats.org/officeDocument/2006/relationships/hyperlink" Target="http://www.nevo.co.il/Law_word/law14/law-2280.pdf" TargetMode="External"/><Relationship Id="rId49" Type="http://schemas.openxmlformats.org/officeDocument/2006/relationships/hyperlink" Target="http://www.nevo.co.il/Law_word/law15/memshala-951.pdf" TargetMode="External"/><Relationship Id="rId114" Type="http://schemas.openxmlformats.org/officeDocument/2006/relationships/hyperlink" Target="http://www.nevo.co.il/Law_word/law15/memshala-939.pdf" TargetMode="External"/><Relationship Id="rId60" Type="http://schemas.openxmlformats.org/officeDocument/2006/relationships/hyperlink" Target="http://www.nevo.co.il/Law_word/law15/memshala-951.pdf" TargetMode="External"/><Relationship Id="rId81" Type="http://schemas.openxmlformats.org/officeDocument/2006/relationships/hyperlink" Target="http://www.nevo.co.il/law_word/law14/law-2510.pdf" TargetMode="External"/><Relationship Id="rId135" Type="http://schemas.openxmlformats.org/officeDocument/2006/relationships/hyperlink" Target="http://www.nevo.co.il/Law_word/law14/law-2280.pdf" TargetMode="External"/><Relationship Id="rId156" Type="http://schemas.openxmlformats.org/officeDocument/2006/relationships/hyperlink" Target="http://www.nevo.co.il/Law_word/law15/memshala-541.pdf" TargetMode="External"/><Relationship Id="rId177" Type="http://schemas.openxmlformats.org/officeDocument/2006/relationships/hyperlink" Target="http://www.nevo.co.il/Law_word/law15/memshala-541.pdf" TargetMode="External"/><Relationship Id="rId18" Type="http://schemas.openxmlformats.org/officeDocument/2006/relationships/hyperlink" Target="http://www.nevo.co.il/Law_word/law14/law-2130.pdf" TargetMode="External"/><Relationship Id="rId39" Type="http://schemas.openxmlformats.org/officeDocument/2006/relationships/hyperlink" Target="http://web1.nevo.co.il/Law_word/law15/memshala-291.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2507.pdf" TargetMode="External"/><Relationship Id="rId18" Type="http://schemas.openxmlformats.org/officeDocument/2006/relationships/hyperlink" Target="http://www.nevo.co.il/Law_word/law15/memshala-1029.pdf" TargetMode="External"/><Relationship Id="rId26" Type="http://schemas.openxmlformats.org/officeDocument/2006/relationships/hyperlink" Target="http://www.nevo.co.il/Law_word/law10/yalkut-6004.pdf" TargetMode="External"/><Relationship Id="rId3" Type="http://schemas.openxmlformats.org/officeDocument/2006/relationships/hyperlink" Target="http://www.nevo.co.il/Law_word/law14/LAW-2035.pdf" TargetMode="External"/><Relationship Id="rId21" Type="http://schemas.openxmlformats.org/officeDocument/2006/relationships/hyperlink" Target="http://www.nevo.co.il/law_word/law14/law-2759.pdf" TargetMode="External"/><Relationship Id="rId34" Type="http://schemas.openxmlformats.org/officeDocument/2006/relationships/hyperlink" Target="https://www.nevo.co.il/law_word/law10/yalkut-9295.pdf" TargetMode="External"/><Relationship Id="rId7" Type="http://schemas.openxmlformats.org/officeDocument/2006/relationships/hyperlink" Target="http://www.nevo.co.il/Law_word/law14/law-2130.pdf" TargetMode="External"/><Relationship Id="rId12" Type="http://schemas.openxmlformats.org/officeDocument/2006/relationships/hyperlink" Target="http://www.nevo.co.il/Law_word/law15/memshala-541.pdf" TargetMode="External"/><Relationship Id="rId17" Type="http://schemas.openxmlformats.org/officeDocument/2006/relationships/hyperlink" Target="http://www.nevo.co.il/law_word/law14/law-2554.pdf" TargetMode="External"/><Relationship Id="rId25" Type="http://schemas.openxmlformats.org/officeDocument/2006/relationships/hyperlink" Target="http://www.nevo.co.il/Law_word/law10/yalkut-5650.pdf" TargetMode="External"/><Relationship Id="rId33" Type="http://schemas.openxmlformats.org/officeDocument/2006/relationships/hyperlink" Target="https://www.nevo.co.il/law_word/law10/yalkut-7701.pdf" TargetMode="External"/><Relationship Id="rId2" Type="http://schemas.openxmlformats.org/officeDocument/2006/relationships/hyperlink" Target="http://www.nevo.co.il/Law_word/law15/MEMSHALA-175.pdf" TargetMode="External"/><Relationship Id="rId16" Type="http://schemas.openxmlformats.org/officeDocument/2006/relationships/hyperlink" Target="http://www.nevo.co.il/Law_word/law15/memshala-951.pdf" TargetMode="External"/><Relationship Id="rId20" Type="http://schemas.openxmlformats.org/officeDocument/2006/relationships/hyperlink" Target="http://www.nevo.co.il/Law_word/law15/memshala-1032.pdf" TargetMode="External"/><Relationship Id="rId29" Type="http://schemas.openxmlformats.org/officeDocument/2006/relationships/hyperlink" Target="https://www.nevo.co.il/Law_word/law10/yalkut-6465.pdf" TargetMode="External"/><Relationship Id="rId1" Type="http://schemas.openxmlformats.org/officeDocument/2006/relationships/hyperlink" Target="http://www.nevo.co.il/Law_word/law14/LAW-2024.pdf" TargetMode="External"/><Relationship Id="rId6" Type="http://schemas.openxmlformats.org/officeDocument/2006/relationships/hyperlink" Target="http://www.nevo.co.il/Law_word/law15/memshala-335.pdf" TargetMode="External"/><Relationship Id="rId11" Type="http://schemas.openxmlformats.org/officeDocument/2006/relationships/hyperlink" Target="http://www.nevo.co.il/Law_word/law14/law-2316.pdf" TargetMode="External"/><Relationship Id="rId24" Type="http://schemas.openxmlformats.org/officeDocument/2006/relationships/hyperlink" Target="http://www.nevo.co.il/Law_word/law15/memshala-1221.pdf" TargetMode="External"/><Relationship Id="rId32" Type="http://schemas.openxmlformats.org/officeDocument/2006/relationships/hyperlink" Target="https://www.nevo.co.il/Law_word/law10/yalkut-7252.pdf" TargetMode="External"/><Relationship Id="rId5" Type="http://schemas.openxmlformats.org/officeDocument/2006/relationships/hyperlink" Target="http://www.nevo.co.il/Law_word/law14/law-2125.pdf" TargetMode="External"/><Relationship Id="rId15" Type="http://schemas.openxmlformats.org/officeDocument/2006/relationships/hyperlink" Target="http://www.nevo.co.il/law_word/law14/law-2510.pdf" TargetMode="External"/><Relationship Id="rId23" Type="http://schemas.openxmlformats.org/officeDocument/2006/relationships/hyperlink" Target="http://www.nevo.co.il/law_word/law14/law-2781.pdf" TargetMode="External"/><Relationship Id="rId28" Type="http://schemas.openxmlformats.org/officeDocument/2006/relationships/hyperlink" Target="https://www.nevo.co.il/Law_word/law10/yalkut-6387.pdf" TargetMode="External"/><Relationship Id="rId10" Type="http://schemas.openxmlformats.org/officeDocument/2006/relationships/hyperlink" Target="http://www.nevo.co.il/Law_word/law15/memshala-541.pdf" TargetMode="External"/><Relationship Id="rId19" Type="http://schemas.openxmlformats.org/officeDocument/2006/relationships/hyperlink" Target="http://www.nevo.co.il/law_word/law14/law-2582.pdf" TargetMode="External"/><Relationship Id="rId31" Type="http://schemas.openxmlformats.org/officeDocument/2006/relationships/hyperlink" Target="https://www.nevo.co.il/Law_word/law10/yalkut-6987.pdf" TargetMode="External"/><Relationship Id="rId4" Type="http://schemas.openxmlformats.org/officeDocument/2006/relationships/hyperlink" Target="http://www.nevo.co.il/Law_word/law14/law-2103.pdf" TargetMode="External"/><Relationship Id="rId9" Type="http://schemas.openxmlformats.org/officeDocument/2006/relationships/hyperlink" Target="http://www.nevo.co.il/Law_word/law14/law-2280.pdf" TargetMode="External"/><Relationship Id="rId14" Type="http://schemas.openxmlformats.org/officeDocument/2006/relationships/hyperlink" Target="http://www.nevo.co.il/Law_word/law15/memshala-939.pdf" TargetMode="External"/><Relationship Id="rId22" Type="http://schemas.openxmlformats.org/officeDocument/2006/relationships/hyperlink" Target="http://www.nevo.co.il/Law_word/law15/memshala-1112.pdf" TargetMode="External"/><Relationship Id="rId27" Type="http://schemas.openxmlformats.org/officeDocument/2006/relationships/hyperlink" Target="https://www.nevo.co.il/Law_word/law10/yalkut-6222.pdf" TargetMode="External"/><Relationship Id="rId30" Type="http://schemas.openxmlformats.org/officeDocument/2006/relationships/hyperlink" Target="https://www.nevo.co.il/Law_word/law10/yalkut-6643.pdf" TargetMode="External"/><Relationship Id="rId35" Type="http://schemas.openxmlformats.org/officeDocument/2006/relationships/hyperlink" Target="https://www.nevo.co.il/law_html/law10/yalkut-10788.pdf" TargetMode="External"/><Relationship Id="rId8" Type="http://schemas.openxmlformats.org/officeDocument/2006/relationships/hyperlink" Target="http://www.nevo.co.il/Law_word/law15/memshala-29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20374</Words>
  <Characters>116135</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136237</CharactersWithSpaces>
  <SharedDoc>false</SharedDoc>
  <HLinks>
    <vt:vector size="1920" baseType="variant">
      <vt:variant>
        <vt:i4>393283</vt:i4>
      </vt:variant>
      <vt:variant>
        <vt:i4>1161</vt:i4>
      </vt:variant>
      <vt:variant>
        <vt:i4>0</vt:i4>
      </vt:variant>
      <vt:variant>
        <vt:i4>5</vt:i4>
      </vt:variant>
      <vt:variant>
        <vt:lpwstr>http://www.nevo.co.il/advertisements/nevo-100.doc</vt:lpwstr>
      </vt:variant>
      <vt:variant>
        <vt:lpwstr/>
      </vt:variant>
      <vt:variant>
        <vt:i4>7536649</vt:i4>
      </vt:variant>
      <vt:variant>
        <vt:i4>1158</vt:i4>
      </vt:variant>
      <vt:variant>
        <vt:i4>0</vt:i4>
      </vt:variant>
      <vt:variant>
        <vt:i4>5</vt:i4>
      </vt:variant>
      <vt:variant>
        <vt:lpwstr>http://web1.nevo.co.il/Law_word/law15/memshala-335.pdf</vt:lpwstr>
      </vt:variant>
      <vt:variant>
        <vt:lpwstr/>
      </vt:variant>
      <vt:variant>
        <vt:i4>8323085</vt:i4>
      </vt:variant>
      <vt:variant>
        <vt:i4>1155</vt:i4>
      </vt:variant>
      <vt:variant>
        <vt:i4>0</vt:i4>
      </vt:variant>
      <vt:variant>
        <vt:i4>5</vt:i4>
      </vt:variant>
      <vt:variant>
        <vt:lpwstr>http://www.nevo.co.il/Law_word/law14/LAW-2125.pdf</vt:lpwstr>
      </vt:variant>
      <vt:variant>
        <vt:lpwstr/>
      </vt:variant>
      <vt:variant>
        <vt:i4>7929947</vt:i4>
      </vt:variant>
      <vt:variant>
        <vt:i4>1152</vt:i4>
      </vt:variant>
      <vt:variant>
        <vt:i4>0</vt:i4>
      </vt:variant>
      <vt:variant>
        <vt:i4>5</vt:i4>
      </vt:variant>
      <vt:variant>
        <vt:lpwstr>http://www.nevo.co.il/Law_word/law15/memshala-951.pdf</vt:lpwstr>
      </vt:variant>
      <vt:variant>
        <vt:lpwstr/>
      </vt:variant>
      <vt:variant>
        <vt:i4>8126476</vt:i4>
      </vt:variant>
      <vt:variant>
        <vt:i4>1149</vt:i4>
      </vt:variant>
      <vt:variant>
        <vt:i4>0</vt:i4>
      </vt:variant>
      <vt:variant>
        <vt:i4>5</vt:i4>
      </vt:variant>
      <vt:variant>
        <vt:lpwstr>http://www.nevo.co.il/law_word/law14/law-2510.pdf</vt:lpwstr>
      </vt:variant>
      <vt:variant>
        <vt:lpwstr/>
      </vt:variant>
      <vt:variant>
        <vt:i4>7536649</vt:i4>
      </vt:variant>
      <vt:variant>
        <vt:i4>1146</vt:i4>
      </vt:variant>
      <vt:variant>
        <vt:i4>0</vt:i4>
      </vt:variant>
      <vt:variant>
        <vt:i4>5</vt:i4>
      </vt:variant>
      <vt:variant>
        <vt:lpwstr>http://web1.nevo.co.il/Law_word/law15/memshala-335.pdf</vt:lpwstr>
      </vt:variant>
      <vt:variant>
        <vt:lpwstr/>
      </vt:variant>
      <vt:variant>
        <vt:i4>8323085</vt:i4>
      </vt:variant>
      <vt:variant>
        <vt:i4>1143</vt:i4>
      </vt:variant>
      <vt:variant>
        <vt:i4>0</vt:i4>
      </vt:variant>
      <vt:variant>
        <vt:i4>5</vt:i4>
      </vt:variant>
      <vt:variant>
        <vt:lpwstr>http://www.nevo.co.il/Law_word/law14/LAW-2125.pdf</vt:lpwstr>
      </vt:variant>
      <vt:variant>
        <vt:lpwstr/>
      </vt:variant>
      <vt:variant>
        <vt:i4>8192011</vt:i4>
      </vt:variant>
      <vt:variant>
        <vt:i4>1140</vt:i4>
      </vt:variant>
      <vt:variant>
        <vt:i4>0</vt:i4>
      </vt:variant>
      <vt:variant>
        <vt:i4>5</vt:i4>
      </vt:variant>
      <vt:variant>
        <vt:lpwstr>http://www.nevo.co.il/Law_word/law14/LAW-2103.pdf</vt:lpwstr>
      </vt:variant>
      <vt:variant>
        <vt:lpwstr/>
      </vt:variant>
      <vt:variant>
        <vt:i4>7864407</vt:i4>
      </vt:variant>
      <vt:variant>
        <vt:i4>1137</vt:i4>
      </vt:variant>
      <vt:variant>
        <vt:i4>0</vt:i4>
      </vt:variant>
      <vt:variant>
        <vt:i4>5</vt:i4>
      </vt:variant>
      <vt:variant>
        <vt:lpwstr>http://www.nevo.co.il/Law_word/law15/memshala-541.pdf</vt:lpwstr>
      </vt:variant>
      <vt:variant>
        <vt:lpwstr/>
      </vt:variant>
      <vt:variant>
        <vt:i4>7667723</vt:i4>
      </vt:variant>
      <vt:variant>
        <vt:i4>1134</vt:i4>
      </vt:variant>
      <vt:variant>
        <vt:i4>0</vt:i4>
      </vt:variant>
      <vt:variant>
        <vt:i4>5</vt:i4>
      </vt:variant>
      <vt:variant>
        <vt:lpwstr>http://www.nevo.co.il/Law_word/law14/law-2280.pdf</vt:lpwstr>
      </vt:variant>
      <vt:variant>
        <vt:lpwstr/>
      </vt:variant>
      <vt:variant>
        <vt:i4>7864407</vt:i4>
      </vt:variant>
      <vt:variant>
        <vt:i4>1131</vt:i4>
      </vt:variant>
      <vt:variant>
        <vt:i4>0</vt:i4>
      </vt:variant>
      <vt:variant>
        <vt:i4>5</vt:i4>
      </vt:variant>
      <vt:variant>
        <vt:lpwstr>http://www.nevo.co.il/Law_word/law15/memshala-541.pdf</vt:lpwstr>
      </vt:variant>
      <vt:variant>
        <vt:lpwstr/>
      </vt:variant>
      <vt:variant>
        <vt:i4>7667723</vt:i4>
      </vt:variant>
      <vt:variant>
        <vt:i4>1128</vt:i4>
      </vt:variant>
      <vt:variant>
        <vt:i4>0</vt:i4>
      </vt:variant>
      <vt:variant>
        <vt:i4>5</vt:i4>
      </vt:variant>
      <vt:variant>
        <vt:lpwstr>http://www.nevo.co.il/Law_word/law14/law-2280.pdf</vt:lpwstr>
      </vt:variant>
      <vt:variant>
        <vt:lpwstr/>
      </vt:variant>
      <vt:variant>
        <vt:i4>7864407</vt:i4>
      </vt:variant>
      <vt:variant>
        <vt:i4>1125</vt:i4>
      </vt:variant>
      <vt:variant>
        <vt:i4>0</vt:i4>
      </vt:variant>
      <vt:variant>
        <vt:i4>5</vt:i4>
      </vt:variant>
      <vt:variant>
        <vt:lpwstr>http://www.nevo.co.il/Law_word/law15/memshala-541.pdf</vt:lpwstr>
      </vt:variant>
      <vt:variant>
        <vt:lpwstr/>
      </vt:variant>
      <vt:variant>
        <vt:i4>7667723</vt:i4>
      </vt:variant>
      <vt:variant>
        <vt:i4>1122</vt:i4>
      </vt:variant>
      <vt:variant>
        <vt:i4>0</vt:i4>
      </vt:variant>
      <vt:variant>
        <vt:i4>5</vt:i4>
      </vt:variant>
      <vt:variant>
        <vt:lpwstr>http://www.nevo.co.il/Law_word/law14/law-2280.pdf</vt:lpwstr>
      </vt:variant>
      <vt:variant>
        <vt:lpwstr/>
      </vt:variant>
      <vt:variant>
        <vt:i4>7929947</vt:i4>
      </vt:variant>
      <vt:variant>
        <vt:i4>1119</vt:i4>
      </vt:variant>
      <vt:variant>
        <vt:i4>0</vt:i4>
      </vt:variant>
      <vt:variant>
        <vt:i4>5</vt:i4>
      </vt:variant>
      <vt:variant>
        <vt:lpwstr>http://www.nevo.co.il/Law_word/law15/memshala-951.pdf</vt:lpwstr>
      </vt:variant>
      <vt:variant>
        <vt:lpwstr/>
      </vt:variant>
      <vt:variant>
        <vt:i4>8126476</vt:i4>
      </vt:variant>
      <vt:variant>
        <vt:i4>1116</vt:i4>
      </vt:variant>
      <vt:variant>
        <vt:i4>0</vt:i4>
      </vt:variant>
      <vt:variant>
        <vt:i4>5</vt:i4>
      </vt:variant>
      <vt:variant>
        <vt:lpwstr>http://www.nevo.co.il/law_word/law14/law-2510.pdf</vt:lpwstr>
      </vt:variant>
      <vt:variant>
        <vt:lpwstr/>
      </vt:variant>
      <vt:variant>
        <vt:i4>7864407</vt:i4>
      </vt:variant>
      <vt:variant>
        <vt:i4>1113</vt:i4>
      </vt:variant>
      <vt:variant>
        <vt:i4>0</vt:i4>
      </vt:variant>
      <vt:variant>
        <vt:i4>5</vt:i4>
      </vt:variant>
      <vt:variant>
        <vt:lpwstr>http://www.nevo.co.il/Law_word/law15/memshala-541.pdf</vt:lpwstr>
      </vt:variant>
      <vt:variant>
        <vt:lpwstr/>
      </vt:variant>
      <vt:variant>
        <vt:i4>7667723</vt:i4>
      </vt:variant>
      <vt:variant>
        <vt:i4>1110</vt:i4>
      </vt:variant>
      <vt:variant>
        <vt:i4>0</vt:i4>
      </vt:variant>
      <vt:variant>
        <vt:i4>5</vt:i4>
      </vt:variant>
      <vt:variant>
        <vt:lpwstr>http://www.nevo.co.il/Law_word/law14/law-2280.pdf</vt:lpwstr>
      </vt:variant>
      <vt:variant>
        <vt:lpwstr/>
      </vt:variant>
      <vt:variant>
        <vt:i4>7536649</vt:i4>
      </vt:variant>
      <vt:variant>
        <vt:i4>1107</vt:i4>
      </vt:variant>
      <vt:variant>
        <vt:i4>0</vt:i4>
      </vt:variant>
      <vt:variant>
        <vt:i4>5</vt:i4>
      </vt:variant>
      <vt:variant>
        <vt:lpwstr>http://web1.nevo.co.il/Law_word/law15/memshala-335.pdf</vt:lpwstr>
      </vt:variant>
      <vt:variant>
        <vt:lpwstr/>
      </vt:variant>
      <vt:variant>
        <vt:i4>8323085</vt:i4>
      </vt:variant>
      <vt:variant>
        <vt:i4>1104</vt:i4>
      </vt:variant>
      <vt:variant>
        <vt:i4>0</vt:i4>
      </vt:variant>
      <vt:variant>
        <vt:i4>5</vt:i4>
      </vt:variant>
      <vt:variant>
        <vt:lpwstr>http://www.nevo.co.il/Law_word/law14/LAW-2125.pdf</vt:lpwstr>
      </vt:variant>
      <vt:variant>
        <vt:lpwstr/>
      </vt:variant>
      <vt:variant>
        <vt:i4>7864407</vt:i4>
      </vt:variant>
      <vt:variant>
        <vt:i4>1101</vt:i4>
      </vt:variant>
      <vt:variant>
        <vt:i4>0</vt:i4>
      </vt:variant>
      <vt:variant>
        <vt:i4>5</vt:i4>
      </vt:variant>
      <vt:variant>
        <vt:lpwstr>http://www.nevo.co.il/Law_word/law15/memshala-541.pdf</vt:lpwstr>
      </vt:variant>
      <vt:variant>
        <vt:lpwstr/>
      </vt:variant>
      <vt:variant>
        <vt:i4>7667723</vt:i4>
      </vt:variant>
      <vt:variant>
        <vt:i4>1098</vt:i4>
      </vt:variant>
      <vt:variant>
        <vt:i4>0</vt:i4>
      </vt:variant>
      <vt:variant>
        <vt:i4>5</vt:i4>
      </vt:variant>
      <vt:variant>
        <vt:lpwstr>http://www.nevo.co.il/Law_word/law14/law-2280.pdf</vt:lpwstr>
      </vt:variant>
      <vt:variant>
        <vt:lpwstr/>
      </vt:variant>
      <vt:variant>
        <vt:i4>8257548</vt:i4>
      </vt:variant>
      <vt:variant>
        <vt:i4>1095</vt:i4>
      </vt:variant>
      <vt:variant>
        <vt:i4>0</vt:i4>
      </vt:variant>
      <vt:variant>
        <vt:i4>5</vt:i4>
      </vt:variant>
      <vt:variant>
        <vt:lpwstr>http://www.nevo.co.il/Law_word/law14/LAW-2035.pdf</vt:lpwstr>
      </vt:variant>
      <vt:variant>
        <vt:lpwstr/>
      </vt:variant>
      <vt:variant>
        <vt:i4>7864407</vt:i4>
      </vt:variant>
      <vt:variant>
        <vt:i4>1092</vt:i4>
      </vt:variant>
      <vt:variant>
        <vt:i4>0</vt:i4>
      </vt:variant>
      <vt:variant>
        <vt:i4>5</vt:i4>
      </vt:variant>
      <vt:variant>
        <vt:lpwstr>http://www.nevo.co.il/Law_word/law15/memshala-541.pdf</vt:lpwstr>
      </vt:variant>
      <vt:variant>
        <vt:lpwstr/>
      </vt:variant>
      <vt:variant>
        <vt:i4>8126476</vt:i4>
      </vt:variant>
      <vt:variant>
        <vt:i4>1089</vt:i4>
      </vt:variant>
      <vt:variant>
        <vt:i4>0</vt:i4>
      </vt:variant>
      <vt:variant>
        <vt:i4>5</vt:i4>
      </vt:variant>
      <vt:variant>
        <vt:lpwstr>http://www.nevo.co.il/Law_word/law14/law-2316.pdf</vt:lpwstr>
      </vt:variant>
      <vt:variant>
        <vt:lpwstr/>
      </vt:variant>
      <vt:variant>
        <vt:i4>7864407</vt:i4>
      </vt:variant>
      <vt:variant>
        <vt:i4>1086</vt:i4>
      </vt:variant>
      <vt:variant>
        <vt:i4>0</vt:i4>
      </vt:variant>
      <vt:variant>
        <vt:i4>5</vt:i4>
      </vt:variant>
      <vt:variant>
        <vt:lpwstr>http://www.nevo.co.il/Law_word/law15/memshala-541.pdf</vt:lpwstr>
      </vt:variant>
      <vt:variant>
        <vt:lpwstr/>
      </vt:variant>
      <vt:variant>
        <vt:i4>8126476</vt:i4>
      </vt:variant>
      <vt:variant>
        <vt:i4>1083</vt:i4>
      </vt:variant>
      <vt:variant>
        <vt:i4>0</vt:i4>
      </vt:variant>
      <vt:variant>
        <vt:i4>5</vt:i4>
      </vt:variant>
      <vt:variant>
        <vt:lpwstr>http://www.nevo.co.il/Law_word/law14/law-2316.pdf</vt:lpwstr>
      </vt:variant>
      <vt:variant>
        <vt:lpwstr/>
      </vt:variant>
      <vt:variant>
        <vt:i4>7864407</vt:i4>
      </vt:variant>
      <vt:variant>
        <vt:i4>1080</vt:i4>
      </vt:variant>
      <vt:variant>
        <vt:i4>0</vt:i4>
      </vt:variant>
      <vt:variant>
        <vt:i4>5</vt:i4>
      </vt:variant>
      <vt:variant>
        <vt:lpwstr>http://www.nevo.co.il/Law_word/law15/memshala-541.pdf</vt:lpwstr>
      </vt:variant>
      <vt:variant>
        <vt:lpwstr/>
      </vt:variant>
      <vt:variant>
        <vt:i4>8126476</vt:i4>
      </vt:variant>
      <vt:variant>
        <vt:i4>1077</vt:i4>
      </vt:variant>
      <vt:variant>
        <vt:i4>0</vt:i4>
      </vt:variant>
      <vt:variant>
        <vt:i4>5</vt:i4>
      </vt:variant>
      <vt:variant>
        <vt:lpwstr>http://www.nevo.co.il/Law_word/law14/law-2316.pdf</vt:lpwstr>
      </vt:variant>
      <vt:variant>
        <vt:lpwstr/>
      </vt:variant>
      <vt:variant>
        <vt:i4>7864407</vt:i4>
      </vt:variant>
      <vt:variant>
        <vt:i4>1074</vt:i4>
      </vt:variant>
      <vt:variant>
        <vt:i4>0</vt:i4>
      </vt:variant>
      <vt:variant>
        <vt:i4>5</vt:i4>
      </vt:variant>
      <vt:variant>
        <vt:lpwstr>http://www.nevo.co.il/Law_word/law15/memshala-541.pdf</vt:lpwstr>
      </vt:variant>
      <vt:variant>
        <vt:lpwstr/>
      </vt:variant>
      <vt:variant>
        <vt:i4>8126476</vt:i4>
      </vt:variant>
      <vt:variant>
        <vt:i4>1071</vt:i4>
      </vt:variant>
      <vt:variant>
        <vt:i4>0</vt:i4>
      </vt:variant>
      <vt:variant>
        <vt:i4>5</vt:i4>
      </vt:variant>
      <vt:variant>
        <vt:lpwstr>http://www.nevo.co.il/Law_word/law14/law-2316.pdf</vt:lpwstr>
      </vt:variant>
      <vt:variant>
        <vt:lpwstr/>
      </vt:variant>
      <vt:variant>
        <vt:i4>7864407</vt:i4>
      </vt:variant>
      <vt:variant>
        <vt:i4>1068</vt:i4>
      </vt:variant>
      <vt:variant>
        <vt:i4>0</vt:i4>
      </vt:variant>
      <vt:variant>
        <vt:i4>5</vt:i4>
      </vt:variant>
      <vt:variant>
        <vt:lpwstr>http://www.nevo.co.il/Law_word/law15/memshala-541.pdf</vt:lpwstr>
      </vt:variant>
      <vt:variant>
        <vt:lpwstr/>
      </vt:variant>
      <vt:variant>
        <vt:i4>8126476</vt:i4>
      </vt:variant>
      <vt:variant>
        <vt:i4>1065</vt:i4>
      </vt:variant>
      <vt:variant>
        <vt:i4>0</vt:i4>
      </vt:variant>
      <vt:variant>
        <vt:i4>5</vt:i4>
      </vt:variant>
      <vt:variant>
        <vt:lpwstr>http://www.nevo.co.il/Law_word/law14/law-2316.pdf</vt:lpwstr>
      </vt:variant>
      <vt:variant>
        <vt:lpwstr/>
      </vt:variant>
      <vt:variant>
        <vt:i4>7864407</vt:i4>
      </vt:variant>
      <vt:variant>
        <vt:i4>1062</vt:i4>
      </vt:variant>
      <vt:variant>
        <vt:i4>0</vt:i4>
      </vt:variant>
      <vt:variant>
        <vt:i4>5</vt:i4>
      </vt:variant>
      <vt:variant>
        <vt:lpwstr>http://www.nevo.co.il/Law_word/law15/memshala-541.pdf</vt:lpwstr>
      </vt:variant>
      <vt:variant>
        <vt:lpwstr/>
      </vt:variant>
      <vt:variant>
        <vt:i4>8126476</vt:i4>
      </vt:variant>
      <vt:variant>
        <vt:i4>1059</vt:i4>
      </vt:variant>
      <vt:variant>
        <vt:i4>0</vt:i4>
      </vt:variant>
      <vt:variant>
        <vt:i4>5</vt:i4>
      </vt:variant>
      <vt:variant>
        <vt:lpwstr>http://www.nevo.co.il/Law_word/law14/law-2316.pdf</vt:lpwstr>
      </vt:variant>
      <vt:variant>
        <vt:lpwstr/>
      </vt:variant>
      <vt:variant>
        <vt:i4>7864407</vt:i4>
      </vt:variant>
      <vt:variant>
        <vt:i4>1056</vt:i4>
      </vt:variant>
      <vt:variant>
        <vt:i4>0</vt:i4>
      </vt:variant>
      <vt:variant>
        <vt:i4>5</vt:i4>
      </vt:variant>
      <vt:variant>
        <vt:lpwstr>http://www.nevo.co.il/Law_word/law15/memshala-541.pdf</vt:lpwstr>
      </vt:variant>
      <vt:variant>
        <vt:lpwstr/>
      </vt:variant>
      <vt:variant>
        <vt:i4>8126476</vt:i4>
      </vt:variant>
      <vt:variant>
        <vt:i4>1053</vt:i4>
      </vt:variant>
      <vt:variant>
        <vt:i4>0</vt:i4>
      </vt:variant>
      <vt:variant>
        <vt:i4>5</vt:i4>
      </vt:variant>
      <vt:variant>
        <vt:lpwstr>http://www.nevo.co.il/Law_word/law14/law-2316.pdf</vt:lpwstr>
      </vt:variant>
      <vt:variant>
        <vt:lpwstr/>
      </vt:variant>
      <vt:variant>
        <vt:i4>7864407</vt:i4>
      </vt:variant>
      <vt:variant>
        <vt:i4>1050</vt:i4>
      </vt:variant>
      <vt:variant>
        <vt:i4>0</vt:i4>
      </vt:variant>
      <vt:variant>
        <vt:i4>5</vt:i4>
      </vt:variant>
      <vt:variant>
        <vt:lpwstr>http://www.nevo.co.il/Law_word/law15/memshala-541.pdf</vt:lpwstr>
      </vt:variant>
      <vt:variant>
        <vt:lpwstr/>
      </vt:variant>
      <vt:variant>
        <vt:i4>8126476</vt:i4>
      </vt:variant>
      <vt:variant>
        <vt:i4>1047</vt:i4>
      </vt:variant>
      <vt:variant>
        <vt:i4>0</vt:i4>
      </vt:variant>
      <vt:variant>
        <vt:i4>5</vt:i4>
      </vt:variant>
      <vt:variant>
        <vt:lpwstr>http://www.nevo.co.il/Law_word/law14/law-2316.pdf</vt:lpwstr>
      </vt:variant>
      <vt:variant>
        <vt:lpwstr/>
      </vt:variant>
      <vt:variant>
        <vt:i4>7864407</vt:i4>
      </vt:variant>
      <vt:variant>
        <vt:i4>1044</vt:i4>
      </vt:variant>
      <vt:variant>
        <vt:i4>0</vt:i4>
      </vt:variant>
      <vt:variant>
        <vt:i4>5</vt:i4>
      </vt:variant>
      <vt:variant>
        <vt:lpwstr>http://www.nevo.co.il/Law_word/law15/memshala-541.pdf</vt:lpwstr>
      </vt:variant>
      <vt:variant>
        <vt:lpwstr/>
      </vt:variant>
      <vt:variant>
        <vt:i4>7667723</vt:i4>
      </vt:variant>
      <vt:variant>
        <vt:i4>1041</vt:i4>
      </vt:variant>
      <vt:variant>
        <vt:i4>0</vt:i4>
      </vt:variant>
      <vt:variant>
        <vt:i4>5</vt:i4>
      </vt:variant>
      <vt:variant>
        <vt:lpwstr>http://www.nevo.co.il/Law_word/law14/law-2280.pdf</vt:lpwstr>
      </vt:variant>
      <vt:variant>
        <vt:lpwstr/>
      </vt:variant>
      <vt:variant>
        <vt:i4>1179755</vt:i4>
      </vt:variant>
      <vt:variant>
        <vt:i4>1038</vt:i4>
      </vt:variant>
      <vt:variant>
        <vt:i4>0</vt:i4>
      </vt:variant>
      <vt:variant>
        <vt:i4>5</vt:i4>
      </vt:variant>
      <vt:variant>
        <vt:lpwstr>http://www.nevo.co.il/Law_word/law15/memshala-1032.pdf</vt:lpwstr>
      </vt:variant>
      <vt:variant>
        <vt:lpwstr/>
      </vt:variant>
      <vt:variant>
        <vt:i4>7667726</vt:i4>
      </vt:variant>
      <vt:variant>
        <vt:i4>1035</vt:i4>
      </vt:variant>
      <vt:variant>
        <vt:i4>0</vt:i4>
      </vt:variant>
      <vt:variant>
        <vt:i4>5</vt:i4>
      </vt:variant>
      <vt:variant>
        <vt:lpwstr>http://www.nevo.co.il/law_word/law14/law-2582.pdf</vt:lpwstr>
      </vt:variant>
      <vt:variant>
        <vt:lpwstr/>
      </vt:variant>
      <vt:variant>
        <vt:i4>7864407</vt:i4>
      </vt:variant>
      <vt:variant>
        <vt:i4>1032</vt:i4>
      </vt:variant>
      <vt:variant>
        <vt:i4>0</vt:i4>
      </vt:variant>
      <vt:variant>
        <vt:i4>5</vt:i4>
      </vt:variant>
      <vt:variant>
        <vt:lpwstr>http://www.nevo.co.il/Law_word/law15/memshala-541.pdf</vt:lpwstr>
      </vt:variant>
      <vt:variant>
        <vt:lpwstr/>
      </vt:variant>
      <vt:variant>
        <vt:i4>7667723</vt:i4>
      </vt:variant>
      <vt:variant>
        <vt:i4>1029</vt:i4>
      </vt:variant>
      <vt:variant>
        <vt:i4>0</vt:i4>
      </vt:variant>
      <vt:variant>
        <vt:i4>5</vt:i4>
      </vt:variant>
      <vt:variant>
        <vt:lpwstr>http://www.nevo.co.il/Law_word/law14/law-2280.pdf</vt:lpwstr>
      </vt:variant>
      <vt:variant>
        <vt:lpwstr/>
      </vt:variant>
      <vt:variant>
        <vt:i4>1245289</vt:i4>
      </vt:variant>
      <vt:variant>
        <vt:i4>1026</vt:i4>
      </vt:variant>
      <vt:variant>
        <vt:i4>0</vt:i4>
      </vt:variant>
      <vt:variant>
        <vt:i4>5</vt:i4>
      </vt:variant>
      <vt:variant>
        <vt:lpwstr>http://www.nevo.co.il/Law_word/law15/memshala-1112.pdf</vt:lpwstr>
      </vt:variant>
      <vt:variant>
        <vt:lpwstr/>
      </vt:variant>
      <vt:variant>
        <vt:i4>7864327</vt:i4>
      </vt:variant>
      <vt:variant>
        <vt:i4>1023</vt:i4>
      </vt:variant>
      <vt:variant>
        <vt:i4>0</vt:i4>
      </vt:variant>
      <vt:variant>
        <vt:i4>5</vt:i4>
      </vt:variant>
      <vt:variant>
        <vt:lpwstr>http://www.nevo.co.il/law_word/law14/law-2759.pdf</vt:lpwstr>
      </vt:variant>
      <vt:variant>
        <vt:lpwstr/>
      </vt:variant>
      <vt:variant>
        <vt:i4>7864407</vt:i4>
      </vt:variant>
      <vt:variant>
        <vt:i4>1020</vt:i4>
      </vt:variant>
      <vt:variant>
        <vt:i4>0</vt:i4>
      </vt:variant>
      <vt:variant>
        <vt:i4>5</vt:i4>
      </vt:variant>
      <vt:variant>
        <vt:lpwstr>http://www.nevo.co.il/Law_word/law15/memshala-541.pdf</vt:lpwstr>
      </vt:variant>
      <vt:variant>
        <vt:lpwstr/>
      </vt:variant>
      <vt:variant>
        <vt:i4>7667723</vt:i4>
      </vt:variant>
      <vt:variant>
        <vt:i4>1017</vt:i4>
      </vt:variant>
      <vt:variant>
        <vt:i4>0</vt:i4>
      </vt:variant>
      <vt:variant>
        <vt:i4>5</vt:i4>
      </vt:variant>
      <vt:variant>
        <vt:lpwstr>http://www.nevo.co.il/Law_word/law14/law-2280.pdf</vt:lpwstr>
      </vt:variant>
      <vt:variant>
        <vt:lpwstr/>
      </vt:variant>
      <vt:variant>
        <vt:i4>7864407</vt:i4>
      </vt:variant>
      <vt:variant>
        <vt:i4>1014</vt:i4>
      </vt:variant>
      <vt:variant>
        <vt:i4>0</vt:i4>
      </vt:variant>
      <vt:variant>
        <vt:i4>5</vt:i4>
      </vt:variant>
      <vt:variant>
        <vt:lpwstr>http://www.nevo.co.il/Law_word/law15/memshala-541.pdf</vt:lpwstr>
      </vt:variant>
      <vt:variant>
        <vt:lpwstr/>
      </vt:variant>
      <vt:variant>
        <vt:i4>7667723</vt:i4>
      </vt:variant>
      <vt:variant>
        <vt:i4>1011</vt:i4>
      </vt:variant>
      <vt:variant>
        <vt:i4>0</vt:i4>
      </vt:variant>
      <vt:variant>
        <vt:i4>5</vt:i4>
      </vt:variant>
      <vt:variant>
        <vt:lpwstr>http://www.nevo.co.il/Law_word/law14/law-2280.pdf</vt:lpwstr>
      </vt:variant>
      <vt:variant>
        <vt:lpwstr/>
      </vt:variant>
      <vt:variant>
        <vt:i4>7864407</vt:i4>
      </vt:variant>
      <vt:variant>
        <vt:i4>1008</vt:i4>
      </vt:variant>
      <vt:variant>
        <vt:i4>0</vt:i4>
      </vt:variant>
      <vt:variant>
        <vt:i4>5</vt:i4>
      </vt:variant>
      <vt:variant>
        <vt:lpwstr>http://www.nevo.co.il/Law_word/law15/memshala-541.pdf</vt:lpwstr>
      </vt:variant>
      <vt:variant>
        <vt:lpwstr/>
      </vt:variant>
      <vt:variant>
        <vt:i4>7667723</vt:i4>
      </vt:variant>
      <vt:variant>
        <vt:i4>1005</vt:i4>
      </vt:variant>
      <vt:variant>
        <vt:i4>0</vt:i4>
      </vt:variant>
      <vt:variant>
        <vt:i4>5</vt:i4>
      </vt:variant>
      <vt:variant>
        <vt:lpwstr>http://www.nevo.co.il/Law_word/law14/law-2280.pdf</vt:lpwstr>
      </vt:variant>
      <vt:variant>
        <vt:lpwstr/>
      </vt:variant>
      <vt:variant>
        <vt:i4>8323155</vt:i4>
      </vt:variant>
      <vt:variant>
        <vt:i4>1002</vt:i4>
      </vt:variant>
      <vt:variant>
        <vt:i4>0</vt:i4>
      </vt:variant>
      <vt:variant>
        <vt:i4>5</vt:i4>
      </vt:variant>
      <vt:variant>
        <vt:lpwstr>http://www.nevo.co.il/Law_word/law15/memshala-939.pdf</vt:lpwstr>
      </vt:variant>
      <vt:variant>
        <vt:lpwstr/>
      </vt:variant>
      <vt:variant>
        <vt:i4>8192011</vt:i4>
      </vt:variant>
      <vt:variant>
        <vt:i4>999</vt:i4>
      </vt:variant>
      <vt:variant>
        <vt:i4>0</vt:i4>
      </vt:variant>
      <vt:variant>
        <vt:i4>5</vt:i4>
      </vt:variant>
      <vt:variant>
        <vt:lpwstr>http://www.nevo.co.il/law_word/law14/law-2507.pdf</vt:lpwstr>
      </vt:variant>
      <vt:variant>
        <vt:lpwstr/>
      </vt:variant>
      <vt:variant>
        <vt:i4>7864407</vt:i4>
      </vt:variant>
      <vt:variant>
        <vt:i4>996</vt:i4>
      </vt:variant>
      <vt:variant>
        <vt:i4>0</vt:i4>
      </vt:variant>
      <vt:variant>
        <vt:i4>5</vt:i4>
      </vt:variant>
      <vt:variant>
        <vt:lpwstr>http://www.nevo.co.il/Law_word/law15/memshala-541.pdf</vt:lpwstr>
      </vt:variant>
      <vt:variant>
        <vt:lpwstr/>
      </vt:variant>
      <vt:variant>
        <vt:i4>7667723</vt:i4>
      </vt:variant>
      <vt:variant>
        <vt:i4>993</vt:i4>
      </vt:variant>
      <vt:variant>
        <vt:i4>0</vt:i4>
      </vt:variant>
      <vt:variant>
        <vt:i4>5</vt:i4>
      </vt:variant>
      <vt:variant>
        <vt:lpwstr>http://www.nevo.co.il/Law_word/law14/law-2280.pdf</vt:lpwstr>
      </vt:variant>
      <vt:variant>
        <vt:lpwstr/>
      </vt:variant>
      <vt:variant>
        <vt:i4>7864407</vt:i4>
      </vt:variant>
      <vt:variant>
        <vt:i4>990</vt:i4>
      </vt:variant>
      <vt:variant>
        <vt:i4>0</vt:i4>
      </vt:variant>
      <vt:variant>
        <vt:i4>5</vt:i4>
      </vt:variant>
      <vt:variant>
        <vt:lpwstr>http://www.nevo.co.il/Law_word/law15/memshala-541.pdf</vt:lpwstr>
      </vt:variant>
      <vt:variant>
        <vt:lpwstr/>
      </vt:variant>
      <vt:variant>
        <vt:i4>7667723</vt:i4>
      </vt:variant>
      <vt:variant>
        <vt:i4>987</vt:i4>
      </vt:variant>
      <vt:variant>
        <vt:i4>0</vt:i4>
      </vt:variant>
      <vt:variant>
        <vt:i4>5</vt:i4>
      </vt:variant>
      <vt:variant>
        <vt:lpwstr>http://www.nevo.co.il/Law_word/law14/law-2280.pdf</vt:lpwstr>
      </vt:variant>
      <vt:variant>
        <vt:lpwstr/>
      </vt:variant>
      <vt:variant>
        <vt:i4>7864407</vt:i4>
      </vt:variant>
      <vt:variant>
        <vt:i4>984</vt:i4>
      </vt:variant>
      <vt:variant>
        <vt:i4>0</vt:i4>
      </vt:variant>
      <vt:variant>
        <vt:i4>5</vt:i4>
      </vt:variant>
      <vt:variant>
        <vt:lpwstr>http://www.nevo.co.il/Law_word/law15/memshala-541.pdf</vt:lpwstr>
      </vt:variant>
      <vt:variant>
        <vt:lpwstr/>
      </vt:variant>
      <vt:variant>
        <vt:i4>7667723</vt:i4>
      </vt:variant>
      <vt:variant>
        <vt:i4>981</vt:i4>
      </vt:variant>
      <vt:variant>
        <vt:i4>0</vt:i4>
      </vt:variant>
      <vt:variant>
        <vt:i4>5</vt:i4>
      </vt:variant>
      <vt:variant>
        <vt:lpwstr>http://www.nevo.co.il/Law_word/law14/law-2280.pdf</vt:lpwstr>
      </vt:variant>
      <vt:variant>
        <vt:lpwstr/>
      </vt:variant>
      <vt:variant>
        <vt:i4>7864407</vt:i4>
      </vt:variant>
      <vt:variant>
        <vt:i4>978</vt:i4>
      </vt:variant>
      <vt:variant>
        <vt:i4>0</vt:i4>
      </vt:variant>
      <vt:variant>
        <vt:i4>5</vt:i4>
      </vt:variant>
      <vt:variant>
        <vt:lpwstr>http://www.nevo.co.il/Law_word/law15/memshala-541.pdf</vt:lpwstr>
      </vt:variant>
      <vt:variant>
        <vt:lpwstr/>
      </vt:variant>
      <vt:variant>
        <vt:i4>7667723</vt:i4>
      </vt:variant>
      <vt:variant>
        <vt:i4>975</vt:i4>
      </vt:variant>
      <vt:variant>
        <vt:i4>0</vt:i4>
      </vt:variant>
      <vt:variant>
        <vt:i4>5</vt:i4>
      </vt:variant>
      <vt:variant>
        <vt:lpwstr>http://www.nevo.co.il/Law_word/law14/law-2280.pdf</vt:lpwstr>
      </vt:variant>
      <vt:variant>
        <vt:lpwstr/>
      </vt:variant>
      <vt:variant>
        <vt:i4>7864407</vt:i4>
      </vt:variant>
      <vt:variant>
        <vt:i4>972</vt:i4>
      </vt:variant>
      <vt:variant>
        <vt:i4>0</vt:i4>
      </vt:variant>
      <vt:variant>
        <vt:i4>5</vt:i4>
      </vt:variant>
      <vt:variant>
        <vt:lpwstr>http://www.nevo.co.il/Law_word/law15/memshala-541.pdf</vt:lpwstr>
      </vt:variant>
      <vt:variant>
        <vt:lpwstr/>
      </vt:variant>
      <vt:variant>
        <vt:i4>7667723</vt:i4>
      </vt:variant>
      <vt:variant>
        <vt:i4>969</vt:i4>
      </vt:variant>
      <vt:variant>
        <vt:i4>0</vt:i4>
      </vt:variant>
      <vt:variant>
        <vt:i4>5</vt:i4>
      </vt:variant>
      <vt:variant>
        <vt:lpwstr>http://www.nevo.co.il/Law_word/law14/law-2280.pdf</vt:lpwstr>
      </vt:variant>
      <vt:variant>
        <vt:lpwstr/>
      </vt:variant>
      <vt:variant>
        <vt:i4>7864407</vt:i4>
      </vt:variant>
      <vt:variant>
        <vt:i4>966</vt:i4>
      </vt:variant>
      <vt:variant>
        <vt:i4>0</vt:i4>
      </vt:variant>
      <vt:variant>
        <vt:i4>5</vt:i4>
      </vt:variant>
      <vt:variant>
        <vt:lpwstr>http://www.nevo.co.il/Law_word/law15/memshala-541.pdf</vt:lpwstr>
      </vt:variant>
      <vt:variant>
        <vt:lpwstr/>
      </vt:variant>
      <vt:variant>
        <vt:i4>7667723</vt:i4>
      </vt:variant>
      <vt:variant>
        <vt:i4>963</vt:i4>
      </vt:variant>
      <vt:variant>
        <vt:i4>0</vt:i4>
      </vt:variant>
      <vt:variant>
        <vt:i4>5</vt:i4>
      </vt:variant>
      <vt:variant>
        <vt:lpwstr>http://www.nevo.co.il/Law_word/law14/law-2280.pdf</vt:lpwstr>
      </vt:variant>
      <vt:variant>
        <vt:lpwstr/>
      </vt:variant>
      <vt:variant>
        <vt:i4>7864407</vt:i4>
      </vt:variant>
      <vt:variant>
        <vt:i4>960</vt:i4>
      </vt:variant>
      <vt:variant>
        <vt:i4>0</vt:i4>
      </vt:variant>
      <vt:variant>
        <vt:i4>5</vt:i4>
      </vt:variant>
      <vt:variant>
        <vt:lpwstr>http://www.nevo.co.il/Law_word/law15/memshala-541.pdf</vt:lpwstr>
      </vt:variant>
      <vt:variant>
        <vt:lpwstr/>
      </vt:variant>
      <vt:variant>
        <vt:i4>7667723</vt:i4>
      </vt:variant>
      <vt:variant>
        <vt:i4>957</vt:i4>
      </vt:variant>
      <vt:variant>
        <vt:i4>0</vt:i4>
      </vt:variant>
      <vt:variant>
        <vt:i4>5</vt:i4>
      </vt:variant>
      <vt:variant>
        <vt:lpwstr>http://www.nevo.co.il/Law_word/law14/law-2280.pdf</vt:lpwstr>
      </vt:variant>
      <vt:variant>
        <vt:lpwstr/>
      </vt:variant>
      <vt:variant>
        <vt:i4>7864407</vt:i4>
      </vt:variant>
      <vt:variant>
        <vt:i4>954</vt:i4>
      </vt:variant>
      <vt:variant>
        <vt:i4>0</vt:i4>
      </vt:variant>
      <vt:variant>
        <vt:i4>5</vt:i4>
      </vt:variant>
      <vt:variant>
        <vt:lpwstr>http://www.nevo.co.il/Law_word/law15/memshala-541.pdf</vt:lpwstr>
      </vt:variant>
      <vt:variant>
        <vt:lpwstr/>
      </vt:variant>
      <vt:variant>
        <vt:i4>7667723</vt:i4>
      </vt:variant>
      <vt:variant>
        <vt:i4>951</vt:i4>
      </vt:variant>
      <vt:variant>
        <vt:i4>0</vt:i4>
      </vt:variant>
      <vt:variant>
        <vt:i4>5</vt:i4>
      </vt:variant>
      <vt:variant>
        <vt:lpwstr>http://www.nevo.co.il/Law_word/law14/law-2280.pdf</vt:lpwstr>
      </vt:variant>
      <vt:variant>
        <vt:lpwstr/>
      </vt:variant>
      <vt:variant>
        <vt:i4>1179755</vt:i4>
      </vt:variant>
      <vt:variant>
        <vt:i4>948</vt:i4>
      </vt:variant>
      <vt:variant>
        <vt:i4>0</vt:i4>
      </vt:variant>
      <vt:variant>
        <vt:i4>5</vt:i4>
      </vt:variant>
      <vt:variant>
        <vt:lpwstr>http://www.nevo.co.il/Law_word/law15/memshala-1032.pdf</vt:lpwstr>
      </vt:variant>
      <vt:variant>
        <vt:lpwstr/>
      </vt:variant>
      <vt:variant>
        <vt:i4>7667726</vt:i4>
      </vt:variant>
      <vt:variant>
        <vt:i4>945</vt:i4>
      </vt:variant>
      <vt:variant>
        <vt:i4>0</vt:i4>
      </vt:variant>
      <vt:variant>
        <vt:i4>5</vt:i4>
      </vt:variant>
      <vt:variant>
        <vt:lpwstr>http://www.nevo.co.il/law_word/law14/law-2582.pdf</vt:lpwstr>
      </vt:variant>
      <vt:variant>
        <vt:lpwstr/>
      </vt:variant>
      <vt:variant>
        <vt:i4>8323155</vt:i4>
      </vt:variant>
      <vt:variant>
        <vt:i4>942</vt:i4>
      </vt:variant>
      <vt:variant>
        <vt:i4>0</vt:i4>
      </vt:variant>
      <vt:variant>
        <vt:i4>5</vt:i4>
      </vt:variant>
      <vt:variant>
        <vt:lpwstr>http://www.nevo.co.il/Law_word/law15/memshala-939.pdf</vt:lpwstr>
      </vt:variant>
      <vt:variant>
        <vt:lpwstr/>
      </vt:variant>
      <vt:variant>
        <vt:i4>8192011</vt:i4>
      </vt:variant>
      <vt:variant>
        <vt:i4>939</vt:i4>
      </vt:variant>
      <vt:variant>
        <vt:i4>0</vt:i4>
      </vt:variant>
      <vt:variant>
        <vt:i4>5</vt:i4>
      </vt:variant>
      <vt:variant>
        <vt:lpwstr>http://www.nevo.co.il/law_word/law14/law-2507.pdf</vt:lpwstr>
      </vt:variant>
      <vt:variant>
        <vt:lpwstr/>
      </vt:variant>
      <vt:variant>
        <vt:i4>7864407</vt:i4>
      </vt:variant>
      <vt:variant>
        <vt:i4>936</vt:i4>
      </vt:variant>
      <vt:variant>
        <vt:i4>0</vt:i4>
      </vt:variant>
      <vt:variant>
        <vt:i4>5</vt:i4>
      </vt:variant>
      <vt:variant>
        <vt:lpwstr>http://www.nevo.co.il/Law_word/law15/memshala-541.pdf</vt:lpwstr>
      </vt:variant>
      <vt:variant>
        <vt:lpwstr/>
      </vt:variant>
      <vt:variant>
        <vt:i4>7667723</vt:i4>
      </vt:variant>
      <vt:variant>
        <vt:i4>933</vt:i4>
      </vt:variant>
      <vt:variant>
        <vt:i4>0</vt:i4>
      </vt:variant>
      <vt:variant>
        <vt:i4>5</vt:i4>
      </vt:variant>
      <vt:variant>
        <vt:lpwstr>http://www.nevo.co.il/Law_word/law14/law-2280.pdf</vt:lpwstr>
      </vt:variant>
      <vt:variant>
        <vt:lpwstr/>
      </vt:variant>
      <vt:variant>
        <vt:i4>7864407</vt:i4>
      </vt:variant>
      <vt:variant>
        <vt:i4>930</vt:i4>
      </vt:variant>
      <vt:variant>
        <vt:i4>0</vt:i4>
      </vt:variant>
      <vt:variant>
        <vt:i4>5</vt:i4>
      </vt:variant>
      <vt:variant>
        <vt:lpwstr>http://www.nevo.co.il/Law_word/law15/memshala-541.pdf</vt:lpwstr>
      </vt:variant>
      <vt:variant>
        <vt:lpwstr/>
      </vt:variant>
      <vt:variant>
        <vt:i4>7667723</vt:i4>
      </vt:variant>
      <vt:variant>
        <vt:i4>927</vt:i4>
      </vt:variant>
      <vt:variant>
        <vt:i4>0</vt:i4>
      </vt:variant>
      <vt:variant>
        <vt:i4>5</vt:i4>
      </vt:variant>
      <vt:variant>
        <vt:lpwstr>http://www.nevo.co.il/Law_word/law14/law-2280.pdf</vt:lpwstr>
      </vt:variant>
      <vt:variant>
        <vt:lpwstr/>
      </vt:variant>
      <vt:variant>
        <vt:i4>7864407</vt:i4>
      </vt:variant>
      <vt:variant>
        <vt:i4>924</vt:i4>
      </vt:variant>
      <vt:variant>
        <vt:i4>0</vt:i4>
      </vt:variant>
      <vt:variant>
        <vt:i4>5</vt:i4>
      </vt:variant>
      <vt:variant>
        <vt:lpwstr>http://www.nevo.co.il/Law_word/law15/memshala-541.pdf</vt:lpwstr>
      </vt:variant>
      <vt:variant>
        <vt:lpwstr/>
      </vt:variant>
      <vt:variant>
        <vt:i4>7667723</vt:i4>
      </vt:variant>
      <vt:variant>
        <vt:i4>921</vt:i4>
      </vt:variant>
      <vt:variant>
        <vt:i4>0</vt:i4>
      </vt:variant>
      <vt:variant>
        <vt:i4>5</vt:i4>
      </vt:variant>
      <vt:variant>
        <vt:lpwstr>http://www.nevo.co.il/Law_word/law14/law-2280.pdf</vt:lpwstr>
      </vt:variant>
      <vt:variant>
        <vt:lpwstr/>
      </vt:variant>
      <vt:variant>
        <vt:i4>7864407</vt:i4>
      </vt:variant>
      <vt:variant>
        <vt:i4>918</vt:i4>
      </vt:variant>
      <vt:variant>
        <vt:i4>0</vt:i4>
      </vt:variant>
      <vt:variant>
        <vt:i4>5</vt:i4>
      </vt:variant>
      <vt:variant>
        <vt:lpwstr>http://www.nevo.co.il/Law_word/law15/memshala-541.pdf</vt:lpwstr>
      </vt:variant>
      <vt:variant>
        <vt:lpwstr/>
      </vt:variant>
      <vt:variant>
        <vt:i4>7667723</vt:i4>
      </vt:variant>
      <vt:variant>
        <vt:i4>915</vt:i4>
      </vt:variant>
      <vt:variant>
        <vt:i4>0</vt:i4>
      </vt:variant>
      <vt:variant>
        <vt:i4>5</vt:i4>
      </vt:variant>
      <vt:variant>
        <vt:lpwstr>http://www.nevo.co.il/Law_word/law14/law-2280.pdf</vt:lpwstr>
      </vt:variant>
      <vt:variant>
        <vt:lpwstr/>
      </vt:variant>
      <vt:variant>
        <vt:i4>7864407</vt:i4>
      </vt:variant>
      <vt:variant>
        <vt:i4>912</vt:i4>
      </vt:variant>
      <vt:variant>
        <vt:i4>0</vt:i4>
      </vt:variant>
      <vt:variant>
        <vt:i4>5</vt:i4>
      </vt:variant>
      <vt:variant>
        <vt:lpwstr>http://www.nevo.co.il/Law_word/law15/memshala-541.pdf</vt:lpwstr>
      </vt:variant>
      <vt:variant>
        <vt:lpwstr/>
      </vt:variant>
      <vt:variant>
        <vt:i4>7667723</vt:i4>
      </vt:variant>
      <vt:variant>
        <vt:i4>909</vt:i4>
      </vt:variant>
      <vt:variant>
        <vt:i4>0</vt:i4>
      </vt:variant>
      <vt:variant>
        <vt:i4>5</vt:i4>
      </vt:variant>
      <vt:variant>
        <vt:lpwstr>http://www.nevo.co.il/Law_word/law14/law-2280.pdf</vt:lpwstr>
      </vt:variant>
      <vt:variant>
        <vt:lpwstr/>
      </vt:variant>
      <vt:variant>
        <vt:i4>7864407</vt:i4>
      </vt:variant>
      <vt:variant>
        <vt:i4>906</vt:i4>
      </vt:variant>
      <vt:variant>
        <vt:i4>0</vt:i4>
      </vt:variant>
      <vt:variant>
        <vt:i4>5</vt:i4>
      </vt:variant>
      <vt:variant>
        <vt:lpwstr>http://www.nevo.co.il/Law_word/law15/memshala-541.pdf</vt:lpwstr>
      </vt:variant>
      <vt:variant>
        <vt:lpwstr/>
      </vt:variant>
      <vt:variant>
        <vt:i4>7667723</vt:i4>
      </vt:variant>
      <vt:variant>
        <vt:i4>903</vt:i4>
      </vt:variant>
      <vt:variant>
        <vt:i4>0</vt:i4>
      </vt:variant>
      <vt:variant>
        <vt:i4>5</vt:i4>
      </vt:variant>
      <vt:variant>
        <vt:lpwstr>http://www.nevo.co.il/Law_word/law14/law-2280.pdf</vt:lpwstr>
      </vt:variant>
      <vt:variant>
        <vt:lpwstr/>
      </vt:variant>
      <vt:variant>
        <vt:i4>7864407</vt:i4>
      </vt:variant>
      <vt:variant>
        <vt:i4>900</vt:i4>
      </vt:variant>
      <vt:variant>
        <vt:i4>0</vt:i4>
      </vt:variant>
      <vt:variant>
        <vt:i4>5</vt:i4>
      </vt:variant>
      <vt:variant>
        <vt:lpwstr>http://www.nevo.co.il/Law_word/law15/memshala-541.pdf</vt:lpwstr>
      </vt:variant>
      <vt:variant>
        <vt:lpwstr/>
      </vt:variant>
      <vt:variant>
        <vt:i4>7667723</vt:i4>
      </vt:variant>
      <vt:variant>
        <vt:i4>897</vt:i4>
      </vt:variant>
      <vt:variant>
        <vt:i4>0</vt:i4>
      </vt:variant>
      <vt:variant>
        <vt:i4>5</vt:i4>
      </vt:variant>
      <vt:variant>
        <vt:lpwstr>http://www.nevo.co.il/Law_word/law14/law-2280.pdf</vt:lpwstr>
      </vt:variant>
      <vt:variant>
        <vt:lpwstr/>
      </vt:variant>
      <vt:variant>
        <vt:i4>7864407</vt:i4>
      </vt:variant>
      <vt:variant>
        <vt:i4>894</vt:i4>
      </vt:variant>
      <vt:variant>
        <vt:i4>0</vt:i4>
      </vt:variant>
      <vt:variant>
        <vt:i4>5</vt:i4>
      </vt:variant>
      <vt:variant>
        <vt:lpwstr>http://www.nevo.co.il/Law_word/law15/memshala-541.pdf</vt:lpwstr>
      </vt:variant>
      <vt:variant>
        <vt:lpwstr/>
      </vt:variant>
      <vt:variant>
        <vt:i4>7667723</vt:i4>
      </vt:variant>
      <vt:variant>
        <vt:i4>891</vt:i4>
      </vt:variant>
      <vt:variant>
        <vt:i4>0</vt:i4>
      </vt:variant>
      <vt:variant>
        <vt:i4>5</vt:i4>
      </vt:variant>
      <vt:variant>
        <vt:lpwstr>http://www.nevo.co.il/Law_word/law14/law-2280.pdf</vt:lpwstr>
      </vt:variant>
      <vt:variant>
        <vt:lpwstr/>
      </vt:variant>
      <vt:variant>
        <vt:i4>7864407</vt:i4>
      </vt:variant>
      <vt:variant>
        <vt:i4>888</vt:i4>
      </vt:variant>
      <vt:variant>
        <vt:i4>0</vt:i4>
      </vt:variant>
      <vt:variant>
        <vt:i4>5</vt:i4>
      </vt:variant>
      <vt:variant>
        <vt:lpwstr>http://www.nevo.co.il/Law_word/law15/memshala-541.pdf</vt:lpwstr>
      </vt:variant>
      <vt:variant>
        <vt:lpwstr/>
      </vt:variant>
      <vt:variant>
        <vt:i4>7667723</vt:i4>
      </vt:variant>
      <vt:variant>
        <vt:i4>885</vt:i4>
      </vt:variant>
      <vt:variant>
        <vt:i4>0</vt:i4>
      </vt:variant>
      <vt:variant>
        <vt:i4>5</vt:i4>
      </vt:variant>
      <vt:variant>
        <vt:lpwstr>http://www.nevo.co.il/Law_word/law14/law-2280.pdf</vt:lpwstr>
      </vt:variant>
      <vt:variant>
        <vt:lpwstr/>
      </vt:variant>
      <vt:variant>
        <vt:i4>7864407</vt:i4>
      </vt:variant>
      <vt:variant>
        <vt:i4>882</vt:i4>
      </vt:variant>
      <vt:variant>
        <vt:i4>0</vt:i4>
      </vt:variant>
      <vt:variant>
        <vt:i4>5</vt:i4>
      </vt:variant>
      <vt:variant>
        <vt:lpwstr>http://www.nevo.co.il/Law_word/law15/memshala-541.pdf</vt:lpwstr>
      </vt:variant>
      <vt:variant>
        <vt:lpwstr/>
      </vt:variant>
      <vt:variant>
        <vt:i4>7667723</vt:i4>
      </vt:variant>
      <vt:variant>
        <vt:i4>879</vt:i4>
      </vt:variant>
      <vt:variant>
        <vt:i4>0</vt:i4>
      </vt:variant>
      <vt:variant>
        <vt:i4>5</vt:i4>
      </vt:variant>
      <vt:variant>
        <vt:lpwstr>http://www.nevo.co.il/Law_word/law14/law-2280.pdf</vt:lpwstr>
      </vt:variant>
      <vt:variant>
        <vt:lpwstr/>
      </vt:variant>
      <vt:variant>
        <vt:i4>7864407</vt:i4>
      </vt:variant>
      <vt:variant>
        <vt:i4>876</vt:i4>
      </vt:variant>
      <vt:variant>
        <vt:i4>0</vt:i4>
      </vt:variant>
      <vt:variant>
        <vt:i4>5</vt:i4>
      </vt:variant>
      <vt:variant>
        <vt:lpwstr>http://www.nevo.co.il/Law_word/law15/memshala-541.pdf</vt:lpwstr>
      </vt:variant>
      <vt:variant>
        <vt:lpwstr/>
      </vt:variant>
      <vt:variant>
        <vt:i4>7667723</vt:i4>
      </vt:variant>
      <vt:variant>
        <vt:i4>873</vt:i4>
      </vt:variant>
      <vt:variant>
        <vt:i4>0</vt:i4>
      </vt:variant>
      <vt:variant>
        <vt:i4>5</vt:i4>
      </vt:variant>
      <vt:variant>
        <vt:lpwstr>http://www.nevo.co.il/Law_word/law14/law-2280.pdf</vt:lpwstr>
      </vt:variant>
      <vt:variant>
        <vt:lpwstr/>
      </vt:variant>
      <vt:variant>
        <vt:i4>7864407</vt:i4>
      </vt:variant>
      <vt:variant>
        <vt:i4>870</vt:i4>
      </vt:variant>
      <vt:variant>
        <vt:i4>0</vt:i4>
      </vt:variant>
      <vt:variant>
        <vt:i4>5</vt:i4>
      </vt:variant>
      <vt:variant>
        <vt:lpwstr>http://www.nevo.co.il/Law_word/law15/memshala-541.pdf</vt:lpwstr>
      </vt:variant>
      <vt:variant>
        <vt:lpwstr/>
      </vt:variant>
      <vt:variant>
        <vt:i4>7667723</vt:i4>
      </vt:variant>
      <vt:variant>
        <vt:i4>867</vt:i4>
      </vt:variant>
      <vt:variant>
        <vt:i4>0</vt:i4>
      </vt:variant>
      <vt:variant>
        <vt:i4>5</vt:i4>
      </vt:variant>
      <vt:variant>
        <vt:lpwstr>http://www.nevo.co.il/Law_word/law14/law-2280.pdf</vt:lpwstr>
      </vt:variant>
      <vt:variant>
        <vt:lpwstr/>
      </vt:variant>
      <vt:variant>
        <vt:i4>7864407</vt:i4>
      </vt:variant>
      <vt:variant>
        <vt:i4>864</vt:i4>
      </vt:variant>
      <vt:variant>
        <vt:i4>0</vt:i4>
      </vt:variant>
      <vt:variant>
        <vt:i4>5</vt:i4>
      </vt:variant>
      <vt:variant>
        <vt:lpwstr>http://www.nevo.co.il/Law_word/law15/memshala-541.pdf</vt:lpwstr>
      </vt:variant>
      <vt:variant>
        <vt:lpwstr/>
      </vt:variant>
      <vt:variant>
        <vt:i4>7667723</vt:i4>
      </vt:variant>
      <vt:variant>
        <vt:i4>861</vt:i4>
      </vt:variant>
      <vt:variant>
        <vt:i4>0</vt:i4>
      </vt:variant>
      <vt:variant>
        <vt:i4>5</vt:i4>
      </vt:variant>
      <vt:variant>
        <vt:lpwstr>http://www.nevo.co.il/Law_word/law14/law-2280.pdf</vt:lpwstr>
      </vt:variant>
      <vt:variant>
        <vt:lpwstr/>
      </vt:variant>
      <vt:variant>
        <vt:i4>1245289</vt:i4>
      </vt:variant>
      <vt:variant>
        <vt:i4>858</vt:i4>
      </vt:variant>
      <vt:variant>
        <vt:i4>0</vt:i4>
      </vt:variant>
      <vt:variant>
        <vt:i4>5</vt:i4>
      </vt:variant>
      <vt:variant>
        <vt:lpwstr>http://www.nevo.co.il/Law_word/law15/memshala-1112.pdf</vt:lpwstr>
      </vt:variant>
      <vt:variant>
        <vt:lpwstr/>
      </vt:variant>
      <vt:variant>
        <vt:i4>7864327</vt:i4>
      </vt:variant>
      <vt:variant>
        <vt:i4>855</vt:i4>
      </vt:variant>
      <vt:variant>
        <vt:i4>0</vt:i4>
      </vt:variant>
      <vt:variant>
        <vt:i4>5</vt:i4>
      </vt:variant>
      <vt:variant>
        <vt:lpwstr>http://www.nevo.co.il/law_word/law14/law-2759.pdf</vt:lpwstr>
      </vt:variant>
      <vt:variant>
        <vt:lpwstr/>
      </vt:variant>
      <vt:variant>
        <vt:i4>1179755</vt:i4>
      </vt:variant>
      <vt:variant>
        <vt:i4>852</vt:i4>
      </vt:variant>
      <vt:variant>
        <vt:i4>0</vt:i4>
      </vt:variant>
      <vt:variant>
        <vt:i4>5</vt:i4>
      </vt:variant>
      <vt:variant>
        <vt:lpwstr>http://www.nevo.co.il/Law_word/law15/memshala-1032.pdf</vt:lpwstr>
      </vt:variant>
      <vt:variant>
        <vt:lpwstr/>
      </vt:variant>
      <vt:variant>
        <vt:i4>7667726</vt:i4>
      </vt:variant>
      <vt:variant>
        <vt:i4>849</vt:i4>
      </vt:variant>
      <vt:variant>
        <vt:i4>0</vt:i4>
      </vt:variant>
      <vt:variant>
        <vt:i4>5</vt:i4>
      </vt:variant>
      <vt:variant>
        <vt:lpwstr>http://www.nevo.co.il/law_word/law14/law-2582.pdf</vt:lpwstr>
      </vt:variant>
      <vt:variant>
        <vt:lpwstr/>
      </vt:variant>
      <vt:variant>
        <vt:i4>7929947</vt:i4>
      </vt:variant>
      <vt:variant>
        <vt:i4>846</vt:i4>
      </vt:variant>
      <vt:variant>
        <vt:i4>0</vt:i4>
      </vt:variant>
      <vt:variant>
        <vt:i4>5</vt:i4>
      </vt:variant>
      <vt:variant>
        <vt:lpwstr>http://www.nevo.co.il/Law_word/law15/memshala-951.pdf</vt:lpwstr>
      </vt:variant>
      <vt:variant>
        <vt:lpwstr/>
      </vt:variant>
      <vt:variant>
        <vt:i4>8126476</vt:i4>
      </vt:variant>
      <vt:variant>
        <vt:i4>843</vt:i4>
      </vt:variant>
      <vt:variant>
        <vt:i4>0</vt:i4>
      </vt:variant>
      <vt:variant>
        <vt:i4>5</vt:i4>
      </vt:variant>
      <vt:variant>
        <vt:lpwstr>http://www.nevo.co.il/law_word/law14/law-2510.pdf</vt:lpwstr>
      </vt:variant>
      <vt:variant>
        <vt:lpwstr/>
      </vt:variant>
      <vt:variant>
        <vt:i4>7864407</vt:i4>
      </vt:variant>
      <vt:variant>
        <vt:i4>840</vt:i4>
      </vt:variant>
      <vt:variant>
        <vt:i4>0</vt:i4>
      </vt:variant>
      <vt:variant>
        <vt:i4>5</vt:i4>
      </vt:variant>
      <vt:variant>
        <vt:lpwstr>http://www.nevo.co.il/Law_word/law15/memshala-541.pdf</vt:lpwstr>
      </vt:variant>
      <vt:variant>
        <vt:lpwstr/>
      </vt:variant>
      <vt:variant>
        <vt:i4>8126476</vt:i4>
      </vt:variant>
      <vt:variant>
        <vt:i4>837</vt:i4>
      </vt:variant>
      <vt:variant>
        <vt:i4>0</vt:i4>
      </vt:variant>
      <vt:variant>
        <vt:i4>5</vt:i4>
      </vt:variant>
      <vt:variant>
        <vt:lpwstr>http://www.nevo.co.il/Law_word/law14/law-2316.pdf</vt:lpwstr>
      </vt:variant>
      <vt:variant>
        <vt:lpwstr/>
      </vt:variant>
      <vt:variant>
        <vt:i4>7733251</vt:i4>
      </vt:variant>
      <vt:variant>
        <vt:i4>834</vt:i4>
      </vt:variant>
      <vt:variant>
        <vt:i4>0</vt:i4>
      </vt:variant>
      <vt:variant>
        <vt:i4>5</vt:i4>
      </vt:variant>
      <vt:variant>
        <vt:lpwstr>http://web1.nevo.co.il/Law_word/law15/memshala-291.pdf</vt:lpwstr>
      </vt:variant>
      <vt:variant>
        <vt:lpwstr/>
      </vt:variant>
      <vt:variant>
        <vt:i4>8257544</vt:i4>
      </vt:variant>
      <vt:variant>
        <vt:i4>831</vt:i4>
      </vt:variant>
      <vt:variant>
        <vt:i4>0</vt:i4>
      </vt:variant>
      <vt:variant>
        <vt:i4>5</vt:i4>
      </vt:variant>
      <vt:variant>
        <vt:lpwstr>http://www.nevo.co.il/Law_word/law14/law-2130.pdf</vt:lpwstr>
      </vt:variant>
      <vt:variant>
        <vt:lpwstr/>
      </vt:variant>
      <vt:variant>
        <vt:i4>7536649</vt:i4>
      </vt:variant>
      <vt:variant>
        <vt:i4>828</vt:i4>
      </vt:variant>
      <vt:variant>
        <vt:i4>0</vt:i4>
      </vt:variant>
      <vt:variant>
        <vt:i4>5</vt:i4>
      </vt:variant>
      <vt:variant>
        <vt:lpwstr>http://web1.nevo.co.il/Law_word/law15/memshala-335.pdf</vt:lpwstr>
      </vt:variant>
      <vt:variant>
        <vt:lpwstr/>
      </vt:variant>
      <vt:variant>
        <vt:i4>8323085</vt:i4>
      </vt:variant>
      <vt:variant>
        <vt:i4>825</vt:i4>
      </vt:variant>
      <vt:variant>
        <vt:i4>0</vt:i4>
      </vt:variant>
      <vt:variant>
        <vt:i4>5</vt:i4>
      </vt:variant>
      <vt:variant>
        <vt:lpwstr>http://www.nevo.co.il/Law_word/law14/LAW-2125.pdf</vt:lpwstr>
      </vt:variant>
      <vt:variant>
        <vt:lpwstr/>
      </vt:variant>
      <vt:variant>
        <vt:i4>7864407</vt:i4>
      </vt:variant>
      <vt:variant>
        <vt:i4>822</vt:i4>
      </vt:variant>
      <vt:variant>
        <vt:i4>0</vt:i4>
      </vt:variant>
      <vt:variant>
        <vt:i4>5</vt:i4>
      </vt:variant>
      <vt:variant>
        <vt:lpwstr>http://www.nevo.co.il/Law_word/law15/memshala-541.pdf</vt:lpwstr>
      </vt:variant>
      <vt:variant>
        <vt:lpwstr/>
      </vt:variant>
      <vt:variant>
        <vt:i4>7667723</vt:i4>
      </vt:variant>
      <vt:variant>
        <vt:i4>819</vt:i4>
      </vt:variant>
      <vt:variant>
        <vt:i4>0</vt:i4>
      </vt:variant>
      <vt:variant>
        <vt:i4>5</vt:i4>
      </vt:variant>
      <vt:variant>
        <vt:lpwstr>http://www.nevo.co.il/Law_word/law14/law-2280.pdf</vt:lpwstr>
      </vt:variant>
      <vt:variant>
        <vt:lpwstr/>
      </vt:variant>
      <vt:variant>
        <vt:i4>7929947</vt:i4>
      </vt:variant>
      <vt:variant>
        <vt:i4>816</vt:i4>
      </vt:variant>
      <vt:variant>
        <vt:i4>0</vt:i4>
      </vt:variant>
      <vt:variant>
        <vt:i4>5</vt:i4>
      </vt:variant>
      <vt:variant>
        <vt:lpwstr>http://www.nevo.co.il/Law_word/law15/memshala-951.pdf</vt:lpwstr>
      </vt:variant>
      <vt:variant>
        <vt:lpwstr/>
      </vt:variant>
      <vt:variant>
        <vt:i4>8126476</vt:i4>
      </vt:variant>
      <vt:variant>
        <vt:i4>813</vt:i4>
      </vt:variant>
      <vt:variant>
        <vt:i4>0</vt:i4>
      </vt:variant>
      <vt:variant>
        <vt:i4>5</vt:i4>
      </vt:variant>
      <vt:variant>
        <vt:lpwstr>http://www.nevo.co.il/law_word/law14/law-2510.pdf</vt:lpwstr>
      </vt:variant>
      <vt:variant>
        <vt:lpwstr/>
      </vt:variant>
      <vt:variant>
        <vt:i4>7536649</vt:i4>
      </vt:variant>
      <vt:variant>
        <vt:i4>810</vt:i4>
      </vt:variant>
      <vt:variant>
        <vt:i4>0</vt:i4>
      </vt:variant>
      <vt:variant>
        <vt:i4>5</vt:i4>
      </vt:variant>
      <vt:variant>
        <vt:lpwstr>http://web1.nevo.co.il/Law_word/law15/memshala-335.pdf</vt:lpwstr>
      </vt:variant>
      <vt:variant>
        <vt:lpwstr/>
      </vt:variant>
      <vt:variant>
        <vt:i4>8323085</vt:i4>
      </vt:variant>
      <vt:variant>
        <vt:i4>807</vt:i4>
      </vt:variant>
      <vt:variant>
        <vt:i4>0</vt:i4>
      </vt:variant>
      <vt:variant>
        <vt:i4>5</vt:i4>
      </vt:variant>
      <vt:variant>
        <vt:lpwstr>http://www.nevo.co.il/Law_word/law14/LAW-2125.pdf</vt:lpwstr>
      </vt:variant>
      <vt:variant>
        <vt:lpwstr/>
      </vt:variant>
      <vt:variant>
        <vt:i4>7733251</vt:i4>
      </vt:variant>
      <vt:variant>
        <vt:i4>804</vt:i4>
      </vt:variant>
      <vt:variant>
        <vt:i4>0</vt:i4>
      </vt:variant>
      <vt:variant>
        <vt:i4>5</vt:i4>
      </vt:variant>
      <vt:variant>
        <vt:lpwstr>http://web1.nevo.co.il/Law_word/law15/memshala-291.pdf</vt:lpwstr>
      </vt:variant>
      <vt:variant>
        <vt:lpwstr/>
      </vt:variant>
      <vt:variant>
        <vt:i4>8257544</vt:i4>
      </vt:variant>
      <vt:variant>
        <vt:i4>801</vt:i4>
      </vt:variant>
      <vt:variant>
        <vt:i4>0</vt:i4>
      </vt:variant>
      <vt:variant>
        <vt:i4>5</vt:i4>
      </vt:variant>
      <vt:variant>
        <vt:lpwstr>http://www.nevo.co.il/Law_word/law14/law-2130.pdf</vt:lpwstr>
      </vt:variant>
      <vt:variant>
        <vt:lpwstr/>
      </vt:variant>
      <vt:variant>
        <vt:i4>1179755</vt:i4>
      </vt:variant>
      <vt:variant>
        <vt:i4>798</vt:i4>
      </vt:variant>
      <vt:variant>
        <vt:i4>0</vt:i4>
      </vt:variant>
      <vt:variant>
        <vt:i4>5</vt:i4>
      </vt:variant>
      <vt:variant>
        <vt:lpwstr>http://www.nevo.co.il/Law_word/law15/memshala-1032.pdf</vt:lpwstr>
      </vt:variant>
      <vt:variant>
        <vt:lpwstr/>
      </vt:variant>
      <vt:variant>
        <vt:i4>7667726</vt:i4>
      </vt:variant>
      <vt:variant>
        <vt:i4>795</vt:i4>
      </vt:variant>
      <vt:variant>
        <vt:i4>0</vt:i4>
      </vt:variant>
      <vt:variant>
        <vt:i4>5</vt:i4>
      </vt:variant>
      <vt:variant>
        <vt:lpwstr>http://www.nevo.co.il/law_word/law14/law-2582.pdf</vt:lpwstr>
      </vt:variant>
      <vt:variant>
        <vt:lpwstr/>
      </vt:variant>
      <vt:variant>
        <vt:i4>7929947</vt:i4>
      </vt:variant>
      <vt:variant>
        <vt:i4>792</vt:i4>
      </vt:variant>
      <vt:variant>
        <vt:i4>0</vt:i4>
      </vt:variant>
      <vt:variant>
        <vt:i4>5</vt:i4>
      </vt:variant>
      <vt:variant>
        <vt:lpwstr>http://www.nevo.co.il/Law_word/law15/memshala-951.pdf</vt:lpwstr>
      </vt:variant>
      <vt:variant>
        <vt:lpwstr/>
      </vt:variant>
      <vt:variant>
        <vt:i4>8126476</vt:i4>
      </vt:variant>
      <vt:variant>
        <vt:i4>789</vt:i4>
      </vt:variant>
      <vt:variant>
        <vt:i4>0</vt:i4>
      </vt:variant>
      <vt:variant>
        <vt:i4>5</vt:i4>
      </vt:variant>
      <vt:variant>
        <vt:lpwstr>http://www.nevo.co.il/law_word/law14/law-2510.pdf</vt:lpwstr>
      </vt:variant>
      <vt:variant>
        <vt:lpwstr/>
      </vt:variant>
      <vt:variant>
        <vt:i4>8323155</vt:i4>
      </vt:variant>
      <vt:variant>
        <vt:i4>786</vt:i4>
      </vt:variant>
      <vt:variant>
        <vt:i4>0</vt:i4>
      </vt:variant>
      <vt:variant>
        <vt:i4>5</vt:i4>
      </vt:variant>
      <vt:variant>
        <vt:lpwstr>http://www.nevo.co.il/Law_word/law15/memshala-939.pdf</vt:lpwstr>
      </vt:variant>
      <vt:variant>
        <vt:lpwstr/>
      </vt:variant>
      <vt:variant>
        <vt:i4>8192011</vt:i4>
      </vt:variant>
      <vt:variant>
        <vt:i4>783</vt:i4>
      </vt:variant>
      <vt:variant>
        <vt:i4>0</vt:i4>
      </vt:variant>
      <vt:variant>
        <vt:i4>5</vt:i4>
      </vt:variant>
      <vt:variant>
        <vt:lpwstr>http://www.nevo.co.il/law_word/law14/law-2507.pdf</vt:lpwstr>
      </vt:variant>
      <vt:variant>
        <vt:lpwstr/>
      </vt:variant>
      <vt:variant>
        <vt:i4>7929947</vt:i4>
      </vt:variant>
      <vt:variant>
        <vt:i4>780</vt:i4>
      </vt:variant>
      <vt:variant>
        <vt:i4>0</vt:i4>
      </vt:variant>
      <vt:variant>
        <vt:i4>5</vt:i4>
      </vt:variant>
      <vt:variant>
        <vt:lpwstr>http://www.nevo.co.il/Law_word/law15/memshala-951.pdf</vt:lpwstr>
      </vt:variant>
      <vt:variant>
        <vt:lpwstr/>
      </vt:variant>
      <vt:variant>
        <vt:i4>8126476</vt:i4>
      </vt:variant>
      <vt:variant>
        <vt:i4>777</vt:i4>
      </vt:variant>
      <vt:variant>
        <vt:i4>0</vt:i4>
      </vt:variant>
      <vt:variant>
        <vt:i4>5</vt:i4>
      </vt:variant>
      <vt:variant>
        <vt:lpwstr>http://www.nevo.co.il/law_word/law14/law-2510.pdf</vt:lpwstr>
      </vt:variant>
      <vt:variant>
        <vt:lpwstr/>
      </vt:variant>
      <vt:variant>
        <vt:i4>1245290</vt:i4>
      </vt:variant>
      <vt:variant>
        <vt:i4>774</vt:i4>
      </vt:variant>
      <vt:variant>
        <vt:i4>0</vt:i4>
      </vt:variant>
      <vt:variant>
        <vt:i4>5</vt:i4>
      </vt:variant>
      <vt:variant>
        <vt:lpwstr>http://www.nevo.co.il/Law_word/law15/memshala-1221.pdf</vt:lpwstr>
      </vt:variant>
      <vt:variant>
        <vt:lpwstr/>
      </vt:variant>
      <vt:variant>
        <vt:i4>7667727</vt:i4>
      </vt:variant>
      <vt:variant>
        <vt:i4>771</vt:i4>
      </vt:variant>
      <vt:variant>
        <vt:i4>0</vt:i4>
      </vt:variant>
      <vt:variant>
        <vt:i4>5</vt:i4>
      </vt:variant>
      <vt:variant>
        <vt:lpwstr>http://www.nevo.co.il/Law_word/law14/law-2781.pdf</vt:lpwstr>
      </vt:variant>
      <vt:variant>
        <vt:lpwstr/>
      </vt:variant>
      <vt:variant>
        <vt:i4>8257548</vt:i4>
      </vt:variant>
      <vt:variant>
        <vt:i4>768</vt:i4>
      </vt:variant>
      <vt:variant>
        <vt:i4>0</vt:i4>
      </vt:variant>
      <vt:variant>
        <vt:i4>5</vt:i4>
      </vt:variant>
      <vt:variant>
        <vt:lpwstr>http://www.nevo.co.il/Law_word/law14/LAW-2035.pdf</vt:lpwstr>
      </vt:variant>
      <vt:variant>
        <vt:lpwstr/>
      </vt:variant>
      <vt:variant>
        <vt:i4>1245280</vt:i4>
      </vt:variant>
      <vt:variant>
        <vt:i4>765</vt:i4>
      </vt:variant>
      <vt:variant>
        <vt:i4>0</vt:i4>
      </vt:variant>
      <vt:variant>
        <vt:i4>5</vt:i4>
      </vt:variant>
      <vt:variant>
        <vt:lpwstr>http://www.nevo.co.il/Law_word/law15/memshala-1083.pdf</vt:lpwstr>
      </vt:variant>
      <vt:variant>
        <vt:lpwstr/>
      </vt:variant>
      <vt:variant>
        <vt:i4>7602189</vt:i4>
      </vt:variant>
      <vt:variant>
        <vt:i4>762</vt:i4>
      </vt:variant>
      <vt:variant>
        <vt:i4>0</vt:i4>
      </vt:variant>
      <vt:variant>
        <vt:i4>5</vt:i4>
      </vt:variant>
      <vt:variant>
        <vt:lpwstr>http://www.nevo.co.il/law_word/law14/law-2591.pdf</vt:lpwstr>
      </vt:variant>
      <vt:variant>
        <vt:lpwstr/>
      </vt:variant>
      <vt:variant>
        <vt:i4>7929947</vt:i4>
      </vt:variant>
      <vt:variant>
        <vt:i4>759</vt:i4>
      </vt:variant>
      <vt:variant>
        <vt:i4>0</vt:i4>
      </vt:variant>
      <vt:variant>
        <vt:i4>5</vt:i4>
      </vt:variant>
      <vt:variant>
        <vt:lpwstr>http://www.nevo.co.il/Law_word/law15/memshala-951.pdf</vt:lpwstr>
      </vt:variant>
      <vt:variant>
        <vt:lpwstr/>
      </vt:variant>
      <vt:variant>
        <vt:i4>8126476</vt:i4>
      </vt:variant>
      <vt:variant>
        <vt:i4>756</vt:i4>
      </vt:variant>
      <vt:variant>
        <vt:i4>0</vt:i4>
      </vt:variant>
      <vt:variant>
        <vt:i4>5</vt:i4>
      </vt:variant>
      <vt:variant>
        <vt:lpwstr>http://www.nevo.co.il/law_word/law14/law-2510.pdf</vt:lpwstr>
      </vt:variant>
      <vt:variant>
        <vt:lpwstr/>
      </vt:variant>
      <vt:variant>
        <vt:i4>7864407</vt:i4>
      </vt:variant>
      <vt:variant>
        <vt:i4>753</vt:i4>
      </vt:variant>
      <vt:variant>
        <vt:i4>0</vt:i4>
      </vt:variant>
      <vt:variant>
        <vt:i4>5</vt:i4>
      </vt:variant>
      <vt:variant>
        <vt:lpwstr>http://www.nevo.co.il/Law_word/law15/memshala-541.pdf</vt:lpwstr>
      </vt:variant>
      <vt:variant>
        <vt:lpwstr/>
      </vt:variant>
      <vt:variant>
        <vt:i4>7667723</vt:i4>
      </vt:variant>
      <vt:variant>
        <vt:i4>750</vt:i4>
      </vt:variant>
      <vt:variant>
        <vt:i4>0</vt:i4>
      </vt:variant>
      <vt:variant>
        <vt:i4>5</vt:i4>
      </vt:variant>
      <vt:variant>
        <vt:lpwstr>http://www.nevo.co.il/Law_word/law14/law-2280.pdf</vt:lpwstr>
      </vt:variant>
      <vt:variant>
        <vt:lpwstr/>
      </vt:variant>
      <vt:variant>
        <vt:i4>7929947</vt:i4>
      </vt:variant>
      <vt:variant>
        <vt:i4>747</vt:i4>
      </vt:variant>
      <vt:variant>
        <vt:i4>0</vt:i4>
      </vt:variant>
      <vt:variant>
        <vt:i4>5</vt:i4>
      </vt:variant>
      <vt:variant>
        <vt:lpwstr>http://www.nevo.co.il/Law_word/law15/memshala-951.pdf</vt:lpwstr>
      </vt:variant>
      <vt:variant>
        <vt:lpwstr/>
      </vt:variant>
      <vt:variant>
        <vt:i4>8126476</vt:i4>
      </vt:variant>
      <vt:variant>
        <vt:i4>744</vt:i4>
      </vt:variant>
      <vt:variant>
        <vt:i4>0</vt:i4>
      </vt:variant>
      <vt:variant>
        <vt:i4>5</vt:i4>
      </vt:variant>
      <vt:variant>
        <vt:lpwstr>http://www.nevo.co.il/law_word/law14/law-2510.pdf</vt:lpwstr>
      </vt:variant>
      <vt:variant>
        <vt:lpwstr/>
      </vt:variant>
      <vt:variant>
        <vt:i4>7864407</vt:i4>
      </vt:variant>
      <vt:variant>
        <vt:i4>741</vt:i4>
      </vt:variant>
      <vt:variant>
        <vt:i4>0</vt:i4>
      </vt:variant>
      <vt:variant>
        <vt:i4>5</vt:i4>
      </vt:variant>
      <vt:variant>
        <vt:lpwstr>http://www.nevo.co.il/Law_word/law15/memshala-541.pdf</vt:lpwstr>
      </vt:variant>
      <vt:variant>
        <vt:lpwstr/>
      </vt:variant>
      <vt:variant>
        <vt:i4>7667723</vt:i4>
      </vt:variant>
      <vt:variant>
        <vt:i4>738</vt:i4>
      </vt:variant>
      <vt:variant>
        <vt:i4>0</vt:i4>
      </vt:variant>
      <vt:variant>
        <vt:i4>5</vt:i4>
      </vt:variant>
      <vt:variant>
        <vt:lpwstr>http://www.nevo.co.il/Law_word/law14/law-2280.pdf</vt:lpwstr>
      </vt:variant>
      <vt:variant>
        <vt:lpwstr/>
      </vt:variant>
      <vt:variant>
        <vt:i4>1179755</vt:i4>
      </vt:variant>
      <vt:variant>
        <vt:i4>735</vt:i4>
      </vt:variant>
      <vt:variant>
        <vt:i4>0</vt:i4>
      </vt:variant>
      <vt:variant>
        <vt:i4>5</vt:i4>
      </vt:variant>
      <vt:variant>
        <vt:lpwstr>http://www.nevo.co.il/Law_word/law15/memshala-1032.pdf</vt:lpwstr>
      </vt:variant>
      <vt:variant>
        <vt:lpwstr/>
      </vt:variant>
      <vt:variant>
        <vt:i4>7667726</vt:i4>
      </vt:variant>
      <vt:variant>
        <vt:i4>732</vt:i4>
      </vt:variant>
      <vt:variant>
        <vt:i4>0</vt:i4>
      </vt:variant>
      <vt:variant>
        <vt:i4>5</vt:i4>
      </vt:variant>
      <vt:variant>
        <vt:lpwstr>http://www.nevo.co.il/law_word/law14/law-2582.pdf</vt:lpwstr>
      </vt:variant>
      <vt:variant>
        <vt:lpwstr/>
      </vt:variant>
      <vt:variant>
        <vt:i4>1638506</vt:i4>
      </vt:variant>
      <vt:variant>
        <vt:i4>729</vt:i4>
      </vt:variant>
      <vt:variant>
        <vt:i4>0</vt:i4>
      </vt:variant>
      <vt:variant>
        <vt:i4>5</vt:i4>
      </vt:variant>
      <vt:variant>
        <vt:lpwstr>http://www.nevo.co.il/Law_word/law15/memshala-1029.pdf</vt:lpwstr>
      </vt:variant>
      <vt:variant>
        <vt:lpwstr/>
      </vt:variant>
      <vt:variant>
        <vt:i4>7864328</vt:i4>
      </vt:variant>
      <vt:variant>
        <vt:i4>726</vt:i4>
      </vt:variant>
      <vt:variant>
        <vt:i4>0</vt:i4>
      </vt:variant>
      <vt:variant>
        <vt:i4>5</vt:i4>
      </vt:variant>
      <vt:variant>
        <vt:lpwstr>http://www.nevo.co.il/law_word/law14/law-2554.pdf</vt:lpwstr>
      </vt:variant>
      <vt:variant>
        <vt:lpwstr/>
      </vt:variant>
      <vt:variant>
        <vt:i4>8323155</vt:i4>
      </vt:variant>
      <vt:variant>
        <vt:i4>723</vt:i4>
      </vt:variant>
      <vt:variant>
        <vt:i4>0</vt:i4>
      </vt:variant>
      <vt:variant>
        <vt:i4>5</vt:i4>
      </vt:variant>
      <vt:variant>
        <vt:lpwstr>http://www.nevo.co.il/Law_word/law15/memshala-939.pdf</vt:lpwstr>
      </vt:variant>
      <vt:variant>
        <vt:lpwstr/>
      </vt:variant>
      <vt:variant>
        <vt:i4>8192011</vt:i4>
      </vt:variant>
      <vt:variant>
        <vt:i4>720</vt:i4>
      </vt:variant>
      <vt:variant>
        <vt:i4>0</vt:i4>
      </vt:variant>
      <vt:variant>
        <vt:i4>5</vt:i4>
      </vt:variant>
      <vt:variant>
        <vt:lpwstr>http://www.nevo.co.il/law_word/law14/law-2507.pdf</vt:lpwstr>
      </vt:variant>
      <vt:variant>
        <vt:lpwstr/>
      </vt:variant>
      <vt:variant>
        <vt:i4>7733251</vt:i4>
      </vt:variant>
      <vt:variant>
        <vt:i4>717</vt:i4>
      </vt:variant>
      <vt:variant>
        <vt:i4>0</vt:i4>
      </vt:variant>
      <vt:variant>
        <vt:i4>5</vt:i4>
      </vt:variant>
      <vt:variant>
        <vt:lpwstr>http://web1.nevo.co.il/Law_word/law15/memshala-291.pdf</vt:lpwstr>
      </vt:variant>
      <vt:variant>
        <vt:lpwstr/>
      </vt:variant>
      <vt:variant>
        <vt:i4>8257544</vt:i4>
      </vt:variant>
      <vt:variant>
        <vt:i4>714</vt:i4>
      </vt:variant>
      <vt:variant>
        <vt:i4>0</vt:i4>
      </vt:variant>
      <vt:variant>
        <vt:i4>5</vt:i4>
      </vt:variant>
      <vt:variant>
        <vt:lpwstr>http://www.nevo.co.il/Law_word/law14/law-2130.pdf</vt:lpwstr>
      </vt:variant>
      <vt:variant>
        <vt:lpwstr/>
      </vt:variant>
      <vt:variant>
        <vt:i4>7864407</vt:i4>
      </vt:variant>
      <vt:variant>
        <vt:i4>711</vt:i4>
      </vt:variant>
      <vt:variant>
        <vt:i4>0</vt:i4>
      </vt:variant>
      <vt:variant>
        <vt:i4>5</vt:i4>
      </vt:variant>
      <vt:variant>
        <vt:lpwstr>http://www.nevo.co.il/Law_word/law15/memshala-541.pdf</vt:lpwstr>
      </vt:variant>
      <vt:variant>
        <vt:lpwstr/>
      </vt:variant>
      <vt:variant>
        <vt:i4>7667723</vt:i4>
      </vt:variant>
      <vt:variant>
        <vt:i4>708</vt:i4>
      </vt:variant>
      <vt:variant>
        <vt:i4>0</vt:i4>
      </vt:variant>
      <vt:variant>
        <vt:i4>5</vt:i4>
      </vt:variant>
      <vt:variant>
        <vt:lpwstr>http://www.nevo.co.il/Law_word/law14/law-2280.pdf</vt:lpwstr>
      </vt:variant>
      <vt:variant>
        <vt:lpwstr/>
      </vt:variant>
      <vt:variant>
        <vt:i4>7864407</vt:i4>
      </vt:variant>
      <vt:variant>
        <vt:i4>705</vt:i4>
      </vt:variant>
      <vt:variant>
        <vt:i4>0</vt:i4>
      </vt:variant>
      <vt:variant>
        <vt:i4>5</vt:i4>
      </vt:variant>
      <vt:variant>
        <vt:lpwstr>http://www.nevo.co.il/Law_word/law15/memshala-541.pdf</vt:lpwstr>
      </vt:variant>
      <vt:variant>
        <vt:lpwstr/>
      </vt:variant>
      <vt:variant>
        <vt:i4>7667723</vt:i4>
      </vt:variant>
      <vt:variant>
        <vt:i4>702</vt:i4>
      </vt:variant>
      <vt:variant>
        <vt:i4>0</vt:i4>
      </vt:variant>
      <vt:variant>
        <vt:i4>5</vt:i4>
      </vt:variant>
      <vt:variant>
        <vt:lpwstr>http://www.nevo.co.il/Law_word/law14/law-2280.pdf</vt:lpwstr>
      </vt:variant>
      <vt:variant>
        <vt:lpwstr/>
      </vt:variant>
      <vt:variant>
        <vt:i4>7864407</vt:i4>
      </vt:variant>
      <vt:variant>
        <vt:i4>699</vt:i4>
      </vt:variant>
      <vt:variant>
        <vt:i4>0</vt:i4>
      </vt:variant>
      <vt:variant>
        <vt:i4>5</vt:i4>
      </vt:variant>
      <vt:variant>
        <vt:lpwstr>http://www.nevo.co.il/Law_word/law15/memshala-541.pdf</vt:lpwstr>
      </vt:variant>
      <vt:variant>
        <vt:lpwstr/>
      </vt:variant>
      <vt:variant>
        <vt:i4>7667723</vt:i4>
      </vt:variant>
      <vt:variant>
        <vt:i4>696</vt:i4>
      </vt:variant>
      <vt:variant>
        <vt:i4>0</vt:i4>
      </vt:variant>
      <vt:variant>
        <vt:i4>5</vt:i4>
      </vt:variant>
      <vt:variant>
        <vt:lpwstr>http://www.nevo.co.il/Law_word/law14/law-2280.pdf</vt:lpwstr>
      </vt:variant>
      <vt:variant>
        <vt:lpwstr/>
      </vt:variant>
      <vt:variant>
        <vt:i4>7864407</vt:i4>
      </vt:variant>
      <vt:variant>
        <vt:i4>693</vt:i4>
      </vt:variant>
      <vt:variant>
        <vt:i4>0</vt:i4>
      </vt:variant>
      <vt:variant>
        <vt:i4>5</vt:i4>
      </vt:variant>
      <vt:variant>
        <vt:lpwstr>http://www.nevo.co.il/Law_word/law15/memshala-541.pdf</vt:lpwstr>
      </vt:variant>
      <vt:variant>
        <vt:lpwstr/>
      </vt:variant>
      <vt:variant>
        <vt:i4>7667723</vt:i4>
      </vt:variant>
      <vt:variant>
        <vt:i4>690</vt:i4>
      </vt:variant>
      <vt:variant>
        <vt:i4>0</vt:i4>
      </vt:variant>
      <vt:variant>
        <vt:i4>5</vt:i4>
      </vt:variant>
      <vt:variant>
        <vt:lpwstr>http://www.nevo.co.il/Law_word/law14/law-2280.pdf</vt:lpwstr>
      </vt:variant>
      <vt:variant>
        <vt:lpwstr/>
      </vt:variant>
      <vt:variant>
        <vt:i4>7864407</vt:i4>
      </vt:variant>
      <vt:variant>
        <vt:i4>687</vt:i4>
      </vt:variant>
      <vt:variant>
        <vt:i4>0</vt:i4>
      </vt:variant>
      <vt:variant>
        <vt:i4>5</vt:i4>
      </vt:variant>
      <vt:variant>
        <vt:lpwstr>http://www.nevo.co.il/Law_word/law15/memshala-541.pdf</vt:lpwstr>
      </vt:variant>
      <vt:variant>
        <vt:lpwstr/>
      </vt:variant>
      <vt:variant>
        <vt:i4>7667723</vt:i4>
      </vt:variant>
      <vt:variant>
        <vt:i4>684</vt:i4>
      </vt:variant>
      <vt:variant>
        <vt:i4>0</vt:i4>
      </vt:variant>
      <vt:variant>
        <vt:i4>5</vt:i4>
      </vt:variant>
      <vt:variant>
        <vt:lpwstr>http://www.nevo.co.il/Law_word/law14/law-2280.pdf</vt:lpwstr>
      </vt:variant>
      <vt:variant>
        <vt:lpwstr/>
      </vt:variant>
      <vt:variant>
        <vt:i4>1638506</vt:i4>
      </vt:variant>
      <vt:variant>
        <vt:i4>681</vt:i4>
      </vt:variant>
      <vt:variant>
        <vt:i4>0</vt:i4>
      </vt:variant>
      <vt:variant>
        <vt:i4>5</vt:i4>
      </vt:variant>
      <vt:variant>
        <vt:lpwstr>http://www.nevo.co.il/Law_word/law15/memshala-1029.pdf</vt:lpwstr>
      </vt:variant>
      <vt:variant>
        <vt:lpwstr/>
      </vt:variant>
      <vt:variant>
        <vt:i4>7864328</vt:i4>
      </vt:variant>
      <vt:variant>
        <vt:i4>678</vt:i4>
      </vt:variant>
      <vt:variant>
        <vt:i4>0</vt:i4>
      </vt:variant>
      <vt:variant>
        <vt:i4>5</vt:i4>
      </vt:variant>
      <vt:variant>
        <vt:lpwstr>http://www.nevo.co.il/law_word/law14/law-2554.pdf</vt:lpwstr>
      </vt:variant>
      <vt:variant>
        <vt:lpwstr/>
      </vt:variant>
      <vt:variant>
        <vt:i4>7929947</vt:i4>
      </vt:variant>
      <vt:variant>
        <vt:i4>675</vt:i4>
      </vt:variant>
      <vt:variant>
        <vt:i4>0</vt:i4>
      </vt:variant>
      <vt:variant>
        <vt:i4>5</vt:i4>
      </vt:variant>
      <vt:variant>
        <vt:lpwstr>http://www.nevo.co.il/Law_word/law15/memshala-951.pdf</vt:lpwstr>
      </vt:variant>
      <vt:variant>
        <vt:lpwstr/>
      </vt:variant>
      <vt:variant>
        <vt:i4>8126476</vt:i4>
      </vt:variant>
      <vt:variant>
        <vt:i4>672</vt:i4>
      </vt:variant>
      <vt:variant>
        <vt:i4>0</vt:i4>
      </vt:variant>
      <vt:variant>
        <vt:i4>5</vt:i4>
      </vt:variant>
      <vt:variant>
        <vt:lpwstr>http://www.nevo.co.il/law_word/law14/law-2510.pdf</vt:lpwstr>
      </vt:variant>
      <vt:variant>
        <vt:lpwstr/>
      </vt:variant>
      <vt:variant>
        <vt:i4>8323155</vt:i4>
      </vt:variant>
      <vt:variant>
        <vt:i4>669</vt:i4>
      </vt:variant>
      <vt:variant>
        <vt:i4>0</vt:i4>
      </vt:variant>
      <vt:variant>
        <vt:i4>5</vt:i4>
      </vt:variant>
      <vt:variant>
        <vt:lpwstr>http://www.nevo.co.il/Law_word/law15/memshala-939.pdf</vt:lpwstr>
      </vt:variant>
      <vt:variant>
        <vt:lpwstr/>
      </vt:variant>
      <vt:variant>
        <vt:i4>8192011</vt:i4>
      </vt:variant>
      <vt:variant>
        <vt:i4>666</vt:i4>
      </vt:variant>
      <vt:variant>
        <vt:i4>0</vt:i4>
      </vt:variant>
      <vt:variant>
        <vt:i4>5</vt:i4>
      </vt:variant>
      <vt:variant>
        <vt:lpwstr>http://www.nevo.co.il/law_word/law14/law-2507.pdf</vt:lpwstr>
      </vt:variant>
      <vt:variant>
        <vt:lpwstr/>
      </vt:variant>
      <vt:variant>
        <vt:i4>7864407</vt:i4>
      </vt:variant>
      <vt:variant>
        <vt:i4>663</vt:i4>
      </vt:variant>
      <vt:variant>
        <vt:i4>0</vt:i4>
      </vt:variant>
      <vt:variant>
        <vt:i4>5</vt:i4>
      </vt:variant>
      <vt:variant>
        <vt:lpwstr>http://www.nevo.co.il/Law_word/law15/memshala-541.pdf</vt:lpwstr>
      </vt:variant>
      <vt:variant>
        <vt:lpwstr/>
      </vt:variant>
      <vt:variant>
        <vt:i4>7667723</vt:i4>
      </vt:variant>
      <vt:variant>
        <vt:i4>660</vt:i4>
      </vt:variant>
      <vt:variant>
        <vt:i4>0</vt:i4>
      </vt:variant>
      <vt:variant>
        <vt:i4>5</vt:i4>
      </vt:variant>
      <vt:variant>
        <vt:lpwstr>http://www.nevo.co.il/Law_word/law14/law-2280.pdf</vt:lpwstr>
      </vt:variant>
      <vt:variant>
        <vt:lpwstr/>
      </vt:variant>
      <vt:variant>
        <vt:i4>7733251</vt:i4>
      </vt:variant>
      <vt:variant>
        <vt:i4>657</vt:i4>
      </vt:variant>
      <vt:variant>
        <vt:i4>0</vt:i4>
      </vt:variant>
      <vt:variant>
        <vt:i4>5</vt:i4>
      </vt:variant>
      <vt:variant>
        <vt:lpwstr>http://web1.nevo.co.il/Law_word/law15/memshala-291.pdf</vt:lpwstr>
      </vt:variant>
      <vt:variant>
        <vt:lpwstr/>
      </vt:variant>
      <vt:variant>
        <vt:i4>8257544</vt:i4>
      </vt:variant>
      <vt:variant>
        <vt:i4>654</vt:i4>
      </vt:variant>
      <vt:variant>
        <vt:i4>0</vt:i4>
      </vt:variant>
      <vt:variant>
        <vt:i4>5</vt:i4>
      </vt:variant>
      <vt:variant>
        <vt:lpwstr>http://www.nevo.co.il/Law_word/law14/law-2130.pdf</vt:lpwstr>
      </vt:variant>
      <vt:variant>
        <vt:lpwstr/>
      </vt:variant>
      <vt:variant>
        <vt:i4>7864407</vt:i4>
      </vt:variant>
      <vt:variant>
        <vt:i4>651</vt:i4>
      </vt:variant>
      <vt:variant>
        <vt:i4>0</vt:i4>
      </vt:variant>
      <vt:variant>
        <vt:i4>5</vt:i4>
      </vt:variant>
      <vt:variant>
        <vt:lpwstr>http://www.nevo.co.il/Law_word/law15/memshala-541.pdf</vt:lpwstr>
      </vt:variant>
      <vt:variant>
        <vt:lpwstr/>
      </vt:variant>
      <vt:variant>
        <vt:i4>7667723</vt:i4>
      </vt:variant>
      <vt:variant>
        <vt:i4>648</vt:i4>
      </vt:variant>
      <vt:variant>
        <vt:i4>0</vt:i4>
      </vt:variant>
      <vt:variant>
        <vt:i4>5</vt:i4>
      </vt:variant>
      <vt:variant>
        <vt:lpwstr>http://www.nevo.co.il/Law_word/law14/law-2280.pdf</vt:lpwstr>
      </vt:variant>
      <vt:variant>
        <vt:lpwstr/>
      </vt:variant>
      <vt:variant>
        <vt:i4>7929947</vt:i4>
      </vt:variant>
      <vt:variant>
        <vt:i4>645</vt:i4>
      </vt:variant>
      <vt:variant>
        <vt:i4>0</vt:i4>
      </vt:variant>
      <vt:variant>
        <vt:i4>5</vt:i4>
      </vt:variant>
      <vt:variant>
        <vt:lpwstr>http://www.nevo.co.il/Law_word/law15/memshala-951.pdf</vt:lpwstr>
      </vt:variant>
      <vt:variant>
        <vt:lpwstr/>
      </vt:variant>
      <vt:variant>
        <vt:i4>8126476</vt:i4>
      </vt:variant>
      <vt:variant>
        <vt:i4>642</vt:i4>
      </vt:variant>
      <vt:variant>
        <vt:i4>0</vt:i4>
      </vt:variant>
      <vt:variant>
        <vt:i4>5</vt:i4>
      </vt:variant>
      <vt:variant>
        <vt:lpwstr>http://www.nevo.co.il/law_word/law14/law-2510.pdf</vt:lpwstr>
      </vt:variant>
      <vt:variant>
        <vt:lpwstr/>
      </vt:variant>
      <vt:variant>
        <vt:i4>1179755</vt:i4>
      </vt:variant>
      <vt:variant>
        <vt:i4>639</vt:i4>
      </vt:variant>
      <vt:variant>
        <vt:i4>0</vt:i4>
      </vt:variant>
      <vt:variant>
        <vt:i4>5</vt:i4>
      </vt:variant>
      <vt:variant>
        <vt:lpwstr>http://www.nevo.co.il/Law_word/law15/memshala-1032.pdf</vt:lpwstr>
      </vt:variant>
      <vt:variant>
        <vt:lpwstr/>
      </vt:variant>
      <vt:variant>
        <vt:i4>7667726</vt:i4>
      </vt:variant>
      <vt:variant>
        <vt:i4>636</vt:i4>
      </vt:variant>
      <vt:variant>
        <vt:i4>0</vt:i4>
      </vt:variant>
      <vt:variant>
        <vt:i4>5</vt:i4>
      </vt:variant>
      <vt:variant>
        <vt:lpwstr>http://www.nevo.co.il/law_word/law14/law-2582.pdf</vt:lpwstr>
      </vt:variant>
      <vt:variant>
        <vt:lpwstr/>
      </vt:variant>
      <vt:variant>
        <vt:i4>7733251</vt:i4>
      </vt:variant>
      <vt:variant>
        <vt:i4>633</vt:i4>
      </vt:variant>
      <vt:variant>
        <vt:i4>0</vt:i4>
      </vt:variant>
      <vt:variant>
        <vt:i4>5</vt:i4>
      </vt:variant>
      <vt:variant>
        <vt:lpwstr>http://web1.nevo.co.il/Law_word/law15/memshala-291.pdf</vt:lpwstr>
      </vt:variant>
      <vt:variant>
        <vt:lpwstr/>
      </vt:variant>
      <vt:variant>
        <vt:i4>8257544</vt:i4>
      </vt:variant>
      <vt:variant>
        <vt:i4>630</vt:i4>
      </vt:variant>
      <vt:variant>
        <vt:i4>0</vt:i4>
      </vt:variant>
      <vt:variant>
        <vt:i4>5</vt:i4>
      </vt:variant>
      <vt:variant>
        <vt:lpwstr>http://www.nevo.co.il/Law_word/law14/law-2130.pdf</vt:lpwstr>
      </vt:variant>
      <vt:variant>
        <vt:lpwstr/>
      </vt:variant>
      <vt:variant>
        <vt:i4>7864407</vt:i4>
      </vt:variant>
      <vt:variant>
        <vt:i4>627</vt:i4>
      </vt:variant>
      <vt:variant>
        <vt:i4>0</vt:i4>
      </vt:variant>
      <vt:variant>
        <vt:i4>5</vt:i4>
      </vt:variant>
      <vt:variant>
        <vt:lpwstr>http://www.nevo.co.il/Law_word/law15/memshala-541.pdf</vt:lpwstr>
      </vt:variant>
      <vt:variant>
        <vt:lpwstr/>
      </vt:variant>
      <vt:variant>
        <vt:i4>7667723</vt:i4>
      </vt:variant>
      <vt:variant>
        <vt:i4>624</vt:i4>
      </vt:variant>
      <vt:variant>
        <vt:i4>0</vt:i4>
      </vt:variant>
      <vt:variant>
        <vt:i4>5</vt:i4>
      </vt:variant>
      <vt:variant>
        <vt:lpwstr>http://www.nevo.co.il/Law_word/law14/law-2280.pdf</vt:lpwstr>
      </vt:variant>
      <vt:variant>
        <vt:lpwstr/>
      </vt:variant>
      <vt:variant>
        <vt:i4>7864407</vt:i4>
      </vt:variant>
      <vt:variant>
        <vt:i4>621</vt:i4>
      </vt:variant>
      <vt:variant>
        <vt:i4>0</vt:i4>
      </vt:variant>
      <vt:variant>
        <vt:i4>5</vt:i4>
      </vt:variant>
      <vt:variant>
        <vt:lpwstr>http://www.nevo.co.il/Law_word/law15/memshala-541.pdf</vt:lpwstr>
      </vt:variant>
      <vt:variant>
        <vt:lpwstr/>
      </vt:variant>
      <vt:variant>
        <vt:i4>7667723</vt:i4>
      </vt:variant>
      <vt:variant>
        <vt:i4>618</vt:i4>
      </vt:variant>
      <vt:variant>
        <vt:i4>0</vt:i4>
      </vt:variant>
      <vt:variant>
        <vt:i4>5</vt:i4>
      </vt:variant>
      <vt:variant>
        <vt:lpwstr>http://www.nevo.co.il/Law_word/law14/law-2280.pdf</vt:lpwstr>
      </vt:variant>
      <vt:variant>
        <vt:lpwstr/>
      </vt:variant>
      <vt:variant>
        <vt:i4>3211311</vt:i4>
      </vt:variant>
      <vt:variant>
        <vt:i4>612</vt:i4>
      </vt:variant>
      <vt:variant>
        <vt:i4>0</vt:i4>
      </vt:variant>
      <vt:variant>
        <vt:i4>5</vt:i4>
      </vt:variant>
      <vt:variant>
        <vt:lpwstr/>
      </vt:variant>
      <vt:variant>
        <vt:lpwstr>Seif52</vt:lpwstr>
      </vt:variant>
      <vt:variant>
        <vt:i4>3276847</vt:i4>
      </vt:variant>
      <vt:variant>
        <vt:i4>606</vt:i4>
      </vt:variant>
      <vt:variant>
        <vt:i4>0</vt:i4>
      </vt:variant>
      <vt:variant>
        <vt:i4>5</vt:i4>
      </vt:variant>
      <vt:variant>
        <vt:lpwstr/>
      </vt:variant>
      <vt:variant>
        <vt:lpwstr>Seif51</vt:lpwstr>
      </vt:variant>
      <vt:variant>
        <vt:i4>3342383</vt:i4>
      </vt:variant>
      <vt:variant>
        <vt:i4>600</vt:i4>
      </vt:variant>
      <vt:variant>
        <vt:i4>0</vt:i4>
      </vt:variant>
      <vt:variant>
        <vt:i4>5</vt:i4>
      </vt:variant>
      <vt:variant>
        <vt:lpwstr/>
      </vt:variant>
      <vt:variant>
        <vt:lpwstr>Seif50</vt:lpwstr>
      </vt:variant>
      <vt:variant>
        <vt:i4>3801134</vt:i4>
      </vt:variant>
      <vt:variant>
        <vt:i4>594</vt:i4>
      </vt:variant>
      <vt:variant>
        <vt:i4>0</vt:i4>
      </vt:variant>
      <vt:variant>
        <vt:i4>5</vt:i4>
      </vt:variant>
      <vt:variant>
        <vt:lpwstr/>
      </vt:variant>
      <vt:variant>
        <vt:lpwstr>Seif49</vt:lpwstr>
      </vt:variant>
      <vt:variant>
        <vt:i4>3866670</vt:i4>
      </vt:variant>
      <vt:variant>
        <vt:i4>588</vt:i4>
      </vt:variant>
      <vt:variant>
        <vt:i4>0</vt:i4>
      </vt:variant>
      <vt:variant>
        <vt:i4>5</vt:i4>
      </vt:variant>
      <vt:variant>
        <vt:lpwstr/>
      </vt:variant>
      <vt:variant>
        <vt:lpwstr>Seif48</vt:lpwstr>
      </vt:variant>
      <vt:variant>
        <vt:i4>3407918</vt:i4>
      </vt:variant>
      <vt:variant>
        <vt:i4>582</vt:i4>
      </vt:variant>
      <vt:variant>
        <vt:i4>0</vt:i4>
      </vt:variant>
      <vt:variant>
        <vt:i4>5</vt:i4>
      </vt:variant>
      <vt:variant>
        <vt:lpwstr/>
      </vt:variant>
      <vt:variant>
        <vt:lpwstr>Seif47</vt:lpwstr>
      </vt:variant>
      <vt:variant>
        <vt:i4>6029321</vt:i4>
      </vt:variant>
      <vt:variant>
        <vt:i4>576</vt:i4>
      </vt:variant>
      <vt:variant>
        <vt:i4>0</vt:i4>
      </vt:variant>
      <vt:variant>
        <vt:i4>5</vt:i4>
      </vt:variant>
      <vt:variant>
        <vt:lpwstr/>
      </vt:variant>
      <vt:variant>
        <vt:lpwstr>med9</vt:lpwstr>
      </vt:variant>
      <vt:variant>
        <vt:i4>3473454</vt:i4>
      </vt:variant>
      <vt:variant>
        <vt:i4>570</vt:i4>
      </vt:variant>
      <vt:variant>
        <vt:i4>0</vt:i4>
      </vt:variant>
      <vt:variant>
        <vt:i4>5</vt:i4>
      </vt:variant>
      <vt:variant>
        <vt:lpwstr/>
      </vt:variant>
      <vt:variant>
        <vt:lpwstr>Seif46</vt:lpwstr>
      </vt:variant>
      <vt:variant>
        <vt:i4>3538990</vt:i4>
      </vt:variant>
      <vt:variant>
        <vt:i4>564</vt:i4>
      </vt:variant>
      <vt:variant>
        <vt:i4>0</vt:i4>
      </vt:variant>
      <vt:variant>
        <vt:i4>5</vt:i4>
      </vt:variant>
      <vt:variant>
        <vt:lpwstr/>
      </vt:variant>
      <vt:variant>
        <vt:lpwstr>Seif45</vt:lpwstr>
      </vt:variant>
      <vt:variant>
        <vt:i4>3604526</vt:i4>
      </vt:variant>
      <vt:variant>
        <vt:i4>558</vt:i4>
      </vt:variant>
      <vt:variant>
        <vt:i4>0</vt:i4>
      </vt:variant>
      <vt:variant>
        <vt:i4>5</vt:i4>
      </vt:variant>
      <vt:variant>
        <vt:lpwstr/>
      </vt:variant>
      <vt:variant>
        <vt:lpwstr>Seif44</vt:lpwstr>
      </vt:variant>
      <vt:variant>
        <vt:i4>3145774</vt:i4>
      </vt:variant>
      <vt:variant>
        <vt:i4>552</vt:i4>
      </vt:variant>
      <vt:variant>
        <vt:i4>0</vt:i4>
      </vt:variant>
      <vt:variant>
        <vt:i4>5</vt:i4>
      </vt:variant>
      <vt:variant>
        <vt:lpwstr/>
      </vt:variant>
      <vt:variant>
        <vt:lpwstr>Seif43</vt:lpwstr>
      </vt:variant>
      <vt:variant>
        <vt:i4>3145773</vt:i4>
      </vt:variant>
      <vt:variant>
        <vt:i4>546</vt:i4>
      </vt:variant>
      <vt:variant>
        <vt:i4>0</vt:i4>
      </vt:variant>
      <vt:variant>
        <vt:i4>5</vt:i4>
      </vt:variant>
      <vt:variant>
        <vt:lpwstr/>
      </vt:variant>
      <vt:variant>
        <vt:lpwstr>Seif73</vt:lpwstr>
      </vt:variant>
      <vt:variant>
        <vt:i4>3211310</vt:i4>
      </vt:variant>
      <vt:variant>
        <vt:i4>540</vt:i4>
      </vt:variant>
      <vt:variant>
        <vt:i4>0</vt:i4>
      </vt:variant>
      <vt:variant>
        <vt:i4>5</vt:i4>
      </vt:variant>
      <vt:variant>
        <vt:lpwstr/>
      </vt:variant>
      <vt:variant>
        <vt:lpwstr>Seif42</vt:lpwstr>
      </vt:variant>
      <vt:variant>
        <vt:i4>6094857</vt:i4>
      </vt:variant>
      <vt:variant>
        <vt:i4>534</vt:i4>
      </vt:variant>
      <vt:variant>
        <vt:i4>0</vt:i4>
      </vt:variant>
      <vt:variant>
        <vt:i4>5</vt:i4>
      </vt:variant>
      <vt:variant>
        <vt:lpwstr/>
      </vt:variant>
      <vt:variant>
        <vt:lpwstr>med8</vt:lpwstr>
      </vt:variant>
      <vt:variant>
        <vt:i4>3276846</vt:i4>
      </vt:variant>
      <vt:variant>
        <vt:i4>528</vt:i4>
      </vt:variant>
      <vt:variant>
        <vt:i4>0</vt:i4>
      </vt:variant>
      <vt:variant>
        <vt:i4>5</vt:i4>
      </vt:variant>
      <vt:variant>
        <vt:lpwstr/>
      </vt:variant>
      <vt:variant>
        <vt:lpwstr>Seif41</vt:lpwstr>
      </vt:variant>
      <vt:variant>
        <vt:i4>3342382</vt:i4>
      </vt:variant>
      <vt:variant>
        <vt:i4>522</vt:i4>
      </vt:variant>
      <vt:variant>
        <vt:i4>0</vt:i4>
      </vt:variant>
      <vt:variant>
        <vt:i4>5</vt:i4>
      </vt:variant>
      <vt:variant>
        <vt:lpwstr/>
      </vt:variant>
      <vt:variant>
        <vt:lpwstr>Seif40</vt:lpwstr>
      </vt:variant>
      <vt:variant>
        <vt:i4>3801129</vt:i4>
      </vt:variant>
      <vt:variant>
        <vt:i4>516</vt:i4>
      </vt:variant>
      <vt:variant>
        <vt:i4>0</vt:i4>
      </vt:variant>
      <vt:variant>
        <vt:i4>5</vt:i4>
      </vt:variant>
      <vt:variant>
        <vt:lpwstr/>
      </vt:variant>
      <vt:variant>
        <vt:lpwstr>Seif39</vt:lpwstr>
      </vt:variant>
      <vt:variant>
        <vt:i4>3866665</vt:i4>
      </vt:variant>
      <vt:variant>
        <vt:i4>510</vt:i4>
      </vt:variant>
      <vt:variant>
        <vt:i4>0</vt:i4>
      </vt:variant>
      <vt:variant>
        <vt:i4>5</vt:i4>
      </vt:variant>
      <vt:variant>
        <vt:lpwstr/>
      </vt:variant>
      <vt:variant>
        <vt:lpwstr>Seif38</vt:lpwstr>
      </vt:variant>
      <vt:variant>
        <vt:i4>3407913</vt:i4>
      </vt:variant>
      <vt:variant>
        <vt:i4>504</vt:i4>
      </vt:variant>
      <vt:variant>
        <vt:i4>0</vt:i4>
      </vt:variant>
      <vt:variant>
        <vt:i4>5</vt:i4>
      </vt:variant>
      <vt:variant>
        <vt:lpwstr/>
      </vt:variant>
      <vt:variant>
        <vt:lpwstr>Seif37</vt:lpwstr>
      </vt:variant>
      <vt:variant>
        <vt:i4>5373961</vt:i4>
      </vt:variant>
      <vt:variant>
        <vt:i4>498</vt:i4>
      </vt:variant>
      <vt:variant>
        <vt:i4>0</vt:i4>
      </vt:variant>
      <vt:variant>
        <vt:i4>5</vt:i4>
      </vt:variant>
      <vt:variant>
        <vt:lpwstr/>
      </vt:variant>
      <vt:variant>
        <vt:lpwstr>med7</vt:lpwstr>
      </vt:variant>
      <vt:variant>
        <vt:i4>3342370</vt:i4>
      </vt:variant>
      <vt:variant>
        <vt:i4>492</vt:i4>
      </vt:variant>
      <vt:variant>
        <vt:i4>0</vt:i4>
      </vt:variant>
      <vt:variant>
        <vt:i4>5</vt:i4>
      </vt:variant>
      <vt:variant>
        <vt:lpwstr/>
      </vt:variant>
      <vt:variant>
        <vt:lpwstr>Seif80</vt:lpwstr>
      </vt:variant>
      <vt:variant>
        <vt:i4>3801133</vt:i4>
      </vt:variant>
      <vt:variant>
        <vt:i4>486</vt:i4>
      </vt:variant>
      <vt:variant>
        <vt:i4>0</vt:i4>
      </vt:variant>
      <vt:variant>
        <vt:i4>5</vt:i4>
      </vt:variant>
      <vt:variant>
        <vt:lpwstr/>
      </vt:variant>
      <vt:variant>
        <vt:lpwstr>Seif79</vt:lpwstr>
      </vt:variant>
      <vt:variant>
        <vt:i4>3866669</vt:i4>
      </vt:variant>
      <vt:variant>
        <vt:i4>480</vt:i4>
      </vt:variant>
      <vt:variant>
        <vt:i4>0</vt:i4>
      </vt:variant>
      <vt:variant>
        <vt:i4>5</vt:i4>
      </vt:variant>
      <vt:variant>
        <vt:lpwstr/>
      </vt:variant>
      <vt:variant>
        <vt:lpwstr>Seif78</vt:lpwstr>
      </vt:variant>
      <vt:variant>
        <vt:i4>3407917</vt:i4>
      </vt:variant>
      <vt:variant>
        <vt:i4>474</vt:i4>
      </vt:variant>
      <vt:variant>
        <vt:i4>0</vt:i4>
      </vt:variant>
      <vt:variant>
        <vt:i4>5</vt:i4>
      </vt:variant>
      <vt:variant>
        <vt:lpwstr/>
      </vt:variant>
      <vt:variant>
        <vt:lpwstr>Seif77</vt:lpwstr>
      </vt:variant>
      <vt:variant>
        <vt:i4>3473453</vt:i4>
      </vt:variant>
      <vt:variant>
        <vt:i4>468</vt:i4>
      </vt:variant>
      <vt:variant>
        <vt:i4>0</vt:i4>
      </vt:variant>
      <vt:variant>
        <vt:i4>5</vt:i4>
      </vt:variant>
      <vt:variant>
        <vt:lpwstr/>
      </vt:variant>
      <vt:variant>
        <vt:lpwstr>Seif76</vt:lpwstr>
      </vt:variant>
      <vt:variant>
        <vt:i4>3538989</vt:i4>
      </vt:variant>
      <vt:variant>
        <vt:i4>462</vt:i4>
      </vt:variant>
      <vt:variant>
        <vt:i4>0</vt:i4>
      </vt:variant>
      <vt:variant>
        <vt:i4>5</vt:i4>
      </vt:variant>
      <vt:variant>
        <vt:lpwstr/>
      </vt:variant>
      <vt:variant>
        <vt:lpwstr>Seif75</vt:lpwstr>
      </vt:variant>
      <vt:variant>
        <vt:i4>3604525</vt:i4>
      </vt:variant>
      <vt:variant>
        <vt:i4>456</vt:i4>
      </vt:variant>
      <vt:variant>
        <vt:i4>0</vt:i4>
      </vt:variant>
      <vt:variant>
        <vt:i4>5</vt:i4>
      </vt:variant>
      <vt:variant>
        <vt:lpwstr/>
      </vt:variant>
      <vt:variant>
        <vt:lpwstr>Seif74</vt:lpwstr>
      </vt:variant>
      <vt:variant>
        <vt:i4>3473449</vt:i4>
      </vt:variant>
      <vt:variant>
        <vt:i4>450</vt:i4>
      </vt:variant>
      <vt:variant>
        <vt:i4>0</vt:i4>
      </vt:variant>
      <vt:variant>
        <vt:i4>5</vt:i4>
      </vt:variant>
      <vt:variant>
        <vt:lpwstr/>
      </vt:variant>
      <vt:variant>
        <vt:lpwstr>Seif36</vt:lpwstr>
      </vt:variant>
      <vt:variant>
        <vt:i4>3538985</vt:i4>
      </vt:variant>
      <vt:variant>
        <vt:i4>444</vt:i4>
      </vt:variant>
      <vt:variant>
        <vt:i4>0</vt:i4>
      </vt:variant>
      <vt:variant>
        <vt:i4>5</vt:i4>
      </vt:variant>
      <vt:variant>
        <vt:lpwstr/>
      </vt:variant>
      <vt:variant>
        <vt:lpwstr>Seif35</vt:lpwstr>
      </vt:variant>
      <vt:variant>
        <vt:i4>3604521</vt:i4>
      </vt:variant>
      <vt:variant>
        <vt:i4>438</vt:i4>
      </vt:variant>
      <vt:variant>
        <vt:i4>0</vt:i4>
      </vt:variant>
      <vt:variant>
        <vt:i4>5</vt:i4>
      </vt:variant>
      <vt:variant>
        <vt:lpwstr/>
      </vt:variant>
      <vt:variant>
        <vt:lpwstr>Seif34</vt:lpwstr>
      </vt:variant>
      <vt:variant>
        <vt:i4>3145769</vt:i4>
      </vt:variant>
      <vt:variant>
        <vt:i4>432</vt:i4>
      </vt:variant>
      <vt:variant>
        <vt:i4>0</vt:i4>
      </vt:variant>
      <vt:variant>
        <vt:i4>5</vt:i4>
      </vt:variant>
      <vt:variant>
        <vt:lpwstr/>
      </vt:variant>
      <vt:variant>
        <vt:lpwstr>Seif33</vt:lpwstr>
      </vt:variant>
      <vt:variant>
        <vt:i4>3211305</vt:i4>
      </vt:variant>
      <vt:variant>
        <vt:i4>426</vt:i4>
      </vt:variant>
      <vt:variant>
        <vt:i4>0</vt:i4>
      </vt:variant>
      <vt:variant>
        <vt:i4>5</vt:i4>
      </vt:variant>
      <vt:variant>
        <vt:lpwstr/>
      </vt:variant>
      <vt:variant>
        <vt:lpwstr>Seif32</vt:lpwstr>
      </vt:variant>
      <vt:variant>
        <vt:i4>5439497</vt:i4>
      </vt:variant>
      <vt:variant>
        <vt:i4>420</vt:i4>
      </vt:variant>
      <vt:variant>
        <vt:i4>0</vt:i4>
      </vt:variant>
      <vt:variant>
        <vt:i4>5</vt:i4>
      </vt:variant>
      <vt:variant>
        <vt:lpwstr/>
      </vt:variant>
      <vt:variant>
        <vt:lpwstr>med6</vt:lpwstr>
      </vt:variant>
      <vt:variant>
        <vt:i4>3211309</vt:i4>
      </vt:variant>
      <vt:variant>
        <vt:i4>414</vt:i4>
      </vt:variant>
      <vt:variant>
        <vt:i4>0</vt:i4>
      </vt:variant>
      <vt:variant>
        <vt:i4>5</vt:i4>
      </vt:variant>
      <vt:variant>
        <vt:lpwstr/>
      </vt:variant>
      <vt:variant>
        <vt:lpwstr>Seif72</vt:lpwstr>
      </vt:variant>
      <vt:variant>
        <vt:i4>3276845</vt:i4>
      </vt:variant>
      <vt:variant>
        <vt:i4>408</vt:i4>
      </vt:variant>
      <vt:variant>
        <vt:i4>0</vt:i4>
      </vt:variant>
      <vt:variant>
        <vt:i4>5</vt:i4>
      </vt:variant>
      <vt:variant>
        <vt:lpwstr/>
      </vt:variant>
      <vt:variant>
        <vt:lpwstr>Seif71</vt:lpwstr>
      </vt:variant>
      <vt:variant>
        <vt:i4>6684733</vt:i4>
      </vt:variant>
      <vt:variant>
        <vt:i4>402</vt:i4>
      </vt:variant>
      <vt:variant>
        <vt:i4>0</vt:i4>
      </vt:variant>
      <vt:variant>
        <vt:i4>5</vt:i4>
      </vt:variant>
      <vt:variant>
        <vt:lpwstr/>
      </vt:variant>
      <vt:variant>
        <vt:lpwstr>hed211</vt:lpwstr>
      </vt:variant>
      <vt:variant>
        <vt:i4>3342381</vt:i4>
      </vt:variant>
      <vt:variant>
        <vt:i4>396</vt:i4>
      </vt:variant>
      <vt:variant>
        <vt:i4>0</vt:i4>
      </vt:variant>
      <vt:variant>
        <vt:i4>5</vt:i4>
      </vt:variant>
      <vt:variant>
        <vt:lpwstr/>
      </vt:variant>
      <vt:variant>
        <vt:lpwstr>Seif70</vt:lpwstr>
      </vt:variant>
      <vt:variant>
        <vt:i4>3801132</vt:i4>
      </vt:variant>
      <vt:variant>
        <vt:i4>390</vt:i4>
      </vt:variant>
      <vt:variant>
        <vt:i4>0</vt:i4>
      </vt:variant>
      <vt:variant>
        <vt:i4>5</vt:i4>
      </vt:variant>
      <vt:variant>
        <vt:lpwstr/>
      </vt:variant>
      <vt:variant>
        <vt:lpwstr>Seif69</vt:lpwstr>
      </vt:variant>
      <vt:variant>
        <vt:i4>3866668</vt:i4>
      </vt:variant>
      <vt:variant>
        <vt:i4>384</vt:i4>
      </vt:variant>
      <vt:variant>
        <vt:i4>0</vt:i4>
      </vt:variant>
      <vt:variant>
        <vt:i4>5</vt:i4>
      </vt:variant>
      <vt:variant>
        <vt:lpwstr/>
      </vt:variant>
      <vt:variant>
        <vt:lpwstr>Seif68</vt:lpwstr>
      </vt:variant>
      <vt:variant>
        <vt:i4>6750269</vt:i4>
      </vt:variant>
      <vt:variant>
        <vt:i4>378</vt:i4>
      </vt:variant>
      <vt:variant>
        <vt:i4>0</vt:i4>
      </vt:variant>
      <vt:variant>
        <vt:i4>5</vt:i4>
      </vt:variant>
      <vt:variant>
        <vt:lpwstr/>
      </vt:variant>
      <vt:variant>
        <vt:lpwstr>hed210</vt:lpwstr>
      </vt:variant>
      <vt:variant>
        <vt:i4>3407916</vt:i4>
      </vt:variant>
      <vt:variant>
        <vt:i4>372</vt:i4>
      </vt:variant>
      <vt:variant>
        <vt:i4>0</vt:i4>
      </vt:variant>
      <vt:variant>
        <vt:i4>5</vt:i4>
      </vt:variant>
      <vt:variant>
        <vt:lpwstr/>
      </vt:variant>
      <vt:variant>
        <vt:lpwstr>Seif67</vt:lpwstr>
      </vt:variant>
      <vt:variant>
        <vt:i4>3473452</vt:i4>
      </vt:variant>
      <vt:variant>
        <vt:i4>366</vt:i4>
      </vt:variant>
      <vt:variant>
        <vt:i4>0</vt:i4>
      </vt:variant>
      <vt:variant>
        <vt:i4>5</vt:i4>
      </vt:variant>
      <vt:variant>
        <vt:lpwstr/>
      </vt:variant>
      <vt:variant>
        <vt:lpwstr>Seif66</vt:lpwstr>
      </vt:variant>
      <vt:variant>
        <vt:i4>3538988</vt:i4>
      </vt:variant>
      <vt:variant>
        <vt:i4>360</vt:i4>
      </vt:variant>
      <vt:variant>
        <vt:i4>0</vt:i4>
      </vt:variant>
      <vt:variant>
        <vt:i4>5</vt:i4>
      </vt:variant>
      <vt:variant>
        <vt:lpwstr/>
      </vt:variant>
      <vt:variant>
        <vt:lpwstr>Seif65</vt:lpwstr>
      </vt:variant>
      <vt:variant>
        <vt:i4>3604524</vt:i4>
      </vt:variant>
      <vt:variant>
        <vt:i4>354</vt:i4>
      </vt:variant>
      <vt:variant>
        <vt:i4>0</vt:i4>
      </vt:variant>
      <vt:variant>
        <vt:i4>5</vt:i4>
      </vt:variant>
      <vt:variant>
        <vt:lpwstr/>
      </vt:variant>
      <vt:variant>
        <vt:lpwstr>Seif64</vt:lpwstr>
      </vt:variant>
      <vt:variant>
        <vt:i4>3145772</vt:i4>
      </vt:variant>
      <vt:variant>
        <vt:i4>348</vt:i4>
      </vt:variant>
      <vt:variant>
        <vt:i4>0</vt:i4>
      </vt:variant>
      <vt:variant>
        <vt:i4>5</vt:i4>
      </vt:variant>
      <vt:variant>
        <vt:lpwstr/>
      </vt:variant>
      <vt:variant>
        <vt:lpwstr>Seif63</vt:lpwstr>
      </vt:variant>
      <vt:variant>
        <vt:i4>3211308</vt:i4>
      </vt:variant>
      <vt:variant>
        <vt:i4>342</vt:i4>
      </vt:variant>
      <vt:variant>
        <vt:i4>0</vt:i4>
      </vt:variant>
      <vt:variant>
        <vt:i4>5</vt:i4>
      </vt:variant>
      <vt:variant>
        <vt:lpwstr/>
      </vt:variant>
      <vt:variant>
        <vt:lpwstr>Seif62</vt:lpwstr>
      </vt:variant>
      <vt:variant>
        <vt:i4>5701644</vt:i4>
      </vt:variant>
      <vt:variant>
        <vt:i4>336</vt:i4>
      </vt:variant>
      <vt:variant>
        <vt:i4>0</vt:i4>
      </vt:variant>
      <vt:variant>
        <vt:i4>5</vt:i4>
      </vt:variant>
      <vt:variant>
        <vt:lpwstr/>
      </vt:variant>
      <vt:variant>
        <vt:lpwstr>hed29</vt:lpwstr>
      </vt:variant>
      <vt:variant>
        <vt:i4>3276844</vt:i4>
      </vt:variant>
      <vt:variant>
        <vt:i4>330</vt:i4>
      </vt:variant>
      <vt:variant>
        <vt:i4>0</vt:i4>
      </vt:variant>
      <vt:variant>
        <vt:i4>5</vt:i4>
      </vt:variant>
      <vt:variant>
        <vt:lpwstr/>
      </vt:variant>
      <vt:variant>
        <vt:lpwstr>Seif61</vt:lpwstr>
      </vt:variant>
      <vt:variant>
        <vt:i4>3342380</vt:i4>
      </vt:variant>
      <vt:variant>
        <vt:i4>324</vt:i4>
      </vt:variant>
      <vt:variant>
        <vt:i4>0</vt:i4>
      </vt:variant>
      <vt:variant>
        <vt:i4>5</vt:i4>
      </vt:variant>
      <vt:variant>
        <vt:lpwstr/>
      </vt:variant>
      <vt:variant>
        <vt:lpwstr>Seif60</vt:lpwstr>
      </vt:variant>
      <vt:variant>
        <vt:i4>3801135</vt:i4>
      </vt:variant>
      <vt:variant>
        <vt:i4>318</vt:i4>
      </vt:variant>
      <vt:variant>
        <vt:i4>0</vt:i4>
      </vt:variant>
      <vt:variant>
        <vt:i4>5</vt:i4>
      </vt:variant>
      <vt:variant>
        <vt:lpwstr/>
      </vt:variant>
      <vt:variant>
        <vt:lpwstr>Seif59</vt:lpwstr>
      </vt:variant>
      <vt:variant>
        <vt:i4>5701644</vt:i4>
      </vt:variant>
      <vt:variant>
        <vt:i4>312</vt:i4>
      </vt:variant>
      <vt:variant>
        <vt:i4>0</vt:i4>
      </vt:variant>
      <vt:variant>
        <vt:i4>5</vt:i4>
      </vt:variant>
      <vt:variant>
        <vt:lpwstr/>
      </vt:variant>
      <vt:variant>
        <vt:lpwstr>hed28</vt:lpwstr>
      </vt:variant>
      <vt:variant>
        <vt:i4>3866671</vt:i4>
      </vt:variant>
      <vt:variant>
        <vt:i4>306</vt:i4>
      </vt:variant>
      <vt:variant>
        <vt:i4>0</vt:i4>
      </vt:variant>
      <vt:variant>
        <vt:i4>5</vt:i4>
      </vt:variant>
      <vt:variant>
        <vt:lpwstr/>
      </vt:variant>
      <vt:variant>
        <vt:lpwstr>Seif58</vt:lpwstr>
      </vt:variant>
      <vt:variant>
        <vt:i4>3407919</vt:i4>
      </vt:variant>
      <vt:variant>
        <vt:i4>300</vt:i4>
      </vt:variant>
      <vt:variant>
        <vt:i4>0</vt:i4>
      </vt:variant>
      <vt:variant>
        <vt:i4>5</vt:i4>
      </vt:variant>
      <vt:variant>
        <vt:lpwstr/>
      </vt:variant>
      <vt:variant>
        <vt:lpwstr>Seif57</vt:lpwstr>
      </vt:variant>
      <vt:variant>
        <vt:i4>3473455</vt:i4>
      </vt:variant>
      <vt:variant>
        <vt:i4>294</vt:i4>
      </vt:variant>
      <vt:variant>
        <vt:i4>0</vt:i4>
      </vt:variant>
      <vt:variant>
        <vt:i4>5</vt:i4>
      </vt:variant>
      <vt:variant>
        <vt:lpwstr/>
      </vt:variant>
      <vt:variant>
        <vt:lpwstr>Seif56</vt:lpwstr>
      </vt:variant>
      <vt:variant>
        <vt:i4>3538991</vt:i4>
      </vt:variant>
      <vt:variant>
        <vt:i4>288</vt:i4>
      </vt:variant>
      <vt:variant>
        <vt:i4>0</vt:i4>
      </vt:variant>
      <vt:variant>
        <vt:i4>5</vt:i4>
      </vt:variant>
      <vt:variant>
        <vt:lpwstr/>
      </vt:variant>
      <vt:variant>
        <vt:lpwstr>Seif55</vt:lpwstr>
      </vt:variant>
      <vt:variant>
        <vt:i4>3604527</vt:i4>
      </vt:variant>
      <vt:variant>
        <vt:i4>282</vt:i4>
      </vt:variant>
      <vt:variant>
        <vt:i4>0</vt:i4>
      </vt:variant>
      <vt:variant>
        <vt:i4>5</vt:i4>
      </vt:variant>
      <vt:variant>
        <vt:lpwstr/>
      </vt:variant>
      <vt:variant>
        <vt:lpwstr>Seif54</vt:lpwstr>
      </vt:variant>
      <vt:variant>
        <vt:i4>5701644</vt:i4>
      </vt:variant>
      <vt:variant>
        <vt:i4>276</vt:i4>
      </vt:variant>
      <vt:variant>
        <vt:i4>0</vt:i4>
      </vt:variant>
      <vt:variant>
        <vt:i4>5</vt:i4>
      </vt:variant>
      <vt:variant>
        <vt:lpwstr/>
      </vt:variant>
      <vt:variant>
        <vt:lpwstr>hed27</vt:lpwstr>
      </vt:variant>
      <vt:variant>
        <vt:i4>5242889</vt:i4>
      </vt:variant>
      <vt:variant>
        <vt:i4>270</vt:i4>
      </vt:variant>
      <vt:variant>
        <vt:i4>0</vt:i4>
      </vt:variant>
      <vt:variant>
        <vt:i4>5</vt:i4>
      </vt:variant>
      <vt:variant>
        <vt:lpwstr/>
      </vt:variant>
      <vt:variant>
        <vt:lpwstr>med5</vt:lpwstr>
      </vt:variant>
      <vt:variant>
        <vt:i4>3276841</vt:i4>
      </vt:variant>
      <vt:variant>
        <vt:i4>264</vt:i4>
      </vt:variant>
      <vt:variant>
        <vt:i4>0</vt:i4>
      </vt:variant>
      <vt:variant>
        <vt:i4>5</vt:i4>
      </vt:variant>
      <vt:variant>
        <vt:lpwstr/>
      </vt:variant>
      <vt:variant>
        <vt:lpwstr>Seif31</vt:lpwstr>
      </vt:variant>
      <vt:variant>
        <vt:i4>5308425</vt:i4>
      </vt:variant>
      <vt:variant>
        <vt:i4>258</vt:i4>
      </vt:variant>
      <vt:variant>
        <vt:i4>0</vt:i4>
      </vt:variant>
      <vt:variant>
        <vt:i4>5</vt:i4>
      </vt:variant>
      <vt:variant>
        <vt:lpwstr/>
      </vt:variant>
      <vt:variant>
        <vt:lpwstr>med4</vt:lpwstr>
      </vt:variant>
      <vt:variant>
        <vt:i4>3342377</vt:i4>
      </vt:variant>
      <vt:variant>
        <vt:i4>252</vt:i4>
      </vt:variant>
      <vt:variant>
        <vt:i4>0</vt:i4>
      </vt:variant>
      <vt:variant>
        <vt:i4>5</vt:i4>
      </vt:variant>
      <vt:variant>
        <vt:lpwstr/>
      </vt:variant>
      <vt:variant>
        <vt:lpwstr>Seif30</vt:lpwstr>
      </vt:variant>
      <vt:variant>
        <vt:i4>3801128</vt:i4>
      </vt:variant>
      <vt:variant>
        <vt:i4>246</vt:i4>
      </vt:variant>
      <vt:variant>
        <vt:i4>0</vt:i4>
      </vt:variant>
      <vt:variant>
        <vt:i4>5</vt:i4>
      </vt:variant>
      <vt:variant>
        <vt:lpwstr/>
      </vt:variant>
      <vt:variant>
        <vt:lpwstr>Seif29</vt:lpwstr>
      </vt:variant>
      <vt:variant>
        <vt:i4>5636105</vt:i4>
      </vt:variant>
      <vt:variant>
        <vt:i4>240</vt:i4>
      </vt:variant>
      <vt:variant>
        <vt:i4>0</vt:i4>
      </vt:variant>
      <vt:variant>
        <vt:i4>5</vt:i4>
      </vt:variant>
      <vt:variant>
        <vt:lpwstr/>
      </vt:variant>
      <vt:variant>
        <vt:lpwstr>med3</vt:lpwstr>
      </vt:variant>
      <vt:variant>
        <vt:i4>3866664</vt:i4>
      </vt:variant>
      <vt:variant>
        <vt:i4>234</vt:i4>
      </vt:variant>
      <vt:variant>
        <vt:i4>0</vt:i4>
      </vt:variant>
      <vt:variant>
        <vt:i4>5</vt:i4>
      </vt:variant>
      <vt:variant>
        <vt:lpwstr/>
      </vt:variant>
      <vt:variant>
        <vt:lpwstr>Seif28</vt:lpwstr>
      </vt:variant>
      <vt:variant>
        <vt:i4>3407912</vt:i4>
      </vt:variant>
      <vt:variant>
        <vt:i4>228</vt:i4>
      </vt:variant>
      <vt:variant>
        <vt:i4>0</vt:i4>
      </vt:variant>
      <vt:variant>
        <vt:i4>5</vt:i4>
      </vt:variant>
      <vt:variant>
        <vt:lpwstr/>
      </vt:variant>
      <vt:variant>
        <vt:lpwstr>Seif27</vt:lpwstr>
      </vt:variant>
      <vt:variant>
        <vt:i4>5701644</vt:i4>
      </vt:variant>
      <vt:variant>
        <vt:i4>222</vt:i4>
      </vt:variant>
      <vt:variant>
        <vt:i4>0</vt:i4>
      </vt:variant>
      <vt:variant>
        <vt:i4>5</vt:i4>
      </vt:variant>
      <vt:variant>
        <vt:lpwstr/>
      </vt:variant>
      <vt:variant>
        <vt:lpwstr>hed26</vt:lpwstr>
      </vt:variant>
      <vt:variant>
        <vt:i4>3473448</vt:i4>
      </vt:variant>
      <vt:variant>
        <vt:i4>216</vt:i4>
      </vt:variant>
      <vt:variant>
        <vt:i4>0</vt:i4>
      </vt:variant>
      <vt:variant>
        <vt:i4>5</vt:i4>
      </vt:variant>
      <vt:variant>
        <vt:lpwstr/>
      </vt:variant>
      <vt:variant>
        <vt:lpwstr>Seif26</vt:lpwstr>
      </vt:variant>
      <vt:variant>
        <vt:i4>3538984</vt:i4>
      </vt:variant>
      <vt:variant>
        <vt:i4>210</vt:i4>
      </vt:variant>
      <vt:variant>
        <vt:i4>0</vt:i4>
      </vt:variant>
      <vt:variant>
        <vt:i4>5</vt:i4>
      </vt:variant>
      <vt:variant>
        <vt:lpwstr/>
      </vt:variant>
      <vt:variant>
        <vt:lpwstr>Seif25</vt:lpwstr>
      </vt:variant>
      <vt:variant>
        <vt:i4>5701644</vt:i4>
      </vt:variant>
      <vt:variant>
        <vt:i4>204</vt:i4>
      </vt:variant>
      <vt:variant>
        <vt:i4>0</vt:i4>
      </vt:variant>
      <vt:variant>
        <vt:i4>5</vt:i4>
      </vt:variant>
      <vt:variant>
        <vt:lpwstr/>
      </vt:variant>
      <vt:variant>
        <vt:lpwstr>hed25</vt:lpwstr>
      </vt:variant>
      <vt:variant>
        <vt:i4>3604520</vt:i4>
      </vt:variant>
      <vt:variant>
        <vt:i4>198</vt:i4>
      </vt:variant>
      <vt:variant>
        <vt:i4>0</vt:i4>
      </vt:variant>
      <vt:variant>
        <vt:i4>5</vt:i4>
      </vt:variant>
      <vt:variant>
        <vt:lpwstr/>
      </vt:variant>
      <vt:variant>
        <vt:lpwstr>Seif24</vt:lpwstr>
      </vt:variant>
      <vt:variant>
        <vt:i4>3145768</vt:i4>
      </vt:variant>
      <vt:variant>
        <vt:i4>192</vt:i4>
      </vt:variant>
      <vt:variant>
        <vt:i4>0</vt:i4>
      </vt:variant>
      <vt:variant>
        <vt:i4>5</vt:i4>
      </vt:variant>
      <vt:variant>
        <vt:lpwstr/>
      </vt:variant>
      <vt:variant>
        <vt:lpwstr>Seif23</vt:lpwstr>
      </vt:variant>
      <vt:variant>
        <vt:i4>5701644</vt:i4>
      </vt:variant>
      <vt:variant>
        <vt:i4>186</vt:i4>
      </vt:variant>
      <vt:variant>
        <vt:i4>0</vt:i4>
      </vt:variant>
      <vt:variant>
        <vt:i4>5</vt:i4>
      </vt:variant>
      <vt:variant>
        <vt:lpwstr/>
      </vt:variant>
      <vt:variant>
        <vt:lpwstr>hed24</vt:lpwstr>
      </vt:variant>
      <vt:variant>
        <vt:i4>196634</vt:i4>
      </vt:variant>
      <vt:variant>
        <vt:i4>180</vt:i4>
      </vt:variant>
      <vt:variant>
        <vt:i4>0</vt:i4>
      </vt:variant>
      <vt:variant>
        <vt:i4>5</vt:i4>
      </vt:variant>
      <vt:variant>
        <vt:lpwstr/>
      </vt:variant>
      <vt:variant>
        <vt:lpwstr>Seif7</vt:lpwstr>
      </vt:variant>
      <vt:variant>
        <vt:i4>196634</vt:i4>
      </vt:variant>
      <vt:variant>
        <vt:i4>174</vt:i4>
      </vt:variant>
      <vt:variant>
        <vt:i4>0</vt:i4>
      </vt:variant>
      <vt:variant>
        <vt:i4>5</vt:i4>
      </vt:variant>
      <vt:variant>
        <vt:lpwstr/>
      </vt:variant>
      <vt:variant>
        <vt:lpwstr>Seif6</vt:lpwstr>
      </vt:variant>
      <vt:variant>
        <vt:i4>196634</vt:i4>
      </vt:variant>
      <vt:variant>
        <vt:i4>168</vt:i4>
      </vt:variant>
      <vt:variant>
        <vt:i4>0</vt:i4>
      </vt:variant>
      <vt:variant>
        <vt:i4>5</vt:i4>
      </vt:variant>
      <vt:variant>
        <vt:lpwstr/>
      </vt:variant>
      <vt:variant>
        <vt:lpwstr>Seif5</vt:lpwstr>
      </vt:variant>
      <vt:variant>
        <vt:i4>3276834</vt:i4>
      </vt:variant>
      <vt:variant>
        <vt:i4>162</vt:i4>
      </vt:variant>
      <vt:variant>
        <vt:i4>0</vt:i4>
      </vt:variant>
      <vt:variant>
        <vt:i4>5</vt:i4>
      </vt:variant>
      <vt:variant>
        <vt:lpwstr/>
      </vt:variant>
      <vt:variant>
        <vt:lpwstr>Seif81</vt:lpwstr>
      </vt:variant>
      <vt:variant>
        <vt:i4>196634</vt:i4>
      </vt:variant>
      <vt:variant>
        <vt:i4>156</vt:i4>
      </vt:variant>
      <vt:variant>
        <vt:i4>0</vt:i4>
      </vt:variant>
      <vt:variant>
        <vt:i4>5</vt:i4>
      </vt:variant>
      <vt:variant>
        <vt:lpwstr/>
      </vt:variant>
      <vt:variant>
        <vt:lpwstr>Seif4</vt:lpwstr>
      </vt:variant>
      <vt:variant>
        <vt:i4>196634</vt:i4>
      </vt:variant>
      <vt:variant>
        <vt:i4>150</vt:i4>
      </vt:variant>
      <vt:variant>
        <vt:i4>0</vt:i4>
      </vt:variant>
      <vt:variant>
        <vt:i4>5</vt:i4>
      </vt:variant>
      <vt:variant>
        <vt:lpwstr/>
      </vt:variant>
      <vt:variant>
        <vt:lpwstr>Seif3</vt:lpwstr>
      </vt:variant>
      <vt:variant>
        <vt:i4>3145775</vt:i4>
      </vt:variant>
      <vt:variant>
        <vt:i4>144</vt:i4>
      </vt:variant>
      <vt:variant>
        <vt:i4>0</vt:i4>
      </vt:variant>
      <vt:variant>
        <vt:i4>5</vt:i4>
      </vt:variant>
      <vt:variant>
        <vt:lpwstr/>
      </vt:variant>
      <vt:variant>
        <vt:lpwstr>Seif53</vt:lpwstr>
      </vt:variant>
      <vt:variant>
        <vt:i4>196634</vt:i4>
      </vt:variant>
      <vt:variant>
        <vt:i4>138</vt:i4>
      </vt:variant>
      <vt:variant>
        <vt:i4>0</vt:i4>
      </vt:variant>
      <vt:variant>
        <vt:i4>5</vt:i4>
      </vt:variant>
      <vt:variant>
        <vt:lpwstr/>
      </vt:variant>
      <vt:variant>
        <vt:lpwstr>Seif2</vt:lpwstr>
      </vt:variant>
      <vt:variant>
        <vt:i4>3211304</vt:i4>
      </vt:variant>
      <vt:variant>
        <vt:i4>132</vt:i4>
      </vt:variant>
      <vt:variant>
        <vt:i4>0</vt:i4>
      </vt:variant>
      <vt:variant>
        <vt:i4>5</vt:i4>
      </vt:variant>
      <vt:variant>
        <vt:lpwstr/>
      </vt:variant>
      <vt:variant>
        <vt:lpwstr>Seif22</vt:lpwstr>
      </vt:variant>
      <vt:variant>
        <vt:i4>3276840</vt:i4>
      </vt:variant>
      <vt:variant>
        <vt:i4>126</vt:i4>
      </vt:variant>
      <vt:variant>
        <vt:i4>0</vt:i4>
      </vt:variant>
      <vt:variant>
        <vt:i4>5</vt:i4>
      </vt:variant>
      <vt:variant>
        <vt:lpwstr/>
      </vt:variant>
      <vt:variant>
        <vt:lpwstr>Seif21</vt:lpwstr>
      </vt:variant>
      <vt:variant>
        <vt:i4>5701644</vt:i4>
      </vt:variant>
      <vt:variant>
        <vt:i4>120</vt:i4>
      </vt:variant>
      <vt:variant>
        <vt:i4>0</vt:i4>
      </vt:variant>
      <vt:variant>
        <vt:i4>5</vt:i4>
      </vt:variant>
      <vt:variant>
        <vt:lpwstr/>
      </vt:variant>
      <vt:variant>
        <vt:lpwstr>hed23</vt:lpwstr>
      </vt:variant>
      <vt:variant>
        <vt:i4>3145771</vt:i4>
      </vt:variant>
      <vt:variant>
        <vt:i4>114</vt:i4>
      </vt:variant>
      <vt:variant>
        <vt:i4>0</vt:i4>
      </vt:variant>
      <vt:variant>
        <vt:i4>5</vt:i4>
      </vt:variant>
      <vt:variant>
        <vt:lpwstr/>
      </vt:variant>
      <vt:variant>
        <vt:lpwstr>Seif13</vt:lpwstr>
      </vt:variant>
      <vt:variant>
        <vt:i4>3342376</vt:i4>
      </vt:variant>
      <vt:variant>
        <vt:i4>108</vt:i4>
      </vt:variant>
      <vt:variant>
        <vt:i4>0</vt:i4>
      </vt:variant>
      <vt:variant>
        <vt:i4>5</vt:i4>
      </vt:variant>
      <vt:variant>
        <vt:lpwstr/>
      </vt:variant>
      <vt:variant>
        <vt:lpwstr>Seif20</vt:lpwstr>
      </vt:variant>
      <vt:variant>
        <vt:i4>3801131</vt:i4>
      </vt:variant>
      <vt:variant>
        <vt:i4>102</vt:i4>
      </vt:variant>
      <vt:variant>
        <vt:i4>0</vt:i4>
      </vt:variant>
      <vt:variant>
        <vt:i4>5</vt:i4>
      </vt:variant>
      <vt:variant>
        <vt:lpwstr/>
      </vt:variant>
      <vt:variant>
        <vt:lpwstr>Seif19</vt:lpwstr>
      </vt:variant>
      <vt:variant>
        <vt:i4>5701644</vt:i4>
      </vt:variant>
      <vt:variant>
        <vt:i4>96</vt:i4>
      </vt:variant>
      <vt:variant>
        <vt:i4>0</vt:i4>
      </vt:variant>
      <vt:variant>
        <vt:i4>5</vt:i4>
      </vt:variant>
      <vt:variant>
        <vt:lpwstr/>
      </vt:variant>
      <vt:variant>
        <vt:lpwstr>hed22</vt:lpwstr>
      </vt:variant>
      <vt:variant>
        <vt:i4>5701641</vt:i4>
      </vt:variant>
      <vt:variant>
        <vt:i4>90</vt:i4>
      </vt:variant>
      <vt:variant>
        <vt:i4>0</vt:i4>
      </vt:variant>
      <vt:variant>
        <vt:i4>5</vt:i4>
      </vt:variant>
      <vt:variant>
        <vt:lpwstr/>
      </vt:variant>
      <vt:variant>
        <vt:lpwstr>med2</vt:lpwstr>
      </vt:variant>
      <vt:variant>
        <vt:i4>3211307</vt:i4>
      </vt:variant>
      <vt:variant>
        <vt:i4>84</vt:i4>
      </vt:variant>
      <vt:variant>
        <vt:i4>0</vt:i4>
      </vt:variant>
      <vt:variant>
        <vt:i4>5</vt:i4>
      </vt:variant>
      <vt:variant>
        <vt:lpwstr/>
      </vt:variant>
      <vt:variant>
        <vt:lpwstr>Seif12</vt:lpwstr>
      </vt:variant>
      <vt:variant>
        <vt:i4>3866667</vt:i4>
      </vt:variant>
      <vt:variant>
        <vt:i4>78</vt:i4>
      </vt:variant>
      <vt:variant>
        <vt:i4>0</vt:i4>
      </vt:variant>
      <vt:variant>
        <vt:i4>5</vt:i4>
      </vt:variant>
      <vt:variant>
        <vt:lpwstr/>
      </vt:variant>
      <vt:variant>
        <vt:lpwstr>Seif18</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3407915</vt:i4>
      </vt:variant>
      <vt:variant>
        <vt:i4>60</vt:i4>
      </vt:variant>
      <vt:variant>
        <vt:i4>0</vt:i4>
      </vt:variant>
      <vt:variant>
        <vt:i4>5</vt:i4>
      </vt:variant>
      <vt:variant>
        <vt:lpwstr/>
      </vt:variant>
      <vt:variant>
        <vt:lpwstr>Seif17</vt:lpwstr>
      </vt:variant>
      <vt:variant>
        <vt:i4>3473451</vt:i4>
      </vt:variant>
      <vt:variant>
        <vt:i4>54</vt:i4>
      </vt:variant>
      <vt:variant>
        <vt:i4>0</vt:i4>
      </vt:variant>
      <vt:variant>
        <vt:i4>5</vt:i4>
      </vt:variant>
      <vt:variant>
        <vt:lpwstr/>
      </vt:variant>
      <vt:variant>
        <vt:lpwstr>Seif16</vt:lpwstr>
      </vt:variant>
      <vt:variant>
        <vt:i4>196634</vt:i4>
      </vt:variant>
      <vt:variant>
        <vt:i4>48</vt:i4>
      </vt:variant>
      <vt:variant>
        <vt:i4>0</vt:i4>
      </vt:variant>
      <vt:variant>
        <vt:i4>5</vt:i4>
      </vt:variant>
      <vt:variant>
        <vt:lpwstr/>
      </vt:variant>
      <vt:variant>
        <vt:lpwstr>Seif9</vt:lpwstr>
      </vt:variant>
      <vt:variant>
        <vt:i4>5701644</vt:i4>
      </vt:variant>
      <vt:variant>
        <vt:i4>42</vt:i4>
      </vt:variant>
      <vt:variant>
        <vt:i4>0</vt:i4>
      </vt:variant>
      <vt:variant>
        <vt:i4>5</vt:i4>
      </vt:variant>
      <vt:variant>
        <vt:lpwstr/>
      </vt:variant>
      <vt:variant>
        <vt:lpwstr>hed21</vt:lpwstr>
      </vt:variant>
      <vt:variant>
        <vt:i4>3538987</vt:i4>
      </vt:variant>
      <vt:variant>
        <vt:i4>36</vt:i4>
      </vt:variant>
      <vt:variant>
        <vt:i4>0</vt:i4>
      </vt:variant>
      <vt:variant>
        <vt:i4>5</vt:i4>
      </vt:variant>
      <vt:variant>
        <vt:lpwstr/>
      </vt:variant>
      <vt:variant>
        <vt:lpwstr>Seif15</vt:lpwstr>
      </vt:variant>
      <vt:variant>
        <vt:i4>196634</vt:i4>
      </vt:variant>
      <vt:variant>
        <vt:i4>30</vt:i4>
      </vt:variant>
      <vt:variant>
        <vt:i4>0</vt:i4>
      </vt:variant>
      <vt:variant>
        <vt:i4>5</vt:i4>
      </vt:variant>
      <vt:variant>
        <vt:lpwstr/>
      </vt:variant>
      <vt:variant>
        <vt:lpwstr>Seif8</vt:lpwstr>
      </vt:variant>
      <vt:variant>
        <vt:i4>3604523</vt:i4>
      </vt:variant>
      <vt:variant>
        <vt:i4>24</vt:i4>
      </vt:variant>
      <vt:variant>
        <vt:i4>0</vt:i4>
      </vt:variant>
      <vt:variant>
        <vt:i4>5</vt:i4>
      </vt:variant>
      <vt:variant>
        <vt:lpwstr/>
      </vt:variant>
      <vt:variant>
        <vt:lpwstr>Seif14</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8061021</vt:i4>
      </vt:variant>
      <vt:variant>
        <vt:i4>102</vt:i4>
      </vt:variant>
      <vt:variant>
        <vt:i4>0</vt:i4>
      </vt:variant>
      <vt:variant>
        <vt:i4>5</vt:i4>
      </vt:variant>
      <vt:variant>
        <vt:lpwstr>https://www.nevo.co.il/law_html/law10/yalkut-10788.pdf</vt:lpwstr>
      </vt:variant>
      <vt:variant>
        <vt:lpwstr/>
      </vt:variant>
      <vt:variant>
        <vt:i4>1638523</vt:i4>
      </vt:variant>
      <vt:variant>
        <vt:i4>99</vt:i4>
      </vt:variant>
      <vt:variant>
        <vt:i4>0</vt:i4>
      </vt:variant>
      <vt:variant>
        <vt:i4>5</vt:i4>
      </vt:variant>
      <vt:variant>
        <vt:lpwstr>https://www.nevo.co.il/law_word/law10/yalkut-9295.pdf</vt:lpwstr>
      </vt:variant>
      <vt:variant>
        <vt:lpwstr/>
      </vt:variant>
      <vt:variant>
        <vt:i4>1966202</vt:i4>
      </vt:variant>
      <vt:variant>
        <vt:i4>96</vt:i4>
      </vt:variant>
      <vt:variant>
        <vt:i4>0</vt:i4>
      </vt:variant>
      <vt:variant>
        <vt:i4>5</vt:i4>
      </vt:variant>
      <vt:variant>
        <vt:lpwstr>https://www.nevo.co.il/law_word/law10/yalkut-7701.pdf</vt:lpwstr>
      </vt:variant>
      <vt:variant>
        <vt:lpwstr/>
      </vt:variant>
      <vt:variant>
        <vt:i4>1769596</vt:i4>
      </vt:variant>
      <vt:variant>
        <vt:i4>93</vt:i4>
      </vt:variant>
      <vt:variant>
        <vt:i4>0</vt:i4>
      </vt:variant>
      <vt:variant>
        <vt:i4>5</vt:i4>
      </vt:variant>
      <vt:variant>
        <vt:lpwstr>https://www.nevo.co.il/Law_word/law10/yalkut-7252.pdf</vt:lpwstr>
      </vt:variant>
      <vt:variant>
        <vt:lpwstr/>
      </vt:variant>
      <vt:variant>
        <vt:i4>1507442</vt:i4>
      </vt:variant>
      <vt:variant>
        <vt:i4>90</vt:i4>
      </vt:variant>
      <vt:variant>
        <vt:i4>0</vt:i4>
      </vt:variant>
      <vt:variant>
        <vt:i4>5</vt:i4>
      </vt:variant>
      <vt:variant>
        <vt:lpwstr>https://www.nevo.co.il/Law_word/law10/yalkut-6987.pdf</vt:lpwstr>
      </vt:variant>
      <vt:variant>
        <vt:lpwstr/>
      </vt:variant>
      <vt:variant>
        <vt:i4>1769593</vt:i4>
      </vt:variant>
      <vt:variant>
        <vt:i4>87</vt:i4>
      </vt:variant>
      <vt:variant>
        <vt:i4>0</vt:i4>
      </vt:variant>
      <vt:variant>
        <vt:i4>5</vt:i4>
      </vt:variant>
      <vt:variant>
        <vt:lpwstr>https://www.nevo.co.il/Law_word/law10/yalkut-6643.pdf</vt:lpwstr>
      </vt:variant>
      <vt:variant>
        <vt:lpwstr/>
      </vt:variant>
      <vt:variant>
        <vt:i4>1638525</vt:i4>
      </vt:variant>
      <vt:variant>
        <vt:i4>84</vt:i4>
      </vt:variant>
      <vt:variant>
        <vt:i4>0</vt:i4>
      </vt:variant>
      <vt:variant>
        <vt:i4>5</vt:i4>
      </vt:variant>
      <vt:variant>
        <vt:lpwstr>https://www.nevo.co.il/Law_word/law10/yalkut-6465.pdf</vt:lpwstr>
      </vt:variant>
      <vt:variant>
        <vt:lpwstr/>
      </vt:variant>
      <vt:variant>
        <vt:i4>1507448</vt:i4>
      </vt:variant>
      <vt:variant>
        <vt:i4>81</vt:i4>
      </vt:variant>
      <vt:variant>
        <vt:i4>0</vt:i4>
      </vt:variant>
      <vt:variant>
        <vt:i4>5</vt:i4>
      </vt:variant>
      <vt:variant>
        <vt:lpwstr>https://www.nevo.co.il/Law_word/law10/yalkut-6387.pdf</vt:lpwstr>
      </vt:variant>
      <vt:variant>
        <vt:lpwstr/>
      </vt:variant>
      <vt:variant>
        <vt:i4>1900668</vt:i4>
      </vt:variant>
      <vt:variant>
        <vt:i4>78</vt:i4>
      </vt:variant>
      <vt:variant>
        <vt:i4>0</vt:i4>
      </vt:variant>
      <vt:variant>
        <vt:i4>5</vt:i4>
      </vt:variant>
      <vt:variant>
        <vt:lpwstr>https://www.nevo.co.il/Law_word/law10/yalkut-6222.pdf</vt:lpwstr>
      </vt:variant>
      <vt:variant>
        <vt:lpwstr/>
      </vt:variant>
      <vt:variant>
        <vt:i4>7667719</vt:i4>
      </vt:variant>
      <vt:variant>
        <vt:i4>75</vt:i4>
      </vt:variant>
      <vt:variant>
        <vt:i4>0</vt:i4>
      </vt:variant>
      <vt:variant>
        <vt:i4>5</vt:i4>
      </vt:variant>
      <vt:variant>
        <vt:lpwstr>http://www.nevo.co.il/Law_word/law10/yalkut-6004.pdf</vt:lpwstr>
      </vt:variant>
      <vt:variant>
        <vt:lpwstr/>
      </vt:variant>
      <vt:variant>
        <vt:i4>7798785</vt:i4>
      </vt:variant>
      <vt:variant>
        <vt:i4>72</vt:i4>
      </vt:variant>
      <vt:variant>
        <vt:i4>0</vt:i4>
      </vt:variant>
      <vt:variant>
        <vt:i4>5</vt:i4>
      </vt:variant>
      <vt:variant>
        <vt:lpwstr>http://www.nevo.co.il/Law_word/law10/yalkut-5650.pdf</vt:lpwstr>
      </vt:variant>
      <vt:variant>
        <vt:lpwstr/>
      </vt:variant>
      <vt:variant>
        <vt:i4>1245290</vt:i4>
      </vt:variant>
      <vt:variant>
        <vt:i4>69</vt:i4>
      </vt:variant>
      <vt:variant>
        <vt:i4>0</vt:i4>
      </vt:variant>
      <vt:variant>
        <vt:i4>5</vt:i4>
      </vt:variant>
      <vt:variant>
        <vt:lpwstr>http://www.nevo.co.il/Law_word/law15/memshala-1221.pdf</vt:lpwstr>
      </vt:variant>
      <vt:variant>
        <vt:lpwstr/>
      </vt:variant>
      <vt:variant>
        <vt:i4>7667727</vt:i4>
      </vt:variant>
      <vt:variant>
        <vt:i4>66</vt:i4>
      </vt:variant>
      <vt:variant>
        <vt:i4>0</vt:i4>
      </vt:variant>
      <vt:variant>
        <vt:i4>5</vt:i4>
      </vt:variant>
      <vt:variant>
        <vt:lpwstr>http://www.nevo.co.il/law_word/law14/law-2781.pdf</vt:lpwstr>
      </vt:variant>
      <vt:variant>
        <vt:lpwstr/>
      </vt:variant>
      <vt:variant>
        <vt:i4>1245289</vt:i4>
      </vt:variant>
      <vt:variant>
        <vt:i4>63</vt:i4>
      </vt:variant>
      <vt:variant>
        <vt:i4>0</vt:i4>
      </vt:variant>
      <vt:variant>
        <vt:i4>5</vt:i4>
      </vt:variant>
      <vt:variant>
        <vt:lpwstr>http://www.nevo.co.il/Law_word/law15/memshala-1112.pdf</vt:lpwstr>
      </vt:variant>
      <vt:variant>
        <vt:lpwstr/>
      </vt:variant>
      <vt:variant>
        <vt:i4>7864327</vt:i4>
      </vt:variant>
      <vt:variant>
        <vt:i4>60</vt:i4>
      </vt:variant>
      <vt:variant>
        <vt:i4>0</vt:i4>
      </vt:variant>
      <vt:variant>
        <vt:i4>5</vt:i4>
      </vt:variant>
      <vt:variant>
        <vt:lpwstr>http://www.nevo.co.il/law_word/law14/law-2759.pdf</vt:lpwstr>
      </vt:variant>
      <vt:variant>
        <vt:lpwstr/>
      </vt:variant>
      <vt:variant>
        <vt:i4>1179755</vt:i4>
      </vt:variant>
      <vt:variant>
        <vt:i4>57</vt:i4>
      </vt:variant>
      <vt:variant>
        <vt:i4>0</vt:i4>
      </vt:variant>
      <vt:variant>
        <vt:i4>5</vt:i4>
      </vt:variant>
      <vt:variant>
        <vt:lpwstr>http://www.nevo.co.il/Law_word/law15/memshala-1032.pdf</vt:lpwstr>
      </vt:variant>
      <vt:variant>
        <vt:lpwstr/>
      </vt:variant>
      <vt:variant>
        <vt:i4>7667726</vt:i4>
      </vt:variant>
      <vt:variant>
        <vt:i4>54</vt:i4>
      </vt:variant>
      <vt:variant>
        <vt:i4>0</vt:i4>
      </vt:variant>
      <vt:variant>
        <vt:i4>5</vt:i4>
      </vt:variant>
      <vt:variant>
        <vt:lpwstr>http://www.nevo.co.il/law_word/law14/law-2582.pdf</vt:lpwstr>
      </vt:variant>
      <vt:variant>
        <vt:lpwstr/>
      </vt:variant>
      <vt:variant>
        <vt:i4>1638506</vt:i4>
      </vt:variant>
      <vt:variant>
        <vt:i4>51</vt:i4>
      </vt:variant>
      <vt:variant>
        <vt:i4>0</vt:i4>
      </vt:variant>
      <vt:variant>
        <vt:i4>5</vt:i4>
      </vt:variant>
      <vt:variant>
        <vt:lpwstr>http://www.nevo.co.il/Law_word/law15/memshala-1029.pdf</vt:lpwstr>
      </vt:variant>
      <vt:variant>
        <vt:lpwstr/>
      </vt:variant>
      <vt:variant>
        <vt:i4>7864328</vt:i4>
      </vt:variant>
      <vt:variant>
        <vt:i4>48</vt:i4>
      </vt:variant>
      <vt:variant>
        <vt:i4>0</vt:i4>
      </vt:variant>
      <vt:variant>
        <vt:i4>5</vt:i4>
      </vt:variant>
      <vt:variant>
        <vt:lpwstr>http://www.nevo.co.il/law_word/law14/law-2554.pdf</vt:lpwstr>
      </vt:variant>
      <vt:variant>
        <vt:lpwstr/>
      </vt:variant>
      <vt:variant>
        <vt:i4>7929947</vt:i4>
      </vt:variant>
      <vt:variant>
        <vt:i4>45</vt:i4>
      </vt:variant>
      <vt:variant>
        <vt:i4>0</vt:i4>
      </vt:variant>
      <vt:variant>
        <vt:i4>5</vt:i4>
      </vt:variant>
      <vt:variant>
        <vt:lpwstr>http://www.nevo.co.il/Law_word/law15/memshala-951.pdf</vt:lpwstr>
      </vt:variant>
      <vt:variant>
        <vt:lpwstr/>
      </vt:variant>
      <vt:variant>
        <vt:i4>8126476</vt:i4>
      </vt:variant>
      <vt:variant>
        <vt:i4>42</vt:i4>
      </vt:variant>
      <vt:variant>
        <vt:i4>0</vt:i4>
      </vt:variant>
      <vt:variant>
        <vt:i4>5</vt:i4>
      </vt:variant>
      <vt:variant>
        <vt:lpwstr>http://www.nevo.co.il/law_word/law14/law-2510.pdf</vt:lpwstr>
      </vt:variant>
      <vt:variant>
        <vt:lpwstr/>
      </vt:variant>
      <vt:variant>
        <vt:i4>8323155</vt:i4>
      </vt:variant>
      <vt:variant>
        <vt:i4>39</vt:i4>
      </vt:variant>
      <vt:variant>
        <vt:i4>0</vt:i4>
      </vt:variant>
      <vt:variant>
        <vt:i4>5</vt:i4>
      </vt:variant>
      <vt:variant>
        <vt:lpwstr>http://www.nevo.co.il/Law_word/law15/memshala-939.pdf</vt:lpwstr>
      </vt:variant>
      <vt:variant>
        <vt:lpwstr/>
      </vt:variant>
      <vt:variant>
        <vt:i4>8192011</vt:i4>
      </vt:variant>
      <vt:variant>
        <vt:i4>36</vt:i4>
      </vt:variant>
      <vt:variant>
        <vt:i4>0</vt:i4>
      </vt:variant>
      <vt:variant>
        <vt:i4>5</vt:i4>
      </vt:variant>
      <vt:variant>
        <vt:lpwstr>http://www.nevo.co.il/law_word/law14/law-2507.pdf</vt:lpwstr>
      </vt:variant>
      <vt:variant>
        <vt:lpwstr/>
      </vt:variant>
      <vt:variant>
        <vt:i4>7864407</vt:i4>
      </vt:variant>
      <vt:variant>
        <vt:i4>33</vt:i4>
      </vt:variant>
      <vt:variant>
        <vt:i4>0</vt:i4>
      </vt:variant>
      <vt:variant>
        <vt:i4>5</vt:i4>
      </vt:variant>
      <vt:variant>
        <vt:lpwstr>http://www.nevo.co.il/Law_word/law15/memshala-541.pdf</vt:lpwstr>
      </vt:variant>
      <vt:variant>
        <vt:lpwstr/>
      </vt:variant>
      <vt:variant>
        <vt:i4>8126476</vt:i4>
      </vt:variant>
      <vt:variant>
        <vt:i4>30</vt:i4>
      </vt:variant>
      <vt:variant>
        <vt:i4>0</vt:i4>
      </vt:variant>
      <vt:variant>
        <vt:i4>5</vt:i4>
      </vt:variant>
      <vt:variant>
        <vt:lpwstr>http://www.nevo.co.il/Law_word/law14/law-2316.pdf</vt:lpwstr>
      </vt:variant>
      <vt:variant>
        <vt:lpwstr/>
      </vt:variant>
      <vt:variant>
        <vt:i4>7864407</vt:i4>
      </vt:variant>
      <vt:variant>
        <vt:i4>27</vt:i4>
      </vt:variant>
      <vt:variant>
        <vt:i4>0</vt:i4>
      </vt:variant>
      <vt:variant>
        <vt:i4>5</vt:i4>
      </vt:variant>
      <vt:variant>
        <vt:lpwstr>http://www.nevo.co.il/Law_word/law15/memshala-541.pdf</vt:lpwstr>
      </vt:variant>
      <vt:variant>
        <vt:lpwstr/>
      </vt:variant>
      <vt:variant>
        <vt:i4>7667723</vt:i4>
      </vt:variant>
      <vt:variant>
        <vt:i4>24</vt:i4>
      </vt:variant>
      <vt:variant>
        <vt:i4>0</vt:i4>
      </vt:variant>
      <vt:variant>
        <vt:i4>5</vt:i4>
      </vt:variant>
      <vt:variant>
        <vt:lpwstr>http://www.nevo.co.il/Law_word/law14/law-2280.pdf</vt:lpwstr>
      </vt:variant>
      <vt:variant>
        <vt:lpwstr/>
      </vt:variant>
      <vt:variant>
        <vt:i4>7667792</vt:i4>
      </vt:variant>
      <vt:variant>
        <vt:i4>21</vt:i4>
      </vt:variant>
      <vt:variant>
        <vt:i4>0</vt:i4>
      </vt:variant>
      <vt:variant>
        <vt:i4>5</vt:i4>
      </vt:variant>
      <vt:variant>
        <vt:lpwstr>http://www.nevo.co.il/Law_word/law15/memshala-291.pdf</vt:lpwstr>
      </vt:variant>
      <vt:variant>
        <vt:lpwstr/>
      </vt:variant>
      <vt:variant>
        <vt:i4>8257544</vt:i4>
      </vt:variant>
      <vt:variant>
        <vt:i4>18</vt:i4>
      </vt:variant>
      <vt:variant>
        <vt:i4>0</vt:i4>
      </vt:variant>
      <vt:variant>
        <vt:i4>5</vt:i4>
      </vt:variant>
      <vt:variant>
        <vt:lpwstr>http://www.nevo.co.il/Law_word/law14/law-2130.pdf</vt:lpwstr>
      </vt:variant>
      <vt:variant>
        <vt:lpwstr/>
      </vt:variant>
      <vt:variant>
        <vt:i4>8323157</vt:i4>
      </vt:variant>
      <vt:variant>
        <vt:i4>15</vt:i4>
      </vt:variant>
      <vt:variant>
        <vt:i4>0</vt:i4>
      </vt:variant>
      <vt:variant>
        <vt:i4>5</vt:i4>
      </vt:variant>
      <vt:variant>
        <vt:lpwstr>http://www.nevo.co.il/Law_word/law15/memshala-335.pdf</vt:lpwstr>
      </vt:variant>
      <vt:variant>
        <vt:lpwstr/>
      </vt:variant>
      <vt:variant>
        <vt:i4>8323085</vt:i4>
      </vt:variant>
      <vt:variant>
        <vt:i4>12</vt:i4>
      </vt:variant>
      <vt:variant>
        <vt:i4>0</vt:i4>
      </vt:variant>
      <vt:variant>
        <vt:i4>5</vt:i4>
      </vt:variant>
      <vt:variant>
        <vt:lpwstr>http://www.nevo.co.il/Law_word/law14/law-2125.pdf</vt:lpwstr>
      </vt:variant>
      <vt:variant>
        <vt:lpwstr/>
      </vt:variant>
      <vt:variant>
        <vt:i4>8192011</vt:i4>
      </vt:variant>
      <vt:variant>
        <vt:i4>9</vt:i4>
      </vt:variant>
      <vt:variant>
        <vt:i4>0</vt:i4>
      </vt:variant>
      <vt:variant>
        <vt:i4>5</vt:i4>
      </vt:variant>
      <vt:variant>
        <vt:lpwstr>http://www.nevo.co.il/Law_word/law14/law-2103.pdf</vt:lpwstr>
      </vt:variant>
      <vt:variant>
        <vt:lpwstr/>
      </vt:variant>
      <vt:variant>
        <vt:i4>8257548</vt:i4>
      </vt:variant>
      <vt:variant>
        <vt:i4>6</vt:i4>
      </vt:variant>
      <vt:variant>
        <vt:i4>0</vt:i4>
      </vt:variant>
      <vt:variant>
        <vt:i4>5</vt:i4>
      </vt:variant>
      <vt:variant>
        <vt:lpwstr>http://www.nevo.co.il/Law_word/law14/LAW-2035.pdf</vt:lpwstr>
      </vt:variant>
      <vt:variant>
        <vt:lpwstr/>
      </vt:variant>
      <vt:variant>
        <vt:i4>8061015</vt:i4>
      </vt:variant>
      <vt:variant>
        <vt:i4>3</vt:i4>
      </vt:variant>
      <vt:variant>
        <vt:i4>0</vt:i4>
      </vt:variant>
      <vt:variant>
        <vt:i4>5</vt:i4>
      </vt:variant>
      <vt:variant>
        <vt:lpwstr>http://www.nevo.co.il/Law_word/law15/MEMSHALA-175.pdf</vt:lpwstr>
      </vt:variant>
      <vt:variant>
        <vt:lpwstr/>
      </vt:variant>
      <vt:variant>
        <vt:i4>8323085</vt:i4>
      </vt:variant>
      <vt:variant>
        <vt:i4>0</vt:i4>
      </vt:variant>
      <vt:variant>
        <vt:i4>0</vt:i4>
      </vt:variant>
      <vt:variant>
        <vt:i4>5</vt:i4>
      </vt:variant>
      <vt:variant>
        <vt:lpwstr>http://www.nevo.co.il/Law_word/law14/LAW-2024.pdf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כלכלה</vt:lpwstr>
  </property>
  <property fmtid="{D5CDD505-2E9C-101B-9397-08002B2CF9AE}" pid="4" name="LAWNAME">
    <vt:lpwstr>חוק הפיקוח על שירותים פיננסיים (ייעוץ, שיווק ומערכת סליקה פנסיוניים), תשס"ה-2005;חוק הפיקוח על שירותים פיננסיים (עיסוק בייעוץ פנסיוני ובשיווק פנסיוני)</vt:lpwstr>
  </property>
  <property fmtid="{D5CDD505-2E9C-101B-9397-08002B2CF9AE}" pid="5" name="LAWNUMBER">
    <vt:lpwstr>0471</vt:lpwstr>
  </property>
  <property fmtid="{D5CDD505-2E9C-101B-9397-08002B2CF9AE}" pid="6" name="TYPE">
    <vt:lpwstr>01</vt:lpwstr>
  </property>
  <property fmtid="{D5CDD505-2E9C-101B-9397-08002B2CF9AE}" pid="7" name="LINKK2">
    <vt:lpwstr>http://www.nevo.co.il/Law_word/law14/law-2316.pdf;‎רשומות - תקנות כלליות#ס"ח תשע"א מס' ‏‏2316 #מיום 17.8.2011 עמ' 1139  – תיקון מס' 4 בסעיף 3 לחוק הגברת האכיפה בשוק ההון (תיקוני ‏חקיקה), תשע"א-2011‏</vt:lpwstr>
  </property>
  <property fmtid="{D5CDD505-2E9C-101B-9397-08002B2CF9AE}" pid="8" name="LINKK3">
    <vt:lpwstr>http://www.nevo.co.il/law_word/law14/law-2507.pdf;‎רשומות - ספר חוקים#ס"ח תשע"ו מס' 2507 ‏‏#מיום 5.11.2015 עמ' 27– תיקון מס' 5 בסעיף 26 לחוק הפיקוח על שירותים פיננסיים (קופות גמל) ‏‏(תיקון מס' 13 והוראת שעה), תשע"ו-2015‏</vt:lpwstr>
  </property>
  <property fmtid="{D5CDD505-2E9C-101B-9397-08002B2CF9AE}" pid="9" name="LINKK4">
    <vt:lpwstr>4/law-2510.pdf;‎רשומות - ספר חוקים#ס"ח תשע"ו מס' 2510 ‏‏#מיום 30.11.2015 עמ' 58  – תיקון מס' 6 בסעיף 24 לחוק התכנית הכלכלית (תיקוני חקיקה ליישום ‏המדיניות הכלכלית לשנות התקציב 2015 ו-2016), תשע"ו-2015; תחילתו ביום 1.12.2015 ור' סעיף 25 ‏לענין תחילה ותחולה</vt:lpwstr>
  </property>
  <property fmtid="{D5CDD505-2E9C-101B-9397-08002B2CF9AE}" pid="10" name="LINKK5">
    <vt:lpwstr>http://www.nevo.co.il/law_word/law14/law-2582.pdf;‎רשומות - ספר חוקים#ס"ח תשע"ו מס' 2582 #מיום ‏‏21.8.2016 עמ' 1261– תיקון מס' 8 בסעיף 3 לחוק הפיקוח על שירותים פיננסיים (תיקוני חקיקה), תשע"ו-2016; ר' סעיף 24 ‏לענין תחילה</vt:lpwstr>
  </property>
  <property fmtid="{D5CDD505-2E9C-101B-9397-08002B2CF9AE}" pid="11" name="LINKK6">
    <vt:lpwstr>http://www.nevo.co.il/law_word/law14/law-2591.pdf;‎רשומות - ספר חוקים#ס"ח תשע"ז מס' 2591 #מיום ‏‏29.12.2016 עמ' 153– תיקון תשע"ו-2016 בסעיף 113ג לחוק הפיקוח על שירותים פיננסיים (שירותים פיננסיים מוסדרים), ‏תשע"ו-2016; תחילתו ביום 1.6.2017.‏</vt:lpwstr>
  </property>
  <property fmtid="{D5CDD505-2E9C-101B-9397-08002B2CF9AE}" pid="12" name="LINKK7">
    <vt:lpwstr>http://www.nevo.co.il/law_word/law14/law-2759.pdf;‎רשומות - ספר חוקים#ס"ח תשע"ט מס' 2759 #מיום ‏‏28.11.2018 עמ' 63– תיקון מס' 9 בסעיף 11 לחוק בנק ישראל (תיקון מס' 7), תשע"ט-2018‏</vt:lpwstr>
  </property>
  <property fmtid="{D5CDD505-2E9C-101B-9397-08002B2CF9AE}" pid="13" name="LINKK8">
    <vt:lpwstr>http://www.nevo.co.il/law_word/law14/law-2781.pdf;‎רשומות - ספר חוקים#ס"ח תשע"ט מס' 2781 #מיום ‏‏10.1.2019 עמ' 252– תיקון מס' 10 בסעיף 48 לחוק ההגבלים העסקיים (תיקון מס' 21), תשע"ט-2019‏</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http://www.nevo.co.il/Law_word/law14/law-2280.pdf;‎רשומות - ספר חוקים#ס"ח תשע"א מס' 2280 ‏‏#מיום 10.3.2011 עמ' 366  – תיקון מס' 3; ר' סעיף 20 לענין תחילה</vt:lpwstr>
  </property>
  <property fmtid="{D5CDD505-2E9C-101B-9397-08002B2CF9AE}" pid="22" name="NOSE11">
    <vt:lpwstr>משפט פרטי וכלכלה</vt:lpwstr>
  </property>
  <property fmtid="{D5CDD505-2E9C-101B-9397-08002B2CF9AE}" pid="23" name="NOSE21">
    <vt:lpwstr>הסדרת עיסוק</vt:lpwstr>
  </property>
  <property fmtid="{D5CDD505-2E9C-101B-9397-08002B2CF9AE}" pid="24" name="NOSE31">
    <vt:lpwstr>יועצי השקעות</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שירותים פיננסיים</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